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0DF" w:rsidRDefault="008250DF">
      <w:pPr>
        <w:tabs>
          <w:tab w:val="center" w:pos="4680"/>
          <w:tab w:val="right" w:pos="9360"/>
        </w:tabs>
        <w:rPr>
          <w:rFonts w:ascii="Times New Roman" w:hAnsi="Times New Roman"/>
        </w:rPr>
      </w:pPr>
      <w:bookmarkStart w:id="0" w:name="_GoBack"/>
      <w:bookmarkEnd w:id="0"/>
    </w:p>
    <w:p w:rsidR="008250DF" w:rsidRPr="002E09E7" w:rsidRDefault="008250DF">
      <w:pPr>
        <w:tabs>
          <w:tab w:val="center" w:pos="4680"/>
          <w:tab w:val="right" w:pos="9360"/>
        </w:tabs>
        <w:rPr>
          <w:rFonts w:ascii="Times New Roman" w:hAnsi="Times New Roman"/>
          <w:b/>
        </w:rPr>
      </w:pPr>
      <w:r>
        <w:tab/>
      </w:r>
      <w:r w:rsidR="00FA2229">
        <w:rPr>
          <w:rFonts w:ascii="Times New Roman" w:hAnsi="Times New Roman"/>
          <w:b/>
        </w:rPr>
        <w:t>SUPPORTING STATEMENT</w:t>
      </w:r>
      <w:r w:rsidRPr="002E09E7">
        <w:rPr>
          <w:rFonts w:ascii="Times New Roman" w:hAnsi="Times New Roman"/>
          <w:b/>
        </w:rPr>
        <w:tab/>
      </w:r>
    </w:p>
    <w:p w:rsidR="008250DF" w:rsidRPr="002E09E7" w:rsidRDefault="008250DF">
      <w:pPr>
        <w:rPr>
          <w:rFonts w:ascii="Times New Roman" w:hAnsi="Times New Roman"/>
          <w:b/>
        </w:rPr>
      </w:pPr>
    </w:p>
    <w:p w:rsidR="008250DF" w:rsidRPr="00004733" w:rsidRDefault="008250DF">
      <w:pPr>
        <w:tabs>
          <w:tab w:val="center" w:pos="4680"/>
        </w:tabs>
        <w:rPr>
          <w:rFonts w:ascii="Times New Roman" w:hAnsi="Times New Roman"/>
          <w:b/>
        </w:rPr>
      </w:pPr>
      <w:r w:rsidRPr="002E09E7">
        <w:rPr>
          <w:rFonts w:ascii="Times New Roman" w:hAnsi="Times New Roman"/>
          <w:b/>
        </w:rPr>
        <w:tab/>
      </w:r>
      <w:r w:rsidRPr="00004733">
        <w:rPr>
          <w:rFonts w:ascii="Times New Roman" w:hAnsi="Times New Roman"/>
          <w:b/>
        </w:rPr>
        <w:tab/>
      </w:r>
    </w:p>
    <w:p w:rsidR="008250DF" w:rsidRDefault="00A35CCD">
      <w:pPr>
        <w:rPr>
          <w:rFonts w:ascii="Times New Roman" w:hAnsi="Times New Roman"/>
          <w:b/>
        </w:rPr>
      </w:pPr>
      <w:r>
        <w:rPr>
          <w:rFonts w:ascii="Times New Roman" w:hAnsi="Times New Roman"/>
          <w:b/>
        </w:rPr>
        <w:t xml:space="preserve">TITLE OF INFOMRATION COLLECTION: </w:t>
      </w:r>
      <w:r w:rsidRPr="00A35CCD">
        <w:rPr>
          <w:rFonts w:ascii="Times New Roman" w:hAnsi="Times New Roman"/>
        </w:rPr>
        <w:t>NASA DEVELOP National Program</w:t>
      </w:r>
    </w:p>
    <w:p w:rsidR="00A35CCD" w:rsidRPr="00004733" w:rsidRDefault="00A35CCD">
      <w:pPr>
        <w:rPr>
          <w:rFonts w:ascii="Times New Roman" w:hAnsi="Times New Roman"/>
          <w:b/>
        </w:rPr>
      </w:pPr>
    </w:p>
    <w:p w:rsidR="00004733" w:rsidRPr="00004733" w:rsidRDefault="00A35CCD">
      <w:pPr>
        <w:rPr>
          <w:rFonts w:ascii="Times New Roman" w:hAnsi="Times New Roman"/>
          <w:b/>
        </w:rPr>
      </w:pPr>
      <w:r>
        <w:rPr>
          <w:rFonts w:ascii="Times New Roman" w:hAnsi="Times New Roman"/>
          <w:b/>
        </w:rPr>
        <w:t>TYPE OF INFOMRATION COLLECTION</w:t>
      </w:r>
      <w:r w:rsidR="00004733" w:rsidRPr="00F9490F">
        <w:rPr>
          <w:rFonts w:ascii="Times New Roman" w:hAnsi="Times New Roman"/>
          <w:b/>
        </w:rPr>
        <w:t>:</w:t>
      </w:r>
      <w:r w:rsidR="003275C9">
        <w:rPr>
          <w:rFonts w:ascii="Times New Roman" w:hAnsi="Times New Roman"/>
          <w:b/>
        </w:rPr>
        <w:t xml:space="preserve">  </w:t>
      </w:r>
      <w:r w:rsidR="00F9490F" w:rsidRPr="00443864">
        <w:rPr>
          <w:rFonts w:ascii="Times New Roman" w:hAnsi="Times New Roman"/>
        </w:rPr>
        <w:t>Existing</w:t>
      </w:r>
      <w:r w:rsidR="003275C9" w:rsidRPr="00443864">
        <w:rPr>
          <w:rFonts w:ascii="Times New Roman" w:hAnsi="Times New Roman"/>
        </w:rPr>
        <w:t xml:space="preserve"> Collection </w:t>
      </w:r>
      <w:r w:rsidR="00C021B0" w:rsidRPr="00443864">
        <w:rPr>
          <w:rFonts w:ascii="Times New Roman" w:hAnsi="Times New Roman"/>
        </w:rPr>
        <w:t xml:space="preserve">in use without an </w:t>
      </w:r>
      <w:r w:rsidR="00F9490F" w:rsidRPr="00443864">
        <w:rPr>
          <w:rFonts w:ascii="Times New Roman" w:hAnsi="Times New Roman"/>
        </w:rPr>
        <w:t>OMB Control Number</w:t>
      </w:r>
    </w:p>
    <w:p w:rsidR="00004733" w:rsidRPr="00181957" w:rsidRDefault="00004733">
      <w:pPr>
        <w:rPr>
          <w:rFonts w:ascii="Times New Roman" w:hAnsi="Times New Roman"/>
          <w:b/>
        </w:rPr>
      </w:pPr>
    </w:p>
    <w:p w:rsidR="00A35CCD" w:rsidRPr="00181957" w:rsidRDefault="00A35CCD">
      <w:pPr>
        <w:rPr>
          <w:rFonts w:ascii="Times New Roman" w:hAnsi="Times New Roman"/>
          <w:b/>
        </w:rPr>
      </w:pPr>
      <w:r w:rsidRPr="00181957">
        <w:rPr>
          <w:rFonts w:ascii="Times New Roman" w:hAnsi="Times New Roman"/>
          <w:b/>
        </w:rPr>
        <w:t>PART A</w:t>
      </w:r>
      <w:r w:rsidR="00172FCD">
        <w:rPr>
          <w:rFonts w:ascii="Times New Roman" w:hAnsi="Times New Roman"/>
          <w:b/>
        </w:rPr>
        <w:t xml:space="preserve">: </w:t>
      </w:r>
      <w:r w:rsidRPr="00181957">
        <w:rPr>
          <w:rFonts w:ascii="Times New Roman" w:hAnsi="Times New Roman"/>
          <w:b/>
          <w:i/>
        </w:rPr>
        <w:t xml:space="preserve"> </w:t>
      </w:r>
      <w:r w:rsidRPr="00172FCD">
        <w:rPr>
          <w:rFonts w:ascii="Times New Roman" w:hAnsi="Times New Roman"/>
        </w:rPr>
        <w:t>J</w:t>
      </w:r>
      <w:r w:rsidR="00172FCD">
        <w:rPr>
          <w:rFonts w:ascii="Times New Roman" w:hAnsi="Times New Roman"/>
        </w:rPr>
        <w:t>ustification</w:t>
      </w:r>
    </w:p>
    <w:p w:rsidR="00A35CCD" w:rsidRPr="00004733" w:rsidRDefault="00A35CCD">
      <w:pPr>
        <w:rPr>
          <w:rFonts w:ascii="Times New Roman" w:hAnsi="Times New Roman"/>
          <w:b/>
        </w:rPr>
      </w:pPr>
    </w:p>
    <w:p w:rsidR="00F9490F" w:rsidRDefault="00C021B0" w:rsidP="004D0ADD">
      <w:pPr>
        <w:pStyle w:val="BodyTextIndent"/>
        <w:ind w:left="0"/>
        <w:rPr>
          <w:b/>
        </w:rPr>
      </w:pPr>
      <w:r>
        <w:rPr>
          <w:b/>
        </w:rPr>
        <w:t xml:space="preserve">1. </w:t>
      </w:r>
      <w:r w:rsidR="0036768A" w:rsidRPr="00004733">
        <w:rPr>
          <w:b/>
        </w:rPr>
        <w:t>E</w:t>
      </w:r>
      <w:r w:rsidR="00181957">
        <w:rPr>
          <w:b/>
        </w:rPr>
        <w:t xml:space="preserve">XPLAIN THE CIRCUMSTANCES THAT MAKE THE COLLECTION OF INFORMATION NECESSARY. </w:t>
      </w:r>
    </w:p>
    <w:p w:rsidR="00CC4911" w:rsidRPr="00662757" w:rsidRDefault="00CC4911" w:rsidP="004D0ADD">
      <w:pPr>
        <w:rPr>
          <w:rFonts w:ascii="Times New Roman" w:hAnsi="Times New Roman"/>
          <w:szCs w:val="24"/>
          <w:u w:val="single"/>
        </w:rPr>
      </w:pPr>
    </w:p>
    <w:p w:rsidR="00A822E3" w:rsidRDefault="00A822E3" w:rsidP="004D0ADD">
      <w:pPr>
        <w:rPr>
          <w:rFonts w:ascii="Times New Roman" w:hAnsi="Times New Roman"/>
          <w:szCs w:val="24"/>
        </w:rPr>
      </w:pPr>
      <w:r w:rsidRPr="00443864">
        <w:rPr>
          <w:rFonts w:ascii="Times New Roman" w:hAnsi="Times New Roman"/>
          <w:szCs w:val="24"/>
        </w:rPr>
        <w:t>NASA’s founding legislation, the Space Act of 1958, as amended, directs the agency to expand human knowledge of Earth</w:t>
      </w:r>
      <w:r w:rsidRPr="00443864">
        <w:rPr>
          <w:rFonts w:ascii="Times New Roman" w:hAnsi="Times New Roman"/>
        </w:rPr>
        <w:t xml:space="preserve"> and</w:t>
      </w:r>
      <w:r w:rsidRPr="00443864">
        <w:t xml:space="preserve"> </w:t>
      </w:r>
      <w:r w:rsidRPr="00443864">
        <w:rPr>
          <w:rFonts w:ascii="Times New Roman" w:hAnsi="Times New Roman"/>
          <w:szCs w:val="24"/>
        </w:rPr>
        <w:t>pace phenomena and to preserve the role of the United States as a leader in aeronautics, space science, and technology. High achievement in STEM education through the expanded use of Earth science data is essential to the accomplishment of NASA’s mission.</w:t>
      </w:r>
      <w:r w:rsidR="00662757">
        <w:rPr>
          <w:rFonts w:ascii="Times New Roman" w:hAnsi="Times New Roman"/>
          <w:szCs w:val="24"/>
        </w:rPr>
        <w:t xml:space="preserve">    </w:t>
      </w:r>
    </w:p>
    <w:p w:rsidR="00A822E3" w:rsidRPr="00820EE3" w:rsidRDefault="00A822E3" w:rsidP="004D0ADD">
      <w:pPr>
        <w:rPr>
          <w:rFonts w:ascii="Times New Roman" w:hAnsi="Times New Roman"/>
          <w:szCs w:val="24"/>
        </w:rPr>
      </w:pPr>
    </w:p>
    <w:p w:rsidR="0087572D" w:rsidRDefault="00A35CCD" w:rsidP="00A35CCD">
      <w:pPr>
        <w:tabs>
          <w:tab w:val="left" w:pos="-1440"/>
        </w:tabs>
        <w:rPr>
          <w:rFonts w:ascii="Times New Roman" w:hAnsi="Times New Roman"/>
          <w:szCs w:val="24"/>
        </w:rPr>
      </w:pPr>
      <w:r>
        <w:rPr>
          <w:rFonts w:ascii="Times New Roman" w:hAnsi="Times New Roman"/>
          <w:szCs w:val="24"/>
        </w:rPr>
        <w:t xml:space="preserve">The </w:t>
      </w:r>
      <w:r w:rsidR="00BE09FF" w:rsidRPr="00820EE3">
        <w:rPr>
          <w:rFonts w:ascii="Times New Roman" w:hAnsi="Times New Roman"/>
          <w:szCs w:val="24"/>
        </w:rPr>
        <w:t>NASA 2014 Strategic Plan</w:t>
      </w:r>
      <w:r>
        <w:rPr>
          <w:rFonts w:ascii="Times New Roman" w:hAnsi="Times New Roman"/>
          <w:szCs w:val="24"/>
        </w:rPr>
        <w:t>,</w:t>
      </w:r>
      <w:r w:rsidR="00BE09FF" w:rsidRPr="00820EE3">
        <w:rPr>
          <w:rFonts w:ascii="Times New Roman" w:hAnsi="Times New Roman"/>
          <w:szCs w:val="24"/>
        </w:rPr>
        <w:t xml:space="preserve"> </w:t>
      </w:r>
      <w:r w:rsidR="00FE0C71" w:rsidRPr="00820EE3">
        <w:rPr>
          <w:rFonts w:ascii="Times New Roman" w:hAnsi="Times New Roman"/>
          <w:szCs w:val="24"/>
        </w:rPr>
        <w:t xml:space="preserve">Goal 2 is to advance </w:t>
      </w:r>
      <w:r>
        <w:rPr>
          <w:rFonts w:ascii="Times New Roman" w:hAnsi="Times New Roman"/>
          <w:szCs w:val="24"/>
        </w:rPr>
        <w:t xml:space="preserve">the </w:t>
      </w:r>
      <w:r w:rsidR="00FE0C71" w:rsidRPr="00820EE3">
        <w:rPr>
          <w:rFonts w:ascii="Times New Roman" w:hAnsi="Times New Roman"/>
          <w:szCs w:val="24"/>
        </w:rPr>
        <w:t xml:space="preserve">understanding of Earth and develop technologies to improve the quality of life on </w:t>
      </w:r>
      <w:r>
        <w:rPr>
          <w:rFonts w:ascii="Times New Roman" w:hAnsi="Times New Roman"/>
          <w:szCs w:val="24"/>
        </w:rPr>
        <w:t>Earth</w:t>
      </w:r>
      <w:r w:rsidR="00FE0C71" w:rsidRPr="00820EE3">
        <w:rPr>
          <w:rFonts w:ascii="Times New Roman" w:hAnsi="Times New Roman"/>
          <w:szCs w:val="24"/>
        </w:rPr>
        <w:t xml:space="preserve">. </w:t>
      </w:r>
      <w:r>
        <w:rPr>
          <w:rFonts w:ascii="Times New Roman" w:hAnsi="Times New Roman"/>
          <w:szCs w:val="24"/>
        </w:rPr>
        <w:t xml:space="preserve"> </w:t>
      </w:r>
      <w:r w:rsidR="00DE0A53" w:rsidRPr="00820EE3">
        <w:rPr>
          <w:rFonts w:ascii="Times New Roman" w:hAnsi="Times New Roman"/>
          <w:szCs w:val="24"/>
        </w:rPr>
        <w:t>Objective 2.2</w:t>
      </w:r>
      <w:r w:rsidR="00BE09FF" w:rsidRPr="00820EE3">
        <w:rPr>
          <w:rFonts w:ascii="Times New Roman" w:hAnsi="Times New Roman"/>
          <w:szCs w:val="24"/>
        </w:rPr>
        <w:t xml:space="preserve"> of the Strategic Plan</w:t>
      </w:r>
      <w:r w:rsidR="00DE0A53" w:rsidRPr="00820EE3">
        <w:rPr>
          <w:rFonts w:ascii="Times New Roman" w:hAnsi="Times New Roman"/>
          <w:szCs w:val="24"/>
        </w:rPr>
        <w:t xml:space="preserve"> states: Advance knowledge of Earth as a system to meet the challenges of environmental change, and to improve life on our planet.   </w:t>
      </w:r>
    </w:p>
    <w:p w:rsidR="0087572D" w:rsidRDefault="0087572D" w:rsidP="00A35CCD">
      <w:pPr>
        <w:tabs>
          <w:tab w:val="left" w:pos="-1440"/>
        </w:tabs>
        <w:rPr>
          <w:rFonts w:ascii="Times New Roman" w:hAnsi="Times New Roman"/>
          <w:szCs w:val="24"/>
        </w:rPr>
      </w:pPr>
    </w:p>
    <w:p w:rsidR="00725029" w:rsidRDefault="00725029" w:rsidP="00725029">
      <w:pPr>
        <w:tabs>
          <w:tab w:val="left" w:pos="-1440"/>
          <w:tab w:val="num" w:pos="720"/>
        </w:tabs>
        <w:rPr>
          <w:rFonts w:ascii="Times New Roman" w:hAnsi="Times New Roman"/>
          <w:szCs w:val="24"/>
        </w:rPr>
      </w:pPr>
      <w:r w:rsidRPr="00820EE3">
        <w:rPr>
          <w:rFonts w:ascii="Times New Roman" w:hAnsi="Times New Roman"/>
          <w:szCs w:val="24"/>
        </w:rPr>
        <w:t>NASA’s Science Mission Directorate (SMD) Applied Sciences Program promotes and funds efforts to discover and demonstrate innovative and practical uses of Earth observations, formulate new applications, integrate Earth observations and related products in practitioners’ decision making, and transfer the applications.</w:t>
      </w:r>
    </w:p>
    <w:p w:rsidR="006231BC" w:rsidRDefault="0087572D" w:rsidP="006231BC">
      <w:pPr>
        <w:widowControl/>
        <w:spacing w:before="100" w:beforeAutospacing="1" w:after="100" w:afterAutospacing="1"/>
        <w:rPr>
          <w:rFonts w:ascii="Times New Roman" w:hAnsi="Times New Roman"/>
          <w:szCs w:val="24"/>
        </w:rPr>
      </w:pPr>
      <w:r>
        <w:rPr>
          <w:rFonts w:ascii="Times New Roman" w:hAnsi="Times New Roman"/>
          <w:szCs w:val="24"/>
        </w:rPr>
        <w:t>This i</w:t>
      </w:r>
      <w:r w:rsidR="00DE0A53" w:rsidRPr="00820EE3">
        <w:rPr>
          <w:rFonts w:ascii="Times New Roman" w:hAnsi="Times New Roman"/>
          <w:szCs w:val="24"/>
        </w:rPr>
        <w:t>nformation collect</w:t>
      </w:r>
      <w:r>
        <w:rPr>
          <w:rFonts w:ascii="Times New Roman" w:hAnsi="Times New Roman"/>
          <w:szCs w:val="24"/>
        </w:rPr>
        <w:t>ion, sponsored by the</w:t>
      </w:r>
      <w:r w:rsidRPr="0087572D">
        <w:rPr>
          <w:rFonts w:ascii="Times New Roman" w:hAnsi="Times New Roman"/>
          <w:szCs w:val="24"/>
        </w:rPr>
        <w:t xml:space="preserve"> </w:t>
      </w:r>
      <w:r w:rsidRPr="00820EE3">
        <w:rPr>
          <w:rFonts w:ascii="Times New Roman" w:hAnsi="Times New Roman"/>
          <w:szCs w:val="24"/>
        </w:rPr>
        <w:t>NASA’s Science Mission Directorate (SMD) Applied Sciences Program</w:t>
      </w:r>
      <w:r>
        <w:rPr>
          <w:rFonts w:ascii="Times New Roman" w:hAnsi="Times New Roman"/>
          <w:szCs w:val="24"/>
        </w:rPr>
        <w:t>, supports</w:t>
      </w:r>
      <w:r w:rsidR="00DE0A53" w:rsidRPr="00820EE3">
        <w:rPr>
          <w:rFonts w:ascii="Times New Roman" w:hAnsi="Times New Roman"/>
          <w:szCs w:val="24"/>
        </w:rPr>
        <w:t xml:space="preserve"> Objective 2.2</w:t>
      </w:r>
      <w:r>
        <w:rPr>
          <w:rFonts w:ascii="Times New Roman" w:hAnsi="Times New Roman"/>
          <w:szCs w:val="24"/>
        </w:rPr>
        <w:t xml:space="preserve"> by </w:t>
      </w:r>
      <w:r w:rsidR="00630CA5">
        <w:rPr>
          <w:rFonts w:ascii="Times New Roman" w:hAnsi="Times New Roman"/>
          <w:szCs w:val="24"/>
        </w:rPr>
        <w:t xml:space="preserve">enabling individuals from the public and private sectors to </w:t>
      </w:r>
      <w:r w:rsidR="008B5686">
        <w:rPr>
          <w:rFonts w:ascii="Times New Roman" w:hAnsi="Times New Roman"/>
          <w:szCs w:val="24"/>
        </w:rPr>
        <w:t>submit applications</w:t>
      </w:r>
      <w:r w:rsidR="00630CA5">
        <w:rPr>
          <w:rFonts w:ascii="Times New Roman" w:hAnsi="Times New Roman"/>
          <w:szCs w:val="24"/>
        </w:rPr>
        <w:t xml:space="preserve"> to participate in NASA’s DEVELOP Program</w:t>
      </w:r>
      <w:r w:rsidR="008B5686">
        <w:rPr>
          <w:rFonts w:ascii="Times New Roman" w:hAnsi="Times New Roman"/>
          <w:szCs w:val="24"/>
        </w:rPr>
        <w:t>, which is conducted over a ten week period</w:t>
      </w:r>
      <w:r w:rsidR="00630CA5">
        <w:rPr>
          <w:rFonts w:ascii="Times New Roman" w:hAnsi="Times New Roman"/>
          <w:szCs w:val="24"/>
        </w:rPr>
        <w:t xml:space="preserve">.  </w:t>
      </w:r>
    </w:p>
    <w:p w:rsidR="006231BC" w:rsidRPr="0087572D" w:rsidRDefault="006231BC" w:rsidP="006231BC">
      <w:pPr>
        <w:widowControl/>
        <w:spacing w:before="100" w:beforeAutospacing="1" w:after="100" w:afterAutospacing="1"/>
        <w:rPr>
          <w:rFonts w:ascii="Times New Roman" w:hAnsi="Times New Roman"/>
          <w:snapToGrid/>
          <w:szCs w:val="24"/>
        </w:rPr>
      </w:pPr>
      <w:r>
        <w:rPr>
          <w:rFonts w:ascii="Times New Roman" w:hAnsi="Times New Roman"/>
          <w:szCs w:val="24"/>
        </w:rPr>
        <w:t>The</w:t>
      </w:r>
      <w:r w:rsidR="00630CA5">
        <w:rPr>
          <w:rFonts w:ascii="Times New Roman" w:hAnsi="Times New Roman"/>
          <w:szCs w:val="24"/>
        </w:rPr>
        <w:t xml:space="preserve"> </w:t>
      </w:r>
      <w:r w:rsidRPr="0087572D">
        <w:rPr>
          <w:rFonts w:ascii="Times New Roman" w:hAnsi="Times New Roman"/>
          <w:snapToGrid/>
          <w:szCs w:val="24"/>
        </w:rPr>
        <w:t xml:space="preserve">DEVELOP </w:t>
      </w:r>
      <w:r>
        <w:rPr>
          <w:rFonts w:ascii="Times New Roman" w:hAnsi="Times New Roman"/>
          <w:snapToGrid/>
          <w:szCs w:val="24"/>
        </w:rPr>
        <w:t>Program</w:t>
      </w:r>
      <w:r w:rsidRPr="0087572D">
        <w:rPr>
          <w:rFonts w:ascii="Times New Roman" w:hAnsi="Times New Roman"/>
          <w:snapToGrid/>
          <w:szCs w:val="24"/>
        </w:rPr>
        <w:t xml:space="preserve"> cultivat</w:t>
      </w:r>
      <w:r w:rsidR="00725029">
        <w:rPr>
          <w:rFonts w:ascii="Times New Roman" w:hAnsi="Times New Roman"/>
          <w:snapToGrid/>
          <w:szCs w:val="24"/>
        </w:rPr>
        <w:t xml:space="preserve">es </w:t>
      </w:r>
      <w:r w:rsidRPr="0087572D">
        <w:rPr>
          <w:rFonts w:ascii="Times New Roman" w:hAnsi="Times New Roman"/>
          <w:snapToGrid/>
          <w:szCs w:val="24"/>
        </w:rPr>
        <w:t>partnerships and extend</w:t>
      </w:r>
      <w:r w:rsidR="00725029">
        <w:rPr>
          <w:rFonts w:ascii="Times New Roman" w:hAnsi="Times New Roman"/>
          <w:snapToGrid/>
          <w:szCs w:val="24"/>
        </w:rPr>
        <w:t>s</w:t>
      </w:r>
      <w:r w:rsidRPr="0087572D">
        <w:rPr>
          <w:rFonts w:ascii="Times New Roman" w:hAnsi="Times New Roman"/>
          <w:snapToGrid/>
          <w:szCs w:val="24"/>
        </w:rPr>
        <w:t xml:space="preserve"> NASA Earth Science research and technology to benefit society.</w:t>
      </w:r>
    </w:p>
    <w:p w:rsidR="00D867F0" w:rsidRPr="00443864" w:rsidRDefault="00D867F0" w:rsidP="00756BA9">
      <w:pPr>
        <w:pStyle w:val="BodyTextIndent"/>
        <w:ind w:left="0"/>
        <w:rPr>
          <w:sz w:val="22"/>
          <w:szCs w:val="22"/>
        </w:rPr>
      </w:pPr>
    </w:p>
    <w:p w:rsidR="008250DF" w:rsidRDefault="00C021B0" w:rsidP="000052C1">
      <w:pPr>
        <w:tabs>
          <w:tab w:val="left" w:pos="-1440"/>
        </w:tabs>
        <w:rPr>
          <w:rFonts w:ascii="Times New Roman" w:hAnsi="Times New Roman"/>
          <w:b/>
        </w:rPr>
      </w:pPr>
      <w:r>
        <w:rPr>
          <w:rFonts w:ascii="Times New Roman" w:hAnsi="Times New Roman"/>
          <w:b/>
        </w:rPr>
        <w:t xml:space="preserve">2. </w:t>
      </w:r>
      <w:r w:rsidR="00181957">
        <w:rPr>
          <w:rFonts w:ascii="Times New Roman" w:hAnsi="Times New Roman"/>
          <w:b/>
        </w:rPr>
        <w:t>INDICATE HOW, BY WHOM, AND FOR WHAT PURPOSE THE INFORMATION IS TO BE USED.</w:t>
      </w:r>
      <w:r w:rsidR="0036768A" w:rsidRPr="00004733">
        <w:rPr>
          <w:rFonts w:ascii="Times New Roman" w:hAnsi="Times New Roman"/>
          <w:b/>
        </w:rPr>
        <w:t xml:space="preserve">  </w:t>
      </w:r>
    </w:p>
    <w:p w:rsidR="008250DF" w:rsidRDefault="008250DF">
      <w:pPr>
        <w:rPr>
          <w:rFonts w:ascii="Times New Roman" w:hAnsi="Times New Roman"/>
          <w:b/>
        </w:rPr>
      </w:pPr>
    </w:p>
    <w:p w:rsidR="00A62DE5" w:rsidRDefault="00A62DE5" w:rsidP="00A62DE5">
      <w:pPr>
        <w:rPr>
          <w:rFonts w:ascii="Times New Roman" w:hAnsi="Times New Roman"/>
        </w:rPr>
      </w:pPr>
      <w:r w:rsidRPr="00820EE3">
        <w:rPr>
          <w:rFonts w:ascii="Times New Roman" w:hAnsi="Times New Roman"/>
        </w:rPr>
        <w:t xml:space="preserve">NASA accepts applications to the DEVELOP Program three times per year for the spring, summer, and fall terms. </w:t>
      </w:r>
    </w:p>
    <w:p w:rsidR="00A62DE5" w:rsidRPr="00820EE3" w:rsidRDefault="00A62DE5" w:rsidP="00A62DE5">
      <w:pPr>
        <w:rPr>
          <w:rFonts w:ascii="Times New Roman" w:hAnsi="Times New Roman"/>
        </w:rPr>
      </w:pPr>
    </w:p>
    <w:p w:rsidR="00A62DE5" w:rsidRDefault="00A62DE5" w:rsidP="00A62DE5">
      <w:pPr>
        <w:rPr>
          <w:rFonts w:ascii="Times New Roman" w:hAnsi="Times New Roman"/>
        </w:rPr>
      </w:pPr>
      <w:r w:rsidRPr="00820EE3">
        <w:rPr>
          <w:rFonts w:ascii="Times New Roman" w:hAnsi="Times New Roman"/>
        </w:rPr>
        <w:t xml:space="preserve">The NASA DEVELOP National Program Office (NPO) uses this information to assess applicant eligibility and qualifications for the DEVELOP Program. </w:t>
      </w:r>
      <w:r>
        <w:rPr>
          <w:rFonts w:ascii="Times New Roman" w:hAnsi="Times New Roman"/>
        </w:rPr>
        <w:t xml:space="preserve"> </w:t>
      </w:r>
      <w:r w:rsidRPr="00820EE3">
        <w:rPr>
          <w:rFonts w:ascii="Times New Roman" w:hAnsi="Times New Roman"/>
        </w:rPr>
        <w:t xml:space="preserve">Selection criteria includes the candidate’s eligibility, qualifications, and location </w:t>
      </w:r>
      <w:r w:rsidR="003E1E8D">
        <w:rPr>
          <w:rFonts w:ascii="Times New Roman" w:hAnsi="Times New Roman"/>
        </w:rPr>
        <w:t xml:space="preserve">preference. </w:t>
      </w:r>
    </w:p>
    <w:p w:rsidR="003E1E8D" w:rsidRDefault="003E1E8D" w:rsidP="00A62DE5">
      <w:pPr>
        <w:rPr>
          <w:rFonts w:ascii="Times New Roman" w:hAnsi="Times New Roman"/>
        </w:rPr>
      </w:pPr>
    </w:p>
    <w:p w:rsidR="003E1E8D" w:rsidRPr="00443864" w:rsidRDefault="003E1E8D" w:rsidP="003E1E8D">
      <w:pPr>
        <w:rPr>
          <w:rFonts w:ascii="Times New Roman" w:hAnsi="Times New Roman"/>
        </w:rPr>
      </w:pPr>
      <w:r>
        <w:rPr>
          <w:rFonts w:ascii="Times New Roman" w:hAnsi="Times New Roman"/>
        </w:rPr>
        <w:t>The</w:t>
      </w:r>
      <w:r w:rsidRPr="00820EE3">
        <w:rPr>
          <w:rFonts w:ascii="Times New Roman" w:hAnsi="Times New Roman"/>
        </w:rPr>
        <w:t xml:space="preserve"> information is used for the onboarding process,</w:t>
      </w:r>
      <w:r>
        <w:rPr>
          <w:rFonts w:ascii="Times New Roman" w:hAnsi="Times New Roman"/>
        </w:rPr>
        <w:t xml:space="preserve"> to include</w:t>
      </w:r>
      <w:r w:rsidRPr="00820EE3">
        <w:rPr>
          <w:rFonts w:ascii="Times New Roman" w:hAnsi="Times New Roman"/>
        </w:rPr>
        <w:t xml:space="preserve"> including verification </w:t>
      </w:r>
      <w:r>
        <w:rPr>
          <w:rFonts w:ascii="Times New Roman" w:hAnsi="Times New Roman"/>
        </w:rPr>
        <w:t xml:space="preserve">and validation </w:t>
      </w:r>
      <w:r w:rsidRPr="00820EE3">
        <w:rPr>
          <w:rFonts w:ascii="Times New Roman" w:hAnsi="Times New Roman"/>
        </w:rPr>
        <w:t>of identity for physical access (badging</w:t>
      </w:r>
      <w:r>
        <w:rPr>
          <w:rFonts w:ascii="Times New Roman" w:hAnsi="Times New Roman"/>
        </w:rPr>
        <w:t xml:space="preserve"> to cross NASA security perimeters</w:t>
      </w:r>
      <w:r w:rsidRPr="00820EE3">
        <w:rPr>
          <w:rFonts w:ascii="Times New Roman" w:hAnsi="Times New Roman"/>
        </w:rPr>
        <w:t>), access to NASA systems and applications (as needed)</w:t>
      </w:r>
      <w:r w:rsidR="003C37ED">
        <w:rPr>
          <w:rFonts w:ascii="Times New Roman" w:hAnsi="Times New Roman"/>
        </w:rPr>
        <w:t xml:space="preserve">. </w:t>
      </w:r>
      <w:r w:rsidRPr="00820EE3">
        <w:rPr>
          <w:rFonts w:ascii="Times New Roman" w:hAnsi="Times New Roman"/>
        </w:rPr>
        <w:t xml:space="preserve">The information </w:t>
      </w:r>
      <w:r w:rsidR="003C37ED">
        <w:rPr>
          <w:rFonts w:ascii="Times New Roman" w:hAnsi="Times New Roman"/>
        </w:rPr>
        <w:t xml:space="preserve">collected </w:t>
      </w:r>
      <w:r w:rsidRPr="00820EE3">
        <w:rPr>
          <w:rFonts w:ascii="Times New Roman" w:hAnsi="Times New Roman"/>
        </w:rPr>
        <w:t xml:space="preserve">is also used to </w:t>
      </w:r>
      <w:r w:rsidR="003C37ED">
        <w:rPr>
          <w:rFonts w:ascii="Times New Roman" w:hAnsi="Times New Roman"/>
        </w:rPr>
        <w:t xml:space="preserve">assign </w:t>
      </w:r>
      <w:r w:rsidRPr="00820EE3">
        <w:rPr>
          <w:rFonts w:ascii="Times New Roman" w:hAnsi="Times New Roman"/>
        </w:rPr>
        <w:t xml:space="preserve">individuals </w:t>
      </w:r>
      <w:r w:rsidR="003C37ED">
        <w:rPr>
          <w:rFonts w:ascii="Times New Roman" w:hAnsi="Times New Roman"/>
        </w:rPr>
        <w:t>to</w:t>
      </w:r>
      <w:r w:rsidRPr="00820EE3">
        <w:rPr>
          <w:rFonts w:ascii="Times New Roman" w:hAnsi="Times New Roman"/>
        </w:rPr>
        <w:t xml:space="preserve"> research teams.</w:t>
      </w:r>
    </w:p>
    <w:p w:rsidR="003E1E8D" w:rsidRDefault="003E1E8D" w:rsidP="00A62DE5">
      <w:pPr>
        <w:rPr>
          <w:rFonts w:ascii="Times New Roman" w:hAnsi="Times New Roman"/>
        </w:rPr>
      </w:pPr>
    </w:p>
    <w:p w:rsidR="00A62DE5" w:rsidRDefault="00A62DE5" w:rsidP="00A62DE5">
      <w:pPr>
        <w:rPr>
          <w:rFonts w:ascii="Times New Roman" w:hAnsi="Times New Roman"/>
          <w:color w:val="FF0000"/>
        </w:rPr>
      </w:pPr>
      <w:r w:rsidRPr="00820EE3">
        <w:rPr>
          <w:rFonts w:ascii="Times New Roman" w:hAnsi="Times New Roman"/>
        </w:rPr>
        <w:t>The NASA DEVELOP NPO also uses th</w:t>
      </w:r>
      <w:r w:rsidR="003E1E8D">
        <w:rPr>
          <w:rFonts w:ascii="Times New Roman" w:hAnsi="Times New Roman"/>
        </w:rPr>
        <w:t>e</w:t>
      </w:r>
      <w:r w:rsidRPr="00820EE3">
        <w:rPr>
          <w:rFonts w:ascii="Times New Roman" w:hAnsi="Times New Roman"/>
        </w:rPr>
        <w:t xml:space="preserve"> information</w:t>
      </w:r>
      <w:r w:rsidR="003E1E8D">
        <w:rPr>
          <w:rFonts w:ascii="Times New Roman" w:hAnsi="Times New Roman"/>
        </w:rPr>
        <w:t xml:space="preserve"> collected</w:t>
      </w:r>
      <w:r w:rsidRPr="00820EE3">
        <w:rPr>
          <w:rFonts w:ascii="Times New Roman" w:hAnsi="Times New Roman"/>
        </w:rPr>
        <w:t xml:space="preserve"> to</w:t>
      </w:r>
      <w:r w:rsidR="003C37ED">
        <w:rPr>
          <w:rFonts w:ascii="Times New Roman" w:hAnsi="Times New Roman"/>
        </w:rPr>
        <w:t xml:space="preserve"> submit reports to NASA </w:t>
      </w:r>
      <w:r w:rsidR="00CB028E">
        <w:rPr>
          <w:rFonts w:ascii="Times New Roman" w:hAnsi="Times New Roman"/>
        </w:rPr>
        <w:t>HQ on</w:t>
      </w:r>
      <w:r w:rsidR="003C37ED">
        <w:rPr>
          <w:rFonts w:ascii="Times New Roman" w:hAnsi="Times New Roman"/>
        </w:rPr>
        <w:t xml:space="preserve"> program activity</w:t>
      </w:r>
      <w:r w:rsidR="00CB028E">
        <w:rPr>
          <w:rFonts w:ascii="Times New Roman" w:hAnsi="Times New Roman"/>
        </w:rPr>
        <w:t xml:space="preserve">, </w:t>
      </w:r>
      <w:r w:rsidR="003C37ED">
        <w:rPr>
          <w:rFonts w:ascii="Times New Roman" w:hAnsi="Times New Roman"/>
        </w:rPr>
        <w:t>such as</w:t>
      </w:r>
      <w:r w:rsidRPr="00820EE3">
        <w:rPr>
          <w:rFonts w:ascii="Times New Roman" w:hAnsi="Times New Roman"/>
        </w:rPr>
        <w:t xml:space="preserve"> </w:t>
      </w:r>
      <w:r w:rsidR="003C37ED">
        <w:rPr>
          <w:rFonts w:ascii="Times New Roman" w:hAnsi="Times New Roman"/>
        </w:rPr>
        <w:t xml:space="preserve">program </w:t>
      </w:r>
      <w:r w:rsidRPr="00820EE3">
        <w:rPr>
          <w:rFonts w:ascii="Times New Roman" w:hAnsi="Times New Roman"/>
        </w:rPr>
        <w:t xml:space="preserve">participants by state, academic levels, </w:t>
      </w:r>
      <w:r w:rsidR="003C37ED">
        <w:rPr>
          <w:rFonts w:ascii="Times New Roman" w:hAnsi="Times New Roman"/>
        </w:rPr>
        <w:t xml:space="preserve">and </w:t>
      </w:r>
      <w:r w:rsidRPr="00820EE3">
        <w:rPr>
          <w:rFonts w:ascii="Times New Roman" w:hAnsi="Times New Roman"/>
        </w:rPr>
        <w:t>gender</w:t>
      </w:r>
      <w:r w:rsidR="003C37ED">
        <w:rPr>
          <w:rFonts w:ascii="Times New Roman" w:hAnsi="Times New Roman"/>
        </w:rPr>
        <w:t>.</w:t>
      </w:r>
    </w:p>
    <w:p w:rsidR="00753626" w:rsidRDefault="00753626" w:rsidP="00A62DE5">
      <w:pPr>
        <w:rPr>
          <w:rFonts w:ascii="Times New Roman" w:hAnsi="Times New Roman"/>
          <w:color w:val="FF0000"/>
        </w:rPr>
      </w:pPr>
    </w:p>
    <w:p w:rsidR="008C4AB1" w:rsidRDefault="008C4AB1" w:rsidP="008C4A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The information is collected by NASA’s </w:t>
      </w:r>
      <w:r w:rsidRPr="00820EE3">
        <w:rPr>
          <w:rFonts w:ascii="Times New Roman" w:hAnsi="Times New Roman"/>
        </w:rPr>
        <w:t>DEVELOP National Program Office</w:t>
      </w:r>
      <w:r>
        <w:rPr>
          <w:rFonts w:ascii="Times New Roman" w:hAnsi="Times New Roman"/>
        </w:rPr>
        <w:t xml:space="preserve">, responsible for managing </w:t>
      </w:r>
      <w:r w:rsidRPr="00820EE3">
        <w:rPr>
          <w:rFonts w:ascii="Times New Roman" w:hAnsi="Times New Roman"/>
        </w:rPr>
        <w:t xml:space="preserve">the application, selection, and payment processes for all participants. </w:t>
      </w:r>
    </w:p>
    <w:p w:rsidR="008C4AB1" w:rsidRDefault="008C4AB1" w:rsidP="00A62DE5">
      <w:pPr>
        <w:rPr>
          <w:rFonts w:ascii="Times New Roman" w:hAnsi="Times New Roman"/>
        </w:rPr>
      </w:pPr>
    </w:p>
    <w:p w:rsidR="00A62DE5" w:rsidRPr="00A62DE5" w:rsidRDefault="002324CA" w:rsidP="00A62DE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A62DE5">
        <w:rPr>
          <w:rFonts w:ascii="Times New Roman" w:hAnsi="Times New Roman"/>
        </w:rPr>
        <w:t>Interested individuals</w:t>
      </w:r>
      <w:r w:rsidR="00C20FEB" w:rsidRPr="00A62DE5">
        <w:rPr>
          <w:rFonts w:ascii="Times New Roman" w:hAnsi="Times New Roman"/>
        </w:rPr>
        <w:t xml:space="preserve"> apply </w:t>
      </w:r>
      <w:r w:rsidR="00A62DE5" w:rsidRPr="00A62DE5">
        <w:rPr>
          <w:rFonts w:ascii="Times New Roman" w:hAnsi="Times New Roman"/>
        </w:rPr>
        <w:t>to</w:t>
      </w:r>
      <w:r w:rsidR="001F3283" w:rsidRPr="00A62DE5">
        <w:rPr>
          <w:rFonts w:ascii="Times New Roman" w:hAnsi="Times New Roman"/>
        </w:rPr>
        <w:t xml:space="preserve"> participate in DEVELOP </w:t>
      </w:r>
      <w:r w:rsidR="00C20FEB" w:rsidRPr="00A62DE5">
        <w:rPr>
          <w:rFonts w:ascii="Times New Roman" w:hAnsi="Times New Roman"/>
        </w:rPr>
        <w:t>through</w:t>
      </w:r>
      <w:r w:rsidR="00701C31" w:rsidRPr="00A62DE5">
        <w:rPr>
          <w:rFonts w:ascii="Times New Roman" w:hAnsi="Times New Roman"/>
        </w:rPr>
        <w:t xml:space="preserve"> </w:t>
      </w:r>
      <w:r w:rsidR="006F244C" w:rsidRPr="00A62DE5">
        <w:rPr>
          <w:rFonts w:ascii="Times New Roman" w:hAnsi="Times New Roman"/>
        </w:rPr>
        <w:t xml:space="preserve">NASA’s web-based online application system, titled </w:t>
      </w:r>
      <w:r w:rsidR="00701C31" w:rsidRPr="00A62DE5">
        <w:rPr>
          <w:rFonts w:ascii="Times New Roman" w:hAnsi="Times New Roman"/>
        </w:rPr>
        <w:t xml:space="preserve">the </w:t>
      </w:r>
      <w:r w:rsidR="006F244C" w:rsidRPr="00A62DE5">
        <w:rPr>
          <w:rFonts w:ascii="Times New Roman" w:hAnsi="Times New Roman"/>
        </w:rPr>
        <w:t>“</w:t>
      </w:r>
      <w:r w:rsidR="00701C31" w:rsidRPr="00A62DE5">
        <w:rPr>
          <w:rFonts w:ascii="Times New Roman" w:hAnsi="Times New Roman"/>
        </w:rPr>
        <w:t>DEVELOP National Program Application</w:t>
      </w:r>
      <w:r w:rsidR="005B7317" w:rsidRPr="00A62DE5">
        <w:rPr>
          <w:rFonts w:ascii="Times New Roman" w:hAnsi="Times New Roman"/>
        </w:rPr>
        <w:t>,</w:t>
      </w:r>
      <w:r w:rsidR="006F244C" w:rsidRPr="00A62DE5">
        <w:rPr>
          <w:rFonts w:ascii="Times New Roman" w:hAnsi="Times New Roman"/>
        </w:rPr>
        <w:t>”</w:t>
      </w:r>
      <w:r w:rsidR="008B5686" w:rsidRPr="00A62DE5">
        <w:rPr>
          <w:rFonts w:ascii="Times New Roman" w:hAnsi="Times New Roman"/>
        </w:rPr>
        <w:t xml:space="preserve"> at </w:t>
      </w:r>
      <w:hyperlink r:id="rId7" w:history="1">
        <w:r w:rsidR="006F244C" w:rsidRPr="00A62DE5">
          <w:rPr>
            <w:rStyle w:val="Hyperlink"/>
            <w:rFonts w:ascii="Times New Roman" w:hAnsi="Times New Roman"/>
          </w:rPr>
          <w:t>http://develop.larc.nasa.gov/</w:t>
        </w:r>
      </w:hyperlink>
      <w:r w:rsidR="006F244C" w:rsidRPr="00A62DE5">
        <w:rPr>
          <w:rFonts w:ascii="Times New Roman" w:hAnsi="Times New Roman"/>
        </w:rPr>
        <w:t xml:space="preserve">. </w:t>
      </w:r>
      <w:r w:rsidR="00725029" w:rsidRPr="00A62DE5">
        <w:rPr>
          <w:rFonts w:ascii="Times New Roman" w:hAnsi="Times New Roman"/>
        </w:rPr>
        <w:t xml:space="preserve"> </w:t>
      </w:r>
    </w:p>
    <w:p w:rsidR="00A62DE5" w:rsidRDefault="00A62DE5" w:rsidP="00A62DE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p>
    <w:p w:rsidR="00A62DE5" w:rsidRPr="00820EE3" w:rsidRDefault="00A62DE5" w:rsidP="00A62DE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20EE3">
        <w:rPr>
          <w:rFonts w:ascii="Times New Roman" w:hAnsi="Times New Roman"/>
        </w:rPr>
        <w:t>Applicant information is collected when an interested individual creates an account in the application system and enters and saves their information. Applicant information includes name, contact information, DEVELOP location preference, education information, work experience, interests and skills, responses to essay questions, and information and preferences for transportation and housing for access to a DEVELOP location.  Once they have completed the required fields, applicants must save and submit the application.</w:t>
      </w:r>
    </w:p>
    <w:p w:rsidR="00725029" w:rsidRDefault="00725029" w:rsidP="000052C1">
      <w:pPr>
        <w:pStyle w:val="BodyTextIndent"/>
        <w:ind w:left="0"/>
      </w:pPr>
    </w:p>
    <w:p w:rsidR="00C20FEB" w:rsidRDefault="008B5686" w:rsidP="000052C1">
      <w:pPr>
        <w:pStyle w:val="BodyTextIndent"/>
        <w:ind w:left="0"/>
        <w:rPr>
          <w:color w:val="0000FF"/>
          <w:highlight w:val="yellow"/>
        </w:rPr>
      </w:pPr>
      <w:r w:rsidRPr="00180733">
        <w:t xml:space="preserve">The DEVELOP Program is promoted through several NASA websites, including the Applied Sciences Program and DEVELOP Program websites, as well as multiple partner organizations, participant interactions, and through conferences and meetings. Additionally, DEVELOP representatives conduct </w:t>
      </w:r>
      <w:r w:rsidR="00C9144C">
        <w:t>program awareness events</w:t>
      </w:r>
      <w:r w:rsidRPr="00180733">
        <w:t xml:space="preserve"> at academic, state, local, and military organizations across the nation throughout each year</w:t>
      </w:r>
      <w:r w:rsidR="00DF375D">
        <w:t>.</w:t>
      </w:r>
    </w:p>
    <w:p w:rsidR="008B5686" w:rsidRDefault="008B5686" w:rsidP="000052C1">
      <w:pPr>
        <w:pStyle w:val="BodyTextIndent"/>
        <w:ind w:left="0"/>
        <w:rPr>
          <w:color w:val="0000FF"/>
          <w:highlight w:val="yellow"/>
        </w:rPr>
      </w:pPr>
    </w:p>
    <w:p w:rsidR="008B5686" w:rsidRDefault="008B5686" w:rsidP="000052C1">
      <w:pPr>
        <w:pStyle w:val="BodyTextIndent"/>
        <w:ind w:left="0"/>
        <w:rPr>
          <w:color w:val="0000FF"/>
          <w:highlight w:val="yellow"/>
        </w:rPr>
      </w:pPr>
    </w:p>
    <w:p w:rsidR="008250DF" w:rsidRDefault="008C4AB1" w:rsidP="00181957">
      <w:pPr>
        <w:tabs>
          <w:tab w:val="left" w:pos="-1440"/>
          <w:tab w:val="left" w:pos="720"/>
        </w:tabs>
        <w:rPr>
          <w:rFonts w:ascii="Times New Roman" w:hAnsi="Times New Roman"/>
          <w:b/>
        </w:rPr>
      </w:pPr>
      <w:r>
        <w:rPr>
          <w:rFonts w:ascii="Times New Roman" w:hAnsi="Times New Roman"/>
          <w:b/>
        </w:rPr>
        <w:t xml:space="preserve">3. </w:t>
      </w:r>
      <w:r w:rsidR="00181957">
        <w:rPr>
          <w:rFonts w:ascii="Times New Roman" w:hAnsi="Times New Roman"/>
          <w:b/>
        </w:rPr>
        <w:t>DESCRIBE WHETHER, AND TO WHAT EXTENT, THE COLLE</w:t>
      </w:r>
      <w:r w:rsidR="00060388">
        <w:rPr>
          <w:rFonts w:ascii="Times New Roman" w:hAnsi="Times New Roman"/>
          <w:b/>
        </w:rPr>
        <w:t>C</w:t>
      </w:r>
      <w:r w:rsidR="00181957">
        <w:rPr>
          <w:rFonts w:ascii="Times New Roman" w:hAnsi="Times New Roman"/>
          <w:b/>
        </w:rPr>
        <w:t xml:space="preserve">TION OF INFORMATION INVOLVES THE USE OF AUTOMATED, ELECTRONIC, MECHANICAL, OR OTHER TECHNOLOGICAL COLLECTION TECHNIQUES OR OTHER FORMS OF INFORMATION TECHNOLOGY. </w:t>
      </w:r>
    </w:p>
    <w:p w:rsidR="00181957" w:rsidRDefault="00181957" w:rsidP="00181957">
      <w:pPr>
        <w:tabs>
          <w:tab w:val="left" w:pos="-1440"/>
          <w:tab w:val="left" w:pos="720"/>
        </w:tabs>
        <w:rPr>
          <w:rFonts w:ascii="Times New Roman" w:hAnsi="Times New Roman"/>
          <w:b/>
        </w:rPr>
      </w:pPr>
    </w:p>
    <w:p w:rsidR="008D4EC8" w:rsidRDefault="008D4EC8" w:rsidP="008D4EC8">
      <w:pPr>
        <w:widowControl/>
        <w:autoSpaceDE w:val="0"/>
        <w:autoSpaceDN w:val="0"/>
        <w:adjustRightInd w:val="0"/>
        <w:rPr>
          <w:rFonts w:ascii="Times New Roman" w:hAnsi="Times New Roman"/>
          <w:snapToGrid/>
          <w:szCs w:val="24"/>
        </w:rPr>
      </w:pPr>
      <w:r>
        <w:rPr>
          <w:rFonts w:ascii="Times New Roman" w:hAnsi="Times New Roman"/>
          <w:snapToGrid/>
          <w:szCs w:val="24"/>
        </w:rPr>
        <w:t xml:space="preserve">Currently, the </w:t>
      </w:r>
      <w:r w:rsidRPr="009039E7">
        <w:rPr>
          <w:rFonts w:ascii="Times New Roman" w:hAnsi="Times New Roman"/>
          <w:snapToGrid/>
          <w:szCs w:val="24"/>
        </w:rPr>
        <w:t xml:space="preserve">DEVELOP National Program only accepts applications submitted through the DEVELOP National Program </w:t>
      </w:r>
      <w:r>
        <w:rPr>
          <w:rFonts w:ascii="Times New Roman" w:hAnsi="Times New Roman"/>
          <w:snapToGrid/>
          <w:szCs w:val="24"/>
        </w:rPr>
        <w:t>application site</w:t>
      </w:r>
      <w:r w:rsidRPr="009039E7">
        <w:rPr>
          <w:rFonts w:ascii="Times New Roman" w:hAnsi="Times New Roman"/>
          <w:snapToGrid/>
          <w:szCs w:val="24"/>
        </w:rPr>
        <w:t xml:space="preserve"> </w:t>
      </w:r>
      <w:hyperlink r:id="rId8" w:history="1">
        <w:r w:rsidRPr="00A62DE5">
          <w:rPr>
            <w:rStyle w:val="Hyperlink"/>
            <w:rFonts w:ascii="Times New Roman" w:hAnsi="Times New Roman"/>
          </w:rPr>
          <w:t>http://develop.larc.nasa.gov/</w:t>
        </w:r>
      </w:hyperlink>
      <w:r w:rsidRPr="00A62DE5">
        <w:rPr>
          <w:rFonts w:ascii="Times New Roman" w:hAnsi="Times New Roman"/>
        </w:rPr>
        <w:t xml:space="preserve">  </w:t>
      </w:r>
    </w:p>
    <w:p w:rsidR="008D4EC8" w:rsidRDefault="008D4EC8" w:rsidP="00765379">
      <w:pPr>
        <w:widowControl/>
        <w:autoSpaceDE w:val="0"/>
        <w:autoSpaceDN w:val="0"/>
        <w:adjustRightInd w:val="0"/>
        <w:rPr>
          <w:rFonts w:ascii="Times New Roman" w:hAnsi="Times New Roman"/>
          <w:snapToGrid/>
          <w:szCs w:val="24"/>
        </w:rPr>
      </w:pPr>
    </w:p>
    <w:p w:rsidR="008D4EC8" w:rsidRDefault="00DF375D" w:rsidP="008D4EC8">
      <w:pPr>
        <w:widowControl/>
        <w:autoSpaceDE w:val="0"/>
        <w:autoSpaceDN w:val="0"/>
        <w:adjustRightInd w:val="0"/>
        <w:rPr>
          <w:rFonts w:ascii="Times New Roman" w:hAnsi="Times New Roman"/>
          <w:snapToGrid/>
          <w:szCs w:val="24"/>
        </w:rPr>
      </w:pPr>
      <w:r>
        <w:rPr>
          <w:rFonts w:ascii="Times New Roman" w:hAnsi="Times New Roman"/>
          <w:snapToGrid/>
          <w:szCs w:val="24"/>
        </w:rPr>
        <w:t>In</w:t>
      </w:r>
      <w:r w:rsidR="00C9144C" w:rsidRPr="00C9144C">
        <w:rPr>
          <w:rFonts w:ascii="Times New Roman" w:hAnsi="Times New Roman"/>
          <w:snapToGrid/>
          <w:szCs w:val="24"/>
        </w:rPr>
        <w:t xml:space="preserve"> 2014,</w:t>
      </w:r>
      <w:r w:rsidRPr="00DF375D">
        <w:rPr>
          <w:rFonts w:ascii="Times New Roman" w:hAnsi="Times New Roman"/>
          <w:snapToGrid/>
          <w:szCs w:val="24"/>
        </w:rPr>
        <w:t xml:space="preserve"> </w:t>
      </w:r>
      <w:r>
        <w:rPr>
          <w:rFonts w:ascii="Times New Roman" w:hAnsi="Times New Roman"/>
          <w:snapToGrid/>
          <w:szCs w:val="24"/>
        </w:rPr>
        <w:t xml:space="preserve">the </w:t>
      </w:r>
      <w:r w:rsidRPr="00C9144C">
        <w:rPr>
          <w:rFonts w:ascii="Times New Roman" w:hAnsi="Times New Roman"/>
          <w:snapToGrid/>
          <w:szCs w:val="24"/>
        </w:rPr>
        <w:t>DEVELOP National Program Office</w:t>
      </w:r>
      <w:r>
        <w:rPr>
          <w:rFonts w:ascii="Times New Roman" w:hAnsi="Times New Roman"/>
          <w:snapToGrid/>
          <w:szCs w:val="24"/>
        </w:rPr>
        <w:t xml:space="preserve"> launched the</w:t>
      </w:r>
      <w:r w:rsidR="00C9144C" w:rsidRPr="00C9144C">
        <w:rPr>
          <w:rFonts w:ascii="Times New Roman" w:hAnsi="Times New Roman"/>
          <w:snapToGrid/>
          <w:szCs w:val="24"/>
        </w:rPr>
        <w:t xml:space="preserve"> completed web-based application</w:t>
      </w:r>
      <w:r>
        <w:rPr>
          <w:rFonts w:ascii="Times New Roman" w:hAnsi="Times New Roman"/>
          <w:snapToGrid/>
          <w:szCs w:val="24"/>
        </w:rPr>
        <w:t xml:space="preserve">.  </w:t>
      </w:r>
      <w:r w:rsidR="00C9144C" w:rsidRPr="00C9144C">
        <w:rPr>
          <w:rFonts w:ascii="Times New Roman" w:hAnsi="Times New Roman"/>
          <w:snapToGrid/>
          <w:szCs w:val="24"/>
        </w:rPr>
        <w:t>Interested individuals provide information electronically through</w:t>
      </w:r>
      <w:r>
        <w:rPr>
          <w:rFonts w:ascii="Times New Roman" w:hAnsi="Times New Roman"/>
          <w:snapToGrid/>
          <w:szCs w:val="24"/>
        </w:rPr>
        <w:t xml:space="preserve"> a</w:t>
      </w:r>
      <w:r w:rsidR="00C9144C" w:rsidRPr="00C9144C">
        <w:rPr>
          <w:rFonts w:ascii="Times New Roman" w:hAnsi="Times New Roman"/>
          <w:snapToGrid/>
          <w:szCs w:val="24"/>
        </w:rPr>
        <w:t xml:space="preserve"> secure online </w:t>
      </w:r>
      <w:r>
        <w:rPr>
          <w:rFonts w:ascii="Times New Roman" w:hAnsi="Times New Roman"/>
          <w:snapToGrid/>
          <w:szCs w:val="24"/>
        </w:rPr>
        <w:lastRenderedPageBreak/>
        <w:t>process</w:t>
      </w:r>
      <w:r w:rsidR="00C9144C" w:rsidRPr="00C9144C">
        <w:rPr>
          <w:rFonts w:ascii="Times New Roman" w:hAnsi="Times New Roman"/>
          <w:snapToGrid/>
          <w:szCs w:val="24"/>
        </w:rPr>
        <w:t>. Collecting the data electronically enables NASA to secure, maintain, and access the required applicant information more efficiently and cost effectively.</w:t>
      </w:r>
      <w:r w:rsidR="008D4EC8">
        <w:rPr>
          <w:rFonts w:ascii="Times New Roman" w:hAnsi="Times New Roman"/>
          <w:snapToGrid/>
          <w:szCs w:val="24"/>
        </w:rPr>
        <w:t xml:space="preserve">  </w:t>
      </w:r>
      <w:r w:rsidR="008D4EC8" w:rsidRPr="00820EE3">
        <w:rPr>
          <w:rFonts w:ascii="Times New Roman" w:hAnsi="Times New Roman"/>
          <w:snapToGrid/>
          <w:szCs w:val="24"/>
        </w:rPr>
        <w:t xml:space="preserve">The successful use of information technology through the implementation of the DEVELOP online system eliminated the submission of paper applications, which resulted in substantial savings in time and resources </w:t>
      </w:r>
      <w:r w:rsidR="008D4EC8">
        <w:rPr>
          <w:rFonts w:ascii="Times New Roman" w:hAnsi="Times New Roman"/>
          <w:snapToGrid/>
          <w:szCs w:val="24"/>
        </w:rPr>
        <w:t>for the applicants and for NASA.</w:t>
      </w:r>
    </w:p>
    <w:p w:rsidR="00C9144C" w:rsidRDefault="00C9144C" w:rsidP="00765379">
      <w:pPr>
        <w:widowControl/>
        <w:autoSpaceDE w:val="0"/>
        <w:autoSpaceDN w:val="0"/>
        <w:adjustRightInd w:val="0"/>
        <w:rPr>
          <w:rFonts w:ascii="Times New Roman" w:hAnsi="Times New Roman"/>
          <w:snapToGrid/>
          <w:szCs w:val="24"/>
        </w:rPr>
      </w:pPr>
    </w:p>
    <w:p w:rsidR="00C9144C" w:rsidRDefault="00100B56" w:rsidP="00765379">
      <w:pPr>
        <w:widowControl/>
        <w:autoSpaceDE w:val="0"/>
        <w:autoSpaceDN w:val="0"/>
        <w:adjustRightInd w:val="0"/>
        <w:rPr>
          <w:rFonts w:ascii="Times New Roman" w:hAnsi="Times New Roman"/>
          <w:snapToGrid/>
          <w:szCs w:val="24"/>
        </w:rPr>
      </w:pPr>
      <w:r w:rsidRPr="00820EE3">
        <w:rPr>
          <w:rFonts w:ascii="Times New Roman" w:hAnsi="Times New Roman"/>
          <w:snapToGrid/>
          <w:szCs w:val="24"/>
        </w:rPr>
        <w:t xml:space="preserve">Prior to the implementation of the online application system, DEVELOP received </w:t>
      </w:r>
      <w:r w:rsidR="00586425" w:rsidRPr="00820EE3">
        <w:rPr>
          <w:rFonts w:ascii="Times New Roman" w:hAnsi="Times New Roman"/>
          <w:snapToGrid/>
          <w:szCs w:val="24"/>
        </w:rPr>
        <w:t>more than</w:t>
      </w:r>
      <w:r w:rsidRPr="00820EE3">
        <w:rPr>
          <w:rFonts w:ascii="Times New Roman" w:hAnsi="Times New Roman"/>
          <w:snapToGrid/>
          <w:szCs w:val="24"/>
        </w:rPr>
        <w:t xml:space="preserve"> </w:t>
      </w:r>
      <w:r w:rsidR="00625C74" w:rsidRPr="00820EE3">
        <w:rPr>
          <w:rFonts w:ascii="Times New Roman" w:hAnsi="Times New Roman"/>
          <w:snapToGrid/>
          <w:szCs w:val="24"/>
        </w:rPr>
        <w:t>1,000</w:t>
      </w:r>
      <w:r w:rsidRPr="00820EE3">
        <w:rPr>
          <w:rFonts w:ascii="Times New Roman" w:hAnsi="Times New Roman"/>
          <w:snapToGrid/>
          <w:szCs w:val="24"/>
        </w:rPr>
        <w:t xml:space="preserve"> paper applications annually, which were mailed to the DEVELOP National Program Office.</w:t>
      </w:r>
      <w:r w:rsidR="00C9144C">
        <w:rPr>
          <w:rFonts w:ascii="Times New Roman" w:hAnsi="Times New Roman"/>
          <w:snapToGrid/>
          <w:szCs w:val="24"/>
        </w:rPr>
        <w:t xml:space="preserve"> The completed </w:t>
      </w:r>
      <w:r w:rsidR="00C9144C" w:rsidRPr="00820EE3">
        <w:rPr>
          <w:rFonts w:ascii="Times New Roman" w:hAnsi="Times New Roman"/>
          <w:snapToGrid/>
          <w:szCs w:val="24"/>
        </w:rPr>
        <w:t xml:space="preserve">application packet </w:t>
      </w:r>
      <w:r w:rsidR="00C9144C">
        <w:rPr>
          <w:rFonts w:ascii="Times New Roman" w:hAnsi="Times New Roman"/>
          <w:snapToGrid/>
          <w:szCs w:val="24"/>
        </w:rPr>
        <w:t xml:space="preserve">totaled </w:t>
      </w:r>
      <w:r w:rsidR="00C9144C" w:rsidRPr="00820EE3">
        <w:rPr>
          <w:rFonts w:ascii="Times New Roman" w:hAnsi="Times New Roman"/>
          <w:snapToGrid/>
          <w:szCs w:val="24"/>
        </w:rPr>
        <w:t>15-20 pages</w:t>
      </w:r>
      <w:r w:rsidR="00C9144C">
        <w:rPr>
          <w:rFonts w:ascii="Times New Roman" w:hAnsi="Times New Roman"/>
          <w:snapToGrid/>
          <w:szCs w:val="24"/>
        </w:rPr>
        <w:t>.</w:t>
      </w:r>
      <w:r w:rsidR="00C9144C" w:rsidRPr="00820EE3">
        <w:rPr>
          <w:rFonts w:ascii="Times New Roman" w:hAnsi="Times New Roman"/>
          <w:snapToGrid/>
          <w:szCs w:val="24"/>
        </w:rPr>
        <w:t xml:space="preserve"> </w:t>
      </w:r>
      <w:r w:rsidR="00973415" w:rsidRPr="00820EE3">
        <w:rPr>
          <w:rFonts w:ascii="Times New Roman" w:hAnsi="Times New Roman"/>
          <w:snapToGrid/>
          <w:szCs w:val="24"/>
        </w:rPr>
        <w:t xml:space="preserve"> Interested individuals </w:t>
      </w:r>
      <w:r w:rsidR="00C9144C">
        <w:rPr>
          <w:rFonts w:ascii="Times New Roman" w:hAnsi="Times New Roman"/>
          <w:snapToGrid/>
          <w:szCs w:val="24"/>
        </w:rPr>
        <w:t>paid the</w:t>
      </w:r>
      <w:r w:rsidR="00973415" w:rsidRPr="00820EE3">
        <w:rPr>
          <w:rFonts w:ascii="Times New Roman" w:hAnsi="Times New Roman"/>
          <w:snapToGrid/>
          <w:szCs w:val="24"/>
        </w:rPr>
        <w:t xml:space="preserve"> postage fees </w:t>
      </w:r>
      <w:r w:rsidR="00C9144C">
        <w:rPr>
          <w:rFonts w:ascii="Times New Roman" w:hAnsi="Times New Roman"/>
          <w:snapToGrid/>
          <w:szCs w:val="24"/>
        </w:rPr>
        <w:t>associated with the submittal of their</w:t>
      </w:r>
      <w:r w:rsidR="00973415" w:rsidRPr="00820EE3">
        <w:rPr>
          <w:rFonts w:ascii="Times New Roman" w:hAnsi="Times New Roman"/>
          <w:snapToGrid/>
          <w:szCs w:val="24"/>
        </w:rPr>
        <w:t xml:space="preserve"> paper application.</w:t>
      </w:r>
      <w:r w:rsidRPr="00820EE3">
        <w:rPr>
          <w:rFonts w:ascii="Times New Roman" w:hAnsi="Times New Roman"/>
          <w:snapToGrid/>
          <w:szCs w:val="24"/>
        </w:rPr>
        <w:t xml:space="preserve"> </w:t>
      </w:r>
      <w:r w:rsidR="00C9144C">
        <w:rPr>
          <w:rFonts w:ascii="Times New Roman" w:hAnsi="Times New Roman"/>
          <w:snapToGrid/>
          <w:szCs w:val="24"/>
        </w:rPr>
        <w:t xml:space="preserve"> The NASA Develop program office </w:t>
      </w:r>
      <w:r w:rsidR="00C9144C" w:rsidRPr="00820EE3">
        <w:rPr>
          <w:rFonts w:ascii="Times New Roman" w:hAnsi="Times New Roman"/>
          <w:snapToGrid/>
          <w:szCs w:val="24"/>
        </w:rPr>
        <w:t xml:space="preserve">converted </w:t>
      </w:r>
      <w:r w:rsidR="00C9144C">
        <w:rPr>
          <w:rFonts w:ascii="Times New Roman" w:hAnsi="Times New Roman"/>
          <w:snapToGrid/>
          <w:szCs w:val="24"/>
        </w:rPr>
        <w:t xml:space="preserve">the applicant packages to electronic files </w:t>
      </w:r>
      <w:r w:rsidR="00C9144C" w:rsidRPr="00820EE3">
        <w:rPr>
          <w:rFonts w:ascii="Times New Roman" w:hAnsi="Times New Roman"/>
          <w:snapToGrid/>
          <w:szCs w:val="24"/>
        </w:rPr>
        <w:t xml:space="preserve">and securely distributed </w:t>
      </w:r>
      <w:r w:rsidR="00C9144C">
        <w:rPr>
          <w:rFonts w:ascii="Times New Roman" w:hAnsi="Times New Roman"/>
          <w:snapToGrid/>
          <w:szCs w:val="24"/>
        </w:rPr>
        <w:t xml:space="preserve">them for review/consideration to the </w:t>
      </w:r>
      <w:r w:rsidR="00C9144C" w:rsidRPr="00820EE3">
        <w:rPr>
          <w:rFonts w:ascii="Times New Roman" w:hAnsi="Times New Roman"/>
          <w:snapToGrid/>
          <w:szCs w:val="24"/>
        </w:rPr>
        <w:t>DEVELOP locations nationally. The DEVELOP National Program Office processed on average 20,000 pieces of paper annually. This was a very labor intensive process requiring the labor hours of multiple individuals</w:t>
      </w:r>
      <w:r w:rsidR="008D4EC8">
        <w:rPr>
          <w:rFonts w:ascii="Times New Roman" w:hAnsi="Times New Roman"/>
          <w:snapToGrid/>
          <w:szCs w:val="24"/>
        </w:rPr>
        <w:t>.</w:t>
      </w:r>
    </w:p>
    <w:p w:rsidR="00C9144C" w:rsidRDefault="00C9144C" w:rsidP="00765379">
      <w:pPr>
        <w:widowControl/>
        <w:autoSpaceDE w:val="0"/>
        <w:autoSpaceDN w:val="0"/>
        <w:adjustRightInd w:val="0"/>
        <w:rPr>
          <w:rFonts w:ascii="Times New Roman" w:hAnsi="Times New Roman"/>
          <w:snapToGrid/>
          <w:szCs w:val="24"/>
        </w:rPr>
      </w:pPr>
    </w:p>
    <w:p w:rsidR="008250DF" w:rsidRPr="008D4EC8" w:rsidRDefault="00CE75C2" w:rsidP="00753626">
      <w:pPr>
        <w:widowControl/>
        <w:autoSpaceDE w:val="0"/>
        <w:autoSpaceDN w:val="0"/>
        <w:adjustRightInd w:val="0"/>
        <w:rPr>
          <w:rFonts w:ascii="Times New Roman" w:hAnsi="Times New Roman"/>
          <w:snapToGrid/>
          <w:szCs w:val="24"/>
        </w:rPr>
      </w:pPr>
      <w:r w:rsidRPr="008D4EC8">
        <w:rPr>
          <w:rFonts w:ascii="Times New Roman" w:hAnsi="Times New Roman"/>
          <w:snapToGrid/>
          <w:szCs w:val="24"/>
        </w:rPr>
        <w:t>DEVELOP purge</w:t>
      </w:r>
      <w:r w:rsidR="00D64FC1" w:rsidRPr="008D4EC8">
        <w:rPr>
          <w:rFonts w:ascii="Times New Roman" w:hAnsi="Times New Roman"/>
          <w:snapToGrid/>
          <w:szCs w:val="24"/>
        </w:rPr>
        <w:t>s</w:t>
      </w:r>
      <w:r w:rsidRPr="008D4EC8">
        <w:rPr>
          <w:rFonts w:ascii="Times New Roman" w:hAnsi="Times New Roman"/>
          <w:snapToGrid/>
          <w:szCs w:val="24"/>
        </w:rPr>
        <w:t xml:space="preserve"> information for applicants </w:t>
      </w:r>
      <w:r w:rsidR="005D42B8" w:rsidRPr="008D4EC8">
        <w:rPr>
          <w:rFonts w:ascii="Times New Roman" w:hAnsi="Times New Roman"/>
          <w:snapToGrid/>
          <w:szCs w:val="24"/>
        </w:rPr>
        <w:t>who</w:t>
      </w:r>
      <w:r w:rsidRPr="008D4EC8">
        <w:rPr>
          <w:rFonts w:ascii="Times New Roman" w:hAnsi="Times New Roman"/>
          <w:snapToGrid/>
          <w:szCs w:val="24"/>
        </w:rPr>
        <w:t xml:space="preserve"> are not accepted after </w:t>
      </w:r>
      <w:r w:rsidR="00902F44" w:rsidRPr="008D4EC8">
        <w:rPr>
          <w:rFonts w:ascii="Times New Roman" w:hAnsi="Times New Roman"/>
          <w:snapToGrid/>
          <w:szCs w:val="24"/>
        </w:rPr>
        <w:t>the following term application window closes</w:t>
      </w:r>
      <w:r w:rsidRPr="008D4EC8">
        <w:rPr>
          <w:rFonts w:ascii="Times New Roman" w:hAnsi="Times New Roman"/>
          <w:snapToGrid/>
          <w:szCs w:val="24"/>
        </w:rPr>
        <w:t>.</w:t>
      </w:r>
      <w:r w:rsidR="00FC4F35" w:rsidRPr="008D4EC8">
        <w:rPr>
          <w:rFonts w:ascii="Times New Roman" w:hAnsi="Times New Roman"/>
          <w:snapToGrid/>
          <w:szCs w:val="24"/>
        </w:rPr>
        <w:t xml:space="preserve"> Information for accepted applicants </w:t>
      </w:r>
      <w:r w:rsidR="008D4EC8">
        <w:rPr>
          <w:rFonts w:ascii="Times New Roman" w:hAnsi="Times New Roman"/>
          <w:snapToGrid/>
          <w:szCs w:val="24"/>
        </w:rPr>
        <w:t>is</w:t>
      </w:r>
      <w:r w:rsidR="00FC4F35" w:rsidRPr="008D4EC8">
        <w:rPr>
          <w:rFonts w:ascii="Times New Roman" w:hAnsi="Times New Roman"/>
          <w:snapToGrid/>
          <w:szCs w:val="24"/>
        </w:rPr>
        <w:t xml:space="preserve"> retained </w:t>
      </w:r>
      <w:r w:rsidR="00457DC1" w:rsidRPr="008D4EC8">
        <w:rPr>
          <w:rFonts w:ascii="Times New Roman" w:hAnsi="Times New Roman"/>
          <w:snapToGrid/>
          <w:szCs w:val="24"/>
        </w:rPr>
        <w:t xml:space="preserve">and destroyed </w:t>
      </w:r>
      <w:r w:rsidR="003E5822" w:rsidRPr="008D4EC8">
        <w:rPr>
          <w:rFonts w:ascii="Times New Roman" w:hAnsi="Times New Roman"/>
          <w:snapToGrid/>
          <w:szCs w:val="24"/>
        </w:rPr>
        <w:t>in accordance with</w:t>
      </w:r>
      <w:r w:rsidR="00FC4F35" w:rsidRPr="008D4EC8">
        <w:rPr>
          <w:rFonts w:ascii="Times New Roman" w:hAnsi="Times New Roman"/>
          <w:snapToGrid/>
          <w:szCs w:val="24"/>
        </w:rPr>
        <w:t xml:space="preserve"> NASA Records Retention Schedule </w:t>
      </w:r>
      <w:r w:rsidR="003E5822" w:rsidRPr="008D4EC8">
        <w:rPr>
          <w:rFonts w:ascii="Times New Roman" w:hAnsi="Times New Roman"/>
          <w:snapToGrid/>
          <w:szCs w:val="24"/>
        </w:rPr>
        <w:t>(NRRS), Schedule</w:t>
      </w:r>
      <w:r w:rsidR="008C63A8" w:rsidRPr="008D4EC8">
        <w:rPr>
          <w:rFonts w:ascii="Times New Roman" w:hAnsi="Times New Roman"/>
          <w:snapToGrid/>
          <w:szCs w:val="24"/>
        </w:rPr>
        <w:t xml:space="preserve"> 1</w:t>
      </w:r>
      <w:r w:rsidR="003E5822" w:rsidRPr="008D4EC8">
        <w:rPr>
          <w:rFonts w:ascii="Times New Roman" w:hAnsi="Times New Roman"/>
          <w:snapToGrid/>
          <w:szCs w:val="24"/>
        </w:rPr>
        <w:t xml:space="preserve"> Item 68</w:t>
      </w:r>
      <w:r w:rsidR="008C63A8" w:rsidRPr="008D4EC8">
        <w:rPr>
          <w:rFonts w:ascii="Times New Roman" w:hAnsi="Times New Roman"/>
          <w:snapToGrid/>
          <w:szCs w:val="24"/>
        </w:rPr>
        <w:t>.</w:t>
      </w:r>
      <w:r w:rsidR="00DF375D">
        <w:rPr>
          <w:rFonts w:ascii="Times New Roman" w:hAnsi="Times New Roman"/>
          <w:snapToGrid/>
          <w:szCs w:val="24"/>
        </w:rPr>
        <w:t>C.  Records are deleted/destroyed five years after the last activity with the file.</w:t>
      </w:r>
      <w:r w:rsidR="00216BCB">
        <w:rPr>
          <w:rFonts w:ascii="Times New Roman" w:hAnsi="Times New Roman"/>
          <w:snapToGrid/>
          <w:szCs w:val="24"/>
        </w:rPr>
        <w:t xml:space="preserve"> The applicable NASA SORN is 10EDUA.</w:t>
      </w:r>
    </w:p>
    <w:p w:rsidR="0017762B" w:rsidRPr="00004733" w:rsidRDefault="0017762B" w:rsidP="0017762B">
      <w:pPr>
        <w:tabs>
          <w:tab w:val="left" w:pos="-1440"/>
        </w:tabs>
        <w:rPr>
          <w:rFonts w:ascii="Times New Roman" w:hAnsi="Times New Roman"/>
          <w:b/>
          <w:i/>
        </w:rPr>
      </w:pPr>
    </w:p>
    <w:p w:rsidR="008250DF" w:rsidRPr="00004733" w:rsidRDefault="008C4AB1" w:rsidP="008C4AB1">
      <w:pPr>
        <w:tabs>
          <w:tab w:val="left" w:pos="-1440"/>
        </w:tabs>
        <w:rPr>
          <w:rFonts w:ascii="Times New Roman" w:hAnsi="Times New Roman"/>
          <w:b/>
        </w:rPr>
      </w:pPr>
      <w:r>
        <w:rPr>
          <w:rFonts w:ascii="Times New Roman" w:hAnsi="Times New Roman"/>
          <w:b/>
        </w:rPr>
        <w:t xml:space="preserve">4. </w:t>
      </w:r>
      <w:r w:rsidR="008250DF" w:rsidRPr="00004733">
        <w:rPr>
          <w:rFonts w:ascii="Times New Roman" w:hAnsi="Times New Roman"/>
          <w:b/>
        </w:rPr>
        <w:t xml:space="preserve">DESCRIBE EFFORTS TO IDENTIFY </w:t>
      </w:r>
      <w:r w:rsidR="00C021B0">
        <w:rPr>
          <w:rFonts w:ascii="Times New Roman" w:hAnsi="Times New Roman"/>
          <w:b/>
        </w:rPr>
        <w:t xml:space="preserve">DUPLICATION.  </w:t>
      </w:r>
    </w:p>
    <w:p w:rsidR="008250DF" w:rsidRPr="00004733" w:rsidRDefault="008250DF">
      <w:pPr>
        <w:rPr>
          <w:rFonts w:ascii="Times New Roman" w:hAnsi="Times New Roman"/>
          <w:b/>
        </w:rPr>
      </w:pPr>
    </w:p>
    <w:p w:rsidR="008C4AB1" w:rsidRPr="009039E7" w:rsidRDefault="008C4AB1" w:rsidP="008C4AB1">
      <w:pPr>
        <w:widowControl/>
        <w:autoSpaceDE w:val="0"/>
        <w:autoSpaceDN w:val="0"/>
        <w:adjustRightInd w:val="0"/>
        <w:rPr>
          <w:rFonts w:ascii="Times New Roman" w:hAnsi="Times New Roman"/>
        </w:rPr>
      </w:pPr>
      <w:r>
        <w:rPr>
          <w:rFonts w:ascii="Times New Roman" w:hAnsi="Times New Roman"/>
          <w:snapToGrid/>
          <w:szCs w:val="24"/>
        </w:rPr>
        <w:t xml:space="preserve">DEVELOP is a unique NASA program, </w:t>
      </w:r>
      <w:r w:rsidRPr="009039E7">
        <w:rPr>
          <w:rFonts w:ascii="Times New Roman" w:hAnsi="Times New Roman"/>
          <w:snapToGrid/>
          <w:szCs w:val="24"/>
        </w:rPr>
        <w:t>specific to the NASA Applied Sciences Capacity Building effort</w:t>
      </w:r>
      <w:r>
        <w:rPr>
          <w:rFonts w:ascii="Times New Roman" w:hAnsi="Times New Roman"/>
          <w:snapToGrid/>
          <w:szCs w:val="24"/>
        </w:rPr>
        <w:t xml:space="preserve">.    </w:t>
      </w:r>
      <w:r w:rsidR="009039E7" w:rsidRPr="009039E7">
        <w:rPr>
          <w:rFonts w:ascii="Times New Roman" w:hAnsi="Times New Roman"/>
          <w:snapToGrid/>
          <w:szCs w:val="24"/>
        </w:rPr>
        <w:t xml:space="preserve">There is no duplication involved. </w:t>
      </w:r>
      <w:r>
        <w:rPr>
          <w:rFonts w:ascii="Times New Roman" w:hAnsi="Times New Roman"/>
          <w:snapToGrid/>
          <w:szCs w:val="24"/>
        </w:rPr>
        <w:t xml:space="preserve"> </w:t>
      </w:r>
      <w:r w:rsidR="008D4EC8">
        <w:rPr>
          <w:rFonts w:ascii="Times New Roman" w:hAnsi="Times New Roman"/>
          <w:snapToGrid/>
          <w:szCs w:val="24"/>
        </w:rPr>
        <w:t xml:space="preserve"> </w:t>
      </w:r>
      <w:r>
        <w:rPr>
          <w:rFonts w:ascii="Times New Roman" w:hAnsi="Times New Roman"/>
          <w:snapToGrid/>
          <w:szCs w:val="24"/>
        </w:rPr>
        <w:t xml:space="preserve">Questions in the DEVELOP application are unique to assess skill levels and interests in applying NASA Earth observations for societal benefit. </w:t>
      </w:r>
      <w:r w:rsidRPr="009039E7">
        <w:rPr>
          <w:rFonts w:ascii="Times New Roman" w:hAnsi="Times New Roman"/>
          <w:snapToGrid/>
          <w:szCs w:val="24"/>
        </w:rPr>
        <w:t xml:space="preserve">   </w:t>
      </w:r>
    </w:p>
    <w:p w:rsidR="008250DF" w:rsidRPr="00004733" w:rsidRDefault="008250DF">
      <w:pPr>
        <w:rPr>
          <w:rFonts w:ascii="Times New Roman" w:hAnsi="Times New Roman"/>
          <w:b/>
          <w:i/>
        </w:rPr>
      </w:pPr>
    </w:p>
    <w:p w:rsidR="008C4AB1" w:rsidRDefault="008C4AB1" w:rsidP="008C4AB1">
      <w:pPr>
        <w:tabs>
          <w:tab w:val="left" w:pos="-1440"/>
        </w:tabs>
        <w:ind w:left="720" w:hanging="720"/>
        <w:rPr>
          <w:rFonts w:ascii="Times New Roman" w:hAnsi="Times New Roman"/>
          <w:b/>
        </w:rPr>
      </w:pPr>
      <w:r>
        <w:rPr>
          <w:rFonts w:ascii="Times New Roman" w:hAnsi="Times New Roman"/>
          <w:b/>
        </w:rPr>
        <w:t xml:space="preserve">5. </w:t>
      </w:r>
      <w:r w:rsidR="008250DF" w:rsidRPr="00004733">
        <w:rPr>
          <w:rFonts w:ascii="Times New Roman" w:hAnsi="Times New Roman"/>
          <w:b/>
        </w:rPr>
        <w:t>IF THE COLLECTION OF INFORMAT</w:t>
      </w:r>
      <w:r>
        <w:rPr>
          <w:rFonts w:ascii="Times New Roman" w:hAnsi="Times New Roman"/>
          <w:b/>
        </w:rPr>
        <w:t xml:space="preserve">ION IMPACTS SMALL BUSINESSES </w:t>
      </w:r>
    </w:p>
    <w:p w:rsidR="008250DF" w:rsidRPr="00004733" w:rsidRDefault="008C4AB1" w:rsidP="00DF375D">
      <w:pPr>
        <w:tabs>
          <w:tab w:val="left" w:pos="-1440"/>
        </w:tabs>
        <w:ind w:left="720" w:hanging="720"/>
        <w:rPr>
          <w:rFonts w:ascii="Times New Roman" w:hAnsi="Times New Roman"/>
          <w:b/>
        </w:rPr>
      </w:pPr>
      <w:r>
        <w:rPr>
          <w:rFonts w:ascii="Times New Roman" w:hAnsi="Times New Roman"/>
          <w:b/>
        </w:rPr>
        <w:t>OR</w:t>
      </w:r>
      <w:r w:rsidR="008250DF" w:rsidRPr="00004733">
        <w:rPr>
          <w:rFonts w:ascii="Times New Roman" w:hAnsi="Times New Roman"/>
          <w:b/>
        </w:rPr>
        <w:t>OTHER SMALL ENTITIES</w:t>
      </w:r>
      <w:r w:rsidR="00DF375D">
        <w:rPr>
          <w:rFonts w:ascii="Times New Roman" w:hAnsi="Times New Roman"/>
          <w:b/>
        </w:rPr>
        <w:t>.</w:t>
      </w:r>
    </w:p>
    <w:p w:rsidR="008250DF" w:rsidRPr="00004733" w:rsidRDefault="008250DF">
      <w:pPr>
        <w:rPr>
          <w:rFonts w:ascii="Times New Roman" w:hAnsi="Times New Roman"/>
          <w:b/>
        </w:rPr>
      </w:pPr>
    </w:p>
    <w:p w:rsidR="00753626" w:rsidRDefault="00B736AD" w:rsidP="00C021B0">
      <w:pPr>
        <w:widowControl/>
        <w:autoSpaceDE w:val="0"/>
        <w:autoSpaceDN w:val="0"/>
        <w:adjustRightInd w:val="0"/>
        <w:rPr>
          <w:rFonts w:ascii="Times New Roman" w:hAnsi="Times New Roman"/>
          <w:snapToGrid/>
          <w:szCs w:val="24"/>
        </w:rPr>
      </w:pPr>
      <w:r w:rsidRPr="004E17ED">
        <w:rPr>
          <w:rFonts w:ascii="Times New Roman" w:hAnsi="Times New Roman"/>
          <w:snapToGrid/>
          <w:szCs w:val="24"/>
        </w:rPr>
        <w:t>There is no impact to small businesses or other small entities</w:t>
      </w:r>
      <w:r w:rsidR="008D4EC8">
        <w:rPr>
          <w:rFonts w:ascii="Times New Roman" w:hAnsi="Times New Roman"/>
          <w:snapToGrid/>
          <w:szCs w:val="24"/>
        </w:rPr>
        <w:t xml:space="preserve">. </w:t>
      </w:r>
    </w:p>
    <w:p w:rsidR="0077317C" w:rsidRPr="00753626" w:rsidRDefault="0077317C" w:rsidP="00C021B0">
      <w:pPr>
        <w:widowControl/>
        <w:autoSpaceDE w:val="0"/>
        <w:autoSpaceDN w:val="0"/>
        <w:adjustRightInd w:val="0"/>
        <w:rPr>
          <w:rFonts w:ascii="Times New Roman" w:hAnsi="Times New Roman"/>
          <w:color w:val="FF0000"/>
        </w:rPr>
      </w:pPr>
    </w:p>
    <w:p w:rsidR="008250DF" w:rsidRPr="00004733" w:rsidRDefault="008250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753626" w:rsidRDefault="00753626" w:rsidP="00753626">
      <w:pPr>
        <w:tabs>
          <w:tab w:val="left" w:pos="-1440"/>
        </w:tabs>
        <w:ind w:left="630" w:hanging="630"/>
        <w:rPr>
          <w:rFonts w:ascii="Times New Roman" w:hAnsi="Times New Roman"/>
          <w:b/>
        </w:rPr>
      </w:pPr>
      <w:r>
        <w:rPr>
          <w:rFonts w:ascii="Times New Roman" w:hAnsi="Times New Roman"/>
          <w:b/>
        </w:rPr>
        <w:t xml:space="preserve"> 6. </w:t>
      </w:r>
      <w:r w:rsidR="008250DF" w:rsidRPr="00004733">
        <w:rPr>
          <w:rFonts w:ascii="Times New Roman" w:hAnsi="Times New Roman"/>
          <w:b/>
        </w:rPr>
        <w:t>DESCRIBE THE CONSEQUEN</w:t>
      </w:r>
      <w:r>
        <w:rPr>
          <w:rFonts w:ascii="Times New Roman" w:hAnsi="Times New Roman"/>
          <w:b/>
        </w:rPr>
        <w:t>CE TO FEDERAL PROGRAM OR POLICY</w:t>
      </w:r>
    </w:p>
    <w:p w:rsidR="00753626" w:rsidRDefault="00753626" w:rsidP="00753626">
      <w:pPr>
        <w:tabs>
          <w:tab w:val="left" w:pos="-1440"/>
        </w:tabs>
        <w:ind w:left="630" w:hanging="630"/>
        <w:rPr>
          <w:rFonts w:ascii="Times New Roman" w:hAnsi="Times New Roman"/>
          <w:b/>
        </w:rPr>
      </w:pPr>
      <w:r>
        <w:rPr>
          <w:rFonts w:ascii="Times New Roman" w:hAnsi="Times New Roman"/>
          <w:b/>
        </w:rPr>
        <w:t xml:space="preserve"> </w:t>
      </w:r>
      <w:r w:rsidR="008250DF" w:rsidRPr="00004733">
        <w:rPr>
          <w:rFonts w:ascii="Times New Roman" w:hAnsi="Times New Roman"/>
          <w:b/>
        </w:rPr>
        <w:t xml:space="preserve">ACTIVITIES IF THE COLLECTION IS NOT CONDUCTED OR IS CONDUCTED </w:t>
      </w:r>
    </w:p>
    <w:p w:rsidR="008250DF" w:rsidRPr="00DE067D" w:rsidRDefault="008250DF" w:rsidP="00060388">
      <w:pPr>
        <w:tabs>
          <w:tab w:val="left" w:pos="-1440"/>
        </w:tabs>
        <w:ind w:left="630" w:hanging="630"/>
        <w:rPr>
          <w:rFonts w:ascii="Times New Roman" w:hAnsi="Times New Roman"/>
          <w:b/>
          <w:color w:val="FF0000"/>
        </w:rPr>
      </w:pPr>
      <w:r w:rsidRPr="00004733">
        <w:rPr>
          <w:rFonts w:ascii="Times New Roman" w:hAnsi="Times New Roman"/>
          <w:b/>
        </w:rPr>
        <w:t>LESS FREQUENTLY</w:t>
      </w:r>
      <w:r w:rsidR="00060388">
        <w:rPr>
          <w:rFonts w:ascii="Times New Roman" w:hAnsi="Times New Roman"/>
          <w:b/>
        </w:rPr>
        <w:t>.</w:t>
      </w:r>
      <w:r w:rsidR="00DE067D">
        <w:rPr>
          <w:rFonts w:ascii="Times New Roman" w:hAnsi="Times New Roman"/>
          <w:b/>
        </w:rPr>
        <w:t xml:space="preserve"> </w:t>
      </w:r>
    </w:p>
    <w:p w:rsidR="008250DF" w:rsidRPr="00004733" w:rsidRDefault="008250DF" w:rsidP="00753626">
      <w:pPr>
        <w:rPr>
          <w:rFonts w:ascii="Times New Roman" w:hAnsi="Times New Roman"/>
          <w:b/>
        </w:rPr>
      </w:pPr>
    </w:p>
    <w:p w:rsidR="008D4EC8" w:rsidRDefault="00DE067D" w:rsidP="00753626">
      <w:pPr>
        <w:widowControl/>
        <w:autoSpaceDE w:val="0"/>
        <w:autoSpaceDN w:val="0"/>
        <w:adjustRightInd w:val="0"/>
        <w:rPr>
          <w:rFonts w:ascii="Times New Roman" w:hAnsi="Times New Roman"/>
          <w:snapToGrid/>
          <w:szCs w:val="24"/>
        </w:rPr>
      </w:pPr>
      <w:r w:rsidRPr="004E17ED">
        <w:rPr>
          <w:rFonts w:ascii="Times New Roman" w:hAnsi="Times New Roman"/>
          <w:snapToGrid/>
          <w:szCs w:val="24"/>
        </w:rPr>
        <w:t xml:space="preserve">Without gathering the data collected through </w:t>
      </w:r>
      <w:r w:rsidR="00A260B8" w:rsidRPr="004E17ED">
        <w:rPr>
          <w:rFonts w:ascii="Times New Roman" w:hAnsi="Times New Roman"/>
          <w:snapToGrid/>
          <w:szCs w:val="24"/>
        </w:rPr>
        <w:t>the online application system</w:t>
      </w:r>
      <w:r w:rsidRPr="004E17ED">
        <w:rPr>
          <w:rFonts w:ascii="Times New Roman" w:hAnsi="Times New Roman"/>
          <w:snapToGrid/>
          <w:szCs w:val="24"/>
        </w:rPr>
        <w:t xml:space="preserve">, </w:t>
      </w:r>
      <w:r w:rsidR="00C021B0" w:rsidRPr="004E17ED">
        <w:rPr>
          <w:rFonts w:ascii="Times New Roman" w:hAnsi="Times New Roman"/>
          <w:snapToGrid/>
          <w:szCs w:val="24"/>
        </w:rPr>
        <w:t xml:space="preserve">NASA will not have </w:t>
      </w:r>
      <w:r w:rsidR="00734258" w:rsidRPr="004E17ED">
        <w:rPr>
          <w:rFonts w:ascii="Times New Roman" w:hAnsi="Times New Roman"/>
          <w:snapToGrid/>
          <w:szCs w:val="24"/>
        </w:rPr>
        <w:t xml:space="preserve">the information </w:t>
      </w:r>
      <w:r w:rsidR="00C021B0" w:rsidRPr="004E17ED">
        <w:rPr>
          <w:rFonts w:ascii="Times New Roman" w:hAnsi="Times New Roman"/>
          <w:snapToGrid/>
          <w:szCs w:val="24"/>
        </w:rPr>
        <w:t>required</w:t>
      </w:r>
      <w:r w:rsidRPr="004E17ED">
        <w:rPr>
          <w:rFonts w:ascii="Times New Roman" w:hAnsi="Times New Roman"/>
          <w:snapToGrid/>
          <w:szCs w:val="24"/>
        </w:rPr>
        <w:t xml:space="preserve"> to plan and conduct NASA's DEVELOP Program. </w:t>
      </w:r>
    </w:p>
    <w:p w:rsidR="008D4EC8" w:rsidRDefault="008D4EC8" w:rsidP="00753626">
      <w:pPr>
        <w:widowControl/>
        <w:autoSpaceDE w:val="0"/>
        <w:autoSpaceDN w:val="0"/>
        <w:adjustRightInd w:val="0"/>
        <w:rPr>
          <w:rFonts w:ascii="Times New Roman" w:hAnsi="Times New Roman"/>
          <w:snapToGrid/>
          <w:szCs w:val="24"/>
        </w:rPr>
      </w:pPr>
    </w:p>
    <w:p w:rsidR="00DE067D" w:rsidRPr="004E17ED" w:rsidRDefault="00DE067D" w:rsidP="00753626">
      <w:pPr>
        <w:widowControl/>
        <w:autoSpaceDE w:val="0"/>
        <w:autoSpaceDN w:val="0"/>
        <w:adjustRightInd w:val="0"/>
        <w:rPr>
          <w:rFonts w:ascii="Times New Roman" w:hAnsi="Times New Roman"/>
          <w:snapToGrid/>
          <w:szCs w:val="24"/>
        </w:rPr>
      </w:pPr>
      <w:r w:rsidRPr="004E17ED">
        <w:rPr>
          <w:rFonts w:ascii="Times New Roman" w:hAnsi="Times New Roman"/>
          <w:snapToGrid/>
          <w:szCs w:val="24"/>
        </w:rPr>
        <w:t>NASA intends to collect this informa</w:t>
      </w:r>
      <w:r w:rsidR="00C7160A" w:rsidRPr="004E17ED">
        <w:rPr>
          <w:rFonts w:ascii="Times New Roman" w:hAnsi="Times New Roman"/>
          <w:snapToGrid/>
          <w:szCs w:val="24"/>
        </w:rPr>
        <w:t>tion three times a year</w:t>
      </w:r>
      <w:r w:rsidRPr="004E17ED">
        <w:rPr>
          <w:rFonts w:ascii="Times New Roman" w:hAnsi="Times New Roman"/>
          <w:snapToGrid/>
          <w:szCs w:val="24"/>
        </w:rPr>
        <w:t xml:space="preserve"> in alignment with the </w:t>
      </w:r>
      <w:r w:rsidR="000463E2" w:rsidRPr="004E17ED">
        <w:rPr>
          <w:rFonts w:ascii="Times New Roman" w:hAnsi="Times New Roman"/>
          <w:snapToGrid/>
          <w:szCs w:val="24"/>
        </w:rPr>
        <w:t xml:space="preserve">DEVELOP </w:t>
      </w:r>
      <w:r w:rsidR="00A260B8" w:rsidRPr="004E17ED">
        <w:rPr>
          <w:rFonts w:ascii="Times New Roman" w:hAnsi="Times New Roman"/>
          <w:snapToGrid/>
          <w:szCs w:val="24"/>
        </w:rPr>
        <w:t>application</w:t>
      </w:r>
      <w:r w:rsidRPr="004E17ED">
        <w:rPr>
          <w:rFonts w:ascii="Times New Roman" w:hAnsi="Times New Roman"/>
          <w:snapToGrid/>
          <w:szCs w:val="24"/>
        </w:rPr>
        <w:t xml:space="preserve"> periods for the </w:t>
      </w:r>
      <w:r w:rsidR="00625C74" w:rsidRPr="004E17ED">
        <w:rPr>
          <w:rFonts w:ascii="Times New Roman" w:hAnsi="Times New Roman"/>
          <w:snapToGrid/>
          <w:szCs w:val="24"/>
        </w:rPr>
        <w:t xml:space="preserve">spring, </w:t>
      </w:r>
      <w:r w:rsidRPr="004E17ED">
        <w:rPr>
          <w:rFonts w:ascii="Times New Roman" w:hAnsi="Times New Roman"/>
          <w:snapToGrid/>
          <w:szCs w:val="24"/>
        </w:rPr>
        <w:t xml:space="preserve">summer, </w:t>
      </w:r>
      <w:r w:rsidR="00625C74" w:rsidRPr="004E17ED">
        <w:rPr>
          <w:rFonts w:ascii="Times New Roman" w:hAnsi="Times New Roman"/>
          <w:snapToGrid/>
          <w:szCs w:val="24"/>
        </w:rPr>
        <w:t xml:space="preserve">and fall </w:t>
      </w:r>
      <w:r w:rsidR="00C75D5A" w:rsidRPr="004E17ED">
        <w:rPr>
          <w:rFonts w:ascii="Times New Roman" w:hAnsi="Times New Roman"/>
          <w:snapToGrid/>
          <w:szCs w:val="24"/>
        </w:rPr>
        <w:t>t</w:t>
      </w:r>
      <w:r w:rsidRPr="004E17ED">
        <w:rPr>
          <w:rFonts w:ascii="Times New Roman" w:hAnsi="Times New Roman"/>
          <w:snapToGrid/>
          <w:szCs w:val="24"/>
        </w:rPr>
        <w:t>erms</w:t>
      </w:r>
      <w:r w:rsidR="008D4EC8">
        <w:rPr>
          <w:rFonts w:ascii="Times New Roman" w:hAnsi="Times New Roman"/>
          <w:snapToGrid/>
          <w:szCs w:val="24"/>
        </w:rPr>
        <w:t xml:space="preserve">. </w:t>
      </w:r>
      <w:r w:rsidRPr="004E17ED">
        <w:rPr>
          <w:rFonts w:ascii="Times New Roman" w:hAnsi="Times New Roman"/>
          <w:snapToGrid/>
          <w:szCs w:val="24"/>
        </w:rPr>
        <w:t xml:space="preserve"> This is the least frequent data collection th</w:t>
      </w:r>
      <w:r w:rsidR="00A260B8" w:rsidRPr="004E17ED">
        <w:rPr>
          <w:rFonts w:ascii="Times New Roman" w:hAnsi="Times New Roman"/>
          <w:snapToGrid/>
          <w:szCs w:val="24"/>
        </w:rPr>
        <w:t xml:space="preserve">at will allow NASA to </w:t>
      </w:r>
      <w:r w:rsidR="009B24A4" w:rsidRPr="004E17ED">
        <w:rPr>
          <w:rFonts w:ascii="Times New Roman" w:hAnsi="Times New Roman"/>
          <w:snapToGrid/>
          <w:szCs w:val="24"/>
        </w:rPr>
        <w:t>conduct</w:t>
      </w:r>
      <w:r w:rsidR="00A260B8" w:rsidRPr="004E17ED">
        <w:rPr>
          <w:rFonts w:ascii="Times New Roman" w:hAnsi="Times New Roman"/>
          <w:snapToGrid/>
          <w:szCs w:val="24"/>
        </w:rPr>
        <w:t xml:space="preserve"> the p</w:t>
      </w:r>
      <w:r w:rsidRPr="004E17ED">
        <w:rPr>
          <w:rFonts w:ascii="Times New Roman" w:hAnsi="Times New Roman"/>
          <w:snapToGrid/>
          <w:szCs w:val="24"/>
        </w:rPr>
        <w:t xml:space="preserve">rogram. </w:t>
      </w:r>
    </w:p>
    <w:p w:rsidR="00A260B8" w:rsidRPr="00DE067D" w:rsidRDefault="00A260B8" w:rsidP="00DE067D">
      <w:pPr>
        <w:widowControl/>
        <w:autoSpaceDE w:val="0"/>
        <w:autoSpaceDN w:val="0"/>
        <w:adjustRightInd w:val="0"/>
        <w:rPr>
          <w:rFonts w:ascii="Times New Roman" w:hAnsi="Times New Roman"/>
          <w:snapToGrid/>
          <w:color w:val="7030A0"/>
          <w:szCs w:val="24"/>
        </w:rPr>
      </w:pPr>
    </w:p>
    <w:p w:rsidR="008250DF" w:rsidRPr="00004733" w:rsidRDefault="008250DF">
      <w:pPr>
        <w:rPr>
          <w:rFonts w:ascii="Times New Roman" w:hAnsi="Times New Roman"/>
          <w:b/>
        </w:rPr>
      </w:pPr>
    </w:p>
    <w:p w:rsidR="00E54835" w:rsidRPr="00060388" w:rsidRDefault="00060388" w:rsidP="00060388">
      <w:pPr>
        <w:tabs>
          <w:tab w:val="left" w:pos="-1440"/>
        </w:tabs>
        <w:ind w:left="540" w:hanging="540"/>
        <w:rPr>
          <w:rFonts w:ascii="Times New Roman" w:hAnsi="Times New Roman"/>
          <w:b/>
        </w:rPr>
      </w:pPr>
      <w:r w:rsidRPr="00060388">
        <w:rPr>
          <w:rFonts w:ascii="Times New Roman" w:hAnsi="Times New Roman"/>
          <w:b/>
        </w:rPr>
        <w:t>7.</w:t>
      </w:r>
      <w:r w:rsidR="00753626" w:rsidRPr="00060388">
        <w:rPr>
          <w:rFonts w:ascii="Times New Roman" w:hAnsi="Times New Roman"/>
          <w:b/>
        </w:rPr>
        <w:t xml:space="preserve"> </w:t>
      </w:r>
      <w:r w:rsidR="008250DF" w:rsidRPr="00060388">
        <w:rPr>
          <w:rFonts w:ascii="Times New Roman" w:hAnsi="Times New Roman"/>
          <w:b/>
        </w:rPr>
        <w:t>EXPLAIN ANY SPECIAL CIRCUMSTANCES</w:t>
      </w:r>
      <w:r w:rsidRPr="00060388">
        <w:rPr>
          <w:rFonts w:ascii="Times New Roman" w:hAnsi="Times New Roman"/>
          <w:b/>
        </w:rPr>
        <w:t>.</w:t>
      </w:r>
    </w:p>
    <w:p w:rsidR="00E54835" w:rsidRPr="00060388" w:rsidRDefault="00E54835" w:rsidP="00A70244">
      <w:pPr>
        <w:tabs>
          <w:tab w:val="left" w:pos="-1440"/>
        </w:tabs>
        <w:rPr>
          <w:rFonts w:ascii="Times New Roman" w:hAnsi="Times New Roman"/>
          <w:b/>
        </w:rPr>
      </w:pPr>
    </w:p>
    <w:p w:rsidR="008250DF" w:rsidRPr="004E17ED" w:rsidRDefault="008250DF" w:rsidP="00820EE3">
      <w:pPr>
        <w:rPr>
          <w:rFonts w:ascii="Times New Roman" w:hAnsi="Times New Roman"/>
          <w:i/>
        </w:rPr>
      </w:pPr>
      <w:r w:rsidRPr="004E17ED">
        <w:rPr>
          <w:rFonts w:ascii="Times New Roman" w:hAnsi="Times New Roman"/>
        </w:rPr>
        <w:t>There are no special circumstances.  The collection of information is conducted in a manner consistent with the guidelines in 5 CFR 1320.6</w:t>
      </w:r>
      <w:r w:rsidR="00060388">
        <w:rPr>
          <w:rFonts w:ascii="Times New Roman" w:hAnsi="Times New Roman"/>
        </w:rPr>
        <w:t>.</w:t>
      </w:r>
      <w:r w:rsidRPr="004E17ED">
        <w:rPr>
          <w:rFonts w:ascii="Times New Roman" w:hAnsi="Times New Roman"/>
        </w:rPr>
        <w:t xml:space="preserve">  </w:t>
      </w:r>
      <w:r w:rsidRPr="004E17ED">
        <w:rPr>
          <w:rFonts w:ascii="Times New Roman" w:hAnsi="Times New Roman"/>
          <w:i/>
        </w:rPr>
        <w:t xml:space="preserve">  </w:t>
      </w:r>
    </w:p>
    <w:p w:rsidR="00486F0D" w:rsidRDefault="00486F0D">
      <w:pPr>
        <w:ind w:left="1440"/>
        <w:rPr>
          <w:rFonts w:ascii="Times New Roman" w:hAnsi="Times New Roman"/>
          <w:b/>
        </w:rPr>
      </w:pPr>
    </w:p>
    <w:p w:rsidR="00E54835" w:rsidRDefault="00E54835" w:rsidP="00412818">
      <w:pPr>
        <w:ind w:left="720" w:hanging="720"/>
        <w:rPr>
          <w:rFonts w:ascii="Times New Roman" w:hAnsi="Times New Roman"/>
          <w:b/>
        </w:rPr>
      </w:pPr>
      <w:r>
        <w:rPr>
          <w:rFonts w:ascii="Times New Roman" w:hAnsi="Times New Roman"/>
          <w:b/>
        </w:rPr>
        <w:t xml:space="preserve">8. </w:t>
      </w:r>
      <w:r w:rsidR="008250DF" w:rsidRPr="00004733">
        <w:rPr>
          <w:rFonts w:ascii="Times New Roman" w:hAnsi="Times New Roman"/>
          <w:b/>
        </w:rPr>
        <w:t xml:space="preserve">IF APPLICABLE, PROVIDE A COPY AND </w:t>
      </w:r>
      <w:r w:rsidR="00F13D3E">
        <w:rPr>
          <w:rFonts w:ascii="Times New Roman" w:hAnsi="Times New Roman"/>
          <w:b/>
        </w:rPr>
        <w:t xml:space="preserve">IDENTIFY THE </w:t>
      </w:r>
      <w:r w:rsidR="008250DF" w:rsidRPr="00004733">
        <w:rPr>
          <w:rFonts w:ascii="Times New Roman" w:hAnsi="Times New Roman"/>
          <w:b/>
        </w:rPr>
        <w:t>DATE AND PAG</w:t>
      </w:r>
      <w:r w:rsidR="00820EE3">
        <w:rPr>
          <w:rFonts w:ascii="Times New Roman" w:hAnsi="Times New Roman"/>
          <w:b/>
        </w:rPr>
        <w:t xml:space="preserve">E </w:t>
      </w:r>
    </w:p>
    <w:p w:rsidR="00E54835" w:rsidRDefault="00820EE3" w:rsidP="00412818">
      <w:pPr>
        <w:ind w:left="720" w:hanging="720"/>
        <w:rPr>
          <w:rFonts w:ascii="Times New Roman" w:hAnsi="Times New Roman"/>
          <w:b/>
        </w:rPr>
      </w:pPr>
      <w:r>
        <w:rPr>
          <w:rFonts w:ascii="Times New Roman" w:hAnsi="Times New Roman"/>
          <w:b/>
        </w:rPr>
        <w:t xml:space="preserve">NUMBER OF PUBLICATION IN THE </w:t>
      </w:r>
      <w:r w:rsidR="008250DF" w:rsidRPr="00004733">
        <w:rPr>
          <w:rFonts w:ascii="Times New Roman" w:hAnsi="Times New Roman"/>
          <w:b/>
        </w:rPr>
        <w:t>FEDERAL REGISTER OF THE AGENCY'S</w:t>
      </w:r>
    </w:p>
    <w:p w:rsidR="004B5415" w:rsidRPr="00004733" w:rsidRDefault="008250DF" w:rsidP="004B5415">
      <w:pPr>
        <w:ind w:left="720" w:hanging="720"/>
        <w:rPr>
          <w:rFonts w:ascii="Times New Roman" w:hAnsi="Times New Roman"/>
          <w:b/>
        </w:rPr>
      </w:pPr>
      <w:r w:rsidRPr="00004733">
        <w:rPr>
          <w:rFonts w:ascii="Times New Roman" w:hAnsi="Times New Roman"/>
          <w:b/>
        </w:rPr>
        <w:t xml:space="preserve"> NOTICE, REQUIRED BY 5 CFR 1320.8(d)</w:t>
      </w:r>
      <w:r w:rsidR="004B5415">
        <w:rPr>
          <w:rFonts w:ascii="Times New Roman" w:hAnsi="Times New Roman"/>
          <w:b/>
        </w:rPr>
        <w:t>.</w:t>
      </w:r>
    </w:p>
    <w:p w:rsidR="008250DF" w:rsidRPr="00D24ED6" w:rsidRDefault="008250DF" w:rsidP="00412818">
      <w:pPr>
        <w:ind w:left="720" w:hanging="720"/>
        <w:rPr>
          <w:rFonts w:ascii="Times New Roman" w:hAnsi="Times New Roman"/>
          <w:b/>
          <w:color w:val="FF0000"/>
        </w:rPr>
      </w:pPr>
      <w:r w:rsidRPr="00004733">
        <w:rPr>
          <w:rFonts w:ascii="Times New Roman" w:hAnsi="Times New Roman"/>
          <w:b/>
        </w:rPr>
        <w:t xml:space="preserve">  </w:t>
      </w:r>
    </w:p>
    <w:p w:rsidR="009A320C" w:rsidRPr="00140CBF" w:rsidRDefault="00DC337A" w:rsidP="00DC337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140CBF">
        <w:rPr>
          <w:rFonts w:ascii="Times New Roman" w:hAnsi="Times New Roman"/>
          <w:b/>
          <w:u w:val="single"/>
        </w:rPr>
        <w:t>60-day Federal Register Notice:</w:t>
      </w:r>
      <w:r w:rsidRPr="00140CBF">
        <w:rPr>
          <w:rFonts w:ascii="Times New Roman" w:hAnsi="Times New Roman"/>
          <w:b/>
        </w:rPr>
        <w:t xml:space="preserve"> </w:t>
      </w:r>
      <w:r w:rsidR="00823819" w:rsidRPr="00140CBF">
        <w:rPr>
          <w:rFonts w:ascii="Times New Roman" w:hAnsi="Times New Roman"/>
        </w:rPr>
        <w:t xml:space="preserve">The </w:t>
      </w:r>
      <w:r w:rsidRPr="00140CBF">
        <w:rPr>
          <w:rFonts w:ascii="Times New Roman" w:hAnsi="Times New Roman"/>
        </w:rPr>
        <w:t xml:space="preserve">notice was published on </w:t>
      </w:r>
      <w:r w:rsidR="00584670" w:rsidRPr="00140CBF">
        <w:rPr>
          <w:rFonts w:ascii="Times New Roman" w:hAnsi="Times New Roman"/>
        </w:rPr>
        <w:t>May 15</w:t>
      </w:r>
      <w:r w:rsidRPr="00140CBF">
        <w:rPr>
          <w:rFonts w:ascii="Times New Roman" w:hAnsi="Times New Roman"/>
        </w:rPr>
        <w:t xml:space="preserve">, 2015 (FRN </w:t>
      </w:r>
      <w:r w:rsidR="003E5548">
        <w:rPr>
          <w:rFonts w:ascii="Times New Roman" w:hAnsi="Times New Roman"/>
        </w:rPr>
        <w:t>15-031</w:t>
      </w:r>
      <w:r w:rsidR="00584670" w:rsidRPr="00140CBF">
        <w:rPr>
          <w:rFonts w:ascii="Times New Roman" w:hAnsi="Times New Roman"/>
        </w:rPr>
        <w:t>)</w:t>
      </w:r>
      <w:r w:rsidRPr="00140CBF">
        <w:rPr>
          <w:rFonts w:ascii="Times New Roman" w:hAnsi="Times New Roman"/>
        </w:rPr>
        <w:t xml:space="preserve"> </w:t>
      </w:r>
      <w:r w:rsidR="00584670" w:rsidRPr="00140CBF">
        <w:rPr>
          <w:rFonts w:ascii="Times New Roman" w:hAnsi="Times New Roman"/>
        </w:rPr>
        <w:t>on page number 2801</w:t>
      </w:r>
      <w:r w:rsidR="003E5548">
        <w:rPr>
          <w:rFonts w:ascii="Times New Roman" w:hAnsi="Times New Roman"/>
        </w:rPr>
        <w:t xml:space="preserve">4-28015. </w:t>
      </w:r>
      <w:r w:rsidR="00823819" w:rsidRPr="00140CBF">
        <w:rPr>
          <w:rFonts w:ascii="Times New Roman" w:hAnsi="Times New Roman"/>
        </w:rPr>
        <w:t>No comments were received.</w:t>
      </w:r>
    </w:p>
    <w:p w:rsidR="00E54835" w:rsidRPr="008D4EC8" w:rsidRDefault="00E54835" w:rsidP="00DC337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FF0000"/>
        </w:rPr>
      </w:pPr>
    </w:p>
    <w:p w:rsidR="009A320C" w:rsidRPr="004B5415" w:rsidRDefault="009A320C" w:rsidP="009A320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4B5415">
        <w:rPr>
          <w:rFonts w:ascii="Times New Roman" w:hAnsi="Times New Roman"/>
          <w:b/>
          <w:u w:val="single"/>
        </w:rPr>
        <w:t>30-day Federal Register Notice:</w:t>
      </w:r>
      <w:r w:rsidRPr="004B5415">
        <w:rPr>
          <w:rFonts w:ascii="Times New Roman" w:hAnsi="Times New Roman"/>
          <w:b/>
        </w:rPr>
        <w:t xml:space="preserve"> </w:t>
      </w:r>
      <w:r w:rsidR="00823819" w:rsidRPr="004B5415">
        <w:rPr>
          <w:rFonts w:ascii="Times New Roman" w:hAnsi="Times New Roman"/>
        </w:rPr>
        <w:t xml:space="preserve">The </w:t>
      </w:r>
      <w:r w:rsidRPr="004B5415">
        <w:rPr>
          <w:rFonts w:ascii="Times New Roman" w:hAnsi="Times New Roman"/>
        </w:rPr>
        <w:t xml:space="preserve">notice was published on </w:t>
      </w:r>
      <w:r w:rsidR="007702FD">
        <w:rPr>
          <w:rFonts w:ascii="Times New Roman" w:hAnsi="Times New Roman"/>
        </w:rPr>
        <w:t xml:space="preserve">August 28, 2015, </w:t>
      </w:r>
      <w:r w:rsidR="00111418">
        <w:rPr>
          <w:rFonts w:ascii="Times New Roman" w:hAnsi="Times New Roman"/>
        </w:rPr>
        <w:t xml:space="preserve">(FRN 15-072) </w:t>
      </w:r>
      <w:r w:rsidR="007702FD">
        <w:rPr>
          <w:rFonts w:ascii="Times New Roman" w:hAnsi="Times New Roman"/>
        </w:rPr>
        <w:t>Volume 80, No 167</w:t>
      </w:r>
      <w:r w:rsidR="00111418">
        <w:rPr>
          <w:rFonts w:ascii="Times New Roman" w:hAnsi="Times New Roman"/>
        </w:rPr>
        <w:t xml:space="preserve"> on page 52342.</w:t>
      </w:r>
      <w:r w:rsidRPr="004B5415">
        <w:rPr>
          <w:rFonts w:ascii="Times New Roman" w:hAnsi="Times New Roman"/>
        </w:rPr>
        <w:t xml:space="preserve"> </w:t>
      </w:r>
      <w:r w:rsidR="00823819" w:rsidRPr="004B5415">
        <w:rPr>
          <w:rFonts w:ascii="Times New Roman" w:hAnsi="Times New Roman"/>
        </w:rPr>
        <w:t>No comments were received.</w:t>
      </w:r>
    </w:p>
    <w:p w:rsidR="008250DF" w:rsidRPr="00004733" w:rsidRDefault="00DC337A" w:rsidP="0082381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584670">
        <w:rPr>
          <w:rFonts w:ascii="Times New Roman" w:hAnsi="Times New Roman"/>
          <w:b/>
        </w:rPr>
        <w:t xml:space="preserve"> </w:t>
      </w:r>
    </w:p>
    <w:p w:rsidR="008250DF" w:rsidRPr="00004733" w:rsidRDefault="008250DF">
      <w:pPr>
        <w:rPr>
          <w:rFonts w:ascii="Times New Roman" w:hAnsi="Times New Roman"/>
          <w:b/>
        </w:rPr>
      </w:pPr>
    </w:p>
    <w:p w:rsidR="00E54835" w:rsidRDefault="008250DF" w:rsidP="00412818">
      <w:pPr>
        <w:tabs>
          <w:tab w:val="left" w:pos="-1440"/>
        </w:tabs>
        <w:ind w:left="720" w:hanging="720"/>
        <w:rPr>
          <w:rFonts w:ascii="Times New Roman" w:hAnsi="Times New Roman"/>
          <w:b/>
        </w:rPr>
      </w:pPr>
      <w:r w:rsidRPr="00004733">
        <w:rPr>
          <w:rFonts w:ascii="Times New Roman" w:hAnsi="Times New Roman"/>
          <w:b/>
        </w:rPr>
        <w:t xml:space="preserve"> 9.</w:t>
      </w:r>
      <w:r w:rsidRPr="00004733">
        <w:rPr>
          <w:rFonts w:ascii="Times New Roman" w:hAnsi="Times New Roman"/>
          <w:b/>
        </w:rPr>
        <w:tab/>
        <w:t xml:space="preserve">EXPLAIN ANY DECISION TO PROVIDE ANY PAYMENT OR GIFT TO </w:t>
      </w:r>
    </w:p>
    <w:p w:rsidR="00E54835" w:rsidRDefault="008250DF" w:rsidP="00412818">
      <w:pPr>
        <w:tabs>
          <w:tab w:val="left" w:pos="-1440"/>
        </w:tabs>
        <w:ind w:left="720" w:hanging="720"/>
        <w:rPr>
          <w:rFonts w:ascii="Times New Roman" w:hAnsi="Times New Roman"/>
          <w:b/>
        </w:rPr>
      </w:pPr>
      <w:r w:rsidRPr="00004733">
        <w:rPr>
          <w:rFonts w:ascii="Times New Roman" w:hAnsi="Times New Roman"/>
          <w:b/>
        </w:rPr>
        <w:t xml:space="preserve">RESPONDENTS, OTHER THAN REMUNERATION OF CONTRACTORS OR </w:t>
      </w:r>
    </w:p>
    <w:p w:rsidR="008250DF" w:rsidRPr="00004733" w:rsidRDefault="008250DF" w:rsidP="00412818">
      <w:pPr>
        <w:tabs>
          <w:tab w:val="left" w:pos="-1440"/>
        </w:tabs>
        <w:ind w:left="720" w:hanging="720"/>
        <w:rPr>
          <w:rFonts w:ascii="Times New Roman" w:hAnsi="Times New Roman"/>
          <w:b/>
        </w:rPr>
      </w:pPr>
      <w:r w:rsidRPr="00004733">
        <w:rPr>
          <w:rFonts w:ascii="Times New Roman" w:hAnsi="Times New Roman"/>
          <w:b/>
        </w:rPr>
        <w:t xml:space="preserve">GRANTEES.  </w:t>
      </w:r>
    </w:p>
    <w:p w:rsidR="00E54835" w:rsidRDefault="00E54835">
      <w:pPr>
        <w:rPr>
          <w:rFonts w:ascii="Times New Roman" w:hAnsi="Times New Roman"/>
          <w:i/>
          <w:color w:val="FF0000"/>
        </w:rPr>
      </w:pPr>
    </w:p>
    <w:p w:rsidR="008250DF" w:rsidRPr="00AD5A0E" w:rsidRDefault="00AD5A0E" w:rsidP="00E54835">
      <w:pPr>
        <w:rPr>
          <w:rFonts w:ascii="Times New Roman" w:hAnsi="Times New Roman"/>
        </w:rPr>
      </w:pPr>
      <w:r>
        <w:rPr>
          <w:rFonts w:ascii="Times New Roman" w:hAnsi="Times New Roman"/>
        </w:rPr>
        <w:t>No</w:t>
      </w:r>
      <w:r w:rsidR="008250DF" w:rsidRPr="00AD5A0E">
        <w:rPr>
          <w:rFonts w:ascii="Times New Roman" w:hAnsi="Times New Roman"/>
        </w:rPr>
        <w:t xml:space="preserve"> payments or gifts are provided to respondents.</w:t>
      </w:r>
    </w:p>
    <w:p w:rsidR="008250DF" w:rsidRPr="00004733" w:rsidRDefault="008250DF">
      <w:pPr>
        <w:pStyle w:val="BodyTextIndent3"/>
        <w:rPr>
          <w:rFonts w:ascii="Times New Roman" w:hAnsi="Times New Roman"/>
        </w:rPr>
      </w:pPr>
    </w:p>
    <w:p w:rsidR="00E54835" w:rsidRDefault="008250DF" w:rsidP="00412818">
      <w:pPr>
        <w:tabs>
          <w:tab w:val="left" w:pos="-1440"/>
        </w:tabs>
        <w:ind w:left="720" w:hanging="720"/>
        <w:rPr>
          <w:rFonts w:ascii="Times New Roman" w:hAnsi="Times New Roman"/>
          <w:b/>
        </w:rPr>
      </w:pPr>
      <w:r w:rsidRPr="00004733">
        <w:rPr>
          <w:rFonts w:ascii="Times New Roman" w:hAnsi="Times New Roman"/>
          <w:b/>
        </w:rPr>
        <w:t>10.</w:t>
      </w:r>
      <w:r w:rsidRPr="00004733">
        <w:rPr>
          <w:rFonts w:ascii="Times New Roman" w:hAnsi="Times New Roman"/>
          <w:b/>
        </w:rPr>
        <w:tab/>
        <w:t xml:space="preserve">DESCRIBE ANY ASSURANCE OF CONFIDENTIALITY PROVIDED TO </w:t>
      </w:r>
    </w:p>
    <w:p w:rsidR="00E54835" w:rsidRDefault="008250DF" w:rsidP="00412818">
      <w:pPr>
        <w:tabs>
          <w:tab w:val="left" w:pos="-1440"/>
        </w:tabs>
        <w:ind w:left="720" w:hanging="720"/>
        <w:rPr>
          <w:rFonts w:ascii="Times New Roman" w:hAnsi="Times New Roman"/>
          <w:b/>
        </w:rPr>
      </w:pPr>
      <w:r w:rsidRPr="00004733">
        <w:rPr>
          <w:rFonts w:ascii="Times New Roman" w:hAnsi="Times New Roman"/>
          <w:b/>
        </w:rPr>
        <w:t xml:space="preserve">RESPONDENTS AND THE BASIS FOR THE ASSURANCE IN STATUTE, </w:t>
      </w:r>
    </w:p>
    <w:p w:rsidR="008250DF" w:rsidRPr="00004733" w:rsidRDefault="008250DF" w:rsidP="00412818">
      <w:pPr>
        <w:tabs>
          <w:tab w:val="left" w:pos="-1440"/>
        </w:tabs>
        <w:ind w:left="720" w:hanging="720"/>
        <w:rPr>
          <w:rFonts w:ascii="Times New Roman" w:hAnsi="Times New Roman"/>
          <w:b/>
        </w:rPr>
      </w:pPr>
      <w:r w:rsidRPr="00004733">
        <w:rPr>
          <w:rFonts w:ascii="Times New Roman" w:hAnsi="Times New Roman"/>
          <w:b/>
        </w:rPr>
        <w:t>REGULATION, OR AGENCY POLICY.</w:t>
      </w:r>
      <w:r w:rsidR="005D1EA6">
        <w:rPr>
          <w:rFonts w:ascii="Times New Roman" w:hAnsi="Times New Roman"/>
          <w:b/>
        </w:rPr>
        <w:t xml:space="preserve"> </w:t>
      </w:r>
    </w:p>
    <w:p w:rsidR="00734258" w:rsidRPr="004E17ED" w:rsidRDefault="008250DF" w:rsidP="00412818">
      <w:pPr>
        <w:widowControl/>
        <w:autoSpaceDE w:val="0"/>
        <w:autoSpaceDN w:val="0"/>
        <w:adjustRightInd w:val="0"/>
        <w:ind w:left="810"/>
        <w:rPr>
          <w:rFonts w:ascii="Times New Roman" w:hAnsi="Times New Roman"/>
          <w:i/>
        </w:rPr>
      </w:pPr>
      <w:r w:rsidRPr="004E17ED">
        <w:rPr>
          <w:rFonts w:ascii="Times New Roman" w:hAnsi="Times New Roman"/>
          <w:i/>
        </w:rPr>
        <w:t xml:space="preserve">. </w:t>
      </w:r>
    </w:p>
    <w:p w:rsidR="004915CE" w:rsidRPr="00AD5A0E" w:rsidRDefault="00CA2AEF" w:rsidP="00320DE2">
      <w:pPr>
        <w:widowControl/>
        <w:autoSpaceDE w:val="0"/>
        <w:autoSpaceDN w:val="0"/>
        <w:adjustRightInd w:val="0"/>
        <w:rPr>
          <w:rFonts w:ascii="Times New Roman" w:hAnsi="Times New Roman"/>
          <w:snapToGrid/>
          <w:szCs w:val="24"/>
        </w:rPr>
      </w:pPr>
      <w:r w:rsidRPr="00AD5A0E">
        <w:rPr>
          <w:rFonts w:ascii="Times New Roman" w:hAnsi="Times New Roman"/>
          <w:snapToGrid/>
          <w:szCs w:val="24"/>
        </w:rPr>
        <w:t xml:space="preserve">Applicants </w:t>
      </w:r>
      <w:r w:rsidR="004915CE" w:rsidRPr="00AD5A0E">
        <w:rPr>
          <w:rFonts w:ascii="Times New Roman" w:hAnsi="Times New Roman"/>
          <w:snapToGrid/>
          <w:szCs w:val="24"/>
        </w:rPr>
        <w:t>will be presented a privacy statement specific to this collection and a link to the NASA</w:t>
      </w:r>
      <w:r w:rsidR="00412818" w:rsidRPr="00AD5A0E">
        <w:rPr>
          <w:rFonts w:ascii="Times New Roman" w:hAnsi="Times New Roman"/>
          <w:snapToGrid/>
          <w:szCs w:val="24"/>
        </w:rPr>
        <w:t xml:space="preserve"> </w:t>
      </w:r>
      <w:r w:rsidR="004915CE" w:rsidRPr="00AD5A0E">
        <w:rPr>
          <w:rFonts w:ascii="Times New Roman" w:hAnsi="Times New Roman"/>
          <w:snapToGrid/>
          <w:szCs w:val="24"/>
        </w:rPr>
        <w:t>Web Privacy Policy</w:t>
      </w:r>
      <w:r w:rsidRPr="00AD5A0E">
        <w:rPr>
          <w:rFonts w:ascii="Times New Roman" w:hAnsi="Times New Roman"/>
          <w:snapToGrid/>
          <w:szCs w:val="24"/>
        </w:rPr>
        <w:t>. T</w:t>
      </w:r>
      <w:r w:rsidR="004915CE" w:rsidRPr="00AD5A0E">
        <w:rPr>
          <w:rFonts w:ascii="Times New Roman" w:hAnsi="Times New Roman"/>
          <w:snapToGrid/>
          <w:szCs w:val="24"/>
        </w:rPr>
        <w:t>he notice will explain what information will be collected, under what authority, how the</w:t>
      </w:r>
      <w:r w:rsidR="00412818" w:rsidRPr="00AD5A0E">
        <w:rPr>
          <w:rFonts w:ascii="Times New Roman" w:hAnsi="Times New Roman"/>
          <w:snapToGrid/>
          <w:szCs w:val="24"/>
        </w:rPr>
        <w:t xml:space="preserve"> </w:t>
      </w:r>
      <w:r w:rsidR="004915CE" w:rsidRPr="00AD5A0E">
        <w:rPr>
          <w:rFonts w:ascii="Times New Roman" w:hAnsi="Times New Roman"/>
          <w:snapToGrid/>
          <w:szCs w:val="24"/>
        </w:rPr>
        <w:t>information will be used and by whom, and will provide a contact for updating or correcting</w:t>
      </w:r>
      <w:r w:rsidR="00412818" w:rsidRPr="00AD5A0E">
        <w:rPr>
          <w:rFonts w:ascii="Times New Roman" w:hAnsi="Times New Roman"/>
          <w:snapToGrid/>
          <w:szCs w:val="24"/>
        </w:rPr>
        <w:t xml:space="preserve"> </w:t>
      </w:r>
      <w:r w:rsidR="004915CE" w:rsidRPr="00AD5A0E">
        <w:rPr>
          <w:rFonts w:ascii="Times New Roman" w:hAnsi="Times New Roman"/>
          <w:snapToGrid/>
          <w:szCs w:val="24"/>
        </w:rPr>
        <w:t>their information.</w:t>
      </w:r>
    </w:p>
    <w:p w:rsidR="00CA2AEF" w:rsidRPr="004E17ED" w:rsidRDefault="00CA2AEF" w:rsidP="004B5415">
      <w:pPr>
        <w:widowControl/>
        <w:autoSpaceDE w:val="0"/>
        <w:autoSpaceDN w:val="0"/>
        <w:adjustRightInd w:val="0"/>
        <w:rPr>
          <w:rFonts w:ascii="Times New Roman" w:hAnsi="Times New Roman"/>
          <w:snapToGrid/>
          <w:szCs w:val="24"/>
        </w:rPr>
      </w:pPr>
    </w:p>
    <w:p w:rsidR="00B64245" w:rsidRPr="008636C2" w:rsidRDefault="008636C2" w:rsidP="008636C2">
      <w:pPr>
        <w:widowControl/>
        <w:autoSpaceDE w:val="0"/>
        <w:autoSpaceDN w:val="0"/>
        <w:adjustRightInd w:val="0"/>
        <w:rPr>
          <w:rFonts w:ascii="Times New Roman" w:hAnsi="Times New Roman"/>
          <w:snapToGrid/>
          <w:color w:val="FF0000"/>
          <w:szCs w:val="24"/>
        </w:rPr>
      </w:pPr>
      <w:r w:rsidRPr="008636C2">
        <w:rPr>
          <w:rFonts w:ascii="Times New Roman" w:hAnsi="Times New Roman"/>
          <w:iCs/>
          <w:snapToGrid/>
          <w:szCs w:val="24"/>
        </w:rPr>
        <w:t xml:space="preserve">The DEVELOP Program team follows </w:t>
      </w:r>
      <w:r w:rsidR="004915CE" w:rsidRPr="008636C2">
        <w:rPr>
          <w:rFonts w:ascii="Times New Roman" w:hAnsi="Times New Roman"/>
          <w:iCs/>
          <w:snapToGrid/>
          <w:szCs w:val="24"/>
        </w:rPr>
        <w:t>NASA Privacy Procedural Requirements (NPR1382.1)</w:t>
      </w:r>
      <w:r w:rsidR="004915CE" w:rsidRPr="008636C2">
        <w:rPr>
          <w:rFonts w:ascii="Times New Roman" w:hAnsi="Times New Roman"/>
          <w:snapToGrid/>
          <w:szCs w:val="24"/>
        </w:rPr>
        <w:t xml:space="preserve">, and </w:t>
      </w:r>
      <w:r w:rsidR="004915CE" w:rsidRPr="008636C2">
        <w:rPr>
          <w:rFonts w:ascii="Times New Roman" w:hAnsi="Times New Roman"/>
          <w:iCs/>
          <w:snapToGrid/>
          <w:szCs w:val="24"/>
        </w:rPr>
        <w:t xml:space="preserve">NASA Information Technology Security Handbooks </w:t>
      </w:r>
      <w:r>
        <w:rPr>
          <w:rFonts w:ascii="Times New Roman" w:hAnsi="Times New Roman"/>
          <w:snapToGrid/>
          <w:szCs w:val="24"/>
        </w:rPr>
        <w:t>when</w:t>
      </w:r>
      <w:r w:rsidR="004915CE" w:rsidRPr="008636C2">
        <w:rPr>
          <w:rFonts w:ascii="Times New Roman" w:hAnsi="Times New Roman"/>
          <w:snapToGrid/>
          <w:szCs w:val="24"/>
        </w:rPr>
        <w:t xml:space="preserve"> collecting, handling, storing,</w:t>
      </w:r>
      <w:r w:rsidR="00734258" w:rsidRPr="008636C2">
        <w:rPr>
          <w:rFonts w:ascii="Times New Roman" w:hAnsi="Times New Roman"/>
          <w:snapToGrid/>
          <w:szCs w:val="24"/>
        </w:rPr>
        <w:t xml:space="preserve"> </w:t>
      </w:r>
      <w:r w:rsidR="004915CE" w:rsidRPr="008636C2">
        <w:rPr>
          <w:rFonts w:ascii="Times New Roman" w:hAnsi="Times New Roman"/>
          <w:snapToGrid/>
          <w:szCs w:val="24"/>
        </w:rPr>
        <w:t xml:space="preserve">and accessing privacy data. </w:t>
      </w:r>
    </w:p>
    <w:p w:rsidR="004B5415" w:rsidRDefault="004B5415" w:rsidP="00320DE2">
      <w:pPr>
        <w:widowControl/>
        <w:autoSpaceDE w:val="0"/>
        <w:autoSpaceDN w:val="0"/>
        <w:adjustRightInd w:val="0"/>
        <w:rPr>
          <w:rFonts w:ascii="Times New Roman" w:hAnsi="Times New Roman"/>
          <w:snapToGrid/>
          <w:szCs w:val="24"/>
        </w:rPr>
      </w:pPr>
    </w:p>
    <w:p w:rsidR="004915CE" w:rsidRDefault="008636C2" w:rsidP="00320DE2">
      <w:pPr>
        <w:widowControl/>
        <w:autoSpaceDE w:val="0"/>
        <w:autoSpaceDN w:val="0"/>
        <w:adjustRightInd w:val="0"/>
        <w:rPr>
          <w:rFonts w:ascii="Times New Roman" w:hAnsi="Times New Roman"/>
          <w:snapToGrid/>
          <w:color w:val="0000FF"/>
          <w:szCs w:val="24"/>
        </w:rPr>
      </w:pPr>
      <w:r>
        <w:rPr>
          <w:rFonts w:ascii="Times New Roman" w:hAnsi="Times New Roman"/>
          <w:snapToGrid/>
          <w:szCs w:val="24"/>
        </w:rPr>
        <w:t xml:space="preserve">NASA </w:t>
      </w:r>
      <w:r w:rsidR="004915CE" w:rsidRPr="004E17ED">
        <w:rPr>
          <w:rFonts w:ascii="Times New Roman" w:hAnsi="Times New Roman"/>
          <w:snapToGrid/>
          <w:szCs w:val="24"/>
        </w:rPr>
        <w:t>civil serv</w:t>
      </w:r>
      <w:r>
        <w:rPr>
          <w:rFonts w:ascii="Times New Roman" w:hAnsi="Times New Roman"/>
          <w:snapToGrid/>
          <w:szCs w:val="24"/>
        </w:rPr>
        <w:t>ice employees</w:t>
      </w:r>
      <w:r w:rsidR="004915CE" w:rsidRPr="004E17ED">
        <w:rPr>
          <w:rFonts w:ascii="Times New Roman" w:hAnsi="Times New Roman"/>
          <w:snapToGrid/>
          <w:szCs w:val="24"/>
        </w:rPr>
        <w:t xml:space="preserve"> and</w:t>
      </w:r>
      <w:r w:rsidR="00734258" w:rsidRPr="004E17ED">
        <w:rPr>
          <w:rFonts w:ascii="Times New Roman" w:hAnsi="Times New Roman"/>
          <w:snapToGrid/>
          <w:szCs w:val="24"/>
        </w:rPr>
        <w:t xml:space="preserve"> </w:t>
      </w:r>
      <w:r w:rsidR="004915CE" w:rsidRPr="004E17ED">
        <w:rPr>
          <w:rFonts w:ascii="Times New Roman" w:hAnsi="Times New Roman"/>
          <w:snapToGrid/>
          <w:szCs w:val="24"/>
        </w:rPr>
        <w:t xml:space="preserve">contractors </w:t>
      </w:r>
      <w:r>
        <w:rPr>
          <w:rFonts w:ascii="Times New Roman" w:hAnsi="Times New Roman"/>
          <w:snapToGrid/>
          <w:szCs w:val="24"/>
        </w:rPr>
        <w:t xml:space="preserve">supporting NASA DEVELOP </w:t>
      </w:r>
      <w:r w:rsidR="004915CE" w:rsidRPr="004E17ED">
        <w:rPr>
          <w:rFonts w:ascii="Times New Roman" w:hAnsi="Times New Roman"/>
          <w:snapToGrid/>
          <w:szCs w:val="24"/>
        </w:rPr>
        <w:t>are required to complete Information Technology Security training annually, through</w:t>
      </w:r>
      <w:r w:rsidR="00734258" w:rsidRPr="004E17ED">
        <w:rPr>
          <w:rFonts w:ascii="Times New Roman" w:hAnsi="Times New Roman"/>
          <w:snapToGrid/>
          <w:szCs w:val="24"/>
        </w:rPr>
        <w:t xml:space="preserve"> </w:t>
      </w:r>
      <w:r w:rsidR="004915CE" w:rsidRPr="004E17ED">
        <w:rPr>
          <w:rFonts w:ascii="Times New Roman" w:hAnsi="Times New Roman"/>
          <w:snapToGrid/>
          <w:szCs w:val="24"/>
        </w:rPr>
        <w:t>which they learn of their responsibilities for safeguarding controlled unclassified information</w:t>
      </w:r>
      <w:r w:rsidR="00734258" w:rsidRPr="004E17ED">
        <w:rPr>
          <w:rFonts w:ascii="Times New Roman" w:hAnsi="Times New Roman"/>
          <w:snapToGrid/>
          <w:szCs w:val="24"/>
        </w:rPr>
        <w:t xml:space="preserve"> </w:t>
      </w:r>
      <w:r w:rsidR="004915CE" w:rsidRPr="004E17ED">
        <w:rPr>
          <w:rFonts w:ascii="Times New Roman" w:hAnsi="Times New Roman"/>
          <w:snapToGrid/>
          <w:szCs w:val="24"/>
        </w:rPr>
        <w:t>(CUI)/privacy data.</w:t>
      </w:r>
    </w:p>
    <w:p w:rsidR="00320DE2" w:rsidRPr="004E17ED" w:rsidRDefault="00320DE2" w:rsidP="00320DE2">
      <w:pPr>
        <w:widowControl/>
        <w:autoSpaceDE w:val="0"/>
        <w:autoSpaceDN w:val="0"/>
        <w:adjustRightInd w:val="0"/>
        <w:rPr>
          <w:rFonts w:ascii="Times New Roman" w:hAnsi="Times New Roman"/>
          <w:snapToGrid/>
          <w:szCs w:val="24"/>
        </w:rPr>
      </w:pPr>
    </w:p>
    <w:p w:rsidR="008F6D71" w:rsidRDefault="004915CE" w:rsidP="008F6D71">
      <w:pPr>
        <w:widowControl/>
        <w:autoSpaceDE w:val="0"/>
        <w:autoSpaceDN w:val="0"/>
        <w:adjustRightInd w:val="0"/>
        <w:rPr>
          <w:rFonts w:ascii="Times New Roman" w:hAnsi="Times New Roman"/>
          <w:i/>
        </w:rPr>
      </w:pPr>
      <w:r w:rsidRPr="004E17ED">
        <w:rPr>
          <w:rFonts w:ascii="Times New Roman" w:hAnsi="Times New Roman"/>
          <w:snapToGrid/>
          <w:szCs w:val="24"/>
        </w:rPr>
        <w:t>PII will be stored on a moderate-level server at NASA's Langley Research Center. Systems</w:t>
      </w:r>
      <w:r w:rsidR="00412818" w:rsidRPr="004E17ED">
        <w:rPr>
          <w:rFonts w:ascii="Times New Roman" w:hAnsi="Times New Roman"/>
          <w:snapToGrid/>
          <w:szCs w:val="24"/>
        </w:rPr>
        <w:t xml:space="preserve"> </w:t>
      </w:r>
      <w:r w:rsidRPr="004E17ED">
        <w:rPr>
          <w:rFonts w:ascii="Times New Roman" w:hAnsi="Times New Roman"/>
          <w:snapToGrid/>
          <w:szCs w:val="24"/>
        </w:rPr>
        <w:t>are protected through e-authentication and a NASA single sign</w:t>
      </w:r>
      <w:r w:rsidR="00625C74" w:rsidRPr="004E17ED">
        <w:rPr>
          <w:rFonts w:ascii="Times New Roman" w:hAnsi="Times New Roman"/>
          <w:snapToGrid/>
          <w:szCs w:val="24"/>
        </w:rPr>
        <w:t>-</w:t>
      </w:r>
      <w:r w:rsidRPr="004E17ED">
        <w:rPr>
          <w:rFonts w:ascii="Times New Roman" w:hAnsi="Times New Roman"/>
          <w:snapToGrid/>
          <w:szCs w:val="24"/>
        </w:rPr>
        <w:t>in password</w:t>
      </w:r>
      <w:r w:rsidR="00B0669D" w:rsidRPr="004E17ED">
        <w:rPr>
          <w:rFonts w:ascii="Times New Roman" w:hAnsi="Times New Roman"/>
          <w:snapToGrid/>
          <w:szCs w:val="24"/>
        </w:rPr>
        <w:t xml:space="preserve">. </w:t>
      </w:r>
      <w:r w:rsidR="008F6D71" w:rsidRPr="004E17ED">
        <w:rPr>
          <w:rFonts w:ascii="Times New Roman" w:hAnsi="Times New Roman"/>
          <w:snapToGrid/>
          <w:szCs w:val="24"/>
        </w:rPr>
        <w:t xml:space="preserve">All data collection </w:t>
      </w:r>
      <w:r w:rsidR="008F6D71" w:rsidRPr="004E17ED">
        <w:rPr>
          <w:rFonts w:ascii="Times New Roman" w:hAnsi="Times New Roman"/>
          <w:snapToGrid/>
          <w:szCs w:val="24"/>
        </w:rPr>
        <w:lastRenderedPageBreak/>
        <w:t xml:space="preserve">servers are housed in a facility that has redundant power, expandable bandwidth, and physical security. </w:t>
      </w:r>
      <w:r w:rsidR="008F6D71">
        <w:rPr>
          <w:rFonts w:ascii="Times New Roman" w:hAnsi="Times New Roman"/>
          <w:snapToGrid/>
          <w:szCs w:val="24"/>
        </w:rPr>
        <w:t>Security measurer</w:t>
      </w:r>
      <w:r w:rsidR="008F6D71" w:rsidRPr="004E17ED">
        <w:rPr>
          <w:rFonts w:ascii="Times New Roman" w:hAnsi="Times New Roman"/>
          <w:snapToGrid/>
          <w:szCs w:val="24"/>
        </w:rPr>
        <w:t xml:space="preserve"> comply with NASA's privacy and security requirements.</w:t>
      </w:r>
      <w:r w:rsidR="008F6D71" w:rsidRPr="004E17ED">
        <w:rPr>
          <w:rFonts w:ascii="Times New Roman" w:hAnsi="Times New Roman"/>
          <w:i/>
        </w:rPr>
        <w:t xml:space="preserve"> </w:t>
      </w:r>
    </w:p>
    <w:p w:rsidR="008F6D71" w:rsidRPr="004E17ED" w:rsidRDefault="008F6D71" w:rsidP="008F6D71">
      <w:pPr>
        <w:widowControl/>
        <w:autoSpaceDE w:val="0"/>
        <w:autoSpaceDN w:val="0"/>
        <w:adjustRightInd w:val="0"/>
        <w:rPr>
          <w:rFonts w:ascii="Times New Roman" w:hAnsi="Times New Roman"/>
          <w:i/>
        </w:rPr>
      </w:pPr>
    </w:p>
    <w:p w:rsidR="008636C2" w:rsidRDefault="00B0669D" w:rsidP="00320DE2">
      <w:pPr>
        <w:widowControl/>
        <w:autoSpaceDE w:val="0"/>
        <w:autoSpaceDN w:val="0"/>
        <w:adjustRightInd w:val="0"/>
        <w:rPr>
          <w:rFonts w:ascii="Times New Roman" w:hAnsi="Times New Roman"/>
          <w:snapToGrid/>
          <w:szCs w:val="24"/>
        </w:rPr>
      </w:pPr>
      <w:r w:rsidRPr="004E17ED">
        <w:rPr>
          <w:rFonts w:ascii="Times New Roman" w:hAnsi="Times New Roman"/>
          <w:snapToGrid/>
          <w:szCs w:val="24"/>
        </w:rPr>
        <w:t xml:space="preserve">The DEVELOP National Program </w:t>
      </w:r>
      <w:r w:rsidR="00734258" w:rsidRPr="004E17ED">
        <w:rPr>
          <w:rFonts w:ascii="Times New Roman" w:hAnsi="Times New Roman"/>
          <w:snapToGrid/>
          <w:szCs w:val="24"/>
        </w:rPr>
        <w:t>management staff</w:t>
      </w:r>
      <w:r w:rsidRPr="004E17ED">
        <w:rPr>
          <w:rFonts w:ascii="Times New Roman" w:hAnsi="Times New Roman"/>
          <w:snapToGrid/>
          <w:szCs w:val="24"/>
        </w:rPr>
        <w:t xml:space="preserve"> has access to all data entered.  </w:t>
      </w:r>
      <w:r w:rsidR="004915CE" w:rsidRPr="00584670">
        <w:rPr>
          <w:rFonts w:ascii="Times New Roman" w:hAnsi="Times New Roman"/>
          <w:snapToGrid/>
          <w:szCs w:val="24"/>
        </w:rPr>
        <w:t>Any reporting</w:t>
      </w:r>
      <w:r w:rsidRPr="00584670">
        <w:rPr>
          <w:rFonts w:ascii="Times New Roman" w:hAnsi="Times New Roman"/>
          <w:snapToGrid/>
          <w:szCs w:val="24"/>
        </w:rPr>
        <w:t xml:space="preserve"> </w:t>
      </w:r>
      <w:r w:rsidR="004915CE" w:rsidRPr="00584670">
        <w:rPr>
          <w:rFonts w:ascii="Times New Roman" w:hAnsi="Times New Roman"/>
          <w:snapToGrid/>
          <w:szCs w:val="24"/>
        </w:rPr>
        <w:t xml:space="preserve">provided to those outside of the system will be </w:t>
      </w:r>
      <w:r w:rsidR="008636C2">
        <w:rPr>
          <w:rFonts w:ascii="Times New Roman" w:hAnsi="Times New Roman"/>
          <w:snapToGrid/>
          <w:szCs w:val="24"/>
        </w:rPr>
        <w:t>accomplished</w:t>
      </w:r>
      <w:r w:rsidR="004915CE" w:rsidRPr="00584670">
        <w:rPr>
          <w:rFonts w:ascii="Times New Roman" w:hAnsi="Times New Roman"/>
          <w:snapToGrid/>
          <w:szCs w:val="24"/>
        </w:rPr>
        <w:t xml:space="preserve"> by the </w:t>
      </w:r>
      <w:r w:rsidRPr="00584670">
        <w:rPr>
          <w:rFonts w:ascii="Times New Roman" w:hAnsi="Times New Roman"/>
          <w:snapToGrid/>
          <w:szCs w:val="24"/>
        </w:rPr>
        <w:t xml:space="preserve">DEVELOP National Program </w:t>
      </w:r>
      <w:r w:rsidR="00584670" w:rsidRPr="00584670">
        <w:rPr>
          <w:rFonts w:ascii="Times New Roman" w:hAnsi="Times New Roman"/>
          <w:snapToGrid/>
          <w:szCs w:val="24"/>
        </w:rPr>
        <w:t>system administrator.</w:t>
      </w:r>
      <w:r w:rsidR="004915CE" w:rsidRPr="004E17ED">
        <w:rPr>
          <w:rFonts w:ascii="Times New Roman" w:hAnsi="Times New Roman"/>
          <w:snapToGrid/>
          <w:szCs w:val="24"/>
        </w:rPr>
        <w:t xml:space="preserve"> </w:t>
      </w:r>
      <w:r w:rsidR="008636C2">
        <w:rPr>
          <w:rFonts w:ascii="Times New Roman" w:hAnsi="Times New Roman"/>
          <w:snapToGrid/>
          <w:szCs w:val="24"/>
        </w:rPr>
        <w:t xml:space="preserve"> </w:t>
      </w:r>
      <w:r w:rsidR="004915CE" w:rsidRPr="004E17ED">
        <w:rPr>
          <w:rFonts w:ascii="Times New Roman" w:hAnsi="Times New Roman"/>
          <w:snapToGrid/>
          <w:szCs w:val="24"/>
        </w:rPr>
        <w:t>The system developer</w:t>
      </w:r>
      <w:r w:rsidRPr="004E17ED">
        <w:rPr>
          <w:rFonts w:ascii="Times New Roman" w:hAnsi="Times New Roman"/>
          <w:snapToGrid/>
          <w:szCs w:val="24"/>
        </w:rPr>
        <w:t xml:space="preserve"> </w:t>
      </w:r>
      <w:r w:rsidR="004915CE" w:rsidRPr="004E17ED">
        <w:rPr>
          <w:rFonts w:ascii="Times New Roman" w:hAnsi="Times New Roman"/>
          <w:snapToGrid/>
          <w:szCs w:val="24"/>
        </w:rPr>
        <w:t>has full access to the application and databases using role-based access to protect the data.</w:t>
      </w:r>
      <w:r w:rsidRPr="004E17ED">
        <w:rPr>
          <w:rFonts w:ascii="Times New Roman" w:hAnsi="Times New Roman"/>
          <w:snapToGrid/>
          <w:szCs w:val="24"/>
        </w:rPr>
        <w:t xml:space="preserve"> </w:t>
      </w:r>
      <w:r w:rsidR="004915CE" w:rsidRPr="004E17ED">
        <w:rPr>
          <w:rFonts w:ascii="Times New Roman" w:hAnsi="Times New Roman"/>
          <w:snapToGrid/>
          <w:szCs w:val="24"/>
        </w:rPr>
        <w:t xml:space="preserve">Passwords </w:t>
      </w:r>
      <w:r w:rsidRPr="004E17ED">
        <w:rPr>
          <w:rFonts w:ascii="Times New Roman" w:hAnsi="Times New Roman"/>
          <w:snapToGrid/>
          <w:szCs w:val="24"/>
        </w:rPr>
        <w:t xml:space="preserve">conform to NASA standards and </w:t>
      </w:r>
      <w:r w:rsidR="004915CE" w:rsidRPr="004E17ED">
        <w:rPr>
          <w:rFonts w:ascii="Times New Roman" w:hAnsi="Times New Roman"/>
          <w:snapToGrid/>
          <w:szCs w:val="24"/>
        </w:rPr>
        <w:t xml:space="preserve">are a minimum of </w:t>
      </w:r>
      <w:r w:rsidRPr="004E17ED">
        <w:rPr>
          <w:rFonts w:ascii="Times New Roman" w:hAnsi="Times New Roman"/>
          <w:snapToGrid/>
          <w:szCs w:val="24"/>
        </w:rPr>
        <w:t>twelve</w:t>
      </w:r>
      <w:r w:rsidR="004915CE" w:rsidRPr="004E17ED">
        <w:rPr>
          <w:rFonts w:ascii="Times New Roman" w:hAnsi="Times New Roman"/>
          <w:snapToGrid/>
          <w:szCs w:val="24"/>
        </w:rPr>
        <w:t xml:space="preserve"> characters and must be a combination of uppercase,</w:t>
      </w:r>
      <w:r w:rsidRPr="004E17ED">
        <w:rPr>
          <w:rFonts w:ascii="Times New Roman" w:hAnsi="Times New Roman"/>
          <w:snapToGrid/>
          <w:szCs w:val="24"/>
        </w:rPr>
        <w:t xml:space="preserve"> </w:t>
      </w:r>
      <w:r w:rsidR="004915CE" w:rsidRPr="004E17ED">
        <w:rPr>
          <w:rFonts w:ascii="Times New Roman" w:hAnsi="Times New Roman"/>
          <w:snapToGrid/>
          <w:szCs w:val="24"/>
        </w:rPr>
        <w:t xml:space="preserve">lowercase, </w:t>
      </w:r>
      <w:r w:rsidRPr="004E17ED">
        <w:rPr>
          <w:rFonts w:ascii="Times New Roman" w:hAnsi="Times New Roman"/>
          <w:snapToGrid/>
          <w:szCs w:val="24"/>
        </w:rPr>
        <w:t xml:space="preserve">numbers, </w:t>
      </w:r>
      <w:r w:rsidR="004915CE" w:rsidRPr="004E17ED">
        <w:rPr>
          <w:rFonts w:ascii="Times New Roman" w:hAnsi="Times New Roman"/>
          <w:snapToGrid/>
          <w:szCs w:val="24"/>
        </w:rPr>
        <w:t xml:space="preserve">and special characters. </w:t>
      </w:r>
    </w:p>
    <w:p w:rsidR="008F6D71" w:rsidRDefault="008F6D71" w:rsidP="00320DE2">
      <w:pPr>
        <w:widowControl/>
        <w:autoSpaceDE w:val="0"/>
        <w:autoSpaceDN w:val="0"/>
        <w:adjustRightInd w:val="0"/>
        <w:rPr>
          <w:rFonts w:ascii="Times New Roman" w:hAnsi="Times New Roman"/>
          <w:snapToGrid/>
          <w:szCs w:val="24"/>
        </w:rPr>
      </w:pPr>
    </w:p>
    <w:p w:rsidR="008250DF" w:rsidRPr="00004733" w:rsidRDefault="008250DF">
      <w:pPr>
        <w:rPr>
          <w:rFonts w:ascii="Times New Roman" w:hAnsi="Times New Roman"/>
          <w:b/>
          <w:i/>
        </w:rPr>
      </w:pPr>
    </w:p>
    <w:p w:rsidR="00CA2AEF" w:rsidRDefault="008250DF" w:rsidP="00412818">
      <w:pPr>
        <w:tabs>
          <w:tab w:val="left" w:pos="-1440"/>
        </w:tabs>
        <w:ind w:left="720" w:hanging="720"/>
        <w:rPr>
          <w:rFonts w:ascii="Times New Roman" w:hAnsi="Times New Roman"/>
          <w:b/>
        </w:rPr>
      </w:pPr>
      <w:r w:rsidRPr="00004733">
        <w:rPr>
          <w:rFonts w:ascii="Times New Roman" w:hAnsi="Times New Roman"/>
          <w:b/>
        </w:rPr>
        <w:t>11.</w:t>
      </w:r>
      <w:r w:rsidRPr="00004733">
        <w:rPr>
          <w:rFonts w:ascii="Times New Roman" w:hAnsi="Times New Roman"/>
          <w:b/>
        </w:rPr>
        <w:tab/>
        <w:t xml:space="preserve">PROVIDE ADDITIONAL JUSTIFICATION FOR ANY QUESTIONS OF A </w:t>
      </w:r>
    </w:p>
    <w:p w:rsidR="008250DF" w:rsidRPr="005D1EA6" w:rsidRDefault="008250DF" w:rsidP="00060388">
      <w:pPr>
        <w:tabs>
          <w:tab w:val="left" w:pos="-1440"/>
        </w:tabs>
        <w:ind w:left="720" w:hanging="720"/>
        <w:rPr>
          <w:rFonts w:ascii="Times New Roman" w:hAnsi="Times New Roman"/>
          <w:b/>
          <w:color w:val="FF0000"/>
        </w:rPr>
      </w:pPr>
      <w:r w:rsidRPr="00004733">
        <w:rPr>
          <w:rFonts w:ascii="Times New Roman" w:hAnsi="Times New Roman"/>
          <w:b/>
        </w:rPr>
        <w:t>SENSITIVE NATURE</w:t>
      </w:r>
      <w:r w:rsidR="00060388">
        <w:rPr>
          <w:rFonts w:ascii="Times New Roman" w:hAnsi="Times New Roman"/>
          <w:b/>
        </w:rPr>
        <w:t>.</w:t>
      </w:r>
    </w:p>
    <w:p w:rsidR="003F480D" w:rsidRDefault="003F480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rPr>
      </w:pPr>
    </w:p>
    <w:p w:rsidR="00EB0770" w:rsidRDefault="00EB0770" w:rsidP="00EB0770">
      <w:pPr>
        <w:widowControl/>
        <w:autoSpaceDE w:val="0"/>
        <w:autoSpaceDN w:val="0"/>
        <w:adjustRightInd w:val="0"/>
        <w:rPr>
          <w:rFonts w:ascii="Times New Roman" w:hAnsi="Times New Roman"/>
          <w:snapToGrid/>
          <w:szCs w:val="24"/>
        </w:rPr>
      </w:pPr>
      <w:r w:rsidRPr="004E17ED">
        <w:rPr>
          <w:rFonts w:ascii="Times New Roman" w:hAnsi="Times New Roman"/>
          <w:snapToGrid/>
          <w:szCs w:val="24"/>
        </w:rPr>
        <w:t xml:space="preserve">Participants will not be asked any questions considered to be of a sensitive nature. </w:t>
      </w:r>
    </w:p>
    <w:p w:rsidR="00584670" w:rsidRDefault="00584670" w:rsidP="00EB0770">
      <w:pPr>
        <w:widowControl/>
        <w:autoSpaceDE w:val="0"/>
        <w:autoSpaceDN w:val="0"/>
        <w:adjustRightInd w:val="0"/>
        <w:rPr>
          <w:rFonts w:ascii="Times New Roman" w:hAnsi="Times New Roman"/>
          <w:snapToGrid/>
          <w:szCs w:val="24"/>
        </w:rPr>
      </w:pPr>
    </w:p>
    <w:p w:rsidR="00584670" w:rsidRDefault="008250DF" w:rsidP="004B541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sidRPr="00004733">
        <w:rPr>
          <w:rFonts w:ascii="Times New Roman" w:hAnsi="Times New Roman"/>
          <w:b/>
        </w:rPr>
        <w:t>12.</w:t>
      </w:r>
      <w:r w:rsidRPr="00004733">
        <w:rPr>
          <w:rFonts w:ascii="Times New Roman" w:hAnsi="Times New Roman"/>
          <w:b/>
        </w:rPr>
        <w:tab/>
      </w:r>
      <w:r w:rsidRPr="00004733">
        <w:rPr>
          <w:rFonts w:ascii="Times New Roman" w:hAnsi="Times New Roman"/>
          <w:b/>
        </w:rPr>
        <w:tab/>
        <w:t>PROVIDE ESTIMATES OF THE HOUR BURDEN OF THE COLLECTION OF INFORMATION.</w:t>
      </w:r>
      <w:r w:rsidR="00584670" w:rsidRPr="00584670">
        <w:rPr>
          <w:rFonts w:ascii="Times New Roman" w:hAnsi="Times New Roman"/>
          <w:b/>
        </w:rPr>
        <w:t xml:space="preserve"> </w:t>
      </w:r>
    </w:p>
    <w:p w:rsidR="008250DF" w:rsidRPr="00004733" w:rsidRDefault="008250DF">
      <w:pPr>
        <w:tabs>
          <w:tab w:val="left" w:pos="-1440"/>
        </w:tabs>
        <w:ind w:left="720"/>
        <w:rPr>
          <w:rFonts w:ascii="Times New Roman" w:hAnsi="Times New Roman"/>
          <w:b/>
        </w:rPr>
      </w:pPr>
    </w:p>
    <w:p w:rsidR="00D24ED6" w:rsidRDefault="008636C2" w:rsidP="00D24ED6">
      <w:pPr>
        <w:widowControl/>
        <w:autoSpaceDE w:val="0"/>
        <w:autoSpaceDN w:val="0"/>
        <w:adjustRightInd w:val="0"/>
        <w:rPr>
          <w:rFonts w:ascii="Times New Roman" w:hAnsi="Times New Roman"/>
          <w:snapToGrid/>
          <w:szCs w:val="24"/>
        </w:rPr>
      </w:pPr>
      <w:r>
        <w:rPr>
          <w:rFonts w:ascii="Times New Roman" w:hAnsi="Times New Roman"/>
          <w:snapToGrid/>
          <w:szCs w:val="24"/>
        </w:rPr>
        <w:t>The</w:t>
      </w:r>
      <w:r w:rsidR="00D24ED6" w:rsidRPr="004E17ED">
        <w:rPr>
          <w:rFonts w:ascii="Times New Roman" w:hAnsi="Times New Roman"/>
          <w:snapToGrid/>
          <w:szCs w:val="24"/>
        </w:rPr>
        <w:t xml:space="preserve"> burden</w:t>
      </w:r>
      <w:r>
        <w:rPr>
          <w:rFonts w:ascii="Times New Roman" w:hAnsi="Times New Roman"/>
          <w:snapToGrid/>
          <w:szCs w:val="24"/>
        </w:rPr>
        <w:t xml:space="preserve"> </w:t>
      </w:r>
      <w:r w:rsidR="00D24ED6" w:rsidRPr="004E17ED">
        <w:rPr>
          <w:rFonts w:ascii="Times New Roman" w:hAnsi="Times New Roman"/>
          <w:snapToGrid/>
          <w:szCs w:val="24"/>
        </w:rPr>
        <w:t>table displaying respondent count, frequency of response, completion time, total burden time,</w:t>
      </w:r>
      <w:r>
        <w:rPr>
          <w:rFonts w:ascii="Times New Roman" w:hAnsi="Times New Roman"/>
          <w:snapToGrid/>
          <w:szCs w:val="24"/>
        </w:rPr>
        <w:t xml:space="preserve"> </w:t>
      </w:r>
      <w:r w:rsidR="00D24ED6" w:rsidRPr="004E17ED">
        <w:rPr>
          <w:rFonts w:ascii="Times New Roman" w:hAnsi="Times New Roman"/>
          <w:snapToGrid/>
          <w:szCs w:val="24"/>
        </w:rPr>
        <w:t xml:space="preserve">and cost to participant per </w:t>
      </w:r>
      <w:r w:rsidR="00D30E5C" w:rsidRPr="004E17ED">
        <w:rPr>
          <w:rFonts w:ascii="Times New Roman" w:hAnsi="Times New Roman"/>
          <w:snapToGrid/>
          <w:szCs w:val="24"/>
        </w:rPr>
        <w:t>DEVELOP National Program</w:t>
      </w:r>
      <w:r w:rsidR="00D24ED6" w:rsidRPr="004E17ED">
        <w:rPr>
          <w:rFonts w:ascii="Times New Roman" w:hAnsi="Times New Roman"/>
          <w:snapToGrid/>
          <w:szCs w:val="24"/>
        </w:rPr>
        <w:t xml:space="preserve"> instrument are provided below. In addition to general feedback</w:t>
      </w:r>
      <w:r w:rsidR="00D30E5C" w:rsidRPr="004E17ED">
        <w:rPr>
          <w:rFonts w:ascii="Times New Roman" w:hAnsi="Times New Roman"/>
          <w:snapToGrid/>
          <w:szCs w:val="24"/>
        </w:rPr>
        <w:t xml:space="preserve"> </w:t>
      </w:r>
      <w:r w:rsidR="00D24ED6" w:rsidRPr="004E17ED">
        <w:rPr>
          <w:rFonts w:ascii="Times New Roman" w:hAnsi="Times New Roman"/>
          <w:snapToGrid/>
          <w:szCs w:val="24"/>
        </w:rPr>
        <w:t>received from participants over the years, we conducted informal testing of each instrument with</w:t>
      </w:r>
      <w:r w:rsidR="00D30E5C" w:rsidRPr="004E17ED">
        <w:rPr>
          <w:rFonts w:ascii="Times New Roman" w:hAnsi="Times New Roman"/>
          <w:snapToGrid/>
          <w:szCs w:val="24"/>
        </w:rPr>
        <w:t xml:space="preserve"> </w:t>
      </w:r>
      <w:r w:rsidR="00F47A6F" w:rsidRPr="004E17ED">
        <w:rPr>
          <w:rFonts w:ascii="Times New Roman" w:hAnsi="Times New Roman"/>
          <w:snapToGrid/>
          <w:szCs w:val="24"/>
        </w:rPr>
        <w:t xml:space="preserve">nine </w:t>
      </w:r>
      <w:r w:rsidR="00D24ED6" w:rsidRPr="004E17ED">
        <w:rPr>
          <w:rFonts w:ascii="Times New Roman" w:hAnsi="Times New Roman"/>
          <w:snapToGrid/>
          <w:szCs w:val="24"/>
        </w:rPr>
        <w:t>people to generate these burden estimates. The burden estimate is not expected to vary</w:t>
      </w:r>
      <w:r w:rsidR="00D30E5C" w:rsidRPr="004E17ED">
        <w:rPr>
          <w:rFonts w:ascii="Times New Roman" w:hAnsi="Times New Roman"/>
          <w:snapToGrid/>
          <w:szCs w:val="24"/>
        </w:rPr>
        <w:t xml:space="preserve"> </w:t>
      </w:r>
      <w:r w:rsidR="00D24ED6" w:rsidRPr="004E17ED">
        <w:rPr>
          <w:rFonts w:ascii="Times New Roman" w:hAnsi="Times New Roman"/>
          <w:snapToGrid/>
          <w:szCs w:val="24"/>
        </w:rPr>
        <w:t>widely.</w:t>
      </w:r>
    </w:p>
    <w:p w:rsidR="00B94768" w:rsidRDefault="00B94768" w:rsidP="00D24ED6">
      <w:pPr>
        <w:widowControl/>
        <w:autoSpaceDE w:val="0"/>
        <w:autoSpaceDN w:val="0"/>
        <w:adjustRightInd w:val="0"/>
        <w:rPr>
          <w:rFonts w:ascii="Times New Roman" w:hAnsi="Times New Roman"/>
          <w:b/>
          <w:snapToGrid/>
          <w:color w:val="7030A0"/>
          <w:szCs w:val="24"/>
        </w:rPr>
      </w:pPr>
    </w:p>
    <w:tbl>
      <w:tblPr>
        <w:tblStyle w:val="TableGrid"/>
        <w:tblW w:w="9350" w:type="dxa"/>
        <w:tblLook w:val="04A0" w:firstRow="1" w:lastRow="0" w:firstColumn="1" w:lastColumn="0" w:noHBand="0" w:noVBand="1"/>
      </w:tblPr>
      <w:tblGrid>
        <w:gridCol w:w="3235"/>
        <w:gridCol w:w="1437"/>
        <w:gridCol w:w="8"/>
        <w:gridCol w:w="2333"/>
        <w:gridCol w:w="2337"/>
      </w:tblGrid>
      <w:tr w:rsidR="00B94768" w:rsidRPr="00B94768" w:rsidTr="00C24DE8">
        <w:trPr>
          <w:trHeight w:val="1375"/>
        </w:trPr>
        <w:tc>
          <w:tcPr>
            <w:tcW w:w="3235" w:type="dxa"/>
          </w:tcPr>
          <w:p w:rsidR="00B94768" w:rsidRPr="00C7767C" w:rsidRDefault="00C7767C" w:rsidP="00B94768">
            <w:pPr>
              <w:widowControl/>
              <w:spacing w:after="200" w:line="276" w:lineRule="auto"/>
              <w:rPr>
                <w:rFonts w:ascii="Calibri" w:hAnsi="Calibri"/>
                <w:b/>
                <w:snapToGrid/>
                <w:sz w:val="22"/>
                <w:szCs w:val="22"/>
              </w:rPr>
            </w:pPr>
            <w:r w:rsidRPr="00C7767C">
              <w:rPr>
                <w:rFonts w:ascii="Calibri" w:hAnsi="Calibri"/>
                <w:b/>
                <w:snapToGrid/>
                <w:sz w:val="22"/>
                <w:szCs w:val="22"/>
              </w:rPr>
              <w:t>Data Collection Source</w:t>
            </w:r>
          </w:p>
        </w:tc>
        <w:tc>
          <w:tcPr>
            <w:tcW w:w="1445" w:type="dxa"/>
            <w:gridSpan w:val="2"/>
          </w:tcPr>
          <w:p w:rsidR="00B94768" w:rsidRPr="005873EA" w:rsidRDefault="00B94768" w:rsidP="005873EA">
            <w:pPr>
              <w:widowControl/>
              <w:spacing w:after="200" w:line="276" w:lineRule="auto"/>
              <w:jc w:val="center"/>
              <w:rPr>
                <w:rFonts w:ascii="Calibri" w:hAnsi="Calibri"/>
                <w:b/>
                <w:snapToGrid/>
                <w:sz w:val="22"/>
                <w:szCs w:val="22"/>
              </w:rPr>
            </w:pPr>
            <w:r w:rsidRPr="005873EA">
              <w:rPr>
                <w:rFonts w:ascii="Calibri" w:hAnsi="Calibri"/>
                <w:b/>
                <w:snapToGrid/>
                <w:sz w:val="22"/>
                <w:szCs w:val="22"/>
              </w:rPr>
              <w:t>Estimated Number of Reponses Annually</w:t>
            </w:r>
          </w:p>
        </w:tc>
        <w:tc>
          <w:tcPr>
            <w:tcW w:w="2333" w:type="dxa"/>
          </w:tcPr>
          <w:p w:rsidR="00B94768" w:rsidRPr="005873EA" w:rsidRDefault="00B94768" w:rsidP="005873EA">
            <w:pPr>
              <w:widowControl/>
              <w:spacing w:after="200" w:line="276" w:lineRule="auto"/>
              <w:jc w:val="center"/>
              <w:rPr>
                <w:rFonts w:ascii="Calibri" w:hAnsi="Calibri"/>
                <w:b/>
                <w:snapToGrid/>
                <w:sz w:val="22"/>
                <w:szCs w:val="22"/>
              </w:rPr>
            </w:pPr>
            <w:r w:rsidRPr="005873EA">
              <w:rPr>
                <w:rFonts w:ascii="Calibri" w:hAnsi="Calibri"/>
                <w:b/>
                <w:snapToGrid/>
                <w:sz w:val="22"/>
                <w:szCs w:val="22"/>
              </w:rPr>
              <w:t>Estimated Time Per Response Per Instrument (in minutes)</w:t>
            </w:r>
          </w:p>
          <w:p w:rsidR="00B94768" w:rsidRPr="005873EA" w:rsidRDefault="00B94768" w:rsidP="005873EA">
            <w:pPr>
              <w:widowControl/>
              <w:spacing w:after="200" w:line="276" w:lineRule="auto"/>
              <w:jc w:val="center"/>
              <w:rPr>
                <w:rFonts w:ascii="Calibri" w:hAnsi="Calibri"/>
                <w:b/>
                <w:snapToGrid/>
                <w:sz w:val="22"/>
                <w:szCs w:val="22"/>
              </w:rPr>
            </w:pPr>
          </w:p>
        </w:tc>
        <w:tc>
          <w:tcPr>
            <w:tcW w:w="2337" w:type="dxa"/>
          </w:tcPr>
          <w:p w:rsidR="00B94768" w:rsidRDefault="00B94768" w:rsidP="005873EA">
            <w:pPr>
              <w:widowControl/>
              <w:spacing w:after="200" w:line="276" w:lineRule="auto"/>
              <w:jc w:val="center"/>
              <w:rPr>
                <w:rFonts w:ascii="Calibri" w:hAnsi="Calibri"/>
                <w:b/>
                <w:snapToGrid/>
                <w:sz w:val="22"/>
                <w:szCs w:val="22"/>
              </w:rPr>
            </w:pPr>
            <w:r w:rsidRPr="005873EA">
              <w:rPr>
                <w:rFonts w:ascii="Calibri" w:hAnsi="Calibri"/>
                <w:b/>
                <w:snapToGrid/>
                <w:sz w:val="22"/>
                <w:szCs w:val="22"/>
              </w:rPr>
              <w:t xml:space="preserve">Burden </w:t>
            </w:r>
            <w:r w:rsidR="005C1759">
              <w:rPr>
                <w:rFonts w:ascii="Calibri" w:hAnsi="Calibri"/>
                <w:b/>
                <w:snapToGrid/>
                <w:sz w:val="22"/>
                <w:szCs w:val="22"/>
              </w:rPr>
              <w:t xml:space="preserve">Hours </w:t>
            </w:r>
          </w:p>
          <w:p w:rsidR="00194171" w:rsidRPr="00194171" w:rsidRDefault="00194171" w:rsidP="005873EA">
            <w:pPr>
              <w:widowControl/>
              <w:spacing w:after="200" w:line="276" w:lineRule="auto"/>
              <w:jc w:val="center"/>
              <w:rPr>
                <w:rFonts w:ascii="Calibri" w:hAnsi="Calibri"/>
                <w:b/>
                <w:snapToGrid/>
                <w:color w:val="FF0000"/>
                <w:sz w:val="22"/>
                <w:szCs w:val="22"/>
              </w:rPr>
            </w:pPr>
          </w:p>
        </w:tc>
      </w:tr>
      <w:tr w:rsidR="00B94768" w:rsidRPr="00B94768" w:rsidTr="00C24DE8">
        <w:trPr>
          <w:trHeight w:val="844"/>
        </w:trPr>
        <w:tc>
          <w:tcPr>
            <w:tcW w:w="3235" w:type="dxa"/>
            <w:hideMark/>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New Candidate Application (Participant)</w:t>
            </w:r>
          </w:p>
        </w:tc>
        <w:tc>
          <w:tcPr>
            <w:tcW w:w="1445" w:type="dxa"/>
            <w:gridSpan w:val="2"/>
            <w:hideMark/>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900</w:t>
            </w:r>
          </w:p>
        </w:tc>
        <w:tc>
          <w:tcPr>
            <w:tcW w:w="2333" w:type="dxa"/>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60 minutes</w:t>
            </w:r>
          </w:p>
        </w:tc>
        <w:tc>
          <w:tcPr>
            <w:tcW w:w="2337" w:type="dxa"/>
          </w:tcPr>
          <w:p w:rsidR="00B94768" w:rsidRPr="00B94768" w:rsidRDefault="00B94768" w:rsidP="00140CBF">
            <w:pPr>
              <w:widowControl/>
              <w:spacing w:after="200" w:line="276" w:lineRule="auto"/>
              <w:rPr>
                <w:rFonts w:ascii="Calibri" w:hAnsi="Calibri"/>
                <w:snapToGrid/>
                <w:sz w:val="22"/>
                <w:szCs w:val="22"/>
              </w:rPr>
            </w:pPr>
            <w:r w:rsidRPr="00B94768">
              <w:rPr>
                <w:rFonts w:ascii="Calibri" w:hAnsi="Calibri"/>
                <w:snapToGrid/>
                <w:sz w:val="22"/>
                <w:szCs w:val="22"/>
              </w:rPr>
              <w:t>900 hours</w:t>
            </w:r>
            <w:r w:rsidR="00BF3EAC">
              <w:rPr>
                <w:rFonts w:ascii="Calibri" w:hAnsi="Calibri"/>
                <w:snapToGrid/>
                <w:sz w:val="22"/>
                <w:szCs w:val="22"/>
              </w:rPr>
              <w:t xml:space="preserve"> </w:t>
            </w:r>
          </w:p>
        </w:tc>
      </w:tr>
      <w:tr w:rsidR="00B94768" w:rsidRPr="00B94768" w:rsidTr="00C24DE8">
        <w:trPr>
          <w:trHeight w:val="1151"/>
        </w:trPr>
        <w:tc>
          <w:tcPr>
            <w:tcW w:w="3235" w:type="dxa"/>
            <w:hideMark/>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Previous Candidate Application (Participant)</w:t>
            </w:r>
          </w:p>
        </w:tc>
        <w:tc>
          <w:tcPr>
            <w:tcW w:w="1445" w:type="dxa"/>
            <w:gridSpan w:val="2"/>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150</w:t>
            </w:r>
          </w:p>
        </w:tc>
        <w:tc>
          <w:tcPr>
            <w:tcW w:w="2333" w:type="dxa"/>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30 minutes</w:t>
            </w:r>
          </w:p>
        </w:tc>
        <w:tc>
          <w:tcPr>
            <w:tcW w:w="2337" w:type="dxa"/>
          </w:tcPr>
          <w:p w:rsidR="00B94768" w:rsidRPr="00B94768" w:rsidRDefault="00B94768" w:rsidP="00140CBF">
            <w:pPr>
              <w:widowControl/>
              <w:spacing w:after="200" w:line="276" w:lineRule="auto"/>
              <w:rPr>
                <w:rFonts w:ascii="Calibri" w:hAnsi="Calibri"/>
                <w:snapToGrid/>
                <w:sz w:val="22"/>
                <w:szCs w:val="22"/>
              </w:rPr>
            </w:pPr>
            <w:r w:rsidRPr="00B94768">
              <w:rPr>
                <w:rFonts w:ascii="Calibri" w:hAnsi="Calibri"/>
                <w:snapToGrid/>
                <w:sz w:val="22"/>
                <w:szCs w:val="22"/>
              </w:rPr>
              <w:t>75 hours</w:t>
            </w:r>
            <w:r w:rsidR="00BF3EAC">
              <w:rPr>
                <w:rFonts w:ascii="Calibri" w:hAnsi="Calibri"/>
                <w:snapToGrid/>
                <w:sz w:val="22"/>
                <w:szCs w:val="22"/>
              </w:rPr>
              <w:t xml:space="preserve"> </w:t>
            </w:r>
          </w:p>
        </w:tc>
      </w:tr>
      <w:tr w:rsidR="00F05C09" w:rsidRPr="00B94768" w:rsidTr="00C24DE8">
        <w:trPr>
          <w:trHeight w:val="1151"/>
        </w:trPr>
        <w:tc>
          <w:tcPr>
            <w:tcW w:w="3235" w:type="dxa"/>
          </w:tcPr>
          <w:p w:rsidR="00F05C09" w:rsidRPr="00B94768" w:rsidRDefault="00F05C09" w:rsidP="00B94768">
            <w:pPr>
              <w:widowControl/>
              <w:spacing w:after="200" w:line="276" w:lineRule="auto"/>
              <w:rPr>
                <w:rFonts w:ascii="Calibri" w:hAnsi="Calibri"/>
                <w:snapToGrid/>
                <w:sz w:val="22"/>
                <w:szCs w:val="22"/>
              </w:rPr>
            </w:pPr>
            <w:r>
              <w:rPr>
                <w:rFonts w:ascii="Calibri" w:hAnsi="Calibri"/>
                <w:snapToGrid/>
                <w:sz w:val="22"/>
                <w:szCs w:val="22"/>
              </w:rPr>
              <w:t>Candidate Academic Transcripts (Institution)</w:t>
            </w:r>
          </w:p>
        </w:tc>
        <w:tc>
          <w:tcPr>
            <w:tcW w:w="1445" w:type="dxa"/>
            <w:gridSpan w:val="2"/>
          </w:tcPr>
          <w:p w:rsidR="00F05C09" w:rsidRPr="00B94768" w:rsidRDefault="00F05C09" w:rsidP="00B94768">
            <w:pPr>
              <w:widowControl/>
              <w:spacing w:after="200" w:line="276" w:lineRule="auto"/>
              <w:rPr>
                <w:rFonts w:ascii="Calibri" w:hAnsi="Calibri"/>
                <w:snapToGrid/>
                <w:sz w:val="22"/>
                <w:szCs w:val="22"/>
              </w:rPr>
            </w:pPr>
            <w:r>
              <w:rPr>
                <w:rFonts w:ascii="Calibri" w:hAnsi="Calibri"/>
                <w:snapToGrid/>
                <w:sz w:val="22"/>
                <w:szCs w:val="22"/>
              </w:rPr>
              <w:t>1,050</w:t>
            </w:r>
          </w:p>
        </w:tc>
        <w:tc>
          <w:tcPr>
            <w:tcW w:w="2333" w:type="dxa"/>
          </w:tcPr>
          <w:p w:rsidR="00F05C09" w:rsidRPr="00B94768" w:rsidRDefault="00C36EB0" w:rsidP="00B94768">
            <w:pPr>
              <w:widowControl/>
              <w:spacing w:after="200" w:line="276" w:lineRule="auto"/>
              <w:rPr>
                <w:rFonts w:ascii="Calibri" w:hAnsi="Calibri"/>
                <w:snapToGrid/>
                <w:sz w:val="22"/>
                <w:szCs w:val="22"/>
              </w:rPr>
            </w:pPr>
            <w:r>
              <w:rPr>
                <w:rFonts w:ascii="Calibri" w:hAnsi="Calibri"/>
                <w:snapToGrid/>
                <w:sz w:val="22"/>
                <w:szCs w:val="22"/>
              </w:rPr>
              <w:t>15 minutes</w:t>
            </w:r>
          </w:p>
        </w:tc>
        <w:tc>
          <w:tcPr>
            <w:tcW w:w="2337" w:type="dxa"/>
          </w:tcPr>
          <w:p w:rsidR="00F05C09" w:rsidRPr="00B94768" w:rsidRDefault="00C36EB0" w:rsidP="00CF73E6">
            <w:pPr>
              <w:widowControl/>
              <w:spacing w:after="200" w:line="276" w:lineRule="auto"/>
              <w:rPr>
                <w:rFonts w:ascii="Calibri" w:hAnsi="Calibri"/>
                <w:snapToGrid/>
                <w:sz w:val="22"/>
                <w:szCs w:val="22"/>
              </w:rPr>
            </w:pPr>
            <w:r>
              <w:rPr>
                <w:rFonts w:ascii="Calibri" w:hAnsi="Calibri"/>
                <w:snapToGrid/>
                <w:sz w:val="22"/>
                <w:szCs w:val="22"/>
              </w:rPr>
              <w:t>274.1</w:t>
            </w:r>
          </w:p>
        </w:tc>
      </w:tr>
      <w:tr w:rsidR="00B94768" w:rsidRPr="00B94768" w:rsidTr="00C24DE8">
        <w:trPr>
          <w:trHeight w:val="1151"/>
        </w:trPr>
        <w:tc>
          <w:tcPr>
            <w:tcW w:w="3235" w:type="dxa"/>
            <w:hideMark/>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lastRenderedPageBreak/>
              <w:t>Candidate Academic Transcripts (Participant)</w:t>
            </w:r>
          </w:p>
        </w:tc>
        <w:tc>
          <w:tcPr>
            <w:tcW w:w="1445" w:type="dxa"/>
            <w:gridSpan w:val="2"/>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1,050</w:t>
            </w:r>
          </w:p>
        </w:tc>
        <w:tc>
          <w:tcPr>
            <w:tcW w:w="2333" w:type="dxa"/>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10 minutes</w:t>
            </w:r>
          </w:p>
        </w:tc>
        <w:tc>
          <w:tcPr>
            <w:tcW w:w="2337" w:type="dxa"/>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175 hours</w:t>
            </w:r>
          </w:p>
          <w:p w:rsidR="00B94768" w:rsidRPr="00B94768" w:rsidRDefault="00B94768" w:rsidP="00B94768">
            <w:pPr>
              <w:widowControl/>
              <w:spacing w:after="200" w:line="276" w:lineRule="auto"/>
              <w:rPr>
                <w:rFonts w:ascii="Calibri" w:hAnsi="Calibri"/>
                <w:snapToGrid/>
                <w:sz w:val="22"/>
                <w:szCs w:val="22"/>
              </w:rPr>
            </w:pPr>
          </w:p>
        </w:tc>
      </w:tr>
      <w:tr w:rsidR="00B94768" w:rsidRPr="00B94768" w:rsidTr="00C24DE8">
        <w:trPr>
          <w:trHeight w:val="522"/>
        </w:trPr>
        <w:tc>
          <w:tcPr>
            <w:tcW w:w="3235" w:type="dxa"/>
            <w:hideMark/>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Candidate Resume (Participant)</w:t>
            </w:r>
          </w:p>
        </w:tc>
        <w:tc>
          <w:tcPr>
            <w:tcW w:w="1445" w:type="dxa"/>
            <w:gridSpan w:val="2"/>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1,050</w:t>
            </w:r>
          </w:p>
        </w:tc>
        <w:tc>
          <w:tcPr>
            <w:tcW w:w="2333" w:type="dxa"/>
          </w:tcPr>
          <w:p w:rsidR="00B94768" w:rsidRPr="00B94768"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20 minutes</w:t>
            </w:r>
          </w:p>
        </w:tc>
        <w:tc>
          <w:tcPr>
            <w:tcW w:w="2337" w:type="dxa"/>
          </w:tcPr>
          <w:p w:rsidR="00B94768" w:rsidRPr="00B94768" w:rsidRDefault="00B94768" w:rsidP="00140CBF">
            <w:pPr>
              <w:widowControl/>
              <w:spacing w:after="200" w:line="276" w:lineRule="auto"/>
              <w:rPr>
                <w:rFonts w:ascii="Calibri" w:hAnsi="Calibri"/>
                <w:snapToGrid/>
                <w:sz w:val="22"/>
                <w:szCs w:val="22"/>
              </w:rPr>
            </w:pPr>
            <w:r w:rsidRPr="00B94768">
              <w:rPr>
                <w:rFonts w:ascii="Calibri" w:hAnsi="Calibri"/>
                <w:snapToGrid/>
                <w:sz w:val="22"/>
                <w:szCs w:val="22"/>
              </w:rPr>
              <w:t>350 hours</w:t>
            </w:r>
            <w:r w:rsidR="00BF3EAC">
              <w:rPr>
                <w:rFonts w:ascii="Calibri" w:hAnsi="Calibri"/>
                <w:snapToGrid/>
                <w:sz w:val="22"/>
                <w:szCs w:val="22"/>
              </w:rPr>
              <w:t xml:space="preserve"> </w:t>
            </w:r>
          </w:p>
        </w:tc>
      </w:tr>
      <w:tr w:rsidR="00B94768" w:rsidRPr="00B94768" w:rsidDel="00C75BCD" w:rsidTr="00C24DE8">
        <w:trPr>
          <w:trHeight w:val="1489"/>
        </w:trPr>
        <w:tc>
          <w:tcPr>
            <w:tcW w:w="3235" w:type="dxa"/>
          </w:tcPr>
          <w:p w:rsidR="00B94768" w:rsidRPr="00B94768" w:rsidDel="00C75BCD"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New Candidate Letters of Recommendation (2 per candidate) (Reference)</w:t>
            </w:r>
          </w:p>
        </w:tc>
        <w:tc>
          <w:tcPr>
            <w:tcW w:w="1445" w:type="dxa"/>
            <w:gridSpan w:val="2"/>
          </w:tcPr>
          <w:p w:rsidR="00B94768" w:rsidRPr="00B94768" w:rsidDel="00C75BCD"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1,800</w:t>
            </w:r>
          </w:p>
        </w:tc>
        <w:tc>
          <w:tcPr>
            <w:tcW w:w="2333" w:type="dxa"/>
          </w:tcPr>
          <w:p w:rsidR="00B94768" w:rsidRPr="00B94768" w:rsidDel="00C75BCD" w:rsidRDefault="00B94768" w:rsidP="00B94768">
            <w:pPr>
              <w:widowControl/>
              <w:spacing w:after="200" w:line="276" w:lineRule="auto"/>
              <w:rPr>
                <w:rFonts w:ascii="Calibri" w:hAnsi="Calibri"/>
                <w:snapToGrid/>
                <w:sz w:val="22"/>
                <w:szCs w:val="22"/>
              </w:rPr>
            </w:pPr>
            <w:r w:rsidRPr="00B94768">
              <w:rPr>
                <w:rFonts w:ascii="Calibri" w:hAnsi="Calibri"/>
                <w:snapToGrid/>
                <w:sz w:val="22"/>
                <w:szCs w:val="22"/>
              </w:rPr>
              <w:t>20 minutes</w:t>
            </w:r>
          </w:p>
        </w:tc>
        <w:tc>
          <w:tcPr>
            <w:tcW w:w="2337" w:type="dxa"/>
          </w:tcPr>
          <w:p w:rsidR="00B94768" w:rsidRPr="00B94768" w:rsidDel="00C75BCD" w:rsidRDefault="00B94768" w:rsidP="00140CBF">
            <w:pPr>
              <w:widowControl/>
              <w:spacing w:after="200" w:line="276" w:lineRule="auto"/>
              <w:rPr>
                <w:rFonts w:ascii="Calibri" w:hAnsi="Calibri"/>
                <w:snapToGrid/>
                <w:sz w:val="22"/>
                <w:szCs w:val="22"/>
              </w:rPr>
            </w:pPr>
            <w:r w:rsidRPr="00B94768">
              <w:rPr>
                <w:rFonts w:ascii="Calibri" w:hAnsi="Calibri"/>
                <w:snapToGrid/>
                <w:sz w:val="22"/>
                <w:szCs w:val="22"/>
              </w:rPr>
              <w:t>600 hours</w:t>
            </w:r>
            <w:r w:rsidR="00BF3EAC">
              <w:rPr>
                <w:rFonts w:ascii="Calibri" w:hAnsi="Calibri"/>
                <w:snapToGrid/>
                <w:sz w:val="22"/>
                <w:szCs w:val="22"/>
              </w:rPr>
              <w:t xml:space="preserve"> </w:t>
            </w:r>
          </w:p>
        </w:tc>
      </w:tr>
      <w:tr w:rsidR="00C36EB0" w:rsidTr="00C24DE8">
        <w:tc>
          <w:tcPr>
            <w:tcW w:w="3235" w:type="dxa"/>
          </w:tcPr>
          <w:p w:rsidR="00C36EB0" w:rsidRDefault="00C36EB0" w:rsidP="00D24ED6">
            <w:pPr>
              <w:widowControl/>
              <w:autoSpaceDE w:val="0"/>
              <w:autoSpaceDN w:val="0"/>
              <w:adjustRightInd w:val="0"/>
              <w:rPr>
                <w:rFonts w:ascii="Times New Roman" w:hAnsi="Times New Roman"/>
                <w:b/>
                <w:color w:val="7030A0"/>
              </w:rPr>
            </w:pPr>
          </w:p>
        </w:tc>
        <w:tc>
          <w:tcPr>
            <w:tcW w:w="1437" w:type="dxa"/>
          </w:tcPr>
          <w:p w:rsidR="00C36EB0" w:rsidRPr="00C36EB0" w:rsidRDefault="00C36EB0" w:rsidP="00D24ED6">
            <w:pPr>
              <w:widowControl/>
              <w:autoSpaceDE w:val="0"/>
              <w:autoSpaceDN w:val="0"/>
              <w:adjustRightInd w:val="0"/>
              <w:rPr>
                <w:rFonts w:ascii="Times New Roman" w:hAnsi="Times New Roman"/>
                <w:b/>
              </w:rPr>
            </w:pPr>
            <w:r w:rsidRPr="00C36EB0">
              <w:rPr>
                <w:rFonts w:ascii="Times New Roman" w:hAnsi="Times New Roman"/>
                <w:b/>
              </w:rPr>
              <w:t>6000</w:t>
            </w:r>
          </w:p>
        </w:tc>
        <w:tc>
          <w:tcPr>
            <w:tcW w:w="2341" w:type="dxa"/>
            <w:gridSpan w:val="2"/>
          </w:tcPr>
          <w:p w:rsidR="00C36EB0" w:rsidRPr="00C36EB0" w:rsidRDefault="00C36EB0" w:rsidP="00D24ED6">
            <w:pPr>
              <w:widowControl/>
              <w:autoSpaceDE w:val="0"/>
              <w:autoSpaceDN w:val="0"/>
              <w:adjustRightInd w:val="0"/>
              <w:rPr>
                <w:rFonts w:ascii="Times New Roman" w:hAnsi="Times New Roman"/>
                <w:b/>
              </w:rPr>
            </w:pPr>
            <w:r w:rsidRPr="00C36EB0">
              <w:rPr>
                <w:rFonts w:ascii="Times New Roman" w:hAnsi="Times New Roman"/>
                <w:b/>
              </w:rPr>
              <w:t>variable</w:t>
            </w:r>
          </w:p>
        </w:tc>
        <w:tc>
          <w:tcPr>
            <w:tcW w:w="2337" w:type="dxa"/>
          </w:tcPr>
          <w:p w:rsidR="00C36EB0" w:rsidRPr="00C36EB0" w:rsidRDefault="00C36EB0" w:rsidP="00D24ED6">
            <w:pPr>
              <w:widowControl/>
              <w:autoSpaceDE w:val="0"/>
              <w:autoSpaceDN w:val="0"/>
              <w:adjustRightInd w:val="0"/>
              <w:rPr>
                <w:rFonts w:ascii="Times New Roman" w:hAnsi="Times New Roman"/>
                <w:b/>
              </w:rPr>
            </w:pPr>
            <w:r w:rsidRPr="00C36EB0">
              <w:rPr>
                <w:rFonts w:ascii="Times New Roman" w:hAnsi="Times New Roman"/>
                <w:b/>
              </w:rPr>
              <w:t>2374.1</w:t>
            </w:r>
          </w:p>
        </w:tc>
      </w:tr>
    </w:tbl>
    <w:p w:rsidR="00B94768" w:rsidRPr="00D24ED6" w:rsidRDefault="00B94768" w:rsidP="00D24ED6">
      <w:pPr>
        <w:widowControl/>
        <w:autoSpaceDE w:val="0"/>
        <w:autoSpaceDN w:val="0"/>
        <w:adjustRightInd w:val="0"/>
        <w:rPr>
          <w:rFonts w:ascii="Times New Roman" w:hAnsi="Times New Roman"/>
          <w:b/>
          <w:color w:val="7030A0"/>
        </w:rPr>
      </w:pPr>
    </w:p>
    <w:p w:rsidR="006F5B98" w:rsidRDefault="006F5B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b/>
        </w:rPr>
      </w:pPr>
    </w:p>
    <w:p w:rsidR="00C24DE8" w:rsidRDefault="00C24DE8" w:rsidP="00C24DE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8250DF" w:rsidRDefault="008250DF" w:rsidP="0044386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004733">
        <w:rPr>
          <w:rFonts w:ascii="Times New Roman" w:hAnsi="Times New Roman"/>
          <w:b/>
        </w:rPr>
        <w:t>13.</w:t>
      </w:r>
      <w:r w:rsidRPr="00004733">
        <w:rPr>
          <w:rFonts w:ascii="Times New Roman" w:hAnsi="Times New Roman"/>
          <w:b/>
        </w:rPr>
        <w:tab/>
        <w:t xml:space="preserve">PROVIDE AN ESTIMATE OF THE TOTAL ANNUAL COST BURDEN TO RESPONDENTS OR RECORDKEEPERS RESULTING FROM THE          </w:t>
      </w:r>
      <w:r w:rsidR="006F5B98">
        <w:rPr>
          <w:rFonts w:ascii="Times New Roman" w:hAnsi="Times New Roman"/>
          <w:b/>
        </w:rPr>
        <w:t xml:space="preserve">   </w:t>
      </w:r>
      <w:r w:rsidR="00443864">
        <w:rPr>
          <w:rFonts w:ascii="Times New Roman" w:hAnsi="Times New Roman"/>
          <w:b/>
        </w:rPr>
        <w:t xml:space="preserve">     </w:t>
      </w:r>
      <w:r w:rsidRPr="00004733">
        <w:rPr>
          <w:rFonts w:ascii="Times New Roman" w:hAnsi="Times New Roman"/>
          <w:b/>
        </w:rPr>
        <w:t xml:space="preserve">COLLECTION OF INFORMATION.  </w:t>
      </w:r>
    </w:p>
    <w:p w:rsidR="00140CBF" w:rsidRDefault="00140CBF" w:rsidP="0044386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140CBF" w:rsidRDefault="00140CBF" w:rsidP="0044386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tbl>
      <w:tblPr>
        <w:tblW w:w="0" w:type="auto"/>
        <w:tblCellMar>
          <w:left w:w="0" w:type="dxa"/>
          <w:right w:w="0" w:type="dxa"/>
        </w:tblCellMar>
        <w:tblLook w:val="04A0" w:firstRow="1" w:lastRow="0" w:firstColumn="1" w:lastColumn="0" w:noHBand="0" w:noVBand="1"/>
      </w:tblPr>
      <w:tblGrid>
        <w:gridCol w:w="1880"/>
        <w:gridCol w:w="2788"/>
        <w:gridCol w:w="2792"/>
        <w:gridCol w:w="1880"/>
      </w:tblGrid>
      <w:tr w:rsidR="00140CBF" w:rsidRPr="00194171" w:rsidTr="00C24DE8">
        <w:trPr>
          <w:trHeight w:val="1375"/>
        </w:trPr>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40CBF" w:rsidRPr="00C7767C" w:rsidRDefault="00140CBF" w:rsidP="003D55C5">
            <w:pPr>
              <w:widowControl/>
              <w:spacing w:after="200" w:line="276" w:lineRule="auto"/>
              <w:rPr>
                <w:rFonts w:ascii="Calibri" w:eastAsia="Calibri" w:hAnsi="Calibri"/>
                <w:b/>
                <w:snapToGrid/>
                <w:sz w:val="22"/>
                <w:szCs w:val="22"/>
              </w:rPr>
            </w:pPr>
            <w:r w:rsidRPr="00C7767C">
              <w:rPr>
                <w:rFonts w:ascii="Calibri" w:eastAsia="Calibri" w:hAnsi="Calibri"/>
                <w:b/>
                <w:snapToGrid/>
                <w:sz w:val="22"/>
                <w:szCs w:val="22"/>
              </w:rPr>
              <w:t>Data Collection Source</w:t>
            </w:r>
          </w:p>
        </w:tc>
        <w:tc>
          <w:tcPr>
            <w:tcW w:w="27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40CBF" w:rsidRPr="005873EA" w:rsidRDefault="00140CBF" w:rsidP="003D55C5">
            <w:pPr>
              <w:widowControl/>
              <w:spacing w:after="200" w:line="276" w:lineRule="auto"/>
              <w:jc w:val="center"/>
              <w:rPr>
                <w:rFonts w:ascii="Calibri" w:eastAsia="Calibri" w:hAnsi="Calibri"/>
                <w:b/>
                <w:snapToGrid/>
                <w:sz w:val="22"/>
                <w:szCs w:val="22"/>
              </w:rPr>
            </w:pPr>
            <w:r w:rsidRPr="005873EA">
              <w:rPr>
                <w:rFonts w:ascii="Calibri" w:eastAsia="Calibri" w:hAnsi="Calibri"/>
                <w:b/>
                <w:snapToGrid/>
                <w:sz w:val="22"/>
                <w:szCs w:val="22"/>
              </w:rPr>
              <w:t>Estimated Number of Reponses Annually</w:t>
            </w:r>
          </w:p>
        </w:tc>
        <w:tc>
          <w:tcPr>
            <w:tcW w:w="27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40CBF" w:rsidRPr="005873EA" w:rsidRDefault="00140CBF" w:rsidP="003D55C5">
            <w:pPr>
              <w:widowControl/>
              <w:spacing w:after="200" w:line="276" w:lineRule="auto"/>
              <w:jc w:val="center"/>
              <w:rPr>
                <w:rFonts w:ascii="Calibri" w:eastAsia="Calibri" w:hAnsi="Calibri"/>
                <w:b/>
                <w:snapToGrid/>
                <w:sz w:val="22"/>
                <w:szCs w:val="22"/>
              </w:rPr>
            </w:pPr>
            <w:r w:rsidRPr="005873EA">
              <w:rPr>
                <w:rFonts w:ascii="Calibri" w:eastAsia="Calibri" w:hAnsi="Calibri"/>
                <w:b/>
                <w:snapToGrid/>
                <w:sz w:val="22"/>
                <w:szCs w:val="22"/>
              </w:rPr>
              <w:t>Estimated Time Per Response Per Instrument (in minutes)</w:t>
            </w:r>
          </w:p>
          <w:p w:rsidR="00140CBF" w:rsidRPr="005873EA" w:rsidRDefault="00140CBF" w:rsidP="003D55C5">
            <w:pPr>
              <w:widowControl/>
              <w:spacing w:after="200" w:line="276" w:lineRule="auto"/>
              <w:jc w:val="center"/>
              <w:rPr>
                <w:rFonts w:ascii="Calibri" w:eastAsia="Calibri" w:hAnsi="Calibri"/>
                <w:b/>
                <w:snapToGrid/>
                <w:sz w:val="22"/>
                <w:szCs w:val="22"/>
              </w:rPr>
            </w:pPr>
          </w:p>
        </w:tc>
        <w:tc>
          <w:tcPr>
            <w:tcW w:w="18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40CBF" w:rsidRDefault="00140CBF" w:rsidP="003D55C5">
            <w:pPr>
              <w:widowControl/>
              <w:spacing w:after="200" w:line="276" w:lineRule="auto"/>
              <w:jc w:val="center"/>
              <w:rPr>
                <w:rFonts w:ascii="Calibri" w:eastAsia="Calibri" w:hAnsi="Calibri"/>
                <w:b/>
                <w:snapToGrid/>
                <w:sz w:val="22"/>
                <w:szCs w:val="22"/>
              </w:rPr>
            </w:pPr>
            <w:r>
              <w:rPr>
                <w:rFonts w:ascii="Calibri" w:eastAsia="Calibri" w:hAnsi="Calibri"/>
                <w:b/>
                <w:snapToGrid/>
                <w:sz w:val="22"/>
                <w:szCs w:val="22"/>
              </w:rPr>
              <w:t xml:space="preserve">Annual Cost </w:t>
            </w:r>
          </w:p>
          <w:p w:rsidR="00140CBF" w:rsidRPr="00194171" w:rsidRDefault="00140CBF" w:rsidP="003D55C5">
            <w:pPr>
              <w:widowControl/>
              <w:spacing w:after="200" w:line="276" w:lineRule="auto"/>
              <w:jc w:val="center"/>
              <w:rPr>
                <w:rFonts w:ascii="Calibri" w:eastAsia="Calibri" w:hAnsi="Calibri"/>
                <w:b/>
                <w:snapToGrid/>
                <w:color w:val="FF0000"/>
                <w:sz w:val="22"/>
                <w:szCs w:val="22"/>
              </w:rPr>
            </w:pPr>
          </w:p>
        </w:tc>
      </w:tr>
      <w:tr w:rsidR="00140CBF" w:rsidRPr="00B94768" w:rsidTr="00C24DE8">
        <w:trPr>
          <w:trHeight w:val="844"/>
        </w:trPr>
        <w:tc>
          <w:tcPr>
            <w:tcW w:w="1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New Candidate Application (Participant)</w:t>
            </w:r>
          </w:p>
        </w:tc>
        <w:tc>
          <w:tcPr>
            <w:tcW w:w="2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900</w:t>
            </w:r>
          </w:p>
        </w:tc>
        <w:tc>
          <w:tcPr>
            <w:tcW w:w="27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60 minutes</w:t>
            </w:r>
          </w:p>
        </w:tc>
        <w:tc>
          <w:tcPr>
            <w:tcW w:w="18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900 hours</w:t>
            </w:r>
            <w:r>
              <w:rPr>
                <w:rFonts w:ascii="Calibri" w:eastAsia="Calibri" w:hAnsi="Calibri"/>
                <w:snapToGrid/>
                <w:sz w:val="22"/>
                <w:szCs w:val="22"/>
              </w:rPr>
              <w:t xml:space="preserve"> /$6,525</w:t>
            </w:r>
          </w:p>
        </w:tc>
      </w:tr>
      <w:tr w:rsidR="00140CBF" w:rsidRPr="00B94768" w:rsidTr="00C24DE8">
        <w:trPr>
          <w:trHeight w:val="1151"/>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Previous Candidate Application (Participant)</w:t>
            </w:r>
          </w:p>
        </w:tc>
        <w:tc>
          <w:tcPr>
            <w:tcW w:w="2788"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150</w:t>
            </w:r>
          </w:p>
        </w:tc>
        <w:tc>
          <w:tcPr>
            <w:tcW w:w="2792"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30 minutes</w:t>
            </w:r>
          </w:p>
        </w:tc>
        <w:tc>
          <w:tcPr>
            <w:tcW w:w="1880"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75 hours</w:t>
            </w:r>
            <w:r>
              <w:rPr>
                <w:rFonts w:ascii="Calibri" w:eastAsia="Calibri" w:hAnsi="Calibri"/>
                <w:snapToGrid/>
                <w:sz w:val="22"/>
                <w:szCs w:val="22"/>
              </w:rPr>
              <w:t xml:space="preserve"> / $543.75</w:t>
            </w:r>
          </w:p>
        </w:tc>
      </w:tr>
      <w:tr w:rsidR="00140CBF" w:rsidRPr="00B94768" w:rsidTr="00C24DE8">
        <w:trPr>
          <w:trHeight w:val="1151"/>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Pr>
                <w:rFonts w:ascii="Calibri" w:eastAsia="Calibri" w:hAnsi="Calibri"/>
                <w:snapToGrid/>
                <w:sz w:val="22"/>
                <w:szCs w:val="22"/>
              </w:rPr>
              <w:t>Candidate Academic Transcripts (Institution)</w:t>
            </w:r>
          </w:p>
        </w:tc>
        <w:tc>
          <w:tcPr>
            <w:tcW w:w="2788"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Pr>
                <w:rFonts w:ascii="Calibri" w:eastAsia="Calibri" w:hAnsi="Calibri"/>
                <w:snapToGrid/>
                <w:sz w:val="22"/>
                <w:szCs w:val="22"/>
              </w:rPr>
              <w:t>1,050</w:t>
            </w:r>
          </w:p>
        </w:tc>
        <w:tc>
          <w:tcPr>
            <w:tcW w:w="2792"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Pr>
                <w:rFonts w:ascii="Calibri" w:eastAsia="Calibri" w:hAnsi="Calibri"/>
                <w:snapToGrid/>
                <w:sz w:val="22"/>
                <w:szCs w:val="22"/>
              </w:rPr>
              <w:t>Time is variable</w:t>
            </w:r>
          </w:p>
        </w:tc>
        <w:tc>
          <w:tcPr>
            <w:tcW w:w="1880"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140CBF">
            <w:pPr>
              <w:widowControl/>
              <w:spacing w:after="200" w:line="276" w:lineRule="auto"/>
              <w:rPr>
                <w:rFonts w:ascii="Calibri" w:eastAsia="Calibri" w:hAnsi="Calibri"/>
                <w:snapToGrid/>
                <w:sz w:val="22"/>
                <w:szCs w:val="22"/>
              </w:rPr>
            </w:pPr>
            <w:r>
              <w:rPr>
                <w:rFonts w:ascii="Calibri" w:eastAsia="Calibri" w:hAnsi="Calibri"/>
                <w:snapToGrid/>
                <w:sz w:val="22"/>
                <w:szCs w:val="22"/>
              </w:rPr>
              <w:t>$10,500 (@$10/transcript)</w:t>
            </w:r>
          </w:p>
        </w:tc>
      </w:tr>
      <w:tr w:rsidR="00140CBF" w:rsidRPr="00B94768" w:rsidTr="00C24DE8">
        <w:trPr>
          <w:trHeight w:val="1151"/>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lastRenderedPageBreak/>
              <w:t>Candidate Academic Transcripts (Participant)</w:t>
            </w:r>
          </w:p>
        </w:tc>
        <w:tc>
          <w:tcPr>
            <w:tcW w:w="2788"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1,050</w:t>
            </w:r>
          </w:p>
        </w:tc>
        <w:tc>
          <w:tcPr>
            <w:tcW w:w="2792"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10 minutes</w:t>
            </w:r>
          </w:p>
        </w:tc>
        <w:tc>
          <w:tcPr>
            <w:tcW w:w="1880"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Pr>
                <w:rFonts w:ascii="Calibri" w:eastAsia="Calibri" w:hAnsi="Calibri"/>
                <w:snapToGrid/>
                <w:sz w:val="22"/>
                <w:szCs w:val="22"/>
              </w:rPr>
              <w:t xml:space="preserve">$1,268.75 </w:t>
            </w:r>
          </w:p>
          <w:p w:rsidR="00140CBF" w:rsidRPr="00B94768" w:rsidRDefault="00140CBF" w:rsidP="003D55C5">
            <w:pPr>
              <w:widowControl/>
              <w:spacing w:after="200" w:line="276" w:lineRule="auto"/>
              <w:rPr>
                <w:rFonts w:ascii="Calibri" w:eastAsia="Calibri" w:hAnsi="Calibri"/>
                <w:snapToGrid/>
                <w:sz w:val="22"/>
                <w:szCs w:val="22"/>
              </w:rPr>
            </w:pPr>
          </w:p>
        </w:tc>
      </w:tr>
      <w:tr w:rsidR="00140CBF" w:rsidRPr="00B94768" w:rsidTr="00C24DE8">
        <w:trPr>
          <w:trHeight w:val="522"/>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Candidate Resume (Participant)</w:t>
            </w:r>
          </w:p>
        </w:tc>
        <w:tc>
          <w:tcPr>
            <w:tcW w:w="2788"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1,050</w:t>
            </w:r>
          </w:p>
        </w:tc>
        <w:tc>
          <w:tcPr>
            <w:tcW w:w="2792"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20 minutes</w:t>
            </w:r>
          </w:p>
        </w:tc>
        <w:tc>
          <w:tcPr>
            <w:tcW w:w="1880"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RDefault="00140CBF" w:rsidP="00140CBF">
            <w:pPr>
              <w:widowControl/>
              <w:spacing w:after="200" w:line="276" w:lineRule="auto"/>
              <w:rPr>
                <w:rFonts w:ascii="Calibri" w:eastAsia="Calibri" w:hAnsi="Calibri"/>
                <w:snapToGrid/>
                <w:sz w:val="22"/>
                <w:szCs w:val="22"/>
              </w:rPr>
            </w:pPr>
            <w:r>
              <w:rPr>
                <w:rFonts w:ascii="Calibri" w:eastAsia="Calibri" w:hAnsi="Calibri"/>
                <w:snapToGrid/>
                <w:sz w:val="22"/>
                <w:szCs w:val="22"/>
              </w:rPr>
              <w:t xml:space="preserve">$2,537.50 </w:t>
            </w:r>
          </w:p>
        </w:tc>
      </w:tr>
      <w:tr w:rsidR="00140CBF" w:rsidRPr="00B94768" w:rsidDel="00C75BCD" w:rsidTr="00C24DE8">
        <w:trPr>
          <w:trHeight w:val="1489"/>
        </w:trPr>
        <w:tc>
          <w:tcPr>
            <w:tcW w:w="1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40CBF" w:rsidRPr="00B94768" w:rsidDel="00C75BCD"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New Candidate Letters of Recommendation (2 per candidate) (Reference)</w:t>
            </w:r>
          </w:p>
        </w:tc>
        <w:tc>
          <w:tcPr>
            <w:tcW w:w="2788"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Del="00C75BCD"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1,800</w:t>
            </w:r>
          </w:p>
        </w:tc>
        <w:tc>
          <w:tcPr>
            <w:tcW w:w="2792"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Del="00C75BCD" w:rsidRDefault="00140CBF" w:rsidP="003D55C5">
            <w:pPr>
              <w:widowControl/>
              <w:spacing w:after="200" w:line="276" w:lineRule="auto"/>
              <w:rPr>
                <w:rFonts w:ascii="Calibri" w:eastAsia="Calibri" w:hAnsi="Calibri"/>
                <w:snapToGrid/>
                <w:sz w:val="22"/>
                <w:szCs w:val="22"/>
              </w:rPr>
            </w:pPr>
            <w:r w:rsidRPr="00B94768">
              <w:rPr>
                <w:rFonts w:ascii="Calibri" w:eastAsia="Calibri" w:hAnsi="Calibri"/>
                <w:snapToGrid/>
                <w:sz w:val="22"/>
                <w:szCs w:val="22"/>
              </w:rPr>
              <w:t>20 minutes</w:t>
            </w:r>
          </w:p>
        </w:tc>
        <w:tc>
          <w:tcPr>
            <w:tcW w:w="1880" w:type="dxa"/>
            <w:tcBorders>
              <w:top w:val="nil"/>
              <w:left w:val="nil"/>
              <w:bottom w:val="single" w:sz="8" w:space="0" w:color="auto"/>
              <w:right w:val="single" w:sz="8" w:space="0" w:color="auto"/>
            </w:tcBorders>
            <w:tcMar>
              <w:top w:w="0" w:type="dxa"/>
              <w:left w:w="108" w:type="dxa"/>
              <w:bottom w:w="0" w:type="dxa"/>
              <w:right w:w="108" w:type="dxa"/>
            </w:tcMar>
          </w:tcPr>
          <w:p w:rsidR="00140CBF" w:rsidRPr="00B94768" w:rsidDel="00C75BCD" w:rsidRDefault="00140CBF" w:rsidP="003D55C5">
            <w:pPr>
              <w:widowControl/>
              <w:spacing w:after="200" w:line="276" w:lineRule="auto"/>
              <w:rPr>
                <w:rFonts w:ascii="Calibri" w:eastAsia="Calibri" w:hAnsi="Calibri"/>
                <w:snapToGrid/>
                <w:sz w:val="22"/>
                <w:szCs w:val="22"/>
              </w:rPr>
            </w:pPr>
            <w:r>
              <w:rPr>
                <w:rFonts w:ascii="Calibri" w:eastAsia="Calibri" w:hAnsi="Calibri"/>
                <w:snapToGrid/>
                <w:sz w:val="22"/>
                <w:szCs w:val="22"/>
              </w:rPr>
              <w:t>$26,400</w:t>
            </w:r>
          </w:p>
        </w:tc>
      </w:tr>
    </w:tbl>
    <w:p w:rsidR="00140CBF" w:rsidRDefault="00140CBF" w:rsidP="0044386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D478ED" w:rsidRDefault="00140CBF" w:rsidP="00D478ED">
      <w:pPr>
        <w:widowControl/>
        <w:autoSpaceDE w:val="0"/>
        <w:autoSpaceDN w:val="0"/>
        <w:adjustRightInd w:val="0"/>
        <w:rPr>
          <w:rFonts w:ascii="Times New Roman" w:hAnsi="Times New Roman"/>
        </w:rPr>
      </w:pPr>
      <w:r>
        <w:rPr>
          <w:rFonts w:ascii="Times New Roman" w:hAnsi="Times New Roman"/>
        </w:rPr>
        <w:t>NOTE:</w:t>
      </w:r>
    </w:p>
    <w:p w:rsidR="00D478ED" w:rsidRPr="004E17ED" w:rsidRDefault="00D478ED" w:rsidP="00D478ED">
      <w:pPr>
        <w:widowControl/>
        <w:autoSpaceDE w:val="0"/>
        <w:autoSpaceDN w:val="0"/>
        <w:adjustRightInd w:val="0"/>
        <w:rPr>
          <w:rFonts w:ascii="Times New Roman" w:hAnsi="Times New Roman"/>
        </w:rPr>
      </w:pPr>
      <w:r w:rsidRPr="004E17ED">
        <w:rPr>
          <w:rFonts w:ascii="Times New Roman" w:hAnsi="Times New Roman"/>
        </w:rPr>
        <w:t>Total cost for reference providers is 600 * $44 = $26,400  (Based on May 2014 stat</w:t>
      </w:r>
      <w:r>
        <w:rPr>
          <w:rFonts w:ascii="Times New Roman" w:hAnsi="Times New Roman"/>
        </w:rPr>
        <w:t>istics</w:t>
      </w:r>
      <w:r w:rsidRPr="004E17ED">
        <w:rPr>
          <w:rFonts w:ascii="Times New Roman" w:hAnsi="Times New Roman"/>
        </w:rPr>
        <w:t xml:space="preserve"> from B</w:t>
      </w:r>
      <w:r>
        <w:rPr>
          <w:rFonts w:ascii="Times New Roman" w:hAnsi="Times New Roman"/>
        </w:rPr>
        <w:t>ureau of Labor Statistics</w:t>
      </w:r>
      <w:r w:rsidRPr="004E17ED">
        <w:rPr>
          <w:rFonts w:ascii="Times New Roman" w:hAnsi="Times New Roman"/>
        </w:rPr>
        <w:t xml:space="preserve"> – atmospheric, earth science and space science professor annual salary is $44/hour)</w:t>
      </w:r>
    </w:p>
    <w:p w:rsidR="00CA2AEF" w:rsidRDefault="00CA2AEF" w:rsidP="00820E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D478ED" w:rsidRPr="004E17ED" w:rsidRDefault="00D478ED" w:rsidP="00D478ED">
      <w:pPr>
        <w:widowControl/>
        <w:autoSpaceDE w:val="0"/>
        <w:autoSpaceDN w:val="0"/>
        <w:adjustRightInd w:val="0"/>
        <w:rPr>
          <w:rFonts w:ascii="Times New Roman" w:hAnsi="Times New Roman"/>
        </w:rPr>
      </w:pPr>
      <w:r w:rsidRPr="004E17ED">
        <w:rPr>
          <w:rFonts w:ascii="Times New Roman" w:hAnsi="Times New Roman"/>
        </w:rPr>
        <w:t>Total cost for transcripts from institution is based on the charges for transcripts. Costs cover time required and depend on the level of automation at the institution. A sample of college websites yielded a range from $0 (free) to $40 with the mode and median cost being $10. Thus the total cost for the university portion of transcripts is 1,050 * $10 = $10,500</w:t>
      </w:r>
    </w:p>
    <w:p w:rsidR="00CA2AEF" w:rsidRDefault="00CA2AEF" w:rsidP="00820E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8F6D71" w:rsidRDefault="008F6D71" w:rsidP="004B5415">
      <w:pPr>
        <w:tabs>
          <w:tab w:val="left" w:pos="-1440"/>
        </w:tabs>
        <w:rPr>
          <w:rFonts w:ascii="Times New Roman" w:hAnsi="Times New Roman"/>
          <w:b/>
        </w:rPr>
      </w:pPr>
    </w:p>
    <w:p w:rsidR="00AD28B3" w:rsidRPr="004B5415" w:rsidRDefault="00820EE3" w:rsidP="004B5415">
      <w:pPr>
        <w:tabs>
          <w:tab w:val="left" w:pos="-1440"/>
        </w:tabs>
        <w:rPr>
          <w:rFonts w:ascii="Times New Roman" w:hAnsi="Times New Roman"/>
          <w:b/>
          <w:color w:val="FF0000"/>
        </w:rPr>
      </w:pPr>
      <w:r>
        <w:rPr>
          <w:rFonts w:ascii="Times New Roman" w:hAnsi="Times New Roman"/>
          <w:b/>
        </w:rPr>
        <w:t xml:space="preserve">14. </w:t>
      </w:r>
      <w:r w:rsidR="008250DF" w:rsidRPr="00004733">
        <w:rPr>
          <w:rFonts w:ascii="Times New Roman" w:hAnsi="Times New Roman"/>
          <w:b/>
        </w:rPr>
        <w:t xml:space="preserve">PROVIDE ESTIMATES OF ANNUALIZED COST TO THE FEDERAL GOVERNMENT.  </w:t>
      </w: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3146"/>
      </w:tblGrid>
      <w:tr w:rsidR="004B5415" w:rsidRPr="00FD7BA5" w:rsidTr="00C24DE8">
        <w:tc>
          <w:tcPr>
            <w:tcW w:w="4414" w:type="dxa"/>
            <w:shd w:val="clear" w:color="auto" w:fill="auto"/>
          </w:tcPr>
          <w:p w:rsidR="004B5415" w:rsidRPr="00FC75BA" w:rsidRDefault="004B5415" w:rsidP="00FD7BA5">
            <w:pPr>
              <w:widowControl/>
              <w:spacing w:after="200" w:line="276" w:lineRule="auto"/>
              <w:jc w:val="center"/>
              <w:rPr>
                <w:rFonts w:ascii="Calibri" w:eastAsia="Calibri" w:hAnsi="Calibri"/>
                <w:b/>
                <w:snapToGrid/>
                <w:sz w:val="22"/>
                <w:szCs w:val="22"/>
              </w:rPr>
            </w:pPr>
            <w:r w:rsidRPr="00FC75BA">
              <w:rPr>
                <w:rFonts w:ascii="Calibri" w:eastAsia="Calibri" w:hAnsi="Calibri"/>
                <w:b/>
                <w:snapToGrid/>
                <w:sz w:val="22"/>
                <w:szCs w:val="22"/>
              </w:rPr>
              <w:t>Expense</w:t>
            </w:r>
          </w:p>
        </w:tc>
        <w:tc>
          <w:tcPr>
            <w:tcW w:w="3146" w:type="dxa"/>
            <w:shd w:val="clear" w:color="auto" w:fill="auto"/>
          </w:tcPr>
          <w:p w:rsidR="004B5415" w:rsidRPr="00FC75BA" w:rsidRDefault="004B5415" w:rsidP="004B5415">
            <w:pPr>
              <w:widowControl/>
              <w:spacing w:after="200" w:line="276" w:lineRule="auto"/>
              <w:jc w:val="center"/>
              <w:rPr>
                <w:rFonts w:ascii="Calibri" w:eastAsia="Calibri" w:hAnsi="Calibri"/>
                <w:b/>
                <w:snapToGrid/>
                <w:sz w:val="22"/>
                <w:szCs w:val="22"/>
              </w:rPr>
            </w:pPr>
            <w:r w:rsidRPr="00FC75BA">
              <w:rPr>
                <w:rFonts w:ascii="Calibri" w:eastAsia="Calibri" w:hAnsi="Calibri"/>
                <w:b/>
                <w:snapToGrid/>
                <w:sz w:val="22"/>
                <w:szCs w:val="22"/>
              </w:rPr>
              <w:t>FY1</w:t>
            </w:r>
            <w:r>
              <w:rPr>
                <w:rFonts w:ascii="Calibri" w:eastAsia="Calibri" w:hAnsi="Calibri"/>
                <w:b/>
                <w:snapToGrid/>
                <w:sz w:val="22"/>
                <w:szCs w:val="22"/>
              </w:rPr>
              <w:t>5</w:t>
            </w:r>
            <w:r w:rsidRPr="00FC75BA">
              <w:rPr>
                <w:rFonts w:ascii="Calibri" w:eastAsia="Calibri" w:hAnsi="Calibri"/>
                <w:b/>
                <w:snapToGrid/>
                <w:sz w:val="22"/>
                <w:szCs w:val="22"/>
              </w:rPr>
              <w:t xml:space="preserve"> </w:t>
            </w:r>
            <w:r>
              <w:rPr>
                <w:rFonts w:ascii="Calibri" w:eastAsia="Calibri" w:hAnsi="Calibri"/>
                <w:b/>
                <w:snapToGrid/>
                <w:sz w:val="22"/>
                <w:szCs w:val="22"/>
              </w:rPr>
              <w:t xml:space="preserve">-17 </w:t>
            </w:r>
          </w:p>
        </w:tc>
      </w:tr>
      <w:tr w:rsidR="004B5415" w:rsidRPr="00FD7BA5" w:rsidTr="00C24DE8">
        <w:tc>
          <w:tcPr>
            <w:tcW w:w="4414" w:type="dxa"/>
            <w:shd w:val="clear" w:color="auto" w:fill="auto"/>
          </w:tcPr>
          <w:p w:rsidR="004B5415" w:rsidRPr="00FC75BA" w:rsidRDefault="004B5415" w:rsidP="00FD7BA5">
            <w:pPr>
              <w:widowControl/>
              <w:spacing w:after="200" w:line="276" w:lineRule="auto"/>
              <w:rPr>
                <w:rFonts w:ascii="Calibri" w:eastAsia="Calibri" w:hAnsi="Calibri"/>
                <w:snapToGrid/>
                <w:sz w:val="22"/>
                <w:szCs w:val="22"/>
              </w:rPr>
            </w:pPr>
            <w:r w:rsidRPr="00FC75BA">
              <w:rPr>
                <w:rFonts w:ascii="Calibri" w:eastAsia="Calibri" w:hAnsi="Calibri"/>
                <w:snapToGrid/>
                <w:sz w:val="22"/>
                <w:szCs w:val="22"/>
              </w:rPr>
              <w:t>Annual Labor (Programmer/Developer, Support Staff, Overhead)</w:t>
            </w:r>
          </w:p>
        </w:tc>
        <w:tc>
          <w:tcPr>
            <w:tcW w:w="3146" w:type="dxa"/>
            <w:shd w:val="clear" w:color="auto" w:fill="auto"/>
          </w:tcPr>
          <w:p w:rsidR="004B5415" w:rsidRPr="00FC75BA" w:rsidRDefault="004B5415" w:rsidP="00FD7BA5">
            <w:pPr>
              <w:widowControl/>
              <w:spacing w:after="200" w:line="276" w:lineRule="auto"/>
              <w:jc w:val="center"/>
              <w:rPr>
                <w:rFonts w:ascii="Calibri" w:eastAsia="Calibri" w:hAnsi="Calibri"/>
                <w:snapToGrid/>
                <w:sz w:val="22"/>
                <w:szCs w:val="22"/>
              </w:rPr>
            </w:pPr>
            <w:r w:rsidRPr="00FC75BA">
              <w:rPr>
                <w:rFonts w:ascii="Calibri" w:eastAsia="Calibri" w:hAnsi="Calibri"/>
                <w:snapToGrid/>
                <w:sz w:val="22"/>
                <w:szCs w:val="22"/>
              </w:rPr>
              <w:t>$30,000</w:t>
            </w:r>
          </w:p>
        </w:tc>
      </w:tr>
      <w:tr w:rsidR="004B5415" w:rsidRPr="00FD7BA5" w:rsidTr="00C24DE8">
        <w:trPr>
          <w:trHeight w:val="1232"/>
        </w:trPr>
        <w:tc>
          <w:tcPr>
            <w:tcW w:w="4414" w:type="dxa"/>
            <w:shd w:val="clear" w:color="auto" w:fill="auto"/>
          </w:tcPr>
          <w:p w:rsidR="004B5415" w:rsidRPr="00FC75BA" w:rsidRDefault="004B5415" w:rsidP="00FD7BA5">
            <w:pPr>
              <w:widowControl/>
              <w:spacing w:after="200" w:line="276" w:lineRule="auto"/>
              <w:rPr>
                <w:rFonts w:ascii="Calibri" w:eastAsia="Calibri" w:hAnsi="Calibri"/>
                <w:snapToGrid/>
                <w:sz w:val="22"/>
                <w:szCs w:val="22"/>
              </w:rPr>
            </w:pPr>
            <w:r w:rsidRPr="00FC75BA">
              <w:rPr>
                <w:rFonts w:ascii="Calibri" w:eastAsia="Calibri" w:hAnsi="Calibri"/>
                <w:snapToGrid/>
                <w:sz w:val="22"/>
                <w:szCs w:val="22"/>
              </w:rPr>
              <w:t>Server Administration Labor (Engineer/Programmer, Support Staff, Overhead)</w:t>
            </w:r>
          </w:p>
        </w:tc>
        <w:tc>
          <w:tcPr>
            <w:tcW w:w="3146" w:type="dxa"/>
            <w:shd w:val="clear" w:color="auto" w:fill="auto"/>
          </w:tcPr>
          <w:p w:rsidR="004B5415" w:rsidRPr="00FC75BA" w:rsidRDefault="004B5415" w:rsidP="00FD7BA5">
            <w:pPr>
              <w:widowControl/>
              <w:spacing w:after="200" w:line="276" w:lineRule="auto"/>
              <w:jc w:val="center"/>
              <w:rPr>
                <w:rFonts w:ascii="Calibri" w:eastAsia="Calibri" w:hAnsi="Calibri"/>
                <w:snapToGrid/>
                <w:sz w:val="22"/>
                <w:szCs w:val="22"/>
              </w:rPr>
            </w:pPr>
            <w:r w:rsidRPr="00FC75BA">
              <w:rPr>
                <w:rFonts w:ascii="Calibri" w:eastAsia="Calibri" w:hAnsi="Calibri"/>
                <w:snapToGrid/>
                <w:sz w:val="22"/>
                <w:szCs w:val="22"/>
              </w:rPr>
              <w:t>$5,000</w:t>
            </w:r>
          </w:p>
        </w:tc>
      </w:tr>
      <w:tr w:rsidR="004B5415" w:rsidRPr="00FD7BA5" w:rsidTr="00C24DE8">
        <w:tc>
          <w:tcPr>
            <w:tcW w:w="4414" w:type="dxa"/>
            <w:shd w:val="clear" w:color="auto" w:fill="auto"/>
          </w:tcPr>
          <w:p w:rsidR="004B5415" w:rsidRPr="00FC75BA" w:rsidRDefault="004B5415" w:rsidP="00FD7BA5">
            <w:pPr>
              <w:widowControl/>
              <w:spacing w:after="200" w:line="276" w:lineRule="auto"/>
              <w:rPr>
                <w:rFonts w:ascii="Calibri" w:eastAsia="Calibri" w:hAnsi="Calibri"/>
                <w:b/>
                <w:snapToGrid/>
                <w:sz w:val="22"/>
                <w:szCs w:val="22"/>
              </w:rPr>
            </w:pPr>
            <w:r w:rsidRPr="00FC75BA">
              <w:rPr>
                <w:rFonts w:ascii="Calibri" w:eastAsia="Calibri" w:hAnsi="Calibri"/>
                <w:b/>
                <w:snapToGrid/>
                <w:sz w:val="22"/>
                <w:szCs w:val="22"/>
              </w:rPr>
              <w:t>Total Annualized Cost</w:t>
            </w:r>
          </w:p>
        </w:tc>
        <w:tc>
          <w:tcPr>
            <w:tcW w:w="3146" w:type="dxa"/>
            <w:shd w:val="clear" w:color="auto" w:fill="auto"/>
          </w:tcPr>
          <w:p w:rsidR="004B5415" w:rsidRPr="00FC75BA" w:rsidRDefault="004B5415" w:rsidP="00FD7BA5">
            <w:pPr>
              <w:widowControl/>
              <w:spacing w:after="200" w:line="276" w:lineRule="auto"/>
              <w:jc w:val="center"/>
              <w:rPr>
                <w:rFonts w:ascii="Calibri" w:eastAsia="Calibri" w:hAnsi="Calibri"/>
                <w:snapToGrid/>
                <w:sz w:val="22"/>
                <w:szCs w:val="22"/>
              </w:rPr>
            </w:pPr>
            <w:r w:rsidRPr="00FC75BA">
              <w:rPr>
                <w:rFonts w:ascii="Calibri" w:eastAsia="Calibri" w:hAnsi="Calibri"/>
                <w:snapToGrid/>
                <w:sz w:val="22"/>
                <w:szCs w:val="22"/>
              </w:rPr>
              <w:t>$35,000</w:t>
            </w:r>
          </w:p>
        </w:tc>
      </w:tr>
    </w:tbl>
    <w:p w:rsidR="00FC75BA" w:rsidRDefault="00FC75BA" w:rsidP="00F77E40">
      <w:pPr>
        <w:widowControl/>
        <w:autoSpaceDE w:val="0"/>
        <w:autoSpaceDN w:val="0"/>
        <w:adjustRightInd w:val="0"/>
        <w:rPr>
          <w:rFonts w:ascii="Times New Roman" w:eastAsia="Calibri" w:hAnsi="Times New Roman"/>
          <w:snapToGrid/>
          <w:szCs w:val="24"/>
        </w:rPr>
      </w:pPr>
    </w:p>
    <w:p w:rsidR="005C1759" w:rsidRDefault="005C1759" w:rsidP="003C18E3">
      <w:pPr>
        <w:widowControl/>
        <w:autoSpaceDE w:val="0"/>
        <w:autoSpaceDN w:val="0"/>
        <w:adjustRightInd w:val="0"/>
        <w:ind w:left="720"/>
        <w:rPr>
          <w:rFonts w:ascii="Times New Roman" w:eastAsia="Calibri" w:hAnsi="Times New Roman"/>
          <w:snapToGrid/>
          <w:szCs w:val="24"/>
        </w:rPr>
      </w:pPr>
    </w:p>
    <w:p w:rsidR="00F77E40" w:rsidRDefault="005C1759" w:rsidP="005C1759">
      <w:pPr>
        <w:pStyle w:val="BodyTextIndent3"/>
        <w:ind w:left="720"/>
        <w:rPr>
          <w:rFonts w:ascii="Times New Roman" w:hAnsi="Times New Roman"/>
          <w:snapToGrid/>
          <w:color w:val="7030A0"/>
          <w:szCs w:val="24"/>
        </w:rPr>
      </w:pPr>
      <w:r w:rsidRPr="005C1759">
        <w:rPr>
          <w:rFonts w:ascii="Times New Roman" w:hAnsi="Times New Roman"/>
          <w:i w:val="0"/>
        </w:rPr>
        <w:t xml:space="preserve"> </w:t>
      </w:r>
    </w:p>
    <w:p w:rsidR="008250DF" w:rsidRPr="00004733" w:rsidRDefault="008250DF" w:rsidP="00412818">
      <w:pPr>
        <w:numPr>
          <w:ilvl w:val="0"/>
          <w:numId w:val="8"/>
        </w:numPr>
        <w:tabs>
          <w:tab w:val="clear" w:pos="1440"/>
          <w:tab w:val="left" w:pos="-1440"/>
          <w:tab w:val="left" w:pos="180"/>
          <w:tab w:val="num" w:pos="450"/>
          <w:tab w:val="left" w:pos="540"/>
        </w:tabs>
        <w:ind w:left="450" w:hanging="450"/>
        <w:rPr>
          <w:rFonts w:ascii="Times New Roman" w:hAnsi="Times New Roman"/>
          <w:b/>
        </w:rPr>
      </w:pPr>
      <w:r w:rsidRPr="00004733">
        <w:rPr>
          <w:rFonts w:ascii="Times New Roman" w:hAnsi="Times New Roman"/>
          <w:b/>
        </w:rPr>
        <w:lastRenderedPageBreak/>
        <w:t>EXPLAIN THE REASON FOR ANY PROGRAM CHANGES OR ADJUSTMENTS REPORTED IN ITEMS 13 OR 14</w:t>
      </w:r>
      <w:r w:rsidR="005C7C51">
        <w:rPr>
          <w:rFonts w:ascii="Times New Roman" w:hAnsi="Times New Roman"/>
          <w:b/>
        </w:rPr>
        <w:t>.</w:t>
      </w:r>
      <w:r w:rsidRPr="00004733">
        <w:rPr>
          <w:rFonts w:ascii="Times New Roman" w:hAnsi="Times New Roman"/>
          <w:b/>
        </w:rPr>
        <w:t xml:space="preserve">  </w:t>
      </w:r>
    </w:p>
    <w:p w:rsidR="008250DF" w:rsidRPr="00004733" w:rsidRDefault="008250DF">
      <w:pPr>
        <w:tabs>
          <w:tab w:val="left" w:pos="-1440"/>
        </w:tabs>
        <w:ind w:left="720"/>
        <w:rPr>
          <w:rFonts w:ascii="Times New Roman" w:hAnsi="Times New Roman"/>
          <w:b/>
        </w:rPr>
      </w:pPr>
    </w:p>
    <w:p w:rsidR="008250DF" w:rsidRPr="005F414C" w:rsidRDefault="005F414C" w:rsidP="003C18E3">
      <w:pPr>
        <w:widowControl/>
        <w:autoSpaceDE w:val="0"/>
        <w:autoSpaceDN w:val="0"/>
        <w:adjustRightInd w:val="0"/>
        <w:ind w:left="450"/>
        <w:rPr>
          <w:rFonts w:ascii="Times New Roman" w:hAnsi="Times New Roman"/>
          <w:color w:val="7030A0"/>
        </w:rPr>
      </w:pPr>
      <w:r w:rsidRPr="004E17ED">
        <w:rPr>
          <w:rFonts w:ascii="Times New Roman" w:hAnsi="Times New Roman"/>
          <w:snapToGrid/>
          <w:szCs w:val="24"/>
        </w:rPr>
        <w:t>T</w:t>
      </w:r>
      <w:r w:rsidR="005C1759">
        <w:rPr>
          <w:rFonts w:ascii="Times New Roman" w:hAnsi="Times New Roman"/>
          <w:snapToGrid/>
          <w:szCs w:val="24"/>
        </w:rPr>
        <w:t>his is NASA’s first request for approval through OMB. Therefore, there are no program changes compared to previous reports</w:t>
      </w:r>
      <w:r w:rsidRPr="004E17ED">
        <w:rPr>
          <w:rFonts w:ascii="Times New Roman" w:hAnsi="Times New Roman"/>
          <w:snapToGrid/>
          <w:szCs w:val="24"/>
        </w:rPr>
        <w:t xml:space="preserve">. </w:t>
      </w:r>
    </w:p>
    <w:p w:rsidR="00194171" w:rsidRDefault="00194171" w:rsidP="003C18E3">
      <w:pPr>
        <w:pStyle w:val="BodyTextIndent3"/>
        <w:ind w:left="450"/>
        <w:rPr>
          <w:rFonts w:ascii="Times New Roman" w:hAnsi="Times New Roman"/>
        </w:rPr>
      </w:pPr>
    </w:p>
    <w:p w:rsidR="00194171" w:rsidRPr="00194171" w:rsidRDefault="00194171" w:rsidP="00194171">
      <w:pPr>
        <w:pStyle w:val="BodyTextIndent3"/>
        <w:ind w:left="0"/>
        <w:rPr>
          <w:rFonts w:ascii="Times New Roman" w:hAnsi="Times New Roman"/>
          <w:color w:val="FF0000"/>
        </w:rPr>
      </w:pPr>
    </w:p>
    <w:p w:rsidR="00412818" w:rsidRDefault="008250DF" w:rsidP="00412818">
      <w:pPr>
        <w:tabs>
          <w:tab w:val="left" w:pos="-1440"/>
        </w:tabs>
        <w:ind w:left="630" w:hanging="630"/>
        <w:rPr>
          <w:rFonts w:ascii="Times New Roman" w:hAnsi="Times New Roman"/>
          <w:b/>
        </w:rPr>
      </w:pPr>
      <w:r w:rsidRPr="00004733">
        <w:rPr>
          <w:rFonts w:ascii="Times New Roman" w:hAnsi="Times New Roman"/>
          <w:b/>
        </w:rPr>
        <w:t>16.</w:t>
      </w:r>
      <w:r w:rsidR="00412818">
        <w:rPr>
          <w:rFonts w:ascii="Times New Roman" w:hAnsi="Times New Roman"/>
          <w:b/>
        </w:rPr>
        <w:t xml:space="preserve">     </w:t>
      </w:r>
      <w:r w:rsidRPr="00004733">
        <w:rPr>
          <w:rFonts w:ascii="Times New Roman" w:hAnsi="Times New Roman"/>
          <w:b/>
        </w:rPr>
        <w:t xml:space="preserve">FOR COLLECTIONS OF INFORMATION WHOSE RESULTS WILL BE PUBLISHED, OUTLINE PLANS FOR TABULATION, AND PUBLICATION.  </w:t>
      </w:r>
    </w:p>
    <w:p w:rsidR="00FD5E78" w:rsidRDefault="00FD5E78" w:rsidP="00412818">
      <w:pPr>
        <w:tabs>
          <w:tab w:val="left" w:pos="-1440"/>
        </w:tabs>
        <w:ind w:left="360" w:hanging="360"/>
        <w:rPr>
          <w:rFonts w:ascii="Times New Roman" w:hAnsi="Times New Roman"/>
          <w:snapToGrid/>
          <w:szCs w:val="24"/>
        </w:rPr>
      </w:pPr>
      <w:r w:rsidRPr="00FD5E78">
        <w:rPr>
          <w:rFonts w:ascii="Times New Roman" w:hAnsi="Times New Roman"/>
          <w:snapToGrid/>
          <w:szCs w:val="24"/>
        </w:rPr>
        <w:t xml:space="preserve"> </w:t>
      </w:r>
    </w:p>
    <w:p w:rsidR="00194171" w:rsidRPr="00443864" w:rsidRDefault="00FD5E78" w:rsidP="005C1759">
      <w:pPr>
        <w:widowControl/>
        <w:autoSpaceDE w:val="0"/>
        <w:autoSpaceDN w:val="0"/>
        <w:adjustRightInd w:val="0"/>
        <w:ind w:left="630"/>
        <w:rPr>
          <w:rFonts w:ascii="Times New Roman" w:hAnsi="Times New Roman"/>
        </w:rPr>
      </w:pPr>
      <w:r w:rsidRPr="004E17ED">
        <w:rPr>
          <w:rFonts w:ascii="Times New Roman" w:hAnsi="Times New Roman"/>
          <w:snapToGrid/>
          <w:szCs w:val="24"/>
        </w:rPr>
        <w:t>Information gathered is not collected for</w:t>
      </w:r>
      <w:r w:rsidR="008C63A8" w:rsidRPr="004E17ED">
        <w:rPr>
          <w:rFonts w:ascii="Times New Roman" w:hAnsi="Times New Roman"/>
          <w:snapToGrid/>
          <w:szCs w:val="24"/>
        </w:rPr>
        <w:t xml:space="preserve"> </w:t>
      </w:r>
      <w:r w:rsidRPr="004E17ED">
        <w:rPr>
          <w:rFonts w:ascii="Times New Roman" w:hAnsi="Times New Roman"/>
          <w:snapToGrid/>
          <w:szCs w:val="24"/>
        </w:rPr>
        <w:t xml:space="preserve">external publication and will not be tabulated. </w:t>
      </w:r>
      <w:r w:rsidR="003C04B7" w:rsidRPr="004E17ED">
        <w:rPr>
          <w:rFonts w:ascii="Times New Roman" w:hAnsi="Times New Roman"/>
          <w:snapToGrid/>
          <w:szCs w:val="24"/>
        </w:rPr>
        <w:t>Complex analytical techniques will not be used</w:t>
      </w:r>
      <w:r w:rsidR="003C04B7" w:rsidRPr="002561FA">
        <w:rPr>
          <w:rFonts w:ascii="Times New Roman" w:hAnsi="Times New Roman"/>
          <w:snapToGrid/>
          <w:color w:val="0000FF"/>
          <w:szCs w:val="24"/>
        </w:rPr>
        <w:t xml:space="preserve">. </w:t>
      </w:r>
      <w:r w:rsidR="00B06334" w:rsidRPr="004E17ED">
        <w:rPr>
          <w:rFonts w:ascii="Times New Roman" w:hAnsi="Times New Roman"/>
          <w:snapToGrid/>
          <w:szCs w:val="24"/>
        </w:rPr>
        <w:t>The DEVELOP National Program office</w:t>
      </w:r>
      <w:r w:rsidRPr="004E17ED">
        <w:rPr>
          <w:rFonts w:ascii="Times New Roman" w:hAnsi="Times New Roman"/>
          <w:snapToGrid/>
          <w:szCs w:val="24"/>
        </w:rPr>
        <w:t xml:space="preserve"> may pull </w:t>
      </w:r>
      <w:r w:rsidR="00352435" w:rsidRPr="004E17ED">
        <w:rPr>
          <w:rFonts w:ascii="Times New Roman" w:hAnsi="Times New Roman"/>
          <w:snapToGrid/>
          <w:szCs w:val="24"/>
        </w:rPr>
        <w:t>the data</w:t>
      </w:r>
      <w:r w:rsidR="008C63A8" w:rsidRPr="004E17ED">
        <w:rPr>
          <w:rFonts w:ascii="Times New Roman" w:hAnsi="Times New Roman"/>
          <w:snapToGrid/>
          <w:szCs w:val="24"/>
        </w:rPr>
        <w:t xml:space="preserve"> </w:t>
      </w:r>
      <w:r w:rsidRPr="004E17ED">
        <w:rPr>
          <w:rFonts w:ascii="Times New Roman" w:hAnsi="Times New Roman"/>
          <w:snapToGrid/>
          <w:szCs w:val="24"/>
        </w:rPr>
        <w:t xml:space="preserve">for various reports to the </w:t>
      </w:r>
      <w:r w:rsidR="00625C74" w:rsidRPr="004E17ED">
        <w:rPr>
          <w:rFonts w:ascii="Times New Roman" w:hAnsi="Times New Roman"/>
          <w:snapToGrid/>
          <w:szCs w:val="24"/>
        </w:rPr>
        <w:t>A</w:t>
      </w:r>
      <w:r w:rsidRPr="004E17ED">
        <w:rPr>
          <w:rFonts w:ascii="Times New Roman" w:hAnsi="Times New Roman"/>
          <w:snapToGrid/>
          <w:szCs w:val="24"/>
        </w:rPr>
        <w:t>gency for internal performance monitoring, to OMB, to Congress, or</w:t>
      </w:r>
      <w:r w:rsidR="008C63A8" w:rsidRPr="004E17ED">
        <w:rPr>
          <w:rFonts w:ascii="Times New Roman" w:hAnsi="Times New Roman"/>
          <w:snapToGrid/>
          <w:szCs w:val="24"/>
        </w:rPr>
        <w:t xml:space="preserve"> </w:t>
      </w:r>
      <w:r w:rsidRPr="004E17ED">
        <w:rPr>
          <w:rFonts w:ascii="Times New Roman" w:hAnsi="Times New Roman"/>
          <w:snapToGrid/>
          <w:szCs w:val="24"/>
        </w:rPr>
        <w:t xml:space="preserve">to others as directed by NASA. </w:t>
      </w:r>
    </w:p>
    <w:p w:rsidR="008250DF" w:rsidRPr="00004733" w:rsidRDefault="008250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b/>
          <w:i/>
        </w:rPr>
      </w:pPr>
    </w:p>
    <w:p w:rsidR="008250DF" w:rsidRPr="00403BC6" w:rsidRDefault="008250DF" w:rsidP="00412818">
      <w:pPr>
        <w:tabs>
          <w:tab w:val="left" w:pos="-1440"/>
        </w:tabs>
        <w:ind w:left="630" w:hanging="630"/>
        <w:rPr>
          <w:rFonts w:ascii="Times New Roman" w:hAnsi="Times New Roman"/>
          <w:b/>
          <w:color w:val="FF0000"/>
        </w:rPr>
      </w:pPr>
      <w:r w:rsidRPr="00004733">
        <w:rPr>
          <w:rFonts w:ascii="Times New Roman" w:hAnsi="Times New Roman"/>
          <w:b/>
        </w:rPr>
        <w:t>17.</w:t>
      </w:r>
      <w:r w:rsidRPr="00004733">
        <w:rPr>
          <w:rFonts w:ascii="Times New Roman" w:hAnsi="Times New Roman"/>
          <w:b/>
        </w:rPr>
        <w:tab/>
        <w:t xml:space="preserve">IF SEEKING APPROVAL TO NOT DISPLAY THE EXPIRATION DATE FOR OMB APPROVAL OF THE INFORMATION COLLECTION, EXPLAIN THE REASONS THAT DISPLAY WOULD BE INAPPROPRIATE.  </w:t>
      </w:r>
    </w:p>
    <w:p w:rsidR="0075133C" w:rsidRDefault="0075133C" w:rsidP="0075133C">
      <w:pPr>
        <w:rPr>
          <w:rFonts w:ascii="Times New Roman" w:hAnsi="Times New Roman"/>
          <w:i/>
        </w:rPr>
      </w:pPr>
    </w:p>
    <w:p w:rsidR="008250DF" w:rsidRPr="00443864" w:rsidRDefault="00194171" w:rsidP="00EC3147">
      <w:pPr>
        <w:ind w:left="630"/>
        <w:rPr>
          <w:rFonts w:ascii="Times New Roman" w:hAnsi="Times New Roman"/>
          <w:i/>
        </w:rPr>
      </w:pPr>
      <w:r>
        <w:rPr>
          <w:rFonts w:ascii="Times New Roman" w:hAnsi="Times New Roman"/>
        </w:rPr>
        <w:t xml:space="preserve">NASA will </w:t>
      </w:r>
      <w:r w:rsidR="008250DF" w:rsidRPr="00443864">
        <w:rPr>
          <w:rFonts w:ascii="Times New Roman" w:hAnsi="Times New Roman"/>
        </w:rPr>
        <w:t xml:space="preserve">display the </w:t>
      </w:r>
      <w:r w:rsidR="0075555D">
        <w:rPr>
          <w:rFonts w:ascii="Times New Roman" w:hAnsi="Times New Roman"/>
        </w:rPr>
        <w:t xml:space="preserve">OMB control number and the associated </w:t>
      </w:r>
      <w:r w:rsidR="008250DF" w:rsidRPr="00443864">
        <w:rPr>
          <w:rFonts w:ascii="Times New Roman" w:hAnsi="Times New Roman"/>
        </w:rPr>
        <w:t>expiration date</w:t>
      </w:r>
      <w:r w:rsidR="003C04B7">
        <w:rPr>
          <w:rFonts w:ascii="Times New Roman" w:hAnsi="Times New Roman"/>
        </w:rPr>
        <w:t>.</w:t>
      </w:r>
    </w:p>
    <w:p w:rsidR="008250DF" w:rsidRDefault="008250DF">
      <w:pPr>
        <w:ind w:left="1440"/>
        <w:rPr>
          <w:rFonts w:ascii="Times New Roman" w:hAnsi="Times New Roman"/>
          <w:i/>
        </w:rPr>
      </w:pPr>
      <w:r w:rsidRPr="00004733">
        <w:rPr>
          <w:rFonts w:ascii="Times New Roman" w:hAnsi="Times New Roman"/>
          <w:i/>
        </w:rPr>
        <w:t xml:space="preserve">  </w:t>
      </w:r>
    </w:p>
    <w:p w:rsidR="00C24DE8" w:rsidRPr="00004733" w:rsidRDefault="00C24DE8">
      <w:pPr>
        <w:ind w:left="1440"/>
        <w:rPr>
          <w:rFonts w:ascii="Times New Roman" w:hAnsi="Times New Roman"/>
          <w:i/>
        </w:rPr>
      </w:pPr>
    </w:p>
    <w:p w:rsidR="008250DF" w:rsidRPr="00004733" w:rsidRDefault="008250DF" w:rsidP="003309A0">
      <w:pPr>
        <w:tabs>
          <w:tab w:val="left" w:pos="-1440"/>
        </w:tabs>
        <w:ind w:left="450" w:hanging="450"/>
        <w:rPr>
          <w:rFonts w:ascii="Times New Roman" w:hAnsi="Times New Roman"/>
          <w:b/>
        </w:rPr>
      </w:pPr>
      <w:r w:rsidRPr="00004733">
        <w:rPr>
          <w:rFonts w:ascii="Times New Roman" w:hAnsi="Times New Roman"/>
          <w:b/>
        </w:rPr>
        <w:t>18.</w:t>
      </w:r>
      <w:r w:rsidR="00412818">
        <w:rPr>
          <w:rFonts w:ascii="Times New Roman" w:hAnsi="Times New Roman"/>
          <w:b/>
        </w:rPr>
        <w:t xml:space="preserve"> </w:t>
      </w:r>
      <w:r w:rsidR="00C24DE8">
        <w:rPr>
          <w:rFonts w:ascii="Times New Roman" w:hAnsi="Times New Roman"/>
          <w:b/>
        </w:rPr>
        <w:t xml:space="preserve">   </w:t>
      </w:r>
      <w:r w:rsidR="00412818">
        <w:rPr>
          <w:rFonts w:ascii="Times New Roman" w:hAnsi="Times New Roman"/>
          <w:b/>
        </w:rPr>
        <w:t xml:space="preserve"> </w:t>
      </w:r>
      <w:r w:rsidRPr="00004733">
        <w:rPr>
          <w:rFonts w:ascii="Times New Roman" w:hAnsi="Times New Roman"/>
          <w:b/>
        </w:rPr>
        <w:t>EXPLAIN EACH EXCEPTION TO THE CERTIFICATION STATEMENT, "CERTIFICATION FOR PAPERWORK REDUCTION ACT SUBMISSIONS</w:t>
      </w:r>
      <w:r w:rsidR="003309A0">
        <w:rPr>
          <w:rFonts w:ascii="Times New Roman" w:hAnsi="Times New Roman"/>
          <w:b/>
        </w:rPr>
        <w:t>.</w:t>
      </w:r>
      <w:r w:rsidRPr="00004733">
        <w:rPr>
          <w:rFonts w:ascii="Times New Roman" w:hAnsi="Times New Roman"/>
          <w:b/>
        </w:rPr>
        <w:t xml:space="preserve">" </w:t>
      </w:r>
    </w:p>
    <w:p w:rsidR="003309A0" w:rsidRDefault="003309A0" w:rsidP="00EC31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50"/>
        <w:rPr>
          <w:rFonts w:ascii="Times New Roman" w:hAnsi="Times New Roman"/>
          <w:snapToGrid/>
          <w:szCs w:val="24"/>
        </w:rPr>
      </w:pPr>
    </w:p>
    <w:p w:rsidR="0075555D" w:rsidRDefault="00632DDF" w:rsidP="00060388">
      <w:pPr>
        <w:widowControl/>
        <w:autoSpaceDE w:val="0"/>
        <w:autoSpaceDN w:val="0"/>
        <w:adjustRightInd w:val="0"/>
        <w:ind w:left="720"/>
        <w:rPr>
          <w:rFonts w:ascii="Times New Roman" w:hAnsi="Times New Roman"/>
          <w:snapToGrid/>
          <w:szCs w:val="24"/>
        </w:rPr>
      </w:pPr>
      <w:r>
        <w:rPr>
          <w:rFonts w:ascii="Times New Roman" w:hAnsi="Times New Roman"/>
          <w:snapToGrid/>
          <w:szCs w:val="24"/>
        </w:rPr>
        <w:t>The information collection encompassed by this request complies with 5 CFR 1320.9.</w:t>
      </w:r>
    </w:p>
    <w:p w:rsidR="00632DDF" w:rsidRPr="00181957" w:rsidRDefault="00632DDF" w:rsidP="00060388">
      <w:pPr>
        <w:widowControl/>
        <w:autoSpaceDE w:val="0"/>
        <w:autoSpaceDN w:val="0"/>
        <w:adjustRightInd w:val="0"/>
        <w:ind w:left="720"/>
        <w:rPr>
          <w:rFonts w:ascii="Times New Roman" w:hAnsi="Times New Roman"/>
          <w:snapToGrid/>
          <w:sz w:val="22"/>
          <w:szCs w:val="22"/>
        </w:rPr>
      </w:pPr>
      <w:r>
        <w:rPr>
          <w:rFonts w:ascii="Times New Roman" w:hAnsi="Times New Roman"/>
          <w:snapToGrid/>
          <w:szCs w:val="24"/>
        </w:rPr>
        <w:t>No exceptions are requested.</w:t>
      </w:r>
    </w:p>
    <w:p w:rsidR="00B64245" w:rsidRDefault="00632DDF" w:rsidP="00C24DE8">
      <w:r>
        <w:t xml:space="preserve">     </w:t>
      </w:r>
      <w:r w:rsidR="0075555D">
        <w:rPr>
          <w:rFonts w:ascii="Times New Roman" w:hAnsi="Times New Roman"/>
          <w:i/>
        </w:rPr>
        <w:t xml:space="preserve">        </w:t>
      </w:r>
    </w:p>
    <w:p w:rsidR="008D4EC8" w:rsidRPr="004E17ED" w:rsidRDefault="00632DDF" w:rsidP="00632DDF">
      <w:pPr>
        <w:pStyle w:val="BodyTextIndent3"/>
        <w:ind w:left="361"/>
        <w:rPr>
          <w:rFonts w:ascii="Times New Roman" w:hAnsi="Times New Roman"/>
          <w:i w:val="0"/>
        </w:rPr>
      </w:pPr>
      <w:r>
        <w:rPr>
          <w:rFonts w:ascii="Times New Roman" w:hAnsi="Times New Roman"/>
          <w:i w:val="0"/>
        </w:rPr>
        <w:t xml:space="preserve">      </w:t>
      </w:r>
      <w:r w:rsidR="0030778E">
        <w:rPr>
          <w:rFonts w:ascii="Times New Roman" w:hAnsi="Times New Roman"/>
          <w:i w:val="0"/>
        </w:rPr>
        <w:t xml:space="preserve"> </w:t>
      </w:r>
      <w:r>
        <w:rPr>
          <w:rFonts w:ascii="Times New Roman" w:hAnsi="Times New Roman"/>
          <w:i w:val="0"/>
        </w:rPr>
        <w:t xml:space="preserve">Ms. </w:t>
      </w:r>
      <w:r w:rsidR="0075555D" w:rsidRPr="004E17ED">
        <w:rPr>
          <w:rFonts w:ascii="Times New Roman" w:hAnsi="Times New Roman"/>
          <w:i w:val="0"/>
        </w:rPr>
        <w:t xml:space="preserve">Lindsay Rogers, </w:t>
      </w:r>
      <w:r w:rsidR="0075555D">
        <w:rPr>
          <w:rFonts w:ascii="Times New Roman" w:hAnsi="Times New Roman"/>
          <w:i w:val="0"/>
        </w:rPr>
        <w:t xml:space="preserve">NASA </w:t>
      </w:r>
      <w:r w:rsidR="0075555D" w:rsidRPr="004E17ED">
        <w:rPr>
          <w:rFonts w:ascii="Times New Roman" w:hAnsi="Times New Roman"/>
          <w:i w:val="0"/>
        </w:rPr>
        <w:t>DEVELOP National Program 757-864-7283</w:t>
      </w:r>
    </w:p>
    <w:p w:rsidR="00B64245" w:rsidRDefault="00B64245"/>
    <w:p w:rsidR="00181957" w:rsidRDefault="00181957"/>
    <w:p w:rsidR="00181957" w:rsidRPr="004E17ED" w:rsidRDefault="00181957"/>
    <w:sectPr w:rsidR="00181957" w:rsidRPr="004E17ED">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849" w:rsidRDefault="00EC5849">
      <w:r>
        <w:separator/>
      </w:r>
    </w:p>
  </w:endnote>
  <w:endnote w:type="continuationSeparator" w:id="0">
    <w:p w:rsidR="00EC5849" w:rsidRDefault="00EC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13E" w:rsidRDefault="000B013E">
    <w:pPr>
      <w:spacing w:line="240" w:lineRule="exact"/>
    </w:pPr>
  </w:p>
  <w:p w:rsidR="000B013E" w:rsidRDefault="000B013E">
    <w:pPr>
      <w:framePr w:w="9361" w:wrap="notBeside" w:vAnchor="text" w:hAnchor="text" w:x="1" w:y="1"/>
      <w:jc w:val="center"/>
    </w:pPr>
    <w:r>
      <w:fldChar w:fldCharType="begin"/>
    </w:r>
    <w:r>
      <w:instrText xml:space="preserve">PAGE </w:instrText>
    </w:r>
    <w:r>
      <w:fldChar w:fldCharType="separate"/>
    </w:r>
    <w:r w:rsidR="00082658">
      <w:rPr>
        <w:noProof/>
      </w:rPr>
      <w:t>1</w:t>
    </w:r>
    <w:r>
      <w:fldChar w:fldCharType="end"/>
    </w:r>
  </w:p>
  <w:p w:rsidR="000B013E" w:rsidRDefault="000B01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849" w:rsidRDefault="00EC5849">
      <w:r>
        <w:separator/>
      </w:r>
    </w:p>
  </w:footnote>
  <w:footnote w:type="continuationSeparator" w:id="0">
    <w:p w:rsidR="00EC5849" w:rsidRDefault="00EC5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B4562"/>
    <w:multiLevelType w:val="hybridMultilevel"/>
    <w:tmpl w:val="C9F66116"/>
    <w:lvl w:ilvl="0" w:tplc="04090001">
      <w:start w:val="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831AC0"/>
    <w:multiLevelType w:val="hybridMultilevel"/>
    <w:tmpl w:val="7F80C270"/>
    <w:lvl w:ilvl="0" w:tplc="0409000F">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934B59"/>
    <w:multiLevelType w:val="multilevel"/>
    <w:tmpl w:val="975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E7570"/>
    <w:multiLevelType w:val="hybridMultilevel"/>
    <w:tmpl w:val="1796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7"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8" w15:restartNumberingAfterBreak="0">
    <w:nsid w:val="1B1D57B4"/>
    <w:multiLevelType w:val="hybridMultilevel"/>
    <w:tmpl w:val="9CF8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857E8"/>
    <w:multiLevelType w:val="hybridMultilevel"/>
    <w:tmpl w:val="62F49D4A"/>
    <w:lvl w:ilvl="0" w:tplc="BD748FEC">
      <w:numFmt w:val="bullet"/>
      <w:lvlText w:val="-"/>
      <w:lvlJc w:val="left"/>
      <w:pPr>
        <w:ind w:left="2160" w:hanging="360"/>
      </w:pPr>
      <w:rPr>
        <w:rFonts w:ascii="Times New Roman" w:hAnsi="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15:restartNumberingAfterBreak="0">
    <w:nsid w:val="255A3603"/>
    <w:multiLevelType w:val="hybridMultilevel"/>
    <w:tmpl w:val="F4E2497A"/>
    <w:lvl w:ilvl="0" w:tplc="B208654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E16314C"/>
    <w:multiLevelType w:val="hybridMultilevel"/>
    <w:tmpl w:val="ECA4DC58"/>
    <w:lvl w:ilvl="0" w:tplc="E806E3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6684C"/>
    <w:multiLevelType w:val="multilevel"/>
    <w:tmpl w:val="00C2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E15216"/>
    <w:multiLevelType w:val="multilevel"/>
    <w:tmpl w:val="D7EA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D4796"/>
    <w:multiLevelType w:val="hybridMultilevel"/>
    <w:tmpl w:val="FA1EED2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144B2B"/>
    <w:multiLevelType w:val="hybridMultilevel"/>
    <w:tmpl w:val="DEEED21C"/>
    <w:lvl w:ilvl="0" w:tplc="7ACEB7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140F6"/>
    <w:multiLevelType w:val="multilevel"/>
    <w:tmpl w:val="D898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FF12A5"/>
    <w:multiLevelType w:val="hybridMultilevel"/>
    <w:tmpl w:val="F5D8E926"/>
    <w:lvl w:ilvl="0" w:tplc="BD748FEC">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0" w15:restartNumberingAfterBreak="0">
    <w:nsid w:val="56524F74"/>
    <w:multiLevelType w:val="hybridMultilevel"/>
    <w:tmpl w:val="E94C909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B91B39"/>
    <w:multiLevelType w:val="hybridMultilevel"/>
    <w:tmpl w:val="2CE0F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427645"/>
    <w:multiLevelType w:val="hybridMultilevel"/>
    <w:tmpl w:val="EE76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7"/>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10"/>
  </w:num>
  <w:num w:numId="6">
    <w:abstractNumId w:val="19"/>
  </w:num>
  <w:num w:numId="7">
    <w:abstractNumId w:val="23"/>
  </w:num>
  <w:num w:numId="8">
    <w:abstractNumId w:val="6"/>
  </w:num>
  <w:num w:numId="9">
    <w:abstractNumId w:val="17"/>
  </w:num>
  <w:num w:numId="10">
    <w:abstractNumId w:val="13"/>
  </w:num>
  <w:num w:numId="11">
    <w:abstractNumId w:val="15"/>
  </w:num>
  <w:num w:numId="12">
    <w:abstractNumId w:val="11"/>
  </w:num>
  <w:num w:numId="13">
    <w:abstractNumId w:val="9"/>
  </w:num>
  <w:num w:numId="14">
    <w:abstractNumId w:val="18"/>
  </w:num>
  <w:num w:numId="15">
    <w:abstractNumId w:val="22"/>
  </w:num>
  <w:num w:numId="16">
    <w:abstractNumId w:val="8"/>
  </w:num>
  <w:num w:numId="17">
    <w:abstractNumId w:val="5"/>
  </w:num>
  <w:num w:numId="18">
    <w:abstractNumId w:val="3"/>
  </w:num>
  <w:num w:numId="19">
    <w:abstractNumId w:val="4"/>
  </w:num>
  <w:num w:numId="20">
    <w:abstractNumId w:val="14"/>
  </w:num>
  <w:num w:numId="21">
    <w:abstractNumId w:val="20"/>
  </w:num>
  <w:num w:numId="22">
    <w:abstractNumId w:val="2"/>
  </w:num>
  <w:num w:numId="23">
    <w:abstractNumId w:val="21"/>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B9"/>
    <w:rsid w:val="000025B9"/>
    <w:rsid w:val="00004733"/>
    <w:rsid w:val="00004EDA"/>
    <w:rsid w:val="000052C1"/>
    <w:rsid w:val="00011924"/>
    <w:rsid w:val="00015FE3"/>
    <w:rsid w:val="00016E65"/>
    <w:rsid w:val="00027F5D"/>
    <w:rsid w:val="000305C2"/>
    <w:rsid w:val="00040E60"/>
    <w:rsid w:val="000463E2"/>
    <w:rsid w:val="000519BD"/>
    <w:rsid w:val="00060388"/>
    <w:rsid w:val="000628BF"/>
    <w:rsid w:val="000666F1"/>
    <w:rsid w:val="00070166"/>
    <w:rsid w:val="00080310"/>
    <w:rsid w:val="00082658"/>
    <w:rsid w:val="00082C6A"/>
    <w:rsid w:val="0008320D"/>
    <w:rsid w:val="00086BB0"/>
    <w:rsid w:val="00087E38"/>
    <w:rsid w:val="000910CE"/>
    <w:rsid w:val="000A3AD6"/>
    <w:rsid w:val="000B013E"/>
    <w:rsid w:val="000B2832"/>
    <w:rsid w:val="000B7FA7"/>
    <w:rsid w:val="000C3676"/>
    <w:rsid w:val="000C5111"/>
    <w:rsid w:val="000E0C45"/>
    <w:rsid w:val="000E1584"/>
    <w:rsid w:val="000E750B"/>
    <w:rsid w:val="00100B56"/>
    <w:rsid w:val="00106EA8"/>
    <w:rsid w:val="00111418"/>
    <w:rsid w:val="00116003"/>
    <w:rsid w:val="00123A52"/>
    <w:rsid w:val="00125CF6"/>
    <w:rsid w:val="00126043"/>
    <w:rsid w:val="001337FD"/>
    <w:rsid w:val="00136293"/>
    <w:rsid w:val="00140CBF"/>
    <w:rsid w:val="001410A7"/>
    <w:rsid w:val="0014598B"/>
    <w:rsid w:val="001462FB"/>
    <w:rsid w:val="001500C8"/>
    <w:rsid w:val="001602D8"/>
    <w:rsid w:val="00170995"/>
    <w:rsid w:val="0017111A"/>
    <w:rsid w:val="00172FCD"/>
    <w:rsid w:val="00176950"/>
    <w:rsid w:val="0017762B"/>
    <w:rsid w:val="00180733"/>
    <w:rsid w:val="00181957"/>
    <w:rsid w:val="00185540"/>
    <w:rsid w:val="00194171"/>
    <w:rsid w:val="00195287"/>
    <w:rsid w:val="001A1F83"/>
    <w:rsid w:val="001A7F18"/>
    <w:rsid w:val="001B0D5A"/>
    <w:rsid w:val="001B3A10"/>
    <w:rsid w:val="001B6E0B"/>
    <w:rsid w:val="001C2D47"/>
    <w:rsid w:val="001C5E68"/>
    <w:rsid w:val="001D33EB"/>
    <w:rsid w:val="001E0595"/>
    <w:rsid w:val="001E0EF0"/>
    <w:rsid w:val="001E7CBF"/>
    <w:rsid w:val="001E7E78"/>
    <w:rsid w:val="001F3283"/>
    <w:rsid w:val="00206534"/>
    <w:rsid w:val="00211A16"/>
    <w:rsid w:val="00216BCB"/>
    <w:rsid w:val="00220467"/>
    <w:rsid w:val="002324CA"/>
    <w:rsid w:val="002561FA"/>
    <w:rsid w:val="00257D63"/>
    <w:rsid w:val="00270858"/>
    <w:rsid w:val="00274076"/>
    <w:rsid w:val="00285EDD"/>
    <w:rsid w:val="00290F02"/>
    <w:rsid w:val="002961E8"/>
    <w:rsid w:val="00296995"/>
    <w:rsid w:val="002A1F22"/>
    <w:rsid w:val="002C3923"/>
    <w:rsid w:val="002C5AF1"/>
    <w:rsid w:val="002D5B9C"/>
    <w:rsid w:val="002E09E7"/>
    <w:rsid w:val="002E161A"/>
    <w:rsid w:val="00301428"/>
    <w:rsid w:val="00307204"/>
    <w:rsid w:val="0030778E"/>
    <w:rsid w:val="00320AA0"/>
    <w:rsid w:val="00320DE2"/>
    <w:rsid w:val="003275C9"/>
    <w:rsid w:val="0033043C"/>
    <w:rsid w:val="003309A0"/>
    <w:rsid w:val="00341817"/>
    <w:rsid w:val="003444F5"/>
    <w:rsid w:val="00344694"/>
    <w:rsid w:val="00352435"/>
    <w:rsid w:val="003528A2"/>
    <w:rsid w:val="003642CE"/>
    <w:rsid w:val="0036768A"/>
    <w:rsid w:val="003717AB"/>
    <w:rsid w:val="00381E09"/>
    <w:rsid w:val="00387C25"/>
    <w:rsid w:val="003B0D96"/>
    <w:rsid w:val="003B60BA"/>
    <w:rsid w:val="003B6218"/>
    <w:rsid w:val="003B6822"/>
    <w:rsid w:val="003C04B7"/>
    <w:rsid w:val="003C18E3"/>
    <w:rsid w:val="003C37ED"/>
    <w:rsid w:val="003D5E64"/>
    <w:rsid w:val="003D6650"/>
    <w:rsid w:val="003E0354"/>
    <w:rsid w:val="003E1E8D"/>
    <w:rsid w:val="003E5548"/>
    <w:rsid w:val="003E5822"/>
    <w:rsid w:val="003E594C"/>
    <w:rsid w:val="003F480D"/>
    <w:rsid w:val="004017FD"/>
    <w:rsid w:val="00403BC6"/>
    <w:rsid w:val="004049DB"/>
    <w:rsid w:val="004123C4"/>
    <w:rsid w:val="00412818"/>
    <w:rsid w:val="004146C5"/>
    <w:rsid w:val="0042116F"/>
    <w:rsid w:val="00430BE7"/>
    <w:rsid w:val="00430EEF"/>
    <w:rsid w:val="00443864"/>
    <w:rsid w:val="00447F78"/>
    <w:rsid w:val="004550F8"/>
    <w:rsid w:val="00457DC1"/>
    <w:rsid w:val="00460F96"/>
    <w:rsid w:val="00462FD1"/>
    <w:rsid w:val="00464DE6"/>
    <w:rsid w:val="00480199"/>
    <w:rsid w:val="0048310D"/>
    <w:rsid w:val="004832FD"/>
    <w:rsid w:val="00486F0D"/>
    <w:rsid w:val="004915CE"/>
    <w:rsid w:val="004932FF"/>
    <w:rsid w:val="004934A4"/>
    <w:rsid w:val="004A26DC"/>
    <w:rsid w:val="004A477E"/>
    <w:rsid w:val="004A4FBB"/>
    <w:rsid w:val="004A51E8"/>
    <w:rsid w:val="004B4447"/>
    <w:rsid w:val="004B5415"/>
    <w:rsid w:val="004B5FAD"/>
    <w:rsid w:val="004C7BDD"/>
    <w:rsid w:val="004D0ADD"/>
    <w:rsid w:val="004E17ED"/>
    <w:rsid w:val="004F3441"/>
    <w:rsid w:val="00501DCB"/>
    <w:rsid w:val="005050EE"/>
    <w:rsid w:val="00514795"/>
    <w:rsid w:val="00515190"/>
    <w:rsid w:val="0051521D"/>
    <w:rsid w:val="00515B9C"/>
    <w:rsid w:val="00517F23"/>
    <w:rsid w:val="005246C5"/>
    <w:rsid w:val="00531694"/>
    <w:rsid w:val="00552FC4"/>
    <w:rsid w:val="005554AE"/>
    <w:rsid w:val="00566742"/>
    <w:rsid w:val="00567071"/>
    <w:rsid w:val="00574342"/>
    <w:rsid w:val="0057498D"/>
    <w:rsid w:val="005829F4"/>
    <w:rsid w:val="00584670"/>
    <w:rsid w:val="00586425"/>
    <w:rsid w:val="005873EA"/>
    <w:rsid w:val="005916B1"/>
    <w:rsid w:val="005B1884"/>
    <w:rsid w:val="005B7317"/>
    <w:rsid w:val="005C1759"/>
    <w:rsid w:val="005C1ED0"/>
    <w:rsid w:val="005C7C51"/>
    <w:rsid w:val="005D1622"/>
    <w:rsid w:val="005D1EA6"/>
    <w:rsid w:val="005D3ED6"/>
    <w:rsid w:val="005D42B8"/>
    <w:rsid w:val="005D6303"/>
    <w:rsid w:val="005F414C"/>
    <w:rsid w:val="00603F5F"/>
    <w:rsid w:val="00604BCB"/>
    <w:rsid w:val="0060598F"/>
    <w:rsid w:val="00616C3D"/>
    <w:rsid w:val="006231BC"/>
    <w:rsid w:val="00623E35"/>
    <w:rsid w:val="00625C74"/>
    <w:rsid w:val="00630CA5"/>
    <w:rsid w:val="00632DDF"/>
    <w:rsid w:val="006331D0"/>
    <w:rsid w:val="006358F4"/>
    <w:rsid w:val="006419C4"/>
    <w:rsid w:val="00642527"/>
    <w:rsid w:val="00644E5E"/>
    <w:rsid w:val="006461F5"/>
    <w:rsid w:val="00654D97"/>
    <w:rsid w:val="00655BE1"/>
    <w:rsid w:val="00662757"/>
    <w:rsid w:val="00663C90"/>
    <w:rsid w:val="006673B7"/>
    <w:rsid w:val="0067174B"/>
    <w:rsid w:val="00674C83"/>
    <w:rsid w:val="006922C1"/>
    <w:rsid w:val="00694F59"/>
    <w:rsid w:val="006C18F2"/>
    <w:rsid w:val="006C306B"/>
    <w:rsid w:val="006C7877"/>
    <w:rsid w:val="006D0B6D"/>
    <w:rsid w:val="006E6F76"/>
    <w:rsid w:val="006F244C"/>
    <w:rsid w:val="006F4EA7"/>
    <w:rsid w:val="006F5B98"/>
    <w:rsid w:val="006F77C8"/>
    <w:rsid w:val="00701C31"/>
    <w:rsid w:val="00705B2A"/>
    <w:rsid w:val="00706580"/>
    <w:rsid w:val="00714167"/>
    <w:rsid w:val="00724AB9"/>
    <w:rsid w:val="00725029"/>
    <w:rsid w:val="00734258"/>
    <w:rsid w:val="0075133C"/>
    <w:rsid w:val="007513A3"/>
    <w:rsid w:val="00753626"/>
    <w:rsid w:val="0075555D"/>
    <w:rsid w:val="00756BA9"/>
    <w:rsid w:val="00765379"/>
    <w:rsid w:val="007702FD"/>
    <w:rsid w:val="0077317C"/>
    <w:rsid w:val="00774F7C"/>
    <w:rsid w:val="0078475D"/>
    <w:rsid w:val="00784D24"/>
    <w:rsid w:val="00784D90"/>
    <w:rsid w:val="00784E51"/>
    <w:rsid w:val="0079516A"/>
    <w:rsid w:val="007A70DE"/>
    <w:rsid w:val="007B26D2"/>
    <w:rsid w:val="007C60B3"/>
    <w:rsid w:val="007E0E59"/>
    <w:rsid w:val="007E7BD1"/>
    <w:rsid w:val="007F0FDA"/>
    <w:rsid w:val="0081782C"/>
    <w:rsid w:val="00820EE3"/>
    <w:rsid w:val="008219C2"/>
    <w:rsid w:val="00823819"/>
    <w:rsid w:val="008250DF"/>
    <w:rsid w:val="0083569F"/>
    <w:rsid w:val="00840947"/>
    <w:rsid w:val="008458C2"/>
    <w:rsid w:val="00851578"/>
    <w:rsid w:val="00852491"/>
    <w:rsid w:val="0085352C"/>
    <w:rsid w:val="0086311C"/>
    <w:rsid w:val="008636C2"/>
    <w:rsid w:val="00864625"/>
    <w:rsid w:val="008671D1"/>
    <w:rsid w:val="0087043E"/>
    <w:rsid w:val="00874A6B"/>
    <w:rsid w:val="0087572D"/>
    <w:rsid w:val="00882482"/>
    <w:rsid w:val="0088719B"/>
    <w:rsid w:val="00892C42"/>
    <w:rsid w:val="008A6A68"/>
    <w:rsid w:val="008B5686"/>
    <w:rsid w:val="008C00BF"/>
    <w:rsid w:val="008C191F"/>
    <w:rsid w:val="008C229D"/>
    <w:rsid w:val="008C2F86"/>
    <w:rsid w:val="008C3333"/>
    <w:rsid w:val="008C4AB1"/>
    <w:rsid w:val="008C63A8"/>
    <w:rsid w:val="008D4EC8"/>
    <w:rsid w:val="008D573E"/>
    <w:rsid w:val="008E308C"/>
    <w:rsid w:val="008E5B9F"/>
    <w:rsid w:val="008F5D48"/>
    <w:rsid w:val="008F6D71"/>
    <w:rsid w:val="00902F44"/>
    <w:rsid w:val="00903177"/>
    <w:rsid w:val="009037D0"/>
    <w:rsid w:val="009039E7"/>
    <w:rsid w:val="009044E6"/>
    <w:rsid w:val="00914D90"/>
    <w:rsid w:val="00916810"/>
    <w:rsid w:val="00927456"/>
    <w:rsid w:val="00927FBA"/>
    <w:rsid w:val="00946AF3"/>
    <w:rsid w:val="00953096"/>
    <w:rsid w:val="00954237"/>
    <w:rsid w:val="00973415"/>
    <w:rsid w:val="009756A8"/>
    <w:rsid w:val="00980DDE"/>
    <w:rsid w:val="00991A19"/>
    <w:rsid w:val="0099206E"/>
    <w:rsid w:val="00994203"/>
    <w:rsid w:val="0099542E"/>
    <w:rsid w:val="00996C4D"/>
    <w:rsid w:val="009A320C"/>
    <w:rsid w:val="009A5472"/>
    <w:rsid w:val="009A5592"/>
    <w:rsid w:val="009B24A4"/>
    <w:rsid w:val="009C22E8"/>
    <w:rsid w:val="009C2346"/>
    <w:rsid w:val="009C3ACD"/>
    <w:rsid w:val="009E450D"/>
    <w:rsid w:val="009F7913"/>
    <w:rsid w:val="00A00E75"/>
    <w:rsid w:val="00A212A0"/>
    <w:rsid w:val="00A260B8"/>
    <w:rsid w:val="00A304E4"/>
    <w:rsid w:val="00A35CCD"/>
    <w:rsid w:val="00A514AD"/>
    <w:rsid w:val="00A62DE5"/>
    <w:rsid w:val="00A646EE"/>
    <w:rsid w:val="00A70244"/>
    <w:rsid w:val="00A756E4"/>
    <w:rsid w:val="00A822E3"/>
    <w:rsid w:val="00A82700"/>
    <w:rsid w:val="00A83778"/>
    <w:rsid w:val="00A83818"/>
    <w:rsid w:val="00A976F7"/>
    <w:rsid w:val="00AA2915"/>
    <w:rsid w:val="00AA51E2"/>
    <w:rsid w:val="00AC4764"/>
    <w:rsid w:val="00AD28B3"/>
    <w:rsid w:val="00AD5A0E"/>
    <w:rsid w:val="00AF6045"/>
    <w:rsid w:val="00B06334"/>
    <w:rsid w:val="00B0669D"/>
    <w:rsid w:val="00B12832"/>
    <w:rsid w:val="00B45DF3"/>
    <w:rsid w:val="00B57AE2"/>
    <w:rsid w:val="00B63A11"/>
    <w:rsid w:val="00B64245"/>
    <w:rsid w:val="00B736AD"/>
    <w:rsid w:val="00B76D4B"/>
    <w:rsid w:val="00B84803"/>
    <w:rsid w:val="00B84FE7"/>
    <w:rsid w:val="00B92FAB"/>
    <w:rsid w:val="00B94768"/>
    <w:rsid w:val="00B957B7"/>
    <w:rsid w:val="00B96042"/>
    <w:rsid w:val="00BB310C"/>
    <w:rsid w:val="00BB37D6"/>
    <w:rsid w:val="00BB573A"/>
    <w:rsid w:val="00BD3EF8"/>
    <w:rsid w:val="00BD50B7"/>
    <w:rsid w:val="00BD6C06"/>
    <w:rsid w:val="00BE09FF"/>
    <w:rsid w:val="00BF3EAC"/>
    <w:rsid w:val="00C021B0"/>
    <w:rsid w:val="00C06494"/>
    <w:rsid w:val="00C06E06"/>
    <w:rsid w:val="00C1424D"/>
    <w:rsid w:val="00C20FEB"/>
    <w:rsid w:val="00C21C1F"/>
    <w:rsid w:val="00C24DE8"/>
    <w:rsid w:val="00C36EB0"/>
    <w:rsid w:val="00C37D9F"/>
    <w:rsid w:val="00C40D85"/>
    <w:rsid w:val="00C51A6C"/>
    <w:rsid w:val="00C520C4"/>
    <w:rsid w:val="00C5382D"/>
    <w:rsid w:val="00C571F1"/>
    <w:rsid w:val="00C61254"/>
    <w:rsid w:val="00C6655F"/>
    <w:rsid w:val="00C7105D"/>
    <w:rsid w:val="00C7160A"/>
    <w:rsid w:val="00C74BAF"/>
    <w:rsid w:val="00C75457"/>
    <w:rsid w:val="00C75D5A"/>
    <w:rsid w:val="00C7679D"/>
    <w:rsid w:val="00C7767C"/>
    <w:rsid w:val="00C9144C"/>
    <w:rsid w:val="00C96CD2"/>
    <w:rsid w:val="00C96EEC"/>
    <w:rsid w:val="00CA2AEF"/>
    <w:rsid w:val="00CB028E"/>
    <w:rsid w:val="00CB7C4D"/>
    <w:rsid w:val="00CC4911"/>
    <w:rsid w:val="00CE1545"/>
    <w:rsid w:val="00CE1618"/>
    <w:rsid w:val="00CE23AD"/>
    <w:rsid w:val="00CE75C2"/>
    <w:rsid w:val="00CF42B1"/>
    <w:rsid w:val="00CF73E6"/>
    <w:rsid w:val="00D136FC"/>
    <w:rsid w:val="00D237AC"/>
    <w:rsid w:val="00D24C92"/>
    <w:rsid w:val="00D24ED6"/>
    <w:rsid w:val="00D30E5C"/>
    <w:rsid w:val="00D478ED"/>
    <w:rsid w:val="00D600A7"/>
    <w:rsid w:val="00D64FC1"/>
    <w:rsid w:val="00D654D9"/>
    <w:rsid w:val="00D66D07"/>
    <w:rsid w:val="00D67A94"/>
    <w:rsid w:val="00D71FA5"/>
    <w:rsid w:val="00D745B5"/>
    <w:rsid w:val="00D7775C"/>
    <w:rsid w:val="00D80669"/>
    <w:rsid w:val="00D81687"/>
    <w:rsid w:val="00D85E43"/>
    <w:rsid w:val="00D867F0"/>
    <w:rsid w:val="00D92267"/>
    <w:rsid w:val="00DA5678"/>
    <w:rsid w:val="00DA5759"/>
    <w:rsid w:val="00DC337A"/>
    <w:rsid w:val="00DD1EA3"/>
    <w:rsid w:val="00DD3AA0"/>
    <w:rsid w:val="00DE067D"/>
    <w:rsid w:val="00DE0A53"/>
    <w:rsid w:val="00DE2D73"/>
    <w:rsid w:val="00DF375D"/>
    <w:rsid w:val="00E04FE6"/>
    <w:rsid w:val="00E11647"/>
    <w:rsid w:val="00E12364"/>
    <w:rsid w:val="00E25A36"/>
    <w:rsid w:val="00E34C75"/>
    <w:rsid w:val="00E37CB8"/>
    <w:rsid w:val="00E40D76"/>
    <w:rsid w:val="00E54835"/>
    <w:rsid w:val="00E615F8"/>
    <w:rsid w:val="00E62155"/>
    <w:rsid w:val="00E71B20"/>
    <w:rsid w:val="00E83BDB"/>
    <w:rsid w:val="00E96A75"/>
    <w:rsid w:val="00EA5C05"/>
    <w:rsid w:val="00EA687A"/>
    <w:rsid w:val="00EB0770"/>
    <w:rsid w:val="00EB0FA1"/>
    <w:rsid w:val="00EB40F3"/>
    <w:rsid w:val="00EB7DDC"/>
    <w:rsid w:val="00EC0A4A"/>
    <w:rsid w:val="00EC120C"/>
    <w:rsid w:val="00EC3147"/>
    <w:rsid w:val="00EC5849"/>
    <w:rsid w:val="00EE7DD9"/>
    <w:rsid w:val="00EF0A9F"/>
    <w:rsid w:val="00EF33E4"/>
    <w:rsid w:val="00EF7A81"/>
    <w:rsid w:val="00F05C09"/>
    <w:rsid w:val="00F06499"/>
    <w:rsid w:val="00F06BFF"/>
    <w:rsid w:val="00F13D3E"/>
    <w:rsid w:val="00F17641"/>
    <w:rsid w:val="00F17CFE"/>
    <w:rsid w:val="00F22CC2"/>
    <w:rsid w:val="00F25705"/>
    <w:rsid w:val="00F44E6C"/>
    <w:rsid w:val="00F46943"/>
    <w:rsid w:val="00F47A6F"/>
    <w:rsid w:val="00F55AE3"/>
    <w:rsid w:val="00F72ED7"/>
    <w:rsid w:val="00F7626F"/>
    <w:rsid w:val="00F77E40"/>
    <w:rsid w:val="00F8305B"/>
    <w:rsid w:val="00F9162E"/>
    <w:rsid w:val="00F9490F"/>
    <w:rsid w:val="00F97475"/>
    <w:rsid w:val="00FA1F30"/>
    <w:rsid w:val="00FA2229"/>
    <w:rsid w:val="00FA41E2"/>
    <w:rsid w:val="00FA4CB2"/>
    <w:rsid w:val="00FA7666"/>
    <w:rsid w:val="00FB1B50"/>
    <w:rsid w:val="00FB59DE"/>
    <w:rsid w:val="00FC4B2C"/>
    <w:rsid w:val="00FC4F35"/>
    <w:rsid w:val="00FC75BA"/>
    <w:rsid w:val="00FD5E78"/>
    <w:rsid w:val="00FD7BA5"/>
    <w:rsid w:val="00FE0C71"/>
    <w:rsid w:val="00FE633D"/>
    <w:rsid w:val="00FF1007"/>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F3EC8F-F172-4AE8-83FE-1A7358E9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character" w:styleId="CommentReference">
    <w:name w:val="annotation reference"/>
    <w:rsid w:val="009A5592"/>
    <w:rPr>
      <w:sz w:val="16"/>
      <w:szCs w:val="16"/>
    </w:rPr>
  </w:style>
  <w:style w:type="paragraph" w:styleId="CommentText">
    <w:name w:val="annotation text"/>
    <w:basedOn w:val="Normal"/>
    <w:link w:val="CommentTextChar"/>
    <w:rsid w:val="009A5592"/>
    <w:rPr>
      <w:sz w:val="20"/>
    </w:rPr>
  </w:style>
  <w:style w:type="character" w:customStyle="1" w:styleId="CommentTextChar">
    <w:name w:val="Comment Text Char"/>
    <w:link w:val="CommentText"/>
    <w:rsid w:val="009A5592"/>
    <w:rPr>
      <w:rFonts w:ascii="Courier" w:hAnsi="Courier"/>
      <w:snapToGrid w:val="0"/>
    </w:rPr>
  </w:style>
  <w:style w:type="paragraph" w:styleId="CommentSubject">
    <w:name w:val="annotation subject"/>
    <w:basedOn w:val="CommentText"/>
    <w:next w:val="CommentText"/>
    <w:link w:val="CommentSubjectChar"/>
    <w:rsid w:val="009A5592"/>
    <w:rPr>
      <w:b/>
      <w:bCs/>
    </w:rPr>
  </w:style>
  <w:style w:type="character" w:customStyle="1" w:styleId="CommentSubjectChar">
    <w:name w:val="Comment Subject Char"/>
    <w:link w:val="CommentSubject"/>
    <w:rsid w:val="009A5592"/>
    <w:rPr>
      <w:rFonts w:ascii="Courier" w:hAnsi="Courier"/>
      <w:b/>
      <w:bCs/>
      <w:snapToGrid w:val="0"/>
    </w:rPr>
  </w:style>
  <w:style w:type="paragraph" w:styleId="BalloonText">
    <w:name w:val="Balloon Text"/>
    <w:basedOn w:val="Normal"/>
    <w:link w:val="BalloonTextChar"/>
    <w:rsid w:val="009A5592"/>
    <w:rPr>
      <w:rFonts w:ascii="Tahoma" w:hAnsi="Tahoma" w:cs="Tahoma"/>
      <w:sz w:val="16"/>
      <w:szCs w:val="16"/>
    </w:rPr>
  </w:style>
  <w:style w:type="character" w:customStyle="1" w:styleId="BalloonTextChar">
    <w:name w:val="Balloon Text Char"/>
    <w:link w:val="BalloonText"/>
    <w:rsid w:val="009A5592"/>
    <w:rPr>
      <w:rFonts w:ascii="Tahoma" w:hAnsi="Tahoma" w:cs="Tahoma"/>
      <w:snapToGrid w:val="0"/>
      <w:sz w:val="16"/>
      <w:szCs w:val="16"/>
    </w:rPr>
  </w:style>
  <w:style w:type="character" w:styleId="Strong">
    <w:name w:val="Strong"/>
    <w:uiPriority w:val="22"/>
    <w:qFormat/>
    <w:rsid w:val="00996C4D"/>
    <w:rPr>
      <w:b/>
      <w:bCs/>
    </w:rPr>
  </w:style>
  <w:style w:type="table" w:styleId="TableGrid">
    <w:name w:val="Table Grid"/>
    <w:basedOn w:val="TableNormal"/>
    <w:uiPriority w:val="59"/>
    <w:rsid w:val="00FC75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6768A"/>
    <w:rPr>
      <w:color w:val="800080"/>
      <w:u w:val="single"/>
    </w:rPr>
  </w:style>
  <w:style w:type="character" w:styleId="Emphasis">
    <w:name w:val="Emphasis"/>
    <w:uiPriority w:val="20"/>
    <w:qFormat/>
    <w:rsid w:val="002961E8"/>
    <w:rPr>
      <w:i/>
      <w:iCs/>
    </w:rPr>
  </w:style>
  <w:style w:type="paragraph" w:customStyle="1" w:styleId="Default">
    <w:name w:val="Default"/>
    <w:rsid w:val="005829F4"/>
    <w:pPr>
      <w:autoSpaceDE w:val="0"/>
      <w:autoSpaceDN w:val="0"/>
      <w:adjustRightInd w:val="0"/>
    </w:pPr>
    <w:rPr>
      <w:rFonts w:ascii="HelveticaNeueLT Std Lt" w:hAnsi="HelveticaNeueLT Std Lt" w:cs="HelveticaNeueLT Std Lt"/>
      <w:color w:val="000000"/>
      <w:sz w:val="24"/>
      <w:szCs w:val="24"/>
    </w:rPr>
  </w:style>
  <w:style w:type="paragraph" w:customStyle="1" w:styleId="CM7">
    <w:name w:val="CM7"/>
    <w:basedOn w:val="Default"/>
    <w:next w:val="Default"/>
    <w:uiPriority w:val="99"/>
    <w:rsid w:val="005829F4"/>
    <w:pPr>
      <w:spacing w:line="283" w:lineRule="atLeast"/>
    </w:pPr>
    <w:rPr>
      <w:rFonts w:cs="Times New Roman"/>
      <w:color w:val="auto"/>
    </w:rPr>
  </w:style>
  <w:style w:type="paragraph" w:styleId="NormalWeb">
    <w:name w:val="Normal (Web)"/>
    <w:basedOn w:val="Normal"/>
    <w:uiPriority w:val="99"/>
    <w:unhideWhenUsed/>
    <w:rsid w:val="008C191F"/>
    <w:pPr>
      <w:widowControl/>
      <w:spacing w:before="100" w:beforeAutospacing="1" w:after="100" w:afterAutospacing="1"/>
    </w:pPr>
    <w:rPr>
      <w:rFonts w:ascii="Times New Roman" w:hAnsi="Times New Roman"/>
      <w:snapToGrid/>
      <w:szCs w:val="24"/>
    </w:rPr>
  </w:style>
  <w:style w:type="character" w:customStyle="1" w:styleId="apple-converted-space">
    <w:name w:val="apple-converted-space"/>
    <w:rsid w:val="008C191F"/>
  </w:style>
  <w:style w:type="paragraph" w:styleId="Revision">
    <w:name w:val="Revision"/>
    <w:hidden/>
    <w:uiPriority w:val="99"/>
    <w:semiHidden/>
    <w:rsid w:val="00625C74"/>
    <w:rPr>
      <w:rFonts w:ascii="Courier" w:hAnsi="Courier"/>
      <w:snapToGrid w:val="0"/>
      <w:sz w:val="24"/>
    </w:rPr>
  </w:style>
  <w:style w:type="paragraph" w:styleId="ListParagraph">
    <w:name w:val="List Paragraph"/>
    <w:basedOn w:val="Normal"/>
    <w:uiPriority w:val="34"/>
    <w:qFormat/>
    <w:rsid w:val="00D47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43244">
      <w:bodyDiv w:val="1"/>
      <w:marLeft w:val="0"/>
      <w:marRight w:val="0"/>
      <w:marTop w:val="0"/>
      <w:marBottom w:val="0"/>
      <w:divBdr>
        <w:top w:val="none" w:sz="0" w:space="0" w:color="auto"/>
        <w:left w:val="none" w:sz="0" w:space="0" w:color="auto"/>
        <w:bottom w:val="none" w:sz="0" w:space="0" w:color="auto"/>
        <w:right w:val="none" w:sz="0" w:space="0" w:color="auto"/>
      </w:divBdr>
      <w:divsChild>
        <w:div w:id="830371508">
          <w:marLeft w:val="0"/>
          <w:marRight w:val="0"/>
          <w:marTop w:val="0"/>
          <w:marBottom w:val="0"/>
          <w:divBdr>
            <w:top w:val="none" w:sz="0" w:space="0" w:color="auto"/>
            <w:left w:val="none" w:sz="0" w:space="0" w:color="auto"/>
            <w:bottom w:val="none" w:sz="0" w:space="0" w:color="auto"/>
            <w:right w:val="none" w:sz="0" w:space="0" w:color="auto"/>
          </w:divBdr>
          <w:divsChild>
            <w:div w:id="653875411">
              <w:marLeft w:val="0"/>
              <w:marRight w:val="0"/>
              <w:marTop w:val="0"/>
              <w:marBottom w:val="0"/>
              <w:divBdr>
                <w:top w:val="none" w:sz="0" w:space="0" w:color="auto"/>
                <w:left w:val="none" w:sz="0" w:space="0" w:color="auto"/>
                <w:bottom w:val="none" w:sz="0" w:space="0" w:color="auto"/>
                <w:right w:val="none" w:sz="0" w:space="0" w:color="auto"/>
              </w:divBdr>
            </w:div>
            <w:div w:id="1425226747">
              <w:marLeft w:val="0"/>
              <w:marRight w:val="0"/>
              <w:marTop w:val="0"/>
              <w:marBottom w:val="0"/>
              <w:divBdr>
                <w:top w:val="none" w:sz="0" w:space="0" w:color="auto"/>
                <w:left w:val="none" w:sz="0" w:space="0" w:color="auto"/>
                <w:bottom w:val="none" w:sz="0" w:space="0" w:color="auto"/>
                <w:right w:val="none" w:sz="0" w:space="0" w:color="auto"/>
              </w:divBdr>
            </w:div>
          </w:divsChild>
        </w:div>
        <w:div w:id="2089880311">
          <w:marLeft w:val="0"/>
          <w:marRight w:val="0"/>
          <w:marTop w:val="0"/>
          <w:marBottom w:val="0"/>
          <w:divBdr>
            <w:top w:val="none" w:sz="0" w:space="0" w:color="auto"/>
            <w:left w:val="none" w:sz="0" w:space="0" w:color="auto"/>
            <w:bottom w:val="none" w:sz="0" w:space="0" w:color="auto"/>
            <w:right w:val="none" w:sz="0" w:space="0" w:color="auto"/>
          </w:divBdr>
          <w:divsChild>
            <w:div w:id="20483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622">
      <w:bodyDiv w:val="1"/>
      <w:marLeft w:val="0"/>
      <w:marRight w:val="0"/>
      <w:marTop w:val="0"/>
      <w:marBottom w:val="0"/>
      <w:divBdr>
        <w:top w:val="none" w:sz="0" w:space="0" w:color="auto"/>
        <w:left w:val="none" w:sz="0" w:space="0" w:color="auto"/>
        <w:bottom w:val="none" w:sz="0" w:space="0" w:color="auto"/>
        <w:right w:val="none" w:sz="0" w:space="0" w:color="auto"/>
      </w:divBdr>
    </w:div>
    <w:div w:id="649552243">
      <w:bodyDiv w:val="1"/>
      <w:marLeft w:val="0"/>
      <w:marRight w:val="0"/>
      <w:marTop w:val="0"/>
      <w:marBottom w:val="0"/>
      <w:divBdr>
        <w:top w:val="none" w:sz="0" w:space="0" w:color="auto"/>
        <w:left w:val="none" w:sz="0" w:space="0" w:color="auto"/>
        <w:bottom w:val="none" w:sz="0" w:space="0" w:color="auto"/>
        <w:right w:val="none" w:sz="0" w:space="0" w:color="auto"/>
      </w:divBdr>
    </w:div>
    <w:div w:id="1356536160">
      <w:bodyDiv w:val="1"/>
      <w:marLeft w:val="0"/>
      <w:marRight w:val="0"/>
      <w:marTop w:val="0"/>
      <w:marBottom w:val="0"/>
      <w:divBdr>
        <w:top w:val="none" w:sz="0" w:space="0" w:color="auto"/>
        <w:left w:val="none" w:sz="0" w:space="0" w:color="auto"/>
        <w:bottom w:val="none" w:sz="0" w:space="0" w:color="auto"/>
        <w:right w:val="none" w:sz="0" w:space="0" w:color="auto"/>
      </w:divBdr>
    </w:div>
    <w:div w:id="1404646689">
      <w:bodyDiv w:val="1"/>
      <w:marLeft w:val="0"/>
      <w:marRight w:val="0"/>
      <w:marTop w:val="0"/>
      <w:marBottom w:val="0"/>
      <w:divBdr>
        <w:top w:val="none" w:sz="0" w:space="0" w:color="auto"/>
        <w:left w:val="none" w:sz="0" w:space="0" w:color="auto"/>
        <w:bottom w:val="none" w:sz="0" w:space="0" w:color="auto"/>
        <w:right w:val="none" w:sz="0" w:space="0" w:color="auto"/>
      </w:divBdr>
      <w:divsChild>
        <w:div w:id="510686940">
          <w:marLeft w:val="0"/>
          <w:marRight w:val="0"/>
          <w:marTop w:val="0"/>
          <w:marBottom w:val="0"/>
          <w:divBdr>
            <w:top w:val="none" w:sz="0" w:space="0" w:color="auto"/>
            <w:left w:val="none" w:sz="0" w:space="0" w:color="auto"/>
            <w:bottom w:val="none" w:sz="0" w:space="0" w:color="auto"/>
            <w:right w:val="none" w:sz="0" w:space="0" w:color="auto"/>
          </w:divBdr>
        </w:div>
        <w:div w:id="1916620287">
          <w:marLeft w:val="0"/>
          <w:marRight w:val="0"/>
          <w:marTop w:val="0"/>
          <w:marBottom w:val="0"/>
          <w:divBdr>
            <w:top w:val="none" w:sz="0" w:space="0" w:color="auto"/>
            <w:left w:val="none" w:sz="0" w:space="0" w:color="auto"/>
            <w:bottom w:val="none" w:sz="0" w:space="0" w:color="auto"/>
            <w:right w:val="none" w:sz="0" w:space="0" w:color="auto"/>
          </w:divBdr>
        </w:div>
      </w:divsChild>
    </w:div>
    <w:div w:id="1458597446">
      <w:bodyDiv w:val="1"/>
      <w:marLeft w:val="0"/>
      <w:marRight w:val="0"/>
      <w:marTop w:val="0"/>
      <w:marBottom w:val="0"/>
      <w:divBdr>
        <w:top w:val="none" w:sz="0" w:space="0" w:color="auto"/>
        <w:left w:val="none" w:sz="0" w:space="0" w:color="auto"/>
        <w:bottom w:val="none" w:sz="0" w:space="0" w:color="auto"/>
        <w:right w:val="none" w:sz="0" w:space="0" w:color="auto"/>
      </w:divBdr>
      <w:divsChild>
        <w:div w:id="481627739">
          <w:marLeft w:val="0"/>
          <w:marRight w:val="0"/>
          <w:marTop w:val="0"/>
          <w:marBottom w:val="0"/>
          <w:divBdr>
            <w:top w:val="none" w:sz="0" w:space="0" w:color="auto"/>
            <w:left w:val="none" w:sz="0" w:space="0" w:color="auto"/>
            <w:bottom w:val="none" w:sz="0" w:space="0" w:color="auto"/>
            <w:right w:val="none" w:sz="0" w:space="0" w:color="auto"/>
          </w:divBdr>
          <w:divsChild>
            <w:div w:id="375466915">
              <w:marLeft w:val="0"/>
              <w:marRight w:val="0"/>
              <w:marTop w:val="0"/>
              <w:marBottom w:val="0"/>
              <w:divBdr>
                <w:top w:val="none" w:sz="0" w:space="0" w:color="auto"/>
                <w:left w:val="none" w:sz="0" w:space="0" w:color="auto"/>
                <w:bottom w:val="none" w:sz="0" w:space="0" w:color="auto"/>
                <w:right w:val="none" w:sz="0" w:space="0" w:color="auto"/>
              </w:divBdr>
              <w:divsChild>
                <w:div w:id="1643536598">
                  <w:marLeft w:val="0"/>
                  <w:marRight w:val="0"/>
                  <w:marTop w:val="0"/>
                  <w:marBottom w:val="0"/>
                  <w:divBdr>
                    <w:top w:val="none" w:sz="0" w:space="0" w:color="auto"/>
                    <w:left w:val="none" w:sz="0" w:space="0" w:color="auto"/>
                    <w:bottom w:val="none" w:sz="0" w:space="0" w:color="auto"/>
                    <w:right w:val="none" w:sz="0" w:space="0" w:color="auto"/>
                  </w:divBdr>
                  <w:divsChild>
                    <w:div w:id="662129337">
                      <w:marLeft w:val="0"/>
                      <w:marRight w:val="0"/>
                      <w:marTop w:val="0"/>
                      <w:marBottom w:val="0"/>
                      <w:divBdr>
                        <w:top w:val="none" w:sz="0" w:space="0" w:color="auto"/>
                        <w:left w:val="none" w:sz="0" w:space="0" w:color="auto"/>
                        <w:bottom w:val="none" w:sz="0" w:space="0" w:color="auto"/>
                        <w:right w:val="none" w:sz="0" w:space="0" w:color="auto"/>
                      </w:divBdr>
                    </w:div>
                    <w:div w:id="16098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velop.larc.nasa.gov/" TargetMode="External"/><Relationship Id="rId3" Type="http://schemas.openxmlformats.org/officeDocument/2006/relationships/settings" Target="settings.xml"/><Relationship Id="rId7" Type="http://schemas.openxmlformats.org/officeDocument/2006/relationships/hyperlink" Target="http://develop.larc.na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13824</CharactersWithSpaces>
  <SharedDoc>false</SharedDoc>
  <HLinks>
    <vt:vector size="12" baseType="variant">
      <vt:variant>
        <vt:i4>262166</vt:i4>
      </vt:variant>
      <vt:variant>
        <vt:i4>3</vt:i4>
      </vt:variant>
      <vt:variant>
        <vt:i4>0</vt:i4>
      </vt:variant>
      <vt:variant>
        <vt:i4>5</vt:i4>
      </vt:variant>
      <vt:variant>
        <vt:lpwstr>http://develop.larc.nasa.gov/</vt:lpwstr>
      </vt:variant>
      <vt:variant>
        <vt:lpwstr/>
      </vt:variant>
      <vt:variant>
        <vt:i4>262166</vt:i4>
      </vt:variant>
      <vt:variant>
        <vt:i4>0</vt:i4>
      </vt:variant>
      <vt:variant>
        <vt:i4>0</vt:i4>
      </vt:variant>
      <vt:variant>
        <vt:i4>5</vt:i4>
      </vt:variant>
      <vt:variant>
        <vt:lpwstr>http://develop.larc.nasa.gov/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cp:lastModifiedBy>Teel, Frances C. (HQ-JF000)</cp:lastModifiedBy>
  <cp:revision>2</cp:revision>
  <cp:lastPrinted>2015-12-18T17:00:00Z</cp:lastPrinted>
  <dcterms:created xsi:type="dcterms:W3CDTF">2016-04-22T19:53:00Z</dcterms:created>
  <dcterms:modified xsi:type="dcterms:W3CDTF">2016-04-22T19:53:00Z</dcterms:modified>
</cp:coreProperties>
</file>