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D2E9F" w14:textId="77777777" w:rsidR="00E64728" w:rsidRPr="007842B0" w:rsidRDefault="0012160D" w:rsidP="00E64728">
      <w:pPr>
        <w:jc w:val="center"/>
        <w:rPr>
          <w:rFonts w:asciiTheme="majorHAnsi" w:hAnsiTheme="majorHAnsi" w:cstheme="majorHAnsi"/>
          <w:b/>
        </w:rPr>
      </w:pPr>
      <w:bookmarkStart w:id="0" w:name="_GoBack"/>
      <w:bookmarkEnd w:id="0"/>
      <w:r w:rsidRPr="007842B0">
        <w:rPr>
          <w:rFonts w:asciiTheme="majorHAnsi" w:hAnsiTheme="majorHAnsi" w:cstheme="majorHAnsi"/>
          <w:b/>
        </w:rPr>
        <w:t>SUMMARY OF PUBLIC COMMENTS</w:t>
      </w:r>
    </w:p>
    <w:p w14:paraId="6A425EBA" w14:textId="77777777" w:rsidR="00E64728" w:rsidRPr="007842B0" w:rsidRDefault="00E64728" w:rsidP="00E64728">
      <w:pPr>
        <w:jc w:val="center"/>
        <w:rPr>
          <w:rFonts w:asciiTheme="majorHAnsi" w:hAnsiTheme="majorHAnsi" w:cstheme="majorHAnsi"/>
          <w:b/>
        </w:rPr>
      </w:pPr>
    </w:p>
    <w:p w14:paraId="0F390507" w14:textId="5A990D26" w:rsidR="00E64728" w:rsidRPr="007842B0" w:rsidRDefault="0012160D" w:rsidP="00E64728">
      <w:pPr>
        <w:jc w:val="center"/>
        <w:rPr>
          <w:rFonts w:asciiTheme="majorHAnsi" w:hAnsiTheme="majorHAnsi" w:cstheme="majorHAnsi"/>
          <w:b/>
          <w:bCs/>
        </w:rPr>
      </w:pPr>
      <w:r w:rsidRPr="007842B0">
        <w:rPr>
          <w:rFonts w:asciiTheme="majorHAnsi" w:hAnsiTheme="majorHAnsi" w:cstheme="majorHAnsi"/>
          <w:b/>
          <w:bCs/>
        </w:rPr>
        <w:t xml:space="preserve">Office of </w:t>
      </w:r>
      <w:r w:rsidR="00AF6540">
        <w:rPr>
          <w:rFonts w:asciiTheme="majorHAnsi" w:hAnsiTheme="majorHAnsi" w:cstheme="majorHAnsi"/>
          <w:b/>
          <w:bCs/>
        </w:rPr>
        <w:t>Lender Activities and Pro</w:t>
      </w:r>
      <w:r w:rsidRPr="007842B0">
        <w:rPr>
          <w:rFonts w:asciiTheme="majorHAnsi" w:hAnsiTheme="majorHAnsi" w:cstheme="majorHAnsi"/>
          <w:b/>
          <w:bCs/>
        </w:rPr>
        <w:t xml:space="preserve">gram </w:t>
      </w:r>
      <w:r w:rsidR="00AF6540">
        <w:rPr>
          <w:rFonts w:asciiTheme="majorHAnsi" w:hAnsiTheme="majorHAnsi" w:cstheme="majorHAnsi"/>
          <w:b/>
          <w:bCs/>
        </w:rPr>
        <w:t>Compliance</w:t>
      </w:r>
      <w:r w:rsidRPr="007842B0">
        <w:rPr>
          <w:rFonts w:asciiTheme="majorHAnsi" w:hAnsiTheme="majorHAnsi" w:cstheme="majorHAnsi"/>
          <w:b/>
          <w:bCs/>
        </w:rPr>
        <w:t>:</w:t>
      </w:r>
    </w:p>
    <w:p w14:paraId="3CB3FE6B" w14:textId="77777777" w:rsidR="00A7318A" w:rsidRPr="00A7318A" w:rsidRDefault="00A7318A" w:rsidP="00A7318A">
      <w:pPr>
        <w:jc w:val="center"/>
        <w:rPr>
          <w:rFonts w:asciiTheme="majorHAnsi" w:hAnsiTheme="majorHAnsi" w:cstheme="majorHAnsi"/>
          <w:b/>
          <w:bCs/>
        </w:rPr>
      </w:pPr>
      <w:r w:rsidRPr="00A7318A">
        <w:rPr>
          <w:rFonts w:asciiTheme="majorHAnsi" w:hAnsiTheme="majorHAnsi" w:cstheme="majorHAnsi"/>
          <w:b/>
          <w:bCs/>
        </w:rPr>
        <w:t xml:space="preserve">FHA Lender Approval, Annual Renewal, Periodic Updates and Required Reports </w:t>
      </w:r>
    </w:p>
    <w:p w14:paraId="40D7206E" w14:textId="33FBE18D" w:rsidR="00EF5D3F" w:rsidRPr="007842B0" w:rsidRDefault="00A7318A" w:rsidP="00E64728">
      <w:pPr>
        <w:jc w:val="center"/>
        <w:rPr>
          <w:rFonts w:asciiTheme="majorHAnsi" w:hAnsiTheme="majorHAnsi" w:cstheme="majorHAnsi"/>
          <w:b/>
          <w:bCs/>
        </w:rPr>
      </w:pPr>
      <w:proofErr w:type="gramStart"/>
      <w:r w:rsidRPr="00A7318A">
        <w:rPr>
          <w:rFonts w:asciiTheme="majorHAnsi" w:hAnsiTheme="majorHAnsi" w:cstheme="majorHAnsi"/>
          <w:b/>
          <w:bCs/>
        </w:rPr>
        <w:t>by</w:t>
      </w:r>
      <w:proofErr w:type="gramEnd"/>
      <w:r w:rsidRPr="00A7318A">
        <w:rPr>
          <w:rFonts w:asciiTheme="majorHAnsi" w:hAnsiTheme="majorHAnsi" w:cstheme="majorHAnsi"/>
          <w:b/>
          <w:bCs/>
        </w:rPr>
        <w:t xml:space="preserve"> FHA-Approved Lenders</w:t>
      </w:r>
    </w:p>
    <w:p w14:paraId="1803E671" w14:textId="413F0838" w:rsidR="00E64728" w:rsidRPr="007842B0" w:rsidRDefault="0012160D" w:rsidP="00E64728">
      <w:pPr>
        <w:jc w:val="center"/>
        <w:rPr>
          <w:rFonts w:asciiTheme="majorHAnsi" w:hAnsiTheme="majorHAnsi" w:cstheme="majorHAnsi"/>
          <w:b/>
          <w:bCs/>
        </w:rPr>
      </w:pPr>
      <w:r w:rsidRPr="007842B0">
        <w:rPr>
          <w:rFonts w:asciiTheme="majorHAnsi" w:hAnsiTheme="majorHAnsi" w:cstheme="majorHAnsi"/>
          <w:b/>
          <w:bCs/>
        </w:rPr>
        <w:t>Solicitation of Comment (FR-5835-N-</w:t>
      </w:r>
      <w:r w:rsidR="00270712">
        <w:rPr>
          <w:rFonts w:asciiTheme="majorHAnsi" w:hAnsiTheme="majorHAnsi" w:cstheme="majorHAnsi"/>
          <w:b/>
          <w:bCs/>
        </w:rPr>
        <w:t>12</w:t>
      </w:r>
      <w:r w:rsidRPr="007842B0">
        <w:rPr>
          <w:rFonts w:asciiTheme="majorHAnsi" w:hAnsiTheme="majorHAnsi" w:cstheme="majorHAnsi"/>
          <w:b/>
          <w:bCs/>
        </w:rPr>
        <w:t>)</w:t>
      </w:r>
    </w:p>
    <w:p w14:paraId="68AC45A7" w14:textId="77777777" w:rsidR="00E64728" w:rsidRPr="007842B0" w:rsidRDefault="00E64728" w:rsidP="00E64728">
      <w:pPr>
        <w:rPr>
          <w:rFonts w:asciiTheme="majorHAnsi" w:hAnsiTheme="majorHAnsi" w:cstheme="majorHAnsi"/>
          <w:b/>
          <w:u w:val="single"/>
        </w:rPr>
      </w:pPr>
    </w:p>
    <w:p w14:paraId="33F9183F" w14:textId="77777777" w:rsidR="00E64728" w:rsidRPr="007842B0" w:rsidRDefault="0012160D" w:rsidP="00E64728">
      <w:pPr>
        <w:rPr>
          <w:rFonts w:asciiTheme="majorHAnsi" w:hAnsiTheme="majorHAnsi" w:cstheme="majorHAnsi"/>
          <w:b/>
        </w:rPr>
      </w:pPr>
      <w:r w:rsidRPr="007842B0">
        <w:rPr>
          <w:rFonts w:asciiTheme="majorHAnsi" w:hAnsiTheme="majorHAnsi" w:cstheme="majorHAnsi"/>
          <w:b/>
        </w:rPr>
        <w:t xml:space="preserve">I. </w:t>
      </w:r>
      <w:r w:rsidRPr="007842B0">
        <w:rPr>
          <w:rFonts w:asciiTheme="majorHAnsi" w:hAnsiTheme="majorHAnsi" w:cstheme="majorHAnsi"/>
          <w:b/>
          <w:u w:val="single"/>
        </w:rPr>
        <w:t>Background</w:t>
      </w:r>
    </w:p>
    <w:p w14:paraId="7623F709" w14:textId="77777777" w:rsidR="00E64728" w:rsidRPr="007842B0" w:rsidRDefault="00E64728" w:rsidP="00DE206D">
      <w:pPr>
        <w:rPr>
          <w:rFonts w:asciiTheme="majorHAnsi" w:hAnsiTheme="majorHAnsi" w:cstheme="majorHAnsi"/>
          <w:b/>
          <w:caps/>
        </w:rPr>
      </w:pPr>
    </w:p>
    <w:p w14:paraId="1A58D875" w14:textId="1E5A4C33" w:rsidR="00270712" w:rsidRDefault="00221874" w:rsidP="002A097F">
      <w:pPr>
        <w:rPr>
          <w:rFonts w:asciiTheme="majorHAnsi" w:hAnsiTheme="majorHAnsi" w:cstheme="majorHAnsi"/>
          <w:bCs/>
        </w:rPr>
      </w:pPr>
      <w:r w:rsidRPr="007842B0">
        <w:rPr>
          <w:rFonts w:asciiTheme="majorHAnsi" w:hAnsiTheme="majorHAnsi" w:cstheme="majorHAnsi"/>
        </w:rPr>
        <w:t xml:space="preserve">On </w:t>
      </w:r>
      <w:r w:rsidR="00270712">
        <w:rPr>
          <w:rFonts w:asciiTheme="majorHAnsi" w:hAnsiTheme="majorHAnsi" w:cstheme="majorHAnsi"/>
        </w:rPr>
        <w:t xml:space="preserve">September </w:t>
      </w:r>
      <w:r w:rsidR="00EF5D3F" w:rsidRPr="007842B0">
        <w:rPr>
          <w:rFonts w:asciiTheme="majorHAnsi" w:hAnsiTheme="majorHAnsi" w:cstheme="majorHAnsi"/>
        </w:rPr>
        <w:t>1</w:t>
      </w:r>
      <w:r w:rsidRPr="007842B0">
        <w:rPr>
          <w:rFonts w:asciiTheme="majorHAnsi" w:hAnsiTheme="majorHAnsi" w:cstheme="majorHAnsi"/>
        </w:rPr>
        <w:t xml:space="preserve">, 2015, HUD published a </w:t>
      </w:r>
      <w:r w:rsidR="00A2401F" w:rsidRPr="007842B0">
        <w:rPr>
          <w:rFonts w:asciiTheme="majorHAnsi" w:hAnsiTheme="majorHAnsi" w:cstheme="majorHAnsi"/>
        </w:rPr>
        <w:t>N</w:t>
      </w:r>
      <w:r w:rsidRPr="007842B0">
        <w:rPr>
          <w:rFonts w:asciiTheme="majorHAnsi" w:hAnsiTheme="majorHAnsi" w:cstheme="majorHAnsi"/>
        </w:rPr>
        <w:t xml:space="preserve">otice </w:t>
      </w:r>
      <w:r w:rsidR="00A2401F" w:rsidRPr="007842B0">
        <w:rPr>
          <w:rFonts w:asciiTheme="majorHAnsi" w:hAnsiTheme="majorHAnsi" w:cstheme="majorHAnsi"/>
        </w:rPr>
        <w:t xml:space="preserve">in the Federal Register at </w:t>
      </w:r>
      <w:r w:rsidR="00270712" w:rsidRPr="00270712">
        <w:rPr>
          <w:rFonts w:asciiTheme="majorHAnsi" w:hAnsiTheme="majorHAnsi" w:cstheme="majorHAnsi"/>
        </w:rPr>
        <w:t>80 FR 52781</w:t>
      </w:r>
      <w:r w:rsidR="00270712" w:rsidRPr="00270712">
        <w:rPr>
          <w:rStyle w:val="volume"/>
          <w:rFonts w:asciiTheme="majorHAnsi" w:hAnsiTheme="majorHAnsi" w:cstheme="majorHAnsi"/>
        </w:rPr>
        <w:t xml:space="preserve"> </w:t>
      </w:r>
      <w:r w:rsidRPr="007842B0">
        <w:rPr>
          <w:rFonts w:asciiTheme="majorHAnsi" w:hAnsiTheme="majorHAnsi" w:cstheme="majorHAnsi"/>
        </w:rPr>
        <w:t xml:space="preserve">requesting public comment on </w:t>
      </w:r>
      <w:r w:rsidR="002A097F" w:rsidRPr="007842B0">
        <w:rPr>
          <w:rFonts w:asciiTheme="majorHAnsi" w:hAnsiTheme="majorHAnsi" w:cstheme="majorHAnsi"/>
        </w:rPr>
        <w:t>p</w:t>
      </w:r>
      <w:r w:rsidR="0012160D" w:rsidRPr="007842B0">
        <w:rPr>
          <w:rFonts w:asciiTheme="majorHAnsi" w:hAnsiTheme="majorHAnsi" w:cstheme="majorHAnsi"/>
          <w:bCs/>
        </w:rPr>
        <w:t xml:space="preserve">roposed </w:t>
      </w:r>
      <w:r w:rsidR="00270712">
        <w:rPr>
          <w:rFonts w:asciiTheme="majorHAnsi" w:hAnsiTheme="majorHAnsi" w:cstheme="majorHAnsi"/>
          <w:bCs/>
        </w:rPr>
        <w:t>r</w:t>
      </w:r>
      <w:r w:rsidR="00270712" w:rsidRPr="00270712">
        <w:rPr>
          <w:rFonts w:asciiTheme="majorHAnsi" w:hAnsiTheme="majorHAnsi" w:cstheme="majorHAnsi"/>
          <w:bCs/>
        </w:rPr>
        <w:t>evisions to the certification statements included in the Online Application for Lender Approval (previously HUD-92001-A) and the Annual Certification for FHA-approved lenders</w:t>
      </w:r>
      <w:r w:rsidR="00AB3F96">
        <w:rPr>
          <w:rFonts w:asciiTheme="majorHAnsi" w:hAnsiTheme="majorHAnsi" w:cstheme="majorHAnsi"/>
          <w:bCs/>
        </w:rPr>
        <w:t xml:space="preserve"> (collectively, “</w:t>
      </w:r>
      <w:r w:rsidR="003D4288">
        <w:rPr>
          <w:rFonts w:asciiTheme="majorHAnsi" w:hAnsiTheme="majorHAnsi" w:cstheme="majorHAnsi"/>
          <w:bCs/>
        </w:rPr>
        <w:t>l</w:t>
      </w:r>
      <w:r w:rsidR="00AB3F96">
        <w:rPr>
          <w:rFonts w:asciiTheme="majorHAnsi" w:hAnsiTheme="majorHAnsi" w:cstheme="majorHAnsi"/>
          <w:bCs/>
        </w:rPr>
        <w:t>ender-</w:t>
      </w:r>
      <w:r w:rsidR="003D4288">
        <w:rPr>
          <w:rFonts w:asciiTheme="majorHAnsi" w:hAnsiTheme="majorHAnsi" w:cstheme="majorHAnsi"/>
          <w:bCs/>
        </w:rPr>
        <w:t>l</w:t>
      </w:r>
      <w:r w:rsidR="00AB3F96">
        <w:rPr>
          <w:rFonts w:asciiTheme="majorHAnsi" w:hAnsiTheme="majorHAnsi" w:cstheme="majorHAnsi"/>
          <w:bCs/>
        </w:rPr>
        <w:t xml:space="preserve">evel </w:t>
      </w:r>
      <w:r w:rsidR="003D4288">
        <w:rPr>
          <w:rFonts w:asciiTheme="majorHAnsi" w:hAnsiTheme="majorHAnsi" w:cstheme="majorHAnsi"/>
          <w:bCs/>
        </w:rPr>
        <w:t>c</w:t>
      </w:r>
      <w:r w:rsidR="00AB3F96">
        <w:rPr>
          <w:rFonts w:asciiTheme="majorHAnsi" w:hAnsiTheme="majorHAnsi" w:cstheme="majorHAnsi"/>
          <w:bCs/>
        </w:rPr>
        <w:t>ertifications”)</w:t>
      </w:r>
      <w:r w:rsidR="00270712">
        <w:rPr>
          <w:rFonts w:asciiTheme="majorHAnsi" w:hAnsiTheme="majorHAnsi" w:cstheme="majorHAnsi"/>
          <w:bCs/>
        </w:rPr>
        <w:t xml:space="preserve">.  </w:t>
      </w:r>
    </w:p>
    <w:p w14:paraId="62854635" w14:textId="77777777" w:rsidR="00270712" w:rsidRDefault="00270712" w:rsidP="002A097F">
      <w:pPr>
        <w:rPr>
          <w:rFonts w:asciiTheme="majorHAnsi" w:hAnsiTheme="majorHAnsi" w:cstheme="majorHAnsi"/>
          <w:bCs/>
        </w:rPr>
      </w:pPr>
    </w:p>
    <w:p w14:paraId="1F879AF1" w14:textId="78F12829" w:rsidR="00270712" w:rsidRDefault="00F80240" w:rsidP="002A097F">
      <w:pPr>
        <w:rPr>
          <w:rFonts w:asciiTheme="majorHAnsi" w:hAnsiTheme="majorHAnsi" w:cstheme="majorHAnsi"/>
        </w:rPr>
      </w:pPr>
      <w:r w:rsidRPr="007842B0">
        <w:rPr>
          <w:rFonts w:asciiTheme="majorHAnsi" w:hAnsiTheme="majorHAnsi" w:cstheme="majorHAnsi"/>
        </w:rPr>
        <w:t xml:space="preserve">The </w:t>
      </w:r>
      <w:r w:rsidR="002A097F" w:rsidRPr="007842B0">
        <w:rPr>
          <w:rFonts w:asciiTheme="majorHAnsi" w:hAnsiTheme="majorHAnsi" w:cstheme="majorHAnsi"/>
        </w:rPr>
        <w:t xml:space="preserve">proposed revisions </w:t>
      </w:r>
      <w:r w:rsidR="00FF4E73">
        <w:rPr>
          <w:rFonts w:asciiTheme="majorHAnsi" w:hAnsiTheme="majorHAnsi" w:cstheme="majorHAnsi"/>
        </w:rPr>
        <w:t>are intended</w:t>
      </w:r>
      <w:r w:rsidR="00D560A8" w:rsidRPr="007842B0">
        <w:rPr>
          <w:rFonts w:asciiTheme="majorHAnsi" w:hAnsiTheme="majorHAnsi" w:cstheme="majorHAnsi"/>
        </w:rPr>
        <w:t xml:space="preserve"> to</w:t>
      </w:r>
      <w:r w:rsidR="00270712">
        <w:rPr>
          <w:rFonts w:asciiTheme="majorHAnsi" w:hAnsiTheme="majorHAnsi" w:cstheme="majorHAnsi"/>
        </w:rPr>
        <w:t>:</w:t>
      </w:r>
    </w:p>
    <w:p w14:paraId="44A125EA" w14:textId="5C0F7E40" w:rsidR="00270712" w:rsidRDefault="00FF4E73" w:rsidP="00270712">
      <w:pPr>
        <w:pStyle w:val="ListParagraph"/>
        <w:numPr>
          <w:ilvl w:val="0"/>
          <w:numId w:val="15"/>
        </w:numPr>
        <w:rPr>
          <w:rFonts w:asciiTheme="majorHAnsi" w:hAnsiTheme="majorHAnsi" w:cstheme="majorHAnsi"/>
        </w:rPr>
      </w:pPr>
      <w:r>
        <w:rPr>
          <w:rFonts w:asciiTheme="majorHAnsi" w:hAnsiTheme="majorHAnsi" w:cstheme="majorHAnsi"/>
        </w:rPr>
        <w:t>b</w:t>
      </w:r>
      <w:r w:rsidR="00270712" w:rsidRPr="00270712">
        <w:rPr>
          <w:rFonts w:asciiTheme="majorHAnsi" w:hAnsiTheme="majorHAnsi" w:cstheme="majorHAnsi"/>
        </w:rPr>
        <w:t xml:space="preserve">ring </w:t>
      </w:r>
      <w:r w:rsidR="003D4288">
        <w:rPr>
          <w:rFonts w:asciiTheme="majorHAnsi" w:hAnsiTheme="majorHAnsi" w:cstheme="majorHAnsi"/>
        </w:rPr>
        <w:t>l</w:t>
      </w:r>
      <w:r w:rsidR="00AB3F96">
        <w:rPr>
          <w:rFonts w:asciiTheme="majorHAnsi" w:hAnsiTheme="majorHAnsi" w:cstheme="majorHAnsi"/>
        </w:rPr>
        <w:t>ender-</w:t>
      </w:r>
      <w:r w:rsidR="003D4288">
        <w:rPr>
          <w:rFonts w:asciiTheme="majorHAnsi" w:hAnsiTheme="majorHAnsi" w:cstheme="majorHAnsi"/>
        </w:rPr>
        <w:t>l</w:t>
      </w:r>
      <w:r w:rsidR="00AB3F96">
        <w:rPr>
          <w:rFonts w:asciiTheme="majorHAnsi" w:hAnsiTheme="majorHAnsi" w:cstheme="majorHAnsi"/>
        </w:rPr>
        <w:t xml:space="preserve">evel </w:t>
      </w:r>
      <w:r w:rsidR="003D4288">
        <w:rPr>
          <w:rFonts w:asciiTheme="majorHAnsi" w:hAnsiTheme="majorHAnsi" w:cstheme="majorHAnsi"/>
        </w:rPr>
        <w:t>c</w:t>
      </w:r>
      <w:r w:rsidR="00AB3F96">
        <w:rPr>
          <w:rFonts w:asciiTheme="majorHAnsi" w:hAnsiTheme="majorHAnsi" w:cstheme="majorHAnsi"/>
        </w:rPr>
        <w:t>ertifications</w:t>
      </w:r>
      <w:r w:rsidR="00270712" w:rsidRPr="00270712">
        <w:rPr>
          <w:rFonts w:asciiTheme="majorHAnsi" w:hAnsiTheme="majorHAnsi" w:cstheme="majorHAnsi"/>
        </w:rPr>
        <w:t xml:space="preserve"> up</w:t>
      </w:r>
      <w:r w:rsidR="00E220FF">
        <w:rPr>
          <w:rFonts w:asciiTheme="majorHAnsi" w:hAnsiTheme="majorHAnsi" w:cstheme="majorHAnsi"/>
        </w:rPr>
        <w:t xml:space="preserve"> </w:t>
      </w:r>
      <w:r w:rsidR="00270712" w:rsidRPr="00270712">
        <w:rPr>
          <w:rFonts w:asciiTheme="majorHAnsi" w:hAnsiTheme="majorHAnsi" w:cstheme="majorHAnsi"/>
        </w:rPr>
        <w:t>to</w:t>
      </w:r>
      <w:r w:rsidR="00E220FF">
        <w:rPr>
          <w:rFonts w:asciiTheme="majorHAnsi" w:hAnsiTheme="majorHAnsi" w:cstheme="majorHAnsi"/>
        </w:rPr>
        <w:t xml:space="preserve"> </w:t>
      </w:r>
      <w:r w:rsidR="00270712" w:rsidRPr="00270712">
        <w:rPr>
          <w:rFonts w:asciiTheme="majorHAnsi" w:hAnsiTheme="majorHAnsi" w:cstheme="majorHAnsi"/>
        </w:rPr>
        <w:t>date</w:t>
      </w:r>
      <w:r w:rsidR="00270712">
        <w:rPr>
          <w:rFonts w:asciiTheme="majorHAnsi" w:hAnsiTheme="majorHAnsi" w:cstheme="majorHAnsi"/>
        </w:rPr>
        <w:t xml:space="preserve"> with </w:t>
      </w:r>
      <w:r>
        <w:rPr>
          <w:rFonts w:asciiTheme="majorHAnsi" w:hAnsiTheme="majorHAnsi" w:cstheme="majorHAnsi"/>
        </w:rPr>
        <w:t xml:space="preserve">HUD </w:t>
      </w:r>
      <w:r w:rsidR="00270712">
        <w:rPr>
          <w:rFonts w:asciiTheme="majorHAnsi" w:hAnsiTheme="majorHAnsi" w:cstheme="majorHAnsi"/>
        </w:rPr>
        <w:t>Hand</w:t>
      </w:r>
      <w:r>
        <w:rPr>
          <w:rFonts w:asciiTheme="majorHAnsi" w:hAnsiTheme="majorHAnsi" w:cstheme="majorHAnsi"/>
        </w:rPr>
        <w:t>book 4000.1</w:t>
      </w:r>
      <w:r w:rsidR="00270712">
        <w:rPr>
          <w:rFonts w:asciiTheme="majorHAnsi" w:hAnsiTheme="majorHAnsi" w:cstheme="majorHAnsi"/>
        </w:rPr>
        <w:t>;</w:t>
      </w:r>
    </w:p>
    <w:p w14:paraId="2F28C4B8" w14:textId="4B430E6A" w:rsidR="00270712" w:rsidRDefault="00FF4E73" w:rsidP="00270712">
      <w:pPr>
        <w:pStyle w:val="ListParagraph"/>
        <w:numPr>
          <w:ilvl w:val="0"/>
          <w:numId w:val="15"/>
        </w:numPr>
        <w:rPr>
          <w:rFonts w:asciiTheme="majorHAnsi" w:hAnsiTheme="majorHAnsi" w:cstheme="majorHAnsi"/>
        </w:rPr>
      </w:pPr>
      <w:r>
        <w:rPr>
          <w:rFonts w:asciiTheme="majorHAnsi" w:hAnsiTheme="majorHAnsi" w:cstheme="majorHAnsi"/>
        </w:rPr>
        <w:t>i</w:t>
      </w:r>
      <w:r w:rsidR="00270712" w:rsidRPr="00270712">
        <w:rPr>
          <w:rFonts w:asciiTheme="majorHAnsi" w:hAnsiTheme="majorHAnsi" w:cstheme="majorHAnsi"/>
        </w:rPr>
        <w:t>mprove clarity of HUD policy</w:t>
      </w:r>
      <w:r>
        <w:rPr>
          <w:rFonts w:asciiTheme="majorHAnsi" w:hAnsiTheme="majorHAnsi" w:cstheme="majorHAnsi"/>
        </w:rPr>
        <w:t xml:space="preserve"> </w:t>
      </w:r>
      <w:r w:rsidR="00270712">
        <w:rPr>
          <w:rFonts w:asciiTheme="majorHAnsi" w:hAnsiTheme="majorHAnsi" w:cstheme="majorHAnsi"/>
        </w:rPr>
        <w:t>re</w:t>
      </w:r>
      <w:r>
        <w:rPr>
          <w:rFonts w:asciiTheme="majorHAnsi" w:hAnsiTheme="majorHAnsi" w:cstheme="majorHAnsi"/>
        </w:rPr>
        <w:t xml:space="preserve">lated to </w:t>
      </w:r>
      <w:r w:rsidR="003D4288">
        <w:rPr>
          <w:rFonts w:asciiTheme="majorHAnsi" w:hAnsiTheme="majorHAnsi" w:cstheme="majorHAnsi"/>
        </w:rPr>
        <w:t>l</w:t>
      </w:r>
      <w:r w:rsidR="00270712">
        <w:rPr>
          <w:rFonts w:asciiTheme="majorHAnsi" w:hAnsiTheme="majorHAnsi" w:cstheme="majorHAnsi"/>
        </w:rPr>
        <w:t>ender</w:t>
      </w:r>
      <w:r w:rsidR="003D4288">
        <w:rPr>
          <w:rFonts w:asciiTheme="majorHAnsi" w:hAnsiTheme="majorHAnsi" w:cstheme="majorHAnsi"/>
        </w:rPr>
        <w:t>-l</w:t>
      </w:r>
      <w:r w:rsidR="00270712">
        <w:rPr>
          <w:rFonts w:asciiTheme="majorHAnsi" w:hAnsiTheme="majorHAnsi" w:cstheme="majorHAnsi"/>
        </w:rPr>
        <w:t xml:space="preserve">evel </w:t>
      </w:r>
      <w:r w:rsidR="003D4288">
        <w:rPr>
          <w:rFonts w:asciiTheme="majorHAnsi" w:hAnsiTheme="majorHAnsi" w:cstheme="majorHAnsi"/>
        </w:rPr>
        <w:t>c</w:t>
      </w:r>
      <w:r w:rsidR="00270712">
        <w:rPr>
          <w:rFonts w:asciiTheme="majorHAnsi" w:hAnsiTheme="majorHAnsi" w:cstheme="majorHAnsi"/>
        </w:rPr>
        <w:t>ertifications;</w:t>
      </w:r>
    </w:p>
    <w:p w14:paraId="0103C00B" w14:textId="05F656FC" w:rsidR="00270712" w:rsidRDefault="00FF4E73" w:rsidP="00270712">
      <w:pPr>
        <w:pStyle w:val="ListParagraph"/>
        <w:numPr>
          <w:ilvl w:val="0"/>
          <w:numId w:val="15"/>
        </w:numPr>
        <w:rPr>
          <w:rFonts w:asciiTheme="majorHAnsi" w:hAnsiTheme="majorHAnsi" w:cstheme="majorHAnsi"/>
        </w:rPr>
      </w:pPr>
      <w:r>
        <w:rPr>
          <w:rFonts w:asciiTheme="majorHAnsi" w:hAnsiTheme="majorHAnsi" w:cstheme="majorHAnsi"/>
        </w:rPr>
        <w:t>r</w:t>
      </w:r>
      <w:r w:rsidR="00270712" w:rsidRPr="00270712">
        <w:rPr>
          <w:rFonts w:asciiTheme="majorHAnsi" w:hAnsiTheme="majorHAnsi" w:cstheme="majorHAnsi"/>
        </w:rPr>
        <w:t>einforce HUD’s lender enforcement capabilities</w:t>
      </w:r>
      <w:r w:rsidR="00270712">
        <w:rPr>
          <w:rFonts w:asciiTheme="majorHAnsi" w:hAnsiTheme="majorHAnsi" w:cstheme="majorHAnsi"/>
        </w:rPr>
        <w:t xml:space="preserve">; and </w:t>
      </w:r>
    </w:p>
    <w:p w14:paraId="2F94BC67" w14:textId="2F7BBE49" w:rsidR="00270712" w:rsidRDefault="00FF4E73" w:rsidP="00270712">
      <w:pPr>
        <w:pStyle w:val="ListParagraph"/>
        <w:numPr>
          <w:ilvl w:val="0"/>
          <w:numId w:val="15"/>
        </w:numPr>
        <w:rPr>
          <w:rFonts w:asciiTheme="majorHAnsi" w:hAnsiTheme="majorHAnsi" w:cstheme="majorHAnsi"/>
        </w:rPr>
      </w:pPr>
      <w:proofErr w:type="gramStart"/>
      <w:r>
        <w:rPr>
          <w:rFonts w:asciiTheme="majorHAnsi" w:hAnsiTheme="majorHAnsi" w:cstheme="majorHAnsi"/>
        </w:rPr>
        <w:t>a</w:t>
      </w:r>
      <w:r w:rsidR="00270712" w:rsidRPr="00270712">
        <w:rPr>
          <w:rFonts w:asciiTheme="majorHAnsi" w:hAnsiTheme="majorHAnsi" w:cstheme="majorHAnsi"/>
        </w:rPr>
        <w:t>ddress</w:t>
      </w:r>
      <w:proofErr w:type="gramEnd"/>
      <w:r w:rsidR="00270712" w:rsidRPr="00270712">
        <w:rPr>
          <w:rFonts w:asciiTheme="majorHAnsi" w:hAnsiTheme="majorHAnsi" w:cstheme="majorHAnsi"/>
        </w:rPr>
        <w:t xml:space="preserve"> comments received by HUD in response to </w:t>
      </w:r>
      <w:r w:rsidR="00270712">
        <w:rPr>
          <w:rFonts w:asciiTheme="majorHAnsi" w:hAnsiTheme="majorHAnsi" w:cstheme="majorHAnsi"/>
        </w:rPr>
        <w:t>t</w:t>
      </w:r>
      <w:r w:rsidR="00270712" w:rsidRPr="00270712">
        <w:rPr>
          <w:rFonts w:asciiTheme="majorHAnsi" w:hAnsiTheme="majorHAnsi" w:cstheme="majorHAnsi"/>
        </w:rPr>
        <w:t>he 60-Day Notice of Proposed Information Collection:  Application for FHA Insured Mortgages (FR-5835-N-06) published on May 15, 2015, which described revisions to form HUD-92900-A</w:t>
      </w:r>
      <w:r w:rsidR="00270712">
        <w:rPr>
          <w:rFonts w:asciiTheme="majorHAnsi" w:hAnsiTheme="majorHAnsi" w:cstheme="majorHAnsi"/>
        </w:rPr>
        <w:t>.</w:t>
      </w:r>
    </w:p>
    <w:p w14:paraId="3D0B62F1" w14:textId="77777777" w:rsidR="00EE286F" w:rsidRPr="007842B0" w:rsidRDefault="0012160D" w:rsidP="00EE286F">
      <w:pPr>
        <w:tabs>
          <w:tab w:val="left" w:pos="720"/>
        </w:tabs>
        <w:spacing w:before="240"/>
        <w:rPr>
          <w:rFonts w:asciiTheme="majorHAnsi" w:hAnsiTheme="majorHAnsi" w:cstheme="majorHAnsi"/>
          <w:b/>
        </w:rPr>
      </w:pPr>
      <w:r w:rsidRPr="007842B0">
        <w:rPr>
          <w:rFonts w:asciiTheme="majorHAnsi" w:hAnsiTheme="majorHAnsi" w:cstheme="majorHAnsi"/>
          <w:b/>
        </w:rPr>
        <w:t xml:space="preserve">II. </w:t>
      </w:r>
      <w:proofErr w:type="gramStart"/>
      <w:r w:rsidRPr="007842B0">
        <w:rPr>
          <w:rFonts w:asciiTheme="majorHAnsi" w:hAnsiTheme="majorHAnsi" w:cstheme="majorHAnsi"/>
          <w:b/>
          <w:u w:val="single"/>
        </w:rPr>
        <w:t>About</w:t>
      </w:r>
      <w:proofErr w:type="gramEnd"/>
      <w:r w:rsidRPr="007842B0">
        <w:rPr>
          <w:rFonts w:asciiTheme="majorHAnsi" w:hAnsiTheme="majorHAnsi" w:cstheme="majorHAnsi"/>
          <w:b/>
          <w:u w:val="single"/>
        </w:rPr>
        <w:t xml:space="preserve"> this Summary</w:t>
      </w:r>
    </w:p>
    <w:p w14:paraId="78DF7F54" w14:textId="77777777" w:rsidR="00EE286F" w:rsidRPr="007842B0" w:rsidRDefault="00EE286F" w:rsidP="00EE286F">
      <w:pPr>
        <w:rPr>
          <w:rFonts w:asciiTheme="majorHAnsi" w:hAnsiTheme="majorHAnsi" w:cstheme="majorHAnsi"/>
          <w:b/>
          <w:u w:val="single"/>
        </w:rPr>
      </w:pPr>
    </w:p>
    <w:p w14:paraId="3124BA2B" w14:textId="07250905" w:rsidR="008D686B" w:rsidRPr="007842B0" w:rsidRDefault="000B4FB0" w:rsidP="009A6B8B">
      <w:pPr>
        <w:rPr>
          <w:rFonts w:asciiTheme="majorHAnsi" w:hAnsiTheme="majorHAnsi" w:cstheme="majorHAnsi"/>
        </w:rPr>
      </w:pPr>
      <w:r w:rsidRPr="000B4FB0">
        <w:rPr>
          <w:rFonts w:asciiTheme="majorHAnsi" w:hAnsiTheme="majorHAnsi" w:cstheme="majorHAnsi"/>
        </w:rPr>
        <w:t>This summary of public comments presents the main questions and concerns raised by the commenters.  The underlined headings present the comments, each of which is followed by a brief substantive description and HUD’s response.</w:t>
      </w:r>
      <w:r w:rsidR="0012160D" w:rsidRPr="007842B0">
        <w:rPr>
          <w:rFonts w:asciiTheme="majorHAnsi" w:hAnsiTheme="majorHAnsi" w:cstheme="majorHAnsi"/>
        </w:rPr>
        <w:t xml:space="preserve">  </w:t>
      </w:r>
    </w:p>
    <w:p w14:paraId="6906D8D0" w14:textId="77777777" w:rsidR="009A6B8B" w:rsidRPr="007842B0" w:rsidRDefault="009A6B8B" w:rsidP="009A6B8B">
      <w:pPr>
        <w:rPr>
          <w:rFonts w:asciiTheme="majorHAnsi" w:hAnsiTheme="majorHAnsi" w:cstheme="majorHAnsi"/>
          <w:b/>
        </w:rPr>
      </w:pPr>
    </w:p>
    <w:p w14:paraId="46B8918F" w14:textId="77777777" w:rsidR="00E64728" w:rsidRPr="007842B0" w:rsidRDefault="0012160D" w:rsidP="00E64728">
      <w:pPr>
        <w:tabs>
          <w:tab w:val="left" w:pos="720"/>
        </w:tabs>
        <w:rPr>
          <w:rFonts w:asciiTheme="majorHAnsi" w:hAnsiTheme="majorHAnsi" w:cstheme="majorHAnsi"/>
          <w:b/>
          <w:caps/>
        </w:rPr>
      </w:pPr>
      <w:r w:rsidRPr="007842B0">
        <w:rPr>
          <w:rFonts w:asciiTheme="majorHAnsi" w:hAnsiTheme="majorHAnsi" w:cstheme="majorHAnsi"/>
          <w:b/>
        </w:rPr>
        <w:t xml:space="preserve">III. </w:t>
      </w:r>
      <w:r w:rsidRPr="007842B0">
        <w:rPr>
          <w:rFonts w:asciiTheme="majorHAnsi" w:hAnsiTheme="majorHAnsi" w:cstheme="majorHAnsi"/>
          <w:b/>
          <w:u w:val="single"/>
        </w:rPr>
        <w:t>Comments, Generally</w:t>
      </w:r>
    </w:p>
    <w:p w14:paraId="31B4E74D" w14:textId="0F3EDD78" w:rsidR="00DE206D" w:rsidRPr="007842B0" w:rsidRDefault="0012160D" w:rsidP="00E64728">
      <w:pPr>
        <w:tabs>
          <w:tab w:val="left" w:pos="720"/>
        </w:tabs>
        <w:spacing w:before="240"/>
        <w:rPr>
          <w:rFonts w:asciiTheme="majorHAnsi" w:hAnsiTheme="majorHAnsi" w:cstheme="majorHAnsi"/>
        </w:rPr>
      </w:pPr>
      <w:r w:rsidRPr="007842B0">
        <w:rPr>
          <w:rFonts w:asciiTheme="majorHAnsi" w:hAnsiTheme="majorHAnsi" w:cstheme="majorHAnsi"/>
        </w:rPr>
        <w:t>The public comment period</w:t>
      </w:r>
      <w:r w:rsidR="00F43FEC">
        <w:rPr>
          <w:rFonts w:asciiTheme="majorHAnsi" w:hAnsiTheme="majorHAnsi" w:cstheme="majorHAnsi"/>
        </w:rPr>
        <w:t xml:space="preserve"> for the </w:t>
      </w:r>
      <w:r w:rsidRPr="007842B0">
        <w:rPr>
          <w:rFonts w:asciiTheme="majorHAnsi" w:hAnsiTheme="majorHAnsi" w:cstheme="majorHAnsi"/>
        </w:rPr>
        <w:t xml:space="preserve">proposed revisions to </w:t>
      </w:r>
      <w:r w:rsidR="003D4288">
        <w:rPr>
          <w:rFonts w:asciiTheme="majorHAnsi" w:hAnsiTheme="majorHAnsi" w:cstheme="majorHAnsi"/>
        </w:rPr>
        <w:t xml:space="preserve">the lender-level certifications </w:t>
      </w:r>
      <w:r w:rsidR="00F43FEC">
        <w:rPr>
          <w:rFonts w:asciiTheme="majorHAnsi" w:hAnsiTheme="majorHAnsi" w:cstheme="majorHAnsi"/>
        </w:rPr>
        <w:t xml:space="preserve">opened </w:t>
      </w:r>
      <w:r w:rsidR="00F43FEC" w:rsidRPr="007842B0">
        <w:rPr>
          <w:rFonts w:asciiTheme="majorHAnsi" w:hAnsiTheme="majorHAnsi" w:cstheme="majorHAnsi"/>
        </w:rPr>
        <w:t xml:space="preserve">on </w:t>
      </w:r>
      <w:r w:rsidR="003D4288">
        <w:rPr>
          <w:rFonts w:asciiTheme="majorHAnsi" w:hAnsiTheme="majorHAnsi" w:cstheme="majorHAnsi"/>
        </w:rPr>
        <w:t>September 1,</w:t>
      </w:r>
      <w:r w:rsidR="00F43FEC" w:rsidRPr="007842B0">
        <w:rPr>
          <w:rFonts w:asciiTheme="majorHAnsi" w:hAnsiTheme="majorHAnsi" w:cstheme="majorHAnsi"/>
        </w:rPr>
        <w:t xml:space="preserve"> 2015</w:t>
      </w:r>
      <w:r w:rsidR="00F43FEC">
        <w:rPr>
          <w:rFonts w:asciiTheme="majorHAnsi" w:hAnsiTheme="majorHAnsi" w:cstheme="majorHAnsi"/>
        </w:rPr>
        <w:t xml:space="preserve"> and </w:t>
      </w:r>
      <w:r w:rsidRPr="007842B0">
        <w:rPr>
          <w:rFonts w:asciiTheme="majorHAnsi" w:hAnsiTheme="majorHAnsi" w:cstheme="majorHAnsi"/>
        </w:rPr>
        <w:t xml:space="preserve">closed on </w:t>
      </w:r>
      <w:r w:rsidR="003D4288">
        <w:rPr>
          <w:rFonts w:asciiTheme="majorHAnsi" w:hAnsiTheme="majorHAnsi" w:cstheme="majorHAnsi"/>
        </w:rPr>
        <w:t>November 2</w:t>
      </w:r>
      <w:r w:rsidRPr="007842B0">
        <w:rPr>
          <w:rFonts w:asciiTheme="majorHAnsi" w:hAnsiTheme="majorHAnsi" w:cstheme="majorHAnsi"/>
        </w:rPr>
        <w:t xml:space="preserve">, 2015.  HUD received </w:t>
      </w:r>
      <w:r w:rsidR="003F40E3">
        <w:rPr>
          <w:rFonts w:asciiTheme="majorHAnsi" w:hAnsiTheme="majorHAnsi" w:cstheme="majorHAnsi"/>
        </w:rPr>
        <w:t>c</w:t>
      </w:r>
      <w:r w:rsidRPr="007842B0">
        <w:rPr>
          <w:rFonts w:asciiTheme="majorHAnsi" w:hAnsiTheme="majorHAnsi" w:cstheme="majorHAnsi"/>
        </w:rPr>
        <w:t xml:space="preserve">omments </w:t>
      </w:r>
      <w:r w:rsidR="003F40E3">
        <w:rPr>
          <w:rFonts w:asciiTheme="majorHAnsi" w:hAnsiTheme="majorHAnsi" w:cstheme="majorHAnsi"/>
        </w:rPr>
        <w:t>from o</w:t>
      </w:r>
      <w:r w:rsidR="003D4288">
        <w:rPr>
          <w:rFonts w:asciiTheme="majorHAnsi" w:hAnsiTheme="majorHAnsi" w:cstheme="majorHAnsi"/>
        </w:rPr>
        <w:t>n</w:t>
      </w:r>
      <w:r w:rsidR="003F40E3">
        <w:rPr>
          <w:rFonts w:asciiTheme="majorHAnsi" w:hAnsiTheme="majorHAnsi" w:cstheme="majorHAnsi"/>
        </w:rPr>
        <w:t>e FHA-approved lender and o</w:t>
      </w:r>
      <w:r w:rsidR="003D4288">
        <w:rPr>
          <w:rFonts w:asciiTheme="majorHAnsi" w:hAnsiTheme="majorHAnsi" w:cstheme="majorHAnsi"/>
        </w:rPr>
        <w:t>n</w:t>
      </w:r>
      <w:r w:rsidR="003F40E3">
        <w:rPr>
          <w:rFonts w:asciiTheme="majorHAnsi" w:hAnsiTheme="majorHAnsi" w:cstheme="majorHAnsi"/>
        </w:rPr>
        <w:t>e</w:t>
      </w:r>
      <w:r w:rsidR="003D4288">
        <w:rPr>
          <w:rFonts w:asciiTheme="majorHAnsi" w:hAnsiTheme="majorHAnsi" w:cstheme="majorHAnsi"/>
        </w:rPr>
        <w:t xml:space="preserve"> </w:t>
      </w:r>
      <w:r w:rsidRPr="007842B0">
        <w:rPr>
          <w:rFonts w:asciiTheme="majorHAnsi" w:hAnsiTheme="majorHAnsi" w:cstheme="majorHAnsi"/>
        </w:rPr>
        <w:t xml:space="preserve">industry </w:t>
      </w:r>
      <w:r w:rsidR="003D4288">
        <w:rPr>
          <w:rFonts w:asciiTheme="majorHAnsi" w:hAnsiTheme="majorHAnsi" w:cstheme="majorHAnsi"/>
        </w:rPr>
        <w:t>association</w:t>
      </w:r>
      <w:r w:rsidR="003F40E3">
        <w:rPr>
          <w:rFonts w:asciiTheme="majorHAnsi" w:hAnsiTheme="majorHAnsi" w:cstheme="majorHAnsi"/>
        </w:rPr>
        <w:t xml:space="preserve"> for a total of two</w:t>
      </w:r>
      <w:r w:rsidR="003F40E3" w:rsidRPr="007842B0">
        <w:rPr>
          <w:rFonts w:asciiTheme="majorHAnsi" w:hAnsiTheme="majorHAnsi" w:cstheme="majorHAnsi"/>
        </w:rPr>
        <w:t xml:space="preserve"> </w:t>
      </w:r>
      <w:r w:rsidR="00E220FF">
        <w:rPr>
          <w:rFonts w:asciiTheme="majorHAnsi" w:hAnsiTheme="majorHAnsi" w:cstheme="majorHAnsi"/>
        </w:rPr>
        <w:t xml:space="preserve">submissions in response to </w:t>
      </w:r>
      <w:r w:rsidR="003F40E3">
        <w:rPr>
          <w:rFonts w:asciiTheme="majorHAnsi" w:hAnsiTheme="majorHAnsi" w:cstheme="majorHAnsi"/>
        </w:rPr>
        <w:t>the notice</w:t>
      </w:r>
      <w:r w:rsidR="003D4288">
        <w:rPr>
          <w:rFonts w:asciiTheme="majorHAnsi" w:hAnsiTheme="majorHAnsi" w:cstheme="majorHAnsi"/>
        </w:rPr>
        <w:t>.</w:t>
      </w:r>
    </w:p>
    <w:p w14:paraId="2778733B" w14:textId="03039423" w:rsidR="00272BCE" w:rsidRDefault="003D4288" w:rsidP="00E64728">
      <w:pPr>
        <w:tabs>
          <w:tab w:val="left" w:pos="720"/>
        </w:tabs>
        <w:spacing w:before="240"/>
        <w:rPr>
          <w:rFonts w:asciiTheme="majorHAnsi" w:hAnsiTheme="majorHAnsi" w:cstheme="majorHAnsi"/>
        </w:rPr>
      </w:pPr>
      <w:r>
        <w:rPr>
          <w:rFonts w:asciiTheme="majorHAnsi" w:hAnsiTheme="majorHAnsi" w:cstheme="majorHAnsi"/>
        </w:rPr>
        <w:t xml:space="preserve">In general, the comments </w:t>
      </w:r>
      <w:r w:rsidR="00150DFE">
        <w:rPr>
          <w:rFonts w:asciiTheme="majorHAnsi" w:hAnsiTheme="majorHAnsi" w:cstheme="majorHAnsi"/>
        </w:rPr>
        <w:t xml:space="preserve">were supportive of HUD’s </w:t>
      </w:r>
      <w:r w:rsidR="008B1B67">
        <w:rPr>
          <w:rFonts w:asciiTheme="majorHAnsi" w:hAnsiTheme="majorHAnsi" w:cstheme="majorHAnsi"/>
        </w:rPr>
        <w:t xml:space="preserve">intent and </w:t>
      </w:r>
      <w:r w:rsidR="00272BCE">
        <w:rPr>
          <w:rFonts w:asciiTheme="majorHAnsi" w:hAnsiTheme="majorHAnsi" w:cstheme="majorHAnsi"/>
        </w:rPr>
        <w:t>of</w:t>
      </w:r>
      <w:r w:rsidR="003F40E3">
        <w:rPr>
          <w:rFonts w:asciiTheme="majorHAnsi" w:hAnsiTheme="majorHAnsi" w:cstheme="majorHAnsi"/>
        </w:rPr>
        <w:t xml:space="preserve"> the </w:t>
      </w:r>
      <w:r w:rsidR="008B1B67">
        <w:rPr>
          <w:rFonts w:asciiTheme="majorHAnsi" w:hAnsiTheme="majorHAnsi" w:cstheme="majorHAnsi"/>
        </w:rPr>
        <w:t xml:space="preserve">most significant proposed revision, which moved the certification statement regarding knowledge of fraud </w:t>
      </w:r>
      <w:r w:rsidR="008B1B67" w:rsidRPr="008B1B67">
        <w:rPr>
          <w:rFonts w:asciiTheme="majorHAnsi" w:hAnsiTheme="majorHAnsi" w:cstheme="majorHAnsi"/>
        </w:rPr>
        <w:t>or criminal offense in connection with public transaction</w:t>
      </w:r>
      <w:r w:rsidR="008B1B67">
        <w:rPr>
          <w:rFonts w:asciiTheme="majorHAnsi" w:hAnsiTheme="majorHAnsi" w:cstheme="majorHAnsi"/>
        </w:rPr>
        <w:t>s (among other violations)</w:t>
      </w:r>
      <w:r w:rsidR="008B1B67" w:rsidRPr="008B1B67">
        <w:rPr>
          <w:rFonts w:asciiTheme="majorHAnsi" w:hAnsiTheme="majorHAnsi" w:cstheme="majorHAnsi"/>
        </w:rPr>
        <w:t xml:space="preserve"> </w:t>
      </w:r>
      <w:r w:rsidR="008B1B67">
        <w:rPr>
          <w:rFonts w:asciiTheme="majorHAnsi" w:hAnsiTheme="majorHAnsi" w:cstheme="majorHAnsi"/>
        </w:rPr>
        <w:t xml:space="preserve">from the loan-level to the lender-level certification.  </w:t>
      </w:r>
      <w:r w:rsidR="003F40E3">
        <w:rPr>
          <w:rFonts w:asciiTheme="majorHAnsi" w:hAnsiTheme="majorHAnsi" w:cstheme="majorHAnsi"/>
        </w:rPr>
        <w:t xml:space="preserve">Other comments were critical of certain certification statements </w:t>
      </w:r>
      <w:r w:rsidR="00E220FF">
        <w:rPr>
          <w:rFonts w:asciiTheme="majorHAnsi" w:hAnsiTheme="majorHAnsi" w:cstheme="majorHAnsi"/>
        </w:rPr>
        <w:t xml:space="preserve">and </w:t>
      </w:r>
      <w:r w:rsidR="003F40E3">
        <w:rPr>
          <w:rFonts w:asciiTheme="majorHAnsi" w:hAnsiTheme="majorHAnsi" w:cstheme="majorHAnsi"/>
        </w:rPr>
        <w:t xml:space="preserve">qualifiers, and the commenters offered identical </w:t>
      </w:r>
      <w:r>
        <w:rPr>
          <w:rFonts w:asciiTheme="majorHAnsi" w:hAnsiTheme="majorHAnsi" w:cstheme="majorHAnsi"/>
        </w:rPr>
        <w:t xml:space="preserve">recommendations for additional </w:t>
      </w:r>
      <w:r w:rsidR="003F40E3">
        <w:rPr>
          <w:rFonts w:asciiTheme="majorHAnsi" w:hAnsiTheme="majorHAnsi" w:cstheme="majorHAnsi"/>
        </w:rPr>
        <w:t>revisions to certification language</w:t>
      </w:r>
      <w:r w:rsidR="00272BCE">
        <w:rPr>
          <w:rFonts w:asciiTheme="majorHAnsi" w:hAnsiTheme="majorHAnsi" w:cstheme="majorHAnsi"/>
        </w:rPr>
        <w:t xml:space="preserve">.  </w:t>
      </w:r>
      <w:r w:rsidR="00E220FF">
        <w:rPr>
          <w:rFonts w:asciiTheme="majorHAnsi" w:hAnsiTheme="majorHAnsi" w:cstheme="majorHAnsi"/>
        </w:rPr>
        <w:t xml:space="preserve">One submission </w:t>
      </w:r>
      <w:r w:rsidR="003F40E3">
        <w:rPr>
          <w:rFonts w:asciiTheme="majorHAnsi" w:hAnsiTheme="majorHAnsi" w:cstheme="majorHAnsi"/>
        </w:rPr>
        <w:t>also included</w:t>
      </w:r>
      <w:r>
        <w:rPr>
          <w:rFonts w:asciiTheme="majorHAnsi" w:hAnsiTheme="majorHAnsi" w:cstheme="majorHAnsi"/>
        </w:rPr>
        <w:t xml:space="preserve"> </w:t>
      </w:r>
      <w:r w:rsidR="00150DFE">
        <w:rPr>
          <w:rFonts w:asciiTheme="majorHAnsi" w:hAnsiTheme="majorHAnsi" w:cstheme="majorHAnsi"/>
        </w:rPr>
        <w:t xml:space="preserve">an analysis of the statutory and regulatory basis for lender-level certifications, </w:t>
      </w:r>
      <w:r w:rsidR="00272BCE">
        <w:rPr>
          <w:rFonts w:asciiTheme="majorHAnsi" w:hAnsiTheme="majorHAnsi" w:cstheme="majorHAnsi"/>
        </w:rPr>
        <w:t xml:space="preserve">as well as </w:t>
      </w:r>
      <w:r w:rsidR="00150DFE">
        <w:rPr>
          <w:rFonts w:asciiTheme="majorHAnsi" w:hAnsiTheme="majorHAnsi" w:cstheme="majorHAnsi"/>
        </w:rPr>
        <w:t>comments</w:t>
      </w:r>
      <w:r>
        <w:rPr>
          <w:rFonts w:asciiTheme="majorHAnsi" w:hAnsiTheme="majorHAnsi" w:cstheme="majorHAnsi"/>
        </w:rPr>
        <w:t xml:space="preserve"> on operational issues related to </w:t>
      </w:r>
      <w:r w:rsidR="00272BCE">
        <w:rPr>
          <w:rFonts w:asciiTheme="majorHAnsi" w:hAnsiTheme="majorHAnsi" w:cstheme="majorHAnsi"/>
        </w:rPr>
        <w:t>the annual certification process.</w:t>
      </w:r>
    </w:p>
    <w:p w14:paraId="05EF833F" w14:textId="1F926898" w:rsidR="003F40E3" w:rsidRDefault="00272BCE" w:rsidP="00E64728">
      <w:pPr>
        <w:tabs>
          <w:tab w:val="left" w:pos="720"/>
        </w:tabs>
        <w:spacing w:before="240"/>
        <w:rPr>
          <w:rFonts w:asciiTheme="majorHAnsi" w:hAnsiTheme="majorHAnsi" w:cstheme="majorHAnsi"/>
        </w:rPr>
      </w:pPr>
      <w:r>
        <w:rPr>
          <w:rFonts w:asciiTheme="majorHAnsi" w:hAnsiTheme="majorHAnsi" w:cstheme="majorHAnsi"/>
        </w:rPr>
        <w:t>Some c</w:t>
      </w:r>
      <w:r w:rsidR="00150DFE">
        <w:rPr>
          <w:rFonts w:asciiTheme="majorHAnsi" w:hAnsiTheme="majorHAnsi" w:cstheme="majorHAnsi"/>
        </w:rPr>
        <w:t>omments focused on HUD’s</w:t>
      </w:r>
      <w:r>
        <w:rPr>
          <w:rFonts w:asciiTheme="majorHAnsi" w:hAnsiTheme="majorHAnsi" w:cstheme="majorHAnsi"/>
        </w:rPr>
        <w:t xml:space="preserve"> loan-level certifications.  These duplicated </w:t>
      </w:r>
      <w:r w:rsidR="00E220FF">
        <w:rPr>
          <w:rFonts w:asciiTheme="majorHAnsi" w:hAnsiTheme="majorHAnsi" w:cstheme="majorHAnsi"/>
        </w:rPr>
        <w:t xml:space="preserve">several of the </w:t>
      </w:r>
      <w:r>
        <w:rPr>
          <w:rFonts w:asciiTheme="majorHAnsi" w:hAnsiTheme="majorHAnsi" w:cstheme="majorHAnsi"/>
        </w:rPr>
        <w:t>comments received in direct response to proposed revisions to form HUD-92900-A</w:t>
      </w:r>
      <w:r w:rsidR="00E220FF">
        <w:rPr>
          <w:rFonts w:asciiTheme="majorHAnsi" w:hAnsiTheme="majorHAnsi" w:cstheme="majorHAnsi"/>
        </w:rPr>
        <w:t xml:space="preserve">, which </w:t>
      </w:r>
      <w:r>
        <w:rPr>
          <w:rFonts w:asciiTheme="majorHAnsi" w:hAnsiTheme="majorHAnsi" w:cstheme="majorHAnsi"/>
        </w:rPr>
        <w:t>are addressed in a separate document.</w:t>
      </w:r>
    </w:p>
    <w:p w14:paraId="00D56D29" w14:textId="77777777" w:rsidR="00DE206D" w:rsidRPr="007842B0" w:rsidRDefault="0012160D" w:rsidP="00A36C9A">
      <w:pPr>
        <w:tabs>
          <w:tab w:val="left" w:pos="720"/>
        </w:tabs>
        <w:spacing w:before="240"/>
        <w:rPr>
          <w:rFonts w:asciiTheme="majorHAnsi" w:hAnsiTheme="majorHAnsi" w:cstheme="majorHAnsi"/>
          <w:b/>
          <w:u w:val="single"/>
        </w:rPr>
      </w:pPr>
      <w:r w:rsidRPr="007842B0">
        <w:rPr>
          <w:rFonts w:asciiTheme="majorHAnsi" w:hAnsiTheme="majorHAnsi" w:cstheme="majorHAnsi"/>
          <w:b/>
        </w:rPr>
        <w:lastRenderedPageBreak/>
        <w:t xml:space="preserve">IV. </w:t>
      </w:r>
      <w:r w:rsidRPr="007842B0">
        <w:rPr>
          <w:rFonts w:asciiTheme="majorHAnsi" w:hAnsiTheme="majorHAnsi" w:cstheme="majorHAnsi"/>
          <w:b/>
          <w:u w:val="single"/>
        </w:rPr>
        <w:t>The Public Comments</w:t>
      </w:r>
    </w:p>
    <w:p w14:paraId="16C96F0D" w14:textId="77777777" w:rsidR="00DE206D" w:rsidRPr="007842B0" w:rsidRDefault="00DE206D" w:rsidP="00DE206D">
      <w:pPr>
        <w:rPr>
          <w:rFonts w:asciiTheme="majorHAnsi" w:hAnsiTheme="majorHAnsi" w:cstheme="majorHAnsi"/>
          <w:b/>
          <w:u w:val="single"/>
        </w:rPr>
      </w:pPr>
    </w:p>
    <w:p w14:paraId="7A5BBA32" w14:textId="58ED8AFE" w:rsidR="00AA6E2C" w:rsidRPr="007842B0" w:rsidRDefault="00AA6E2C" w:rsidP="00AA6E2C">
      <w:pPr>
        <w:tabs>
          <w:tab w:val="left" w:pos="-720"/>
        </w:tabs>
        <w:suppressAutoHyphens/>
        <w:rPr>
          <w:rFonts w:asciiTheme="majorHAnsi" w:hAnsiTheme="majorHAnsi" w:cstheme="majorHAnsi"/>
          <w:b/>
        </w:rPr>
      </w:pPr>
      <w:r w:rsidRPr="007842B0">
        <w:rPr>
          <w:rFonts w:asciiTheme="majorHAnsi" w:hAnsiTheme="majorHAnsi" w:cstheme="majorHAnsi"/>
          <w:b/>
        </w:rPr>
        <w:t>A.  Recommend</w:t>
      </w:r>
      <w:r>
        <w:rPr>
          <w:rFonts w:asciiTheme="majorHAnsi" w:hAnsiTheme="majorHAnsi" w:cstheme="majorHAnsi"/>
          <w:b/>
        </w:rPr>
        <w:t>ed Changes to Lender-Level Certification Language</w:t>
      </w:r>
    </w:p>
    <w:p w14:paraId="547A7EB5" w14:textId="77777777" w:rsidR="00AA6E2C" w:rsidRDefault="00AA6E2C" w:rsidP="003D0BC6">
      <w:pPr>
        <w:tabs>
          <w:tab w:val="left" w:pos="-720"/>
        </w:tabs>
        <w:suppressAutoHyphens/>
        <w:rPr>
          <w:rFonts w:asciiTheme="majorHAnsi" w:hAnsiTheme="majorHAnsi" w:cstheme="majorHAnsi"/>
          <w:u w:val="single"/>
        </w:rPr>
      </w:pPr>
    </w:p>
    <w:p w14:paraId="090BEC5C" w14:textId="76CACF1C" w:rsidR="00864A60" w:rsidRPr="007842B0" w:rsidRDefault="0012160D" w:rsidP="003D0BC6">
      <w:pPr>
        <w:tabs>
          <w:tab w:val="left" w:pos="-720"/>
        </w:tabs>
        <w:suppressAutoHyphens/>
        <w:rPr>
          <w:rFonts w:asciiTheme="majorHAnsi" w:hAnsiTheme="majorHAnsi" w:cstheme="majorHAnsi"/>
        </w:rPr>
      </w:pPr>
      <w:r w:rsidRPr="007842B0">
        <w:rPr>
          <w:rFonts w:asciiTheme="majorHAnsi" w:hAnsiTheme="majorHAnsi" w:cstheme="majorHAnsi"/>
          <w:u w:val="single"/>
        </w:rPr>
        <w:t xml:space="preserve">Comment:  </w:t>
      </w:r>
      <w:r w:rsidR="00272BCE">
        <w:rPr>
          <w:rFonts w:asciiTheme="majorHAnsi" w:hAnsiTheme="majorHAnsi" w:cstheme="majorHAnsi"/>
          <w:u w:val="single"/>
        </w:rPr>
        <w:t>Annual lender-level certification language should mirror the self-reporting standards as set forth in HUD Handbook 4000.1.  Otherwise, the annual certification should include an explicit materiality standard.</w:t>
      </w:r>
    </w:p>
    <w:p w14:paraId="5D785ACF" w14:textId="77777777" w:rsidR="00272BCE" w:rsidRDefault="00272BCE" w:rsidP="00864A60">
      <w:pPr>
        <w:autoSpaceDE w:val="0"/>
        <w:autoSpaceDN w:val="0"/>
        <w:adjustRightInd w:val="0"/>
        <w:rPr>
          <w:rFonts w:asciiTheme="majorHAnsi" w:eastAsiaTheme="minorHAnsi" w:hAnsiTheme="majorHAnsi" w:cstheme="majorHAnsi"/>
          <w:lang w:bidi="ar-SA"/>
        </w:rPr>
      </w:pPr>
    </w:p>
    <w:p w14:paraId="5F261AB8" w14:textId="01A0DF11" w:rsidR="00230488" w:rsidRDefault="00272BCE" w:rsidP="00864A60">
      <w:pPr>
        <w:autoSpaceDE w:val="0"/>
        <w:autoSpaceDN w:val="0"/>
        <w:adjustRightInd w:val="0"/>
        <w:rPr>
          <w:rFonts w:asciiTheme="majorHAnsi" w:eastAsiaTheme="minorHAnsi" w:hAnsiTheme="majorHAnsi" w:cstheme="majorHAnsi"/>
          <w:lang w:bidi="ar-SA"/>
        </w:rPr>
      </w:pPr>
      <w:r>
        <w:rPr>
          <w:rFonts w:asciiTheme="majorHAnsi" w:eastAsiaTheme="minorHAnsi" w:hAnsiTheme="majorHAnsi" w:cstheme="majorHAnsi"/>
          <w:lang w:bidi="ar-SA"/>
        </w:rPr>
        <w:t xml:space="preserve">Both </w:t>
      </w:r>
      <w:r w:rsidR="0012160D" w:rsidRPr="007842B0">
        <w:rPr>
          <w:rFonts w:asciiTheme="majorHAnsi" w:eastAsiaTheme="minorHAnsi" w:hAnsiTheme="majorHAnsi" w:cstheme="majorHAnsi"/>
          <w:lang w:bidi="ar-SA"/>
        </w:rPr>
        <w:t>comment</w:t>
      </w:r>
      <w:r w:rsidR="001F3C55" w:rsidRPr="007842B0">
        <w:rPr>
          <w:rFonts w:asciiTheme="majorHAnsi" w:eastAsiaTheme="minorHAnsi" w:hAnsiTheme="majorHAnsi" w:cstheme="majorHAnsi"/>
          <w:lang w:bidi="ar-SA"/>
        </w:rPr>
        <w:t>er</w:t>
      </w:r>
      <w:r w:rsidR="0012160D" w:rsidRPr="007842B0">
        <w:rPr>
          <w:rFonts w:asciiTheme="majorHAnsi" w:eastAsiaTheme="minorHAnsi" w:hAnsiTheme="majorHAnsi" w:cstheme="majorHAnsi"/>
          <w:lang w:bidi="ar-SA"/>
        </w:rPr>
        <w:t xml:space="preserve">s </w:t>
      </w:r>
      <w:r w:rsidR="00AC68C8">
        <w:rPr>
          <w:rFonts w:asciiTheme="majorHAnsi" w:eastAsiaTheme="minorHAnsi" w:hAnsiTheme="majorHAnsi" w:cstheme="majorHAnsi"/>
          <w:lang w:bidi="ar-SA"/>
        </w:rPr>
        <w:t xml:space="preserve">state concerns about </w:t>
      </w:r>
      <w:r w:rsidR="00230488">
        <w:rPr>
          <w:rFonts w:asciiTheme="majorHAnsi" w:eastAsiaTheme="minorHAnsi" w:hAnsiTheme="majorHAnsi" w:cstheme="majorHAnsi"/>
          <w:lang w:bidi="ar-SA"/>
        </w:rPr>
        <w:t>the following lender-level certification statement:</w:t>
      </w:r>
    </w:p>
    <w:p w14:paraId="6BE75BD0" w14:textId="77777777" w:rsidR="00DC2D8B" w:rsidRDefault="00DC2D8B" w:rsidP="00864A60">
      <w:pPr>
        <w:autoSpaceDE w:val="0"/>
        <w:autoSpaceDN w:val="0"/>
        <w:adjustRightInd w:val="0"/>
        <w:rPr>
          <w:rFonts w:asciiTheme="majorHAnsi" w:eastAsiaTheme="minorHAnsi" w:hAnsiTheme="majorHAnsi" w:cstheme="majorHAnsi"/>
          <w:lang w:bidi="ar-SA"/>
        </w:rPr>
      </w:pPr>
    </w:p>
    <w:p w14:paraId="25BA354C" w14:textId="7DAB504D" w:rsidR="00DC2D8B" w:rsidRDefault="00DC2D8B" w:rsidP="00DC2D8B">
      <w:pPr>
        <w:autoSpaceDE w:val="0"/>
        <w:autoSpaceDN w:val="0"/>
        <w:adjustRightInd w:val="0"/>
        <w:ind w:left="720" w:right="720"/>
        <w:rPr>
          <w:rFonts w:asciiTheme="majorHAnsi" w:eastAsiaTheme="minorHAnsi" w:hAnsiTheme="majorHAnsi" w:cstheme="majorHAnsi"/>
          <w:lang w:bidi="ar-SA"/>
        </w:rPr>
      </w:pPr>
      <w:r w:rsidRPr="00DC2D8B">
        <w:rPr>
          <w:rFonts w:asciiTheme="majorHAnsi" w:eastAsiaTheme="minorHAnsi" w:hAnsiTheme="majorHAnsi" w:cstheme="majorHAnsi"/>
          <w:lang w:bidi="ar-SA"/>
        </w:rPr>
        <w:t>I certify that, to the best of my knowledge and after conducting a reasonable investigation, the Mortgagee does now, and did at all times throughout the Certification Period, comply with all HUD-FHA regulations and requirements applicable to the Mortgagee’s continued approval and operations, including those contained in HUD handbooks, guidebooks, Mortgagee Letters, Title I Letters, policies, and any agreements entered into between the Mortgagee and HUD, except for those instances of non-compliance, if any, that the Mortgagee reported to HUD during the Certification Period and for which the Mortgagee received explicit clearance from HUD to continue with the certification process.</w:t>
      </w:r>
    </w:p>
    <w:p w14:paraId="34BE53F7" w14:textId="77777777" w:rsidR="00230488" w:rsidRDefault="00230488" w:rsidP="00864A60">
      <w:pPr>
        <w:autoSpaceDE w:val="0"/>
        <w:autoSpaceDN w:val="0"/>
        <w:adjustRightInd w:val="0"/>
        <w:rPr>
          <w:rFonts w:asciiTheme="majorHAnsi" w:eastAsiaTheme="minorHAnsi" w:hAnsiTheme="majorHAnsi" w:cstheme="majorHAnsi"/>
          <w:lang w:bidi="ar-SA"/>
        </w:rPr>
      </w:pPr>
    </w:p>
    <w:p w14:paraId="0D8B4711" w14:textId="77777777" w:rsidR="00DC2D8B" w:rsidRDefault="00230488" w:rsidP="00864A60">
      <w:pPr>
        <w:autoSpaceDE w:val="0"/>
        <w:autoSpaceDN w:val="0"/>
        <w:adjustRightInd w:val="0"/>
        <w:rPr>
          <w:rFonts w:asciiTheme="majorHAnsi" w:eastAsiaTheme="minorHAnsi" w:hAnsiTheme="majorHAnsi" w:cstheme="majorHAnsi"/>
          <w:lang w:bidi="ar-SA"/>
        </w:rPr>
      </w:pPr>
      <w:r>
        <w:rPr>
          <w:rFonts w:asciiTheme="majorHAnsi" w:eastAsiaTheme="minorHAnsi" w:hAnsiTheme="majorHAnsi" w:cstheme="majorHAnsi"/>
          <w:lang w:bidi="ar-SA"/>
        </w:rPr>
        <w:t>The commenters interpret this statement as requiring</w:t>
      </w:r>
      <w:r w:rsidR="00DC2D8B">
        <w:rPr>
          <w:rFonts w:asciiTheme="majorHAnsi" w:eastAsiaTheme="minorHAnsi" w:hAnsiTheme="majorHAnsi" w:cstheme="majorHAnsi"/>
          <w:lang w:bidi="ar-SA"/>
        </w:rPr>
        <w:t xml:space="preserve"> lenders to certify</w:t>
      </w:r>
      <w:r>
        <w:rPr>
          <w:rFonts w:asciiTheme="majorHAnsi" w:eastAsiaTheme="minorHAnsi" w:hAnsiTheme="majorHAnsi" w:cstheme="majorHAnsi"/>
          <w:lang w:bidi="ar-SA"/>
        </w:rPr>
        <w:t xml:space="preserve"> to perfect compliance on every FHA loan.  The commenters </w:t>
      </w:r>
      <w:r w:rsidR="00DC2D8B">
        <w:rPr>
          <w:rFonts w:asciiTheme="majorHAnsi" w:eastAsiaTheme="minorHAnsi" w:hAnsiTheme="majorHAnsi" w:cstheme="majorHAnsi"/>
          <w:lang w:bidi="ar-SA"/>
        </w:rPr>
        <w:t>state</w:t>
      </w:r>
      <w:r>
        <w:rPr>
          <w:rFonts w:asciiTheme="majorHAnsi" w:eastAsiaTheme="minorHAnsi" w:hAnsiTheme="majorHAnsi" w:cstheme="majorHAnsi"/>
          <w:lang w:bidi="ar-SA"/>
        </w:rPr>
        <w:t xml:space="preserve"> that this requirement exposes lenders to potential liabilit</w:t>
      </w:r>
      <w:r w:rsidR="00DC2D8B">
        <w:rPr>
          <w:rFonts w:asciiTheme="majorHAnsi" w:eastAsiaTheme="minorHAnsi" w:hAnsiTheme="majorHAnsi" w:cstheme="majorHAnsi"/>
          <w:lang w:bidi="ar-SA"/>
        </w:rPr>
        <w:t xml:space="preserve">y under the False Claims Act and results in a large number of lenders going through the “unable to certify” process so that they may file supporting qualifiers before completing the certification process.  </w:t>
      </w:r>
    </w:p>
    <w:p w14:paraId="222B7634" w14:textId="77777777" w:rsidR="00DC2D8B" w:rsidRDefault="00DC2D8B" w:rsidP="00864A60">
      <w:pPr>
        <w:autoSpaceDE w:val="0"/>
        <w:autoSpaceDN w:val="0"/>
        <w:adjustRightInd w:val="0"/>
        <w:rPr>
          <w:rFonts w:asciiTheme="majorHAnsi" w:eastAsiaTheme="minorHAnsi" w:hAnsiTheme="majorHAnsi" w:cstheme="majorHAnsi"/>
          <w:lang w:bidi="ar-SA"/>
        </w:rPr>
      </w:pPr>
    </w:p>
    <w:p w14:paraId="6299DE1F" w14:textId="7526686E" w:rsidR="00C607C5" w:rsidRDefault="00DC2D8B" w:rsidP="00864A60">
      <w:pPr>
        <w:autoSpaceDE w:val="0"/>
        <w:autoSpaceDN w:val="0"/>
        <w:adjustRightInd w:val="0"/>
        <w:rPr>
          <w:rFonts w:asciiTheme="majorHAnsi" w:eastAsiaTheme="minorHAnsi" w:hAnsiTheme="majorHAnsi" w:cstheme="majorHAnsi"/>
          <w:lang w:bidi="ar-SA"/>
        </w:rPr>
      </w:pPr>
      <w:r>
        <w:rPr>
          <w:rFonts w:asciiTheme="majorHAnsi" w:eastAsiaTheme="minorHAnsi" w:hAnsiTheme="majorHAnsi" w:cstheme="majorHAnsi"/>
          <w:lang w:bidi="ar-SA"/>
        </w:rPr>
        <w:t xml:space="preserve">The commenters provide two alternative revisions to the certification statement above.  </w:t>
      </w:r>
      <w:r w:rsidR="00C607C5">
        <w:rPr>
          <w:rFonts w:asciiTheme="majorHAnsi" w:eastAsiaTheme="minorHAnsi" w:hAnsiTheme="majorHAnsi" w:cstheme="majorHAnsi"/>
          <w:lang w:bidi="ar-SA"/>
        </w:rPr>
        <w:t xml:space="preserve">Both alternatives include a general materiality standard, allowing lenders to certify to compliance “in all material respects and taken as a whole” with HUD regulations and requirements.  </w:t>
      </w:r>
    </w:p>
    <w:p w14:paraId="2F687A35" w14:textId="77777777" w:rsidR="00C607C5" w:rsidRDefault="00C607C5" w:rsidP="00864A60">
      <w:pPr>
        <w:autoSpaceDE w:val="0"/>
        <w:autoSpaceDN w:val="0"/>
        <w:adjustRightInd w:val="0"/>
        <w:rPr>
          <w:rFonts w:asciiTheme="majorHAnsi" w:eastAsiaTheme="minorHAnsi" w:hAnsiTheme="majorHAnsi" w:cstheme="majorHAnsi"/>
          <w:lang w:bidi="ar-SA"/>
        </w:rPr>
      </w:pPr>
    </w:p>
    <w:p w14:paraId="057A42BA" w14:textId="73E1F6D9" w:rsidR="00770814" w:rsidRDefault="00C607C5" w:rsidP="00864A60">
      <w:pPr>
        <w:autoSpaceDE w:val="0"/>
        <w:autoSpaceDN w:val="0"/>
        <w:adjustRightInd w:val="0"/>
        <w:rPr>
          <w:rFonts w:asciiTheme="majorHAnsi" w:eastAsiaTheme="minorHAnsi" w:hAnsiTheme="majorHAnsi" w:cstheme="majorHAnsi"/>
          <w:lang w:bidi="ar-SA"/>
        </w:rPr>
      </w:pPr>
      <w:r>
        <w:rPr>
          <w:rFonts w:asciiTheme="majorHAnsi" w:eastAsiaTheme="minorHAnsi" w:hAnsiTheme="majorHAnsi" w:cstheme="majorHAnsi"/>
          <w:lang w:bidi="ar-SA"/>
        </w:rPr>
        <w:t>In addition to the materiality standard, t</w:t>
      </w:r>
      <w:r w:rsidR="00DC2D8B">
        <w:rPr>
          <w:rFonts w:asciiTheme="majorHAnsi" w:eastAsiaTheme="minorHAnsi" w:hAnsiTheme="majorHAnsi" w:cstheme="majorHAnsi"/>
          <w:lang w:bidi="ar-SA"/>
        </w:rPr>
        <w:t xml:space="preserve">he first alternative ties the certification language to </w:t>
      </w:r>
      <w:r w:rsidR="00770814">
        <w:rPr>
          <w:rFonts w:asciiTheme="majorHAnsi" w:eastAsiaTheme="minorHAnsi" w:hAnsiTheme="majorHAnsi" w:cstheme="majorHAnsi"/>
          <w:lang w:bidi="ar-SA"/>
        </w:rPr>
        <w:t xml:space="preserve">lender self-reporting of “fraud, material misrepresentation, and Material Findings of non-compliance… pursuant to HUD Quality Control requirements set forth in HUD Handbook 4000.1.”  </w:t>
      </w:r>
      <w:r>
        <w:rPr>
          <w:rFonts w:asciiTheme="majorHAnsi" w:eastAsiaTheme="minorHAnsi" w:hAnsiTheme="majorHAnsi" w:cstheme="majorHAnsi"/>
          <w:lang w:bidi="ar-SA"/>
        </w:rPr>
        <w:t xml:space="preserve">The </w:t>
      </w:r>
      <w:r w:rsidR="00770814">
        <w:rPr>
          <w:rFonts w:asciiTheme="majorHAnsi" w:eastAsiaTheme="minorHAnsi" w:hAnsiTheme="majorHAnsi" w:cstheme="majorHAnsi"/>
          <w:lang w:bidi="ar-SA"/>
        </w:rPr>
        <w:t>second alternative</w:t>
      </w:r>
      <w:r>
        <w:rPr>
          <w:rFonts w:asciiTheme="majorHAnsi" w:eastAsiaTheme="minorHAnsi" w:hAnsiTheme="majorHAnsi" w:cstheme="majorHAnsi"/>
          <w:lang w:bidi="ar-SA"/>
        </w:rPr>
        <w:t xml:space="preserve"> includes language that would allow</w:t>
      </w:r>
      <w:r w:rsidR="00770814">
        <w:rPr>
          <w:rFonts w:asciiTheme="majorHAnsi" w:eastAsiaTheme="minorHAnsi" w:hAnsiTheme="majorHAnsi" w:cstheme="majorHAnsi"/>
          <w:lang w:bidi="ar-SA"/>
        </w:rPr>
        <w:t xml:space="preserve"> </w:t>
      </w:r>
      <w:r>
        <w:rPr>
          <w:rFonts w:asciiTheme="majorHAnsi" w:eastAsiaTheme="minorHAnsi" w:hAnsiTheme="majorHAnsi" w:cstheme="majorHAnsi"/>
          <w:lang w:bidi="ar-SA"/>
        </w:rPr>
        <w:t xml:space="preserve">lenders to certify that they maintain </w:t>
      </w:r>
      <w:r w:rsidR="00770814">
        <w:rPr>
          <w:rFonts w:asciiTheme="majorHAnsi" w:eastAsiaTheme="minorHAnsi" w:hAnsiTheme="majorHAnsi" w:cstheme="majorHAnsi"/>
          <w:lang w:bidi="ar-SA"/>
        </w:rPr>
        <w:t>“policies, procedures, and internal controls that are reasonably designed to assure compliance”</w:t>
      </w:r>
      <w:r>
        <w:rPr>
          <w:rFonts w:asciiTheme="majorHAnsi" w:eastAsiaTheme="minorHAnsi" w:hAnsiTheme="majorHAnsi" w:cstheme="majorHAnsi"/>
          <w:lang w:bidi="ar-SA"/>
        </w:rPr>
        <w:t xml:space="preserve"> with HUD regulations and requirements rather than certifying to compliance directly.</w:t>
      </w:r>
    </w:p>
    <w:p w14:paraId="7AAFC03D" w14:textId="77777777" w:rsidR="00230488" w:rsidRDefault="00230488" w:rsidP="00864A60">
      <w:pPr>
        <w:autoSpaceDE w:val="0"/>
        <w:autoSpaceDN w:val="0"/>
        <w:adjustRightInd w:val="0"/>
        <w:rPr>
          <w:rFonts w:asciiTheme="majorHAnsi" w:eastAsiaTheme="minorHAnsi" w:hAnsiTheme="majorHAnsi" w:cstheme="majorHAnsi"/>
          <w:lang w:bidi="ar-SA"/>
        </w:rPr>
      </w:pPr>
    </w:p>
    <w:p w14:paraId="5C96818D" w14:textId="3C43EB99" w:rsidR="00A84980" w:rsidRDefault="008E66C2" w:rsidP="00ED432B">
      <w:pPr>
        <w:autoSpaceDE w:val="0"/>
        <w:autoSpaceDN w:val="0"/>
        <w:rPr>
          <w:rFonts w:asciiTheme="majorHAnsi" w:hAnsiTheme="majorHAnsi" w:cstheme="majorHAnsi"/>
          <w:i/>
        </w:rPr>
      </w:pPr>
      <w:r>
        <w:rPr>
          <w:rFonts w:asciiTheme="majorHAnsi" w:eastAsiaTheme="minorHAnsi" w:hAnsiTheme="majorHAnsi" w:cstheme="majorHAnsi"/>
          <w:i/>
          <w:lang w:bidi="ar-SA"/>
        </w:rPr>
        <w:t xml:space="preserve">HUD’s </w:t>
      </w:r>
      <w:r w:rsidR="0012160D" w:rsidRPr="007842B0">
        <w:rPr>
          <w:rFonts w:asciiTheme="majorHAnsi" w:eastAsiaTheme="minorHAnsi" w:hAnsiTheme="majorHAnsi" w:cstheme="majorHAnsi"/>
          <w:i/>
          <w:lang w:bidi="ar-SA"/>
        </w:rPr>
        <w:t xml:space="preserve">Response:  </w:t>
      </w:r>
      <w:r w:rsidR="00A84980">
        <w:rPr>
          <w:rFonts w:asciiTheme="majorHAnsi" w:eastAsiaTheme="minorHAnsi" w:hAnsiTheme="majorHAnsi" w:cstheme="majorHAnsi"/>
          <w:i/>
          <w:lang w:bidi="ar-SA"/>
        </w:rPr>
        <w:t xml:space="preserve">It is not </w:t>
      </w:r>
      <w:r w:rsidR="00A84980">
        <w:rPr>
          <w:rFonts w:asciiTheme="majorHAnsi" w:hAnsiTheme="majorHAnsi" w:cstheme="majorHAnsi"/>
          <w:i/>
        </w:rPr>
        <w:t xml:space="preserve">HUD’s intent for the lender-level certifications to duplicate form HUD-92900-A with respect to loan-level compliance.  The </w:t>
      </w:r>
      <w:r w:rsidR="00331E83">
        <w:rPr>
          <w:rFonts w:asciiTheme="majorHAnsi" w:hAnsiTheme="majorHAnsi" w:cstheme="majorHAnsi"/>
          <w:i/>
        </w:rPr>
        <w:t>intent</w:t>
      </w:r>
      <w:r w:rsidR="00A84980">
        <w:rPr>
          <w:rFonts w:asciiTheme="majorHAnsi" w:hAnsiTheme="majorHAnsi" w:cstheme="majorHAnsi"/>
          <w:i/>
        </w:rPr>
        <w:t xml:space="preserve"> of the certification statement cited above is to ensure </w:t>
      </w:r>
      <w:r w:rsidR="00331E83">
        <w:rPr>
          <w:rFonts w:asciiTheme="majorHAnsi" w:hAnsiTheme="majorHAnsi" w:cstheme="majorHAnsi"/>
          <w:i/>
        </w:rPr>
        <w:t xml:space="preserve">that </w:t>
      </w:r>
      <w:r w:rsidR="00DA3A92">
        <w:rPr>
          <w:rFonts w:asciiTheme="majorHAnsi" w:hAnsiTheme="majorHAnsi" w:cstheme="majorHAnsi"/>
          <w:i/>
        </w:rPr>
        <w:t xml:space="preserve">each </w:t>
      </w:r>
      <w:r w:rsidR="00A84980">
        <w:rPr>
          <w:rFonts w:asciiTheme="majorHAnsi" w:hAnsiTheme="majorHAnsi" w:cstheme="majorHAnsi"/>
          <w:i/>
        </w:rPr>
        <w:t>lender comp</w:t>
      </w:r>
      <w:r w:rsidR="00DA3A92">
        <w:rPr>
          <w:rFonts w:asciiTheme="majorHAnsi" w:hAnsiTheme="majorHAnsi" w:cstheme="majorHAnsi"/>
          <w:i/>
        </w:rPr>
        <w:t>lies with th</w:t>
      </w:r>
      <w:r>
        <w:rPr>
          <w:rFonts w:asciiTheme="majorHAnsi" w:hAnsiTheme="majorHAnsi" w:cstheme="majorHAnsi"/>
          <w:i/>
        </w:rPr>
        <w:t xml:space="preserve">e </w:t>
      </w:r>
      <w:r w:rsidR="00A84980">
        <w:rPr>
          <w:rFonts w:asciiTheme="majorHAnsi" w:hAnsiTheme="majorHAnsi" w:cstheme="majorHAnsi"/>
          <w:i/>
        </w:rPr>
        <w:t xml:space="preserve">regulations and requirements </w:t>
      </w:r>
      <w:r w:rsidR="00DA3A92">
        <w:rPr>
          <w:rFonts w:asciiTheme="majorHAnsi" w:hAnsiTheme="majorHAnsi" w:cstheme="majorHAnsi"/>
          <w:i/>
        </w:rPr>
        <w:t>necessary to maintain its HUD</w:t>
      </w:r>
      <w:r w:rsidR="00331E83">
        <w:rPr>
          <w:rFonts w:asciiTheme="majorHAnsi" w:hAnsiTheme="majorHAnsi" w:cstheme="majorHAnsi"/>
          <w:i/>
        </w:rPr>
        <w:t xml:space="preserve">-FHA </w:t>
      </w:r>
      <w:r w:rsidR="00A84980">
        <w:rPr>
          <w:rFonts w:asciiTheme="majorHAnsi" w:hAnsiTheme="majorHAnsi" w:cstheme="majorHAnsi"/>
          <w:i/>
        </w:rPr>
        <w:t>approval</w:t>
      </w:r>
      <w:r>
        <w:rPr>
          <w:rFonts w:asciiTheme="majorHAnsi" w:hAnsiTheme="majorHAnsi" w:cstheme="majorHAnsi"/>
          <w:i/>
        </w:rPr>
        <w:t xml:space="preserve">.  In terms of HUD </w:t>
      </w:r>
      <w:r w:rsidR="00A84980">
        <w:rPr>
          <w:rFonts w:asciiTheme="majorHAnsi" w:hAnsiTheme="majorHAnsi" w:cstheme="majorHAnsi"/>
          <w:i/>
        </w:rPr>
        <w:t xml:space="preserve">Handbook 4000.1, these requirements are set forth in </w:t>
      </w:r>
      <w:r>
        <w:rPr>
          <w:rFonts w:asciiTheme="majorHAnsi" w:hAnsiTheme="majorHAnsi" w:cstheme="majorHAnsi"/>
          <w:i/>
        </w:rPr>
        <w:t>S</w:t>
      </w:r>
      <w:r w:rsidR="00A84980">
        <w:rPr>
          <w:rFonts w:asciiTheme="majorHAnsi" w:hAnsiTheme="majorHAnsi" w:cstheme="majorHAnsi"/>
          <w:i/>
        </w:rPr>
        <w:t>ection I. D</w:t>
      </w:r>
      <w:r>
        <w:rPr>
          <w:rFonts w:asciiTheme="majorHAnsi" w:hAnsiTheme="majorHAnsi" w:cstheme="majorHAnsi"/>
          <w:i/>
        </w:rPr>
        <w:t xml:space="preserve">OING BUSINESS WITH </w:t>
      </w:r>
      <w:r w:rsidR="00A84980">
        <w:rPr>
          <w:rFonts w:asciiTheme="majorHAnsi" w:hAnsiTheme="majorHAnsi" w:cstheme="majorHAnsi"/>
          <w:i/>
        </w:rPr>
        <w:t>FHA an</w:t>
      </w:r>
      <w:r>
        <w:rPr>
          <w:rFonts w:asciiTheme="majorHAnsi" w:hAnsiTheme="majorHAnsi" w:cstheme="majorHAnsi"/>
          <w:i/>
        </w:rPr>
        <w:t xml:space="preserve">d Section V. </w:t>
      </w:r>
      <w:r w:rsidRPr="008E66C2">
        <w:rPr>
          <w:rFonts w:asciiTheme="majorHAnsi" w:hAnsiTheme="majorHAnsi" w:cstheme="majorHAnsi"/>
          <w:i/>
        </w:rPr>
        <w:t>QUALITY CONTROL, OVERSIGHT AND COMPLIANCE</w:t>
      </w:r>
      <w:r>
        <w:rPr>
          <w:rFonts w:asciiTheme="majorHAnsi" w:hAnsiTheme="majorHAnsi" w:cstheme="majorHAnsi"/>
          <w:i/>
        </w:rPr>
        <w:t>.</w:t>
      </w:r>
      <w:r w:rsidR="00331E83">
        <w:rPr>
          <w:rFonts w:asciiTheme="majorHAnsi" w:hAnsiTheme="majorHAnsi" w:cstheme="majorHAnsi"/>
          <w:i/>
        </w:rPr>
        <w:t xml:space="preserve">  </w:t>
      </w:r>
    </w:p>
    <w:p w14:paraId="10595BD8" w14:textId="77777777" w:rsidR="00E220FF" w:rsidRDefault="00E220FF" w:rsidP="00ED432B">
      <w:pPr>
        <w:autoSpaceDE w:val="0"/>
        <w:autoSpaceDN w:val="0"/>
        <w:rPr>
          <w:rFonts w:asciiTheme="majorHAnsi" w:hAnsiTheme="majorHAnsi" w:cstheme="majorHAnsi"/>
          <w:i/>
        </w:rPr>
      </w:pPr>
    </w:p>
    <w:p w14:paraId="6BFF27F7" w14:textId="1F6B03C7" w:rsidR="00331E83" w:rsidRDefault="008E66C2" w:rsidP="00ED432B">
      <w:pPr>
        <w:autoSpaceDE w:val="0"/>
        <w:autoSpaceDN w:val="0"/>
        <w:rPr>
          <w:rFonts w:asciiTheme="majorHAnsi" w:hAnsiTheme="majorHAnsi" w:cstheme="majorHAnsi"/>
          <w:i/>
        </w:rPr>
      </w:pPr>
      <w:r>
        <w:rPr>
          <w:rFonts w:asciiTheme="majorHAnsi" w:hAnsiTheme="majorHAnsi" w:cstheme="majorHAnsi"/>
          <w:i/>
        </w:rPr>
        <w:lastRenderedPageBreak/>
        <w:t>In order to clarify this intent, HUD propos</w:t>
      </w:r>
      <w:r w:rsidR="00331E83">
        <w:rPr>
          <w:rFonts w:asciiTheme="majorHAnsi" w:hAnsiTheme="majorHAnsi" w:cstheme="majorHAnsi"/>
          <w:i/>
        </w:rPr>
        <w:t xml:space="preserve">es </w:t>
      </w:r>
      <w:r w:rsidR="008E3853">
        <w:rPr>
          <w:rFonts w:asciiTheme="majorHAnsi" w:hAnsiTheme="majorHAnsi" w:cstheme="majorHAnsi"/>
          <w:i/>
        </w:rPr>
        <w:t xml:space="preserve">the following </w:t>
      </w:r>
      <w:r w:rsidR="00331E83">
        <w:rPr>
          <w:rFonts w:asciiTheme="majorHAnsi" w:hAnsiTheme="majorHAnsi" w:cstheme="majorHAnsi"/>
          <w:i/>
        </w:rPr>
        <w:t xml:space="preserve">additional </w:t>
      </w:r>
      <w:r>
        <w:rPr>
          <w:rFonts w:asciiTheme="majorHAnsi" w:hAnsiTheme="majorHAnsi" w:cstheme="majorHAnsi"/>
          <w:i/>
        </w:rPr>
        <w:t>revis</w:t>
      </w:r>
      <w:r w:rsidR="00331E83">
        <w:rPr>
          <w:rFonts w:asciiTheme="majorHAnsi" w:hAnsiTheme="majorHAnsi" w:cstheme="majorHAnsi"/>
          <w:i/>
        </w:rPr>
        <w:t>ions to</w:t>
      </w:r>
      <w:r w:rsidR="004367FD">
        <w:rPr>
          <w:rFonts w:asciiTheme="majorHAnsi" w:hAnsiTheme="majorHAnsi" w:cstheme="majorHAnsi"/>
          <w:i/>
        </w:rPr>
        <w:t xml:space="preserve"> the annual certification statement.  </w:t>
      </w:r>
      <w:r w:rsidR="008E3853">
        <w:rPr>
          <w:rFonts w:asciiTheme="majorHAnsi" w:hAnsiTheme="majorHAnsi" w:cstheme="majorHAnsi"/>
          <w:i/>
        </w:rPr>
        <w:t>(</w:t>
      </w:r>
      <w:r w:rsidR="004367FD">
        <w:rPr>
          <w:rFonts w:asciiTheme="majorHAnsi" w:hAnsiTheme="majorHAnsi" w:cstheme="majorHAnsi"/>
          <w:i/>
        </w:rPr>
        <w:t xml:space="preserve">Similar revisions are proposed for the corresponding certification statement included in </w:t>
      </w:r>
      <w:r w:rsidR="008E3853">
        <w:rPr>
          <w:rFonts w:asciiTheme="majorHAnsi" w:hAnsiTheme="majorHAnsi" w:cstheme="majorHAnsi"/>
          <w:i/>
        </w:rPr>
        <w:t>HUD’s</w:t>
      </w:r>
      <w:r w:rsidR="004367FD">
        <w:rPr>
          <w:rFonts w:asciiTheme="majorHAnsi" w:hAnsiTheme="majorHAnsi" w:cstheme="majorHAnsi"/>
          <w:i/>
        </w:rPr>
        <w:t xml:space="preserve"> </w:t>
      </w:r>
      <w:r w:rsidR="008E3853" w:rsidRPr="008E3853">
        <w:rPr>
          <w:rFonts w:asciiTheme="majorHAnsi" w:hAnsiTheme="majorHAnsi" w:cstheme="majorHAnsi"/>
          <w:i/>
        </w:rPr>
        <w:t>Online Application for Lender Approval</w:t>
      </w:r>
      <w:r w:rsidR="004367FD">
        <w:rPr>
          <w:rFonts w:asciiTheme="majorHAnsi" w:hAnsiTheme="majorHAnsi" w:cstheme="majorHAnsi"/>
          <w:i/>
        </w:rPr>
        <w:t>.</w:t>
      </w:r>
      <w:r w:rsidR="008E3853">
        <w:rPr>
          <w:rFonts w:asciiTheme="majorHAnsi" w:hAnsiTheme="majorHAnsi" w:cstheme="majorHAnsi"/>
          <w:i/>
        </w:rPr>
        <w:t>)</w:t>
      </w:r>
    </w:p>
    <w:p w14:paraId="2D2AB5C8" w14:textId="77777777" w:rsidR="00331E83" w:rsidRDefault="00331E83" w:rsidP="00ED432B">
      <w:pPr>
        <w:autoSpaceDE w:val="0"/>
        <w:autoSpaceDN w:val="0"/>
        <w:rPr>
          <w:rFonts w:asciiTheme="majorHAnsi" w:hAnsiTheme="majorHAnsi" w:cstheme="majorHAnsi"/>
          <w:i/>
        </w:rPr>
      </w:pPr>
    </w:p>
    <w:p w14:paraId="2FFD694E" w14:textId="6C82DCD8" w:rsidR="00331E83" w:rsidRDefault="00331E83" w:rsidP="00331E83">
      <w:pPr>
        <w:autoSpaceDE w:val="0"/>
        <w:autoSpaceDN w:val="0"/>
        <w:ind w:left="720" w:right="720"/>
        <w:rPr>
          <w:rFonts w:asciiTheme="majorHAnsi" w:hAnsiTheme="majorHAnsi" w:cstheme="majorHAnsi"/>
          <w:i/>
        </w:rPr>
      </w:pPr>
      <w:r w:rsidRPr="00331E83">
        <w:rPr>
          <w:rFonts w:asciiTheme="majorHAnsi" w:hAnsiTheme="majorHAnsi" w:cstheme="majorHAnsi"/>
          <w:i/>
        </w:rPr>
        <w:t>I certify that, to the best of my knowledge and after conducting a reasonable investigation, the Mortgagee does now, and did at all times throughout the Certifica</w:t>
      </w:r>
      <w:r w:rsidR="006F762D">
        <w:rPr>
          <w:rFonts w:asciiTheme="majorHAnsi" w:hAnsiTheme="majorHAnsi" w:cstheme="majorHAnsi"/>
          <w:i/>
        </w:rPr>
        <w:t>tion Period, comply with all HUD</w:t>
      </w:r>
      <w:r w:rsidRPr="00331E83">
        <w:rPr>
          <w:rFonts w:asciiTheme="majorHAnsi" w:hAnsiTheme="majorHAnsi" w:cstheme="majorHAnsi"/>
          <w:i/>
        </w:rPr>
        <w:t xml:space="preserve"> regulations and requirements </w:t>
      </w:r>
      <w:r w:rsidRPr="00E220FF">
        <w:rPr>
          <w:rFonts w:asciiTheme="majorHAnsi" w:hAnsiTheme="majorHAnsi" w:cstheme="majorHAnsi"/>
          <w:i/>
          <w:strike/>
          <w:color w:val="0070C0"/>
        </w:rPr>
        <w:t>applicable to the Mortgagee’s continued approval and operations, including those contained</w:t>
      </w:r>
      <w:r w:rsidR="00E220FF" w:rsidRPr="00E220FF">
        <w:rPr>
          <w:rFonts w:asciiTheme="majorHAnsi" w:hAnsiTheme="majorHAnsi" w:cstheme="majorHAnsi"/>
          <w:i/>
          <w:color w:val="0070C0"/>
        </w:rPr>
        <w:t xml:space="preserve"> necessary to </w:t>
      </w:r>
      <w:r w:rsidR="00E220FF" w:rsidRPr="00D56E3E">
        <w:rPr>
          <w:rFonts w:asciiTheme="majorHAnsi" w:hAnsiTheme="majorHAnsi" w:cstheme="majorHAnsi"/>
          <w:i/>
          <w:color w:val="0070C0"/>
        </w:rPr>
        <w:t>maintain</w:t>
      </w:r>
      <w:r w:rsidR="00E220FF" w:rsidRPr="00E220FF">
        <w:rPr>
          <w:rFonts w:asciiTheme="majorHAnsi" w:hAnsiTheme="majorHAnsi" w:cstheme="majorHAnsi"/>
          <w:i/>
          <w:color w:val="0070C0"/>
        </w:rPr>
        <w:t xml:space="preserve"> the Mortgagee’s FHA approval as identified</w:t>
      </w:r>
      <w:r w:rsidRPr="00331E83">
        <w:rPr>
          <w:rFonts w:asciiTheme="majorHAnsi" w:hAnsiTheme="majorHAnsi" w:cstheme="majorHAnsi"/>
          <w:i/>
        </w:rPr>
        <w:t xml:space="preserve"> in HUD handbooks, guidebooks, Mortgagee Letters, Title I Letters, policies, and any agreements entered into between the Mortgagee and HUD, except for those instances of non</w:t>
      </w:r>
      <w:r w:rsidR="004367FD">
        <w:rPr>
          <w:rFonts w:asciiTheme="majorHAnsi" w:hAnsiTheme="majorHAnsi" w:cstheme="majorHAnsi"/>
          <w:i/>
        </w:rPr>
        <w:t>-</w:t>
      </w:r>
      <w:r w:rsidRPr="00331E83">
        <w:rPr>
          <w:rFonts w:asciiTheme="majorHAnsi" w:hAnsiTheme="majorHAnsi" w:cstheme="majorHAnsi"/>
          <w:i/>
        </w:rPr>
        <w:t>compliance, if any, that the Mortgagee reported to HUD</w:t>
      </w:r>
      <w:r w:rsidR="0049085B">
        <w:rPr>
          <w:rFonts w:asciiTheme="majorHAnsi" w:hAnsiTheme="majorHAnsi" w:cstheme="majorHAnsi"/>
          <w:i/>
        </w:rPr>
        <w:t>…</w:t>
      </w:r>
      <w:r w:rsidR="006F5400">
        <w:rPr>
          <w:rFonts w:asciiTheme="majorHAnsi" w:hAnsiTheme="majorHAnsi" w:cstheme="majorHAnsi"/>
          <w:i/>
        </w:rPr>
        <w:t xml:space="preserve"> [See below for proposed revisions to the certification qualifier.]</w:t>
      </w:r>
    </w:p>
    <w:p w14:paraId="47B5C65C" w14:textId="77777777" w:rsidR="00331E83" w:rsidRDefault="00331E83" w:rsidP="00331E83">
      <w:pPr>
        <w:autoSpaceDE w:val="0"/>
        <w:autoSpaceDN w:val="0"/>
        <w:ind w:left="720" w:right="720"/>
        <w:rPr>
          <w:rFonts w:asciiTheme="majorHAnsi" w:hAnsiTheme="majorHAnsi" w:cstheme="majorHAnsi"/>
          <w:i/>
        </w:rPr>
      </w:pPr>
    </w:p>
    <w:p w14:paraId="34AF2F0D" w14:textId="27C2A8BC" w:rsidR="008E3853" w:rsidRDefault="008E3853" w:rsidP="008E3853">
      <w:pPr>
        <w:tabs>
          <w:tab w:val="left" w:pos="-720"/>
        </w:tabs>
        <w:suppressAutoHyphens/>
        <w:rPr>
          <w:rFonts w:asciiTheme="majorHAnsi" w:hAnsiTheme="majorHAnsi" w:cstheme="majorHAnsi"/>
          <w:u w:val="single"/>
        </w:rPr>
      </w:pPr>
      <w:r w:rsidRPr="007842B0">
        <w:rPr>
          <w:rFonts w:asciiTheme="majorHAnsi" w:hAnsiTheme="majorHAnsi" w:cstheme="majorHAnsi"/>
          <w:u w:val="single"/>
        </w:rPr>
        <w:t xml:space="preserve">Comment:  </w:t>
      </w:r>
      <w:r w:rsidR="00AA6E2C">
        <w:rPr>
          <w:rFonts w:asciiTheme="majorHAnsi" w:hAnsiTheme="majorHAnsi" w:cstheme="majorHAnsi"/>
          <w:u w:val="single"/>
        </w:rPr>
        <w:t>Remove references to HUD’s explicit clearance of reporting regarding unresolved findings and findings of non-compliance with the Department’s eligibility criteria.</w:t>
      </w:r>
    </w:p>
    <w:p w14:paraId="3FACCA5B" w14:textId="77777777" w:rsidR="008E3853" w:rsidRDefault="008E3853" w:rsidP="008E3853">
      <w:pPr>
        <w:tabs>
          <w:tab w:val="left" w:pos="-720"/>
        </w:tabs>
        <w:suppressAutoHyphens/>
        <w:rPr>
          <w:rFonts w:asciiTheme="majorHAnsi" w:hAnsiTheme="majorHAnsi" w:cstheme="majorHAnsi"/>
          <w:u w:val="single"/>
        </w:rPr>
      </w:pPr>
    </w:p>
    <w:p w14:paraId="418B4A8F" w14:textId="608E8B2A" w:rsidR="001A4BE5" w:rsidRDefault="00AC68C8" w:rsidP="008E3853">
      <w:pPr>
        <w:tabs>
          <w:tab w:val="left" w:pos="-720"/>
        </w:tabs>
        <w:suppressAutoHyphens/>
        <w:rPr>
          <w:rFonts w:asciiTheme="majorHAnsi" w:hAnsiTheme="majorHAnsi" w:cstheme="majorHAnsi"/>
        </w:rPr>
      </w:pPr>
      <w:r>
        <w:rPr>
          <w:rFonts w:asciiTheme="majorHAnsi" w:hAnsiTheme="majorHAnsi" w:cstheme="majorHAnsi"/>
        </w:rPr>
        <w:t xml:space="preserve">Both commenters highlight the qualifier at the end of most lender-level certification statements, pointing out that it creates a requirement that all reported findings be reviewed and cleared by HUD as part of the certification process.  The commenters assert that this clearance requirement creates unnecessary operational complexities </w:t>
      </w:r>
      <w:r w:rsidR="001A4BE5">
        <w:rPr>
          <w:rFonts w:asciiTheme="majorHAnsi" w:hAnsiTheme="majorHAnsi" w:cstheme="majorHAnsi"/>
        </w:rPr>
        <w:t>as it prevents lenders from completing the annual certification process until HUD has reviewed the reported issues and provided explicit clearance to proceed.</w:t>
      </w:r>
      <w:r w:rsidR="0056605B">
        <w:rPr>
          <w:rFonts w:asciiTheme="majorHAnsi" w:hAnsiTheme="majorHAnsi" w:cstheme="majorHAnsi"/>
        </w:rPr>
        <w:t xml:space="preserve">  They also note specific </w:t>
      </w:r>
      <w:r w:rsidR="00567AF8">
        <w:rPr>
          <w:rFonts w:asciiTheme="majorHAnsi" w:hAnsiTheme="majorHAnsi" w:cstheme="majorHAnsi"/>
        </w:rPr>
        <w:t>issues with the method of reporting through the Lender Electronic Assessment Portal (LEAP).</w:t>
      </w:r>
    </w:p>
    <w:p w14:paraId="11080676" w14:textId="77777777" w:rsidR="001A4BE5" w:rsidRDefault="001A4BE5" w:rsidP="008E3853">
      <w:pPr>
        <w:tabs>
          <w:tab w:val="left" w:pos="-720"/>
        </w:tabs>
        <w:suppressAutoHyphens/>
        <w:rPr>
          <w:rFonts w:asciiTheme="majorHAnsi" w:hAnsiTheme="majorHAnsi" w:cstheme="majorHAnsi"/>
        </w:rPr>
      </w:pPr>
    </w:p>
    <w:p w14:paraId="62DBED95" w14:textId="577DC643" w:rsidR="008E3853" w:rsidRPr="008E3853" w:rsidRDefault="001A4BE5" w:rsidP="008E3853">
      <w:pPr>
        <w:tabs>
          <w:tab w:val="left" w:pos="-720"/>
        </w:tabs>
        <w:suppressAutoHyphens/>
        <w:rPr>
          <w:rFonts w:asciiTheme="majorHAnsi" w:hAnsiTheme="majorHAnsi" w:cstheme="majorHAnsi"/>
        </w:rPr>
      </w:pPr>
      <w:r>
        <w:rPr>
          <w:rFonts w:asciiTheme="majorHAnsi" w:hAnsiTheme="majorHAnsi" w:cstheme="majorHAnsi"/>
        </w:rPr>
        <w:t xml:space="preserve">Both commenters </w:t>
      </w:r>
      <w:r w:rsidR="00AC68C8">
        <w:rPr>
          <w:rFonts w:asciiTheme="majorHAnsi" w:hAnsiTheme="majorHAnsi" w:cstheme="majorHAnsi"/>
        </w:rPr>
        <w:t xml:space="preserve">propose </w:t>
      </w:r>
      <w:r>
        <w:rPr>
          <w:rFonts w:asciiTheme="majorHAnsi" w:hAnsiTheme="majorHAnsi" w:cstheme="majorHAnsi"/>
        </w:rPr>
        <w:t xml:space="preserve">additional revisions that would </w:t>
      </w:r>
      <w:r w:rsidR="00AC68C8">
        <w:rPr>
          <w:rFonts w:asciiTheme="majorHAnsi" w:hAnsiTheme="majorHAnsi" w:cstheme="majorHAnsi"/>
        </w:rPr>
        <w:t>eliminat</w:t>
      </w:r>
      <w:r>
        <w:rPr>
          <w:rFonts w:asciiTheme="majorHAnsi" w:hAnsiTheme="majorHAnsi" w:cstheme="majorHAnsi"/>
        </w:rPr>
        <w:t>e</w:t>
      </w:r>
      <w:r w:rsidR="00AC68C8">
        <w:rPr>
          <w:rFonts w:asciiTheme="majorHAnsi" w:hAnsiTheme="majorHAnsi" w:cstheme="majorHAnsi"/>
        </w:rPr>
        <w:t xml:space="preserve"> the language requiring explicit clearance from all applicable certification statements.</w:t>
      </w:r>
      <w:r>
        <w:rPr>
          <w:rFonts w:asciiTheme="majorHAnsi" w:hAnsiTheme="majorHAnsi" w:cstheme="majorHAnsi"/>
        </w:rPr>
        <w:t xml:space="preserve">  These revisions would allow lenders to proceed with the annual certification process without explicit clearance as long as they have </w:t>
      </w:r>
      <w:r w:rsidR="00567AF8">
        <w:rPr>
          <w:rFonts w:asciiTheme="majorHAnsi" w:hAnsiTheme="majorHAnsi" w:cstheme="majorHAnsi"/>
        </w:rPr>
        <w:t xml:space="preserve">already </w:t>
      </w:r>
      <w:r>
        <w:rPr>
          <w:rFonts w:asciiTheme="majorHAnsi" w:hAnsiTheme="majorHAnsi" w:cstheme="majorHAnsi"/>
        </w:rPr>
        <w:t>reported any instances of non-compliance to HUD.</w:t>
      </w:r>
    </w:p>
    <w:p w14:paraId="2BDF6840" w14:textId="77777777" w:rsidR="008E3853" w:rsidRDefault="008E3853" w:rsidP="00ED432B">
      <w:pPr>
        <w:autoSpaceDE w:val="0"/>
        <w:autoSpaceDN w:val="0"/>
        <w:rPr>
          <w:rFonts w:asciiTheme="majorHAnsi" w:hAnsiTheme="majorHAnsi" w:cstheme="majorHAnsi"/>
          <w:i/>
        </w:rPr>
      </w:pPr>
    </w:p>
    <w:p w14:paraId="0C5BDEE2" w14:textId="7ABFF8CF" w:rsidR="0056605B" w:rsidRDefault="00AC68C8" w:rsidP="00ED432B">
      <w:pPr>
        <w:autoSpaceDE w:val="0"/>
        <w:autoSpaceDN w:val="0"/>
        <w:rPr>
          <w:rFonts w:asciiTheme="majorHAnsi" w:hAnsiTheme="majorHAnsi" w:cstheme="majorHAnsi"/>
          <w:i/>
        </w:rPr>
      </w:pPr>
      <w:r>
        <w:rPr>
          <w:rFonts w:asciiTheme="majorHAnsi" w:hAnsiTheme="majorHAnsi" w:cstheme="majorHAnsi"/>
          <w:i/>
        </w:rPr>
        <w:t xml:space="preserve">HUD’s Response:  </w:t>
      </w:r>
      <w:r w:rsidR="001A4BE5">
        <w:rPr>
          <w:rFonts w:asciiTheme="majorHAnsi" w:hAnsiTheme="majorHAnsi" w:cstheme="majorHAnsi"/>
          <w:i/>
        </w:rPr>
        <w:t xml:space="preserve">HUD </w:t>
      </w:r>
      <w:r w:rsidR="0056605B">
        <w:rPr>
          <w:rFonts w:asciiTheme="majorHAnsi" w:hAnsiTheme="majorHAnsi" w:cstheme="majorHAnsi"/>
          <w:i/>
        </w:rPr>
        <w:t xml:space="preserve">acknowledges the operational issues described by the commenters and is committed to ongoing </w:t>
      </w:r>
      <w:r w:rsidR="001A4BE5">
        <w:rPr>
          <w:rFonts w:asciiTheme="majorHAnsi" w:hAnsiTheme="majorHAnsi" w:cstheme="majorHAnsi"/>
          <w:i/>
        </w:rPr>
        <w:t>process improvements</w:t>
      </w:r>
      <w:r w:rsidR="0056605B">
        <w:rPr>
          <w:rFonts w:asciiTheme="majorHAnsi" w:hAnsiTheme="majorHAnsi" w:cstheme="majorHAnsi"/>
          <w:i/>
        </w:rPr>
        <w:t xml:space="preserve"> </w:t>
      </w:r>
      <w:r w:rsidR="00B70817">
        <w:rPr>
          <w:rFonts w:asciiTheme="majorHAnsi" w:hAnsiTheme="majorHAnsi" w:cstheme="majorHAnsi"/>
          <w:i/>
        </w:rPr>
        <w:t>in order to</w:t>
      </w:r>
      <w:r w:rsidR="0056605B">
        <w:rPr>
          <w:rFonts w:asciiTheme="majorHAnsi" w:hAnsiTheme="majorHAnsi" w:cstheme="majorHAnsi"/>
          <w:i/>
        </w:rPr>
        <w:t xml:space="preserve"> minimize the burden on all parties.  However, the explicit clearance requirement is an important safeguard </w:t>
      </w:r>
      <w:r w:rsidR="00B70817">
        <w:rPr>
          <w:rFonts w:asciiTheme="majorHAnsi" w:hAnsiTheme="majorHAnsi" w:cstheme="majorHAnsi"/>
          <w:i/>
        </w:rPr>
        <w:t xml:space="preserve">that allows HUD to determine whether </w:t>
      </w:r>
      <w:r w:rsidR="0056605B">
        <w:rPr>
          <w:rFonts w:asciiTheme="majorHAnsi" w:hAnsiTheme="majorHAnsi" w:cstheme="majorHAnsi"/>
          <w:i/>
        </w:rPr>
        <w:t xml:space="preserve">reported instances of lender non-compliance </w:t>
      </w:r>
      <w:r w:rsidR="00B70817">
        <w:rPr>
          <w:rFonts w:asciiTheme="majorHAnsi" w:hAnsiTheme="majorHAnsi" w:cstheme="majorHAnsi"/>
          <w:i/>
        </w:rPr>
        <w:t>warrant</w:t>
      </w:r>
      <w:r w:rsidR="0056605B">
        <w:rPr>
          <w:rFonts w:asciiTheme="majorHAnsi" w:hAnsiTheme="majorHAnsi" w:cstheme="majorHAnsi"/>
          <w:i/>
        </w:rPr>
        <w:t xml:space="preserve"> additional corrective action or enforcement measures</w:t>
      </w:r>
      <w:r w:rsidR="00B70817">
        <w:rPr>
          <w:rFonts w:asciiTheme="majorHAnsi" w:hAnsiTheme="majorHAnsi" w:cstheme="majorHAnsi"/>
          <w:i/>
        </w:rPr>
        <w:t xml:space="preserve">.  </w:t>
      </w:r>
      <w:r w:rsidR="000F7157">
        <w:rPr>
          <w:rFonts w:asciiTheme="majorHAnsi" w:hAnsiTheme="majorHAnsi" w:cstheme="majorHAnsi"/>
          <w:i/>
        </w:rPr>
        <w:t xml:space="preserve">HUD will take all LEAP-related comments into consideration as opportunities for system enhancements present themselves in the future, but changes to the basic recertification workflow are not possible at this time.  </w:t>
      </w:r>
      <w:r w:rsidR="00B70817">
        <w:rPr>
          <w:rFonts w:asciiTheme="majorHAnsi" w:hAnsiTheme="majorHAnsi" w:cstheme="majorHAnsi"/>
          <w:i/>
        </w:rPr>
        <w:t xml:space="preserve">Therefore, references to explicit clearance will </w:t>
      </w:r>
      <w:r w:rsidR="000F7157">
        <w:rPr>
          <w:rFonts w:asciiTheme="majorHAnsi" w:hAnsiTheme="majorHAnsi" w:cstheme="majorHAnsi"/>
          <w:i/>
        </w:rPr>
        <w:t>remain in</w:t>
      </w:r>
      <w:r w:rsidR="00B70817">
        <w:rPr>
          <w:rFonts w:asciiTheme="majorHAnsi" w:hAnsiTheme="majorHAnsi" w:cstheme="majorHAnsi"/>
          <w:i/>
        </w:rPr>
        <w:t xml:space="preserve"> the applicable certification statements.</w:t>
      </w:r>
    </w:p>
    <w:p w14:paraId="0D1F6000" w14:textId="77777777" w:rsidR="0056605B" w:rsidRDefault="0056605B" w:rsidP="00ED432B">
      <w:pPr>
        <w:autoSpaceDE w:val="0"/>
        <w:autoSpaceDN w:val="0"/>
        <w:rPr>
          <w:rFonts w:asciiTheme="majorHAnsi" w:hAnsiTheme="majorHAnsi" w:cstheme="majorHAnsi"/>
          <w:i/>
        </w:rPr>
      </w:pPr>
    </w:p>
    <w:p w14:paraId="58B58A4A" w14:textId="6BFD3B35" w:rsidR="0056605B" w:rsidRDefault="00B70817" w:rsidP="00567AF8">
      <w:pPr>
        <w:autoSpaceDE w:val="0"/>
        <w:autoSpaceDN w:val="0"/>
        <w:rPr>
          <w:rFonts w:asciiTheme="majorHAnsi" w:hAnsiTheme="majorHAnsi" w:cstheme="majorHAnsi"/>
          <w:i/>
        </w:rPr>
      </w:pPr>
      <w:r>
        <w:rPr>
          <w:rFonts w:asciiTheme="majorHAnsi" w:hAnsiTheme="majorHAnsi" w:cstheme="majorHAnsi"/>
          <w:i/>
        </w:rPr>
        <w:t xml:space="preserve">With regard to operational improvements, </w:t>
      </w:r>
      <w:r w:rsidR="0056605B">
        <w:rPr>
          <w:rFonts w:asciiTheme="majorHAnsi" w:hAnsiTheme="majorHAnsi" w:cstheme="majorHAnsi"/>
          <w:i/>
        </w:rPr>
        <w:t xml:space="preserve">HUD </w:t>
      </w:r>
      <w:r>
        <w:rPr>
          <w:rFonts w:asciiTheme="majorHAnsi" w:hAnsiTheme="majorHAnsi" w:cstheme="majorHAnsi"/>
          <w:i/>
        </w:rPr>
        <w:t xml:space="preserve">is focused on both the Unable to Certify process and its process of reviewing and responding to </w:t>
      </w:r>
      <w:r w:rsidR="0056605B">
        <w:rPr>
          <w:rFonts w:asciiTheme="majorHAnsi" w:hAnsiTheme="majorHAnsi" w:cstheme="majorHAnsi"/>
          <w:i/>
        </w:rPr>
        <w:t>Notices of Material Events</w:t>
      </w:r>
      <w:r w:rsidR="00567AF8">
        <w:rPr>
          <w:rFonts w:asciiTheme="majorHAnsi" w:hAnsiTheme="majorHAnsi" w:cstheme="majorHAnsi"/>
          <w:i/>
        </w:rPr>
        <w:t xml:space="preserve">, which </w:t>
      </w:r>
      <w:r w:rsidR="006F5400">
        <w:rPr>
          <w:rFonts w:asciiTheme="majorHAnsi" w:hAnsiTheme="majorHAnsi" w:cstheme="majorHAnsi"/>
          <w:i/>
        </w:rPr>
        <w:t xml:space="preserve">lenders are </w:t>
      </w:r>
      <w:r w:rsidR="00567AF8">
        <w:rPr>
          <w:rFonts w:asciiTheme="majorHAnsi" w:hAnsiTheme="majorHAnsi" w:cstheme="majorHAnsi"/>
          <w:i/>
        </w:rPr>
        <w:t xml:space="preserve">required to </w:t>
      </w:r>
      <w:r w:rsidR="0056605B">
        <w:rPr>
          <w:rFonts w:asciiTheme="majorHAnsi" w:hAnsiTheme="majorHAnsi" w:cstheme="majorHAnsi"/>
          <w:i/>
        </w:rPr>
        <w:t xml:space="preserve">submit </w:t>
      </w:r>
      <w:r w:rsidR="006F5400">
        <w:rPr>
          <w:rFonts w:asciiTheme="majorHAnsi" w:hAnsiTheme="majorHAnsi" w:cstheme="majorHAnsi"/>
          <w:i/>
        </w:rPr>
        <w:t>throughout the year</w:t>
      </w:r>
      <w:r w:rsidR="00567AF8">
        <w:rPr>
          <w:rFonts w:asciiTheme="majorHAnsi" w:hAnsiTheme="majorHAnsi" w:cstheme="majorHAnsi"/>
          <w:i/>
        </w:rPr>
        <w:t xml:space="preserve">.  </w:t>
      </w:r>
      <w:r w:rsidR="003E4325">
        <w:rPr>
          <w:rFonts w:asciiTheme="majorHAnsi" w:hAnsiTheme="majorHAnsi" w:cstheme="majorHAnsi"/>
          <w:i/>
        </w:rPr>
        <w:t>For cases in which HUD determines that a material event does not impact a lender’s approval standing or warrant further action, HUD will ensure that its response to the lender’s Notice includes explicit clearance with respect to the specific issue, thus allowing the lender to timely certify.  This should help to eliminate the need for duplicate reporting during the certification process.</w:t>
      </w:r>
    </w:p>
    <w:p w14:paraId="63D824B5" w14:textId="77777777" w:rsidR="006F5400" w:rsidRDefault="0056605B" w:rsidP="00242C45">
      <w:pPr>
        <w:autoSpaceDE w:val="0"/>
        <w:autoSpaceDN w:val="0"/>
        <w:rPr>
          <w:rFonts w:asciiTheme="majorHAnsi" w:hAnsiTheme="majorHAnsi" w:cstheme="majorHAnsi"/>
          <w:i/>
        </w:rPr>
      </w:pPr>
      <w:r>
        <w:rPr>
          <w:rFonts w:asciiTheme="majorHAnsi" w:hAnsiTheme="majorHAnsi" w:cstheme="majorHAnsi"/>
          <w:i/>
        </w:rPr>
        <w:lastRenderedPageBreak/>
        <w:t>HUD also recognizes</w:t>
      </w:r>
      <w:r w:rsidR="00242C45">
        <w:rPr>
          <w:rFonts w:asciiTheme="majorHAnsi" w:hAnsiTheme="majorHAnsi" w:cstheme="majorHAnsi"/>
          <w:i/>
        </w:rPr>
        <w:t xml:space="preserve"> that a lender’s independent compliance audit </w:t>
      </w:r>
      <w:r w:rsidR="006F5400">
        <w:rPr>
          <w:rFonts w:asciiTheme="majorHAnsi" w:hAnsiTheme="majorHAnsi" w:cstheme="majorHAnsi"/>
          <w:i/>
        </w:rPr>
        <w:t xml:space="preserve">may </w:t>
      </w:r>
      <w:r w:rsidR="00242C45">
        <w:rPr>
          <w:rFonts w:asciiTheme="majorHAnsi" w:hAnsiTheme="majorHAnsi" w:cstheme="majorHAnsi"/>
          <w:i/>
        </w:rPr>
        <w:t>identif</w:t>
      </w:r>
      <w:r w:rsidR="006F5400">
        <w:rPr>
          <w:rFonts w:asciiTheme="majorHAnsi" w:hAnsiTheme="majorHAnsi" w:cstheme="majorHAnsi"/>
          <w:i/>
        </w:rPr>
        <w:t>y</w:t>
      </w:r>
      <w:r w:rsidR="00242C45">
        <w:rPr>
          <w:rFonts w:asciiTheme="majorHAnsi" w:hAnsiTheme="majorHAnsi" w:cstheme="majorHAnsi"/>
          <w:i/>
        </w:rPr>
        <w:t xml:space="preserve"> issues that </w:t>
      </w:r>
      <w:r w:rsidR="00DB6F0D">
        <w:rPr>
          <w:rFonts w:asciiTheme="majorHAnsi" w:hAnsiTheme="majorHAnsi" w:cstheme="majorHAnsi"/>
          <w:i/>
        </w:rPr>
        <w:t xml:space="preserve">prevent </w:t>
      </w:r>
      <w:r w:rsidR="00242C45">
        <w:rPr>
          <w:rFonts w:asciiTheme="majorHAnsi" w:hAnsiTheme="majorHAnsi" w:cstheme="majorHAnsi"/>
          <w:i/>
        </w:rPr>
        <w:t xml:space="preserve">the </w:t>
      </w:r>
      <w:r w:rsidR="00DB6F0D">
        <w:rPr>
          <w:rFonts w:asciiTheme="majorHAnsi" w:hAnsiTheme="majorHAnsi" w:cstheme="majorHAnsi"/>
          <w:i/>
        </w:rPr>
        <w:t>lender from completing the annual certification</w:t>
      </w:r>
      <w:r w:rsidR="00242C45">
        <w:rPr>
          <w:rFonts w:asciiTheme="majorHAnsi" w:hAnsiTheme="majorHAnsi" w:cstheme="majorHAnsi"/>
          <w:i/>
        </w:rPr>
        <w:t xml:space="preserve">.  These audits </w:t>
      </w:r>
      <w:r w:rsidR="006F5400">
        <w:rPr>
          <w:rFonts w:asciiTheme="majorHAnsi" w:hAnsiTheme="majorHAnsi" w:cstheme="majorHAnsi"/>
          <w:i/>
        </w:rPr>
        <w:t>typically</w:t>
      </w:r>
      <w:r w:rsidR="00242C45">
        <w:rPr>
          <w:rFonts w:asciiTheme="majorHAnsi" w:hAnsiTheme="majorHAnsi" w:cstheme="majorHAnsi"/>
          <w:i/>
        </w:rPr>
        <w:t xml:space="preserve"> occur after the C</w:t>
      </w:r>
      <w:r w:rsidR="00DB6F0D">
        <w:rPr>
          <w:rFonts w:asciiTheme="majorHAnsi" w:hAnsiTheme="majorHAnsi" w:cstheme="majorHAnsi"/>
          <w:i/>
        </w:rPr>
        <w:t>ertific</w:t>
      </w:r>
      <w:r w:rsidR="00242C45">
        <w:rPr>
          <w:rFonts w:asciiTheme="majorHAnsi" w:hAnsiTheme="majorHAnsi" w:cstheme="majorHAnsi"/>
          <w:i/>
        </w:rPr>
        <w:t>ation Period, which HUD Handbook 4000.1 defines as “</w:t>
      </w:r>
      <w:r w:rsidR="00242C45" w:rsidRPr="00242C45">
        <w:rPr>
          <w:rFonts w:asciiTheme="majorHAnsi" w:hAnsiTheme="majorHAnsi" w:cstheme="majorHAnsi"/>
          <w:i/>
        </w:rPr>
        <w:t>the one-year period beginning</w:t>
      </w:r>
      <w:r w:rsidR="00242C45">
        <w:rPr>
          <w:rFonts w:asciiTheme="majorHAnsi" w:hAnsiTheme="majorHAnsi" w:cstheme="majorHAnsi"/>
          <w:i/>
        </w:rPr>
        <w:t xml:space="preserve"> </w:t>
      </w:r>
      <w:r w:rsidR="00242C45" w:rsidRPr="00242C45">
        <w:rPr>
          <w:rFonts w:asciiTheme="majorHAnsi" w:hAnsiTheme="majorHAnsi" w:cstheme="majorHAnsi"/>
          <w:i/>
        </w:rPr>
        <w:t>on the first day of the Mortgagee’s prior fiscal year and ending on the last calendar day</w:t>
      </w:r>
      <w:r w:rsidR="00242C45">
        <w:rPr>
          <w:rFonts w:asciiTheme="majorHAnsi" w:hAnsiTheme="majorHAnsi" w:cstheme="majorHAnsi"/>
          <w:i/>
        </w:rPr>
        <w:t xml:space="preserve"> </w:t>
      </w:r>
      <w:r w:rsidR="00242C45" w:rsidRPr="00242C45">
        <w:rPr>
          <w:rFonts w:asciiTheme="majorHAnsi" w:hAnsiTheme="majorHAnsi" w:cstheme="majorHAnsi"/>
          <w:i/>
        </w:rPr>
        <w:t>thereof</w:t>
      </w:r>
      <w:r w:rsidR="00DB6F0D">
        <w:rPr>
          <w:rFonts w:asciiTheme="majorHAnsi" w:hAnsiTheme="majorHAnsi" w:cstheme="majorHAnsi"/>
          <w:i/>
        </w:rPr>
        <w:t>.</w:t>
      </w:r>
      <w:r w:rsidR="00242C45">
        <w:rPr>
          <w:rFonts w:asciiTheme="majorHAnsi" w:hAnsiTheme="majorHAnsi" w:cstheme="majorHAnsi"/>
          <w:i/>
        </w:rPr>
        <w:t>”</w:t>
      </w:r>
      <w:r w:rsidR="00DB6F0D">
        <w:rPr>
          <w:rFonts w:asciiTheme="majorHAnsi" w:hAnsiTheme="majorHAnsi" w:cstheme="majorHAnsi"/>
          <w:i/>
        </w:rPr>
        <w:t xml:space="preserve">  </w:t>
      </w:r>
      <w:r w:rsidR="006F5400">
        <w:rPr>
          <w:rFonts w:asciiTheme="majorHAnsi" w:hAnsiTheme="majorHAnsi" w:cstheme="majorHAnsi"/>
          <w:i/>
        </w:rPr>
        <w:t xml:space="preserve">A lender that reports these issues through the Unable to Certify process and receives explicit clearance from HUD to proceed may still be reluctant to certify to a statement that it reported the issue to HUD “during the Certification Period.”  </w:t>
      </w:r>
    </w:p>
    <w:p w14:paraId="3C2F0326" w14:textId="77777777" w:rsidR="006F5400" w:rsidRDefault="006F5400" w:rsidP="00242C45">
      <w:pPr>
        <w:autoSpaceDE w:val="0"/>
        <w:autoSpaceDN w:val="0"/>
        <w:rPr>
          <w:rFonts w:asciiTheme="majorHAnsi" w:hAnsiTheme="majorHAnsi" w:cstheme="majorHAnsi"/>
          <w:i/>
        </w:rPr>
      </w:pPr>
    </w:p>
    <w:p w14:paraId="49B9D044" w14:textId="1DB0FD5D" w:rsidR="00B70817" w:rsidRDefault="006F5400" w:rsidP="00242C45">
      <w:pPr>
        <w:autoSpaceDE w:val="0"/>
        <w:autoSpaceDN w:val="0"/>
        <w:rPr>
          <w:rFonts w:asciiTheme="majorHAnsi" w:hAnsiTheme="majorHAnsi" w:cstheme="majorHAnsi"/>
          <w:i/>
        </w:rPr>
      </w:pPr>
      <w:r>
        <w:rPr>
          <w:rFonts w:asciiTheme="majorHAnsi" w:hAnsiTheme="majorHAnsi" w:cstheme="majorHAnsi"/>
          <w:i/>
        </w:rPr>
        <w:t xml:space="preserve">In order to address this </w:t>
      </w:r>
      <w:r w:rsidR="0049085B">
        <w:rPr>
          <w:rFonts w:asciiTheme="majorHAnsi" w:hAnsiTheme="majorHAnsi" w:cstheme="majorHAnsi"/>
          <w:i/>
        </w:rPr>
        <w:t xml:space="preserve">potential </w:t>
      </w:r>
      <w:r>
        <w:rPr>
          <w:rFonts w:asciiTheme="majorHAnsi" w:hAnsiTheme="majorHAnsi" w:cstheme="majorHAnsi"/>
          <w:i/>
        </w:rPr>
        <w:t>gap, HUD proposes the following additional revision to the qualifier found at the end of several annual certification statements:</w:t>
      </w:r>
    </w:p>
    <w:p w14:paraId="66114617" w14:textId="77777777" w:rsidR="006F5400" w:rsidRDefault="006F5400" w:rsidP="00242C45">
      <w:pPr>
        <w:autoSpaceDE w:val="0"/>
        <w:autoSpaceDN w:val="0"/>
        <w:rPr>
          <w:rFonts w:asciiTheme="majorHAnsi" w:hAnsiTheme="majorHAnsi" w:cstheme="majorHAnsi"/>
          <w:i/>
        </w:rPr>
      </w:pPr>
    </w:p>
    <w:p w14:paraId="1FFA91F6" w14:textId="758763B5" w:rsidR="00B70817" w:rsidRDefault="00B27999" w:rsidP="0049085B">
      <w:pPr>
        <w:autoSpaceDE w:val="0"/>
        <w:autoSpaceDN w:val="0"/>
        <w:ind w:left="720" w:right="720"/>
        <w:rPr>
          <w:rFonts w:asciiTheme="majorHAnsi" w:hAnsiTheme="majorHAnsi" w:cstheme="majorHAnsi"/>
          <w:i/>
        </w:rPr>
      </w:pPr>
      <w:proofErr w:type="gramStart"/>
      <w:r>
        <w:rPr>
          <w:rFonts w:asciiTheme="majorHAnsi" w:hAnsiTheme="majorHAnsi" w:cstheme="majorHAnsi"/>
          <w:i/>
        </w:rPr>
        <w:t>…except for those [</w:t>
      </w:r>
      <w:r w:rsidRPr="0049085B">
        <w:rPr>
          <w:rFonts w:asciiTheme="majorHAnsi" w:hAnsiTheme="majorHAnsi" w:cstheme="majorHAnsi"/>
          <w:i/>
        </w:rPr>
        <w:t>occurrences</w:t>
      </w:r>
      <w:r>
        <w:rPr>
          <w:rFonts w:asciiTheme="majorHAnsi" w:hAnsiTheme="majorHAnsi" w:cstheme="majorHAnsi"/>
          <w:i/>
        </w:rPr>
        <w:t xml:space="preserve"> / </w:t>
      </w:r>
      <w:r w:rsidR="006F762D">
        <w:rPr>
          <w:rFonts w:asciiTheme="majorHAnsi" w:hAnsiTheme="majorHAnsi" w:cstheme="majorHAnsi"/>
          <w:i/>
        </w:rPr>
        <w:t>sanctions</w:t>
      </w:r>
      <w:r>
        <w:rPr>
          <w:rFonts w:asciiTheme="majorHAnsi" w:hAnsiTheme="majorHAnsi" w:cstheme="majorHAnsi"/>
          <w:i/>
        </w:rPr>
        <w:t xml:space="preserve"> / instances of non-compliance], if an</w:t>
      </w:r>
      <w:r w:rsidRPr="0049085B">
        <w:rPr>
          <w:rFonts w:asciiTheme="majorHAnsi" w:hAnsiTheme="majorHAnsi" w:cstheme="majorHAnsi"/>
          <w:i/>
        </w:rPr>
        <w:t xml:space="preserve">y, </w:t>
      </w:r>
      <w:r>
        <w:rPr>
          <w:rFonts w:asciiTheme="majorHAnsi" w:hAnsiTheme="majorHAnsi" w:cstheme="majorHAnsi"/>
          <w:i/>
        </w:rPr>
        <w:t xml:space="preserve">that </w:t>
      </w:r>
      <w:r w:rsidRPr="0049085B">
        <w:rPr>
          <w:rFonts w:asciiTheme="majorHAnsi" w:hAnsiTheme="majorHAnsi" w:cstheme="majorHAnsi"/>
          <w:i/>
        </w:rPr>
        <w:t xml:space="preserve">the Mortgagee reported to HUD </w:t>
      </w:r>
      <w:r w:rsidRPr="00D56E3E">
        <w:rPr>
          <w:rFonts w:asciiTheme="majorHAnsi" w:hAnsiTheme="majorHAnsi" w:cstheme="majorHAnsi"/>
          <w:i/>
          <w:strike/>
          <w:color w:val="0070C0"/>
        </w:rPr>
        <w:t xml:space="preserve">during </w:t>
      </w:r>
      <w:r w:rsidR="00D56E3E" w:rsidRPr="00D56E3E">
        <w:rPr>
          <w:rFonts w:asciiTheme="majorHAnsi" w:hAnsiTheme="majorHAnsi" w:cstheme="majorHAnsi"/>
          <w:i/>
          <w:strike/>
          <w:color w:val="0070C0"/>
        </w:rPr>
        <w:t>the Certification Period</w:t>
      </w:r>
      <w:r w:rsidR="00D56E3E">
        <w:rPr>
          <w:rFonts w:asciiTheme="majorHAnsi" w:hAnsiTheme="majorHAnsi" w:cstheme="majorHAnsi"/>
          <w:i/>
        </w:rPr>
        <w:t xml:space="preserve"> </w:t>
      </w:r>
      <w:r w:rsidRPr="00B27999">
        <w:rPr>
          <w:rFonts w:asciiTheme="majorHAnsi" w:hAnsiTheme="majorHAnsi" w:cstheme="majorHAnsi"/>
          <w:i/>
        </w:rPr>
        <w:t>and for which the Mortgagee received explicit clearance from HUD to continue with the certification process.</w:t>
      </w:r>
      <w:proofErr w:type="gramEnd"/>
    </w:p>
    <w:p w14:paraId="6844FFC2" w14:textId="77777777" w:rsidR="0049085B" w:rsidRDefault="0049085B" w:rsidP="00242C45">
      <w:pPr>
        <w:autoSpaceDE w:val="0"/>
        <w:autoSpaceDN w:val="0"/>
        <w:rPr>
          <w:rFonts w:asciiTheme="majorHAnsi" w:hAnsiTheme="majorHAnsi" w:cstheme="majorHAnsi"/>
          <w:i/>
        </w:rPr>
      </w:pPr>
    </w:p>
    <w:p w14:paraId="02362267" w14:textId="3FCCFCDC" w:rsidR="00B70817" w:rsidRDefault="00242C45" w:rsidP="00242C45">
      <w:pPr>
        <w:autoSpaceDE w:val="0"/>
        <w:autoSpaceDN w:val="0"/>
        <w:rPr>
          <w:rFonts w:asciiTheme="majorHAnsi" w:hAnsiTheme="majorHAnsi" w:cstheme="majorHAnsi"/>
          <w:i/>
        </w:rPr>
      </w:pPr>
      <w:r>
        <w:rPr>
          <w:rFonts w:asciiTheme="majorHAnsi" w:hAnsiTheme="majorHAnsi" w:cstheme="majorHAnsi"/>
          <w:i/>
        </w:rPr>
        <w:t xml:space="preserve">HUD reserves </w:t>
      </w:r>
      <w:r w:rsidR="00B70817">
        <w:rPr>
          <w:rFonts w:asciiTheme="majorHAnsi" w:hAnsiTheme="majorHAnsi" w:cstheme="majorHAnsi"/>
          <w:i/>
        </w:rPr>
        <w:t>the</w:t>
      </w:r>
      <w:r>
        <w:rPr>
          <w:rFonts w:asciiTheme="majorHAnsi" w:hAnsiTheme="majorHAnsi" w:cstheme="majorHAnsi"/>
          <w:i/>
        </w:rPr>
        <w:t xml:space="preserve"> right to take enforcement action if its review of a particular issue reveals that </w:t>
      </w:r>
      <w:r w:rsidR="00B70817">
        <w:rPr>
          <w:rFonts w:asciiTheme="majorHAnsi" w:hAnsiTheme="majorHAnsi" w:cstheme="majorHAnsi"/>
          <w:i/>
        </w:rPr>
        <w:t>a</w:t>
      </w:r>
      <w:r>
        <w:rPr>
          <w:rFonts w:asciiTheme="majorHAnsi" w:hAnsiTheme="majorHAnsi" w:cstheme="majorHAnsi"/>
          <w:i/>
        </w:rPr>
        <w:t xml:space="preserve"> lender </w:t>
      </w:r>
      <w:r w:rsidR="00B70817">
        <w:rPr>
          <w:rFonts w:asciiTheme="majorHAnsi" w:hAnsiTheme="majorHAnsi" w:cstheme="majorHAnsi"/>
          <w:i/>
        </w:rPr>
        <w:t>knowingly failed to report a material event w</w:t>
      </w:r>
      <w:r w:rsidR="00B27999">
        <w:rPr>
          <w:rFonts w:asciiTheme="majorHAnsi" w:hAnsiTheme="majorHAnsi" w:cstheme="majorHAnsi"/>
          <w:i/>
        </w:rPr>
        <w:t>ithin the required timeframe.</w:t>
      </w:r>
    </w:p>
    <w:p w14:paraId="37B6C894" w14:textId="77777777" w:rsidR="008D09D4" w:rsidRPr="007842B0" w:rsidRDefault="0012160D" w:rsidP="008D09D4">
      <w:pPr>
        <w:autoSpaceDE w:val="0"/>
        <w:autoSpaceDN w:val="0"/>
        <w:adjustRightInd w:val="0"/>
        <w:rPr>
          <w:rFonts w:asciiTheme="majorHAnsi" w:hAnsiTheme="majorHAnsi" w:cstheme="majorHAnsi"/>
          <w:b/>
          <w:i/>
        </w:rPr>
      </w:pPr>
      <w:r w:rsidRPr="007842B0">
        <w:rPr>
          <w:rFonts w:asciiTheme="majorHAnsi" w:hAnsiTheme="majorHAnsi" w:cstheme="majorHAnsi"/>
          <w:i/>
        </w:rPr>
        <w:t xml:space="preserve">    </w:t>
      </w:r>
    </w:p>
    <w:p w14:paraId="7A39B585" w14:textId="77777777" w:rsidR="008D09D4" w:rsidRDefault="0012160D" w:rsidP="009A6B8B">
      <w:pPr>
        <w:pStyle w:val="ListParagraph"/>
        <w:tabs>
          <w:tab w:val="left" w:pos="-720"/>
        </w:tabs>
        <w:suppressAutoHyphens/>
        <w:ind w:left="0"/>
        <w:rPr>
          <w:rFonts w:asciiTheme="majorHAnsi" w:hAnsiTheme="majorHAnsi" w:cstheme="majorHAnsi"/>
          <w:b/>
        </w:rPr>
      </w:pPr>
      <w:r w:rsidRPr="007842B0">
        <w:rPr>
          <w:rFonts w:asciiTheme="majorHAnsi" w:hAnsiTheme="majorHAnsi" w:cstheme="majorHAnsi"/>
          <w:b/>
        </w:rPr>
        <w:t>B. Other Concerns or Suggestions</w:t>
      </w:r>
    </w:p>
    <w:p w14:paraId="27C3B31D" w14:textId="77777777" w:rsidR="00B27999" w:rsidRPr="007842B0" w:rsidRDefault="00B27999" w:rsidP="009A6B8B">
      <w:pPr>
        <w:pStyle w:val="ListParagraph"/>
        <w:tabs>
          <w:tab w:val="left" w:pos="-720"/>
        </w:tabs>
        <w:suppressAutoHyphens/>
        <w:ind w:left="0"/>
        <w:rPr>
          <w:rFonts w:asciiTheme="majorHAnsi" w:hAnsiTheme="majorHAnsi" w:cstheme="majorHAnsi"/>
          <w:b/>
        </w:rPr>
      </w:pPr>
    </w:p>
    <w:p w14:paraId="63748996" w14:textId="7AFF4B4A" w:rsidR="008D05C6" w:rsidRDefault="0012160D" w:rsidP="008D09D4">
      <w:pPr>
        <w:tabs>
          <w:tab w:val="left" w:pos="-720"/>
        </w:tabs>
        <w:suppressAutoHyphens/>
        <w:rPr>
          <w:rFonts w:asciiTheme="majorHAnsi" w:hAnsiTheme="majorHAnsi" w:cstheme="majorHAnsi"/>
          <w:u w:val="single"/>
        </w:rPr>
      </w:pPr>
      <w:r w:rsidRPr="007842B0">
        <w:rPr>
          <w:rFonts w:asciiTheme="majorHAnsi" w:hAnsiTheme="majorHAnsi" w:cstheme="majorHAnsi"/>
          <w:u w:val="single"/>
        </w:rPr>
        <w:t xml:space="preserve">Comment:  </w:t>
      </w:r>
      <w:r w:rsidR="00B27999">
        <w:rPr>
          <w:rFonts w:asciiTheme="majorHAnsi" w:hAnsiTheme="majorHAnsi" w:cstheme="majorHAnsi"/>
          <w:u w:val="single"/>
        </w:rPr>
        <w:t>The LEAP system should not require additi</w:t>
      </w:r>
      <w:r w:rsidR="008D05C6">
        <w:rPr>
          <w:rFonts w:asciiTheme="majorHAnsi" w:hAnsiTheme="majorHAnsi" w:cstheme="majorHAnsi"/>
          <w:u w:val="single"/>
        </w:rPr>
        <w:t>onal certifications for final submission of the recertification package to HUD.</w:t>
      </w:r>
    </w:p>
    <w:p w14:paraId="782A4D7E" w14:textId="77777777" w:rsidR="008D05C6" w:rsidRDefault="008D05C6" w:rsidP="008D09D4">
      <w:pPr>
        <w:tabs>
          <w:tab w:val="left" w:pos="-720"/>
        </w:tabs>
        <w:suppressAutoHyphens/>
        <w:rPr>
          <w:rFonts w:asciiTheme="majorHAnsi" w:hAnsiTheme="majorHAnsi" w:cstheme="majorHAnsi"/>
        </w:rPr>
      </w:pPr>
    </w:p>
    <w:p w14:paraId="162FAAE3" w14:textId="76C2CA4A" w:rsidR="000E7A23" w:rsidRDefault="008D05C6" w:rsidP="008D09D4">
      <w:pPr>
        <w:tabs>
          <w:tab w:val="left" w:pos="-720"/>
        </w:tabs>
        <w:suppressAutoHyphens/>
        <w:rPr>
          <w:rFonts w:asciiTheme="majorHAnsi" w:hAnsiTheme="majorHAnsi" w:cstheme="majorHAnsi"/>
        </w:rPr>
      </w:pPr>
      <w:r>
        <w:rPr>
          <w:rFonts w:asciiTheme="majorHAnsi" w:hAnsiTheme="majorHAnsi" w:cstheme="majorHAnsi"/>
        </w:rPr>
        <w:t xml:space="preserve">One </w:t>
      </w:r>
      <w:r w:rsidR="0012160D" w:rsidRPr="007842B0">
        <w:rPr>
          <w:rFonts w:asciiTheme="majorHAnsi" w:hAnsiTheme="majorHAnsi" w:cstheme="majorHAnsi"/>
        </w:rPr>
        <w:t xml:space="preserve">commenter stated </w:t>
      </w:r>
      <w:r>
        <w:rPr>
          <w:rFonts w:asciiTheme="majorHAnsi" w:hAnsiTheme="majorHAnsi" w:cstheme="majorHAnsi"/>
        </w:rPr>
        <w:t xml:space="preserve">that lenders incur </w:t>
      </w:r>
      <w:r w:rsidR="000E7A23">
        <w:rPr>
          <w:rFonts w:asciiTheme="majorHAnsi" w:hAnsiTheme="majorHAnsi" w:cstheme="majorHAnsi"/>
        </w:rPr>
        <w:t xml:space="preserve">additional </w:t>
      </w:r>
      <w:r>
        <w:rPr>
          <w:rFonts w:asciiTheme="majorHAnsi" w:hAnsiTheme="majorHAnsi" w:cstheme="majorHAnsi"/>
        </w:rPr>
        <w:t>potential risks as a result of the final certification required in LEAP before submitting a recertification package to HUD</w:t>
      </w:r>
      <w:r w:rsidR="000E7A23">
        <w:rPr>
          <w:rFonts w:asciiTheme="majorHAnsi" w:hAnsiTheme="majorHAnsi" w:cstheme="majorHAnsi"/>
        </w:rPr>
        <w:t xml:space="preserve">.  This risk relates to the Unable to Certify process, which currently requires lenders to </w:t>
      </w:r>
      <w:r>
        <w:rPr>
          <w:rFonts w:asciiTheme="majorHAnsi" w:hAnsiTheme="majorHAnsi" w:cstheme="majorHAnsi"/>
        </w:rPr>
        <w:t xml:space="preserve">answer “yes” to certification statements </w:t>
      </w:r>
      <w:r w:rsidR="000E7A23">
        <w:rPr>
          <w:rFonts w:asciiTheme="majorHAnsi" w:hAnsiTheme="majorHAnsi" w:cstheme="majorHAnsi"/>
        </w:rPr>
        <w:t>after receiving explicit clearance from HUD even though the statements may not b</w:t>
      </w:r>
      <w:r>
        <w:rPr>
          <w:rFonts w:asciiTheme="majorHAnsi" w:hAnsiTheme="majorHAnsi" w:cstheme="majorHAnsi"/>
        </w:rPr>
        <w:t>e technically</w:t>
      </w:r>
      <w:r w:rsidR="000E7A23">
        <w:rPr>
          <w:rFonts w:asciiTheme="majorHAnsi" w:hAnsiTheme="majorHAnsi" w:cstheme="majorHAnsi"/>
        </w:rPr>
        <w:t xml:space="preserve"> true.  </w:t>
      </w:r>
    </w:p>
    <w:p w14:paraId="5FB73C63" w14:textId="77777777" w:rsidR="000E7A23" w:rsidRDefault="000E7A23" w:rsidP="008D09D4">
      <w:pPr>
        <w:tabs>
          <w:tab w:val="left" w:pos="-720"/>
        </w:tabs>
        <w:suppressAutoHyphens/>
        <w:rPr>
          <w:rFonts w:asciiTheme="majorHAnsi" w:hAnsiTheme="majorHAnsi" w:cstheme="majorHAnsi"/>
        </w:rPr>
      </w:pPr>
    </w:p>
    <w:p w14:paraId="49996904" w14:textId="39AF4107" w:rsidR="001D5A86" w:rsidRDefault="0012160D" w:rsidP="000E1C69">
      <w:pPr>
        <w:rPr>
          <w:rFonts w:asciiTheme="majorHAnsi" w:hAnsiTheme="majorHAnsi" w:cstheme="majorHAnsi"/>
          <w:i/>
        </w:rPr>
      </w:pPr>
      <w:r w:rsidRPr="007842B0">
        <w:rPr>
          <w:rFonts w:asciiTheme="majorHAnsi" w:hAnsiTheme="majorHAnsi" w:cstheme="majorHAnsi"/>
          <w:i/>
        </w:rPr>
        <w:t xml:space="preserve">HUD’s Response:  </w:t>
      </w:r>
      <w:r w:rsidR="000E7A23">
        <w:rPr>
          <w:rFonts w:asciiTheme="majorHAnsi" w:hAnsiTheme="majorHAnsi" w:cstheme="majorHAnsi"/>
          <w:i/>
        </w:rPr>
        <w:t xml:space="preserve">HUD acknowledges the potential risks associated with the current Unable to Certify process and the final </w:t>
      </w:r>
      <w:r w:rsidR="001D5A86">
        <w:rPr>
          <w:rFonts w:asciiTheme="majorHAnsi" w:hAnsiTheme="majorHAnsi" w:cstheme="majorHAnsi"/>
          <w:i/>
        </w:rPr>
        <w:t xml:space="preserve">certification </w:t>
      </w:r>
      <w:r w:rsidR="000E7A23">
        <w:rPr>
          <w:rFonts w:asciiTheme="majorHAnsi" w:hAnsiTheme="majorHAnsi" w:cstheme="majorHAnsi"/>
          <w:i/>
        </w:rPr>
        <w:t xml:space="preserve">in LEAP.  The final certification is intended to hold lenders accountable for financial </w:t>
      </w:r>
      <w:r w:rsidR="000F7157">
        <w:rPr>
          <w:rFonts w:asciiTheme="majorHAnsi" w:hAnsiTheme="majorHAnsi" w:cstheme="majorHAnsi"/>
          <w:i/>
        </w:rPr>
        <w:t xml:space="preserve">and audit-related </w:t>
      </w:r>
      <w:r w:rsidR="000E7A23">
        <w:rPr>
          <w:rFonts w:asciiTheme="majorHAnsi" w:hAnsiTheme="majorHAnsi" w:cstheme="majorHAnsi"/>
          <w:i/>
        </w:rPr>
        <w:t xml:space="preserve">information entered into LEAP after the certification step is completed.  The proposed revision to the qualifier described above and the addition of that qualifier to all applicable statements should mitigate most or all of the </w:t>
      </w:r>
      <w:r w:rsidR="001D5A86">
        <w:rPr>
          <w:rFonts w:asciiTheme="majorHAnsi" w:hAnsiTheme="majorHAnsi" w:cstheme="majorHAnsi"/>
          <w:i/>
        </w:rPr>
        <w:t xml:space="preserve">potential </w:t>
      </w:r>
      <w:r w:rsidR="000E7A23">
        <w:rPr>
          <w:rFonts w:asciiTheme="majorHAnsi" w:hAnsiTheme="majorHAnsi" w:cstheme="majorHAnsi"/>
          <w:i/>
        </w:rPr>
        <w:t>risks</w:t>
      </w:r>
      <w:r w:rsidR="001D5A86">
        <w:rPr>
          <w:rFonts w:asciiTheme="majorHAnsi" w:hAnsiTheme="majorHAnsi" w:cstheme="majorHAnsi"/>
          <w:i/>
        </w:rPr>
        <w:t xml:space="preserve"> </w:t>
      </w:r>
      <w:r w:rsidR="006C7AFD">
        <w:rPr>
          <w:rFonts w:asciiTheme="majorHAnsi" w:hAnsiTheme="majorHAnsi" w:cstheme="majorHAnsi"/>
          <w:i/>
        </w:rPr>
        <w:t>described in the comment.</w:t>
      </w:r>
    </w:p>
    <w:p w14:paraId="50281463" w14:textId="77777777" w:rsidR="009B6777" w:rsidRDefault="009B6777" w:rsidP="000E1C69">
      <w:pPr>
        <w:rPr>
          <w:rFonts w:asciiTheme="majorHAnsi" w:hAnsiTheme="majorHAnsi" w:cstheme="majorHAnsi"/>
          <w:i/>
        </w:rPr>
      </w:pPr>
    </w:p>
    <w:p w14:paraId="470D09F2" w14:textId="1F182C65" w:rsidR="009B6777" w:rsidRDefault="009B6777" w:rsidP="009B6777">
      <w:pPr>
        <w:pStyle w:val="ListParagraph"/>
        <w:tabs>
          <w:tab w:val="left" w:pos="-720"/>
        </w:tabs>
        <w:suppressAutoHyphens/>
        <w:ind w:left="0"/>
        <w:rPr>
          <w:rFonts w:asciiTheme="majorHAnsi" w:hAnsiTheme="majorHAnsi" w:cstheme="majorHAnsi"/>
          <w:b/>
        </w:rPr>
      </w:pPr>
      <w:r>
        <w:rPr>
          <w:rFonts w:asciiTheme="majorHAnsi" w:hAnsiTheme="majorHAnsi" w:cstheme="majorHAnsi"/>
          <w:b/>
        </w:rPr>
        <w:t>C</w:t>
      </w:r>
      <w:r w:rsidRPr="007842B0">
        <w:rPr>
          <w:rFonts w:asciiTheme="majorHAnsi" w:hAnsiTheme="majorHAnsi" w:cstheme="majorHAnsi"/>
          <w:b/>
        </w:rPr>
        <w:t xml:space="preserve">. </w:t>
      </w:r>
      <w:r>
        <w:rPr>
          <w:rFonts w:asciiTheme="majorHAnsi" w:hAnsiTheme="majorHAnsi" w:cstheme="majorHAnsi"/>
          <w:b/>
        </w:rPr>
        <w:t>Additional Changes</w:t>
      </w:r>
    </w:p>
    <w:p w14:paraId="5A436872" w14:textId="77777777" w:rsidR="009B6777" w:rsidRPr="007842B0" w:rsidRDefault="009B6777" w:rsidP="009B6777">
      <w:pPr>
        <w:pStyle w:val="ListParagraph"/>
        <w:tabs>
          <w:tab w:val="left" w:pos="-720"/>
        </w:tabs>
        <w:suppressAutoHyphens/>
        <w:ind w:left="0"/>
        <w:rPr>
          <w:rFonts w:asciiTheme="majorHAnsi" w:hAnsiTheme="majorHAnsi" w:cstheme="majorHAnsi"/>
          <w:b/>
        </w:rPr>
      </w:pPr>
    </w:p>
    <w:p w14:paraId="37BF758A" w14:textId="725937F4" w:rsidR="009B6777" w:rsidRDefault="009B6777" w:rsidP="009B6777">
      <w:pPr>
        <w:rPr>
          <w:rFonts w:asciiTheme="majorHAnsi" w:hAnsiTheme="majorHAnsi" w:cstheme="majorHAnsi"/>
          <w:i/>
        </w:rPr>
      </w:pPr>
      <w:r>
        <w:rPr>
          <w:rFonts w:asciiTheme="majorHAnsi" w:hAnsiTheme="majorHAnsi" w:cstheme="majorHAnsi"/>
        </w:rPr>
        <w:t>HUD made additional technical changes to the proposed revisions based on internal review after the 60-day comment period.  These changes are intended to more closely align the format of certification statements with relevant HUD regulations.  Details will be submitted to OMB and will be available for public review and additional comment.</w:t>
      </w:r>
    </w:p>
    <w:sectPr w:rsidR="009B6777" w:rsidSect="00E6279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5A442" w14:textId="77777777" w:rsidR="0049085B" w:rsidRDefault="0049085B" w:rsidP="00C7787E">
      <w:r>
        <w:separator/>
      </w:r>
    </w:p>
  </w:endnote>
  <w:endnote w:type="continuationSeparator" w:id="0">
    <w:p w14:paraId="0B71F300" w14:textId="77777777" w:rsidR="0049085B" w:rsidRDefault="0049085B" w:rsidP="00C7787E">
      <w:r>
        <w:continuationSeparator/>
      </w:r>
    </w:p>
  </w:endnote>
  <w:endnote w:type="continuationNotice" w:id="1">
    <w:p w14:paraId="3E68C6BF" w14:textId="77777777" w:rsidR="0049085B" w:rsidRDefault="00490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2B652" w14:textId="77777777" w:rsidR="00D218B6" w:rsidRDefault="00D21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572D" w14:textId="77777777" w:rsidR="00D218B6" w:rsidRDefault="00D21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9BEDC" w14:textId="77777777" w:rsidR="00D218B6" w:rsidRDefault="00D21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24936" w14:textId="77777777" w:rsidR="0049085B" w:rsidRDefault="0049085B" w:rsidP="00C7787E">
      <w:r>
        <w:separator/>
      </w:r>
    </w:p>
  </w:footnote>
  <w:footnote w:type="continuationSeparator" w:id="0">
    <w:p w14:paraId="7A2A1B43" w14:textId="77777777" w:rsidR="0049085B" w:rsidRDefault="0049085B" w:rsidP="00C7787E">
      <w:r>
        <w:continuationSeparator/>
      </w:r>
    </w:p>
  </w:footnote>
  <w:footnote w:type="continuationNotice" w:id="1">
    <w:p w14:paraId="007C8364" w14:textId="77777777" w:rsidR="0049085B" w:rsidRDefault="004908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41402" w14:textId="46B7C75C" w:rsidR="00D218B6" w:rsidRDefault="00D21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EE6A" w14:textId="1367F59B" w:rsidR="0049085B" w:rsidRPr="00716B96" w:rsidRDefault="00F25647">
    <w:pPr>
      <w:pStyle w:val="Header"/>
      <w:jc w:val="right"/>
      <w:rPr>
        <w:rFonts w:asciiTheme="majorHAnsi" w:hAnsiTheme="majorHAnsi" w:cstheme="majorHAnsi"/>
      </w:rPr>
    </w:pPr>
    <w:sdt>
      <w:sdtPr>
        <w:id w:val="2015338593"/>
        <w:docPartObj>
          <w:docPartGallery w:val="Page Numbers (Top of Page)"/>
          <w:docPartUnique/>
        </w:docPartObj>
      </w:sdtPr>
      <w:sdtEndPr>
        <w:rPr>
          <w:rFonts w:asciiTheme="majorHAnsi" w:hAnsiTheme="majorHAnsi" w:cstheme="majorHAnsi"/>
          <w:noProof/>
        </w:rPr>
      </w:sdtEndPr>
      <w:sdtContent>
        <w:r w:rsidR="0049085B">
          <w:fldChar w:fldCharType="begin"/>
        </w:r>
        <w:r w:rsidR="0049085B">
          <w:instrText xml:space="preserve"> PAGE   \* MERGEFORMAT </w:instrText>
        </w:r>
        <w:r w:rsidR="0049085B">
          <w:fldChar w:fldCharType="separate"/>
        </w:r>
        <w:r w:rsidRPr="00F25647">
          <w:rPr>
            <w:rFonts w:asciiTheme="majorHAnsi" w:hAnsiTheme="majorHAnsi" w:cstheme="majorHAnsi"/>
            <w:noProof/>
          </w:rPr>
          <w:t>2</w:t>
        </w:r>
        <w:r w:rsidR="0049085B">
          <w:rPr>
            <w:rFonts w:asciiTheme="majorHAnsi" w:hAnsiTheme="majorHAnsi" w:cstheme="majorHAnsi"/>
            <w:noProof/>
          </w:rPr>
          <w:fldChar w:fldCharType="end"/>
        </w:r>
      </w:sdtContent>
    </w:sdt>
  </w:p>
  <w:p w14:paraId="398A3EDC" w14:textId="77777777" w:rsidR="0049085B" w:rsidRDefault="00490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8DF2C" w14:textId="296FF286" w:rsidR="00D218B6" w:rsidRDefault="00D21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8E7"/>
    <w:multiLevelType w:val="hybridMultilevel"/>
    <w:tmpl w:val="0A00E6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73D241A"/>
    <w:multiLevelType w:val="hybridMultilevel"/>
    <w:tmpl w:val="5BB0C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B2C0F"/>
    <w:multiLevelType w:val="hybridMultilevel"/>
    <w:tmpl w:val="D3CA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534F5"/>
    <w:multiLevelType w:val="hybridMultilevel"/>
    <w:tmpl w:val="B8B0D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7C27FC"/>
    <w:multiLevelType w:val="hybridMultilevel"/>
    <w:tmpl w:val="81423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D2372"/>
    <w:multiLevelType w:val="hybridMultilevel"/>
    <w:tmpl w:val="7DA23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07D3A"/>
    <w:multiLevelType w:val="hybridMultilevel"/>
    <w:tmpl w:val="19C89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50619"/>
    <w:multiLevelType w:val="hybridMultilevel"/>
    <w:tmpl w:val="D25CC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F15C38"/>
    <w:multiLevelType w:val="hybridMultilevel"/>
    <w:tmpl w:val="25F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485360"/>
    <w:multiLevelType w:val="hybridMultilevel"/>
    <w:tmpl w:val="88EC3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4D6151AE"/>
    <w:multiLevelType w:val="hybridMultilevel"/>
    <w:tmpl w:val="759E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B2114"/>
    <w:multiLevelType w:val="hybridMultilevel"/>
    <w:tmpl w:val="64E4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80A85"/>
    <w:multiLevelType w:val="hybridMultilevel"/>
    <w:tmpl w:val="4FD06E84"/>
    <w:lvl w:ilvl="0" w:tplc="1D883D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1C7D4C"/>
    <w:multiLevelType w:val="hybridMultilevel"/>
    <w:tmpl w:val="C130F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371F5"/>
    <w:multiLevelType w:val="multilevel"/>
    <w:tmpl w:val="3CB65B2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2"/>
  </w:num>
  <w:num w:numId="4">
    <w:abstractNumId w:val="8"/>
  </w:num>
  <w:num w:numId="5">
    <w:abstractNumId w:val="9"/>
  </w:num>
  <w:num w:numId="6">
    <w:abstractNumId w:val="7"/>
  </w:num>
  <w:num w:numId="7">
    <w:abstractNumId w:val="14"/>
  </w:num>
  <w:num w:numId="8">
    <w:abstractNumId w:val="5"/>
  </w:num>
  <w:num w:numId="9">
    <w:abstractNumId w:val="3"/>
  </w:num>
  <w:num w:numId="10">
    <w:abstractNumId w:val="10"/>
  </w:num>
  <w:num w:numId="11">
    <w:abstractNumId w:val="2"/>
  </w:num>
  <w:num w:numId="12">
    <w:abstractNumId w:val="11"/>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28"/>
    <w:rsid w:val="00005071"/>
    <w:rsid w:val="00006E0F"/>
    <w:rsid w:val="000128C0"/>
    <w:rsid w:val="000229FA"/>
    <w:rsid w:val="00032773"/>
    <w:rsid w:val="00034ADE"/>
    <w:rsid w:val="000357FB"/>
    <w:rsid w:val="00040C95"/>
    <w:rsid w:val="000958D5"/>
    <w:rsid w:val="000A1B2E"/>
    <w:rsid w:val="000A1FB1"/>
    <w:rsid w:val="000B4440"/>
    <w:rsid w:val="000B4FB0"/>
    <w:rsid w:val="000B7737"/>
    <w:rsid w:val="000B7C12"/>
    <w:rsid w:val="000C189E"/>
    <w:rsid w:val="000C59A9"/>
    <w:rsid w:val="000D73A6"/>
    <w:rsid w:val="000E1C69"/>
    <w:rsid w:val="000E55EC"/>
    <w:rsid w:val="000E78F0"/>
    <w:rsid w:val="000E7A23"/>
    <w:rsid w:val="000F7157"/>
    <w:rsid w:val="00111318"/>
    <w:rsid w:val="00116BAB"/>
    <w:rsid w:val="00116DDE"/>
    <w:rsid w:val="0011759F"/>
    <w:rsid w:val="0012160D"/>
    <w:rsid w:val="00122B11"/>
    <w:rsid w:val="001323E8"/>
    <w:rsid w:val="00141D33"/>
    <w:rsid w:val="00150DFE"/>
    <w:rsid w:val="00154F9B"/>
    <w:rsid w:val="00171C77"/>
    <w:rsid w:val="00174576"/>
    <w:rsid w:val="00184D7C"/>
    <w:rsid w:val="00190E07"/>
    <w:rsid w:val="00196CE6"/>
    <w:rsid w:val="001970C7"/>
    <w:rsid w:val="001A4BE5"/>
    <w:rsid w:val="001A6243"/>
    <w:rsid w:val="001B28B4"/>
    <w:rsid w:val="001B45DE"/>
    <w:rsid w:val="001D439D"/>
    <w:rsid w:val="001D4761"/>
    <w:rsid w:val="001D5A86"/>
    <w:rsid w:val="001D6140"/>
    <w:rsid w:val="001E3AF6"/>
    <w:rsid w:val="001E582A"/>
    <w:rsid w:val="001F3C55"/>
    <w:rsid w:val="00200711"/>
    <w:rsid w:val="002023E5"/>
    <w:rsid w:val="00203785"/>
    <w:rsid w:val="00204A18"/>
    <w:rsid w:val="002117A0"/>
    <w:rsid w:val="00214843"/>
    <w:rsid w:val="00221825"/>
    <w:rsid w:val="00221874"/>
    <w:rsid w:val="00221E49"/>
    <w:rsid w:val="00230488"/>
    <w:rsid w:val="002304B7"/>
    <w:rsid w:val="0024226C"/>
    <w:rsid w:val="00242C45"/>
    <w:rsid w:val="00246B40"/>
    <w:rsid w:val="00246DD7"/>
    <w:rsid w:val="002520AE"/>
    <w:rsid w:val="002547A6"/>
    <w:rsid w:val="00254F0D"/>
    <w:rsid w:val="0025513D"/>
    <w:rsid w:val="00260F2B"/>
    <w:rsid w:val="00270712"/>
    <w:rsid w:val="002723E0"/>
    <w:rsid w:val="00272BCE"/>
    <w:rsid w:val="00274C83"/>
    <w:rsid w:val="00275FDF"/>
    <w:rsid w:val="00276707"/>
    <w:rsid w:val="002834F7"/>
    <w:rsid w:val="002A097F"/>
    <w:rsid w:val="002A2C06"/>
    <w:rsid w:val="002B01E9"/>
    <w:rsid w:val="002B67EC"/>
    <w:rsid w:val="002E06E7"/>
    <w:rsid w:val="002F06BB"/>
    <w:rsid w:val="00314EC8"/>
    <w:rsid w:val="00325038"/>
    <w:rsid w:val="00331E83"/>
    <w:rsid w:val="00332AF9"/>
    <w:rsid w:val="00335B94"/>
    <w:rsid w:val="00335CCE"/>
    <w:rsid w:val="00341A58"/>
    <w:rsid w:val="003577AC"/>
    <w:rsid w:val="0036132D"/>
    <w:rsid w:val="003635C0"/>
    <w:rsid w:val="00373DBF"/>
    <w:rsid w:val="00384198"/>
    <w:rsid w:val="00386787"/>
    <w:rsid w:val="0039147B"/>
    <w:rsid w:val="00393BF4"/>
    <w:rsid w:val="003A1135"/>
    <w:rsid w:val="003A12A3"/>
    <w:rsid w:val="003A5FE8"/>
    <w:rsid w:val="003C7AD5"/>
    <w:rsid w:val="003D0BC6"/>
    <w:rsid w:val="003D4288"/>
    <w:rsid w:val="003E1932"/>
    <w:rsid w:val="003E4325"/>
    <w:rsid w:val="003E4EC9"/>
    <w:rsid w:val="003F0538"/>
    <w:rsid w:val="003F40E3"/>
    <w:rsid w:val="003F60E7"/>
    <w:rsid w:val="003F66B6"/>
    <w:rsid w:val="004215CA"/>
    <w:rsid w:val="0042660A"/>
    <w:rsid w:val="00427DFF"/>
    <w:rsid w:val="0043215A"/>
    <w:rsid w:val="004367FD"/>
    <w:rsid w:val="00444CAF"/>
    <w:rsid w:val="004474FA"/>
    <w:rsid w:val="00452EA0"/>
    <w:rsid w:val="004555CE"/>
    <w:rsid w:val="00473444"/>
    <w:rsid w:val="0049085B"/>
    <w:rsid w:val="004954AC"/>
    <w:rsid w:val="004B0A16"/>
    <w:rsid w:val="004B121D"/>
    <w:rsid w:val="004B2C43"/>
    <w:rsid w:val="004B657B"/>
    <w:rsid w:val="004B7FBB"/>
    <w:rsid w:val="004C41DC"/>
    <w:rsid w:val="004D0351"/>
    <w:rsid w:val="004D0C6E"/>
    <w:rsid w:val="004E08C1"/>
    <w:rsid w:val="004E6954"/>
    <w:rsid w:val="004E6EAE"/>
    <w:rsid w:val="004F0FF9"/>
    <w:rsid w:val="00500FCF"/>
    <w:rsid w:val="00507E63"/>
    <w:rsid w:val="0052464F"/>
    <w:rsid w:val="00525D2B"/>
    <w:rsid w:val="00537BB3"/>
    <w:rsid w:val="00542BCD"/>
    <w:rsid w:val="00561442"/>
    <w:rsid w:val="005653F8"/>
    <w:rsid w:val="0056605B"/>
    <w:rsid w:val="00567AF8"/>
    <w:rsid w:val="005779A0"/>
    <w:rsid w:val="00582131"/>
    <w:rsid w:val="00597B9E"/>
    <w:rsid w:val="005B4127"/>
    <w:rsid w:val="005B6235"/>
    <w:rsid w:val="005C7064"/>
    <w:rsid w:val="005D4F98"/>
    <w:rsid w:val="005D6E20"/>
    <w:rsid w:val="005E41C2"/>
    <w:rsid w:val="00600BBA"/>
    <w:rsid w:val="00603ABC"/>
    <w:rsid w:val="00631E95"/>
    <w:rsid w:val="0064490E"/>
    <w:rsid w:val="006544AD"/>
    <w:rsid w:val="00657CEC"/>
    <w:rsid w:val="00682201"/>
    <w:rsid w:val="00682F62"/>
    <w:rsid w:val="006836C6"/>
    <w:rsid w:val="006840CC"/>
    <w:rsid w:val="006851D2"/>
    <w:rsid w:val="006857CA"/>
    <w:rsid w:val="00687A22"/>
    <w:rsid w:val="0069471F"/>
    <w:rsid w:val="006A37A0"/>
    <w:rsid w:val="006B1CE9"/>
    <w:rsid w:val="006C7AFD"/>
    <w:rsid w:val="006E4432"/>
    <w:rsid w:val="006E5CB2"/>
    <w:rsid w:val="006F002F"/>
    <w:rsid w:val="006F0F5B"/>
    <w:rsid w:val="006F5400"/>
    <w:rsid w:val="006F6EE7"/>
    <w:rsid w:val="006F762D"/>
    <w:rsid w:val="00701D9F"/>
    <w:rsid w:val="00702954"/>
    <w:rsid w:val="00705DCF"/>
    <w:rsid w:val="00707E18"/>
    <w:rsid w:val="00710319"/>
    <w:rsid w:val="0071265B"/>
    <w:rsid w:val="00716B96"/>
    <w:rsid w:val="00745E9C"/>
    <w:rsid w:val="007468ED"/>
    <w:rsid w:val="00747340"/>
    <w:rsid w:val="007538FA"/>
    <w:rsid w:val="007637A5"/>
    <w:rsid w:val="007656F8"/>
    <w:rsid w:val="00770814"/>
    <w:rsid w:val="0078005F"/>
    <w:rsid w:val="007842B0"/>
    <w:rsid w:val="007861F3"/>
    <w:rsid w:val="0078668C"/>
    <w:rsid w:val="00791BA8"/>
    <w:rsid w:val="007A1D55"/>
    <w:rsid w:val="007C542C"/>
    <w:rsid w:val="007D3F18"/>
    <w:rsid w:val="007D4B02"/>
    <w:rsid w:val="007D61A9"/>
    <w:rsid w:val="007E752C"/>
    <w:rsid w:val="00803CE5"/>
    <w:rsid w:val="00842E82"/>
    <w:rsid w:val="00844022"/>
    <w:rsid w:val="00852312"/>
    <w:rsid w:val="0085295F"/>
    <w:rsid w:val="00864306"/>
    <w:rsid w:val="00864A60"/>
    <w:rsid w:val="00864AC3"/>
    <w:rsid w:val="00866283"/>
    <w:rsid w:val="008854A2"/>
    <w:rsid w:val="00886BED"/>
    <w:rsid w:val="00891253"/>
    <w:rsid w:val="00896052"/>
    <w:rsid w:val="008B1B67"/>
    <w:rsid w:val="008C07FA"/>
    <w:rsid w:val="008C177E"/>
    <w:rsid w:val="008C267D"/>
    <w:rsid w:val="008C78CF"/>
    <w:rsid w:val="008D05C6"/>
    <w:rsid w:val="008D09D4"/>
    <w:rsid w:val="008D686B"/>
    <w:rsid w:val="008E3853"/>
    <w:rsid w:val="008E6319"/>
    <w:rsid w:val="008E66C2"/>
    <w:rsid w:val="0090309D"/>
    <w:rsid w:val="009273C3"/>
    <w:rsid w:val="00945559"/>
    <w:rsid w:val="009458D9"/>
    <w:rsid w:val="00945BC6"/>
    <w:rsid w:val="00945E86"/>
    <w:rsid w:val="00954718"/>
    <w:rsid w:val="009605B6"/>
    <w:rsid w:val="00960749"/>
    <w:rsid w:val="00962DF3"/>
    <w:rsid w:val="009656B8"/>
    <w:rsid w:val="0098490C"/>
    <w:rsid w:val="00992371"/>
    <w:rsid w:val="00993C18"/>
    <w:rsid w:val="00996FBC"/>
    <w:rsid w:val="009A6B8B"/>
    <w:rsid w:val="009B6777"/>
    <w:rsid w:val="009C51C3"/>
    <w:rsid w:val="009C721C"/>
    <w:rsid w:val="009D1310"/>
    <w:rsid w:val="009E6162"/>
    <w:rsid w:val="009F4726"/>
    <w:rsid w:val="009F5DAF"/>
    <w:rsid w:val="00A02894"/>
    <w:rsid w:val="00A03D56"/>
    <w:rsid w:val="00A04EFB"/>
    <w:rsid w:val="00A05B80"/>
    <w:rsid w:val="00A2401F"/>
    <w:rsid w:val="00A36C9A"/>
    <w:rsid w:val="00A40863"/>
    <w:rsid w:val="00A43B5E"/>
    <w:rsid w:val="00A52517"/>
    <w:rsid w:val="00A7318A"/>
    <w:rsid w:val="00A8022C"/>
    <w:rsid w:val="00A81C86"/>
    <w:rsid w:val="00A84980"/>
    <w:rsid w:val="00A85AC8"/>
    <w:rsid w:val="00A90103"/>
    <w:rsid w:val="00A977F6"/>
    <w:rsid w:val="00AA16B6"/>
    <w:rsid w:val="00AA6E2C"/>
    <w:rsid w:val="00AB3F96"/>
    <w:rsid w:val="00AB4724"/>
    <w:rsid w:val="00AB6925"/>
    <w:rsid w:val="00AC68C8"/>
    <w:rsid w:val="00AD1140"/>
    <w:rsid w:val="00AD163C"/>
    <w:rsid w:val="00AE2F97"/>
    <w:rsid w:val="00AE607D"/>
    <w:rsid w:val="00AF0FE5"/>
    <w:rsid w:val="00AF23E0"/>
    <w:rsid w:val="00AF3177"/>
    <w:rsid w:val="00AF45BE"/>
    <w:rsid w:val="00AF6540"/>
    <w:rsid w:val="00B04A31"/>
    <w:rsid w:val="00B11EAA"/>
    <w:rsid w:val="00B1516C"/>
    <w:rsid w:val="00B17034"/>
    <w:rsid w:val="00B27999"/>
    <w:rsid w:val="00B27AD3"/>
    <w:rsid w:val="00B36AD6"/>
    <w:rsid w:val="00B44AFD"/>
    <w:rsid w:val="00B53564"/>
    <w:rsid w:val="00B6414A"/>
    <w:rsid w:val="00B70817"/>
    <w:rsid w:val="00B73165"/>
    <w:rsid w:val="00B74E39"/>
    <w:rsid w:val="00B83461"/>
    <w:rsid w:val="00B9582F"/>
    <w:rsid w:val="00B9660B"/>
    <w:rsid w:val="00BA1F9A"/>
    <w:rsid w:val="00BB2A02"/>
    <w:rsid w:val="00BB4CFE"/>
    <w:rsid w:val="00BD381B"/>
    <w:rsid w:val="00BD5BE4"/>
    <w:rsid w:val="00BD6F90"/>
    <w:rsid w:val="00BE4614"/>
    <w:rsid w:val="00BF3DE3"/>
    <w:rsid w:val="00BF4C5B"/>
    <w:rsid w:val="00C068BE"/>
    <w:rsid w:val="00C10BC8"/>
    <w:rsid w:val="00C12CC4"/>
    <w:rsid w:val="00C2409A"/>
    <w:rsid w:val="00C30C58"/>
    <w:rsid w:val="00C41B18"/>
    <w:rsid w:val="00C44617"/>
    <w:rsid w:val="00C52502"/>
    <w:rsid w:val="00C537EE"/>
    <w:rsid w:val="00C607C5"/>
    <w:rsid w:val="00C66E99"/>
    <w:rsid w:val="00C71DCD"/>
    <w:rsid w:val="00C732A6"/>
    <w:rsid w:val="00C7787E"/>
    <w:rsid w:val="00C82715"/>
    <w:rsid w:val="00C8485E"/>
    <w:rsid w:val="00C87ED1"/>
    <w:rsid w:val="00C901DE"/>
    <w:rsid w:val="00C92C11"/>
    <w:rsid w:val="00CA2008"/>
    <w:rsid w:val="00CB4008"/>
    <w:rsid w:val="00CC4D55"/>
    <w:rsid w:val="00CD2397"/>
    <w:rsid w:val="00CE6578"/>
    <w:rsid w:val="00CF19FB"/>
    <w:rsid w:val="00CF44B5"/>
    <w:rsid w:val="00CF6E2F"/>
    <w:rsid w:val="00D13B3B"/>
    <w:rsid w:val="00D145CB"/>
    <w:rsid w:val="00D218B6"/>
    <w:rsid w:val="00D2413E"/>
    <w:rsid w:val="00D25C2C"/>
    <w:rsid w:val="00D435CE"/>
    <w:rsid w:val="00D45159"/>
    <w:rsid w:val="00D525FA"/>
    <w:rsid w:val="00D52723"/>
    <w:rsid w:val="00D560A8"/>
    <w:rsid w:val="00D56E3E"/>
    <w:rsid w:val="00D62616"/>
    <w:rsid w:val="00D738D7"/>
    <w:rsid w:val="00D84CF8"/>
    <w:rsid w:val="00D93BE0"/>
    <w:rsid w:val="00DA112C"/>
    <w:rsid w:val="00DA3A92"/>
    <w:rsid w:val="00DB6F0D"/>
    <w:rsid w:val="00DC2D8B"/>
    <w:rsid w:val="00DE206D"/>
    <w:rsid w:val="00DE5F78"/>
    <w:rsid w:val="00DE6F54"/>
    <w:rsid w:val="00DF71DB"/>
    <w:rsid w:val="00DF75C4"/>
    <w:rsid w:val="00E11432"/>
    <w:rsid w:val="00E11922"/>
    <w:rsid w:val="00E157B5"/>
    <w:rsid w:val="00E201BA"/>
    <w:rsid w:val="00E220FF"/>
    <w:rsid w:val="00E30A2E"/>
    <w:rsid w:val="00E3492B"/>
    <w:rsid w:val="00E36095"/>
    <w:rsid w:val="00E40439"/>
    <w:rsid w:val="00E5554F"/>
    <w:rsid w:val="00E604CA"/>
    <w:rsid w:val="00E61554"/>
    <w:rsid w:val="00E62796"/>
    <w:rsid w:val="00E636C0"/>
    <w:rsid w:val="00E64728"/>
    <w:rsid w:val="00E74275"/>
    <w:rsid w:val="00E900C6"/>
    <w:rsid w:val="00EA0267"/>
    <w:rsid w:val="00EA7546"/>
    <w:rsid w:val="00EA76E7"/>
    <w:rsid w:val="00EB0687"/>
    <w:rsid w:val="00EB153C"/>
    <w:rsid w:val="00EC008A"/>
    <w:rsid w:val="00ED1FD5"/>
    <w:rsid w:val="00ED3418"/>
    <w:rsid w:val="00ED432B"/>
    <w:rsid w:val="00ED4BE4"/>
    <w:rsid w:val="00EE286F"/>
    <w:rsid w:val="00EE347B"/>
    <w:rsid w:val="00EE3519"/>
    <w:rsid w:val="00EE4CB9"/>
    <w:rsid w:val="00EF45EB"/>
    <w:rsid w:val="00EF5D3F"/>
    <w:rsid w:val="00F000F7"/>
    <w:rsid w:val="00F0105A"/>
    <w:rsid w:val="00F061D4"/>
    <w:rsid w:val="00F068B5"/>
    <w:rsid w:val="00F07B40"/>
    <w:rsid w:val="00F1002A"/>
    <w:rsid w:val="00F152F8"/>
    <w:rsid w:val="00F24629"/>
    <w:rsid w:val="00F25647"/>
    <w:rsid w:val="00F272EF"/>
    <w:rsid w:val="00F316EB"/>
    <w:rsid w:val="00F34D50"/>
    <w:rsid w:val="00F34DA7"/>
    <w:rsid w:val="00F43FEC"/>
    <w:rsid w:val="00F4438B"/>
    <w:rsid w:val="00F545F4"/>
    <w:rsid w:val="00F55892"/>
    <w:rsid w:val="00F631F6"/>
    <w:rsid w:val="00F6369C"/>
    <w:rsid w:val="00F641C4"/>
    <w:rsid w:val="00F8021F"/>
    <w:rsid w:val="00F80240"/>
    <w:rsid w:val="00F9680D"/>
    <w:rsid w:val="00FA2984"/>
    <w:rsid w:val="00FB6313"/>
    <w:rsid w:val="00FD142B"/>
    <w:rsid w:val="00FD21CD"/>
    <w:rsid w:val="00FD3C99"/>
    <w:rsid w:val="00FE119A"/>
    <w:rsid w:val="00FE7AB4"/>
    <w:rsid w:val="00FF1C89"/>
    <w:rsid w:val="00FF4E73"/>
    <w:rsid w:val="00FF6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28"/>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864306"/>
    <w:rPr>
      <w:rFonts w:ascii="Times New Roman" w:hAnsi="Times New Roman"/>
      <w:sz w:val="24"/>
    </w:rPr>
  </w:style>
  <w:style w:type="character" w:styleId="Hyperlink">
    <w:name w:val="Hyperlink"/>
    <w:basedOn w:val="DefaultParagraphFont"/>
    <w:rsid w:val="00E64728"/>
    <w:rPr>
      <w:rFonts w:cs="Times New Roman"/>
      <w:color w:val="0000FF"/>
      <w:u w:val="single"/>
    </w:rPr>
  </w:style>
  <w:style w:type="paragraph" w:styleId="ListParagraph">
    <w:name w:val="List Paragraph"/>
    <w:basedOn w:val="Normal"/>
    <w:uiPriority w:val="99"/>
    <w:qFormat/>
    <w:rsid w:val="005779A0"/>
    <w:pPr>
      <w:ind w:left="720"/>
      <w:contextualSpacing/>
    </w:pPr>
  </w:style>
  <w:style w:type="paragraph" w:styleId="BalloonText">
    <w:name w:val="Balloon Text"/>
    <w:basedOn w:val="Normal"/>
    <w:link w:val="BalloonTextChar"/>
    <w:uiPriority w:val="99"/>
    <w:semiHidden/>
    <w:unhideWhenUsed/>
    <w:rsid w:val="00214843"/>
    <w:rPr>
      <w:rFonts w:ascii="Tahoma" w:hAnsi="Tahoma" w:cs="Tahoma"/>
      <w:sz w:val="16"/>
      <w:szCs w:val="16"/>
    </w:rPr>
  </w:style>
  <w:style w:type="character" w:customStyle="1" w:styleId="BalloonTextChar">
    <w:name w:val="Balloon Text Char"/>
    <w:basedOn w:val="DefaultParagraphFont"/>
    <w:link w:val="BalloonText"/>
    <w:uiPriority w:val="99"/>
    <w:semiHidden/>
    <w:rsid w:val="00214843"/>
    <w:rPr>
      <w:rFonts w:ascii="Tahoma" w:eastAsia="Times New Roman" w:hAnsi="Tahoma" w:cs="Tahoma"/>
      <w:sz w:val="16"/>
      <w:szCs w:val="16"/>
      <w:lang w:bidi="en-US"/>
    </w:rPr>
  </w:style>
  <w:style w:type="paragraph" w:styleId="Header">
    <w:name w:val="header"/>
    <w:basedOn w:val="Normal"/>
    <w:link w:val="HeaderChar"/>
    <w:uiPriority w:val="99"/>
    <w:unhideWhenUsed/>
    <w:rsid w:val="00C7787E"/>
    <w:pPr>
      <w:tabs>
        <w:tab w:val="center" w:pos="4680"/>
        <w:tab w:val="right" w:pos="9360"/>
      </w:tabs>
    </w:pPr>
  </w:style>
  <w:style w:type="character" w:customStyle="1" w:styleId="HeaderChar">
    <w:name w:val="Header Char"/>
    <w:basedOn w:val="DefaultParagraphFont"/>
    <w:link w:val="Header"/>
    <w:uiPriority w:val="99"/>
    <w:rsid w:val="00C7787E"/>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C7787E"/>
    <w:pPr>
      <w:tabs>
        <w:tab w:val="center" w:pos="4680"/>
        <w:tab w:val="right" w:pos="9360"/>
      </w:tabs>
    </w:pPr>
  </w:style>
  <w:style w:type="character" w:customStyle="1" w:styleId="FooterChar">
    <w:name w:val="Footer Char"/>
    <w:basedOn w:val="DefaultParagraphFont"/>
    <w:link w:val="Footer"/>
    <w:uiPriority w:val="99"/>
    <w:rsid w:val="00C7787E"/>
    <w:rPr>
      <w:rFonts w:ascii="Calibri" w:eastAsia="Times New Roman" w:hAnsi="Calibri" w:cs="Times New Roman"/>
      <w:sz w:val="24"/>
      <w:szCs w:val="24"/>
      <w:lang w:bidi="en-US"/>
    </w:rPr>
  </w:style>
  <w:style w:type="paragraph" w:customStyle="1" w:styleId="Default">
    <w:name w:val="Default"/>
    <w:rsid w:val="006840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34D50"/>
    <w:rPr>
      <w:sz w:val="20"/>
      <w:szCs w:val="20"/>
    </w:rPr>
  </w:style>
  <w:style w:type="character" w:customStyle="1" w:styleId="FootnoteTextChar">
    <w:name w:val="Footnote Text Char"/>
    <w:basedOn w:val="DefaultParagraphFont"/>
    <w:link w:val="FootnoteText"/>
    <w:uiPriority w:val="99"/>
    <w:semiHidden/>
    <w:rsid w:val="00F34D50"/>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F34D50"/>
    <w:rPr>
      <w:vertAlign w:val="superscript"/>
    </w:rPr>
  </w:style>
  <w:style w:type="paragraph" w:styleId="NoSpacing">
    <w:name w:val="No Spacing"/>
    <w:uiPriority w:val="1"/>
    <w:qFormat/>
    <w:rsid w:val="00B9660B"/>
    <w:pPr>
      <w:spacing w:after="0" w:line="240" w:lineRule="auto"/>
    </w:pPr>
    <w:rPr>
      <w:rFonts w:ascii="Calibri" w:eastAsia="Times New Roman" w:hAnsi="Calibri" w:cs="Times New Roman"/>
      <w:sz w:val="24"/>
      <w:szCs w:val="24"/>
      <w:lang w:bidi="en-US"/>
    </w:rPr>
  </w:style>
  <w:style w:type="paragraph" w:styleId="EndnoteText">
    <w:name w:val="endnote text"/>
    <w:basedOn w:val="Normal"/>
    <w:link w:val="EndnoteTextChar"/>
    <w:uiPriority w:val="99"/>
    <w:semiHidden/>
    <w:unhideWhenUsed/>
    <w:rsid w:val="00274C83"/>
    <w:rPr>
      <w:sz w:val="20"/>
      <w:szCs w:val="20"/>
    </w:rPr>
  </w:style>
  <w:style w:type="character" w:customStyle="1" w:styleId="EndnoteTextChar">
    <w:name w:val="Endnote Text Char"/>
    <w:basedOn w:val="DefaultParagraphFont"/>
    <w:link w:val="EndnoteText"/>
    <w:uiPriority w:val="99"/>
    <w:semiHidden/>
    <w:rsid w:val="00274C83"/>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274C83"/>
    <w:rPr>
      <w:vertAlign w:val="superscript"/>
    </w:rPr>
  </w:style>
  <w:style w:type="character" w:styleId="CommentReference">
    <w:name w:val="annotation reference"/>
    <w:basedOn w:val="DefaultParagraphFont"/>
    <w:uiPriority w:val="99"/>
    <w:semiHidden/>
    <w:unhideWhenUsed/>
    <w:rsid w:val="0069471F"/>
    <w:rPr>
      <w:sz w:val="16"/>
      <w:szCs w:val="16"/>
    </w:rPr>
  </w:style>
  <w:style w:type="paragraph" w:styleId="CommentText">
    <w:name w:val="annotation text"/>
    <w:basedOn w:val="Normal"/>
    <w:link w:val="CommentTextChar"/>
    <w:uiPriority w:val="99"/>
    <w:semiHidden/>
    <w:unhideWhenUsed/>
    <w:rsid w:val="0069471F"/>
    <w:rPr>
      <w:sz w:val="20"/>
      <w:szCs w:val="20"/>
    </w:rPr>
  </w:style>
  <w:style w:type="character" w:customStyle="1" w:styleId="CommentTextChar">
    <w:name w:val="Comment Text Char"/>
    <w:basedOn w:val="DefaultParagraphFont"/>
    <w:link w:val="CommentText"/>
    <w:uiPriority w:val="99"/>
    <w:semiHidden/>
    <w:rsid w:val="0069471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9471F"/>
    <w:rPr>
      <w:b/>
      <w:bCs/>
    </w:rPr>
  </w:style>
  <w:style w:type="character" w:customStyle="1" w:styleId="CommentSubjectChar">
    <w:name w:val="Comment Subject Char"/>
    <w:basedOn w:val="CommentTextChar"/>
    <w:link w:val="CommentSubject"/>
    <w:uiPriority w:val="99"/>
    <w:semiHidden/>
    <w:rsid w:val="0069471F"/>
    <w:rPr>
      <w:rFonts w:ascii="Calibri" w:eastAsia="Times New Roman" w:hAnsi="Calibri" w:cs="Times New Roman"/>
      <w:b/>
      <w:bCs/>
      <w:sz w:val="20"/>
      <w:szCs w:val="20"/>
      <w:lang w:bidi="en-US"/>
    </w:rPr>
  </w:style>
  <w:style w:type="character" w:customStyle="1" w:styleId="volume">
    <w:name w:val="volume"/>
    <w:basedOn w:val="DefaultParagraphFont"/>
    <w:rsid w:val="002A097F"/>
  </w:style>
  <w:style w:type="character" w:customStyle="1" w:styleId="page">
    <w:name w:val="page"/>
    <w:basedOn w:val="DefaultParagraphFont"/>
    <w:rsid w:val="002A097F"/>
  </w:style>
  <w:style w:type="paragraph" w:styleId="Revision">
    <w:name w:val="Revision"/>
    <w:hidden/>
    <w:uiPriority w:val="99"/>
    <w:semiHidden/>
    <w:rsid w:val="00852312"/>
    <w:pPr>
      <w:spacing w:after="0" w:line="240" w:lineRule="auto"/>
    </w:pPr>
    <w:rPr>
      <w:rFonts w:ascii="Calibri" w:eastAsia="Times New Roman" w:hAnsi="Calibri"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28"/>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864306"/>
    <w:rPr>
      <w:rFonts w:ascii="Times New Roman" w:hAnsi="Times New Roman"/>
      <w:sz w:val="24"/>
    </w:rPr>
  </w:style>
  <w:style w:type="character" w:styleId="Hyperlink">
    <w:name w:val="Hyperlink"/>
    <w:basedOn w:val="DefaultParagraphFont"/>
    <w:rsid w:val="00E64728"/>
    <w:rPr>
      <w:rFonts w:cs="Times New Roman"/>
      <w:color w:val="0000FF"/>
      <w:u w:val="single"/>
    </w:rPr>
  </w:style>
  <w:style w:type="paragraph" w:styleId="ListParagraph">
    <w:name w:val="List Paragraph"/>
    <w:basedOn w:val="Normal"/>
    <w:uiPriority w:val="99"/>
    <w:qFormat/>
    <w:rsid w:val="005779A0"/>
    <w:pPr>
      <w:ind w:left="720"/>
      <w:contextualSpacing/>
    </w:pPr>
  </w:style>
  <w:style w:type="paragraph" w:styleId="BalloonText">
    <w:name w:val="Balloon Text"/>
    <w:basedOn w:val="Normal"/>
    <w:link w:val="BalloonTextChar"/>
    <w:uiPriority w:val="99"/>
    <w:semiHidden/>
    <w:unhideWhenUsed/>
    <w:rsid w:val="00214843"/>
    <w:rPr>
      <w:rFonts w:ascii="Tahoma" w:hAnsi="Tahoma" w:cs="Tahoma"/>
      <w:sz w:val="16"/>
      <w:szCs w:val="16"/>
    </w:rPr>
  </w:style>
  <w:style w:type="character" w:customStyle="1" w:styleId="BalloonTextChar">
    <w:name w:val="Balloon Text Char"/>
    <w:basedOn w:val="DefaultParagraphFont"/>
    <w:link w:val="BalloonText"/>
    <w:uiPriority w:val="99"/>
    <w:semiHidden/>
    <w:rsid w:val="00214843"/>
    <w:rPr>
      <w:rFonts w:ascii="Tahoma" w:eastAsia="Times New Roman" w:hAnsi="Tahoma" w:cs="Tahoma"/>
      <w:sz w:val="16"/>
      <w:szCs w:val="16"/>
      <w:lang w:bidi="en-US"/>
    </w:rPr>
  </w:style>
  <w:style w:type="paragraph" w:styleId="Header">
    <w:name w:val="header"/>
    <w:basedOn w:val="Normal"/>
    <w:link w:val="HeaderChar"/>
    <w:uiPriority w:val="99"/>
    <w:unhideWhenUsed/>
    <w:rsid w:val="00C7787E"/>
    <w:pPr>
      <w:tabs>
        <w:tab w:val="center" w:pos="4680"/>
        <w:tab w:val="right" w:pos="9360"/>
      </w:tabs>
    </w:pPr>
  </w:style>
  <w:style w:type="character" w:customStyle="1" w:styleId="HeaderChar">
    <w:name w:val="Header Char"/>
    <w:basedOn w:val="DefaultParagraphFont"/>
    <w:link w:val="Header"/>
    <w:uiPriority w:val="99"/>
    <w:rsid w:val="00C7787E"/>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C7787E"/>
    <w:pPr>
      <w:tabs>
        <w:tab w:val="center" w:pos="4680"/>
        <w:tab w:val="right" w:pos="9360"/>
      </w:tabs>
    </w:pPr>
  </w:style>
  <w:style w:type="character" w:customStyle="1" w:styleId="FooterChar">
    <w:name w:val="Footer Char"/>
    <w:basedOn w:val="DefaultParagraphFont"/>
    <w:link w:val="Footer"/>
    <w:uiPriority w:val="99"/>
    <w:rsid w:val="00C7787E"/>
    <w:rPr>
      <w:rFonts w:ascii="Calibri" w:eastAsia="Times New Roman" w:hAnsi="Calibri" w:cs="Times New Roman"/>
      <w:sz w:val="24"/>
      <w:szCs w:val="24"/>
      <w:lang w:bidi="en-US"/>
    </w:rPr>
  </w:style>
  <w:style w:type="paragraph" w:customStyle="1" w:styleId="Default">
    <w:name w:val="Default"/>
    <w:rsid w:val="006840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34D50"/>
    <w:rPr>
      <w:sz w:val="20"/>
      <w:szCs w:val="20"/>
    </w:rPr>
  </w:style>
  <w:style w:type="character" w:customStyle="1" w:styleId="FootnoteTextChar">
    <w:name w:val="Footnote Text Char"/>
    <w:basedOn w:val="DefaultParagraphFont"/>
    <w:link w:val="FootnoteText"/>
    <w:uiPriority w:val="99"/>
    <w:semiHidden/>
    <w:rsid w:val="00F34D50"/>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F34D50"/>
    <w:rPr>
      <w:vertAlign w:val="superscript"/>
    </w:rPr>
  </w:style>
  <w:style w:type="paragraph" w:styleId="NoSpacing">
    <w:name w:val="No Spacing"/>
    <w:uiPriority w:val="1"/>
    <w:qFormat/>
    <w:rsid w:val="00B9660B"/>
    <w:pPr>
      <w:spacing w:after="0" w:line="240" w:lineRule="auto"/>
    </w:pPr>
    <w:rPr>
      <w:rFonts w:ascii="Calibri" w:eastAsia="Times New Roman" w:hAnsi="Calibri" w:cs="Times New Roman"/>
      <w:sz w:val="24"/>
      <w:szCs w:val="24"/>
      <w:lang w:bidi="en-US"/>
    </w:rPr>
  </w:style>
  <w:style w:type="paragraph" w:styleId="EndnoteText">
    <w:name w:val="endnote text"/>
    <w:basedOn w:val="Normal"/>
    <w:link w:val="EndnoteTextChar"/>
    <w:uiPriority w:val="99"/>
    <w:semiHidden/>
    <w:unhideWhenUsed/>
    <w:rsid w:val="00274C83"/>
    <w:rPr>
      <w:sz w:val="20"/>
      <w:szCs w:val="20"/>
    </w:rPr>
  </w:style>
  <w:style w:type="character" w:customStyle="1" w:styleId="EndnoteTextChar">
    <w:name w:val="Endnote Text Char"/>
    <w:basedOn w:val="DefaultParagraphFont"/>
    <w:link w:val="EndnoteText"/>
    <w:uiPriority w:val="99"/>
    <w:semiHidden/>
    <w:rsid w:val="00274C83"/>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274C83"/>
    <w:rPr>
      <w:vertAlign w:val="superscript"/>
    </w:rPr>
  </w:style>
  <w:style w:type="character" w:styleId="CommentReference">
    <w:name w:val="annotation reference"/>
    <w:basedOn w:val="DefaultParagraphFont"/>
    <w:uiPriority w:val="99"/>
    <w:semiHidden/>
    <w:unhideWhenUsed/>
    <w:rsid w:val="0069471F"/>
    <w:rPr>
      <w:sz w:val="16"/>
      <w:szCs w:val="16"/>
    </w:rPr>
  </w:style>
  <w:style w:type="paragraph" w:styleId="CommentText">
    <w:name w:val="annotation text"/>
    <w:basedOn w:val="Normal"/>
    <w:link w:val="CommentTextChar"/>
    <w:uiPriority w:val="99"/>
    <w:semiHidden/>
    <w:unhideWhenUsed/>
    <w:rsid w:val="0069471F"/>
    <w:rPr>
      <w:sz w:val="20"/>
      <w:szCs w:val="20"/>
    </w:rPr>
  </w:style>
  <w:style w:type="character" w:customStyle="1" w:styleId="CommentTextChar">
    <w:name w:val="Comment Text Char"/>
    <w:basedOn w:val="DefaultParagraphFont"/>
    <w:link w:val="CommentText"/>
    <w:uiPriority w:val="99"/>
    <w:semiHidden/>
    <w:rsid w:val="0069471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9471F"/>
    <w:rPr>
      <w:b/>
      <w:bCs/>
    </w:rPr>
  </w:style>
  <w:style w:type="character" w:customStyle="1" w:styleId="CommentSubjectChar">
    <w:name w:val="Comment Subject Char"/>
    <w:basedOn w:val="CommentTextChar"/>
    <w:link w:val="CommentSubject"/>
    <w:uiPriority w:val="99"/>
    <w:semiHidden/>
    <w:rsid w:val="0069471F"/>
    <w:rPr>
      <w:rFonts w:ascii="Calibri" w:eastAsia="Times New Roman" w:hAnsi="Calibri" w:cs="Times New Roman"/>
      <w:b/>
      <w:bCs/>
      <w:sz w:val="20"/>
      <w:szCs w:val="20"/>
      <w:lang w:bidi="en-US"/>
    </w:rPr>
  </w:style>
  <w:style w:type="character" w:customStyle="1" w:styleId="volume">
    <w:name w:val="volume"/>
    <w:basedOn w:val="DefaultParagraphFont"/>
    <w:rsid w:val="002A097F"/>
  </w:style>
  <w:style w:type="character" w:customStyle="1" w:styleId="page">
    <w:name w:val="page"/>
    <w:basedOn w:val="DefaultParagraphFont"/>
    <w:rsid w:val="002A097F"/>
  </w:style>
  <w:style w:type="paragraph" w:styleId="Revision">
    <w:name w:val="Revision"/>
    <w:hidden/>
    <w:uiPriority w:val="99"/>
    <w:semiHidden/>
    <w:rsid w:val="00852312"/>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08824">
      <w:bodyDiv w:val="1"/>
      <w:marLeft w:val="0"/>
      <w:marRight w:val="0"/>
      <w:marTop w:val="0"/>
      <w:marBottom w:val="0"/>
      <w:divBdr>
        <w:top w:val="none" w:sz="0" w:space="0" w:color="auto"/>
        <w:left w:val="none" w:sz="0" w:space="0" w:color="auto"/>
        <w:bottom w:val="none" w:sz="0" w:space="0" w:color="auto"/>
        <w:right w:val="none" w:sz="0" w:space="0" w:color="auto"/>
      </w:divBdr>
    </w:div>
    <w:div w:id="1195775233">
      <w:bodyDiv w:val="1"/>
      <w:marLeft w:val="0"/>
      <w:marRight w:val="0"/>
      <w:marTop w:val="0"/>
      <w:marBottom w:val="0"/>
      <w:divBdr>
        <w:top w:val="none" w:sz="0" w:space="0" w:color="auto"/>
        <w:left w:val="none" w:sz="0" w:space="0" w:color="auto"/>
        <w:bottom w:val="none" w:sz="0" w:space="0" w:color="auto"/>
        <w:right w:val="none" w:sz="0" w:space="0" w:color="auto"/>
      </w:divBdr>
    </w:div>
    <w:div w:id="1362394633">
      <w:bodyDiv w:val="1"/>
      <w:marLeft w:val="0"/>
      <w:marRight w:val="0"/>
      <w:marTop w:val="0"/>
      <w:marBottom w:val="0"/>
      <w:divBdr>
        <w:top w:val="none" w:sz="0" w:space="0" w:color="auto"/>
        <w:left w:val="none" w:sz="0" w:space="0" w:color="auto"/>
        <w:bottom w:val="none" w:sz="0" w:space="0" w:color="auto"/>
        <w:right w:val="none" w:sz="0" w:space="0" w:color="auto"/>
      </w:divBdr>
    </w:div>
    <w:div w:id="1391077826">
      <w:bodyDiv w:val="1"/>
      <w:marLeft w:val="0"/>
      <w:marRight w:val="0"/>
      <w:marTop w:val="0"/>
      <w:marBottom w:val="0"/>
      <w:divBdr>
        <w:top w:val="none" w:sz="0" w:space="0" w:color="auto"/>
        <w:left w:val="none" w:sz="0" w:space="0" w:color="auto"/>
        <w:bottom w:val="none" w:sz="0" w:space="0" w:color="auto"/>
        <w:right w:val="none" w:sz="0" w:space="0" w:color="auto"/>
      </w:divBdr>
    </w:div>
    <w:div w:id="1738085731">
      <w:bodyDiv w:val="1"/>
      <w:marLeft w:val="0"/>
      <w:marRight w:val="0"/>
      <w:marTop w:val="0"/>
      <w:marBottom w:val="0"/>
      <w:divBdr>
        <w:top w:val="none" w:sz="0" w:space="0" w:color="auto"/>
        <w:left w:val="none" w:sz="0" w:space="0" w:color="auto"/>
        <w:bottom w:val="none" w:sz="0" w:space="0" w:color="auto"/>
        <w:right w:val="none" w:sz="0" w:space="0" w:color="auto"/>
      </w:divBdr>
    </w:div>
    <w:div w:id="19073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3141B40A99C4E870E330E11B54F50" ma:contentTypeVersion="0" ma:contentTypeDescription="Create a new document." ma:contentTypeScope="" ma:versionID="948964f09c2db9bb8e80e447902e748e">
  <xsd:schema xmlns:xsd="http://www.w3.org/2001/XMLSchema" xmlns:xs="http://www.w3.org/2001/XMLSchema" xmlns:p="http://schemas.microsoft.com/office/2006/metadata/properties" xmlns:ns2="4b1460ee-7fd3-4b6a-a6e4-425bd7cb2633" targetNamespace="http://schemas.microsoft.com/office/2006/metadata/properties" ma:root="true" ma:fieldsID="93aee6d94bf7f8ffc435a227a8022532" ns2:_="">
    <xsd:import namespace="4b1460ee-7fd3-4b6a-a6e4-425bd7cb26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HUDHSNG-2601-85</_dlc_DocId>
    <_dlc_DocIdUrl xmlns="4b1460ee-7fd3-4b6a-a6e4-425bd7cb2633">
      <Url>http://hudsharepoint.hud.gov/sites/HSNG/DASSFH/OSFPD/_layouts/DocIdRedir.aspx?ID=HUDHSNG-2601-85</Url>
      <Description>HUDHSNG-2601-85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A89E-1F8C-4CEB-B4D3-11560F68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A4A1A-225B-48A1-9024-C17BB20DB0B7}">
  <ds:schemaRefs>
    <ds:schemaRef ds:uri="http://schemas.microsoft.com/sharepoint/events"/>
  </ds:schemaRefs>
</ds:datastoreItem>
</file>

<file path=customXml/itemProps3.xml><?xml version="1.0" encoding="utf-8"?>
<ds:datastoreItem xmlns:ds="http://schemas.openxmlformats.org/officeDocument/2006/customXml" ds:itemID="{77DFA0E3-CFB7-43F9-B15D-7A6C836382BB}">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www.w3.org/XML/1998/namespace"/>
    <ds:schemaRef ds:uri="4b1460ee-7fd3-4b6a-a6e4-425bd7cb2633"/>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D7F8DB5-96F1-422C-8AB3-68BDEE330663}">
  <ds:schemaRefs>
    <ds:schemaRef ds:uri="http://schemas.microsoft.com/sharepoint/v3/contenttype/forms"/>
  </ds:schemaRefs>
</ds:datastoreItem>
</file>

<file path=customXml/itemProps5.xml><?xml version="1.0" encoding="utf-8"?>
<ds:datastoreItem xmlns:ds="http://schemas.openxmlformats.org/officeDocument/2006/customXml" ds:itemID="{565B05F4-1511-4737-9CBD-5A399DFA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Maier</dc:creator>
  <cp:lastModifiedBy>John S Higgins</cp:lastModifiedBy>
  <cp:revision>8</cp:revision>
  <cp:lastPrinted>2015-08-20T20:20:00Z</cp:lastPrinted>
  <dcterms:created xsi:type="dcterms:W3CDTF">2016-02-24T13:56:00Z</dcterms:created>
  <dcterms:modified xsi:type="dcterms:W3CDTF">2016-02-24T22:58:00Z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76b91727-680c-4c20-995a-054c11ad6ad1</vt:lpwstr>
  </property>
  <property fmtid="{D5CDD505-2E9C-101B-9397-08002B2CF9AE}" pid="3" name="ContentTypeId">
    <vt:lpwstr>0x010100E323141B40A99C4E870E330E11B54F50</vt:lpwstr>
  </property>
  <property fmtid="{D5CDD505-2E9C-101B-9397-08002B2CF9AE}" pid="4" name="_AdHocReviewCycleID">
    <vt:i4>-658539466</vt:i4>
  </property>
  <property fmtid="{D5CDD505-2E9C-101B-9397-08002B2CF9AE}" pid="5" name="_NewReviewCycle">
    <vt:lpwstr/>
  </property>
  <property fmtid="{D5CDD505-2E9C-101B-9397-08002B2CF9AE}" pid="6" name="_EmailSubject">
    <vt:lpwstr>OMB 2502-0005    FHA Lender Approval, Annual Renewal, Periodic Updates and Required Reports by FHA-Approved Lenders</vt:lpwstr>
  </property>
  <property fmtid="{D5CDD505-2E9C-101B-9397-08002B2CF9AE}" pid="7" name="_AuthorEmail">
    <vt:lpwstr>John.S.Higgins@hud.gov</vt:lpwstr>
  </property>
  <property fmtid="{D5CDD505-2E9C-101B-9397-08002B2CF9AE}" pid="8" name="_AuthorEmailDisplayName">
    <vt:lpwstr>Higgins, John S</vt:lpwstr>
  </property>
  <property fmtid="{D5CDD505-2E9C-101B-9397-08002B2CF9AE}" pid="9" name="_PreviousAdHocReviewCycleID">
    <vt:i4>-1851440475</vt:i4>
  </property>
</Properties>
</file>