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010AEA" w:rsidRDefault="00470720">
      <w:pPr>
        <w:pStyle w:val="Title"/>
        <w:rPr>
          <w:rFonts w:ascii="Times New Roman" w:hAnsi="Times New Roman"/>
          <w:u w:val="none"/>
        </w:rPr>
      </w:pPr>
      <w:r w:rsidRPr="00010AEA">
        <w:rPr>
          <w:rFonts w:ascii="Times New Roman" w:hAnsi="Times New Roman"/>
          <w:u w:val="none"/>
        </w:rPr>
        <w:t>Department of Transportation</w:t>
      </w:r>
    </w:p>
    <w:p w:rsidR="00745C54" w:rsidRPr="00010AEA" w:rsidRDefault="00745C54">
      <w:pPr>
        <w:pStyle w:val="Title"/>
        <w:rPr>
          <w:rFonts w:ascii="Times New Roman" w:hAnsi="Times New Roman"/>
          <w:u w:val="none"/>
        </w:rPr>
      </w:pPr>
      <w:r w:rsidRPr="00010AEA">
        <w:rPr>
          <w:rFonts w:ascii="Times New Roman" w:hAnsi="Times New Roman"/>
          <w:u w:val="none"/>
        </w:rPr>
        <w:t>Federal Aviation Administration</w:t>
      </w:r>
    </w:p>
    <w:p w:rsidR="00470720" w:rsidRPr="00010AEA" w:rsidRDefault="00470720">
      <w:pPr>
        <w:pStyle w:val="Title"/>
        <w:rPr>
          <w:rFonts w:ascii="Times New Roman" w:hAnsi="Times New Roman"/>
        </w:rPr>
      </w:pPr>
    </w:p>
    <w:p w:rsidR="00470720" w:rsidRPr="00010AEA" w:rsidRDefault="00470720">
      <w:pPr>
        <w:pStyle w:val="Title"/>
        <w:rPr>
          <w:rFonts w:ascii="Times New Roman" w:hAnsi="Times New Roman"/>
        </w:rPr>
      </w:pPr>
    </w:p>
    <w:p w:rsidR="0004749E" w:rsidRPr="00010AEA" w:rsidRDefault="0004749E">
      <w:pPr>
        <w:pStyle w:val="Title"/>
        <w:rPr>
          <w:rFonts w:ascii="Times New Roman" w:hAnsi="Times New Roman"/>
        </w:rPr>
      </w:pPr>
      <w:r w:rsidRPr="00010AEA">
        <w:rPr>
          <w:rFonts w:ascii="Times New Roman" w:hAnsi="Times New Roman"/>
        </w:rPr>
        <w:t>SUPPORTING STATEMENT</w:t>
      </w:r>
    </w:p>
    <w:p w:rsidR="00745C54" w:rsidRPr="00010AEA" w:rsidRDefault="00745C54">
      <w:pPr>
        <w:pStyle w:val="Title"/>
        <w:rPr>
          <w:rFonts w:ascii="Times New Roman" w:hAnsi="Times New Roman"/>
          <w:u w:val="none"/>
        </w:rPr>
      </w:pPr>
      <w:r w:rsidRPr="00010AEA">
        <w:rPr>
          <w:rFonts w:ascii="Times New Roman" w:hAnsi="Times New Roman"/>
          <w:u w:val="none"/>
        </w:rPr>
        <w:t>Small Unmanned Aircraft Registration System</w:t>
      </w:r>
    </w:p>
    <w:p w:rsidR="00745C54" w:rsidRPr="00010AEA" w:rsidRDefault="00745C54">
      <w:pPr>
        <w:pStyle w:val="Title"/>
        <w:rPr>
          <w:rFonts w:ascii="Times New Roman" w:hAnsi="Times New Roman"/>
          <w:b w:val="0"/>
          <w:u w:val="none"/>
        </w:rPr>
      </w:pPr>
      <w:r w:rsidRPr="00010AEA">
        <w:rPr>
          <w:rFonts w:ascii="Times New Roman" w:hAnsi="Times New Roman"/>
          <w:b w:val="0"/>
          <w:u w:val="none"/>
        </w:rPr>
        <w:t>2120-XXXX</w:t>
      </w:r>
    </w:p>
    <w:p w:rsidR="0004749E" w:rsidRPr="00010AEA" w:rsidRDefault="0004749E" w:rsidP="008B2654">
      <w:pPr>
        <w:pStyle w:val="Subtitle"/>
        <w:spacing w:before="480" w:after="120"/>
        <w:rPr>
          <w:rFonts w:ascii="Times New Roman" w:hAnsi="Times New Roman"/>
        </w:rPr>
      </w:pPr>
      <w:r w:rsidRPr="00010AEA">
        <w:rPr>
          <w:rFonts w:ascii="Times New Roman" w:hAnsi="Times New Roman"/>
        </w:rPr>
        <w:t>INTRODUCTION</w:t>
      </w:r>
    </w:p>
    <w:p w:rsidR="0004749E" w:rsidRPr="00010AEA" w:rsidRDefault="0004749E" w:rsidP="008B2654">
      <w:pPr>
        <w:spacing w:before="120" w:after="120"/>
        <w:rPr>
          <w:rFonts w:ascii="Times New Roman" w:hAnsi="Times New Roman"/>
          <w:sz w:val="24"/>
          <w:szCs w:val="24"/>
        </w:rPr>
      </w:pPr>
      <w:r w:rsidRPr="00010AEA">
        <w:rPr>
          <w:rFonts w:ascii="Times New Roman" w:hAnsi="Times New Roman"/>
          <w:sz w:val="24"/>
          <w:szCs w:val="24"/>
        </w:rPr>
        <w:t xml:space="preserve">This </w:t>
      </w:r>
      <w:r w:rsidR="00984FC4" w:rsidRPr="00010AEA">
        <w:rPr>
          <w:rFonts w:ascii="Times New Roman" w:hAnsi="Times New Roman"/>
          <w:sz w:val="24"/>
          <w:szCs w:val="24"/>
        </w:rPr>
        <w:t xml:space="preserve">information collection </w:t>
      </w:r>
      <w:r w:rsidRPr="00010AEA">
        <w:rPr>
          <w:rFonts w:ascii="Times New Roman" w:hAnsi="Times New Roman"/>
          <w:sz w:val="24"/>
          <w:szCs w:val="24"/>
        </w:rPr>
        <w:t xml:space="preserve">is </w:t>
      </w:r>
      <w:r w:rsidR="00984FC4" w:rsidRPr="00010AEA">
        <w:rPr>
          <w:rFonts w:ascii="Times New Roman" w:hAnsi="Times New Roman"/>
          <w:sz w:val="24"/>
          <w:szCs w:val="24"/>
        </w:rPr>
        <w:t xml:space="preserve">submitted </w:t>
      </w:r>
      <w:r w:rsidRPr="00010AEA">
        <w:rPr>
          <w:rFonts w:ascii="Times New Roman" w:hAnsi="Times New Roman"/>
          <w:sz w:val="24"/>
          <w:szCs w:val="24"/>
        </w:rPr>
        <w:t>to the Office of Management and Budget</w:t>
      </w:r>
      <w:r w:rsidR="002F72A6" w:rsidRPr="00010AEA">
        <w:rPr>
          <w:rFonts w:ascii="Times New Roman" w:hAnsi="Times New Roman"/>
          <w:sz w:val="24"/>
          <w:szCs w:val="24"/>
        </w:rPr>
        <w:t xml:space="preserve"> (OMB) to request a </w:t>
      </w:r>
      <w:r w:rsidRPr="00010AEA">
        <w:rPr>
          <w:rFonts w:ascii="Times New Roman" w:hAnsi="Times New Roman"/>
          <w:sz w:val="24"/>
          <w:szCs w:val="24"/>
        </w:rPr>
        <w:t>three-year approv</w:t>
      </w:r>
      <w:r w:rsidR="00984FC4" w:rsidRPr="00010AEA">
        <w:rPr>
          <w:rFonts w:ascii="Times New Roman" w:hAnsi="Times New Roman"/>
          <w:sz w:val="24"/>
          <w:szCs w:val="24"/>
        </w:rPr>
        <w:t>al</w:t>
      </w:r>
      <w:r w:rsidRPr="00010AEA">
        <w:rPr>
          <w:rFonts w:ascii="Times New Roman" w:hAnsi="Times New Roman"/>
          <w:sz w:val="24"/>
          <w:szCs w:val="24"/>
        </w:rPr>
        <w:t xml:space="preserve"> clearance for the information collection entitled</w:t>
      </w:r>
      <w:r w:rsidR="00745C54" w:rsidRPr="00010AEA">
        <w:rPr>
          <w:rFonts w:ascii="Times New Roman" w:hAnsi="Times New Roman"/>
          <w:sz w:val="24"/>
          <w:szCs w:val="24"/>
        </w:rPr>
        <w:t xml:space="preserve"> Small Unmanned Aircraft Registration System</w:t>
      </w:r>
      <w:r w:rsidRPr="00010AEA">
        <w:rPr>
          <w:rFonts w:ascii="Times New Roman" w:hAnsi="Times New Roman"/>
          <w:sz w:val="24"/>
          <w:szCs w:val="24"/>
        </w:rPr>
        <w:t xml:space="preserve"> (OMB Control No.</w:t>
      </w:r>
      <w:r w:rsidR="00745C54" w:rsidRPr="00010AEA">
        <w:rPr>
          <w:rFonts w:ascii="Times New Roman" w:hAnsi="Times New Roman"/>
          <w:sz w:val="24"/>
          <w:szCs w:val="24"/>
        </w:rPr>
        <w:t xml:space="preserve"> 2120-XXXX). This is a new information collection.</w:t>
      </w:r>
    </w:p>
    <w:p w:rsidR="0004749E" w:rsidRPr="00010AEA" w:rsidRDefault="0004749E"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010AEA">
        <w:rPr>
          <w:rFonts w:ascii="Times New Roman" w:hAnsi="Times New Roman"/>
          <w:b/>
          <w:bCs/>
          <w:sz w:val="24"/>
          <w:szCs w:val="24"/>
          <w:u w:val="single"/>
        </w:rPr>
        <w:t xml:space="preserve">Part A. </w:t>
      </w:r>
      <w:r w:rsidR="00984FC4" w:rsidRPr="00010AEA">
        <w:rPr>
          <w:rFonts w:ascii="Times New Roman" w:hAnsi="Times New Roman"/>
          <w:b/>
          <w:bCs/>
          <w:sz w:val="24"/>
          <w:szCs w:val="24"/>
          <w:u w:val="single"/>
        </w:rPr>
        <w:t xml:space="preserve"> </w:t>
      </w:r>
      <w:r w:rsidRPr="00010AEA">
        <w:rPr>
          <w:rFonts w:ascii="Times New Roman" w:hAnsi="Times New Roman"/>
          <w:b/>
          <w:bCs/>
          <w:sz w:val="24"/>
          <w:szCs w:val="24"/>
          <w:u w:val="single"/>
        </w:rPr>
        <w:t>Justification</w:t>
      </w:r>
    </w:p>
    <w:p w:rsidR="0004749E" w:rsidRPr="00010AEA" w:rsidRDefault="00F677F1" w:rsidP="008B2654">
      <w:pPr>
        <w:spacing w:before="240" w:after="120"/>
        <w:rPr>
          <w:rFonts w:ascii="Times New Roman" w:hAnsi="Times New Roman"/>
          <w:b/>
          <w:sz w:val="24"/>
          <w:szCs w:val="24"/>
        </w:rPr>
      </w:pPr>
      <w:r w:rsidRPr="00010AEA">
        <w:rPr>
          <w:rFonts w:ascii="Times New Roman" w:hAnsi="Times New Roman"/>
          <w:b/>
          <w:bCs/>
          <w:sz w:val="24"/>
          <w:szCs w:val="24"/>
        </w:rPr>
        <w:t xml:space="preserve">1. </w:t>
      </w:r>
      <w:r w:rsidR="0004749E" w:rsidRPr="00010AEA">
        <w:rPr>
          <w:rFonts w:ascii="Times New Roman" w:hAnsi="Times New Roman"/>
          <w:b/>
          <w:bCs/>
          <w:sz w:val="24"/>
          <w:szCs w:val="24"/>
          <w:u w:val="single"/>
        </w:rPr>
        <w:t>Circumstances that make collection of information necessary.</w:t>
      </w:r>
      <w:r w:rsidR="00D36CF2" w:rsidRPr="00010AEA">
        <w:rPr>
          <w:rFonts w:ascii="Times New Roman" w:hAnsi="Times New Roman"/>
          <w:b/>
          <w:sz w:val="24"/>
          <w:szCs w:val="24"/>
        </w:rPr>
        <w:t xml:space="preserve"> </w:t>
      </w:r>
      <w:r w:rsidR="002B5F72" w:rsidRPr="00010AE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77F1" w:rsidRPr="00010AEA" w:rsidRDefault="00F677F1" w:rsidP="008B2654">
      <w:pPr>
        <w:spacing w:before="120" w:after="120"/>
        <w:rPr>
          <w:rFonts w:ascii="Times New Roman" w:hAnsi="Times New Roman"/>
          <w:bCs/>
          <w:sz w:val="24"/>
          <w:szCs w:val="24"/>
        </w:rPr>
      </w:pPr>
      <w:r w:rsidRPr="00010AEA">
        <w:rPr>
          <w:rFonts w:ascii="Times New Roman" w:hAnsi="Times New Roman"/>
          <w:bCs/>
          <w:sz w:val="24"/>
          <w:szCs w:val="24"/>
        </w:rPr>
        <w:t xml:space="preserve">The Secretary of the Department of </w:t>
      </w:r>
      <w:r w:rsidR="007B255B" w:rsidRPr="00010AEA">
        <w:rPr>
          <w:rFonts w:ascii="Times New Roman" w:hAnsi="Times New Roman"/>
          <w:bCs/>
          <w:sz w:val="24"/>
          <w:szCs w:val="24"/>
        </w:rPr>
        <w:t>Transportation</w:t>
      </w:r>
      <w:r w:rsidRPr="00010AEA">
        <w:rPr>
          <w:rFonts w:ascii="Times New Roman" w:hAnsi="Times New Roman"/>
          <w:bCs/>
          <w:sz w:val="24"/>
          <w:szCs w:val="24"/>
        </w:rPr>
        <w:t xml:space="preserve"> (DOT) and the Administrator of the Federal Aviation Administration (FAA) recently affirmed that all unmanned aircraft, including model aircraft, are aircraft. As such, in accordance with 49 U.S.C</w:t>
      </w:r>
      <w:r w:rsidR="007B255B" w:rsidRPr="00010AEA">
        <w:rPr>
          <w:rFonts w:ascii="Times New Roman" w:hAnsi="Times New Roman"/>
          <w:bCs/>
          <w:sz w:val="24"/>
          <w:szCs w:val="24"/>
        </w:rPr>
        <w:t>.</w:t>
      </w:r>
      <w:r w:rsidRPr="00010AEA">
        <w:rPr>
          <w:rFonts w:ascii="Times New Roman" w:hAnsi="Times New Roman"/>
          <w:bCs/>
          <w:sz w:val="24"/>
          <w:szCs w:val="24"/>
        </w:rPr>
        <w:t xml:space="preserve"> 44101(a) and as further prescribed in 14 CFR part 47, registration is required prior to operation. </w:t>
      </w:r>
      <w:r w:rsidRPr="00010AEA">
        <w:rPr>
          <w:rFonts w:ascii="Times New Roman" w:hAnsi="Times New Roman"/>
          <w:bCs/>
          <w:i/>
          <w:sz w:val="24"/>
          <w:szCs w:val="24"/>
        </w:rPr>
        <w:t>See</w:t>
      </w:r>
      <w:r w:rsidRPr="00010AEA">
        <w:rPr>
          <w:rFonts w:ascii="Times New Roman" w:hAnsi="Times New Roman"/>
          <w:bCs/>
          <w:sz w:val="24"/>
          <w:szCs w:val="24"/>
        </w:rPr>
        <w:t xml:space="preserve"> 80 FR 63912, 63913 (October 22, 2015). Aircraft registration is necessary to ensure personal accountability among all users of the national airspace system. </w:t>
      </w:r>
      <w:r w:rsidRPr="00010AEA">
        <w:rPr>
          <w:rFonts w:ascii="Times New Roman" w:hAnsi="Times New Roman"/>
          <w:bCs/>
          <w:i/>
          <w:sz w:val="24"/>
          <w:szCs w:val="24"/>
        </w:rPr>
        <w:t>See</w:t>
      </w:r>
      <w:r w:rsidRPr="00010AEA">
        <w:rPr>
          <w:rFonts w:ascii="Times New Roman" w:hAnsi="Times New Roman"/>
          <w:bCs/>
          <w:sz w:val="24"/>
          <w:szCs w:val="24"/>
        </w:rPr>
        <w:t xml:space="preserve"> </w:t>
      </w:r>
      <w:r w:rsidRPr="00010AEA">
        <w:rPr>
          <w:rFonts w:ascii="Times New Roman" w:hAnsi="Times New Roman"/>
          <w:bCs/>
          <w:i/>
          <w:sz w:val="24"/>
          <w:szCs w:val="24"/>
        </w:rPr>
        <w:t>id</w:t>
      </w:r>
      <w:r w:rsidRPr="00010AEA">
        <w:rPr>
          <w:rFonts w:ascii="Times New Roman" w:hAnsi="Times New Roman"/>
          <w:bCs/>
          <w:sz w:val="24"/>
          <w:szCs w:val="24"/>
        </w:rPr>
        <w:t>. Aircraft registration also allows the FAA and law enforcement agencies to address non-compliance by providing the means by which to identify an aircraft’s owner and operator.</w:t>
      </w:r>
    </w:p>
    <w:p w:rsidR="00CF5407" w:rsidRPr="00010AEA" w:rsidRDefault="00F677F1" w:rsidP="00682231">
      <w:pPr>
        <w:spacing w:before="120" w:after="120"/>
        <w:rPr>
          <w:rFonts w:ascii="Times New Roman" w:hAnsi="Times New Roman"/>
          <w:bCs/>
          <w:sz w:val="24"/>
          <w:szCs w:val="24"/>
        </w:rPr>
      </w:pPr>
      <w:r w:rsidRPr="00010AEA">
        <w:rPr>
          <w:rFonts w:ascii="Times New Roman" w:hAnsi="Times New Roman"/>
          <w:bCs/>
          <w:sz w:val="24"/>
          <w:szCs w:val="24"/>
        </w:rPr>
        <w:t xml:space="preserve">Subject to certain exceptions, aircraft must be registered prior to operation. </w:t>
      </w:r>
      <w:r w:rsidRPr="00010AEA">
        <w:rPr>
          <w:rFonts w:ascii="Times New Roman" w:hAnsi="Times New Roman"/>
          <w:bCs/>
          <w:i/>
          <w:sz w:val="24"/>
          <w:szCs w:val="24"/>
        </w:rPr>
        <w:t>See</w:t>
      </w:r>
      <w:r w:rsidRPr="00010AEA">
        <w:rPr>
          <w:rFonts w:ascii="Times New Roman" w:hAnsi="Times New Roman"/>
          <w:bCs/>
          <w:sz w:val="24"/>
          <w:szCs w:val="24"/>
        </w:rPr>
        <w:t xml:space="preserve"> 49 U.S.C. 44101-44103. Upon registration, the Administrator must issue a certificate of registration to the aircraft owner. </w:t>
      </w:r>
      <w:r w:rsidRPr="00010AEA">
        <w:rPr>
          <w:rFonts w:ascii="Times New Roman" w:hAnsi="Times New Roman"/>
          <w:bCs/>
          <w:i/>
          <w:sz w:val="24"/>
          <w:szCs w:val="24"/>
        </w:rPr>
        <w:t>See</w:t>
      </w:r>
      <w:r w:rsidRPr="00010AEA">
        <w:rPr>
          <w:rFonts w:ascii="Times New Roman" w:hAnsi="Times New Roman"/>
          <w:bCs/>
          <w:sz w:val="24"/>
          <w:szCs w:val="24"/>
        </w:rPr>
        <w:t xml:space="preserve"> 49 U.S.C. 44103. Because small </w:t>
      </w:r>
      <w:r w:rsidR="00682231" w:rsidRPr="00010AEA">
        <w:rPr>
          <w:rFonts w:ascii="Times New Roman" w:hAnsi="Times New Roman"/>
          <w:bCs/>
          <w:sz w:val="24"/>
          <w:szCs w:val="24"/>
        </w:rPr>
        <w:t>unmanned aircraft systems (</w:t>
      </w:r>
      <w:r w:rsidRPr="00010AEA">
        <w:rPr>
          <w:rFonts w:ascii="Times New Roman" w:hAnsi="Times New Roman"/>
          <w:bCs/>
          <w:sz w:val="24"/>
          <w:szCs w:val="24"/>
        </w:rPr>
        <w:t>UAS</w:t>
      </w:r>
      <w:r w:rsidR="00682231" w:rsidRPr="00010AEA">
        <w:rPr>
          <w:rFonts w:ascii="Times New Roman" w:hAnsi="Times New Roman"/>
          <w:bCs/>
          <w:sz w:val="24"/>
          <w:szCs w:val="24"/>
        </w:rPr>
        <w:t>)</w:t>
      </w:r>
      <w:r w:rsidRPr="00010AEA">
        <w:rPr>
          <w:rFonts w:ascii="Times New Roman" w:hAnsi="Times New Roman"/>
          <w:bCs/>
          <w:sz w:val="24"/>
          <w:szCs w:val="24"/>
        </w:rPr>
        <w:t xml:space="preserve">, including model aircraft, involve the operation of “aircraft,” the Secretary and the Administrator clarified that the statutory and regulatory aircraft registration requirements apply. </w:t>
      </w:r>
      <w:r w:rsidRPr="00010AEA">
        <w:rPr>
          <w:rFonts w:ascii="Times New Roman" w:hAnsi="Times New Roman"/>
          <w:bCs/>
          <w:i/>
          <w:sz w:val="24"/>
          <w:szCs w:val="24"/>
        </w:rPr>
        <w:t>See</w:t>
      </w:r>
      <w:r w:rsidRPr="00010AEA">
        <w:rPr>
          <w:rFonts w:ascii="Times New Roman" w:hAnsi="Times New Roman"/>
          <w:bCs/>
          <w:sz w:val="24"/>
          <w:szCs w:val="24"/>
        </w:rPr>
        <w:t xml:space="preserve"> 80 FR 63912, October 22, 2015.</w:t>
      </w:r>
      <w:r w:rsidR="0024260D" w:rsidRPr="00010AEA">
        <w:rPr>
          <w:rFonts w:ascii="Times New Roman" w:hAnsi="Times New Roman"/>
          <w:bCs/>
          <w:sz w:val="24"/>
          <w:szCs w:val="24"/>
        </w:rPr>
        <w:t xml:space="preserve"> </w:t>
      </w:r>
    </w:p>
    <w:p w:rsidR="0024260D" w:rsidRPr="00010AEA" w:rsidRDefault="0024260D" w:rsidP="00682231">
      <w:pPr>
        <w:spacing w:before="120" w:after="120"/>
        <w:rPr>
          <w:rFonts w:ascii="Times New Roman" w:hAnsi="Times New Roman"/>
          <w:bCs/>
          <w:sz w:val="24"/>
          <w:szCs w:val="24"/>
        </w:rPr>
      </w:pPr>
      <w:r w:rsidRPr="00010AEA">
        <w:rPr>
          <w:rFonts w:ascii="Times New Roman" w:hAnsi="Times New Roman"/>
          <w:bCs/>
          <w:sz w:val="24"/>
          <w:szCs w:val="24"/>
        </w:rPr>
        <w:t xml:space="preserve">Registration, however, does not </w:t>
      </w:r>
      <w:r w:rsidR="00CF5407" w:rsidRPr="00010AEA">
        <w:rPr>
          <w:rFonts w:ascii="Times New Roman" w:hAnsi="Times New Roman"/>
          <w:bCs/>
          <w:sz w:val="24"/>
          <w:szCs w:val="24"/>
        </w:rPr>
        <w:t>provide the</w:t>
      </w:r>
      <w:r w:rsidRPr="00010AEA">
        <w:rPr>
          <w:rFonts w:ascii="Times New Roman" w:hAnsi="Times New Roman"/>
          <w:bCs/>
          <w:sz w:val="24"/>
          <w:szCs w:val="24"/>
        </w:rPr>
        <w:t xml:space="preserve"> authority to operate. Persons intending to operate </w:t>
      </w:r>
      <w:r w:rsidR="00CF5407" w:rsidRPr="00010AEA">
        <w:rPr>
          <w:rFonts w:ascii="Times New Roman" w:hAnsi="Times New Roman"/>
          <w:bCs/>
          <w:sz w:val="24"/>
          <w:szCs w:val="24"/>
        </w:rPr>
        <w:t>a</w:t>
      </w:r>
      <w:r w:rsidRPr="00010AEA">
        <w:rPr>
          <w:rFonts w:ascii="Times New Roman" w:hAnsi="Times New Roman"/>
          <w:bCs/>
          <w:sz w:val="24"/>
          <w:szCs w:val="24"/>
        </w:rPr>
        <w:t xml:space="preserve"> small unmanned aircraft exclusively as model aircraft must operate in compliance with section 336 of P</w:t>
      </w:r>
      <w:r w:rsidR="00682231" w:rsidRPr="00010AEA">
        <w:rPr>
          <w:rFonts w:ascii="Times New Roman" w:hAnsi="Times New Roman"/>
          <w:bCs/>
          <w:sz w:val="24"/>
          <w:szCs w:val="24"/>
        </w:rPr>
        <w:t xml:space="preserve">ublic Law </w:t>
      </w:r>
      <w:r w:rsidRPr="00010AEA">
        <w:rPr>
          <w:rFonts w:ascii="Times New Roman" w:hAnsi="Times New Roman"/>
          <w:bCs/>
          <w:sz w:val="24"/>
          <w:szCs w:val="24"/>
        </w:rPr>
        <w:t>112-95</w:t>
      </w:r>
      <w:r w:rsidR="00CF5407" w:rsidRPr="00010AEA">
        <w:rPr>
          <w:rFonts w:ascii="Times New Roman" w:hAnsi="Times New Roman"/>
          <w:bCs/>
          <w:sz w:val="24"/>
          <w:szCs w:val="24"/>
        </w:rPr>
        <w:t>. P</w:t>
      </w:r>
      <w:r w:rsidRPr="00010AEA">
        <w:rPr>
          <w:rFonts w:ascii="Times New Roman" w:hAnsi="Times New Roman"/>
          <w:bCs/>
          <w:sz w:val="24"/>
          <w:szCs w:val="24"/>
        </w:rPr>
        <w:t xml:space="preserve">ersons intending to operate their small unmanned aircraft as other than model aircraft must </w:t>
      </w:r>
      <w:r w:rsidR="00A155A6" w:rsidRPr="00010AEA">
        <w:rPr>
          <w:rFonts w:ascii="Times New Roman" w:hAnsi="Times New Roman"/>
          <w:bCs/>
          <w:sz w:val="24"/>
          <w:szCs w:val="24"/>
        </w:rPr>
        <w:t>obtain</w:t>
      </w:r>
      <w:r w:rsidR="00A155A6" w:rsidRPr="00010AEA">
        <w:rPr>
          <w:rFonts w:ascii="Times New Roman" w:hAnsi="Times New Roman"/>
          <w:sz w:val="24"/>
          <w:szCs w:val="24"/>
        </w:rPr>
        <w:t xml:space="preserve"> authorization to operate in accordance with an exemption issued under 14 CFR part 11 and section 333 of Public Law 112-95, or </w:t>
      </w:r>
      <w:r w:rsidR="00571B74" w:rsidRPr="00010AEA">
        <w:rPr>
          <w:rFonts w:ascii="Times New Roman" w:hAnsi="Times New Roman"/>
          <w:sz w:val="24"/>
          <w:szCs w:val="24"/>
        </w:rPr>
        <w:t>in conjunction with the</w:t>
      </w:r>
      <w:r w:rsidR="00A155A6" w:rsidRPr="00010AEA">
        <w:rPr>
          <w:rFonts w:ascii="Times New Roman" w:hAnsi="Times New Roman"/>
          <w:sz w:val="24"/>
          <w:szCs w:val="24"/>
        </w:rPr>
        <w:t xml:space="preserve"> issuance of a special airworthiness certificate</w:t>
      </w:r>
      <w:r w:rsidR="0036231A" w:rsidRPr="00010AEA">
        <w:rPr>
          <w:rFonts w:ascii="Times New Roman" w:hAnsi="Times New Roman"/>
          <w:sz w:val="24"/>
          <w:szCs w:val="24"/>
        </w:rPr>
        <w:t>.</w:t>
      </w:r>
    </w:p>
    <w:p w:rsidR="00470720"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sz w:val="24"/>
          <w:szCs w:val="24"/>
        </w:rPr>
        <w:t xml:space="preserve">2. </w:t>
      </w:r>
      <w:r w:rsidRPr="00010AEA">
        <w:rPr>
          <w:rFonts w:ascii="Times New Roman" w:hAnsi="Times New Roman"/>
          <w:b/>
          <w:sz w:val="24"/>
          <w:szCs w:val="24"/>
          <w:u w:val="single"/>
        </w:rPr>
        <w:t>How, by whom, and for what purpose is the information used.</w:t>
      </w:r>
      <w:r w:rsidR="00470720" w:rsidRPr="00010AEA">
        <w:rPr>
          <w:rFonts w:ascii="Times New Roman" w:hAnsi="Times New Roman"/>
          <w:b/>
          <w:sz w:val="24"/>
          <w:szCs w:val="24"/>
        </w:rPr>
        <w:t xml:space="preserve"> </w:t>
      </w:r>
      <w:r w:rsidR="002B5F72" w:rsidRPr="00010AEA">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04749E" w:rsidRPr="00010AEA" w:rsidRDefault="00320A47" w:rsidP="008B2654">
      <w:pPr>
        <w:spacing w:before="120" w:after="120"/>
        <w:rPr>
          <w:rFonts w:ascii="Times New Roman" w:hAnsi="Times New Roman"/>
          <w:bCs/>
          <w:sz w:val="24"/>
          <w:szCs w:val="24"/>
        </w:rPr>
      </w:pPr>
      <w:r w:rsidRPr="00010AEA">
        <w:rPr>
          <w:rFonts w:ascii="Times New Roman" w:hAnsi="Times New Roman"/>
          <w:bCs/>
          <w:sz w:val="24"/>
          <w:szCs w:val="24"/>
        </w:rPr>
        <w:t xml:space="preserve">The information collected as part of the small unmanned aircraft registration system will identify </w:t>
      </w:r>
      <w:r w:rsidRPr="00010AEA">
        <w:rPr>
          <w:rFonts w:ascii="Times New Roman" w:hAnsi="Times New Roman"/>
          <w:bCs/>
          <w:sz w:val="24"/>
          <w:szCs w:val="24"/>
        </w:rPr>
        <w:lastRenderedPageBreak/>
        <w:t xml:space="preserve">to the FAA those persons owning small unmanned aircraft, whether the intended use is as a model aircraft, or as other than a model aircraft. It will also </w:t>
      </w:r>
      <w:r w:rsidR="00D36CF2" w:rsidRPr="00010AEA">
        <w:rPr>
          <w:rFonts w:ascii="Times New Roman" w:hAnsi="Times New Roman"/>
          <w:bCs/>
          <w:sz w:val="24"/>
          <w:szCs w:val="24"/>
        </w:rPr>
        <w:t>allow the FAA to provide those persons with educational materials regarding safety of flight in the national airspace system to promote greater accountability and responsibility of these new users of the national airspace system.</w:t>
      </w:r>
    </w:p>
    <w:p w:rsidR="00470720"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3. </w:t>
      </w:r>
      <w:r w:rsidRPr="00010AEA">
        <w:rPr>
          <w:rFonts w:ascii="Times New Roman" w:hAnsi="Times New Roman"/>
          <w:b/>
          <w:bCs/>
          <w:sz w:val="24"/>
          <w:szCs w:val="24"/>
          <w:u w:val="single"/>
        </w:rPr>
        <w:t>Extent of automated information collection.</w:t>
      </w:r>
      <w:r w:rsidR="00470720" w:rsidRPr="00010AEA">
        <w:rPr>
          <w:rFonts w:ascii="Times New Roman" w:hAnsi="Times New Roman"/>
          <w:b/>
          <w:bCs/>
          <w:sz w:val="24"/>
          <w:szCs w:val="24"/>
        </w:rPr>
        <w:t xml:space="preserve"> </w:t>
      </w:r>
      <w:r w:rsidR="002B5F72" w:rsidRPr="00010AEA">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C1F52" w:rsidRPr="00010AEA" w:rsidRDefault="00A53457" w:rsidP="008B2654">
      <w:pPr>
        <w:spacing w:before="120" w:after="120"/>
        <w:rPr>
          <w:rFonts w:ascii="Times New Roman" w:hAnsi="Times New Roman"/>
          <w:sz w:val="24"/>
          <w:szCs w:val="24"/>
        </w:rPr>
      </w:pPr>
      <w:r w:rsidRPr="00010AEA">
        <w:rPr>
          <w:rFonts w:ascii="Times New Roman" w:hAnsi="Times New Roman"/>
          <w:sz w:val="24"/>
          <w:szCs w:val="24"/>
        </w:rPr>
        <w:t xml:space="preserve">The </w:t>
      </w:r>
      <w:r w:rsidR="0024260D" w:rsidRPr="00010AEA">
        <w:rPr>
          <w:rFonts w:ascii="Times New Roman" w:hAnsi="Times New Roman"/>
          <w:sz w:val="24"/>
          <w:szCs w:val="24"/>
        </w:rPr>
        <w:t xml:space="preserve">part 48 </w:t>
      </w:r>
      <w:r w:rsidRPr="00010AEA">
        <w:rPr>
          <w:rFonts w:ascii="Times New Roman" w:hAnsi="Times New Roman"/>
          <w:sz w:val="24"/>
          <w:szCs w:val="24"/>
        </w:rPr>
        <w:t xml:space="preserve">small unmanned aircraft registration system is a fully automated, web-based online registration system. </w:t>
      </w:r>
      <w:r w:rsidR="0024260D" w:rsidRPr="00010AEA">
        <w:rPr>
          <w:rFonts w:ascii="Times New Roman" w:hAnsi="Times New Roman"/>
          <w:sz w:val="24"/>
          <w:szCs w:val="24"/>
        </w:rPr>
        <w:t xml:space="preserve">The part 47 process </w:t>
      </w:r>
      <w:r w:rsidR="001E0406" w:rsidRPr="00010AEA">
        <w:rPr>
          <w:rFonts w:ascii="Times New Roman" w:hAnsi="Times New Roman"/>
          <w:sz w:val="24"/>
          <w:szCs w:val="24"/>
        </w:rPr>
        <w:t>will remain</w:t>
      </w:r>
      <w:r w:rsidR="0024260D" w:rsidRPr="00010AEA">
        <w:rPr>
          <w:rFonts w:ascii="Times New Roman" w:hAnsi="Times New Roman"/>
          <w:sz w:val="24"/>
          <w:szCs w:val="24"/>
        </w:rPr>
        <w:t xml:space="preserve"> available </w:t>
      </w:r>
      <w:r w:rsidR="00922D17" w:rsidRPr="00010AEA">
        <w:rPr>
          <w:rFonts w:ascii="Times New Roman" w:hAnsi="Times New Roman"/>
          <w:sz w:val="24"/>
          <w:szCs w:val="24"/>
        </w:rPr>
        <w:t xml:space="preserve">as an alternative process </w:t>
      </w:r>
      <w:r w:rsidR="0024260D" w:rsidRPr="00010AEA">
        <w:rPr>
          <w:rFonts w:ascii="Times New Roman" w:hAnsi="Times New Roman"/>
          <w:sz w:val="24"/>
          <w:szCs w:val="24"/>
        </w:rPr>
        <w:t xml:space="preserve">for </w:t>
      </w:r>
      <w:r w:rsidR="00C80E52" w:rsidRPr="00010AEA">
        <w:rPr>
          <w:rFonts w:ascii="Times New Roman" w:hAnsi="Times New Roman"/>
          <w:sz w:val="24"/>
          <w:szCs w:val="24"/>
        </w:rPr>
        <w:t>small unmanned aircraft owners</w:t>
      </w:r>
      <w:r w:rsidR="0024260D" w:rsidRPr="00010AEA">
        <w:rPr>
          <w:rFonts w:ascii="Times New Roman" w:hAnsi="Times New Roman"/>
          <w:sz w:val="24"/>
          <w:szCs w:val="24"/>
        </w:rPr>
        <w:t xml:space="preserve"> who wish to use a paper</w:t>
      </w:r>
      <w:r w:rsidR="00922D17" w:rsidRPr="00010AEA">
        <w:rPr>
          <w:rFonts w:ascii="Times New Roman" w:hAnsi="Times New Roman"/>
          <w:sz w:val="24"/>
          <w:szCs w:val="24"/>
        </w:rPr>
        <w:t>-based registration system.</w:t>
      </w:r>
    </w:p>
    <w:p w:rsidR="0004749E"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sz w:val="24"/>
          <w:szCs w:val="24"/>
        </w:rPr>
        <w:t xml:space="preserve">4. </w:t>
      </w:r>
      <w:r w:rsidRPr="00010AEA">
        <w:rPr>
          <w:rFonts w:ascii="Times New Roman" w:hAnsi="Times New Roman"/>
          <w:b/>
          <w:sz w:val="24"/>
          <w:szCs w:val="24"/>
          <w:u w:val="single"/>
        </w:rPr>
        <w:t>Efforts to identify duplication.</w:t>
      </w:r>
      <w:r w:rsidR="00470720" w:rsidRPr="00010AEA">
        <w:rPr>
          <w:rFonts w:ascii="Times New Roman" w:hAnsi="Times New Roman"/>
          <w:b/>
          <w:sz w:val="24"/>
          <w:szCs w:val="24"/>
        </w:rPr>
        <w:t xml:space="preserve"> </w:t>
      </w:r>
      <w:r w:rsidR="002B5F72" w:rsidRPr="00010AEA">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04749E" w:rsidRPr="00010AEA" w:rsidRDefault="00BA0A90" w:rsidP="008B2654">
      <w:pPr>
        <w:spacing w:before="120" w:after="120"/>
        <w:rPr>
          <w:rFonts w:ascii="Times New Roman" w:hAnsi="Times New Roman"/>
          <w:sz w:val="24"/>
          <w:szCs w:val="24"/>
        </w:rPr>
      </w:pPr>
      <w:r w:rsidRPr="00010AEA">
        <w:rPr>
          <w:rFonts w:ascii="Times New Roman" w:hAnsi="Times New Roman"/>
          <w:sz w:val="24"/>
          <w:szCs w:val="24"/>
        </w:rPr>
        <w:t>The registration of small unmanned aircraft is within the purview of the FAA. Title 49, United States Code, 44101-44106 and 44110-44113 require aircraft to be registered as a condition of operation and establish the requirements for registration and registration processes. No other Federal agency has similar requirements, thus there is no duplication.</w:t>
      </w:r>
      <w:r w:rsidR="00A13F4C" w:rsidRPr="00010AEA">
        <w:rPr>
          <w:rFonts w:ascii="Times New Roman" w:hAnsi="Times New Roman"/>
          <w:sz w:val="24"/>
          <w:szCs w:val="24"/>
        </w:rPr>
        <w:t xml:space="preserve"> </w:t>
      </w:r>
    </w:p>
    <w:p w:rsidR="00A13F4C" w:rsidRPr="00010AEA" w:rsidRDefault="00C03710" w:rsidP="008B2654">
      <w:pPr>
        <w:spacing w:before="120" w:after="120"/>
        <w:rPr>
          <w:rFonts w:ascii="Times New Roman" w:hAnsi="Times New Roman"/>
          <w:sz w:val="24"/>
          <w:szCs w:val="24"/>
        </w:rPr>
      </w:pPr>
      <w:r w:rsidRPr="00010AEA">
        <w:rPr>
          <w:rFonts w:ascii="Times New Roman" w:hAnsi="Times New Roman"/>
          <w:sz w:val="24"/>
          <w:szCs w:val="24"/>
        </w:rPr>
        <w:t>The</w:t>
      </w:r>
      <w:r w:rsidR="00193CF9" w:rsidRPr="00010AEA">
        <w:rPr>
          <w:rFonts w:ascii="Times New Roman" w:hAnsi="Times New Roman"/>
          <w:sz w:val="24"/>
          <w:szCs w:val="24"/>
        </w:rPr>
        <w:t xml:space="preserve"> agency </w:t>
      </w:r>
      <w:r w:rsidR="00AC0F41" w:rsidRPr="00010AEA">
        <w:rPr>
          <w:rFonts w:ascii="Times New Roman" w:hAnsi="Times New Roman"/>
          <w:sz w:val="24"/>
          <w:szCs w:val="24"/>
        </w:rPr>
        <w:t>expects</w:t>
      </w:r>
      <w:r w:rsidR="00193CF9" w:rsidRPr="00010AEA">
        <w:rPr>
          <w:rFonts w:ascii="Times New Roman" w:hAnsi="Times New Roman"/>
          <w:sz w:val="24"/>
          <w:szCs w:val="24"/>
        </w:rPr>
        <w:t xml:space="preserve"> small unmanned </w:t>
      </w:r>
      <w:r w:rsidR="00195BA3" w:rsidRPr="00010AEA">
        <w:rPr>
          <w:rFonts w:ascii="Times New Roman" w:hAnsi="Times New Roman"/>
          <w:sz w:val="24"/>
          <w:szCs w:val="24"/>
        </w:rPr>
        <w:t xml:space="preserve">aircraft owners to </w:t>
      </w:r>
      <w:r w:rsidR="00AC0F41" w:rsidRPr="00010AEA">
        <w:rPr>
          <w:rFonts w:ascii="Times New Roman" w:hAnsi="Times New Roman"/>
          <w:sz w:val="24"/>
          <w:szCs w:val="24"/>
        </w:rPr>
        <w:t>complete aircraft registration</w:t>
      </w:r>
      <w:r w:rsidR="00195BA3" w:rsidRPr="00010AEA">
        <w:rPr>
          <w:rFonts w:ascii="Times New Roman" w:hAnsi="Times New Roman"/>
          <w:sz w:val="24"/>
          <w:szCs w:val="24"/>
        </w:rPr>
        <w:t xml:space="preserve"> using</w:t>
      </w:r>
      <w:r w:rsidR="00AC0F41" w:rsidRPr="00010AEA">
        <w:rPr>
          <w:rFonts w:ascii="Times New Roman" w:hAnsi="Times New Roman"/>
          <w:sz w:val="24"/>
          <w:szCs w:val="24"/>
        </w:rPr>
        <w:t xml:space="preserve"> </w:t>
      </w:r>
      <w:r w:rsidR="00195BA3" w:rsidRPr="00010AEA">
        <w:rPr>
          <w:rFonts w:ascii="Times New Roman" w:hAnsi="Times New Roman"/>
          <w:sz w:val="24"/>
          <w:szCs w:val="24"/>
        </w:rPr>
        <w:t xml:space="preserve">the part 48 </w:t>
      </w:r>
      <w:r w:rsidR="00C37C59" w:rsidRPr="00010AEA">
        <w:rPr>
          <w:rFonts w:ascii="Times New Roman" w:hAnsi="Times New Roman"/>
          <w:sz w:val="24"/>
          <w:szCs w:val="24"/>
        </w:rPr>
        <w:t xml:space="preserve">registration </w:t>
      </w:r>
      <w:r w:rsidR="00195BA3" w:rsidRPr="00010AEA">
        <w:rPr>
          <w:rFonts w:ascii="Times New Roman" w:hAnsi="Times New Roman"/>
          <w:sz w:val="24"/>
          <w:szCs w:val="24"/>
        </w:rPr>
        <w:t>process</w:t>
      </w:r>
      <w:r w:rsidR="00C37C59" w:rsidRPr="00010AEA">
        <w:rPr>
          <w:rFonts w:ascii="Times New Roman" w:hAnsi="Times New Roman"/>
          <w:sz w:val="24"/>
          <w:szCs w:val="24"/>
        </w:rPr>
        <w:t xml:space="preserve"> identified in the </w:t>
      </w:r>
      <w:r w:rsidR="003F609F" w:rsidRPr="00010AEA">
        <w:rPr>
          <w:rFonts w:ascii="Times New Roman" w:hAnsi="Times New Roman"/>
          <w:sz w:val="24"/>
          <w:szCs w:val="24"/>
        </w:rPr>
        <w:t>Interim Fi</w:t>
      </w:r>
      <w:r w:rsidR="00B20A84" w:rsidRPr="00010AEA">
        <w:rPr>
          <w:rFonts w:ascii="Times New Roman" w:hAnsi="Times New Roman"/>
          <w:sz w:val="24"/>
          <w:szCs w:val="24"/>
        </w:rPr>
        <w:t>nal Rule, “</w:t>
      </w:r>
      <w:r w:rsidR="00103BC0" w:rsidRPr="00010AEA">
        <w:rPr>
          <w:rFonts w:ascii="Times New Roman" w:hAnsi="Times New Roman"/>
          <w:sz w:val="24"/>
          <w:szCs w:val="24"/>
        </w:rPr>
        <w:t xml:space="preserve">Registration and Marking </w:t>
      </w:r>
      <w:r w:rsidR="00B06106" w:rsidRPr="00010AEA">
        <w:rPr>
          <w:rFonts w:ascii="Times New Roman" w:hAnsi="Times New Roman"/>
          <w:sz w:val="24"/>
          <w:szCs w:val="24"/>
        </w:rPr>
        <w:t xml:space="preserve">Requirements for </w:t>
      </w:r>
      <w:r w:rsidR="00103BC0" w:rsidRPr="00010AEA">
        <w:rPr>
          <w:rFonts w:ascii="Times New Roman" w:hAnsi="Times New Roman"/>
          <w:sz w:val="24"/>
          <w:szCs w:val="24"/>
        </w:rPr>
        <w:t>Small Unmanned Aircraft”</w:t>
      </w:r>
      <w:r w:rsidR="003F609F" w:rsidRPr="00010AEA">
        <w:rPr>
          <w:rFonts w:ascii="Times New Roman" w:hAnsi="Times New Roman"/>
          <w:sz w:val="24"/>
          <w:szCs w:val="24"/>
        </w:rPr>
        <w:t xml:space="preserve">, RIN 2120-AK82 </w:t>
      </w:r>
      <w:r w:rsidR="00C37C59" w:rsidRPr="00010AEA">
        <w:rPr>
          <w:rFonts w:ascii="Times New Roman" w:hAnsi="Times New Roman"/>
          <w:sz w:val="24"/>
          <w:szCs w:val="24"/>
        </w:rPr>
        <w:t>(part 48).</w:t>
      </w:r>
      <w:r w:rsidRPr="00010AEA">
        <w:rPr>
          <w:rFonts w:ascii="Times New Roman" w:hAnsi="Times New Roman"/>
          <w:sz w:val="24"/>
          <w:szCs w:val="24"/>
        </w:rPr>
        <w:t xml:space="preserve"> Alternatively, small unmanned aircraft owners may choose to register</w:t>
      </w:r>
      <w:r w:rsidR="00A13F4C" w:rsidRPr="00010AEA">
        <w:rPr>
          <w:rFonts w:ascii="Times New Roman" w:hAnsi="Times New Roman"/>
          <w:sz w:val="24"/>
          <w:szCs w:val="24"/>
        </w:rPr>
        <w:t xml:space="preserve"> </w:t>
      </w:r>
      <w:r w:rsidR="00FC596A" w:rsidRPr="00010AEA">
        <w:rPr>
          <w:rFonts w:ascii="Times New Roman" w:hAnsi="Times New Roman"/>
          <w:sz w:val="24"/>
          <w:szCs w:val="24"/>
        </w:rPr>
        <w:t>their</w:t>
      </w:r>
      <w:r w:rsidR="00A13F4C" w:rsidRPr="00010AEA">
        <w:rPr>
          <w:rFonts w:ascii="Times New Roman" w:hAnsi="Times New Roman"/>
          <w:sz w:val="24"/>
          <w:szCs w:val="24"/>
        </w:rPr>
        <w:t xml:space="preserve"> aircraft by using the existing part 47 registration process (OMB Control No. </w:t>
      </w:r>
      <w:r w:rsidR="00C9183D" w:rsidRPr="00010AEA">
        <w:rPr>
          <w:rFonts w:ascii="Times New Roman" w:hAnsi="Times New Roman"/>
          <w:sz w:val="24"/>
          <w:szCs w:val="24"/>
        </w:rPr>
        <w:t>2120-0042</w:t>
      </w:r>
      <w:r w:rsidR="00A13F4C" w:rsidRPr="00010AEA">
        <w:rPr>
          <w:rFonts w:ascii="Times New Roman" w:hAnsi="Times New Roman"/>
          <w:sz w:val="24"/>
          <w:szCs w:val="24"/>
        </w:rPr>
        <w:t>)</w:t>
      </w:r>
      <w:r w:rsidRPr="00010AEA">
        <w:rPr>
          <w:rFonts w:ascii="Times New Roman" w:hAnsi="Times New Roman"/>
          <w:sz w:val="24"/>
          <w:szCs w:val="24"/>
        </w:rPr>
        <w:t>.</w:t>
      </w:r>
      <w:r w:rsidR="00C11D0C" w:rsidRPr="00010AEA">
        <w:rPr>
          <w:rFonts w:ascii="Times New Roman" w:hAnsi="Times New Roman"/>
          <w:sz w:val="24"/>
          <w:szCs w:val="24"/>
        </w:rPr>
        <w:t xml:space="preserve"> </w:t>
      </w:r>
    </w:p>
    <w:p w:rsidR="00104EAC"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5. </w:t>
      </w:r>
      <w:r w:rsidRPr="00010AEA">
        <w:rPr>
          <w:rFonts w:ascii="Times New Roman" w:hAnsi="Times New Roman"/>
          <w:b/>
          <w:bCs/>
          <w:sz w:val="24"/>
          <w:szCs w:val="24"/>
          <w:u w:val="single"/>
        </w:rPr>
        <w:t>Efforts to minimize the burden on small businesses.</w:t>
      </w:r>
      <w:r w:rsidR="00470720" w:rsidRPr="00010AEA">
        <w:rPr>
          <w:rFonts w:ascii="Times New Roman" w:hAnsi="Times New Roman"/>
          <w:b/>
          <w:bCs/>
          <w:sz w:val="24"/>
          <w:szCs w:val="24"/>
        </w:rPr>
        <w:t xml:space="preserve"> </w:t>
      </w:r>
      <w:r w:rsidR="002B5F72" w:rsidRPr="00010AEA">
        <w:rPr>
          <w:rFonts w:ascii="Times New Roman" w:hAnsi="Times New Roman"/>
          <w:b/>
          <w:sz w:val="24"/>
          <w:szCs w:val="24"/>
        </w:rPr>
        <w:t>If the collection of information impacts small businesses or other small entities (item 5 of OMB form 83-I), describe any methods used to minimize burden.</w:t>
      </w:r>
    </w:p>
    <w:p w:rsidR="00104EAC" w:rsidRPr="00010AEA" w:rsidRDefault="00104EAC" w:rsidP="008B2654">
      <w:pPr>
        <w:spacing w:before="120" w:after="120"/>
        <w:rPr>
          <w:rFonts w:ascii="Times New Roman" w:hAnsi="Times New Roman"/>
          <w:sz w:val="24"/>
          <w:szCs w:val="24"/>
        </w:rPr>
      </w:pPr>
      <w:r w:rsidRPr="00010AEA">
        <w:rPr>
          <w:rFonts w:ascii="Times New Roman" w:hAnsi="Times New Roman"/>
          <w:sz w:val="24"/>
          <w:szCs w:val="24"/>
        </w:rPr>
        <w:t xml:space="preserve">The </w:t>
      </w:r>
      <w:r w:rsidR="007B255B" w:rsidRPr="00010AEA">
        <w:rPr>
          <w:rFonts w:ascii="Times New Roman" w:hAnsi="Times New Roman"/>
          <w:sz w:val="24"/>
          <w:szCs w:val="24"/>
        </w:rPr>
        <w:t>information</w:t>
      </w:r>
      <w:r w:rsidRPr="00010AEA">
        <w:rPr>
          <w:rFonts w:ascii="Times New Roman" w:hAnsi="Times New Roman"/>
          <w:sz w:val="24"/>
          <w:szCs w:val="24"/>
        </w:rPr>
        <w:t xml:space="preserve"> required to be collected from persons </w:t>
      </w:r>
      <w:r w:rsidR="007B255B" w:rsidRPr="00010AEA">
        <w:rPr>
          <w:rFonts w:ascii="Times New Roman" w:hAnsi="Times New Roman"/>
          <w:sz w:val="24"/>
          <w:szCs w:val="24"/>
        </w:rPr>
        <w:t>intending</w:t>
      </w:r>
      <w:r w:rsidRPr="00010AEA">
        <w:rPr>
          <w:rFonts w:ascii="Times New Roman" w:hAnsi="Times New Roman"/>
          <w:sz w:val="24"/>
          <w:szCs w:val="24"/>
        </w:rPr>
        <w:t xml:space="preserve"> to </w:t>
      </w:r>
      <w:r w:rsidR="0024260D" w:rsidRPr="00010AEA">
        <w:rPr>
          <w:rFonts w:ascii="Times New Roman" w:hAnsi="Times New Roman"/>
          <w:sz w:val="24"/>
          <w:szCs w:val="24"/>
        </w:rPr>
        <w:t xml:space="preserve">register </w:t>
      </w:r>
      <w:r w:rsidRPr="00010AEA">
        <w:rPr>
          <w:rFonts w:ascii="Times New Roman" w:hAnsi="Times New Roman"/>
          <w:sz w:val="24"/>
          <w:szCs w:val="24"/>
        </w:rPr>
        <w:t xml:space="preserve">small unmanned aircraft as other than model aircraft is minimal: </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(1) Applicant name and, for an applicant other than an individual, the name of the authorized representative applying for a Certificate of Aircraft Registration.</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(2) Applicant’s physical address and, for an applicant other than an individual, the physical address for the authorized representative. If the applicant or authorized representative does not receive mail at their physical address, a mailing address must also be provided.</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(3) Applicant’s e-mail address or, for applicants other than individuals, the e-mail address of the authorized representative.</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(4) The aircraft manufacturer and model name.</w:t>
      </w:r>
    </w:p>
    <w:p w:rsidR="00FC5B50" w:rsidRPr="00010AEA" w:rsidRDefault="00104EAC" w:rsidP="00FC5B50">
      <w:pPr>
        <w:spacing w:before="120" w:after="120"/>
        <w:ind w:left="720"/>
        <w:rPr>
          <w:rFonts w:ascii="Times New Roman" w:hAnsi="Times New Roman"/>
          <w:sz w:val="24"/>
          <w:szCs w:val="24"/>
        </w:rPr>
      </w:pPr>
      <w:r w:rsidRPr="00010AEA">
        <w:rPr>
          <w:rFonts w:ascii="Times New Roman" w:hAnsi="Times New Roman"/>
          <w:sz w:val="24"/>
          <w:szCs w:val="24"/>
        </w:rPr>
        <w:t>(5) The aircraft serial number, if available.</w:t>
      </w:r>
    </w:p>
    <w:p w:rsidR="00FC5B50" w:rsidRPr="00010AEA" w:rsidRDefault="00FC5B50" w:rsidP="00FC5B50">
      <w:pPr>
        <w:spacing w:before="120" w:after="120"/>
        <w:ind w:left="720"/>
        <w:rPr>
          <w:rFonts w:ascii="Times New Roman" w:hAnsi="Times New Roman"/>
          <w:sz w:val="24"/>
          <w:szCs w:val="24"/>
        </w:rPr>
      </w:pPr>
    </w:p>
    <w:p w:rsidR="00104EAC" w:rsidRPr="00010AEA" w:rsidRDefault="00104EAC" w:rsidP="008B2654">
      <w:pPr>
        <w:spacing w:before="120" w:after="120"/>
        <w:rPr>
          <w:rFonts w:ascii="Times New Roman" w:hAnsi="Times New Roman"/>
          <w:sz w:val="24"/>
          <w:szCs w:val="24"/>
        </w:rPr>
      </w:pPr>
      <w:r w:rsidRPr="00010AEA">
        <w:rPr>
          <w:rFonts w:ascii="Times New Roman" w:hAnsi="Times New Roman"/>
          <w:sz w:val="24"/>
          <w:szCs w:val="24"/>
        </w:rPr>
        <w:t xml:space="preserve">The FAA believes that the minimal information requested, as well as efforts under </w:t>
      </w:r>
      <w:r w:rsidR="00BA0A90" w:rsidRPr="00010AEA">
        <w:rPr>
          <w:rFonts w:ascii="Times New Roman" w:hAnsi="Times New Roman"/>
          <w:sz w:val="24"/>
          <w:szCs w:val="24"/>
        </w:rPr>
        <w:t xml:space="preserve">way to permit registration of multiple aircraft in one transaction, will significantly reduce any </w:t>
      </w:r>
      <w:r w:rsidR="007B255B" w:rsidRPr="00010AEA">
        <w:rPr>
          <w:rFonts w:ascii="Times New Roman" w:hAnsi="Times New Roman"/>
          <w:sz w:val="24"/>
          <w:szCs w:val="24"/>
        </w:rPr>
        <w:t>burden</w:t>
      </w:r>
      <w:r w:rsidR="00BA0A90" w:rsidRPr="00010AEA">
        <w:rPr>
          <w:rFonts w:ascii="Times New Roman" w:hAnsi="Times New Roman"/>
          <w:sz w:val="24"/>
          <w:szCs w:val="24"/>
        </w:rPr>
        <w:t xml:space="preserve"> this registration system might impose.</w:t>
      </w:r>
    </w:p>
    <w:p w:rsidR="00F56659" w:rsidRPr="00010AEA" w:rsidRDefault="00BA0A90" w:rsidP="008B2654">
      <w:pPr>
        <w:spacing w:before="120" w:after="120"/>
        <w:rPr>
          <w:rFonts w:ascii="Times New Roman" w:hAnsi="Times New Roman"/>
          <w:sz w:val="24"/>
          <w:szCs w:val="24"/>
        </w:rPr>
      </w:pPr>
      <w:r w:rsidRPr="00010AEA">
        <w:rPr>
          <w:rFonts w:ascii="Times New Roman" w:hAnsi="Times New Roman"/>
          <w:sz w:val="24"/>
          <w:szCs w:val="24"/>
        </w:rPr>
        <w:t>The FAA emphasizes that the minimal nature of the information being collected under the small unmanned aircraft registration system discussed in this information collection should be viewed in comparison with the current requirement that persons intending to use small unmanned aircraft other than as model aircraft comply with the significantly more paperwork-intensive requirements of 14 CFR part 47 and OMB information collection 2120-0042. That information collection is estimated to take 30 minutes per response, as compared with the estimate of 5 minutes per response for this information collection.</w:t>
      </w:r>
    </w:p>
    <w:p w:rsidR="00084E66"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6. </w:t>
      </w:r>
      <w:r w:rsidRPr="00010AEA">
        <w:rPr>
          <w:rFonts w:ascii="Times New Roman" w:hAnsi="Times New Roman"/>
          <w:b/>
          <w:bCs/>
          <w:sz w:val="24"/>
          <w:szCs w:val="24"/>
          <w:u w:val="single"/>
        </w:rPr>
        <w:t>Impact of less frequent collection of information.</w:t>
      </w:r>
      <w:r w:rsidR="00470720" w:rsidRPr="00010AEA">
        <w:rPr>
          <w:rFonts w:ascii="Times New Roman" w:hAnsi="Times New Roman"/>
          <w:b/>
          <w:bCs/>
          <w:sz w:val="24"/>
          <w:szCs w:val="24"/>
        </w:rPr>
        <w:t xml:space="preserve"> </w:t>
      </w:r>
      <w:r w:rsidR="008526C9" w:rsidRPr="00010AEA">
        <w:rPr>
          <w:rFonts w:ascii="Times New Roman" w:hAnsi="Times New Roman"/>
          <w:b/>
          <w:sz w:val="24"/>
          <w:szCs w:val="24"/>
        </w:rPr>
        <w:t>Describe the consequence to F</w:t>
      </w:r>
      <w:r w:rsidR="002B5F72" w:rsidRPr="00010AEA">
        <w:rPr>
          <w:rFonts w:ascii="Times New Roman" w:hAnsi="Times New Roman"/>
          <w:b/>
          <w:sz w:val="24"/>
          <w:szCs w:val="24"/>
        </w:rPr>
        <w:t>ederal program or policy activities if the collection is not conducted or is conducted less frequently, as well as any technical or legal obstacles to reducing burden.</w:t>
      </w:r>
    </w:p>
    <w:p w:rsidR="003C1F52" w:rsidRPr="00010AEA" w:rsidRDefault="00084E66" w:rsidP="008B2654">
      <w:pPr>
        <w:spacing w:before="120" w:after="120"/>
        <w:rPr>
          <w:rFonts w:ascii="Times New Roman" w:hAnsi="Times New Roman"/>
          <w:sz w:val="24"/>
          <w:szCs w:val="24"/>
        </w:rPr>
      </w:pPr>
      <w:r w:rsidRPr="00010AEA">
        <w:rPr>
          <w:rFonts w:ascii="Times New Roman" w:hAnsi="Times New Roman"/>
          <w:sz w:val="24"/>
          <w:szCs w:val="24"/>
        </w:rPr>
        <w:t xml:space="preserve">Persons who own small unmanned aircraft are required to register with the FAA prior to operation of those small unmanned aircraft. Registration is effective for three years and must be renewed if the </w:t>
      </w:r>
      <w:r w:rsidR="007B255B" w:rsidRPr="00010AEA">
        <w:rPr>
          <w:rFonts w:ascii="Times New Roman" w:hAnsi="Times New Roman"/>
          <w:sz w:val="24"/>
          <w:szCs w:val="24"/>
        </w:rPr>
        <w:t>person</w:t>
      </w:r>
      <w:r w:rsidRPr="00010AEA">
        <w:rPr>
          <w:rFonts w:ascii="Times New Roman" w:hAnsi="Times New Roman"/>
          <w:sz w:val="24"/>
          <w:szCs w:val="24"/>
        </w:rPr>
        <w:t xml:space="preserve"> wishes to continue to use small unmanned aircraft upon the expiration of the Small Unmanned Aircraft Certificate of Registration. This three-year renewal allows the FAA to ensure the accuracy of the information in the registration system.</w:t>
      </w:r>
    </w:p>
    <w:p w:rsidR="00470720" w:rsidRPr="00010AEA" w:rsidRDefault="009D4F72" w:rsidP="00A113B2">
      <w:pPr>
        <w:keepLines/>
        <w:widowControl/>
        <w:spacing w:before="240" w:after="120"/>
        <w:rPr>
          <w:rFonts w:ascii="Times New Roman" w:hAnsi="Times New Roman"/>
          <w:b/>
          <w:sz w:val="24"/>
          <w:szCs w:val="24"/>
        </w:rPr>
      </w:pPr>
      <w:r w:rsidRPr="00010AEA">
        <w:rPr>
          <w:rFonts w:ascii="Times New Roman" w:hAnsi="Times New Roman"/>
          <w:b/>
          <w:sz w:val="24"/>
          <w:szCs w:val="24"/>
        </w:rPr>
        <w:t>7</w:t>
      </w:r>
      <w:r w:rsidR="0004749E" w:rsidRPr="00010AEA">
        <w:rPr>
          <w:rFonts w:ascii="Times New Roman" w:hAnsi="Times New Roman"/>
          <w:b/>
          <w:sz w:val="24"/>
          <w:szCs w:val="24"/>
        </w:rPr>
        <w:t xml:space="preserve">. </w:t>
      </w:r>
      <w:r w:rsidR="0004749E" w:rsidRPr="00010AEA">
        <w:rPr>
          <w:rFonts w:ascii="Times New Roman" w:hAnsi="Times New Roman"/>
          <w:b/>
          <w:sz w:val="24"/>
          <w:szCs w:val="24"/>
          <w:u w:val="single"/>
        </w:rPr>
        <w:t>Special circumstances.</w:t>
      </w:r>
      <w:r w:rsidR="00470720" w:rsidRPr="00010AEA">
        <w:rPr>
          <w:rFonts w:ascii="Times New Roman" w:hAnsi="Times New Roman"/>
          <w:b/>
          <w:sz w:val="24"/>
          <w:szCs w:val="24"/>
        </w:rPr>
        <w:t xml:space="preserve"> </w:t>
      </w:r>
      <w:r w:rsidR="002B5F72" w:rsidRPr="00010AEA">
        <w:rPr>
          <w:rFonts w:ascii="Times New Roman" w:hAnsi="Times New Roman"/>
          <w:b/>
          <w:sz w:val="24"/>
          <w:szCs w:val="24"/>
        </w:rPr>
        <w:t>Explain any special circumstance</w:t>
      </w:r>
      <w:r w:rsidR="008526C9" w:rsidRPr="00010AEA">
        <w:rPr>
          <w:rFonts w:ascii="Times New Roman" w:hAnsi="Times New Roman"/>
          <w:b/>
          <w:sz w:val="24"/>
          <w:szCs w:val="24"/>
        </w:rPr>
        <w:t xml:space="preserve">s that would </w:t>
      </w:r>
      <w:r w:rsidR="002B5F72" w:rsidRPr="00010AEA">
        <w:rPr>
          <w:rFonts w:ascii="Times New Roman" w:hAnsi="Times New Roman"/>
          <w:b/>
          <w:sz w:val="24"/>
          <w:szCs w:val="24"/>
        </w:rPr>
        <w:t>cause an information collection to be conducted in a manner:</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respondents to report information to the agency more often than quarterly;</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respondents to prepare a written response to a collection of information in fewer than 30 days after receipt of it;</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respondents to submit more than an original and two copies of any document;</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respondents to retain records, other than health, medical, government contract, grant-in-aid, or tax records for more than three years;</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In connection with a statistical survey, that is not designed to produce valid and reliable results that can be generalized to the universe of study;</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the use of a statistical data classification that has not been reviewed and approved by OMB;</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56D41" w:rsidRPr="00010AEA" w:rsidRDefault="00056D41" w:rsidP="008B2654">
      <w:pPr>
        <w:spacing w:before="120" w:after="120"/>
        <w:rPr>
          <w:rFonts w:ascii="Times New Roman" w:hAnsi="Times New Roman"/>
          <w:sz w:val="24"/>
          <w:szCs w:val="24"/>
        </w:rPr>
      </w:pPr>
      <w:r w:rsidRPr="00010AEA">
        <w:rPr>
          <w:rFonts w:ascii="Times New Roman" w:hAnsi="Times New Roman"/>
          <w:sz w:val="24"/>
          <w:szCs w:val="24"/>
        </w:rPr>
        <w:t>There are no special circumstances for this information collection.</w:t>
      </w:r>
    </w:p>
    <w:p w:rsidR="008B2654"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Cs/>
          <w:sz w:val="24"/>
          <w:szCs w:val="24"/>
        </w:rPr>
        <w:lastRenderedPageBreak/>
        <w:t>8.</w:t>
      </w:r>
      <w:r w:rsidRPr="00010AEA">
        <w:rPr>
          <w:rFonts w:ascii="Times New Roman" w:hAnsi="Times New Roman"/>
          <w:b/>
          <w:bCs/>
          <w:sz w:val="24"/>
          <w:szCs w:val="24"/>
        </w:rPr>
        <w:t xml:space="preserve"> </w:t>
      </w:r>
      <w:r w:rsidRPr="00010AEA">
        <w:rPr>
          <w:rFonts w:ascii="Times New Roman" w:hAnsi="Times New Roman"/>
          <w:b/>
          <w:bCs/>
          <w:sz w:val="24"/>
          <w:szCs w:val="24"/>
          <w:u w:val="single"/>
        </w:rPr>
        <w:t>Compliance with 5 CFR 1320.8</w:t>
      </w:r>
      <w:r w:rsidR="007B255B" w:rsidRPr="00010AEA">
        <w:rPr>
          <w:rFonts w:ascii="Times New Roman" w:hAnsi="Times New Roman"/>
          <w:b/>
          <w:bCs/>
          <w:sz w:val="24"/>
          <w:szCs w:val="24"/>
          <w:u w:val="single"/>
        </w:rPr>
        <w:t>.</w:t>
      </w:r>
      <w:r w:rsidR="00470720" w:rsidRPr="00010AEA">
        <w:rPr>
          <w:rFonts w:ascii="Times New Roman" w:hAnsi="Times New Roman"/>
          <w:b/>
          <w:bCs/>
          <w:sz w:val="24"/>
          <w:szCs w:val="24"/>
        </w:rPr>
        <w:t xml:space="preserve"> </w:t>
      </w:r>
      <w:r w:rsidR="002B5F72" w:rsidRPr="00010AEA">
        <w:rPr>
          <w:rFonts w:ascii="Times New Roman" w:hAnsi="Times New Roman"/>
          <w:b/>
          <w:sz w:val="24"/>
          <w:szCs w:val="24"/>
        </w:rPr>
        <w:t xml:space="preserve">Provide an electronic copy and identify the date, volume number and page number of the publication in the Federal Register of the agency's notice (for a 60-day and a 30-day notice), required by 5 CFR 1320.8(d), soliciting comments on the information collection prior to submission to OMB. </w:t>
      </w:r>
    </w:p>
    <w:p w:rsidR="006C714E"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470720" w:rsidRPr="00010AEA" w:rsidRDefault="002B5F72" w:rsidP="008B2654">
      <w:pPr>
        <w:numPr>
          <w:ilvl w:val="0"/>
          <w:numId w:val="1"/>
        </w:numPr>
        <w:spacing w:before="120" w:after="120"/>
        <w:rPr>
          <w:rFonts w:ascii="Times New Roman" w:hAnsi="Times New Roman"/>
          <w:b/>
          <w:sz w:val="24"/>
          <w:szCs w:val="24"/>
        </w:rPr>
      </w:pPr>
      <w:r w:rsidRPr="00010AEA">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6E45D0" w:rsidRPr="00010AEA" w:rsidRDefault="006E45D0" w:rsidP="008B2654">
      <w:pPr>
        <w:spacing w:before="120" w:after="120"/>
        <w:rPr>
          <w:rFonts w:ascii="Times New Roman" w:hAnsi="Times New Roman"/>
          <w:sz w:val="24"/>
          <w:szCs w:val="24"/>
        </w:rPr>
      </w:pPr>
      <w:r w:rsidRPr="00010AEA">
        <w:rPr>
          <w:rFonts w:ascii="Times New Roman" w:hAnsi="Times New Roman"/>
          <w:sz w:val="24"/>
          <w:szCs w:val="24"/>
        </w:rPr>
        <w:t xml:space="preserve">Prior to publication of the interim final rule entitled Registration </w:t>
      </w:r>
      <w:r w:rsidR="008D3DA2" w:rsidRPr="00010AEA">
        <w:rPr>
          <w:rFonts w:ascii="Times New Roman" w:hAnsi="Times New Roman"/>
          <w:sz w:val="24"/>
          <w:szCs w:val="24"/>
        </w:rPr>
        <w:t xml:space="preserve">and Marking Requirements for </w:t>
      </w:r>
      <w:r w:rsidRPr="00010AEA">
        <w:rPr>
          <w:rFonts w:ascii="Times New Roman" w:hAnsi="Times New Roman"/>
          <w:sz w:val="24"/>
          <w:szCs w:val="24"/>
        </w:rPr>
        <w:t>Small Unmanned Aircraft</w:t>
      </w:r>
      <w:r w:rsidR="00187216" w:rsidRPr="00010AEA">
        <w:rPr>
          <w:rFonts w:ascii="Times New Roman" w:hAnsi="Times New Roman"/>
          <w:sz w:val="24"/>
          <w:szCs w:val="24"/>
        </w:rPr>
        <w:t xml:space="preserve"> (RIN 2120-AK8</w:t>
      </w:r>
      <w:r w:rsidR="008D3DA2" w:rsidRPr="00010AEA">
        <w:rPr>
          <w:rFonts w:ascii="Times New Roman" w:hAnsi="Times New Roman"/>
          <w:sz w:val="24"/>
          <w:szCs w:val="24"/>
        </w:rPr>
        <w:t>2</w:t>
      </w:r>
      <w:r w:rsidR="00187216" w:rsidRPr="00010AEA">
        <w:rPr>
          <w:rFonts w:ascii="Times New Roman" w:hAnsi="Times New Roman"/>
          <w:sz w:val="24"/>
          <w:szCs w:val="24"/>
        </w:rPr>
        <w:t>)</w:t>
      </w:r>
      <w:r w:rsidRPr="00010AEA">
        <w:rPr>
          <w:rFonts w:ascii="Times New Roman" w:hAnsi="Times New Roman"/>
          <w:sz w:val="24"/>
          <w:szCs w:val="24"/>
        </w:rPr>
        <w:t>, the FAA took several steps to consult with persons and organizations potentially affected by the requirement to register small unmanned aircraft.</w:t>
      </w:r>
    </w:p>
    <w:p w:rsidR="00187216" w:rsidRPr="00010AEA" w:rsidRDefault="00187216" w:rsidP="008B2654">
      <w:pPr>
        <w:spacing w:before="120" w:after="120"/>
        <w:rPr>
          <w:rFonts w:ascii="Times New Roman" w:hAnsi="Times New Roman"/>
          <w:sz w:val="24"/>
          <w:szCs w:val="24"/>
        </w:rPr>
      </w:pPr>
      <w:r w:rsidRPr="00010AEA">
        <w:rPr>
          <w:rFonts w:ascii="Times New Roman" w:hAnsi="Times New Roman"/>
          <w:sz w:val="24"/>
          <w:szCs w:val="24"/>
        </w:rPr>
        <w:t>The Secretary and the Administrator issued an NPRM, “Operation and Certification of Small Unmanned Aircraft Systems” (80 FR 9544 (Feb. 23, 2015)) (</w:t>
      </w:r>
      <w:proofErr w:type="spellStart"/>
      <w:r w:rsidRPr="00010AEA">
        <w:rPr>
          <w:rFonts w:ascii="Times New Roman" w:hAnsi="Times New Roman"/>
          <w:sz w:val="24"/>
          <w:szCs w:val="24"/>
        </w:rPr>
        <w:t>sUAS</w:t>
      </w:r>
      <w:proofErr w:type="spellEnd"/>
      <w:r w:rsidRPr="00010AEA">
        <w:rPr>
          <w:rFonts w:ascii="Times New Roman" w:hAnsi="Times New Roman"/>
          <w:sz w:val="24"/>
          <w:szCs w:val="24"/>
        </w:rPr>
        <w:t xml:space="preserve"> Operation and Certification NPRM), that proposed a framework for integrating small UAS operations in the national airspace system (RIN 2120-AJ60). Specifically, the proposal would address the operation of small UAS, certification of small UAS operators, small UAS registration, and display of registration markings.</w:t>
      </w:r>
    </w:p>
    <w:p w:rsidR="00187216" w:rsidRPr="00010AEA" w:rsidRDefault="008B2654" w:rsidP="008B2654">
      <w:pPr>
        <w:spacing w:before="120" w:after="120"/>
        <w:rPr>
          <w:rFonts w:ascii="Times New Roman" w:hAnsi="Times New Roman"/>
          <w:sz w:val="24"/>
          <w:szCs w:val="24"/>
        </w:rPr>
      </w:pPr>
      <w:r w:rsidRPr="00010AEA">
        <w:rPr>
          <w:rFonts w:ascii="Times New Roman" w:hAnsi="Times New Roman"/>
          <w:sz w:val="24"/>
          <w:szCs w:val="24"/>
        </w:rPr>
        <w:t>T</w:t>
      </w:r>
      <w:r w:rsidR="00187216" w:rsidRPr="00010AEA">
        <w:rPr>
          <w:rFonts w:ascii="Times New Roman" w:hAnsi="Times New Roman"/>
          <w:sz w:val="24"/>
          <w:szCs w:val="24"/>
        </w:rPr>
        <w:t xml:space="preserve">he comment period for the </w:t>
      </w:r>
      <w:proofErr w:type="spellStart"/>
      <w:r w:rsidR="000C6DC4" w:rsidRPr="00010AEA">
        <w:rPr>
          <w:rFonts w:ascii="Times New Roman" w:hAnsi="Times New Roman"/>
          <w:sz w:val="24"/>
          <w:szCs w:val="24"/>
        </w:rPr>
        <w:t>sUAS</w:t>
      </w:r>
      <w:proofErr w:type="spellEnd"/>
      <w:r w:rsidR="000C6DC4" w:rsidRPr="00010AEA">
        <w:rPr>
          <w:rFonts w:ascii="Times New Roman" w:hAnsi="Times New Roman"/>
          <w:sz w:val="24"/>
          <w:szCs w:val="24"/>
        </w:rPr>
        <w:t xml:space="preserve"> </w:t>
      </w:r>
      <w:r w:rsidR="00187216" w:rsidRPr="00010AEA">
        <w:rPr>
          <w:rFonts w:ascii="Times New Roman" w:hAnsi="Times New Roman"/>
          <w:sz w:val="24"/>
          <w:szCs w:val="24"/>
        </w:rPr>
        <w:t>Operation and Certification NPRM closed April 24, 2015. The FAA received more than 4,500 comments on this proposal.</w:t>
      </w:r>
    </w:p>
    <w:p w:rsidR="006E45D0" w:rsidRPr="00010AEA" w:rsidRDefault="006E45D0" w:rsidP="008B2654">
      <w:pPr>
        <w:spacing w:before="120" w:after="120"/>
        <w:rPr>
          <w:rFonts w:ascii="Times New Roman" w:hAnsi="Times New Roman"/>
          <w:sz w:val="24"/>
          <w:szCs w:val="24"/>
        </w:rPr>
      </w:pPr>
      <w:r w:rsidRPr="00010AEA">
        <w:rPr>
          <w:rFonts w:ascii="Times New Roman" w:hAnsi="Times New Roman"/>
          <w:sz w:val="24"/>
          <w:szCs w:val="24"/>
        </w:rPr>
        <w:t xml:space="preserve">On October 19, 2015, the Secretary of Transportation and the Administrator of the FAA issued a notice in the Federal Register clarifying the applicability of the statutory requirements for aircraft registration to small unmanned aircraft (80 FR 63912, October 22, 2015). That document was entitled Clarification of the Applicability of Aircraft Registration Requirements for Unmanned Aircraft Systems (UAS) and Request for Information Regarding Electronic Registration for UAS (the Clarification/Request for Information). </w:t>
      </w:r>
      <w:r w:rsidR="00284B8D" w:rsidRPr="00010AEA">
        <w:rPr>
          <w:rFonts w:ascii="Times New Roman" w:hAnsi="Times New Roman"/>
          <w:sz w:val="24"/>
          <w:szCs w:val="24"/>
        </w:rPr>
        <w:t xml:space="preserve">Among other </w:t>
      </w:r>
      <w:r w:rsidR="003C1F52" w:rsidRPr="00010AEA">
        <w:rPr>
          <w:rFonts w:ascii="Times New Roman" w:hAnsi="Times New Roman"/>
          <w:sz w:val="24"/>
          <w:szCs w:val="24"/>
        </w:rPr>
        <w:t>things</w:t>
      </w:r>
      <w:r w:rsidR="00284B8D" w:rsidRPr="00010AEA">
        <w:rPr>
          <w:rFonts w:ascii="Times New Roman" w:hAnsi="Times New Roman"/>
          <w:sz w:val="24"/>
          <w:szCs w:val="24"/>
        </w:rPr>
        <w:t>, t</w:t>
      </w:r>
      <w:r w:rsidRPr="00010AEA">
        <w:rPr>
          <w:rFonts w:ascii="Times New Roman" w:hAnsi="Times New Roman"/>
          <w:sz w:val="24"/>
          <w:szCs w:val="24"/>
        </w:rPr>
        <w:t>he Clarification/Request for Information announced the formation of a UAS Registration Task Force (Task Force) to explore and develop recommendations to streamline the registration process for small unmanned aircraft to ease the burden associated with the existing aircraft registration process. To facilitate the work of the Task Force, the Secretary and the Administrator sought information and data from the public through a number of questions identified in the Federal Register notice.</w:t>
      </w:r>
      <w:r w:rsidR="00284B8D" w:rsidRPr="00010AEA">
        <w:rPr>
          <w:rFonts w:ascii="Times New Roman" w:hAnsi="Times New Roman"/>
          <w:sz w:val="24"/>
          <w:szCs w:val="24"/>
        </w:rPr>
        <w:t xml:space="preserve"> Those questions sought specific information, including information relevant for purposes of this information collection. Those questions included:</w:t>
      </w:r>
    </w:p>
    <w:p w:rsidR="00284B8D" w:rsidRPr="00010AEA" w:rsidRDefault="00284B8D" w:rsidP="008B2654">
      <w:pPr>
        <w:spacing w:before="120" w:after="120"/>
        <w:ind w:left="720"/>
        <w:rPr>
          <w:rFonts w:ascii="Times New Roman" w:hAnsi="Times New Roman"/>
          <w:sz w:val="24"/>
          <w:szCs w:val="24"/>
        </w:rPr>
      </w:pPr>
      <w:proofErr w:type="gramStart"/>
      <w:r w:rsidRPr="00010AEA">
        <w:rPr>
          <w:rFonts w:ascii="Times New Roman" w:hAnsi="Times New Roman"/>
          <w:sz w:val="24"/>
          <w:szCs w:val="24"/>
        </w:rPr>
        <w:t>Question 5.</w:t>
      </w:r>
      <w:proofErr w:type="gramEnd"/>
      <w:r w:rsidRPr="00010AEA">
        <w:rPr>
          <w:rFonts w:ascii="Times New Roman" w:hAnsi="Times New Roman"/>
          <w:sz w:val="24"/>
          <w:szCs w:val="24"/>
        </w:rPr>
        <w:t xml:space="preserve"> How should a registration process be designed to minimize burdens and best protect innovation and encourage growth in the UAS industry?</w:t>
      </w:r>
    </w:p>
    <w:p w:rsidR="00284B8D" w:rsidRPr="00010AEA" w:rsidRDefault="00284B8D" w:rsidP="008B2654">
      <w:pPr>
        <w:spacing w:before="120" w:after="120"/>
        <w:ind w:left="720"/>
        <w:rPr>
          <w:rFonts w:ascii="Times New Roman" w:hAnsi="Times New Roman"/>
          <w:sz w:val="24"/>
          <w:szCs w:val="24"/>
        </w:rPr>
      </w:pPr>
      <w:proofErr w:type="gramStart"/>
      <w:r w:rsidRPr="00010AEA">
        <w:rPr>
          <w:rFonts w:ascii="Times New Roman" w:hAnsi="Times New Roman"/>
          <w:sz w:val="24"/>
          <w:szCs w:val="24"/>
        </w:rPr>
        <w:t>Question 6.</w:t>
      </w:r>
      <w:proofErr w:type="gramEnd"/>
      <w:r w:rsidRPr="00010AEA">
        <w:rPr>
          <w:rFonts w:ascii="Times New Roman" w:hAnsi="Times New Roman"/>
          <w:sz w:val="24"/>
          <w:szCs w:val="24"/>
        </w:rPr>
        <w:t xml:space="preserve"> Should the registration be electronic or web-based? Are there existing tools that could support an electronic registration process?</w:t>
      </w:r>
    </w:p>
    <w:p w:rsidR="00284B8D" w:rsidRPr="00010AEA" w:rsidRDefault="00284B8D" w:rsidP="008B2654">
      <w:pPr>
        <w:spacing w:before="120" w:after="120"/>
        <w:ind w:left="720"/>
        <w:rPr>
          <w:rFonts w:ascii="Times New Roman" w:hAnsi="Times New Roman"/>
          <w:sz w:val="24"/>
          <w:szCs w:val="24"/>
        </w:rPr>
      </w:pPr>
      <w:proofErr w:type="gramStart"/>
      <w:r w:rsidRPr="00010AEA">
        <w:rPr>
          <w:rFonts w:ascii="Times New Roman" w:hAnsi="Times New Roman"/>
          <w:sz w:val="24"/>
          <w:szCs w:val="24"/>
        </w:rPr>
        <w:lastRenderedPageBreak/>
        <w:t>Question 7.</w:t>
      </w:r>
      <w:proofErr w:type="gramEnd"/>
      <w:r w:rsidRPr="00010AEA">
        <w:rPr>
          <w:rFonts w:ascii="Times New Roman" w:hAnsi="Times New Roman"/>
          <w:sz w:val="24"/>
          <w:szCs w:val="24"/>
        </w:rPr>
        <w:t xml:space="preserve"> What type of information should be collected during the registration process to positively identify the aircraft owner and aircraft?</w:t>
      </w:r>
    </w:p>
    <w:p w:rsidR="00284B8D" w:rsidRPr="00010AEA" w:rsidRDefault="00284B8D" w:rsidP="008B2654">
      <w:pPr>
        <w:spacing w:before="120" w:after="120"/>
        <w:rPr>
          <w:rFonts w:ascii="Times New Roman" w:hAnsi="Times New Roman"/>
          <w:sz w:val="24"/>
          <w:szCs w:val="24"/>
        </w:rPr>
      </w:pPr>
      <w:r w:rsidRPr="00010AEA">
        <w:rPr>
          <w:rFonts w:ascii="Times New Roman" w:hAnsi="Times New Roman"/>
          <w:sz w:val="24"/>
          <w:szCs w:val="24"/>
        </w:rPr>
        <w:t>80 FR 63914, October 22, 2015.</w:t>
      </w:r>
      <w:r w:rsidR="00187216" w:rsidRPr="00010AEA">
        <w:rPr>
          <w:rFonts w:ascii="Times New Roman" w:hAnsi="Times New Roman"/>
          <w:sz w:val="24"/>
          <w:szCs w:val="24"/>
        </w:rPr>
        <w:t xml:space="preserve"> The comment period for the Clarification/Request for Information closed November 6, 2015.</w:t>
      </w:r>
      <w:r w:rsidR="00C31216" w:rsidRPr="00010AEA">
        <w:rPr>
          <w:rFonts w:ascii="Times New Roman" w:hAnsi="Times New Roman"/>
          <w:sz w:val="24"/>
          <w:szCs w:val="24"/>
        </w:rPr>
        <w:t xml:space="preserve"> As of November 6, 2015, the FAA received over 4,500 comments on the Clarification/Request for Information. In the Clarification/Request for Information, the DOT stated, “[T]he docket will remain open after this time and the Department will consider all comments received in developing a registration process.” The FAA considered more than 175 additional comments submitted after the close of the comment period</w:t>
      </w:r>
      <w:r w:rsidR="007B255B" w:rsidRPr="00010AEA">
        <w:rPr>
          <w:rFonts w:ascii="Times New Roman" w:hAnsi="Times New Roman"/>
          <w:sz w:val="24"/>
          <w:szCs w:val="24"/>
        </w:rPr>
        <w:t>.</w:t>
      </w:r>
    </w:p>
    <w:p w:rsidR="006E45D0" w:rsidRPr="00010AEA" w:rsidRDefault="006E45D0" w:rsidP="008B2654">
      <w:pPr>
        <w:spacing w:before="120" w:after="120"/>
        <w:rPr>
          <w:rFonts w:ascii="Times New Roman" w:hAnsi="Times New Roman"/>
          <w:sz w:val="24"/>
          <w:szCs w:val="24"/>
        </w:rPr>
      </w:pPr>
      <w:r w:rsidRPr="00010AEA">
        <w:rPr>
          <w:rFonts w:ascii="Times New Roman" w:hAnsi="Times New Roman"/>
          <w:sz w:val="24"/>
          <w:szCs w:val="24"/>
        </w:rPr>
        <w:t xml:space="preserve">On October 19, 2015, the FAA chartered the Unmanned Aircraft Systems (UAS) Registration Task force (RTF) Aviation Rulemaking Committee (ARC). The Administrator selected Task Force members based on their familiarity with UAS, aircraft registration policies and procedures, retail inventory control and tracking, and electronic data capture. The membership was comprised of a diverse group of representatives from trade groups representing manned and unmanned aviation, UAS manufacturers and retailers, and law enforcement. </w:t>
      </w:r>
    </w:p>
    <w:p w:rsidR="006E45D0" w:rsidRPr="00010AEA" w:rsidRDefault="006E45D0" w:rsidP="008B2654">
      <w:pPr>
        <w:spacing w:before="120" w:after="120"/>
        <w:rPr>
          <w:rFonts w:ascii="Times New Roman" w:hAnsi="Times New Roman"/>
          <w:sz w:val="24"/>
          <w:szCs w:val="24"/>
        </w:rPr>
      </w:pPr>
      <w:r w:rsidRPr="00010AEA">
        <w:rPr>
          <w:rFonts w:ascii="Times New Roman" w:hAnsi="Times New Roman"/>
          <w:sz w:val="24"/>
          <w:szCs w:val="24"/>
        </w:rPr>
        <w:t>The Task Force was tasked with the following three objectives:</w:t>
      </w:r>
    </w:p>
    <w:p w:rsidR="006E45D0" w:rsidRPr="00010AEA" w:rsidRDefault="006E45D0" w:rsidP="00A113B2">
      <w:pPr>
        <w:pStyle w:val="ListParagraph"/>
        <w:numPr>
          <w:ilvl w:val="0"/>
          <w:numId w:val="12"/>
        </w:numPr>
        <w:spacing w:before="120" w:after="120"/>
        <w:ind w:left="1080" w:hanging="360"/>
        <w:rPr>
          <w:rFonts w:ascii="Times New Roman" w:hAnsi="Times New Roman"/>
          <w:sz w:val="24"/>
          <w:szCs w:val="24"/>
        </w:rPr>
      </w:pPr>
      <w:r w:rsidRPr="00010AEA">
        <w:rPr>
          <w:rFonts w:ascii="Times New Roman" w:hAnsi="Times New Roman"/>
          <w:sz w:val="24"/>
          <w:szCs w:val="24"/>
        </w:rPr>
        <w:t>Develop and recommend minimum requirements for UAS that would need to be registered.</w:t>
      </w:r>
    </w:p>
    <w:p w:rsidR="006E45D0" w:rsidRPr="00010AEA" w:rsidRDefault="006E45D0" w:rsidP="00A113B2">
      <w:pPr>
        <w:pStyle w:val="ListParagraph"/>
        <w:numPr>
          <w:ilvl w:val="0"/>
          <w:numId w:val="12"/>
        </w:numPr>
        <w:spacing w:before="120" w:after="120"/>
        <w:ind w:left="1080" w:hanging="360"/>
        <w:rPr>
          <w:rFonts w:ascii="Times New Roman" w:hAnsi="Times New Roman"/>
          <w:sz w:val="24"/>
          <w:szCs w:val="24"/>
        </w:rPr>
      </w:pPr>
      <w:r w:rsidRPr="00010AEA">
        <w:rPr>
          <w:rFonts w:ascii="Times New Roman" w:hAnsi="Times New Roman"/>
          <w:sz w:val="24"/>
          <w:szCs w:val="24"/>
        </w:rPr>
        <w:t>Develop and recommend registration processes.</w:t>
      </w:r>
    </w:p>
    <w:p w:rsidR="006E45D0" w:rsidRPr="00010AEA" w:rsidRDefault="006E45D0" w:rsidP="00A113B2">
      <w:pPr>
        <w:pStyle w:val="ListParagraph"/>
        <w:numPr>
          <w:ilvl w:val="0"/>
          <w:numId w:val="12"/>
        </w:numPr>
        <w:spacing w:before="120" w:after="120"/>
        <w:ind w:left="1080" w:hanging="360"/>
        <w:rPr>
          <w:rFonts w:ascii="Times New Roman" w:hAnsi="Times New Roman"/>
          <w:sz w:val="24"/>
          <w:szCs w:val="24"/>
        </w:rPr>
      </w:pPr>
      <w:r w:rsidRPr="00010AEA">
        <w:rPr>
          <w:rFonts w:ascii="Times New Roman" w:hAnsi="Times New Roman"/>
          <w:sz w:val="24"/>
          <w:szCs w:val="24"/>
        </w:rPr>
        <w:t>Develop and recommend methods for proving registration and marking.</w:t>
      </w:r>
    </w:p>
    <w:p w:rsidR="00C31216" w:rsidRPr="00010AEA" w:rsidRDefault="00C31216" w:rsidP="00A113B2">
      <w:pPr>
        <w:spacing w:before="120" w:after="120"/>
        <w:rPr>
          <w:rFonts w:ascii="Times New Roman" w:hAnsi="Times New Roman"/>
          <w:sz w:val="24"/>
          <w:szCs w:val="24"/>
        </w:rPr>
      </w:pPr>
      <w:r w:rsidRPr="00010AEA">
        <w:rPr>
          <w:rFonts w:ascii="Times New Roman" w:hAnsi="Times New Roman"/>
          <w:sz w:val="24"/>
          <w:szCs w:val="24"/>
        </w:rPr>
        <w:t>The Task Force issued its report November 21, 2015.</w:t>
      </w:r>
    </w:p>
    <w:p w:rsidR="00187216" w:rsidRPr="00010AEA" w:rsidRDefault="0068372D" w:rsidP="008B2654">
      <w:pPr>
        <w:spacing w:before="120" w:after="120"/>
        <w:rPr>
          <w:rFonts w:ascii="Times New Roman" w:hAnsi="Times New Roman"/>
          <w:sz w:val="24"/>
          <w:szCs w:val="24"/>
        </w:rPr>
      </w:pPr>
      <w:r w:rsidRPr="00010AEA">
        <w:rPr>
          <w:rFonts w:ascii="Times New Roman" w:hAnsi="Times New Roman"/>
          <w:sz w:val="24"/>
          <w:szCs w:val="24"/>
        </w:rPr>
        <w:t>The</w:t>
      </w:r>
      <w:r w:rsidR="006E45D0" w:rsidRPr="00010AEA">
        <w:rPr>
          <w:rFonts w:ascii="Times New Roman" w:hAnsi="Times New Roman"/>
          <w:sz w:val="24"/>
          <w:szCs w:val="24"/>
        </w:rPr>
        <w:t xml:space="preserve"> small unmanned aircraft registration system</w:t>
      </w:r>
      <w:r w:rsidRPr="00010AEA">
        <w:rPr>
          <w:rFonts w:ascii="Times New Roman" w:hAnsi="Times New Roman"/>
          <w:sz w:val="24"/>
          <w:szCs w:val="24"/>
        </w:rPr>
        <w:t xml:space="preserve"> provided for in the interim final rule</w:t>
      </w:r>
      <w:r w:rsidR="006E45D0" w:rsidRPr="00010AEA">
        <w:rPr>
          <w:rFonts w:ascii="Times New Roman" w:hAnsi="Times New Roman"/>
          <w:sz w:val="24"/>
          <w:szCs w:val="24"/>
        </w:rPr>
        <w:t xml:space="preserve">, were developed while taking into consideration the </w:t>
      </w:r>
      <w:r w:rsidR="00187216" w:rsidRPr="00010AEA">
        <w:rPr>
          <w:rFonts w:ascii="Times New Roman" w:hAnsi="Times New Roman"/>
          <w:sz w:val="24"/>
          <w:szCs w:val="24"/>
        </w:rPr>
        <w:t>comments received to the</w:t>
      </w:r>
      <w:r w:rsidR="00A835C0" w:rsidRPr="00010AEA">
        <w:rPr>
          <w:rFonts w:ascii="Times New Roman" w:hAnsi="Times New Roman"/>
          <w:sz w:val="24"/>
          <w:szCs w:val="24"/>
        </w:rPr>
        <w:t xml:space="preserve"> </w:t>
      </w:r>
      <w:proofErr w:type="spellStart"/>
      <w:r w:rsidR="00A835C0" w:rsidRPr="00010AEA">
        <w:rPr>
          <w:rFonts w:ascii="Times New Roman" w:hAnsi="Times New Roman"/>
          <w:sz w:val="24"/>
          <w:szCs w:val="24"/>
        </w:rPr>
        <w:t>sUAS</w:t>
      </w:r>
      <w:proofErr w:type="spellEnd"/>
      <w:r w:rsidR="00187216" w:rsidRPr="00010AEA">
        <w:rPr>
          <w:rFonts w:ascii="Times New Roman" w:hAnsi="Times New Roman"/>
          <w:sz w:val="24"/>
          <w:szCs w:val="24"/>
        </w:rPr>
        <w:t xml:space="preserve"> Operation and Certification </w:t>
      </w:r>
      <w:r w:rsidR="00A835C0" w:rsidRPr="00010AEA">
        <w:rPr>
          <w:rFonts w:ascii="Times New Roman" w:hAnsi="Times New Roman"/>
          <w:sz w:val="24"/>
          <w:szCs w:val="24"/>
        </w:rPr>
        <w:t>NPRM</w:t>
      </w:r>
      <w:r w:rsidR="00187216" w:rsidRPr="00010AEA">
        <w:rPr>
          <w:rFonts w:ascii="Times New Roman" w:hAnsi="Times New Roman"/>
          <w:sz w:val="24"/>
          <w:szCs w:val="24"/>
        </w:rPr>
        <w:t xml:space="preserve"> that were pertinent to the registration system, comments received to the Clarification/Request for Information, and </w:t>
      </w:r>
      <w:r w:rsidR="006E45D0" w:rsidRPr="00010AEA">
        <w:rPr>
          <w:rFonts w:ascii="Times New Roman" w:hAnsi="Times New Roman"/>
          <w:sz w:val="24"/>
          <w:szCs w:val="24"/>
        </w:rPr>
        <w:t>recommendations of the Task Force.</w:t>
      </w:r>
    </w:p>
    <w:p w:rsidR="006E45D0" w:rsidRPr="00010AEA" w:rsidRDefault="006E45D0" w:rsidP="008B2654">
      <w:pPr>
        <w:spacing w:before="120" w:after="120"/>
        <w:rPr>
          <w:rFonts w:ascii="Times New Roman" w:hAnsi="Times New Roman"/>
          <w:sz w:val="24"/>
          <w:szCs w:val="24"/>
        </w:rPr>
      </w:pPr>
      <w:r w:rsidRPr="00010AEA">
        <w:rPr>
          <w:rFonts w:ascii="Times New Roman" w:hAnsi="Times New Roman"/>
          <w:sz w:val="24"/>
          <w:szCs w:val="24"/>
        </w:rPr>
        <w:t xml:space="preserve">Of particular note were </w:t>
      </w:r>
      <w:r w:rsidR="00187216" w:rsidRPr="00010AEA">
        <w:rPr>
          <w:rFonts w:ascii="Times New Roman" w:hAnsi="Times New Roman"/>
          <w:sz w:val="24"/>
          <w:szCs w:val="24"/>
        </w:rPr>
        <w:t xml:space="preserve">comments from the public and </w:t>
      </w:r>
      <w:r w:rsidRPr="00010AEA">
        <w:rPr>
          <w:rFonts w:ascii="Times New Roman" w:hAnsi="Times New Roman"/>
          <w:sz w:val="24"/>
          <w:szCs w:val="24"/>
        </w:rPr>
        <w:t>the Task Force’s recommendations regarding the simplicity and usability of the system, and the data to be collected.</w:t>
      </w:r>
    </w:p>
    <w:p w:rsidR="00E77056" w:rsidRPr="00010AEA" w:rsidRDefault="0004749E" w:rsidP="00A113B2">
      <w:pPr>
        <w:spacing w:before="240" w:after="120"/>
        <w:rPr>
          <w:rFonts w:ascii="Times New Roman" w:hAnsi="Times New Roman"/>
          <w:b/>
          <w:sz w:val="24"/>
          <w:szCs w:val="24"/>
        </w:rPr>
      </w:pPr>
      <w:r w:rsidRPr="00010AEA">
        <w:rPr>
          <w:rFonts w:ascii="Times New Roman" w:hAnsi="Times New Roman"/>
          <w:b/>
          <w:bCs/>
          <w:sz w:val="24"/>
          <w:szCs w:val="24"/>
        </w:rPr>
        <w:t xml:space="preserve">9. </w:t>
      </w:r>
      <w:r w:rsidRPr="00010AEA">
        <w:rPr>
          <w:rFonts w:ascii="Times New Roman" w:hAnsi="Times New Roman"/>
          <w:b/>
          <w:bCs/>
          <w:sz w:val="24"/>
          <w:szCs w:val="24"/>
          <w:u w:val="single"/>
        </w:rPr>
        <w:t>Payments or gifts to respondents.</w:t>
      </w:r>
      <w:r w:rsidR="00470720" w:rsidRPr="00010AEA">
        <w:rPr>
          <w:rFonts w:ascii="Times New Roman" w:hAnsi="Times New Roman"/>
          <w:b/>
          <w:bCs/>
          <w:sz w:val="24"/>
          <w:szCs w:val="24"/>
        </w:rPr>
        <w:t xml:space="preserve"> </w:t>
      </w:r>
      <w:r w:rsidR="002B5F72" w:rsidRPr="00010AEA">
        <w:rPr>
          <w:rFonts w:ascii="Times New Roman" w:hAnsi="Times New Roman"/>
          <w:b/>
          <w:sz w:val="24"/>
          <w:szCs w:val="24"/>
        </w:rPr>
        <w:t xml:space="preserve">Explain any decision to provide a payment or gift to respondents, other than </w:t>
      </w:r>
      <w:r w:rsidR="00E77056" w:rsidRPr="00010AEA">
        <w:rPr>
          <w:rFonts w:ascii="Times New Roman" w:hAnsi="Times New Roman"/>
          <w:b/>
          <w:sz w:val="24"/>
          <w:szCs w:val="24"/>
        </w:rPr>
        <w:t xml:space="preserve">remuneration </w:t>
      </w:r>
      <w:r w:rsidR="002B5F72" w:rsidRPr="00010AEA">
        <w:rPr>
          <w:rFonts w:ascii="Times New Roman" w:hAnsi="Times New Roman"/>
          <w:b/>
          <w:sz w:val="24"/>
          <w:szCs w:val="24"/>
        </w:rPr>
        <w:t>of contractors or grantees.</w:t>
      </w:r>
    </w:p>
    <w:p w:rsidR="008B2654" w:rsidRPr="00010AEA" w:rsidRDefault="00E77056" w:rsidP="008B2654">
      <w:pPr>
        <w:spacing w:before="120" w:after="120"/>
        <w:rPr>
          <w:rFonts w:ascii="Times New Roman" w:hAnsi="Times New Roman"/>
          <w:sz w:val="24"/>
          <w:szCs w:val="24"/>
        </w:rPr>
      </w:pPr>
      <w:r w:rsidRPr="00010AEA">
        <w:rPr>
          <w:rFonts w:ascii="Times New Roman" w:hAnsi="Times New Roman"/>
          <w:sz w:val="24"/>
          <w:szCs w:val="24"/>
        </w:rPr>
        <w:t>No gifts or payments are provided for the registration of small unmanned aircraft.</w:t>
      </w:r>
    </w:p>
    <w:p w:rsidR="00470720" w:rsidRPr="00010AEA" w:rsidRDefault="0004749E" w:rsidP="00A113B2">
      <w:pPr>
        <w:spacing w:before="240" w:after="120"/>
        <w:rPr>
          <w:rFonts w:ascii="Times New Roman" w:hAnsi="Times New Roman"/>
          <w:b/>
          <w:sz w:val="24"/>
          <w:szCs w:val="24"/>
        </w:rPr>
      </w:pPr>
      <w:r w:rsidRPr="00010AEA">
        <w:rPr>
          <w:rFonts w:ascii="Times New Roman" w:hAnsi="Times New Roman"/>
          <w:b/>
          <w:bCs/>
          <w:sz w:val="24"/>
          <w:szCs w:val="24"/>
        </w:rPr>
        <w:t xml:space="preserve">10. </w:t>
      </w:r>
      <w:r w:rsidRPr="00010AEA">
        <w:rPr>
          <w:rFonts w:ascii="Times New Roman" w:hAnsi="Times New Roman"/>
          <w:b/>
          <w:bCs/>
          <w:sz w:val="24"/>
          <w:szCs w:val="24"/>
          <w:u w:val="single"/>
        </w:rPr>
        <w:t>Assurance of confidentiality</w:t>
      </w:r>
      <w:r w:rsidR="003C1F52" w:rsidRPr="00010AEA">
        <w:rPr>
          <w:rFonts w:ascii="Times New Roman" w:hAnsi="Times New Roman"/>
          <w:b/>
          <w:bCs/>
          <w:sz w:val="24"/>
          <w:szCs w:val="24"/>
        </w:rPr>
        <w:t>.</w:t>
      </w:r>
      <w:r w:rsidR="00470720" w:rsidRPr="00010AEA">
        <w:rPr>
          <w:rFonts w:ascii="Times New Roman" w:hAnsi="Times New Roman"/>
          <w:b/>
          <w:sz w:val="24"/>
          <w:szCs w:val="24"/>
        </w:rPr>
        <w:t xml:space="preserve"> </w:t>
      </w:r>
      <w:r w:rsidR="002B5F72" w:rsidRPr="00010AEA">
        <w:rPr>
          <w:rFonts w:ascii="Times New Roman" w:hAnsi="Times New Roman"/>
          <w:b/>
          <w:sz w:val="24"/>
          <w:szCs w:val="24"/>
        </w:rPr>
        <w:t>Describe any assurance of confidentiality provided to respondents and the basis for the assurance in statute, regulation, or agency policy.</w:t>
      </w:r>
    </w:p>
    <w:p w:rsidR="007A0992" w:rsidRPr="00010AEA" w:rsidRDefault="007A0992" w:rsidP="0023386A">
      <w:pPr>
        <w:rPr>
          <w:rFonts w:ascii="Times New Roman" w:hAnsi="Times New Roman"/>
          <w:sz w:val="24"/>
          <w:szCs w:val="24"/>
        </w:rPr>
      </w:pPr>
      <w:r w:rsidRPr="00010AEA">
        <w:rPr>
          <w:rFonts w:ascii="Times New Roman" w:hAnsi="Times New Roman"/>
          <w:sz w:val="24"/>
          <w:szCs w:val="24"/>
        </w:rPr>
        <w:t xml:space="preserve">The Privacy Act System of Records Notice DOT/FAA 801 Aircraft Registration </w:t>
      </w:r>
      <w:proofErr w:type="gramStart"/>
      <w:r w:rsidRPr="00010AEA">
        <w:rPr>
          <w:rFonts w:ascii="Times New Roman" w:hAnsi="Times New Roman"/>
          <w:sz w:val="24"/>
          <w:szCs w:val="24"/>
        </w:rPr>
        <w:t>System,</w:t>
      </w:r>
      <w:proofErr w:type="gramEnd"/>
      <w:r w:rsidRPr="00010AEA">
        <w:rPr>
          <w:rFonts w:ascii="Times New Roman" w:hAnsi="Times New Roman"/>
          <w:sz w:val="24"/>
          <w:szCs w:val="24"/>
        </w:rPr>
        <w:t xml:space="preserve"> provides notice to the public of the agency’s privacy practices regarding the collection, use, sharing, safeguarding, maintenance, and disposal of information that affects individuals and their personally identifiable information (PII). The SORN identifies the routine uses for the PII collected for small unmanned aircraft registration. </w:t>
      </w:r>
      <w:r w:rsidR="00010AEA">
        <w:rPr>
          <w:rFonts w:ascii="Times New Roman" w:hAnsi="Times New Roman"/>
          <w:sz w:val="24"/>
          <w:szCs w:val="24"/>
        </w:rPr>
        <w:t xml:space="preserve"> An updated</w:t>
      </w:r>
      <w:r w:rsidRPr="00010AEA">
        <w:rPr>
          <w:rFonts w:ascii="Times New Roman" w:hAnsi="Times New Roman"/>
          <w:sz w:val="24"/>
          <w:szCs w:val="24"/>
        </w:rPr>
        <w:t xml:space="preserve"> SORN </w:t>
      </w:r>
      <w:r w:rsidR="00010AEA">
        <w:rPr>
          <w:rFonts w:ascii="Times New Roman" w:hAnsi="Times New Roman"/>
          <w:sz w:val="24"/>
          <w:szCs w:val="24"/>
        </w:rPr>
        <w:t>that a</w:t>
      </w:r>
      <w:r w:rsidR="00010AEA" w:rsidRPr="00010AEA">
        <w:rPr>
          <w:rFonts w:ascii="Times New Roman" w:hAnsi="Times New Roman"/>
          <w:sz w:val="24"/>
          <w:szCs w:val="24"/>
        </w:rPr>
        <w:t>ddresses the disclosure of the small unmanned aircraft owner’s name</w:t>
      </w:r>
      <w:r w:rsidR="00010AEA">
        <w:rPr>
          <w:rFonts w:ascii="Times New Roman" w:hAnsi="Times New Roman"/>
          <w:sz w:val="24"/>
          <w:szCs w:val="24"/>
        </w:rPr>
        <w:t xml:space="preserve"> and address </w:t>
      </w:r>
      <w:r w:rsidRPr="00010AEA">
        <w:rPr>
          <w:rFonts w:ascii="Times New Roman" w:hAnsi="Times New Roman"/>
          <w:sz w:val="24"/>
          <w:szCs w:val="24"/>
        </w:rPr>
        <w:t xml:space="preserve">has been </w:t>
      </w:r>
      <w:r w:rsidR="00010AEA">
        <w:rPr>
          <w:rFonts w:ascii="Times New Roman" w:hAnsi="Times New Roman"/>
          <w:sz w:val="24"/>
          <w:szCs w:val="24"/>
        </w:rPr>
        <w:t xml:space="preserve">submitted to the Federal Register and is expected to be </w:t>
      </w:r>
      <w:r w:rsidRPr="00010AEA">
        <w:rPr>
          <w:rFonts w:ascii="Times New Roman" w:hAnsi="Times New Roman"/>
          <w:sz w:val="24"/>
          <w:szCs w:val="24"/>
        </w:rPr>
        <w:t>pub</w:t>
      </w:r>
      <w:r w:rsidR="005D642A" w:rsidRPr="00010AEA">
        <w:rPr>
          <w:rFonts w:ascii="Times New Roman" w:hAnsi="Times New Roman"/>
          <w:sz w:val="24"/>
          <w:szCs w:val="24"/>
        </w:rPr>
        <w:t xml:space="preserve">lished </w:t>
      </w:r>
      <w:r w:rsidR="00010AEA">
        <w:rPr>
          <w:rFonts w:ascii="Times New Roman" w:hAnsi="Times New Roman"/>
          <w:sz w:val="24"/>
          <w:szCs w:val="24"/>
        </w:rPr>
        <w:t>on December 15</w:t>
      </w:r>
      <w:r w:rsidR="00010AEA" w:rsidRPr="00010AEA">
        <w:rPr>
          <w:rFonts w:ascii="Times New Roman" w:hAnsi="Times New Roman"/>
          <w:sz w:val="24"/>
          <w:szCs w:val="24"/>
          <w:vertAlign w:val="superscript"/>
        </w:rPr>
        <w:t>th</w:t>
      </w:r>
      <w:r w:rsidR="00010AEA">
        <w:rPr>
          <w:rFonts w:ascii="Times New Roman" w:hAnsi="Times New Roman"/>
          <w:sz w:val="24"/>
          <w:szCs w:val="24"/>
        </w:rPr>
        <w:t>.</w:t>
      </w:r>
      <w:r w:rsidR="0007661E" w:rsidRPr="00010AEA">
        <w:rPr>
          <w:rFonts w:ascii="Times New Roman" w:hAnsi="Times New Roman"/>
          <w:sz w:val="24"/>
          <w:szCs w:val="24"/>
        </w:rPr>
        <w:t xml:space="preserve"> </w:t>
      </w:r>
      <w:r w:rsidR="00422813" w:rsidRPr="00010AEA">
        <w:rPr>
          <w:rFonts w:ascii="Times New Roman" w:hAnsi="Times New Roman"/>
          <w:sz w:val="24"/>
          <w:szCs w:val="24"/>
        </w:rPr>
        <w:t xml:space="preserve">The SORN indicates that </w:t>
      </w:r>
      <w:r w:rsidR="0058101A" w:rsidRPr="00010AEA">
        <w:rPr>
          <w:rFonts w:ascii="Times New Roman" w:hAnsi="Times New Roman"/>
          <w:sz w:val="24"/>
          <w:szCs w:val="24"/>
        </w:rPr>
        <w:t>e</w:t>
      </w:r>
      <w:r w:rsidR="00E91F95" w:rsidRPr="00010AEA">
        <w:rPr>
          <w:rFonts w:ascii="Times New Roman" w:hAnsi="Times New Roman"/>
          <w:sz w:val="24"/>
          <w:szCs w:val="24"/>
        </w:rPr>
        <w:t>mail addresses</w:t>
      </w:r>
      <w:r w:rsidR="00010AEA">
        <w:rPr>
          <w:rFonts w:ascii="Times New Roman" w:hAnsi="Times New Roman"/>
          <w:sz w:val="24"/>
          <w:szCs w:val="24"/>
        </w:rPr>
        <w:t xml:space="preserve"> and phone numbers</w:t>
      </w:r>
      <w:r w:rsidR="00E91F95" w:rsidRPr="00010AEA">
        <w:rPr>
          <w:rFonts w:ascii="Times New Roman" w:hAnsi="Times New Roman"/>
          <w:sz w:val="24"/>
          <w:szCs w:val="24"/>
        </w:rPr>
        <w:t xml:space="preserve"> will not be </w:t>
      </w:r>
      <w:r w:rsidR="00707311" w:rsidRPr="00010AEA">
        <w:rPr>
          <w:rFonts w:ascii="Times New Roman" w:hAnsi="Times New Roman"/>
          <w:sz w:val="24"/>
          <w:szCs w:val="24"/>
        </w:rPr>
        <w:t>released to the</w:t>
      </w:r>
      <w:r w:rsidR="00E91F95" w:rsidRPr="00010AEA">
        <w:rPr>
          <w:rFonts w:ascii="Times New Roman" w:hAnsi="Times New Roman"/>
          <w:sz w:val="24"/>
          <w:szCs w:val="24"/>
        </w:rPr>
        <w:t xml:space="preserve"> public.</w:t>
      </w:r>
      <w:r w:rsidR="00010AEA">
        <w:rPr>
          <w:rFonts w:ascii="Times New Roman" w:hAnsi="Times New Roman"/>
          <w:sz w:val="24"/>
          <w:szCs w:val="24"/>
        </w:rPr>
        <w:t xml:space="preserve">  The current version of the SORN may be found in the Federal Register at 65 FR 19518.</w:t>
      </w:r>
    </w:p>
    <w:p w:rsidR="00E77056" w:rsidRPr="00010AEA" w:rsidRDefault="0004749E" w:rsidP="00010AEA">
      <w:pPr>
        <w:widowControl/>
        <w:spacing w:before="240" w:after="120"/>
        <w:rPr>
          <w:rFonts w:ascii="Times New Roman" w:hAnsi="Times New Roman"/>
          <w:b/>
          <w:sz w:val="24"/>
          <w:szCs w:val="24"/>
        </w:rPr>
      </w:pPr>
      <w:r w:rsidRPr="00010AEA">
        <w:rPr>
          <w:rFonts w:ascii="Times New Roman" w:hAnsi="Times New Roman"/>
          <w:b/>
          <w:bCs/>
          <w:sz w:val="24"/>
          <w:szCs w:val="24"/>
        </w:rPr>
        <w:lastRenderedPageBreak/>
        <w:t xml:space="preserve">11. </w:t>
      </w:r>
      <w:r w:rsidRPr="00010AEA">
        <w:rPr>
          <w:rFonts w:ascii="Times New Roman" w:hAnsi="Times New Roman"/>
          <w:b/>
          <w:bCs/>
          <w:sz w:val="24"/>
          <w:szCs w:val="24"/>
          <w:u w:val="single"/>
        </w:rPr>
        <w:t>Justification for collection of sensitive information</w:t>
      </w:r>
      <w:r w:rsidR="003C1F52" w:rsidRPr="00010AEA">
        <w:rPr>
          <w:rFonts w:ascii="Times New Roman" w:hAnsi="Times New Roman"/>
          <w:b/>
          <w:sz w:val="24"/>
          <w:szCs w:val="24"/>
        </w:rPr>
        <w:t>.</w:t>
      </w:r>
      <w:r w:rsidR="00470720" w:rsidRPr="00010AEA">
        <w:rPr>
          <w:rFonts w:ascii="Times New Roman" w:hAnsi="Times New Roman"/>
          <w:b/>
          <w:sz w:val="24"/>
          <w:szCs w:val="24"/>
        </w:rPr>
        <w:t xml:space="preserve"> </w:t>
      </w:r>
      <w:r w:rsidR="002B5F72" w:rsidRPr="00010AEA">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6C9" w:rsidRPr="00010AEA" w:rsidRDefault="00E77056" w:rsidP="00010AEA">
      <w:pPr>
        <w:spacing w:before="120" w:after="120"/>
        <w:rPr>
          <w:rFonts w:ascii="Times New Roman" w:hAnsi="Times New Roman"/>
          <w:sz w:val="24"/>
          <w:szCs w:val="24"/>
        </w:rPr>
      </w:pPr>
      <w:r w:rsidRPr="00010AEA">
        <w:rPr>
          <w:rFonts w:ascii="Times New Roman" w:hAnsi="Times New Roman"/>
          <w:sz w:val="24"/>
          <w:szCs w:val="24"/>
        </w:rPr>
        <w:t>This information collection does not collect information of a sensitive nature. Only basic identifying information in the form of name, physical and mailing address (if different than physical address), and email address are collected. The rule requires that persons using the system must be at least 13 years of age to register the small unmanned aircraft.</w:t>
      </w:r>
    </w:p>
    <w:p w:rsidR="005868DF" w:rsidRPr="00010AEA" w:rsidRDefault="005868DF" w:rsidP="00010AEA">
      <w:pPr>
        <w:spacing w:before="120" w:after="120"/>
        <w:rPr>
          <w:rFonts w:ascii="Times New Roman" w:hAnsi="Times New Roman"/>
          <w:b/>
          <w:sz w:val="24"/>
          <w:szCs w:val="24"/>
        </w:rPr>
      </w:pPr>
      <w:r w:rsidRPr="00010AEA">
        <w:rPr>
          <w:rFonts w:ascii="Times New Roman" w:hAnsi="Times New Roman"/>
          <w:b/>
          <w:bCs/>
          <w:sz w:val="24"/>
          <w:szCs w:val="24"/>
        </w:rPr>
        <w:t xml:space="preserve">12. </w:t>
      </w:r>
      <w:r w:rsidRPr="00010AEA">
        <w:rPr>
          <w:rFonts w:ascii="Times New Roman" w:hAnsi="Times New Roman"/>
          <w:b/>
          <w:bCs/>
          <w:sz w:val="24"/>
          <w:szCs w:val="24"/>
          <w:u w:val="single"/>
        </w:rPr>
        <w:t>Estimate of burden hours for information requested</w:t>
      </w:r>
      <w:r w:rsidRPr="00010AEA">
        <w:rPr>
          <w:rFonts w:ascii="Times New Roman" w:hAnsi="Times New Roman"/>
          <w:b/>
          <w:sz w:val="24"/>
          <w:szCs w:val="24"/>
        </w:rPr>
        <w:t>. Provide estimates of the hour burden of the collection of information. The statement should:</w:t>
      </w:r>
    </w:p>
    <w:p w:rsidR="005868DF" w:rsidRPr="0074311A" w:rsidRDefault="005868DF" w:rsidP="00010AEA">
      <w:pPr>
        <w:numPr>
          <w:ilvl w:val="0"/>
          <w:numId w:val="2"/>
        </w:numPr>
        <w:spacing w:before="120" w:after="120"/>
        <w:rPr>
          <w:rFonts w:ascii="Times New Roman" w:hAnsi="Times New Roman"/>
          <w:b/>
          <w:sz w:val="24"/>
          <w:szCs w:val="24"/>
        </w:rPr>
      </w:pPr>
      <w:r w:rsidRPr="0074311A">
        <w:rPr>
          <w:rFonts w:ascii="Times New Roman" w:hAnsi="Times New Roman"/>
          <w:b/>
          <w:sz w:val="24"/>
          <w:szCs w:val="24"/>
        </w:rPr>
        <w:t>Indicate the number of respondents, frequency of responses, calculation for the individual burdens and for the total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rsidR="005868DF" w:rsidRPr="0074311A" w:rsidRDefault="005868DF" w:rsidP="00010AEA">
      <w:pPr>
        <w:numPr>
          <w:ilvl w:val="0"/>
          <w:numId w:val="2"/>
        </w:numPr>
        <w:spacing w:before="120" w:after="120"/>
        <w:rPr>
          <w:rFonts w:ascii="Times New Roman" w:hAnsi="Times New Roman"/>
          <w:b/>
          <w:sz w:val="24"/>
          <w:szCs w:val="24"/>
        </w:rPr>
      </w:pPr>
      <w:r w:rsidRPr="0074311A">
        <w:rPr>
          <w:rFonts w:ascii="Times New Roman" w:hAnsi="Times New Roman"/>
          <w:b/>
          <w:sz w:val="24"/>
          <w:szCs w:val="24"/>
        </w:rPr>
        <w:t>If this request for approval covers more than one form, provide separate hour burden estimates for each form and aggregate the hour burdens in item 13 of OMB form 83-I.</w:t>
      </w:r>
    </w:p>
    <w:p w:rsidR="005868DF" w:rsidRPr="00010AEA" w:rsidRDefault="005868DF" w:rsidP="00010AEA">
      <w:pPr>
        <w:spacing w:before="120" w:after="120"/>
        <w:rPr>
          <w:rFonts w:ascii="Times New Roman" w:hAnsi="Times New Roman"/>
          <w:sz w:val="24"/>
          <w:szCs w:val="24"/>
        </w:rPr>
      </w:pPr>
      <w:r w:rsidRPr="00010AEA">
        <w:rPr>
          <w:rFonts w:ascii="Times New Roman" w:hAnsi="Times New Roman"/>
          <w:sz w:val="24"/>
          <w:szCs w:val="24"/>
        </w:rPr>
        <w:t>This does not cover more than one form.</w:t>
      </w:r>
    </w:p>
    <w:p w:rsidR="005868DF" w:rsidRPr="0074311A" w:rsidRDefault="005868DF" w:rsidP="00010AEA">
      <w:pPr>
        <w:numPr>
          <w:ilvl w:val="0"/>
          <w:numId w:val="2"/>
        </w:numPr>
        <w:spacing w:before="120" w:after="120"/>
        <w:rPr>
          <w:rFonts w:ascii="Times New Roman" w:hAnsi="Times New Roman"/>
          <w:b/>
          <w:sz w:val="24"/>
          <w:szCs w:val="24"/>
        </w:rPr>
      </w:pPr>
      <w:r w:rsidRPr="0074311A">
        <w:rPr>
          <w:rFonts w:ascii="Times New Roman" w:hAnsi="Times New Roman"/>
          <w:b/>
          <w:sz w:val="24"/>
          <w:szCs w:val="24"/>
        </w:rPr>
        <w:t>Provide estimates of annualized cost to respondents for the hourly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868DF" w:rsidRPr="00010AEA" w:rsidRDefault="005868DF" w:rsidP="00010A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after="120"/>
        <w:rPr>
          <w:rFonts w:ascii="Times New Roman" w:hAnsi="Times New Roman"/>
          <w:color w:val="auto"/>
        </w:rPr>
      </w:pPr>
      <w:bookmarkStart w:id="0" w:name="OLE_LINK11"/>
      <w:bookmarkStart w:id="1" w:name="OLE_LINK12"/>
      <w:r w:rsidRPr="00010AEA">
        <w:rPr>
          <w:rFonts w:ascii="Times New Roman" w:hAnsi="Times New Roman"/>
          <w:color w:val="auto"/>
        </w:rPr>
        <w:t>For the modelers and non-modelers, the following table</w:t>
      </w:r>
      <w:r w:rsidR="004F0338" w:rsidRPr="00010AEA">
        <w:rPr>
          <w:rFonts w:ascii="Times New Roman" w:hAnsi="Times New Roman"/>
          <w:color w:val="auto"/>
        </w:rPr>
        <w:t>s</w:t>
      </w:r>
      <w:r w:rsidRPr="00010AEA">
        <w:rPr>
          <w:rFonts w:ascii="Times New Roman" w:hAnsi="Times New Roman"/>
          <w:color w:val="auto"/>
        </w:rPr>
        <w:t xml:space="preserve"> show the total number of modelers, their time, and their costs to fill out the online system and register plus the time to re-register and for the non-model</w:t>
      </w:r>
      <w:r w:rsidR="002C2078" w:rsidRPr="00010AEA">
        <w:rPr>
          <w:rFonts w:ascii="Times New Roman" w:hAnsi="Times New Roman"/>
          <w:color w:val="auto"/>
        </w:rPr>
        <w:t>e</w:t>
      </w:r>
      <w:r w:rsidRPr="00010AEA">
        <w:rPr>
          <w:rFonts w:ascii="Times New Roman" w:hAnsi="Times New Roman"/>
          <w:color w:val="auto"/>
        </w:rPr>
        <w:t xml:space="preserve">rs, the number of total respondents (small unmanned aircraft), their time, and their costs </w:t>
      </w:r>
      <w:r w:rsidR="002C2078" w:rsidRPr="00010AEA">
        <w:rPr>
          <w:rFonts w:ascii="Times New Roman" w:hAnsi="Times New Roman"/>
          <w:color w:val="auto"/>
        </w:rPr>
        <w:t xml:space="preserve">to </w:t>
      </w:r>
      <w:r w:rsidRPr="00010AEA">
        <w:rPr>
          <w:rFonts w:ascii="Times New Roman" w:hAnsi="Times New Roman"/>
          <w:color w:val="auto"/>
        </w:rPr>
        <w:t xml:space="preserve">fill out the online system and register, the time to register each of their small unmanned aircraft, and their time de-register their </w:t>
      </w:r>
      <w:r w:rsidR="002C2078" w:rsidRPr="00010AEA">
        <w:rPr>
          <w:rFonts w:ascii="Times New Roman" w:hAnsi="Times New Roman"/>
          <w:color w:val="auto"/>
        </w:rPr>
        <w:t xml:space="preserve">aircraft </w:t>
      </w:r>
      <w:r w:rsidRPr="00010AEA">
        <w:rPr>
          <w:rFonts w:ascii="Times New Roman" w:hAnsi="Times New Roman"/>
          <w:color w:val="auto"/>
        </w:rPr>
        <w:t>after they retire</w:t>
      </w:r>
      <w:r w:rsidR="002C2078" w:rsidRPr="00010AEA">
        <w:rPr>
          <w:rFonts w:ascii="Times New Roman" w:hAnsi="Times New Roman"/>
          <w:color w:val="auto"/>
        </w:rPr>
        <w:t xml:space="preserve"> their aircraft.</w:t>
      </w:r>
      <w:r w:rsidR="004F0338" w:rsidRPr="00010AEA">
        <w:rPr>
          <w:rFonts w:ascii="Times New Roman" w:hAnsi="Times New Roman"/>
          <w:color w:val="auto"/>
        </w:rPr>
        <w:t xml:space="preserve"> We note that, for non-modelers, this burden is a reduction from that which occurs under the existing paper-based system.</w:t>
      </w:r>
    </w:p>
    <w:p w:rsidR="000B0BB5" w:rsidRDefault="000B0BB5">
      <w:pPr>
        <w:widowControl/>
        <w:autoSpaceDE/>
        <w:autoSpaceDN/>
        <w:adjustRightInd/>
        <w:rPr>
          <w:rFonts w:ascii="Times New Roman" w:hAnsi="Times New Roman"/>
          <w:i/>
          <w:sz w:val="24"/>
          <w:szCs w:val="24"/>
        </w:rPr>
      </w:pPr>
      <w:r>
        <w:rPr>
          <w:rFonts w:ascii="Times New Roman" w:hAnsi="Times New Roman"/>
          <w:i/>
        </w:rPr>
        <w:br w:type="page"/>
      </w:r>
    </w:p>
    <w:p w:rsidR="00AE3D3F" w:rsidRPr="00010AEA" w:rsidRDefault="00AE3D3F" w:rsidP="00010A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after="120"/>
        <w:rPr>
          <w:rFonts w:ascii="Times New Roman" w:hAnsi="Times New Roman"/>
          <w:i/>
          <w:color w:val="auto"/>
        </w:rPr>
      </w:pPr>
      <w:r w:rsidRPr="00010AEA">
        <w:rPr>
          <w:rFonts w:ascii="Times New Roman" w:hAnsi="Times New Roman"/>
          <w:i/>
          <w:color w:val="auto"/>
        </w:rPr>
        <w:lastRenderedPageBreak/>
        <w:t>Modelers</w:t>
      </w:r>
    </w:p>
    <w:bookmarkEnd w:id="0"/>
    <w:bookmarkEnd w:id="1"/>
    <w:p w:rsidR="00181FF4" w:rsidRPr="00010AEA" w:rsidRDefault="00433ADD" w:rsidP="00010AEA">
      <w:pPr>
        <w:spacing w:before="120" w:after="120"/>
        <w:rPr>
          <w:rFonts w:ascii="Times New Roman" w:hAnsi="Times New Roman"/>
          <w:sz w:val="24"/>
          <w:szCs w:val="24"/>
        </w:rPr>
      </w:pPr>
      <w:r>
        <w:rPr>
          <w:rFonts w:ascii="Times New Roman" w:hAnsi="Times New Roman"/>
          <w:sz w:val="24"/>
          <w:szCs w:val="24"/>
        </w:rPr>
        <w:t>The Department anticipate</w:t>
      </w:r>
      <w:r w:rsidR="00A634E5">
        <w:rPr>
          <w:rFonts w:ascii="Times New Roman" w:hAnsi="Times New Roman"/>
          <w:sz w:val="24"/>
          <w:szCs w:val="24"/>
        </w:rPr>
        <w:t>s</w:t>
      </w:r>
      <w:r w:rsidR="0080394B" w:rsidRPr="00010AEA">
        <w:rPr>
          <w:rFonts w:ascii="Times New Roman" w:hAnsi="Times New Roman"/>
          <w:sz w:val="24"/>
          <w:szCs w:val="24"/>
        </w:rPr>
        <w:t xml:space="preserve"> 2.628</w:t>
      </w:r>
      <w:r w:rsidR="00A00E38" w:rsidRPr="00010AEA">
        <w:rPr>
          <w:rFonts w:ascii="Times New Roman" w:hAnsi="Times New Roman"/>
          <w:sz w:val="24"/>
          <w:szCs w:val="24"/>
        </w:rPr>
        <w:t xml:space="preserve"> million</w:t>
      </w:r>
      <w:r w:rsidR="0080394B" w:rsidRPr="00010AEA">
        <w:rPr>
          <w:rFonts w:ascii="Times New Roman" w:hAnsi="Times New Roman"/>
          <w:sz w:val="24"/>
          <w:szCs w:val="24"/>
        </w:rPr>
        <w:t xml:space="preserve"> r</w:t>
      </w:r>
      <w:r w:rsidR="006D122A">
        <w:rPr>
          <w:rFonts w:ascii="Times New Roman" w:hAnsi="Times New Roman"/>
          <w:sz w:val="24"/>
          <w:szCs w:val="24"/>
        </w:rPr>
        <w:t xml:space="preserve">esponses from modelers (2.127M </w:t>
      </w:r>
      <w:r w:rsidR="0080394B" w:rsidRPr="00010AEA">
        <w:rPr>
          <w:rFonts w:ascii="Times New Roman" w:hAnsi="Times New Roman"/>
          <w:sz w:val="24"/>
          <w:szCs w:val="24"/>
        </w:rPr>
        <w:t xml:space="preserve">registrations+ 0.501 renewals) </w:t>
      </w:r>
      <w:r w:rsidR="006D122A">
        <w:rPr>
          <w:rFonts w:ascii="Times New Roman" w:hAnsi="Times New Roman"/>
          <w:sz w:val="24"/>
          <w:szCs w:val="24"/>
        </w:rPr>
        <w:t xml:space="preserve">at 5 minutes each for a total of </w:t>
      </w:r>
      <w:r w:rsidR="000B4805">
        <w:rPr>
          <w:rFonts w:ascii="Times New Roman" w:hAnsi="Times New Roman"/>
          <w:sz w:val="24"/>
          <w:szCs w:val="24"/>
        </w:rPr>
        <w:t>218,999</w:t>
      </w:r>
      <w:r w:rsidR="00A634E5">
        <w:rPr>
          <w:rFonts w:ascii="Times New Roman" w:hAnsi="Times New Roman"/>
          <w:sz w:val="24"/>
          <w:szCs w:val="24"/>
        </w:rPr>
        <w:t xml:space="preserve"> </w:t>
      </w:r>
      <w:r w:rsidR="0080394B" w:rsidRPr="00010AEA">
        <w:rPr>
          <w:rFonts w:ascii="Times New Roman" w:hAnsi="Times New Roman"/>
          <w:sz w:val="24"/>
          <w:szCs w:val="24"/>
        </w:rPr>
        <w:t xml:space="preserve">hours </w:t>
      </w:r>
      <w:r w:rsidR="00AE3D3F" w:rsidRPr="00010AEA">
        <w:rPr>
          <w:rFonts w:ascii="Times New Roman" w:hAnsi="Times New Roman"/>
          <w:sz w:val="24"/>
          <w:szCs w:val="24"/>
        </w:rPr>
        <w:t>(</w:t>
      </w:r>
      <w:r w:rsidR="006D6B18">
        <w:rPr>
          <w:rFonts w:ascii="Times New Roman" w:hAnsi="Times New Roman"/>
          <w:sz w:val="24"/>
          <w:szCs w:val="24"/>
        </w:rPr>
        <w:t>177,</w:t>
      </w:r>
      <w:r w:rsidR="000B4805">
        <w:rPr>
          <w:rFonts w:ascii="Times New Roman" w:hAnsi="Times New Roman"/>
          <w:sz w:val="24"/>
          <w:szCs w:val="24"/>
        </w:rPr>
        <w:t>249</w:t>
      </w:r>
      <w:r w:rsidR="00AE3D3F" w:rsidRPr="00010AEA">
        <w:rPr>
          <w:rFonts w:ascii="Times New Roman" w:hAnsi="Times New Roman"/>
          <w:sz w:val="24"/>
          <w:szCs w:val="24"/>
        </w:rPr>
        <w:t xml:space="preserve"> hours for registrations + </w:t>
      </w:r>
      <w:r w:rsidR="006D6B18">
        <w:rPr>
          <w:rFonts w:ascii="Times New Roman" w:hAnsi="Times New Roman"/>
          <w:sz w:val="24"/>
          <w:szCs w:val="24"/>
        </w:rPr>
        <w:t>41,750</w:t>
      </w:r>
      <w:r w:rsidR="00AE3D3F" w:rsidRPr="00010AEA">
        <w:rPr>
          <w:rFonts w:ascii="Times New Roman" w:hAnsi="Times New Roman"/>
          <w:sz w:val="24"/>
          <w:szCs w:val="24"/>
        </w:rPr>
        <w:t xml:space="preserve"> thousand hours for </w:t>
      </w:r>
      <w:r w:rsidR="00A00E38" w:rsidRPr="00010AEA">
        <w:rPr>
          <w:rFonts w:ascii="Times New Roman" w:hAnsi="Times New Roman"/>
          <w:sz w:val="24"/>
          <w:szCs w:val="24"/>
        </w:rPr>
        <w:t>renewals</w:t>
      </w:r>
      <w:r w:rsidR="00AE3D3F" w:rsidRPr="00010AEA">
        <w:rPr>
          <w:rFonts w:ascii="Times New Roman" w:hAnsi="Times New Roman"/>
          <w:sz w:val="24"/>
          <w:szCs w:val="24"/>
        </w:rPr>
        <w:t>)</w:t>
      </w:r>
      <w:r w:rsidR="006D6B18">
        <w:rPr>
          <w:rFonts w:ascii="Times New Roman" w:hAnsi="Times New Roman"/>
          <w:sz w:val="24"/>
          <w:szCs w:val="24"/>
        </w:rPr>
        <w:t>.</w:t>
      </w:r>
      <w:r w:rsidR="00E65AE4" w:rsidRPr="00E65AE4">
        <w:rPr>
          <w:rFonts w:ascii="Times New Roman" w:hAnsi="Times New Roman"/>
          <w:sz w:val="24"/>
          <w:szCs w:val="24"/>
        </w:rPr>
        <w:t xml:space="preserve"> </w:t>
      </w:r>
      <w:r w:rsidR="0082679C">
        <w:rPr>
          <w:rFonts w:ascii="Times New Roman" w:hAnsi="Times New Roman"/>
          <w:sz w:val="24"/>
          <w:szCs w:val="24"/>
        </w:rPr>
        <w:t xml:space="preserve"> On an annual basis the average number of expected modeler respondents is 876,000 (2.628 million </w:t>
      </w:r>
      <w:r w:rsidR="0094541A">
        <w:rPr>
          <w:rFonts w:ascii="Times New Roman" w:hAnsi="Times New Roman"/>
          <w:sz w:val="24"/>
          <w:szCs w:val="24"/>
        </w:rPr>
        <w:t xml:space="preserve">/ 3) with </w:t>
      </w:r>
      <w:r w:rsidR="000B4805">
        <w:rPr>
          <w:rFonts w:ascii="Times New Roman" w:hAnsi="Times New Roman"/>
          <w:sz w:val="24"/>
          <w:szCs w:val="24"/>
        </w:rPr>
        <w:t>burden of 73</w:t>
      </w:r>
      <w:r w:rsidR="0082679C">
        <w:rPr>
          <w:rFonts w:ascii="Times New Roman" w:hAnsi="Times New Roman"/>
          <w:sz w:val="24"/>
          <w:szCs w:val="24"/>
        </w:rPr>
        <w:t>,000 hours.</w:t>
      </w:r>
    </w:p>
    <w:tbl>
      <w:tblPr>
        <w:tblW w:w="9825" w:type="dxa"/>
        <w:tblInd w:w="93" w:type="dxa"/>
        <w:tblLook w:val="04A0" w:firstRow="1" w:lastRow="0" w:firstColumn="1" w:lastColumn="0" w:noHBand="0" w:noVBand="1"/>
      </w:tblPr>
      <w:tblGrid>
        <w:gridCol w:w="915"/>
        <w:gridCol w:w="1800"/>
        <w:gridCol w:w="1350"/>
        <w:gridCol w:w="1440"/>
        <w:gridCol w:w="1800"/>
        <w:gridCol w:w="1260"/>
        <w:gridCol w:w="1260"/>
      </w:tblGrid>
      <w:tr w:rsidR="0080394B" w:rsidRPr="00181FF4" w:rsidTr="00225AD1">
        <w:trPr>
          <w:trHeight w:val="315"/>
        </w:trPr>
        <w:tc>
          <w:tcPr>
            <w:tcW w:w="982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Modelers</w:t>
            </w:r>
          </w:p>
        </w:tc>
      </w:tr>
      <w:tr w:rsidR="0080394B" w:rsidRPr="00181FF4" w:rsidTr="00225AD1">
        <w:trPr>
          <w:trHeight w:val="630"/>
        </w:trPr>
        <w:tc>
          <w:tcPr>
            <w:tcW w:w="915" w:type="dxa"/>
            <w:tcBorders>
              <w:top w:val="nil"/>
              <w:left w:val="single" w:sz="4" w:space="0" w:color="auto"/>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Year</w:t>
            </w:r>
          </w:p>
        </w:tc>
        <w:tc>
          <w:tcPr>
            <w:tcW w:w="180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 of Registrations (M)</w:t>
            </w:r>
          </w:p>
        </w:tc>
        <w:tc>
          <w:tcPr>
            <w:tcW w:w="135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Minutes per response</w:t>
            </w:r>
          </w:p>
        </w:tc>
        <w:tc>
          <w:tcPr>
            <w:tcW w:w="144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 xml:space="preserve">Hours </w:t>
            </w:r>
          </w:p>
        </w:tc>
        <w:tc>
          <w:tcPr>
            <w:tcW w:w="180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 of Renewals (M)</w:t>
            </w:r>
          </w:p>
        </w:tc>
        <w:tc>
          <w:tcPr>
            <w:tcW w:w="126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Minutes per response</w:t>
            </w:r>
          </w:p>
        </w:tc>
        <w:tc>
          <w:tcPr>
            <w:tcW w:w="1260" w:type="dxa"/>
            <w:tcBorders>
              <w:top w:val="nil"/>
              <w:left w:val="nil"/>
              <w:bottom w:val="single" w:sz="4" w:space="0" w:color="auto"/>
              <w:right w:val="single" w:sz="4" w:space="0" w:color="auto"/>
            </w:tcBorders>
            <w:shd w:val="clear" w:color="auto" w:fill="auto"/>
            <w:hideMark/>
          </w:tcPr>
          <w:p w:rsidR="0080394B" w:rsidRPr="00181FF4" w:rsidRDefault="0080394B" w:rsidP="00225AD1">
            <w:pPr>
              <w:jc w:val="center"/>
              <w:rPr>
                <w:rFonts w:ascii="Times New Roman" w:hAnsi="Times New Roman"/>
                <w:szCs w:val="24"/>
              </w:rPr>
            </w:pPr>
            <w:r w:rsidRPr="00181FF4">
              <w:rPr>
                <w:rFonts w:ascii="Times New Roman" w:hAnsi="Times New Roman"/>
                <w:szCs w:val="24"/>
              </w:rPr>
              <w:t>Hours</w:t>
            </w:r>
          </w:p>
        </w:tc>
      </w:tr>
      <w:tr w:rsidR="0080394B" w:rsidRPr="00181FF4" w:rsidTr="00225AD1">
        <w:trPr>
          <w:trHeight w:val="315"/>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1</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A634E5" w:rsidP="00225AD1">
            <w:pPr>
              <w:jc w:val="right"/>
              <w:rPr>
                <w:rFonts w:ascii="Times New Roman" w:hAnsi="Times New Roman"/>
                <w:szCs w:val="24"/>
              </w:rPr>
            </w:pPr>
            <w:r>
              <w:rPr>
                <w:rFonts w:ascii="Times New Roman" w:hAnsi="Times New Roman"/>
                <w:szCs w:val="24"/>
              </w:rPr>
              <w:t>1.25</w:t>
            </w:r>
          </w:p>
        </w:tc>
        <w:tc>
          <w:tcPr>
            <w:tcW w:w="135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440" w:type="dxa"/>
            <w:tcBorders>
              <w:top w:val="nil"/>
              <w:left w:val="nil"/>
              <w:bottom w:val="single" w:sz="4" w:space="0" w:color="auto"/>
              <w:right w:val="single" w:sz="4" w:space="0" w:color="auto"/>
            </w:tcBorders>
            <w:shd w:val="clear" w:color="auto" w:fill="auto"/>
            <w:vAlign w:val="bottom"/>
            <w:hideMark/>
          </w:tcPr>
          <w:p w:rsidR="0080394B" w:rsidRPr="00181FF4" w:rsidRDefault="006D7444" w:rsidP="00225AD1">
            <w:pPr>
              <w:jc w:val="right"/>
              <w:rPr>
                <w:rFonts w:ascii="Times New Roman" w:hAnsi="Times New Roman"/>
                <w:szCs w:val="24"/>
              </w:rPr>
            </w:pPr>
            <w:r>
              <w:rPr>
                <w:rFonts w:ascii="Times New Roman" w:hAnsi="Times New Roman"/>
                <w:szCs w:val="24"/>
              </w:rPr>
              <w:t>104,166</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6A3E97" w:rsidP="00225AD1">
            <w:pPr>
              <w:jc w:val="right"/>
              <w:rPr>
                <w:rFonts w:ascii="Times New Roman" w:hAnsi="Times New Roman"/>
                <w:szCs w:val="24"/>
              </w:rPr>
            </w:pPr>
            <w:r>
              <w:rPr>
                <w:rFonts w:ascii="Times New Roman" w:hAnsi="Times New Roman"/>
                <w:szCs w:val="24"/>
              </w:rPr>
              <w:t>N/A</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6D6B18" w:rsidP="00225AD1">
            <w:pPr>
              <w:jc w:val="right"/>
              <w:rPr>
                <w:rFonts w:ascii="Times New Roman" w:hAnsi="Times New Roman"/>
                <w:szCs w:val="24"/>
              </w:rPr>
            </w:pPr>
            <w:r>
              <w:rPr>
                <w:rFonts w:ascii="Times New Roman" w:hAnsi="Times New Roman"/>
                <w:szCs w:val="24"/>
              </w:rPr>
              <w:t>0</w:t>
            </w:r>
          </w:p>
        </w:tc>
      </w:tr>
      <w:tr w:rsidR="0080394B" w:rsidRPr="00181FF4" w:rsidTr="00225AD1">
        <w:trPr>
          <w:trHeight w:val="315"/>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2</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0.399</w:t>
            </w:r>
          </w:p>
        </w:tc>
        <w:tc>
          <w:tcPr>
            <w:tcW w:w="135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440" w:type="dxa"/>
            <w:tcBorders>
              <w:top w:val="nil"/>
              <w:left w:val="nil"/>
              <w:bottom w:val="single" w:sz="4" w:space="0" w:color="auto"/>
              <w:right w:val="single" w:sz="4" w:space="0" w:color="auto"/>
            </w:tcBorders>
            <w:shd w:val="clear" w:color="auto" w:fill="auto"/>
            <w:vAlign w:val="bottom"/>
            <w:hideMark/>
          </w:tcPr>
          <w:p w:rsidR="0080394B" w:rsidRPr="00181FF4" w:rsidRDefault="006D7444" w:rsidP="00225AD1">
            <w:pPr>
              <w:jc w:val="right"/>
              <w:rPr>
                <w:rFonts w:ascii="Times New Roman" w:hAnsi="Times New Roman"/>
                <w:szCs w:val="24"/>
              </w:rPr>
            </w:pPr>
            <w:r>
              <w:rPr>
                <w:rFonts w:ascii="Times New Roman" w:hAnsi="Times New Roman"/>
                <w:szCs w:val="24"/>
              </w:rPr>
              <w:t>33,250</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6D6B18" w:rsidP="00225AD1">
            <w:pPr>
              <w:jc w:val="right"/>
              <w:rPr>
                <w:rFonts w:ascii="Times New Roman" w:hAnsi="Times New Roman"/>
                <w:szCs w:val="24"/>
              </w:rPr>
            </w:pPr>
            <w:r>
              <w:rPr>
                <w:rFonts w:ascii="Times New Roman" w:hAnsi="Times New Roman"/>
                <w:szCs w:val="24"/>
              </w:rPr>
              <w:t>N/A</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0</w:t>
            </w:r>
          </w:p>
        </w:tc>
      </w:tr>
      <w:tr w:rsidR="0080394B" w:rsidRPr="00181FF4" w:rsidTr="00225AD1">
        <w:trPr>
          <w:trHeight w:val="315"/>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3</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0.478</w:t>
            </w:r>
          </w:p>
        </w:tc>
        <w:tc>
          <w:tcPr>
            <w:tcW w:w="135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440" w:type="dxa"/>
            <w:tcBorders>
              <w:top w:val="nil"/>
              <w:left w:val="nil"/>
              <w:bottom w:val="single" w:sz="4" w:space="0" w:color="auto"/>
              <w:right w:val="single" w:sz="4" w:space="0" w:color="auto"/>
            </w:tcBorders>
            <w:shd w:val="clear" w:color="auto" w:fill="auto"/>
            <w:vAlign w:val="bottom"/>
            <w:hideMark/>
          </w:tcPr>
          <w:p w:rsidR="0080394B" w:rsidRPr="00181FF4" w:rsidRDefault="006D7444" w:rsidP="00225AD1">
            <w:pPr>
              <w:jc w:val="right"/>
              <w:rPr>
                <w:rFonts w:ascii="Times New Roman" w:hAnsi="Times New Roman"/>
                <w:szCs w:val="24"/>
              </w:rPr>
            </w:pPr>
            <w:r>
              <w:rPr>
                <w:rFonts w:ascii="Times New Roman" w:hAnsi="Times New Roman"/>
                <w:szCs w:val="24"/>
              </w:rPr>
              <w:t>39,833</w:t>
            </w:r>
          </w:p>
        </w:tc>
        <w:tc>
          <w:tcPr>
            <w:tcW w:w="180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0.501</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80394B" w:rsidP="00225AD1">
            <w:pPr>
              <w:jc w:val="right"/>
              <w:rPr>
                <w:rFonts w:ascii="Times New Roman" w:hAnsi="Times New Roman"/>
                <w:szCs w:val="24"/>
              </w:rPr>
            </w:pPr>
            <w:r w:rsidRPr="00181FF4">
              <w:rPr>
                <w:rFonts w:ascii="Times New Roman" w:hAnsi="Times New Roman"/>
                <w:szCs w:val="24"/>
              </w:rPr>
              <w:t>5</w:t>
            </w:r>
          </w:p>
        </w:tc>
        <w:tc>
          <w:tcPr>
            <w:tcW w:w="1260" w:type="dxa"/>
            <w:tcBorders>
              <w:top w:val="nil"/>
              <w:left w:val="nil"/>
              <w:bottom w:val="single" w:sz="4" w:space="0" w:color="auto"/>
              <w:right w:val="single" w:sz="4" w:space="0" w:color="auto"/>
            </w:tcBorders>
            <w:shd w:val="clear" w:color="auto" w:fill="auto"/>
            <w:vAlign w:val="bottom"/>
            <w:hideMark/>
          </w:tcPr>
          <w:p w:rsidR="0080394B" w:rsidRPr="00181FF4" w:rsidRDefault="006D6B18" w:rsidP="00225AD1">
            <w:pPr>
              <w:jc w:val="right"/>
              <w:rPr>
                <w:rFonts w:ascii="Times New Roman" w:hAnsi="Times New Roman"/>
                <w:szCs w:val="24"/>
              </w:rPr>
            </w:pPr>
            <w:r>
              <w:rPr>
                <w:rFonts w:ascii="Times New Roman" w:hAnsi="Times New Roman"/>
                <w:szCs w:val="24"/>
              </w:rPr>
              <w:t>41,750</w:t>
            </w:r>
          </w:p>
        </w:tc>
      </w:tr>
      <w:tr w:rsidR="0080394B" w:rsidRPr="00181FF4" w:rsidTr="00225AD1">
        <w:trPr>
          <w:trHeight w:val="315"/>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80394B" w:rsidRPr="00AE3D3F" w:rsidRDefault="0080394B" w:rsidP="00225AD1">
            <w:pPr>
              <w:jc w:val="right"/>
              <w:rPr>
                <w:rFonts w:ascii="Times New Roman" w:hAnsi="Times New Roman"/>
                <w:b/>
                <w:szCs w:val="24"/>
              </w:rPr>
            </w:pPr>
            <w:r w:rsidRPr="00AE3D3F">
              <w:rPr>
                <w:rFonts w:ascii="Times New Roman" w:hAnsi="Times New Roman"/>
                <w:b/>
                <w:szCs w:val="24"/>
              </w:rPr>
              <w:t>Total</w:t>
            </w:r>
          </w:p>
        </w:tc>
        <w:tc>
          <w:tcPr>
            <w:tcW w:w="1800" w:type="dxa"/>
            <w:tcBorders>
              <w:top w:val="nil"/>
              <w:left w:val="nil"/>
              <w:bottom w:val="single" w:sz="4" w:space="0" w:color="auto"/>
              <w:right w:val="single" w:sz="4" w:space="0" w:color="auto"/>
            </w:tcBorders>
            <w:shd w:val="clear" w:color="auto" w:fill="auto"/>
            <w:vAlign w:val="bottom"/>
            <w:hideMark/>
          </w:tcPr>
          <w:p w:rsidR="0080394B" w:rsidRPr="00AE3D3F" w:rsidRDefault="0080394B" w:rsidP="00225AD1">
            <w:pPr>
              <w:jc w:val="right"/>
              <w:rPr>
                <w:rFonts w:ascii="Times New Roman" w:hAnsi="Times New Roman"/>
                <w:b/>
                <w:szCs w:val="24"/>
              </w:rPr>
            </w:pPr>
            <w:r w:rsidRPr="00AE3D3F">
              <w:rPr>
                <w:rFonts w:ascii="Times New Roman" w:hAnsi="Times New Roman"/>
                <w:b/>
                <w:szCs w:val="24"/>
              </w:rPr>
              <w:t>2.127</w:t>
            </w:r>
          </w:p>
        </w:tc>
        <w:tc>
          <w:tcPr>
            <w:tcW w:w="1350" w:type="dxa"/>
            <w:tcBorders>
              <w:top w:val="nil"/>
              <w:left w:val="nil"/>
              <w:bottom w:val="single" w:sz="4" w:space="0" w:color="auto"/>
              <w:right w:val="single" w:sz="4" w:space="0" w:color="auto"/>
            </w:tcBorders>
            <w:shd w:val="clear" w:color="auto" w:fill="auto"/>
            <w:vAlign w:val="bottom"/>
            <w:hideMark/>
          </w:tcPr>
          <w:p w:rsidR="0080394B" w:rsidRPr="00AE3D3F" w:rsidRDefault="0080394B" w:rsidP="00225AD1">
            <w:pPr>
              <w:jc w:val="right"/>
              <w:rPr>
                <w:rFonts w:ascii="Times New Roman" w:hAnsi="Times New Roman"/>
                <w:b/>
                <w:szCs w:val="24"/>
              </w:rPr>
            </w:pPr>
            <w:r w:rsidRPr="00AE3D3F">
              <w:rPr>
                <w:rFonts w:ascii="Times New Roman" w:hAnsi="Times New Roman"/>
                <w:b/>
                <w:szCs w:val="24"/>
              </w:rPr>
              <w:t>5</w:t>
            </w:r>
          </w:p>
        </w:tc>
        <w:tc>
          <w:tcPr>
            <w:tcW w:w="1440" w:type="dxa"/>
            <w:tcBorders>
              <w:top w:val="nil"/>
              <w:left w:val="nil"/>
              <w:bottom w:val="single" w:sz="4" w:space="0" w:color="auto"/>
              <w:right w:val="single" w:sz="4" w:space="0" w:color="auto"/>
            </w:tcBorders>
            <w:shd w:val="clear" w:color="auto" w:fill="auto"/>
            <w:vAlign w:val="bottom"/>
            <w:hideMark/>
          </w:tcPr>
          <w:p w:rsidR="0080394B" w:rsidRPr="00AE3D3F" w:rsidRDefault="00A634E5" w:rsidP="000B4805">
            <w:pPr>
              <w:jc w:val="right"/>
              <w:rPr>
                <w:rFonts w:ascii="Times New Roman" w:hAnsi="Times New Roman"/>
                <w:b/>
                <w:szCs w:val="24"/>
              </w:rPr>
            </w:pPr>
            <w:r>
              <w:rPr>
                <w:rFonts w:ascii="Times New Roman" w:hAnsi="Times New Roman"/>
                <w:b/>
                <w:szCs w:val="24"/>
              </w:rPr>
              <w:t xml:space="preserve">177, </w:t>
            </w:r>
            <w:r w:rsidR="000B4805">
              <w:rPr>
                <w:rFonts w:ascii="Times New Roman" w:hAnsi="Times New Roman"/>
                <w:b/>
                <w:szCs w:val="24"/>
              </w:rPr>
              <w:t>249</w:t>
            </w:r>
          </w:p>
        </w:tc>
        <w:tc>
          <w:tcPr>
            <w:tcW w:w="1800" w:type="dxa"/>
            <w:tcBorders>
              <w:top w:val="nil"/>
              <w:left w:val="nil"/>
              <w:bottom w:val="single" w:sz="4" w:space="0" w:color="auto"/>
              <w:right w:val="single" w:sz="4" w:space="0" w:color="auto"/>
            </w:tcBorders>
            <w:shd w:val="clear" w:color="auto" w:fill="auto"/>
            <w:vAlign w:val="bottom"/>
            <w:hideMark/>
          </w:tcPr>
          <w:p w:rsidR="0080394B" w:rsidRPr="00AE3D3F" w:rsidRDefault="0080394B" w:rsidP="00225AD1">
            <w:pPr>
              <w:jc w:val="right"/>
              <w:rPr>
                <w:rFonts w:ascii="Times New Roman" w:hAnsi="Times New Roman"/>
                <w:b/>
                <w:szCs w:val="24"/>
              </w:rPr>
            </w:pPr>
            <w:r w:rsidRPr="00AE3D3F">
              <w:rPr>
                <w:rFonts w:ascii="Times New Roman" w:hAnsi="Times New Roman"/>
                <w:b/>
                <w:szCs w:val="24"/>
              </w:rPr>
              <w:t>0.501</w:t>
            </w:r>
          </w:p>
        </w:tc>
        <w:tc>
          <w:tcPr>
            <w:tcW w:w="1260" w:type="dxa"/>
            <w:tcBorders>
              <w:top w:val="nil"/>
              <w:left w:val="nil"/>
              <w:bottom w:val="single" w:sz="4" w:space="0" w:color="auto"/>
              <w:right w:val="single" w:sz="4" w:space="0" w:color="auto"/>
            </w:tcBorders>
            <w:shd w:val="clear" w:color="auto" w:fill="auto"/>
            <w:vAlign w:val="bottom"/>
            <w:hideMark/>
          </w:tcPr>
          <w:p w:rsidR="0080394B" w:rsidRPr="00AE3D3F" w:rsidRDefault="0080394B" w:rsidP="00225AD1">
            <w:pPr>
              <w:jc w:val="right"/>
              <w:rPr>
                <w:rFonts w:ascii="Times New Roman" w:hAnsi="Times New Roman"/>
                <w:b/>
                <w:szCs w:val="24"/>
              </w:rPr>
            </w:pPr>
            <w:r w:rsidRPr="00AE3D3F">
              <w:rPr>
                <w:rFonts w:ascii="Times New Roman" w:hAnsi="Times New Roman"/>
                <w:b/>
                <w:szCs w:val="24"/>
              </w:rPr>
              <w:t>5</w:t>
            </w:r>
          </w:p>
        </w:tc>
        <w:tc>
          <w:tcPr>
            <w:tcW w:w="1260" w:type="dxa"/>
            <w:tcBorders>
              <w:top w:val="nil"/>
              <w:left w:val="nil"/>
              <w:bottom w:val="single" w:sz="4" w:space="0" w:color="auto"/>
              <w:right w:val="single" w:sz="4" w:space="0" w:color="auto"/>
            </w:tcBorders>
            <w:shd w:val="clear" w:color="auto" w:fill="auto"/>
            <w:vAlign w:val="bottom"/>
            <w:hideMark/>
          </w:tcPr>
          <w:p w:rsidR="0080394B" w:rsidRPr="00AE3D3F" w:rsidRDefault="006D6B18" w:rsidP="00225AD1">
            <w:pPr>
              <w:jc w:val="right"/>
              <w:rPr>
                <w:rFonts w:ascii="Times New Roman" w:hAnsi="Times New Roman"/>
                <w:b/>
                <w:szCs w:val="24"/>
              </w:rPr>
            </w:pPr>
            <w:r>
              <w:rPr>
                <w:rFonts w:ascii="Times New Roman" w:hAnsi="Times New Roman"/>
                <w:b/>
                <w:szCs w:val="24"/>
              </w:rPr>
              <w:t>41,750</w:t>
            </w:r>
          </w:p>
        </w:tc>
      </w:tr>
    </w:tbl>
    <w:p w:rsidR="0080394B" w:rsidRPr="00010AEA" w:rsidRDefault="00AE3D3F" w:rsidP="00010AEA">
      <w:pPr>
        <w:spacing w:before="240" w:after="120"/>
        <w:rPr>
          <w:rFonts w:ascii="Times New Roman" w:hAnsi="Times New Roman"/>
          <w:i/>
          <w:sz w:val="24"/>
          <w:szCs w:val="24"/>
        </w:rPr>
      </w:pPr>
      <w:r w:rsidRPr="00010AEA">
        <w:rPr>
          <w:rFonts w:ascii="Times New Roman" w:hAnsi="Times New Roman"/>
          <w:i/>
          <w:sz w:val="24"/>
          <w:szCs w:val="24"/>
        </w:rPr>
        <w:t>Non-Modelers</w:t>
      </w:r>
    </w:p>
    <w:p w:rsidR="00181FF4" w:rsidRPr="00010AEA" w:rsidRDefault="00181FF4" w:rsidP="00010AEA">
      <w:pPr>
        <w:spacing w:before="120" w:after="120"/>
        <w:rPr>
          <w:rFonts w:ascii="Times New Roman" w:hAnsi="Times New Roman"/>
          <w:sz w:val="24"/>
          <w:szCs w:val="24"/>
        </w:rPr>
      </w:pPr>
      <w:r w:rsidRPr="00010AEA">
        <w:rPr>
          <w:rFonts w:ascii="Times New Roman" w:hAnsi="Times New Roman"/>
          <w:sz w:val="24"/>
          <w:szCs w:val="24"/>
        </w:rPr>
        <w:t xml:space="preserve">Note: Within the forecast period, non-modelers do not incur renewal costs because </w:t>
      </w:r>
      <w:r w:rsidR="00A00E38" w:rsidRPr="00010AEA">
        <w:rPr>
          <w:rFonts w:ascii="Times New Roman" w:hAnsi="Times New Roman"/>
          <w:sz w:val="24"/>
          <w:szCs w:val="24"/>
        </w:rPr>
        <w:t>the individual unit</w:t>
      </w:r>
      <w:r w:rsidRPr="00010AEA">
        <w:rPr>
          <w:rFonts w:ascii="Times New Roman" w:hAnsi="Times New Roman"/>
          <w:sz w:val="24"/>
          <w:szCs w:val="24"/>
        </w:rPr>
        <w:t>s are not assumed to last more than one year. Thus, the number of de-registrations is assumed to equal the number of registrations from the previous year.</w:t>
      </w:r>
    </w:p>
    <w:p w:rsidR="00AE3D3F" w:rsidRPr="00010AEA" w:rsidRDefault="00433ADD" w:rsidP="00010AEA">
      <w:pPr>
        <w:spacing w:before="120" w:after="120"/>
        <w:rPr>
          <w:rFonts w:ascii="Times New Roman" w:hAnsi="Times New Roman"/>
          <w:sz w:val="24"/>
          <w:szCs w:val="24"/>
        </w:rPr>
      </w:pPr>
      <w:r>
        <w:rPr>
          <w:rFonts w:ascii="Times New Roman" w:hAnsi="Times New Roman"/>
          <w:sz w:val="24"/>
          <w:szCs w:val="24"/>
        </w:rPr>
        <w:t>The Department anticipate</w:t>
      </w:r>
      <w:r w:rsidR="00FC34B5">
        <w:rPr>
          <w:rFonts w:ascii="Times New Roman" w:hAnsi="Times New Roman"/>
          <w:sz w:val="24"/>
          <w:szCs w:val="24"/>
        </w:rPr>
        <w:t>s</w:t>
      </w:r>
      <w:r w:rsidR="00AE3D3F" w:rsidRPr="00010AEA">
        <w:rPr>
          <w:rFonts w:ascii="Times New Roman" w:hAnsi="Times New Roman"/>
          <w:sz w:val="24"/>
          <w:szCs w:val="24"/>
        </w:rPr>
        <w:t xml:space="preserve"> </w:t>
      </w:r>
      <w:r w:rsidR="00A00E38" w:rsidRPr="00010AEA">
        <w:rPr>
          <w:rFonts w:ascii="Times New Roman" w:hAnsi="Times New Roman"/>
          <w:sz w:val="24"/>
          <w:szCs w:val="24"/>
        </w:rPr>
        <w:t>8.753 million</w:t>
      </w:r>
      <w:r w:rsidR="00AE3D3F" w:rsidRPr="00010AEA">
        <w:rPr>
          <w:rFonts w:ascii="Times New Roman" w:hAnsi="Times New Roman"/>
          <w:sz w:val="24"/>
          <w:szCs w:val="24"/>
        </w:rPr>
        <w:t xml:space="preserve"> responses from </w:t>
      </w:r>
      <w:r w:rsidR="00A00E38" w:rsidRPr="00010AEA">
        <w:rPr>
          <w:rFonts w:ascii="Times New Roman" w:hAnsi="Times New Roman"/>
          <w:sz w:val="24"/>
          <w:szCs w:val="24"/>
        </w:rPr>
        <w:t>non-</w:t>
      </w:r>
      <w:r w:rsidR="00AE3D3F" w:rsidRPr="00010AEA">
        <w:rPr>
          <w:rFonts w:ascii="Times New Roman" w:hAnsi="Times New Roman"/>
          <w:sz w:val="24"/>
          <w:szCs w:val="24"/>
        </w:rPr>
        <w:t>modelers (</w:t>
      </w:r>
      <w:r w:rsidR="00A00E38" w:rsidRPr="00010AEA">
        <w:rPr>
          <w:rFonts w:ascii="Times New Roman" w:hAnsi="Times New Roman"/>
          <w:sz w:val="24"/>
          <w:szCs w:val="24"/>
        </w:rPr>
        <w:t>5.644</w:t>
      </w:r>
      <w:r w:rsidR="00AE3D3F" w:rsidRPr="00010AEA">
        <w:rPr>
          <w:rFonts w:ascii="Times New Roman" w:hAnsi="Times New Roman"/>
          <w:sz w:val="24"/>
          <w:szCs w:val="24"/>
        </w:rPr>
        <w:t>M registrations</w:t>
      </w:r>
      <w:r w:rsidR="00A00E38" w:rsidRPr="00010AEA">
        <w:rPr>
          <w:rFonts w:ascii="Times New Roman" w:hAnsi="Times New Roman"/>
          <w:sz w:val="24"/>
          <w:szCs w:val="24"/>
        </w:rPr>
        <w:t xml:space="preserve"> </w:t>
      </w:r>
      <w:r w:rsidR="00AE3D3F" w:rsidRPr="00010AEA">
        <w:rPr>
          <w:rFonts w:ascii="Times New Roman" w:hAnsi="Times New Roman"/>
          <w:sz w:val="24"/>
          <w:szCs w:val="24"/>
        </w:rPr>
        <w:t xml:space="preserve">+ </w:t>
      </w:r>
      <w:r w:rsidR="00A00E38" w:rsidRPr="00010AEA">
        <w:rPr>
          <w:rFonts w:ascii="Times New Roman" w:hAnsi="Times New Roman"/>
          <w:sz w:val="24"/>
          <w:szCs w:val="24"/>
        </w:rPr>
        <w:t>3.109 M</w:t>
      </w:r>
      <w:r w:rsidR="00AE3D3F" w:rsidRPr="00010AEA">
        <w:rPr>
          <w:rFonts w:ascii="Times New Roman" w:hAnsi="Times New Roman"/>
          <w:sz w:val="24"/>
          <w:szCs w:val="24"/>
        </w:rPr>
        <w:t xml:space="preserve"> </w:t>
      </w:r>
      <w:r w:rsidR="00A00E38" w:rsidRPr="00010AEA">
        <w:rPr>
          <w:rFonts w:ascii="Times New Roman" w:hAnsi="Times New Roman"/>
          <w:sz w:val="24"/>
          <w:szCs w:val="24"/>
        </w:rPr>
        <w:t>de-registrations</w:t>
      </w:r>
      <w:r w:rsidR="00AE3D3F" w:rsidRPr="00010AEA">
        <w:rPr>
          <w:rFonts w:ascii="Times New Roman" w:hAnsi="Times New Roman"/>
          <w:sz w:val="24"/>
          <w:szCs w:val="24"/>
        </w:rPr>
        <w:t xml:space="preserve">) </w:t>
      </w:r>
      <w:r w:rsidR="0082679C">
        <w:rPr>
          <w:rFonts w:ascii="Times New Roman" w:hAnsi="Times New Roman"/>
          <w:sz w:val="24"/>
          <w:szCs w:val="24"/>
        </w:rPr>
        <w:t>for a total of 485,851</w:t>
      </w:r>
      <w:r w:rsidR="00C31ABC">
        <w:rPr>
          <w:rFonts w:ascii="Times New Roman" w:hAnsi="Times New Roman"/>
          <w:sz w:val="24"/>
          <w:szCs w:val="24"/>
        </w:rPr>
        <w:t xml:space="preserve"> </w:t>
      </w:r>
      <w:r w:rsidR="00AE3D3F" w:rsidRPr="00010AEA">
        <w:rPr>
          <w:rFonts w:ascii="Times New Roman" w:hAnsi="Times New Roman"/>
          <w:sz w:val="24"/>
          <w:szCs w:val="24"/>
        </w:rPr>
        <w:t>hours (</w:t>
      </w:r>
      <w:r w:rsidR="00C31ABC">
        <w:rPr>
          <w:rFonts w:ascii="Times New Roman" w:hAnsi="Times New Roman"/>
          <w:sz w:val="24"/>
          <w:szCs w:val="24"/>
        </w:rPr>
        <w:t xml:space="preserve">330,401 hours for registrations + 155,450 </w:t>
      </w:r>
      <w:r w:rsidR="00AE3D3F" w:rsidRPr="00010AEA">
        <w:rPr>
          <w:rFonts w:ascii="Times New Roman" w:hAnsi="Times New Roman"/>
          <w:sz w:val="24"/>
          <w:szCs w:val="24"/>
        </w:rPr>
        <w:t xml:space="preserve">hours for </w:t>
      </w:r>
      <w:r w:rsidR="00A00E38" w:rsidRPr="00010AEA">
        <w:rPr>
          <w:rFonts w:ascii="Times New Roman" w:hAnsi="Times New Roman"/>
          <w:sz w:val="24"/>
          <w:szCs w:val="24"/>
        </w:rPr>
        <w:t>renewals</w:t>
      </w:r>
      <w:r w:rsidR="00AE3D3F" w:rsidRPr="00010AEA">
        <w:rPr>
          <w:rFonts w:ascii="Times New Roman" w:hAnsi="Times New Roman"/>
          <w:sz w:val="24"/>
          <w:szCs w:val="24"/>
        </w:rPr>
        <w:t>)</w:t>
      </w:r>
      <w:r w:rsidR="00A00E38" w:rsidRPr="00010AEA">
        <w:rPr>
          <w:rFonts w:ascii="Times New Roman" w:hAnsi="Times New Roman"/>
          <w:sz w:val="24"/>
          <w:szCs w:val="24"/>
        </w:rPr>
        <w:t>.</w:t>
      </w:r>
      <w:r w:rsidR="0082679C">
        <w:rPr>
          <w:rFonts w:ascii="Times New Roman" w:hAnsi="Times New Roman"/>
          <w:sz w:val="24"/>
          <w:szCs w:val="24"/>
        </w:rPr>
        <w:t xml:space="preserve">  On an annual basis the average number of expected non-modeler respondents is 2.918 million (8.753 million / 3 years) with an annual burden of 161,950 (485,851 hours /3 years).</w:t>
      </w:r>
    </w:p>
    <w:tbl>
      <w:tblPr>
        <w:tblW w:w="9687" w:type="dxa"/>
        <w:tblInd w:w="93" w:type="dxa"/>
        <w:tblLook w:val="04A0" w:firstRow="1" w:lastRow="0" w:firstColumn="1" w:lastColumn="0" w:noHBand="0" w:noVBand="1"/>
      </w:tblPr>
      <w:tblGrid>
        <w:gridCol w:w="920"/>
        <w:gridCol w:w="1820"/>
        <w:gridCol w:w="1360"/>
        <w:gridCol w:w="1222"/>
        <w:gridCol w:w="1840"/>
        <w:gridCol w:w="1240"/>
        <w:gridCol w:w="1285"/>
      </w:tblGrid>
      <w:tr w:rsidR="00AE3D3F" w:rsidRPr="00181FF4" w:rsidTr="00ED105F">
        <w:trPr>
          <w:trHeight w:val="315"/>
          <w:tblHeader/>
        </w:trPr>
        <w:tc>
          <w:tcPr>
            <w:tcW w:w="9687"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Non-modelers</w:t>
            </w:r>
          </w:p>
        </w:tc>
      </w:tr>
      <w:tr w:rsidR="00AE3D3F" w:rsidRPr="00181FF4" w:rsidTr="00ED105F">
        <w:trPr>
          <w:trHeight w:val="630"/>
          <w:tblHeader/>
        </w:trPr>
        <w:tc>
          <w:tcPr>
            <w:tcW w:w="920" w:type="dxa"/>
            <w:tcBorders>
              <w:top w:val="nil"/>
              <w:left w:val="single" w:sz="4" w:space="0" w:color="auto"/>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Year</w:t>
            </w:r>
          </w:p>
        </w:tc>
        <w:tc>
          <w:tcPr>
            <w:tcW w:w="1820"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 of Registrations (M)</w:t>
            </w:r>
          </w:p>
        </w:tc>
        <w:tc>
          <w:tcPr>
            <w:tcW w:w="1360"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Minutes per response</w:t>
            </w:r>
          </w:p>
        </w:tc>
        <w:tc>
          <w:tcPr>
            <w:tcW w:w="1222"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Hours 000)</w:t>
            </w:r>
          </w:p>
        </w:tc>
        <w:tc>
          <w:tcPr>
            <w:tcW w:w="1840"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 of De-Registrations (M)</w:t>
            </w:r>
          </w:p>
        </w:tc>
        <w:tc>
          <w:tcPr>
            <w:tcW w:w="1240"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Minutes per response</w:t>
            </w:r>
          </w:p>
        </w:tc>
        <w:tc>
          <w:tcPr>
            <w:tcW w:w="1285" w:type="dxa"/>
            <w:tcBorders>
              <w:top w:val="nil"/>
              <w:left w:val="nil"/>
              <w:bottom w:val="single" w:sz="4" w:space="0" w:color="auto"/>
              <w:right w:val="single" w:sz="4" w:space="0" w:color="auto"/>
            </w:tcBorders>
            <w:shd w:val="clear" w:color="auto" w:fill="auto"/>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Hour</w:t>
            </w:r>
            <w:r w:rsidR="00C31ABC">
              <w:rPr>
                <w:rFonts w:ascii="Times New Roman" w:hAnsi="Times New Roman"/>
                <w:szCs w:val="24"/>
              </w:rPr>
              <w:t>s</w:t>
            </w:r>
          </w:p>
        </w:tc>
      </w:tr>
      <w:tr w:rsidR="00AE3D3F" w:rsidRPr="00181FF4" w:rsidTr="00ED105F">
        <w:trPr>
          <w:trHeight w:val="315"/>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1</w:t>
            </w:r>
          </w:p>
        </w:tc>
        <w:tc>
          <w:tcPr>
            <w:tcW w:w="1820" w:type="dxa"/>
            <w:tcBorders>
              <w:top w:val="nil"/>
              <w:left w:val="nil"/>
              <w:bottom w:val="single" w:sz="4" w:space="0" w:color="auto"/>
              <w:right w:val="single" w:sz="4" w:space="0" w:color="auto"/>
            </w:tcBorders>
            <w:shd w:val="clear" w:color="000000" w:fill="FFFFFF"/>
            <w:vAlign w:val="bottom"/>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0.617</w:t>
            </w:r>
          </w:p>
        </w:tc>
        <w:tc>
          <w:tcPr>
            <w:tcW w:w="136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3.5</w:t>
            </w:r>
          </w:p>
        </w:tc>
        <w:tc>
          <w:tcPr>
            <w:tcW w:w="1222" w:type="dxa"/>
            <w:tcBorders>
              <w:top w:val="nil"/>
              <w:left w:val="nil"/>
              <w:bottom w:val="single" w:sz="4" w:space="0" w:color="auto"/>
              <w:right w:val="single" w:sz="4" w:space="0" w:color="auto"/>
            </w:tcBorders>
            <w:shd w:val="clear" w:color="auto" w:fill="auto"/>
            <w:vAlign w:val="bottom"/>
            <w:hideMark/>
          </w:tcPr>
          <w:p w:rsidR="00AE3D3F" w:rsidRPr="00181FF4" w:rsidRDefault="00FC34B5" w:rsidP="00225AD1">
            <w:pPr>
              <w:jc w:val="right"/>
              <w:rPr>
                <w:rFonts w:ascii="Times New Roman" w:hAnsi="Times New Roman"/>
                <w:szCs w:val="24"/>
              </w:rPr>
            </w:pPr>
            <w:r>
              <w:rPr>
                <w:rFonts w:ascii="Times New Roman" w:hAnsi="Times New Roman"/>
                <w:szCs w:val="24"/>
              </w:rPr>
              <w:t>35,992</w:t>
            </w:r>
          </w:p>
        </w:tc>
        <w:tc>
          <w:tcPr>
            <w:tcW w:w="1840" w:type="dxa"/>
            <w:tcBorders>
              <w:top w:val="nil"/>
              <w:left w:val="nil"/>
              <w:bottom w:val="single" w:sz="4" w:space="0" w:color="auto"/>
              <w:right w:val="single" w:sz="4" w:space="0" w:color="auto"/>
            </w:tcBorders>
            <w:shd w:val="clear" w:color="auto" w:fill="auto"/>
            <w:vAlign w:val="bottom"/>
            <w:hideMark/>
          </w:tcPr>
          <w:p w:rsidR="00AE3D3F" w:rsidRPr="00181FF4" w:rsidRDefault="002616DE" w:rsidP="00225AD1">
            <w:pPr>
              <w:jc w:val="right"/>
              <w:rPr>
                <w:rFonts w:ascii="Times New Roman" w:hAnsi="Times New Roman"/>
                <w:szCs w:val="24"/>
              </w:rPr>
            </w:pPr>
            <w:r>
              <w:rPr>
                <w:rFonts w:ascii="Times New Roman" w:hAnsi="Times New Roman"/>
                <w:szCs w:val="24"/>
              </w:rPr>
              <w:t>N/A</w:t>
            </w:r>
          </w:p>
        </w:tc>
        <w:tc>
          <w:tcPr>
            <w:tcW w:w="124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w:t>
            </w:r>
          </w:p>
        </w:tc>
        <w:tc>
          <w:tcPr>
            <w:tcW w:w="1285"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0</w:t>
            </w:r>
          </w:p>
        </w:tc>
      </w:tr>
      <w:tr w:rsidR="00AE3D3F" w:rsidRPr="00181FF4" w:rsidTr="00ED105F">
        <w:trPr>
          <w:trHeight w:val="315"/>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2</w:t>
            </w:r>
          </w:p>
        </w:tc>
        <w:tc>
          <w:tcPr>
            <w:tcW w:w="1820" w:type="dxa"/>
            <w:tcBorders>
              <w:top w:val="nil"/>
              <w:left w:val="nil"/>
              <w:bottom w:val="single" w:sz="4" w:space="0" w:color="auto"/>
              <w:right w:val="single" w:sz="4" w:space="0" w:color="auto"/>
            </w:tcBorders>
            <w:shd w:val="clear" w:color="000000" w:fill="FFFFFF"/>
            <w:vAlign w:val="bottom"/>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2.492</w:t>
            </w:r>
          </w:p>
        </w:tc>
        <w:tc>
          <w:tcPr>
            <w:tcW w:w="136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3.5</w:t>
            </w:r>
          </w:p>
        </w:tc>
        <w:tc>
          <w:tcPr>
            <w:tcW w:w="1222" w:type="dxa"/>
            <w:tcBorders>
              <w:top w:val="nil"/>
              <w:left w:val="nil"/>
              <w:bottom w:val="single" w:sz="4" w:space="0" w:color="auto"/>
              <w:right w:val="single" w:sz="4" w:space="0" w:color="auto"/>
            </w:tcBorders>
            <w:shd w:val="clear" w:color="auto" w:fill="auto"/>
            <w:vAlign w:val="bottom"/>
            <w:hideMark/>
          </w:tcPr>
          <w:p w:rsidR="00AE3D3F" w:rsidRPr="00181FF4" w:rsidRDefault="00ED105F" w:rsidP="00225AD1">
            <w:pPr>
              <w:jc w:val="right"/>
              <w:rPr>
                <w:rFonts w:ascii="Times New Roman" w:hAnsi="Times New Roman"/>
                <w:szCs w:val="24"/>
              </w:rPr>
            </w:pPr>
            <w:r>
              <w:rPr>
                <w:rFonts w:ascii="Times New Roman" w:hAnsi="Times New Roman"/>
                <w:szCs w:val="24"/>
              </w:rPr>
              <w:t>145,367</w:t>
            </w:r>
          </w:p>
        </w:tc>
        <w:tc>
          <w:tcPr>
            <w:tcW w:w="184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0.617</w:t>
            </w:r>
          </w:p>
        </w:tc>
        <w:tc>
          <w:tcPr>
            <w:tcW w:w="124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w:t>
            </w:r>
          </w:p>
        </w:tc>
        <w:tc>
          <w:tcPr>
            <w:tcW w:w="1285" w:type="dxa"/>
            <w:tcBorders>
              <w:top w:val="nil"/>
              <w:left w:val="nil"/>
              <w:bottom w:val="single" w:sz="4" w:space="0" w:color="auto"/>
              <w:right w:val="single" w:sz="4" w:space="0" w:color="auto"/>
            </w:tcBorders>
            <w:shd w:val="clear" w:color="auto" w:fill="auto"/>
            <w:vAlign w:val="bottom"/>
            <w:hideMark/>
          </w:tcPr>
          <w:p w:rsidR="00AE3D3F" w:rsidRPr="00181FF4" w:rsidRDefault="002616DE" w:rsidP="00225AD1">
            <w:pPr>
              <w:jc w:val="right"/>
              <w:rPr>
                <w:rFonts w:ascii="Times New Roman" w:hAnsi="Times New Roman"/>
                <w:szCs w:val="24"/>
              </w:rPr>
            </w:pPr>
            <w:r>
              <w:rPr>
                <w:rFonts w:ascii="Times New Roman" w:hAnsi="Times New Roman"/>
                <w:szCs w:val="24"/>
              </w:rPr>
              <w:t>30,850</w:t>
            </w:r>
          </w:p>
        </w:tc>
      </w:tr>
      <w:tr w:rsidR="00AE3D3F" w:rsidRPr="00181FF4" w:rsidTr="00ED105F">
        <w:trPr>
          <w:trHeight w:val="315"/>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w:t>
            </w:r>
          </w:p>
        </w:tc>
        <w:tc>
          <w:tcPr>
            <w:tcW w:w="1820" w:type="dxa"/>
            <w:tcBorders>
              <w:top w:val="nil"/>
              <w:left w:val="nil"/>
              <w:bottom w:val="single" w:sz="4" w:space="0" w:color="auto"/>
              <w:right w:val="single" w:sz="4" w:space="0" w:color="auto"/>
            </w:tcBorders>
            <w:shd w:val="clear" w:color="000000" w:fill="FFFFFF"/>
            <w:vAlign w:val="bottom"/>
            <w:hideMark/>
          </w:tcPr>
          <w:p w:rsidR="00AE3D3F" w:rsidRPr="00181FF4" w:rsidRDefault="00AE3D3F" w:rsidP="00225AD1">
            <w:pPr>
              <w:jc w:val="center"/>
              <w:rPr>
                <w:rFonts w:ascii="Times New Roman" w:hAnsi="Times New Roman"/>
                <w:szCs w:val="24"/>
              </w:rPr>
            </w:pPr>
            <w:r w:rsidRPr="00181FF4">
              <w:rPr>
                <w:rFonts w:ascii="Times New Roman" w:hAnsi="Times New Roman"/>
                <w:szCs w:val="24"/>
              </w:rPr>
              <w:t>2.555</w:t>
            </w:r>
          </w:p>
        </w:tc>
        <w:tc>
          <w:tcPr>
            <w:tcW w:w="136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3.5</w:t>
            </w:r>
          </w:p>
        </w:tc>
        <w:tc>
          <w:tcPr>
            <w:tcW w:w="1222" w:type="dxa"/>
            <w:tcBorders>
              <w:top w:val="nil"/>
              <w:left w:val="nil"/>
              <w:bottom w:val="single" w:sz="4" w:space="0" w:color="auto"/>
              <w:right w:val="single" w:sz="4" w:space="0" w:color="auto"/>
            </w:tcBorders>
            <w:shd w:val="clear" w:color="auto" w:fill="auto"/>
            <w:vAlign w:val="bottom"/>
            <w:hideMark/>
          </w:tcPr>
          <w:p w:rsidR="00AE3D3F" w:rsidRPr="00181FF4" w:rsidRDefault="00ED105F" w:rsidP="00225AD1">
            <w:pPr>
              <w:jc w:val="right"/>
              <w:rPr>
                <w:rFonts w:ascii="Times New Roman" w:hAnsi="Times New Roman"/>
                <w:szCs w:val="24"/>
              </w:rPr>
            </w:pPr>
            <w:r>
              <w:rPr>
                <w:rFonts w:ascii="Times New Roman" w:hAnsi="Times New Roman"/>
                <w:szCs w:val="24"/>
              </w:rPr>
              <w:t>149,042</w:t>
            </w:r>
          </w:p>
        </w:tc>
        <w:tc>
          <w:tcPr>
            <w:tcW w:w="184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2.492</w:t>
            </w:r>
          </w:p>
        </w:tc>
        <w:tc>
          <w:tcPr>
            <w:tcW w:w="1240" w:type="dxa"/>
            <w:tcBorders>
              <w:top w:val="nil"/>
              <w:left w:val="nil"/>
              <w:bottom w:val="single" w:sz="4" w:space="0" w:color="auto"/>
              <w:right w:val="single" w:sz="4" w:space="0" w:color="auto"/>
            </w:tcBorders>
            <w:shd w:val="clear" w:color="auto" w:fill="auto"/>
            <w:vAlign w:val="bottom"/>
            <w:hideMark/>
          </w:tcPr>
          <w:p w:rsidR="00AE3D3F" w:rsidRPr="00181FF4" w:rsidRDefault="00AE3D3F" w:rsidP="00225AD1">
            <w:pPr>
              <w:jc w:val="right"/>
              <w:rPr>
                <w:rFonts w:ascii="Times New Roman" w:hAnsi="Times New Roman"/>
                <w:szCs w:val="24"/>
              </w:rPr>
            </w:pPr>
            <w:r w:rsidRPr="00181FF4">
              <w:rPr>
                <w:rFonts w:ascii="Times New Roman" w:hAnsi="Times New Roman"/>
                <w:szCs w:val="24"/>
              </w:rPr>
              <w:t>3</w:t>
            </w:r>
          </w:p>
        </w:tc>
        <w:tc>
          <w:tcPr>
            <w:tcW w:w="1285" w:type="dxa"/>
            <w:tcBorders>
              <w:top w:val="nil"/>
              <w:left w:val="nil"/>
              <w:bottom w:val="single" w:sz="4" w:space="0" w:color="auto"/>
              <w:right w:val="single" w:sz="4" w:space="0" w:color="auto"/>
            </w:tcBorders>
            <w:shd w:val="clear" w:color="auto" w:fill="auto"/>
            <w:vAlign w:val="bottom"/>
            <w:hideMark/>
          </w:tcPr>
          <w:p w:rsidR="00AE3D3F" w:rsidRPr="00181FF4" w:rsidRDefault="00682ED5" w:rsidP="00225AD1">
            <w:pPr>
              <w:jc w:val="right"/>
              <w:rPr>
                <w:rFonts w:ascii="Times New Roman" w:hAnsi="Times New Roman"/>
                <w:szCs w:val="24"/>
              </w:rPr>
            </w:pPr>
            <w:r>
              <w:rPr>
                <w:rFonts w:ascii="Times New Roman" w:hAnsi="Times New Roman"/>
                <w:szCs w:val="24"/>
              </w:rPr>
              <w:t>124,600</w:t>
            </w:r>
          </w:p>
        </w:tc>
      </w:tr>
      <w:tr w:rsidR="00AE3D3F" w:rsidRPr="00AE3D3F" w:rsidTr="00ED105F">
        <w:trPr>
          <w:trHeight w:val="315"/>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AE3D3F" w:rsidRPr="00AE3D3F" w:rsidRDefault="00AE3D3F" w:rsidP="00225AD1">
            <w:pPr>
              <w:jc w:val="right"/>
              <w:rPr>
                <w:rFonts w:ascii="Times New Roman" w:hAnsi="Times New Roman"/>
                <w:b/>
                <w:szCs w:val="24"/>
              </w:rPr>
            </w:pPr>
            <w:r w:rsidRPr="00AE3D3F">
              <w:rPr>
                <w:rFonts w:ascii="Times New Roman" w:hAnsi="Times New Roman"/>
                <w:b/>
                <w:szCs w:val="24"/>
              </w:rPr>
              <w:t>Total</w:t>
            </w:r>
          </w:p>
        </w:tc>
        <w:tc>
          <w:tcPr>
            <w:tcW w:w="1820" w:type="dxa"/>
            <w:tcBorders>
              <w:top w:val="nil"/>
              <w:left w:val="nil"/>
              <w:bottom w:val="single" w:sz="4" w:space="0" w:color="auto"/>
              <w:right w:val="single" w:sz="4" w:space="0" w:color="auto"/>
            </w:tcBorders>
            <w:shd w:val="clear" w:color="000000" w:fill="FFFFFF"/>
            <w:vAlign w:val="bottom"/>
            <w:hideMark/>
          </w:tcPr>
          <w:p w:rsidR="00AE3D3F" w:rsidRPr="00AE3D3F" w:rsidRDefault="00AE3D3F" w:rsidP="00225AD1">
            <w:pPr>
              <w:jc w:val="center"/>
              <w:rPr>
                <w:rFonts w:ascii="Times New Roman" w:hAnsi="Times New Roman"/>
                <w:b/>
                <w:szCs w:val="24"/>
              </w:rPr>
            </w:pPr>
            <w:r>
              <w:rPr>
                <w:rFonts w:ascii="Times New Roman" w:hAnsi="Times New Roman"/>
                <w:b/>
                <w:szCs w:val="24"/>
              </w:rPr>
              <w:t>5.644</w:t>
            </w:r>
          </w:p>
        </w:tc>
        <w:tc>
          <w:tcPr>
            <w:tcW w:w="1360" w:type="dxa"/>
            <w:tcBorders>
              <w:top w:val="nil"/>
              <w:left w:val="nil"/>
              <w:bottom w:val="single" w:sz="4" w:space="0" w:color="auto"/>
              <w:right w:val="single" w:sz="4" w:space="0" w:color="auto"/>
            </w:tcBorders>
            <w:shd w:val="clear" w:color="auto" w:fill="auto"/>
            <w:vAlign w:val="bottom"/>
            <w:hideMark/>
          </w:tcPr>
          <w:p w:rsidR="00AE3D3F" w:rsidRPr="00AE3D3F" w:rsidRDefault="00AE3D3F" w:rsidP="00225AD1">
            <w:pPr>
              <w:jc w:val="right"/>
              <w:rPr>
                <w:rFonts w:ascii="Times New Roman" w:hAnsi="Times New Roman"/>
                <w:b/>
                <w:szCs w:val="24"/>
              </w:rPr>
            </w:pPr>
            <w:r w:rsidRPr="00AE3D3F">
              <w:rPr>
                <w:rFonts w:ascii="Times New Roman" w:hAnsi="Times New Roman"/>
                <w:b/>
                <w:szCs w:val="24"/>
              </w:rPr>
              <w:t>3.5</w:t>
            </w:r>
          </w:p>
        </w:tc>
        <w:tc>
          <w:tcPr>
            <w:tcW w:w="1222" w:type="dxa"/>
            <w:tcBorders>
              <w:top w:val="nil"/>
              <w:left w:val="nil"/>
              <w:bottom w:val="single" w:sz="4" w:space="0" w:color="auto"/>
              <w:right w:val="single" w:sz="4" w:space="0" w:color="auto"/>
            </w:tcBorders>
            <w:shd w:val="clear" w:color="auto" w:fill="auto"/>
            <w:vAlign w:val="bottom"/>
            <w:hideMark/>
          </w:tcPr>
          <w:p w:rsidR="00AE3D3F" w:rsidRPr="00AE3D3F" w:rsidRDefault="00ED105F" w:rsidP="00225AD1">
            <w:pPr>
              <w:jc w:val="right"/>
              <w:rPr>
                <w:rFonts w:ascii="Times New Roman" w:hAnsi="Times New Roman"/>
                <w:b/>
                <w:szCs w:val="24"/>
              </w:rPr>
            </w:pPr>
            <w:r>
              <w:rPr>
                <w:rFonts w:ascii="Times New Roman" w:hAnsi="Times New Roman"/>
                <w:b/>
                <w:szCs w:val="24"/>
              </w:rPr>
              <w:t>330,401</w:t>
            </w:r>
          </w:p>
        </w:tc>
        <w:tc>
          <w:tcPr>
            <w:tcW w:w="1840" w:type="dxa"/>
            <w:tcBorders>
              <w:top w:val="nil"/>
              <w:left w:val="nil"/>
              <w:bottom w:val="single" w:sz="4" w:space="0" w:color="auto"/>
              <w:right w:val="single" w:sz="4" w:space="0" w:color="auto"/>
            </w:tcBorders>
            <w:shd w:val="clear" w:color="auto" w:fill="auto"/>
            <w:vAlign w:val="bottom"/>
            <w:hideMark/>
          </w:tcPr>
          <w:p w:rsidR="00AE3D3F" w:rsidRPr="00AE3D3F" w:rsidRDefault="00AE3D3F" w:rsidP="00225AD1">
            <w:pPr>
              <w:jc w:val="right"/>
              <w:rPr>
                <w:rFonts w:ascii="Times New Roman" w:hAnsi="Times New Roman"/>
                <w:b/>
                <w:szCs w:val="24"/>
              </w:rPr>
            </w:pPr>
            <w:r>
              <w:rPr>
                <w:rFonts w:ascii="Times New Roman" w:hAnsi="Times New Roman"/>
                <w:b/>
                <w:szCs w:val="24"/>
              </w:rPr>
              <w:t>3.109</w:t>
            </w:r>
          </w:p>
        </w:tc>
        <w:tc>
          <w:tcPr>
            <w:tcW w:w="1240" w:type="dxa"/>
            <w:tcBorders>
              <w:top w:val="nil"/>
              <w:left w:val="nil"/>
              <w:bottom w:val="single" w:sz="4" w:space="0" w:color="auto"/>
              <w:right w:val="single" w:sz="4" w:space="0" w:color="auto"/>
            </w:tcBorders>
            <w:shd w:val="clear" w:color="auto" w:fill="auto"/>
            <w:vAlign w:val="bottom"/>
            <w:hideMark/>
          </w:tcPr>
          <w:p w:rsidR="00AE3D3F" w:rsidRPr="00AE3D3F" w:rsidRDefault="00AE3D3F" w:rsidP="00225AD1">
            <w:pPr>
              <w:jc w:val="right"/>
              <w:rPr>
                <w:rFonts w:ascii="Times New Roman" w:hAnsi="Times New Roman"/>
                <w:b/>
                <w:szCs w:val="24"/>
              </w:rPr>
            </w:pPr>
            <w:r w:rsidRPr="00AE3D3F">
              <w:rPr>
                <w:rFonts w:ascii="Times New Roman" w:hAnsi="Times New Roman"/>
                <w:b/>
                <w:szCs w:val="24"/>
              </w:rPr>
              <w:t>3</w:t>
            </w:r>
          </w:p>
        </w:tc>
        <w:tc>
          <w:tcPr>
            <w:tcW w:w="1285" w:type="dxa"/>
            <w:tcBorders>
              <w:top w:val="nil"/>
              <w:left w:val="nil"/>
              <w:bottom w:val="single" w:sz="4" w:space="0" w:color="auto"/>
              <w:right w:val="single" w:sz="4" w:space="0" w:color="auto"/>
            </w:tcBorders>
            <w:shd w:val="clear" w:color="auto" w:fill="auto"/>
            <w:vAlign w:val="bottom"/>
            <w:hideMark/>
          </w:tcPr>
          <w:p w:rsidR="00AE3D3F" w:rsidRPr="00AE3D3F" w:rsidRDefault="00682ED5" w:rsidP="00225AD1">
            <w:pPr>
              <w:jc w:val="right"/>
              <w:rPr>
                <w:rFonts w:ascii="Times New Roman" w:hAnsi="Times New Roman"/>
                <w:b/>
                <w:szCs w:val="24"/>
              </w:rPr>
            </w:pPr>
            <w:r>
              <w:rPr>
                <w:rFonts w:ascii="Times New Roman" w:hAnsi="Times New Roman"/>
                <w:b/>
                <w:szCs w:val="24"/>
              </w:rPr>
              <w:t>155,450</w:t>
            </w:r>
          </w:p>
        </w:tc>
      </w:tr>
    </w:tbl>
    <w:p w:rsidR="00AE3D3F" w:rsidRPr="00A00E38" w:rsidRDefault="00A00E38" w:rsidP="00A00E3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after="120"/>
        <w:rPr>
          <w:rFonts w:ascii="Times New Roman" w:hAnsi="Times New Roman"/>
          <w:color w:val="000000" w:themeColor="text1"/>
        </w:rPr>
      </w:pPr>
      <w:r w:rsidRPr="00A00E38">
        <w:rPr>
          <w:rFonts w:ascii="Times New Roman" w:hAnsi="Times New Roman"/>
          <w:color w:val="000000" w:themeColor="text1"/>
        </w:rPr>
        <w:t>The total burden for the information collection request 11.381 million responses (2.628 million responses from modelers + 8.753 million responses from non-modelers) requiring</w:t>
      </w:r>
      <w:r w:rsidR="00BB081E">
        <w:rPr>
          <w:rFonts w:ascii="Times New Roman" w:hAnsi="Times New Roman"/>
          <w:color w:val="000000" w:themeColor="text1"/>
        </w:rPr>
        <w:t xml:space="preserve"> </w:t>
      </w:r>
      <w:r w:rsidR="00D862CB">
        <w:rPr>
          <w:rFonts w:ascii="Times New Roman" w:hAnsi="Times New Roman"/>
          <w:color w:val="000000" w:themeColor="text1"/>
        </w:rPr>
        <w:t>704,851</w:t>
      </w:r>
      <w:r w:rsidR="00BB081E">
        <w:rPr>
          <w:rFonts w:ascii="Times New Roman" w:hAnsi="Times New Roman"/>
          <w:color w:val="000000" w:themeColor="text1"/>
        </w:rPr>
        <w:t xml:space="preserve"> </w:t>
      </w:r>
      <w:r w:rsidR="00D84C73">
        <w:rPr>
          <w:rFonts w:ascii="Times New Roman" w:hAnsi="Times New Roman"/>
          <w:color w:val="000000" w:themeColor="text1"/>
        </w:rPr>
        <w:t>hours (219,000</w:t>
      </w:r>
      <w:r w:rsidRPr="00A00E38">
        <w:rPr>
          <w:rFonts w:ascii="Times New Roman" w:hAnsi="Times New Roman"/>
          <w:color w:val="000000" w:themeColor="text1"/>
        </w:rPr>
        <w:t xml:space="preserve"> hours for modelers and </w:t>
      </w:r>
      <w:r w:rsidR="00D862CB">
        <w:rPr>
          <w:rFonts w:ascii="Times New Roman" w:hAnsi="Times New Roman"/>
          <w:color w:val="000000" w:themeColor="text1"/>
        </w:rPr>
        <w:t>485,851</w:t>
      </w:r>
      <w:r w:rsidRPr="00A00E38">
        <w:rPr>
          <w:rFonts w:ascii="Times New Roman" w:hAnsi="Times New Roman"/>
          <w:color w:val="000000" w:themeColor="text1"/>
        </w:rPr>
        <w:t xml:space="preserve"> hours</w:t>
      </w:r>
      <w:r w:rsidR="00D84C73">
        <w:rPr>
          <w:rFonts w:ascii="Times New Roman" w:hAnsi="Times New Roman"/>
          <w:color w:val="000000" w:themeColor="text1"/>
        </w:rPr>
        <w:t xml:space="preserve"> for non-modelers)</w:t>
      </w:r>
      <w:r>
        <w:rPr>
          <w:rFonts w:ascii="Times New Roman" w:hAnsi="Times New Roman"/>
          <w:color w:val="000000" w:themeColor="text1"/>
        </w:rPr>
        <w:t>.</w:t>
      </w:r>
      <w:r w:rsidR="00D862CB">
        <w:rPr>
          <w:rFonts w:ascii="Times New Roman" w:hAnsi="Times New Roman"/>
          <w:color w:val="000000" w:themeColor="text1"/>
        </w:rPr>
        <w:t xml:space="preserve">  On average this e</w:t>
      </w:r>
      <w:r w:rsidR="00BB081E">
        <w:rPr>
          <w:rFonts w:ascii="Times New Roman" w:hAnsi="Times New Roman"/>
          <w:color w:val="000000" w:themeColor="text1"/>
        </w:rPr>
        <w:t>quates to 3</w:t>
      </w:r>
      <w:r w:rsidR="006C1B0D">
        <w:rPr>
          <w:rFonts w:ascii="Times New Roman" w:hAnsi="Times New Roman"/>
          <w:color w:val="000000" w:themeColor="text1"/>
        </w:rPr>
        <w:t>,</w:t>
      </w:r>
      <w:r w:rsidR="00BB081E">
        <w:rPr>
          <w:rFonts w:ascii="Times New Roman" w:hAnsi="Times New Roman"/>
          <w:color w:val="000000" w:themeColor="text1"/>
        </w:rPr>
        <w:t>79</w:t>
      </w:r>
      <w:r w:rsidR="006C1B0D">
        <w:rPr>
          <w:rFonts w:ascii="Times New Roman" w:hAnsi="Times New Roman"/>
          <w:color w:val="000000" w:themeColor="text1"/>
        </w:rPr>
        <w:t>3,666</w:t>
      </w:r>
      <w:r w:rsidR="00247DC2">
        <w:rPr>
          <w:rFonts w:ascii="Times New Roman" w:hAnsi="Times New Roman"/>
          <w:color w:val="000000" w:themeColor="text1"/>
        </w:rPr>
        <w:t xml:space="preserve"> </w:t>
      </w:r>
      <w:r w:rsidR="00D862CB">
        <w:rPr>
          <w:rFonts w:ascii="Times New Roman" w:hAnsi="Times New Roman"/>
          <w:color w:val="000000" w:themeColor="text1"/>
        </w:rPr>
        <w:t xml:space="preserve">registrations (11.381 million / 3 years) </w:t>
      </w:r>
      <w:r w:rsidR="000A776F">
        <w:rPr>
          <w:rFonts w:ascii="Times New Roman" w:hAnsi="Times New Roman"/>
          <w:color w:val="000000" w:themeColor="text1"/>
        </w:rPr>
        <w:t xml:space="preserve">and </w:t>
      </w:r>
      <w:r w:rsidR="00D862CB">
        <w:rPr>
          <w:rFonts w:ascii="Times New Roman" w:hAnsi="Times New Roman"/>
          <w:color w:val="000000" w:themeColor="text1"/>
        </w:rPr>
        <w:t>234,950</w:t>
      </w:r>
      <w:r w:rsidR="00BB081E">
        <w:rPr>
          <w:rFonts w:ascii="Times New Roman" w:hAnsi="Times New Roman"/>
          <w:color w:val="000000" w:themeColor="text1"/>
        </w:rPr>
        <w:t xml:space="preserve"> hours per year</w:t>
      </w:r>
      <w:r w:rsidR="00D862CB">
        <w:rPr>
          <w:rFonts w:ascii="Times New Roman" w:hAnsi="Times New Roman"/>
          <w:color w:val="000000" w:themeColor="text1"/>
        </w:rPr>
        <w:t xml:space="preserve"> (704,851 hours / 3 years)</w:t>
      </w:r>
      <w:r w:rsidR="00BB081E">
        <w:rPr>
          <w:rFonts w:ascii="Times New Roman" w:hAnsi="Times New Roman"/>
          <w:color w:val="000000" w:themeColor="text1"/>
        </w:rPr>
        <w:t>.</w:t>
      </w:r>
    </w:p>
    <w:p w:rsidR="005868DF" w:rsidRPr="00A00E38" w:rsidRDefault="005868DF" w:rsidP="00660784">
      <w:pPr>
        <w:spacing w:before="240" w:after="120"/>
        <w:rPr>
          <w:rFonts w:ascii="Times New Roman" w:hAnsi="Times New Roman"/>
          <w:b/>
          <w:color w:val="000000" w:themeColor="text1"/>
          <w:sz w:val="24"/>
          <w:szCs w:val="24"/>
        </w:rPr>
      </w:pPr>
      <w:r w:rsidRPr="00A00E38">
        <w:rPr>
          <w:rFonts w:ascii="Times New Roman" w:hAnsi="Times New Roman"/>
          <w:b/>
          <w:bCs/>
          <w:color w:val="000000" w:themeColor="text1"/>
          <w:sz w:val="24"/>
          <w:szCs w:val="24"/>
        </w:rPr>
        <w:t xml:space="preserve">13. </w:t>
      </w:r>
      <w:r w:rsidRPr="00A00E38">
        <w:rPr>
          <w:rFonts w:ascii="Times New Roman" w:hAnsi="Times New Roman"/>
          <w:b/>
          <w:bCs/>
          <w:color w:val="000000" w:themeColor="text1"/>
          <w:sz w:val="24"/>
          <w:szCs w:val="24"/>
          <w:u w:val="single"/>
        </w:rPr>
        <w:t>Estimate of total annual costs to respondents.</w:t>
      </w:r>
      <w:r w:rsidRPr="00A00E38">
        <w:rPr>
          <w:rFonts w:ascii="Times New Roman" w:hAnsi="Times New Roman"/>
          <w:b/>
          <w:bCs/>
          <w:color w:val="000000" w:themeColor="text1"/>
          <w:sz w:val="24"/>
          <w:szCs w:val="24"/>
        </w:rPr>
        <w:t xml:space="preserve"> </w:t>
      </w:r>
      <w:r w:rsidRPr="00A00E38">
        <w:rPr>
          <w:rFonts w:ascii="Times New Roman" w:hAnsi="Times New Roman"/>
          <w:b/>
          <w:color w:val="000000" w:themeColor="text1"/>
          <w:sz w:val="24"/>
          <w:szCs w:val="24"/>
        </w:rPr>
        <w:t xml:space="preserve">Provide an estimate of the total annual cost burden to respondents or </w:t>
      </w:r>
      <w:proofErr w:type="spellStart"/>
      <w:r w:rsidRPr="00A00E38">
        <w:rPr>
          <w:rFonts w:ascii="Times New Roman" w:hAnsi="Times New Roman"/>
          <w:b/>
          <w:color w:val="000000" w:themeColor="text1"/>
          <w:sz w:val="24"/>
          <w:szCs w:val="24"/>
        </w:rPr>
        <w:t>recordkeepers</w:t>
      </w:r>
      <w:proofErr w:type="spellEnd"/>
      <w:r w:rsidRPr="00A00E38">
        <w:rPr>
          <w:rFonts w:ascii="Times New Roman" w:hAnsi="Times New Roman"/>
          <w:b/>
          <w:color w:val="000000" w:themeColor="text1"/>
          <w:sz w:val="24"/>
          <w:szCs w:val="24"/>
        </w:rPr>
        <w:t xml:space="preserve"> resulting from the collection of information. (Do not include the costs of any hour burden shown in items 12 and 14).</w:t>
      </w:r>
    </w:p>
    <w:p w:rsidR="00A00E38" w:rsidRPr="00A00E38" w:rsidRDefault="005868DF" w:rsidP="00660784">
      <w:pPr>
        <w:pStyle w:val="BodyText3"/>
        <w:numPr>
          <w:ilvl w:val="0"/>
          <w:numId w:val="3"/>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num" w:pos="720"/>
        </w:tabs>
        <w:spacing w:before="120" w:after="120"/>
        <w:ind w:left="720"/>
        <w:rPr>
          <w:rFonts w:ascii="Times New Roman" w:hAnsi="Times New Roman"/>
          <w:b/>
          <w:color w:val="000000" w:themeColor="text1"/>
        </w:rPr>
      </w:pPr>
      <w:r w:rsidRPr="00A00E38">
        <w:rPr>
          <w:rFonts w:ascii="Times New Roman" w:hAnsi="Times New Roman"/>
          <w:b/>
          <w:color w:val="000000" w:themeColor="text1"/>
        </w:rPr>
        <w:t xml:space="preserve">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w:t>
      </w:r>
      <w:r w:rsidRPr="00A00E38">
        <w:rPr>
          <w:rFonts w:ascii="Times New Roman" w:hAnsi="Times New Roman"/>
          <w:b/>
          <w:color w:val="000000" w:themeColor="text1"/>
        </w:rPr>
        <w:lastRenderedPageBreak/>
        <w:t>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868DF" w:rsidRPr="00A00E38" w:rsidRDefault="005868DF" w:rsidP="00660784">
      <w:pPr>
        <w:pStyle w:val="BodyText3"/>
        <w:numPr>
          <w:ilvl w:val="0"/>
          <w:numId w:val="3"/>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num" w:pos="720"/>
        </w:tabs>
        <w:spacing w:before="120" w:after="120"/>
        <w:ind w:left="720"/>
        <w:rPr>
          <w:rFonts w:ascii="Times New Roman" w:hAnsi="Times New Roman"/>
          <w:b/>
          <w:color w:val="000000" w:themeColor="text1"/>
        </w:rPr>
      </w:pPr>
      <w:r w:rsidRPr="00A00E38">
        <w:rPr>
          <w:rFonts w:ascii="Times New Roman" w:hAnsi="Times New Roman"/>
          <w:b/>
          <w:color w:val="000000" w:themeColor="text1"/>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868DF" w:rsidRPr="00010AEA" w:rsidRDefault="005868DF" w:rsidP="00010AEA">
      <w:pPr>
        <w:numPr>
          <w:ilvl w:val="0"/>
          <w:numId w:val="3"/>
        </w:numPr>
        <w:tabs>
          <w:tab w:val="clear" w:pos="1440"/>
          <w:tab w:val="num" w:pos="720"/>
        </w:tabs>
        <w:spacing w:before="120" w:after="120"/>
        <w:ind w:left="720"/>
        <w:rPr>
          <w:rFonts w:ascii="Times New Roman" w:hAnsi="Times New Roman"/>
          <w:b/>
        </w:rPr>
      </w:pPr>
      <w:r w:rsidRPr="00010AEA">
        <w:rPr>
          <w:rFonts w:ascii="Times New Roman" w:hAnsi="Times New Roman"/>
          <w:b/>
          <w:color w:val="000000" w:themeColor="text1"/>
          <w:sz w:val="24"/>
          <w:szCs w:val="24"/>
        </w:rPr>
        <w:t xml:space="preserve">Generally, estimates should not include purchases of equipment or services, or portions </w:t>
      </w:r>
      <w:r w:rsidRPr="00010AEA">
        <w:rPr>
          <w:rFonts w:ascii="Times New Roman" w:hAnsi="Times New Roman"/>
          <w:b/>
          <w:sz w:val="24"/>
          <w:szCs w:val="24"/>
        </w:rPr>
        <w:t xml:space="preserve">thereof, made (1) prior to October 1, 1995, (2) to achieve regulatory compliance with requirements not associated with the information collection, (3) for reasons other than to provide information or keep records for the </w:t>
      </w:r>
      <w:proofErr w:type="gramStart"/>
      <w:r w:rsidRPr="00010AEA">
        <w:rPr>
          <w:rFonts w:ascii="Times New Roman" w:hAnsi="Times New Roman"/>
          <w:b/>
          <w:sz w:val="24"/>
          <w:szCs w:val="24"/>
        </w:rPr>
        <w:t>government,</w:t>
      </w:r>
      <w:proofErr w:type="gramEnd"/>
      <w:r w:rsidRPr="00010AEA">
        <w:rPr>
          <w:rFonts w:ascii="Times New Roman" w:hAnsi="Times New Roman"/>
          <w:b/>
          <w:sz w:val="24"/>
          <w:szCs w:val="24"/>
        </w:rPr>
        <w:t xml:space="preserve"> or (4) as part of customary and usual business or private practices.</w:t>
      </w:r>
    </w:p>
    <w:p w:rsidR="00424265" w:rsidRDefault="00424265" w:rsidP="00010AEA">
      <w:pPr>
        <w:spacing w:before="120" w:after="120"/>
        <w:rPr>
          <w:rFonts w:ascii="Times New Roman" w:hAnsi="Times New Roman"/>
          <w:sz w:val="24"/>
          <w:szCs w:val="24"/>
        </w:rPr>
      </w:pPr>
      <w:r>
        <w:rPr>
          <w:rFonts w:ascii="Times New Roman" w:hAnsi="Times New Roman"/>
          <w:sz w:val="24"/>
          <w:szCs w:val="24"/>
        </w:rPr>
        <w:t>The only costs to the respondents are the paperwork costs. There are no capital or operation/maintenance costs for the respondents because of this rule.</w:t>
      </w:r>
    </w:p>
    <w:p w:rsidR="005868DF" w:rsidRPr="00010AEA" w:rsidRDefault="005868DF" w:rsidP="00010AEA">
      <w:pPr>
        <w:spacing w:before="240" w:after="120"/>
        <w:rPr>
          <w:rFonts w:ascii="Times New Roman" w:hAnsi="Times New Roman"/>
          <w:b/>
          <w:sz w:val="24"/>
          <w:szCs w:val="24"/>
        </w:rPr>
      </w:pPr>
      <w:r w:rsidRPr="00010AEA">
        <w:rPr>
          <w:rFonts w:ascii="Times New Roman" w:hAnsi="Times New Roman"/>
          <w:b/>
          <w:bCs/>
          <w:sz w:val="24"/>
          <w:szCs w:val="24"/>
        </w:rPr>
        <w:t xml:space="preserve">14. </w:t>
      </w:r>
      <w:r w:rsidRPr="00010AEA">
        <w:rPr>
          <w:rFonts w:ascii="Times New Roman" w:hAnsi="Times New Roman"/>
          <w:b/>
          <w:bCs/>
          <w:sz w:val="24"/>
          <w:szCs w:val="24"/>
          <w:u w:val="single"/>
        </w:rPr>
        <w:t>Estimate of cost to the Federal government.</w:t>
      </w:r>
      <w:r w:rsidRPr="00010AEA">
        <w:rPr>
          <w:rFonts w:ascii="Times New Roman" w:hAnsi="Times New Roman"/>
          <w:b/>
          <w:sz w:val="24"/>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4265" w:rsidRDefault="005868DF" w:rsidP="00010AEA">
      <w:pPr>
        <w:spacing w:before="120" w:after="120"/>
        <w:rPr>
          <w:rFonts w:ascii="Times New Roman" w:hAnsi="Times New Roman"/>
          <w:sz w:val="24"/>
          <w:szCs w:val="24"/>
        </w:rPr>
      </w:pPr>
      <w:r>
        <w:rPr>
          <w:rFonts w:ascii="Times New Roman" w:hAnsi="Times New Roman"/>
          <w:sz w:val="24"/>
          <w:szCs w:val="24"/>
        </w:rPr>
        <w:t>The following table shows the total and present value costs to the government.  An external consultant estimated these costs based on the time and effort it would take to build the registration system.</w:t>
      </w:r>
    </w:p>
    <w:tbl>
      <w:tblPr>
        <w:tblW w:w="4816" w:type="dxa"/>
        <w:jc w:val="center"/>
        <w:tblLook w:val="04A0" w:firstRow="1" w:lastRow="0" w:firstColumn="1" w:lastColumn="0" w:noHBand="0" w:noVBand="1"/>
      </w:tblPr>
      <w:tblGrid>
        <w:gridCol w:w="1080"/>
        <w:gridCol w:w="1176"/>
        <w:gridCol w:w="1480"/>
        <w:gridCol w:w="1080"/>
      </w:tblGrid>
      <w:tr w:rsidR="00424265" w:rsidRPr="00622146" w:rsidTr="00451DE2">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Year</w:t>
            </w:r>
          </w:p>
        </w:tc>
        <w:tc>
          <w:tcPr>
            <w:tcW w:w="1176" w:type="dxa"/>
            <w:tcBorders>
              <w:top w:val="single" w:sz="8" w:space="0" w:color="auto"/>
              <w:left w:val="nil"/>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Calendar Year</w:t>
            </w:r>
          </w:p>
        </w:tc>
        <w:tc>
          <w:tcPr>
            <w:tcW w:w="1480" w:type="dxa"/>
            <w:tcBorders>
              <w:top w:val="single" w:sz="8" w:space="0" w:color="auto"/>
              <w:left w:val="nil"/>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Pr>
                <w:rFonts w:ascii="Times New Roman" w:hAnsi="Times New Roman"/>
                <w:b/>
                <w:color w:val="000000"/>
                <w:sz w:val="24"/>
                <w:szCs w:val="24"/>
              </w:rPr>
              <w:t xml:space="preserve"> FAA</w:t>
            </w:r>
            <w:r w:rsidRPr="003D19BC">
              <w:rPr>
                <w:rFonts w:ascii="Times New Roman" w:hAnsi="Times New Roman"/>
                <w:b/>
                <w:color w:val="000000"/>
                <w:sz w:val="24"/>
                <w:szCs w:val="24"/>
              </w:rPr>
              <w:t xml:space="preserve"> Costs</w:t>
            </w:r>
            <w:r w:rsidR="00C55DB1">
              <w:rPr>
                <w:rFonts w:ascii="Times New Roman" w:hAnsi="Times New Roman"/>
                <w:b/>
                <w:color w:val="000000"/>
                <w:sz w:val="24"/>
                <w:szCs w:val="24"/>
              </w:rPr>
              <w:t xml:space="preserve"> (M$)</w:t>
            </w:r>
          </w:p>
        </w:tc>
        <w:tc>
          <w:tcPr>
            <w:tcW w:w="1080" w:type="dxa"/>
            <w:tcBorders>
              <w:top w:val="single" w:sz="8" w:space="0" w:color="auto"/>
              <w:left w:val="nil"/>
              <w:bottom w:val="single" w:sz="4" w:space="0" w:color="auto"/>
              <w:right w:val="single" w:sz="8"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7% P.V.</w:t>
            </w:r>
          </w:p>
        </w:tc>
      </w:tr>
      <w:tr w:rsidR="00424265" w:rsidRPr="00622146" w:rsidTr="00451DE2">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0</w:t>
            </w:r>
          </w:p>
        </w:tc>
        <w:tc>
          <w:tcPr>
            <w:tcW w:w="1176" w:type="dxa"/>
            <w:tcBorders>
              <w:top w:val="single" w:sz="8" w:space="0" w:color="auto"/>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2015</w:t>
            </w:r>
          </w:p>
        </w:tc>
        <w:tc>
          <w:tcPr>
            <w:tcW w:w="1480" w:type="dxa"/>
            <w:tcBorders>
              <w:top w:val="single" w:sz="8" w:space="0" w:color="auto"/>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$3.9</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$3.9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1</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2016</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$5.0</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$4.7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2017</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$3.2</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2018</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$3.4</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424265" w:rsidRPr="00622146" w:rsidTr="00451DE2">
        <w:trPr>
          <w:trHeight w:val="330"/>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4</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2019</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$3.0</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$2.3 </w:t>
            </w:r>
          </w:p>
        </w:tc>
      </w:tr>
      <w:tr w:rsidR="00424265" w:rsidRPr="00622146" w:rsidTr="00451DE2">
        <w:trPr>
          <w:trHeight w:val="330"/>
          <w:jc w:val="center"/>
        </w:trPr>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5</w:t>
            </w:r>
          </w:p>
        </w:tc>
        <w:tc>
          <w:tcPr>
            <w:tcW w:w="1176" w:type="dxa"/>
            <w:tcBorders>
              <w:top w:val="nil"/>
              <w:left w:val="nil"/>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2020</w:t>
            </w:r>
          </w:p>
        </w:tc>
        <w:tc>
          <w:tcPr>
            <w:tcW w:w="1480" w:type="dxa"/>
            <w:tcBorders>
              <w:top w:val="nil"/>
              <w:left w:val="nil"/>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$2.6</w:t>
            </w:r>
          </w:p>
        </w:tc>
        <w:tc>
          <w:tcPr>
            <w:tcW w:w="10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$1.9 </w:t>
            </w:r>
          </w:p>
        </w:tc>
      </w:tr>
      <w:tr w:rsidR="00424265" w:rsidRPr="00622146" w:rsidTr="00451DE2">
        <w:trPr>
          <w:trHeight w:val="330"/>
          <w:jc w:val="center"/>
        </w:trPr>
        <w:tc>
          <w:tcPr>
            <w:tcW w:w="1080" w:type="dxa"/>
            <w:tcBorders>
              <w:top w:val="nil"/>
              <w:left w:val="single" w:sz="8" w:space="0" w:color="auto"/>
              <w:bottom w:val="single" w:sz="8" w:space="0" w:color="auto"/>
              <w:right w:val="nil"/>
            </w:tcBorders>
            <w:shd w:val="clear" w:color="auto" w:fill="auto"/>
            <w:noWrap/>
            <w:vAlign w:val="bottom"/>
            <w:hideMark/>
          </w:tcPr>
          <w:p w:rsidR="00424265" w:rsidRPr="00622146" w:rsidRDefault="00424265" w:rsidP="00451DE2">
            <w:pPr>
              <w:rPr>
                <w:rFonts w:ascii="Times New Roman" w:hAnsi="Times New Roman"/>
                <w:b/>
                <w:bCs/>
                <w:color w:val="000000"/>
                <w:sz w:val="24"/>
                <w:szCs w:val="24"/>
              </w:rPr>
            </w:pPr>
            <w:r w:rsidRPr="00622146">
              <w:rPr>
                <w:rFonts w:ascii="Times New Roman" w:hAnsi="Times New Roman"/>
                <w:b/>
                <w:bCs/>
                <w:color w:val="000000"/>
                <w:sz w:val="24"/>
                <w:szCs w:val="24"/>
              </w:rPr>
              <w:t>Total</w:t>
            </w:r>
          </w:p>
        </w:tc>
        <w:tc>
          <w:tcPr>
            <w:tcW w:w="1176" w:type="dxa"/>
            <w:tcBorders>
              <w:top w:val="nil"/>
              <w:left w:val="nil"/>
              <w:bottom w:val="single" w:sz="8" w:space="0" w:color="auto"/>
              <w:right w:val="nil"/>
            </w:tcBorders>
            <w:shd w:val="clear" w:color="000000" w:fill="000000"/>
            <w:noWrap/>
            <w:vAlign w:val="bottom"/>
            <w:hideMark/>
          </w:tcPr>
          <w:p w:rsidR="00424265" w:rsidRPr="00622146" w:rsidRDefault="00424265" w:rsidP="00451DE2">
            <w:pPr>
              <w:rPr>
                <w:rFonts w:ascii="Times New Roman" w:hAnsi="Times New Roman"/>
                <w:b/>
                <w:bCs/>
                <w:color w:val="000000"/>
                <w:sz w:val="24"/>
                <w:szCs w:val="24"/>
              </w:rPr>
            </w:pPr>
            <w:r w:rsidRPr="00622146">
              <w:rPr>
                <w:rFonts w:ascii="Times New Roman" w:hAnsi="Times New Roman"/>
                <w:b/>
                <w:bCs/>
                <w:color w:val="000000"/>
                <w:sz w:val="24"/>
                <w:szCs w:val="24"/>
              </w:rPr>
              <w:t> </w:t>
            </w:r>
          </w:p>
        </w:tc>
        <w:tc>
          <w:tcPr>
            <w:tcW w:w="14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b/>
                <w:bCs/>
                <w:color w:val="000000"/>
                <w:sz w:val="24"/>
                <w:szCs w:val="24"/>
              </w:rPr>
            </w:pPr>
            <w:r w:rsidRPr="00622146">
              <w:rPr>
                <w:rFonts w:ascii="Times New Roman" w:hAnsi="Times New Roman"/>
                <w:b/>
                <w:bCs/>
                <w:color w:val="000000"/>
                <w:sz w:val="24"/>
                <w:szCs w:val="24"/>
              </w:rPr>
              <w:t xml:space="preserve">$21.2 </w:t>
            </w:r>
          </w:p>
        </w:tc>
        <w:tc>
          <w:tcPr>
            <w:tcW w:w="10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b/>
                <w:bCs/>
                <w:color w:val="000000"/>
                <w:sz w:val="24"/>
                <w:szCs w:val="24"/>
              </w:rPr>
            </w:pPr>
            <w:r w:rsidRPr="00622146">
              <w:rPr>
                <w:rFonts w:ascii="Times New Roman" w:hAnsi="Times New Roman"/>
                <w:b/>
                <w:bCs/>
                <w:color w:val="000000"/>
                <w:sz w:val="24"/>
                <w:szCs w:val="24"/>
              </w:rPr>
              <w:t xml:space="preserve">$18.4 </w:t>
            </w:r>
          </w:p>
        </w:tc>
      </w:tr>
    </w:tbl>
    <w:p w:rsidR="004F0338" w:rsidRDefault="004F0338" w:rsidP="004F0338">
      <w:pPr>
        <w:spacing w:line="480" w:lineRule="auto"/>
        <w:jc w:val="center"/>
        <w:rPr>
          <w:rFonts w:ascii="Times New Roman" w:hAnsi="Times New Roman"/>
        </w:rPr>
      </w:pPr>
      <w:r w:rsidRPr="003B2E84">
        <w:rPr>
          <w:rFonts w:ascii="Times New Roman" w:hAnsi="Times New Roman"/>
        </w:rPr>
        <w:t>Note: numbers may not add due to rounding</w:t>
      </w:r>
    </w:p>
    <w:p w:rsidR="00C55DB1" w:rsidRPr="001F0F06" w:rsidRDefault="00C55DB1" w:rsidP="001F0F06">
      <w:pPr>
        <w:spacing w:before="120" w:after="120"/>
        <w:rPr>
          <w:rFonts w:ascii="Times New Roman" w:hAnsi="Times New Roman"/>
          <w:sz w:val="24"/>
          <w:szCs w:val="24"/>
        </w:rPr>
      </w:pPr>
      <w:r w:rsidRPr="001F0F06">
        <w:rPr>
          <w:rFonts w:ascii="Times New Roman" w:hAnsi="Times New Roman"/>
          <w:sz w:val="24"/>
          <w:szCs w:val="24"/>
        </w:rPr>
        <w:t>The cost of the information collection for the requested approval period is $15.5 million dollars</w:t>
      </w:r>
      <w:r w:rsidR="001F0F06" w:rsidRPr="001F0F06">
        <w:rPr>
          <w:rFonts w:ascii="Times New Roman" w:hAnsi="Times New Roman"/>
          <w:sz w:val="24"/>
          <w:szCs w:val="24"/>
        </w:rPr>
        <w:t>, averaged at $5.167M.</w:t>
      </w:r>
    </w:p>
    <w:tbl>
      <w:tblPr>
        <w:tblW w:w="4816" w:type="dxa"/>
        <w:jc w:val="center"/>
        <w:tblLook w:val="04A0" w:firstRow="1" w:lastRow="0" w:firstColumn="1" w:lastColumn="0" w:noHBand="0" w:noVBand="1"/>
      </w:tblPr>
      <w:tblGrid>
        <w:gridCol w:w="1080"/>
        <w:gridCol w:w="1176"/>
        <w:gridCol w:w="1480"/>
        <w:gridCol w:w="1080"/>
      </w:tblGrid>
      <w:tr w:rsidR="00C55DB1" w:rsidRPr="00622146" w:rsidTr="00225AD1">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lastRenderedPageBreak/>
              <w:t>Year</w:t>
            </w:r>
          </w:p>
        </w:tc>
        <w:tc>
          <w:tcPr>
            <w:tcW w:w="1176" w:type="dxa"/>
            <w:tcBorders>
              <w:top w:val="single" w:sz="8" w:space="0" w:color="auto"/>
              <w:left w:val="nil"/>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t>Calendar Year</w:t>
            </w:r>
          </w:p>
        </w:tc>
        <w:tc>
          <w:tcPr>
            <w:tcW w:w="1480" w:type="dxa"/>
            <w:tcBorders>
              <w:top w:val="single" w:sz="8" w:space="0" w:color="auto"/>
              <w:left w:val="nil"/>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Pr>
                <w:rFonts w:ascii="Times New Roman" w:hAnsi="Times New Roman"/>
                <w:b/>
                <w:color w:val="000000"/>
                <w:sz w:val="24"/>
                <w:szCs w:val="24"/>
              </w:rPr>
              <w:t xml:space="preserve"> FAA</w:t>
            </w:r>
            <w:r w:rsidRPr="003D19BC">
              <w:rPr>
                <w:rFonts w:ascii="Times New Roman" w:hAnsi="Times New Roman"/>
                <w:b/>
                <w:color w:val="000000"/>
                <w:sz w:val="24"/>
                <w:szCs w:val="24"/>
              </w:rPr>
              <w:t xml:space="preserve"> Costs</w:t>
            </w:r>
            <w:r>
              <w:rPr>
                <w:rFonts w:ascii="Times New Roman" w:hAnsi="Times New Roman"/>
                <w:b/>
                <w:color w:val="000000"/>
                <w:sz w:val="24"/>
                <w:szCs w:val="24"/>
              </w:rPr>
              <w:t xml:space="preserve"> ($M)</w:t>
            </w:r>
          </w:p>
        </w:tc>
        <w:tc>
          <w:tcPr>
            <w:tcW w:w="1080" w:type="dxa"/>
            <w:tcBorders>
              <w:top w:val="single" w:sz="8" w:space="0" w:color="auto"/>
              <w:left w:val="nil"/>
              <w:bottom w:val="single" w:sz="4" w:space="0" w:color="auto"/>
              <w:right w:val="single" w:sz="8"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t>7% P.V.</w:t>
            </w:r>
          </w:p>
        </w:tc>
      </w:tr>
      <w:tr w:rsidR="00C55DB1" w:rsidRPr="00622146" w:rsidTr="00225AD1">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0</w:t>
            </w:r>
          </w:p>
        </w:tc>
        <w:tc>
          <w:tcPr>
            <w:tcW w:w="1176" w:type="dxa"/>
            <w:tcBorders>
              <w:top w:val="single" w:sz="8" w:space="0" w:color="auto"/>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2015</w:t>
            </w:r>
          </w:p>
        </w:tc>
        <w:tc>
          <w:tcPr>
            <w:tcW w:w="1480" w:type="dxa"/>
            <w:tcBorders>
              <w:top w:val="single" w:sz="8" w:space="0" w:color="auto"/>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$3.9</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$3.9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1</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2016</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$5.0</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$4.7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2017</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$3.2</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2018</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$3.4</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C55DB1" w:rsidRPr="00622146" w:rsidTr="00225AD1">
        <w:trPr>
          <w:trHeight w:val="330"/>
          <w:jc w:val="center"/>
        </w:trPr>
        <w:tc>
          <w:tcPr>
            <w:tcW w:w="1080" w:type="dxa"/>
            <w:tcBorders>
              <w:top w:val="nil"/>
              <w:left w:val="single" w:sz="8" w:space="0" w:color="auto"/>
              <w:bottom w:val="single" w:sz="8" w:space="0" w:color="auto"/>
              <w:right w:val="nil"/>
            </w:tcBorders>
            <w:shd w:val="clear" w:color="auto" w:fill="auto"/>
            <w:noWrap/>
            <w:vAlign w:val="bottom"/>
            <w:hideMark/>
          </w:tcPr>
          <w:p w:rsidR="00C55DB1" w:rsidRPr="00622146" w:rsidRDefault="00C55DB1" w:rsidP="00225AD1">
            <w:pPr>
              <w:rPr>
                <w:rFonts w:ascii="Times New Roman" w:hAnsi="Times New Roman"/>
                <w:b/>
                <w:bCs/>
                <w:color w:val="000000"/>
                <w:sz w:val="24"/>
                <w:szCs w:val="24"/>
              </w:rPr>
            </w:pPr>
            <w:r w:rsidRPr="00622146">
              <w:rPr>
                <w:rFonts w:ascii="Times New Roman" w:hAnsi="Times New Roman"/>
                <w:b/>
                <w:bCs/>
                <w:color w:val="000000"/>
                <w:sz w:val="24"/>
                <w:szCs w:val="24"/>
              </w:rPr>
              <w:t>Total</w:t>
            </w:r>
          </w:p>
        </w:tc>
        <w:tc>
          <w:tcPr>
            <w:tcW w:w="1176" w:type="dxa"/>
            <w:tcBorders>
              <w:top w:val="nil"/>
              <w:left w:val="nil"/>
              <w:bottom w:val="single" w:sz="8" w:space="0" w:color="auto"/>
              <w:right w:val="nil"/>
            </w:tcBorders>
            <w:shd w:val="clear" w:color="000000" w:fill="000000"/>
            <w:noWrap/>
            <w:vAlign w:val="bottom"/>
            <w:hideMark/>
          </w:tcPr>
          <w:p w:rsidR="00C55DB1" w:rsidRPr="00622146" w:rsidRDefault="00C55DB1" w:rsidP="00225AD1">
            <w:pPr>
              <w:rPr>
                <w:rFonts w:ascii="Times New Roman" w:hAnsi="Times New Roman"/>
                <w:b/>
                <w:bCs/>
                <w:color w:val="000000"/>
                <w:sz w:val="24"/>
                <w:szCs w:val="24"/>
              </w:rPr>
            </w:pPr>
            <w:r w:rsidRPr="00622146">
              <w:rPr>
                <w:rFonts w:ascii="Times New Roman" w:hAnsi="Times New Roman"/>
                <w:b/>
                <w:bCs/>
                <w:color w:val="000000"/>
                <w:sz w:val="24"/>
                <w:szCs w:val="24"/>
              </w:rPr>
              <w:t> </w:t>
            </w:r>
          </w:p>
        </w:tc>
        <w:tc>
          <w:tcPr>
            <w:tcW w:w="1480" w:type="dxa"/>
            <w:tcBorders>
              <w:top w:val="nil"/>
              <w:left w:val="nil"/>
              <w:bottom w:val="single" w:sz="8" w:space="0" w:color="auto"/>
              <w:right w:val="single" w:sz="8" w:space="0" w:color="auto"/>
            </w:tcBorders>
            <w:shd w:val="clear" w:color="auto" w:fill="auto"/>
            <w:noWrap/>
            <w:vAlign w:val="bottom"/>
            <w:hideMark/>
          </w:tcPr>
          <w:p w:rsidR="00C55DB1" w:rsidRPr="00622146" w:rsidRDefault="00C55DB1" w:rsidP="00C55DB1">
            <w:pPr>
              <w:jc w:val="center"/>
              <w:rPr>
                <w:rFonts w:ascii="Times New Roman" w:hAnsi="Times New Roman"/>
                <w:b/>
                <w:bCs/>
                <w:color w:val="000000"/>
                <w:sz w:val="24"/>
                <w:szCs w:val="24"/>
              </w:rPr>
            </w:pPr>
            <w:r w:rsidRPr="00622146">
              <w:rPr>
                <w:rFonts w:ascii="Times New Roman" w:hAnsi="Times New Roman"/>
                <w:b/>
                <w:bCs/>
                <w:color w:val="000000"/>
                <w:sz w:val="24"/>
                <w:szCs w:val="24"/>
              </w:rPr>
              <w:t>$</w:t>
            </w:r>
            <w:r>
              <w:rPr>
                <w:rFonts w:ascii="Times New Roman" w:hAnsi="Times New Roman"/>
                <w:b/>
                <w:bCs/>
                <w:color w:val="000000"/>
                <w:sz w:val="24"/>
                <w:szCs w:val="24"/>
              </w:rPr>
              <w:t>15.5</w:t>
            </w:r>
          </w:p>
        </w:tc>
        <w:tc>
          <w:tcPr>
            <w:tcW w:w="1080" w:type="dxa"/>
            <w:tcBorders>
              <w:top w:val="nil"/>
              <w:left w:val="nil"/>
              <w:bottom w:val="single" w:sz="8"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b/>
                <w:bCs/>
                <w:color w:val="000000"/>
                <w:sz w:val="24"/>
                <w:szCs w:val="24"/>
              </w:rPr>
            </w:pPr>
            <w:r>
              <w:rPr>
                <w:rFonts w:ascii="Times New Roman" w:hAnsi="Times New Roman"/>
                <w:b/>
                <w:bCs/>
                <w:color w:val="000000"/>
                <w:sz w:val="24"/>
                <w:szCs w:val="24"/>
              </w:rPr>
              <w:t>$14.2</w:t>
            </w:r>
          </w:p>
        </w:tc>
      </w:tr>
    </w:tbl>
    <w:p w:rsidR="00105F8E" w:rsidRPr="003D5BC3"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15. </w:t>
      </w:r>
      <w:r w:rsidRPr="00010AEA">
        <w:rPr>
          <w:rFonts w:ascii="Times New Roman" w:hAnsi="Times New Roman"/>
          <w:b/>
          <w:bCs/>
          <w:sz w:val="24"/>
          <w:szCs w:val="24"/>
          <w:u w:val="single"/>
        </w:rPr>
        <w:t>Explanation of program changes or adjustments.</w:t>
      </w:r>
      <w:r w:rsidR="00105F8E" w:rsidRPr="00010AEA">
        <w:rPr>
          <w:rFonts w:ascii="Times New Roman" w:hAnsi="Times New Roman"/>
          <w:b/>
          <w:bCs/>
          <w:sz w:val="24"/>
          <w:szCs w:val="24"/>
        </w:rPr>
        <w:t xml:space="preserve"> </w:t>
      </w:r>
      <w:r w:rsidR="002B5F72" w:rsidRPr="00010AEA">
        <w:rPr>
          <w:rFonts w:ascii="Times New Roman" w:hAnsi="Times New Roman"/>
          <w:b/>
          <w:sz w:val="24"/>
          <w:szCs w:val="24"/>
        </w:rPr>
        <w:t>Explain the reasons for any program</w:t>
      </w:r>
      <w:r w:rsidR="002B5F72" w:rsidRPr="003D5BC3">
        <w:rPr>
          <w:rFonts w:ascii="Times New Roman" w:hAnsi="Times New Roman"/>
          <w:b/>
          <w:sz w:val="24"/>
          <w:szCs w:val="24"/>
        </w:rPr>
        <w:t xml:space="preserve"> changes or adjustments reported.</w:t>
      </w:r>
    </w:p>
    <w:p w:rsidR="003C1F52" w:rsidRPr="008B2654" w:rsidRDefault="00745C54" w:rsidP="008B2654">
      <w:pPr>
        <w:spacing w:before="120" w:after="120"/>
        <w:rPr>
          <w:rFonts w:ascii="Times New Roman" w:hAnsi="Times New Roman"/>
          <w:sz w:val="24"/>
          <w:szCs w:val="24"/>
        </w:rPr>
      </w:pPr>
      <w:r w:rsidRPr="008B2654">
        <w:rPr>
          <w:rFonts w:ascii="Times New Roman" w:hAnsi="Times New Roman"/>
          <w:sz w:val="24"/>
          <w:szCs w:val="24"/>
        </w:rPr>
        <w:t xml:space="preserve">This is a new information collection. In the interim final rule entitled Registration </w:t>
      </w:r>
      <w:r w:rsidR="008D3DA2">
        <w:rPr>
          <w:rFonts w:ascii="Times New Roman" w:hAnsi="Times New Roman"/>
          <w:sz w:val="24"/>
          <w:szCs w:val="24"/>
        </w:rPr>
        <w:t xml:space="preserve">and Marking Requirements for </w:t>
      </w:r>
      <w:r w:rsidRPr="008B2654">
        <w:rPr>
          <w:rFonts w:ascii="Times New Roman" w:hAnsi="Times New Roman"/>
          <w:sz w:val="24"/>
          <w:szCs w:val="24"/>
        </w:rPr>
        <w:t>Small Unmanned Aircraft (RIN 2120-AK8</w:t>
      </w:r>
      <w:r w:rsidR="00C24143">
        <w:rPr>
          <w:rFonts w:ascii="Times New Roman" w:hAnsi="Times New Roman"/>
          <w:sz w:val="24"/>
          <w:szCs w:val="24"/>
        </w:rPr>
        <w:t>2</w:t>
      </w:r>
      <w:r w:rsidRPr="008B2654">
        <w:rPr>
          <w:rFonts w:ascii="Times New Roman" w:hAnsi="Times New Roman"/>
          <w:sz w:val="24"/>
          <w:szCs w:val="24"/>
        </w:rPr>
        <w:t xml:space="preserve">) the FAA established a registration system for small unmanned aircraft. This registration </w:t>
      </w:r>
      <w:r w:rsidR="00E77056" w:rsidRPr="008B2654">
        <w:rPr>
          <w:rFonts w:ascii="Times New Roman" w:hAnsi="Times New Roman"/>
          <w:sz w:val="24"/>
          <w:szCs w:val="24"/>
        </w:rPr>
        <w:t xml:space="preserve">system </w:t>
      </w:r>
      <w:r w:rsidRPr="008B2654">
        <w:rPr>
          <w:rFonts w:ascii="Times New Roman" w:hAnsi="Times New Roman"/>
          <w:sz w:val="24"/>
          <w:szCs w:val="24"/>
        </w:rPr>
        <w:t xml:space="preserve">provides a streamlined alternative to the paper-based registration system </w:t>
      </w:r>
      <w:r w:rsidR="00E77056" w:rsidRPr="008B2654">
        <w:rPr>
          <w:rFonts w:ascii="Times New Roman" w:hAnsi="Times New Roman"/>
          <w:sz w:val="24"/>
          <w:szCs w:val="24"/>
        </w:rPr>
        <w:t xml:space="preserve">already in existence </w:t>
      </w:r>
      <w:r w:rsidRPr="008B2654">
        <w:rPr>
          <w:rFonts w:ascii="Times New Roman" w:hAnsi="Times New Roman"/>
          <w:sz w:val="24"/>
          <w:szCs w:val="24"/>
        </w:rPr>
        <w:t>under 14 CFR part 47 (OMB information collection 2120-0042)</w:t>
      </w:r>
      <w:r w:rsidR="00C37100">
        <w:rPr>
          <w:rFonts w:ascii="Times New Roman" w:hAnsi="Times New Roman"/>
          <w:sz w:val="24"/>
          <w:szCs w:val="24"/>
        </w:rPr>
        <w:t xml:space="preserve"> for small unmanned aircraft</w:t>
      </w:r>
      <w:r w:rsidRPr="008B2654">
        <w:rPr>
          <w:rFonts w:ascii="Times New Roman" w:hAnsi="Times New Roman"/>
          <w:sz w:val="24"/>
          <w:szCs w:val="24"/>
        </w:rPr>
        <w:t>.</w:t>
      </w:r>
    </w:p>
    <w:p w:rsidR="00105F8E" w:rsidRPr="003D5BC3" w:rsidRDefault="0004749E" w:rsidP="00A113B2">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16. </w:t>
      </w:r>
      <w:r w:rsidRPr="003D5BC3">
        <w:rPr>
          <w:rFonts w:ascii="Times New Roman" w:hAnsi="Times New Roman"/>
          <w:b/>
          <w:bCs/>
          <w:sz w:val="24"/>
          <w:szCs w:val="24"/>
          <w:u w:val="single"/>
        </w:rPr>
        <w:t>Publication of results of data collection.</w:t>
      </w:r>
      <w:r w:rsidR="008D34A3" w:rsidRPr="003D5BC3">
        <w:rPr>
          <w:rFonts w:ascii="Times New Roman" w:hAnsi="Times New Roman"/>
          <w:b/>
          <w:sz w:val="24"/>
          <w:szCs w:val="24"/>
        </w:rPr>
        <w:t xml:space="preserve"> </w:t>
      </w:r>
      <w:r w:rsidR="002B5F72" w:rsidRPr="003D5BC3">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5C54" w:rsidRPr="008B2654" w:rsidRDefault="003542B3" w:rsidP="008B2654">
      <w:pPr>
        <w:spacing w:before="120" w:after="120"/>
        <w:rPr>
          <w:rFonts w:ascii="Times New Roman" w:hAnsi="Times New Roman"/>
          <w:sz w:val="24"/>
          <w:szCs w:val="24"/>
        </w:rPr>
      </w:pPr>
      <w:r>
        <w:rPr>
          <w:rFonts w:ascii="Times New Roman" w:hAnsi="Times New Roman"/>
          <w:sz w:val="24"/>
          <w:szCs w:val="24"/>
        </w:rPr>
        <w:t>Members of the public may search the collection by registration number only.  The results of the search will be limited per the Department’s Privacy Act notice DOT/FAA 801 – Aircraft Registration Records.</w:t>
      </w:r>
      <w:bookmarkStart w:id="2" w:name="_GoBack"/>
      <w:bookmarkEnd w:id="2"/>
    </w:p>
    <w:p w:rsidR="0004749E" w:rsidRPr="003D5BC3" w:rsidRDefault="0004749E" w:rsidP="00BB6781">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17. </w:t>
      </w:r>
      <w:r w:rsidRPr="003D5BC3">
        <w:rPr>
          <w:rFonts w:ascii="Times New Roman" w:hAnsi="Times New Roman"/>
          <w:b/>
          <w:bCs/>
          <w:sz w:val="24"/>
          <w:szCs w:val="24"/>
          <w:u w:val="single"/>
        </w:rPr>
        <w:t>Approval for not displaying the expiration date of OMB approval.</w:t>
      </w:r>
      <w:r w:rsidR="00105F8E" w:rsidRPr="003D5BC3">
        <w:rPr>
          <w:rFonts w:ascii="Times New Roman" w:hAnsi="Times New Roman"/>
          <w:b/>
          <w:bCs/>
          <w:sz w:val="24"/>
          <w:szCs w:val="24"/>
        </w:rPr>
        <w:t xml:space="preserve"> </w:t>
      </w:r>
      <w:r w:rsidR="002B5F72" w:rsidRPr="003D5BC3">
        <w:rPr>
          <w:rFonts w:ascii="Times New Roman" w:hAnsi="Times New Roman"/>
          <w:b/>
          <w:sz w:val="24"/>
          <w:szCs w:val="24"/>
        </w:rPr>
        <w:t>If seeking approval to not display the expiration date for OMB approval of the information collection, explain the reasons that display would be inappropriate.</w:t>
      </w:r>
    </w:p>
    <w:p w:rsidR="00105F8E" w:rsidRPr="008B2654" w:rsidRDefault="00745C54" w:rsidP="00BB6781">
      <w:pPr>
        <w:keepLines/>
        <w:widowControl/>
        <w:spacing w:before="120" w:after="120"/>
        <w:rPr>
          <w:rFonts w:ascii="Times New Roman" w:hAnsi="Times New Roman"/>
          <w:sz w:val="24"/>
          <w:szCs w:val="24"/>
        </w:rPr>
      </w:pPr>
      <w:r w:rsidRPr="008B2654">
        <w:rPr>
          <w:rFonts w:ascii="Times New Roman" w:hAnsi="Times New Roman"/>
          <w:bCs/>
          <w:sz w:val="24"/>
          <w:szCs w:val="24"/>
        </w:rPr>
        <w:t>The FAA is not seeking approval not to display the date of expiration of this information collection.</w:t>
      </w:r>
    </w:p>
    <w:p w:rsidR="00105F8E" w:rsidRPr="003D5BC3" w:rsidRDefault="0004749E" w:rsidP="00A113B2">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18. </w:t>
      </w:r>
      <w:r w:rsidRPr="003D5BC3">
        <w:rPr>
          <w:rFonts w:ascii="Times New Roman" w:hAnsi="Times New Roman"/>
          <w:b/>
          <w:bCs/>
          <w:sz w:val="24"/>
          <w:szCs w:val="24"/>
          <w:u w:val="single"/>
        </w:rPr>
        <w:t>Exceptions to certification statement.</w:t>
      </w:r>
      <w:r w:rsidR="00105F8E" w:rsidRPr="003D5BC3">
        <w:rPr>
          <w:rFonts w:ascii="Times New Roman" w:hAnsi="Times New Roman"/>
          <w:b/>
          <w:bCs/>
          <w:sz w:val="24"/>
          <w:szCs w:val="24"/>
        </w:rPr>
        <w:t xml:space="preserve"> </w:t>
      </w:r>
      <w:r w:rsidR="002B5F72" w:rsidRPr="003D5BC3">
        <w:rPr>
          <w:rFonts w:ascii="Times New Roman" w:hAnsi="Times New Roman"/>
          <w:b/>
          <w:sz w:val="24"/>
          <w:szCs w:val="24"/>
        </w:rPr>
        <w:t>Explain each exception to the certification statement identified in question 19, "Certification for Paperwork Reduction Act Submissions" (attached).</w:t>
      </w:r>
    </w:p>
    <w:p w:rsidR="00CD7543" w:rsidRPr="008B2654" w:rsidRDefault="00745C54" w:rsidP="00745C54">
      <w:pPr>
        <w:rPr>
          <w:rFonts w:ascii="Times New Roman" w:hAnsi="Times New Roman"/>
          <w:sz w:val="24"/>
          <w:szCs w:val="24"/>
        </w:rPr>
      </w:pPr>
      <w:r w:rsidRPr="008B2654">
        <w:rPr>
          <w:rFonts w:ascii="Times New Roman" w:hAnsi="Times New Roman"/>
          <w:sz w:val="24"/>
          <w:szCs w:val="24"/>
        </w:rPr>
        <w:t>There are no exceptions to the certification statement for this information collection.</w:t>
      </w:r>
    </w:p>
    <w:sectPr w:rsidR="00CD7543" w:rsidRPr="008B2654">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9E" w:rsidRDefault="00C54C9E">
      <w:r>
        <w:separator/>
      </w:r>
    </w:p>
  </w:endnote>
  <w:endnote w:type="continuationSeparator" w:id="0">
    <w:p w:rsidR="00C54C9E" w:rsidRDefault="00C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7" w:rsidRDefault="00320A4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542B3">
      <w:rPr>
        <w:rStyle w:val="PageNumber"/>
        <w:noProof/>
      </w:rPr>
      <w:t>9</w:t>
    </w:r>
    <w:r>
      <w:rPr>
        <w:rStyle w:val="PageNumber"/>
      </w:rPr>
      <w:fldChar w:fldCharType="end"/>
    </w:r>
  </w:p>
  <w:p w:rsidR="00320A47" w:rsidRDefault="00320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9E" w:rsidRDefault="00C54C9E">
      <w:r>
        <w:separator/>
      </w:r>
    </w:p>
  </w:footnote>
  <w:footnote w:type="continuationSeparator" w:id="0">
    <w:p w:rsidR="00C54C9E" w:rsidRDefault="00C54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10"/>
  </w:num>
  <w:num w:numId="5">
    <w:abstractNumId w:val="9"/>
  </w:num>
  <w:num w:numId="6">
    <w:abstractNumId w:val="5"/>
  </w:num>
  <w:num w:numId="7">
    <w:abstractNumId w:val="8"/>
  </w:num>
  <w:num w:numId="8">
    <w:abstractNumId w:val="7"/>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20E0"/>
    <w:rsid w:val="0004749E"/>
    <w:rsid w:val="00056D41"/>
    <w:rsid w:val="0007661E"/>
    <w:rsid w:val="0008270D"/>
    <w:rsid w:val="00084E66"/>
    <w:rsid w:val="000A1489"/>
    <w:rsid w:val="000A1520"/>
    <w:rsid w:val="000A2977"/>
    <w:rsid w:val="000A776F"/>
    <w:rsid w:val="000B0BB5"/>
    <w:rsid w:val="000B4805"/>
    <w:rsid w:val="000C6DC4"/>
    <w:rsid w:val="000F65D2"/>
    <w:rsid w:val="00103851"/>
    <w:rsid w:val="00103BC0"/>
    <w:rsid w:val="00104EAC"/>
    <w:rsid w:val="00105F8E"/>
    <w:rsid w:val="00134020"/>
    <w:rsid w:val="0015642C"/>
    <w:rsid w:val="00173F30"/>
    <w:rsid w:val="00181FF4"/>
    <w:rsid w:val="00187216"/>
    <w:rsid w:val="00193CF9"/>
    <w:rsid w:val="00195BA3"/>
    <w:rsid w:val="001D0E92"/>
    <w:rsid w:val="001E0406"/>
    <w:rsid w:val="001F0F06"/>
    <w:rsid w:val="00222A3F"/>
    <w:rsid w:val="0023386A"/>
    <w:rsid w:val="00241461"/>
    <w:rsid w:val="0024260D"/>
    <w:rsid w:val="00247DC2"/>
    <w:rsid w:val="002616DE"/>
    <w:rsid w:val="00266221"/>
    <w:rsid w:val="00284B8D"/>
    <w:rsid w:val="002B5F72"/>
    <w:rsid w:val="002C2078"/>
    <w:rsid w:val="002D4FA3"/>
    <w:rsid w:val="002F72A6"/>
    <w:rsid w:val="00320A47"/>
    <w:rsid w:val="003542B3"/>
    <w:rsid w:val="0036231A"/>
    <w:rsid w:val="00374E63"/>
    <w:rsid w:val="00382014"/>
    <w:rsid w:val="00385973"/>
    <w:rsid w:val="003A6901"/>
    <w:rsid w:val="003B4AB8"/>
    <w:rsid w:val="003B60F8"/>
    <w:rsid w:val="003C1F52"/>
    <w:rsid w:val="003C52E8"/>
    <w:rsid w:val="003D5BC3"/>
    <w:rsid w:val="003E4421"/>
    <w:rsid w:val="003F609F"/>
    <w:rsid w:val="00422813"/>
    <w:rsid w:val="00424265"/>
    <w:rsid w:val="00433ADD"/>
    <w:rsid w:val="00470720"/>
    <w:rsid w:val="004A2B18"/>
    <w:rsid w:val="004E6F46"/>
    <w:rsid w:val="004F0338"/>
    <w:rsid w:val="00513D51"/>
    <w:rsid w:val="00571B74"/>
    <w:rsid w:val="0057531E"/>
    <w:rsid w:val="0058101A"/>
    <w:rsid w:val="005868DF"/>
    <w:rsid w:val="005D642A"/>
    <w:rsid w:val="00620F5E"/>
    <w:rsid w:val="006304FA"/>
    <w:rsid w:val="00660784"/>
    <w:rsid w:val="00667904"/>
    <w:rsid w:val="006809C9"/>
    <w:rsid w:val="00682231"/>
    <w:rsid w:val="00682ED5"/>
    <w:rsid w:val="0068372D"/>
    <w:rsid w:val="0069354A"/>
    <w:rsid w:val="006A3E97"/>
    <w:rsid w:val="006C1B0D"/>
    <w:rsid w:val="006C714E"/>
    <w:rsid w:val="006D122A"/>
    <w:rsid w:val="006D6B18"/>
    <w:rsid w:val="006D7444"/>
    <w:rsid w:val="006D7C71"/>
    <w:rsid w:val="006E0380"/>
    <w:rsid w:val="006E45D0"/>
    <w:rsid w:val="006F7390"/>
    <w:rsid w:val="00707311"/>
    <w:rsid w:val="0074311A"/>
    <w:rsid w:val="007432CD"/>
    <w:rsid w:val="00745C54"/>
    <w:rsid w:val="00750892"/>
    <w:rsid w:val="00752CD2"/>
    <w:rsid w:val="007A0992"/>
    <w:rsid w:val="007B0AD5"/>
    <w:rsid w:val="007B1C6D"/>
    <w:rsid w:val="007B255B"/>
    <w:rsid w:val="007D6C4E"/>
    <w:rsid w:val="0080394B"/>
    <w:rsid w:val="00823F32"/>
    <w:rsid w:val="0082679C"/>
    <w:rsid w:val="00830F5D"/>
    <w:rsid w:val="00844608"/>
    <w:rsid w:val="008526C9"/>
    <w:rsid w:val="008B2654"/>
    <w:rsid w:val="008D34A3"/>
    <w:rsid w:val="008D3DA2"/>
    <w:rsid w:val="008E7141"/>
    <w:rsid w:val="008F2CDB"/>
    <w:rsid w:val="00902DFA"/>
    <w:rsid w:val="00922D17"/>
    <w:rsid w:val="00940962"/>
    <w:rsid w:val="0094541A"/>
    <w:rsid w:val="0096745C"/>
    <w:rsid w:val="009778A0"/>
    <w:rsid w:val="0098335D"/>
    <w:rsid w:val="00984FC4"/>
    <w:rsid w:val="00994E3A"/>
    <w:rsid w:val="009D4844"/>
    <w:rsid w:val="009D4F72"/>
    <w:rsid w:val="009D7554"/>
    <w:rsid w:val="00A0069A"/>
    <w:rsid w:val="00A00E38"/>
    <w:rsid w:val="00A113B2"/>
    <w:rsid w:val="00A13F4C"/>
    <w:rsid w:val="00A155A6"/>
    <w:rsid w:val="00A25F9B"/>
    <w:rsid w:val="00A501C2"/>
    <w:rsid w:val="00A52A10"/>
    <w:rsid w:val="00A53457"/>
    <w:rsid w:val="00A634E5"/>
    <w:rsid w:val="00A66D16"/>
    <w:rsid w:val="00A706BA"/>
    <w:rsid w:val="00A72E59"/>
    <w:rsid w:val="00A835C0"/>
    <w:rsid w:val="00AC0F41"/>
    <w:rsid w:val="00AC7F26"/>
    <w:rsid w:val="00AD5E2E"/>
    <w:rsid w:val="00AE3D3F"/>
    <w:rsid w:val="00AF1A88"/>
    <w:rsid w:val="00AF5319"/>
    <w:rsid w:val="00B06106"/>
    <w:rsid w:val="00B20A84"/>
    <w:rsid w:val="00B22478"/>
    <w:rsid w:val="00B24894"/>
    <w:rsid w:val="00BA0A90"/>
    <w:rsid w:val="00BA22DE"/>
    <w:rsid w:val="00BB081E"/>
    <w:rsid w:val="00BB6781"/>
    <w:rsid w:val="00BD1246"/>
    <w:rsid w:val="00BE483D"/>
    <w:rsid w:val="00C03710"/>
    <w:rsid w:val="00C11D0C"/>
    <w:rsid w:val="00C24143"/>
    <w:rsid w:val="00C31216"/>
    <w:rsid w:val="00C31ABC"/>
    <w:rsid w:val="00C37100"/>
    <w:rsid w:val="00C37C59"/>
    <w:rsid w:val="00C54C9E"/>
    <w:rsid w:val="00C55DB1"/>
    <w:rsid w:val="00C80E52"/>
    <w:rsid w:val="00C9183D"/>
    <w:rsid w:val="00CA16FE"/>
    <w:rsid w:val="00CD7543"/>
    <w:rsid w:val="00CF5407"/>
    <w:rsid w:val="00D063C9"/>
    <w:rsid w:val="00D36CF2"/>
    <w:rsid w:val="00D55C78"/>
    <w:rsid w:val="00D84C73"/>
    <w:rsid w:val="00D862CB"/>
    <w:rsid w:val="00DA75FE"/>
    <w:rsid w:val="00E01056"/>
    <w:rsid w:val="00E1736C"/>
    <w:rsid w:val="00E50180"/>
    <w:rsid w:val="00E65AE4"/>
    <w:rsid w:val="00E77056"/>
    <w:rsid w:val="00E91F95"/>
    <w:rsid w:val="00EA0ED4"/>
    <w:rsid w:val="00ED105F"/>
    <w:rsid w:val="00ED14A6"/>
    <w:rsid w:val="00F20937"/>
    <w:rsid w:val="00F30543"/>
    <w:rsid w:val="00F53FB7"/>
    <w:rsid w:val="00F56659"/>
    <w:rsid w:val="00F64A8E"/>
    <w:rsid w:val="00F677F1"/>
    <w:rsid w:val="00F70F42"/>
    <w:rsid w:val="00F7545A"/>
    <w:rsid w:val="00F92057"/>
    <w:rsid w:val="00F94101"/>
    <w:rsid w:val="00F94F07"/>
    <w:rsid w:val="00FA153C"/>
    <w:rsid w:val="00FC34B5"/>
    <w:rsid w:val="00FC596A"/>
    <w:rsid w:val="00FC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1EE5-17C9-47F2-A4AC-7460E4E9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Claire W. Barrett</cp:lastModifiedBy>
  <cp:revision>2</cp:revision>
  <cp:lastPrinted>2015-12-16T15:28:00Z</cp:lastPrinted>
  <dcterms:created xsi:type="dcterms:W3CDTF">2015-12-16T16:08:00Z</dcterms:created>
  <dcterms:modified xsi:type="dcterms:W3CDTF">2015-12-16T16:08:00Z</dcterms:modified>
</cp:coreProperties>
</file>