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F7D8A6B" w:rsidR="00CA4CD6" w:rsidRPr="00C25ECC" w:rsidRDefault="00144F35">
      <w:r w:rsidRPr="00C25ECC">
        <w:rPr>
          <w:b/>
        </w:rPr>
        <w:t>NSPS</w:t>
      </w:r>
      <w:r w:rsidR="002B29A5" w:rsidRPr="00C25ECC">
        <w:rPr>
          <w:b/>
        </w:rPr>
        <w:t xml:space="preserve"> for </w:t>
      </w:r>
      <w:r w:rsidR="00B510E7" w:rsidRPr="00C25ECC">
        <w:rPr>
          <w:b/>
        </w:rPr>
        <w:t>Phosphate Fertilizer Industry</w:t>
      </w:r>
      <w:r w:rsidR="002B29A5" w:rsidRPr="00C25ECC">
        <w:rPr>
          <w:b/>
        </w:rPr>
        <w:t xml:space="preserve"> (40 CFR Part</w:t>
      </w:r>
      <w:r w:rsidR="00B510E7" w:rsidRPr="00C25ECC">
        <w:rPr>
          <w:b/>
        </w:rPr>
        <w:t xml:space="preserve"> 60</w:t>
      </w:r>
      <w:r w:rsidR="002B29A5" w:rsidRPr="00C25ECC">
        <w:rPr>
          <w:b/>
        </w:rPr>
        <w:t xml:space="preserve">, </w:t>
      </w:r>
      <w:r w:rsidR="00B510E7" w:rsidRPr="00C25ECC">
        <w:rPr>
          <w:b/>
        </w:rPr>
        <w:t>Subparts T, U, V, W and X</w:t>
      </w:r>
      <w:r w:rsidR="002B29A5" w:rsidRPr="00C25ECC">
        <w:rPr>
          <w:b/>
        </w:rPr>
        <w:t>) (Renewal)</w:t>
      </w:r>
    </w:p>
    <w:p w14:paraId="49855593" w14:textId="77777777" w:rsidR="00CA4CD6" w:rsidRPr="00C25ECC" w:rsidRDefault="00CA4CD6"/>
    <w:p w14:paraId="1B30C59E" w14:textId="139E7B35" w:rsidR="00CA4CD6" w:rsidRPr="00C25ECC" w:rsidRDefault="00CA4CD6" w:rsidP="00504745">
      <w:pPr>
        <w:outlineLvl w:val="0"/>
        <w:rPr>
          <w:b/>
          <w:bCs/>
        </w:rPr>
      </w:pPr>
      <w:r w:rsidRPr="00C25ECC">
        <w:rPr>
          <w:b/>
          <w:bCs/>
        </w:rPr>
        <w:t>1.</w:t>
      </w:r>
      <w:r w:rsidR="00C5400A">
        <w:rPr>
          <w:b/>
          <w:bCs/>
        </w:rPr>
        <w:t xml:space="preserve"> </w:t>
      </w:r>
      <w:r w:rsidRPr="00C25ECC">
        <w:rPr>
          <w:b/>
          <w:bCs/>
        </w:rPr>
        <w:t>Identification of the Information Collection</w:t>
      </w:r>
    </w:p>
    <w:p w14:paraId="3919F060" w14:textId="77777777" w:rsidR="00CA4CD6" w:rsidRPr="00C25ECC" w:rsidRDefault="00CA4CD6">
      <w:pPr>
        <w:rPr>
          <w:b/>
          <w:bCs/>
        </w:rPr>
      </w:pPr>
    </w:p>
    <w:p w14:paraId="332772A2" w14:textId="302F73BE" w:rsidR="00CA4CD6" w:rsidRPr="00C25ECC" w:rsidRDefault="00CA4CD6">
      <w:pPr>
        <w:ind w:firstLine="720"/>
        <w:rPr>
          <w:b/>
          <w:bCs/>
        </w:rPr>
      </w:pPr>
      <w:r w:rsidRPr="00C25ECC">
        <w:rPr>
          <w:b/>
          <w:bCs/>
        </w:rPr>
        <w:t>1(a)</w:t>
      </w:r>
      <w:r w:rsidR="00C5400A">
        <w:rPr>
          <w:b/>
          <w:bCs/>
        </w:rPr>
        <w:t xml:space="preserve"> </w:t>
      </w:r>
      <w:r w:rsidRPr="00C25ECC">
        <w:rPr>
          <w:b/>
          <w:bCs/>
        </w:rPr>
        <w:t>Title of the Information Collection</w:t>
      </w:r>
    </w:p>
    <w:p w14:paraId="0B658FF0" w14:textId="77777777" w:rsidR="00CA4CD6" w:rsidRPr="00C25ECC" w:rsidRDefault="00CA4CD6">
      <w:pPr>
        <w:rPr>
          <w:b/>
          <w:bCs/>
        </w:rPr>
      </w:pPr>
    </w:p>
    <w:p w14:paraId="524FB0EB" w14:textId="0739253D" w:rsidR="00CA4CD6" w:rsidRPr="00C25ECC" w:rsidRDefault="00B510E7" w:rsidP="002B29A5">
      <w:pPr>
        <w:rPr>
          <w:bCs/>
        </w:rPr>
      </w:pPr>
      <w:r w:rsidRPr="00C25ECC">
        <w:rPr>
          <w:bCs/>
        </w:rPr>
        <w:t>NSPS for Phosphate Fertilizer Industry</w:t>
      </w:r>
      <w:r w:rsidR="002B29A5" w:rsidRPr="00C25ECC">
        <w:rPr>
          <w:bCs/>
        </w:rPr>
        <w:t xml:space="preserve"> (40 CFR Part 6</w:t>
      </w:r>
      <w:r w:rsidRPr="00C25ECC">
        <w:rPr>
          <w:bCs/>
        </w:rPr>
        <w:t>0,</w:t>
      </w:r>
      <w:r w:rsidR="002B29A5" w:rsidRPr="00C25ECC">
        <w:rPr>
          <w:bCs/>
        </w:rPr>
        <w:t xml:space="preserve"> Subpart</w:t>
      </w:r>
      <w:r w:rsidRPr="00C25ECC">
        <w:rPr>
          <w:bCs/>
        </w:rPr>
        <w:t>s</w:t>
      </w:r>
      <w:r w:rsidR="002B29A5" w:rsidRPr="00C25ECC">
        <w:rPr>
          <w:bCs/>
        </w:rPr>
        <w:t xml:space="preserve"> </w:t>
      </w:r>
      <w:r w:rsidRPr="00C25ECC">
        <w:rPr>
          <w:bCs/>
        </w:rPr>
        <w:t>T, U, V, W, and X</w:t>
      </w:r>
      <w:r w:rsidR="002B29A5" w:rsidRPr="00C25ECC">
        <w:rPr>
          <w:bCs/>
        </w:rPr>
        <w:t xml:space="preserve">) (Renewal), EPA ICR Number </w:t>
      </w:r>
      <w:r w:rsidRPr="00C25ECC">
        <w:rPr>
          <w:bCs/>
        </w:rPr>
        <w:t>1061.1</w:t>
      </w:r>
      <w:r w:rsidR="00A14A2A" w:rsidRPr="00C25ECC">
        <w:rPr>
          <w:bCs/>
        </w:rPr>
        <w:t>3</w:t>
      </w:r>
      <w:r w:rsidR="002B29A5" w:rsidRPr="00C25ECC">
        <w:rPr>
          <w:bCs/>
        </w:rPr>
        <w:t>, OMB Control Number 2060-</w:t>
      </w:r>
      <w:r w:rsidRPr="00C25ECC">
        <w:rPr>
          <w:bCs/>
        </w:rPr>
        <w:t>0037</w:t>
      </w:r>
      <w:r w:rsidR="002B29A5" w:rsidRPr="00C25ECC">
        <w:rPr>
          <w:bCs/>
        </w:rPr>
        <w:t xml:space="preserve">. </w:t>
      </w:r>
    </w:p>
    <w:p w14:paraId="56431331" w14:textId="77777777" w:rsidR="00CA4CD6" w:rsidRPr="00C25ECC" w:rsidRDefault="00CA4CD6">
      <w:pPr>
        <w:rPr>
          <w:b/>
          <w:bCs/>
        </w:rPr>
      </w:pPr>
    </w:p>
    <w:p w14:paraId="66442740" w14:textId="45514749" w:rsidR="00CA4CD6" w:rsidRPr="00C25ECC" w:rsidRDefault="00CA4CD6">
      <w:pPr>
        <w:ind w:firstLine="720"/>
      </w:pPr>
      <w:r w:rsidRPr="00C25ECC">
        <w:rPr>
          <w:b/>
          <w:bCs/>
        </w:rPr>
        <w:t>1(b)</w:t>
      </w:r>
      <w:r w:rsidR="00C5400A">
        <w:rPr>
          <w:b/>
          <w:bCs/>
        </w:rPr>
        <w:t xml:space="preserve"> </w:t>
      </w:r>
      <w:r w:rsidRPr="00C25ECC">
        <w:rPr>
          <w:b/>
          <w:bCs/>
        </w:rPr>
        <w:t>Short Characterization/Abstract</w:t>
      </w:r>
    </w:p>
    <w:p w14:paraId="6C33EB0D" w14:textId="77777777" w:rsidR="00CA4CD6" w:rsidRPr="00C25ECC" w:rsidRDefault="00CA4CD6"/>
    <w:p w14:paraId="1ECD45DD" w14:textId="450F5789" w:rsidR="00CA4CD6" w:rsidRPr="00C25ECC" w:rsidRDefault="00CA4CD6">
      <w:pPr>
        <w:ind w:firstLine="720"/>
      </w:pPr>
      <w:r w:rsidRPr="00C25ECC">
        <w:t xml:space="preserve">The New Source Performance Standards (NSPS) for </w:t>
      </w:r>
      <w:r w:rsidR="00B510E7" w:rsidRPr="00C25ECC">
        <w:t xml:space="preserve">Phosphate Fertilizer Industry (40 CFR Part 60 Subparts T, U, V, W, and X) </w:t>
      </w:r>
      <w:r w:rsidRPr="00C25ECC">
        <w:t xml:space="preserve">were proposed on </w:t>
      </w:r>
      <w:r w:rsidR="00B510E7" w:rsidRPr="00C25ECC">
        <w:t>October 22, 1974</w:t>
      </w:r>
      <w:r w:rsidRPr="00C25ECC">
        <w:t xml:space="preserve">, promulgated on </w:t>
      </w:r>
      <w:r w:rsidR="00B510E7" w:rsidRPr="00C25ECC">
        <w:t>August 6, 1975</w:t>
      </w:r>
      <w:r w:rsidR="00401305" w:rsidRPr="00C25ECC">
        <w:t>, and amended on August 19, 2015</w:t>
      </w:r>
      <w:r w:rsidR="00C5400A">
        <w:t xml:space="preserve">. </w:t>
      </w:r>
      <w:r w:rsidRPr="00C25ECC">
        <w:t xml:space="preserve">These regulations apply </w:t>
      </w:r>
      <w:r w:rsidR="00724BC7" w:rsidRPr="00C25ECC">
        <w:t>to</w:t>
      </w:r>
      <w:r w:rsidR="00C82192">
        <w:t xml:space="preserve"> both</w:t>
      </w:r>
      <w:r w:rsidR="00724BC7" w:rsidRPr="00C25ECC">
        <w:t xml:space="preserve"> existing and new </w:t>
      </w:r>
      <w:r w:rsidR="00401305" w:rsidRPr="00C25ECC">
        <w:t xml:space="preserve">facilities that engage in the manufacture of phosphate fertilizers (wet-process phosphoric acid plants, </w:t>
      </w:r>
      <w:proofErr w:type="spellStart"/>
      <w:r w:rsidR="00401305" w:rsidRPr="00C25ECC">
        <w:t>superphosphoric</w:t>
      </w:r>
      <w:proofErr w:type="spellEnd"/>
      <w:r w:rsidR="00401305" w:rsidRPr="00C25ECC">
        <w:t xml:space="preserve"> acid plants, </w:t>
      </w:r>
      <w:proofErr w:type="spellStart"/>
      <w:r w:rsidR="00401305" w:rsidRPr="00C25ECC">
        <w:t>diammonium</w:t>
      </w:r>
      <w:proofErr w:type="spellEnd"/>
      <w:r w:rsidR="00401305" w:rsidRPr="00C25ECC">
        <w:t xml:space="preserve"> phosphate plants</w:t>
      </w:r>
      <w:r w:rsidR="00EE485B" w:rsidRPr="00C25ECC">
        <w:t>, and triple superphosphate plants</w:t>
      </w:r>
      <w:r w:rsidR="00401305" w:rsidRPr="00C25ECC">
        <w:t>), and have a design capacity of more than 15 tons of equivalent phosphorous pentoxide (P</w:t>
      </w:r>
      <w:r w:rsidR="00401305" w:rsidRPr="00C25ECC">
        <w:rPr>
          <w:vertAlign w:val="subscript"/>
        </w:rPr>
        <w:t>2</w:t>
      </w:r>
      <w:r w:rsidR="00401305" w:rsidRPr="00C25ECC">
        <w:t>O</w:t>
      </w:r>
      <w:r w:rsidR="00401305" w:rsidRPr="00C25ECC">
        <w:rPr>
          <w:vertAlign w:val="subscript"/>
        </w:rPr>
        <w:t>5</w:t>
      </w:r>
      <w:r w:rsidR="00401305" w:rsidRPr="00C25ECC">
        <w:t>) feed per calendar day</w:t>
      </w:r>
      <w:r w:rsidRPr="00C25ECC">
        <w:t>.</w:t>
      </w:r>
      <w:r w:rsidR="00401305" w:rsidRPr="00C25ECC">
        <w:t xml:space="preserve"> These standards also apply to</w:t>
      </w:r>
      <w:r w:rsidR="00641D86" w:rsidRPr="00C25ECC">
        <w:t xml:space="preserve"> new and</w:t>
      </w:r>
      <w:r w:rsidR="00401305" w:rsidRPr="00C25ECC">
        <w:t xml:space="preserve"> existing facilities that store granular triple superphosphate. These standards establish fluoride emission limitations as a measure of phosphorus-bearing feed material at affected facilities. The affected facilities may include a combination of reactors, filters, evaporators, hot wells, acid sumps, cooling tanks, granulators, dryers, coolers, screens, mills, mi</w:t>
      </w:r>
      <w:r w:rsidR="0002622A" w:rsidRPr="00C25ECC">
        <w:t>xers, curing belts (dens), coole</w:t>
      </w:r>
      <w:r w:rsidR="00401305" w:rsidRPr="00C25ECC">
        <w:t>rs, and facilities which store run-of-pile triple superphosphate, depending on the type of plant.</w:t>
      </w:r>
      <w:r w:rsidRPr="00C25ECC">
        <w:t xml:space="preserve"> New facilities include those that commenced construction, modification or reconstruction after the date of proposal.</w:t>
      </w:r>
      <w:r w:rsidR="00C5400A">
        <w:t xml:space="preserve"> </w:t>
      </w:r>
      <w:r w:rsidRPr="00C25ECC">
        <w:t xml:space="preserve">This information is being collected to assure compliance with 40 CFR </w:t>
      </w:r>
      <w:r w:rsidR="006810C3" w:rsidRPr="00C25ECC">
        <w:t xml:space="preserve">Part </w:t>
      </w:r>
      <w:r w:rsidRPr="00C25ECC">
        <w:t xml:space="preserve">60, </w:t>
      </w:r>
      <w:r w:rsidR="006810C3" w:rsidRPr="00C25ECC">
        <w:t xml:space="preserve">Subpart </w:t>
      </w:r>
      <w:r w:rsidR="00401305" w:rsidRPr="00C25ECC">
        <w:t>T, U, V, W, and X</w:t>
      </w:r>
      <w:r w:rsidRPr="00C25ECC">
        <w:t>.</w:t>
      </w:r>
    </w:p>
    <w:p w14:paraId="43FDF7BE" w14:textId="77777777" w:rsidR="00CA4CD6" w:rsidRPr="00C25ECC" w:rsidRDefault="00CA4CD6"/>
    <w:p w14:paraId="5A0E5D8E" w14:textId="6183C144" w:rsidR="007622BB" w:rsidRPr="00C25ECC" w:rsidRDefault="0002622A" w:rsidP="007622BB">
      <w:pPr>
        <w:ind w:firstLine="720"/>
      </w:pPr>
      <w:r w:rsidRPr="00C25ECC">
        <w:t>The</w:t>
      </w:r>
      <w:r w:rsidR="007622BB" w:rsidRPr="00C25ECC">
        <w:t xml:space="preserve"> </w:t>
      </w:r>
      <w:r w:rsidRPr="00C25ECC">
        <w:t xml:space="preserve">August 2015 </w:t>
      </w:r>
      <w:r w:rsidR="007622BB" w:rsidRPr="00C25ECC">
        <w:t xml:space="preserve">Phosphoric Acid </w:t>
      </w:r>
      <w:r w:rsidR="002D6113" w:rsidRPr="00C25ECC">
        <w:t xml:space="preserve">Manufacturing </w:t>
      </w:r>
      <w:r w:rsidR="007622BB" w:rsidRPr="00C25ECC">
        <w:t xml:space="preserve">and Phosphate Fertilizer </w:t>
      </w:r>
      <w:r w:rsidR="002D6113" w:rsidRPr="00C25ECC">
        <w:t xml:space="preserve">Production </w:t>
      </w:r>
      <w:r w:rsidR="007622BB" w:rsidRPr="00C25ECC">
        <w:t xml:space="preserve">NSPS </w:t>
      </w:r>
      <w:r w:rsidRPr="00C25ECC">
        <w:t xml:space="preserve">rule </w:t>
      </w:r>
      <w:r w:rsidR="007622BB" w:rsidRPr="00C25ECC">
        <w:t>amendment</w:t>
      </w:r>
      <w:r w:rsidRPr="00C25ECC">
        <w:t xml:space="preserve">s </w:t>
      </w:r>
      <w:r w:rsidR="00C5400A">
        <w:t xml:space="preserve">require owners and operators to establish an allowable range for the pressure drop through the process scrubbing system, keep records of the daily average pressure drop through the process scrubbing system, and keep records of deviations. The amendments </w:t>
      </w:r>
      <w:r w:rsidRPr="00C25ECC">
        <w:t>did not result in any changes to the estimated burden in this ICR,</w:t>
      </w:r>
      <w:r w:rsidR="007622BB" w:rsidRPr="00C25ECC">
        <w:t xml:space="preserve"> because the requirements only apply to new sources </w:t>
      </w:r>
      <w:r w:rsidR="00C5400A">
        <w:t xml:space="preserve">constructed, modified, or reconstructed after November 7, 2014, </w:t>
      </w:r>
      <w:r w:rsidR="007622BB" w:rsidRPr="00C25ECC">
        <w:t xml:space="preserve">and there are no projected new sources. In addition, most, if not all, new sources will be exempt from NSPS compliance due to the likelihood of the new source being subject to </w:t>
      </w:r>
      <w:r w:rsidR="002D6113" w:rsidRPr="00C25ECC">
        <w:t xml:space="preserve">the </w:t>
      </w:r>
      <w:r w:rsidR="007622BB" w:rsidRPr="00C25ECC">
        <w:t xml:space="preserve">NESHAP </w:t>
      </w:r>
      <w:r w:rsidR="002D6113" w:rsidRPr="00C25ECC">
        <w:t>for Phosphoric Acid Manufacturing (40 CFR Part 63, Subpart AA) or Phosphate Fertilizer Production (40 CFR Part 63, Subpart</w:t>
      </w:r>
      <w:r w:rsidR="007622BB" w:rsidRPr="00C25ECC">
        <w:t xml:space="preserve"> BB</w:t>
      </w:r>
      <w:r w:rsidR="002D6113" w:rsidRPr="00C25ECC">
        <w:t>)</w:t>
      </w:r>
      <w:r w:rsidR="007622BB" w:rsidRPr="00C25ECC">
        <w:t>.</w:t>
      </w:r>
    </w:p>
    <w:p w14:paraId="3248FF3F" w14:textId="77777777" w:rsidR="007622BB" w:rsidRPr="00C25ECC" w:rsidRDefault="007622BB"/>
    <w:p w14:paraId="0116004E" w14:textId="3460577C" w:rsidR="00CA4CD6" w:rsidRPr="00C25ECC" w:rsidRDefault="00CA4CD6">
      <w:pPr>
        <w:ind w:firstLine="720"/>
      </w:pPr>
      <w:r w:rsidRPr="00C25ECC">
        <w:t>In general, all NSPS</w:t>
      </w:r>
      <w:r w:rsidR="00B113F7" w:rsidRPr="00C25ECC">
        <w:t xml:space="preserve"> </w:t>
      </w:r>
      <w:r w:rsidRPr="00C25ECC">
        <w:t>standards require initial notifications, performance tests, and periodic reports by the owners/operators of the affected facilities.</w:t>
      </w:r>
      <w:r w:rsidR="00C5400A">
        <w:t xml:space="preserve"> </w:t>
      </w:r>
      <w:r w:rsidRPr="00C25ECC">
        <w:t>They are also required to maintain records of the occurrence and duration of any startup, shutdown, or malfunction in the operation of an affected facility, or any period during which the monitoring system is inoperative.</w:t>
      </w:r>
      <w:r w:rsidR="00C5400A">
        <w:t xml:space="preserve"> </w:t>
      </w:r>
      <w:r w:rsidRPr="00C25ECC">
        <w:t xml:space="preserve">These notifications, reports, and records are essential in determining compliance, </w:t>
      </w:r>
      <w:r w:rsidRPr="00C25ECC">
        <w:lastRenderedPageBreak/>
        <w:t>and are required of all affected facilities subject to NSPS.</w:t>
      </w:r>
      <w:r w:rsidR="00C5400A">
        <w:t xml:space="preserve"> </w:t>
      </w:r>
    </w:p>
    <w:p w14:paraId="4416605D" w14:textId="77777777" w:rsidR="00CA4CD6" w:rsidRPr="00C25ECC" w:rsidRDefault="00CA4CD6"/>
    <w:p w14:paraId="297BBA30" w14:textId="019A2992"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Any owner/operator subject to the provisions of this part shall maintain a file of these measurements, and retain the file for at least </w:t>
      </w:r>
      <w:r w:rsidR="002A20B2">
        <w:t>five</w:t>
      </w:r>
      <w:r w:rsidRPr="00C25ECC">
        <w:t xml:space="preserve"> years following the date of such measurements, maintenance reports, and records.</w:t>
      </w:r>
      <w:r w:rsidR="00C5400A">
        <w:t xml:space="preserve"> </w:t>
      </w:r>
      <w:r w:rsidRPr="00C25ECC">
        <w:t>All reports are sent to the delegated state or local authority.</w:t>
      </w:r>
      <w:r w:rsidR="00C5400A">
        <w:t xml:space="preserve"> </w:t>
      </w:r>
      <w:r w:rsidR="00C82192">
        <w:t xml:space="preserve">    </w:t>
      </w:r>
      <w:r w:rsidRPr="00C25ECC">
        <w:t>In the event that there is no such delegated authority, the reports are sent directly to the U</w:t>
      </w:r>
      <w:r w:rsidR="00C82192">
        <w:t>.</w:t>
      </w:r>
      <w:r w:rsidRPr="00C25ECC">
        <w:t>S</w:t>
      </w:r>
      <w:r w:rsidR="00C82192">
        <w:t>.</w:t>
      </w:r>
      <w:r w:rsidRPr="00C25ECC">
        <w:t xml:space="preserve"> Environmental Protection Agency (EPA) regional office.</w:t>
      </w:r>
    </w:p>
    <w:p w14:paraId="0AA27FAF"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D41282E" w14:textId="1239721A" w:rsidR="003E47DB" w:rsidRPr="00C25ECC" w:rsidRDefault="003E47DB">
      <w:pPr>
        <w:pBdr>
          <w:top w:val="single" w:sz="6" w:space="0" w:color="FFFFFF"/>
          <w:left w:val="single" w:sz="6" w:space="0" w:color="FFFFFF"/>
          <w:bottom w:val="single" w:sz="6" w:space="0" w:color="FFFFFF"/>
          <w:right w:val="single" w:sz="6" w:space="0" w:color="FFFFFF"/>
        </w:pBdr>
        <w:ind w:firstLine="720"/>
      </w:pPr>
      <w:r w:rsidRPr="00C25ECC">
        <w:t xml:space="preserve">The </w:t>
      </w:r>
      <w:r w:rsidR="00C82192">
        <w:t>“</w:t>
      </w:r>
      <w:r w:rsidRPr="00C25ECC">
        <w:t>burden</w:t>
      </w:r>
      <w:r w:rsidR="00C82192">
        <w:t>”</w:t>
      </w:r>
      <w:r w:rsidRPr="00C25ECC">
        <w:t xml:space="preserve"> to the “Affected Public” may be found </w:t>
      </w:r>
      <w:r w:rsidR="00C82192">
        <w:t xml:space="preserve">below </w:t>
      </w:r>
      <w:r w:rsidRPr="00C25ECC">
        <w:t xml:space="preserve">in Table 1: Annual Respondent Burden and Cost – </w:t>
      </w:r>
      <w:r w:rsidR="00B113F7" w:rsidRPr="00C25ECC">
        <w:t xml:space="preserve">NSPS </w:t>
      </w:r>
      <w:r w:rsidRPr="00C25ECC">
        <w:t xml:space="preserve">for </w:t>
      </w:r>
      <w:r w:rsidR="00B113F7" w:rsidRPr="00C25ECC">
        <w:t xml:space="preserve">Phosphate Fertilizer Industry </w:t>
      </w:r>
      <w:r w:rsidRPr="00C25ECC">
        <w:t xml:space="preserve">(40 CFR Part </w:t>
      </w:r>
      <w:r w:rsidR="00B113F7" w:rsidRPr="00C25ECC">
        <w:t>60</w:t>
      </w:r>
      <w:r w:rsidRPr="00C25ECC">
        <w:t>, Subpart</w:t>
      </w:r>
      <w:r w:rsidR="00B113F7" w:rsidRPr="00C25ECC">
        <w:t>s</w:t>
      </w:r>
      <w:r w:rsidRPr="00C25ECC">
        <w:t xml:space="preserve"> </w:t>
      </w:r>
      <w:r w:rsidR="00B113F7" w:rsidRPr="00C25ECC">
        <w:t>T, U, V, W and X</w:t>
      </w:r>
      <w:r w:rsidRPr="00C25ECC">
        <w:t>) (Renewal).</w:t>
      </w:r>
      <w:r w:rsidR="00C5400A">
        <w:t xml:space="preserve"> </w:t>
      </w:r>
      <w:r w:rsidR="00B113F7" w:rsidRPr="00C25ECC">
        <w:t>T</w:t>
      </w:r>
      <w:r w:rsidRPr="00C25ECC">
        <w:t xml:space="preserve">he </w:t>
      </w:r>
      <w:r w:rsidR="00C82192">
        <w:t>“</w:t>
      </w:r>
      <w:r w:rsidRPr="00C25ECC">
        <w:t>burden</w:t>
      </w:r>
      <w:r w:rsidR="00C82192">
        <w:t>”</w:t>
      </w:r>
      <w:r w:rsidRPr="00C25ECC">
        <w:t xml:space="preserve"> to the “Federal Government” is attributed entirely to work performed by </w:t>
      </w:r>
      <w:r w:rsidR="00C82192">
        <w:t>either F</w:t>
      </w:r>
      <w:r w:rsidRPr="00C25ECC">
        <w:t xml:space="preserve">ederal employees or government contractors and </w:t>
      </w:r>
      <w:r w:rsidR="00641D86" w:rsidRPr="00C25ECC">
        <w:t xml:space="preserve">can be found </w:t>
      </w:r>
      <w:r w:rsidR="00C82192">
        <w:t xml:space="preserve">below </w:t>
      </w:r>
      <w:r w:rsidR="00641D86" w:rsidRPr="00C25ECC">
        <w:t>in</w:t>
      </w:r>
      <w:r w:rsidRPr="00C25ECC">
        <w:t xml:space="preserve"> Table 2: Average Annual EPA Burden and Cost – </w:t>
      </w:r>
      <w:r w:rsidR="00B113F7" w:rsidRPr="00C25ECC">
        <w:t>NSPS for Phosphate Fertilizer Industry (40 CFR Part 60, Subparts T, U, V, W and X) (Renewal).</w:t>
      </w:r>
      <w:r w:rsidRPr="00C25ECC">
        <w:t xml:space="preserve"> </w:t>
      </w:r>
    </w:p>
    <w:p w14:paraId="7BED0CFA" w14:textId="77777777" w:rsidR="003E47DB" w:rsidRPr="00C25ECC" w:rsidRDefault="003E47DB">
      <w:pPr>
        <w:pBdr>
          <w:top w:val="single" w:sz="6" w:space="0" w:color="FFFFFF"/>
          <w:left w:val="single" w:sz="6" w:space="0" w:color="FFFFFF"/>
          <w:bottom w:val="single" w:sz="6" w:space="0" w:color="FFFFFF"/>
          <w:right w:val="single" w:sz="6" w:space="0" w:color="FFFFFF"/>
        </w:pBdr>
        <w:ind w:firstLine="720"/>
      </w:pPr>
    </w:p>
    <w:p w14:paraId="74FF05E4" w14:textId="40DAFB6E" w:rsidR="00CA4CD6" w:rsidRPr="00C25ECC" w:rsidRDefault="00E10DA7">
      <w:pPr>
        <w:pBdr>
          <w:top w:val="single" w:sz="6" w:space="0" w:color="FFFFFF"/>
          <w:left w:val="single" w:sz="6" w:space="0" w:color="FFFFFF"/>
          <w:bottom w:val="single" w:sz="6" w:space="0" w:color="FFFFFF"/>
          <w:right w:val="single" w:sz="6" w:space="0" w:color="FFFFFF"/>
        </w:pBdr>
        <w:ind w:firstLine="720"/>
      </w:pPr>
      <w:r w:rsidRPr="00C25ECC">
        <w:t xml:space="preserve">Over the next three years, </w:t>
      </w:r>
      <w:r w:rsidR="00641D86" w:rsidRPr="00C25ECC">
        <w:t>13</w:t>
      </w:r>
      <w:r w:rsidR="00CA4CD6" w:rsidRPr="00C25ECC">
        <w:t xml:space="preserve"> respondents </w:t>
      </w:r>
      <w:r w:rsidRPr="00C25ECC">
        <w:t>per year will be subject to the standard</w:t>
      </w:r>
      <w:r w:rsidR="00CA4CD6" w:rsidRPr="00C25ECC">
        <w:t xml:space="preserve">, and </w:t>
      </w:r>
      <w:r w:rsidR="00641D86" w:rsidRPr="00C25ECC">
        <w:t>no</w:t>
      </w:r>
      <w:r w:rsidR="00CA4CD6" w:rsidRPr="00C25ECC">
        <w:t xml:space="preserve"> </w:t>
      </w:r>
      <w:r w:rsidRPr="00C25ECC">
        <w:t xml:space="preserve">additional </w:t>
      </w:r>
      <w:r w:rsidR="00CA4CD6" w:rsidRPr="00C25ECC">
        <w:t xml:space="preserve">respondents </w:t>
      </w:r>
      <w:r w:rsidRPr="00C25ECC">
        <w:t xml:space="preserve">per year </w:t>
      </w:r>
      <w:r w:rsidR="00CA4CD6" w:rsidRPr="00C25ECC">
        <w:t>will become subject to the</w:t>
      </w:r>
      <w:r w:rsidR="00C82192">
        <w:t xml:space="preserve">se same </w:t>
      </w:r>
      <w:r w:rsidRPr="00C25ECC">
        <w:t>standard</w:t>
      </w:r>
      <w:r w:rsidR="00C82192">
        <w:t>s</w:t>
      </w:r>
      <w:r w:rsidRPr="00C25ECC">
        <w:t>.</w:t>
      </w:r>
    </w:p>
    <w:p w14:paraId="7691F7E8"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8E077B1" w14:textId="1A6F460F" w:rsidR="00CA4CD6" w:rsidRPr="00C25ECC" w:rsidRDefault="00A10DBD">
      <w:pPr>
        <w:pBdr>
          <w:top w:val="single" w:sz="6" w:space="0" w:color="FFFFFF"/>
          <w:left w:val="single" w:sz="6" w:space="0" w:color="FFFFFF"/>
          <w:bottom w:val="single" w:sz="6" w:space="0" w:color="FFFFFF"/>
          <w:right w:val="single" w:sz="6" w:space="0" w:color="FFFFFF"/>
        </w:pBdr>
        <w:ind w:firstLine="720"/>
      </w:pPr>
      <w:r w:rsidRPr="00C25ECC">
        <w:t>The Office of Management and Budget (</w:t>
      </w:r>
      <w:r w:rsidR="00CA4CD6" w:rsidRPr="00C25ECC">
        <w:t>OMB</w:t>
      </w:r>
      <w:r w:rsidRPr="00C25ECC">
        <w:t>)</w:t>
      </w:r>
      <w:r w:rsidR="00CA4CD6" w:rsidRPr="00C25ECC">
        <w:t xml:space="preserve"> approved the currently active ICR without any </w:t>
      </w:r>
      <w:r w:rsidRPr="00C25ECC">
        <w:t>“</w:t>
      </w:r>
      <w:r w:rsidR="00CA4CD6" w:rsidRPr="00C25ECC">
        <w:t>Terms of Clearance</w:t>
      </w:r>
      <w:r w:rsidRPr="00C25ECC">
        <w:t>”</w:t>
      </w:r>
      <w:r w:rsidR="00CA4CD6" w:rsidRPr="00C25ECC">
        <w:t>.</w:t>
      </w:r>
    </w:p>
    <w:p w14:paraId="365C973F" w14:textId="77777777" w:rsidR="009D6567" w:rsidRPr="00C25ECC" w:rsidRDefault="009D6567">
      <w:pPr>
        <w:pBdr>
          <w:top w:val="single" w:sz="6" w:space="0" w:color="FFFFFF"/>
          <w:left w:val="single" w:sz="6" w:space="0" w:color="FFFFFF"/>
          <w:bottom w:val="single" w:sz="6" w:space="0" w:color="FFFFFF"/>
          <w:right w:val="single" w:sz="6" w:space="0" w:color="FFFFFF"/>
        </w:pBdr>
        <w:ind w:firstLine="720"/>
      </w:pPr>
    </w:p>
    <w:p w14:paraId="70A26DD3" w14:textId="77777777" w:rsidR="002B29A5" w:rsidRPr="00C25ECC" w:rsidRDefault="002B29A5" w:rsidP="002B29A5"/>
    <w:p w14:paraId="225C18C3" w14:textId="4AE29F30" w:rsidR="00CA4CD6" w:rsidRPr="00C25ECC" w:rsidRDefault="00CA4CD6" w:rsidP="00504745">
      <w:pPr>
        <w:pBdr>
          <w:top w:val="single" w:sz="6" w:space="0" w:color="FFFFFF"/>
          <w:left w:val="single" w:sz="6" w:space="0" w:color="FFFFFF"/>
          <w:bottom w:val="single" w:sz="6" w:space="0" w:color="FFFFFF"/>
          <w:right w:val="single" w:sz="6" w:space="0" w:color="FFFFFF"/>
        </w:pBdr>
        <w:outlineLvl w:val="0"/>
      </w:pPr>
      <w:r w:rsidRPr="00C25ECC">
        <w:rPr>
          <w:b/>
          <w:bCs/>
        </w:rPr>
        <w:t>2.</w:t>
      </w:r>
      <w:r w:rsidR="00C5400A">
        <w:rPr>
          <w:b/>
          <w:bCs/>
        </w:rPr>
        <w:t xml:space="preserve"> </w:t>
      </w:r>
      <w:r w:rsidRPr="00C25ECC">
        <w:rPr>
          <w:b/>
          <w:bCs/>
        </w:rPr>
        <w:t>Need for and Use of the Collection</w:t>
      </w:r>
    </w:p>
    <w:p w14:paraId="422EB3E7"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14B86E33" w14:textId="282DC1A3" w:rsidR="00CA4CD6" w:rsidRPr="00C25ECC" w:rsidRDefault="00CA4CD6">
      <w:pPr>
        <w:pBdr>
          <w:top w:val="single" w:sz="6" w:space="0" w:color="FFFFFF"/>
          <w:left w:val="single" w:sz="6" w:space="0" w:color="FFFFFF"/>
          <w:bottom w:val="single" w:sz="6" w:space="0" w:color="FFFFFF"/>
          <w:right w:val="single" w:sz="6" w:space="0" w:color="FFFFFF"/>
        </w:pBdr>
        <w:ind w:firstLine="720"/>
        <w:rPr>
          <w:b/>
          <w:bCs/>
        </w:rPr>
      </w:pPr>
      <w:r w:rsidRPr="00C25ECC">
        <w:rPr>
          <w:b/>
          <w:bCs/>
        </w:rPr>
        <w:t>2(a)</w:t>
      </w:r>
      <w:r w:rsidR="00C5400A">
        <w:rPr>
          <w:b/>
          <w:bCs/>
        </w:rPr>
        <w:t xml:space="preserve"> </w:t>
      </w:r>
      <w:r w:rsidRPr="00C25ECC">
        <w:rPr>
          <w:b/>
          <w:bCs/>
        </w:rPr>
        <w:t>Need/Authority for the Collection</w:t>
      </w:r>
    </w:p>
    <w:p w14:paraId="026866BC"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A39E35B" w14:textId="39DF69E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EPA is charged under Section 111 of the Clean Air Act (CAA), as amended, to establish standards of performance for new stationary sources that reflect: </w:t>
      </w:r>
    </w:p>
    <w:p w14:paraId="19D40895"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65A0388" w14:textId="51904A23" w:rsidR="00CA4CD6" w:rsidRPr="00C25ECC" w:rsidRDefault="00CA4CD6">
      <w:pPr>
        <w:pBdr>
          <w:top w:val="single" w:sz="6" w:space="0" w:color="FFFFFF"/>
          <w:left w:val="single" w:sz="6" w:space="0" w:color="FFFFFF"/>
          <w:bottom w:val="single" w:sz="6" w:space="0" w:color="FFFFFF"/>
          <w:right w:val="single" w:sz="6" w:space="0" w:color="FFFFFF"/>
        </w:pBdr>
        <w:ind w:left="1440" w:right="1440"/>
      </w:pPr>
      <w:r w:rsidRPr="00C25ECC">
        <w:rPr>
          <w:b/>
          <w:bCs/>
        </w:rPr>
        <w:t>. . .</w:t>
      </w:r>
      <w:r w:rsidRPr="00C25ECC">
        <w:t xml:space="preserve"> </w:t>
      </w:r>
      <w:proofErr w:type="gramStart"/>
      <w:r w:rsidRPr="00C25ECC">
        <w:t>application</w:t>
      </w:r>
      <w:proofErr w:type="gramEnd"/>
      <w:r w:rsidRPr="00C25ECC">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C5400A">
        <w:t xml:space="preserve"> </w:t>
      </w:r>
      <w:r w:rsidRPr="00C25ECC">
        <w:t>Section 111(a</w:t>
      </w:r>
      <w:proofErr w:type="gramStart"/>
      <w:r w:rsidRPr="00C25ECC">
        <w:t>)(</w:t>
      </w:r>
      <w:proofErr w:type="gramEnd"/>
      <w:r w:rsidRPr="00C25ECC">
        <w:t>l).</w:t>
      </w:r>
    </w:p>
    <w:p w14:paraId="76467C94"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1B2AF144" w14:textId="1E424916" w:rsidR="00CA4CD6" w:rsidRPr="00C25ECC" w:rsidRDefault="00CA4CD6" w:rsidP="00E57052">
      <w:pPr>
        <w:pBdr>
          <w:top w:val="single" w:sz="6" w:space="0" w:color="FFFFFF"/>
          <w:left w:val="single" w:sz="6" w:space="0" w:color="FFFFFF"/>
          <w:bottom w:val="single" w:sz="6" w:space="0" w:color="FFFFFF"/>
          <w:right w:val="single" w:sz="6" w:space="0" w:color="FFFFFF"/>
        </w:pBdr>
      </w:pPr>
      <w:r w:rsidRPr="00C25ECC">
        <w:t>The Agency refers to this charge as selecting the best demonstrated technology (BDT).</w:t>
      </w:r>
      <w:r w:rsidR="00C5400A">
        <w:t xml:space="preserve"> </w:t>
      </w:r>
      <w:r w:rsidRPr="00C25ECC">
        <w:t>Section 111 also requires that the Administrator review and, if appropriate, revise such standards every four years.</w:t>
      </w:r>
      <w:r w:rsidR="00641D86" w:rsidRPr="00C25ECC">
        <w:t xml:space="preserve"> </w:t>
      </w:r>
      <w:r w:rsidRPr="00C25ECC">
        <w:t xml:space="preserve">In addition, section 114(a) states that the Administrator may require any owner/operator subject to any requirement of this Act to: </w:t>
      </w:r>
    </w:p>
    <w:p w14:paraId="59768A81"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33AC57AC" w14:textId="6FFAA356" w:rsidR="00CA4CD6" w:rsidRPr="00C25ECC" w:rsidRDefault="00CA4CD6">
      <w:pPr>
        <w:pBdr>
          <w:top w:val="single" w:sz="6" w:space="0" w:color="FFFFFF"/>
          <w:left w:val="single" w:sz="6" w:space="0" w:color="FFFFFF"/>
          <w:bottom w:val="single" w:sz="6" w:space="0" w:color="FFFFFF"/>
          <w:right w:val="single" w:sz="6" w:space="0" w:color="FFFFFF"/>
        </w:pBdr>
        <w:ind w:left="1440" w:right="1440"/>
      </w:pPr>
      <w:r w:rsidRPr="00C25ECC">
        <w:t xml:space="preserve">(A) Establish and maintain such records; (B) make such reports; (C) install, use, and maintain such monitoring equipment, and use </w:t>
      </w:r>
      <w:r w:rsidRPr="00C25ECC">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9954608" w14:textId="3234917F"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In the Administrator's judgment, </w:t>
      </w:r>
      <w:r w:rsidR="00641D86" w:rsidRPr="00C25ECC">
        <w:t xml:space="preserve">fluoride </w:t>
      </w:r>
      <w:r w:rsidRPr="00C25ECC">
        <w:t xml:space="preserve">emissions from </w:t>
      </w:r>
      <w:r w:rsidR="00641D86" w:rsidRPr="00C25ECC">
        <w:t xml:space="preserve">the phosphate fertilizer industry </w:t>
      </w:r>
      <w:r w:rsidR="00FE774A">
        <w:t xml:space="preserve">either </w:t>
      </w:r>
      <w:r w:rsidRPr="00C25ECC">
        <w:t xml:space="preserve">cause or contribute to air pollution that may reasonably be anticipated to endanger public health </w:t>
      </w:r>
      <w:r w:rsidR="00FE774A">
        <w:t>and/</w:t>
      </w:r>
      <w:r w:rsidRPr="00C25ECC">
        <w:t>or welfare.</w:t>
      </w:r>
      <w:r w:rsidR="00C5400A">
        <w:t xml:space="preserve"> </w:t>
      </w:r>
      <w:r w:rsidRPr="00C25ECC">
        <w:t>Therefore, the NSPS</w:t>
      </w:r>
      <w:r w:rsidR="00641D86" w:rsidRPr="00C25ECC">
        <w:t xml:space="preserve"> </w:t>
      </w:r>
      <w:r w:rsidRPr="00C25ECC">
        <w:t xml:space="preserve">were promulgated for this source category at 40 CFR </w:t>
      </w:r>
      <w:r w:rsidR="006810C3" w:rsidRPr="00C25ECC">
        <w:t xml:space="preserve">Part </w:t>
      </w:r>
      <w:r w:rsidRPr="00C25ECC">
        <w:t>60,</w:t>
      </w:r>
      <w:r w:rsidRPr="00C25ECC">
        <w:rPr>
          <w:b/>
          <w:bCs/>
          <w:i/>
          <w:iCs/>
        </w:rPr>
        <w:t xml:space="preserve"> </w:t>
      </w:r>
      <w:r w:rsidR="006810C3" w:rsidRPr="00C25ECC">
        <w:t>Subpart</w:t>
      </w:r>
      <w:r w:rsidR="00641D86" w:rsidRPr="00C25ECC">
        <w:t>s T, U, V, W, and X</w:t>
      </w:r>
      <w:r w:rsidRPr="00C25ECC">
        <w:t>.</w:t>
      </w:r>
    </w:p>
    <w:p w14:paraId="7731FDB9"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p>
    <w:p w14:paraId="53DF9898" w14:textId="15F3C923"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2(b)</w:t>
      </w:r>
      <w:r w:rsidR="00C5400A">
        <w:rPr>
          <w:b/>
          <w:bCs/>
        </w:rPr>
        <w:t xml:space="preserve"> </w:t>
      </w:r>
      <w:r w:rsidRPr="00C25ECC">
        <w:rPr>
          <w:b/>
          <w:bCs/>
        </w:rPr>
        <w:t>Practical Utility/Users of the Data</w:t>
      </w:r>
    </w:p>
    <w:p w14:paraId="48EB6517"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0991F016" w14:textId="25BE859D"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recordkeeping and reporting requirements in the</w:t>
      </w:r>
      <w:r w:rsidR="00FE774A">
        <w:t>se</w:t>
      </w:r>
      <w:r w:rsidRPr="00C25ECC">
        <w:t xml:space="preserve"> standards ensure compliance with the applicable regulations which </w:t>
      </w:r>
      <w:r w:rsidR="00556535" w:rsidRPr="00C25ECC">
        <w:t>were</w:t>
      </w:r>
      <w:r w:rsidRPr="00C25ECC">
        <w:t xml:space="preserve"> promulgated in accordance with the Clean Air Act.</w:t>
      </w:r>
      <w:r w:rsidR="00C5400A">
        <w:t xml:space="preserve"> </w:t>
      </w:r>
      <w:r w:rsidRPr="00C25ECC">
        <w:t>The collected information is also used for targeting inspections and as evidence in legal proceedings.</w:t>
      </w:r>
    </w:p>
    <w:p w14:paraId="3EB42F78"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18DE045" w14:textId="1AE207C9"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Performance tests are required in order to determine an affected facility</w:t>
      </w:r>
      <w:r w:rsidR="00724BC7" w:rsidRPr="00C25ECC">
        <w:t>’</w:t>
      </w:r>
      <w:r w:rsidRPr="00C25ECC">
        <w:t xml:space="preserve">s initial capability to comply with the emission standards. Continuous emission monitors are used to ensure compliance with the standards at all times. </w:t>
      </w:r>
    </w:p>
    <w:p w14:paraId="5AE16A17"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14AFE8F2" w14:textId="07C54CEE"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notifications required in the standards are used to inform the Agency or delegated authority when a source becomes subject to the requirements of the regulations.</w:t>
      </w:r>
      <w:r w:rsidR="00C5400A">
        <w:t xml:space="preserve"> </w:t>
      </w:r>
      <w:r w:rsidRPr="00C25ECC">
        <w:t>The reviewing authority may then inspect the source to check if the pollution control devices are properly installed and operated</w:t>
      </w:r>
      <w:r w:rsidR="00641D86" w:rsidRPr="00C25ECC">
        <w:t>,</w:t>
      </w:r>
      <w:r w:rsidRPr="00C25ECC">
        <w:t xml:space="preserve"> and the standards are being met.</w:t>
      </w:r>
      <w:r w:rsidR="00C5400A">
        <w:t xml:space="preserve"> </w:t>
      </w:r>
      <w:r w:rsidRPr="00C25ECC">
        <w:t>The performance test may also be observed.</w:t>
      </w:r>
    </w:p>
    <w:p w14:paraId="3B8857AB"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p>
    <w:p w14:paraId="78980718" w14:textId="1FDD4623"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required semiannual reports are used to determine periods of excess emissions, identify problems at the facility, verify operation/maintenance procedures and for compliance determinations.</w:t>
      </w:r>
    </w:p>
    <w:p w14:paraId="7B552AF6"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DD8B8A6" w14:textId="00DE14A6" w:rsidR="00641D86" w:rsidRPr="00C25ECC" w:rsidRDefault="00641D86" w:rsidP="00641D86">
      <w:pPr>
        <w:pBdr>
          <w:top w:val="single" w:sz="6" w:space="0" w:color="FFFFFF"/>
          <w:left w:val="single" w:sz="6" w:space="0" w:color="FFFFFF"/>
          <w:bottom w:val="single" w:sz="6" w:space="0" w:color="FFFFFF"/>
          <w:right w:val="single" w:sz="6" w:space="0" w:color="FFFFFF"/>
        </w:pBdr>
        <w:ind w:firstLine="720"/>
      </w:pPr>
      <w:r w:rsidRPr="00C25ECC">
        <w:t>The standards require recordkeeping to document information relating to the daily feed rate and storage of equivalent P</w:t>
      </w:r>
      <w:r w:rsidRPr="00C25ECC">
        <w:rPr>
          <w:vertAlign w:val="subscript"/>
        </w:rPr>
        <w:t>2</w:t>
      </w:r>
      <w:r w:rsidRPr="00C25ECC">
        <w:t>O</w:t>
      </w:r>
      <w:r w:rsidRPr="00C25ECC">
        <w:rPr>
          <w:vertAlign w:val="subscript"/>
        </w:rPr>
        <w:t>5</w:t>
      </w:r>
      <w:r w:rsidRPr="00C25ECC">
        <w:t>.</w:t>
      </w:r>
      <w:r w:rsidR="00C5400A">
        <w:t xml:space="preserve"> </w:t>
      </w:r>
      <w:r w:rsidRPr="00C25ECC">
        <w:t>Amounts of P</w:t>
      </w:r>
      <w:r w:rsidRPr="00C25ECC">
        <w:rPr>
          <w:vertAlign w:val="subscript"/>
        </w:rPr>
        <w:t>2</w:t>
      </w:r>
      <w:r w:rsidRPr="00C25ECC">
        <w:t>O</w:t>
      </w:r>
      <w:r w:rsidRPr="00C25ECC">
        <w:rPr>
          <w:vertAlign w:val="subscript"/>
        </w:rPr>
        <w:t>5</w:t>
      </w:r>
      <w:r w:rsidRPr="00C25ECC">
        <w:t xml:space="preserve"> are determined from continuous monitoring system (CMS) records of phosphate-bearing feed material or accounts for triple superphosphate stored.</w:t>
      </w:r>
      <w:r w:rsidR="00C5400A">
        <w:t xml:space="preserve"> </w:t>
      </w:r>
      <w:r w:rsidRPr="00C25ECC">
        <w:t xml:space="preserve">The standards also limit total fluoride emission to 100 grams per </w:t>
      </w:r>
      <w:proofErr w:type="spellStart"/>
      <w:r w:rsidRPr="00C25ECC">
        <w:t>megagram</w:t>
      </w:r>
      <w:proofErr w:type="spellEnd"/>
      <w:r w:rsidRPr="00C25ECC">
        <w:t xml:space="preserve"> (Mg) of equivalent P</w:t>
      </w:r>
      <w:r w:rsidRPr="00C25ECC">
        <w:rPr>
          <w:vertAlign w:val="subscript"/>
        </w:rPr>
        <w:t>2</w:t>
      </w:r>
      <w:r w:rsidRPr="00C25ECC">
        <w:t>O</w:t>
      </w:r>
      <w:r w:rsidRPr="00C25ECC">
        <w:rPr>
          <w:vertAlign w:val="subscript"/>
        </w:rPr>
        <w:t>5</w:t>
      </w:r>
      <w:r w:rsidRPr="00C25ECC">
        <w:t xml:space="preserve"> feed as measured in Mg/hour.</w:t>
      </w:r>
      <w:r w:rsidR="00C5400A">
        <w:t xml:space="preserve"> </w:t>
      </w:r>
      <w:r w:rsidRPr="00C25ECC">
        <w:t>Therefore, the regulations require the hourly recording of data and the maintenance of daily records for purposes of determining the feed rate used in the standard.</w:t>
      </w:r>
      <w:r w:rsidR="00C5400A">
        <w:t xml:space="preserve"> </w:t>
      </w:r>
      <w:r w:rsidRPr="00C25ECC">
        <w:t xml:space="preserve">The information generated by the monitoring and recordkeeping requirements described above is used by the Agency to ensure that facilities affected by the NSPS continue to operate and control equipment used to achieve compliance </w:t>
      </w:r>
      <w:r w:rsidRPr="00C25ECC">
        <w:lastRenderedPageBreak/>
        <w:t>with the NSPS.</w:t>
      </w:r>
    </w:p>
    <w:p w14:paraId="6E24BED6" w14:textId="3AE59050" w:rsidR="00606DEF" w:rsidRPr="00C25ECC" w:rsidRDefault="00641D86">
      <w:pPr>
        <w:pBdr>
          <w:top w:val="single" w:sz="6" w:space="0" w:color="FFFFFF"/>
          <w:left w:val="single" w:sz="6" w:space="0" w:color="FFFFFF"/>
          <w:bottom w:val="single" w:sz="6" w:space="0" w:color="FFFFFF"/>
          <w:right w:val="single" w:sz="6" w:space="0" w:color="FFFFFF"/>
        </w:pBdr>
      </w:pPr>
      <w:r w:rsidRPr="00C25ECC" w:rsidDel="00641D86">
        <w:t xml:space="preserve"> </w:t>
      </w:r>
    </w:p>
    <w:p w14:paraId="12BA0C09" w14:textId="19188EA9" w:rsidR="00CA4CD6" w:rsidRPr="00C25EC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25ECC">
        <w:rPr>
          <w:b/>
          <w:bCs/>
        </w:rPr>
        <w:t>3.</w:t>
      </w:r>
      <w:r w:rsidR="00C5400A">
        <w:rPr>
          <w:b/>
          <w:bCs/>
        </w:rPr>
        <w:t xml:space="preserve"> </w:t>
      </w:r>
      <w:r w:rsidRPr="00C25ECC">
        <w:rPr>
          <w:b/>
          <w:bCs/>
        </w:rPr>
        <w:t>Non</w:t>
      </w:r>
      <w:r w:rsidR="00FE774A">
        <w:rPr>
          <w:b/>
          <w:bCs/>
        </w:rPr>
        <w:t>-</w:t>
      </w:r>
      <w:r w:rsidRPr="00C25ECC">
        <w:rPr>
          <w:b/>
          <w:bCs/>
        </w:rPr>
        <w:t>duplication, Consultations, and Other Collection Criteria</w:t>
      </w:r>
    </w:p>
    <w:p w14:paraId="066C6527" w14:textId="77777777" w:rsidR="00CA4CD6" w:rsidRPr="00C25ECC" w:rsidRDefault="00CA4CD6">
      <w:pPr>
        <w:pBdr>
          <w:top w:val="single" w:sz="6" w:space="0" w:color="FFFFFF"/>
          <w:left w:val="single" w:sz="6" w:space="0" w:color="FFFFFF"/>
          <w:bottom w:val="single" w:sz="6" w:space="0" w:color="FFFFFF"/>
          <w:right w:val="single" w:sz="6" w:space="0" w:color="FFFFFF"/>
        </w:pBdr>
        <w:rPr>
          <w:b/>
          <w:bCs/>
        </w:rPr>
      </w:pPr>
    </w:p>
    <w:p w14:paraId="07713F45" w14:textId="2097709C" w:rsidR="00CA4CD6" w:rsidRPr="00C25ECC" w:rsidRDefault="00CA4CD6">
      <w:pPr>
        <w:pBdr>
          <w:top w:val="single" w:sz="6" w:space="0" w:color="FFFFFF"/>
          <w:left w:val="single" w:sz="6" w:space="0" w:color="FFFFFF"/>
          <w:bottom w:val="single" w:sz="6" w:space="0" w:color="FFFFFF"/>
          <w:right w:val="single" w:sz="6" w:space="0" w:color="FFFFFF"/>
        </w:pBdr>
        <w:ind w:firstLine="720"/>
        <w:rPr>
          <w:b/>
          <w:bCs/>
        </w:rPr>
      </w:pPr>
      <w:r w:rsidRPr="00C25ECC">
        <w:t>The requested recordkeeping an</w:t>
      </w:r>
      <w:r w:rsidR="003F1AFC" w:rsidRPr="00C25ECC">
        <w:t xml:space="preserve">d reporting are required under </w:t>
      </w:r>
      <w:r w:rsidRPr="00C25ECC">
        <w:t xml:space="preserve">40 CFR </w:t>
      </w:r>
      <w:r w:rsidR="006810C3" w:rsidRPr="00C25ECC">
        <w:t xml:space="preserve">Part </w:t>
      </w:r>
      <w:r w:rsidRPr="00C25ECC">
        <w:t xml:space="preserve">60, </w:t>
      </w:r>
      <w:r w:rsidR="006810C3" w:rsidRPr="00C25ECC">
        <w:t>Subpart</w:t>
      </w:r>
      <w:r w:rsidR="00630EC8" w:rsidRPr="00C25ECC">
        <w:t>s T, U, V</w:t>
      </w:r>
      <w:r w:rsidR="00FE3E89">
        <w:t>,</w:t>
      </w:r>
      <w:r w:rsidR="00630EC8" w:rsidRPr="00C25ECC">
        <w:t xml:space="preserve"> W, and X</w:t>
      </w:r>
      <w:r w:rsidRPr="00C25ECC">
        <w:t>.</w:t>
      </w:r>
    </w:p>
    <w:p w14:paraId="1E94F317" w14:textId="77777777" w:rsidR="00CA4CD6" w:rsidRPr="00C25ECC" w:rsidRDefault="00CA4CD6">
      <w:pPr>
        <w:pBdr>
          <w:top w:val="single" w:sz="6" w:space="0" w:color="FFFFFF"/>
          <w:left w:val="single" w:sz="6" w:space="0" w:color="FFFFFF"/>
          <w:bottom w:val="single" w:sz="6" w:space="0" w:color="FFFFFF"/>
          <w:right w:val="single" w:sz="6" w:space="0" w:color="FFFFFF"/>
        </w:pBdr>
        <w:rPr>
          <w:b/>
          <w:bCs/>
        </w:rPr>
      </w:pPr>
    </w:p>
    <w:p w14:paraId="533E7599" w14:textId="5E25ACD4"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3(a)</w:t>
      </w:r>
      <w:r w:rsidR="00C5400A">
        <w:rPr>
          <w:b/>
          <w:bCs/>
        </w:rPr>
        <w:t xml:space="preserve"> </w:t>
      </w:r>
      <w:r w:rsidRPr="00C25ECC">
        <w:rPr>
          <w:b/>
          <w:bCs/>
        </w:rPr>
        <w:t>Non</w:t>
      </w:r>
      <w:r w:rsidR="00FE774A">
        <w:rPr>
          <w:b/>
          <w:bCs/>
        </w:rPr>
        <w:t>-</w:t>
      </w:r>
      <w:r w:rsidRPr="00C25ECC">
        <w:rPr>
          <w:b/>
          <w:bCs/>
        </w:rPr>
        <w:t>duplication</w:t>
      </w:r>
    </w:p>
    <w:p w14:paraId="1E3249EC"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0A4AA653" w14:textId="21003C0C"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 If the subject standards have not been delegated, the information is sent directly to the appropriate EPA regional office.</w:t>
      </w:r>
      <w:r w:rsidR="00C5400A">
        <w:t xml:space="preserve"> </w:t>
      </w:r>
      <w:r w:rsidRPr="00C25ECC">
        <w:t>Otherwise, the information is sent directly to the delegated state or local agency.</w:t>
      </w:r>
      <w:r w:rsidR="00C5400A">
        <w:t xml:space="preserve"> </w:t>
      </w:r>
      <w:r w:rsidRPr="00C25ECC">
        <w:t>If a state or local agency has adopted its own similar standards to implement the Federal standards, a copy of the report submitted to the state or local agency can be sent to the Administrator in lieu of the report required by the Federal standards.</w:t>
      </w:r>
      <w:r w:rsidR="00C5400A">
        <w:t xml:space="preserve"> </w:t>
      </w:r>
      <w:r w:rsidRPr="00C25ECC">
        <w:t>Therefore, no duplication exists.</w:t>
      </w:r>
    </w:p>
    <w:p w14:paraId="6CDB6B7B"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38B749C4" w14:textId="70EE3517"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3(b)</w:t>
      </w:r>
      <w:r w:rsidR="00C5400A">
        <w:rPr>
          <w:b/>
          <w:bCs/>
        </w:rPr>
        <w:t xml:space="preserve"> </w:t>
      </w:r>
      <w:r w:rsidRPr="00C25ECC">
        <w:rPr>
          <w:b/>
          <w:bCs/>
        </w:rPr>
        <w:t>Public Notice Required Prior to ICR Submission to OMB</w:t>
      </w:r>
    </w:p>
    <w:p w14:paraId="6A95B63F"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0C7D8B1F" w14:textId="42B16C46"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An announcement of a public comment period for the renewal of this ICR was published in the </w:t>
      </w:r>
      <w:r w:rsidRPr="00C25ECC">
        <w:rPr>
          <w:u w:val="single"/>
        </w:rPr>
        <w:t>Federal Register</w:t>
      </w:r>
      <w:r w:rsidRPr="00C25ECC">
        <w:t xml:space="preserve"> (</w:t>
      </w:r>
      <w:r w:rsidR="00630EC8" w:rsidRPr="00C25ECC">
        <w:t>80</w:t>
      </w:r>
      <w:r w:rsidRPr="00C25ECC">
        <w:t xml:space="preserve"> </w:t>
      </w:r>
      <w:r w:rsidRPr="00C25ECC">
        <w:rPr>
          <w:u w:val="single"/>
        </w:rPr>
        <w:t>FR</w:t>
      </w:r>
      <w:r w:rsidRPr="00C25ECC">
        <w:t xml:space="preserve"> </w:t>
      </w:r>
      <w:r w:rsidR="00630EC8" w:rsidRPr="00C25ECC">
        <w:t>32116</w:t>
      </w:r>
      <w:r w:rsidRPr="00C25ECC">
        <w:t xml:space="preserve">) on </w:t>
      </w:r>
      <w:r w:rsidR="00630EC8" w:rsidRPr="00C25ECC">
        <w:t>June 5, 2015</w:t>
      </w:r>
      <w:r w:rsidRPr="00C25ECC">
        <w:t xml:space="preserve">. No comments were received on the burden published in the </w:t>
      </w:r>
      <w:r w:rsidRPr="00C25ECC">
        <w:rPr>
          <w:u w:val="single"/>
        </w:rPr>
        <w:t>Federal Register</w:t>
      </w:r>
      <w:r w:rsidRPr="00C25ECC">
        <w:t xml:space="preserve">. </w:t>
      </w:r>
    </w:p>
    <w:p w14:paraId="474EDDE2"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37A2F4BA" w14:textId="73C02BA9" w:rsidR="00123889" w:rsidRPr="00C25ECC" w:rsidRDefault="00123889" w:rsidP="00123889">
      <w:pPr>
        <w:pBdr>
          <w:top w:val="single" w:sz="6" w:space="0" w:color="FFFFFF"/>
          <w:left w:val="single" w:sz="6" w:space="0" w:color="FFFFFF"/>
          <w:bottom w:val="single" w:sz="6" w:space="0" w:color="FFFFFF"/>
          <w:right w:val="single" w:sz="6" w:space="0" w:color="FFFFFF"/>
        </w:pBdr>
        <w:ind w:firstLine="720"/>
      </w:pPr>
      <w:r w:rsidRPr="00C25ECC">
        <w:rPr>
          <w:b/>
          <w:bCs/>
        </w:rPr>
        <w:t>3(c)</w:t>
      </w:r>
      <w:r w:rsidR="00C5400A">
        <w:rPr>
          <w:b/>
          <w:bCs/>
        </w:rPr>
        <w:t xml:space="preserve"> </w:t>
      </w:r>
      <w:r w:rsidRPr="00C25ECC">
        <w:rPr>
          <w:b/>
          <w:bCs/>
        </w:rPr>
        <w:t>Consultations</w:t>
      </w:r>
    </w:p>
    <w:p w14:paraId="0193644F" w14:textId="77777777" w:rsidR="00E53137" w:rsidRPr="00C25ECC" w:rsidRDefault="00E53137" w:rsidP="00D92F66">
      <w:pPr>
        <w:spacing w:line="244" w:lineRule="exact"/>
      </w:pPr>
    </w:p>
    <w:p w14:paraId="19EF01F2" w14:textId="74EE8CC4" w:rsidR="007B6BE3" w:rsidRPr="00C25ECC" w:rsidRDefault="007B6BE3" w:rsidP="007B6BE3">
      <w:pPr>
        <w:ind w:firstLine="720"/>
        <w:rPr>
          <w:strike/>
          <w:sz w:val="22"/>
          <w:szCs w:val="22"/>
        </w:rPr>
      </w:pPr>
      <w:r w:rsidRPr="00C25ECC">
        <w:t>The Agency has consulted i</w:t>
      </w:r>
      <w:r w:rsidRPr="00C25ECC">
        <w:rPr>
          <w:bCs/>
        </w:rPr>
        <w:t>ndustry experts and internal data sources to project the number of affected facilities and industry growth over the next three years.</w:t>
      </w:r>
      <w:r w:rsidR="00C5400A">
        <w:rPr>
          <w:b/>
          <w:bCs/>
        </w:rPr>
        <w:t xml:space="preserve"> </w:t>
      </w:r>
      <w:r w:rsidRPr="00C25ECC">
        <w:t>The primary source of information as reported by industry, in compliance with the recordkeeping and reporting provisions in the standard, is the Integrated Compliance Information System (ICIS).</w:t>
      </w:r>
      <w:r w:rsidR="00C5400A">
        <w:t xml:space="preserve"> </w:t>
      </w:r>
      <w:r w:rsidRPr="00C25ECC">
        <w:t>ICIS is EPA’s database for the collection, maintenance, and retrieval of compliance data for industrial and government-owned facilities.</w:t>
      </w:r>
      <w:r w:rsidR="00C5400A">
        <w:rPr>
          <w:sz w:val="22"/>
          <w:szCs w:val="22"/>
        </w:rPr>
        <w:t xml:space="preserve"> </w:t>
      </w:r>
      <w:r w:rsidRPr="00C25ECC">
        <w:t xml:space="preserve">The growth rate for the industry is based on our consultations with the Agency’s internal industry experts. </w:t>
      </w:r>
    </w:p>
    <w:p w14:paraId="012A67BA" w14:textId="77777777" w:rsidR="007B6BE3" w:rsidRPr="00C25ECC" w:rsidRDefault="007B6BE3" w:rsidP="007B6BE3"/>
    <w:p w14:paraId="52D9F0A2" w14:textId="02A86438" w:rsidR="007B6BE3" w:rsidRPr="00C25ECC" w:rsidRDefault="007B6BE3" w:rsidP="007B6BE3">
      <w:pPr>
        <w:ind w:firstLine="720"/>
      </w:pPr>
      <w:r w:rsidRPr="00C25ECC">
        <w:t>Industry trade association and other interested parties were provided an opportunity to comment on the burden associated with the standard</w:t>
      </w:r>
      <w:r w:rsidR="00FE774A">
        <w:t>s</w:t>
      </w:r>
      <w:r w:rsidRPr="00C25ECC">
        <w:t xml:space="preserve"> as </w:t>
      </w:r>
      <w:r w:rsidR="00FE774A">
        <w:t>they were</w:t>
      </w:r>
      <w:r w:rsidRPr="00C25ECC">
        <w:t xml:space="preserve"> being developed and the standard</w:t>
      </w:r>
      <w:r w:rsidR="00FE774A">
        <w:t>s</w:t>
      </w:r>
      <w:r w:rsidRPr="00C25ECC">
        <w:t xml:space="preserve"> ha</w:t>
      </w:r>
      <w:r w:rsidR="00FE774A">
        <w:t>ve</w:t>
      </w:r>
      <w:r w:rsidRPr="00C25ECC">
        <w:t xml:space="preserve"> been reviewed </w:t>
      </w:r>
      <w:r w:rsidR="00FE774A" w:rsidRPr="00FE774A">
        <w:t xml:space="preserve">previously </w:t>
      </w:r>
      <w:r w:rsidRPr="00C25ECC">
        <w:t>to determine the minimum information needed for compliance purposes.</w:t>
      </w:r>
      <w:r w:rsidRPr="00C25ECC" w:rsidDel="006F6808">
        <w:t xml:space="preserve"> In developing this ICR, we contacted</w:t>
      </w:r>
      <w:r w:rsidR="00FE774A">
        <w:t>: 1)</w:t>
      </w:r>
      <w:r w:rsidRPr="00C25ECC">
        <w:t xml:space="preserve"> The Fertilizer Institute, at </w:t>
      </w:r>
      <w:r w:rsidR="008A3E5B" w:rsidRPr="00C25ECC">
        <w:t>(202) 515-2701</w:t>
      </w:r>
      <w:r w:rsidRPr="00C25ECC">
        <w:t xml:space="preserve">; and </w:t>
      </w:r>
      <w:r w:rsidR="00FE774A">
        <w:t xml:space="preserve">2) </w:t>
      </w:r>
      <w:r w:rsidRPr="00C25ECC">
        <w:t xml:space="preserve">the </w:t>
      </w:r>
      <w:r w:rsidR="008A3E5B" w:rsidRPr="00C25ECC">
        <w:t>Florida Industrial and Phosphate Research Institute (FIPR Institute)</w:t>
      </w:r>
      <w:r w:rsidRPr="00C25ECC">
        <w:t xml:space="preserve">, at </w:t>
      </w:r>
      <w:r w:rsidR="008A3E5B" w:rsidRPr="00C25ECC">
        <w:t>(863) 534-7160</w:t>
      </w:r>
      <w:r w:rsidRPr="00C25ECC">
        <w:t>. In this case, no comments were received.</w:t>
      </w:r>
    </w:p>
    <w:p w14:paraId="0DF15B2F" w14:textId="77777777" w:rsidR="007B6BE3" w:rsidRPr="00C25ECC" w:rsidRDefault="007B6BE3" w:rsidP="007B6BE3"/>
    <w:p w14:paraId="7F43E154" w14:textId="77777777" w:rsidR="007B6BE3" w:rsidRPr="00C25ECC" w:rsidRDefault="007B6BE3" w:rsidP="007B6BE3">
      <w:pPr>
        <w:widowControl/>
        <w:ind w:firstLine="720"/>
      </w:pPr>
      <w:r w:rsidRPr="00C25ECC">
        <w:rPr>
          <w:bCs/>
        </w:rPr>
        <w:t xml:space="preserve">It is our policy to respond after a thorough review of comments received since the last ICR renewal as well as those submitted in response to the first </w:t>
      </w:r>
      <w:r w:rsidRPr="00C25ECC">
        <w:rPr>
          <w:bCs/>
          <w:u w:val="single"/>
        </w:rPr>
        <w:t>Federal Register</w:t>
      </w:r>
      <w:r w:rsidRPr="00C25ECC">
        <w:rPr>
          <w:bCs/>
        </w:rPr>
        <w:t xml:space="preserve"> notice.</w:t>
      </w:r>
    </w:p>
    <w:p w14:paraId="44DBC235" w14:textId="77777777" w:rsidR="00123889" w:rsidRPr="00C25ECC" w:rsidRDefault="00123889">
      <w:pPr>
        <w:pBdr>
          <w:top w:val="single" w:sz="6" w:space="0" w:color="FFFFFF"/>
          <w:left w:val="single" w:sz="6" w:space="0" w:color="FFFFFF"/>
          <w:bottom w:val="single" w:sz="6" w:space="0" w:color="FFFFFF"/>
          <w:right w:val="single" w:sz="6" w:space="0" w:color="FFFFFF"/>
        </w:pBdr>
      </w:pPr>
    </w:p>
    <w:p w14:paraId="40EA321E" w14:textId="77777777" w:rsidR="00FE774A" w:rsidRDefault="00FE774A">
      <w:pPr>
        <w:pBdr>
          <w:top w:val="single" w:sz="6" w:space="0" w:color="FFFFFF"/>
          <w:left w:val="single" w:sz="6" w:space="0" w:color="FFFFFF"/>
          <w:bottom w:val="single" w:sz="6" w:space="0" w:color="FFFFFF"/>
          <w:right w:val="single" w:sz="6" w:space="0" w:color="FFFFFF"/>
        </w:pBdr>
        <w:ind w:firstLine="720"/>
        <w:rPr>
          <w:b/>
          <w:bCs/>
        </w:rPr>
      </w:pPr>
    </w:p>
    <w:p w14:paraId="739179BE" w14:textId="77777777" w:rsidR="00FE774A" w:rsidRDefault="00FE774A">
      <w:pPr>
        <w:pBdr>
          <w:top w:val="single" w:sz="6" w:space="0" w:color="FFFFFF"/>
          <w:left w:val="single" w:sz="6" w:space="0" w:color="FFFFFF"/>
          <w:bottom w:val="single" w:sz="6" w:space="0" w:color="FFFFFF"/>
          <w:right w:val="single" w:sz="6" w:space="0" w:color="FFFFFF"/>
        </w:pBdr>
        <w:ind w:firstLine="720"/>
        <w:rPr>
          <w:b/>
          <w:bCs/>
        </w:rPr>
      </w:pPr>
    </w:p>
    <w:p w14:paraId="3DB64864" w14:textId="657C34F0"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lastRenderedPageBreak/>
        <w:t>3(d)</w:t>
      </w:r>
      <w:r w:rsidR="00C5400A">
        <w:rPr>
          <w:b/>
          <w:bCs/>
        </w:rPr>
        <w:t xml:space="preserve"> </w:t>
      </w:r>
      <w:r w:rsidRPr="00C25ECC">
        <w:rPr>
          <w:b/>
          <w:bCs/>
        </w:rPr>
        <w:t>Effects of Less Frequent Collection</w:t>
      </w:r>
    </w:p>
    <w:p w14:paraId="1503F5B4"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3F5B7E8" w14:textId="426330AA"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Less frequent information collection would decrease the margin of assurance that facilities are continuing to meet the standards.</w:t>
      </w:r>
      <w:r w:rsidR="00C5400A">
        <w:t xml:space="preserve"> </w:t>
      </w:r>
      <w:r w:rsidRPr="00C25ECC">
        <w:t>Requirements for information gathering and recordkeeping are useful techniques to ensure that good operation and maintenance practices are applied and emission limitations are met.</w:t>
      </w:r>
      <w:r w:rsidR="00C5400A">
        <w:t xml:space="preserve"> </w:t>
      </w:r>
      <w:r w:rsidRPr="00C25ECC">
        <w:t xml:space="preserve">If the information required by these standards was collected less frequently, </w:t>
      </w:r>
      <w:r w:rsidR="002C1F95" w:rsidRPr="00C25ECC">
        <w:t xml:space="preserve">the proper </w:t>
      </w:r>
      <w:r w:rsidRPr="00C25ECC">
        <w:t xml:space="preserve">operation and maintenance of control equipment </w:t>
      </w:r>
      <w:r w:rsidR="002C1F95" w:rsidRPr="00C25ECC">
        <w:t>and the possibility of detecting violations would be less likely.</w:t>
      </w:r>
    </w:p>
    <w:p w14:paraId="149D1DFE"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A946386" w14:textId="52061E03"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3(e)</w:t>
      </w:r>
      <w:r w:rsidR="00C5400A">
        <w:rPr>
          <w:b/>
          <w:bCs/>
        </w:rPr>
        <w:t xml:space="preserve"> </w:t>
      </w:r>
      <w:r w:rsidRPr="00C25ECC">
        <w:rPr>
          <w:b/>
          <w:bCs/>
        </w:rPr>
        <w:t>General Guidelines</w:t>
      </w:r>
    </w:p>
    <w:p w14:paraId="59BB0C1B"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C25ECC" w:rsidRDefault="00101B40">
      <w:pPr>
        <w:pBdr>
          <w:top w:val="single" w:sz="6" w:space="0" w:color="FFFFFF"/>
          <w:left w:val="single" w:sz="6" w:space="0" w:color="FFFFFF"/>
          <w:bottom w:val="single" w:sz="6" w:space="0" w:color="FFFFFF"/>
          <w:right w:val="single" w:sz="6" w:space="0" w:color="FFFFFF"/>
        </w:pBdr>
        <w:ind w:firstLine="720"/>
      </w:pPr>
      <w:r w:rsidRPr="00C25ECC">
        <w:t>T</w:t>
      </w:r>
      <w:r w:rsidR="00CA4CD6" w:rsidRPr="00C25ECC">
        <w:t xml:space="preserve">hese reporting or recordkeeping requirements </w:t>
      </w:r>
      <w:r w:rsidRPr="00C25ECC">
        <w:t xml:space="preserve">do not </w:t>
      </w:r>
      <w:r w:rsidR="00CA4CD6" w:rsidRPr="00C25ECC">
        <w:t xml:space="preserve">violate any of the regulations </w:t>
      </w:r>
      <w:r w:rsidR="00206932" w:rsidRPr="00C25ECC">
        <w:t>promulgated by</w:t>
      </w:r>
      <w:r w:rsidRPr="00C25ECC">
        <w:t xml:space="preserve"> </w:t>
      </w:r>
      <w:r w:rsidR="00CA4CD6" w:rsidRPr="00C25ECC">
        <w:t xml:space="preserve">OMB </w:t>
      </w:r>
      <w:r w:rsidRPr="00C25ECC">
        <w:t>under</w:t>
      </w:r>
      <w:r w:rsidR="00CA4CD6" w:rsidRPr="00C25ECC">
        <w:t xml:space="preserve"> 5 CFR </w:t>
      </w:r>
      <w:r w:rsidR="003B384B" w:rsidRPr="00C25ECC">
        <w:t xml:space="preserve">Part </w:t>
      </w:r>
      <w:r w:rsidR="00CA4CD6" w:rsidRPr="00C25ECC">
        <w:t xml:space="preserve">1320, </w:t>
      </w:r>
      <w:r w:rsidR="003B384B" w:rsidRPr="00C25ECC">
        <w:t xml:space="preserve">Section </w:t>
      </w:r>
      <w:r w:rsidR="00CA4CD6" w:rsidRPr="00C25ECC">
        <w:t>1320.5.</w:t>
      </w:r>
    </w:p>
    <w:p w14:paraId="54F37663"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1B1195D3" w14:textId="37C4892A"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3(f)</w:t>
      </w:r>
      <w:r w:rsidR="00C5400A">
        <w:rPr>
          <w:b/>
          <w:bCs/>
        </w:rPr>
        <w:t xml:space="preserve"> </w:t>
      </w:r>
      <w:r w:rsidRPr="00C25ECC">
        <w:rPr>
          <w:b/>
          <w:bCs/>
        </w:rPr>
        <w:t>Confidentiality</w:t>
      </w:r>
    </w:p>
    <w:p w14:paraId="0CAD7BAC"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66E3BEA" w14:textId="2EF86DDA"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Any information submitted to the Agency for which a claim of confidentiality is made will be safeguarded according to the Agency policies set forth in Title 40, chapter 1, part 2, subpart B - Confidentiality of Business Information </w:t>
      </w:r>
      <w:r w:rsidR="00FE774A">
        <w:t xml:space="preserve">(CBI) </w:t>
      </w:r>
      <w:r w:rsidRPr="00C25ECC">
        <w:t xml:space="preserve">(see 40 CFR 2; 41 </w:t>
      </w:r>
      <w:r w:rsidRPr="00C25ECC">
        <w:rPr>
          <w:u w:val="single"/>
        </w:rPr>
        <w:t>FR</w:t>
      </w:r>
      <w:r w:rsidRPr="00C25ECC">
        <w:t xml:space="preserve"> 36902, September 1, 1976; amended by 43 </w:t>
      </w:r>
      <w:r w:rsidRPr="00C25ECC">
        <w:rPr>
          <w:u w:val="single"/>
        </w:rPr>
        <w:t>FR</w:t>
      </w:r>
      <w:r w:rsidRPr="00C25ECC">
        <w:t xml:space="preserve"> 40000, September 8, 1978; 43 </w:t>
      </w:r>
      <w:r w:rsidRPr="00C25ECC">
        <w:rPr>
          <w:u w:val="single"/>
        </w:rPr>
        <w:t>FR</w:t>
      </w:r>
      <w:r w:rsidRPr="00C25ECC">
        <w:t xml:space="preserve"> 42251, September 20, 1978; 44 </w:t>
      </w:r>
      <w:r w:rsidRPr="00C25ECC">
        <w:rPr>
          <w:u w:val="single"/>
        </w:rPr>
        <w:t>FR</w:t>
      </w:r>
      <w:r w:rsidRPr="00C25ECC">
        <w:t xml:space="preserve"> 17674, March 23, 1979).</w:t>
      </w:r>
    </w:p>
    <w:p w14:paraId="7DFD7651"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FB0FA6E" w14:textId="618A57A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3(g)</w:t>
      </w:r>
      <w:r w:rsidR="00C5400A">
        <w:rPr>
          <w:b/>
          <w:bCs/>
        </w:rPr>
        <w:t xml:space="preserve"> </w:t>
      </w:r>
      <w:r w:rsidRPr="00C25ECC">
        <w:rPr>
          <w:b/>
          <w:bCs/>
        </w:rPr>
        <w:t>Sensitive Questions</w:t>
      </w:r>
    </w:p>
    <w:p w14:paraId="43845BA7"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C25ECC" w:rsidRDefault="0040391F">
      <w:pPr>
        <w:pBdr>
          <w:top w:val="single" w:sz="6" w:space="0" w:color="FFFFFF"/>
          <w:left w:val="single" w:sz="6" w:space="0" w:color="FFFFFF"/>
          <w:bottom w:val="single" w:sz="6" w:space="0" w:color="FFFFFF"/>
          <w:right w:val="single" w:sz="6" w:space="0" w:color="FFFFFF"/>
        </w:pBdr>
        <w:ind w:firstLine="720"/>
      </w:pPr>
      <w:r w:rsidRPr="00C25ECC">
        <w:t>T</w:t>
      </w:r>
      <w:r w:rsidR="00CA4CD6" w:rsidRPr="00C25ECC">
        <w:t xml:space="preserve">he reporting or recordkeeping requirements </w:t>
      </w:r>
      <w:r w:rsidRPr="00C25ECC">
        <w:t xml:space="preserve">in the standard do not </w:t>
      </w:r>
      <w:r w:rsidR="00B46A57" w:rsidRPr="00C25ECC">
        <w:t xml:space="preserve">include </w:t>
      </w:r>
      <w:r w:rsidR="00CA4CD6" w:rsidRPr="00C25ECC">
        <w:t>sensitive questions.</w:t>
      </w:r>
    </w:p>
    <w:p w14:paraId="3346420B"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96060D0" w14:textId="4F626E62" w:rsidR="00CA4CD6" w:rsidRPr="00C25EC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25ECC">
        <w:rPr>
          <w:b/>
          <w:bCs/>
        </w:rPr>
        <w:t>4.</w:t>
      </w:r>
      <w:r w:rsidR="00C5400A">
        <w:rPr>
          <w:b/>
          <w:bCs/>
        </w:rPr>
        <w:t xml:space="preserve"> </w:t>
      </w:r>
      <w:r w:rsidRPr="00C25ECC">
        <w:rPr>
          <w:b/>
          <w:bCs/>
        </w:rPr>
        <w:t>The Respondents and the Information Requested</w:t>
      </w:r>
    </w:p>
    <w:p w14:paraId="716EC39B" w14:textId="77777777" w:rsidR="00CA4CD6" w:rsidRPr="00C25ECC" w:rsidRDefault="00CA4CD6">
      <w:pPr>
        <w:pBdr>
          <w:top w:val="single" w:sz="6" w:space="0" w:color="FFFFFF"/>
          <w:left w:val="single" w:sz="6" w:space="0" w:color="FFFFFF"/>
          <w:bottom w:val="single" w:sz="6" w:space="0" w:color="FFFFFF"/>
          <w:right w:val="single" w:sz="6" w:space="0" w:color="FFFFFF"/>
        </w:pBdr>
        <w:rPr>
          <w:b/>
          <w:bCs/>
        </w:rPr>
      </w:pPr>
    </w:p>
    <w:p w14:paraId="41530C6B" w14:textId="1CA51BB5"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4(a)</w:t>
      </w:r>
      <w:r w:rsidR="00C5400A">
        <w:rPr>
          <w:b/>
          <w:bCs/>
        </w:rPr>
        <w:t xml:space="preserve"> </w:t>
      </w:r>
      <w:r w:rsidRPr="00C25ECC">
        <w:rPr>
          <w:b/>
          <w:bCs/>
        </w:rPr>
        <w:t>Respondents/SIC Codes</w:t>
      </w:r>
    </w:p>
    <w:p w14:paraId="2A102922"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731D771" w14:textId="1811E3D6" w:rsidR="00CA4CD6" w:rsidRPr="00C25ECC" w:rsidRDefault="00CA4CD6" w:rsidP="00C25ECC">
      <w:pPr>
        <w:pBdr>
          <w:top w:val="single" w:sz="6" w:space="0" w:color="FFFFFF"/>
          <w:left w:val="single" w:sz="6" w:space="0" w:color="FFFFFF"/>
          <w:bottom w:val="single" w:sz="6" w:space="0" w:color="FFFFFF"/>
          <w:right w:val="single" w:sz="6" w:space="0" w:color="FFFFFF"/>
        </w:pBdr>
        <w:ind w:firstLine="720"/>
      </w:pPr>
      <w:r w:rsidRPr="00C25ECC">
        <w:t xml:space="preserve">The respondents to the recordkeeping and reporting requirements are </w:t>
      </w:r>
      <w:r w:rsidR="00DD0DE2" w:rsidRPr="00C25ECC">
        <w:t>phosphate fertilizer facilities</w:t>
      </w:r>
      <w:r w:rsidRPr="00C25ECC">
        <w:t>.</w:t>
      </w:r>
      <w:r w:rsidR="00C5400A">
        <w:t xml:space="preserve"> </w:t>
      </w:r>
      <w:r w:rsidRPr="00C25ECC">
        <w:t xml:space="preserve">The </w:t>
      </w:r>
      <w:r w:rsidR="00CF2B37" w:rsidRPr="00C25ECC">
        <w:t>United States Standard Industrial Classification (</w:t>
      </w:r>
      <w:r w:rsidRPr="00C25ECC">
        <w:t>SIC</w:t>
      </w:r>
      <w:r w:rsidR="00CF2B37" w:rsidRPr="00C25ECC">
        <w:t>)</w:t>
      </w:r>
      <w:r w:rsidRPr="00C25ECC">
        <w:t xml:space="preserve"> code for the respondents affected by the standards is SIC </w:t>
      </w:r>
      <w:r w:rsidR="00DD0DE2" w:rsidRPr="00C25ECC">
        <w:t>2874</w:t>
      </w:r>
      <w:r w:rsidR="002A20B2">
        <w:t>,</w:t>
      </w:r>
      <w:r w:rsidRPr="00C25ECC">
        <w:t xml:space="preserve"> which corresponds to the North American Industry Classification System</w:t>
      </w:r>
      <w:r w:rsidR="00CF2B37" w:rsidRPr="00C25ECC">
        <w:t xml:space="preserve"> (NAICS</w:t>
      </w:r>
      <w:r w:rsidRPr="00C25ECC">
        <w:t xml:space="preserve">) </w:t>
      </w:r>
      <w:r w:rsidR="00DD0DE2" w:rsidRPr="00C25ECC">
        <w:t>325312</w:t>
      </w:r>
      <w:r w:rsidRPr="00C25ECC">
        <w:t xml:space="preserve"> for </w:t>
      </w:r>
      <w:proofErr w:type="spellStart"/>
      <w:r w:rsidR="002A20B2">
        <w:t>P</w:t>
      </w:r>
      <w:r w:rsidR="00DD0DE2" w:rsidRPr="00C25ECC">
        <w:t>hosphatic</w:t>
      </w:r>
      <w:proofErr w:type="spellEnd"/>
      <w:r w:rsidR="00DD0DE2" w:rsidRPr="00C25ECC">
        <w:t xml:space="preserve"> </w:t>
      </w:r>
      <w:r w:rsidR="002A20B2">
        <w:t>F</w:t>
      </w:r>
      <w:r w:rsidR="00DD0DE2" w:rsidRPr="00C25ECC">
        <w:t xml:space="preserve">ertilizer </w:t>
      </w:r>
      <w:r w:rsidR="002A20B2">
        <w:t>M</w:t>
      </w:r>
      <w:r w:rsidR="00DD0DE2" w:rsidRPr="00C25ECC">
        <w:t>anufacturing</w:t>
      </w:r>
      <w:r w:rsidR="002A20B2">
        <w:t>.</w:t>
      </w:r>
      <w:r w:rsidRPr="00C25ECC">
        <w:t xml:space="preserve"> </w:t>
      </w:r>
    </w:p>
    <w:p w14:paraId="3E22D9ED"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A0F24B3" w14:textId="335820E5"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4(b)</w:t>
      </w:r>
      <w:r w:rsidR="00C5400A">
        <w:rPr>
          <w:b/>
          <w:bCs/>
        </w:rPr>
        <w:t xml:space="preserve"> </w:t>
      </w:r>
      <w:r w:rsidRPr="00C25ECC">
        <w:rPr>
          <w:b/>
          <w:bCs/>
        </w:rPr>
        <w:t>Information Requested</w:t>
      </w:r>
      <w:r w:rsidRPr="00C25ECC">
        <w:t xml:space="preserve"> </w:t>
      </w:r>
    </w:p>
    <w:p w14:paraId="417133C3"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EDB9C87" w14:textId="37E8ABAC" w:rsidR="00CA4CD6" w:rsidRPr="00C25EC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25ECC">
        <w:rPr>
          <w:b/>
          <w:bCs/>
        </w:rPr>
        <w:t>(</w:t>
      </w:r>
      <w:proofErr w:type="spellStart"/>
      <w:r w:rsidRPr="00C25ECC">
        <w:rPr>
          <w:b/>
          <w:bCs/>
        </w:rPr>
        <w:t>i</w:t>
      </w:r>
      <w:proofErr w:type="spellEnd"/>
      <w:r w:rsidRPr="00C25ECC">
        <w:rPr>
          <w:b/>
          <w:bCs/>
        </w:rPr>
        <w:t>)</w:t>
      </w:r>
      <w:r w:rsidR="00C5400A">
        <w:rPr>
          <w:b/>
          <w:bCs/>
        </w:rPr>
        <w:t xml:space="preserve"> </w:t>
      </w:r>
      <w:r w:rsidRPr="00C25ECC">
        <w:rPr>
          <w:b/>
          <w:bCs/>
        </w:rPr>
        <w:t>Data Items</w:t>
      </w:r>
    </w:p>
    <w:p w14:paraId="3A10B4F8"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DFB6456" w14:textId="776A041A" w:rsidR="00CA4CD6" w:rsidRPr="00C25ECC" w:rsidRDefault="00817E8B">
      <w:pPr>
        <w:pBdr>
          <w:top w:val="single" w:sz="6" w:space="0" w:color="FFFFFF"/>
          <w:left w:val="single" w:sz="6" w:space="0" w:color="FFFFFF"/>
          <w:bottom w:val="single" w:sz="6" w:space="0" w:color="FFFFFF"/>
          <w:right w:val="single" w:sz="6" w:space="0" w:color="FFFFFF"/>
        </w:pBdr>
        <w:ind w:firstLine="720"/>
      </w:pPr>
      <w:r w:rsidRPr="00C25ECC">
        <w:t>I</w:t>
      </w:r>
      <w:r w:rsidR="00CA4CD6" w:rsidRPr="00C25ECC">
        <w:t>n this ICR</w:t>
      </w:r>
      <w:r w:rsidRPr="00C25ECC">
        <w:t>, all the data</w:t>
      </w:r>
      <w:r w:rsidR="00CA4CD6" w:rsidRPr="00C25ECC">
        <w:t xml:space="preserve"> </w:t>
      </w:r>
      <w:r w:rsidRPr="00C25ECC">
        <w:t xml:space="preserve">that is </w:t>
      </w:r>
      <w:r w:rsidR="00CA4CD6" w:rsidRPr="00C25ECC">
        <w:t xml:space="preserve">recorded or reported </w:t>
      </w:r>
      <w:r w:rsidRPr="00C25ECC">
        <w:t>is</w:t>
      </w:r>
      <w:r w:rsidR="00CA4CD6" w:rsidRPr="00C25ECC">
        <w:t xml:space="preserve"> required by </w:t>
      </w:r>
      <w:r w:rsidR="00DD0DE2" w:rsidRPr="00C25ECC">
        <w:t>the NSPS for Phosphate Fertilizer Industry (40 CFR Part 60, Subparts T, U, V, W, and X)</w:t>
      </w:r>
      <w:r w:rsidR="00CA4CD6" w:rsidRPr="00C25ECC">
        <w:t>.</w:t>
      </w:r>
      <w:r w:rsidR="00C5400A">
        <w:t xml:space="preserve"> </w:t>
      </w:r>
    </w:p>
    <w:p w14:paraId="64F6F189"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A source must make the following reports:</w:t>
      </w:r>
    </w:p>
    <w:p w14:paraId="4FB425C2"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25ECC" w14:paraId="57118738" w14:textId="77777777" w:rsidTr="00DD0D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25ECC" w:rsidRDefault="00CA4CD6">
            <w:pPr>
              <w:spacing w:line="120" w:lineRule="exact"/>
            </w:pPr>
          </w:p>
          <w:p w14:paraId="6037C871" w14:textId="77777777" w:rsidR="00CA4CD6" w:rsidRPr="00C25EC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25ECC">
              <w:rPr>
                <w:b/>
              </w:rPr>
              <w:t>Notification</w:t>
            </w:r>
            <w:r w:rsidR="006E4A6E" w:rsidRPr="00C25ECC">
              <w:rPr>
                <w:b/>
              </w:rPr>
              <w:t>s</w:t>
            </w:r>
          </w:p>
        </w:tc>
      </w:tr>
      <w:tr w:rsidR="00DD0DE2" w:rsidRPr="00C25ECC" w14:paraId="3C77EC7A" w14:textId="77777777" w:rsidTr="00DD0DE2">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B15E658"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4232A884"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 xml:space="preserve">60.7(a)(1) </w:t>
            </w:r>
          </w:p>
        </w:tc>
      </w:tr>
      <w:tr w:rsidR="00DD0DE2" w:rsidRPr="00C25ECC" w14:paraId="74DBFC89" w14:textId="77777777" w:rsidTr="00DD0DE2">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C77B52F"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Notification of initial startup including compliance method.</w:t>
            </w:r>
          </w:p>
        </w:tc>
        <w:tc>
          <w:tcPr>
            <w:tcW w:w="2340" w:type="dxa"/>
            <w:tcBorders>
              <w:top w:val="single" w:sz="7" w:space="0" w:color="000000"/>
              <w:left w:val="single" w:sz="7" w:space="0" w:color="000000"/>
              <w:bottom w:val="single" w:sz="7" w:space="0" w:color="000000"/>
              <w:right w:val="single" w:sz="7" w:space="0" w:color="000000"/>
            </w:tcBorders>
          </w:tcPr>
          <w:p w14:paraId="2D6ACA34" w14:textId="076E8EC4"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 xml:space="preserve">60.7(a)(3) </w:t>
            </w:r>
          </w:p>
        </w:tc>
      </w:tr>
      <w:tr w:rsidR="00DD0DE2" w:rsidRPr="00C25ECC" w14:paraId="1357996C" w14:textId="77777777" w:rsidTr="00DD0DE2">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3F247E8"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EAAA3B8" w14:textId="70BD7196"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60.7(a)(4)</w:t>
            </w:r>
          </w:p>
        </w:tc>
      </w:tr>
      <w:tr w:rsidR="00DD0DE2" w:rsidRPr="00C25ECC" w14:paraId="082A3A3E" w14:textId="77777777" w:rsidTr="00DD0DE2">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B2FD8C1"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405E9941" w14:textId="559B4392"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60.7(a)(5)</w:t>
            </w:r>
          </w:p>
        </w:tc>
      </w:tr>
    </w:tbl>
    <w:p w14:paraId="186FF6F5"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25ECC" w14:paraId="47D81F2C" w14:textId="77777777" w:rsidTr="00DD0D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25ECC" w:rsidRDefault="00CA4CD6">
            <w:pPr>
              <w:spacing w:line="120" w:lineRule="exact"/>
            </w:pPr>
          </w:p>
          <w:p w14:paraId="361B13EC" w14:textId="77777777" w:rsidR="00CA4CD6" w:rsidRPr="00C25EC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25ECC">
              <w:rPr>
                <w:b/>
              </w:rPr>
              <w:t>Reports</w:t>
            </w:r>
          </w:p>
        </w:tc>
      </w:tr>
      <w:tr w:rsidR="00DD0DE2" w:rsidRPr="00C25ECC" w14:paraId="46D42E18"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39B9937D"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Initial performance test results.</w:t>
            </w:r>
          </w:p>
        </w:tc>
        <w:tc>
          <w:tcPr>
            <w:tcW w:w="2349" w:type="dxa"/>
            <w:tcBorders>
              <w:top w:val="single" w:sz="7" w:space="0" w:color="000000"/>
              <w:left w:val="single" w:sz="7" w:space="0" w:color="000000"/>
              <w:bottom w:val="single" w:sz="7" w:space="0" w:color="000000"/>
              <w:right w:val="single" w:sz="7" w:space="0" w:color="000000"/>
            </w:tcBorders>
          </w:tcPr>
          <w:p w14:paraId="6DF7646A" w14:textId="1F5C04CB"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60.8(a)</w:t>
            </w:r>
          </w:p>
        </w:tc>
      </w:tr>
      <w:tr w:rsidR="00DD0DE2" w:rsidRPr="00C25ECC" w14:paraId="27CA75D7"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830A62E"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Initial performance test.</w:t>
            </w:r>
          </w:p>
        </w:tc>
        <w:tc>
          <w:tcPr>
            <w:tcW w:w="2349" w:type="dxa"/>
            <w:tcBorders>
              <w:top w:val="single" w:sz="7" w:space="0" w:color="000000"/>
              <w:left w:val="single" w:sz="7" w:space="0" w:color="000000"/>
              <w:bottom w:val="single" w:sz="7" w:space="0" w:color="000000"/>
              <w:right w:val="single" w:sz="7" w:space="0" w:color="000000"/>
            </w:tcBorders>
          </w:tcPr>
          <w:p w14:paraId="75004E58" w14:textId="6D6402A8"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 xml:space="preserve">60.8(d) </w:t>
            </w:r>
          </w:p>
        </w:tc>
      </w:tr>
      <w:tr w:rsidR="00DD0DE2" w:rsidRPr="00C25ECC" w14:paraId="1B825826"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6ECF776A"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rPr>
                <w:rFonts w:ascii="Times New Roman CYR" w:hAnsi="Times New Roman CYR" w:cs="Times New Roman CYR"/>
                <w:bCs/>
              </w:rPr>
              <w:t>Semiannual or as indicated by the Administrator reports of exceedances or monitoring systems performance.</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28250E6D"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60.7(c)</w:t>
            </w:r>
          </w:p>
        </w:tc>
      </w:tr>
      <w:tr w:rsidR="00DD0DE2" w:rsidRPr="00C25ECC" w14:paraId="0661A4F5"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09580AE" w14:textId="6B01F26A"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rPr>
                <w:rFonts w:ascii="Times New Roman CYR" w:hAnsi="Times New Roman CYR" w:cs="Times New Roman CYR"/>
                <w:bCs/>
              </w:rPr>
            </w:pPr>
            <w:r w:rsidRPr="00C25ECC">
              <w:t>Site-specific methodology plan for demonstrating compliance with standards for fluorides.</w:t>
            </w:r>
          </w:p>
        </w:tc>
        <w:tc>
          <w:tcPr>
            <w:tcW w:w="2349" w:type="dxa"/>
            <w:tcBorders>
              <w:top w:val="single" w:sz="7" w:space="0" w:color="000000"/>
              <w:left w:val="single" w:sz="7" w:space="0" w:color="000000"/>
              <w:bottom w:val="single" w:sz="7" w:space="0" w:color="000000"/>
              <w:right w:val="single" w:sz="7" w:space="0" w:color="000000"/>
            </w:tcBorders>
            <w:vAlign w:val="center"/>
          </w:tcPr>
          <w:p w14:paraId="32767B36" w14:textId="44BDBB2D"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60.243(d)</w:t>
            </w:r>
          </w:p>
        </w:tc>
      </w:tr>
    </w:tbl>
    <w:p w14:paraId="727C7661"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A source must keep the following records:</w:t>
      </w:r>
    </w:p>
    <w:p w14:paraId="593483DA"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25ECC" w14:paraId="1F0D0E86" w14:textId="77777777" w:rsidTr="00DD0D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25ECC" w:rsidRDefault="00CA4CD6">
            <w:pPr>
              <w:spacing w:line="120" w:lineRule="exact"/>
            </w:pPr>
          </w:p>
          <w:p w14:paraId="4924ACFC" w14:textId="77777777" w:rsidR="00CA4CD6" w:rsidRPr="00C25EC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25ECC">
              <w:rPr>
                <w:b/>
              </w:rPr>
              <w:t>Recordkeeping</w:t>
            </w:r>
          </w:p>
        </w:tc>
      </w:tr>
      <w:tr w:rsidR="00DD0DE2" w:rsidRPr="00C25ECC" w14:paraId="5FA3A522"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575C0B2D"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Startups, shutdowns or malfunctions, periods where the continuous monitoring system is inoperative.</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0125B011"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 xml:space="preserve">60.7(b) </w:t>
            </w:r>
          </w:p>
        </w:tc>
      </w:tr>
      <w:tr w:rsidR="00DD0DE2" w:rsidRPr="00C25ECC" w14:paraId="36691C85"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73501FE1" w:rsidR="00DD0DE2" w:rsidRPr="00C25ECC" w:rsidRDefault="00DD0DE2" w:rsidP="002D6113">
            <w:pPr>
              <w:pBdr>
                <w:top w:val="single" w:sz="6" w:space="0" w:color="FFFFFF"/>
                <w:left w:val="single" w:sz="6" w:space="0" w:color="FFFFFF"/>
                <w:bottom w:val="single" w:sz="6" w:space="0" w:color="FFFFFF"/>
                <w:right w:val="single" w:sz="6" w:space="0" w:color="FFFFFF"/>
              </w:pBdr>
              <w:spacing w:after="58"/>
            </w:pPr>
            <w:r w:rsidRPr="00C25ECC">
              <w:t>A file with records of all data measured during performance tests to demonstrate compliance with the standard including the equipment operating parameters and records of periods of operations during which the parameters were established.</w:t>
            </w:r>
            <w:r w:rsidR="00C5400A">
              <w:t xml:space="preserve"> </w:t>
            </w:r>
            <w:r w:rsidRPr="00C25ECC">
              <w:t xml:space="preserve">The file shall be retained for </w:t>
            </w:r>
            <w:r w:rsidR="006E3DE4" w:rsidRPr="00C25ECC">
              <w:t xml:space="preserve">at least five </w:t>
            </w:r>
            <w:r w:rsidRPr="00C25ECC">
              <w:t>years following the date of such measurements, maintenance, reports, and records.</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2A9CC7C1"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60.7(f)</w:t>
            </w:r>
            <w:r w:rsidR="006E3DE4" w:rsidRPr="00C25ECC">
              <w:t>, 60.205</w:t>
            </w:r>
          </w:p>
        </w:tc>
      </w:tr>
      <w:tr w:rsidR="00DD0DE2" w:rsidRPr="00C25ECC" w14:paraId="7B98B13A"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5D8EBE5B"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Daily record of equivalent P</w:t>
            </w:r>
            <w:r w:rsidRPr="00C25ECC">
              <w:rPr>
                <w:vertAlign w:val="subscript"/>
              </w:rPr>
              <w:t>2</w:t>
            </w:r>
            <w:r w:rsidRPr="00C25ECC">
              <w:t>O</w:t>
            </w:r>
            <w:r w:rsidRPr="00C25ECC">
              <w:rPr>
                <w:vertAlign w:val="subscript"/>
              </w:rPr>
              <w:t>5</w:t>
            </w:r>
            <w:r w:rsidRPr="00C25ECC">
              <w:t xml:space="preserve"> feed rate.</w:t>
            </w:r>
          </w:p>
        </w:tc>
        <w:tc>
          <w:tcPr>
            <w:tcW w:w="2349" w:type="dxa"/>
            <w:tcBorders>
              <w:top w:val="single" w:sz="7" w:space="0" w:color="000000"/>
              <w:left w:val="single" w:sz="7" w:space="0" w:color="000000"/>
              <w:bottom w:val="single" w:sz="7" w:space="0" w:color="000000"/>
              <w:right w:val="single" w:sz="7" w:space="0" w:color="000000"/>
            </w:tcBorders>
          </w:tcPr>
          <w:p w14:paraId="48299781" w14:textId="77777777" w:rsidR="00DD0DE2" w:rsidRPr="00C25ECC" w:rsidRDefault="00DD0DE2" w:rsidP="00DD0D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25ECC">
              <w:t>60.203(b), 60.213(b), 60.223(b), 60.233(b),</w:t>
            </w:r>
          </w:p>
          <w:p w14:paraId="06801B01" w14:textId="7EA5FFA9"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60.243(b)</w:t>
            </w:r>
          </w:p>
        </w:tc>
      </w:tr>
      <w:tr w:rsidR="00DD0DE2" w:rsidRPr="00C25ECC" w14:paraId="32AE5640"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63E3F312" w:rsidR="00DD0DE2" w:rsidRPr="00C25ECC" w:rsidRDefault="00DD0DE2" w:rsidP="002D6113">
            <w:pPr>
              <w:pBdr>
                <w:top w:val="single" w:sz="6" w:space="0" w:color="FFFFFF"/>
                <w:left w:val="single" w:sz="6" w:space="0" w:color="FFFFFF"/>
                <w:bottom w:val="single" w:sz="6" w:space="0" w:color="FFFFFF"/>
                <w:right w:val="single" w:sz="6" w:space="0" w:color="FFFFFF"/>
              </w:pBdr>
              <w:spacing w:after="58"/>
            </w:pPr>
            <w:r w:rsidRPr="00C25ECC">
              <w:t xml:space="preserve">Total pressure drop across any process </w:t>
            </w:r>
            <w:r w:rsidR="0002622A" w:rsidRPr="00C25ECC">
              <w:t>absorber</w:t>
            </w:r>
            <w:r w:rsidRPr="00C25ECC">
              <w:t>.</w:t>
            </w:r>
          </w:p>
        </w:tc>
        <w:tc>
          <w:tcPr>
            <w:tcW w:w="2349" w:type="dxa"/>
            <w:tcBorders>
              <w:top w:val="single" w:sz="7" w:space="0" w:color="000000"/>
              <w:left w:val="single" w:sz="7" w:space="0" w:color="000000"/>
              <w:bottom w:val="single" w:sz="7" w:space="0" w:color="000000"/>
              <w:right w:val="single" w:sz="7" w:space="0" w:color="000000"/>
            </w:tcBorders>
          </w:tcPr>
          <w:p w14:paraId="63CCA1DA" w14:textId="5325D059" w:rsidR="00DD0DE2" w:rsidRPr="00C25ECC" w:rsidRDefault="00DD0DE2" w:rsidP="00DD0D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25ECC">
              <w:t xml:space="preserve">60.203(c), </w:t>
            </w:r>
            <w:r w:rsidR="006E3DE4" w:rsidRPr="00C25ECC">
              <w:t xml:space="preserve">60.205(a), </w:t>
            </w:r>
            <w:r w:rsidRPr="00C25ECC">
              <w:t xml:space="preserve">60.213(c), </w:t>
            </w:r>
            <w:r w:rsidR="004F7163" w:rsidRPr="00C25ECC">
              <w:t>60.215(a),</w:t>
            </w:r>
          </w:p>
          <w:p w14:paraId="3C6A10F2" w14:textId="4C6B65AD" w:rsidR="00DD0DE2" w:rsidRPr="00C25ECC" w:rsidRDefault="00DD0DE2" w:rsidP="00DD0D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25ECC">
              <w:t xml:space="preserve">60.223(c), </w:t>
            </w:r>
            <w:r w:rsidR="004F7163" w:rsidRPr="00C25ECC">
              <w:t xml:space="preserve">60.225(a), </w:t>
            </w:r>
            <w:r w:rsidRPr="00C25ECC">
              <w:t>60.233(c),</w:t>
            </w:r>
            <w:r w:rsidR="004F7163" w:rsidRPr="00C25ECC">
              <w:t xml:space="preserve"> 60.235(a),</w:t>
            </w:r>
          </w:p>
          <w:p w14:paraId="7F8F2C95" w14:textId="7C9B2698"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60.243(c)</w:t>
            </w:r>
            <w:r w:rsidR="00A64A45" w:rsidRPr="00C25ECC">
              <w:t>, 60.245(a)</w:t>
            </w:r>
          </w:p>
        </w:tc>
      </w:tr>
      <w:tr w:rsidR="006E3DE4" w:rsidRPr="00C25ECC" w14:paraId="36CBEC00"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3EA4C7CB" w14:textId="482984FB" w:rsidR="006E3DE4" w:rsidRPr="00C25ECC" w:rsidRDefault="006E3DE4" w:rsidP="00DD0DE2">
            <w:pPr>
              <w:pBdr>
                <w:top w:val="single" w:sz="6" w:space="0" w:color="FFFFFF"/>
                <w:left w:val="single" w:sz="6" w:space="0" w:color="FFFFFF"/>
                <w:bottom w:val="single" w:sz="6" w:space="0" w:color="FFFFFF"/>
                <w:right w:val="single" w:sz="6" w:space="0" w:color="FFFFFF"/>
              </w:pBdr>
              <w:spacing w:after="58"/>
            </w:pPr>
            <w:r w:rsidRPr="00C25ECC">
              <w:t>Records of deviations</w:t>
            </w:r>
          </w:p>
        </w:tc>
        <w:tc>
          <w:tcPr>
            <w:tcW w:w="2349" w:type="dxa"/>
            <w:tcBorders>
              <w:top w:val="single" w:sz="7" w:space="0" w:color="000000"/>
              <w:left w:val="single" w:sz="7" w:space="0" w:color="000000"/>
              <w:bottom w:val="single" w:sz="7" w:space="0" w:color="000000"/>
              <w:right w:val="single" w:sz="7" w:space="0" w:color="000000"/>
            </w:tcBorders>
          </w:tcPr>
          <w:p w14:paraId="529199F3" w14:textId="67248948" w:rsidR="006E3DE4" w:rsidRPr="00C25ECC" w:rsidRDefault="006E3DE4" w:rsidP="00DD0D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25ECC">
              <w:t>60.205(b)</w:t>
            </w:r>
            <w:r w:rsidR="004F7163" w:rsidRPr="00C25ECC">
              <w:t>, 60.215(b), 60.225(b), 60.235(b),</w:t>
            </w:r>
            <w:r w:rsidR="00A64A45" w:rsidRPr="00C25ECC">
              <w:t xml:space="preserve"> </w:t>
            </w:r>
            <w:r w:rsidR="00A64A45" w:rsidRPr="00C25ECC">
              <w:lastRenderedPageBreak/>
              <w:t>60.245(b)</w:t>
            </w:r>
          </w:p>
        </w:tc>
      </w:tr>
      <w:tr w:rsidR="00DD0DE2" w:rsidRPr="00C25ECC" w14:paraId="157FC910"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73041B2E"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lastRenderedPageBreak/>
              <w:t>Mass of granular triple superphosphate in storage.</w:t>
            </w:r>
          </w:p>
        </w:tc>
        <w:tc>
          <w:tcPr>
            <w:tcW w:w="2349" w:type="dxa"/>
            <w:tcBorders>
              <w:top w:val="single" w:sz="7" w:space="0" w:color="000000"/>
              <w:left w:val="single" w:sz="7" w:space="0" w:color="000000"/>
              <w:bottom w:val="single" w:sz="7" w:space="0" w:color="000000"/>
              <w:right w:val="single" w:sz="7" w:space="0" w:color="000000"/>
            </w:tcBorders>
          </w:tcPr>
          <w:p w14:paraId="722BCDB7" w14:textId="7F93A61F"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60.243(a)</w:t>
            </w:r>
          </w:p>
        </w:tc>
      </w:tr>
      <w:tr w:rsidR="00DD0DE2" w:rsidRPr="00C25ECC" w14:paraId="24B26D6D" w14:textId="77777777" w:rsidTr="002A20B2">
        <w:trPr>
          <w:jc w:val="center"/>
        </w:trPr>
        <w:tc>
          <w:tcPr>
            <w:tcW w:w="7011" w:type="dxa"/>
            <w:tcBorders>
              <w:top w:val="single" w:sz="7" w:space="0" w:color="000000"/>
              <w:left w:val="single" w:sz="7" w:space="0" w:color="000000"/>
              <w:bottom w:val="single" w:sz="7" w:space="0" w:color="000000"/>
              <w:right w:val="single" w:sz="7" w:space="0" w:color="000000"/>
            </w:tcBorders>
          </w:tcPr>
          <w:p w14:paraId="09EC33A0" w14:textId="6C1CB7F3"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Other records specified in an EPA approved site-specific plan.</w:t>
            </w:r>
          </w:p>
        </w:tc>
        <w:tc>
          <w:tcPr>
            <w:tcW w:w="2349" w:type="dxa"/>
            <w:tcBorders>
              <w:top w:val="single" w:sz="7" w:space="0" w:color="000000"/>
              <w:left w:val="single" w:sz="7" w:space="0" w:color="000000"/>
              <w:bottom w:val="single" w:sz="7" w:space="0" w:color="000000"/>
              <w:right w:val="single" w:sz="7" w:space="0" w:color="000000"/>
            </w:tcBorders>
          </w:tcPr>
          <w:p w14:paraId="458544EF" w14:textId="24C9DED0" w:rsidR="00DD0DE2" w:rsidRPr="00C25ECC" w:rsidRDefault="00DD0DE2" w:rsidP="00DD0DE2">
            <w:pPr>
              <w:pBdr>
                <w:top w:val="single" w:sz="6" w:space="0" w:color="FFFFFF"/>
                <w:left w:val="single" w:sz="6" w:space="0" w:color="FFFFFF"/>
                <w:bottom w:val="single" w:sz="6" w:space="0" w:color="FFFFFF"/>
                <w:right w:val="single" w:sz="6" w:space="0" w:color="FFFFFF"/>
              </w:pBdr>
              <w:spacing w:after="58"/>
            </w:pPr>
            <w:r w:rsidRPr="00C25ECC">
              <w:t>60.243(d)</w:t>
            </w:r>
          </w:p>
        </w:tc>
      </w:tr>
    </w:tbl>
    <w:p w14:paraId="62512DB9"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C25ECC" w:rsidRDefault="00CA4CD6" w:rsidP="00504745">
      <w:pPr>
        <w:pBdr>
          <w:top w:val="single" w:sz="6" w:space="0" w:color="FFFFFF"/>
          <w:left w:val="single" w:sz="6" w:space="0" w:color="FFFFFF"/>
          <w:bottom w:val="single" w:sz="6" w:space="0" w:color="FFFFFF"/>
          <w:right w:val="single" w:sz="6" w:space="0" w:color="FFFFFF"/>
        </w:pBdr>
        <w:outlineLvl w:val="0"/>
      </w:pPr>
      <w:r w:rsidRPr="00C25ECC">
        <w:rPr>
          <w:u w:val="single"/>
        </w:rPr>
        <w:t>Electronic Reporting</w:t>
      </w:r>
    </w:p>
    <w:p w14:paraId="32C12C74"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17492E3E" w14:textId="4465F132" w:rsidR="00CA4CD6" w:rsidRPr="00C25ECC" w:rsidRDefault="002743D2" w:rsidP="0049327D">
      <w:pPr>
        <w:pBdr>
          <w:top w:val="single" w:sz="6" w:space="0" w:color="FFFFFF"/>
          <w:left w:val="single" w:sz="6" w:space="0" w:color="FFFFFF"/>
          <w:bottom w:val="single" w:sz="6" w:space="0" w:color="FFFFFF"/>
          <w:right w:val="single" w:sz="6" w:space="0" w:color="FFFFFF"/>
        </w:pBdr>
        <w:ind w:firstLine="720"/>
      </w:pPr>
      <w:r w:rsidRPr="00C25ECC">
        <w:t>Some of the r</w:t>
      </w:r>
      <w:r w:rsidR="00CA4CD6" w:rsidRPr="00C25ECC">
        <w:t>espondents are using monitoring equipment that automatically records parameter data.</w:t>
      </w:r>
      <w:r w:rsidR="00C5400A">
        <w:t xml:space="preserve"> </w:t>
      </w:r>
      <w:r w:rsidR="00CA4CD6" w:rsidRPr="00C25ECC">
        <w:t xml:space="preserve">Although personnel at the affected facility must </w:t>
      </w:r>
      <w:r w:rsidRPr="00C25ECC">
        <w:t xml:space="preserve">still </w:t>
      </w:r>
      <w:r w:rsidR="00CA4CD6" w:rsidRPr="00C25ECC">
        <w:t xml:space="preserve">evaluate the data, internal automation has significantly reduced the burden associated with monitoring and recordkeeping at </w:t>
      </w:r>
      <w:r w:rsidRPr="00C25ECC">
        <w:t>a</w:t>
      </w:r>
      <w:r w:rsidR="00CA4CD6" w:rsidRPr="00C25ECC">
        <w:t xml:space="preserve"> plant site.</w:t>
      </w:r>
    </w:p>
    <w:p w14:paraId="6D7FBD4A"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88DA5A2" w14:textId="3DD3F963" w:rsidR="00CA4CD6" w:rsidRPr="00C25EC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C25ECC">
        <w:rPr>
          <w:b/>
          <w:bCs/>
        </w:rPr>
        <w:t>(ii)</w:t>
      </w:r>
      <w:r w:rsidR="00C5400A">
        <w:rPr>
          <w:b/>
          <w:bCs/>
        </w:rPr>
        <w:t xml:space="preserve"> </w:t>
      </w:r>
      <w:r w:rsidRPr="00C25ECC">
        <w:rPr>
          <w:b/>
          <w:bCs/>
        </w:rPr>
        <w:t>Respondent Activities</w:t>
      </w:r>
      <w:r w:rsidRPr="00C25ECC">
        <w:rPr>
          <w:b/>
          <w:bCs/>
        </w:rPr>
        <w:tab/>
      </w:r>
    </w:p>
    <w:p w14:paraId="4D182B77"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RPr="00C25ECC" w14:paraId="74E6A1CE" w14:textId="77777777" w:rsidTr="00151B7A">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C25ECC" w:rsidRDefault="00CA4CD6">
            <w:pPr>
              <w:spacing w:line="120" w:lineRule="exact"/>
            </w:pPr>
          </w:p>
          <w:p w14:paraId="7977683B"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C25ECC">
              <w:rPr>
                <w:b/>
                <w:bCs/>
              </w:rPr>
              <w:t>Respondent Activities</w:t>
            </w:r>
          </w:p>
        </w:tc>
      </w:tr>
      <w:tr w:rsidR="00CA4CD6" w:rsidRPr="00C25ECC" w14:paraId="6266A788"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C25ECC" w:rsidRDefault="00CA4CD6">
            <w:pPr>
              <w:spacing w:line="120" w:lineRule="exact"/>
              <w:rPr>
                <w:b/>
                <w:bCs/>
              </w:rPr>
            </w:pPr>
          </w:p>
          <w:p w14:paraId="2A5A39C3" w14:textId="104F26E8" w:rsidR="00CA4CD6" w:rsidRPr="00C25ECC" w:rsidRDefault="0049327D">
            <w:pPr>
              <w:pBdr>
                <w:top w:val="single" w:sz="6" w:space="0" w:color="FFFFFF"/>
                <w:left w:val="single" w:sz="6" w:space="0" w:color="FFFFFF"/>
                <w:bottom w:val="single" w:sz="6" w:space="0" w:color="FFFFFF"/>
                <w:right w:val="single" w:sz="6" w:space="0" w:color="FFFFFF"/>
              </w:pBdr>
              <w:spacing w:after="55"/>
            </w:pPr>
            <w:r w:rsidRPr="00C25ECC">
              <w:t>Familiarization with the regulatory requirements.</w:t>
            </w:r>
          </w:p>
        </w:tc>
      </w:tr>
      <w:tr w:rsidR="00CA4CD6" w:rsidRPr="00C25ECC" w14:paraId="43B6AB03"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C25ECC" w:rsidRDefault="00CA4CD6">
            <w:pPr>
              <w:spacing w:line="120" w:lineRule="exact"/>
            </w:pPr>
          </w:p>
          <w:p w14:paraId="0EC55766" w14:textId="089058CD" w:rsidR="00CA4CD6" w:rsidRPr="00C25ECC" w:rsidRDefault="00CA4CD6" w:rsidP="002D6113">
            <w:pPr>
              <w:pBdr>
                <w:top w:val="single" w:sz="6" w:space="0" w:color="FFFFFF"/>
                <w:left w:val="single" w:sz="6" w:space="0" w:color="FFFFFF"/>
                <w:bottom w:val="single" w:sz="6" w:space="0" w:color="FFFFFF"/>
                <w:right w:val="single" w:sz="6" w:space="0" w:color="FFFFFF"/>
              </w:pBdr>
              <w:spacing w:after="55"/>
            </w:pPr>
            <w:r w:rsidRPr="00C25ECC">
              <w:t xml:space="preserve">Install, calibrate, maintain, and operate CMS for </w:t>
            </w:r>
            <w:r w:rsidR="00151B7A" w:rsidRPr="00C25ECC">
              <w:t>the total</w:t>
            </w:r>
            <w:r w:rsidRPr="00C25ECC">
              <w:t xml:space="preserve"> pressure drop </w:t>
            </w:r>
            <w:r w:rsidR="00151B7A" w:rsidRPr="00C25ECC">
              <w:t xml:space="preserve">across the process </w:t>
            </w:r>
            <w:r w:rsidR="0002622A" w:rsidRPr="00C25ECC">
              <w:t>absorber</w:t>
            </w:r>
            <w:r w:rsidR="00151B7A" w:rsidRPr="00C25ECC">
              <w:t>.</w:t>
            </w:r>
          </w:p>
        </w:tc>
      </w:tr>
      <w:tr w:rsidR="00151B7A" w:rsidRPr="00C25ECC" w14:paraId="546A6F82"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0D9CA43B" w14:textId="77777777" w:rsidR="00151B7A" w:rsidRPr="00C25ECC" w:rsidRDefault="00151B7A" w:rsidP="008F178E">
            <w:pPr>
              <w:spacing w:line="120" w:lineRule="exact"/>
            </w:pPr>
          </w:p>
          <w:p w14:paraId="4D551744" w14:textId="1BD92353" w:rsidR="00151B7A" w:rsidRPr="00C25ECC" w:rsidRDefault="00151B7A" w:rsidP="008F178E">
            <w:pPr>
              <w:pBdr>
                <w:top w:val="single" w:sz="6" w:space="0" w:color="FFFFFF"/>
                <w:left w:val="single" w:sz="6" w:space="0" w:color="FFFFFF"/>
                <w:bottom w:val="single" w:sz="6" w:space="0" w:color="FFFFFF"/>
                <w:right w:val="single" w:sz="6" w:space="0" w:color="FFFFFF"/>
              </w:pBdr>
              <w:spacing w:after="55"/>
            </w:pPr>
            <w:r w:rsidRPr="00C25ECC">
              <w:t>Install, calibrate, maintain, and operate a flow monitoring device which can be used to determine the mass flow of phosphorus bearing feed material to the process.</w:t>
            </w:r>
          </w:p>
        </w:tc>
      </w:tr>
      <w:tr w:rsidR="00CA4CD6" w:rsidRPr="00C25ECC" w14:paraId="6DB9E5F9"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C25ECC" w:rsidRDefault="00CA4CD6">
            <w:pPr>
              <w:spacing w:line="120" w:lineRule="exact"/>
            </w:pPr>
          </w:p>
          <w:p w14:paraId="040C7A3B" w14:textId="24AB6F1D" w:rsidR="00CA4CD6" w:rsidRPr="00C25ECC" w:rsidRDefault="00151B7A">
            <w:pPr>
              <w:pBdr>
                <w:top w:val="single" w:sz="6" w:space="0" w:color="FFFFFF"/>
                <w:left w:val="single" w:sz="6" w:space="0" w:color="FFFFFF"/>
                <w:bottom w:val="single" w:sz="6" w:space="0" w:color="FFFFFF"/>
                <w:right w:val="single" w:sz="6" w:space="0" w:color="FFFFFF"/>
              </w:pBdr>
              <w:spacing w:after="55"/>
            </w:pPr>
            <w:r w:rsidRPr="00C25ECC">
              <w:t>As part of the performance test, determine the P</w:t>
            </w:r>
            <w:r w:rsidRPr="00C25ECC">
              <w:rPr>
                <w:vertAlign w:val="subscript"/>
              </w:rPr>
              <w:t>2</w:t>
            </w:r>
            <w:r w:rsidRPr="00C25ECC">
              <w:t>O</w:t>
            </w:r>
            <w:r w:rsidRPr="00C25ECC">
              <w:rPr>
                <w:vertAlign w:val="subscript"/>
              </w:rPr>
              <w:t xml:space="preserve">5 </w:t>
            </w:r>
            <w:r w:rsidRPr="00C25ECC">
              <w:t xml:space="preserve">content in </w:t>
            </w:r>
            <w:proofErr w:type="spellStart"/>
            <w:r w:rsidRPr="00C25ECC">
              <w:t>megagrams</w:t>
            </w:r>
            <w:proofErr w:type="spellEnd"/>
            <w:r w:rsidRPr="00C25ECC">
              <w:t xml:space="preserve"> per hour (</w:t>
            </w:r>
            <w:proofErr w:type="spellStart"/>
            <w:r w:rsidRPr="00C25ECC">
              <w:t>Rp</w:t>
            </w:r>
            <w:proofErr w:type="spellEnd"/>
            <w:r w:rsidRPr="00C25ECC">
              <w:t>) of the feed, using the Association of Official Analytical Chemists (AOAC) Method 9 and Method 13A or 13b to determine the total fluoride concentration of volumetric flow rate of the effluent gas from each of the emission points.</w:t>
            </w:r>
          </w:p>
        </w:tc>
      </w:tr>
      <w:tr w:rsidR="00CA4CD6" w:rsidRPr="00C25ECC" w14:paraId="3E845C8F"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C25ECC" w:rsidRDefault="00CA4CD6">
            <w:pPr>
              <w:spacing w:line="120" w:lineRule="exact"/>
            </w:pPr>
          </w:p>
          <w:p w14:paraId="32FA11A9"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pPr>
            <w:r w:rsidRPr="00C25ECC">
              <w:t>Write the notifications and reports listed above.</w:t>
            </w:r>
          </w:p>
        </w:tc>
      </w:tr>
      <w:tr w:rsidR="00CA4CD6" w:rsidRPr="00C25ECC" w14:paraId="0AF39510"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C25ECC" w:rsidRDefault="00CA4CD6">
            <w:pPr>
              <w:spacing w:line="120" w:lineRule="exact"/>
            </w:pPr>
          </w:p>
          <w:p w14:paraId="7BA88497"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pPr>
            <w:r w:rsidRPr="00C25ECC">
              <w:t>Enter information required to be recorded above.</w:t>
            </w:r>
          </w:p>
        </w:tc>
      </w:tr>
      <w:tr w:rsidR="00CA4CD6" w:rsidRPr="00C25ECC" w14:paraId="570646C8"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C25ECC" w:rsidRDefault="00CA4CD6">
            <w:pPr>
              <w:spacing w:line="120" w:lineRule="exact"/>
            </w:pPr>
          </w:p>
          <w:p w14:paraId="45548886"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pPr>
            <w:r w:rsidRPr="00C25ECC">
              <w:t>Submit the required reports developing, acquiring, installing, and utilizing technology and systems for the purpose of collecting, validating, and verifying information.</w:t>
            </w:r>
          </w:p>
        </w:tc>
      </w:tr>
      <w:tr w:rsidR="00CA4CD6" w:rsidRPr="00C25ECC" w14:paraId="53EA099E"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C25ECC" w:rsidRDefault="00CA4CD6">
            <w:pPr>
              <w:spacing w:line="120" w:lineRule="exact"/>
            </w:pPr>
          </w:p>
          <w:p w14:paraId="0826CF44"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pPr>
            <w:r w:rsidRPr="00C25ECC">
              <w:t>Develop, acquire, install, and utilize technology and systems for the purpose of processing and maintaining information.</w:t>
            </w:r>
          </w:p>
        </w:tc>
      </w:tr>
      <w:tr w:rsidR="00CA4CD6" w:rsidRPr="00C25ECC" w14:paraId="49D0EACC"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C25ECC" w:rsidRDefault="00CA4CD6">
            <w:pPr>
              <w:spacing w:line="120" w:lineRule="exact"/>
            </w:pPr>
          </w:p>
          <w:p w14:paraId="4546D7C8"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pPr>
            <w:r w:rsidRPr="00C25ECC">
              <w:t>Develop, acquire, install, and utilize technology and systems for the purpose of disclosing and providing information.</w:t>
            </w:r>
          </w:p>
        </w:tc>
      </w:tr>
      <w:tr w:rsidR="00CA4CD6" w:rsidRPr="00C25ECC" w14:paraId="3DBECFDB" w14:textId="77777777" w:rsidTr="00151B7A">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C25ECC" w:rsidRDefault="00CA4CD6">
            <w:pPr>
              <w:spacing w:line="120" w:lineRule="exact"/>
            </w:pPr>
          </w:p>
          <w:p w14:paraId="350FE487"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5"/>
            </w:pPr>
            <w:r w:rsidRPr="00C25ECC">
              <w:t>Train personnel to be able to respond to a collection of information.</w:t>
            </w:r>
          </w:p>
        </w:tc>
      </w:tr>
      <w:tr w:rsidR="00CA4CD6" w:rsidRPr="00C25ECC" w14:paraId="6D8DB44A" w14:textId="77777777" w:rsidTr="00151B7A">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C25ECC" w:rsidRDefault="00CA4CD6">
            <w:pPr>
              <w:spacing w:line="120" w:lineRule="exact"/>
            </w:pPr>
          </w:p>
          <w:p w14:paraId="0D6818D7" w14:textId="77777777" w:rsidR="00CA4CD6" w:rsidRPr="00C25ECC" w:rsidRDefault="00CA4CD6">
            <w:pPr>
              <w:pBdr>
                <w:top w:val="single" w:sz="6" w:space="0" w:color="FFFFFF"/>
                <w:left w:val="single" w:sz="6" w:space="0" w:color="FFFFFF"/>
                <w:bottom w:val="single" w:sz="6" w:space="0" w:color="FFFFFF"/>
                <w:right w:val="single" w:sz="6" w:space="0" w:color="FFFFFF"/>
              </w:pBdr>
              <w:spacing w:after="74"/>
            </w:pPr>
            <w:r w:rsidRPr="00C25ECC">
              <w:t>Transmit, or otherwise disclose the information.</w:t>
            </w:r>
          </w:p>
        </w:tc>
      </w:tr>
    </w:tbl>
    <w:p w14:paraId="704A5FF5"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C25ECC" w:rsidRDefault="00CF2B37">
      <w:pPr>
        <w:pBdr>
          <w:top w:val="single" w:sz="6" w:space="0" w:color="FFFFFF"/>
          <w:left w:val="single" w:sz="6" w:space="0" w:color="FFFFFF"/>
          <w:bottom w:val="single" w:sz="6" w:space="0" w:color="FFFFFF"/>
          <w:right w:val="single" w:sz="6" w:space="0" w:color="FFFFFF"/>
        </w:pBdr>
        <w:rPr>
          <w:b/>
          <w:bCs/>
        </w:rPr>
      </w:pPr>
    </w:p>
    <w:p w14:paraId="774CB376" w14:textId="609A529C" w:rsidR="00CA4CD6" w:rsidRPr="00C25EC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25ECC">
        <w:rPr>
          <w:b/>
          <w:bCs/>
        </w:rPr>
        <w:t>5.</w:t>
      </w:r>
      <w:r w:rsidR="00C5400A">
        <w:rPr>
          <w:b/>
          <w:bCs/>
        </w:rPr>
        <w:t xml:space="preserve"> </w:t>
      </w:r>
      <w:r w:rsidRPr="00C25ECC">
        <w:rPr>
          <w:b/>
          <w:bCs/>
        </w:rPr>
        <w:t>The Information Collected:</w:t>
      </w:r>
      <w:r w:rsidR="00C5400A">
        <w:rPr>
          <w:b/>
          <w:bCs/>
        </w:rPr>
        <w:t xml:space="preserve"> </w:t>
      </w:r>
      <w:r w:rsidRPr="00C25ECC">
        <w:rPr>
          <w:b/>
          <w:bCs/>
        </w:rPr>
        <w:t>Agency Activities, Collection Methodology, and Information Management</w:t>
      </w:r>
    </w:p>
    <w:p w14:paraId="548DB40C" w14:textId="77777777" w:rsidR="00CA4CD6" w:rsidRPr="00C25ECC" w:rsidRDefault="00CA4CD6">
      <w:pPr>
        <w:pBdr>
          <w:top w:val="single" w:sz="6" w:space="0" w:color="FFFFFF"/>
          <w:left w:val="single" w:sz="6" w:space="0" w:color="FFFFFF"/>
          <w:bottom w:val="single" w:sz="6" w:space="0" w:color="FFFFFF"/>
          <w:right w:val="single" w:sz="6" w:space="0" w:color="FFFFFF"/>
        </w:pBdr>
        <w:rPr>
          <w:b/>
          <w:bCs/>
        </w:rPr>
      </w:pPr>
    </w:p>
    <w:p w14:paraId="5B4105B4" w14:textId="5FD27FAE"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5(a)</w:t>
      </w:r>
      <w:r w:rsidR="00C5400A">
        <w:rPr>
          <w:b/>
          <w:bCs/>
        </w:rPr>
        <w:t xml:space="preserve"> </w:t>
      </w:r>
      <w:r w:rsidRPr="00C25ECC">
        <w:rPr>
          <w:b/>
          <w:bCs/>
        </w:rPr>
        <w:t>Agency Activities</w:t>
      </w:r>
    </w:p>
    <w:p w14:paraId="68849FF5"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2F9647A" w14:textId="111966A7"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EPA conducts the following activities in connection with the acquisition, analysis, storage, and distribution of the required information</w:t>
      </w:r>
      <w:r w:rsidR="00FE774A">
        <w:t>:</w:t>
      </w:r>
    </w:p>
    <w:p w14:paraId="74907A6D"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C25ECC"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C25ECC" w:rsidRDefault="00CA4CD6">
            <w:pPr>
              <w:spacing w:line="120" w:lineRule="exact"/>
            </w:pPr>
          </w:p>
          <w:p w14:paraId="05C22BE9"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25ECC">
              <w:rPr>
                <w:b/>
                <w:bCs/>
              </w:rPr>
              <w:t>Agency Activities</w:t>
            </w:r>
          </w:p>
        </w:tc>
      </w:tr>
      <w:tr w:rsidR="00CA4CD6" w:rsidRPr="00C25ECC"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C25ECC" w:rsidRDefault="00CA4CD6">
            <w:pPr>
              <w:spacing w:line="120" w:lineRule="exact"/>
            </w:pPr>
          </w:p>
          <w:p w14:paraId="38CEAAD5" w14:textId="29790F61" w:rsidR="00CA4CD6" w:rsidRPr="00C25ECC" w:rsidRDefault="00CA4CD6" w:rsidP="00C25ECC">
            <w:pPr>
              <w:pBdr>
                <w:top w:val="single" w:sz="6" w:space="0" w:color="FFFFFF"/>
                <w:left w:val="single" w:sz="6" w:space="0" w:color="FFFFFF"/>
                <w:bottom w:val="single" w:sz="6" w:space="0" w:color="FFFFFF"/>
                <w:right w:val="single" w:sz="6" w:space="0" w:color="FFFFFF"/>
              </w:pBdr>
              <w:spacing w:after="52"/>
            </w:pPr>
            <w:r w:rsidRPr="00C25ECC">
              <w:t>Review notifications and reports, including performance test reports</w:t>
            </w:r>
            <w:r w:rsidR="00151B7A" w:rsidRPr="00C25ECC">
              <w:t xml:space="preserve"> and semiannual reports</w:t>
            </w:r>
            <w:r w:rsidRPr="00C25ECC">
              <w:t>, required to be submitted by industry.</w:t>
            </w:r>
          </w:p>
        </w:tc>
      </w:tr>
      <w:tr w:rsidR="00CA4CD6" w:rsidRPr="00C25ECC"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C25ECC" w:rsidRDefault="00CA4CD6">
            <w:pPr>
              <w:spacing w:line="120" w:lineRule="exact"/>
            </w:pPr>
          </w:p>
          <w:p w14:paraId="139C96FE"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pPr>
            <w:r w:rsidRPr="00C25ECC">
              <w:t>Audit facility records.</w:t>
            </w:r>
          </w:p>
        </w:tc>
      </w:tr>
      <w:tr w:rsidR="00D91C34" w:rsidRPr="00C25ECC"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C25ECC" w:rsidRDefault="006D4402" w:rsidP="00D91C34">
            <w:pPr>
              <w:pBdr>
                <w:top w:val="single" w:sz="6" w:space="0" w:color="FFFFFF"/>
                <w:left w:val="single" w:sz="6" w:space="0" w:color="FFFFFF"/>
                <w:bottom w:val="single" w:sz="6" w:space="0" w:color="FFFFFF"/>
                <w:right w:val="single" w:sz="6" w:space="0" w:color="FFFFFF"/>
              </w:pBdr>
              <w:spacing w:after="72"/>
            </w:pPr>
            <w:r w:rsidRPr="00C25ECC">
              <w:t xml:space="preserve">Input, analyze, and maintain data in </w:t>
            </w:r>
            <w:r w:rsidR="00D61125" w:rsidRPr="00C25ECC">
              <w:t xml:space="preserve">the </w:t>
            </w:r>
            <w:r w:rsidR="00D91C34" w:rsidRPr="00C25ECC">
              <w:t xml:space="preserve">Enforcement and Compliance History Online (ECHO) and ICIS. </w:t>
            </w:r>
          </w:p>
        </w:tc>
      </w:tr>
    </w:tbl>
    <w:p w14:paraId="680C217E" w14:textId="77777777" w:rsidR="00CA4CD6" w:rsidRPr="00C25ECC" w:rsidRDefault="00CA4CD6">
      <w:pPr>
        <w:pBdr>
          <w:top w:val="single" w:sz="6" w:space="0" w:color="FFFFFF"/>
          <w:left w:val="single" w:sz="6" w:space="0" w:color="FFFFFF"/>
          <w:bottom w:val="single" w:sz="6" w:space="0" w:color="FFFFFF"/>
          <w:right w:val="single" w:sz="6" w:space="0" w:color="FFFFFF"/>
        </w:pBdr>
        <w:rPr>
          <w:b/>
          <w:bCs/>
        </w:rPr>
      </w:pPr>
    </w:p>
    <w:p w14:paraId="346DD5FD" w14:textId="598F63B0"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5(b)</w:t>
      </w:r>
      <w:r w:rsidR="00C5400A">
        <w:rPr>
          <w:b/>
          <w:bCs/>
        </w:rPr>
        <w:t xml:space="preserve"> </w:t>
      </w:r>
      <w:r w:rsidRPr="00C25ECC">
        <w:rPr>
          <w:b/>
          <w:bCs/>
        </w:rPr>
        <w:t>Collection Methodology and Management</w:t>
      </w:r>
    </w:p>
    <w:p w14:paraId="74B70979"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CF35A7F" w14:textId="715240F1"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Following notification of startup, the reviewing authority </w:t>
      </w:r>
      <w:r w:rsidR="002B29A7" w:rsidRPr="00C25ECC">
        <w:t xml:space="preserve">could </w:t>
      </w:r>
      <w:r w:rsidRPr="00C25ECC">
        <w:t>inspect the source to determine whether the pollution control devices are properly installed and operated.</w:t>
      </w:r>
      <w:r w:rsidR="00C5400A">
        <w:t xml:space="preserve"> </w:t>
      </w:r>
      <w:r w:rsidRPr="00C25ECC">
        <w:t>Performance test reports are used by the Agency to discern a source</w:t>
      </w:r>
      <w:r w:rsidR="004C701D" w:rsidRPr="00C25ECC">
        <w:t>’</w:t>
      </w:r>
      <w:r w:rsidRPr="00C25ECC">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C3AA949" w14:textId="3E98B3D8"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Information contained in </w:t>
      </w:r>
      <w:r w:rsidR="004C701D" w:rsidRPr="00C25ECC">
        <w:t xml:space="preserve">the reports is </w:t>
      </w:r>
      <w:r w:rsidR="006D4402" w:rsidRPr="00C25ECC">
        <w:t>reported by state and local governments in the ICIS Air database, which is</w:t>
      </w:r>
      <w:r w:rsidRPr="00C25ECC">
        <w:t xml:space="preserve"> operated and maintained by EPA's Office of Compliance.</w:t>
      </w:r>
      <w:r w:rsidR="00C5400A">
        <w:t xml:space="preserve"> </w:t>
      </w:r>
      <w:r w:rsidR="00F5262C" w:rsidRPr="00C25ECC">
        <w:t>IC</w:t>
      </w:r>
      <w:r w:rsidR="004C701D" w:rsidRPr="00C25ECC">
        <w:t xml:space="preserve">IS </w:t>
      </w:r>
      <w:r w:rsidRPr="00C25ECC">
        <w:t>is EPA</w:t>
      </w:r>
      <w:r w:rsidR="004C701D" w:rsidRPr="00C25ECC">
        <w:t>’</w:t>
      </w:r>
      <w:r w:rsidRPr="00C25ECC">
        <w:t>s database for the collection, maintenance, and retrieval of compliance data for industrial and government-owned facilities.</w:t>
      </w:r>
      <w:r w:rsidR="00C5400A">
        <w:t xml:space="preserve"> </w:t>
      </w:r>
      <w:r w:rsidRPr="00C25ECC">
        <w:t xml:space="preserve">EPA uses </w:t>
      </w:r>
      <w:r w:rsidR="006D4402" w:rsidRPr="00C25ECC">
        <w:t>ICIS</w:t>
      </w:r>
      <w:r w:rsidRPr="00C25ECC">
        <w:t xml:space="preserve"> for tracking air pollution compliance and enforcement by local and state regulatory agencies, EPA regional offices and EPA headquarters.</w:t>
      </w:r>
      <w:r w:rsidR="00C5400A">
        <w:t xml:space="preserve"> </w:t>
      </w:r>
      <w:r w:rsidRPr="00C25ECC">
        <w:t>EPA and its delegated Authorities can edit, store, retrieve and analyze the data.</w:t>
      </w:r>
    </w:p>
    <w:p w14:paraId="017D28EB"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39977937" w14:textId="399C416E"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 The records required by this regulation must be retained by the owner/operator for two</w:t>
      </w:r>
      <w:r w:rsidR="00151B7A" w:rsidRPr="00C25ECC">
        <w:t xml:space="preserve"> </w:t>
      </w:r>
      <w:r w:rsidRPr="00C25ECC">
        <w:t>years.</w:t>
      </w:r>
    </w:p>
    <w:p w14:paraId="03121584"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7D0226C" w14:textId="1FC4CCA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lastRenderedPageBreak/>
        <w:t>5(c)</w:t>
      </w:r>
      <w:r w:rsidR="00C5400A">
        <w:rPr>
          <w:b/>
          <w:bCs/>
        </w:rPr>
        <w:t xml:space="preserve"> </w:t>
      </w:r>
      <w:r w:rsidRPr="00C25ECC">
        <w:rPr>
          <w:b/>
          <w:bCs/>
        </w:rPr>
        <w:t>Small Entity Flexibility</w:t>
      </w:r>
    </w:p>
    <w:p w14:paraId="36C56F4A" w14:textId="77777777" w:rsidR="00CA4CD6" w:rsidRPr="00C25ECC" w:rsidRDefault="00CA4CD6" w:rsidP="006E4A6E">
      <w:pPr>
        <w:pBdr>
          <w:top w:val="single" w:sz="6" w:space="0" w:color="FFFFFF"/>
          <w:left w:val="single" w:sz="6" w:space="0" w:color="FFFFFF"/>
          <w:bottom w:val="single" w:sz="6" w:space="0" w:color="FFFFFF"/>
          <w:right w:val="single" w:sz="6" w:space="0" w:color="FFFFFF"/>
        </w:pBdr>
      </w:pPr>
    </w:p>
    <w:p w14:paraId="3F08FE05" w14:textId="4BDC44F0" w:rsidR="00151B7A" w:rsidRPr="00C25ECC" w:rsidRDefault="00151B7A" w:rsidP="00151B7A">
      <w:pPr>
        <w:pBdr>
          <w:top w:val="single" w:sz="6" w:space="0" w:color="FFFFFF"/>
          <w:left w:val="single" w:sz="6" w:space="0" w:color="FFFFFF"/>
          <w:bottom w:val="single" w:sz="6" w:space="0" w:color="FFFFFF"/>
          <w:right w:val="single" w:sz="6" w:space="0" w:color="FFFFFF"/>
        </w:pBdr>
        <w:ind w:firstLine="720"/>
      </w:pPr>
      <w:r w:rsidRPr="00C25ECC">
        <w:t>The majority of the respondents are large entities (i.e. large businesses) as the number of employees at a typical fertilizer plant currently exceeds the criterion for small business.</w:t>
      </w:r>
      <w:r w:rsidR="00C5400A">
        <w:t xml:space="preserve"> </w:t>
      </w:r>
      <w:r w:rsidRPr="00C25ECC">
        <w:t>Due to technical considerations involving the process operations and the types of control equipment employed, the recordkeeping and reporting requirements are the same for both small and large entities.</w:t>
      </w:r>
      <w:r w:rsidR="00C5400A">
        <w:t xml:space="preserve"> </w:t>
      </w:r>
      <w:r w:rsidRPr="00C25ECC">
        <w:t>The Agency considers these requirements the minimum needed to ensure compliance and, therefore cannot reduce them further for small entities.</w:t>
      </w:r>
      <w:r w:rsidR="00C5400A">
        <w:t xml:space="preserve"> </w:t>
      </w:r>
      <w:r w:rsidRPr="00C25ECC">
        <w:t xml:space="preserve">To the extent that larger businesses can use economies of scale to reduce their burden, the overall burden will be reduced. </w:t>
      </w:r>
    </w:p>
    <w:p w14:paraId="2324259B" w14:textId="386D2EA6" w:rsidR="00CA4CD6" w:rsidRPr="00C25ECC" w:rsidRDefault="00151B7A">
      <w:pPr>
        <w:pBdr>
          <w:top w:val="single" w:sz="6" w:space="0" w:color="FFFFFF"/>
          <w:left w:val="single" w:sz="6" w:space="0" w:color="FFFFFF"/>
          <w:bottom w:val="single" w:sz="6" w:space="0" w:color="FFFFFF"/>
          <w:right w:val="single" w:sz="6" w:space="0" w:color="FFFFFF"/>
        </w:pBdr>
        <w:rPr>
          <w:b/>
          <w:bCs/>
        </w:rPr>
      </w:pPr>
      <w:r w:rsidRPr="00C25ECC" w:rsidDel="00151B7A">
        <w:t xml:space="preserve"> </w:t>
      </w:r>
    </w:p>
    <w:p w14:paraId="3CC381A1" w14:textId="241D98E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5(d)</w:t>
      </w:r>
      <w:r w:rsidR="00C5400A">
        <w:rPr>
          <w:b/>
          <w:bCs/>
        </w:rPr>
        <w:t xml:space="preserve"> </w:t>
      </w:r>
      <w:r w:rsidRPr="00C25ECC">
        <w:rPr>
          <w:b/>
          <w:bCs/>
        </w:rPr>
        <w:t>Collection Schedule</w:t>
      </w:r>
    </w:p>
    <w:p w14:paraId="3350D18F"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545ADD4" w14:textId="1683D1E4" w:rsidR="00B113F7" w:rsidRPr="00C25ECC" w:rsidRDefault="00CA4CD6" w:rsidP="00B113F7">
      <w:pPr>
        <w:pBdr>
          <w:top w:val="single" w:sz="6" w:space="0" w:color="FFFFFF"/>
          <w:left w:val="single" w:sz="6" w:space="0" w:color="FFFFFF"/>
          <w:bottom w:val="single" w:sz="6" w:space="0" w:color="FFFFFF"/>
          <w:right w:val="single" w:sz="6" w:space="0" w:color="FFFFFF"/>
        </w:pBdr>
        <w:ind w:firstLine="720"/>
      </w:pPr>
      <w:r w:rsidRPr="00C25ECC">
        <w:t xml:space="preserve">The specific frequency for each information collection activity within this request is shown </w:t>
      </w:r>
      <w:r w:rsidR="007A458D" w:rsidRPr="00C25ECC">
        <w:t>below</w:t>
      </w:r>
      <w:r w:rsidR="00FE774A">
        <w:t xml:space="preserve"> in</w:t>
      </w:r>
      <w:r w:rsidR="007A458D" w:rsidRPr="00C25ECC">
        <w:t xml:space="preserve"> </w:t>
      </w:r>
      <w:r w:rsidRPr="00C25ECC">
        <w:t xml:space="preserve">Table 1: </w:t>
      </w:r>
      <w:r w:rsidR="00CF2B37" w:rsidRPr="00C25ECC">
        <w:t>Annual Respondent Burden and Cost –</w:t>
      </w:r>
      <w:r w:rsidRPr="00C25ECC">
        <w:t xml:space="preserve"> </w:t>
      </w:r>
      <w:r w:rsidR="00B113F7" w:rsidRPr="00C25ECC">
        <w:t xml:space="preserve">NSPS for Phosphate Fertilizer Industry (40 CFR Part 60, Subparts T, U, V, W and X) (Renewal). </w:t>
      </w:r>
    </w:p>
    <w:p w14:paraId="6FC4C83E" w14:textId="77777777" w:rsidR="00CA4CD6" w:rsidRPr="00C25ECC" w:rsidRDefault="00CA4CD6" w:rsidP="00B113F7">
      <w:pPr>
        <w:pBdr>
          <w:top w:val="single" w:sz="6" w:space="0" w:color="FFFFFF"/>
          <w:left w:val="single" w:sz="6" w:space="0" w:color="FFFFFF"/>
          <w:bottom w:val="single" w:sz="6" w:space="0" w:color="FFFFFF"/>
          <w:right w:val="single" w:sz="6" w:space="0" w:color="FFFFFF"/>
        </w:pBdr>
        <w:ind w:firstLine="720"/>
        <w:rPr>
          <w:b/>
          <w:bCs/>
        </w:rPr>
      </w:pPr>
    </w:p>
    <w:p w14:paraId="6B42F0A0" w14:textId="3507CD88" w:rsidR="00CA4CD6" w:rsidRPr="00C25EC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C25ECC">
        <w:rPr>
          <w:b/>
          <w:bCs/>
        </w:rPr>
        <w:t>6.</w:t>
      </w:r>
      <w:r w:rsidR="00C5400A">
        <w:rPr>
          <w:b/>
          <w:bCs/>
        </w:rPr>
        <w:t xml:space="preserve"> </w:t>
      </w:r>
      <w:r w:rsidRPr="00C25ECC">
        <w:rPr>
          <w:b/>
          <w:bCs/>
        </w:rPr>
        <w:t>Estimating the Burden and Cost of the Collection</w:t>
      </w:r>
    </w:p>
    <w:p w14:paraId="02161EF1" w14:textId="77777777" w:rsidR="00CA4CD6" w:rsidRPr="00C25ECC"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44303DDB" w:rsidR="00CA4CD6" w:rsidRPr="00C25ECC" w:rsidRDefault="00CA4CD6" w:rsidP="004C701D">
      <w:pPr>
        <w:pBdr>
          <w:top w:val="single" w:sz="6" w:space="1" w:color="FFFFFF"/>
          <w:left w:val="single" w:sz="6" w:space="0" w:color="FFFFFF"/>
          <w:bottom w:val="single" w:sz="6" w:space="0" w:color="FFFFFF"/>
          <w:right w:val="single" w:sz="6" w:space="0" w:color="FFFFFF"/>
        </w:pBdr>
        <w:ind w:firstLine="720"/>
      </w:pPr>
      <w:r w:rsidRPr="00C25ECC">
        <w:t>Table 1 documents the computation of individual burdens for the recordkeeping and reporting requirements applicable to the industry for each of the subparts included in this ICR.</w:t>
      </w:r>
      <w:r w:rsidR="00C5400A">
        <w:t xml:space="preserve"> </w:t>
      </w:r>
      <w:r w:rsidRPr="00C25ECC">
        <w:t>The individual burdens are expressed under standardized headings believed to be consistent with the concept of burden under the Paperwork Reduction Act.</w:t>
      </w:r>
      <w:r w:rsidR="00C5400A">
        <w:t xml:space="preserve"> </w:t>
      </w:r>
      <w:r w:rsidRPr="00C25ECC">
        <w:t>Where</w:t>
      </w:r>
      <w:r w:rsidR="00FE774A">
        <w:t>ver</w:t>
      </w:r>
      <w:r w:rsidRPr="00C25ECC">
        <w:t xml:space="preserve"> appropriate, specific tasks and major assumptions have been identified.</w:t>
      </w:r>
      <w:r w:rsidR="00C5400A">
        <w:t xml:space="preserve"> </w:t>
      </w:r>
      <w:r w:rsidRPr="00C25ECC">
        <w:t>Responses to this information collection are mandatory.</w:t>
      </w:r>
    </w:p>
    <w:p w14:paraId="155BCD52" w14:textId="77777777" w:rsidR="00CA4CD6" w:rsidRPr="00C25ECC"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C25ECC" w:rsidRDefault="00CA4CD6" w:rsidP="004C701D">
      <w:pPr>
        <w:pBdr>
          <w:top w:val="single" w:sz="6" w:space="1" w:color="FFFFFF"/>
          <w:left w:val="single" w:sz="6" w:space="0" w:color="FFFFFF"/>
          <w:bottom w:val="single" w:sz="6" w:space="0" w:color="FFFFFF"/>
          <w:right w:val="single" w:sz="6" w:space="0" w:color="FFFFFF"/>
        </w:pBdr>
        <w:ind w:firstLine="720"/>
      </w:pPr>
      <w:r w:rsidRPr="00C25ECC">
        <w:t>The Agency may not conduct or sponsor, and a person is not required to respond to, a collection of information unless it displays a currently valid OMB Control Number.</w:t>
      </w:r>
    </w:p>
    <w:p w14:paraId="2B3391B1" w14:textId="77777777" w:rsidR="00CA4CD6" w:rsidRPr="00C25ECC" w:rsidRDefault="00CA4CD6" w:rsidP="004C701D">
      <w:pPr>
        <w:pBdr>
          <w:top w:val="single" w:sz="6" w:space="1" w:color="FFFFFF"/>
          <w:left w:val="single" w:sz="6" w:space="0" w:color="FFFFFF"/>
          <w:bottom w:val="single" w:sz="6" w:space="0" w:color="FFFFFF"/>
          <w:right w:val="single" w:sz="6" w:space="0" w:color="FFFFFF"/>
        </w:pBdr>
      </w:pPr>
    </w:p>
    <w:p w14:paraId="7468EEDE" w14:textId="53328F91" w:rsidR="00CA4CD6" w:rsidRPr="00C25ECC" w:rsidRDefault="00CA4CD6" w:rsidP="004C701D">
      <w:pPr>
        <w:pBdr>
          <w:top w:val="single" w:sz="6" w:space="1" w:color="FFFFFF"/>
          <w:left w:val="single" w:sz="6" w:space="0" w:color="FFFFFF"/>
          <w:bottom w:val="single" w:sz="6" w:space="0" w:color="FFFFFF"/>
          <w:right w:val="single" w:sz="6" w:space="0" w:color="FFFFFF"/>
        </w:pBdr>
        <w:ind w:firstLine="720"/>
      </w:pPr>
      <w:r w:rsidRPr="00C25ECC">
        <w:rPr>
          <w:b/>
          <w:bCs/>
        </w:rPr>
        <w:t>6(a)</w:t>
      </w:r>
      <w:r w:rsidR="00C5400A">
        <w:rPr>
          <w:b/>
          <w:bCs/>
        </w:rPr>
        <w:t xml:space="preserve"> </w:t>
      </w:r>
      <w:r w:rsidRPr="00C25ECC">
        <w:rPr>
          <w:b/>
          <w:bCs/>
        </w:rPr>
        <w:t>Estimating Respondent Burden</w:t>
      </w:r>
    </w:p>
    <w:p w14:paraId="78A0A3FF" w14:textId="77777777" w:rsidR="00CA4CD6" w:rsidRPr="00C25ECC" w:rsidRDefault="00CA4CD6" w:rsidP="004C701D">
      <w:pPr>
        <w:pBdr>
          <w:top w:val="single" w:sz="6" w:space="1" w:color="FFFFFF"/>
          <w:left w:val="single" w:sz="6" w:space="0" w:color="FFFFFF"/>
          <w:bottom w:val="single" w:sz="6" w:space="0" w:color="FFFFFF"/>
          <w:right w:val="single" w:sz="6" w:space="0" w:color="FFFFFF"/>
        </w:pBdr>
      </w:pPr>
    </w:p>
    <w:p w14:paraId="45C05676" w14:textId="09C1E3C3" w:rsidR="00CA4CD6" w:rsidRPr="00C25ECC" w:rsidRDefault="00CA4CD6" w:rsidP="004C701D">
      <w:pPr>
        <w:pBdr>
          <w:top w:val="single" w:sz="6" w:space="1" w:color="FFFFFF"/>
          <w:left w:val="single" w:sz="6" w:space="0" w:color="FFFFFF"/>
          <w:bottom w:val="single" w:sz="6" w:space="0" w:color="FFFFFF"/>
          <w:right w:val="single" w:sz="6" w:space="0" w:color="FFFFFF"/>
        </w:pBdr>
        <w:ind w:firstLine="720"/>
      </w:pPr>
      <w:r w:rsidRPr="00C25ECC">
        <w:t>The average annual burden to industry over the next three years from these recordkeeping and reporting requirement</w:t>
      </w:r>
      <w:r w:rsidR="004C701D" w:rsidRPr="00C25ECC">
        <w:t xml:space="preserve">s is estimated to be </w:t>
      </w:r>
      <w:r w:rsidR="002D6113" w:rsidRPr="00C25ECC">
        <w:t>1,390</w:t>
      </w:r>
      <w:r w:rsidR="00FE774A">
        <w:t xml:space="preserve"> hours</w:t>
      </w:r>
      <w:r w:rsidR="002D6113" w:rsidRPr="00C25ECC">
        <w:t xml:space="preserve"> </w:t>
      </w:r>
      <w:r w:rsidR="004C701D" w:rsidRPr="00C25ECC">
        <w:t>(</w:t>
      </w:r>
      <w:r w:rsidRPr="00C25ECC">
        <w:t>Total Labor Hours from Table 1).</w:t>
      </w:r>
      <w:r w:rsidR="00C5400A">
        <w:t xml:space="preserve"> </w:t>
      </w:r>
      <w:r w:rsidR="001C5991" w:rsidRPr="00C25ECC">
        <w:t xml:space="preserve"> T</w:t>
      </w:r>
      <w:r w:rsidRPr="00C25ECC">
        <w:t>hese hours are based on Agency studies and background documen</w:t>
      </w:r>
      <w:r w:rsidR="004C701D" w:rsidRPr="00C25ECC">
        <w:t xml:space="preserve">ts from the development of the </w:t>
      </w:r>
      <w:r w:rsidRPr="00C25ECC">
        <w:t>regulation, Agency knowledge and experience with the NSPS</w:t>
      </w:r>
      <w:r w:rsidR="00151B7A" w:rsidRPr="00C25ECC">
        <w:t xml:space="preserve"> </w:t>
      </w:r>
      <w:r w:rsidRPr="00C25ECC">
        <w:t>program, the previously approved ICR, and any comments received.</w:t>
      </w:r>
    </w:p>
    <w:p w14:paraId="7EC1CB33" w14:textId="77777777" w:rsidR="00CA4CD6" w:rsidRPr="00C25ECC" w:rsidRDefault="00CA4CD6" w:rsidP="004C701D">
      <w:pPr>
        <w:pBdr>
          <w:top w:val="single" w:sz="6" w:space="1" w:color="FFFFFF"/>
          <w:left w:val="single" w:sz="6" w:space="0" w:color="FFFFFF"/>
          <w:bottom w:val="single" w:sz="6" w:space="0" w:color="FFFFFF"/>
          <w:right w:val="single" w:sz="6" w:space="0" w:color="FFFFFF"/>
        </w:pBdr>
      </w:pPr>
    </w:p>
    <w:p w14:paraId="6B9D57AA" w14:textId="132C683E" w:rsidR="002712EB" w:rsidRPr="00C25ECC"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C25ECC">
        <w:rPr>
          <w:b/>
          <w:bCs/>
        </w:rPr>
        <w:t>6(b)</w:t>
      </w:r>
      <w:r w:rsidR="00C5400A">
        <w:rPr>
          <w:b/>
          <w:bCs/>
        </w:rPr>
        <w:t xml:space="preserve"> </w:t>
      </w:r>
      <w:r w:rsidRPr="00C25ECC">
        <w:rPr>
          <w:b/>
          <w:bCs/>
        </w:rPr>
        <w:t>Estimating Respondent Costs</w:t>
      </w:r>
    </w:p>
    <w:p w14:paraId="0E390395" w14:textId="77777777" w:rsidR="002712EB" w:rsidRPr="00C25ECC"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27F8B66B" w:rsidR="002712EB" w:rsidRPr="00C25ECC"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C25ECC">
        <w:rPr>
          <w:b/>
          <w:bCs/>
        </w:rPr>
        <w:t>(</w:t>
      </w:r>
      <w:proofErr w:type="spellStart"/>
      <w:r w:rsidRPr="00C25ECC">
        <w:rPr>
          <w:b/>
          <w:bCs/>
        </w:rPr>
        <w:t>i</w:t>
      </w:r>
      <w:proofErr w:type="spellEnd"/>
      <w:r w:rsidRPr="00C25ECC">
        <w:rPr>
          <w:b/>
          <w:bCs/>
        </w:rPr>
        <w:t>)</w:t>
      </w:r>
      <w:r w:rsidR="00C5400A">
        <w:rPr>
          <w:b/>
          <w:bCs/>
        </w:rPr>
        <w:t xml:space="preserve"> </w:t>
      </w:r>
      <w:r w:rsidRPr="00C25ECC">
        <w:rPr>
          <w:b/>
          <w:bCs/>
        </w:rPr>
        <w:t>Estimating Labor Costs</w:t>
      </w:r>
      <w:r w:rsidRPr="00C25ECC">
        <w:t xml:space="preserve"> </w:t>
      </w:r>
    </w:p>
    <w:p w14:paraId="26DC8943" w14:textId="77777777" w:rsidR="002712EB" w:rsidRPr="00C25ECC" w:rsidRDefault="002712EB" w:rsidP="004C701D">
      <w:pPr>
        <w:pBdr>
          <w:top w:val="single" w:sz="6" w:space="1" w:color="FFFFFF"/>
          <w:left w:val="single" w:sz="6" w:space="0" w:color="FFFFFF"/>
          <w:bottom w:val="single" w:sz="6" w:space="0" w:color="FFFFFF"/>
          <w:right w:val="single" w:sz="6" w:space="0" w:color="FFFFFF"/>
        </w:pBdr>
      </w:pPr>
      <w:r w:rsidRPr="00C25ECC">
        <w:t xml:space="preserve"> </w:t>
      </w:r>
    </w:p>
    <w:p w14:paraId="758A8F40" w14:textId="77777777" w:rsidR="002712EB" w:rsidRPr="00C25ECC" w:rsidRDefault="002712EB" w:rsidP="004C701D">
      <w:pPr>
        <w:pBdr>
          <w:top w:val="single" w:sz="6" w:space="1" w:color="FFFFFF"/>
          <w:left w:val="single" w:sz="6" w:space="0" w:color="FFFFFF"/>
          <w:bottom w:val="single" w:sz="6" w:space="0" w:color="FFFFFF"/>
          <w:right w:val="single" w:sz="6" w:space="0" w:color="FFFFFF"/>
        </w:pBdr>
        <w:ind w:firstLine="720"/>
      </w:pPr>
      <w:r w:rsidRPr="00C25ECC">
        <w:t xml:space="preserve">This ICR uses the following labor rates: </w:t>
      </w:r>
    </w:p>
    <w:p w14:paraId="5FA68821" w14:textId="77777777" w:rsidR="002712EB" w:rsidRPr="00C25ECC" w:rsidRDefault="002712EB" w:rsidP="004C701D">
      <w:pPr>
        <w:pBdr>
          <w:top w:val="single" w:sz="6" w:space="1" w:color="FFFFFF"/>
          <w:left w:val="single" w:sz="6" w:space="0" w:color="FFFFFF"/>
          <w:bottom w:val="single" w:sz="6" w:space="0" w:color="FFFFFF"/>
          <w:right w:val="single" w:sz="6" w:space="0" w:color="FFFFFF"/>
        </w:pBdr>
      </w:pPr>
    </w:p>
    <w:p w14:paraId="12C139D3" w14:textId="073C0A49" w:rsidR="002712EB" w:rsidRPr="00C25EC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25ECC">
        <w:t>Managerial</w:t>
      </w:r>
      <w:r w:rsidRPr="00C25ECC">
        <w:tab/>
        <w:t>$1</w:t>
      </w:r>
      <w:r w:rsidR="00861489" w:rsidRPr="00C25ECC">
        <w:t>2</w:t>
      </w:r>
      <w:r w:rsidR="00D91C34" w:rsidRPr="00C25ECC">
        <w:t>9</w:t>
      </w:r>
      <w:r w:rsidR="004F6FCD" w:rsidRPr="00C25ECC">
        <w:t>.</w:t>
      </w:r>
      <w:r w:rsidR="00D91C34" w:rsidRPr="00C25ECC">
        <w:t>93</w:t>
      </w:r>
      <w:r w:rsidRPr="00C25ECC">
        <w:t xml:space="preserve"> ($</w:t>
      </w:r>
      <w:r w:rsidR="00D91C34" w:rsidRPr="00C25ECC">
        <w:t>61.87</w:t>
      </w:r>
      <w:r w:rsidRPr="00C25ECC">
        <w:t>+ 110%)</w:t>
      </w:r>
      <w:r w:rsidR="00C5400A">
        <w:t xml:space="preserve"> </w:t>
      </w:r>
      <w:r w:rsidRPr="00C25ECC">
        <w:t xml:space="preserve"> </w:t>
      </w:r>
    </w:p>
    <w:p w14:paraId="19D41358" w14:textId="79AB5FE5" w:rsidR="002712EB" w:rsidRPr="00C25EC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25ECC">
        <w:t>Technical</w:t>
      </w:r>
      <w:r w:rsidRPr="00C25ECC">
        <w:tab/>
        <w:t>$</w:t>
      </w:r>
      <w:r w:rsidR="00102B52" w:rsidRPr="00C25ECC">
        <w:t>10</w:t>
      </w:r>
      <w:r w:rsidR="00D91C34" w:rsidRPr="00C25ECC">
        <w:t>3</w:t>
      </w:r>
      <w:r w:rsidR="00861489" w:rsidRPr="00C25ECC">
        <w:t>.</w:t>
      </w:r>
      <w:r w:rsidR="00D91C34" w:rsidRPr="00C25ECC">
        <w:t>97</w:t>
      </w:r>
      <w:r w:rsidRPr="00C25ECC">
        <w:t xml:space="preserve"> ($4</w:t>
      </w:r>
      <w:r w:rsidR="00D91C34" w:rsidRPr="00C25ECC">
        <w:t>9</w:t>
      </w:r>
      <w:r w:rsidRPr="00C25ECC">
        <w:t>.</w:t>
      </w:r>
      <w:r w:rsidR="00D91C34" w:rsidRPr="00C25ECC">
        <w:t>51</w:t>
      </w:r>
      <w:r w:rsidRPr="00C25ECC">
        <w:t xml:space="preserve"> + 110%)</w:t>
      </w:r>
    </w:p>
    <w:p w14:paraId="77F6D994" w14:textId="09E4481A" w:rsidR="002712EB" w:rsidRPr="00C25EC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25ECC">
        <w:lastRenderedPageBreak/>
        <w:t>Clerical</w:t>
      </w:r>
      <w:r w:rsidRPr="00C25ECC">
        <w:tab/>
        <w:t>$</w:t>
      </w:r>
      <w:r w:rsidR="00102B52" w:rsidRPr="00C25ECC">
        <w:t>5</w:t>
      </w:r>
      <w:r w:rsidR="00F87E6A" w:rsidRPr="00C25ECC">
        <w:t>1</w:t>
      </w:r>
      <w:r w:rsidRPr="00C25ECC">
        <w:t>.</w:t>
      </w:r>
      <w:r w:rsidR="00D91C34" w:rsidRPr="00C25ECC">
        <w:t>79</w:t>
      </w:r>
      <w:r w:rsidRPr="00C25ECC">
        <w:t xml:space="preserve"> ($2</w:t>
      </w:r>
      <w:r w:rsidR="00102B52" w:rsidRPr="00C25ECC">
        <w:t>4</w:t>
      </w:r>
      <w:r w:rsidRPr="00C25ECC">
        <w:t>.</w:t>
      </w:r>
      <w:r w:rsidR="00D91C34" w:rsidRPr="00C25ECC">
        <w:t>66</w:t>
      </w:r>
      <w:r w:rsidRPr="00C25ECC">
        <w:t xml:space="preserve"> + 110%)</w:t>
      </w:r>
    </w:p>
    <w:p w14:paraId="5405EEF6" w14:textId="77777777" w:rsidR="002712EB" w:rsidRPr="00C25ECC" w:rsidRDefault="002712EB" w:rsidP="002712EB">
      <w:pPr>
        <w:pBdr>
          <w:top w:val="single" w:sz="6" w:space="0" w:color="FFFFFF"/>
          <w:left w:val="single" w:sz="6" w:space="0" w:color="FFFFFF"/>
          <w:bottom w:val="single" w:sz="6" w:space="0" w:color="FFFFFF"/>
          <w:right w:val="single" w:sz="6" w:space="0" w:color="FFFFFF"/>
        </w:pBdr>
      </w:pPr>
    </w:p>
    <w:p w14:paraId="02AD384D" w14:textId="1355E5E1" w:rsidR="002712EB" w:rsidRPr="00C25ECC" w:rsidRDefault="002712EB" w:rsidP="002712EB">
      <w:pPr>
        <w:pBdr>
          <w:top w:val="single" w:sz="6" w:space="0" w:color="FFFFFF"/>
          <w:left w:val="single" w:sz="6" w:space="0" w:color="FFFFFF"/>
          <w:bottom w:val="single" w:sz="6" w:space="0" w:color="FFFFFF"/>
          <w:right w:val="single" w:sz="6" w:space="0" w:color="FFFFFF"/>
        </w:pBdr>
      </w:pPr>
      <w:r w:rsidRPr="00C25ECC">
        <w:t xml:space="preserve">These rates are from the United States Department of Labor, Bureau of Labor Statistics, </w:t>
      </w:r>
      <w:r w:rsidR="00D91C34" w:rsidRPr="00C25ECC">
        <w:t>June 2014</w:t>
      </w:r>
      <w:r w:rsidRPr="00C25ECC">
        <w:t xml:space="preserve">, </w:t>
      </w:r>
      <w:r w:rsidR="004C701D" w:rsidRPr="00C25ECC">
        <w:t>“</w:t>
      </w:r>
      <w:r w:rsidRPr="00C25ECC">
        <w:t>Table 2. Civilian Workers, by occupational and industry group.</w:t>
      </w:r>
      <w:r w:rsidR="004C701D" w:rsidRPr="00C25ECC">
        <w:t>”</w:t>
      </w:r>
      <w:r w:rsidR="00C5400A">
        <w:t xml:space="preserve"> </w:t>
      </w:r>
      <w:r w:rsidRPr="00C25ECC">
        <w:t xml:space="preserve">The rates are from column 1, </w:t>
      </w:r>
      <w:r w:rsidR="004C701D" w:rsidRPr="00C25ECC">
        <w:t>“</w:t>
      </w:r>
      <w:r w:rsidRPr="00C25ECC">
        <w:t>Total compensation.</w:t>
      </w:r>
      <w:r w:rsidR="004C701D" w:rsidRPr="00C25ECC">
        <w:t>”</w:t>
      </w:r>
      <w:r w:rsidR="00C5400A">
        <w:t xml:space="preserve"> </w:t>
      </w:r>
      <w:r w:rsidRPr="00C25ECC">
        <w:t>The rates have been increased by 110 percent to account for the benefit packages available to those employed by private industry.</w:t>
      </w:r>
    </w:p>
    <w:p w14:paraId="4D7765A8"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883C787" w14:textId="537DCE55" w:rsidR="00CA4CD6" w:rsidRPr="00C25EC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25ECC">
        <w:rPr>
          <w:b/>
          <w:bCs/>
        </w:rPr>
        <w:t>(ii)</w:t>
      </w:r>
      <w:r w:rsidR="00C5400A">
        <w:rPr>
          <w:b/>
          <w:bCs/>
        </w:rPr>
        <w:t xml:space="preserve"> </w:t>
      </w:r>
      <w:r w:rsidRPr="00C25ECC">
        <w:rPr>
          <w:b/>
          <w:bCs/>
        </w:rPr>
        <w:t>Estimating Capital/Startup and Operation and Maintenance Costs</w:t>
      </w:r>
    </w:p>
    <w:p w14:paraId="7B7575E4" w14:textId="77777777" w:rsidR="0005550B" w:rsidRPr="00C25ECC" w:rsidRDefault="0005550B">
      <w:pPr>
        <w:pBdr>
          <w:top w:val="single" w:sz="6" w:space="0" w:color="FFFFFF"/>
          <w:left w:val="single" w:sz="6" w:space="0" w:color="FFFFFF"/>
          <w:bottom w:val="single" w:sz="6" w:space="0" w:color="FFFFFF"/>
          <w:right w:val="single" w:sz="6" w:space="0" w:color="FFFFFF"/>
        </w:pBdr>
        <w:ind w:firstLine="720"/>
      </w:pPr>
    </w:p>
    <w:p w14:paraId="728A7CA7" w14:textId="2A77E9E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type of industry costs associated with the information collection activities in the subject standards are both labor costs which are addressed elsewhere in this ICR and the costs associated with continuous monitoring.</w:t>
      </w:r>
      <w:r w:rsidR="00C5400A">
        <w:t xml:space="preserve"> </w:t>
      </w:r>
      <w:r w:rsidRPr="00C25ECC">
        <w:t>Th</w:t>
      </w:r>
      <w:r w:rsidR="002A20B2">
        <w:t>e capital/startup costs are one-</w:t>
      </w:r>
      <w:r w:rsidRPr="00C25ECC">
        <w:t>time costs when a facility becomes subject to the regulation.</w:t>
      </w:r>
      <w:r w:rsidR="00C5400A">
        <w:t xml:space="preserve"> </w:t>
      </w:r>
      <w:r w:rsidRPr="00C25ECC">
        <w:t>The annual operation and maintenance costs are the ongoing costs to maintain the monitors and other costs su</w:t>
      </w:r>
      <w:r w:rsidR="002A20B2">
        <w:t>ch as photocopying and postage.</w:t>
      </w:r>
    </w:p>
    <w:p w14:paraId="2DD142A4"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FF64BFE" w14:textId="44E369DE" w:rsidR="00CA4CD6" w:rsidRPr="00C25EC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25ECC">
        <w:rPr>
          <w:b/>
          <w:bCs/>
        </w:rPr>
        <w:t>(iii)</w:t>
      </w:r>
      <w:r w:rsidR="00C5400A">
        <w:rPr>
          <w:b/>
          <w:bCs/>
        </w:rPr>
        <w:t xml:space="preserve"> </w:t>
      </w:r>
      <w:r w:rsidRPr="00C25ECC">
        <w:rPr>
          <w:b/>
          <w:bCs/>
        </w:rPr>
        <w:t>Capital/Startup vs. Operation and Maintenance (O&amp;M) Costs</w:t>
      </w:r>
    </w:p>
    <w:p w14:paraId="4BF29F61"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95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76"/>
        <w:gridCol w:w="1440"/>
        <w:gridCol w:w="1350"/>
        <w:gridCol w:w="1440"/>
        <w:gridCol w:w="1350"/>
        <w:gridCol w:w="1260"/>
        <w:gridCol w:w="1350"/>
      </w:tblGrid>
      <w:tr w:rsidR="00A73600" w:rsidRPr="00C25ECC" w14:paraId="36F2DCEA" w14:textId="77777777" w:rsidTr="002A20B2">
        <w:trPr>
          <w:tblHeader/>
        </w:trPr>
        <w:tc>
          <w:tcPr>
            <w:tcW w:w="9566" w:type="dxa"/>
            <w:gridSpan w:val="7"/>
          </w:tcPr>
          <w:p w14:paraId="35D93909" w14:textId="77777777" w:rsidR="00CA4CD6" w:rsidRPr="00C25ECC" w:rsidRDefault="00CA4CD6">
            <w:pPr>
              <w:spacing w:line="120" w:lineRule="exact"/>
            </w:pPr>
          </w:p>
          <w:p w14:paraId="696DDE37"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25ECC">
              <w:rPr>
                <w:b/>
                <w:bCs/>
              </w:rPr>
              <w:t>Capital/Startup vs. Operation and Maintenance (O&amp;M) Costs</w:t>
            </w:r>
          </w:p>
        </w:tc>
      </w:tr>
      <w:tr w:rsidR="00CA4CD6" w:rsidRPr="00C25ECC" w14:paraId="1F818A84" w14:textId="77777777" w:rsidTr="002A20B2">
        <w:tc>
          <w:tcPr>
            <w:tcW w:w="1376" w:type="dxa"/>
          </w:tcPr>
          <w:p w14:paraId="1E11DD4B" w14:textId="77777777" w:rsidR="00CA4CD6" w:rsidRPr="00C25ECC" w:rsidRDefault="00CA4CD6" w:rsidP="002A20B2">
            <w:pPr>
              <w:spacing w:line="120" w:lineRule="exact"/>
              <w:jc w:val="center"/>
              <w:rPr>
                <w:b/>
                <w:bCs/>
              </w:rPr>
            </w:pPr>
          </w:p>
          <w:p w14:paraId="2E634962"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(A)</w:t>
            </w:r>
          </w:p>
          <w:p w14:paraId="320304DA"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Continuous Monitoring Device</w:t>
            </w:r>
          </w:p>
        </w:tc>
        <w:tc>
          <w:tcPr>
            <w:tcW w:w="1440" w:type="dxa"/>
          </w:tcPr>
          <w:p w14:paraId="38DDE747" w14:textId="77777777" w:rsidR="00CA4CD6" w:rsidRPr="00C25ECC" w:rsidRDefault="00CA4CD6" w:rsidP="002A20B2">
            <w:pPr>
              <w:spacing w:line="120" w:lineRule="exact"/>
              <w:jc w:val="center"/>
              <w:rPr>
                <w:sz w:val="20"/>
                <w:szCs w:val="20"/>
              </w:rPr>
            </w:pPr>
          </w:p>
          <w:p w14:paraId="33FE5E98"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(B)</w:t>
            </w:r>
          </w:p>
          <w:p w14:paraId="407FB1DA"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Capital/Startup Cost for One Respondent</w:t>
            </w:r>
          </w:p>
        </w:tc>
        <w:tc>
          <w:tcPr>
            <w:tcW w:w="1350" w:type="dxa"/>
          </w:tcPr>
          <w:p w14:paraId="7DD6E0B8" w14:textId="77777777" w:rsidR="00CA4CD6" w:rsidRPr="00C25ECC" w:rsidRDefault="00CA4CD6" w:rsidP="002A20B2">
            <w:pPr>
              <w:spacing w:line="120" w:lineRule="exact"/>
              <w:jc w:val="center"/>
              <w:rPr>
                <w:sz w:val="20"/>
                <w:szCs w:val="20"/>
              </w:rPr>
            </w:pPr>
          </w:p>
          <w:p w14:paraId="3777DB98"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(C)</w:t>
            </w:r>
          </w:p>
          <w:p w14:paraId="0C302DAA" w14:textId="6A2D86B1"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Number of New Respondents</w:t>
            </w:r>
          </w:p>
        </w:tc>
        <w:tc>
          <w:tcPr>
            <w:tcW w:w="1440" w:type="dxa"/>
          </w:tcPr>
          <w:p w14:paraId="2F548543" w14:textId="77777777" w:rsidR="00CA4CD6" w:rsidRPr="00C25ECC" w:rsidRDefault="00CA4CD6" w:rsidP="002A20B2">
            <w:pPr>
              <w:spacing w:line="120" w:lineRule="exact"/>
              <w:jc w:val="center"/>
              <w:rPr>
                <w:sz w:val="20"/>
                <w:szCs w:val="20"/>
              </w:rPr>
            </w:pPr>
          </w:p>
          <w:p w14:paraId="58891F26"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(D)</w:t>
            </w:r>
          </w:p>
          <w:p w14:paraId="1F7CDD68" w14:textId="2663D8B4"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Total Capital/Startup Cost,</w:t>
            </w:r>
            <w:r w:rsidR="00C5400A">
              <w:rPr>
                <w:sz w:val="20"/>
                <w:szCs w:val="20"/>
              </w:rPr>
              <w:t xml:space="preserve"> </w:t>
            </w:r>
            <w:r w:rsidRPr="00C25ECC">
              <w:rPr>
                <w:sz w:val="20"/>
                <w:szCs w:val="20"/>
              </w:rPr>
              <w:t>(B X C)</w:t>
            </w:r>
          </w:p>
        </w:tc>
        <w:tc>
          <w:tcPr>
            <w:tcW w:w="1350" w:type="dxa"/>
          </w:tcPr>
          <w:p w14:paraId="1446A824" w14:textId="77777777" w:rsidR="00CA4CD6" w:rsidRPr="00C25ECC" w:rsidRDefault="00CA4CD6" w:rsidP="002A20B2">
            <w:pPr>
              <w:spacing w:line="120" w:lineRule="exact"/>
              <w:jc w:val="center"/>
              <w:rPr>
                <w:sz w:val="20"/>
                <w:szCs w:val="20"/>
              </w:rPr>
            </w:pPr>
          </w:p>
          <w:p w14:paraId="75AD19E2"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(E)</w:t>
            </w:r>
          </w:p>
          <w:p w14:paraId="0CC6E4C5"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Annual O&amp;M Costs for One Respondent</w:t>
            </w:r>
          </w:p>
        </w:tc>
        <w:tc>
          <w:tcPr>
            <w:tcW w:w="1260" w:type="dxa"/>
          </w:tcPr>
          <w:p w14:paraId="4543222C" w14:textId="77777777" w:rsidR="00CA4CD6" w:rsidRPr="00C25ECC" w:rsidRDefault="00CA4CD6" w:rsidP="002A20B2">
            <w:pPr>
              <w:spacing w:line="120" w:lineRule="exact"/>
              <w:jc w:val="center"/>
              <w:rPr>
                <w:sz w:val="20"/>
                <w:szCs w:val="20"/>
              </w:rPr>
            </w:pPr>
          </w:p>
          <w:p w14:paraId="3B82CC33"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(F)</w:t>
            </w:r>
          </w:p>
          <w:p w14:paraId="23E08EAE" w14:textId="620FC6E2"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Number of Respondents</w:t>
            </w:r>
            <w:r w:rsidR="00C5400A">
              <w:rPr>
                <w:sz w:val="20"/>
                <w:szCs w:val="20"/>
              </w:rPr>
              <w:t xml:space="preserve"> </w:t>
            </w:r>
            <w:r w:rsidRPr="00C25ECC">
              <w:rPr>
                <w:sz w:val="20"/>
                <w:szCs w:val="20"/>
              </w:rPr>
              <w:t>with O&amp;M</w:t>
            </w:r>
          </w:p>
        </w:tc>
        <w:tc>
          <w:tcPr>
            <w:tcW w:w="1350" w:type="dxa"/>
          </w:tcPr>
          <w:p w14:paraId="78CE6DFE" w14:textId="77777777" w:rsidR="00CA4CD6" w:rsidRPr="00C25ECC" w:rsidRDefault="00CA4CD6" w:rsidP="002A20B2">
            <w:pPr>
              <w:spacing w:line="120" w:lineRule="exact"/>
              <w:jc w:val="center"/>
              <w:rPr>
                <w:sz w:val="20"/>
                <w:szCs w:val="20"/>
              </w:rPr>
            </w:pPr>
          </w:p>
          <w:p w14:paraId="225E9FBD"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(G)</w:t>
            </w:r>
          </w:p>
          <w:p w14:paraId="2322CFE2"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Total O&amp;M,</w:t>
            </w:r>
          </w:p>
          <w:p w14:paraId="098DC9C0" w14:textId="77777777" w:rsidR="00CA4CD6" w:rsidRPr="00C25ECC" w:rsidRDefault="00CA4CD6" w:rsidP="002A20B2">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(E X F)</w:t>
            </w:r>
          </w:p>
        </w:tc>
      </w:tr>
      <w:tr w:rsidR="0005550B" w:rsidRPr="00C25ECC" w14:paraId="4AA20F59" w14:textId="77777777" w:rsidTr="002A20B2">
        <w:tc>
          <w:tcPr>
            <w:tcW w:w="1376" w:type="dxa"/>
          </w:tcPr>
          <w:p w14:paraId="2113507C" w14:textId="4BD1DA99" w:rsidR="0005550B" w:rsidRPr="00C25ECC" w:rsidRDefault="0005550B" w:rsidP="0005550B">
            <w:pPr>
              <w:pBdr>
                <w:top w:val="single" w:sz="6" w:space="0" w:color="FFFFFF"/>
                <w:left w:val="single" w:sz="6" w:space="0" w:color="FFFFFF"/>
                <w:bottom w:val="single" w:sz="6" w:space="0" w:color="FFFFFF"/>
                <w:right w:val="single" w:sz="6" w:space="0" w:color="FFFFFF"/>
              </w:pBdr>
              <w:rPr>
                <w:sz w:val="20"/>
                <w:szCs w:val="20"/>
              </w:rPr>
            </w:pPr>
            <w:r w:rsidRPr="00C25ECC">
              <w:rPr>
                <w:sz w:val="20"/>
                <w:szCs w:val="20"/>
              </w:rPr>
              <w:t>Pressure drop monitor</w:t>
            </w:r>
          </w:p>
        </w:tc>
        <w:tc>
          <w:tcPr>
            <w:tcW w:w="1440" w:type="dxa"/>
            <w:vAlign w:val="center"/>
          </w:tcPr>
          <w:p w14:paraId="061FAA92" w14:textId="4CBBF64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18"/>
                <w:szCs w:val="18"/>
              </w:rPr>
              <w:t>$27,720</w:t>
            </w:r>
          </w:p>
        </w:tc>
        <w:tc>
          <w:tcPr>
            <w:tcW w:w="1350" w:type="dxa"/>
            <w:vAlign w:val="center"/>
          </w:tcPr>
          <w:p w14:paraId="1B77751D" w14:textId="61E3D25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18"/>
                <w:szCs w:val="18"/>
              </w:rPr>
              <w:t>0</w:t>
            </w:r>
          </w:p>
        </w:tc>
        <w:tc>
          <w:tcPr>
            <w:tcW w:w="1440" w:type="dxa"/>
            <w:vAlign w:val="center"/>
          </w:tcPr>
          <w:p w14:paraId="07F59DF4" w14:textId="7C09378E"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18"/>
                <w:szCs w:val="18"/>
              </w:rPr>
              <w:t>$ 0</w:t>
            </w:r>
          </w:p>
        </w:tc>
        <w:tc>
          <w:tcPr>
            <w:tcW w:w="1350" w:type="dxa"/>
            <w:vAlign w:val="center"/>
          </w:tcPr>
          <w:p w14:paraId="014C668B" w14:textId="08A54EA1"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18"/>
                <w:szCs w:val="18"/>
              </w:rPr>
              <w:t>$24,630</w:t>
            </w:r>
          </w:p>
        </w:tc>
        <w:tc>
          <w:tcPr>
            <w:tcW w:w="1260" w:type="dxa"/>
            <w:vAlign w:val="center"/>
          </w:tcPr>
          <w:p w14:paraId="7704BF82" w14:textId="48C63CB2"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18"/>
                <w:szCs w:val="18"/>
              </w:rPr>
              <w:t>13</w:t>
            </w:r>
          </w:p>
        </w:tc>
        <w:tc>
          <w:tcPr>
            <w:tcW w:w="1350" w:type="dxa"/>
            <w:vAlign w:val="center"/>
          </w:tcPr>
          <w:p w14:paraId="38C7234D" w14:textId="55559F0E"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$320,000</w:t>
            </w:r>
          </w:p>
        </w:tc>
      </w:tr>
      <w:tr w:rsidR="0005550B" w:rsidRPr="00C25ECC" w14:paraId="1A098479" w14:textId="77777777" w:rsidTr="002A20B2">
        <w:tc>
          <w:tcPr>
            <w:tcW w:w="1376" w:type="dxa"/>
          </w:tcPr>
          <w:p w14:paraId="4601E0EA" w14:textId="1973437A" w:rsidR="0005550B" w:rsidRPr="00C25ECC" w:rsidRDefault="0005550B" w:rsidP="0005550B">
            <w:pPr>
              <w:pBdr>
                <w:top w:val="single" w:sz="6" w:space="0" w:color="FFFFFF"/>
                <w:left w:val="single" w:sz="6" w:space="0" w:color="FFFFFF"/>
                <w:bottom w:val="single" w:sz="6" w:space="0" w:color="FFFFFF"/>
                <w:right w:val="single" w:sz="6" w:space="0" w:color="FFFFFF"/>
              </w:pBdr>
              <w:rPr>
                <w:sz w:val="20"/>
                <w:szCs w:val="20"/>
              </w:rPr>
            </w:pPr>
            <w:r w:rsidRPr="00C25ECC">
              <w:rPr>
                <w:b/>
                <w:sz w:val="20"/>
                <w:szCs w:val="20"/>
              </w:rPr>
              <w:t>TOTAL</w:t>
            </w:r>
          </w:p>
        </w:tc>
        <w:tc>
          <w:tcPr>
            <w:tcW w:w="1440" w:type="dxa"/>
            <w:vAlign w:val="center"/>
          </w:tcPr>
          <w:p w14:paraId="13552B0F" w14:textId="7777777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Align w:val="center"/>
          </w:tcPr>
          <w:p w14:paraId="4A19CEED" w14:textId="7777777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vAlign w:val="center"/>
          </w:tcPr>
          <w:p w14:paraId="1767CA2C" w14:textId="7777777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Align w:val="center"/>
          </w:tcPr>
          <w:p w14:paraId="06638837" w14:textId="7777777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02B7CA14" w14:textId="77777777"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Align w:val="center"/>
          </w:tcPr>
          <w:p w14:paraId="4EA138B6" w14:textId="50C3CF40" w:rsidR="0005550B" w:rsidRPr="00C25ECC" w:rsidRDefault="0005550B" w:rsidP="002A20B2">
            <w:pPr>
              <w:pBdr>
                <w:top w:val="single" w:sz="6" w:space="0" w:color="FFFFFF"/>
                <w:left w:val="single" w:sz="6" w:space="0" w:color="FFFFFF"/>
                <w:bottom w:val="single" w:sz="6" w:space="0" w:color="FFFFFF"/>
                <w:right w:val="single" w:sz="6" w:space="0" w:color="FFFFFF"/>
              </w:pBdr>
              <w:jc w:val="center"/>
              <w:rPr>
                <w:sz w:val="20"/>
                <w:szCs w:val="20"/>
              </w:rPr>
            </w:pPr>
            <w:r w:rsidRPr="00C25ECC">
              <w:rPr>
                <w:b/>
                <w:sz w:val="20"/>
                <w:szCs w:val="20"/>
              </w:rPr>
              <w:t>$320,000</w:t>
            </w:r>
          </w:p>
        </w:tc>
      </w:tr>
    </w:tbl>
    <w:p w14:paraId="01B1561B" w14:textId="4B143B7E" w:rsidR="00CA4CD6" w:rsidRPr="00C25ECC" w:rsidRDefault="00CA4CD6">
      <w:pPr>
        <w:pBdr>
          <w:top w:val="single" w:sz="6" w:space="0" w:color="FFFFFF"/>
          <w:left w:val="single" w:sz="6" w:space="0" w:color="FFFFFF"/>
          <w:bottom w:val="single" w:sz="6" w:space="0" w:color="FFFFFF"/>
          <w:right w:val="single" w:sz="6" w:space="0" w:color="FFFFFF"/>
        </w:pBdr>
        <w:rPr>
          <w:sz w:val="20"/>
          <w:szCs w:val="20"/>
        </w:rPr>
      </w:pPr>
      <w:r w:rsidRPr="00C25ECC">
        <w:t xml:space="preserve"> </w:t>
      </w:r>
      <w:r w:rsidRPr="00C25ECC">
        <w:tab/>
      </w:r>
      <w:r w:rsidR="000B2E1C" w:rsidRPr="00C25ECC">
        <w:rPr>
          <w:sz w:val="20"/>
          <w:szCs w:val="20"/>
        </w:rPr>
        <w:t>Note: Totals have been rounded to 3 significant figures.</w:t>
      </w:r>
      <w:r w:rsidR="00C5400A">
        <w:rPr>
          <w:sz w:val="20"/>
          <w:szCs w:val="20"/>
        </w:rPr>
        <w:t xml:space="preserve"> </w:t>
      </w:r>
      <w:r w:rsidR="000B2E1C" w:rsidRPr="00C25ECC">
        <w:rPr>
          <w:sz w:val="20"/>
          <w:szCs w:val="20"/>
        </w:rPr>
        <w:t>Figures may not add exactly due to rounding.</w:t>
      </w:r>
    </w:p>
    <w:p w14:paraId="01297E48" w14:textId="77777777" w:rsidR="000B2E1C" w:rsidRPr="00C25ECC" w:rsidRDefault="000B2E1C">
      <w:pPr>
        <w:pBdr>
          <w:top w:val="single" w:sz="6" w:space="0" w:color="FFFFFF"/>
          <w:left w:val="single" w:sz="6" w:space="0" w:color="FFFFFF"/>
          <w:bottom w:val="single" w:sz="6" w:space="0" w:color="FFFFFF"/>
          <w:right w:val="single" w:sz="6" w:space="0" w:color="FFFFFF"/>
        </w:pBdr>
      </w:pPr>
    </w:p>
    <w:p w14:paraId="0B40F409" w14:textId="3939D5C4"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total capital/startup costs for this ICR are $</w:t>
      </w:r>
      <w:r w:rsidR="0005550B" w:rsidRPr="00C25ECC">
        <w:t>0</w:t>
      </w:r>
      <w:r w:rsidRPr="00C25ECC">
        <w:t>.</w:t>
      </w:r>
      <w:r w:rsidR="00C5400A">
        <w:t xml:space="preserve"> </w:t>
      </w:r>
      <w:r w:rsidRPr="00C25ECC">
        <w:t>This is the total o</w:t>
      </w:r>
      <w:r w:rsidR="00507EC5" w:rsidRPr="00C25ECC">
        <w:t xml:space="preserve">f column D in the above table. </w:t>
      </w:r>
    </w:p>
    <w:p w14:paraId="55DEAB2A"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A5951B0" w14:textId="4AB23C17"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total operation and maintenance (</w:t>
      </w:r>
      <w:r w:rsidR="003F1AFC" w:rsidRPr="00C25ECC">
        <w:t>O&amp;M) costs for this ICR are $</w:t>
      </w:r>
      <w:r w:rsidR="0005550B" w:rsidRPr="00C25ECC">
        <w:t>320,000</w:t>
      </w:r>
      <w:r w:rsidRPr="00C25ECC">
        <w:t>.</w:t>
      </w:r>
      <w:r w:rsidR="00C5400A">
        <w:t xml:space="preserve"> </w:t>
      </w:r>
      <w:r w:rsidR="00507EC5" w:rsidRPr="00C25ECC">
        <w:t xml:space="preserve">This is the total of column G. </w:t>
      </w:r>
    </w:p>
    <w:p w14:paraId="2F9FA14F" w14:textId="77777777" w:rsidR="004C701D" w:rsidRPr="00C25ECC" w:rsidRDefault="004C701D">
      <w:pPr>
        <w:pBdr>
          <w:top w:val="single" w:sz="6" w:space="0" w:color="FFFFFF"/>
          <w:left w:val="single" w:sz="6" w:space="0" w:color="FFFFFF"/>
          <w:bottom w:val="single" w:sz="6" w:space="0" w:color="FFFFFF"/>
          <w:right w:val="single" w:sz="6" w:space="0" w:color="FFFFFF"/>
        </w:pBdr>
        <w:ind w:firstLine="720"/>
      </w:pPr>
    </w:p>
    <w:p w14:paraId="57D916AF" w14:textId="6E4B6436" w:rsidR="00CA4CD6" w:rsidRPr="00C25ECC" w:rsidRDefault="00CA4CD6" w:rsidP="00C25ECC">
      <w:pPr>
        <w:pBdr>
          <w:top w:val="single" w:sz="6" w:space="0" w:color="FFFFFF"/>
          <w:left w:val="single" w:sz="6" w:space="0" w:color="FFFFFF"/>
          <w:bottom w:val="single" w:sz="6" w:space="0" w:color="FFFFFF"/>
          <w:right w:val="single" w:sz="6" w:space="0" w:color="FFFFFF"/>
        </w:pBdr>
        <w:ind w:firstLine="720"/>
      </w:pPr>
      <w:r w:rsidRPr="00C25ECC">
        <w:t>The average annual cost for capital/startup and operation and maintenance costs to industry over the next three years of the ICR is estimated to be $</w:t>
      </w:r>
      <w:r w:rsidR="0005550B" w:rsidRPr="00C25ECC">
        <w:t>320,000</w:t>
      </w:r>
      <w:r w:rsidRPr="00C25ECC">
        <w:t>.</w:t>
      </w:r>
      <w:r w:rsidR="001C5991" w:rsidRPr="00C25ECC">
        <w:t xml:space="preserve"> These are</w:t>
      </w:r>
      <w:r w:rsidR="00FE774A">
        <w:t xml:space="preserve"> the</w:t>
      </w:r>
      <w:r w:rsidR="001C5991" w:rsidRPr="00C25ECC">
        <w:t xml:space="preserve"> recordkeeping costs</w:t>
      </w:r>
      <w:r w:rsidR="0005550B" w:rsidRPr="00C25ECC">
        <w:t>.</w:t>
      </w:r>
    </w:p>
    <w:p w14:paraId="3E481E4D"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FBF4AEF" w14:textId="276DBF14"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6(c)</w:t>
      </w:r>
      <w:r w:rsidR="00C5400A">
        <w:rPr>
          <w:b/>
          <w:bCs/>
        </w:rPr>
        <w:t xml:space="preserve"> </w:t>
      </w:r>
      <w:r w:rsidRPr="00C25ECC">
        <w:rPr>
          <w:b/>
          <w:bCs/>
        </w:rPr>
        <w:t>Estimating Agency Burden and Cost</w:t>
      </w:r>
    </w:p>
    <w:p w14:paraId="18AAA04C"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4D4459F" w14:textId="4619EAC6"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only costs to the Agency are those costs associated with analysis of the reported information.</w:t>
      </w:r>
      <w:r w:rsidR="00C5400A">
        <w:t xml:space="preserve"> </w:t>
      </w:r>
      <w:r w:rsidRPr="00C25ECC">
        <w:t>EPA's overall compliance and enforcement program i</w:t>
      </w:r>
      <w:r w:rsidR="005C42AC" w:rsidRPr="00C25ECC">
        <w:t xml:space="preserve">ncludes activities such as the </w:t>
      </w:r>
      <w:r w:rsidRPr="00C25ECC">
        <w:t>examination of records maint</w:t>
      </w:r>
      <w:r w:rsidR="0035325B" w:rsidRPr="00C25ECC">
        <w:t xml:space="preserve">ained by the respondents, </w:t>
      </w:r>
      <w:r w:rsidRPr="00C25ECC">
        <w:t xml:space="preserve">periodic inspection of sources of emissions, and the publication and distribution of collected information. </w:t>
      </w:r>
    </w:p>
    <w:p w14:paraId="45E549F0" w14:textId="09E951C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lastRenderedPageBreak/>
        <w:t>The average annual Agency cost during the three years of the ICR is estimated to be $</w:t>
      </w:r>
      <w:r w:rsidR="002D6113" w:rsidRPr="00C25ECC">
        <w:t>1,360</w:t>
      </w:r>
      <w:r w:rsidRPr="00C25ECC">
        <w:t>.</w:t>
      </w:r>
      <w:r w:rsidR="00C5400A">
        <w:t xml:space="preserve"> </w:t>
      </w:r>
    </w:p>
    <w:p w14:paraId="0852465F"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This cost is based on the average hourly labor rate as follows:</w:t>
      </w:r>
    </w:p>
    <w:p w14:paraId="72B9D038" w14:textId="77777777" w:rsidR="00D2273E" w:rsidRPr="00C25ECC" w:rsidRDefault="00D2273E" w:rsidP="00D2273E"/>
    <w:p w14:paraId="5D75E75B" w14:textId="5CE728B3" w:rsidR="00CA4CD6" w:rsidRPr="00C25ECC" w:rsidRDefault="00D2273E" w:rsidP="00D2273E">
      <w:r w:rsidRPr="00C25ECC">
        <w:tab/>
      </w:r>
      <w:r w:rsidRPr="00C25ECC">
        <w:tab/>
      </w:r>
      <w:r w:rsidR="00CA4CD6" w:rsidRPr="00C25ECC">
        <w:t>Managerial</w:t>
      </w:r>
      <w:r w:rsidR="00CA4CD6" w:rsidRPr="00C25ECC">
        <w:tab/>
        <w:t>$</w:t>
      </w:r>
      <w:r w:rsidR="00A038EC" w:rsidRPr="00C25ECC">
        <w:t>6</w:t>
      </w:r>
      <w:r w:rsidR="002B517F" w:rsidRPr="00C25ECC">
        <w:t>2.</w:t>
      </w:r>
      <w:r w:rsidR="00D91C34" w:rsidRPr="00C25ECC">
        <w:t>90</w:t>
      </w:r>
      <w:r w:rsidR="00CA4CD6" w:rsidRPr="00C25ECC">
        <w:t xml:space="preserve"> (GS-13, Step 5, $</w:t>
      </w:r>
      <w:r w:rsidR="009018EC" w:rsidRPr="00C25ECC">
        <w:t>3</w:t>
      </w:r>
      <w:r w:rsidR="00D91C34" w:rsidRPr="00C25ECC">
        <w:t>9</w:t>
      </w:r>
      <w:r w:rsidR="00A038EC" w:rsidRPr="00C25ECC">
        <w:t>.</w:t>
      </w:r>
      <w:r w:rsidR="00D91C34" w:rsidRPr="00C25ECC">
        <w:t>31</w:t>
      </w:r>
      <w:r w:rsidR="00CA4CD6" w:rsidRPr="00C25ECC">
        <w:t xml:space="preserve"> </w:t>
      </w:r>
      <w:r w:rsidR="00E77D5E" w:rsidRPr="00C25ECC">
        <w:t>+ 60%</w:t>
      </w:r>
      <w:r w:rsidR="00D46FA2" w:rsidRPr="00C25ECC">
        <w:t xml:space="preserve">) </w:t>
      </w:r>
    </w:p>
    <w:p w14:paraId="0F39875F" w14:textId="5A0D9015" w:rsidR="00CA4CD6" w:rsidRPr="00C25ECC" w:rsidRDefault="00D2273E" w:rsidP="00D2273E">
      <w:r w:rsidRPr="00C25ECC">
        <w:tab/>
      </w:r>
      <w:r w:rsidRPr="00C25ECC">
        <w:tab/>
      </w:r>
      <w:r w:rsidR="00CA4CD6" w:rsidRPr="00C25ECC">
        <w:t>Technical</w:t>
      </w:r>
      <w:r w:rsidR="00CA4CD6" w:rsidRPr="00C25ECC">
        <w:tab/>
        <w:t>$</w:t>
      </w:r>
      <w:r w:rsidR="009018EC" w:rsidRPr="00C25ECC">
        <w:t>4</w:t>
      </w:r>
      <w:r w:rsidR="002B517F" w:rsidRPr="00C25ECC">
        <w:t>6</w:t>
      </w:r>
      <w:r w:rsidR="00A038EC" w:rsidRPr="00C25ECC">
        <w:t>.</w:t>
      </w:r>
      <w:r w:rsidR="00D91C34" w:rsidRPr="00C25ECC">
        <w:t>67</w:t>
      </w:r>
      <w:r w:rsidR="00CA4CD6" w:rsidRPr="00C25ECC">
        <w:t xml:space="preserve"> (GS-12, Step 1, $</w:t>
      </w:r>
      <w:r w:rsidR="00A038EC" w:rsidRPr="00C25ECC">
        <w:t>2</w:t>
      </w:r>
      <w:r w:rsidR="00D91C34" w:rsidRPr="00C25ECC">
        <w:t>9</w:t>
      </w:r>
      <w:r w:rsidR="00A038EC" w:rsidRPr="00C25ECC">
        <w:t>.</w:t>
      </w:r>
      <w:r w:rsidR="00D91C34" w:rsidRPr="00C25ECC">
        <w:t>17</w:t>
      </w:r>
      <w:r w:rsidR="00CA4CD6" w:rsidRPr="00C25ECC">
        <w:t xml:space="preserve"> </w:t>
      </w:r>
      <w:r w:rsidR="00E77D5E" w:rsidRPr="00C25ECC">
        <w:t>+ 60%</w:t>
      </w:r>
      <w:r w:rsidR="00CA4CD6" w:rsidRPr="00C25ECC">
        <w:t>)</w:t>
      </w:r>
    </w:p>
    <w:p w14:paraId="2D0AFDE9" w14:textId="053C6F28" w:rsidR="00CA4CD6" w:rsidRPr="00C25ECC" w:rsidRDefault="00D2273E" w:rsidP="00D2273E">
      <w:r w:rsidRPr="00C25ECC">
        <w:tab/>
      </w:r>
      <w:r w:rsidRPr="00C25ECC">
        <w:tab/>
      </w:r>
      <w:r w:rsidR="00CA4CD6" w:rsidRPr="00C25ECC">
        <w:t>Clerical</w:t>
      </w:r>
      <w:r w:rsidR="00CA4CD6" w:rsidRPr="00C25ECC">
        <w:tab/>
        <w:t>$2</w:t>
      </w:r>
      <w:r w:rsidR="002B517F" w:rsidRPr="00C25ECC">
        <w:t>5.</w:t>
      </w:r>
      <w:r w:rsidR="00D91C34" w:rsidRPr="00C25ECC">
        <w:t>25</w:t>
      </w:r>
      <w:r w:rsidR="00CA4CD6" w:rsidRPr="00C25ECC">
        <w:t xml:space="preserve"> (GS-6, Step 3, $</w:t>
      </w:r>
      <w:r w:rsidR="00A038EC" w:rsidRPr="00C25ECC">
        <w:t>15.</w:t>
      </w:r>
      <w:r w:rsidR="00D91C34" w:rsidRPr="00C25ECC">
        <w:t>78</w:t>
      </w:r>
      <w:r w:rsidR="00CA4CD6" w:rsidRPr="00C25ECC">
        <w:t xml:space="preserve"> </w:t>
      </w:r>
      <w:r w:rsidR="00E77D5E" w:rsidRPr="00C25ECC">
        <w:t>+ 60%</w:t>
      </w:r>
      <w:r w:rsidR="00CA4CD6" w:rsidRPr="00C25ECC">
        <w:t>)</w:t>
      </w:r>
    </w:p>
    <w:p w14:paraId="19BBA88A"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F3D8841" w14:textId="56F39EBA" w:rsidR="00CA4CD6" w:rsidRPr="00C25ECC" w:rsidRDefault="00CA4CD6">
      <w:pPr>
        <w:pBdr>
          <w:top w:val="single" w:sz="6" w:space="0" w:color="FFFFFF"/>
          <w:left w:val="single" w:sz="6" w:space="0" w:color="FFFFFF"/>
          <w:bottom w:val="single" w:sz="6" w:space="0" w:color="FFFFFF"/>
          <w:right w:val="single" w:sz="6" w:space="0" w:color="FFFFFF"/>
        </w:pBdr>
      </w:pPr>
      <w:r w:rsidRPr="00C25ECC">
        <w:t>These rates are from the Office of Personnel Management (OPM)</w:t>
      </w:r>
      <w:r w:rsidR="007A458D" w:rsidRPr="00C25ECC">
        <w:t>,</w:t>
      </w:r>
      <w:r w:rsidRPr="00C25ECC">
        <w:t xml:space="preserve"> 20</w:t>
      </w:r>
      <w:r w:rsidR="002B517F" w:rsidRPr="00C25ECC">
        <w:t>1</w:t>
      </w:r>
      <w:r w:rsidR="00D91C34" w:rsidRPr="00C25ECC">
        <w:t>4</w:t>
      </w:r>
      <w:r w:rsidRPr="00C25ECC">
        <w:t xml:space="preserve"> General Schedule</w:t>
      </w:r>
      <w:r w:rsidR="007A458D" w:rsidRPr="00C25ECC">
        <w:t>,</w:t>
      </w:r>
      <w:r w:rsidRPr="00C25ECC">
        <w:t xml:space="preserve"> which excludes locality rates of pay.</w:t>
      </w:r>
      <w:r w:rsidR="00C5400A">
        <w:t xml:space="preserve"> </w:t>
      </w:r>
      <w:r w:rsidR="00E77D5E" w:rsidRPr="00C25ECC">
        <w:t>The rates have been increased by 60</w:t>
      </w:r>
      <w:r w:rsidR="00D2273E" w:rsidRPr="00C25ECC">
        <w:t xml:space="preserve"> percent</w:t>
      </w:r>
      <w:r w:rsidR="00E77D5E" w:rsidRPr="00C25ECC">
        <w:t xml:space="preserve"> to account for the benefit packages available to government employees.</w:t>
      </w:r>
      <w:r w:rsidR="00C5400A">
        <w:t xml:space="preserve"> </w:t>
      </w:r>
      <w:r w:rsidRPr="00C25ECC">
        <w:t xml:space="preserve">Details upon which this estimate is based appear </w:t>
      </w:r>
      <w:r w:rsidR="007A458D" w:rsidRPr="00C25ECC">
        <w:t xml:space="preserve">below in </w:t>
      </w:r>
      <w:r w:rsidRPr="00C25ECC">
        <w:t xml:space="preserve">Table 2: </w:t>
      </w:r>
      <w:r w:rsidR="00CF2B37" w:rsidRPr="00C25ECC">
        <w:t>Average Annual EPA Burden and Cost –</w:t>
      </w:r>
      <w:r w:rsidR="00144F35" w:rsidRPr="00C25ECC">
        <w:t xml:space="preserve"> </w:t>
      </w:r>
      <w:r w:rsidR="00B113F7" w:rsidRPr="00C25ECC">
        <w:t xml:space="preserve">NSPS for Phosphate Fertilizer Industry (40 CFR Part 60, Subparts T, U, V, W and X) (Renewal). </w:t>
      </w:r>
    </w:p>
    <w:p w14:paraId="7D624E93"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3F6D60FA" w14:textId="6A4BDF52" w:rsidR="00CA4CD6" w:rsidRPr="00C25ECC" w:rsidRDefault="00CA4CD6">
      <w:pPr>
        <w:pBdr>
          <w:top w:val="single" w:sz="6" w:space="0" w:color="FFFFFF"/>
          <w:left w:val="single" w:sz="6" w:space="0" w:color="FFFFFF"/>
          <w:bottom w:val="single" w:sz="6" w:space="0" w:color="FFFFFF"/>
          <w:right w:val="single" w:sz="6" w:space="0" w:color="FFFFFF"/>
        </w:pBdr>
        <w:ind w:firstLine="720"/>
        <w:rPr>
          <w:b/>
          <w:bCs/>
        </w:rPr>
      </w:pPr>
      <w:r w:rsidRPr="00C25ECC">
        <w:rPr>
          <w:b/>
          <w:bCs/>
        </w:rPr>
        <w:t>6(d)</w:t>
      </w:r>
      <w:r w:rsidR="00C5400A">
        <w:rPr>
          <w:b/>
          <w:bCs/>
        </w:rPr>
        <w:t xml:space="preserve"> </w:t>
      </w:r>
      <w:r w:rsidRPr="00C25ECC">
        <w:rPr>
          <w:b/>
          <w:bCs/>
        </w:rPr>
        <w:t>Estimating the Respondent Universe and Total Burden and Costs</w:t>
      </w:r>
    </w:p>
    <w:p w14:paraId="622E2F29" w14:textId="77777777" w:rsidR="00CA4CD6" w:rsidRPr="00C25ECC" w:rsidRDefault="00CA4CD6">
      <w:pPr>
        <w:pBdr>
          <w:top w:val="single" w:sz="6" w:space="0" w:color="FFFFFF"/>
          <w:left w:val="single" w:sz="6" w:space="0" w:color="FFFFFF"/>
          <w:bottom w:val="single" w:sz="6" w:space="0" w:color="FFFFFF"/>
          <w:right w:val="single" w:sz="6" w:space="0" w:color="FFFFFF"/>
        </w:pBdr>
        <w:rPr>
          <w:b/>
          <w:bCs/>
        </w:rPr>
      </w:pPr>
    </w:p>
    <w:p w14:paraId="20D417A8" w14:textId="3299F65C"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Based on our research for this ICR, on average over the next three years, approximately </w:t>
      </w:r>
      <w:r w:rsidR="0005550B" w:rsidRPr="00C25ECC">
        <w:t>13</w:t>
      </w:r>
      <w:r w:rsidRPr="00C25ECC">
        <w:t xml:space="preserve"> existing respondents will be subject to the</w:t>
      </w:r>
      <w:r w:rsidR="00FE774A">
        <w:t>se</w:t>
      </w:r>
      <w:r w:rsidRPr="00C25ECC">
        <w:t xml:space="preserve"> standard</w:t>
      </w:r>
      <w:r w:rsidR="00FE774A">
        <w:t>s</w:t>
      </w:r>
      <w:r w:rsidRPr="00C25ECC">
        <w:t>.</w:t>
      </w:r>
      <w:r w:rsidR="00C5400A">
        <w:t xml:space="preserve"> </w:t>
      </w:r>
      <w:r w:rsidRPr="00C25ECC">
        <w:t xml:space="preserve">It is estimated that </w:t>
      </w:r>
      <w:r w:rsidR="0005550B" w:rsidRPr="00C25ECC">
        <w:t>no</w:t>
      </w:r>
      <w:r w:rsidRPr="00C25ECC">
        <w:t xml:space="preserve"> additional respondents per year will become subject.</w:t>
      </w:r>
      <w:r w:rsidR="00C5400A">
        <w:t xml:space="preserve"> </w:t>
      </w:r>
      <w:r w:rsidRPr="00C25ECC">
        <w:t>The overall average number of responden</w:t>
      </w:r>
      <w:r w:rsidR="0035325B" w:rsidRPr="00C25ECC">
        <w:t>ts, as shown in the table below,</w:t>
      </w:r>
      <w:r w:rsidRPr="00C25ECC">
        <w:t xml:space="preserve"> is </w:t>
      </w:r>
      <w:r w:rsidR="0005550B" w:rsidRPr="00C25ECC">
        <w:t>13</w:t>
      </w:r>
      <w:r w:rsidRPr="00C25ECC">
        <w:t xml:space="preserve"> per year.</w:t>
      </w:r>
    </w:p>
    <w:p w14:paraId="039C40C2"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1C6CF2D9" w14:textId="7BC79EEB"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number of respondents is calculated using the following table </w:t>
      </w:r>
      <w:r w:rsidR="002B29A7" w:rsidRPr="00C25ECC">
        <w:t xml:space="preserve">that </w:t>
      </w:r>
      <w:r w:rsidRPr="00C25ECC">
        <w:t>addresses the three years covered by this ICR.</w:t>
      </w:r>
      <w:r w:rsidR="00C5400A">
        <w:t xml:space="preserve"> </w:t>
      </w:r>
    </w:p>
    <w:p w14:paraId="1AAD344B" w14:textId="77777777" w:rsidR="00CA4CD6" w:rsidRPr="00C25ECC"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C25ECC" w14:paraId="3104CFD0" w14:textId="77777777" w:rsidTr="0005550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C25ECC" w:rsidRDefault="00CA4CD6">
            <w:pPr>
              <w:spacing w:line="120" w:lineRule="exact"/>
            </w:pPr>
          </w:p>
          <w:p w14:paraId="200D15AA"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25ECC">
              <w:rPr>
                <w:b/>
                <w:bCs/>
              </w:rPr>
              <w:t>Number of Respondents</w:t>
            </w:r>
          </w:p>
        </w:tc>
      </w:tr>
      <w:tr w:rsidR="00A73600" w:rsidRPr="00C25ECC" w14:paraId="05EE01E5" w14:textId="77777777" w:rsidTr="0005550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C25ECC" w:rsidRDefault="00CA4CD6">
            <w:pPr>
              <w:spacing w:line="120" w:lineRule="exact"/>
              <w:rPr>
                <w:b/>
                <w:bCs/>
              </w:rPr>
            </w:pPr>
          </w:p>
          <w:p w14:paraId="78D9EDFB"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C25ECC" w:rsidRDefault="00CA4CD6">
            <w:pPr>
              <w:spacing w:line="120" w:lineRule="exact"/>
              <w:rPr>
                <w:sz w:val="18"/>
                <w:szCs w:val="18"/>
              </w:rPr>
            </w:pPr>
          </w:p>
          <w:p w14:paraId="1970AAAF"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C25ECC">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C25ECC" w:rsidRDefault="00CA4CD6">
            <w:pPr>
              <w:spacing w:line="120" w:lineRule="exact"/>
              <w:rPr>
                <w:sz w:val="18"/>
                <w:szCs w:val="18"/>
              </w:rPr>
            </w:pPr>
          </w:p>
          <w:p w14:paraId="3D5DEBA0"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C25ECC">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C25ECC" w:rsidRDefault="00CA4CD6">
            <w:pPr>
              <w:spacing w:line="120" w:lineRule="exact"/>
              <w:rPr>
                <w:sz w:val="18"/>
                <w:szCs w:val="18"/>
              </w:rPr>
            </w:pPr>
          </w:p>
          <w:p w14:paraId="4A5A514E"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C25ECC" w14:paraId="18B7DFB1" w14:textId="77777777" w:rsidTr="0005550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C25ECC" w:rsidRDefault="00CA4CD6">
            <w:pPr>
              <w:spacing w:line="120" w:lineRule="exact"/>
              <w:rPr>
                <w:sz w:val="18"/>
                <w:szCs w:val="18"/>
              </w:rPr>
            </w:pPr>
          </w:p>
          <w:p w14:paraId="120FFE93" w14:textId="77777777" w:rsidR="00CA4CD6" w:rsidRPr="00C25ECC"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25ECC">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C25ECC" w:rsidRDefault="00CA4CD6">
            <w:pPr>
              <w:spacing w:line="120" w:lineRule="exact"/>
              <w:rPr>
                <w:sz w:val="20"/>
                <w:szCs w:val="20"/>
              </w:rPr>
            </w:pPr>
          </w:p>
          <w:p w14:paraId="7AE43548" w14:textId="77777777" w:rsidR="00CA4CD6" w:rsidRPr="00C25EC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(A)</w:t>
            </w:r>
          </w:p>
          <w:p w14:paraId="1FDD11BB"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25ECC">
              <w:rPr>
                <w:sz w:val="20"/>
                <w:szCs w:val="20"/>
              </w:rPr>
              <w:t xml:space="preserve">Number of New Respondents </w:t>
            </w:r>
            <w:r w:rsidRPr="00C25ECC">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C25ECC" w:rsidRDefault="00CA4CD6">
            <w:pPr>
              <w:spacing w:line="120" w:lineRule="exact"/>
              <w:rPr>
                <w:sz w:val="20"/>
                <w:szCs w:val="20"/>
              </w:rPr>
            </w:pPr>
          </w:p>
          <w:p w14:paraId="6ECA8CD0" w14:textId="77777777" w:rsidR="00CA4CD6" w:rsidRPr="00C25EC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(B)</w:t>
            </w:r>
          </w:p>
          <w:p w14:paraId="6B88F5C8"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25ECC">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C25ECC" w:rsidRDefault="00CA4CD6">
            <w:pPr>
              <w:spacing w:line="120" w:lineRule="exact"/>
              <w:rPr>
                <w:sz w:val="20"/>
                <w:szCs w:val="20"/>
              </w:rPr>
            </w:pPr>
          </w:p>
          <w:p w14:paraId="2C62F3F4" w14:textId="77777777" w:rsidR="00CA4CD6" w:rsidRPr="00C25EC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(C)</w:t>
            </w:r>
          </w:p>
          <w:p w14:paraId="6B359B86" w14:textId="135A775D" w:rsidR="00CA4CD6" w:rsidRPr="00C25EC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25ECC">
              <w:rPr>
                <w:sz w:val="20"/>
                <w:szCs w:val="20"/>
              </w:rPr>
              <w:t>Number of Existing</w:t>
            </w:r>
            <w:r w:rsidR="00C5400A">
              <w:rPr>
                <w:sz w:val="20"/>
                <w:szCs w:val="20"/>
              </w:rPr>
              <w:t xml:space="preserve"> </w:t>
            </w:r>
            <w:r w:rsidRPr="00C25ECC">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C25ECC" w:rsidRDefault="00CA4CD6">
            <w:pPr>
              <w:spacing w:line="120" w:lineRule="exact"/>
              <w:rPr>
                <w:sz w:val="20"/>
                <w:szCs w:val="20"/>
              </w:rPr>
            </w:pPr>
          </w:p>
          <w:p w14:paraId="445A6ABA" w14:textId="77777777" w:rsidR="00CA4CD6" w:rsidRPr="00C25EC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(D)</w:t>
            </w:r>
          </w:p>
          <w:p w14:paraId="5BBD4A79"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25ECC">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C25ECC" w:rsidRDefault="00CA4CD6">
            <w:pPr>
              <w:spacing w:line="120" w:lineRule="exact"/>
              <w:rPr>
                <w:sz w:val="20"/>
                <w:szCs w:val="20"/>
              </w:rPr>
            </w:pPr>
          </w:p>
          <w:p w14:paraId="0B5753A4" w14:textId="77777777" w:rsidR="00CA4CD6" w:rsidRPr="00C25EC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25ECC">
              <w:rPr>
                <w:sz w:val="20"/>
                <w:szCs w:val="20"/>
              </w:rPr>
              <w:t>(E)</w:t>
            </w:r>
          </w:p>
          <w:p w14:paraId="303061D8" w14:textId="77777777" w:rsidR="00CA4CD6" w:rsidRPr="00C25ECC" w:rsidRDefault="00CA4CD6">
            <w:pPr>
              <w:pBdr>
                <w:top w:val="single" w:sz="6" w:space="0" w:color="FFFFFF"/>
                <w:left w:val="single" w:sz="6" w:space="0" w:color="FFFFFF"/>
                <w:bottom w:val="single" w:sz="6" w:space="0" w:color="FFFFFF"/>
                <w:right w:val="single" w:sz="6" w:space="0" w:color="FFFFFF"/>
              </w:pBdr>
              <w:rPr>
                <w:sz w:val="20"/>
                <w:szCs w:val="20"/>
              </w:rPr>
            </w:pPr>
            <w:r w:rsidRPr="00C25ECC">
              <w:rPr>
                <w:sz w:val="20"/>
                <w:szCs w:val="20"/>
              </w:rPr>
              <w:t>Number of Respondents</w:t>
            </w:r>
          </w:p>
          <w:p w14:paraId="4B2655D6"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25ECC">
              <w:rPr>
                <w:sz w:val="20"/>
                <w:szCs w:val="20"/>
              </w:rPr>
              <w:t>(E=A+B+C-D)</w:t>
            </w:r>
          </w:p>
        </w:tc>
      </w:tr>
      <w:tr w:rsidR="0005550B" w:rsidRPr="00C25ECC" w14:paraId="1525732D" w14:textId="77777777" w:rsidTr="0005550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9C8F619" w14:textId="77777777" w:rsidR="0005550B" w:rsidRPr="00C25ECC" w:rsidRDefault="0005550B" w:rsidP="0005550B">
            <w:pPr>
              <w:spacing w:line="120" w:lineRule="exact"/>
              <w:rPr>
                <w:sz w:val="18"/>
                <w:szCs w:val="18"/>
              </w:rPr>
            </w:pPr>
          </w:p>
          <w:p w14:paraId="3108CE70" w14:textId="1D95E7DD"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AECC767" w14:textId="77777777" w:rsidR="0005550B" w:rsidRPr="00C25ECC" w:rsidRDefault="0005550B" w:rsidP="0005550B">
            <w:pPr>
              <w:spacing w:line="120" w:lineRule="exact"/>
              <w:rPr>
                <w:sz w:val="18"/>
                <w:szCs w:val="18"/>
              </w:rPr>
            </w:pPr>
          </w:p>
          <w:p w14:paraId="0B137A30" w14:textId="08AA842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c>
          <w:tcPr>
            <w:tcW w:w="2070" w:type="dxa"/>
            <w:tcBorders>
              <w:top w:val="single" w:sz="8" w:space="0" w:color="000000"/>
              <w:left w:val="single" w:sz="6" w:space="0" w:color="000000"/>
              <w:bottom w:val="single" w:sz="6" w:space="0" w:color="000000"/>
              <w:right w:val="single" w:sz="6" w:space="0" w:color="000000"/>
            </w:tcBorders>
          </w:tcPr>
          <w:p w14:paraId="109C7575" w14:textId="77777777" w:rsidR="0005550B" w:rsidRPr="00C25ECC" w:rsidRDefault="0005550B" w:rsidP="0005550B">
            <w:pPr>
              <w:spacing w:line="120" w:lineRule="exact"/>
              <w:rPr>
                <w:sz w:val="18"/>
                <w:szCs w:val="18"/>
              </w:rPr>
            </w:pPr>
          </w:p>
          <w:p w14:paraId="7D960C93" w14:textId="5D52C033"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4AA4554B" w14:textId="77777777" w:rsidR="0005550B" w:rsidRPr="00C25ECC" w:rsidRDefault="0005550B" w:rsidP="0005550B">
            <w:pPr>
              <w:spacing w:line="120" w:lineRule="exact"/>
              <w:rPr>
                <w:sz w:val="18"/>
                <w:szCs w:val="18"/>
              </w:rPr>
            </w:pPr>
          </w:p>
          <w:p w14:paraId="7ED54B96" w14:textId="1D690640"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1217D38" w14:textId="77777777" w:rsidR="0005550B" w:rsidRPr="00C25ECC" w:rsidRDefault="0005550B" w:rsidP="0005550B">
            <w:pPr>
              <w:spacing w:line="120" w:lineRule="exact"/>
              <w:rPr>
                <w:sz w:val="18"/>
                <w:szCs w:val="18"/>
              </w:rPr>
            </w:pPr>
          </w:p>
          <w:p w14:paraId="3F7C0DAD" w14:textId="5CCDC17B"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r>
      <w:tr w:rsidR="0005550B" w:rsidRPr="00C25ECC" w14:paraId="75ED52D9" w14:textId="77777777" w:rsidTr="0005550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5C847A5A" w14:textId="77777777" w:rsidR="0005550B" w:rsidRPr="00C25ECC" w:rsidRDefault="0005550B" w:rsidP="0005550B">
            <w:pPr>
              <w:spacing w:line="120" w:lineRule="exact"/>
              <w:rPr>
                <w:sz w:val="18"/>
                <w:szCs w:val="18"/>
              </w:rPr>
            </w:pPr>
          </w:p>
          <w:p w14:paraId="7564DEC3" w14:textId="6156B366"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62D2EB0" w14:textId="77777777" w:rsidR="0005550B" w:rsidRPr="00C25ECC" w:rsidRDefault="0005550B" w:rsidP="0005550B">
            <w:pPr>
              <w:spacing w:line="120" w:lineRule="exact"/>
              <w:rPr>
                <w:sz w:val="18"/>
                <w:szCs w:val="18"/>
              </w:rPr>
            </w:pPr>
          </w:p>
          <w:p w14:paraId="002226B8" w14:textId="1E64FF9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c>
          <w:tcPr>
            <w:tcW w:w="2070" w:type="dxa"/>
            <w:tcBorders>
              <w:top w:val="single" w:sz="6" w:space="0" w:color="000000"/>
              <w:left w:val="single" w:sz="6" w:space="0" w:color="000000"/>
              <w:bottom w:val="single" w:sz="6" w:space="0" w:color="000000"/>
              <w:right w:val="single" w:sz="6" w:space="0" w:color="000000"/>
            </w:tcBorders>
          </w:tcPr>
          <w:p w14:paraId="23ADFBAE" w14:textId="77777777" w:rsidR="0005550B" w:rsidRPr="00C25ECC" w:rsidRDefault="0005550B" w:rsidP="0005550B">
            <w:pPr>
              <w:spacing w:line="120" w:lineRule="exact"/>
              <w:rPr>
                <w:sz w:val="18"/>
                <w:szCs w:val="18"/>
              </w:rPr>
            </w:pPr>
          </w:p>
          <w:p w14:paraId="1C3913C5" w14:textId="649D020C"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6647D44" w14:textId="77777777" w:rsidR="0005550B" w:rsidRPr="00C25ECC" w:rsidRDefault="0005550B" w:rsidP="0005550B">
            <w:pPr>
              <w:spacing w:line="120" w:lineRule="exact"/>
              <w:rPr>
                <w:sz w:val="18"/>
                <w:szCs w:val="18"/>
              </w:rPr>
            </w:pPr>
          </w:p>
          <w:p w14:paraId="3802688A" w14:textId="0826A406"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D6F39A5" w14:textId="77777777" w:rsidR="0005550B" w:rsidRPr="00C25ECC" w:rsidRDefault="0005550B" w:rsidP="0005550B">
            <w:pPr>
              <w:spacing w:line="120" w:lineRule="exact"/>
              <w:rPr>
                <w:sz w:val="18"/>
                <w:szCs w:val="18"/>
              </w:rPr>
            </w:pPr>
          </w:p>
          <w:p w14:paraId="45C01B8A" w14:textId="3F034303"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r>
      <w:tr w:rsidR="0005550B" w:rsidRPr="00C25ECC" w14:paraId="0C60FE4C" w14:textId="77777777" w:rsidTr="0005550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7B2E9C48" w14:textId="77777777" w:rsidR="0005550B" w:rsidRPr="00C25ECC" w:rsidRDefault="0005550B" w:rsidP="0005550B">
            <w:pPr>
              <w:spacing w:line="120" w:lineRule="exact"/>
              <w:rPr>
                <w:sz w:val="18"/>
                <w:szCs w:val="18"/>
              </w:rPr>
            </w:pPr>
          </w:p>
          <w:p w14:paraId="1A6EA395" w14:textId="462E8053"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FDC7E6" w14:textId="77777777" w:rsidR="0005550B" w:rsidRPr="00C25ECC" w:rsidRDefault="0005550B" w:rsidP="0005550B">
            <w:pPr>
              <w:spacing w:line="120" w:lineRule="exact"/>
              <w:rPr>
                <w:sz w:val="18"/>
                <w:szCs w:val="18"/>
              </w:rPr>
            </w:pPr>
          </w:p>
          <w:p w14:paraId="37336570" w14:textId="22EA6A92"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c>
          <w:tcPr>
            <w:tcW w:w="2070" w:type="dxa"/>
            <w:tcBorders>
              <w:top w:val="single" w:sz="6" w:space="0" w:color="000000"/>
              <w:left w:val="single" w:sz="6" w:space="0" w:color="000000"/>
              <w:bottom w:val="single" w:sz="6" w:space="0" w:color="000000"/>
              <w:right w:val="single" w:sz="6" w:space="0" w:color="000000"/>
            </w:tcBorders>
          </w:tcPr>
          <w:p w14:paraId="1607165E" w14:textId="77777777" w:rsidR="0005550B" w:rsidRPr="00C25ECC" w:rsidRDefault="0005550B" w:rsidP="0005550B">
            <w:pPr>
              <w:spacing w:line="120" w:lineRule="exact"/>
              <w:rPr>
                <w:sz w:val="18"/>
                <w:szCs w:val="18"/>
              </w:rPr>
            </w:pPr>
          </w:p>
          <w:p w14:paraId="7C60F04B" w14:textId="28F1E363"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2AD16E1" w14:textId="77777777" w:rsidR="0005550B" w:rsidRPr="00C25ECC" w:rsidRDefault="0005550B" w:rsidP="0005550B">
            <w:pPr>
              <w:spacing w:line="120" w:lineRule="exact"/>
              <w:rPr>
                <w:sz w:val="18"/>
                <w:szCs w:val="18"/>
              </w:rPr>
            </w:pPr>
          </w:p>
          <w:p w14:paraId="53B7186D" w14:textId="2553A9FE"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5AD34D1" w14:textId="77777777" w:rsidR="0005550B" w:rsidRPr="00C25ECC" w:rsidRDefault="0005550B" w:rsidP="0005550B">
            <w:pPr>
              <w:spacing w:line="120" w:lineRule="exact"/>
              <w:rPr>
                <w:sz w:val="18"/>
                <w:szCs w:val="18"/>
              </w:rPr>
            </w:pPr>
          </w:p>
          <w:p w14:paraId="18B5AAAA" w14:textId="30CFEA9A"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r>
      <w:tr w:rsidR="0005550B" w:rsidRPr="00C25ECC" w14:paraId="6B3C1DEA" w14:textId="77777777" w:rsidTr="0005550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367E406" w14:textId="77777777" w:rsidR="0005550B" w:rsidRPr="00C25ECC" w:rsidRDefault="0005550B" w:rsidP="0005550B">
            <w:pPr>
              <w:spacing w:line="120" w:lineRule="exact"/>
              <w:rPr>
                <w:sz w:val="18"/>
                <w:szCs w:val="18"/>
              </w:rPr>
            </w:pPr>
          </w:p>
          <w:p w14:paraId="1581E97D" w14:textId="33A377FF"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213F45DC" w14:textId="77777777" w:rsidR="0005550B" w:rsidRPr="00C25ECC" w:rsidRDefault="0005550B" w:rsidP="0005550B">
            <w:pPr>
              <w:spacing w:line="120" w:lineRule="exact"/>
              <w:rPr>
                <w:sz w:val="18"/>
                <w:szCs w:val="18"/>
              </w:rPr>
            </w:pPr>
          </w:p>
          <w:p w14:paraId="47314C40" w14:textId="1367C2B2"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c>
          <w:tcPr>
            <w:tcW w:w="2070" w:type="dxa"/>
            <w:tcBorders>
              <w:top w:val="single" w:sz="6" w:space="0" w:color="000000"/>
              <w:left w:val="single" w:sz="6" w:space="0" w:color="000000"/>
              <w:bottom w:val="single" w:sz="8" w:space="0" w:color="000000"/>
              <w:right w:val="single" w:sz="6" w:space="0" w:color="000000"/>
            </w:tcBorders>
          </w:tcPr>
          <w:p w14:paraId="0EA4DBDE" w14:textId="77777777" w:rsidR="0005550B" w:rsidRPr="00C25ECC" w:rsidRDefault="0005550B" w:rsidP="0005550B">
            <w:pPr>
              <w:spacing w:line="120" w:lineRule="exact"/>
              <w:rPr>
                <w:sz w:val="18"/>
                <w:szCs w:val="18"/>
              </w:rPr>
            </w:pPr>
          </w:p>
          <w:p w14:paraId="480163AE" w14:textId="659385C6"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677FEA9F" w14:textId="77777777" w:rsidR="0005550B" w:rsidRPr="00C25ECC" w:rsidRDefault="0005550B" w:rsidP="0005550B">
            <w:pPr>
              <w:spacing w:line="120" w:lineRule="exact"/>
              <w:rPr>
                <w:sz w:val="18"/>
                <w:szCs w:val="18"/>
              </w:rPr>
            </w:pPr>
          </w:p>
          <w:p w14:paraId="2B2CDCCB" w14:textId="3158D2F8"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65D45B2E" w14:textId="77777777" w:rsidR="0005550B" w:rsidRPr="00C25ECC" w:rsidRDefault="0005550B" w:rsidP="0005550B">
            <w:pPr>
              <w:spacing w:line="120" w:lineRule="exact"/>
              <w:rPr>
                <w:sz w:val="18"/>
                <w:szCs w:val="18"/>
              </w:rPr>
            </w:pPr>
          </w:p>
          <w:p w14:paraId="0CAD30F7" w14:textId="1EBAD951"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r>
    </w:tbl>
    <w:p w14:paraId="7C547DF5" w14:textId="323F2E3A" w:rsidR="00CA4CD6" w:rsidRPr="00C25EC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C25ECC">
        <w:rPr>
          <w:vertAlign w:val="superscript"/>
        </w:rPr>
        <w:t>1</w:t>
      </w:r>
      <w:r w:rsidRPr="00C25ECC">
        <w:t xml:space="preserve"> </w:t>
      </w:r>
      <w:r w:rsidRPr="00C25ECC">
        <w:rPr>
          <w:sz w:val="20"/>
          <w:szCs w:val="20"/>
        </w:rPr>
        <w:t>New respondents include sources with constructed, reconstructed and modified affected facilities.</w:t>
      </w:r>
    </w:p>
    <w:p w14:paraId="50712C32" w14:textId="77777777" w:rsidR="00CA4CD6" w:rsidRPr="00C25ECC" w:rsidRDefault="00CA4CD6">
      <w:pPr>
        <w:pBdr>
          <w:top w:val="single" w:sz="6" w:space="0" w:color="FFFFFF"/>
          <w:left w:val="single" w:sz="6" w:space="0" w:color="FFFFFF"/>
          <w:bottom w:val="single" w:sz="6" w:space="0" w:color="FFFFFF"/>
          <w:right w:val="single" w:sz="6" w:space="0" w:color="FFFFFF"/>
        </w:pBdr>
        <w:ind w:firstLine="5760"/>
      </w:pPr>
    </w:p>
    <w:p w14:paraId="20B94E50" w14:textId="3CDD3E23" w:rsidR="00CA4CD6" w:rsidRPr="00C25ECC" w:rsidRDefault="002B29A7">
      <w:pPr>
        <w:pBdr>
          <w:top w:val="single" w:sz="6" w:space="0" w:color="FFFFFF"/>
          <w:left w:val="single" w:sz="6" w:space="0" w:color="FFFFFF"/>
          <w:bottom w:val="single" w:sz="6" w:space="0" w:color="FFFFFF"/>
          <w:right w:val="single" w:sz="6" w:space="0" w:color="FFFFFF"/>
        </w:pBdr>
        <w:ind w:firstLine="720"/>
      </w:pPr>
      <w:r w:rsidRPr="00C25ECC">
        <w:t>C</w:t>
      </w:r>
      <w:r w:rsidR="00CA4CD6" w:rsidRPr="00C25ECC">
        <w:t>olumn D is subtracted</w:t>
      </w:r>
      <w:r w:rsidRPr="00C25ECC">
        <w:t xml:space="preserve"> to avoid double-counting respondents</w:t>
      </w:r>
      <w:r w:rsidR="00CA4CD6" w:rsidRPr="00C25ECC">
        <w:t>.</w:t>
      </w:r>
      <w:r w:rsidR="00C5400A">
        <w:t xml:space="preserve"> </w:t>
      </w:r>
      <w:r w:rsidR="00CA4CD6" w:rsidRPr="00C25ECC">
        <w:t xml:space="preserve">As shown above, the </w:t>
      </w:r>
      <w:r w:rsidR="00CA4CD6" w:rsidRPr="00C25ECC">
        <w:lastRenderedPageBreak/>
        <w:t xml:space="preserve">average Number of Respondents over the three year period of this ICR is </w:t>
      </w:r>
      <w:r w:rsidR="0005550B" w:rsidRPr="00C25ECC">
        <w:t>13</w:t>
      </w:r>
      <w:r w:rsidR="00507EC5" w:rsidRPr="00C25ECC">
        <w:t xml:space="preserve">. </w:t>
      </w:r>
    </w:p>
    <w:p w14:paraId="6343745F" w14:textId="77777777" w:rsidR="00CA4CD6" w:rsidRPr="00C25ECC" w:rsidRDefault="00CA4CD6">
      <w:pPr>
        <w:pBdr>
          <w:top w:val="single" w:sz="6" w:space="0" w:color="FFFFFF"/>
          <w:left w:val="single" w:sz="6" w:space="0" w:color="FFFFFF"/>
          <w:bottom w:val="single" w:sz="6" w:space="0" w:color="FFFFFF"/>
          <w:right w:val="single" w:sz="6" w:space="0" w:color="FFFFFF"/>
        </w:pBdr>
        <w:ind w:firstLine="720"/>
      </w:pPr>
    </w:p>
    <w:p w14:paraId="2DD44DAF" w14:textId="09EE6742"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total number of annual responses per year is calculated using the following table: </w:t>
      </w:r>
    </w:p>
    <w:p w14:paraId="44B4FF00" w14:textId="77777777" w:rsidR="00CA4CD6" w:rsidRPr="00C25ECC"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C25ECC" w14:paraId="046B3587" w14:textId="77777777" w:rsidTr="0005550B">
        <w:trPr>
          <w:tblHeader/>
        </w:trPr>
        <w:tc>
          <w:tcPr>
            <w:tcW w:w="9180" w:type="dxa"/>
            <w:gridSpan w:val="5"/>
          </w:tcPr>
          <w:p w14:paraId="6EA78754" w14:textId="77777777" w:rsidR="00CA4CD6" w:rsidRPr="00C25ECC" w:rsidRDefault="00CA4CD6">
            <w:pPr>
              <w:spacing w:line="120" w:lineRule="exact"/>
            </w:pPr>
          </w:p>
          <w:p w14:paraId="2BFF83AC" w14:textId="77777777" w:rsidR="00CA4CD6" w:rsidRPr="00C25ECC"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C25ECC">
              <w:rPr>
                <w:b/>
                <w:bCs/>
              </w:rPr>
              <w:t>Total Annual Responses</w:t>
            </w:r>
          </w:p>
        </w:tc>
      </w:tr>
      <w:tr w:rsidR="00CA4CD6" w:rsidRPr="00C25ECC" w14:paraId="081547E5" w14:textId="77777777" w:rsidTr="0005550B">
        <w:tc>
          <w:tcPr>
            <w:tcW w:w="2700" w:type="dxa"/>
          </w:tcPr>
          <w:p w14:paraId="1FF13FEE" w14:textId="77777777" w:rsidR="00CA4CD6" w:rsidRPr="00C25ECC" w:rsidRDefault="00CA4CD6" w:rsidP="0035325B">
            <w:pPr>
              <w:spacing w:line="120" w:lineRule="exact"/>
              <w:jc w:val="center"/>
              <w:rPr>
                <w:b/>
                <w:bCs/>
                <w:sz w:val="18"/>
                <w:szCs w:val="18"/>
              </w:rPr>
            </w:pPr>
          </w:p>
          <w:p w14:paraId="052E56AB"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(A)</w:t>
            </w:r>
          </w:p>
          <w:p w14:paraId="5DBFA35A"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25ECC">
              <w:rPr>
                <w:sz w:val="18"/>
                <w:szCs w:val="18"/>
              </w:rPr>
              <w:t>Information Collection Activity</w:t>
            </w:r>
          </w:p>
        </w:tc>
        <w:tc>
          <w:tcPr>
            <w:tcW w:w="1260" w:type="dxa"/>
          </w:tcPr>
          <w:p w14:paraId="1512DB18" w14:textId="77777777" w:rsidR="00CA4CD6" w:rsidRPr="00C25ECC" w:rsidRDefault="00CA4CD6" w:rsidP="0035325B">
            <w:pPr>
              <w:spacing w:line="120" w:lineRule="exact"/>
              <w:jc w:val="center"/>
              <w:rPr>
                <w:sz w:val="18"/>
                <w:szCs w:val="18"/>
              </w:rPr>
            </w:pPr>
          </w:p>
          <w:p w14:paraId="0F6BDBA6"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(B)</w:t>
            </w:r>
          </w:p>
          <w:p w14:paraId="37D61E10"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25ECC">
              <w:rPr>
                <w:sz w:val="18"/>
                <w:szCs w:val="18"/>
              </w:rPr>
              <w:t>Number of Respondents</w:t>
            </w:r>
          </w:p>
        </w:tc>
        <w:tc>
          <w:tcPr>
            <w:tcW w:w="1260" w:type="dxa"/>
          </w:tcPr>
          <w:p w14:paraId="7C8774CA" w14:textId="77777777" w:rsidR="00CA4CD6" w:rsidRPr="00C25ECC" w:rsidRDefault="00CA4CD6" w:rsidP="0035325B">
            <w:pPr>
              <w:spacing w:line="120" w:lineRule="exact"/>
              <w:jc w:val="center"/>
              <w:rPr>
                <w:sz w:val="18"/>
                <w:szCs w:val="18"/>
              </w:rPr>
            </w:pPr>
          </w:p>
          <w:p w14:paraId="73986CBB"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(C)</w:t>
            </w:r>
          </w:p>
          <w:p w14:paraId="39902BCF"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25ECC">
              <w:rPr>
                <w:sz w:val="18"/>
                <w:szCs w:val="18"/>
              </w:rPr>
              <w:t>Number of Responses</w:t>
            </w:r>
          </w:p>
        </w:tc>
        <w:tc>
          <w:tcPr>
            <w:tcW w:w="1890" w:type="dxa"/>
          </w:tcPr>
          <w:p w14:paraId="3214EDCF" w14:textId="77777777" w:rsidR="00CA4CD6" w:rsidRPr="00C25ECC" w:rsidRDefault="00CA4CD6" w:rsidP="0035325B">
            <w:pPr>
              <w:spacing w:line="120" w:lineRule="exact"/>
              <w:jc w:val="center"/>
              <w:rPr>
                <w:sz w:val="18"/>
                <w:szCs w:val="18"/>
              </w:rPr>
            </w:pPr>
          </w:p>
          <w:p w14:paraId="67F3EBBF"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(D)</w:t>
            </w:r>
          </w:p>
          <w:p w14:paraId="13A7FE84"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25ECC">
              <w:rPr>
                <w:sz w:val="18"/>
                <w:szCs w:val="18"/>
              </w:rPr>
              <w:t>Number of Existing Respondents That Keep Records But Do Not Submit Reports</w:t>
            </w:r>
          </w:p>
        </w:tc>
        <w:tc>
          <w:tcPr>
            <w:tcW w:w="2070" w:type="dxa"/>
          </w:tcPr>
          <w:p w14:paraId="2EDBD8A8" w14:textId="77777777" w:rsidR="00CA4CD6" w:rsidRPr="00C25ECC" w:rsidRDefault="00CA4CD6" w:rsidP="0035325B">
            <w:pPr>
              <w:spacing w:line="120" w:lineRule="exact"/>
              <w:jc w:val="center"/>
              <w:rPr>
                <w:sz w:val="18"/>
                <w:szCs w:val="18"/>
              </w:rPr>
            </w:pPr>
          </w:p>
          <w:p w14:paraId="4313828B"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(E)</w:t>
            </w:r>
          </w:p>
          <w:p w14:paraId="5E83DC58" w14:textId="0CB5C4D0" w:rsidR="00CA4CD6" w:rsidRPr="00C25EC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Total Annual</w:t>
            </w:r>
            <w:r w:rsidR="00C5400A">
              <w:rPr>
                <w:sz w:val="18"/>
                <w:szCs w:val="18"/>
              </w:rPr>
              <w:t xml:space="preserve"> </w:t>
            </w:r>
            <w:r w:rsidRPr="00C25ECC">
              <w:rPr>
                <w:sz w:val="18"/>
                <w:szCs w:val="18"/>
              </w:rPr>
              <w:t>Responses</w:t>
            </w:r>
          </w:p>
          <w:p w14:paraId="03A9119C" w14:textId="77777777" w:rsidR="00CA4CD6" w:rsidRPr="00C25EC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25ECC">
              <w:rPr>
                <w:sz w:val="18"/>
                <w:szCs w:val="18"/>
              </w:rPr>
              <w:t>E=(</w:t>
            </w:r>
            <w:proofErr w:type="spellStart"/>
            <w:r w:rsidRPr="00C25ECC">
              <w:rPr>
                <w:sz w:val="18"/>
                <w:szCs w:val="18"/>
              </w:rPr>
              <w:t>BxC</w:t>
            </w:r>
            <w:proofErr w:type="spellEnd"/>
            <w:r w:rsidRPr="00C25ECC">
              <w:rPr>
                <w:sz w:val="18"/>
                <w:szCs w:val="18"/>
              </w:rPr>
              <w:t>)+D</w:t>
            </w:r>
          </w:p>
        </w:tc>
      </w:tr>
      <w:tr w:rsidR="00944867" w:rsidRPr="00C25ECC" w14:paraId="6C89D8B4" w14:textId="77777777" w:rsidTr="00944867">
        <w:trPr>
          <w:trHeight w:val="366"/>
        </w:trPr>
        <w:tc>
          <w:tcPr>
            <w:tcW w:w="2700" w:type="dxa"/>
          </w:tcPr>
          <w:p w14:paraId="0308F271" w14:textId="77777777" w:rsidR="00944867" w:rsidRPr="00C25ECC" w:rsidRDefault="00944867" w:rsidP="00FE774A">
            <w:pPr>
              <w:spacing w:line="120" w:lineRule="exact"/>
              <w:rPr>
                <w:sz w:val="18"/>
                <w:szCs w:val="18"/>
              </w:rPr>
            </w:pPr>
          </w:p>
          <w:p w14:paraId="09499D9D" w14:textId="1FB57B1F" w:rsidR="00944867" w:rsidRPr="00C25ECC" w:rsidRDefault="00944867" w:rsidP="00FE774A">
            <w:pPr>
              <w:pBdr>
                <w:top w:val="single" w:sz="6" w:space="0" w:color="FFFFFF"/>
                <w:left w:val="single" w:sz="6" w:space="0" w:color="FFFFFF"/>
                <w:bottom w:val="single" w:sz="6" w:space="0" w:color="FFFFFF"/>
                <w:right w:val="single" w:sz="6" w:space="0" w:color="FFFFFF"/>
              </w:pBdr>
              <w:rPr>
                <w:sz w:val="18"/>
                <w:szCs w:val="18"/>
              </w:rPr>
            </w:pPr>
            <w:r>
              <w:rPr>
                <w:sz w:val="18"/>
                <w:szCs w:val="18"/>
              </w:rPr>
              <w:t>Notification of Operational Change</w:t>
            </w:r>
          </w:p>
        </w:tc>
        <w:tc>
          <w:tcPr>
            <w:tcW w:w="1260" w:type="dxa"/>
            <w:vAlign w:val="center"/>
          </w:tcPr>
          <w:p w14:paraId="1FC2F3F0" w14:textId="2CE92BC5" w:rsidR="00944867" w:rsidRPr="00C25ECC" w:rsidRDefault="00944867" w:rsidP="0094486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p>
        </w:tc>
        <w:tc>
          <w:tcPr>
            <w:tcW w:w="1260" w:type="dxa"/>
            <w:vAlign w:val="center"/>
          </w:tcPr>
          <w:p w14:paraId="6131454A" w14:textId="3D3F320E" w:rsidR="00944867" w:rsidRPr="00C25ECC" w:rsidRDefault="00944867" w:rsidP="0094486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Pr>
          <w:p w14:paraId="3A3C052B" w14:textId="77777777" w:rsidR="00944867" w:rsidRPr="00C25ECC" w:rsidRDefault="00944867" w:rsidP="00FE774A">
            <w:pPr>
              <w:spacing w:line="120" w:lineRule="exact"/>
              <w:rPr>
                <w:sz w:val="18"/>
                <w:szCs w:val="18"/>
              </w:rPr>
            </w:pPr>
          </w:p>
          <w:p w14:paraId="2B9F21EE" w14:textId="77777777" w:rsidR="00944867" w:rsidRPr="00C25ECC" w:rsidRDefault="00944867" w:rsidP="00FE774A">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N/A</w:t>
            </w:r>
          </w:p>
        </w:tc>
        <w:tc>
          <w:tcPr>
            <w:tcW w:w="2070" w:type="dxa"/>
            <w:vAlign w:val="center"/>
          </w:tcPr>
          <w:p w14:paraId="12E5831A" w14:textId="77777777" w:rsidR="00944867" w:rsidRPr="00C25ECC" w:rsidRDefault="00944867" w:rsidP="00944867">
            <w:pPr>
              <w:spacing w:line="120" w:lineRule="exact"/>
              <w:jc w:val="center"/>
              <w:rPr>
                <w:sz w:val="18"/>
                <w:szCs w:val="18"/>
              </w:rPr>
            </w:pPr>
          </w:p>
          <w:p w14:paraId="09E3358B" w14:textId="3C700579" w:rsidR="00944867" w:rsidRPr="00C25ECC" w:rsidRDefault="00944867" w:rsidP="00944867">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2</w:t>
            </w:r>
          </w:p>
        </w:tc>
      </w:tr>
      <w:tr w:rsidR="0005550B" w:rsidRPr="00C25ECC" w14:paraId="16C1203F" w14:textId="77777777" w:rsidTr="0005550B">
        <w:trPr>
          <w:trHeight w:val="366"/>
        </w:trPr>
        <w:tc>
          <w:tcPr>
            <w:tcW w:w="2700" w:type="dxa"/>
          </w:tcPr>
          <w:p w14:paraId="0BF99092" w14:textId="77777777" w:rsidR="0005550B" w:rsidRPr="00C25ECC" w:rsidRDefault="0005550B" w:rsidP="0005550B">
            <w:pPr>
              <w:spacing w:line="120" w:lineRule="exact"/>
              <w:rPr>
                <w:sz w:val="18"/>
                <w:szCs w:val="18"/>
              </w:rPr>
            </w:pPr>
          </w:p>
          <w:p w14:paraId="7DB8FBDE" w14:textId="002BE651" w:rsidR="0005550B" w:rsidRPr="00C25ECC" w:rsidRDefault="0005550B" w:rsidP="0005550B">
            <w:pPr>
              <w:pBdr>
                <w:top w:val="single" w:sz="6" w:space="0" w:color="FFFFFF"/>
                <w:left w:val="single" w:sz="6" w:space="0" w:color="FFFFFF"/>
                <w:bottom w:val="single" w:sz="6" w:space="0" w:color="FFFFFF"/>
                <w:right w:val="single" w:sz="6" w:space="0" w:color="FFFFFF"/>
              </w:pBdr>
              <w:rPr>
                <w:sz w:val="18"/>
                <w:szCs w:val="18"/>
              </w:rPr>
            </w:pPr>
            <w:r w:rsidRPr="00C25ECC">
              <w:rPr>
                <w:sz w:val="18"/>
                <w:szCs w:val="18"/>
              </w:rPr>
              <w:t>Semiannual Report</w:t>
            </w:r>
          </w:p>
        </w:tc>
        <w:tc>
          <w:tcPr>
            <w:tcW w:w="1260" w:type="dxa"/>
          </w:tcPr>
          <w:p w14:paraId="2F2F6A86" w14:textId="77777777" w:rsidR="0005550B" w:rsidRPr="00C25ECC" w:rsidRDefault="0005550B" w:rsidP="0005550B">
            <w:pPr>
              <w:spacing w:line="120" w:lineRule="exact"/>
              <w:rPr>
                <w:sz w:val="18"/>
                <w:szCs w:val="18"/>
              </w:rPr>
            </w:pPr>
          </w:p>
          <w:p w14:paraId="63308014" w14:textId="491659E4"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13</w:t>
            </w:r>
          </w:p>
        </w:tc>
        <w:tc>
          <w:tcPr>
            <w:tcW w:w="1260" w:type="dxa"/>
          </w:tcPr>
          <w:p w14:paraId="7983656D" w14:textId="77777777" w:rsidR="0005550B" w:rsidRPr="00C25ECC" w:rsidRDefault="0005550B" w:rsidP="0005550B">
            <w:pPr>
              <w:spacing w:line="120" w:lineRule="exact"/>
              <w:rPr>
                <w:sz w:val="18"/>
                <w:szCs w:val="18"/>
              </w:rPr>
            </w:pPr>
          </w:p>
          <w:p w14:paraId="7D6BA6A3" w14:textId="40D7127D"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2</w:t>
            </w:r>
          </w:p>
        </w:tc>
        <w:tc>
          <w:tcPr>
            <w:tcW w:w="1890" w:type="dxa"/>
          </w:tcPr>
          <w:p w14:paraId="15ED240C" w14:textId="77777777" w:rsidR="0005550B" w:rsidRPr="00C25ECC" w:rsidRDefault="0005550B" w:rsidP="0005550B">
            <w:pPr>
              <w:spacing w:line="120" w:lineRule="exact"/>
              <w:rPr>
                <w:sz w:val="18"/>
                <w:szCs w:val="18"/>
              </w:rPr>
            </w:pPr>
          </w:p>
          <w:p w14:paraId="508145DD" w14:textId="458CA3A5"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N/A</w:t>
            </w:r>
          </w:p>
        </w:tc>
        <w:tc>
          <w:tcPr>
            <w:tcW w:w="2070" w:type="dxa"/>
          </w:tcPr>
          <w:p w14:paraId="3F6ECF20" w14:textId="77777777" w:rsidR="0005550B" w:rsidRPr="00C25ECC" w:rsidRDefault="0005550B" w:rsidP="0005550B">
            <w:pPr>
              <w:spacing w:line="120" w:lineRule="exact"/>
              <w:rPr>
                <w:sz w:val="18"/>
                <w:szCs w:val="18"/>
              </w:rPr>
            </w:pPr>
          </w:p>
          <w:p w14:paraId="70F8E048" w14:textId="190CE4D4"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26</w:t>
            </w:r>
          </w:p>
        </w:tc>
      </w:tr>
      <w:tr w:rsidR="0005550B" w:rsidRPr="00C25ECC" w14:paraId="6C13DEF4" w14:textId="77777777" w:rsidTr="0005550B">
        <w:trPr>
          <w:trHeight w:val="366"/>
        </w:trPr>
        <w:tc>
          <w:tcPr>
            <w:tcW w:w="2700" w:type="dxa"/>
            <w:vAlign w:val="center"/>
          </w:tcPr>
          <w:p w14:paraId="7BBFA3A2"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05550B" w:rsidRPr="00C25ECC" w:rsidRDefault="0005550B" w:rsidP="0005550B">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Total</w:t>
            </w:r>
          </w:p>
        </w:tc>
        <w:tc>
          <w:tcPr>
            <w:tcW w:w="2070" w:type="dxa"/>
            <w:vAlign w:val="center"/>
          </w:tcPr>
          <w:p w14:paraId="69A7F94D" w14:textId="70F1C42D" w:rsidR="0005550B" w:rsidRPr="00C25ECC" w:rsidRDefault="0005550B" w:rsidP="00944867">
            <w:pPr>
              <w:pBdr>
                <w:top w:val="single" w:sz="6" w:space="0" w:color="FFFFFF"/>
                <w:left w:val="single" w:sz="6" w:space="0" w:color="FFFFFF"/>
                <w:bottom w:val="single" w:sz="6" w:space="0" w:color="FFFFFF"/>
                <w:right w:val="single" w:sz="6" w:space="0" w:color="FFFFFF"/>
              </w:pBdr>
              <w:jc w:val="center"/>
              <w:rPr>
                <w:sz w:val="18"/>
                <w:szCs w:val="18"/>
              </w:rPr>
            </w:pPr>
            <w:r w:rsidRPr="00C25ECC">
              <w:rPr>
                <w:sz w:val="18"/>
                <w:szCs w:val="18"/>
              </w:rPr>
              <w:t>2</w:t>
            </w:r>
            <w:r w:rsidR="00944867">
              <w:rPr>
                <w:sz w:val="18"/>
                <w:szCs w:val="18"/>
              </w:rPr>
              <w:t>8</w:t>
            </w:r>
          </w:p>
        </w:tc>
      </w:tr>
    </w:tbl>
    <w:p w14:paraId="515D2AA1"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E394338" w14:textId="03223ADD"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number of Total Annual Responses is </w:t>
      </w:r>
      <w:r w:rsidR="0005550B" w:rsidRPr="00C25ECC">
        <w:t>2</w:t>
      </w:r>
      <w:r w:rsidR="00944867">
        <w:t>8</w:t>
      </w:r>
      <w:r w:rsidR="0005550B" w:rsidRPr="00C25ECC">
        <w:t>.</w:t>
      </w:r>
    </w:p>
    <w:p w14:paraId="00EB0D7F"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547175A9" w14:textId="578CE72F"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total annual labor costs are </w:t>
      </w:r>
      <w:r w:rsidR="002D6113" w:rsidRPr="00C25ECC">
        <w:t>$140,000</w:t>
      </w:r>
      <w:r w:rsidR="00FE774A">
        <w:t xml:space="preserve"> (rounded)</w:t>
      </w:r>
      <w:r w:rsidRPr="00C25ECC">
        <w:t>.</w:t>
      </w:r>
      <w:r w:rsidR="00C5400A">
        <w:t xml:space="preserve"> </w:t>
      </w:r>
      <w:r w:rsidRPr="00C25ECC">
        <w:t xml:space="preserve">Details regarding these estimates may be found </w:t>
      </w:r>
      <w:r w:rsidR="007A458D" w:rsidRPr="00C25ECC">
        <w:t xml:space="preserve">below </w:t>
      </w:r>
      <w:r w:rsidR="0035325B" w:rsidRPr="00C25ECC">
        <w:t>in Table 1:</w:t>
      </w:r>
      <w:r w:rsidRPr="00C25ECC">
        <w:t xml:space="preserve"> Annual Respondent Burden and Cost</w:t>
      </w:r>
      <w:r w:rsidR="00CF2B37" w:rsidRPr="00C25ECC">
        <w:t xml:space="preserve"> –</w:t>
      </w:r>
      <w:r w:rsidRPr="00C25ECC">
        <w:t xml:space="preserve"> </w:t>
      </w:r>
      <w:r w:rsidR="00B113F7" w:rsidRPr="00C25ECC">
        <w:t xml:space="preserve">NSPS for Phosphate Fertilizer Industry (40 CFR Part 60, Subparts T, U, V, W and X) (Renewal). </w:t>
      </w:r>
    </w:p>
    <w:p w14:paraId="15E0BE64"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9F4ADEF" w14:textId="11A17549"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6(e)</w:t>
      </w:r>
      <w:r w:rsidR="00C5400A">
        <w:rPr>
          <w:b/>
          <w:bCs/>
        </w:rPr>
        <w:t xml:space="preserve"> </w:t>
      </w:r>
      <w:r w:rsidRPr="00C25ECC">
        <w:rPr>
          <w:b/>
          <w:bCs/>
        </w:rPr>
        <w:t>Bottom Line Burden Hours and Cost Tables</w:t>
      </w:r>
    </w:p>
    <w:p w14:paraId="6AC19F16"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100F319" w14:textId="4EAA9392"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The detailed bottom line burden hours and cost calculations for the respondents and the Agency are shown in Tables 1 and 2</w:t>
      </w:r>
      <w:r w:rsidR="00FE2099" w:rsidRPr="00C25ECC">
        <w:t xml:space="preserve"> below</w:t>
      </w:r>
      <w:r w:rsidRPr="00C25ECC">
        <w:t>, respectively, and summarized below.</w:t>
      </w:r>
      <w:r w:rsidR="00C5400A">
        <w:t xml:space="preserve"> </w:t>
      </w:r>
    </w:p>
    <w:p w14:paraId="3C7AD355"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C25EC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25ECC">
        <w:rPr>
          <w:b/>
          <w:bCs/>
        </w:rPr>
        <w:t>(</w:t>
      </w:r>
      <w:proofErr w:type="spellStart"/>
      <w:r w:rsidRPr="00C25ECC">
        <w:rPr>
          <w:b/>
          <w:bCs/>
        </w:rPr>
        <w:t>i</w:t>
      </w:r>
      <w:proofErr w:type="spellEnd"/>
      <w:r w:rsidRPr="00C25ECC">
        <w:rPr>
          <w:b/>
          <w:bCs/>
        </w:rPr>
        <w:t>) Respondent Tally</w:t>
      </w:r>
    </w:p>
    <w:p w14:paraId="587E1B8A"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8F35924" w14:textId="5A17CB4D" w:rsidR="00144F35" w:rsidRPr="00C25ECC" w:rsidRDefault="00CA4CD6" w:rsidP="0021722B">
      <w:pPr>
        <w:pBdr>
          <w:top w:val="single" w:sz="6" w:space="0" w:color="FFFFFF"/>
          <w:left w:val="single" w:sz="6" w:space="0" w:color="FFFFFF"/>
          <w:bottom w:val="single" w:sz="6" w:space="0" w:color="FFFFFF"/>
          <w:right w:val="single" w:sz="6" w:space="0" w:color="FFFFFF"/>
        </w:pBdr>
        <w:ind w:firstLine="720"/>
      </w:pPr>
      <w:r w:rsidRPr="00C25ECC">
        <w:t xml:space="preserve">The total annual labor </w:t>
      </w:r>
      <w:r w:rsidR="002C416A" w:rsidRPr="00C25ECC">
        <w:t>hours are</w:t>
      </w:r>
      <w:r w:rsidRPr="00C25ECC">
        <w:t xml:space="preserve"> </w:t>
      </w:r>
      <w:r w:rsidR="002D6113" w:rsidRPr="00C25ECC">
        <w:t>1,390</w:t>
      </w:r>
      <w:r w:rsidR="00FE774A">
        <w:t xml:space="preserve"> hours</w:t>
      </w:r>
      <w:r w:rsidRPr="00C25ECC">
        <w:t>.</w:t>
      </w:r>
      <w:r w:rsidR="00C5400A">
        <w:t xml:space="preserve"> </w:t>
      </w:r>
      <w:r w:rsidRPr="00C25ECC">
        <w:t xml:space="preserve">Details regarding these estimates may be found </w:t>
      </w:r>
      <w:r w:rsidR="00FE774A">
        <w:t xml:space="preserve">below </w:t>
      </w:r>
      <w:r w:rsidRPr="00C25ECC">
        <w:t>in Table 1</w:t>
      </w:r>
      <w:r w:rsidR="00FE774A">
        <w:t>:</w:t>
      </w:r>
      <w:r w:rsidR="00C5400A">
        <w:t xml:space="preserve"> </w:t>
      </w:r>
      <w:r w:rsidRPr="00C25ECC">
        <w:t>Annual Respondent Burden and Cost</w:t>
      </w:r>
      <w:r w:rsidR="00CF2B37" w:rsidRPr="00C25ECC">
        <w:t xml:space="preserve"> – </w:t>
      </w:r>
      <w:r w:rsidR="00B113F7" w:rsidRPr="00C25ECC">
        <w:t xml:space="preserve">NSPS for Phosphate Fertilizer Industry (40 CFR Part 60, Subparts T, U, V, W and X) (Renewal). </w:t>
      </w:r>
    </w:p>
    <w:p w14:paraId="109815C3" w14:textId="77777777" w:rsidR="0049327D" w:rsidRPr="00C25ECC"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C910E10" w:rsidR="0049327D" w:rsidRPr="00C25ECC" w:rsidRDefault="0049327D" w:rsidP="0021722B">
      <w:pPr>
        <w:pBdr>
          <w:top w:val="single" w:sz="6" w:space="0" w:color="FFFFFF"/>
          <w:left w:val="single" w:sz="6" w:space="0" w:color="FFFFFF"/>
          <w:bottom w:val="single" w:sz="6" w:space="0" w:color="FFFFFF"/>
          <w:right w:val="single" w:sz="6" w:space="0" w:color="FFFFFF"/>
        </w:pBdr>
        <w:ind w:firstLine="720"/>
      </w:pPr>
      <w:r w:rsidRPr="00C25ECC">
        <w:t>We assume that burdens for managerial tasks take 5% of the time required for technical tasks because the typical tasks for managers are to review and approve reports.</w:t>
      </w:r>
      <w:r w:rsidR="00C5400A">
        <w:t xml:space="preserve"> </w:t>
      </w:r>
      <w:r w:rsidRPr="00C25ECC">
        <w:t>Clerical burdens are assumed to take 10% of the time required for technical tasks because the typical duties of clerical staff are to proofread the reports, make copies and maintain records.</w:t>
      </w:r>
    </w:p>
    <w:p w14:paraId="2AAFBC61" w14:textId="77777777" w:rsidR="00144F35" w:rsidRPr="00C25ECC"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8A34AD2" w:rsidR="00CA4CD6" w:rsidRPr="00C25ECC" w:rsidRDefault="00CA4CD6" w:rsidP="0021722B">
      <w:pPr>
        <w:pBdr>
          <w:top w:val="single" w:sz="6" w:space="0" w:color="FFFFFF"/>
          <w:left w:val="single" w:sz="6" w:space="0" w:color="FFFFFF"/>
          <w:bottom w:val="single" w:sz="6" w:space="0" w:color="FFFFFF"/>
          <w:right w:val="single" w:sz="6" w:space="0" w:color="FFFFFF"/>
        </w:pBdr>
        <w:ind w:firstLine="720"/>
      </w:pPr>
      <w:r w:rsidRPr="00C25ECC">
        <w:t xml:space="preserve">Furthermore, the annual public reporting and recordkeeping burden for this collection of information is estimated to average </w:t>
      </w:r>
      <w:r w:rsidR="002D6113" w:rsidRPr="00C25ECC">
        <w:t>5</w:t>
      </w:r>
      <w:r w:rsidR="00944867">
        <w:t>0</w:t>
      </w:r>
      <w:r w:rsidR="002D6113" w:rsidRPr="00C25ECC">
        <w:t xml:space="preserve"> </w:t>
      </w:r>
      <w:r w:rsidRPr="00C25ECC">
        <w:t>hours per response</w:t>
      </w:r>
      <w:r w:rsidR="0021722B" w:rsidRPr="00C25ECC">
        <w:t>.</w:t>
      </w:r>
    </w:p>
    <w:p w14:paraId="09C36C38" w14:textId="77777777" w:rsidR="0021722B" w:rsidRPr="00C25ECC"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24972811"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total annual capital/startup and O&amp;M costs to the regulated entity are </w:t>
      </w:r>
      <w:r w:rsidR="0005550B" w:rsidRPr="00C25ECC">
        <w:t>$320,000</w:t>
      </w:r>
      <w:r w:rsidR="00507EC5" w:rsidRPr="00C25ECC">
        <w:t>.</w:t>
      </w:r>
      <w:r w:rsidR="00C5400A">
        <w:t xml:space="preserve"> </w:t>
      </w:r>
      <w:r w:rsidRPr="00C25ECC">
        <w:t>The cost calculations are detailed in Section 6(b</w:t>
      </w:r>
      <w:proofErr w:type="gramStart"/>
      <w:r w:rsidRPr="00C25ECC">
        <w:t>)(</w:t>
      </w:r>
      <w:proofErr w:type="gramEnd"/>
      <w:r w:rsidRPr="00C25ECC">
        <w:t>iii), Capital/Startup vs. Operation and Maintenance (O&amp;M) Costs.</w:t>
      </w:r>
    </w:p>
    <w:p w14:paraId="45987269" w14:textId="77777777" w:rsidR="00CA4CD6" w:rsidRPr="00C25EC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25ECC">
        <w:rPr>
          <w:b/>
          <w:bCs/>
        </w:rPr>
        <w:lastRenderedPageBreak/>
        <w:t>(ii) The Agency Tally</w:t>
      </w:r>
    </w:p>
    <w:p w14:paraId="046A0083"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71A25750" w14:textId="0538620B" w:rsidR="00CA4CD6" w:rsidRPr="00C25ECC" w:rsidRDefault="00CA4CD6" w:rsidP="00144F35">
      <w:pPr>
        <w:pBdr>
          <w:top w:val="single" w:sz="6" w:space="0" w:color="FFFFFF"/>
          <w:left w:val="single" w:sz="6" w:space="0" w:color="FFFFFF"/>
          <w:bottom w:val="single" w:sz="6" w:space="0" w:color="FFFFFF"/>
          <w:right w:val="single" w:sz="6" w:space="0" w:color="FFFFFF"/>
        </w:pBdr>
        <w:ind w:firstLine="720"/>
      </w:pPr>
      <w:r w:rsidRPr="00C25ECC">
        <w:t xml:space="preserve">The average annual Agency burden and cost over next three years is estimated to be </w:t>
      </w:r>
      <w:r w:rsidR="002D6113" w:rsidRPr="00C25ECC">
        <w:t>30</w:t>
      </w:r>
      <w:r w:rsidRPr="00C25ECC">
        <w:t xml:space="preserve"> labor hours at a cost of </w:t>
      </w:r>
      <w:r w:rsidR="002D6113" w:rsidRPr="00C25ECC">
        <w:t>$1,360</w:t>
      </w:r>
      <w:r w:rsidR="00144F35" w:rsidRPr="00C25ECC">
        <w:t>.</w:t>
      </w:r>
      <w:r w:rsidR="00C5400A">
        <w:t xml:space="preserve"> </w:t>
      </w:r>
      <w:r w:rsidR="00144F35" w:rsidRPr="00C25ECC">
        <w:t xml:space="preserve">See </w:t>
      </w:r>
      <w:r w:rsidR="00FE774A">
        <w:t xml:space="preserve">below </w:t>
      </w:r>
      <w:r w:rsidR="00144F35" w:rsidRPr="00C25ECC">
        <w:t xml:space="preserve">Table 2: </w:t>
      </w:r>
      <w:r w:rsidR="00CF2B37" w:rsidRPr="00C25ECC">
        <w:t>Average Annual EPA Burden and Cost –</w:t>
      </w:r>
      <w:r w:rsidR="00144F35" w:rsidRPr="00C25ECC">
        <w:t xml:space="preserve"> </w:t>
      </w:r>
      <w:r w:rsidR="00B113F7" w:rsidRPr="00C25ECC">
        <w:t xml:space="preserve">NSPS for Phosphate Fertilizer Industry (40 CFR Part 60, Subparts T, U, V, W and X) (Renewal). </w:t>
      </w:r>
    </w:p>
    <w:p w14:paraId="47DC86B1" w14:textId="77777777" w:rsidR="0049327D" w:rsidRPr="00C25EC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2634C548" w:rsidR="0049327D" w:rsidRPr="00C25ECC" w:rsidRDefault="0049327D" w:rsidP="00144F35">
      <w:pPr>
        <w:pBdr>
          <w:top w:val="single" w:sz="6" w:space="0" w:color="FFFFFF"/>
          <w:left w:val="single" w:sz="6" w:space="0" w:color="FFFFFF"/>
          <w:bottom w:val="single" w:sz="6" w:space="0" w:color="FFFFFF"/>
          <w:right w:val="single" w:sz="6" w:space="0" w:color="FFFFFF"/>
        </w:pBdr>
        <w:ind w:firstLine="720"/>
      </w:pPr>
      <w:r w:rsidRPr="00C25ECC">
        <w:t>We assume that burdens for managerial tasks take 5% of the time required for technical tasks because the typical tasks for managers are to review and approve reports.</w:t>
      </w:r>
      <w:r w:rsidR="00C5400A">
        <w:t xml:space="preserve"> </w:t>
      </w:r>
      <w:r w:rsidRPr="00C25ECC">
        <w:t>Clerical burdens are assumed to take 10% of the time required for technical tasks because the typical duties of clerical staff are to proofread the reports, make copies and maintain records.</w:t>
      </w:r>
    </w:p>
    <w:p w14:paraId="7BFC7AF7"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20064CF2" w14:textId="63E0D78F"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6(f)</w:t>
      </w:r>
      <w:r w:rsidR="00C5400A">
        <w:rPr>
          <w:b/>
          <w:bCs/>
        </w:rPr>
        <w:t xml:space="preserve"> </w:t>
      </w:r>
      <w:r w:rsidRPr="00C25ECC">
        <w:rPr>
          <w:b/>
          <w:bCs/>
        </w:rPr>
        <w:t>Reasons for Change in Burden</w:t>
      </w:r>
    </w:p>
    <w:p w14:paraId="2CC29317"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00BB28DA" w14:textId="5DDF4102" w:rsidR="008F178E" w:rsidRDefault="00CA4CD6" w:rsidP="008F178E">
      <w:pPr>
        <w:pBdr>
          <w:top w:val="single" w:sz="6" w:space="0" w:color="FFFFFF"/>
          <w:left w:val="single" w:sz="6" w:space="0" w:color="FFFFFF"/>
          <w:bottom w:val="single" w:sz="6" w:space="0" w:color="FFFFFF"/>
          <w:right w:val="single" w:sz="6" w:space="0" w:color="FFFFFF"/>
        </w:pBdr>
        <w:ind w:firstLine="720"/>
      </w:pPr>
      <w:r w:rsidRPr="00C25ECC">
        <w:t>The increase</w:t>
      </w:r>
      <w:r w:rsidR="002D6113" w:rsidRPr="00C25ECC">
        <w:t xml:space="preserve"> </w:t>
      </w:r>
      <w:r w:rsidRPr="00C25ECC">
        <w:t>in burden from the most</w:t>
      </w:r>
      <w:r w:rsidR="001565CD">
        <w:t>-</w:t>
      </w:r>
      <w:r w:rsidRPr="00C25ECC">
        <w:t xml:space="preserve">recently approved ICR is due to </w:t>
      </w:r>
      <w:r w:rsidR="008F178E" w:rsidRPr="00C25ECC">
        <w:t>accounting for the assumption that all sources will spend one hour annually reviewing and understanding the rule requirements</w:t>
      </w:r>
      <w:r w:rsidRPr="00C25ECC">
        <w:t xml:space="preserve">. </w:t>
      </w:r>
      <w:r w:rsidR="008F178E" w:rsidRPr="00C25ECC">
        <w:t>Previously, the assumption was that only new sources would incur this burden.</w:t>
      </w:r>
      <w:r w:rsidRPr="00C25ECC">
        <w:t xml:space="preserve"> </w:t>
      </w:r>
    </w:p>
    <w:p w14:paraId="4F007413" w14:textId="77777777" w:rsidR="00E57052" w:rsidRDefault="00E57052" w:rsidP="008F178E">
      <w:pPr>
        <w:pBdr>
          <w:top w:val="single" w:sz="6" w:space="0" w:color="FFFFFF"/>
          <w:left w:val="single" w:sz="6" w:space="0" w:color="FFFFFF"/>
          <w:bottom w:val="single" w:sz="6" w:space="0" w:color="FFFFFF"/>
          <w:right w:val="single" w:sz="6" w:space="0" w:color="FFFFFF"/>
        </w:pBdr>
        <w:ind w:firstLine="720"/>
      </w:pPr>
    </w:p>
    <w:p w14:paraId="5F71DC6F" w14:textId="04F327CC" w:rsidR="00E57052" w:rsidRPr="00C25ECC" w:rsidRDefault="00E57052" w:rsidP="008F178E">
      <w:pPr>
        <w:pBdr>
          <w:top w:val="single" w:sz="6" w:space="0" w:color="FFFFFF"/>
          <w:left w:val="single" w:sz="6" w:space="0" w:color="FFFFFF"/>
          <w:bottom w:val="single" w:sz="6" w:space="0" w:color="FFFFFF"/>
          <w:right w:val="single" w:sz="6" w:space="0" w:color="FFFFFF"/>
        </w:pBdr>
        <w:ind w:firstLine="720"/>
      </w:pPr>
      <w:r>
        <w:t xml:space="preserve">There is a small decrease in O&amp;M cost in this ICR due to rounding of all calculated values to three significant digits. In addition, there is an increase of two annual responses due to a minor correction. The previous ICR did not account for notifications of operational changes in calculating the number of responses. </w:t>
      </w:r>
    </w:p>
    <w:p w14:paraId="3F91B585" w14:textId="74B3B28B" w:rsidR="00CA4CD6" w:rsidRPr="00C25ECC" w:rsidRDefault="008F178E" w:rsidP="008F178E">
      <w:pPr>
        <w:pBdr>
          <w:top w:val="single" w:sz="6" w:space="0" w:color="FFFFFF"/>
          <w:left w:val="single" w:sz="6" w:space="0" w:color="FFFFFF"/>
          <w:bottom w:val="single" w:sz="6" w:space="0" w:color="FFFFFF"/>
          <w:right w:val="single" w:sz="6" w:space="0" w:color="FFFFFF"/>
        </w:pBdr>
        <w:ind w:firstLine="720"/>
      </w:pPr>
      <w:r w:rsidRPr="00C25ECC" w:rsidDel="008F178E">
        <w:t xml:space="preserve"> </w:t>
      </w:r>
    </w:p>
    <w:p w14:paraId="3641EEAB" w14:textId="62583AF0"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rPr>
          <w:b/>
          <w:bCs/>
        </w:rPr>
        <w:t>6(g)</w:t>
      </w:r>
      <w:r w:rsidR="00C5400A">
        <w:rPr>
          <w:b/>
          <w:bCs/>
        </w:rPr>
        <w:t xml:space="preserve"> </w:t>
      </w:r>
      <w:r w:rsidRPr="00C25ECC">
        <w:rPr>
          <w:b/>
          <w:bCs/>
        </w:rPr>
        <w:t>Burden Statement</w:t>
      </w:r>
    </w:p>
    <w:p w14:paraId="1A6DDAD5"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0370E683" w14:textId="42AC2A4A" w:rsidR="00CA4CD6" w:rsidRPr="00C25ECC" w:rsidRDefault="00CA4CD6">
      <w:pPr>
        <w:pBdr>
          <w:top w:val="single" w:sz="6" w:space="0" w:color="FFFFFF"/>
          <w:left w:val="single" w:sz="6" w:space="0" w:color="FFFFFF"/>
          <w:bottom w:val="single" w:sz="6" w:space="0" w:color="FFFFFF"/>
          <w:right w:val="single" w:sz="6" w:space="0" w:color="FFFFFF"/>
        </w:pBdr>
        <w:ind w:firstLine="720"/>
      </w:pPr>
      <w:r w:rsidRPr="00C25ECC">
        <w:t xml:space="preserve">The annual public reporting and recordkeeping burden for this collection of information is estimated to average </w:t>
      </w:r>
      <w:r w:rsidR="008F178E" w:rsidRPr="00C25ECC">
        <w:t>5</w:t>
      </w:r>
      <w:r w:rsidR="00944867">
        <w:t>0</w:t>
      </w:r>
      <w:r w:rsidRPr="00C25ECC">
        <w:t xml:space="preserve"> hours per response.</w:t>
      </w:r>
      <w:r w:rsidR="00C5400A">
        <w:t xml:space="preserve"> </w:t>
      </w:r>
      <w:r w:rsidR="001565CD">
        <w:t>“</w:t>
      </w:r>
      <w:r w:rsidRPr="00C25ECC">
        <w:t>Burden</w:t>
      </w:r>
      <w:r w:rsidR="001565CD">
        <w:t>”</w:t>
      </w:r>
      <w:r w:rsidRPr="00C25ECC">
        <w:t xml:space="preserve"> means the total time, effort, or financial resources expended by persons to generate, maintain, retain, or disclose or provide information to or for a Federal agency.</w:t>
      </w:r>
      <w:r w:rsidR="00C5400A">
        <w:t xml:space="preserve"> </w:t>
      </w:r>
      <w:r w:rsidRPr="00C25ECC">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C25ECC" w:rsidRDefault="00CA4CD6">
      <w:pPr>
        <w:pBdr>
          <w:top w:val="single" w:sz="6" w:space="0" w:color="FFFFFF"/>
          <w:left w:val="single" w:sz="6" w:space="0" w:color="FFFFFF"/>
          <w:bottom w:val="single" w:sz="6" w:space="0" w:color="FFFFFF"/>
          <w:right w:val="single" w:sz="6" w:space="0" w:color="FFFFFF"/>
        </w:pBdr>
      </w:pPr>
    </w:p>
    <w:p w14:paraId="6B7CC239" w14:textId="527B700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25ECC">
        <w:t xml:space="preserve">An agency may not </w:t>
      </w:r>
      <w:r>
        <w:rPr>
          <w:color w:val="000000"/>
        </w:rPr>
        <w:t>conduct or sponsor, and a person is not required to respond to, a collection of information unless it displays a valid OMB Control Number.</w:t>
      </w:r>
      <w:r w:rsidR="00C5400A">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14DAB61" w:rsidR="00354C15" w:rsidRPr="00C25ECC" w:rsidRDefault="00FB0650" w:rsidP="00630EC8">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30EC8">
        <w:t>EPA–HQ–OECA–2012–0533</w:t>
      </w:r>
      <w:r w:rsidR="00630EC8">
        <w:rPr>
          <w:color w:val="FF0000"/>
        </w:rPr>
        <w:t>.</w:t>
      </w:r>
      <w:r w:rsidR="00C5400A">
        <w:rPr>
          <w:color w:val="FF0000"/>
        </w:rPr>
        <w:t xml:space="preserve"> </w:t>
      </w:r>
      <w:r w:rsidR="00354C15" w:rsidRPr="00354C15">
        <w:t xml:space="preserve">An electronic version of the public docket is available at </w:t>
      </w:r>
      <w:hyperlink r:id="rId8" w:history="1">
        <w:r w:rsidR="00377D7F" w:rsidRPr="00EB339A">
          <w:rPr>
            <w:rStyle w:val="Hyperlink"/>
            <w:color w:val="auto"/>
          </w:rPr>
          <w:t>http://www.regulations.gov/</w:t>
        </w:r>
      </w:hyperlink>
      <w:r w:rsidR="001565CD" w:rsidRPr="00EB339A">
        <w:rPr>
          <w:rStyle w:val="Hyperlink"/>
          <w:color w:val="auto"/>
        </w:rPr>
        <w:t>,</w:t>
      </w:r>
      <w:r w:rsidR="00377D7F">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C5400A">
        <w:t xml:space="preserve"> </w:t>
      </w:r>
      <w:r w:rsidR="00354C15" w:rsidRPr="00354C15">
        <w:t>When in the system</w:t>
      </w:r>
      <w:r w:rsidR="00354C15" w:rsidRPr="00354C15">
        <w:rPr>
          <w:rStyle w:val="1"/>
        </w:rPr>
        <w:t>, select “search,” then key in the docket ID number identified in this document.</w:t>
      </w:r>
      <w:r w:rsidR="00C5400A">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565CD">
        <w:t>WJC</w:t>
      </w:r>
      <w:r w:rsidR="00D95819" w:rsidRPr="000E187E">
        <w:t xml:space="preserve"> West, Room </w:t>
      </w:r>
      <w:r w:rsidR="00D95819">
        <w:t>3334</w:t>
      </w:r>
      <w:r w:rsidR="00CA4CD6" w:rsidRPr="00354C15">
        <w:t>, 1301 Constitution Ave., NW, Washington, DC.</w:t>
      </w:r>
      <w:r w:rsidR="00C5400A">
        <w:t xml:space="preserve"> </w:t>
      </w:r>
      <w:r w:rsidR="00CA4CD6" w:rsidRPr="00354C15">
        <w:t>The EPA Docket Center Public Reading Room is open from 8:30 a.m. to 4:</w:t>
      </w:r>
      <w:r w:rsidR="00CA4CD6" w:rsidRPr="00C25ECC">
        <w:t>30 p.m., Monday through Friday, excluding legal holidays.</w:t>
      </w:r>
      <w:r w:rsidR="00C5400A">
        <w:t xml:space="preserve"> </w:t>
      </w:r>
      <w:r w:rsidR="00CA4CD6" w:rsidRPr="00C25ECC">
        <w:t xml:space="preserve">The telephone number for the Reading Room is (202) 566-1744, and the telephone number </w:t>
      </w:r>
      <w:r w:rsidR="00354C15" w:rsidRPr="00C25ECC">
        <w:t>for the docket center i</w:t>
      </w:r>
      <w:r w:rsidR="00CA4CD6" w:rsidRPr="00C25ECC">
        <w:t>s (202) 566-</w:t>
      </w:r>
      <w:r w:rsidR="00850ACF" w:rsidRPr="00C25ECC">
        <w:t>1</w:t>
      </w:r>
      <w:r w:rsidR="001565CD">
        <w:t>752</w:t>
      </w:r>
      <w:bookmarkStart w:id="0" w:name="_GoBack"/>
      <w:bookmarkEnd w:id="0"/>
      <w:r w:rsidR="00354C15" w:rsidRPr="00C25ECC">
        <w:t>.</w:t>
      </w:r>
      <w:r w:rsidR="00C5400A">
        <w:t xml:space="preserve"> </w:t>
      </w:r>
      <w:r w:rsidR="00CA4CD6" w:rsidRPr="00C25ECC">
        <w:t>Also, you can send comments to the Office of Information and Regulatory Affairs, Office of Management and Budget, 725 17th Street, NW, Washington, DC 20503, Attention: Desk Officer for EPA.</w:t>
      </w:r>
      <w:r w:rsidR="00C5400A">
        <w:t xml:space="preserve"> </w:t>
      </w:r>
      <w:r w:rsidR="00CA4CD6" w:rsidRPr="00C25ECC">
        <w:t xml:space="preserve">Please include the EPA Docket ID Number </w:t>
      </w:r>
      <w:r w:rsidR="00630EC8" w:rsidRPr="00C25ECC">
        <w:t>EPA–HQ–OECA–2012–0533</w:t>
      </w:r>
      <w:r w:rsidR="00CA4CD6" w:rsidRPr="00C25ECC">
        <w:t xml:space="preserve"> and OMB Control Number </w:t>
      </w:r>
      <w:r w:rsidR="00630EC8" w:rsidRPr="00C25ECC">
        <w:t>2060-0037</w:t>
      </w:r>
      <w:r w:rsidR="00CA4CD6" w:rsidRPr="00C25ECC">
        <w:t xml:space="preserve"> in any correspondence. </w:t>
      </w:r>
    </w:p>
    <w:p w14:paraId="317C8B96" w14:textId="77777777" w:rsidR="00F340DF" w:rsidRPr="00C25ECC" w:rsidRDefault="00F340DF" w:rsidP="00F340DF">
      <w:pPr>
        <w:rPr>
          <w:rStyle w:val="1"/>
          <w:rFonts w:ascii="WP TypographicSymbols" w:hAnsi="WP TypographicSymbols" w:cs="WP TypographicSymbols"/>
        </w:rPr>
      </w:pPr>
    </w:p>
    <w:p w14:paraId="1203B42A" w14:textId="77777777" w:rsidR="00F340DF" w:rsidRPr="00C25ECC" w:rsidRDefault="00CA4CD6" w:rsidP="00504745">
      <w:pPr>
        <w:outlineLvl w:val="0"/>
        <w:rPr>
          <w:b/>
          <w:bCs/>
        </w:rPr>
      </w:pPr>
      <w:r w:rsidRPr="00C25ECC">
        <w:rPr>
          <w:b/>
          <w:bCs/>
        </w:rPr>
        <w:t>Part B of the Supporting Statement</w:t>
      </w:r>
    </w:p>
    <w:p w14:paraId="33236B5A" w14:textId="77777777" w:rsidR="00F340DF" w:rsidRPr="00C25ECC" w:rsidRDefault="00F340DF" w:rsidP="00F340DF">
      <w:pPr>
        <w:rPr>
          <w:b/>
          <w:bCs/>
        </w:rPr>
      </w:pPr>
    </w:p>
    <w:p w14:paraId="70DA2918" w14:textId="77777777" w:rsidR="00CA4CD6" w:rsidRPr="00C25ECC" w:rsidRDefault="00CA4CD6" w:rsidP="00F340DF">
      <w:r w:rsidRPr="00C25ECC">
        <w:t>This part is not applicable because no statistical methods were used in collecting this information.</w:t>
      </w:r>
    </w:p>
    <w:p w14:paraId="7C676FE8" w14:textId="77777777" w:rsidR="00144F35" w:rsidRPr="00C25ECC" w:rsidRDefault="00144F35" w:rsidP="00F340DF">
      <w:pPr>
        <w:sectPr w:rsidR="00144F35" w:rsidRPr="00C25ECC"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EC10CF2" w:rsidR="00144F35" w:rsidRPr="00C25ECC" w:rsidRDefault="00144F35" w:rsidP="00944867">
      <w:pPr>
        <w:jc w:val="center"/>
        <w:outlineLvl w:val="0"/>
        <w:rPr>
          <w:b/>
          <w:bCs/>
        </w:rPr>
      </w:pPr>
      <w:r w:rsidRPr="00C25ECC">
        <w:rPr>
          <w:b/>
          <w:bCs/>
        </w:rPr>
        <w:lastRenderedPageBreak/>
        <w:t>Table 1: Annual Respondent Burden and Cost –</w:t>
      </w:r>
      <w:r w:rsidR="00B113F7" w:rsidRPr="00C25ECC">
        <w:t xml:space="preserve"> </w:t>
      </w:r>
      <w:r w:rsidR="00B113F7" w:rsidRPr="00C25ECC">
        <w:rPr>
          <w:b/>
        </w:rPr>
        <w:t>NSPS for Phosphate Fertilizer Industry (40 CFR Part 60, Subparts T, U, V, W and X) (Renewal)</w:t>
      </w:r>
    </w:p>
    <w:p w14:paraId="6CB24DB0" w14:textId="77777777" w:rsidR="00144F35" w:rsidRPr="00C25ECC" w:rsidRDefault="00144F35" w:rsidP="00F340DF">
      <w:pPr>
        <w:rPr>
          <w:b/>
          <w:bCs/>
        </w:rPr>
      </w:pPr>
    </w:p>
    <w:p w14:paraId="719F7C16" w14:textId="15852702" w:rsidR="008F178E" w:rsidRPr="00C25ECC" w:rsidRDefault="008F178E" w:rsidP="003F1AFC">
      <w:pPr>
        <w:ind w:firstLine="720"/>
      </w:pPr>
    </w:p>
    <w:tbl>
      <w:tblPr>
        <w:tblW w:w="5235" w:type="pct"/>
        <w:tblLayout w:type="fixed"/>
        <w:tblLook w:val="04A0" w:firstRow="1" w:lastRow="0" w:firstColumn="1" w:lastColumn="0" w:noHBand="0" w:noVBand="1"/>
      </w:tblPr>
      <w:tblGrid>
        <w:gridCol w:w="3602"/>
        <w:gridCol w:w="1147"/>
        <w:gridCol w:w="1237"/>
        <w:gridCol w:w="1147"/>
        <w:gridCol w:w="1245"/>
        <w:gridCol w:w="1068"/>
        <w:gridCol w:w="1373"/>
        <w:gridCol w:w="1529"/>
        <w:gridCol w:w="1305"/>
      </w:tblGrid>
      <w:tr w:rsidR="00C25ECC" w:rsidRPr="00C25ECC" w14:paraId="730D8495" w14:textId="77777777" w:rsidTr="00C25ECC">
        <w:trPr>
          <w:trHeight w:val="255"/>
          <w:tblHeader/>
        </w:trPr>
        <w:tc>
          <w:tcPr>
            <w:tcW w:w="13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684EAF" w14:textId="77777777" w:rsidR="008F178E" w:rsidRPr="00C25ECC" w:rsidRDefault="008F178E" w:rsidP="008F178E">
            <w:pPr>
              <w:widowControl/>
              <w:autoSpaceDE/>
              <w:autoSpaceDN/>
              <w:adjustRightInd/>
              <w:jc w:val="center"/>
              <w:rPr>
                <w:bCs/>
                <w:sz w:val="20"/>
                <w:szCs w:val="20"/>
              </w:rPr>
            </w:pPr>
            <w:r w:rsidRPr="00C25ECC">
              <w:rPr>
                <w:bCs/>
                <w:sz w:val="20"/>
                <w:szCs w:val="20"/>
              </w:rPr>
              <w:t>Burden Item</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29F3842" w14:textId="77777777" w:rsidR="008F178E" w:rsidRPr="00C25ECC" w:rsidRDefault="008F178E" w:rsidP="008F178E">
            <w:pPr>
              <w:widowControl/>
              <w:autoSpaceDE/>
              <w:autoSpaceDN/>
              <w:adjustRightInd/>
              <w:jc w:val="center"/>
              <w:rPr>
                <w:bCs/>
                <w:sz w:val="20"/>
                <w:szCs w:val="20"/>
              </w:rPr>
            </w:pPr>
            <w:r w:rsidRPr="00C25ECC">
              <w:rPr>
                <w:bCs/>
                <w:sz w:val="20"/>
                <w:szCs w:val="20"/>
              </w:rPr>
              <w:t>A</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413E2E05" w14:textId="77777777" w:rsidR="008F178E" w:rsidRPr="00C25ECC" w:rsidRDefault="008F178E" w:rsidP="008F178E">
            <w:pPr>
              <w:widowControl/>
              <w:autoSpaceDE/>
              <w:autoSpaceDN/>
              <w:adjustRightInd/>
              <w:jc w:val="center"/>
              <w:rPr>
                <w:bCs/>
                <w:sz w:val="20"/>
                <w:szCs w:val="20"/>
              </w:rPr>
            </w:pPr>
            <w:r w:rsidRPr="00C25ECC">
              <w:rPr>
                <w:bCs/>
                <w:sz w:val="20"/>
                <w:szCs w:val="20"/>
              </w:rPr>
              <w:t>B</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9783AD4" w14:textId="77777777" w:rsidR="008F178E" w:rsidRPr="00C25ECC" w:rsidRDefault="008F178E" w:rsidP="008F178E">
            <w:pPr>
              <w:widowControl/>
              <w:autoSpaceDE/>
              <w:autoSpaceDN/>
              <w:adjustRightInd/>
              <w:jc w:val="center"/>
              <w:rPr>
                <w:bCs/>
                <w:sz w:val="20"/>
                <w:szCs w:val="20"/>
              </w:rPr>
            </w:pPr>
            <w:r w:rsidRPr="00C25ECC">
              <w:rPr>
                <w:bCs/>
                <w:sz w:val="20"/>
                <w:szCs w:val="20"/>
              </w:rPr>
              <w:t>C</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647595A7" w14:textId="77777777" w:rsidR="008F178E" w:rsidRPr="00C25ECC" w:rsidRDefault="008F178E" w:rsidP="008F178E">
            <w:pPr>
              <w:widowControl/>
              <w:autoSpaceDE/>
              <w:autoSpaceDN/>
              <w:adjustRightInd/>
              <w:jc w:val="center"/>
              <w:rPr>
                <w:bCs/>
                <w:sz w:val="20"/>
                <w:szCs w:val="20"/>
              </w:rPr>
            </w:pPr>
            <w:r w:rsidRPr="00C25ECC">
              <w:rPr>
                <w:bCs/>
                <w:sz w:val="20"/>
                <w:szCs w:val="20"/>
              </w:rPr>
              <w:t>D</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0DFB222E" w14:textId="77777777" w:rsidR="008F178E" w:rsidRPr="00C25ECC" w:rsidRDefault="008F178E" w:rsidP="008F178E">
            <w:pPr>
              <w:widowControl/>
              <w:autoSpaceDE/>
              <w:autoSpaceDN/>
              <w:adjustRightInd/>
              <w:jc w:val="center"/>
              <w:rPr>
                <w:bCs/>
                <w:sz w:val="20"/>
                <w:szCs w:val="20"/>
              </w:rPr>
            </w:pPr>
            <w:r w:rsidRPr="00C25ECC">
              <w:rPr>
                <w:bCs/>
                <w:sz w:val="20"/>
                <w:szCs w:val="20"/>
              </w:rPr>
              <w:t>E</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765AF182" w14:textId="77777777" w:rsidR="008F178E" w:rsidRPr="00C25ECC" w:rsidRDefault="008F178E" w:rsidP="008F178E">
            <w:pPr>
              <w:widowControl/>
              <w:autoSpaceDE/>
              <w:autoSpaceDN/>
              <w:adjustRightInd/>
              <w:jc w:val="center"/>
              <w:rPr>
                <w:bCs/>
                <w:sz w:val="20"/>
                <w:szCs w:val="20"/>
              </w:rPr>
            </w:pPr>
            <w:r w:rsidRPr="00C25ECC">
              <w:rPr>
                <w:bCs/>
                <w:sz w:val="20"/>
                <w:szCs w:val="20"/>
              </w:rPr>
              <w:t>F</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19F00E47" w14:textId="77777777" w:rsidR="008F178E" w:rsidRPr="00C25ECC" w:rsidRDefault="008F178E" w:rsidP="008F178E">
            <w:pPr>
              <w:widowControl/>
              <w:autoSpaceDE/>
              <w:autoSpaceDN/>
              <w:adjustRightInd/>
              <w:jc w:val="center"/>
              <w:rPr>
                <w:bCs/>
                <w:sz w:val="20"/>
                <w:szCs w:val="20"/>
              </w:rPr>
            </w:pPr>
            <w:r w:rsidRPr="00C25ECC">
              <w:rPr>
                <w:bCs/>
                <w:sz w:val="20"/>
                <w:szCs w:val="20"/>
              </w:rPr>
              <w:t>G</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29606B9F" w14:textId="77777777" w:rsidR="008F178E" w:rsidRPr="00C25ECC" w:rsidRDefault="008F178E" w:rsidP="008F178E">
            <w:pPr>
              <w:widowControl/>
              <w:autoSpaceDE/>
              <w:autoSpaceDN/>
              <w:adjustRightInd/>
              <w:jc w:val="center"/>
              <w:rPr>
                <w:bCs/>
                <w:sz w:val="20"/>
                <w:szCs w:val="20"/>
              </w:rPr>
            </w:pPr>
            <w:r w:rsidRPr="00C25ECC">
              <w:rPr>
                <w:bCs/>
                <w:sz w:val="20"/>
                <w:szCs w:val="20"/>
              </w:rPr>
              <w:t>H</w:t>
            </w:r>
          </w:p>
        </w:tc>
      </w:tr>
      <w:tr w:rsidR="00C25ECC" w:rsidRPr="00C25ECC" w14:paraId="346A0530" w14:textId="77777777" w:rsidTr="00C25ECC">
        <w:trPr>
          <w:trHeight w:val="1125"/>
          <w:tblHeader/>
        </w:trPr>
        <w:tc>
          <w:tcPr>
            <w:tcW w:w="1319" w:type="pct"/>
            <w:vMerge/>
            <w:tcBorders>
              <w:top w:val="single" w:sz="4" w:space="0" w:color="auto"/>
              <w:left w:val="single" w:sz="4" w:space="0" w:color="auto"/>
              <w:bottom w:val="single" w:sz="4" w:space="0" w:color="000000"/>
              <w:right w:val="single" w:sz="4" w:space="0" w:color="auto"/>
            </w:tcBorders>
            <w:vAlign w:val="center"/>
            <w:hideMark/>
          </w:tcPr>
          <w:p w14:paraId="68A42F74" w14:textId="77777777" w:rsidR="008F178E" w:rsidRPr="00C25ECC" w:rsidRDefault="008F178E" w:rsidP="008F178E">
            <w:pPr>
              <w:widowControl/>
              <w:autoSpaceDE/>
              <w:autoSpaceDN/>
              <w:adjustRightInd/>
              <w:rPr>
                <w:bCs/>
                <w:sz w:val="20"/>
                <w:szCs w:val="20"/>
              </w:rPr>
            </w:pPr>
          </w:p>
        </w:tc>
        <w:tc>
          <w:tcPr>
            <w:tcW w:w="420" w:type="pct"/>
            <w:tcBorders>
              <w:top w:val="nil"/>
              <w:left w:val="nil"/>
              <w:bottom w:val="single" w:sz="4" w:space="0" w:color="auto"/>
              <w:right w:val="single" w:sz="4" w:space="0" w:color="auto"/>
            </w:tcBorders>
            <w:shd w:val="clear" w:color="auto" w:fill="auto"/>
            <w:vAlign w:val="center"/>
            <w:hideMark/>
          </w:tcPr>
          <w:p w14:paraId="7DBD618F" w14:textId="77777777" w:rsidR="008F178E" w:rsidRPr="00C25ECC" w:rsidRDefault="008F178E" w:rsidP="008F178E">
            <w:pPr>
              <w:widowControl/>
              <w:autoSpaceDE/>
              <w:autoSpaceDN/>
              <w:adjustRightInd/>
              <w:jc w:val="center"/>
              <w:rPr>
                <w:bCs/>
                <w:sz w:val="20"/>
                <w:szCs w:val="20"/>
              </w:rPr>
            </w:pPr>
            <w:r w:rsidRPr="00C25ECC">
              <w:rPr>
                <w:bCs/>
                <w:sz w:val="20"/>
                <w:szCs w:val="20"/>
              </w:rPr>
              <w:t>Person Hours Per Occurrence</w:t>
            </w:r>
          </w:p>
        </w:tc>
        <w:tc>
          <w:tcPr>
            <w:tcW w:w="453" w:type="pct"/>
            <w:tcBorders>
              <w:top w:val="nil"/>
              <w:left w:val="nil"/>
              <w:bottom w:val="single" w:sz="4" w:space="0" w:color="auto"/>
              <w:right w:val="single" w:sz="4" w:space="0" w:color="auto"/>
            </w:tcBorders>
            <w:shd w:val="clear" w:color="auto" w:fill="auto"/>
            <w:vAlign w:val="center"/>
            <w:hideMark/>
          </w:tcPr>
          <w:p w14:paraId="6554A4C8" w14:textId="77777777" w:rsidR="008F178E" w:rsidRPr="00C25ECC" w:rsidRDefault="008F178E" w:rsidP="008F178E">
            <w:pPr>
              <w:widowControl/>
              <w:autoSpaceDE/>
              <w:autoSpaceDN/>
              <w:adjustRightInd/>
              <w:jc w:val="center"/>
              <w:rPr>
                <w:bCs/>
                <w:sz w:val="20"/>
                <w:szCs w:val="20"/>
              </w:rPr>
            </w:pPr>
            <w:r w:rsidRPr="00C25ECC">
              <w:rPr>
                <w:bCs/>
                <w:sz w:val="20"/>
                <w:szCs w:val="20"/>
              </w:rPr>
              <w:t>Number of Occurrences Per Respondent Per Year</w:t>
            </w:r>
          </w:p>
        </w:tc>
        <w:tc>
          <w:tcPr>
            <w:tcW w:w="420" w:type="pct"/>
            <w:tcBorders>
              <w:top w:val="nil"/>
              <w:left w:val="nil"/>
              <w:bottom w:val="single" w:sz="4" w:space="0" w:color="auto"/>
              <w:right w:val="single" w:sz="4" w:space="0" w:color="auto"/>
            </w:tcBorders>
            <w:shd w:val="clear" w:color="auto" w:fill="auto"/>
            <w:vAlign w:val="center"/>
            <w:hideMark/>
          </w:tcPr>
          <w:p w14:paraId="7B4273FB" w14:textId="77777777" w:rsidR="008F178E" w:rsidRPr="00C25ECC" w:rsidRDefault="008F178E" w:rsidP="008F178E">
            <w:pPr>
              <w:widowControl/>
              <w:autoSpaceDE/>
              <w:autoSpaceDN/>
              <w:adjustRightInd/>
              <w:jc w:val="center"/>
              <w:rPr>
                <w:bCs/>
                <w:sz w:val="20"/>
                <w:szCs w:val="20"/>
              </w:rPr>
            </w:pPr>
            <w:r w:rsidRPr="00C25ECC">
              <w:rPr>
                <w:bCs/>
                <w:sz w:val="20"/>
                <w:szCs w:val="20"/>
              </w:rPr>
              <w:t>Person Hours Per Respondent Per Year (C=</w:t>
            </w:r>
            <w:proofErr w:type="spellStart"/>
            <w:r w:rsidRPr="00C25ECC">
              <w:rPr>
                <w:bCs/>
                <w:sz w:val="20"/>
                <w:szCs w:val="20"/>
              </w:rPr>
              <w:t>AxB</w:t>
            </w:r>
            <w:proofErr w:type="spellEnd"/>
            <w:r w:rsidRPr="00C25ECC">
              <w:rPr>
                <w:bCs/>
                <w:sz w:val="20"/>
                <w:szCs w:val="20"/>
              </w:rPr>
              <w:t>)</w:t>
            </w:r>
          </w:p>
        </w:tc>
        <w:tc>
          <w:tcPr>
            <w:tcW w:w="456" w:type="pct"/>
            <w:tcBorders>
              <w:top w:val="nil"/>
              <w:left w:val="nil"/>
              <w:bottom w:val="single" w:sz="4" w:space="0" w:color="auto"/>
              <w:right w:val="single" w:sz="4" w:space="0" w:color="auto"/>
            </w:tcBorders>
            <w:shd w:val="clear" w:color="auto" w:fill="auto"/>
            <w:vAlign w:val="center"/>
            <w:hideMark/>
          </w:tcPr>
          <w:p w14:paraId="3F685088" w14:textId="77777777" w:rsidR="008F178E" w:rsidRPr="00C25ECC" w:rsidRDefault="008F178E" w:rsidP="008F178E">
            <w:pPr>
              <w:widowControl/>
              <w:autoSpaceDE/>
              <w:autoSpaceDN/>
              <w:adjustRightInd/>
              <w:jc w:val="center"/>
              <w:rPr>
                <w:bCs/>
                <w:sz w:val="20"/>
                <w:szCs w:val="20"/>
              </w:rPr>
            </w:pPr>
            <w:r w:rsidRPr="00C25ECC">
              <w:rPr>
                <w:bCs/>
                <w:sz w:val="20"/>
                <w:szCs w:val="20"/>
              </w:rPr>
              <w:t xml:space="preserve">Respondents Per Year </w:t>
            </w:r>
            <w:r w:rsidRPr="00C25ECC">
              <w:rPr>
                <w:bCs/>
                <w:sz w:val="20"/>
                <w:szCs w:val="20"/>
                <w:vertAlign w:val="superscript"/>
              </w:rPr>
              <w:t>a</w:t>
            </w:r>
          </w:p>
        </w:tc>
        <w:tc>
          <w:tcPr>
            <w:tcW w:w="391" w:type="pct"/>
            <w:tcBorders>
              <w:top w:val="nil"/>
              <w:left w:val="nil"/>
              <w:bottom w:val="single" w:sz="4" w:space="0" w:color="auto"/>
              <w:right w:val="single" w:sz="4" w:space="0" w:color="auto"/>
            </w:tcBorders>
            <w:shd w:val="clear" w:color="auto" w:fill="auto"/>
            <w:vAlign w:val="center"/>
            <w:hideMark/>
          </w:tcPr>
          <w:p w14:paraId="1FE63E0F" w14:textId="77777777" w:rsidR="008F178E" w:rsidRPr="00C25ECC" w:rsidRDefault="008F178E" w:rsidP="008F178E">
            <w:pPr>
              <w:widowControl/>
              <w:autoSpaceDE/>
              <w:autoSpaceDN/>
              <w:adjustRightInd/>
              <w:jc w:val="center"/>
              <w:rPr>
                <w:bCs/>
                <w:sz w:val="20"/>
                <w:szCs w:val="20"/>
              </w:rPr>
            </w:pPr>
            <w:r w:rsidRPr="00C25ECC">
              <w:rPr>
                <w:bCs/>
                <w:sz w:val="20"/>
                <w:szCs w:val="20"/>
              </w:rPr>
              <w:t>Technical Person-Hours Per Year (E=</w:t>
            </w:r>
            <w:proofErr w:type="spellStart"/>
            <w:r w:rsidRPr="00C25ECC">
              <w:rPr>
                <w:bCs/>
                <w:sz w:val="20"/>
                <w:szCs w:val="20"/>
              </w:rPr>
              <w:t>CxD</w:t>
            </w:r>
            <w:proofErr w:type="spellEnd"/>
            <w:r w:rsidRPr="00C25ECC">
              <w:rPr>
                <w:bCs/>
                <w:sz w:val="20"/>
                <w:szCs w:val="20"/>
              </w:rPr>
              <w:t>)</w:t>
            </w:r>
          </w:p>
        </w:tc>
        <w:tc>
          <w:tcPr>
            <w:tcW w:w="503" w:type="pct"/>
            <w:tcBorders>
              <w:top w:val="nil"/>
              <w:left w:val="nil"/>
              <w:bottom w:val="single" w:sz="4" w:space="0" w:color="auto"/>
              <w:right w:val="single" w:sz="4" w:space="0" w:color="auto"/>
            </w:tcBorders>
            <w:shd w:val="clear" w:color="auto" w:fill="auto"/>
            <w:vAlign w:val="center"/>
            <w:hideMark/>
          </w:tcPr>
          <w:p w14:paraId="5EE79851" w14:textId="77777777" w:rsidR="008F178E" w:rsidRPr="00C25ECC" w:rsidRDefault="008F178E" w:rsidP="008F178E">
            <w:pPr>
              <w:widowControl/>
              <w:autoSpaceDE/>
              <w:autoSpaceDN/>
              <w:adjustRightInd/>
              <w:jc w:val="center"/>
              <w:rPr>
                <w:bCs/>
                <w:sz w:val="20"/>
                <w:szCs w:val="20"/>
              </w:rPr>
            </w:pPr>
            <w:r w:rsidRPr="00C25ECC">
              <w:rPr>
                <w:bCs/>
                <w:sz w:val="20"/>
                <w:szCs w:val="20"/>
              </w:rPr>
              <w:t>Management Person Hours Per Year</w:t>
            </w:r>
            <w:r w:rsidRPr="00C25ECC">
              <w:rPr>
                <w:bCs/>
                <w:sz w:val="20"/>
                <w:szCs w:val="20"/>
              </w:rPr>
              <w:br/>
              <w:t>(E x 0.05)</w:t>
            </w:r>
          </w:p>
        </w:tc>
        <w:tc>
          <w:tcPr>
            <w:tcW w:w="560" w:type="pct"/>
            <w:tcBorders>
              <w:top w:val="nil"/>
              <w:left w:val="nil"/>
              <w:bottom w:val="single" w:sz="4" w:space="0" w:color="auto"/>
              <w:right w:val="single" w:sz="4" w:space="0" w:color="auto"/>
            </w:tcBorders>
            <w:shd w:val="clear" w:color="auto" w:fill="auto"/>
            <w:vAlign w:val="center"/>
            <w:hideMark/>
          </w:tcPr>
          <w:p w14:paraId="75CB5794" w14:textId="77777777" w:rsidR="008F178E" w:rsidRPr="00C25ECC" w:rsidRDefault="008F178E" w:rsidP="008F178E">
            <w:pPr>
              <w:widowControl/>
              <w:autoSpaceDE/>
              <w:autoSpaceDN/>
              <w:adjustRightInd/>
              <w:jc w:val="center"/>
              <w:rPr>
                <w:bCs/>
                <w:sz w:val="20"/>
                <w:szCs w:val="20"/>
              </w:rPr>
            </w:pPr>
            <w:r w:rsidRPr="00C25ECC">
              <w:rPr>
                <w:bCs/>
                <w:sz w:val="20"/>
                <w:szCs w:val="20"/>
              </w:rPr>
              <w:t>Clerical Person Hours Per Year</w:t>
            </w:r>
            <w:r w:rsidRPr="00C25ECC">
              <w:rPr>
                <w:bCs/>
                <w:sz w:val="20"/>
                <w:szCs w:val="20"/>
              </w:rPr>
              <w:br/>
              <w:t>(E x 0.10)</w:t>
            </w:r>
          </w:p>
        </w:tc>
        <w:tc>
          <w:tcPr>
            <w:tcW w:w="479" w:type="pct"/>
            <w:tcBorders>
              <w:top w:val="nil"/>
              <w:left w:val="nil"/>
              <w:bottom w:val="single" w:sz="4" w:space="0" w:color="auto"/>
              <w:right w:val="single" w:sz="4" w:space="0" w:color="auto"/>
            </w:tcBorders>
            <w:shd w:val="clear" w:color="auto" w:fill="auto"/>
            <w:vAlign w:val="center"/>
            <w:hideMark/>
          </w:tcPr>
          <w:p w14:paraId="14EBC826" w14:textId="77777777" w:rsidR="008F178E" w:rsidRPr="00C25ECC" w:rsidRDefault="008F178E" w:rsidP="008F178E">
            <w:pPr>
              <w:widowControl/>
              <w:autoSpaceDE/>
              <w:autoSpaceDN/>
              <w:adjustRightInd/>
              <w:jc w:val="center"/>
              <w:rPr>
                <w:bCs/>
                <w:sz w:val="20"/>
                <w:szCs w:val="20"/>
              </w:rPr>
            </w:pPr>
            <w:r w:rsidRPr="00C25ECC">
              <w:rPr>
                <w:bCs/>
                <w:sz w:val="20"/>
                <w:szCs w:val="20"/>
              </w:rPr>
              <w:t>Total Costs Per Year ($)</w:t>
            </w:r>
            <w:r w:rsidRPr="00C25ECC">
              <w:rPr>
                <w:bCs/>
                <w:sz w:val="20"/>
                <w:szCs w:val="20"/>
                <w:vertAlign w:val="superscript"/>
              </w:rPr>
              <w:t>b</w:t>
            </w:r>
          </w:p>
        </w:tc>
      </w:tr>
      <w:tr w:rsidR="00C25ECC" w:rsidRPr="00C25ECC" w14:paraId="57D488DA"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6255E2CB" w14:textId="3EB41B62" w:rsidR="008F178E" w:rsidRPr="00C25ECC" w:rsidRDefault="008F178E" w:rsidP="008F178E">
            <w:pPr>
              <w:widowControl/>
              <w:autoSpaceDE/>
              <w:autoSpaceDN/>
              <w:adjustRightInd/>
              <w:rPr>
                <w:sz w:val="20"/>
                <w:szCs w:val="20"/>
              </w:rPr>
            </w:pPr>
            <w:r w:rsidRPr="00C25ECC">
              <w:rPr>
                <w:bCs/>
                <w:sz w:val="20"/>
                <w:szCs w:val="20"/>
              </w:rPr>
              <w:t>1.</w:t>
            </w:r>
            <w:r w:rsidR="00C5400A">
              <w:rPr>
                <w:bCs/>
                <w:sz w:val="20"/>
                <w:szCs w:val="20"/>
              </w:rPr>
              <w:t xml:space="preserve"> </w:t>
            </w:r>
            <w:r w:rsidRPr="00C25ECC">
              <w:rPr>
                <w:bCs/>
                <w:sz w:val="20"/>
                <w:szCs w:val="20"/>
              </w:rPr>
              <w:t xml:space="preserve">Applications </w:t>
            </w:r>
          </w:p>
        </w:tc>
        <w:tc>
          <w:tcPr>
            <w:tcW w:w="420" w:type="pct"/>
            <w:tcBorders>
              <w:top w:val="nil"/>
              <w:left w:val="nil"/>
              <w:bottom w:val="single" w:sz="4" w:space="0" w:color="auto"/>
              <w:right w:val="single" w:sz="4" w:space="0" w:color="auto"/>
            </w:tcBorders>
            <w:shd w:val="clear" w:color="auto" w:fill="auto"/>
            <w:vAlign w:val="center"/>
            <w:hideMark/>
          </w:tcPr>
          <w:p w14:paraId="13EA7637" w14:textId="77777777" w:rsidR="008F178E" w:rsidRPr="00C25ECC" w:rsidRDefault="008F178E" w:rsidP="008F178E">
            <w:pPr>
              <w:widowControl/>
              <w:autoSpaceDE/>
              <w:autoSpaceDN/>
              <w:adjustRightInd/>
              <w:jc w:val="center"/>
              <w:rPr>
                <w:sz w:val="20"/>
                <w:szCs w:val="20"/>
              </w:rPr>
            </w:pPr>
            <w:r w:rsidRPr="00C25ECC">
              <w:rPr>
                <w:sz w:val="20"/>
                <w:szCs w:val="20"/>
              </w:rPr>
              <w:t>N/A</w:t>
            </w:r>
          </w:p>
        </w:tc>
        <w:tc>
          <w:tcPr>
            <w:tcW w:w="453" w:type="pct"/>
            <w:tcBorders>
              <w:top w:val="nil"/>
              <w:left w:val="nil"/>
              <w:bottom w:val="single" w:sz="4" w:space="0" w:color="auto"/>
              <w:right w:val="single" w:sz="4" w:space="0" w:color="auto"/>
            </w:tcBorders>
            <w:shd w:val="clear" w:color="auto" w:fill="auto"/>
            <w:vAlign w:val="bottom"/>
            <w:hideMark/>
          </w:tcPr>
          <w:p w14:paraId="24C5E81C" w14:textId="77777777" w:rsidR="008F178E" w:rsidRPr="00C25ECC" w:rsidRDefault="008F178E" w:rsidP="008F178E">
            <w:pPr>
              <w:widowControl/>
              <w:autoSpaceDE/>
              <w:autoSpaceDN/>
              <w:adjustRightInd/>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bottom"/>
            <w:hideMark/>
          </w:tcPr>
          <w:p w14:paraId="576642A0" w14:textId="77777777" w:rsidR="008F178E" w:rsidRPr="00C25ECC" w:rsidRDefault="008F178E" w:rsidP="008F178E">
            <w:pPr>
              <w:widowControl/>
              <w:autoSpaceDE/>
              <w:autoSpaceDN/>
              <w:adjustRightInd/>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vAlign w:val="bottom"/>
            <w:hideMark/>
          </w:tcPr>
          <w:p w14:paraId="0916E6C5" w14:textId="77777777" w:rsidR="008F178E" w:rsidRPr="00C25ECC" w:rsidRDefault="008F178E" w:rsidP="008F178E">
            <w:pPr>
              <w:widowControl/>
              <w:autoSpaceDE/>
              <w:autoSpaceDN/>
              <w:adjustRightInd/>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vAlign w:val="bottom"/>
            <w:hideMark/>
          </w:tcPr>
          <w:p w14:paraId="4E9FC398" w14:textId="77777777" w:rsidR="008F178E" w:rsidRPr="00C25ECC" w:rsidRDefault="008F178E" w:rsidP="008F178E">
            <w:pPr>
              <w:widowControl/>
              <w:autoSpaceDE/>
              <w:autoSpaceDN/>
              <w:adjustRightInd/>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vAlign w:val="bottom"/>
            <w:hideMark/>
          </w:tcPr>
          <w:p w14:paraId="621F889D" w14:textId="77777777" w:rsidR="008F178E" w:rsidRPr="00C25ECC" w:rsidRDefault="008F178E" w:rsidP="008F178E">
            <w:pPr>
              <w:widowControl/>
              <w:autoSpaceDE/>
              <w:autoSpaceDN/>
              <w:adjustRightInd/>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vAlign w:val="bottom"/>
            <w:hideMark/>
          </w:tcPr>
          <w:p w14:paraId="6EC8EC8A" w14:textId="77777777" w:rsidR="008F178E" w:rsidRPr="00C25ECC" w:rsidRDefault="008F178E" w:rsidP="008F178E">
            <w:pPr>
              <w:widowControl/>
              <w:autoSpaceDE/>
              <w:autoSpaceDN/>
              <w:adjustRightInd/>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2D274D7D" w14:textId="77777777" w:rsidR="008F178E" w:rsidRPr="00C25ECC" w:rsidRDefault="008F178E" w:rsidP="008F178E">
            <w:pPr>
              <w:widowControl/>
              <w:autoSpaceDE/>
              <w:autoSpaceDN/>
              <w:adjustRightInd/>
              <w:rPr>
                <w:sz w:val="20"/>
                <w:szCs w:val="20"/>
              </w:rPr>
            </w:pPr>
            <w:r w:rsidRPr="00C25ECC">
              <w:rPr>
                <w:sz w:val="20"/>
                <w:szCs w:val="20"/>
              </w:rPr>
              <w:t> </w:t>
            </w:r>
          </w:p>
        </w:tc>
      </w:tr>
      <w:tr w:rsidR="00C25ECC" w:rsidRPr="00C25ECC" w14:paraId="1DCD9D8E"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0F93083D" w14:textId="0CD35E41" w:rsidR="008F178E" w:rsidRPr="00C25ECC" w:rsidRDefault="008F178E" w:rsidP="008F178E">
            <w:pPr>
              <w:widowControl/>
              <w:autoSpaceDE/>
              <w:autoSpaceDN/>
              <w:adjustRightInd/>
              <w:rPr>
                <w:sz w:val="20"/>
                <w:szCs w:val="20"/>
              </w:rPr>
            </w:pPr>
            <w:r w:rsidRPr="00C25ECC">
              <w:rPr>
                <w:bCs/>
                <w:sz w:val="20"/>
                <w:szCs w:val="20"/>
              </w:rPr>
              <w:t>2.</w:t>
            </w:r>
            <w:r w:rsidR="00C5400A">
              <w:rPr>
                <w:bCs/>
                <w:sz w:val="20"/>
                <w:szCs w:val="20"/>
              </w:rPr>
              <w:t xml:space="preserve"> </w:t>
            </w:r>
            <w:r w:rsidRPr="00C25ECC">
              <w:rPr>
                <w:bCs/>
                <w:sz w:val="20"/>
                <w:szCs w:val="20"/>
              </w:rPr>
              <w:t>Survey and</w:t>
            </w:r>
            <w:r w:rsidR="00C5400A">
              <w:rPr>
                <w:bCs/>
                <w:sz w:val="20"/>
                <w:szCs w:val="20"/>
              </w:rPr>
              <w:t xml:space="preserve"> </w:t>
            </w:r>
            <w:r w:rsidRPr="00C25ECC">
              <w:rPr>
                <w:bCs/>
                <w:sz w:val="20"/>
                <w:szCs w:val="20"/>
              </w:rPr>
              <w:t>Studies</w:t>
            </w:r>
          </w:p>
        </w:tc>
        <w:tc>
          <w:tcPr>
            <w:tcW w:w="420" w:type="pct"/>
            <w:tcBorders>
              <w:top w:val="nil"/>
              <w:left w:val="nil"/>
              <w:bottom w:val="single" w:sz="4" w:space="0" w:color="auto"/>
              <w:right w:val="single" w:sz="4" w:space="0" w:color="auto"/>
            </w:tcBorders>
            <w:shd w:val="clear" w:color="auto" w:fill="auto"/>
            <w:vAlign w:val="center"/>
            <w:hideMark/>
          </w:tcPr>
          <w:p w14:paraId="16AFB500" w14:textId="77777777" w:rsidR="008F178E" w:rsidRPr="00C25ECC" w:rsidRDefault="008F178E" w:rsidP="008F178E">
            <w:pPr>
              <w:widowControl/>
              <w:autoSpaceDE/>
              <w:autoSpaceDN/>
              <w:adjustRightInd/>
              <w:jc w:val="center"/>
              <w:rPr>
                <w:sz w:val="20"/>
                <w:szCs w:val="20"/>
              </w:rPr>
            </w:pPr>
            <w:r w:rsidRPr="00C25ECC">
              <w:rPr>
                <w:sz w:val="20"/>
                <w:szCs w:val="20"/>
              </w:rPr>
              <w:t>N/A</w:t>
            </w:r>
          </w:p>
        </w:tc>
        <w:tc>
          <w:tcPr>
            <w:tcW w:w="453" w:type="pct"/>
            <w:tcBorders>
              <w:top w:val="nil"/>
              <w:left w:val="nil"/>
              <w:bottom w:val="single" w:sz="4" w:space="0" w:color="auto"/>
              <w:right w:val="single" w:sz="4" w:space="0" w:color="auto"/>
            </w:tcBorders>
            <w:shd w:val="clear" w:color="auto" w:fill="auto"/>
            <w:vAlign w:val="bottom"/>
            <w:hideMark/>
          </w:tcPr>
          <w:p w14:paraId="6DBF7440" w14:textId="77777777" w:rsidR="008F178E" w:rsidRPr="00C25ECC" w:rsidRDefault="008F178E" w:rsidP="008F178E">
            <w:pPr>
              <w:widowControl/>
              <w:autoSpaceDE/>
              <w:autoSpaceDN/>
              <w:adjustRightInd/>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bottom"/>
            <w:hideMark/>
          </w:tcPr>
          <w:p w14:paraId="64DB9E61" w14:textId="77777777" w:rsidR="008F178E" w:rsidRPr="00C25ECC" w:rsidRDefault="008F178E" w:rsidP="008F178E">
            <w:pPr>
              <w:widowControl/>
              <w:autoSpaceDE/>
              <w:autoSpaceDN/>
              <w:adjustRightInd/>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vAlign w:val="bottom"/>
            <w:hideMark/>
          </w:tcPr>
          <w:p w14:paraId="5857D511" w14:textId="77777777" w:rsidR="008F178E" w:rsidRPr="00C25ECC" w:rsidRDefault="008F178E" w:rsidP="008F178E">
            <w:pPr>
              <w:widowControl/>
              <w:autoSpaceDE/>
              <w:autoSpaceDN/>
              <w:adjustRightInd/>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vAlign w:val="bottom"/>
            <w:hideMark/>
          </w:tcPr>
          <w:p w14:paraId="3C95C13F" w14:textId="77777777" w:rsidR="008F178E" w:rsidRPr="00C25ECC" w:rsidRDefault="008F178E" w:rsidP="008F178E">
            <w:pPr>
              <w:widowControl/>
              <w:autoSpaceDE/>
              <w:autoSpaceDN/>
              <w:adjustRightInd/>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vAlign w:val="bottom"/>
            <w:hideMark/>
          </w:tcPr>
          <w:p w14:paraId="58236015" w14:textId="77777777" w:rsidR="008F178E" w:rsidRPr="00C25ECC" w:rsidRDefault="008F178E" w:rsidP="008F178E">
            <w:pPr>
              <w:widowControl/>
              <w:autoSpaceDE/>
              <w:autoSpaceDN/>
              <w:adjustRightInd/>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vAlign w:val="bottom"/>
            <w:hideMark/>
          </w:tcPr>
          <w:p w14:paraId="6029E96F" w14:textId="77777777" w:rsidR="008F178E" w:rsidRPr="00C25ECC" w:rsidRDefault="008F178E" w:rsidP="008F178E">
            <w:pPr>
              <w:widowControl/>
              <w:autoSpaceDE/>
              <w:autoSpaceDN/>
              <w:adjustRightInd/>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42ED1F11" w14:textId="77777777" w:rsidR="008F178E" w:rsidRPr="00C25ECC" w:rsidRDefault="008F178E" w:rsidP="008F178E">
            <w:pPr>
              <w:widowControl/>
              <w:autoSpaceDE/>
              <w:autoSpaceDN/>
              <w:adjustRightInd/>
              <w:rPr>
                <w:sz w:val="20"/>
                <w:szCs w:val="20"/>
              </w:rPr>
            </w:pPr>
            <w:r w:rsidRPr="00C25ECC">
              <w:rPr>
                <w:sz w:val="20"/>
                <w:szCs w:val="20"/>
              </w:rPr>
              <w:t> </w:t>
            </w:r>
          </w:p>
        </w:tc>
      </w:tr>
      <w:tr w:rsidR="00C25ECC" w:rsidRPr="00C25ECC" w14:paraId="161C378A"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742203E9" w14:textId="0707A2A7" w:rsidR="008F178E" w:rsidRPr="00C25ECC" w:rsidRDefault="008F178E" w:rsidP="008F178E">
            <w:pPr>
              <w:widowControl/>
              <w:autoSpaceDE/>
              <w:autoSpaceDN/>
              <w:adjustRightInd/>
              <w:rPr>
                <w:sz w:val="20"/>
                <w:szCs w:val="20"/>
              </w:rPr>
            </w:pPr>
            <w:r w:rsidRPr="00C25ECC">
              <w:rPr>
                <w:bCs/>
                <w:sz w:val="20"/>
                <w:szCs w:val="20"/>
              </w:rPr>
              <w:t>3.</w:t>
            </w:r>
            <w:r w:rsidR="00C5400A">
              <w:rPr>
                <w:bCs/>
                <w:sz w:val="20"/>
                <w:szCs w:val="20"/>
              </w:rPr>
              <w:t xml:space="preserve"> </w:t>
            </w:r>
            <w:r w:rsidRPr="00C25ECC">
              <w:rPr>
                <w:bCs/>
                <w:sz w:val="20"/>
                <w:szCs w:val="20"/>
              </w:rPr>
              <w:t>Reporting Requirements</w:t>
            </w:r>
          </w:p>
        </w:tc>
        <w:tc>
          <w:tcPr>
            <w:tcW w:w="420" w:type="pct"/>
            <w:tcBorders>
              <w:top w:val="nil"/>
              <w:left w:val="nil"/>
              <w:bottom w:val="single" w:sz="4" w:space="0" w:color="auto"/>
              <w:right w:val="single" w:sz="4" w:space="0" w:color="auto"/>
            </w:tcBorders>
            <w:shd w:val="clear" w:color="auto" w:fill="auto"/>
            <w:vAlign w:val="center"/>
            <w:hideMark/>
          </w:tcPr>
          <w:p w14:paraId="57FCEBBE" w14:textId="77777777" w:rsidR="008F178E" w:rsidRPr="00C25ECC" w:rsidRDefault="008F178E" w:rsidP="008F178E">
            <w:pPr>
              <w:widowControl/>
              <w:autoSpaceDE/>
              <w:autoSpaceDN/>
              <w:adjustRightInd/>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1CECB9A8" w14:textId="77777777" w:rsidR="008F178E" w:rsidRPr="00C25ECC" w:rsidRDefault="008F178E" w:rsidP="008F178E">
            <w:pPr>
              <w:widowControl/>
              <w:autoSpaceDE/>
              <w:autoSpaceDN/>
              <w:adjustRightInd/>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center"/>
            <w:hideMark/>
          </w:tcPr>
          <w:p w14:paraId="409B2F82" w14:textId="77777777" w:rsidR="008F178E" w:rsidRPr="00C25ECC" w:rsidRDefault="008F178E" w:rsidP="008F178E">
            <w:pPr>
              <w:widowControl/>
              <w:autoSpaceDE/>
              <w:autoSpaceDN/>
              <w:adjustRightInd/>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vAlign w:val="center"/>
            <w:hideMark/>
          </w:tcPr>
          <w:p w14:paraId="1C7A6106" w14:textId="77777777" w:rsidR="008F178E" w:rsidRPr="00C25ECC" w:rsidRDefault="008F178E" w:rsidP="008F178E">
            <w:pPr>
              <w:widowControl/>
              <w:autoSpaceDE/>
              <w:autoSpaceDN/>
              <w:adjustRightInd/>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1DE8F202" w14:textId="77777777" w:rsidR="008F178E" w:rsidRPr="00C25ECC" w:rsidRDefault="008F178E" w:rsidP="008F178E">
            <w:pPr>
              <w:widowControl/>
              <w:autoSpaceDE/>
              <w:autoSpaceDN/>
              <w:adjustRightInd/>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C98ED81" w14:textId="77777777" w:rsidR="008F178E" w:rsidRPr="00C25ECC" w:rsidRDefault="008F178E" w:rsidP="008F178E">
            <w:pPr>
              <w:widowControl/>
              <w:autoSpaceDE/>
              <w:autoSpaceDN/>
              <w:adjustRightInd/>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vAlign w:val="center"/>
            <w:hideMark/>
          </w:tcPr>
          <w:p w14:paraId="61DC18DF" w14:textId="77777777" w:rsidR="008F178E" w:rsidRPr="00C25ECC" w:rsidRDefault="008F178E" w:rsidP="008F178E">
            <w:pPr>
              <w:widowControl/>
              <w:autoSpaceDE/>
              <w:autoSpaceDN/>
              <w:adjustRightInd/>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53B306E4"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78DDFD5F"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538B7363" w14:textId="08A667EC"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 xml:space="preserve"> A.</w:t>
            </w:r>
            <w:r>
              <w:rPr>
                <w:sz w:val="20"/>
                <w:szCs w:val="20"/>
              </w:rPr>
              <w:t xml:space="preserve"> </w:t>
            </w:r>
            <w:r w:rsidR="008F178E" w:rsidRPr="00C25ECC">
              <w:rPr>
                <w:sz w:val="20"/>
                <w:szCs w:val="20"/>
              </w:rPr>
              <w:t>Read and understand rule requirements</w:t>
            </w:r>
          </w:p>
        </w:tc>
        <w:tc>
          <w:tcPr>
            <w:tcW w:w="420" w:type="pct"/>
            <w:tcBorders>
              <w:top w:val="nil"/>
              <w:left w:val="nil"/>
              <w:bottom w:val="single" w:sz="4" w:space="0" w:color="auto"/>
              <w:right w:val="single" w:sz="4" w:space="0" w:color="auto"/>
            </w:tcBorders>
            <w:shd w:val="clear" w:color="auto" w:fill="auto"/>
            <w:vAlign w:val="center"/>
            <w:hideMark/>
          </w:tcPr>
          <w:p w14:paraId="27D67708"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53" w:type="pct"/>
            <w:tcBorders>
              <w:top w:val="nil"/>
              <w:left w:val="nil"/>
              <w:bottom w:val="single" w:sz="4" w:space="0" w:color="auto"/>
              <w:right w:val="single" w:sz="4" w:space="0" w:color="auto"/>
            </w:tcBorders>
            <w:shd w:val="clear" w:color="auto" w:fill="auto"/>
            <w:vAlign w:val="center"/>
            <w:hideMark/>
          </w:tcPr>
          <w:p w14:paraId="69A12E1E"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67732849"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56" w:type="pct"/>
            <w:tcBorders>
              <w:top w:val="nil"/>
              <w:left w:val="nil"/>
              <w:bottom w:val="single" w:sz="4" w:space="0" w:color="auto"/>
              <w:right w:val="single" w:sz="4" w:space="0" w:color="auto"/>
            </w:tcBorders>
            <w:shd w:val="clear" w:color="auto" w:fill="auto"/>
            <w:vAlign w:val="center"/>
            <w:hideMark/>
          </w:tcPr>
          <w:p w14:paraId="47DD6E3B" w14:textId="77777777" w:rsidR="008F178E" w:rsidRPr="00C25ECC" w:rsidRDefault="008F178E" w:rsidP="008F178E">
            <w:pPr>
              <w:widowControl/>
              <w:autoSpaceDE/>
              <w:autoSpaceDN/>
              <w:adjustRightInd/>
              <w:jc w:val="center"/>
              <w:rPr>
                <w:sz w:val="20"/>
                <w:szCs w:val="20"/>
              </w:rPr>
            </w:pPr>
            <w:r w:rsidRPr="00C25ECC">
              <w:rPr>
                <w:sz w:val="20"/>
                <w:szCs w:val="20"/>
              </w:rPr>
              <w:t>13</w:t>
            </w:r>
          </w:p>
        </w:tc>
        <w:tc>
          <w:tcPr>
            <w:tcW w:w="391" w:type="pct"/>
            <w:tcBorders>
              <w:top w:val="nil"/>
              <w:left w:val="nil"/>
              <w:bottom w:val="single" w:sz="4" w:space="0" w:color="auto"/>
              <w:right w:val="single" w:sz="4" w:space="0" w:color="auto"/>
            </w:tcBorders>
            <w:shd w:val="clear" w:color="auto" w:fill="auto"/>
            <w:vAlign w:val="center"/>
            <w:hideMark/>
          </w:tcPr>
          <w:p w14:paraId="14DAB4FD" w14:textId="77777777" w:rsidR="008F178E" w:rsidRPr="00C25ECC" w:rsidRDefault="008F178E" w:rsidP="008F178E">
            <w:pPr>
              <w:widowControl/>
              <w:autoSpaceDE/>
              <w:autoSpaceDN/>
              <w:adjustRightInd/>
              <w:jc w:val="center"/>
              <w:rPr>
                <w:sz w:val="20"/>
                <w:szCs w:val="20"/>
              </w:rPr>
            </w:pPr>
            <w:r w:rsidRPr="00C25ECC">
              <w:rPr>
                <w:sz w:val="20"/>
                <w:szCs w:val="20"/>
              </w:rPr>
              <w:t>13</w:t>
            </w:r>
          </w:p>
        </w:tc>
        <w:tc>
          <w:tcPr>
            <w:tcW w:w="503" w:type="pct"/>
            <w:tcBorders>
              <w:top w:val="nil"/>
              <w:left w:val="nil"/>
              <w:bottom w:val="single" w:sz="4" w:space="0" w:color="auto"/>
              <w:right w:val="single" w:sz="4" w:space="0" w:color="auto"/>
            </w:tcBorders>
            <w:shd w:val="clear" w:color="auto" w:fill="auto"/>
            <w:vAlign w:val="center"/>
            <w:hideMark/>
          </w:tcPr>
          <w:p w14:paraId="255E0270" w14:textId="77777777" w:rsidR="008F178E" w:rsidRPr="00C25ECC" w:rsidRDefault="008F178E" w:rsidP="008F178E">
            <w:pPr>
              <w:widowControl/>
              <w:autoSpaceDE/>
              <w:autoSpaceDN/>
              <w:adjustRightInd/>
              <w:jc w:val="center"/>
              <w:rPr>
                <w:sz w:val="20"/>
                <w:szCs w:val="20"/>
              </w:rPr>
            </w:pPr>
            <w:r w:rsidRPr="00C25ECC">
              <w:rPr>
                <w:sz w:val="20"/>
                <w:szCs w:val="20"/>
              </w:rPr>
              <w:t>0.65</w:t>
            </w:r>
          </w:p>
        </w:tc>
        <w:tc>
          <w:tcPr>
            <w:tcW w:w="560" w:type="pct"/>
            <w:tcBorders>
              <w:top w:val="nil"/>
              <w:left w:val="nil"/>
              <w:bottom w:val="single" w:sz="4" w:space="0" w:color="auto"/>
              <w:right w:val="single" w:sz="4" w:space="0" w:color="auto"/>
            </w:tcBorders>
            <w:shd w:val="clear" w:color="auto" w:fill="auto"/>
            <w:vAlign w:val="center"/>
            <w:hideMark/>
          </w:tcPr>
          <w:p w14:paraId="229042D4" w14:textId="77777777" w:rsidR="008F178E" w:rsidRPr="00C25ECC" w:rsidRDefault="008F178E" w:rsidP="008F178E">
            <w:pPr>
              <w:widowControl/>
              <w:autoSpaceDE/>
              <w:autoSpaceDN/>
              <w:adjustRightInd/>
              <w:jc w:val="center"/>
              <w:rPr>
                <w:sz w:val="20"/>
                <w:szCs w:val="20"/>
              </w:rPr>
            </w:pPr>
            <w:r w:rsidRPr="00C25ECC">
              <w:rPr>
                <w:sz w:val="20"/>
                <w:szCs w:val="20"/>
              </w:rPr>
              <w:t>1.3</w:t>
            </w:r>
          </w:p>
        </w:tc>
        <w:tc>
          <w:tcPr>
            <w:tcW w:w="479" w:type="pct"/>
            <w:tcBorders>
              <w:top w:val="nil"/>
              <w:left w:val="nil"/>
              <w:bottom w:val="single" w:sz="4" w:space="0" w:color="auto"/>
              <w:right w:val="single" w:sz="4" w:space="0" w:color="auto"/>
            </w:tcBorders>
            <w:shd w:val="clear" w:color="auto" w:fill="auto"/>
            <w:vAlign w:val="center"/>
            <w:hideMark/>
          </w:tcPr>
          <w:p w14:paraId="13608514" w14:textId="77777777" w:rsidR="008F178E" w:rsidRPr="00C25ECC" w:rsidRDefault="008F178E" w:rsidP="008F178E">
            <w:pPr>
              <w:widowControl/>
              <w:autoSpaceDE/>
              <w:autoSpaceDN/>
              <w:adjustRightInd/>
              <w:jc w:val="right"/>
              <w:rPr>
                <w:sz w:val="20"/>
                <w:szCs w:val="20"/>
              </w:rPr>
            </w:pPr>
            <w:r w:rsidRPr="00C25ECC">
              <w:rPr>
                <w:sz w:val="20"/>
                <w:szCs w:val="20"/>
              </w:rPr>
              <w:t xml:space="preserve">$1,503.39 </w:t>
            </w:r>
          </w:p>
        </w:tc>
      </w:tr>
      <w:tr w:rsidR="00C25ECC" w:rsidRPr="00C25ECC" w14:paraId="0F40B16C"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774E0CAF" w14:textId="50576598"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 xml:space="preserve"> B.</w:t>
            </w:r>
            <w:r>
              <w:rPr>
                <w:sz w:val="20"/>
                <w:szCs w:val="20"/>
              </w:rPr>
              <w:t xml:space="preserve"> </w:t>
            </w:r>
            <w:r w:rsidR="008F178E" w:rsidRPr="00C25ECC">
              <w:rPr>
                <w:sz w:val="20"/>
                <w:szCs w:val="20"/>
              </w:rPr>
              <w:t>Required activities</w:t>
            </w:r>
          </w:p>
        </w:tc>
        <w:tc>
          <w:tcPr>
            <w:tcW w:w="420" w:type="pct"/>
            <w:tcBorders>
              <w:top w:val="nil"/>
              <w:left w:val="nil"/>
              <w:bottom w:val="single" w:sz="4" w:space="0" w:color="auto"/>
              <w:right w:val="single" w:sz="4" w:space="0" w:color="auto"/>
            </w:tcBorders>
            <w:shd w:val="clear" w:color="auto" w:fill="auto"/>
            <w:noWrap/>
            <w:vAlign w:val="center"/>
            <w:hideMark/>
          </w:tcPr>
          <w:p w14:paraId="08499A6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0AB5FD06"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02B8963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7E6776F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624B203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7720E4E1"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43F97D5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5549E771"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4A227E72"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3FE327C5" w14:textId="77777777" w:rsidR="008F178E" w:rsidRPr="00C25ECC" w:rsidRDefault="008F178E" w:rsidP="008F178E">
            <w:pPr>
              <w:widowControl/>
              <w:autoSpaceDE/>
              <w:autoSpaceDN/>
              <w:adjustRightInd/>
              <w:rPr>
                <w:b/>
                <w:bCs/>
                <w:sz w:val="20"/>
                <w:szCs w:val="20"/>
              </w:rPr>
            </w:pPr>
            <w:r w:rsidRPr="00C25ECC">
              <w:rPr>
                <w:b/>
                <w:bCs/>
                <w:sz w:val="20"/>
                <w:szCs w:val="20"/>
              </w:rPr>
              <w:t>New Sources</w:t>
            </w:r>
          </w:p>
        </w:tc>
        <w:tc>
          <w:tcPr>
            <w:tcW w:w="420" w:type="pct"/>
            <w:tcBorders>
              <w:top w:val="nil"/>
              <w:left w:val="nil"/>
              <w:bottom w:val="single" w:sz="4" w:space="0" w:color="auto"/>
              <w:right w:val="single" w:sz="4" w:space="0" w:color="auto"/>
            </w:tcBorders>
            <w:shd w:val="clear" w:color="auto" w:fill="auto"/>
            <w:noWrap/>
            <w:vAlign w:val="center"/>
            <w:hideMark/>
          </w:tcPr>
          <w:p w14:paraId="08797880"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3710885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104C24AA"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54274F2B"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0315146B"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5ABD00A5"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1FCEA77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55FC4651"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704BD772"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2859C045" w14:textId="1C729DF3" w:rsidR="008F178E" w:rsidRPr="00C25ECC" w:rsidRDefault="008F178E" w:rsidP="00C25ECC">
            <w:pPr>
              <w:widowControl/>
              <w:autoSpaceDE/>
              <w:autoSpaceDN/>
              <w:adjustRightInd/>
              <w:ind w:left="427"/>
              <w:rPr>
                <w:sz w:val="20"/>
                <w:szCs w:val="20"/>
              </w:rPr>
            </w:pPr>
            <w:r w:rsidRPr="00C25ECC">
              <w:rPr>
                <w:sz w:val="20"/>
                <w:szCs w:val="20"/>
              </w:rPr>
              <w:t>Initial Performance Test</w:t>
            </w:r>
          </w:p>
        </w:tc>
        <w:tc>
          <w:tcPr>
            <w:tcW w:w="420" w:type="pct"/>
            <w:tcBorders>
              <w:top w:val="nil"/>
              <w:left w:val="nil"/>
              <w:bottom w:val="single" w:sz="4" w:space="0" w:color="auto"/>
              <w:right w:val="single" w:sz="4" w:space="0" w:color="auto"/>
            </w:tcBorders>
            <w:shd w:val="clear" w:color="auto" w:fill="auto"/>
            <w:noWrap/>
            <w:vAlign w:val="center"/>
            <w:hideMark/>
          </w:tcPr>
          <w:p w14:paraId="1631DD4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1202A7D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0AED9BA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587A1B01"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5F6AE96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2389E24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7BBB666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5F558E95"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7107A4ED"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28953125" w14:textId="74222986" w:rsidR="008F178E" w:rsidRPr="00C25ECC" w:rsidRDefault="008F178E" w:rsidP="00C25ECC">
            <w:pPr>
              <w:widowControl/>
              <w:autoSpaceDE/>
              <w:autoSpaceDN/>
              <w:adjustRightInd/>
              <w:ind w:left="787"/>
              <w:rPr>
                <w:sz w:val="20"/>
                <w:szCs w:val="20"/>
              </w:rPr>
            </w:pPr>
            <w:r w:rsidRPr="00C25ECC">
              <w:rPr>
                <w:sz w:val="20"/>
                <w:szCs w:val="20"/>
              </w:rPr>
              <w:t xml:space="preserve">AOCA Method 9 tests </w:t>
            </w:r>
            <w:r w:rsidRPr="00C25ECC">
              <w:rPr>
                <w:b/>
                <w:bCs/>
                <w:sz w:val="20"/>
                <w:szCs w:val="20"/>
                <w:vertAlign w:val="superscript"/>
              </w:rPr>
              <w:t>c</w:t>
            </w:r>
          </w:p>
        </w:tc>
        <w:tc>
          <w:tcPr>
            <w:tcW w:w="420" w:type="pct"/>
            <w:tcBorders>
              <w:top w:val="nil"/>
              <w:left w:val="nil"/>
              <w:bottom w:val="single" w:sz="4" w:space="0" w:color="auto"/>
              <w:right w:val="single" w:sz="4" w:space="0" w:color="auto"/>
            </w:tcBorders>
            <w:shd w:val="clear" w:color="auto" w:fill="auto"/>
            <w:noWrap/>
            <w:vAlign w:val="center"/>
            <w:hideMark/>
          </w:tcPr>
          <w:p w14:paraId="7E8B0E50" w14:textId="77777777" w:rsidR="008F178E" w:rsidRPr="00C25ECC" w:rsidRDefault="008F178E" w:rsidP="008F178E">
            <w:pPr>
              <w:widowControl/>
              <w:autoSpaceDE/>
              <w:autoSpaceDN/>
              <w:adjustRightInd/>
              <w:jc w:val="center"/>
              <w:rPr>
                <w:sz w:val="20"/>
                <w:szCs w:val="20"/>
              </w:rPr>
            </w:pPr>
            <w:r w:rsidRPr="00C25ECC">
              <w:rPr>
                <w:sz w:val="20"/>
                <w:szCs w:val="20"/>
              </w:rPr>
              <w:t>29.7</w:t>
            </w:r>
          </w:p>
        </w:tc>
        <w:tc>
          <w:tcPr>
            <w:tcW w:w="453" w:type="pct"/>
            <w:tcBorders>
              <w:top w:val="nil"/>
              <w:left w:val="nil"/>
              <w:bottom w:val="single" w:sz="4" w:space="0" w:color="auto"/>
              <w:right w:val="single" w:sz="4" w:space="0" w:color="auto"/>
            </w:tcBorders>
            <w:shd w:val="clear" w:color="auto" w:fill="auto"/>
            <w:noWrap/>
            <w:vAlign w:val="center"/>
            <w:hideMark/>
          </w:tcPr>
          <w:p w14:paraId="37B103E8"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1CEFA40A" w14:textId="77777777" w:rsidR="008F178E" w:rsidRPr="00C25ECC" w:rsidRDefault="008F178E" w:rsidP="008F178E">
            <w:pPr>
              <w:widowControl/>
              <w:autoSpaceDE/>
              <w:autoSpaceDN/>
              <w:adjustRightInd/>
              <w:jc w:val="center"/>
              <w:rPr>
                <w:sz w:val="20"/>
                <w:szCs w:val="20"/>
              </w:rPr>
            </w:pPr>
            <w:r w:rsidRPr="00C25ECC">
              <w:rPr>
                <w:sz w:val="20"/>
                <w:szCs w:val="20"/>
              </w:rPr>
              <w:t>29.7</w:t>
            </w:r>
          </w:p>
        </w:tc>
        <w:tc>
          <w:tcPr>
            <w:tcW w:w="456" w:type="pct"/>
            <w:tcBorders>
              <w:top w:val="nil"/>
              <w:left w:val="nil"/>
              <w:bottom w:val="single" w:sz="4" w:space="0" w:color="auto"/>
              <w:right w:val="single" w:sz="4" w:space="0" w:color="auto"/>
            </w:tcBorders>
            <w:shd w:val="clear" w:color="auto" w:fill="auto"/>
            <w:vAlign w:val="center"/>
            <w:hideMark/>
          </w:tcPr>
          <w:p w14:paraId="3074D56C"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0D2C5625"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78F18EF9"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6606D5E0"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2F47D01D" w14:textId="06233A0E"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09DC6699"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4D4F015F" w14:textId="77777777" w:rsidR="008F178E" w:rsidRPr="00C25ECC" w:rsidRDefault="008F178E" w:rsidP="00C25ECC">
            <w:pPr>
              <w:widowControl/>
              <w:autoSpaceDE/>
              <w:autoSpaceDN/>
              <w:adjustRightInd/>
              <w:ind w:left="787"/>
              <w:rPr>
                <w:sz w:val="20"/>
                <w:szCs w:val="20"/>
              </w:rPr>
            </w:pPr>
            <w:r w:rsidRPr="00C25ECC">
              <w:rPr>
                <w:sz w:val="20"/>
                <w:szCs w:val="20"/>
              </w:rPr>
              <w:t xml:space="preserve">Reference Method 13A or 13B tests </w:t>
            </w:r>
            <w:r w:rsidRPr="00C25ECC">
              <w:rPr>
                <w:b/>
                <w:bCs/>
                <w:sz w:val="20"/>
                <w:szCs w:val="20"/>
                <w:vertAlign w:val="superscript"/>
              </w:rPr>
              <w:t>d</w:t>
            </w:r>
          </w:p>
        </w:tc>
        <w:tc>
          <w:tcPr>
            <w:tcW w:w="420" w:type="pct"/>
            <w:tcBorders>
              <w:top w:val="nil"/>
              <w:left w:val="nil"/>
              <w:bottom w:val="single" w:sz="4" w:space="0" w:color="auto"/>
              <w:right w:val="single" w:sz="4" w:space="0" w:color="auto"/>
            </w:tcBorders>
            <w:shd w:val="clear" w:color="auto" w:fill="auto"/>
            <w:noWrap/>
            <w:vAlign w:val="center"/>
            <w:hideMark/>
          </w:tcPr>
          <w:p w14:paraId="6AF47B4A" w14:textId="77777777" w:rsidR="008F178E" w:rsidRPr="00C25ECC" w:rsidRDefault="008F178E" w:rsidP="008F178E">
            <w:pPr>
              <w:widowControl/>
              <w:autoSpaceDE/>
              <w:autoSpaceDN/>
              <w:adjustRightInd/>
              <w:jc w:val="center"/>
              <w:rPr>
                <w:sz w:val="20"/>
                <w:szCs w:val="20"/>
              </w:rPr>
            </w:pPr>
            <w:r w:rsidRPr="00C25ECC">
              <w:rPr>
                <w:sz w:val="20"/>
                <w:szCs w:val="20"/>
              </w:rPr>
              <w:t>4</w:t>
            </w:r>
          </w:p>
        </w:tc>
        <w:tc>
          <w:tcPr>
            <w:tcW w:w="453" w:type="pct"/>
            <w:tcBorders>
              <w:top w:val="nil"/>
              <w:left w:val="nil"/>
              <w:bottom w:val="single" w:sz="4" w:space="0" w:color="auto"/>
              <w:right w:val="single" w:sz="4" w:space="0" w:color="auto"/>
            </w:tcBorders>
            <w:shd w:val="clear" w:color="auto" w:fill="auto"/>
            <w:noWrap/>
            <w:vAlign w:val="center"/>
            <w:hideMark/>
          </w:tcPr>
          <w:p w14:paraId="402AC7A9"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443A68F3" w14:textId="77777777" w:rsidR="008F178E" w:rsidRPr="00C25ECC" w:rsidRDefault="008F178E" w:rsidP="008F178E">
            <w:pPr>
              <w:widowControl/>
              <w:autoSpaceDE/>
              <w:autoSpaceDN/>
              <w:adjustRightInd/>
              <w:jc w:val="center"/>
              <w:rPr>
                <w:sz w:val="20"/>
                <w:szCs w:val="20"/>
              </w:rPr>
            </w:pPr>
            <w:r w:rsidRPr="00C25ECC">
              <w:rPr>
                <w:sz w:val="20"/>
                <w:szCs w:val="20"/>
              </w:rPr>
              <w:t>4</w:t>
            </w:r>
          </w:p>
        </w:tc>
        <w:tc>
          <w:tcPr>
            <w:tcW w:w="456" w:type="pct"/>
            <w:tcBorders>
              <w:top w:val="nil"/>
              <w:left w:val="nil"/>
              <w:bottom w:val="single" w:sz="4" w:space="0" w:color="auto"/>
              <w:right w:val="single" w:sz="4" w:space="0" w:color="auto"/>
            </w:tcBorders>
            <w:shd w:val="clear" w:color="auto" w:fill="auto"/>
            <w:vAlign w:val="center"/>
            <w:hideMark/>
          </w:tcPr>
          <w:p w14:paraId="0FD901DB"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1328DE4A"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21E48B69"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57C4FC68"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3B1403A3" w14:textId="0E2DF604"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67ED4393"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6758C203" w14:textId="5D9FE700" w:rsidR="008F178E" w:rsidRPr="00C25ECC" w:rsidRDefault="008F178E" w:rsidP="00C25ECC">
            <w:pPr>
              <w:widowControl/>
              <w:autoSpaceDE/>
              <w:autoSpaceDN/>
              <w:adjustRightInd/>
              <w:ind w:left="427"/>
              <w:rPr>
                <w:sz w:val="20"/>
                <w:szCs w:val="20"/>
              </w:rPr>
            </w:pPr>
            <w:r w:rsidRPr="00C25ECC">
              <w:rPr>
                <w:sz w:val="20"/>
                <w:szCs w:val="20"/>
              </w:rPr>
              <w:t xml:space="preserve">Repeat performance test </w:t>
            </w:r>
            <w:r w:rsidRPr="00C25ECC">
              <w:rPr>
                <w:b/>
                <w:bCs/>
                <w:sz w:val="20"/>
                <w:szCs w:val="20"/>
                <w:vertAlign w:val="superscript"/>
              </w:rPr>
              <w:t>e</w:t>
            </w:r>
          </w:p>
        </w:tc>
        <w:tc>
          <w:tcPr>
            <w:tcW w:w="420" w:type="pct"/>
            <w:tcBorders>
              <w:top w:val="nil"/>
              <w:left w:val="nil"/>
              <w:bottom w:val="single" w:sz="4" w:space="0" w:color="auto"/>
              <w:right w:val="single" w:sz="4" w:space="0" w:color="auto"/>
            </w:tcBorders>
            <w:shd w:val="clear" w:color="auto" w:fill="auto"/>
            <w:noWrap/>
            <w:vAlign w:val="center"/>
            <w:hideMark/>
          </w:tcPr>
          <w:p w14:paraId="5317E367" w14:textId="77777777" w:rsidR="008F178E" w:rsidRPr="00C25ECC" w:rsidRDefault="008F178E" w:rsidP="008F178E">
            <w:pPr>
              <w:widowControl/>
              <w:autoSpaceDE/>
              <w:autoSpaceDN/>
              <w:adjustRightInd/>
              <w:jc w:val="center"/>
              <w:rPr>
                <w:sz w:val="20"/>
                <w:szCs w:val="20"/>
              </w:rPr>
            </w:pPr>
            <w:r w:rsidRPr="00C25ECC">
              <w:rPr>
                <w:sz w:val="20"/>
                <w:szCs w:val="20"/>
              </w:rPr>
              <w:t>4</w:t>
            </w:r>
          </w:p>
        </w:tc>
        <w:tc>
          <w:tcPr>
            <w:tcW w:w="453" w:type="pct"/>
            <w:tcBorders>
              <w:top w:val="nil"/>
              <w:left w:val="nil"/>
              <w:bottom w:val="single" w:sz="4" w:space="0" w:color="auto"/>
              <w:right w:val="single" w:sz="4" w:space="0" w:color="auto"/>
            </w:tcBorders>
            <w:shd w:val="clear" w:color="auto" w:fill="auto"/>
            <w:noWrap/>
            <w:vAlign w:val="center"/>
            <w:hideMark/>
          </w:tcPr>
          <w:p w14:paraId="567BB8FD" w14:textId="77777777" w:rsidR="008F178E" w:rsidRPr="00C25ECC" w:rsidRDefault="008F178E" w:rsidP="008F178E">
            <w:pPr>
              <w:widowControl/>
              <w:autoSpaceDE/>
              <w:autoSpaceDN/>
              <w:adjustRightInd/>
              <w:jc w:val="center"/>
              <w:rPr>
                <w:sz w:val="20"/>
                <w:szCs w:val="20"/>
              </w:rPr>
            </w:pPr>
            <w:r w:rsidRPr="00C25ECC">
              <w:rPr>
                <w:sz w:val="20"/>
                <w:szCs w:val="20"/>
              </w:rPr>
              <w:t>0.2</w:t>
            </w:r>
          </w:p>
        </w:tc>
        <w:tc>
          <w:tcPr>
            <w:tcW w:w="420" w:type="pct"/>
            <w:tcBorders>
              <w:top w:val="nil"/>
              <w:left w:val="nil"/>
              <w:bottom w:val="single" w:sz="4" w:space="0" w:color="auto"/>
              <w:right w:val="single" w:sz="4" w:space="0" w:color="auto"/>
            </w:tcBorders>
            <w:shd w:val="clear" w:color="auto" w:fill="auto"/>
            <w:noWrap/>
            <w:vAlign w:val="center"/>
            <w:hideMark/>
          </w:tcPr>
          <w:p w14:paraId="6374A231" w14:textId="77777777" w:rsidR="008F178E" w:rsidRPr="00C25ECC" w:rsidRDefault="008F178E" w:rsidP="008F178E">
            <w:pPr>
              <w:widowControl/>
              <w:autoSpaceDE/>
              <w:autoSpaceDN/>
              <w:adjustRightInd/>
              <w:jc w:val="center"/>
              <w:rPr>
                <w:sz w:val="20"/>
                <w:szCs w:val="20"/>
              </w:rPr>
            </w:pPr>
            <w:r w:rsidRPr="00C25ECC">
              <w:rPr>
                <w:sz w:val="20"/>
                <w:szCs w:val="20"/>
              </w:rPr>
              <w:t>0.8</w:t>
            </w:r>
          </w:p>
        </w:tc>
        <w:tc>
          <w:tcPr>
            <w:tcW w:w="456" w:type="pct"/>
            <w:tcBorders>
              <w:top w:val="nil"/>
              <w:left w:val="nil"/>
              <w:bottom w:val="single" w:sz="4" w:space="0" w:color="auto"/>
              <w:right w:val="single" w:sz="4" w:space="0" w:color="auto"/>
            </w:tcBorders>
            <w:shd w:val="clear" w:color="auto" w:fill="auto"/>
            <w:noWrap/>
            <w:vAlign w:val="center"/>
            <w:hideMark/>
          </w:tcPr>
          <w:p w14:paraId="0C7F1B4E"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0347293A"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5C0537C9"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4F3A102F"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018BB6B7" w14:textId="4A82C7FD"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340B5C98"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144647FB" w14:textId="41FE8910"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 xml:space="preserve"> C.</w:t>
            </w:r>
            <w:r>
              <w:rPr>
                <w:sz w:val="20"/>
                <w:szCs w:val="20"/>
              </w:rPr>
              <w:t xml:space="preserve"> </w:t>
            </w:r>
            <w:r w:rsidR="008F178E" w:rsidRPr="00C25ECC">
              <w:rPr>
                <w:sz w:val="20"/>
                <w:szCs w:val="20"/>
              </w:rPr>
              <w:t>Create Information</w:t>
            </w:r>
          </w:p>
        </w:tc>
        <w:tc>
          <w:tcPr>
            <w:tcW w:w="420" w:type="pct"/>
            <w:tcBorders>
              <w:top w:val="nil"/>
              <w:left w:val="nil"/>
              <w:bottom w:val="single" w:sz="4" w:space="0" w:color="auto"/>
              <w:right w:val="single" w:sz="4" w:space="0" w:color="auto"/>
            </w:tcBorders>
            <w:shd w:val="clear" w:color="auto" w:fill="auto"/>
            <w:noWrap/>
            <w:vAlign w:val="center"/>
            <w:hideMark/>
          </w:tcPr>
          <w:p w14:paraId="67442480" w14:textId="77777777" w:rsidR="008F178E" w:rsidRPr="00C25ECC" w:rsidRDefault="008F178E" w:rsidP="008F178E">
            <w:pPr>
              <w:widowControl/>
              <w:autoSpaceDE/>
              <w:autoSpaceDN/>
              <w:adjustRightInd/>
              <w:jc w:val="center"/>
              <w:rPr>
                <w:sz w:val="20"/>
                <w:szCs w:val="20"/>
              </w:rPr>
            </w:pPr>
            <w:r w:rsidRPr="00C25ECC">
              <w:rPr>
                <w:sz w:val="20"/>
                <w:szCs w:val="20"/>
              </w:rPr>
              <w:t>See 3B</w:t>
            </w:r>
          </w:p>
        </w:tc>
        <w:tc>
          <w:tcPr>
            <w:tcW w:w="453" w:type="pct"/>
            <w:tcBorders>
              <w:top w:val="nil"/>
              <w:left w:val="nil"/>
              <w:bottom w:val="single" w:sz="4" w:space="0" w:color="auto"/>
              <w:right w:val="single" w:sz="4" w:space="0" w:color="auto"/>
            </w:tcBorders>
            <w:shd w:val="clear" w:color="auto" w:fill="auto"/>
            <w:noWrap/>
            <w:vAlign w:val="center"/>
            <w:hideMark/>
          </w:tcPr>
          <w:p w14:paraId="3C3924C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7745D8A9"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4D95C5D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05D3285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10C0432B"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3ADD71C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5C61EE99"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4D5F516D"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32EBF41C" w14:textId="2C730D55"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 xml:space="preserve"> D.</w:t>
            </w:r>
            <w:r>
              <w:rPr>
                <w:sz w:val="20"/>
                <w:szCs w:val="20"/>
              </w:rPr>
              <w:t xml:space="preserve"> </w:t>
            </w:r>
            <w:r w:rsidR="008F178E" w:rsidRPr="00C25ECC">
              <w:rPr>
                <w:sz w:val="20"/>
                <w:szCs w:val="20"/>
              </w:rPr>
              <w:t>Gather existing information</w:t>
            </w:r>
          </w:p>
        </w:tc>
        <w:tc>
          <w:tcPr>
            <w:tcW w:w="420" w:type="pct"/>
            <w:tcBorders>
              <w:top w:val="nil"/>
              <w:left w:val="nil"/>
              <w:bottom w:val="single" w:sz="4" w:space="0" w:color="auto"/>
              <w:right w:val="single" w:sz="4" w:space="0" w:color="auto"/>
            </w:tcBorders>
            <w:shd w:val="clear" w:color="auto" w:fill="auto"/>
            <w:noWrap/>
            <w:vAlign w:val="center"/>
            <w:hideMark/>
          </w:tcPr>
          <w:p w14:paraId="21009530" w14:textId="77777777" w:rsidR="008F178E" w:rsidRPr="00C25ECC" w:rsidRDefault="008F178E" w:rsidP="008F178E">
            <w:pPr>
              <w:widowControl/>
              <w:autoSpaceDE/>
              <w:autoSpaceDN/>
              <w:adjustRightInd/>
              <w:jc w:val="center"/>
              <w:rPr>
                <w:sz w:val="20"/>
                <w:szCs w:val="20"/>
              </w:rPr>
            </w:pPr>
            <w:r w:rsidRPr="00C25ECC">
              <w:rPr>
                <w:sz w:val="20"/>
                <w:szCs w:val="20"/>
              </w:rPr>
              <w:t>See 3E</w:t>
            </w:r>
          </w:p>
        </w:tc>
        <w:tc>
          <w:tcPr>
            <w:tcW w:w="453" w:type="pct"/>
            <w:tcBorders>
              <w:top w:val="nil"/>
              <w:left w:val="nil"/>
              <w:bottom w:val="single" w:sz="4" w:space="0" w:color="auto"/>
              <w:right w:val="single" w:sz="4" w:space="0" w:color="auto"/>
            </w:tcBorders>
            <w:shd w:val="clear" w:color="auto" w:fill="auto"/>
            <w:noWrap/>
            <w:vAlign w:val="center"/>
            <w:hideMark/>
          </w:tcPr>
          <w:p w14:paraId="2E682310"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6C15E15F"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1E73DB1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5DA8083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124F4B05"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06FDC50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507C5896"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0D49ED1F"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5CC3A1C1" w14:textId="1769ED09"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 xml:space="preserve"> E.</w:t>
            </w:r>
            <w:r>
              <w:rPr>
                <w:sz w:val="20"/>
                <w:szCs w:val="20"/>
              </w:rPr>
              <w:t xml:space="preserve"> </w:t>
            </w:r>
            <w:r w:rsidR="008F178E" w:rsidRPr="00C25ECC">
              <w:rPr>
                <w:sz w:val="20"/>
                <w:szCs w:val="20"/>
              </w:rPr>
              <w:t>Write Report</w:t>
            </w:r>
          </w:p>
        </w:tc>
        <w:tc>
          <w:tcPr>
            <w:tcW w:w="420" w:type="pct"/>
            <w:tcBorders>
              <w:top w:val="nil"/>
              <w:left w:val="nil"/>
              <w:bottom w:val="single" w:sz="4" w:space="0" w:color="auto"/>
              <w:right w:val="single" w:sz="4" w:space="0" w:color="auto"/>
            </w:tcBorders>
            <w:shd w:val="clear" w:color="auto" w:fill="auto"/>
            <w:noWrap/>
            <w:vAlign w:val="center"/>
            <w:hideMark/>
          </w:tcPr>
          <w:p w14:paraId="58215D2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13006F0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12B10830"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2C93D156"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3DD2970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2F99A26"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vAlign w:val="center"/>
            <w:hideMark/>
          </w:tcPr>
          <w:p w14:paraId="4C9B882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05C26283"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1BC471A7"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681A7435" w14:textId="77777777" w:rsidR="008F178E" w:rsidRPr="00C25ECC" w:rsidRDefault="008F178E" w:rsidP="008F178E">
            <w:pPr>
              <w:widowControl/>
              <w:autoSpaceDE/>
              <w:autoSpaceDN/>
              <w:adjustRightInd/>
              <w:rPr>
                <w:b/>
                <w:bCs/>
                <w:sz w:val="20"/>
                <w:szCs w:val="20"/>
              </w:rPr>
            </w:pPr>
            <w:r w:rsidRPr="00C25ECC">
              <w:rPr>
                <w:b/>
                <w:bCs/>
                <w:sz w:val="20"/>
                <w:szCs w:val="20"/>
              </w:rPr>
              <w:t>New Sources</w:t>
            </w:r>
          </w:p>
        </w:tc>
        <w:tc>
          <w:tcPr>
            <w:tcW w:w="420" w:type="pct"/>
            <w:tcBorders>
              <w:top w:val="nil"/>
              <w:left w:val="nil"/>
              <w:bottom w:val="single" w:sz="4" w:space="0" w:color="auto"/>
              <w:right w:val="single" w:sz="4" w:space="0" w:color="auto"/>
            </w:tcBorders>
            <w:shd w:val="clear" w:color="auto" w:fill="auto"/>
            <w:noWrap/>
            <w:vAlign w:val="center"/>
            <w:hideMark/>
          </w:tcPr>
          <w:p w14:paraId="59E90D10"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5CA709A9"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0F2A72FC"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6A89F82C"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4A02ACE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3AF78CC"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vAlign w:val="center"/>
            <w:hideMark/>
          </w:tcPr>
          <w:p w14:paraId="5DBA1F5F"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4852639E"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19948FFA"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5A48D18F" w14:textId="7585BEF9" w:rsidR="008F178E" w:rsidRPr="00C25ECC" w:rsidRDefault="00C25ECC" w:rsidP="00C25ECC">
            <w:pPr>
              <w:widowControl/>
              <w:autoSpaceDE/>
              <w:autoSpaceDN/>
              <w:adjustRightInd/>
              <w:ind w:left="427"/>
              <w:rPr>
                <w:sz w:val="20"/>
                <w:szCs w:val="20"/>
              </w:rPr>
            </w:pPr>
            <w:r w:rsidRPr="00C25ECC">
              <w:rPr>
                <w:sz w:val="20"/>
                <w:szCs w:val="20"/>
              </w:rPr>
              <w:t xml:space="preserve">Notification of </w:t>
            </w:r>
            <w:r w:rsidR="008F178E" w:rsidRPr="00C25ECC">
              <w:rPr>
                <w:sz w:val="20"/>
                <w:szCs w:val="20"/>
              </w:rPr>
              <w:t>construction/reconstruction</w:t>
            </w:r>
          </w:p>
        </w:tc>
        <w:tc>
          <w:tcPr>
            <w:tcW w:w="420" w:type="pct"/>
            <w:tcBorders>
              <w:top w:val="nil"/>
              <w:left w:val="nil"/>
              <w:bottom w:val="single" w:sz="4" w:space="0" w:color="auto"/>
              <w:right w:val="single" w:sz="4" w:space="0" w:color="auto"/>
            </w:tcBorders>
            <w:shd w:val="clear" w:color="auto" w:fill="auto"/>
            <w:noWrap/>
            <w:vAlign w:val="center"/>
            <w:hideMark/>
          </w:tcPr>
          <w:p w14:paraId="369C3623"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21D5B8BB"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1F1C9382"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14:paraId="2653B732"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74A7D240"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6539E054"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785FD2C0"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0F250098" w14:textId="537457E4"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22ED6FD9"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73642B9B" w14:textId="264552FF" w:rsidR="008F178E" w:rsidRPr="00C25ECC" w:rsidRDefault="008F178E" w:rsidP="00C25ECC">
            <w:pPr>
              <w:widowControl/>
              <w:autoSpaceDE/>
              <w:autoSpaceDN/>
              <w:adjustRightInd/>
              <w:ind w:left="427"/>
              <w:rPr>
                <w:sz w:val="20"/>
                <w:szCs w:val="20"/>
              </w:rPr>
            </w:pPr>
            <w:r w:rsidRPr="00C25ECC">
              <w:rPr>
                <w:sz w:val="20"/>
                <w:szCs w:val="20"/>
              </w:rPr>
              <w:t>Notification of actual startup</w:t>
            </w:r>
          </w:p>
        </w:tc>
        <w:tc>
          <w:tcPr>
            <w:tcW w:w="420" w:type="pct"/>
            <w:tcBorders>
              <w:top w:val="nil"/>
              <w:left w:val="nil"/>
              <w:bottom w:val="single" w:sz="4" w:space="0" w:color="auto"/>
              <w:right w:val="single" w:sz="4" w:space="0" w:color="auto"/>
            </w:tcBorders>
            <w:shd w:val="clear" w:color="auto" w:fill="auto"/>
            <w:noWrap/>
            <w:vAlign w:val="center"/>
            <w:hideMark/>
          </w:tcPr>
          <w:p w14:paraId="64E9C594"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774DAABC"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799BE4AE"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14:paraId="6CA0E71C"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73CF1FC5"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6C02B97B"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3F9299B2"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761F1ECC" w14:textId="79B30F44"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396BBA47"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09E89580" w14:textId="67AE1FC7" w:rsidR="008F178E" w:rsidRPr="00C25ECC" w:rsidRDefault="008F178E" w:rsidP="00C25ECC">
            <w:pPr>
              <w:widowControl/>
              <w:autoSpaceDE/>
              <w:autoSpaceDN/>
              <w:adjustRightInd/>
              <w:ind w:left="427"/>
              <w:rPr>
                <w:sz w:val="20"/>
                <w:szCs w:val="20"/>
              </w:rPr>
            </w:pPr>
            <w:r w:rsidRPr="00C25ECC">
              <w:rPr>
                <w:sz w:val="20"/>
                <w:szCs w:val="20"/>
              </w:rPr>
              <w:t>Notification of initial performance test</w:t>
            </w:r>
          </w:p>
        </w:tc>
        <w:tc>
          <w:tcPr>
            <w:tcW w:w="420" w:type="pct"/>
            <w:tcBorders>
              <w:top w:val="nil"/>
              <w:left w:val="nil"/>
              <w:bottom w:val="single" w:sz="4" w:space="0" w:color="auto"/>
              <w:right w:val="single" w:sz="4" w:space="0" w:color="auto"/>
            </w:tcBorders>
            <w:shd w:val="clear" w:color="auto" w:fill="auto"/>
            <w:noWrap/>
            <w:vAlign w:val="center"/>
            <w:hideMark/>
          </w:tcPr>
          <w:p w14:paraId="3ABC15C9"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5C9C8208"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7B3547B7"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14:paraId="460D3D61"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04F87C7F"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4BCCC7D6"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0A1B4353"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52F26DD1" w14:textId="193EF988"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3F6907B9"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74D5F6FA" w14:textId="063604DA" w:rsidR="008F178E" w:rsidRPr="00C25ECC" w:rsidRDefault="00C5400A" w:rsidP="00C25ECC">
            <w:pPr>
              <w:widowControl/>
              <w:autoSpaceDE/>
              <w:autoSpaceDN/>
              <w:adjustRightInd/>
              <w:rPr>
                <w:sz w:val="20"/>
                <w:szCs w:val="20"/>
              </w:rPr>
            </w:pPr>
            <w:r>
              <w:rPr>
                <w:sz w:val="20"/>
                <w:szCs w:val="20"/>
              </w:rPr>
              <w:t xml:space="preserve">    </w:t>
            </w:r>
            <w:r w:rsidR="008F178E" w:rsidRPr="00C25ECC">
              <w:rPr>
                <w:sz w:val="20"/>
                <w:szCs w:val="20"/>
              </w:rPr>
              <w:t xml:space="preserve"> Notification of CMS demonstration</w:t>
            </w:r>
          </w:p>
        </w:tc>
        <w:tc>
          <w:tcPr>
            <w:tcW w:w="420" w:type="pct"/>
            <w:tcBorders>
              <w:top w:val="nil"/>
              <w:left w:val="nil"/>
              <w:bottom w:val="single" w:sz="4" w:space="0" w:color="auto"/>
              <w:right w:val="single" w:sz="4" w:space="0" w:color="auto"/>
            </w:tcBorders>
            <w:shd w:val="clear" w:color="auto" w:fill="auto"/>
            <w:noWrap/>
            <w:vAlign w:val="center"/>
            <w:hideMark/>
          </w:tcPr>
          <w:p w14:paraId="4F70D612"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36D1571E"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1807E6ED"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14:paraId="0232E173"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74FFB9F6"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118E13A0"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129391E8"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42512E46" w14:textId="387A3576"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69F6AEEE"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3B5A2B4F" w14:textId="4894E550" w:rsidR="008F178E" w:rsidRPr="00C25ECC" w:rsidRDefault="008F178E" w:rsidP="00C25ECC">
            <w:pPr>
              <w:widowControl/>
              <w:autoSpaceDE/>
              <w:autoSpaceDN/>
              <w:adjustRightInd/>
              <w:ind w:left="427"/>
              <w:rPr>
                <w:sz w:val="20"/>
                <w:szCs w:val="20"/>
              </w:rPr>
            </w:pPr>
            <w:r w:rsidRPr="00C25ECC">
              <w:rPr>
                <w:sz w:val="20"/>
                <w:szCs w:val="20"/>
              </w:rPr>
              <w:t>Report of initial performance test</w:t>
            </w:r>
          </w:p>
        </w:tc>
        <w:tc>
          <w:tcPr>
            <w:tcW w:w="420" w:type="pct"/>
            <w:tcBorders>
              <w:top w:val="nil"/>
              <w:left w:val="nil"/>
              <w:bottom w:val="single" w:sz="4" w:space="0" w:color="auto"/>
              <w:right w:val="single" w:sz="4" w:space="0" w:color="auto"/>
            </w:tcBorders>
            <w:shd w:val="clear" w:color="auto" w:fill="auto"/>
            <w:noWrap/>
            <w:vAlign w:val="center"/>
            <w:hideMark/>
          </w:tcPr>
          <w:p w14:paraId="0D3C4D25" w14:textId="77777777" w:rsidR="008F178E" w:rsidRPr="00C25ECC" w:rsidRDefault="008F178E" w:rsidP="008F178E">
            <w:pPr>
              <w:widowControl/>
              <w:autoSpaceDE/>
              <w:autoSpaceDN/>
              <w:adjustRightInd/>
              <w:jc w:val="center"/>
              <w:rPr>
                <w:sz w:val="20"/>
                <w:szCs w:val="20"/>
              </w:rPr>
            </w:pPr>
            <w:r w:rsidRPr="00C25ECC">
              <w:rPr>
                <w:sz w:val="20"/>
                <w:szCs w:val="20"/>
              </w:rPr>
              <w:t>See 3B</w:t>
            </w:r>
          </w:p>
        </w:tc>
        <w:tc>
          <w:tcPr>
            <w:tcW w:w="453" w:type="pct"/>
            <w:tcBorders>
              <w:top w:val="nil"/>
              <w:left w:val="nil"/>
              <w:bottom w:val="single" w:sz="4" w:space="0" w:color="auto"/>
              <w:right w:val="single" w:sz="4" w:space="0" w:color="auto"/>
            </w:tcBorders>
            <w:shd w:val="clear" w:color="auto" w:fill="auto"/>
            <w:noWrap/>
            <w:vAlign w:val="center"/>
            <w:hideMark/>
          </w:tcPr>
          <w:p w14:paraId="5D6836F1"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0210A5BA"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53B292C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04B6D88F"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59EA9C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vAlign w:val="center"/>
            <w:hideMark/>
          </w:tcPr>
          <w:p w14:paraId="62E3601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47E9A89F"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31E04CBA"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37A1D221" w14:textId="657F22E3" w:rsidR="008F178E" w:rsidRPr="00C25ECC" w:rsidRDefault="008F178E" w:rsidP="00C25ECC">
            <w:pPr>
              <w:widowControl/>
              <w:autoSpaceDE/>
              <w:autoSpaceDN/>
              <w:adjustRightInd/>
              <w:ind w:left="427"/>
              <w:rPr>
                <w:sz w:val="20"/>
                <w:szCs w:val="20"/>
              </w:rPr>
            </w:pPr>
            <w:r w:rsidRPr="00C25ECC">
              <w:rPr>
                <w:sz w:val="20"/>
                <w:szCs w:val="20"/>
              </w:rPr>
              <w:lastRenderedPageBreak/>
              <w:t xml:space="preserve">Site-specific methodology plan </w:t>
            </w:r>
            <w:r w:rsidRPr="00C25ECC">
              <w:rPr>
                <w:b/>
                <w:bCs/>
                <w:sz w:val="20"/>
                <w:szCs w:val="20"/>
                <w:vertAlign w:val="superscript"/>
              </w:rPr>
              <w:t xml:space="preserve">f </w:t>
            </w:r>
          </w:p>
        </w:tc>
        <w:tc>
          <w:tcPr>
            <w:tcW w:w="420" w:type="pct"/>
            <w:tcBorders>
              <w:top w:val="nil"/>
              <w:left w:val="nil"/>
              <w:bottom w:val="single" w:sz="4" w:space="0" w:color="auto"/>
              <w:right w:val="single" w:sz="4" w:space="0" w:color="auto"/>
            </w:tcBorders>
            <w:shd w:val="clear" w:color="auto" w:fill="auto"/>
            <w:noWrap/>
            <w:vAlign w:val="center"/>
            <w:hideMark/>
          </w:tcPr>
          <w:p w14:paraId="56070485"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6645358F"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0824A796"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14:paraId="013DE9E8"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391" w:type="pct"/>
            <w:tcBorders>
              <w:top w:val="nil"/>
              <w:left w:val="nil"/>
              <w:bottom w:val="single" w:sz="4" w:space="0" w:color="auto"/>
              <w:right w:val="single" w:sz="4" w:space="0" w:color="auto"/>
            </w:tcBorders>
            <w:shd w:val="clear" w:color="auto" w:fill="auto"/>
            <w:vAlign w:val="center"/>
            <w:hideMark/>
          </w:tcPr>
          <w:p w14:paraId="3F43168A"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03" w:type="pct"/>
            <w:tcBorders>
              <w:top w:val="nil"/>
              <w:left w:val="nil"/>
              <w:bottom w:val="single" w:sz="4" w:space="0" w:color="auto"/>
              <w:right w:val="single" w:sz="4" w:space="0" w:color="auto"/>
            </w:tcBorders>
            <w:shd w:val="clear" w:color="auto" w:fill="auto"/>
            <w:vAlign w:val="center"/>
            <w:hideMark/>
          </w:tcPr>
          <w:p w14:paraId="0BC47AE3"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560" w:type="pct"/>
            <w:tcBorders>
              <w:top w:val="nil"/>
              <w:left w:val="nil"/>
              <w:bottom w:val="single" w:sz="4" w:space="0" w:color="auto"/>
              <w:right w:val="single" w:sz="4" w:space="0" w:color="auto"/>
            </w:tcBorders>
            <w:shd w:val="clear" w:color="auto" w:fill="auto"/>
            <w:vAlign w:val="center"/>
            <w:hideMark/>
          </w:tcPr>
          <w:p w14:paraId="0BAB11BD" w14:textId="77777777" w:rsidR="008F178E" w:rsidRPr="00C25ECC" w:rsidRDefault="008F178E" w:rsidP="008F178E">
            <w:pPr>
              <w:widowControl/>
              <w:autoSpaceDE/>
              <w:autoSpaceDN/>
              <w:adjustRightInd/>
              <w:jc w:val="center"/>
              <w:rPr>
                <w:sz w:val="20"/>
                <w:szCs w:val="20"/>
              </w:rPr>
            </w:pPr>
            <w:r w:rsidRPr="00C25ECC">
              <w:rPr>
                <w:sz w:val="20"/>
                <w:szCs w:val="20"/>
              </w:rPr>
              <w:t>0</w:t>
            </w:r>
          </w:p>
        </w:tc>
        <w:tc>
          <w:tcPr>
            <w:tcW w:w="479" w:type="pct"/>
            <w:tcBorders>
              <w:top w:val="nil"/>
              <w:left w:val="nil"/>
              <w:bottom w:val="single" w:sz="4" w:space="0" w:color="auto"/>
              <w:right w:val="single" w:sz="4" w:space="0" w:color="auto"/>
            </w:tcBorders>
            <w:shd w:val="clear" w:color="auto" w:fill="auto"/>
            <w:vAlign w:val="center"/>
            <w:hideMark/>
          </w:tcPr>
          <w:p w14:paraId="3CD426C6" w14:textId="0BE45A68" w:rsidR="008F178E" w:rsidRPr="00C25ECC" w:rsidRDefault="00944867" w:rsidP="008F178E">
            <w:pPr>
              <w:widowControl/>
              <w:autoSpaceDE/>
              <w:autoSpaceDN/>
              <w:adjustRightInd/>
              <w:jc w:val="right"/>
              <w:rPr>
                <w:sz w:val="20"/>
                <w:szCs w:val="20"/>
              </w:rPr>
            </w:pPr>
            <w:r>
              <w:rPr>
                <w:sz w:val="20"/>
                <w:szCs w:val="20"/>
              </w:rPr>
              <w:t>$0</w:t>
            </w:r>
            <w:r w:rsidR="008F178E" w:rsidRPr="00C25ECC">
              <w:rPr>
                <w:sz w:val="20"/>
                <w:szCs w:val="20"/>
              </w:rPr>
              <w:t xml:space="preserve"> </w:t>
            </w:r>
          </w:p>
        </w:tc>
      </w:tr>
      <w:tr w:rsidR="00C25ECC" w:rsidRPr="00C25ECC" w14:paraId="4C3EF9E3"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04EC4A66" w14:textId="77777777" w:rsidR="008F178E" w:rsidRPr="00C25ECC" w:rsidRDefault="008F178E" w:rsidP="008F178E">
            <w:pPr>
              <w:widowControl/>
              <w:autoSpaceDE/>
              <w:autoSpaceDN/>
              <w:adjustRightInd/>
              <w:rPr>
                <w:b/>
                <w:bCs/>
                <w:sz w:val="20"/>
                <w:szCs w:val="20"/>
              </w:rPr>
            </w:pPr>
            <w:r w:rsidRPr="00C25ECC">
              <w:rPr>
                <w:b/>
                <w:bCs/>
                <w:sz w:val="20"/>
                <w:szCs w:val="20"/>
              </w:rPr>
              <w:t>Existing Sources</w:t>
            </w:r>
          </w:p>
        </w:tc>
        <w:tc>
          <w:tcPr>
            <w:tcW w:w="420" w:type="pct"/>
            <w:tcBorders>
              <w:top w:val="nil"/>
              <w:left w:val="nil"/>
              <w:bottom w:val="single" w:sz="4" w:space="0" w:color="auto"/>
              <w:right w:val="single" w:sz="4" w:space="0" w:color="auto"/>
            </w:tcBorders>
            <w:shd w:val="clear" w:color="auto" w:fill="auto"/>
            <w:noWrap/>
            <w:vAlign w:val="center"/>
            <w:hideMark/>
          </w:tcPr>
          <w:p w14:paraId="77EEE1D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225A536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7E3DE0F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26ED5CEC"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7B128BE5"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118DB8F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04FCCCFF"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71510523"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0E0E37A3"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27056224" w14:textId="0A21A7A5" w:rsidR="008F178E" w:rsidRPr="00C25ECC" w:rsidRDefault="00C5400A" w:rsidP="008F178E">
            <w:pPr>
              <w:widowControl/>
              <w:autoSpaceDE/>
              <w:autoSpaceDN/>
              <w:adjustRightInd/>
              <w:rPr>
                <w:sz w:val="20"/>
                <w:szCs w:val="20"/>
              </w:rPr>
            </w:pPr>
            <w:r>
              <w:rPr>
                <w:sz w:val="20"/>
                <w:szCs w:val="20"/>
              </w:rPr>
              <w:t xml:space="preserve">    </w:t>
            </w:r>
            <w:r w:rsidR="00C25ECC" w:rsidRPr="00C25ECC">
              <w:rPr>
                <w:sz w:val="20"/>
                <w:szCs w:val="20"/>
              </w:rPr>
              <w:t xml:space="preserve"> </w:t>
            </w:r>
            <w:r w:rsidR="008F178E" w:rsidRPr="00C25ECC">
              <w:rPr>
                <w:sz w:val="20"/>
                <w:szCs w:val="20"/>
              </w:rPr>
              <w:t xml:space="preserve">Notification of operational change </w:t>
            </w:r>
            <w:r w:rsidR="008F178E" w:rsidRPr="00C25ECC">
              <w:rPr>
                <w:b/>
                <w:bCs/>
                <w:sz w:val="20"/>
                <w:szCs w:val="20"/>
                <w:vertAlign w:val="superscript"/>
              </w:rPr>
              <w:t>g</w:t>
            </w:r>
          </w:p>
        </w:tc>
        <w:tc>
          <w:tcPr>
            <w:tcW w:w="420" w:type="pct"/>
            <w:tcBorders>
              <w:top w:val="nil"/>
              <w:left w:val="nil"/>
              <w:bottom w:val="single" w:sz="4" w:space="0" w:color="auto"/>
              <w:right w:val="single" w:sz="4" w:space="0" w:color="auto"/>
            </w:tcBorders>
            <w:shd w:val="clear" w:color="auto" w:fill="auto"/>
            <w:noWrap/>
            <w:vAlign w:val="center"/>
            <w:hideMark/>
          </w:tcPr>
          <w:p w14:paraId="1492CF67"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5F2B7177" w14:textId="77777777" w:rsidR="008F178E" w:rsidRPr="00C25ECC" w:rsidRDefault="008F178E" w:rsidP="008F178E">
            <w:pPr>
              <w:widowControl/>
              <w:autoSpaceDE/>
              <w:autoSpaceDN/>
              <w:adjustRightInd/>
              <w:jc w:val="center"/>
              <w:rPr>
                <w:sz w:val="20"/>
                <w:szCs w:val="20"/>
              </w:rPr>
            </w:pPr>
            <w:r w:rsidRPr="00C25ECC">
              <w:rPr>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14:paraId="20ACD446"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14:paraId="21584671"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391" w:type="pct"/>
            <w:tcBorders>
              <w:top w:val="nil"/>
              <w:left w:val="nil"/>
              <w:bottom w:val="single" w:sz="4" w:space="0" w:color="auto"/>
              <w:right w:val="single" w:sz="4" w:space="0" w:color="auto"/>
            </w:tcBorders>
            <w:shd w:val="clear" w:color="auto" w:fill="auto"/>
            <w:vAlign w:val="center"/>
            <w:hideMark/>
          </w:tcPr>
          <w:p w14:paraId="52931BB1" w14:textId="77777777" w:rsidR="008F178E" w:rsidRPr="00C25ECC" w:rsidRDefault="008F178E" w:rsidP="008F178E">
            <w:pPr>
              <w:widowControl/>
              <w:autoSpaceDE/>
              <w:autoSpaceDN/>
              <w:adjustRightInd/>
              <w:jc w:val="center"/>
              <w:rPr>
                <w:sz w:val="20"/>
                <w:szCs w:val="20"/>
              </w:rPr>
            </w:pPr>
            <w:r w:rsidRPr="00C25ECC">
              <w:rPr>
                <w:sz w:val="20"/>
                <w:szCs w:val="20"/>
              </w:rPr>
              <w:t>4</w:t>
            </w:r>
          </w:p>
        </w:tc>
        <w:tc>
          <w:tcPr>
            <w:tcW w:w="503" w:type="pct"/>
            <w:tcBorders>
              <w:top w:val="nil"/>
              <w:left w:val="nil"/>
              <w:bottom w:val="single" w:sz="4" w:space="0" w:color="auto"/>
              <w:right w:val="single" w:sz="4" w:space="0" w:color="auto"/>
            </w:tcBorders>
            <w:shd w:val="clear" w:color="auto" w:fill="auto"/>
            <w:vAlign w:val="center"/>
            <w:hideMark/>
          </w:tcPr>
          <w:p w14:paraId="709A2971" w14:textId="77777777" w:rsidR="008F178E" w:rsidRPr="00C25ECC" w:rsidRDefault="008F178E" w:rsidP="008F178E">
            <w:pPr>
              <w:widowControl/>
              <w:autoSpaceDE/>
              <w:autoSpaceDN/>
              <w:adjustRightInd/>
              <w:jc w:val="center"/>
              <w:rPr>
                <w:sz w:val="20"/>
                <w:szCs w:val="20"/>
              </w:rPr>
            </w:pPr>
            <w:r w:rsidRPr="00C25ECC">
              <w:rPr>
                <w:sz w:val="20"/>
                <w:szCs w:val="20"/>
              </w:rPr>
              <w:t>0.2</w:t>
            </w:r>
          </w:p>
        </w:tc>
        <w:tc>
          <w:tcPr>
            <w:tcW w:w="560" w:type="pct"/>
            <w:tcBorders>
              <w:top w:val="nil"/>
              <w:left w:val="nil"/>
              <w:bottom w:val="single" w:sz="4" w:space="0" w:color="auto"/>
              <w:right w:val="single" w:sz="4" w:space="0" w:color="auto"/>
            </w:tcBorders>
            <w:shd w:val="clear" w:color="auto" w:fill="auto"/>
            <w:vAlign w:val="center"/>
            <w:hideMark/>
          </w:tcPr>
          <w:p w14:paraId="6534D394" w14:textId="77777777" w:rsidR="008F178E" w:rsidRPr="00C25ECC" w:rsidRDefault="008F178E" w:rsidP="008F178E">
            <w:pPr>
              <w:widowControl/>
              <w:autoSpaceDE/>
              <w:autoSpaceDN/>
              <w:adjustRightInd/>
              <w:jc w:val="center"/>
              <w:rPr>
                <w:sz w:val="20"/>
                <w:szCs w:val="20"/>
              </w:rPr>
            </w:pPr>
            <w:r w:rsidRPr="00C25ECC">
              <w:rPr>
                <w:sz w:val="20"/>
                <w:szCs w:val="20"/>
              </w:rPr>
              <w:t>0.4</w:t>
            </w:r>
          </w:p>
        </w:tc>
        <w:tc>
          <w:tcPr>
            <w:tcW w:w="479" w:type="pct"/>
            <w:tcBorders>
              <w:top w:val="nil"/>
              <w:left w:val="nil"/>
              <w:bottom w:val="single" w:sz="4" w:space="0" w:color="auto"/>
              <w:right w:val="single" w:sz="4" w:space="0" w:color="auto"/>
            </w:tcBorders>
            <w:shd w:val="clear" w:color="auto" w:fill="auto"/>
            <w:vAlign w:val="center"/>
            <w:hideMark/>
          </w:tcPr>
          <w:p w14:paraId="36A5B49A" w14:textId="77777777" w:rsidR="008F178E" w:rsidRPr="00C25ECC" w:rsidRDefault="008F178E" w:rsidP="008F178E">
            <w:pPr>
              <w:widowControl/>
              <w:autoSpaceDE/>
              <w:autoSpaceDN/>
              <w:adjustRightInd/>
              <w:jc w:val="right"/>
              <w:rPr>
                <w:sz w:val="20"/>
                <w:szCs w:val="20"/>
              </w:rPr>
            </w:pPr>
            <w:r w:rsidRPr="00C25ECC">
              <w:rPr>
                <w:sz w:val="20"/>
                <w:szCs w:val="20"/>
              </w:rPr>
              <w:t xml:space="preserve">$462.58 </w:t>
            </w:r>
          </w:p>
        </w:tc>
      </w:tr>
      <w:tr w:rsidR="00C25ECC" w:rsidRPr="00C25ECC" w14:paraId="057C4A23"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52792AD3" w14:textId="4536A149" w:rsidR="008F178E" w:rsidRPr="00C25ECC" w:rsidRDefault="00C5400A" w:rsidP="00C25ECC">
            <w:pPr>
              <w:widowControl/>
              <w:autoSpaceDE/>
              <w:autoSpaceDN/>
              <w:adjustRightInd/>
              <w:rPr>
                <w:sz w:val="20"/>
                <w:szCs w:val="20"/>
              </w:rPr>
            </w:pPr>
            <w:r>
              <w:rPr>
                <w:sz w:val="20"/>
                <w:szCs w:val="20"/>
              </w:rPr>
              <w:t xml:space="preserve">    </w:t>
            </w:r>
            <w:r w:rsidR="008F178E" w:rsidRPr="00C25ECC">
              <w:rPr>
                <w:sz w:val="20"/>
                <w:szCs w:val="20"/>
              </w:rPr>
              <w:t xml:space="preserve"> Semiannual report of exceedances </w:t>
            </w:r>
            <w:r w:rsidR="008F178E" w:rsidRPr="00C25ECC">
              <w:rPr>
                <w:b/>
                <w:bCs/>
                <w:sz w:val="20"/>
                <w:szCs w:val="20"/>
                <w:vertAlign w:val="superscript"/>
              </w:rPr>
              <w:t xml:space="preserve">h </w:t>
            </w:r>
          </w:p>
        </w:tc>
        <w:tc>
          <w:tcPr>
            <w:tcW w:w="420" w:type="pct"/>
            <w:tcBorders>
              <w:top w:val="nil"/>
              <w:left w:val="nil"/>
              <w:bottom w:val="single" w:sz="4" w:space="0" w:color="auto"/>
              <w:right w:val="single" w:sz="4" w:space="0" w:color="auto"/>
            </w:tcBorders>
            <w:shd w:val="clear" w:color="auto" w:fill="auto"/>
            <w:noWrap/>
            <w:vAlign w:val="center"/>
            <w:hideMark/>
          </w:tcPr>
          <w:p w14:paraId="0D6CCCDA"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14:paraId="21FB85C3" w14:textId="77777777" w:rsidR="008F178E" w:rsidRPr="00C25ECC" w:rsidRDefault="008F178E" w:rsidP="008F178E">
            <w:pPr>
              <w:widowControl/>
              <w:autoSpaceDE/>
              <w:autoSpaceDN/>
              <w:adjustRightInd/>
              <w:jc w:val="center"/>
              <w:rPr>
                <w:sz w:val="20"/>
                <w:szCs w:val="20"/>
              </w:rPr>
            </w:pPr>
            <w:r w:rsidRPr="00C25ECC">
              <w:rPr>
                <w:sz w:val="20"/>
                <w:szCs w:val="20"/>
              </w:rPr>
              <w:t>2</w:t>
            </w:r>
          </w:p>
        </w:tc>
        <w:tc>
          <w:tcPr>
            <w:tcW w:w="420" w:type="pct"/>
            <w:tcBorders>
              <w:top w:val="nil"/>
              <w:left w:val="nil"/>
              <w:bottom w:val="single" w:sz="4" w:space="0" w:color="auto"/>
              <w:right w:val="single" w:sz="4" w:space="0" w:color="auto"/>
            </w:tcBorders>
            <w:shd w:val="clear" w:color="auto" w:fill="auto"/>
            <w:noWrap/>
            <w:vAlign w:val="center"/>
            <w:hideMark/>
          </w:tcPr>
          <w:p w14:paraId="49475704" w14:textId="77777777" w:rsidR="008F178E" w:rsidRPr="00C25ECC" w:rsidRDefault="008F178E" w:rsidP="008F178E">
            <w:pPr>
              <w:widowControl/>
              <w:autoSpaceDE/>
              <w:autoSpaceDN/>
              <w:adjustRightInd/>
              <w:jc w:val="center"/>
              <w:rPr>
                <w:sz w:val="20"/>
                <w:szCs w:val="20"/>
              </w:rPr>
            </w:pPr>
            <w:r w:rsidRPr="00C25ECC">
              <w:rPr>
                <w:sz w:val="20"/>
                <w:szCs w:val="20"/>
              </w:rPr>
              <w:t>4</w:t>
            </w:r>
          </w:p>
        </w:tc>
        <w:tc>
          <w:tcPr>
            <w:tcW w:w="456" w:type="pct"/>
            <w:tcBorders>
              <w:top w:val="nil"/>
              <w:left w:val="nil"/>
              <w:bottom w:val="single" w:sz="4" w:space="0" w:color="auto"/>
              <w:right w:val="single" w:sz="4" w:space="0" w:color="auto"/>
            </w:tcBorders>
            <w:shd w:val="clear" w:color="auto" w:fill="auto"/>
            <w:noWrap/>
            <w:vAlign w:val="center"/>
            <w:hideMark/>
          </w:tcPr>
          <w:p w14:paraId="50E211BD" w14:textId="77777777" w:rsidR="008F178E" w:rsidRPr="00C25ECC" w:rsidRDefault="008F178E" w:rsidP="008F178E">
            <w:pPr>
              <w:widowControl/>
              <w:autoSpaceDE/>
              <w:autoSpaceDN/>
              <w:adjustRightInd/>
              <w:jc w:val="center"/>
              <w:rPr>
                <w:sz w:val="20"/>
                <w:szCs w:val="20"/>
              </w:rPr>
            </w:pPr>
            <w:r w:rsidRPr="00C25ECC">
              <w:rPr>
                <w:sz w:val="20"/>
                <w:szCs w:val="20"/>
              </w:rPr>
              <w:t>13</w:t>
            </w:r>
          </w:p>
        </w:tc>
        <w:tc>
          <w:tcPr>
            <w:tcW w:w="391" w:type="pct"/>
            <w:tcBorders>
              <w:top w:val="nil"/>
              <w:left w:val="nil"/>
              <w:bottom w:val="single" w:sz="4" w:space="0" w:color="auto"/>
              <w:right w:val="single" w:sz="4" w:space="0" w:color="auto"/>
            </w:tcBorders>
            <w:shd w:val="clear" w:color="auto" w:fill="auto"/>
            <w:vAlign w:val="center"/>
            <w:hideMark/>
          </w:tcPr>
          <w:p w14:paraId="0BCF5EF9" w14:textId="77777777" w:rsidR="008F178E" w:rsidRPr="00C25ECC" w:rsidRDefault="008F178E" w:rsidP="008F178E">
            <w:pPr>
              <w:widowControl/>
              <w:autoSpaceDE/>
              <w:autoSpaceDN/>
              <w:adjustRightInd/>
              <w:jc w:val="center"/>
              <w:rPr>
                <w:sz w:val="20"/>
                <w:szCs w:val="20"/>
              </w:rPr>
            </w:pPr>
            <w:r w:rsidRPr="00C25ECC">
              <w:rPr>
                <w:sz w:val="20"/>
                <w:szCs w:val="20"/>
              </w:rPr>
              <w:t>52</w:t>
            </w:r>
          </w:p>
        </w:tc>
        <w:tc>
          <w:tcPr>
            <w:tcW w:w="503" w:type="pct"/>
            <w:tcBorders>
              <w:top w:val="nil"/>
              <w:left w:val="nil"/>
              <w:bottom w:val="single" w:sz="4" w:space="0" w:color="auto"/>
              <w:right w:val="single" w:sz="4" w:space="0" w:color="auto"/>
            </w:tcBorders>
            <w:shd w:val="clear" w:color="auto" w:fill="auto"/>
            <w:vAlign w:val="center"/>
            <w:hideMark/>
          </w:tcPr>
          <w:p w14:paraId="2D7B2BBC" w14:textId="77777777" w:rsidR="008F178E" w:rsidRPr="00C25ECC" w:rsidRDefault="008F178E" w:rsidP="008F178E">
            <w:pPr>
              <w:widowControl/>
              <w:autoSpaceDE/>
              <w:autoSpaceDN/>
              <w:adjustRightInd/>
              <w:jc w:val="center"/>
              <w:rPr>
                <w:sz w:val="20"/>
                <w:szCs w:val="20"/>
              </w:rPr>
            </w:pPr>
            <w:r w:rsidRPr="00C25ECC">
              <w:rPr>
                <w:sz w:val="20"/>
                <w:szCs w:val="20"/>
              </w:rPr>
              <w:t>2.6</w:t>
            </w:r>
          </w:p>
        </w:tc>
        <w:tc>
          <w:tcPr>
            <w:tcW w:w="560" w:type="pct"/>
            <w:tcBorders>
              <w:top w:val="nil"/>
              <w:left w:val="nil"/>
              <w:bottom w:val="single" w:sz="4" w:space="0" w:color="auto"/>
              <w:right w:val="single" w:sz="4" w:space="0" w:color="auto"/>
            </w:tcBorders>
            <w:shd w:val="clear" w:color="auto" w:fill="auto"/>
            <w:vAlign w:val="center"/>
            <w:hideMark/>
          </w:tcPr>
          <w:p w14:paraId="69498464" w14:textId="77777777" w:rsidR="008F178E" w:rsidRPr="00C25ECC" w:rsidRDefault="008F178E" w:rsidP="008F178E">
            <w:pPr>
              <w:widowControl/>
              <w:autoSpaceDE/>
              <w:autoSpaceDN/>
              <w:adjustRightInd/>
              <w:jc w:val="center"/>
              <w:rPr>
                <w:sz w:val="20"/>
                <w:szCs w:val="20"/>
              </w:rPr>
            </w:pPr>
            <w:r w:rsidRPr="00C25ECC">
              <w:rPr>
                <w:sz w:val="20"/>
                <w:szCs w:val="20"/>
              </w:rPr>
              <w:t>5.2</w:t>
            </w:r>
          </w:p>
        </w:tc>
        <w:tc>
          <w:tcPr>
            <w:tcW w:w="479" w:type="pct"/>
            <w:tcBorders>
              <w:top w:val="nil"/>
              <w:left w:val="nil"/>
              <w:bottom w:val="single" w:sz="4" w:space="0" w:color="auto"/>
              <w:right w:val="single" w:sz="4" w:space="0" w:color="auto"/>
            </w:tcBorders>
            <w:shd w:val="clear" w:color="auto" w:fill="auto"/>
            <w:vAlign w:val="center"/>
            <w:hideMark/>
          </w:tcPr>
          <w:p w14:paraId="4468D9E7" w14:textId="77777777" w:rsidR="008F178E" w:rsidRPr="00C25ECC" w:rsidRDefault="008F178E" w:rsidP="008F178E">
            <w:pPr>
              <w:widowControl/>
              <w:autoSpaceDE/>
              <w:autoSpaceDN/>
              <w:adjustRightInd/>
              <w:jc w:val="right"/>
              <w:rPr>
                <w:sz w:val="20"/>
                <w:szCs w:val="20"/>
              </w:rPr>
            </w:pPr>
            <w:r w:rsidRPr="00C25ECC">
              <w:rPr>
                <w:sz w:val="20"/>
                <w:szCs w:val="20"/>
              </w:rPr>
              <w:t xml:space="preserve">$6,013.57 </w:t>
            </w:r>
          </w:p>
        </w:tc>
      </w:tr>
      <w:tr w:rsidR="00C25ECC" w:rsidRPr="00C25ECC" w14:paraId="1AB94F83" w14:textId="77777777" w:rsidTr="00C25ECC">
        <w:trPr>
          <w:trHeight w:val="27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0C34E4AE" w14:textId="77777777" w:rsidR="008F178E" w:rsidRPr="00C25ECC" w:rsidRDefault="008F178E" w:rsidP="008F178E">
            <w:pPr>
              <w:widowControl/>
              <w:autoSpaceDE/>
              <w:autoSpaceDN/>
              <w:adjustRightInd/>
              <w:rPr>
                <w:b/>
                <w:bCs/>
                <w:i/>
                <w:iCs/>
                <w:sz w:val="20"/>
                <w:szCs w:val="20"/>
              </w:rPr>
            </w:pPr>
            <w:r w:rsidRPr="00C25ECC">
              <w:rPr>
                <w:b/>
                <w:bCs/>
                <w:i/>
                <w:iCs/>
                <w:sz w:val="20"/>
                <w:szCs w:val="20"/>
              </w:rPr>
              <w:t>Subtotal Reporting Requirements</w:t>
            </w:r>
          </w:p>
        </w:tc>
        <w:tc>
          <w:tcPr>
            <w:tcW w:w="420" w:type="pct"/>
            <w:tcBorders>
              <w:top w:val="nil"/>
              <w:left w:val="nil"/>
              <w:bottom w:val="single" w:sz="4" w:space="0" w:color="auto"/>
              <w:right w:val="single" w:sz="4" w:space="0" w:color="auto"/>
            </w:tcBorders>
            <w:shd w:val="clear" w:color="auto" w:fill="auto"/>
            <w:noWrap/>
            <w:vAlign w:val="center"/>
            <w:hideMark/>
          </w:tcPr>
          <w:p w14:paraId="64359105"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7609544A"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center"/>
            <w:hideMark/>
          </w:tcPr>
          <w:p w14:paraId="5EF3952A"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41AE56E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1453"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847E1C9" w14:textId="77777777" w:rsidR="008F178E" w:rsidRPr="00C25ECC" w:rsidRDefault="008F178E" w:rsidP="008F178E">
            <w:pPr>
              <w:widowControl/>
              <w:autoSpaceDE/>
              <w:autoSpaceDN/>
              <w:adjustRightInd/>
              <w:jc w:val="center"/>
              <w:rPr>
                <w:b/>
                <w:bCs/>
                <w:i/>
                <w:iCs/>
                <w:sz w:val="20"/>
                <w:szCs w:val="20"/>
              </w:rPr>
            </w:pPr>
            <w:r w:rsidRPr="00C25ECC">
              <w:rPr>
                <w:b/>
                <w:bCs/>
                <w:i/>
                <w:iCs/>
                <w:sz w:val="20"/>
                <w:szCs w:val="20"/>
              </w:rPr>
              <w:t>79</w:t>
            </w:r>
          </w:p>
        </w:tc>
        <w:tc>
          <w:tcPr>
            <w:tcW w:w="479" w:type="pct"/>
            <w:tcBorders>
              <w:top w:val="nil"/>
              <w:left w:val="nil"/>
              <w:bottom w:val="single" w:sz="4" w:space="0" w:color="auto"/>
              <w:right w:val="single" w:sz="4" w:space="0" w:color="auto"/>
            </w:tcBorders>
            <w:shd w:val="clear" w:color="auto" w:fill="auto"/>
            <w:vAlign w:val="bottom"/>
            <w:hideMark/>
          </w:tcPr>
          <w:p w14:paraId="58ADB303" w14:textId="77777777" w:rsidR="008F178E" w:rsidRPr="00C25ECC" w:rsidRDefault="008F178E" w:rsidP="008F178E">
            <w:pPr>
              <w:widowControl/>
              <w:autoSpaceDE/>
              <w:autoSpaceDN/>
              <w:adjustRightInd/>
              <w:jc w:val="right"/>
              <w:rPr>
                <w:b/>
                <w:bCs/>
                <w:i/>
                <w:iCs/>
                <w:sz w:val="20"/>
                <w:szCs w:val="20"/>
              </w:rPr>
            </w:pPr>
            <w:r w:rsidRPr="00C25ECC">
              <w:rPr>
                <w:b/>
                <w:bCs/>
                <w:i/>
                <w:iCs/>
                <w:sz w:val="20"/>
                <w:szCs w:val="20"/>
              </w:rPr>
              <w:t xml:space="preserve">$7,980 </w:t>
            </w:r>
          </w:p>
        </w:tc>
      </w:tr>
      <w:tr w:rsidR="00C25ECC" w:rsidRPr="00C25ECC" w14:paraId="2A2D2E73"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522C0AC3" w14:textId="4531D4F7" w:rsidR="008F178E" w:rsidRPr="00C25ECC" w:rsidRDefault="008F178E" w:rsidP="008F178E">
            <w:pPr>
              <w:widowControl/>
              <w:autoSpaceDE/>
              <w:autoSpaceDN/>
              <w:adjustRightInd/>
              <w:rPr>
                <w:sz w:val="20"/>
                <w:szCs w:val="20"/>
              </w:rPr>
            </w:pPr>
            <w:r w:rsidRPr="00C25ECC">
              <w:rPr>
                <w:sz w:val="20"/>
                <w:szCs w:val="20"/>
              </w:rPr>
              <w:t>4</w:t>
            </w:r>
            <w:r w:rsidRPr="00C25ECC">
              <w:rPr>
                <w:b/>
                <w:bCs/>
                <w:sz w:val="20"/>
                <w:szCs w:val="20"/>
              </w:rPr>
              <w:t>.</w:t>
            </w:r>
            <w:r w:rsidR="00C5400A">
              <w:rPr>
                <w:b/>
                <w:bCs/>
                <w:sz w:val="20"/>
                <w:szCs w:val="20"/>
              </w:rPr>
              <w:t xml:space="preserve"> </w:t>
            </w:r>
            <w:r w:rsidRPr="00C25ECC">
              <w:rPr>
                <w:sz w:val="20"/>
                <w:szCs w:val="20"/>
              </w:rPr>
              <w:t>Recordkeeping Requirements</w:t>
            </w:r>
          </w:p>
        </w:tc>
        <w:tc>
          <w:tcPr>
            <w:tcW w:w="420" w:type="pct"/>
            <w:tcBorders>
              <w:top w:val="nil"/>
              <w:left w:val="nil"/>
              <w:bottom w:val="single" w:sz="4" w:space="0" w:color="auto"/>
              <w:right w:val="single" w:sz="4" w:space="0" w:color="auto"/>
            </w:tcBorders>
            <w:shd w:val="clear" w:color="auto" w:fill="auto"/>
            <w:noWrap/>
            <w:vAlign w:val="bottom"/>
            <w:hideMark/>
          </w:tcPr>
          <w:p w14:paraId="7EA5C130" w14:textId="77777777" w:rsidR="008F178E" w:rsidRPr="00C25ECC" w:rsidRDefault="008F178E" w:rsidP="008F178E">
            <w:pPr>
              <w:widowControl/>
              <w:autoSpaceDE/>
              <w:autoSpaceDN/>
              <w:adjustRightInd/>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37F15349"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bottom"/>
            <w:hideMark/>
          </w:tcPr>
          <w:p w14:paraId="4014F34F" w14:textId="77777777" w:rsidR="008F178E" w:rsidRPr="00C25ECC" w:rsidRDefault="008F178E" w:rsidP="008F178E">
            <w:pPr>
              <w:widowControl/>
              <w:autoSpaceDE/>
              <w:autoSpaceDN/>
              <w:adjustRightInd/>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7EC6E4BA"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2F41BB4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07B9F7BF"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04621E4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43302CA2"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1472757A"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225BC553" w14:textId="347EBDCC"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A.</w:t>
            </w:r>
            <w:r>
              <w:rPr>
                <w:sz w:val="20"/>
                <w:szCs w:val="20"/>
              </w:rPr>
              <w:t xml:space="preserve"> </w:t>
            </w:r>
            <w:r w:rsidR="008F178E" w:rsidRPr="00C25ECC">
              <w:rPr>
                <w:sz w:val="20"/>
                <w:szCs w:val="20"/>
              </w:rPr>
              <w:t>Read and understand rule requirements</w:t>
            </w:r>
          </w:p>
        </w:tc>
        <w:tc>
          <w:tcPr>
            <w:tcW w:w="420" w:type="pct"/>
            <w:tcBorders>
              <w:top w:val="nil"/>
              <w:left w:val="nil"/>
              <w:bottom w:val="single" w:sz="4" w:space="0" w:color="auto"/>
              <w:right w:val="single" w:sz="4" w:space="0" w:color="auto"/>
            </w:tcBorders>
            <w:shd w:val="clear" w:color="auto" w:fill="auto"/>
            <w:noWrap/>
            <w:vAlign w:val="center"/>
            <w:hideMark/>
          </w:tcPr>
          <w:p w14:paraId="35ADC8EF" w14:textId="77777777" w:rsidR="008F178E" w:rsidRPr="00C25ECC" w:rsidRDefault="008F178E" w:rsidP="008F178E">
            <w:pPr>
              <w:widowControl/>
              <w:autoSpaceDE/>
              <w:autoSpaceDN/>
              <w:adjustRightInd/>
              <w:jc w:val="center"/>
              <w:rPr>
                <w:sz w:val="20"/>
                <w:szCs w:val="20"/>
              </w:rPr>
            </w:pPr>
            <w:r w:rsidRPr="00C25ECC">
              <w:rPr>
                <w:sz w:val="20"/>
                <w:szCs w:val="20"/>
              </w:rPr>
              <w:t>See 3A</w:t>
            </w:r>
          </w:p>
        </w:tc>
        <w:tc>
          <w:tcPr>
            <w:tcW w:w="453" w:type="pct"/>
            <w:tcBorders>
              <w:top w:val="nil"/>
              <w:left w:val="nil"/>
              <w:bottom w:val="single" w:sz="4" w:space="0" w:color="auto"/>
              <w:right w:val="single" w:sz="4" w:space="0" w:color="auto"/>
            </w:tcBorders>
            <w:shd w:val="clear" w:color="auto" w:fill="auto"/>
            <w:noWrap/>
            <w:vAlign w:val="center"/>
            <w:hideMark/>
          </w:tcPr>
          <w:p w14:paraId="6702531C"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5F3B54A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022B71B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57B58A2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6A813DB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7B28FCD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6E783411"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04FA9DC2"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06118232" w14:textId="78BB89EA"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B.</w:t>
            </w:r>
            <w:r>
              <w:rPr>
                <w:sz w:val="20"/>
                <w:szCs w:val="20"/>
              </w:rPr>
              <w:t xml:space="preserve"> </w:t>
            </w:r>
            <w:r w:rsidR="008F178E" w:rsidRPr="00C25ECC">
              <w:rPr>
                <w:sz w:val="20"/>
                <w:szCs w:val="20"/>
              </w:rPr>
              <w:t>Plan activities</w:t>
            </w:r>
          </w:p>
        </w:tc>
        <w:tc>
          <w:tcPr>
            <w:tcW w:w="420" w:type="pct"/>
            <w:tcBorders>
              <w:top w:val="nil"/>
              <w:left w:val="nil"/>
              <w:bottom w:val="single" w:sz="4" w:space="0" w:color="auto"/>
              <w:right w:val="single" w:sz="4" w:space="0" w:color="auto"/>
            </w:tcBorders>
            <w:shd w:val="clear" w:color="auto" w:fill="auto"/>
            <w:noWrap/>
            <w:vAlign w:val="center"/>
            <w:hideMark/>
          </w:tcPr>
          <w:p w14:paraId="68BC6678" w14:textId="77777777" w:rsidR="008F178E" w:rsidRPr="00C25ECC" w:rsidRDefault="008F178E" w:rsidP="008F178E">
            <w:pPr>
              <w:widowControl/>
              <w:autoSpaceDE/>
              <w:autoSpaceDN/>
              <w:adjustRightInd/>
              <w:jc w:val="center"/>
              <w:rPr>
                <w:sz w:val="20"/>
                <w:szCs w:val="20"/>
              </w:rPr>
            </w:pPr>
            <w:r w:rsidRPr="00C25ECC">
              <w:rPr>
                <w:sz w:val="20"/>
                <w:szCs w:val="20"/>
              </w:rPr>
              <w:t>See 3B</w:t>
            </w:r>
          </w:p>
        </w:tc>
        <w:tc>
          <w:tcPr>
            <w:tcW w:w="453" w:type="pct"/>
            <w:tcBorders>
              <w:top w:val="nil"/>
              <w:left w:val="nil"/>
              <w:bottom w:val="single" w:sz="4" w:space="0" w:color="auto"/>
              <w:right w:val="single" w:sz="4" w:space="0" w:color="auto"/>
            </w:tcBorders>
            <w:shd w:val="clear" w:color="auto" w:fill="auto"/>
            <w:noWrap/>
            <w:vAlign w:val="center"/>
            <w:hideMark/>
          </w:tcPr>
          <w:p w14:paraId="1EB3ED2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center"/>
            <w:hideMark/>
          </w:tcPr>
          <w:p w14:paraId="779E9A2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1A8DD7D1"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4E9D1F3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7CC2E328"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5B916A7E"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74AF5271"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0B7B0B66"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1D82D3C0" w14:textId="2EA14FE0"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C.</w:t>
            </w:r>
            <w:r>
              <w:rPr>
                <w:sz w:val="20"/>
                <w:szCs w:val="20"/>
              </w:rPr>
              <w:t xml:space="preserve"> </w:t>
            </w:r>
            <w:r w:rsidR="008F178E" w:rsidRPr="00C25ECC">
              <w:rPr>
                <w:sz w:val="20"/>
                <w:szCs w:val="20"/>
              </w:rPr>
              <w:t>Implement activities</w:t>
            </w:r>
          </w:p>
        </w:tc>
        <w:tc>
          <w:tcPr>
            <w:tcW w:w="420" w:type="pct"/>
            <w:tcBorders>
              <w:top w:val="nil"/>
              <w:left w:val="nil"/>
              <w:bottom w:val="single" w:sz="4" w:space="0" w:color="auto"/>
              <w:right w:val="single" w:sz="4" w:space="0" w:color="auto"/>
            </w:tcBorders>
            <w:shd w:val="clear" w:color="auto" w:fill="auto"/>
            <w:noWrap/>
            <w:vAlign w:val="center"/>
            <w:hideMark/>
          </w:tcPr>
          <w:p w14:paraId="3F023009" w14:textId="77777777" w:rsidR="008F178E" w:rsidRPr="00C25ECC" w:rsidRDefault="008F178E" w:rsidP="008F178E">
            <w:pPr>
              <w:widowControl/>
              <w:autoSpaceDE/>
              <w:autoSpaceDN/>
              <w:adjustRightInd/>
              <w:jc w:val="center"/>
              <w:rPr>
                <w:sz w:val="20"/>
                <w:szCs w:val="20"/>
              </w:rPr>
            </w:pPr>
            <w:r w:rsidRPr="00C25ECC">
              <w:rPr>
                <w:sz w:val="20"/>
                <w:szCs w:val="20"/>
              </w:rPr>
              <w:t>See 3B</w:t>
            </w:r>
          </w:p>
        </w:tc>
        <w:tc>
          <w:tcPr>
            <w:tcW w:w="453" w:type="pct"/>
            <w:tcBorders>
              <w:top w:val="nil"/>
              <w:left w:val="nil"/>
              <w:bottom w:val="single" w:sz="4" w:space="0" w:color="auto"/>
              <w:right w:val="single" w:sz="4" w:space="0" w:color="auto"/>
            </w:tcBorders>
            <w:shd w:val="clear" w:color="auto" w:fill="auto"/>
            <w:noWrap/>
            <w:vAlign w:val="center"/>
            <w:hideMark/>
          </w:tcPr>
          <w:p w14:paraId="51F9A77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center"/>
            <w:hideMark/>
          </w:tcPr>
          <w:p w14:paraId="7199F357"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3A194784"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76D976FB"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0FB667D5"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63BA188A"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754C4EE1"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7A3E95CB"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0A70ECB3" w14:textId="36B15398"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D.</w:t>
            </w:r>
            <w:r>
              <w:rPr>
                <w:sz w:val="20"/>
                <w:szCs w:val="20"/>
              </w:rPr>
              <w:t xml:space="preserve"> </w:t>
            </w:r>
            <w:r w:rsidR="008F178E" w:rsidRPr="00C25ECC">
              <w:rPr>
                <w:sz w:val="20"/>
                <w:szCs w:val="20"/>
              </w:rPr>
              <w:t>Develop record system</w:t>
            </w:r>
          </w:p>
        </w:tc>
        <w:tc>
          <w:tcPr>
            <w:tcW w:w="420" w:type="pct"/>
            <w:tcBorders>
              <w:top w:val="nil"/>
              <w:left w:val="nil"/>
              <w:bottom w:val="single" w:sz="4" w:space="0" w:color="auto"/>
              <w:right w:val="single" w:sz="4" w:space="0" w:color="auto"/>
            </w:tcBorders>
            <w:shd w:val="clear" w:color="auto" w:fill="auto"/>
            <w:vAlign w:val="center"/>
            <w:hideMark/>
          </w:tcPr>
          <w:p w14:paraId="29353BB0" w14:textId="77777777" w:rsidR="008F178E" w:rsidRPr="00C25ECC" w:rsidRDefault="008F178E" w:rsidP="008F178E">
            <w:pPr>
              <w:widowControl/>
              <w:autoSpaceDE/>
              <w:autoSpaceDN/>
              <w:adjustRightInd/>
              <w:jc w:val="center"/>
              <w:rPr>
                <w:sz w:val="20"/>
                <w:szCs w:val="20"/>
              </w:rPr>
            </w:pPr>
            <w:r w:rsidRPr="00C25ECC">
              <w:rPr>
                <w:sz w:val="20"/>
                <w:szCs w:val="20"/>
              </w:rPr>
              <w:t>N/A</w:t>
            </w:r>
          </w:p>
        </w:tc>
        <w:tc>
          <w:tcPr>
            <w:tcW w:w="453" w:type="pct"/>
            <w:tcBorders>
              <w:top w:val="nil"/>
              <w:left w:val="nil"/>
              <w:bottom w:val="single" w:sz="4" w:space="0" w:color="auto"/>
              <w:right w:val="single" w:sz="4" w:space="0" w:color="auto"/>
            </w:tcBorders>
            <w:shd w:val="clear" w:color="auto" w:fill="auto"/>
            <w:noWrap/>
            <w:vAlign w:val="center"/>
            <w:hideMark/>
          </w:tcPr>
          <w:p w14:paraId="7A3F8C4D"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vAlign w:val="center"/>
            <w:hideMark/>
          </w:tcPr>
          <w:p w14:paraId="72F65D1B"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705ECDD1"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000AB242"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35652DAC"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0595F2F6"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14:paraId="64966F74"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3BA9BA25" w14:textId="77777777" w:rsidTr="00C25ECC">
        <w:trPr>
          <w:trHeight w:val="25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4E059916" w14:textId="6969CC30" w:rsidR="008F178E" w:rsidRPr="00C25ECC" w:rsidRDefault="00C5400A" w:rsidP="008F178E">
            <w:pPr>
              <w:widowControl/>
              <w:autoSpaceDE/>
              <w:autoSpaceDN/>
              <w:adjustRightInd/>
              <w:rPr>
                <w:sz w:val="20"/>
                <w:szCs w:val="20"/>
              </w:rPr>
            </w:pPr>
            <w:r>
              <w:rPr>
                <w:sz w:val="20"/>
                <w:szCs w:val="20"/>
              </w:rPr>
              <w:t xml:space="preserve">  </w:t>
            </w:r>
            <w:r w:rsidR="008F178E" w:rsidRPr="00C25ECC">
              <w:rPr>
                <w:sz w:val="20"/>
                <w:szCs w:val="20"/>
              </w:rPr>
              <w:t>E.</w:t>
            </w:r>
            <w:r>
              <w:rPr>
                <w:sz w:val="20"/>
                <w:szCs w:val="20"/>
              </w:rPr>
              <w:t xml:space="preserve"> </w:t>
            </w:r>
            <w:r w:rsidR="008F178E" w:rsidRPr="00C25ECC">
              <w:rPr>
                <w:sz w:val="20"/>
                <w:szCs w:val="20"/>
              </w:rPr>
              <w:t>Time to enter information</w:t>
            </w:r>
          </w:p>
        </w:tc>
        <w:tc>
          <w:tcPr>
            <w:tcW w:w="420" w:type="pct"/>
            <w:tcBorders>
              <w:top w:val="nil"/>
              <w:left w:val="nil"/>
              <w:bottom w:val="single" w:sz="4" w:space="0" w:color="auto"/>
              <w:right w:val="single" w:sz="4" w:space="0" w:color="auto"/>
            </w:tcBorders>
            <w:shd w:val="clear" w:color="auto" w:fill="auto"/>
            <w:noWrap/>
            <w:vAlign w:val="center"/>
            <w:hideMark/>
          </w:tcPr>
          <w:p w14:paraId="47CEC313" w14:textId="77777777" w:rsidR="008F178E" w:rsidRPr="00C25ECC" w:rsidRDefault="008F178E" w:rsidP="008F178E">
            <w:pPr>
              <w:widowControl/>
              <w:autoSpaceDE/>
              <w:autoSpaceDN/>
              <w:adjustRightInd/>
              <w:rPr>
                <w:sz w:val="20"/>
                <w:szCs w:val="20"/>
              </w:rPr>
            </w:pPr>
            <w:r w:rsidRPr="00C25ECC">
              <w:rPr>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621E80D3"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4740FF16"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2386C011" w14:textId="77777777" w:rsidR="008F178E" w:rsidRPr="00C25ECC" w:rsidRDefault="008F178E" w:rsidP="008F178E">
            <w:pPr>
              <w:widowControl/>
              <w:autoSpaceDE/>
              <w:autoSpaceDN/>
              <w:adjustRightInd/>
              <w:jc w:val="center"/>
              <w:rPr>
                <w:sz w:val="20"/>
                <w:szCs w:val="20"/>
              </w:rPr>
            </w:pPr>
            <w:r w:rsidRPr="00C25ECC">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14:paraId="03831430" w14:textId="77777777" w:rsidR="008F178E" w:rsidRPr="00C25ECC" w:rsidRDefault="008F178E" w:rsidP="008F178E">
            <w:pPr>
              <w:widowControl/>
              <w:autoSpaceDE/>
              <w:autoSpaceDN/>
              <w:adjustRightInd/>
              <w:rPr>
                <w:sz w:val="20"/>
                <w:szCs w:val="20"/>
              </w:rPr>
            </w:pPr>
            <w:r w:rsidRPr="00C25ECC">
              <w:rPr>
                <w:sz w:val="20"/>
                <w:szCs w:val="20"/>
              </w:rPr>
              <w:t> </w:t>
            </w:r>
          </w:p>
        </w:tc>
        <w:tc>
          <w:tcPr>
            <w:tcW w:w="503" w:type="pct"/>
            <w:tcBorders>
              <w:top w:val="nil"/>
              <w:left w:val="nil"/>
              <w:bottom w:val="single" w:sz="4" w:space="0" w:color="auto"/>
              <w:right w:val="single" w:sz="4" w:space="0" w:color="auto"/>
            </w:tcBorders>
            <w:shd w:val="clear" w:color="auto" w:fill="auto"/>
            <w:noWrap/>
            <w:vAlign w:val="center"/>
            <w:hideMark/>
          </w:tcPr>
          <w:p w14:paraId="56AA17E7" w14:textId="77777777" w:rsidR="008F178E" w:rsidRPr="00C25ECC" w:rsidRDefault="008F178E" w:rsidP="008F178E">
            <w:pPr>
              <w:widowControl/>
              <w:autoSpaceDE/>
              <w:autoSpaceDN/>
              <w:adjustRightInd/>
              <w:rPr>
                <w:sz w:val="20"/>
                <w:szCs w:val="20"/>
              </w:rPr>
            </w:pPr>
            <w:r w:rsidRPr="00C25ECC">
              <w:rPr>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14:paraId="5663E809" w14:textId="77777777" w:rsidR="008F178E" w:rsidRPr="00C25ECC" w:rsidRDefault="008F178E" w:rsidP="008F178E">
            <w:pPr>
              <w:widowControl/>
              <w:autoSpaceDE/>
              <w:autoSpaceDN/>
              <w:adjustRightInd/>
              <w:rPr>
                <w:sz w:val="20"/>
                <w:szCs w:val="20"/>
              </w:rPr>
            </w:pPr>
            <w:r w:rsidRPr="00C25ECC">
              <w:rPr>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51C9896B" w14:textId="77777777" w:rsidR="008F178E" w:rsidRPr="00C25ECC" w:rsidRDefault="008F178E" w:rsidP="008F178E">
            <w:pPr>
              <w:widowControl/>
              <w:autoSpaceDE/>
              <w:autoSpaceDN/>
              <w:adjustRightInd/>
              <w:jc w:val="right"/>
              <w:rPr>
                <w:sz w:val="20"/>
                <w:szCs w:val="20"/>
              </w:rPr>
            </w:pPr>
            <w:r w:rsidRPr="00C25ECC">
              <w:rPr>
                <w:sz w:val="20"/>
                <w:szCs w:val="20"/>
              </w:rPr>
              <w:t> </w:t>
            </w:r>
          </w:p>
        </w:tc>
      </w:tr>
      <w:tr w:rsidR="00C25ECC" w:rsidRPr="00C25ECC" w14:paraId="14AE90BC" w14:textId="77777777" w:rsidTr="00C25ECC">
        <w:trPr>
          <w:trHeight w:val="315"/>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14:paraId="7956E2F9" w14:textId="08E1687C" w:rsidR="008F178E" w:rsidRPr="00C25ECC" w:rsidRDefault="008F178E" w:rsidP="00C25ECC">
            <w:pPr>
              <w:widowControl/>
              <w:autoSpaceDE/>
              <w:autoSpaceDN/>
              <w:adjustRightInd/>
              <w:ind w:left="517"/>
              <w:rPr>
                <w:sz w:val="20"/>
                <w:szCs w:val="20"/>
              </w:rPr>
            </w:pPr>
            <w:r w:rsidRPr="00C25ECC">
              <w:rPr>
                <w:sz w:val="20"/>
                <w:szCs w:val="20"/>
              </w:rPr>
              <w:t>Recor</w:t>
            </w:r>
            <w:r w:rsidR="00C25ECC" w:rsidRPr="00C25ECC">
              <w:rPr>
                <w:sz w:val="20"/>
                <w:szCs w:val="20"/>
              </w:rPr>
              <w:t xml:space="preserve">ds of operation parameters and </w:t>
            </w:r>
            <w:r w:rsidRPr="00C25ECC">
              <w:rPr>
                <w:sz w:val="20"/>
                <w:szCs w:val="20"/>
              </w:rPr>
              <w:t>emissions</w:t>
            </w:r>
            <w:r w:rsidRPr="00C25ECC">
              <w:rPr>
                <w:sz w:val="20"/>
                <w:szCs w:val="20"/>
                <w:vertAlign w:val="superscript"/>
              </w:rPr>
              <w:t xml:space="preserve"> </w:t>
            </w:r>
            <w:proofErr w:type="spellStart"/>
            <w:r w:rsidRPr="00C25ECC">
              <w:rPr>
                <w:sz w:val="20"/>
                <w:szCs w:val="20"/>
                <w:vertAlign w:val="superscript"/>
              </w:rPr>
              <w:t>i</w:t>
            </w:r>
            <w:proofErr w:type="spellEnd"/>
          </w:p>
        </w:tc>
        <w:tc>
          <w:tcPr>
            <w:tcW w:w="420" w:type="pct"/>
            <w:tcBorders>
              <w:top w:val="nil"/>
              <w:left w:val="nil"/>
              <w:bottom w:val="single" w:sz="4" w:space="0" w:color="auto"/>
              <w:right w:val="single" w:sz="4" w:space="0" w:color="auto"/>
            </w:tcBorders>
            <w:shd w:val="clear" w:color="auto" w:fill="auto"/>
            <w:noWrap/>
            <w:vAlign w:val="center"/>
            <w:hideMark/>
          </w:tcPr>
          <w:p w14:paraId="154E59E1" w14:textId="77777777" w:rsidR="008F178E" w:rsidRPr="00C25ECC" w:rsidRDefault="008F178E" w:rsidP="008F178E">
            <w:pPr>
              <w:widowControl/>
              <w:autoSpaceDE/>
              <w:autoSpaceDN/>
              <w:adjustRightInd/>
              <w:jc w:val="center"/>
              <w:rPr>
                <w:sz w:val="20"/>
                <w:szCs w:val="20"/>
              </w:rPr>
            </w:pPr>
            <w:r w:rsidRPr="00C25ECC">
              <w:rPr>
                <w:sz w:val="20"/>
                <w:szCs w:val="20"/>
              </w:rPr>
              <w:t>0.25</w:t>
            </w:r>
          </w:p>
        </w:tc>
        <w:tc>
          <w:tcPr>
            <w:tcW w:w="453" w:type="pct"/>
            <w:tcBorders>
              <w:top w:val="nil"/>
              <w:left w:val="nil"/>
              <w:bottom w:val="single" w:sz="4" w:space="0" w:color="auto"/>
              <w:right w:val="single" w:sz="4" w:space="0" w:color="auto"/>
            </w:tcBorders>
            <w:shd w:val="clear" w:color="auto" w:fill="auto"/>
            <w:noWrap/>
            <w:vAlign w:val="center"/>
            <w:hideMark/>
          </w:tcPr>
          <w:p w14:paraId="79DAC41B" w14:textId="77777777" w:rsidR="008F178E" w:rsidRPr="00C25ECC" w:rsidRDefault="008F178E" w:rsidP="008F178E">
            <w:pPr>
              <w:widowControl/>
              <w:autoSpaceDE/>
              <w:autoSpaceDN/>
              <w:adjustRightInd/>
              <w:jc w:val="center"/>
              <w:rPr>
                <w:sz w:val="20"/>
                <w:szCs w:val="20"/>
              </w:rPr>
            </w:pPr>
            <w:r w:rsidRPr="00C25ECC">
              <w:rPr>
                <w:sz w:val="20"/>
                <w:szCs w:val="20"/>
              </w:rPr>
              <w:t>350</w:t>
            </w:r>
          </w:p>
        </w:tc>
        <w:tc>
          <w:tcPr>
            <w:tcW w:w="420" w:type="pct"/>
            <w:tcBorders>
              <w:top w:val="nil"/>
              <w:left w:val="nil"/>
              <w:bottom w:val="single" w:sz="4" w:space="0" w:color="auto"/>
              <w:right w:val="single" w:sz="4" w:space="0" w:color="auto"/>
            </w:tcBorders>
            <w:shd w:val="clear" w:color="auto" w:fill="auto"/>
            <w:noWrap/>
            <w:vAlign w:val="center"/>
            <w:hideMark/>
          </w:tcPr>
          <w:p w14:paraId="58A248ED" w14:textId="77777777" w:rsidR="008F178E" w:rsidRPr="00C25ECC" w:rsidRDefault="008F178E" w:rsidP="008F178E">
            <w:pPr>
              <w:widowControl/>
              <w:autoSpaceDE/>
              <w:autoSpaceDN/>
              <w:adjustRightInd/>
              <w:jc w:val="center"/>
              <w:rPr>
                <w:sz w:val="20"/>
                <w:szCs w:val="20"/>
              </w:rPr>
            </w:pPr>
            <w:r w:rsidRPr="00C25ECC">
              <w:rPr>
                <w:sz w:val="20"/>
                <w:szCs w:val="20"/>
              </w:rPr>
              <w:t>87.5</w:t>
            </w:r>
          </w:p>
        </w:tc>
        <w:tc>
          <w:tcPr>
            <w:tcW w:w="456" w:type="pct"/>
            <w:tcBorders>
              <w:top w:val="nil"/>
              <w:left w:val="nil"/>
              <w:bottom w:val="single" w:sz="4" w:space="0" w:color="auto"/>
              <w:right w:val="single" w:sz="4" w:space="0" w:color="auto"/>
            </w:tcBorders>
            <w:shd w:val="clear" w:color="auto" w:fill="auto"/>
            <w:noWrap/>
            <w:vAlign w:val="center"/>
            <w:hideMark/>
          </w:tcPr>
          <w:p w14:paraId="64D49585" w14:textId="77777777" w:rsidR="008F178E" w:rsidRPr="00C25ECC" w:rsidRDefault="008F178E" w:rsidP="008F178E">
            <w:pPr>
              <w:widowControl/>
              <w:autoSpaceDE/>
              <w:autoSpaceDN/>
              <w:adjustRightInd/>
              <w:jc w:val="center"/>
              <w:rPr>
                <w:sz w:val="20"/>
                <w:szCs w:val="20"/>
              </w:rPr>
            </w:pPr>
            <w:r w:rsidRPr="00C25ECC">
              <w:rPr>
                <w:sz w:val="20"/>
                <w:szCs w:val="20"/>
              </w:rPr>
              <w:t>13</w:t>
            </w:r>
          </w:p>
        </w:tc>
        <w:tc>
          <w:tcPr>
            <w:tcW w:w="391" w:type="pct"/>
            <w:tcBorders>
              <w:top w:val="nil"/>
              <w:left w:val="nil"/>
              <w:bottom w:val="single" w:sz="4" w:space="0" w:color="auto"/>
              <w:right w:val="single" w:sz="4" w:space="0" w:color="auto"/>
            </w:tcBorders>
            <w:shd w:val="clear" w:color="auto" w:fill="auto"/>
            <w:vAlign w:val="center"/>
            <w:hideMark/>
          </w:tcPr>
          <w:p w14:paraId="4A78FEF6" w14:textId="77777777" w:rsidR="008F178E" w:rsidRPr="00C25ECC" w:rsidRDefault="008F178E" w:rsidP="008F178E">
            <w:pPr>
              <w:widowControl/>
              <w:autoSpaceDE/>
              <w:autoSpaceDN/>
              <w:adjustRightInd/>
              <w:jc w:val="center"/>
              <w:rPr>
                <w:sz w:val="20"/>
                <w:szCs w:val="20"/>
              </w:rPr>
            </w:pPr>
            <w:r w:rsidRPr="00C25ECC">
              <w:rPr>
                <w:sz w:val="20"/>
                <w:szCs w:val="20"/>
              </w:rPr>
              <w:t>1137.5</w:t>
            </w:r>
          </w:p>
        </w:tc>
        <w:tc>
          <w:tcPr>
            <w:tcW w:w="503" w:type="pct"/>
            <w:tcBorders>
              <w:top w:val="nil"/>
              <w:left w:val="nil"/>
              <w:bottom w:val="single" w:sz="4" w:space="0" w:color="auto"/>
              <w:right w:val="single" w:sz="4" w:space="0" w:color="auto"/>
            </w:tcBorders>
            <w:shd w:val="clear" w:color="auto" w:fill="auto"/>
            <w:vAlign w:val="center"/>
            <w:hideMark/>
          </w:tcPr>
          <w:p w14:paraId="1ED9EF92" w14:textId="77777777" w:rsidR="008F178E" w:rsidRPr="00C25ECC" w:rsidRDefault="008F178E" w:rsidP="008F178E">
            <w:pPr>
              <w:widowControl/>
              <w:autoSpaceDE/>
              <w:autoSpaceDN/>
              <w:adjustRightInd/>
              <w:jc w:val="center"/>
              <w:rPr>
                <w:sz w:val="20"/>
                <w:szCs w:val="20"/>
              </w:rPr>
            </w:pPr>
            <w:r w:rsidRPr="00C25ECC">
              <w:rPr>
                <w:sz w:val="20"/>
                <w:szCs w:val="20"/>
              </w:rPr>
              <w:t>56.88</w:t>
            </w:r>
          </w:p>
        </w:tc>
        <w:tc>
          <w:tcPr>
            <w:tcW w:w="560" w:type="pct"/>
            <w:tcBorders>
              <w:top w:val="nil"/>
              <w:left w:val="nil"/>
              <w:bottom w:val="single" w:sz="4" w:space="0" w:color="auto"/>
              <w:right w:val="single" w:sz="4" w:space="0" w:color="auto"/>
            </w:tcBorders>
            <w:shd w:val="clear" w:color="auto" w:fill="auto"/>
            <w:vAlign w:val="center"/>
            <w:hideMark/>
          </w:tcPr>
          <w:p w14:paraId="29C88377" w14:textId="77777777" w:rsidR="008F178E" w:rsidRPr="00C25ECC" w:rsidRDefault="008F178E" w:rsidP="008F178E">
            <w:pPr>
              <w:widowControl/>
              <w:autoSpaceDE/>
              <w:autoSpaceDN/>
              <w:adjustRightInd/>
              <w:jc w:val="center"/>
              <w:rPr>
                <w:sz w:val="20"/>
                <w:szCs w:val="20"/>
              </w:rPr>
            </w:pPr>
            <w:r w:rsidRPr="00C25ECC">
              <w:rPr>
                <w:sz w:val="20"/>
                <w:szCs w:val="20"/>
              </w:rPr>
              <w:t>113.75</w:t>
            </w:r>
          </w:p>
        </w:tc>
        <w:tc>
          <w:tcPr>
            <w:tcW w:w="479" w:type="pct"/>
            <w:tcBorders>
              <w:top w:val="nil"/>
              <w:left w:val="nil"/>
              <w:bottom w:val="single" w:sz="4" w:space="0" w:color="auto"/>
              <w:right w:val="single" w:sz="4" w:space="0" w:color="auto"/>
            </w:tcBorders>
            <w:shd w:val="clear" w:color="auto" w:fill="auto"/>
            <w:vAlign w:val="center"/>
            <w:hideMark/>
          </w:tcPr>
          <w:p w14:paraId="0C683464" w14:textId="77777777" w:rsidR="008F178E" w:rsidRPr="00C25ECC" w:rsidRDefault="008F178E" w:rsidP="008F178E">
            <w:pPr>
              <w:widowControl/>
              <w:autoSpaceDE/>
              <w:autoSpaceDN/>
              <w:adjustRightInd/>
              <w:jc w:val="right"/>
              <w:rPr>
                <w:sz w:val="20"/>
                <w:szCs w:val="20"/>
              </w:rPr>
            </w:pPr>
            <w:r w:rsidRPr="00C25ECC">
              <w:rPr>
                <w:sz w:val="20"/>
                <w:szCs w:val="20"/>
              </w:rPr>
              <w:t xml:space="preserve">$131,546.76 </w:t>
            </w:r>
          </w:p>
        </w:tc>
      </w:tr>
      <w:tr w:rsidR="00C25ECC" w:rsidRPr="00C25ECC" w14:paraId="2A48BB45" w14:textId="77777777" w:rsidTr="00C25ECC">
        <w:trPr>
          <w:trHeight w:val="27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07F33CD0" w14:textId="77777777" w:rsidR="008F178E" w:rsidRPr="00C25ECC" w:rsidRDefault="008F178E" w:rsidP="008F178E">
            <w:pPr>
              <w:widowControl/>
              <w:autoSpaceDE/>
              <w:autoSpaceDN/>
              <w:adjustRightInd/>
              <w:rPr>
                <w:b/>
                <w:bCs/>
                <w:i/>
                <w:iCs/>
                <w:sz w:val="20"/>
                <w:szCs w:val="20"/>
              </w:rPr>
            </w:pPr>
            <w:r w:rsidRPr="00C25ECC">
              <w:rPr>
                <w:b/>
                <w:bCs/>
                <w:i/>
                <w:iCs/>
                <w:sz w:val="20"/>
                <w:szCs w:val="20"/>
              </w:rPr>
              <w:t>Subtotal Recordkeeping Requirements</w:t>
            </w:r>
          </w:p>
        </w:tc>
        <w:tc>
          <w:tcPr>
            <w:tcW w:w="420" w:type="pct"/>
            <w:tcBorders>
              <w:top w:val="nil"/>
              <w:left w:val="nil"/>
              <w:bottom w:val="single" w:sz="4" w:space="0" w:color="auto"/>
              <w:right w:val="single" w:sz="4" w:space="0" w:color="auto"/>
            </w:tcBorders>
            <w:shd w:val="clear" w:color="auto" w:fill="auto"/>
            <w:noWrap/>
            <w:vAlign w:val="center"/>
            <w:hideMark/>
          </w:tcPr>
          <w:p w14:paraId="1970BA1A" w14:textId="77777777" w:rsidR="008F178E" w:rsidRPr="00C25ECC" w:rsidRDefault="008F178E" w:rsidP="008F178E">
            <w:pPr>
              <w:widowControl/>
              <w:autoSpaceDE/>
              <w:autoSpaceDN/>
              <w:adjustRightInd/>
              <w:jc w:val="center"/>
              <w:rPr>
                <w:b/>
                <w:bCs/>
                <w:i/>
                <w:iCs/>
                <w:sz w:val="20"/>
                <w:szCs w:val="20"/>
              </w:rPr>
            </w:pPr>
            <w:r w:rsidRPr="00C25ECC">
              <w:rPr>
                <w:b/>
                <w:bCs/>
                <w:i/>
                <w:iCs/>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14:paraId="14A03650" w14:textId="77777777" w:rsidR="008F178E" w:rsidRPr="00C25ECC" w:rsidRDefault="008F178E" w:rsidP="008F178E">
            <w:pPr>
              <w:widowControl/>
              <w:autoSpaceDE/>
              <w:autoSpaceDN/>
              <w:adjustRightInd/>
              <w:jc w:val="center"/>
              <w:rPr>
                <w:b/>
                <w:bCs/>
                <w:i/>
                <w:iCs/>
                <w:sz w:val="20"/>
                <w:szCs w:val="20"/>
              </w:rPr>
            </w:pPr>
            <w:r w:rsidRPr="00C25ECC">
              <w:rPr>
                <w:b/>
                <w:bCs/>
                <w:i/>
                <w:iCs/>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61505DBF" w14:textId="77777777" w:rsidR="008F178E" w:rsidRPr="00C25ECC" w:rsidRDefault="008F178E" w:rsidP="008F178E">
            <w:pPr>
              <w:widowControl/>
              <w:autoSpaceDE/>
              <w:autoSpaceDN/>
              <w:adjustRightInd/>
              <w:jc w:val="center"/>
              <w:rPr>
                <w:b/>
                <w:bCs/>
                <w:i/>
                <w:iCs/>
                <w:sz w:val="20"/>
                <w:szCs w:val="20"/>
              </w:rPr>
            </w:pPr>
            <w:r w:rsidRPr="00C25ECC">
              <w:rPr>
                <w:b/>
                <w:bCs/>
                <w:i/>
                <w:iCs/>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14:paraId="63295B8D" w14:textId="77777777" w:rsidR="008F178E" w:rsidRPr="00C25ECC" w:rsidRDefault="008F178E" w:rsidP="008F178E">
            <w:pPr>
              <w:widowControl/>
              <w:autoSpaceDE/>
              <w:autoSpaceDN/>
              <w:adjustRightInd/>
              <w:jc w:val="center"/>
              <w:rPr>
                <w:b/>
                <w:bCs/>
                <w:i/>
                <w:iCs/>
                <w:sz w:val="20"/>
                <w:szCs w:val="20"/>
              </w:rPr>
            </w:pPr>
            <w:r w:rsidRPr="00C25ECC">
              <w:rPr>
                <w:b/>
                <w:bCs/>
                <w:i/>
                <w:iCs/>
                <w:sz w:val="20"/>
                <w:szCs w:val="20"/>
              </w:rPr>
              <w:t> </w:t>
            </w:r>
          </w:p>
        </w:tc>
        <w:tc>
          <w:tcPr>
            <w:tcW w:w="1453" w:type="pct"/>
            <w:gridSpan w:val="3"/>
            <w:tcBorders>
              <w:top w:val="single" w:sz="4" w:space="0" w:color="auto"/>
              <w:left w:val="nil"/>
              <w:bottom w:val="single" w:sz="4" w:space="0" w:color="auto"/>
              <w:right w:val="single" w:sz="4" w:space="0" w:color="auto"/>
            </w:tcBorders>
            <w:shd w:val="clear" w:color="auto" w:fill="auto"/>
            <w:noWrap/>
            <w:vAlign w:val="center"/>
            <w:hideMark/>
          </w:tcPr>
          <w:p w14:paraId="44AA1108" w14:textId="77777777" w:rsidR="008F178E" w:rsidRPr="00C25ECC" w:rsidRDefault="008F178E" w:rsidP="008F178E">
            <w:pPr>
              <w:widowControl/>
              <w:autoSpaceDE/>
              <w:autoSpaceDN/>
              <w:adjustRightInd/>
              <w:jc w:val="center"/>
              <w:rPr>
                <w:b/>
                <w:bCs/>
                <w:i/>
                <w:iCs/>
                <w:sz w:val="20"/>
                <w:szCs w:val="20"/>
              </w:rPr>
            </w:pPr>
            <w:r w:rsidRPr="00C25ECC">
              <w:rPr>
                <w:b/>
                <w:bCs/>
                <w:i/>
                <w:iCs/>
                <w:sz w:val="20"/>
                <w:szCs w:val="20"/>
              </w:rPr>
              <w:t>1,308</w:t>
            </w:r>
          </w:p>
        </w:tc>
        <w:tc>
          <w:tcPr>
            <w:tcW w:w="479" w:type="pct"/>
            <w:tcBorders>
              <w:top w:val="nil"/>
              <w:left w:val="nil"/>
              <w:bottom w:val="single" w:sz="4" w:space="0" w:color="auto"/>
              <w:right w:val="single" w:sz="4" w:space="0" w:color="auto"/>
            </w:tcBorders>
            <w:shd w:val="clear" w:color="auto" w:fill="auto"/>
            <w:noWrap/>
            <w:vAlign w:val="bottom"/>
            <w:hideMark/>
          </w:tcPr>
          <w:p w14:paraId="4B5C2D75" w14:textId="77777777" w:rsidR="008F178E" w:rsidRPr="00C25ECC" w:rsidRDefault="008F178E" w:rsidP="008F178E">
            <w:pPr>
              <w:widowControl/>
              <w:autoSpaceDE/>
              <w:autoSpaceDN/>
              <w:adjustRightInd/>
              <w:jc w:val="right"/>
              <w:rPr>
                <w:b/>
                <w:bCs/>
                <w:i/>
                <w:iCs/>
                <w:sz w:val="20"/>
                <w:szCs w:val="20"/>
              </w:rPr>
            </w:pPr>
            <w:r w:rsidRPr="00C25ECC">
              <w:rPr>
                <w:b/>
                <w:bCs/>
                <w:i/>
                <w:iCs/>
                <w:sz w:val="20"/>
                <w:szCs w:val="20"/>
              </w:rPr>
              <w:t xml:space="preserve">$131,547 </w:t>
            </w:r>
          </w:p>
        </w:tc>
      </w:tr>
      <w:tr w:rsidR="00C25ECC" w:rsidRPr="00C25ECC" w14:paraId="3974D22C" w14:textId="77777777" w:rsidTr="00C25ECC">
        <w:trPr>
          <w:trHeight w:val="315"/>
        </w:trPr>
        <w:tc>
          <w:tcPr>
            <w:tcW w:w="306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4510C5" w14:textId="77777777" w:rsidR="008F178E" w:rsidRPr="00C25ECC" w:rsidRDefault="008F178E" w:rsidP="008F178E">
            <w:pPr>
              <w:widowControl/>
              <w:autoSpaceDE/>
              <w:autoSpaceDN/>
              <w:adjustRightInd/>
              <w:rPr>
                <w:b/>
                <w:bCs/>
                <w:sz w:val="20"/>
                <w:szCs w:val="20"/>
              </w:rPr>
            </w:pPr>
            <w:r w:rsidRPr="00C25ECC">
              <w:rPr>
                <w:b/>
                <w:bCs/>
                <w:sz w:val="20"/>
                <w:szCs w:val="20"/>
              </w:rPr>
              <w:t>TOTAL LABOR BURDEN AND COST (rounded)</w:t>
            </w:r>
            <w:r w:rsidRPr="00C25ECC">
              <w:rPr>
                <w:b/>
                <w:bCs/>
                <w:sz w:val="20"/>
                <w:szCs w:val="20"/>
                <w:vertAlign w:val="superscript"/>
              </w:rPr>
              <w:t>j</w:t>
            </w:r>
          </w:p>
        </w:tc>
        <w:tc>
          <w:tcPr>
            <w:tcW w:w="1453" w:type="pct"/>
            <w:gridSpan w:val="3"/>
            <w:tcBorders>
              <w:top w:val="single" w:sz="4" w:space="0" w:color="auto"/>
              <w:left w:val="nil"/>
              <w:bottom w:val="single" w:sz="4" w:space="0" w:color="auto"/>
              <w:right w:val="single" w:sz="4" w:space="0" w:color="auto"/>
            </w:tcBorders>
            <w:shd w:val="clear" w:color="auto" w:fill="auto"/>
            <w:noWrap/>
            <w:vAlign w:val="center"/>
            <w:hideMark/>
          </w:tcPr>
          <w:p w14:paraId="4BA13314" w14:textId="77777777" w:rsidR="008F178E" w:rsidRPr="00C25ECC" w:rsidRDefault="008F178E" w:rsidP="008F178E">
            <w:pPr>
              <w:widowControl/>
              <w:autoSpaceDE/>
              <w:autoSpaceDN/>
              <w:adjustRightInd/>
              <w:jc w:val="center"/>
              <w:rPr>
                <w:b/>
                <w:bCs/>
                <w:sz w:val="20"/>
                <w:szCs w:val="20"/>
              </w:rPr>
            </w:pPr>
            <w:r w:rsidRPr="00C25ECC">
              <w:rPr>
                <w:b/>
                <w:bCs/>
                <w:sz w:val="20"/>
                <w:szCs w:val="20"/>
              </w:rPr>
              <w:t>1,390</w:t>
            </w:r>
          </w:p>
        </w:tc>
        <w:tc>
          <w:tcPr>
            <w:tcW w:w="479" w:type="pct"/>
            <w:tcBorders>
              <w:top w:val="nil"/>
              <w:left w:val="nil"/>
              <w:bottom w:val="single" w:sz="4" w:space="0" w:color="auto"/>
              <w:right w:val="single" w:sz="4" w:space="0" w:color="auto"/>
            </w:tcBorders>
            <w:shd w:val="clear" w:color="auto" w:fill="auto"/>
            <w:noWrap/>
            <w:vAlign w:val="center"/>
            <w:hideMark/>
          </w:tcPr>
          <w:p w14:paraId="0231541F" w14:textId="77777777" w:rsidR="008F178E" w:rsidRPr="00C25ECC" w:rsidRDefault="008F178E" w:rsidP="008F178E">
            <w:pPr>
              <w:widowControl/>
              <w:autoSpaceDE/>
              <w:autoSpaceDN/>
              <w:adjustRightInd/>
              <w:jc w:val="right"/>
              <w:rPr>
                <w:b/>
                <w:bCs/>
                <w:sz w:val="20"/>
                <w:szCs w:val="20"/>
              </w:rPr>
            </w:pPr>
            <w:r w:rsidRPr="00C25ECC">
              <w:rPr>
                <w:b/>
                <w:bCs/>
                <w:sz w:val="20"/>
                <w:szCs w:val="20"/>
              </w:rPr>
              <w:t xml:space="preserve">$140,000 </w:t>
            </w:r>
          </w:p>
        </w:tc>
      </w:tr>
      <w:tr w:rsidR="00C25ECC" w:rsidRPr="00C25ECC" w14:paraId="401A7F00" w14:textId="77777777" w:rsidTr="00C25ECC">
        <w:trPr>
          <w:trHeight w:val="315"/>
        </w:trPr>
        <w:tc>
          <w:tcPr>
            <w:tcW w:w="452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FC292" w14:textId="77777777" w:rsidR="008F178E" w:rsidRPr="00C25ECC" w:rsidRDefault="008F178E" w:rsidP="00C25ECC">
            <w:pPr>
              <w:widowControl/>
              <w:autoSpaceDE/>
              <w:autoSpaceDN/>
              <w:adjustRightInd/>
              <w:rPr>
                <w:b/>
                <w:bCs/>
                <w:sz w:val="20"/>
                <w:szCs w:val="20"/>
              </w:rPr>
            </w:pPr>
            <w:r w:rsidRPr="00C25ECC">
              <w:rPr>
                <w:b/>
                <w:bCs/>
                <w:sz w:val="20"/>
                <w:szCs w:val="20"/>
              </w:rPr>
              <w:t>Total Capital/O&amp;M Costs (rounded)</w:t>
            </w:r>
            <w:r w:rsidRPr="00C25ECC">
              <w:rPr>
                <w:b/>
                <w:bCs/>
                <w:sz w:val="20"/>
                <w:szCs w:val="20"/>
                <w:vertAlign w:val="superscript"/>
              </w:rPr>
              <w:t>j</w:t>
            </w:r>
          </w:p>
        </w:tc>
        <w:tc>
          <w:tcPr>
            <w:tcW w:w="479" w:type="pct"/>
            <w:tcBorders>
              <w:top w:val="nil"/>
              <w:left w:val="single" w:sz="4" w:space="0" w:color="auto"/>
              <w:bottom w:val="single" w:sz="4" w:space="0" w:color="auto"/>
              <w:right w:val="single" w:sz="4" w:space="0" w:color="auto"/>
            </w:tcBorders>
            <w:shd w:val="clear" w:color="auto" w:fill="auto"/>
            <w:vAlign w:val="center"/>
            <w:hideMark/>
          </w:tcPr>
          <w:p w14:paraId="5EC82AB0" w14:textId="77777777" w:rsidR="008F178E" w:rsidRPr="00C25ECC" w:rsidRDefault="008F178E" w:rsidP="008F178E">
            <w:pPr>
              <w:widowControl/>
              <w:autoSpaceDE/>
              <w:autoSpaceDN/>
              <w:adjustRightInd/>
              <w:ind w:firstLineChars="100" w:firstLine="201"/>
              <w:jc w:val="right"/>
              <w:rPr>
                <w:b/>
                <w:bCs/>
                <w:sz w:val="20"/>
                <w:szCs w:val="20"/>
              </w:rPr>
            </w:pPr>
            <w:r w:rsidRPr="00C25ECC">
              <w:rPr>
                <w:b/>
                <w:bCs/>
                <w:sz w:val="20"/>
                <w:szCs w:val="20"/>
              </w:rPr>
              <w:t xml:space="preserve">$320,000 </w:t>
            </w:r>
          </w:p>
        </w:tc>
      </w:tr>
      <w:tr w:rsidR="00C25ECC" w:rsidRPr="00C25ECC" w14:paraId="2E3B9735" w14:textId="77777777" w:rsidTr="00C25ECC">
        <w:trPr>
          <w:trHeight w:val="315"/>
        </w:trPr>
        <w:tc>
          <w:tcPr>
            <w:tcW w:w="452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6ED67" w14:textId="77777777" w:rsidR="008F178E" w:rsidRPr="00C25ECC" w:rsidRDefault="008F178E" w:rsidP="00C25ECC">
            <w:pPr>
              <w:widowControl/>
              <w:autoSpaceDE/>
              <w:autoSpaceDN/>
              <w:adjustRightInd/>
              <w:rPr>
                <w:b/>
                <w:bCs/>
                <w:sz w:val="20"/>
                <w:szCs w:val="20"/>
              </w:rPr>
            </w:pPr>
            <w:r w:rsidRPr="00C25ECC">
              <w:rPr>
                <w:b/>
                <w:bCs/>
                <w:sz w:val="20"/>
                <w:szCs w:val="20"/>
              </w:rPr>
              <w:t>Grand Total (Labor and Capital/O&amp;M Costs)(rounded)</w:t>
            </w:r>
            <w:r w:rsidRPr="00C25ECC">
              <w:rPr>
                <w:b/>
                <w:bCs/>
                <w:sz w:val="20"/>
                <w:szCs w:val="20"/>
                <w:vertAlign w:val="superscript"/>
              </w:rPr>
              <w:t>j</w:t>
            </w:r>
          </w:p>
        </w:tc>
        <w:tc>
          <w:tcPr>
            <w:tcW w:w="479" w:type="pct"/>
            <w:tcBorders>
              <w:top w:val="nil"/>
              <w:left w:val="single" w:sz="4" w:space="0" w:color="auto"/>
              <w:bottom w:val="single" w:sz="4" w:space="0" w:color="auto"/>
              <w:right w:val="single" w:sz="4" w:space="0" w:color="auto"/>
            </w:tcBorders>
            <w:shd w:val="clear" w:color="auto" w:fill="auto"/>
            <w:vAlign w:val="center"/>
            <w:hideMark/>
          </w:tcPr>
          <w:p w14:paraId="7A4E706A" w14:textId="77777777" w:rsidR="008F178E" w:rsidRPr="00C25ECC" w:rsidRDefault="008F178E" w:rsidP="008F178E">
            <w:pPr>
              <w:widowControl/>
              <w:autoSpaceDE/>
              <w:autoSpaceDN/>
              <w:adjustRightInd/>
              <w:ind w:firstLineChars="100" w:firstLine="201"/>
              <w:jc w:val="right"/>
              <w:rPr>
                <w:b/>
                <w:bCs/>
                <w:sz w:val="20"/>
                <w:szCs w:val="20"/>
              </w:rPr>
            </w:pPr>
            <w:r w:rsidRPr="00C25ECC">
              <w:rPr>
                <w:b/>
                <w:bCs/>
                <w:sz w:val="20"/>
                <w:szCs w:val="20"/>
              </w:rPr>
              <w:t xml:space="preserve">$460,000 </w:t>
            </w:r>
          </w:p>
        </w:tc>
      </w:tr>
    </w:tbl>
    <w:p w14:paraId="3F249A1B" w14:textId="77777777" w:rsidR="008F178E" w:rsidRPr="00C25ECC" w:rsidRDefault="008F178E" w:rsidP="008F178E"/>
    <w:tbl>
      <w:tblPr>
        <w:tblW w:w="5000" w:type="pct"/>
        <w:tblLook w:val="04A0" w:firstRow="1" w:lastRow="0" w:firstColumn="1" w:lastColumn="0" w:noHBand="0" w:noVBand="1"/>
      </w:tblPr>
      <w:tblGrid>
        <w:gridCol w:w="7749"/>
        <w:gridCol w:w="663"/>
        <w:gridCol w:w="663"/>
        <w:gridCol w:w="663"/>
        <w:gridCol w:w="663"/>
        <w:gridCol w:w="663"/>
        <w:gridCol w:w="663"/>
        <w:gridCol w:w="663"/>
        <w:gridCol w:w="660"/>
      </w:tblGrid>
      <w:tr w:rsidR="008F178E" w:rsidRPr="00C25ECC" w14:paraId="43BFC24A" w14:textId="77777777" w:rsidTr="008F178E">
        <w:trPr>
          <w:trHeight w:val="255"/>
        </w:trPr>
        <w:tc>
          <w:tcPr>
            <w:tcW w:w="2969" w:type="pct"/>
            <w:tcBorders>
              <w:top w:val="nil"/>
              <w:left w:val="nil"/>
              <w:bottom w:val="nil"/>
              <w:right w:val="nil"/>
            </w:tcBorders>
            <w:shd w:val="clear" w:color="auto" w:fill="auto"/>
            <w:noWrap/>
            <w:vAlign w:val="center"/>
            <w:hideMark/>
          </w:tcPr>
          <w:p w14:paraId="7E07EC44" w14:textId="77777777" w:rsidR="008F178E" w:rsidRPr="00C25ECC" w:rsidRDefault="008F178E" w:rsidP="008F178E">
            <w:pPr>
              <w:widowControl/>
              <w:autoSpaceDE/>
              <w:autoSpaceDN/>
              <w:adjustRightInd/>
              <w:rPr>
                <w:sz w:val="20"/>
                <w:szCs w:val="20"/>
                <w:u w:val="single"/>
              </w:rPr>
            </w:pPr>
            <w:r w:rsidRPr="00C25ECC">
              <w:rPr>
                <w:sz w:val="20"/>
                <w:szCs w:val="20"/>
                <w:u w:val="single"/>
              </w:rPr>
              <w:t>Assumptions</w:t>
            </w:r>
            <w:r w:rsidRPr="00C25ECC">
              <w:rPr>
                <w:sz w:val="20"/>
                <w:szCs w:val="20"/>
              </w:rPr>
              <w:t>:</w:t>
            </w:r>
          </w:p>
        </w:tc>
        <w:tc>
          <w:tcPr>
            <w:tcW w:w="254" w:type="pct"/>
            <w:tcBorders>
              <w:top w:val="nil"/>
              <w:left w:val="nil"/>
              <w:bottom w:val="nil"/>
              <w:right w:val="nil"/>
            </w:tcBorders>
            <w:shd w:val="clear" w:color="auto" w:fill="auto"/>
            <w:noWrap/>
            <w:vAlign w:val="bottom"/>
            <w:hideMark/>
          </w:tcPr>
          <w:p w14:paraId="10FFE75D" w14:textId="77777777" w:rsidR="008F178E" w:rsidRPr="00C25ECC" w:rsidRDefault="008F178E" w:rsidP="008F178E">
            <w:pPr>
              <w:widowControl/>
              <w:autoSpaceDE/>
              <w:autoSpaceDN/>
              <w:adjustRightInd/>
              <w:rPr>
                <w:sz w:val="20"/>
                <w:szCs w:val="20"/>
                <w:u w:val="single"/>
              </w:rPr>
            </w:pPr>
          </w:p>
        </w:tc>
        <w:tc>
          <w:tcPr>
            <w:tcW w:w="254" w:type="pct"/>
            <w:tcBorders>
              <w:top w:val="nil"/>
              <w:left w:val="nil"/>
              <w:bottom w:val="nil"/>
              <w:right w:val="nil"/>
            </w:tcBorders>
            <w:shd w:val="clear" w:color="auto" w:fill="auto"/>
            <w:noWrap/>
            <w:vAlign w:val="bottom"/>
            <w:hideMark/>
          </w:tcPr>
          <w:p w14:paraId="445B9B99" w14:textId="77777777" w:rsidR="008F178E" w:rsidRPr="00C25ECC" w:rsidRDefault="008F178E" w:rsidP="008F178E">
            <w:pPr>
              <w:widowControl/>
              <w:autoSpaceDE/>
              <w:autoSpaceDN/>
              <w:adjustRightInd/>
              <w:rPr>
                <w:sz w:val="20"/>
                <w:szCs w:val="20"/>
              </w:rPr>
            </w:pPr>
          </w:p>
        </w:tc>
        <w:tc>
          <w:tcPr>
            <w:tcW w:w="254" w:type="pct"/>
            <w:tcBorders>
              <w:top w:val="nil"/>
              <w:left w:val="nil"/>
              <w:bottom w:val="nil"/>
              <w:right w:val="nil"/>
            </w:tcBorders>
            <w:shd w:val="clear" w:color="auto" w:fill="auto"/>
            <w:noWrap/>
            <w:vAlign w:val="bottom"/>
            <w:hideMark/>
          </w:tcPr>
          <w:p w14:paraId="096D1AFF" w14:textId="77777777" w:rsidR="008F178E" w:rsidRPr="00C25ECC" w:rsidRDefault="008F178E" w:rsidP="008F178E">
            <w:pPr>
              <w:widowControl/>
              <w:autoSpaceDE/>
              <w:autoSpaceDN/>
              <w:adjustRightInd/>
              <w:rPr>
                <w:sz w:val="20"/>
                <w:szCs w:val="20"/>
              </w:rPr>
            </w:pPr>
          </w:p>
        </w:tc>
        <w:tc>
          <w:tcPr>
            <w:tcW w:w="254" w:type="pct"/>
            <w:tcBorders>
              <w:top w:val="nil"/>
              <w:left w:val="nil"/>
              <w:bottom w:val="nil"/>
              <w:right w:val="nil"/>
            </w:tcBorders>
            <w:shd w:val="clear" w:color="auto" w:fill="auto"/>
            <w:noWrap/>
            <w:vAlign w:val="bottom"/>
            <w:hideMark/>
          </w:tcPr>
          <w:p w14:paraId="39B15705" w14:textId="77777777" w:rsidR="008F178E" w:rsidRPr="00C25ECC" w:rsidRDefault="008F178E" w:rsidP="008F178E">
            <w:pPr>
              <w:widowControl/>
              <w:autoSpaceDE/>
              <w:autoSpaceDN/>
              <w:adjustRightInd/>
              <w:rPr>
                <w:sz w:val="20"/>
                <w:szCs w:val="20"/>
              </w:rPr>
            </w:pPr>
          </w:p>
        </w:tc>
        <w:tc>
          <w:tcPr>
            <w:tcW w:w="254" w:type="pct"/>
            <w:tcBorders>
              <w:top w:val="nil"/>
              <w:left w:val="nil"/>
              <w:bottom w:val="nil"/>
              <w:right w:val="nil"/>
            </w:tcBorders>
            <w:shd w:val="clear" w:color="auto" w:fill="auto"/>
            <w:noWrap/>
            <w:vAlign w:val="bottom"/>
            <w:hideMark/>
          </w:tcPr>
          <w:p w14:paraId="63641F00" w14:textId="77777777" w:rsidR="008F178E" w:rsidRPr="00C25ECC" w:rsidRDefault="008F178E" w:rsidP="008F178E">
            <w:pPr>
              <w:widowControl/>
              <w:autoSpaceDE/>
              <w:autoSpaceDN/>
              <w:adjustRightInd/>
              <w:rPr>
                <w:sz w:val="20"/>
                <w:szCs w:val="20"/>
              </w:rPr>
            </w:pPr>
          </w:p>
        </w:tc>
        <w:tc>
          <w:tcPr>
            <w:tcW w:w="254" w:type="pct"/>
            <w:tcBorders>
              <w:top w:val="nil"/>
              <w:left w:val="nil"/>
              <w:bottom w:val="nil"/>
              <w:right w:val="nil"/>
            </w:tcBorders>
            <w:shd w:val="clear" w:color="auto" w:fill="auto"/>
            <w:noWrap/>
            <w:vAlign w:val="bottom"/>
            <w:hideMark/>
          </w:tcPr>
          <w:p w14:paraId="13062815" w14:textId="77777777" w:rsidR="008F178E" w:rsidRPr="00C25ECC" w:rsidRDefault="008F178E" w:rsidP="008F178E">
            <w:pPr>
              <w:widowControl/>
              <w:autoSpaceDE/>
              <w:autoSpaceDN/>
              <w:adjustRightInd/>
              <w:rPr>
                <w:sz w:val="20"/>
                <w:szCs w:val="20"/>
              </w:rPr>
            </w:pPr>
          </w:p>
        </w:tc>
        <w:tc>
          <w:tcPr>
            <w:tcW w:w="254" w:type="pct"/>
            <w:tcBorders>
              <w:top w:val="nil"/>
              <w:left w:val="nil"/>
              <w:bottom w:val="nil"/>
              <w:right w:val="nil"/>
            </w:tcBorders>
            <w:shd w:val="clear" w:color="auto" w:fill="auto"/>
            <w:noWrap/>
            <w:vAlign w:val="bottom"/>
            <w:hideMark/>
          </w:tcPr>
          <w:p w14:paraId="6E3C6260" w14:textId="77777777" w:rsidR="008F178E" w:rsidRPr="00C25ECC" w:rsidRDefault="008F178E" w:rsidP="008F178E">
            <w:pPr>
              <w:widowControl/>
              <w:autoSpaceDE/>
              <w:autoSpaceDN/>
              <w:adjustRightInd/>
              <w:rPr>
                <w:sz w:val="20"/>
                <w:szCs w:val="20"/>
              </w:rPr>
            </w:pPr>
          </w:p>
        </w:tc>
        <w:tc>
          <w:tcPr>
            <w:tcW w:w="254" w:type="pct"/>
            <w:tcBorders>
              <w:top w:val="nil"/>
              <w:left w:val="nil"/>
              <w:bottom w:val="nil"/>
              <w:right w:val="nil"/>
            </w:tcBorders>
            <w:shd w:val="clear" w:color="auto" w:fill="auto"/>
            <w:noWrap/>
            <w:vAlign w:val="bottom"/>
            <w:hideMark/>
          </w:tcPr>
          <w:p w14:paraId="1D96F849" w14:textId="77777777" w:rsidR="008F178E" w:rsidRPr="00C25ECC" w:rsidRDefault="008F178E" w:rsidP="008F178E">
            <w:pPr>
              <w:widowControl/>
              <w:autoSpaceDE/>
              <w:autoSpaceDN/>
              <w:adjustRightInd/>
              <w:rPr>
                <w:sz w:val="20"/>
                <w:szCs w:val="20"/>
              </w:rPr>
            </w:pPr>
          </w:p>
        </w:tc>
      </w:tr>
      <w:tr w:rsidR="008F178E" w:rsidRPr="00C25ECC" w14:paraId="028629E9" w14:textId="77777777" w:rsidTr="008F178E">
        <w:trPr>
          <w:trHeight w:val="690"/>
        </w:trPr>
        <w:tc>
          <w:tcPr>
            <w:tcW w:w="5000" w:type="pct"/>
            <w:gridSpan w:val="9"/>
            <w:tcBorders>
              <w:top w:val="nil"/>
              <w:left w:val="nil"/>
              <w:bottom w:val="nil"/>
              <w:right w:val="nil"/>
            </w:tcBorders>
            <w:shd w:val="clear" w:color="auto" w:fill="auto"/>
            <w:vAlign w:val="center"/>
            <w:hideMark/>
          </w:tcPr>
          <w:p w14:paraId="2E8D6C72" w14:textId="00D687A3" w:rsidR="008F178E" w:rsidRPr="00C25ECC" w:rsidRDefault="008F178E" w:rsidP="008F178E">
            <w:pPr>
              <w:widowControl/>
              <w:autoSpaceDE/>
              <w:autoSpaceDN/>
              <w:adjustRightInd/>
              <w:rPr>
                <w:sz w:val="20"/>
                <w:szCs w:val="20"/>
              </w:rPr>
            </w:pPr>
            <w:r w:rsidRPr="00C25ECC">
              <w:rPr>
                <w:sz w:val="20"/>
                <w:szCs w:val="20"/>
                <w:vertAlign w:val="superscript"/>
              </w:rPr>
              <w:t>a.</w:t>
            </w:r>
            <w:r w:rsidRPr="00C25ECC">
              <w:rPr>
                <w:sz w:val="20"/>
                <w:szCs w:val="20"/>
              </w:rPr>
              <w:t xml:space="preserve"> We have assumed that the average number of respondents that will be subject to the rule will be 13.</w:t>
            </w:r>
            <w:r w:rsidR="00C5400A">
              <w:rPr>
                <w:sz w:val="20"/>
                <w:szCs w:val="20"/>
              </w:rPr>
              <w:t xml:space="preserve"> </w:t>
            </w:r>
            <w:r w:rsidRPr="00C25ECC">
              <w:rPr>
                <w:sz w:val="20"/>
                <w:szCs w:val="20"/>
              </w:rPr>
              <w:t>There will be no additional new sources that will become subject to the rule over the three-year period of this ICR.</w:t>
            </w:r>
          </w:p>
        </w:tc>
      </w:tr>
      <w:tr w:rsidR="008F178E" w:rsidRPr="00C25ECC" w14:paraId="28A70DE2" w14:textId="77777777" w:rsidTr="008F178E">
        <w:trPr>
          <w:trHeight w:val="1245"/>
        </w:trPr>
        <w:tc>
          <w:tcPr>
            <w:tcW w:w="5000" w:type="pct"/>
            <w:gridSpan w:val="9"/>
            <w:tcBorders>
              <w:top w:val="nil"/>
              <w:left w:val="nil"/>
              <w:bottom w:val="nil"/>
              <w:right w:val="nil"/>
            </w:tcBorders>
            <w:shd w:val="clear" w:color="auto" w:fill="auto"/>
            <w:vAlign w:val="center"/>
            <w:hideMark/>
          </w:tcPr>
          <w:p w14:paraId="7002709C" w14:textId="0496EF7E" w:rsidR="008F178E" w:rsidRPr="00C25ECC" w:rsidRDefault="008F178E" w:rsidP="008F178E">
            <w:pPr>
              <w:widowControl/>
              <w:autoSpaceDE/>
              <w:autoSpaceDN/>
              <w:adjustRightInd/>
              <w:rPr>
                <w:sz w:val="20"/>
                <w:szCs w:val="20"/>
              </w:rPr>
            </w:pPr>
            <w:r w:rsidRPr="00C25ECC">
              <w:rPr>
                <w:sz w:val="20"/>
                <w:szCs w:val="20"/>
                <w:vertAlign w:val="superscript"/>
              </w:rPr>
              <w:lastRenderedPageBreak/>
              <w:t>b.</w:t>
            </w:r>
            <w:r w:rsidRPr="00C25ECC">
              <w:rPr>
                <w:sz w:val="20"/>
                <w:szCs w:val="20"/>
              </w:rPr>
              <w:t xml:space="preserve"> This ICR uses the following labor rates: Technical $103.97 ($49.51 + 110%); Managerial $129.93 ($61.87+ 110%); and Clerical $51.79 ($24.66 + 110%). These rates are from the United States Department of Labor, Bureau of Labor Statistics, June 2014, “Table 2. Civilian Workers, by occupational and industry group.”</w:t>
            </w:r>
            <w:r w:rsidR="00C5400A">
              <w:rPr>
                <w:sz w:val="20"/>
                <w:szCs w:val="20"/>
              </w:rPr>
              <w:t xml:space="preserve"> </w:t>
            </w:r>
            <w:r w:rsidRPr="00C25ECC">
              <w:rPr>
                <w:sz w:val="20"/>
                <w:szCs w:val="20"/>
              </w:rPr>
              <w:t>The rates are from column 1, “Total compensation.”</w:t>
            </w:r>
            <w:r w:rsidR="00C5400A">
              <w:rPr>
                <w:sz w:val="20"/>
                <w:szCs w:val="20"/>
              </w:rPr>
              <w:t xml:space="preserve"> </w:t>
            </w:r>
            <w:r w:rsidRPr="00C25ECC">
              <w:rPr>
                <w:sz w:val="20"/>
                <w:szCs w:val="20"/>
              </w:rPr>
              <w:t>The rates have been increased by 110 percent to account for the benefit packages available to those employed by private industry.</w:t>
            </w:r>
            <w:r w:rsidR="00C5400A">
              <w:rPr>
                <w:sz w:val="20"/>
                <w:szCs w:val="20"/>
              </w:rPr>
              <w:t xml:space="preserve"> </w:t>
            </w:r>
            <w:r w:rsidRPr="00C25ECC">
              <w:rPr>
                <w:sz w:val="20"/>
                <w:szCs w:val="20"/>
              </w:rPr>
              <w:t xml:space="preserve">This ICR assumes that Managerial hours are 5 percent of Technical hours, and Clerical hours are 10 percent of Technical hours. </w:t>
            </w:r>
          </w:p>
        </w:tc>
      </w:tr>
      <w:tr w:rsidR="008F178E" w:rsidRPr="00C25ECC" w14:paraId="5808196B" w14:textId="77777777" w:rsidTr="008F178E">
        <w:trPr>
          <w:trHeight w:val="990"/>
        </w:trPr>
        <w:tc>
          <w:tcPr>
            <w:tcW w:w="5000" w:type="pct"/>
            <w:gridSpan w:val="9"/>
            <w:tcBorders>
              <w:top w:val="nil"/>
              <w:left w:val="nil"/>
              <w:bottom w:val="nil"/>
              <w:right w:val="nil"/>
            </w:tcBorders>
            <w:shd w:val="clear" w:color="auto" w:fill="auto"/>
            <w:vAlign w:val="center"/>
            <w:hideMark/>
          </w:tcPr>
          <w:p w14:paraId="2BCC4F39" w14:textId="00E70250" w:rsidR="008F178E" w:rsidRPr="00C25ECC" w:rsidRDefault="008F178E" w:rsidP="008F178E">
            <w:pPr>
              <w:widowControl/>
              <w:autoSpaceDE/>
              <w:autoSpaceDN/>
              <w:adjustRightInd/>
              <w:rPr>
                <w:sz w:val="20"/>
                <w:szCs w:val="20"/>
              </w:rPr>
            </w:pPr>
            <w:r w:rsidRPr="00C25ECC">
              <w:rPr>
                <w:sz w:val="20"/>
                <w:szCs w:val="20"/>
                <w:vertAlign w:val="superscript"/>
              </w:rPr>
              <w:t>c.</w:t>
            </w:r>
            <w:r w:rsidRPr="00C25ECC">
              <w:rPr>
                <w:sz w:val="20"/>
                <w:szCs w:val="20"/>
              </w:rPr>
              <w:t xml:space="preserve"> As specified in the general provisions, each performance test shall consist of three separate runs using the applicable test method.</w:t>
            </w:r>
            <w:r w:rsidR="00C5400A">
              <w:rPr>
                <w:sz w:val="20"/>
                <w:szCs w:val="20"/>
              </w:rPr>
              <w:t xml:space="preserve"> </w:t>
            </w:r>
            <w:r w:rsidRPr="00C25ECC">
              <w:rPr>
                <w:sz w:val="20"/>
                <w:szCs w:val="20"/>
              </w:rPr>
              <w:t xml:space="preserve">Sources are required to use the spectrophotometric </w:t>
            </w:r>
            <w:proofErr w:type="spellStart"/>
            <w:r w:rsidRPr="00C25ECC">
              <w:rPr>
                <w:sz w:val="20"/>
                <w:szCs w:val="20"/>
              </w:rPr>
              <w:t>molybdovanadophosphate</w:t>
            </w:r>
            <w:proofErr w:type="spellEnd"/>
            <w:r w:rsidRPr="00C25ECC">
              <w:rPr>
                <w:sz w:val="20"/>
                <w:szCs w:val="20"/>
              </w:rPr>
              <w:t xml:space="preserve"> method (AOAC) Method 9 published in the 11 Edition of the Official Methods of Analysis of the Association of Official Analytical Chemists dated 1970, to determine the P</w:t>
            </w:r>
            <w:r w:rsidRPr="00C25ECC">
              <w:rPr>
                <w:sz w:val="20"/>
                <w:szCs w:val="20"/>
                <w:vertAlign w:val="subscript"/>
              </w:rPr>
              <w:t>2</w:t>
            </w:r>
            <w:r w:rsidRPr="00C25ECC">
              <w:rPr>
                <w:sz w:val="20"/>
                <w:szCs w:val="20"/>
              </w:rPr>
              <w:t>O</w:t>
            </w:r>
            <w:r w:rsidRPr="00C25ECC">
              <w:rPr>
                <w:sz w:val="20"/>
                <w:szCs w:val="20"/>
                <w:vertAlign w:val="subscript"/>
              </w:rPr>
              <w:t>5</w:t>
            </w:r>
            <w:r w:rsidRPr="00C25ECC">
              <w:rPr>
                <w:sz w:val="20"/>
                <w:szCs w:val="20"/>
              </w:rPr>
              <w:t xml:space="preserve"> feed rate.</w:t>
            </w:r>
          </w:p>
        </w:tc>
      </w:tr>
      <w:tr w:rsidR="008F178E" w:rsidRPr="00C25ECC" w14:paraId="7FE5BD0F" w14:textId="77777777" w:rsidTr="008F178E">
        <w:trPr>
          <w:trHeight w:val="945"/>
        </w:trPr>
        <w:tc>
          <w:tcPr>
            <w:tcW w:w="5000" w:type="pct"/>
            <w:gridSpan w:val="9"/>
            <w:tcBorders>
              <w:top w:val="nil"/>
              <w:left w:val="nil"/>
              <w:bottom w:val="nil"/>
              <w:right w:val="nil"/>
            </w:tcBorders>
            <w:shd w:val="clear" w:color="auto" w:fill="auto"/>
            <w:vAlign w:val="center"/>
            <w:hideMark/>
          </w:tcPr>
          <w:p w14:paraId="49C4044C" w14:textId="137CCCE6" w:rsidR="008F178E" w:rsidRPr="00C25ECC" w:rsidRDefault="008F178E" w:rsidP="008F178E">
            <w:pPr>
              <w:widowControl/>
              <w:autoSpaceDE/>
              <w:autoSpaceDN/>
              <w:adjustRightInd/>
              <w:rPr>
                <w:sz w:val="20"/>
                <w:szCs w:val="20"/>
              </w:rPr>
            </w:pPr>
            <w:r w:rsidRPr="00C25ECC">
              <w:rPr>
                <w:sz w:val="20"/>
                <w:szCs w:val="20"/>
                <w:vertAlign w:val="superscript"/>
              </w:rPr>
              <w:t>d.</w:t>
            </w:r>
            <w:r w:rsidRPr="00C25ECC">
              <w:rPr>
                <w:sz w:val="20"/>
                <w:szCs w:val="20"/>
              </w:rPr>
              <w:t xml:space="preserve"> As specified in the general provisions, each performance test shall consist of three separate runs using the applicable test method.</w:t>
            </w:r>
            <w:r w:rsidR="00C5400A">
              <w:rPr>
                <w:sz w:val="20"/>
                <w:szCs w:val="20"/>
              </w:rPr>
              <w:t xml:space="preserve"> </w:t>
            </w:r>
            <w:r w:rsidRPr="00C25ECC">
              <w:rPr>
                <w:sz w:val="20"/>
                <w:szCs w:val="20"/>
              </w:rPr>
              <w:t>Each run shall be conducted for the time and under the conditions specific in the applicable rule.</w:t>
            </w:r>
            <w:r w:rsidR="00C5400A">
              <w:rPr>
                <w:sz w:val="20"/>
                <w:szCs w:val="20"/>
              </w:rPr>
              <w:t xml:space="preserve"> </w:t>
            </w:r>
            <w:r w:rsidRPr="00C25ECC">
              <w:rPr>
                <w:sz w:val="20"/>
                <w:szCs w:val="20"/>
              </w:rPr>
              <w:t xml:space="preserve">For these rules, the total fluoride concentration and volumetric flow rate of the effluent gas shall be determined by Method 13 which requires a sampling time and a sample volume for each run of at least 60 minutes and 0.85 </w:t>
            </w:r>
            <w:proofErr w:type="spellStart"/>
            <w:r w:rsidRPr="00C25ECC">
              <w:rPr>
                <w:sz w:val="20"/>
                <w:szCs w:val="20"/>
              </w:rPr>
              <w:t>dscm</w:t>
            </w:r>
            <w:proofErr w:type="spellEnd"/>
            <w:r w:rsidRPr="00C25ECC">
              <w:rPr>
                <w:sz w:val="20"/>
                <w:szCs w:val="20"/>
              </w:rPr>
              <w:t xml:space="preserve"> (30 </w:t>
            </w:r>
            <w:proofErr w:type="spellStart"/>
            <w:r w:rsidRPr="00C25ECC">
              <w:rPr>
                <w:sz w:val="20"/>
                <w:szCs w:val="20"/>
              </w:rPr>
              <w:t>dscf</w:t>
            </w:r>
            <w:proofErr w:type="spellEnd"/>
            <w:r w:rsidRPr="00C25ECC">
              <w:rPr>
                <w:sz w:val="20"/>
                <w:szCs w:val="20"/>
              </w:rPr>
              <w:t>).</w:t>
            </w:r>
          </w:p>
        </w:tc>
      </w:tr>
      <w:tr w:rsidR="008F178E" w:rsidRPr="00C25ECC" w14:paraId="3D9DE44C" w14:textId="77777777" w:rsidTr="008F178E">
        <w:trPr>
          <w:trHeight w:val="315"/>
        </w:trPr>
        <w:tc>
          <w:tcPr>
            <w:tcW w:w="5000" w:type="pct"/>
            <w:gridSpan w:val="9"/>
            <w:tcBorders>
              <w:top w:val="nil"/>
              <w:left w:val="nil"/>
              <w:bottom w:val="nil"/>
              <w:right w:val="nil"/>
            </w:tcBorders>
            <w:shd w:val="clear" w:color="auto" w:fill="auto"/>
            <w:noWrap/>
            <w:vAlign w:val="center"/>
            <w:hideMark/>
          </w:tcPr>
          <w:p w14:paraId="2B92E668" w14:textId="77777777" w:rsidR="008F178E" w:rsidRPr="00C25ECC" w:rsidRDefault="008F178E" w:rsidP="008F178E">
            <w:pPr>
              <w:widowControl/>
              <w:autoSpaceDE/>
              <w:autoSpaceDN/>
              <w:adjustRightInd/>
              <w:rPr>
                <w:sz w:val="20"/>
                <w:szCs w:val="20"/>
              </w:rPr>
            </w:pPr>
            <w:r w:rsidRPr="00C25ECC">
              <w:rPr>
                <w:sz w:val="20"/>
                <w:szCs w:val="20"/>
                <w:vertAlign w:val="superscript"/>
              </w:rPr>
              <w:t>e.</w:t>
            </w:r>
            <w:r w:rsidRPr="00C25ECC">
              <w:rPr>
                <w:sz w:val="20"/>
                <w:szCs w:val="20"/>
              </w:rPr>
              <w:t xml:space="preserve"> We assume that 20 percent of initial performance tests must be repeated due to failure.</w:t>
            </w:r>
          </w:p>
        </w:tc>
      </w:tr>
      <w:tr w:rsidR="008F178E" w:rsidRPr="00C25ECC" w14:paraId="16C842AC" w14:textId="77777777" w:rsidTr="008F178E">
        <w:trPr>
          <w:trHeight w:val="315"/>
        </w:trPr>
        <w:tc>
          <w:tcPr>
            <w:tcW w:w="5000" w:type="pct"/>
            <w:gridSpan w:val="9"/>
            <w:tcBorders>
              <w:top w:val="nil"/>
              <w:left w:val="nil"/>
              <w:bottom w:val="nil"/>
              <w:right w:val="nil"/>
            </w:tcBorders>
            <w:shd w:val="clear" w:color="auto" w:fill="auto"/>
            <w:noWrap/>
            <w:vAlign w:val="center"/>
            <w:hideMark/>
          </w:tcPr>
          <w:p w14:paraId="6D4BFA25" w14:textId="77777777" w:rsidR="008F178E" w:rsidRPr="00C25ECC" w:rsidRDefault="008F178E" w:rsidP="008F178E">
            <w:pPr>
              <w:widowControl/>
              <w:autoSpaceDE/>
              <w:autoSpaceDN/>
              <w:adjustRightInd/>
              <w:rPr>
                <w:sz w:val="20"/>
                <w:szCs w:val="20"/>
              </w:rPr>
            </w:pPr>
            <w:r w:rsidRPr="00C25ECC">
              <w:rPr>
                <w:sz w:val="20"/>
                <w:szCs w:val="20"/>
                <w:vertAlign w:val="superscript"/>
              </w:rPr>
              <w:t>f.</w:t>
            </w:r>
            <w:r w:rsidRPr="00C25ECC">
              <w:rPr>
                <w:sz w:val="20"/>
                <w:szCs w:val="20"/>
              </w:rPr>
              <w:t xml:space="preserve"> Only sources that have a granular triple superphosphate storage facility are required to submit this initial plan.</w:t>
            </w:r>
          </w:p>
        </w:tc>
      </w:tr>
      <w:tr w:rsidR="008F178E" w:rsidRPr="00C25ECC" w14:paraId="2A61DBA8" w14:textId="77777777" w:rsidTr="008F178E">
        <w:trPr>
          <w:trHeight w:val="315"/>
        </w:trPr>
        <w:tc>
          <w:tcPr>
            <w:tcW w:w="5000" w:type="pct"/>
            <w:gridSpan w:val="9"/>
            <w:tcBorders>
              <w:top w:val="nil"/>
              <w:left w:val="nil"/>
              <w:bottom w:val="nil"/>
              <w:right w:val="nil"/>
            </w:tcBorders>
            <w:shd w:val="clear" w:color="auto" w:fill="auto"/>
            <w:noWrap/>
            <w:vAlign w:val="center"/>
            <w:hideMark/>
          </w:tcPr>
          <w:p w14:paraId="1BB2833F" w14:textId="77777777" w:rsidR="008F178E" w:rsidRPr="00C25ECC" w:rsidRDefault="008F178E" w:rsidP="008F178E">
            <w:pPr>
              <w:widowControl/>
              <w:autoSpaceDE/>
              <w:autoSpaceDN/>
              <w:adjustRightInd/>
              <w:rPr>
                <w:sz w:val="20"/>
                <w:szCs w:val="20"/>
              </w:rPr>
            </w:pPr>
            <w:r w:rsidRPr="00C25ECC">
              <w:rPr>
                <w:sz w:val="20"/>
                <w:szCs w:val="20"/>
                <w:vertAlign w:val="superscript"/>
              </w:rPr>
              <w:t>g.</w:t>
            </w:r>
            <w:r w:rsidRPr="00C25ECC">
              <w:rPr>
                <w:sz w:val="20"/>
                <w:szCs w:val="20"/>
              </w:rPr>
              <w:t xml:space="preserve"> We assume that 15 percent of the source would be attributed to operational changes.</w:t>
            </w:r>
          </w:p>
        </w:tc>
      </w:tr>
      <w:tr w:rsidR="008F178E" w:rsidRPr="00C25ECC" w14:paraId="07D398C6" w14:textId="77777777" w:rsidTr="008F178E">
        <w:trPr>
          <w:trHeight w:val="315"/>
        </w:trPr>
        <w:tc>
          <w:tcPr>
            <w:tcW w:w="5000" w:type="pct"/>
            <w:gridSpan w:val="9"/>
            <w:tcBorders>
              <w:top w:val="nil"/>
              <w:left w:val="nil"/>
              <w:bottom w:val="nil"/>
              <w:right w:val="nil"/>
            </w:tcBorders>
            <w:shd w:val="clear" w:color="auto" w:fill="auto"/>
            <w:noWrap/>
            <w:vAlign w:val="center"/>
            <w:hideMark/>
          </w:tcPr>
          <w:p w14:paraId="073498B9" w14:textId="77777777" w:rsidR="008F178E" w:rsidRPr="00C25ECC" w:rsidRDefault="008F178E" w:rsidP="008F178E">
            <w:pPr>
              <w:widowControl/>
              <w:autoSpaceDE/>
              <w:autoSpaceDN/>
              <w:adjustRightInd/>
              <w:rPr>
                <w:sz w:val="20"/>
                <w:szCs w:val="20"/>
              </w:rPr>
            </w:pPr>
            <w:r w:rsidRPr="00C25ECC">
              <w:rPr>
                <w:sz w:val="20"/>
                <w:szCs w:val="20"/>
                <w:vertAlign w:val="superscript"/>
              </w:rPr>
              <w:t>h.</w:t>
            </w:r>
            <w:r w:rsidRPr="00C25ECC">
              <w:rPr>
                <w:sz w:val="20"/>
                <w:szCs w:val="20"/>
              </w:rPr>
              <w:t xml:space="preserve"> We assume that each source will submit a semiannual report due to excess emission and monitoring systems performance over the three-year period.</w:t>
            </w:r>
          </w:p>
        </w:tc>
      </w:tr>
      <w:tr w:rsidR="008F178E" w:rsidRPr="00C25ECC" w14:paraId="076B48AA" w14:textId="77777777" w:rsidTr="008F178E">
        <w:trPr>
          <w:trHeight w:val="675"/>
        </w:trPr>
        <w:tc>
          <w:tcPr>
            <w:tcW w:w="5000" w:type="pct"/>
            <w:gridSpan w:val="9"/>
            <w:tcBorders>
              <w:top w:val="nil"/>
              <w:left w:val="nil"/>
              <w:bottom w:val="nil"/>
              <w:right w:val="nil"/>
            </w:tcBorders>
            <w:shd w:val="clear" w:color="auto" w:fill="auto"/>
            <w:vAlign w:val="center"/>
            <w:hideMark/>
          </w:tcPr>
          <w:p w14:paraId="5B9893CF" w14:textId="20B1BDFE" w:rsidR="008F178E" w:rsidRPr="00C25ECC" w:rsidRDefault="008F178E" w:rsidP="008F178E">
            <w:pPr>
              <w:widowControl/>
              <w:autoSpaceDE/>
              <w:autoSpaceDN/>
              <w:adjustRightInd/>
              <w:rPr>
                <w:sz w:val="20"/>
                <w:szCs w:val="20"/>
              </w:rPr>
            </w:pPr>
            <w:proofErr w:type="spellStart"/>
            <w:r w:rsidRPr="00C25ECC">
              <w:rPr>
                <w:sz w:val="20"/>
                <w:szCs w:val="20"/>
                <w:vertAlign w:val="superscript"/>
              </w:rPr>
              <w:t>i</w:t>
            </w:r>
            <w:proofErr w:type="spellEnd"/>
            <w:r w:rsidRPr="00C25ECC">
              <w:rPr>
                <w:sz w:val="20"/>
                <w:szCs w:val="20"/>
                <w:vertAlign w:val="superscript"/>
              </w:rPr>
              <w:t>.</w:t>
            </w:r>
            <w:r w:rsidRPr="00C25ECC">
              <w:rPr>
                <w:sz w:val="20"/>
                <w:szCs w:val="20"/>
              </w:rPr>
              <w:t xml:space="preserve"> Sources are required to maintain a daily record of operating parameters (e.g., determine equivalent P</w:t>
            </w:r>
            <w:r w:rsidRPr="00C25ECC">
              <w:rPr>
                <w:sz w:val="20"/>
                <w:szCs w:val="20"/>
                <w:vertAlign w:val="subscript"/>
              </w:rPr>
              <w:t>2</w:t>
            </w:r>
            <w:r w:rsidRPr="00C25ECC">
              <w:rPr>
                <w:sz w:val="20"/>
                <w:szCs w:val="20"/>
              </w:rPr>
              <w:t>O</w:t>
            </w:r>
            <w:r w:rsidRPr="00C25ECC">
              <w:rPr>
                <w:sz w:val="20"/>
                <w:szCs w:val="20"/>
                <w:vertAlign w:val="subscript"/>
              </w:rPr>
              <w:t>5</w:t>
            </w:r>
            <w:r w:rsidRPr="00C25ECC">
              <w:rPr>
                <w:sz w:val="20"/>
                <w:szCs w:val="20"/>
              </w:rPr>
              <w:t xml:space="preserve"> content and total pressure drop across the scrubbing system).</w:t>
            </w:r>
            <w:r w:rsidR="00C5400A">
              <w:rPr>
                <w:sz w:val="20"/>
                <w:szCs w:val="20"/>
              </w:rPr>
              <w:t xml:space="preserve"> </w:t>
            </w:r>
            <w:r w:rsidRPr="00C25ECC">
              <w:rPr>
                <w:sz w:val="20"/>
                <w:szCs w:val="20"/>
              </w:rPr>
              <w:t>We assume that the operation is 350 days per year as specified in the NSPS review document.</w:t>
            </w:r>
          </w:p>
        </w:tc>
      </w:tr>
      <w:tr w:rsidR="008F178E" w:rsidRPr="00C25ECC" w14:paraId="62DA66E6" w14:textId="77777777" w:rsidTr="008F178E">
        <w:trPr>
          <w:trHeight w:val="255"/>
        </w:trPr>
        <w:tc>
          <w:tcPr>
            <w:tcW w:w="5000" w:type="pct"/>
            <w:gridSpan w:val="9"/>
            <w:tcBorders>
              <w:top w:val="nil"/>
              <w:left w:val="nil"/>
              <w:bottom w:val="nil"/>
              <w:right w:val="nil"/>
            </w:tcBorders>
            <w:shd w:val="clear" w:color="auto" w:fill="auto"/>
            <w:vAlign w:val="center"/>
            <w:hideMark/>
          </w:tcPr>
          <w:p w14:paraId="39CF5AC7" w14:textId="325422C3" w:rsidR="008F178E" w:rsidRPr="00C25ECC" w:rsidRDefault="008F178E" w:rsidP="008F178E">
            <w:pPr>
              <w:widowControl/>
              <w:autoSpaceDE/>
              <w:autoSpaceDN/>
              <w:adjustRightInd/>
              <w:rPr>
                <w:sz w:val="20"/>
                <w:szCs w:val="20"/>
              </w:rPr>
            </w:pPr>
            <w:r w:rsidRPr="00C25ECC">
              <w:rPr>
                <w:sz w:val="20"/>
                <w:szCs w:val="20"/>
                <w:vertAlign w:val="superscript"/>
              </w:rPr>
              <w:t>j.</w:t>
            </w:r>
            <w:r w:rsidR="00C5400A">
              <w:rPr>
                <w:sz w:val="20"/>
                <w:szCs w:val="20"/>
                <w:vertAlign w:val="superscript"/>
              </w:rPr>
              <w:t xml:space="preserve"> </w:t>
            </w:r>
            <w:r w:rsidRPr="00C25ECC">
              <w:rPr>
                <w:sz w:val="20"/>
                <w:szCs w:val="20"/>
              </w:rPr>
              <w:t>Totals have been rounded to 3 significant figures.</w:t>
            </w:r>
            <w:r w:rsidR="00C5400A">
              <w:rPr>
                <w:sz w:val="20"/>
                <w:szCs w:val="20"/>
              </w:rPr>
              <w:t xml:space="preserve"> </w:t>
            </w:r>
            <w:r w:rsidRPr="00C25ECC">
              <w:rPr>
                <w:sz w:val="20"/>
                <w:szCs w:val="20"/>
              </w:rPr>
              <w:t xml:space="preserve">Figures may not add exactly due to rounding. </w:t>
            </w:r>
          </w:p>
        </w:tc>
      </w:tr>
    </w:tbl>
    <w:p w14:paraId="7A38CD14" w14:textId="77777777" w:rsidR="008F178E" w:rsidRPr="00C25ECC" w:rsidRDefault="008F178E" w:rsidP="008F178E"/>
    <w:p w14:paraId="69295A20" w14:textId="77777777" w:rsidR="003D6951" w:rsidRPr="00C25ECC" w:rsidRDefault="003D6951" w:rsidP="003D6951"/>
    <w:p w14:paraId="5EDF628F" w14:textId="258CBCAC" w:rsidR="00144F35" w:rsidRPr="00C25ECC" w:rsidRDefault="00144F35" w:rsidP="00944867">
      <w:pPr>
        <w:jc w:val="center"/>
        <w:outlineLvl w:val="0"/>
        <w:rPr>
          <w:b/>
          <w:bCs/>
        </w:rPr>
      </w:pPr>
      <w:r w:rsidRPr="00C25ECC">
        <w:rPr>
          <w:b/>
          <w:bCs/>
        </w:rPr>
        <w:br w:type="page"/>
      </w:r>
      <w:r w:rsidRPr="00C25ECC">
        <w:rPr>
          <w:b/>
          <w:bCs/>
        </w:rPr>
        <w:lastRenderedPageBreak/>
        <w:t xml:space="preserve">Table 2: Average Annual EPA Burden and Cost – </w:t>
      </w:r>
      <w:r w:rsidR="00B113F7" w:rsidRPr="00C25ECC">
        <w:rPr>
          <w:b/>
        </w:rPr>
        <w:t>NSPS for Phosphate Fertilizer Industry (40 CFR Part 60, Subparts T, U, V, W and X) (Renewal)</w:t>
      </w:r>
    </w:p>
    <w:p w14:paraId="3AD4E875" w14:textId="77777777" w:rsidR="00144F35" w:rsidRPr="00C25ECC" w:rsidRDefault="00144F35" w:rsidP="00F340DF">
      <w:pPr>
        <w:rPr>
          <w:b/>
          <w:bCs/>
        </w:rPr>
      </w:pPr>
    </w:p>
    <w:tbl>
      <w:tblPr>
        <w:tblW w:w="5004" w:type="pct"/>
        <w:tblInd w:w="-5" w:type="dxa"/>
        <w:tblLook w:val="04A0" w:firstRow="1" w:lastRow="0" w:firstColumn="1" w:lastColumn="0" w:noHBand="0" w:noVBand="1"/>
      </w:tblPr>
      <w:tblGrid>
        <w:gridCol w:w="4320"/>
        <w:gridCol w:w="1117"/>
        <w:gridCol w:w="1185"/>
        <w:gridCol w:w="989"/>
        <w:gridCol w:w="104"/>
        <w:gridCol w:w="668"/>
        <w:gridCol w:w="279"/>
        <w:gridCol w:w="389"/>
        <w:gridCol w:w="668"/>
        <w:gridCol w:w="668"/>
        <w:gridCol w:w="559"/>
        <w:gridCol w:w="110"/>
        <w:gridCol w:w="668"/>
        <w:gridCol w:w="274"/>
        <w:gridCol w:w="394"/>
        <w:gridCol w:w="658"/>
      </w:tblGrid>
      <w:tr w:rsidR="00C25ECC" w:rsidRPr="00C25ECC" w14:paraId="382FA930" w14:textId="77777777" w:rsidTr="00C25ECC">
        <w:trPr>
          <w:trHeight w:val="300"/>
        </w:trPr>
        <w:tc>
          <w:tcPr>
            <w:tcW w:w="16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497EA4" w14:textId="77777777" w:rsidR="008F178E" w:rsidRPr="00C25ECC" w:rsidRDefault="008F178E" w:rsidP="008F178E">
            <w:pPr>
              <w:widowControl/>
              <w:autoSpaceDE/>
              <w:autoSpaceDN/>
              <w:adjustRightInd/>
              <w:jc w:val="center"/>
              <w:rPr>
                <w:bCs/>
                <w:sz w:val="18"/>
                <w:szCs w:val="18"/>
              </w:rPr>
            </w:pPr>
            <w:r w:rsidRPr="00C25ECC">
              <w:rPr>
                <w:bCs/>
                <w:sz w:val="18"/>
                <w:szCs w:val="18"/>
              </w:rPr>
              <w:t>Burden Item</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3D8C3105" w14:textId="77777777" w:rsidR="008F178E" w:rsidRPr="00C25ECC" w:rsidRDefault="008F178E" w:rsidP="008F178E">
            <w:pPr>
              <w:widowControl/>
              <w:autoSpaceDE/>
              <w:autoSpaceDN/>
              <w:adjustRightInd/>
              <w:jc w:val="center"/>
              <w:rPr>
                <w:bCs/>
                <w:sz w:val="18"/>
                <w:szCs w:val="18"/>
              </w:rPr>
            </w:pPr>
            <w:r w:rsidRPr="00C25ECC">
              <w:rPr>
                <w:bCs/>
                <w:sz w:val="18"/>
                <w:szCs w:val="18"/>
              </w:rPr>
              <w:t>A</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464165AE" w14:textId="77777777" w:rsidR="008F178E" w:rsidRPr="00C25ECC" w:rsidRDefault="008F178E" w:rsidP="008F178E">
            <w:pPr>
              <w:widowControl/>
              <w:autoSpaceDE/>
              <w:autoSpaceDN/>
              <w:adjustRightInd/>
              <w:jc w:val="center"/>
              <w:rPr>
                <w:bCs/>
                <w:sz w:val="18"/>
                <w:szCs w:val="18"/>
              </w:rPr>
            </w:pPr>
            <w:r w:rsidRPr="00C25ECC">
              <w:rPr>
                <w:bCs/>
                <w:sz w:val="18"/>
                <w:szCs w:val="18"/>
              </w:rPr>
              <w:t>B</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5E6AE62" w14:textId="77777777" w:rsidR="008F178E" w:rsidRPr="00C25ECC" w:rsidRDefault="008F178E" w:rsidP="008F178E">
            <w:pPr>
              <w:widowControl/>
              <w:autoSpaceDE/>
              <w:autoSpaceDN/>
              <w:adjustRightInd/>
              <w:jc w:val="center"/>
              <w:rPr>
                <w:bCs/>
                <w:sz w:val="18"/>
                <w:szCs w:val="18"/>
              </w:rPr>
            </w:pPr>
            <w:r w:rsidRPr="00C25ECC">
              <w:rPr>
                <w:bCs/>
                <w:sz w:val="18"/>
                <w:szCs w:val="18"/>
              </w:rPr>
              <w:t>C</w:t>
            </w:r>
          </w:p>
        </w:tc>
        <w:tc>
          <w:tcPr>
            <w:tcW w:w="403" w:type="pct"/>
            <w:gridSpan w:val="3"/>
            <w:tcBorders>
              <w:top w:val="single" w:sz="4" w:space="0" w:color="auto"/>
              <w:left w:val="nil"/>
              <w:bottom w:val="single" w:sz="4" w:space="0" w:color="auto"/>
              <w:right w:val="single" w:sz="4" w:space="0" w:color="auto"/>
            </w:tcBorders>
            <w:shd w:val="clear" w:color="auto" w:fill="auto"/>
            <w:vAlign w:val="center"/>
            <w:hideMark/>
          </w:tcPr>
          <w:p w14:paraId="0DBCCE34" w14:textId="77777777" w:rsidR="008F178E" w:rsidRPr="00C25ECC" w:rsidRDefault="008F178E" w:rsidP="008F178E">
            <w:pPr>
              <w:widowControl/>
              <w:autoSpaceDE/>
              <w:autoSpaceDN/>
              <w:adjustRightInd/>
              <w:jc w:val="center"/>
              <w:rPr>
                <w:bCs/>
                <w:sz w:val="18"/>
                <w:szCs w:val="18"/>
              </w:rPr>
            </w:pPr>
            <w:r w:rsidRPr="00C25ECC">
              <w:rPr>
                <w:bCs/>
                <w:sz w:val="18"/>
                <w:szCs w:val="18"/>
              </w:rPr>
              <w:t>D</w:t>
            </w:r>
          </w:p>
        </w:tc>
        <w:tc>
          <w:tcPr>
            <w:tcW w:w="403" w:type="pct"/>
            <w:gridSpan w:val="2"/>
            <w:tcBorders>
              <w:top w:val="single" w:sz="4" w:space="0" w:color="auto"/>
              <w:left w:val="nil"/>
              <w:bottom w:val="single" w:sz="4" w:space="0" w:color="auto"/>
              <w:right w:val="single" w:sz="4" w:space="0" w:color="auto"/>
            </w:tcBorders>
            <w:shd w:val="clear" w:color="auto" w:fill="auto"/>
            <w:vAlign w:val="center"/>
            <w:hideMark/>
          </w:tcPr>
          <w:p w14:paraId="1F3F6A3F" w14:textId="77777777" w:rsidR="008F178E" w:rsidRPr="00C25ECC" w:rsidRDefault="008F178E" w:rsidP="008F178E">
            <w:pPr>
              <w:widowControl/>
              <w:autoSpaceDE/>
              <w:autoSpaceDN/>
              <w:adjustRightInd/>
              <w:jc w:val="center"/>
              <w:rPr>
                <w:bCs/>
                <w:sz w:val="18"/>
                <w:szCs w:val="18"/>
              </w:rPr>
            </w:pPr>
            <w:r w:rsidRPr="00C25ECC">
              <w:rPr>
                <w:bCs/>
                <w:sz w:val="18"/>
                <w:szCs w:val="18"/>
              </w:rPr>
              <w:t>E</w:t>
            </w:r>
          </w:p>
        </w:tc>
        <w:tc>
          <w:tcPr>
            <w:tcW w:w="470" w:type="pct"/>
            <w:gridSpan w:val="2"/>
            <w:tcBorders>
              <w:top w:val="single" w:sz="4" w:space="0" w:color="auto"/>
              <w:left w:val="nil"/>
              <w:bottom w:val="single" w:sz="4" w:space="0" w:color="auto"/>
              <w:right w:val="single" w:sz="4" w:space="0" w:color="auto"/>
            </w:tcBorders>
            <w:shd w:val="clear" w:color="auto" w:fill="auto"/>
            <w:vAlign w:val="center"/>
            <w:hideMark/>
          </w:tcPr>
          <w:p w14:paraId="5EDBC60E" w14:textId="77777777" w:rsidR="008F178E" w:rsidRPr="00C25ECC" w:rsidRDefault="008F178E" w:rsidP="008F178E">
            <w:pPr>
              <w:widowControl/>
              <w:autoSpaceDE/>
              <w:autoSpaceDN/>
              <w:adjustRightInd/>
              <w:jc w:val="center"/>
              <w:rPr>
                <w:bCs/>
                <w:sz w:val="18"/>
                <w:szCs w:val="18"/>
              </w:rPr>
            </w:pPr>
            <w:r w:rsidRPr="00C25ECC">
              <w:rPr>
                <w:bCs/>
                <w:sz w:val="18"/>
                <w:szCs w:val="18"/>
              </w:rPr>
              <w:t>F</w:t>
            </w:r>
          </w:p>
        </w:tc>
        <w:tc>
          <w:tcPr>
            <w:tcW w:w="403" w:type="pct"/>
            <w:gridSpan w:val="3"/>
            <w:tcBorders>
              <w:top w:val="single" w:sz="4" w:space="0" w:color="auto"/>
              <w:left w:val="nil"/>
              <w:bottom w:val="single" w:sz="4" w:space="0" w:color="auto"/>
              <w:right w:val="single" w:sz="4" w:space="0" w:color="auto"/>
            </w:tcBorders>
            <w:shd w:val="clear" w:color="auto" w:fill="auto"/>
            <w:vAlign w:val="center"/>
            <w:hideMark/>
          </w:tcPr>
          <w:p w14:paraId="3049F8C1" w14:textId="77777777" w:rsidR="008F178E" w:rsidRPr="00C25ECC" w:rsidRDefault="008F178E" w:rsidP="008F178E">
            <w:pPr>
              <w:widowControl/>
              <w:autoSpaceDE/>
              <w:autoSpaceDN/>
              <w:adjustRightInd/>
              <w:jc w:val="center"/>
              <w:rPr>
                <w:bCs/>
                <w:sz w:val="18"/>
                <w:szCs w:val="18"/>
              </w:rPr>
            </w:pPr>
            <w:r w:rsidRPr="00C25ECC">
              <w:rPr>
                <w:bCs/>
                <w:sz w:val="18"/>
                <w:szCs w:val="18"/>
              </w:rPr>
              <w:t>G</w:t>
            </w:r>
          </w:p>
        </w:tc>
        <w:tc>
          <w:tcPr>
            <w:tcW w:w="400" w:type="pct"/>
            <w:gridSpan w:val="2"/>
            <w:tcBorders>
              <w:top w:val="single" w:sz="4" w:space="0" w:color="auto"/>
              <w:left w:val="nil"/>
              <w:bottom w:val="single" w:sz="4" w:space="0" w:color="auto"/>
              <w:right w:val="single" w:sz="4" w:space="0" w:color="auto"/>
            </w:tcBorders>
            <w:shd w:val="clear" w:color="auto" w:fill="auto"/>
            <w:vAlign w:val="center"/>
            <w:hideMark/>
          </w:tcPr>
          <w:p w14:paraId="20D8CCA5" w14:textId="77777777" w:rsidR="008F178E" w:rsidRPr="00C25ECC" w:rsidRDefault="008F178E" w:rsidP="008F178E">
            <w:pPr>
              <w:widowControl/>
              <w:autoSpaceDE/>
              <w:autoSpaceDN/>
              <w:adjustRightInd/>
              <w:jc w:val="center"/>
              <w:rPr>
                <w:bCs/>
                <w:sz w:val="18"/>
                <w:szCs w:val="18"/>
              </w:rPr>
            </w:pPr>
            <w:r w:rsidRPr="00C25ECC">
              <w:rPr>
                <w:bCs/>
                <w:sz w:val="18"/>
                <w:szCs w:val="18"/>
              </w:rPr>
              <w:t>H</w:t>
            </w:r>
          </w:p>
        </w:tc>
      </w:tr>
      <w:tr w:rsidR="00C25ECC" w:rsidRPr="00C25ECC" w14:paraId="0926A37B" w14:textId="77777777" w:rsidTr="00C25ECC">
        <w:trPr>
          <w:trHeight w:val="990"/>
        </w:trPr>
        <w:tc>
          <w:tcPr>
            <w:tcW w:w="1655" w:type="pct"/>
            <w:vMerge/>
            <w:tcBorders>
              <w:top w:val="single" w:sz="4" w:space="0" w:color="auto"/>
              <w:left w:val="single" w:sz="4" w:space="0" w:color="auto"/>
              <w:bottom w:val="single" w:sz="4" w:space="0" w:color="000000"/>
              <w:right w:val="single" w:sz="4" w:space="0" w:color="auto"/>
            </w:tcBorders>
            <w:vAlign w:val="center"/>
            <w:hideMark/>
          </w:tcPr>
          <w:p w14:paraId="177A68B6" w14:textId="77777777" w:rsidR="008F178E" w:rsidRPr="00C25ECC" w:rsidRDefault="008F178E" w:rsidP="008F178E">
            <w:pPr>
              <w:widowControl/>
              <w:autoSpaceDE/>
              <w:autoSpaceDN/>
              <w:adjustRightInd/>
              <w:rPr>
                <w:bCs/>
                <w:sz w:val="18"/>
                <w:szCs w:val="18"/>
              </w:rPr>
            </w:pPr>
          </w:p>
        </w:tc>
        <w:tc>
          <w:tcPr>
            <w:tcW w:w="428" w:type="pct"/>
            <w:tcBorders>
              <w:top w:val="nil"/>
              <w:left w:val="nil"/>
              <w:bottom w:val="single" w:sz="4" w:space="0" w:color="auto"/>
              <w:right w:val="single" w:sz="4" w:space="0" w:color="auto"/>
            </w:tcBorders>
            <w:shd w:val="clear" w:color="auto" w:fill="auto"/>
            <w:vAlign w:val="center"/>
            <w:hideMark/>
          </w:tcPr>
          <w:p w14:paraId="4E0FD287" w14:textId="77777777" w:rsidR="008F178E" w:rsidRPr="00C25ECC" w:rsidRDefault="008F178E" w:rsidP="008F178E">
            <w:pPr>
              <w:widowControl/>
              <w:autoSpaceDE/>
              <w:autoSpaceDN/>
              <w:adjustRightInd/>
              <w:jc w:val="center"/>
              <w:rPr>
                <w:bCs/>
                <w:sz w:val="18"/>
                <w:szCs w:val="18"/>
              </w:rPr>
            </w:pPr>
            <w:r w:rsidRPr="00C25ECC">
              <w:rPr>
                <w:bCs/>
                <w:sz w:val="18"/>
                <w:szCs w:val="18"/>
              </w:rPr>
              <w:t>EPA Hours per Occurrence</w:t>
            </w:r>
          </w:p>
        </w:tc>
        <w:tc>
          <w:tcPr>
            <w:tcW w:w="454" w:type="pct"/>
            <w:tcBorders>
              <w:top w:val="nil"/>
              <w:left w:val="nil"/>
              <w:bottom w:val="single" w:sz="4" w:space="0" w:color="auto"/>
              <w:right w:val="single" w:sz="4" w:space="0" w:color="auto"/>
            </w:tcBorders>
            <w:shd w:val="clear" w:color="auto" w:fill="auto"/>
            <w:vAlign w:val="center"/>
            <w:hideMark/>
          </w:tcPr>
          <w:p w14:paraId="500C58AA" w14:textId="77777777" w:rsidR="008F178E" w:rsidRPr="00C25ECC" w:rsidRDefault="008F178E" w:rsidP="008F178E">
            <w:pPr>
              <w:widowControl/>
              <w:autoSpaceDE/>
              <w:autoSpaceDN/>
              <w:adjustRightInd/>
              <w:jc w:val="center"/>
              <w:rPr>
                <w:bCs/>
                <w:sz w:val="18"/>
                <w:szCs w:val="18"/>
              </w:rPr>
            </w:pPr>
            <w:r w:rsidRPr="00C25ECC">
              <w:rPr>
                <w:bCs/>
                <w:sz w:val="18"/>
                <w:szCs w:val="18"/>
              </w:rPr>
              <w:t>Number of Occurrences Per Year</w:t>
            </w:r>
          </w:p>
        </w:tc>
        <w:tc>
          <w:tcPr>
            <w:tcW w:w="379" w:type="pct"/>
            <w:tcBorders>
              <w:top w:val="nil"/>
              <w:left w:val="nil"/>
              <w:bottom w:val="single" w:sz="4" w:space="0" w:color="auto"/>
              <w:right w:val="single" w:sz="4" w:space="0" w:color="auto"/>
            </w:tcBorders>
            <w:shd w:val="clear" w:color="auto" w:fill="auto"/>
            <w:vAlign w:val="center"/>
            <w:hideMark/>
          </w:tcPr>
          <w:p w14:paraId="04B24083" w14:textId="77777777" w:rsidR="008F178E" w:rsidRPr="00C25ECC" w:rsidRDefault="008F178E" w:rsidP="008F178E">
            <w:pPr>
              <w:widowControl/>
              <w:autoSpaceDE/>
              <w:autoSpaceDN/>
              <w:adjustRightInd/>
              <w:jc w:val="center"/>
              <w:rPr>
                <w:bCs/>
                <w:sz w:val="18"/>
                <w:szCs w:val="18"/>
              </w:rPr>
            </w:pPr>
            <w:r w:rsidRPr="00C25ECC">
              <w:rPr>
                <w:bCs/>
                <w:sz w:val="18"/>
                <w:szCs w:val="18"/>
              </w:rPr>
              <w:t>EPA Person Hours Per Year</w:t>
            </w:r>
            <w:r w:rsidRPr="00C25ECC">
              <w:rPr>
                <w:bCs/>
                <w:sz w:val="18"/>
                <w:szCs w:val="18"/>
              </w:rPr>
              <w:br/>
              <w:t>(A x B)</w:t>
            </w:r>
          </w:p>
        </w:tc>
        <w:tc>
          <w:tcPr>
            <w:tcW w:w="403" w:type="pct"/>
            <w:gridSpan w:val="3"/>
            <w:tcBorders>
              <w:top w:val="nil"/>
              <w:left w:val="nil"/>
              <w:bottom w:val="single" w:sz="4" w:space="0" w:color="auto"/>
              <w:right w:val="single" w:sz="4" w:space="0" w:color="auto"/>
            </w:tcBorders>
            <w:shd w:val="clear" w:color="auto" w:fill="auto"/>
            <w:vAlign w:val="center"/>
            <w:hideMark/>
          </w:tcPr>
          <w:p w14:paraId="45619165" w14:textId="77777777" w:rsidR="008F178E" w:rsidRPr="00C25ECC" w:rsidRDefault="008F178E" w:rsidP="008F178E">
            <w:pPr>
              <w:widowControl/>
              <w:autoSpaceDE/>
              <w:autoSpaceDN/>
              <w:adjustRightInd/>
              <w:jc w:val="center"/>
              <w:rPr>
                <w:bCs/>
                <w:sz w:val="18"/>
                <w:szCs w:val="18"/>
              </w:rPr>
            </w:pPr>
            <w:r w:rsidRPr="00C25ECC">
              <w:rPr>
                <w:bCs/>
                <w:sz w:val="18"/>
                <w:szCs w:val="18"/>
              </w:rPr>
              <w:t xml:space="preserve">Plants Per Year </w:t>
            </w:r>
            <w:r w:rsidRPr="00C25ECC">
              <w:rPr>
                <w:bCs/>
                <w:sz w:val="20"/>
                <w:szCs w:val="20"/>
                <w:vertAlign w:val="superscript"/>
              </w:rPr>
              <w:t>a</w:t>
            </w:r>
          </w:p>
        </w:tc>
        <w:tc>
          <w:tcPr>
            <w:tcW w:w="403" w:type="pct"/>
            <w:gridSpan w:val="2"/>
            <w:tcBorders>
              <w:top w:val="nil"/>
              <w:left w:val="nil"/>
              <w:bottom w:val="single" w:sz="4" w:space="0" w:color="auto"/>
              <w:right w:val="single" w:sz="4" w:space="0" w:color="auto"/>
            </w:tcBorders>
            <w:shd w:val="clear" w:color="auto" w:fill="auto"/>
            <w:vAlign w:val="center"/>
            <w:hideMark/>
          </w:tcPr>
          <w:p w14:paraId="4B13A52F" w14:textId="77777777" w:rsidR="008F178E" w:rsidRPr="00C25ECC" w:rsidRDefault="008F178E" w:rsidP="008F178E">
            <w:pPr>
              <w:widowControl/>
              <w:autoSpaceDE/>
              <w:autoSpaceDN/>
              <w:adjustRightInd/>
              <w:jc w:val="center"/>
              <w:rPr>
                <w:bCs/>
                <w:sz w:val="18"/>
                <w:szCs w:val="18"/>
              </w:rPr>
            </w:pPr>
            <w:r w:rsidRPr="00C25ECC">
              <w:rPr>
                <w:bCs/>
                <w:sz w:val="18"/>
                <w:szCs w:val="18"/>
              </w:rPr>
              <w:t>Technical Hours Per Year</w:t>
            </w:r>
            <w:r w:rsidRPr="00C25ECC">
              <w:rPr>
                <w:bCs/>
                <w:sz w:val="18"/>
                <w:szCs w:val="18"/>
              </w:rPr>
              <w:br/>
              <w:t>(C x D)</w:t>
            </w:r>
          </w:p>
        </w:tc>
        <w:tc>
          <w:tcPr>
            <w:tcW w:w="470" w:type="pct"/>
            <w:gridSpan w:val="2"/>
            <w:tcBorders>
              <w:top w:val="nil"/>
              <w:left w:val="nil"/>
              <w:bottom w:val="single" w:sz="4" w:space="0" w:color="auto"/>
              <w:right w:val="single" w:sz="4" w:space="0" w:color="auto"/>
            </w:tcBorders>
            <w:shd w:val="clear" w:color="auto" w:fill="auto"/>
            <w:vAlign w:val="center"/>
            <w:hideMark/>
          </w:tcPr>
          <w:p w14:paraId="4BB4DF94" w14:textId="77777777" w:rsidR="008F178E" w:rsidRPr="00C25ECC" w:rsidRDefault="008F178E" w:rsidP="008F178E">
            <w:pPr>
              <w:widowControl/>
              <w:autoSpaceDE/>
              <w:autoSpaceDN/>
              <w:adjustRightInd/>
              <w:jc w:val="center"/>
              <w:rPr>
                <w:bCs/>
                <w:sz w:val="18"/>
                <w:szCs w:val="18"/>
              </w:rPr>
            </w:pPr>
            <w:r w:rsidRPr="00C25ECC">
              <w:rPr>
                <w:bCs/>
                <w:sz w:val="18"/>
                <w:szCs w:val="18"/>
              </w:rPr>
              <w:t>Management Hours Per Year</w:t>
            </w:r>
            <w:r w:rsidRPr="00C25ECC">
              <w:rPr>
                <w:bCs/>
                <w:sz w:val="18"/>
                <w:szCs w:val="18"/>
              </w:rPr>
              <w:br/>
              <w:t>(E x 0.05)</w:t>
            </w:r>
          </w:p>
        </w:tc>
        <w:tc>
          <w:tcPr>
            <w:tcW w:w="403" w:type="pct"/>
            <w:gridSpan w:val="3"/>
            <w:tcBorders>
              <w:top w:val="nil"/>
              <w:left w:val="nil"/>
              <w:bottom w:val="single" w:sz="4" w:space="0" w:color="auto"/>
              <w:right w:val="single" w:sz="4" w:space="0" w:color="auto"/>
            </w:tcBorders>
            <w:shd w:val="clear" w:color="auto" w:fill="auto"/>
            <w:vAlign w:val="center"/>
            <w:hideMark/>
          </w:tcPr>
          <w:p w14:paraId="74F212FE" w14:textId="77777777" w:rsidR="008F178E" w:rsidRPr="00C25ECC" w:rsidRDefault="008F178E" w:rsidP="008F178E">
            <w:pPr>
              <w:widowControl/>
              <w:autoSpaceDE/>
              <w:autoSpaceDN/>
              <w:adjustRightInd/>
              <w:jc w:val="center"/>
              <w:rPr>
                <w:bCs/>
                <w:sz w:val="18"/>
                <w:szCs w:val="18"/>
              </w:rPr>
            </w:pPr>
            <w:r w:rsidRPr="00C25ECC">
              <w:rPr>
                <w:bCs/>
                <w:sz w:val="18"/>
                <w:szCs w:val="18"/>
              </w:rPr>
              <w:t>Clerical Hours Per Year</w:t>
            </w:r>
            <w:r w:rsidRPr="00C25ECC">
              <w:rPr>
                <w:bCs/>
                <w:sz w:val="18"/>
                <w:szCs w:val="18"/>
              </w:rPr>
              <w:br/>
              <w:t>(E x 0.10)</w:t>
            </w:r>
          </w:p>
        </w:tc>
        <w:tc>
          <w:tcPr>
            <w:tcW w:w="400" w:type="pct"/>
            <w:gridSpan w:val="2"/>
            <w:tcBorders>
              <w:top w:val="nil"/>
              <w:left w:val="nil"/>
              <w:bottom w:val="single" w:sz="4" w:space="0" w:color="auto"/>
              <w:right w:val="single" w:sz="4" w:space="0" w:color="auto"/>
            </w:tcBorders>
            <w:shd w:val="clear" w:color="auto" w:fill="auto"/>
            <w:vAlign w:val="center"/>
            <w:hideMark/>
          </w:tcPr>
          <w:p w14:paraId="05CF9F80" w14:textId="77777777" w:rsidR="008F178E" w:rsidRPr="00C25ECC" w:rsidRDefault="008F178E" w:rsidP="008F178E">
            <w:pPr>
              <w:widowControl/>
              <w:autoSpaceDE/>
              <w:autoSpaceDN/>
              <w:adjustRightInd/>
              <w:jc w:val="center"/>
              <w:rPr>
                <w:bCs/>
                <w:sz w:val="18"/>
                <w:szCs w:val="18"/>
              </w:rPr>
            </w:pPr>
            <w:r w:rsidRPr="00C25ECC">
              <w:rPr>
                <w:bCs/>
                <w:sz w:val="18"/>
                <w:szCs w:val="18"/>
              </w:rPr>
              <w:t xml:space="preserve">Total Cost Per Year </w:t>
            </w:r>
            <w:r w:rsidRPr="00C25ECC">
              <w:rPr>
                <w:bCs/>
                <w:sz w:val="18"/>
                <w:szCs w:val="18"/>
              </w:rPr>
              <w:br/>
              <w:t xml:space="preserve">($) </w:t>
            </w:r>
            <w:r w:rsidRPr="00C25ECC">
              <w:rPr>
                <w:bCs/>
                <w:sz w:val="18"/>
                <w:szCs w:val="18"/>
                <w:vertAlign w:val="superscript"/>
              </w:rPr>
              <w:t>b</w:t>
            </w:r>
          </w:p>
        </w:tc>
      </w:tr>
      <w:tr w:rsidR="00C25ECC" w:rsidRPr="00C25ECC" w14:paraId="66834F40"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2A5A5F15" w14:textId="77777777" w:rsidR="008F178E" w:rsidRPr="00C25ECC" w:rsidRDefault="008F178E" w:rsidP="008F178E">
            <w:pPr>
              <w:widowControl/>
              <w:autoSpaceDE/>
              <w:autoSpaceDN/>
              <w:adjustRightInd/>
              <w:rPr>
                <w:b/>
                <w:bCs/>
                <w:sz w:val="18"/>
                <w:szCs w:val="18"/>
              </w:rPr>
            </w:pPr>
            <w:r w:rsidRPr="00C25ECC">
              <w:rPr>
                <w:b/>
                <w:bCs/>
                <w:sz w:val="18"/>
                <w:szCs w:val="18"/>
              </w:rPr>
              <w:t>Report Review</w:t>
            </w:r>
          </w:p>
        </w:tc>
        <w:tc>
          <w:tcPr>
            <w:tcW w:w="428" w:type="pct"/>
            <w:tcBorders>
              <w:top w:val="nil"/>
              <w:left w:val="nil"/>
              <w:bottom w:val="single" w:sz="4" w:space="0" w:color="auto"/>
              <w:right w:val="single" w:sz="4" w:space="0" w:color="auto"/>
            </w:tcBorders>
            <w:shd w:val="clear" w:color="auto" w:fill="auto"/>
            <w:vAlign w:val="center"/>
            <w:hideMark/>
          </w:tcPr>
          <w:p w14:paraId="67FE6159"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54" w:type="pct"/>
            <w:tcBorders>
              <w:top w:val="nil"/>
              <w:left w:val="nil"/>
              <w:bottom w:val="single" w:sz="4" w:space="0" w:color="auto"/>
              <w:right w:val="single" w:sz="4" w:space="0" w:color="auto"/>
            </w:tcBorders>
            <w:shd w:val="clear" w:color="auto" w:fill="auto"/>
            <w:vAlign w:val="center"/>
            <w:hideMark/>
          </w:tcPr>
          <w:p w14:paraId="24E9806E"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379" w:type="pct"/>
            <w:tcBorders>
              <w:top w:val="nil"/>
              <w:left w:val="nil"/>
              <w:bottom w:val="single" w:sz="4" w:space="0" w:color="auto"/>
              <w:right w:val="single" w:sz="4" w:space="0" w:color="auto"/>
            </w:tcBorders>
            <w:shd w:val="clear" w:color="auto" w:fill="auto"/>
            <w:vAlign w:val="center"/>
            <w:hideMark/>
          </w:tcPr>
          <w:p w14:paraId="2CF0C16C"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3" w:type="pct"/>
            <w:gridSpan w:val="3"/>
            <w:tcBorders>
              <w:top w:val="nil"/>
              <w:left w:val="nil"/>
              <w:bottom w:val="single" w:sz="4" w:space="0" w:color="auto"/>
              <w:right w:val="single" w:sz="4" w:space="0" w:color="auto"/>
            </w:tcBorders>
            <w:shd w:val="clear" w:color="auto" w:fill="auto"/>
            <w:vAlign w:val="center"/>
            <w:hideMark/>
          </w:tcPr>
          <w:p w14:paraId="2B390E53"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3" w:type="pct"/>
            <w:gridSpan w:val="2"/>
            <w:tcBorders>
              <w:top w:val="nil"/>
              <w:left w:val="nil"/>
              <w:bottom w:val="single" w:sz="4" w:space="0" w:color="auto"/>
              <w:right w:val="single" w:sz="4" w:space="0" w:color="auto"/>
            </w:tcBorders>
            <w:shd w:val="clear" w:color="auto" w:fill="auto"/>
            <w:vAlign w:val="center"/>
            <w:hideMark/>
          </w:tcPr>
          <w:p w14:paraId="46E74192"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70" w:type="pct"/>
            <w:gridSpan w:val="2"/>
            <w:tcBorders>
              <w:top w:val="nil"/>
              <w:left w:val="nil"/>
              <w:bottom w:val="single" w:sz="4" w:space="0" w:color="auto"/>
              <w:right w:val="single" w:sz="4" w:space="0" w:color="auto"/>
            </w:tcBorders>
            <w:shd w:val="clear" w:color="auto" w:fill="auto"/>
            <w:vAlign w:val="center"/>
            <w:hideMark/>
          </w:tcPr>
          <w:p w14:paraId="30CB5974"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3" w:type="pct"/>
            <w:gridSpan w:val="3"/>
            <w:tcBorders>
              <w:top w:val="nil"/>
              <w:left w:val="nil"/>
              <w:bottom w:val="single" w:sz="4" w:space="0" w:color="auto"/>
              <w:right w:val="single" w:sz="4" w:space="0" w:color="auto"/>
            </w:tcBorders>
            <w:shd w:val="clear" w:color="auto" w:fill="auto"/>
            <w:vAlign w:val="center"/>
            <w:hideMark/>
          </w:tcPr>
          <w:p w14:paraId="043381B3"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0" w:type="pct"/>
            <w:gridSpan w:val="2"/>
            <w:tcBorders>
              <w:top w:val="nil"/>
              <w:left w:val="nil"/>
              <w:bottom w:val="single" w:sz="4" w:space="0" w:color="auto"/>
              <w:right w:val="single" w:sz="4" w:space="0" w:color="auto"/>
            </w:tcBorders>
            <w:shd w:val="clear" w:color="auto" w:fill="auto"/>
            <w:vAlign w:val="center"/>
            <w:hideMark/>
          </w:tcPr>
          <w:p w14:paraId="4703593D" w14:textId="77777777" w:rsidR="008F178E" w:rsidRPr="00C25ECC" w:rsidRDefault="008F178E" w:rsidP="008F178E">
            <w:pPr>
              <w:widowControl/>
              <w:autoSpaceDE/>
              <w:autoSpaceDN/>
              <w:adjustRightInd/>
              <w:jc w:val="right"/>
              <w:rPr>
                <w:rFonts w:ascii="Arial" w:hAnsi="Arial" w:cs="Arial"/>
                <w:sz w:val="18"/>
                <w:szCs w:val="18"/>
              </w:rPr>
            </w:pPr>
            <w:r w:rsidRPr="00C25ECC">
              <w:rPr>
                <w:rFonts w:ascii="Arial" w:hAnsi="Arial" w:cs="Arial"/>
                <w:sz w:val="18"/>
                <w:szCs w:val="18"/>
              </w:rPr>
              <w:t> </w:t>
            </w:r>
          </w:p>
        </w:tc>
      </w:tr>
      <w:tr w:rsidR="00C25ECC" w:rsidRPr="00C25ECC" w14:paraId="21D4ADA0"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56843F23" w14:textId="374CC07F" w:rsidR="008F178E" w:rsidRPr="00C25ECC" w:rsidRDefault="00C5400A" w:rsidP="008F178E">
            <w:pPr>
              <w:widowControl/>
              <w:autoSpaceDE/>
              <w:autoSpaceDN/>
              <w:adjustRightInd/>
              <w:rPr>
                <w:sz w:val="18"/>
                <w:szCs w:val="18"/>
              </w:rPr>
            </w:pPr>
            <w:r>
              <w:rPr>
                <w:sz w:val="18"/>
                <w:szCs w:val="18"/>
              </w:rPr>
              <w:t xml:space="preserve"> </w:t>
            </w:r>
            <w:r w:rsidR="008F178E" w:rsidRPr="00C25ECC">
              <w:rPr>
                <w:sz w:val="18"/>
                <w:szCs w:val="18"/>
              </w:rPr>
              <w:t xml:space="preserve"> </w:t>
            </w:r>
            <w:r w:rsidR="008F178E" w:rsidRPr="00C25ECC">
              <w:rPr>
                <w:b/>
                <w:bCs/>
                <w:sz w:val="18"/>
                <w:szCs w:val="18"/>
              </w:rPr>
              <w:t>New Plants</w:t>
            </w:r>
          </w:p>
        </w:tc>
        <w:tc>
          <w:tcPr>
            <w:tcW w:w="428" w:type="pct"/>
            <w:tcBorders>
              <w:top w:val="nil"/>
              <w:left w:val="nil"/>
              <w:bottom w:val="single" w:sz="4" w:space="0" w:color="auto"/>
              <w:right w:val="single" w:sz="4" w:space="0" w:color="auto"/>
            </w:tcBorders>
            <w:shd w:val="clear" w:color="auto" w:fill="auto"/>
            <w:noWrap/>
            <w:vAlign w:val="center"/>
            <w:hideMark/>
          </w:tcPr>
          <w:p w14:paraId="2A770958"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54" w:type="pct"/>
            <w:tcBorders>
              <w:top w:val="nil"/>
              <w:left w:val="nil"/>
              <w:bottom w:val="single" w:sz="4" w:space="0" w:color="auto"/>
              <w:right w:val="single" w:sz="4" w:space="0" w:color="auto"/>
            </w:tcBorders>
            <w:shd w:val="clear" w:color="auto" w:fill="auto"/>
            <w:noWrap/>
            <w:vAlign w:val="center"/>
            <w:hideMark/>
          </w:tcPr>
          <w:p w14:paraId="33AE3077"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14:paraId="3C860140"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7BEABAAE"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77089B85"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70" w:type="pct"/>
            <w:gridSpan w:val="2"/>
            <w:tcBorders>
              <w:top w:val="nil"/>
              <w:left w:val="nil"/>
              <w:bottom w:val="single" w:sz="4" w:space="0" w:color="auto"/>
              <w:right w:val="single" w:sz="4" w:space="0" w:color="auto"/>
            </w:tcBorders>
            <w:shd w:val="clear" w:color="auto" w:fill="auto"/>
            <w:noWrap/>
            <w:vAlign w:val="center"/>
            <w:hideMark/>
          </w:tcPr>
          <w:p w14:paraId="20433654"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4D87F57A" w14:textId="77777777" w:rsidR="008F178E" w:rsidRPr="00C25ECC" w:rsidRDefault="008F178E" w:rsidP="008F178E">
            <w:pPr>
              <w:widowControl/>
              <w:autoSpaceDE/>
              <w:autoSpaceDN/>
              <w:adjustRightInd/>
              <w:jc w:val="center"/>
              <w:rPr>
                <w:sz w:val="18"/>
                <w:szCs w:val="18"/>
              </w:rPr>
            </w:pPr>
            <w:r w:rsidRPr="00C25ECC">
              <w:rPr>
                <w:sz w:val="18"/>
                <w:szCs w:val="18"/>
              </w:rPr>
              <w:t> </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73E135AA" w14:textId="77777777" w:rsidR="008F178E" w:rsidRPr="00C25ECC" w:rsidRDefault="008F178E" w:rsidP="008F178E">
            <w:pPr>
              <w:widowControl/>
              <w:autoSpaceDE/>
              <w:autoSpaceDN/>
              <w:adjustRightInd/>
              <w:jc w:val="right"/>
              <w:rPr>
                <w:sz w:val="18"/>
                <w:szCs w:val="18"/>
              </w:rPr>
            </w:pPr>
            <w:r w:rsidRPr="00C25ECC">
              <w:rPr>
                <w:sz w:val="18"/>
                <w:szCs w:val="18"/>
              </w:rPr>
              <w:t> </w:t>
            </w:r>
          </w:p>
        </w:tc>
      </w:tr>
      <w:tr w:rsidR="00C25ECC" w:rsidRPr="00C25ECC" w14:paraId="795FEAED"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77159822" w14:textId="4B034673" w:rsidR="008F178E" w:rsidRPr="00C25ECC" w:rsidRDefault="00C5400A" w:rsidP="008F178E">
            <w:pPr>
              <w:widowControl/>
              <w:autoSpaceDE/>
              <w:autoSpaceDN/>
              <w:adjustRightInd/>
              <w:rPr>
                <w:sz w:val="18"/>
                <w:szCs w:val="18"/>
              </w:rPr>
            </w:pPr>
            <w:r>
              <w:rPr>
                <w:sz w:val="18"/>
                <w:szCs w:val="18"/>
              </w:rPr>
              <w:t xml:space="preserve">     </w:t>
            </w:r>
            <w:r w:rsidR="008F178E" w:rsidRPr="00C25ECC">
              <w:rPr>
                <w:sz w:val="18"/>
                <w:szCs w:val="18"/>
              </w:rPr>
              <w:t>Notification of construction/reconstruction</w:t>
            </w:r>
          </w:p>
        </w:tc>
        <w:tc>
          <w:tcPr>
            <w:tcW w:w="428" w:type="pct"/>
            <w:tcBorders>
              <w:top w:val="nil"/>
              <w:left w:val="nil"/>
              <w:bottom w:val="single" w:sz="4" w:space="0" w:color="auto"/>
              <w:right w:val="single" w:sz="4" w:space="0" w:color="auto"/>
            </w:tcBorders>
            <w:shd w:val="clear" w:color="auto" w:fill="auto"/>
            <w:noWrap/>
            <w:vAlign w:val="center"/>
            <w:hideMark/>
          </w:tcPr>
          <w:p w14:paraId="127A355C" w14:textId="77777777" w:rsidR="008F178E" w:rsidRPr="00C25ECC" w:rsidRDefault="008F178E" w:rsidP="008F178E">
            <w:pPr>
              <w:widowControl/>
              <w:autoSpaceDE/>
              <w:autoSpaceDN/>
              <w:adjustRightInd/>
              <w:jc w:val="center"/>
              <w:rPr>
                <w:sz w:val="18"/>
                <w:szCs w:val="18"/>
              </w:rPr>
            </w:pPr>
            <w:r w:rsidRPr="00C25ECC">
              <w:rPr>
                <w:sz w:val="18"/>
                <w:szCs w:val="18"/>
              </w:rPr>
              <w:t>2</w:t>
            </w:r>
          </w:p>
        </w:tc>
        <w:tc>
          <w:tcPr>
            <w:tcW w:w="454" w:type="pct"/>
            <w:tcBorders>
              <w:top w:val="nil"/>
              <w:left w:val="nil"/>
              <w:bottom w:val="single" w:sz="4" w:space="0" w:color="auto"/>
              <w:right w:val="single" w:sz="4" w:space="0" w:color="auto"/>
            </w:tcBorders>
            <w:shd w:val="clear" w:color="auto" w:fill="auto"/>
            <w:noWrap/>
            <w:vAlign w:val="center"/>
            <w:hideMark/>
          </w:tcPr>
          <w:p w14:paraId="755DB833" w14:textId="77777777" w:rsidR="008F178E" w:rsidRPr="00C25ECC" w:rsidRDefault="008F178E" w:rsidP="008F178E">
            <w:pPr>
              <w:widowControl/>
              <w:autoSpaceDE/>
              <w:autoSpaceDN/>
              <w:adjustRightInd/>
              <w:jc w:val="center"/>
              <w:rPr>
                <w:sz w:val="18"/>
                <w:szCs w:val="18"/>
              </w:rPr>
            </w:pPr>
            <w:r w:rsidRPr="00C25ECC">
              <w:rPr>
                <w:sz w:val="18"/>
                <w:szCs w:val="18"/>
              </w:rPr>
              <w:t>1</w:t>
            </w:r>
          </w:p>
        </w:tc>
        <w:tc>
          <w:tcPr>
            <w:tcW w:w="379" w:type="pct"/>
            <w:tcBorders>
              <w:top w:val="nil"/>
              <w:left w:val="nil"/>
              <w:bottom w:val="single" w:sz="4" w:space="0" w:color="auto"/>
              <w:right w:val="single" w:sz="4" w:space="0" w:color="auto"/>
            </w:tcBorders>
            <w:shd w:val="clear" w:color="auto" w:fill="auto"/>
            <w:vAlign w:val="center"/>
            <w:hideMark/>
          </w:tcPr>
          <w:p w14:paraId="27707C0F" w14:textId="77777777" w:rsidR="008F178E" w:rsidRPr="00C25ECC" w:rsidRDefault="008F178E" w:rsidP="008F178E">
            <w:pPr>
              <w:widowControl/>
              <w:autoSpaceDE/>
              <w:autoSpaceDN/>
              <w:adjustRightInd/>
              <w:jc w:val="center"/>
              <w:rPr>
                <w:sz w:val="18"/>
                <w:szCs w:val="18"/>
              </w:rPr>
            </w:pPr>
            <w:r w:rsidRPr="00C25ECC">
              <w:rPr>
                <w:sz w:val="18"/>
                <w:szCs w:val="18"/>
              </w:rPr>
              <w:t>2</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215404EC"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2F4D916D"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70" w:type="pct"/>
            <w:gridSpan w:val="2"/>
            <w:tcBorders>
              <w:top w:val="nil"/>
              <w:left w:val="nil"/>
              <w:bottom w:val="single" w:sz="4" w:space="0" w:color="auto"/>
              <w:right w:val="single" w:sz="4" w:space="0" w:color="auto"/>
            </w:tcBorders>
            <w:shd w:val="clear" w:color="auto" w:fill="auto"/>
            <w:vAlign w:val="center"/>
            <w:hideMark/>
          </w:tcPr>
          <w:p w14:paraId="4DD0C535"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5D2A6E73"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3FDC16B5" w14:textId="515F695B" w:rsidR="008F178E" w:rsidRPr="00C25ECC" w:rsidRDefault="00944867" w:rsidP="008F178E">
            <w:pPr>
              <w:widowControl/>
              <w:autoSpaceDE/>
              <w:autoSpaceDN/>
              <w:adjustRightInd/>
              <w:jc w:val="right"/>
              <w:rPr>
                <w:sz w:val="18"/>
                <w:szCs w:val="18"/>
              </w:rPr>
            </w:pPr>
            <w:r>
              <w:rPr>
                <w:sz w:val="18"/>
                <w:szCs w:val="18"/>
              </w:rPr>
              <w:t>$0</w:t>
            </w:r>
            <w:r w:rsidR="008F178E" w:rsidRPr="00C25ECC">
              <w:rPr>
                <w:sz w:val="18"/>
                <w:szCs w:val="18"/>
              </w:rPr>
              <w:t xml:space="preserve"> </w:t>
            </w:r>
          </w:p>
        </w:tc>
      </w:tr>
      <w:tr w:rsidR="00C25ECC" w:rsidRPr="00C25ECC" w14:paraId="69CBF0DC"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6FC489BE" w14:textId="472F86D7" w:rsidR="008F178E" w:rsidRPr="00C25ECC" w:rsidRDefault="00C5400A" w:rsidP="008F178E">
            <w:pPr>
              <w:widowControl/>
              <w:autoSpaceDE/>
              <w:autoSpaceDN/>
              <w:adjustRightInd/>
              <w:rPr>
                <w:sz w:val="18"/>
                <w:szCs w:val="18"/>
              </w:rPr>
            </w:pPr>
            <w:r>
              <w:rPr>
                <w:sz w:val="18"/>
                <w:szCs w:val="18"/>
              </w:rPr>
              <w:t xml:space="preserve">     </w:t>
            </w:r>
            <w:r w:rsidR="008F178E" w:rsidRPr="00C25ECC">
              <w:rPr>
                <w:sz w:val="18"/>
                <w:szCs w:val="18"/>
              </w:rPr>
              <w:t>Notification of initial startup</w:t>
            </w:r>
          </w:p>
        </w:tc>
        <w:tc>
          <w:tcPr>
            <w:tcW w:w="428" w:type="pct"/>
            <w:tcBorders>
              <w:top w:val="nil"/>
              <w:left w:val="nil"/>
              <w:bottom w:val="single" w:sz="4" w:space="0" w:color="auto"/>
              <w:right w:val="single" w:sz="4" w:space="0" w:color="auto"/>
            </w:tcBorders>
            <w:shd w:val="clear" w:color="auto" w:fill="auto"/>
            <w:noWrap/>
            <w:vAlign w:val="center"/>
            <w:hideMark/>
          </w:tcPr>
          <w:p w14:paraId="61E543C5" w14:textId="77777777" w:rsidR="008F178E" w:rsidRPr="00C25ECC" w:rsidRDefault="008F178E" w:rsidP="008F178E">
            <w:pPr>
              <w:widowControl/>
              <w:autoSpaceDE/>
              <w:autoSpaceDN/>
              <w:adjustRightInd/>
              <w:jc w:val="center"/>
              <w:rPr>
                <w:sz w:val="18"/>
                <w:szCs w:val="18"/>
              </w:rPr>
            </w:pPr>
            <w:r w:rsidRPr="00C25ECC">
              <w:rPr>
                <w:sz w:val="18"/>
                <w:szCs w:val="18"/>
              </w:rPr>
              <w:t>0.5</w:t>
            </w:r>
          </w:p>
        </w:tc>
        <w:tc>
          <w:tcPr>
            <w:tcW w:w="454" w:type="pct"/>
            <w:tcBorders>
              <w:top w:val="nil"/>
              <w:left w:val="nil"/>
              <w:bottom w:val="single" w:sz="4" w:space="0" w:color="auto"/>
              <w:right w:val="single" w:sz="4" w:space="0" w:color="auto"/>
            </w:tcBorders>
            <w:shd w:val="clear" w:color="auto" w:fill="auto"/>
            <w:noWrap/>
            <w:vAlign w:val="center"/>
            <w:hideMark/>
          </w:tcPr>
          <w:p w14:paraId="3365BF40" w14:textId="77777777" w:rsidR="008F178E" w:rsidRPr="00C25ECC" w:rsidRDefault="008F178E" w:rsidP="008F178E">
            <w:pPr>
              <w:widowControl/>
              <w:autoSpaceDE/>
              <w:autoSpaceDN/>
              <w:adjustRightInd/>
              <w:jc w:val="center"/>
              <w:rPr>
                <w:sz w:val="18"/>
                <w:szCs w:val="18"/>
              </w:rPr>
            </w:pPr>
            <w:r w:rsidRPr="00C25ECC">
              <w:rPr>
                <w:sz w:val="18"/>
                <w:szCs w:val="18"/>
              </w:rPr>
              <w:t>1</w:t>
            </w:r>
          </w:p>
        </w:tc>
        <w:tc>
          <w:tcPr>
            <w:tcW w:w="379" w:type="pct"/>
            <w:tcBorders>
              <w:top w:val="nil"/>
              <w:left w:val="nil"/>
              <w:bottom w:val="single" w:sz="4" w:space="0" w:color="auto"/>
              <w:right w:val="single" w:sz="4" w:space="0" w:color="auto"/>
            </w:tcBorders>
            <w:shd w:val="clear" w:color="auto" w:fill="auto"/>
            <w:vAlign w:val="center"/>
            <w:hideMark/>
          </w:tcPr>
          <w:p w14:paraId="6166B631" w14:textId="77777777" w:rsidR="008F178E" w:rsidRPr="00C25ECC" w:rsidRDefault="008F178E" w:rsidP="008F178E">
            <w:pPr>
              <w:widowControl/>
              <w:autoSpaceDE/>
              <w:autoSpaceDN/>
              <w:adjustRightInd/>
              <w:jc w:val="center"/>
              <w:rPr>
                <w:sz w:val="18"/>
                <w:szCs w:val="18"/>
              </w:rPr>
            </w:pPr>
            <w:r w:rsidRPr="00C25ECC">
              <w:rPr>
                <w:sz w:val="18"/>
                <w:szCs w:val="18"/>
              </w:rPr>
              <w:t>0.5</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3C685BA1"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0A900390"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70" w:type="pct"/>
            <w:gridSpan w:val="2"/>
            <w:tcBorders>
              <w:top w:val="nil"/>
              <w:left w:val="nil"/>
              <w:bottom w:val="single" w:sz="4" w:space="0" w:color="auto"/>
              <w:right w:val="single" w:sz="4" w:space="0" w:color="auto"/>
            </w:tcBorders>
            <w:shd w:val="clear" w:color="auto" w:fill="auto"/>
            <w:vAlign w:val="center"/>
            <w:hideMark/>
          </w:tcPr>
          <w:p w14:paraId="51E55725"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664D0A3E"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348EEAA1" w14:textId="50FE0CAC" w:rsidR="008F178E" w:rsidRPr="00C25ECC" w:rsidRDefault="00944867" w:rsidP="008F178E">
            <w:pPr>
              <w:widowControl/>
              <w:autoSpaceDE/>
              <w:autoSpaceDN/>
              <w:adjustRightInd/>
              <w:jc w:val="right"/>
              <w:rPr>
                <w:sz w:val="18"/>
                <w:szCs w:val="18"/>
              </w:rPr>
            </w:pPr>
            <w:r>
              <w:rPr>
                <w:sz w:val="18"/>
                <w:szCs w:val="18"/>
              </w:rPr>
              <w:t>$0</w:t>
            </w:r>
            <w:r w:rsidR="008F178E" w:rsidRPr="00C25ECC">
              <w:rPr>
                <w:sz w:val="18"/>
                <w:szCs w:val="18"/>
              </w:rPr>
              <w:t xml:space="preserve"> </w:t>
            </w:r>
          </w:p>
        </w:tc>
      </w:tr>
      <w:tr w:rsidR="00C25ECC" w:rsidRPr="00C25ECC" w14:paraId="4D1613A7"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4FE427F9" w14:textId="2441635E" w:rsidR="008F178E" w:rsidRPr="00C25ECC" w:rsidRDefault="00C5400A" w:rsidP="008F178E">
            <w:pPr>
              <w:widowControl/>
              <w:autoSpaceDE/>
              <w:autoSpaceDN/>
              <w:adjustRightInd/>
              <w:rPr>
                <w:sz w:val="18"/>
                <w:szCs w:val="18"/>
              </w:rPr>
            </w:pPr>
            <w:r>
              <w:rPr>
                <w:sz w:val="18"/>
                <w:szCs w:val="18"/>
              </w:rPr>
              <w:t xml:space="preserve">     </w:t>
            </w:r>
            <w:r w:rsidR="008F178E" w:rsidRPr="00C25ECC">
              <w:rPr>
                <w:sz w:val="18"/>
                <w:szCs w:val="18"/>
              </w:rPr>
              <w:t>Notification of actual startup</w:t>
            </w:r>
          </w:p>
        </w:tc>
        <w:tc>
          <w:tcPr>
            <w:tcW w:w="428" w:type="pct"/>
            <w:tcBorders>
              <w:top w:val="nil"/>
              <w:left w:val="nil"/>
              <w:bottom w:val="single" w:sz="4" w:space="0" w:color="auto"/>
              <w:right w:val="single" w:sz="4" w:space="0" w:color="auto"/>
            </w:tcBorders>
            <w:shd w:val="clear" w:color="auto" w:fill="auto"/>
            <w:noWrap/>
            <w:vAlign w:val="center"/>
            <w:hideMark/>
          </w:tcPr>
          <w:p w14:paraId="7EDE658D" w14:textId="77777777" w:rsidR="008F178E" w:rsidRPr="00C25ECC" w:rsidRDefault="008F178E" w:rsidP="008F178E">
            <w:pPr>
              <w:widowControl/>
              <w:autoSpaceDE/>
              <w:autoSpaceDN/>
              <w:adjustRightInd/>
              <w:jc w:val="center"/>
              <w:rPr>
                <w:sz w:val="18"/>
                <w:szCs w:val="18"/>
              </w:rPr>
            </w:pPr>
            <w:r w:rsidRPr="00C25ECC">
              <w:rPr>
                <w:sz w:val="18"/>
                <w:szCs w:val="18"/>
              </w:rPr>
              <w:t>0.5</w:t>
            </w:r>
          </w:p>
        </w:tc>
        <w:tc>
          <w:tcPr>
            <w:tcW w:w="454" w:type="pct"/>
            <w:tcBorders>
              <w:top w:val="nil"/>
              <w:left w:val="nil"/>
              <w:bottom w:val="single" w:sz="4" w:space="0" w:color="auto"/>
              <w:right w:val="single" w:sz="4" w:space="0" w:color="auto"/>
            </w:tcBorders>
            <w:shd w:val="clear" w:color="auto" w:fill="auto"/>
            <w:noWrap/>
            <w:vAlign w:val="center"/>
            <w:hideMark/>
          </w:tcPr>
          <w:p w14:paraId="34EADA38" w14:textId="77777777" w:rsidR="008F178E" w:rsidRPr="00C25ECC" w:rsidRDefault="008F178E" w:rsidP="008F178E">
            <w:pPr>
              <w:widowControl/>
              <w:autoSpaceDE/>
              <w:autoSpaceDN/>
              <w:adjustRightInd/>
              <w:jc w:val="center"/>
              <w:rPr>
                <w:sz w:val="18"/>
                <w:szCs w:val="18"/>
              </w:rPr>
            </w:pPr>
            <w:r w:rsidRPr="00C25ECC">
              <w:rPr>
                <w:sz w:val="18"/>
                <w:szCs w:val="18"/>
              </w:rPr>
              <w:t>1</w:t>
            </w:r>
          </w:p>
        </w:tc>
        <w:tc>
          <w:tcPr>
            <w:tcW w:w="379" w:type="pct"/>
            <w:tcBorders>
              <w:top w:val="nil"/>
              <w:left w:val="nil"/>
              <w:bottom w:val="single" w:sz="4" w:space="0" w:color="auto"/>
              <w:right w:val="single" w:sz="4" w:space="0" w:color="auto"/>
            </w:tcBorders>
            <w:shd w:val="clear" w:color="auto" w:fill="auto"/>
            <w:vAlign w:val="center"/>
            <w:hideMark/>
          </w:tcPr>
          <w:p w14:paraId="30C263E5" w14:textId="77777777" w:rsidR="008F178E" w:rsidRPr="00C25ECC" w:rsidRDefault="008F178E" w:rsidP="008F178E">
            <w:pPr>
              <w:widowControl/>
              <w:autoSpaceDE/>
              <w:autoSpaceDN/>
              <w:adjustRightInd/>
              <w:jc w:val="center"/>
              <w:rPr>
                <w:sz w:val="18"/>
                <w:szCs w:val="18"/>
              </w:rPr>
            </w:pPr>
            <w:r w:rsidRPr="00C25ECC">
              <w:rPr>
                <w:sz w:val="18"/>
                <w:szCs w:val="18"/>
              </w:rPr>
              <w:t>0.5</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2C7F21F5"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24467EB6"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70" w:type="pct"/>
            <w:gridSpan w:val="2"/>
            <w:tcBorders>
              <w:top w:val="nil"/>
              <w:left w:val="nil"/>
              <w:bottom w:val="single" w:sz="4" w:space="0" w:color="auto"/>
              <w:right w:val="single" w:sz="4" w:space="0" w:color="auto"/>
            </w:tcBorders>
            <w:shd w:val="clear" w:color="auto" w:fill="auto"/>
            <w:vAlign w:val="center"/>
            <w:hideMark/>
          </w:tcPr>
          <w:p w14:paraId="3F77C344"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708AD58D"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192F77DD" w14:textId="2915F242" w:rsidR="008F178E" w:rsidRPr="00C25ECC" w:rsidRDefault="00944867" w:rsidP="008F178E">
            <w:pPr>
              <w:widowControl/>
              <w:autoSpaceDE/>
              <w:autoSpaceDN/>
              <w:adjustRightInd/>
              <w:jc w:val="right"/>
              <w:rPr>
                <w:sz w:val="18"/>
                <w:szCs w:val="18"/>
              </w:rPr>
            </w:pPr>
            <w:r>
              <w:rPr>
                <w:sz w:val="18"/>
                <w:szCs w:val="18"/>
              </w:rPr>
              <w:t>$0</w:t>
            </w:r>
            <w:r w:rsidR="008F178E" w:rsidRPr="00C25ECC">
              <w:rPr>
                <w:sz w:val="18"/>
                <w:szCs w:val="18"/>
              </w:rPr>
              <w:t xml:space="preserve"> </w:t>
            </w:r>
          </w:p>
        </w:tc>
      </w:tr>
      <w:tr w:rsidR="00C25ECC" w:rsidRPr="00C25ECC" w14:paraId="78079C61"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62FCDA9D" w14:textId="6CED0BEA" w:rsidR="008F178E" w:rsidRPr="00C25ECC" w:rsidRDefault="00C5400A" w:rsidP="008F178E">
            <w:pPr>
              <w:widowControl/>
              <w:autoSpaceDE/>
              <w:autoSpaceDN/>
              <w:adjustRightInd/>
              <w:rPr>
                <w:sz w:val="18"/>
                <w:szCs w:val="18"/>
              </w:rPr>
            </w:pPr>
            <w:r>
              <w:rPr>
                <w:sz w:val="18"/>
                <w:szCs w:val="18"/>
              </w:rPr>
              <w:t xml:space="preserve">     </w:t>
            </w:r>
            <w:r w:rsidR="008F178E" w:rsidRPr="00C25ECC">
              <w:rPr>
                <w:sz w:val="18"/>
                <w:szCs w:val="18"/>
              </w:rPr>
              <w:t>Notification of initial</w:t>
            </w:r>
            <w:r>
              <w:rPr>
                <w:sz w:val="18"/>
                <w:szCs w:val="18"/>
              </w:rPr>
              <w:t xml:space="preserve"> </w:t>
            </w:r>
            <w:r w:rsidR="008F178E" w:rsidRPr="00C25ECC">
              <w:rPr>
                <w:sz w:val="18"/>
                <w:szCs w:val="18"/>
              </w:rPr>
              <w:t>test</w:t>
            </w:r>
          </w:p>
        </w:tc>
        <w:tc>
          <w:tcPr>
            <w:tcW w:w="428" w:type="pct"/>
            <w:tcBorders>
              <w:top w:val="nil"/>
              <w:left w:val="nil"/>
              <w:bottom w:val="single" w:sz="4" w:space="0" w:color="auto"/>
              <w:right w:val="single" w:sz="4" w:space="0" w:color="auto"/>
            </w:tcBorders>
            <w:shd w:val="clear" w:color="auto" w:fill="auto"/>
            <w:noWrap/>
            <w:vAlign w:val="center"/>
            <w:hideMark/>
          </w:tcPr>
          <w:p w14:paraId="195B96EC" w14:textId="77777777" w:rsidR="008F178E" w:rsidRPr="00C25ECC" w:rsidRDefault="008F178E" w:rsidP="008F178E">
            <w:pPr>
              <w:widowControl/>
              <w:autoSpaceDE/>
              <w:autoSpaceDN/>
              <w:adjustRightInd/>
              <w:jc w:val="center"/>
              <w:rPr>
                <w:sz w:val="18"/>
                <w:szCs w:val="18"/>
              </w:rPr>
            </w:pPr>
            <w:r w:rsidRPr="00C25ECC">
              <w:rPr>
                <w:sz w:val="18"/>
                <w:szCs w:val="18"/>
              </w:rPr>
              <w:t>0.5</w:t>
            </w:r>
          </w:p>
        </w:tc>
        <w:tc>
          <w:tcPr>
            <w:tcW w:w="454" w:type="pct"/>
            <w:tcBorders>
              <w:top w:val="nil"/>
              <w:left w:val="nil"/>
              <w:bottom w:val="single" w:sz="4" w:space="0" w:color="auto"/>
              <w:right w:val="single" w:sz="4" w:space="0" w:color="auto"/>
            </w:tcBorders>
            <w:shd w:val="clear" w:color="auto" w:fill="auto"/>
            <w:noWrap/>
            <w:vAlign w:val="center"/>
            <w:hideMark/>
          </w:tcPr>
          <w:p w14:paraId="69B9A610" w14:textId="77777777" w:rsidR="008F178E" w:rsidRPr="00C25ECC" w:rsidRDefault="008F178E" w:rsidP="008F178E">
            <w:pPr>
              <w:widowControl/>
              <w:autoSpaceDE/>
              <w:autoSpaceDN/>
              <w:adjustRightInd/>
              <w:jc w:val="center"/>
              <w:rPr>
                <w:sz w:val="18"/>
                <w:szCs w:val="18"/>
              </w:rPr>
            </w:pPr>
            <w:r w:rsidRPr="00C25ECC">
              <w:rPr>
                <w:sz w:val="18"/>
                <w:szCs w:val="18"/>
              </w:rPr>
              <w:t>1.2</w:t>
            </w:r>
          </w:p>
        </w:tc>
        <w:tc>
          <w:tcPr>
            <w:tcW w:w="379" w:type="pct"/>
            <w:tcBorders>
              <w:top w:val="nil"/>
              <w:left w:val="nil"/>
              <w:bottom w:val="single" w:sz="4" w:space="0" w:color="auto"/>
              <w:right w:val="single" w:sz="4" w:space="0" w:color="auto"/>
            </w:tcBorders>
            <w:shd w:val="clear" w:color="auto" w:fill="auto"/>
            <w:vAlign w:val="center"/>
            <w:hideMark/>
          </w:tcPr>
          <w:p w14:paraId="122494D9" w14:textId="77777777" w:rsidR="008F178E" w:rsidRPr="00C25ECC" w:rsidRDefault="008F178E" w:rsidP="008F178E">
            <w:pPr>
              <w:widowControl/>
              <w:autoSpaceDE/>
              <w:autoSpaceDN/>
              <w:adjustRightInd/>
              <w:jc w:val="center"/>
              <w:rPr>
                <w:sz w:val="18"/>
                <w:szCs w:val="18"/>
              </w:rPr>
            </w:pPr>
            <w:r w:rsidRPr="00C25ECC">
              <w:rPr>
                <w:sz w:val="18"/>
                <w:szCs w:val="18"/>
              </w:rPr>
              <w:t>0.6</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206F04ED"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5E1CC57F"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70" w:type="pct"/>
            <w:gridSpan w:val="2"/>
            <w:tcBorders>
              <w:top w:val="nil"/>
              <w:left w:val="nil"/>
              <w:bottom w:val="single" w:sz="4" w:space="0" w:color="auto"/>
              <w:right w:val="single" w:sz="4" w:space="0" w:color="auto"/>
            </w:tcBorders>
            <w:shd w:val="clear" w:color="auto" w:fill="auto"/>
            <w:vAlign w:val="center"/>
            <w:hideMark/>
          </w:tcPr>
          <w:p w14:paraId="10D18B55"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51DAE876"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5614D3A1" w14:textId="26F0AC37" w:rsidR="008F178E" w:rsidRPr="00C25ECC" w:rsidRDefault="00944867" w:rsidP="008F178E">
            <w:pPr>
              <w:widowControl/>
              <w:autoSpaceDE/>
              <w:autoSpaceDN/>
              <w:adjustRightInd/>
              <w:jc w:val="right"/>
              <w:rPr>
                <w:sz w:val="18"/>
                <w:szCs w:val="18"/>
              </w:rPr>
            </w:pPr>
            <w:r>
              <w:rPr>
                <w:sz w:val="18"/>
                <w:szCs w:val="18"/>
              </w:rPr>
              <w:t>$0</w:t>
            </w:r>
            <w:r w:rsidR="008F178E" w:rsidRPr="00C25ECC">
              <w:rPr>
                <w:sz w:val="18"/>
                <w:szCs w:val="18"/>
              </w:rPr>
              <w:t xml:space="preserve"> </w:t>
            </w:r>
          </w:p>
        </w:tc>
      </w:tr>
      <w:tr w:rsidR="00C25ECC" w:rsidRPr="00C25ECC" w14:paraId="108A3FE3"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57072DB9" w14:textId="52C42D4F" w:rsidR="008F178E" w:rsidRPr="00C25ECC" w:rsidRDefault="00C5400A" w:rsidP="008F178E">
            <w:pPr>
              <w:widowControl/>
              <w:autoSpaceDE/>
              <w:autoSpaceDN/>
              <w:adjustRightInd/>
              <w:rPr>
                <w:sz w:val="18"/>
                <w:szCs w:val="18"/>
              </w:rPr>
            </w:pPr>
            <w:r>
              <w:rPr>
                <w:sz w:val="18"/>
                <w:szCs w:val="18"/>
              </w:rPr>
              <w:t xml:space="preserve">     </w:t>
            </w:r>
            <w:r w:rsidR="008F178E" w:rsidRPr="00C25ECC">
              <w:rPr>
                <w:sz w:val="18"/>
                <w:szCs w:val="18"/>
              </w:rPr>
              <w:t>Review test results</w:t>
            </w:r>
          </w:p>
        </w:tc>
        <w:tc>
          <w:tcPr>
            <w:tcW w:w="428" w:type="pct"/>
            <w:tcBorders>
              <w:top w:val="nil"/>
              <w:left w:val="nil"/>
              <w:bottom w:val="single" w:sz="4" w:space="0" w:color="auto"/>
              <w:right w:val="single" w:sz="4" w:space="0" w:color="auto"/>
            </w:tcBorders>
            <w:shd w:val="clear" w:color="auto" w:fill="auto"/>
            <w:noWrap/>
            <w:vAlign w:val="center"/>
            <w:hideMark/>
          </w:tcPr>
          <w:p w14:paraId="4971EF0B" w14:textId="77777777" w:rsidR="008F178E" w:rsidRPr="00C25ECC" w:rsidRDefault="008F178E" w:rsidP="008F178E">
            <w:pPr>
              <w:widowControl/>
              <w:autoSpaceDE/>
              <w:autoSpaceDN/>
              <w:adjustRightInd/>
              <w:jc w:val="center"/>
              <w:rPr>
                <w:sz w:val="18"/>
                <w:szCs w:val="18"/>
              </w:rPr>
            </w:pPr>
            <w:r w:rsidRPr="00C25ECC">
              <w:rPr>
                <w:sz w:val="18"/>
                <w:szCs w:val="18"/>
              </w:rPr>
              <w:t>8</w:t>
            </w:r>
          </w:p>
        </w:tc>
        <w:tc>
          <w:tcPr>
            <w:tcW w:w="454" w:type="pct"/>
            <w:tcBorders>
              <w:top w:val="nil"/>
              <w:left w:val="nil"/>
              <w:bottom w:val="single" w:sz="4" w:space="0" w:color="auto"/>
              <w:right w:val="single" w:sz="4" w:space="0" w:color="auto"/>
            </w:tcBorders>
            <w:shd w:val="clear" w:color="auto" w:fill="auto"/>
            <w:noWrap/>
            <w:vAlign w:val="center"/>
            <w:hideMark/>
          </w:tcPr>
          <w:p w14:paraId="32EC54DC" w14:textId="77777777" w:rsidR="008F178E" w:rsidRPr="00C25ECC" w:rsidRDefault="008F178E" w:rsidP="008F178E">
            <w:pPr>
              <w:widowControl/>
              <w:autoSpaceDE/>
              <w:autoSpaceDN/>
              <w:adjustRightInd/>
              <w:jc w:val="center"/>
              <w:rPr>
                <w:sz w:val="18"/>
                <w:szCs w:val="18"/>
              </w:rPr>
            </w:pPr>
            <w:r w:rsidRPr="00C25ECC">
              <w:rPr>
                <w:sz w:val="18"/>
                <w:szCs w:val="18"/>
              </w:rPr>
              <w:t>1.2</w:t>
            </w:r>
          </w:p>
        </w:tc>
        <w:tc>
          <w:tcPr>
            <w:tcW w:w="379" w:type="pct"/>
            <w:tcBorders>
              <w:top w:val="nil"/>
              <w:left w:val="nil"/>
              <w:bottom w:val="single" w:sz="4" w:space="0" w:color="auto"/>
              <w:right w:val="single" w:sz="4" w:space="0" w:color="auto"/>
            </w:tcBorders>
            <w:shd w:val="clear" w:color="auto" w:fill="auto"/>
            <w:vAlign w:val="center"/>
            <w:hideMark/>
          </w:tcPr>
          <w:p w14:paraId="2F8049EC" w14:textId="77777777" w:rsidR="008F178E" w:rsidRPr="00C25ECC" w:rsidRDefault="008F178E" w:rsidP="008F178E">
            <w:pPr>
              <w:widowControl/>
              <w:autoSpaceDE/>
              <w:autoSpaceDN/>
              <w:adjustRightInd/>
              <w:jc w:val="center"/>
              <w:rPr>
                <w:sz w:val="18"/>
                <w:szCs w:val="18"/>
              </w:rPr>
            </w:pPr>
            <w:r w:rsidRPr="00C25ECC">
              <w:rPr>
                <w:sz w:val="18"/>
                <w:szCs w:val="18"/>
              </w:rPr>
              <w:t>9.6</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67A0BFF1"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1CF07F42"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70" w:type="pct"/>
            <w:gridSpan w:val="2"/>
            <w:tcBorders>
              <w:top w:val="nil"/>
              <w:left w:val="nil"/>
              <w:bottom w:val="single" w:sz="4" w:space="0" w:color="auto"/>
              <w:right w:val="single" w:sz="4" w:space="0" w:color="auto"/>
            </w:tcBorders>
            <w:shd w:val="clear" w:color="auto" w:fill="auto"/>
            <w:vAlign w:val="center"/>
            <w:hideMark/>
          </w:tcPr>
          <w:p w14:paraId="514EC05F"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5536DB98" w14:textId="77777777" w:rsidR="008F178E" w:rsidRPr="00C25ECC" w:rsidRDefault="008F178E" w:rsidP="008F178E">
            <w:pPr>
              <w:widowControl/>
              <w:autoSpaceDE/>
              <w:autoSpaceDN/>
              <w:adjustRightInd/>
              <w:jc w:val="center"/>
              <w:rPr>
                <w:sz w:val="18"/>
                <w:szCs w:val="18"/>
              </w:rPr>
            </w:pPr>
            <w:r w:rsidRPr="00C25ECC">
              <w:rPr>
                <w:sz w:val="18"/>
                <w:szCs w:val="18"/>
              </w:rPr>
              <w:t>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34934351" w14:textId="63682417" w:rsidR="008F178E" w:rsidRPr="00C25ECC" w:rsidRDefault="00944867" w:rsidP="008F178E">
            <w:pPr>
              <w:widowControl/>
              <w:autoSpaceDE/>
              <w:autoSpaceDN/>
              <w:adjustRightInd/>
              <w:jc w:val="right"/>
              <w:rPr>
                <w:sz w:val="18"/>
                <w:szCs w:val="18"/>
              </w:rPr>
            </w:pPr>
            <w:r>
              <w:rPr>
                <w:sz w:val="18"/>
                <w:szCs w:val="18"/>
              </w:rPr>
              <w:t>$0</w:t>
            </w:r>
            <w:r w:rsidR="008F178E" w:rsidRPr="00C25ECC">
              <w:rPr>
                <w:sz w:val="18"/>
                <w:szCs w:val="18"/>
              </w:rPr>
              <w:t xml:space="preserve"> </w:t>
            </w:r>
          </w:p>
        </w:tc>
      </w:tr>
      <w:tr w:rsidR="008F178E" w:rsidRPr="008F178E" w14:paraId="712DD50E"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22C1A98E" w14:textId="628D7A28" w:rsidR="008F178E" w:rsidRPr="008F178E" w:rsidRDefault="00C5400A" w:rsidP="008F178E">
            <w:pPr>
              <w:widowControl/>
              <w:autoSpaceDE/>
              <w:autoSpaceDN/>
              <w:adjustRightInd/>
              <w:rPr>
                <w:color w:val="000000"/>
                <w:sz w:val="18"/>
                <w:szCs w:val="18"/>
              </w:rPr>
            </w:pPr>
            <w:r>
              <w:rPr>
                <w:color w:val="000000"/>
                <w:sz w:val="18"/>
                <w:szCs w:val="18"/>
              </w:rPr>
              <w:t xml:space="preserve">     </w:t>
            </w:r>
            <w:r w:rsidR="008F178E" w:rsidRPr="008F178E">
              <w:rPr>
                <w:color w:val="000000"/>
                <w:sz w:val="18"/>
                <w:szCs w:val="18"/>
              </w:rPr>
              <w:t>Notification of CMS demonstration</w:t>
            </w:r>
          </w:p>
        </w:tc>
        <w:tc>
          <w:tcPr>
            <w:tcW w:w="428" w:type="pct"/>
            <w:tcBorders>
              <w:top w:val="nil"/>
              <w:left w:val="nil"/>
              <w:bottom w:val="single" w:sz="4" w:space="0" w:color="auto"/>
              <w:right w:val="single" w:sz="4" w:space="0" w:color="auto"/>
            </w:tcBorders>
            <w:shd w:val="clear" w:color="auto" w:fill="auto"/>
            <w:noWrap/>
            <w:vAlign w:val="center"/>
            <w:hideMark/>
          </w:tcPr>
          <w:p w14:paraId="7A926800"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0.5</w:t>
            </w:r>
          </w:p>
        </w:tc>
        <w:tc>
          <w:tcPr>
            <w:tcW w:w="454" w:type="pct"/>
            <w:tcBorders>
              <w:top w:val="nil"/>
              <w:left w:val="nil"/>
              <w:bottom w:val="single" w:sz="4" w:space="0" w:color="auto"/>
              <w:right w:val="single" w:sz="4" w:space="0" w:color="auto"/>
            </w:tcBorders>
            <w:shd w:val="clear" w:color="auto" w:fill="auto"/>
            <w:noWrap/>
            <w:vAlign w:val="center"/>
            <w:hideMark/>
          </w:tcPr>
          <w:p w14:paraId="5DACC9C6"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1</w:t>
            </w:r>
          </w:p>
        </w:tc>
        <w:tc>
          <w:tcPr>
            <w:tcW w:w="379" w:type="pct"/>
            <w:tcBorders>
              <w:top w:val="nil"/>
              <w:left w:val="nil"/>
              <w:bottom w:val="single" w:sz="4" w:space="0" w:color="auto"/>
              <w:right w:val="single" w:sz="4" w:space="0" w:color="auto"/>
            </w:tcBorders>
            <w:shd w:val="clear" w:color="auto" w:fill="auto"/>
            <w:vAlign w:val="center"/>
            <w:hideMark/>
          </w:tcPr>
          <w:p w14:paraId="48C5A1D9"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0.5</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60DED167"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0</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5F1458DF"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0</w:t>
            </w:r>
          </w:p>
        </w:tc>
        <w:tc>
          <w:tcPr>
            <w:tcW w:w="470" w:type="pct"/>
            <w:gridSpan w:val="2"/>
            <w:tcBorders>
              <w:top w:val="nil"/>
              <w:left w:val="nil"/>
              <w:bottom w:val="single" w:sz="4" w:space="0" w:color="auto"/>
              <w:right w:val="single" w:sz="4" w:space="0" w:color="auto"/>
            </w:tcBorders>
            <w:shd w:val="clear" w:color="auto" w:fill="auto"/>
            <w:vAlign w:val="center"/>
            <w:hideMark/>
          </w:tcPr>
          <w:p w14:paraId="2AA257E7"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0</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3112FA2F"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40149891" w14:textId="05E94C85" w:rsidR="008F178E" w:rsidRPr="008F178E" w:rsidRDefault="00944867" w:rsidP="008F178E">
            <w:pPr>
              <w:widowControl/>
              <w:autoSpaceDE/>
              <w:autoSpaceDN/>
              <w:adjustRightInd/>
              <w:jc w:val="right"/>
              <w:rPr>
                <w:color w:val="000000"/>
                <w:sz w:val="18"/>
                <w:szCs w:val="18"/>
              </w:rPr>
            </w:pPr>
            <w:r>
              <w:rPr>
                <w:color w:val="000000"/>
                <w:sz w:val="18"/>
                <w:szCs w:val="18"/>
              </w:rPr>
              <w:t>$0</w:t>
            </w:r>
            <w:r w:rsidR="008F178E" w:rsidRPr="008F178E">
              <w:rPr>
                <w:color w:val="000000"/>
                <w:sz w:val="18"/>
                <w:szCs w:val="18"/>
              </w:rPr>
              <w:t xml:space="preserve"> </w:t>
            </w:r>
          </w:p>
        </w:tc>
      </w:tr>
      <w:tr w:rsidR="008F178E" w:rsidRPr="008F178E" w14:paraId="00CB1BAE"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065366E3" w14:textId="1B23E268" w:rsidR="008F178E" w:rsidRPr="008F178E" w:rsidRDefault="00C5400A" w:rsidP="008F178E">
            <w:pPr>
              <w:widowControl/>
              <w:autoSpaceDE/>
              <w:autoSpaceDN/>
              <w:adjustRightInd/>
              <w:rPr>
                <w:b/>
                <w:bCs/>
                <w:color w:val="000000"/>
                <w:sz w:val="18"/>
                <w:szCs w:val="18"/>
              </w:rPr>
            </w:pPr>
            <w:r>
              <w:rPr>
                <w:b/>
                <w:bCs/>
                <w:color w:val="000000"/>
                <w:sz w:val="18"/>
                <w:szCs w:val="18"/>
              </w:rPr>
              <w:t xml:space="preserve"> </w:t>
            </w:r>
            <w:r w:rsidR="008F178E" w:rsidRPr="008F178E">
              <w:rPr>
                <w:b/>
                <w:bCs/>
                <w:color w:val="000000"/>
                <w:sz w:val="18"/>
                <w:szCs w:val="18"/>
              </w:rPr>
              <w:t xml:space="preserve"> Existing Plants</w:t>
            </w:r>
          </w:p>
        </w:tc>
        <w:tc>
          <w:tcPr>
            <w:tcW w:w="428" w:type="pct"/>
            <w:tcBorders>
              <w:top w:val="nil"/>
              <w:left w:val="nil"/>
              <w:bottom w:val="single" w:sz="4" w:space="0" w:color="auto"/>
              <w:right w:val="single" w:sz="4" w:space="0" w:color="auto"/>
            </w:tcBorders>
            <w:shd w:val="clear" w:color="auto" w:fill="auto"/>
            <w:noWrap/>
            <w:vAlign w:val="center"/>
            <w:hideMark/>
          </w:tcPr>
          <w:p w14:paraId="489EBC0D"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54" w:type="pct"/>
            <w:tcBorders>
              <w:top w:val="nil"/>
              <w:left w:val="nil"/>
              <w:bottom w:val="single" w:sz="4" w:space="0" w:color="auto"/>
              <w:right w:val="single" w:sz="4" w:space="0" w:color="auto"/>
            </w:tcBorders>
            <w:shd w:val="clear" w:color="auto" w:fill="auto"/>
            <w:noWrap/>
            <w:vAlign w:val="center"/>
            <w:hideMark/>
          </w:tcPr>
          <w:p w14:paraId="0CA1114C"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14:paraId="1A214A88"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0A35068C"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2F48D2BF"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70" w:type="pct"/>
            <w:gridSpan w:val="2"/>
            <w:tcBorders>
              <w:top w:val="nil"/>
              <w:left w:val="nil"/>
              <w:bottom w:val="single" w:sz="4" w:space="0" w:color="auto"/>
              <w:right w:val="single" w:sz="4" w:space="0" w:color="auto"/>
            </w:tcBorders>
            <w:shd w:val="clear" w:color="auto" w:fill="auto"/>
            <w:noWrap/>
            <w:vAlign w:val="center"/>
            <w:hideMark/>
          </w:tcPr>
          <w:p w14:paraId="17C9B178"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2FAA1865"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00" w:type="pct"/>
            <w:gridSpan w:val="2"/>
            <w:tcBorders>
              <w:top w:val="nil"/>
              <w:left w:val="nil"/>
              <w:bottom w:val="single" w:sz="4" w:space="0" w:color="auto"/>
              <w:right w:val="single" w:sz="4" w:space="0" w:color="auto"/>
            </w:tcBorders>
            <w:shd w:val="clear" w:color="auto" w:fill="auto"/>
            <w:vAlign w:val="center"/>
            <w:hideMark/>
          </w:tcPr>
          <w:p w14:paraId="2B769F54" w14:textId="77777777" w:rsidR="008F178E" w:rsidRPr="008F178E" w:rsidRDefault="008F178E" w:rsidP="008F178E">
            <w:pPr>
              <w:widowControl/>
              <w:autoSpaceDE/>
              <w:autoSpaceDN/>
              <w:adjustRightInd/>
              <w:jc w:val="right"/>
              <w:rPr>
                <w:color w:val="000000"/>
                <w:sz w:val="18"/>
                <w:szCs w:val="18"/>
              </w:rPr>
            </w:pPr>
            <w:r w:rsidRPr="008F178E">
              <w:rPr>
                <w:color w:val="000000"/>
                <w:sz w:val="18"/>
                <w:szCs w:val="18"/>
              </w:rPr>
              <w:t> </w:t>
            </w:r>
          </w:p>
        </w:tc>
      </w:tr>
      <w:tr w:rsidR="008F178E" w:rsidRPr="008F178E" w14:paraId="4615FCAD"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0AF1A49A" w14:textId="13D50266" w:rsidR="008F178E" w:rsidRPr="008F178E" w:rsidRDefault="00C5400A" w:rsidP="008F178E">
            <w:pPr>
              <w:widowControl/>
              <w:autoSpaceDE/>
              <w:autoSpaceDN/>
              <w:adjustRightInd/>
              <w:rPr>
                <w:color w:val="000000"/>
                <w:sz w:val="18"/>
                <w:szCs w:val="18"/>
              </w:rPr>
            </w:pPr>
            <w:r>
              <w:rPr>
                <w:color w:val="000000"/>
                <w:sz w:val="18"/>
                <w:szCs w:val="18"/>
              </w:rPr>
              <w:t xml:space="preserve">     </w:t>
            </w:r>
            <w:r w:rsidR="008F178E" w:rsidRPr="008F178E">
              <w:rPr>
                <w:color w:val="000000"/>
                <w:sz w:val="18"/>
                <w:szCs w:val="18"/>
              </w:rPr>
              <w:t>Semiannual report</w:t>
            </w:r>
            <w:r w:rsidR="00C25ECC">
              <w:rPr>
                <w:color w:val="000000"/>
                <w:sz w:val="18"/>
                <w:szCs w:val="18"/>
              </w:rPr>
              <w:t xml:space="preserve"> </w:t>
            </w:r>
            <w:r w:rsidR="008F178E" w:rsidRPr="008F178E">
              <w:rPr>
                <w:color w:val="000000"/>
                <w:sz w:val="18"/>
                <w:szCs w:val="18"/>
                <w:vertAlign w:val="superscript"/>
              </w:rPr>
              <w:t>c</w:t>
            </w:r>
          </w:p>
        </w:tc>
        <w:tc>
          <w:tcPr>
            <w:tcW w:w="428" w:type="pct"/>
            <w:tcBorders>
              <w:top w:val="nil"/>
              <w:left w:val="nil"/>
              <w:bottom w:val="single" w:sz="4" w:space="0" w:color="auto"/>
              <w:right w:val="single" w:sz="4" w:space="0" w:color="auto"/>
            </w:tcBorders>
            <w:shd w:val="clear" w:color="auto" w:fill="auto"/>
            <w:noWrap/>
            <w:vAlign w:val="center"/>
            <w:hideMark/>
          </w:tcPr>
          <w:p w14:paraId="734458DF"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1</w:t>
            </w:r>
          </w:p>
        </w:tc>
        <w:tc>
          <w:tcPr>
            <w:tcW w:w="454" w:type="pct"/>
            <w:tcBorders>
              <w:top w:val="nil"/>
              <w:left w:val="nil"/>
              <w:bottom w:val="single" w:sz="4" w:space="0" w:color="auto"/>
              <w:right w:val="single" w:sz="4" w:space="0" w:color="auto"/>
            </w:tcBorders>
            <w:shd w:val="clear" w:color="auto" w:fill="auto"/>
            <w:noWrap/>
            <w:vAlign w:val="center"/>
            <w:hideMark/>
          </w:tcPr>
          <w:p w14:paraId="20125FCF"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2</w:t>
            </w:r>
          </w:p>
        </w:tc>
        <w:tc>
          <w:tcPr>
            <w:tcW w:w="379" w:type="pct"/>
            <w:tcBorders>
              <w:top w:val="nil"/>
              <w:left w:val="nil"/>
              <w:bottom w:val="single" w:sz="4" w:space="0" w:color="auto"/>
              <w:right w:val="single" w:sz="4" w:space="0" w:color="auto"/>
            </w:tcBorders>
            <w:shd w:val="clear" w:color="auto" w:fill="auto"/>
            <w:vAlign w:val="center"/>
            <w:hideMark/>
          </w:tcPr>
          <w:p w14:paraId="7BF23C92"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2</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170AABF8"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13</w:t>
            </w:r>
          </w:p>
        </w:tc>
        <w:tc>
          <w:tcPr>
            <w:tcW w:w="403" w:type="pct"/>
            <w:gridSpan w:val="2"/>
            <w:tcBorders>
              <w:top w:val="nil"/>
              <w:left w:val="nil"/>
              <w:bottom w:val="single" w:sz="4" w:space="0" w:color="auto"/>
              <w:right w:val="single" w:sz="4" w:space="0" w:color="auto"/>
            </w:tcBorders>
            <w:shd w:val="clear" w:color="auto" w:fill="auto"/>
            <w:noWrap/>
            <w:vAlign w:val="center"/>
            <w:hideMark/>
          </w:tcPr>
          <w:p w14:paraId="0F74178C"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26</w:t>
            </w:r>
          </w:p>
        </w:tc>
        <w:tc>
          <w:tcPr>
            <w:tcW w:w="470" w:type="pct"/>
            <w:gridSpan w:val="2"/>
            <w:tcBorders>
              <w:top w:val="nil"/>
              <w:left w:val="nil"/>
              <w:bottom w:val="single" w:sz="4" w:space="0" w:color="auto"/>
              <w:right w:val="single" w:sz="4" w:space="0" w:color="auto"/>
            </w:tcBorders>
            <w:shd w:val="clear" w:color="auto" w:fill="auto"/>
            <w:vAlign w:val="center"/>
            <w:hideMark/>
          </w:tcPr>
          <w:p w14:paraId="73B81027"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1.3</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77508E24"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2.6</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686A0385" w14:textId="77777777" w:rsidR="008F178E" w:rsidRPr="008F178E" w:rsidRDefault="008F178E" w:rsidP="008F178E">
            <w:pPr>
              <w:widowControl/>
              <w:autoSpaceDE/>
              <w:autoSpaceDN/>
              <w:adjustRightInd/>
              <w:jc w:val="right"/>
              <w:rPr>
                <w:color w:val="000000"/>
                <w:sz w:val="18"/>
                <w:szCs w:val="18"/>
              </w:rPr>
            </w:pPr>
            <w:r w:rsidRPr="008F178E">
              <w:rPr>
                <w:color w:val="000000"/>
                <w:sz w:val="18"/>
                <w:szCs w:val="18"/>
              </w:rPr>
              <w:t xml:space="preserve">$1,360.84 </w:t>
            </w:r>
          </w:p>
        </w:tc>
      </w:tr>
      <w:tr w:rsidR="008F178E" w:rsidRPr="008F178E" w14:paraId="567BB72C" w14:textId="77777777" w:rsidTr="00C25ECC">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14:paraId="548B603F" w14:textId="77777777" w:rsidR="008F178E" w:rsidRPr="008F178E" w:rsidRDefault="008F178E" w:rsidP="008F178E">
            <w:pPr>
              <w:widowControl/>
              <w:autoSpaceDE/>
              <w:autoSpaceDN/>
              <w:adjustRightInd/>
              <w:rPr>
                <w:b/>
                <w:bCs/>
                <w:color w:val="000000"/>
                <w:sz w:val="18"/>
                <w:szCs w:val="18"/>
              </w:rPr>
            </w:pPr>
            <w:r w:rsidRPr="008F178E">
              <w:rPr>
                <w:b/>
                <w:bCs/>
                <w:color w:val="000000"/>
                <w:sz w:val="18"/>
                <w:szCs w:val="18"/>
              </w:rPr>
              <w:t>TOTAL ANNUAL BURDEN AND COST (rounded)</w:t>
            </w:r>
            <w:r w:rsidRPr="008F178E">
              <w:rPr>
                <w:b/>
                <w:bCs/>
                <w:color w:val="000000"/>
                <w:sz w:val="18"/>
                <w:szCs w:val="18"/>
                <w:vertAlign w:val="superscript"/>
              </w:rPr>
              <w:t>d</w:t>
            </w:r>
          </w:p>
        </w:tc>
        <w:tc>
          <w:tcPr>
            <w:tcW w:w="428" w:type="pct"/>
            <w:tcBorders>
              <w:top w:val="nil"/>
              <w:left w:val="nil"/>
              <w:bottom w:val="single" w:sz="4" w:space="0" w:color="auto"/>
              <w:right w:val="single" w:sz="4" w:space="0" w:color="auto"/>
            </w:tcBorders>
            <w:shd w:val="clear" w:color="auto" w:fill="auto"/>
            <w:noWrap/>
            <w:vAlign w:val="center"/>
            <w:hideMark/>
          </w:tcPr>
          <w:p w14:paraId="01F84435"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54" w:type="pct"/>
            <w:tcBorders>
              <w:top w:val="nil"/>
              <w:left w:val="nil"/>
              <w:bottom w:val="single" w:sz="4" w:space="0" w:color="auto"/>
              <w:right w:val="single" w:sz="4" w:space="0" w:color="auto"/>
            </w:tcBorders>
            <w:shd w:val="clear" w:color="auto" w:fill="auto"/>
            <w:noWrap/>
            <w:vAlign w:val="center"/>
            <w:hideMark/>
          </w:tcPr>
          <w:p w14:paraId="2C5D4746"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14:paraId="11840DBE"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403" w:type="pct"/>
            <w:gridSpan w:val="3"/>
            <w:tcBorders>
              <w:top w:val="nil"/>
              <w:left w:val="nil"/>
              <w:bottom w:val="single" w:sz="4" w:space="0" w:color="auto"/>
              <w:right w:val="single" w:sz="4" w:space="0" w:color="auto"/>
            </w:tcBorders>
            <w:shd w:val="clear" w:color="auto" w:fill="auto"/>
            <w:noWrap/>
            <w:vAlign w:val="center"/>
            <w:hideMark/>
          </w:tcPr>
          <w:p w14:paraId="120FFD2E" w14:textId="77777777" w:rsidR="008F178E" w:rsidRPr="008F178E" w:rsidRDefault="008F178E" w:rsidP="008F178E">
            <w:pPr>
              <w:widowControl/>
              <w:autoSpaceDE/>
              <w:autoSpaceDN/>
              <w:adjustRightInd/>
              <w:jc w:val="center"/>
              <w:rPr>
                <w:color w:val="000000"/>
                <w:sz w:val="18"/>
                <w:szCs w:val="18"/>
              </w:rPr>
            </w:pPr>
            <w:r w:rsidRPr="008F178E">
              <w:rPr>
                <w:color w:val="000000"/>
                <w:sz w:val="18"/>
                <w:szCs w:val="18"/>
              </w:rPr>
              <w:t> </w:t>
            </w:r>
          </w:p>
        </w:tc>
        <w:tc>
          <w:tcPr>
            <w:tcW w:w="1277" w:type="pct"/>
            <w:gridSpan w:val="7"/>
            <w:tcBorders>
              <w:top w:val="single" w:sz="4" w:space="0" w:color="auto"/>
              <w:left w:val="nil"/>
              <w:bottom w:val="single" w:sz="4" w:space="0" w:color="auto"/>
              <w:right w:val="single" w:sz="4" w:space="0" w:color="auto"/>
            </w:tcBorders>
            <w:shd w:val="clear" w:color="auto" w:fill="auto"/>
            <w:noWrap/>
            <w:vAlign w:val="center"/>
            <w:hideMark/>
          </w:tcPr>
          <w:p w14:paraId="0A70884F" w14:textId="77777777" w:rsidR="008F178E" w:rsidRPr="008F178E" w:rsidRDefault="008F178E" w:rsidP="008F178E">
            <w:pPr>
              <w:widowControl/>
              <w:autoSpaceDE/>
              <w:autoSpaceDN/>
              <w:adjustRightInd/>
              <w:jc w:val="center"/>
              <w:rPr>
                <w:b/>
                <w:bCs/>
                <w:color w:val="000000"/>
                <w:sz w:val="18"/>
                <w:szCs w:val="18"/>
              </w:rPr>
            </w:pPr>
            <w:r w:rsidRPr="008F178E">
              <w:rPr>
                <w:b/>
                <w:bCs/>
                <w:color w:val="000000"/>
                <w:sz w:val="18"/>
                <w:szCs w:val="18"/>
              </w:rPr>
              <w:t>30</w:t>
            </w:r>
          </w:p>
        </w:tc>
        <w:tc>
          <w:tcPr>
            <w:tcW w:w="400" w:type="pct"/>
            <w:gridSpan w:val="2"/>
            <w:tcBorders>
              <w:top w:val="nil"/>
              <w:left w:val="nil"/>
              <w:bottom w:val="single" w:sz="4" w:space="0" w:color="auto"/>
              <w:right w:val="single" w:sz="4" w:space="0" w:color="auto"/>
            </w:tcBorders>
            <w:shd w:val="clear" w:color="auto" w:fill="auto"/>
            <w:noWrap/>
            <w:vAlign w:val="center"/>
            <w:hideMark/>
          </w:tcPr>
          <w:p w14:paraId="1A29F3D3" w14:textId="77777777" w:rsidR="008F178E" w:rsidRPr="008F178E" w:rsidRDefault="008F178E" w:rsidP="008F178E">
            <w:pPr>
              <w:widowControl/>
              <w:autoSpaceDE/>
              <w:autoSpaceDN/>
              <w:adjustRightInd/>
              <w:jc w:val="right"/>
              <w:rPr>
                <w:b/>
                <w:bCs/>
                <w:color w:val="000000"/>
                <w:sz w:val="18"/>
                <w:szCs w:val="18"/>
              </w:rPr>
            </w:pPr>
            <w:r w:rsidRPr="008F178E">
              <w:rPr>
                <w:b/>
                <w:bCs/>
                <w:color w:val="000000"/>
                <w:sz w:val="18"/>
                <w:szCs w:val="18"/>
              </w:rPr>
              <w:t xml:space="preserve">$1,360 </w:t>
            </w:r>
          </w:p>
        </w:tc>
      </w:tr>
      <w:tr w:rsidR="008F178E" w:rsidRPr="008F178E" w14:paraId="73555E49" w14:textId="77777777" w:rsidTr="00C25ECC">
        <w:trPr>
          <w:trHeight w:val="300"/>
        </w:trPr>
        <w:tc>
          <w:tcPr>
            <w:tcW w:w="2956" w:type="pct"/>
            <w:gridSpan w:val="5"/>
            <w:tcBorders>
              <w:top w:val="nil"/>
              <w:left w:val="nil"/>
              <w:bottom w:val="nil"/>
              <w:right w:val="nil"/>
            </w:tcBorders>
            <w:shd w:val="clear" w:color="auto" w:fill="auto"/>
            <w:noWrap/>
            <w:vAlign w:val="center"/>
            <w:hideMark/>
          </w:tcPr>
          <w:p w14:paraId="55ACE9AE" w14:textId="77777777" w:rsidR="008F178E" w:rsidRPr="008F178E" w:rsidRDefault="008F178E" w:rsidP="008F178E">
            <w:pPr>
              <w:widowControl/>
              <w:autoSpaceDE/>
              <w:autoSpaceDN/>
              <w:adjustRightInd/>
              <w:rPr>
                <w:color w:val="000000"/>
                <w:sz w:val="20"/>
                <w:szCs w:val="20"/>
                <w:u w:val="single"/>
              </w:rPr>
            </w:pPr>
            <w:r w:rsidRPr="008F178E">
              <w:rPr>
                <w:color w:val="000000"/>
                <w:sz w:val="20"/>
                <w:szCs w:val="20"/>
                <w:u w:val="single"/>
              </w:rPr>
              <w:t>Assumptions:</w:t>
            </w:r>
          </w:p>
        </w:tc>
        <w:tc>
          <w:tcPr>
            <w:tcW w:w="256" w:type="pct"/>
            <w:tcBorders>
              <w:top w:val="nil"/>
              <w:left w:val="nil"/>
              <w:bottom w:val="nil"/>
              <w:right w:val="nil"/>
            </w:tcBorders>
            <w:shd w:val="clear" w:color="auto" w:fill="auto"/>
            <w:noWrap/>
            <w:vAlign w:val="bottom"/>
            <w:hideMark/>
          </w:tcPr>
          <w:p w14:paraId="658D95DF" w14:textId="77777777" w:rsidR="008F178E" w:rsidRPr="008F178E" w:rsidRDefault="008F178E" w:rsidP="008F178E">
            <w:pPr>
              <w:widowControl/>
              <w:autoSpaceDE/>
              <w:autoSpaceDN/>
              <w:adjustRightInd/>
              <w:rPr>
                <w:color w:val="000000"/>
                <w:sz w:val="20"/>
                <w:szCs w:val="20"/>
                <w:u w:val="single"/>
              </w:rPr>
            </w:pPr>
          </w:p>
        </w:tc>
        <w:tc>
          <w:tcPr>
            <w:tcW w:w="256" w:type="pct"/>
            <w:gridSpan w:val="2"/>
            <w:tcBorders>
              <w:top w:val="nil"/>
              <w:left w:val="nil"/>
              <w:bottom w:val="nil"/>
              <w:right w:val="nil"/>
            </w:tcBorders>
            <w:shd w:val="clear" w:color="auto" w:fill="auto"/>
            <w:noWrap/>
            <w:vAlign w:val="bottom"/>
            <w:hideMark/>
          </w:tcPr>
          <w:p w14:paraId="03BB67CE" w14:textId="77777777" w:rsidR="008F178E" w:rsidRPr="008F178E" w:rsidRDefault="008F178E" w:rsidP="008F178E">
            <w:pPr>
              <w:widowControl/>
              <w:autoSpaceDE/>
              <w:autoSpaceDN/>
              <w:adjustRightInd/>
              <w:rPr>
                <w:sz w:val="20"/>
                <w:szCs w:val="20"/>
              </w:rPr>
            </w:pPr>
          </w:p>
        </w:tc>
        <w:tc>
          <w:tcPr>
            <w:tcW w:w="256" w:type="pct"/>
            <w:tcBorders>
              <w:top w:val="nil"/>
              <w:left w:val="nil"/>
              <w:bottom w:val="nil"/>
              <w:right w:val="nil"/>
            </w:tcBorders>
            <w:shd w:val="clear" w:color="auto" w:fill="auto"/>
            <w:noWrap/>
            <w:vAlign w:val="bottom"/>
            <w:hideMark/>
          </w:tcPr>
          <w:p w14:paraId="4789EA81" w14:textId="77777777" w:rsidR="008F178E" w:rsidRPr="008F178E" w:rsidRDefault="008F178E" w:rsidP="008F178E">
            <w:pPr>
              <w:widowControl/>
              <w:autoSpaceDE/>
              <w:autoSpaceDN/>
              <w:adjustRightInd/>
              <w:rPr>
                <w:sz w:val="20"/>
                <w:szCs w:val="20"/>
              </w:rPr>
            </w:pPr>
          </w:p>
        </w:tc>
        <w:tc>
          <w:tcPr>
            <w:tcW w:w="256" w:type="pct"/>
            <w:tcBorders>
              <w:top w:val="nil"/>
              <w:left w:val="nil"/>
              <w:bottom w:val="nil"/>
              <w:right w:val="nil"/>
            </w:tcBorders>
            <w:shd w:val="clear" w:color="auto" w:fill="auto"/>
            <w:noWrap/>
            <w:vAlign w:val="bottom"/>
            <w:hideMark/>
          </w:tcPr>
          <w:p w14:paraId="10F63833" w14:textId="77777777" w:rsidR="008F178E" w:rsidRPr="008F178E" w:rsidRDefault="008F178E" w:rsidP="008F178E">
            <w:pPr>
              <w:widowControl/>
              <w:autoSpaceDE/>
              <w:autoSpaceDN/>
              <w:adjustRightInd/>
              <w:rPr>
                <w:sz w:val="20"/>
                <w:szCs w:val="20"/>
              </w:rPr>
            </w:pPr>
          </w:p>
        </w:tc>
        <w:tc>
          <w:tcPr>
            <w:tcW w:w="256" w:type="pct"/>
            <w:gridSpan w:val="2"/>
            <w:tcBorders>
              <w:top w:val="nil"/>
              <w:left w:val="nil"/>
              <w:bottom w:val="nil"/>
              <w:right w:val="nil"/>
            </w:tcBorders>
            <w:shd w:val="clear" w:color="auto" w:fill="auto"/>
            <w:noWrap/>
            <w:vAlign w:val="bottom"/>
            <w:hideMark/>
          </w:tcPr>
          <w:p w14:paraId="50D6AE21" w14:textId="77777777" w:rsidR="008F178E" w:rsidRPr="008F178E" w:rsidRDefault="008F178E" w:rsidP="008F178E">
            <w:pPr>
              <w:widowControl/>
              <w:autoSpaceDE/>
              <w:autoSpaceDN/>
              <w:adjustRightInd/>
              <w:rPr>
                <w:sz w:val="20"/>
                <w:szCs w:val="20"/>
              </w:rPr>
            </w:pPr>
          </w:p>
        </w:tc>
        <w:tc>
          <w:tcPr>
            <w:tcW w:w="256" w:type="pct"/>
            <w:tcBorders>
              <w:top w:val="nil"/>
              <w:left w:val="nil"/>
              <w:bottom w:val="nil"/>
              <w:right w:val="nil"/>
            </w:tcBorders>
            <w:shd w:val="clear" w:color="auto" w:fill="auto"/>
            <w:noWrap/>
            <w:vAlign w:val="bottom"/>
            <w:hideMark/>
          </w:tcPr>
          <w:p w14:paraId="56E30B44" w14:textId="77777777" w:rsidR="008F178E" w:rsidRPr="008F178E" w:rsidRDefault="008F178E" w:rsidP="008F178E">
            <w:pPr>
              <w:widowControl/>
              <w:autoSpaceDE/>
              <w:autoSpaceDN/>
              <w:adjustRightInd/>
              <w:rPr>
                <w:sz w:val="20"/>
                <w:szCs w:val="20"/>
              </w:rPr>
            </w:pPr>
          </w:p>
        </w:tc>
        <w:tc>
          <w:tcPr>
            <w:tcW w:w="256" w:type="pct"/>
            <w:gridSpan w:val="2"/>
            <w:tcBorders>
              <w:top w:val="nil"/>
              <w:left w:val="nil"/>
              <w:bottom w:val="nil"/>
              <w:right w:val="nil"/>
            </w:tcBorders>
            <w:shd w:val="clear" w:color="auto" w:fill="auto"/>
            <w:noWrap/>
            <w:vAlign w:val="bottom"/>
            <w:hideMark/>
          </w:tcPr>
          <w:p w14:paraId="5F342364" w14:textId="77777777" w:rsidR="008F178E" w:rsidRPr="008F178E" w:rsidRDefault="008F178E" w:rsidP="008F178E">
            <w:pPr>
              <w:widowControl/>
              <w:autoSpaceDE/>
              <w:autoSpaceDN/>
              <w:adjustRightInd/>
              <w:rPr>
                <w:sz w:val="20"/>
                <w:szCs w:val="20"/>
              </w:rPr>
            </w:pPr>
          </w:p>
        </w:tc>
        <w:tc>
          <w:tcPr>
            <w:tcW w:w="253" w:type="pct"/>
            <w:tcBorders>
              <w:top w:val="nil"/>
              <w:left w:val="nil"/>
              <w:bottom w:val="nil"/>
              <w:right w:val="nil"/>
            </w:tcBorders>
            <w:shd w:val="clear" w:color="auto" w:fill="auto"/>
            <w:noWrap/>
            <w:vAlign w:val="bottom"/>
            <w:hideMark/>
          </w:tcPr>
          <w:p w14:paraId="6E3E9E8C" w14:textId="77777777" w:rsidR="008F178E" w:rsidRPr="008F178E" w:rsidRDefault="008F178E" w:rsidP="008F178E">
            <w:pPr>
              <w:widowControl/>
              <w:autoSpaceDE/>
              <w:autoSpaceDN/>
              <w:adjustRightInd/>
              <w:rPr>
                <w:sz w:val="20"/>
                <w:szCs w:val="20"/>
              </w:rPr>
            </w:pPr>
          </w:p>
        </w:tc>
      </w:tr>
      <w:tr w:rsidR="008F178E" w:rsidRPr="008F178E" w14:paraId="374F044D" w14:textId="77777777" w:rsidTr="00C25ECC">
        <w:trPr>
          <w:trHeight w:val="720"/>
        </w:trPr>
        <w:tc>
          <w:tcPr>
            <w:tcW w:w="5000" w:type="pct"/>
            <w:gridSpan w:val="16"/>
            <w:tcBorders>
              <w:top w:val="nil"/>
              <w:left w:val="nil"/>
              <w:bottom w:val="nil"/>
              <w:right w:val="nil"/>
            </w:tcBorders>
            <w:shd w:val="clear" w:color="auto" w:fill="auto"/>
            <w:vAlign w:val="center"/>
            <w:hideMark/>
          </w:tcPr>
          <w:p w14:paraId="2D0F196C" w14:textId="3EE86232" w:rsidR="008F178E" w:rsidRPr="008F178E" w:rsidRDefault="008F178E" w:rsidP="008F178E">
            <w:pPr>
              <w:widowControl/>
              <w:autoSpaceDE/>
              <w:autoSpaceDN/>
              <w:adjustRightInd/>
              <w:rPr>
                <w:color w:val="000000"/>
              </w:rPr>
            </w:pPr>
            <w:r w:rsidRPr="008F178E">
              <w:rPr>
                <w:color w:val="000000"/>
                <w:vertAlign w:val="superscript"/>
              </w:rPr>
              <w:t>a.</w:t>
            </w:r>
            <w:r w:rsidR="00C5400A">
              <w:rPr>
                <w:color w:val="000000"/>
                <w:sz w:val="22"/>
                <w:szCs w:val="22"/>
                <w:vertAlign w:val="superscript"/>
              </w:rPr>
              <w:t xml:space="preserve"> </w:t>
            </w:r>
            <w:r w:rsidRPr="008F178E">
              <w:rPr>
                <w:color w:val="000000"/>
                <w:sz w:val="20"/>
                <w:szCs w:val="20"/>
              </w:rPr>
              <w:t>We have assumed that the average number of respondents that will be subject to the rule will be 13.</w:t>
            </w:r>
            <w:r w:rsidR="00C5400A">
              <w:rPr>
                <w:color w:val="000000"/>
                <w:sz w:val="20"/>
                <w:szCs w:val="20"/>
              </w:rPr>
              <w:t xml:space="preserve"> </w:t>
            </w:r>
            <w:r w:rsidRPr="008F178E">
              <w:rPr>
                <w:color w:val="000000"/>
                <w:sz w:val="20"/>
                <w:szCs w:val="20"/>
              </w:rPr>
              <w:t>There will be no additional new sources that will become subject to the rule over the three-year period of this ICR.</w:t>
            </w:r>
          </w:p>
        </w:tc>
      </w:tr>
      <w:tr w:rsidR="008F178E" w:rsidRPr="008F178E" w14:paraId="4CB5E667" w14:textId="77777777" w:rsidTr="00C25ECC">
        <w:trPr>
          <w:trHeight w:val="1053"/>
        </w:trPr>
        <w:tc>
          <w:tcPr>
            <w:tcW w:w="5000" w:type="pct"/>
            <w:gridSpan w:val="16"/>
            <w:tcBorders>
              <w:top w:val="nil"/>
              <w:left w:val="nil"/>
              <w:bottom w:val="nil"/>
              <w:right w:val="nil"/>
            </w:tcBorders>
            <w:shd w:val="clear" w:color="auto" w:fill="auto"/>
            <w:vAlign w:val="center"/>
            <w:hideMark/>
          </w:tcPr>
          <w:p w14:paraId="6D64BD0F" w14:textId="114855AC" w:rsidR="008F178E" w:rsidRPr="008F178E" w:rsidRDefault="008F178E" w:rsidP="008F178E">
            <w:pPr>
              <w:widowControl/>
              <w:autoSpaceDE/>
              <w:autoSpaceDN/>
              <w:adjustRightInd/>
              <w:rPr>
                <w:color w:val="000000"/>
              </w:rPr>
            </w:pPr>
            <w:r w:rsidRPr="008F178E">
              <w:rPr>
                <w:color w:val="000000"/>
                <w:vertAlign w:val="superscript"/>
              </w:rPr>
              <w:t>b.</w:t>
            </w:r>
            <w:r w:rsidRPr="008F178E">
              <w:rPr>
                <w:color w:val="000000"/>
                <w:sz w:val="20"/>
                <w:szCs w:val="20"/>
              </w:rPr>
              <w:t xml:space="preserve"> This cost is based on the average hourly labor rate as follows: Technical $46.67 (GS-12, Step 1, $29.17 + 60%); Managerial $62.90 (GS-13, Step 5, $39.31 + 60%); and Clerical $25.25 (GS-6, Step 3, $15.78 + 60%).</w:t>
            </w:r>
            <w:r w:rsidR="00C5400A">
              <w:rPr>
                <w:color w:val="000000"/>
                <w:sz w:val="20"/>
                <w:szCs w:val="20"/>
              </w:rPr>
              <w:t xml:space="preserve"> </w:t>
            </w:r>
            <w:r w:rsidRPr="008F178E">
              <w:rPr>
                <w:color w:val="000000"/>
                <w:sz w:val="20"/>
                <w:szCs w:val="20"/>
              </w:rPr>
              <w:t>This ICR assumes that Managerial hours are 5 percent of Technical hours, and Clerical hours are 10 percent of Technical hours.</w:t>
            </w:r>
            <w:r w:rsidR="00C5400A">
              <w:rPr>
                <w:color w:val="000000"/>
                <w:sz w:val="20"/>
                <w:szCs w:val="20"/>
              </w:rPr>
              <w:t xml:space="preserve"> </w:t>
            </w:r>
            <w:r w:rsidRPr="008F178E">
              <w:rPr>
                <w:color w:val="000000"/>
                <w:sz w:val="20"/>
                <w:szCs w:val="20"/>
              </w:rPr>
              <w:t>These rates are from the OPM, 2014 General Schedule, which excludes locality, rates of pay.</w:t>
            </w:r>
            <w:r w:rsidR="00C5400A">
              <w:rPr>
                <w:color w:val="000000"/>
                <w:sz w:val="20"/>
                <w:szCs w:val="20"/>
              </w:rPr>
              <w:t xml:space="preserve"> </w:t>
            </w:r>
            <w:r w:rsidRPr="008F178E">
              <w:rPr>
                <w:color w:val="000000"/>
                <w:sz w:val="20"/>
                <w:szCs w:val="20"/>
              </w:rPr>
              <w:t>The rates have been increased by 60 percent to account for the benefit packages available to government employees.</w:t>
            </w:r>
          </w:p>
        </w:tc>
      </w:tr>
      <w:tr w:rsidR="008F178E" w:rsidRPr="008F178E" w14:paraId="48C6FA25" w14:textId="77777777" w:rsidTr="00C25ECC">
        <w:trPr>
          <w:trHeight w:val="342"/>
        </w:trPr>
        <w:tc>
          <w:tcPr>
            <w:tcW w:w="5000" w:type="pct"/>
            <w:gridSpan w:val="16"/>
            <w:tcBorders>
              <w:top w:val="nil"/>
              <w:left w:val="nil"/>
              <w:bottom w:val="nil"/>
              <w:right w:val="nil"/>
            </w:tcBorders>
            <w:shd w:val="clear" w:color="auto" w:fill="auto"/>
            <w:noWrap/>
            <w:vAlign w:val="center"/>
            <w:hideMark/>
          </w:tcPr>
          <w:p w14:paraId="7954E44B" w14:textId="12D293DA" w:rsidR="008F178E" w:rsidRPr="008F178E" w:rsidRDefault="008F178E" w:rsidP="008F178E">
            <w:pPr>
              <w:widowControl/>
              <w:autoSpaceDE/>
              <w:autoSpaceDN/>
              <w:adjustRightInd/>
              <w:rPr>
                <w:color w:val="000000"/>
                <w:sz w:val="20"/>
                <w:szCs w:val="20"/>
              </w:rPr>
            </w:pPr>
            <w:r w:rsidRPr="008F178E">
              <w:rPr>
                <w:color w:val="000000"/>
                <w:sz w:val="20"/>
                <w:szCs w:val="20"/>
                <w:vertAlign w:val="superscript"/>
              </w:rPr>
              <w:t>c.</w:t>
            </w:r>
            <w:r w:rsidR="00C5400A">
              <w:rPr>
                <w:color w:val="000000"/>
                <w:sz w:val="20"/>
                <w:szCs w:val="20"/>
              </w:rPr>
              <w:t xml:space="preserve"> </w:t>
            </w:r>
            <w:r w:rsidRPr="008F178E">
              <w:rPr>
                <w:color w:val="000000"/>
                <w:sz w:val="20"/>
                <w:szCs w:val="20"/>
              </w:rPr>
              <w:t>We have assumed that each plant will take one hour twice per year to review semiannual report.</w:t>
            </w:r>
          </w:p>
        </w:tc>
      </w:tr>
      <w:tr w:rsidR="008F178E" w:rsidRPr="008F178E" w14:paraId="3E45832C" w14:textId="77777777" w:rsidTr="00C25ECC">
        <w:trPr>
          <w:trHeight w:val="300"/>
        </w:trPr>
        <w:tc>
          <w:tcPr>
            <w:tcW w:w="5000" w:type="pct"/>
            <w:gridSpan w:val="16"/>
            <w:tcBorders>
              <w:top w:val="nil"/>
              <w:left w:val="nil"/>
              <w:bottom w:val="nil"/>
              <w:right w:val="nil"/>
            </w:tcBorders>
            <w:shd w:val="clear" w:color="auto" w:fill="auto"/>
            <w:vAlign w:val="center"/>
            <w:hideMark/>
          </w:tcPr>
          <w:p w14:paraId="147742AC" w14:textId="21A02717" w:rsidR="008F178E" w:rsidRPr="008F178E" w:rsidRDefault="008F178E" w:rsidP="008F178E">
            <w:pPr>
              <w:widowControl/>
              <w:autoSpaceDE/>
              <w:autoSpaceDN/>
              <w:adjustRightInd/>
              <w:rPr>
                <w:color w:val="000000"/>
                <w:sz w:val="20"/>
                <w:szCs w:val="20"/>
              </w:rPr>
            </w:pPr>
            <w:proofErr w:type="gramStart"/>
            <w:r w:rsidRPr="008F178E">
              <w:rPr>
                <w:color w:val="000000"/>
                <w:sz w:val="20"/>
                <w:szCs w:val="20"/>
                <w:vertAlign w:val="superscript"/>
              </w:rPr>
              <w:t>d</w:t>
            </w:r>
            <w:proofErr w:type="gramEnd"/>
            <w:r w:rsidRPr="008F178E">
              <w:rPr>
                <w:color w:val="000000"/>
                <w:sz w:val="20"/>
                <w:szCs w:val="20"/>
                <w:vertAlign w:val="superscript"/>
              </w:rPr>
              <w:t xml:space="preserve"> </w:t>
            </w:r>
            <w:r w:rsidRPr="008F178E">
              <w:rPr>
                <w:color w:val="000000"/>
                <w:sz w:val="20"/>
                <w:szCs w:val="20"/>
              </w:rPr>
              <w:t>Totals have been rounded to 3 significant figures.</w:t>
            </w:r>
            <w:r w:rsidR="00C5400A">
              <w:rPr>
                <w:color w:val="000000"/>
                <w:sz w:val="20"/>
                <w:szCs w:val="20"/>
              </w:rPr>
              <w:t xml:space="preserve"> </w:t>
            </w:r>
            <w:r w:rsidRPr="008F178E">
              <w:rPr>
                <w:color w:val="000000"/>
                <w:sz w:val="20"/>
                <w:szCs w:val="20"/>
              </w:rPr>
              <w:t xml:space="preserve">Figures may not add exactly due to rounding. </w:t>
            </w:r>
          </w:p>
        </w:tc>
      </w:tr>
    </w:tbl>
    <w:p w14:paraId="632F04CC" w14:textId="77777777" w:rsidR="008F178E" w:rsidRDefault="008F178E" w:rsidP="00C25ECC">
      <w:pPr>
        <w:rPr>
          <w:color w:val="000000"/>
        </w:rPr>
      </w:pPr>
    </w:p>
    <w:sectPr w:rsidR="008F178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3B9FC" w14:textId="77777777" w:rsidR="00FE774A" w:rsidRDefault="00FE774A">
      <w:r>
        <w:separator/>
      </w:r>
    </w:p>
  </w:endnote>
  <w:endnote w:type="continuationSeparator" w:id="0">
    <w:p w14:paraId="267D2ECB" w14:textId="77777777" w:rsidR="00FE774A" w:rsidRDefault="00FE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9794C" w14:textId="77777777" w:rsidR="00FE774A" w:rsidRDefault="00FE774A">
      <w:r>
        <w:separator/>
      </w:r>
    </w:p>
  </w:footnote>
  <w:footnote w:type="continuationSeparator" w:id="0">
    <w:p w14:paraId="5D7EF0FB" w14:textId="77777777" w:rsidR="00FE774A" w:rsidRDefault="00FE7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E774A" w:rsidRDefault="00FE774A">
    <w:pPr>
      <w:framePr w:w="9361" w:wrap="notBeside" w:vAnchor="text" w:hAnchor="text" w:x="1" w:y="1"/>
      <w:jc w:val="center"/>
    </w:pPr>
    <w:r>
      <w:fldChar w:fldCharType="begin"/>
    </w:r>
    <w:r>
      <w:instrText xml:space="preserve">PAGE </w:instrText>
    </w:r>
    <w:r>
      <w:fldChar w:fldCharType="separate"/>
    </w:r>
    <w:r w:rsidR="00EB339A">
      <w:rPr>
        <w:noProof/>
      </w:rPr>
      <w:t>18</w:t>
    </w:r>
    <w:r>
      <w:rPr>
        <w:noProof/>
      </w:rPr>
      <w:fldChar w:fldCharType="end"/>
    </w:r>
  </w:p>
  <w:p w14:paraId="5B65F028" w14:textId="77777777" w:rsidR="00FE774A" w:rsidRDefault="00FE774A"/>
  <w:p w14:paraId="70BB230B" w14:textId="77777777" w:rsidR="00FE774A" w:rsidRDefault="00FE774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622A"/>
    <w:rsid w:val="0003619B"/>
    <w:rsid w:val="0005550B"/>
    <w:rsid w:val="00055BDF"/>
    <w:rsid w:val="00055DC5"/>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1B7A"/>
    <w:rsid w:val="0015433E"/>
    <w:rsid w:val="001565CD"/>
    <w:rsid w:val="00162ECC"/>
    <w:rsid w:val="00165DCF"/>
    <w:rsid w:val="00186DA3"/>
    <w:rsid w:val="00195753"/>
    <w:rsid w:val="001A0B41"/>
    <w:rsid w:val="001B0B9A"/>
    <w:rsid w:val="001B35F2"/>
    <w:rsid w:val="001C5991"/>
    <w:rsid w:val="001C60B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A20B2"/>
    <w:rsid w:val="002B29A5"/>
    <w:rsid w:val="002B29A7"/>
    <w:rsid w:val="002B517F"/>
    <w:rsid w:val="002B6993"/>
    <w:rsid w:val="002C1F95"/>
    <w:rsid w:val="002C416A"/>
    <w:rsid w:val="002C77DF"/>
    <w:rsid w:val="002D6113"/>
    <w:rsid w:val="002D7683"/>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1305"/>
    <w:rsid w:val="0040391F"/>
    <w:rsid w:val="0044133C"/>
    <w:rsid w:val="00455557"/>
    <w:rsid w:val="00484A45"/>
    <w:rsid w:val="0049327D"/>
    <w:rsid w:val="004A084D"/>
    <w:rsid w:val="004A4B25"/>
    <w:rsid w:val="004C5E95"/>
    <w:rsid w:val="004C701D"/>
    <w:rsid w:val="004F1469"/>
    <w:rsid w:val="004F6FCD"/>
    <w:rsid w:val="004F7163"/>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0EC8"/>
    <w:rsid w:val="00631517"/>
    <w:rsid w:val="00635DBD"/>
    <w:rsid w:val="00641D86"/>
    <w:rsid w:val="006741F7"/>
    <w:rsid w:val="006810C3"/>
    <w:rsid w:val="00694B55"/>
    <w:rsid w:val="006D1B12"/>
    <w:rsid w:val="006D4402"/>
    <w:rsid w:val="006E3DE4"/>
    <w:rsid w:val="006E4A6E"/>
    <w:rsid w:val="006E642B"/>
    <w:rsid w:val="00724BC7"/>
    <w:rsid w:val="007622BB"/>
    <w:rsid w:val="00763160"/>
    <w:rsid w:val="00780612"/>
    <w:rsid w:val="00786A20"/>
    <w:rsid w:val="007A0634"/>
    <w:rsid w:val="007A16F4"/>
    <w:rsid w:val="007A458D"/>
    <w:rsid w:val="007B6BE3"/>
    <w:rsid w:val="007C0FAA"/>
    <w:rsid w:val="007E6FF4"/>
    <w:rsid w:val="007F07FB"/>
    <w:rsid w:val="00810507"/>
    <w:rsid w:val="00813E69"/>
    <w:rsid w:val="00817E8B"/>
    <w:rsid w:val="008338D4"/>
    <w:rsid w:val="00837642"/>
    <w:rsid w:val="0084255D"/>
    <w:rsid w:val="00850ACF"/>
    <w:rsid w:val="00852038"/>
    <w:rsid w:val="00861489"/>
    <w:rsid w:val="0088639E"/>
    <w:rsid w:val="008A3E5B"/>
    <w:rsid w:val="008A46EB"/>
    <w:rsid w:val="008B407C"/>
    <w:rsid w:val="008E65E6"/>
    <w:rsid w:val="008F178E"/>
    <w:rsid w:val="008F285B"/>
    <w:rsid w:val="008F4564"/>
    <w:rsid w:val="009018EC"/>
    <w:rsid w:val="00906EDB"/>
    <w:rsid w:val="00912E00"/>
    <w:rsid w:val="00923C46"/>
    <w:rsid w:val="00944867"/>
    <w:rsid w:val="009711DB"/>
    <w:rsid w:val="009737C0"/>
    <w:rsid w:val="00981C20"/>
    <w:rsid w:val="009903E5"/>
    <w:rsid w:val="009A0F50"/>
    <w:rsid w:val="009A16CD"/>
    <w:rsid w:val="009C06F5"/>
    <w:rsid w:val="009D6567"/>
    <w:rsid w:val="009E0F31"/>
    <w:rsid w:val="00A007F5"/>
    <w:rsid w:val="00A038EC"/>
    <w:rsid w:val="00A10DBD"/>
    <w:rsid w:val="00A145B0"/>
    <w:rsid w:val="00A14A2A"/>
    <w:rsid w:val="00A15172"/>
    <w:rsid w:val="00A26EF7"/>
    <w:rsid w:val="00A277D6"/>
    <w:rsid w:val="00A379F8"/>
    <w:rsid w:val="00A51A9E"/>
    <w:rsid w:val="00A54EEA"/>
    <w:rsid w:val="00A56BFF"/>
    <w:rsid w:val="00A64A45"/>
    <w:rsid w:val="00A73600"/>
    <w:rsid w:val="00A74C1E"/>
    <w:rsid w:val="00A7661C"/>
    <w:rsid w:val="00A949F7"/>
    <w:rsid w:val="00A95BC7"/>
    <w:rsid w:val="00A962DF"/>
    <w:rsid w:val="00AA4008"/>
    <w:rsid w:val="00AF70A1"/>
    <w:rsid w:val="00B07F79"/>
    <w:rsid w:val="00B113F7"/>
    <w:rsid w:val="00B16C07"/>
    <w:rsid w:val="00B41FFF"/>
    <w:rsid w:val="00B46A57"/>
    <w:rsid w:val="00B510E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25ECC"/>
    <w:rsid w:val="00C30A60"/>
    <w:rsid w:val="00C33ABA"/>
    <w:rsid w:val="00C37BB6"/>
    <w:rsid w:val="00C52EFD"/>
    <w:rsid w:val="00C5400A"/>
    <w:rsid w:val="00C64378"/>
    <w:rsid w:val="00C75CF0"/>
    <w:rsid w:val="00C808B5"/>
    <w:rsid w:val="00C82192"/>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741BD"/>
    <w:rsid w:val="00D91C34"/>
    <w:rsid w:val="00D92F66"/>
    <w:rsid w:val="00D95819"/>
    <w:rsid w:val="00DA7285"/>
    <w:rsid w:val="00DB59E1"/>
    <w:rsid w:val="00DB786E"/>
    <w:rsid w:val="00DD0312"/>
    <w:rsid w:val="00DD0DE2"/>
    <w:rsid w:val="00DD1AC1"/>
    <w:rsid w:val="00DD7D49"/>
    <w:rsid w:val="00DF5C4E"/>
    <w:rsid w:val="00E10DA7"/>
    <w:rsid w:val="00E1538C"/>
    <w:rsid w:val="00E25DB6"/>
    <w:rsid w:val="00E276CD"/>
    <w:rsid w:val="00E32EDA"/>
    <w:rsid w:val="00E53137"/>
    <w:rsid w:val="00E57052"/>
    <w:rsid w:val="00E702F6"/>
    <w:rsid w:val="00E72D70"/>
    <w:rsid w:val="00E77D5E"/>
    <w:rsid w:val="00E868BB"/>
    <w:rsid w:val="00EA37A9"/>
    <w:rsid w:val="00EA7026"/>
    <w:rsid w:val="00EB339A"/>
    <w:rsid w:val="00EB34AB"/>
    <w:rsid w:val="00EC4074"/>
    <w:rsid w:val="00ED741E"/>
    <w:rsid w:val="00EE485B"/>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E3E89"/>
    <w:rsid w:val="00FE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490734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3920148">
      <w:bodyDiv w:val="1"/>
      <w:marLeft w:val="0"/>
      <w:marRight w:val="0"/>
      <w:marTop w:val="0"/>
      <w:marBottom w:val="0"/>
      <w:divBdr>
        <w:top w:val="none" w:sz="0" w:space="0" w:color="auto"/>
        <w:left w:val="none" w:sz="0" w:space="0" w:color="auto"/>
        <w:bottom w:val="none" w:sz="0" w:space="0" w:color="auto"/>
        <w:right w:val="none" w:sz="0" w:space="0" w:color="auto"/>
      </w:divBdr>
    </w:div>
    <w:div w:id="834611834">
      <w:bodyDiv w:val="1"/>
      <w:marLeft w:val="0"/>
      <w:marRight w:val="0"/>
      <w:marTop w:val="0"/>
      <w:marBottom w:val="0"/>
      <w:divBdr>
        <w:top w:val="none" w:sz="0" w:space="0" w:color="auto"/>
        <w:left w:val="none" w:sz="0" w:space="0" w:color="auto"/>
        <w:bottom w:val="none" w:sz="0" w:space="0" w:color="auto"/>
        <w:right w:val="none" w:sz="0" w:space="0" w:color="auto"/>
      </w:divBdr>
    </w:div>
    <w:div w:id="1005061415">
      <w:bodyDiv w:val="1"/>
      <w:marLeft w:val="0"/>
      <w:marRight w:val="0"/>
      <w:marTop w:val="0"/>
      <w:marBottom w:val="0"/>
      <w:divBdr>
        <w:top w:val="none" w:sz="0" w:space="0" w:color="auto"/>
        <w:left w:val="none" w:sz="0" w:space="0" w:color="auto"/>
        <w:bottom w:val="none" w:sz="0" w:space="0" w:color="auto"/>
        <w:right w:val="none" w:sz="0" w:space="0" w:color="auto"/>
      </w:divBdr>
    </w:div>
    <w:div w:id="1279222179">
      <w:bodyDiv w:val="1"/>
      <w:marLeft w:val="0"/>
      <w:marRight w:val="0"/>
      <w:marTop w:val="0"/>
      <w:marBottom w:val="0"/>
      <w:divBdr>
        <w:top w:val="none" w:sz="0" w:space="0" w:color="auto"/>
        <w:left w:val="none" w:sz="0" w:space="0" w:color="auto"/>
        <w:bottom w:val="none" w:sz="0" w:space="0" w:color="auto"/>
        <w:right w:val="none" w:sz="0" w:space="0" w:color="auto"/>
      </w:divBdr>
    </w:div>
    <w:div w:id="166809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6945A-FD7C-4CDE-94B0-609A01CA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5595</Words>
  <Characters>31200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2015-12-28T17:32:00Z</dcterms:created>
  <dcterms:modified xsi:type="dcterms:W3CDTF">2015-12-28T17:32:00Z</dcterms:modified>
</cp:coreProperties>
</file>