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bookmarkStart w:id="0" w:name="_GoBack"/>
      <w:bookmarkEnd w:id="0"/>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470A6518" w14:textId="77777777" w:rsidR="002A4094" w:rsidRDefault="002A4094" w:rsidP="002A4094">
      <w:pPr>
        <w:rPr>
          <w:color w:val="000000"/>
        </w:rPr>
      </w:pPr>
      <w:r w:rsidRPr="00E24183">
        <w:rPr>
          <w:b/>
        </w:rPr>
        <w:t>NSPS for Metal Furniture Coating (40 CFR Part 60, Subpart EE) (Renewal)</w:t>
      </w:r>
    </w:p>
    <w:p w14:paraId="49855593" w14:textId="77777777" w:rsidR="00CA4CD6" w:rsidRDefault="00CA4CD6">
      <w:pPr>
        <w:rPr>
          <w:color w:val="000000"/>
        </w:rPr>
      </w:pPr>
    </w:p>
    <w:p w14:paraId="1B30C59E" w14:textId="77777777" w:rsidR="00CA4CD6" w:rsidRDefault="00CA4CD6" w:rsidP="00504745">
      <w:pPr>
        <w:outlineLvl w:val="0"/>
        <w:rPr>
          <w:b/>
          <w:bCs/>
          <w:color w:val="000000"/>
        </w:rPr>
      </w:pPr>
      <w:r>
        <w:rPr>
          <w:b/>
          <w:bCs/>
          <w:color w:val="000000"/>
        </w:rPr>
        <w:t>1.  Identification of the Information Collection</w:t>
      </w:r>
    </w:p>
    <w:p w14:paraId="3919F060" w14:textId="77777777" w:rsidR="00CA4CD6" w:rsidRDefault="00CA4CD6">
      <w:pPr>
        <w:rPr>
          <w:b/>
          <w:bCs/>
          <w:color w:val="000000"/>
        </w:rPr>
      </w:pPr>
    </w:p>
    <w:p w14:paraId="332772A2" w14:textId="77777777" w:rsidR="00CA4CD6" w:rsidRDefault="00CA4CD6">
      <w:pPr>
        <w:ind w:firstLine="720"/>
        <w:rPr>
          <w:b/>
          <w:bCs/>
          <w:color w:val="000000"/>
        </w:rPr>
      </w:pPr>
      <w:r>
        <w:rPr>
          <w:b/>
          <w:bCs/>
          <w:color w:val="000000"/>
        </w:rPr>
        <w:t>1(a</w:t>
      </w:r>
      <w:proofErr w:type="gramStart"/>
      <w:r>
        <w:rPr>
          <w:b/>
          <w:bCs/>
          <w:color w:val="000000"/>
        </w:rPr>
        <w:t>)  Title</w:t>
      </w:r>
      <w:proofErr w:type="gramEnd"/>
      <w:r>
        <w:rPr>
          <w:b/>
          <w:bCs/>
          <w:color w:val="000000"/>
        </w:rPr>
        <w:t xml:space="preserve"> of the Information Collection</w:t>
      </w:r>
    </w:p>
    <w:p w14:paraId="0B658FF0" w14:textId="77777777" w:rsidR="00CA4CD6" w:rsidRDefault="00CA4CD6">
      <w:pPr>
        <w:rPr>
          <w:b/>
          <w:bCs/>
          <w:color w:val="000000"/>
        </w:rPr>
      </w:pPr>
    </w:p>
    <w:p w14:paraId="057DAA51" w14:textId="7D6056BC" w:rsidR="002A4094" w:rsidRDefault="002A4094" w:rsidP="002A4094">
      <w:r>
        <w:t>NSPS for Metal Furniture Coating (40 CFR Part 60, Subpart EE) (Renewal),                           EPA ICR Number 0649.1</w:t>
      </w:r>
      <w:r w:rsidR="008D154F">
        <w:t>2</w:t>
      </w:r>
      <w:r>
        <w:t>, OMB Control Number 2060-0106</w:t>
      </w:r>
    </w:p>
    <w:p w14:paraId="56431331" w14:textId="77777777" w:rsidR="00CA4CD6" w:rsidRDefault="00CA4CD6">
      <w:pPr>
        <w:rPr>
          <w:b/>
          <w:bCs/>
          <w:color w:val="000000"/>
        </w:rPr>
      </w:pPr>
    </w:p>
    <w:p w14:paraId="66442740" w14:textId="77777777" w:rsidR="00CA4CD6" w:rsidRDefault="00CA4CD6">
      <w:pPr>
        <w:ind w:firstLine="720"/>
        <w:rPr>
          <w:b/>
          <w:bCs/>
          <w:color w:val="000000"/>
        </w:rPr>
      </w:pPr>
      <w:r>
        <w:rPr>
          <w:b/>
          <w:bCs/>
          <w:color w:val="000000"/>
        </w:rPr>
        <w:t>1(b</w:t>
      </w:r>
      <w:proofErr w:type="gramStart"/>
      <w:r>
        <w:rPr>
          <w:b/>
          <w:bCs/>
          <w:color w:val="000000"/>
        </w:rPr>
        <w:t>)  Short</w:t>
      </w:r>
      <w:proofErr w:type="gramEnd"/>
      <w:r>
        <w:rPr>
          <w:b/>
          <w:bCs/>
          <w:color w:val="000000"/>
        </w:rPr>
        <w:t xml:space="preserve"> Characterization/Abstract</w:t>
      </w:r>
    </w:p>
    <w:p w14:paraId="10D5B2B1" w14:textId="77777777" w:rsidR="002A4094" w:rsidRDefault="002A4094" w:rsidP="00575C66">
      <w:pPr>
        <w:rPr>
          <w:color w:val="000000"/>
        </w:rPr>
      </w:pPr>
    </w:p>
    <w:p w14:paraId="7DA83DFD" w14:textId="7BC39C48" w:rsidR="002A4094" w:rsidRDefault="002A4094" w:rsidP="002A4094">
      <w:pPr>
        <w:ind w:firstLine="720"/>
        <w:rPr>
          <w:color w:val="000000"/>
        </w:rPr>
      </w:pPr>
      <w:r w:rsidRPr="00CC274D">
        <w:t>The New Source Performance Standards (NSPS)</w:t>
      </w:r>
      <w:r>
        <w:rPr>
          <w:color w:val="FF0000"/>
        </w:rPr>
        <w:t xml:space="preserve"> </w:t>
      </w:r>
      <w:r>
        <w:rPr>
          <w:color w:val="000000"/>
        </w:rPr>
        <w:t xml:space="preserve">for </w:t>
      </w:r>
      <w:r>
        <w:t xml:space="preserve">Metal Furniture Coating </w:t>
      </w:r>
      <w:r>
        <w:rPr>
          <w:color w:val="000000"/>
        </w:rPr>
        <w:t xml:space="preserve">were proposed on </w:t>
      </w:r>
      <w:r>
        <w:t>November 28, 1980, promulgated on October 29, 1982</w:t>
      </w:r>
      <w:r w:rsidR="004D5BDF">
        <w:t>, and most recently revised on October 17, 2000</w:t>
      </w:r>
      <w:r>
        <w:rPr>
          <w:color w:val="000000"/>
        </w:rPr>
        <w:t xml:space="preserve">.  </w:t>
      </w:r>
      <w:r>
        <w:t xml:space="preserve">These regulations apply to </w:t>
      </w:r>
      <w:r>
        <w:rPr>
          <w:lang w:val="en-CA"/>
        </w:rPr>
        <w:fldChar w:fldCharType="begin"/>
      </w:r>
      <w:r>
        <w:rPr>
          <w:lang w:val="en-CA"/>
        </w:rPr>
        <w:instrText xml:space="preserve"> SEQ CHAPTER \h \r 1</w:instrText>
      </w:r>
      <w:r>
        <w:rPr>
          <w:lang w:val="en-CA"/>
        </w:rPr>
        <w:fldChar w:fldCharType="end"/>
      </w:r>
      <w:r>
        <w:t xml:space="preserve">each metal furniture surface coating operation in which organic coatings are applied (greater than 3,842 liters of coating per year), commencing construction, modification or reconstruction after November 28, 1980.  This information is being collected to assure compliance with 40 CFR </w:t>
      </w:r>
      <w:r w:rsidR="00FB2CD5">
        <w:t>P</w:t>
      </w:r>
      <w:r>
        <w:t xml:space="preserve">art 60, </w:t>
      </w:r>
      <w:r w:rsidR="00FB2CD5">
        <w:t>S</w:t>
      </w:r>
      <w:r>
        <w:t>ubpart EE.</w:t>
      </w:r>
    </w:p>
    <w:p w14:paraId="3A5F1B81" w14:textId="77777777" w:rsidR="002A4094" w:rsidRDefault="002A4094" w:rsidP="002A4094">
      <w:pPr>
        <w:rPr>
          <w:color w:val="000000"/>
        </w:rPr>
      </w:pPr>
    </w:p>
    <w:p w14:paraId="6DAF02CC" w14:textId="77777777" w:rsidR="002A4094" w:rsidRDefault="002A4094" w:rsidP="002A4094">
      <w:pPr>
        <w:ind w:firstLine="720"/>
        <w:rPr>
          <w:color w:val="000000"/>
        </w:rPr>
      </w:pPr>
      <w:r>
        <w:rPr>
          <w:color w:val="000000"/>
        </w:rPr>
        <w:t xml:space="preserve">In general, all </w:t>
      </w:r>
      <w:r w:rsidRPr="00C1639E">
        <w:t>NSPS</w:t>
      </w:r>
      <w:r>
        <w:rPr>
          <w:color w:val="000000"/>
        </w:rPr>
        <w:t xml:space="preserve">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w:t>
      </w:r>
      <w:r w:rsidRPr="00C1639E">
        <w:t>NSPS</w:t>
      </w:r>
      <w:r>
        <w:rPr>
          <w:color w:val="000000"/>
        </w:rPr>
        <w:t xml:space="preserve">. </w:t>
      </w:r>
    </w:p>
    <w:p w14:paraId="6E0B2B44" w14:textId="77777777" w:rsidR="002A4094" w:rsidRDefault="002A4094" w:rsidP="002A4094">
      <w:pPr>
        <w:rPr>
          <w:color w:val="000000"/>
        </w:rPr>
      </w:pPr>
    </w:p>
    <w:p w14:paraId="1C73DDB9" w14:textId="1A79A5C3" w:rsidR="002A4094" w:rsidRDefault="002A4094" w:rsidP="00FE0F4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least </w:t>
      </w:r>
      <w:r w:rsidRPr="00C1639E">
        <w:t>two</w:t>
      </w:r>
      <w:r>
        <w:rPr>
          <w:color w:val="000000"/>
        </w:rPr>
        <w:t xml:space="preserve"> years following the date of such measurements, maintenance reports, and records.  All reports are sent to the delegated state or local authority.   In the event that there is no such delegated authority, the reports are sent directly to the </w:t>
      </w:r>
      <w:r w:rsidR="004D5BDF">
        <w:rPr>
          <w:color w:val="000000"/>
        </w:rPr>
        <w:t>United States</w:t>
      </w:r>
      <w:r>
        <w:rPr>
          <w:color w:val="000000"/>
        </w:rPr>
        <w:t xml:space="preserve"> Environmental Protection Agency (EPA)</w:t>
      </w:r>
      <w:r w:rsidR="004D5BDF">
        <w:rPr>
          <w:color w:val="000000"/>
        </w:rPr>
        <w:t xml:space="preserve"> regional office</w:t>
      </w:r>
      <w:r>
        <w:rPr>
          <w:color w:val="000000"/>
        </w:rPr>
        <w:t>.</w:t>
      </w:r>
    </w:p>
    <w:p w14:paraId="7C857FE4" w14:textId="77777777" w:rsidR="002A4094" w:rsidRDefault="002A4094" w:rsidP="002A4094">
      <w:pPr>
        <w:pBdr>
          <w:top w:val="single" w:sz="6" w:space="0" w:color="FFFFFF"/>
          <w:left w:val="single" w:sz="6" w:space="0" w:color="FFFFFF"/>
          <w:bottom w:val="single" w:sz="6" w:space="0" w:color="FFFFFF"/>
          <w:right w:val="single" w:sz="6" w:space="0" w:color="FFFFFF"/>
        </w:pBdr>
        <w:ind w:firstLine="720"/>
        <w:rPr>
          <w:color w:val="000000"/>
        </w:rPr>
      </w:pPr>
    </w:p>
    <w:p w14:paraId="35E1919D" w14:textId="53F1E069" w:rsidR="00920FE4" w:rsidRDefault="002A4094" w:rsidP="00FE0F44">
      <w:pPr>
        <w:ind w:firstLine="720"/>
        <w:rPr>
          <w:bCs/>
        </w:rPr>
      </w:pPr>
      <w:r w:rsidRPr="007D5644">
        <w:t xml:space="preserve">The “Affected Public” </w:t>
      </w:r>
      <w:r w:rsidR="00FB2CD5">
        <w:t>are</w:t>
      </w:r>
      <w:r w:rsidRPr="007D5644">
        <w:t xml:space="preserve"> private sector businesses that perform </w:t>
      </w:r>
      <w:r>
        <w:t>surface</w:t>
      </w:r>
      <w:r w:rsidRPr="007D5644">
        <w:t xml:space="preserve"> coating of </w:t>
      </w:r>
      <w:r>
        <w:t>metal furniture products</w:t>
      </w:r>
      <w:r w:rsidRPr="007D5644">
        <w:t xml:space="preserve">. The burden to the “Affected Public” may be found </w:t>
      </w:r>
      <w:r>
        <w:t xml:space="preserve">below </w:t>
      </w:r>
      <w:r w:rsidRPr="007D5644">
        <w:t xml:space="preserve">in Table 1: </w:t>
      </w:r>
      <w:r w:rsidRPr="007D5644">
        <w:rPr>
          <w:bCs/>
        </w:rPr>
        <w:t xml:space="preserve">Annual Respondent Burden and Cost </w:t>
      </w:r>
      <w:r>
        <w:rPr>
          <w:bCs/>
        </w:rPr>
        <w:t>–</w:t>
      </w:r>
      <w:r w:rsidRPr="007D5644">
        <w:rPr>
          <w:bCs/>
        </w:rPr>
        <w:t xml:space="preserve"> </w:t>
      </w:r>
      <w:r>
        <w:rPr>
          <w:bCs/>
        </w:rPr>
        <w:t>NSPS for Metal Furniture Coating</w:t>
      </w:r>
      <w:r w:rsidRPr="007D5644">
        <w:t xml:space="preserve"> (40 CFR Part 6</w:t>
      </w:r>
      <w:r>
        <w:t>0</w:t>
      </w:r>
      <w:r w:rsidRPr="007D5644">
        <w:t xml:space="preserve">, Subpart </w:t>
      </w:r>
      <w:r>
        <w:t>EE</w:t>
      </w:r>
      <w:r w:rsidRPr="007D5644">
        <w:t>)</w:t>
      </w:r>
      <w:r w:rsidRPr="007D5644">
        <w:rPr>
          <w:bCs/>
        </w:rPr>
        <w:t xml:space="preserve"> (Renewal)</w:t>
      </w:r>
      <w:r w:rsidRPr="007D5644">
        <w:t xml:space="preserve">. The burden to the “Federal Government” is attributed entirely to work performed by </w:t>
      </w:r>
      <w:r>
        <w:t>either F</w:t>
      </w:r>
      <w:r w:rsidRPr="007D5644">
        <w:t xml:space="preserve">ederal employees or government contractors; this burden is found below in Table 2: </w:t>
      </w:r>
      <w:r w:rsidRPr="007D5644">
        <w:rPr>
          <w:bCs/>
        </w:rPr>
        <w:t xml:space="preserve">Average Annual EPA Burden and Cost </w:t>
      </w:r>
      <w:r>
        <w:rPr>
          <w:bCs/>
        </w:rPr>
        <w:t>–</w:t>
      </w:r>
      <w:r w:rsidRPr="007D5644">
        <w:rPr>
          <w:bCs/>
        </w:rPr>
        <w:t xml:space="preserve"> </w:t>
      </w:r>
      <w:r>
        <w:rPr>
          <w:bCs/>
        </w:rPr>
        <w:t>NSPS for Metal Furniture Coating</w:t>
      </w:r>
      <w:r w:rsidRPr="007D5644">
        <w:t xml:space="preserve"> (40 CFR Part 6</w:t>
      </w:r>
      <w:r>
        <w:t>0</w:t>
      </w:r>
      <w:r w:rsidRPr="007D5644">
        <w:t xml:space="preserve">, Subpart </w:t>
      </w:r>
      <w:r>
        <w:t>EE</w:t>
      </w:r>
      <w:r w:rsidRPr="007D5644">
        <w:t>)</w:t>
      </w:r>
      <w:r w:rsidRPr="007D5644">
        <w:rPr>
          <w:bCs/>
        </w:rPr>
        <w:t xml:space="preserve"> (Renewal).</w:t>
      </w:r>
    </w:p>
    <w:p w14:paraId="78D5890F" w14:textId="77777777" w:rsidR="00FB2CD5" w:rsidRDefault="00FB2CD5" w:rsidP="00FE0F44">
      <w:pPr>
        <w:ind w:firstLine="720"/>
        <w:rPr>
          <w:bCs/>
        </w:rPr>
      </w:pPr>
    </w:p>
    <w:p w14:paraId="6D19EBF8" w14:textId="77777777" w:rsidR="00FB2CD5" w:rsidRDefault="00FB2CD5" w:rsidP="00FB2CD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w:t>
      </w:r>
      <w:r w:rsidRPr="004E6549">
        <w:t>representatives, there is an average of one affected facility at each plant site and that each plant site has only one respondent (i.e., the owner/operator of the plant site).</w:t>
      </w:r>
    </w:p>
    <w:p w14:paraId="167E718C" w14:textId="77777777" w:rsidR="00FB2CD5" w:rsidRPr="004E6549" w:rsidRDefault="00FB2CD5" w:rsidP="00FB2CD5">
      <w:pPr>
        <w:pBdr>
          <w:top w:val="single" w:sz="6" w:space="0" w:color="FFFFFF"/>
          <w:left w:val="single" w:sz="6" w:space="0" w:color="FFFFFF"/>
          <w:bottom w:val="single" w:sz="6" w:space="0" w:color="FFFFFF"/>
          <w:right w:val="single" w:sz="6" w:space="0" w:color="FFFFFF"/>
        </w:pBdr>
      </w:pPr>
    </w:p>
    <w:p w14:paraId="0BD6C36E" w14:textId="013AF3F7" w:rsidR="00FB2CD5" w:rsidRPr="004E6549" w:rsidRDefault="00FB2CD5" w:rsidP="00FB2CD5">
      <w:pPr>
        <w:pBdr>
          <w:top w:val="single" w:sz="6" w:space="0" w:color="FFFFFF"/>
          <w:left w:val="single" w:sz="6" w:space="0" w:color="FFFFFF"/>
          <w:bottom w:val="single" w:sz="6" w:space="0" w:color="FFFFFF"/>
          <w:right w:val="single" w:sz="6" w:space="0" w:color="FFFFFF"/>
        </w:pBdr>
        <w:ind w:firstLine="720"/>
      </w:pPr>
      <w:r w:rsidRPr="004E6549">
        <w:t xml:space="preserve">Over the next three years, </w:t>
      </w:r>
      <w:r w:rsidR="004D5BDF">
        <w:t>approximately</w:t>
      </w:r>
      <w:r w:rsidRPr="004E6549">
        <w:t xml:space="preserve"> 400 respondents per year will be subject to the standard, and no additional respondent per year will become subject to the standard. </w:t>
      </w:r>
      <w:r w:rsidR="004D5BDF">
        <w:t xml:space="preserve">This estimate was derived based on Agency’s industry analysis during previous renewals of the ICR. </w:t>
      </w:r>
      <w:r w:rsidRPr="004E6549">
        <w:t xml:space="preserve"> </w:t>
      </w:r>
    </w:p>
    <w:p w14:paraId="491415F2" w14:textId="77777777" w:rsidR="00FB2CD5" w:rsidRPr="004E6549" w:rsidRDefault="00FB2CD5" w:rsidP="00FB2CD5">
      <w:pPr>
        <w:pBdr>
          <w:top w:val="single" w:sz="6" w:space="0" w:color="FFFFFF"/>
          <w:left w:val="single" w:sz="6" w:space="0" w:color="FFFFFF"/>
          <w:bottom w:val="single" w:sz="6" w:space="0" w:color="FFFFFF"/>
          <w:right w:val="single" w:sz="6" w:space="0" w:color="FFFFFF"/>
        </w:pBdr>
      </w:pPr>
    </w:p>
    <w:p w14:paraId="229ACD97" w14:textId="77777777" w:rsidR="00FB2CD5" w:rsidRDefault="00FB2CD5" w:rsidP="00FB2CD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Office of Management and Budget (OMB) approved the currently active Information Collection Request (ICR) without any “Terms of Clearance.”</w:t>
      </w:r>
    </w:p>
    <w:p w14:paraId="32F7F25F" w14:textId="77777777" w:rsidR="00FB2CD5" w:rsidRDefault="00FB2CD5" w:rsidP="00FE0F44">
      <w:pPr>
        <w:ind w:firstLine="720"/>
        <w:rPr>
          <w:color w:val="000000"/>
        </w:rPr>
      </w:pPr>
    </w:p>
    <w:p w14:paraId="58E077B1" w14:textId="6586F2D5"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sidRPr="009D6567">
        <w:rPr>
          <w:color w:val="FF0000"/>
        </w:rPr>
        <w:t xml:space="preserve"> </w:t>
      </w:r>
    </w:p>
    <w:p w14:paraId="225C18C3"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proofErr w:type="gramStart"/>
      <w:r>
        <w:rPr>
          <w:b/>
          <w:bCs/>
          <w:color w:val="000000"/>
        </w:rPr>
        <w:t>)  Need</w:t>
      </w:r>
      <w:proofErr w:type="gramEnd"/>
      <w:r>
        <w:rPr>
          <w:b/>
          <w:bCs/>
          <w:color w:val="000000"/>
        </w:rPr>
        <w:t>/Authority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D8FFCC3" w14:textId="77777777" w:rsidR="002A4094" w:rsidRPr="00A913DF" w:rsidRDefault="002A4094" w:rsidP="002A4094">
      <w:pPr>
        <w:pBdr>
          <w:top w:val="single" w:sz="6" w:space="0" w:color="FFFFFF"/>
          <w:left w:val="single" w:sz="6" w:space="0" w:color="FFFFFF"/>
          <w:bottom w:val="single" w:sz="6" w:space="0" w:color="FFFFFF"/>
          <w:right w:val="single" w:sz="6" w:space="0" w:color="FFFFFF"/>
        </w:pBdr>
        <w:ind w:firstLine="720"/>
      </w:pPr>
      <w:r w:rsidRPr="00A913DF">
        <w:t xml:space="preserve">The EPA is charged under Section 111 of the Clean Air Act (CAA), as amended, </w:t>
      </w:r>
      <w:r>
        <w:t xml:space="preserve">           </w:t>
      </w:r>
      <w:r w:rsidRPr="00A913DF">
        <w:t xml:space="preserve">to establish standards of performance for new stationary sources that reflect: </w:t>
      </w:r>
    </w:p>
    <w:p w14:paraId="77E0B60E" w14:textId="77777777" w:rsidR="002A4094" w:rsidRPr="00A913DF" w:rsidRDefault="002A4094" w:rsidP="002A4094">
      <w:pPr>
        <w:pBdr>
          <w:top w:val="single" w:sz="6" w:space="0" w:color="FFFFFF"/>
          <w:left w:val="single" w:sz="6" w:space="0" w:color="FFFFFF"/>
          <w:bottom w:val="single" w:sz="6" w:space="0" w:color="FFFFFF"/>
          <w:right w:val="single" w:sz="6" w:space="0" w:color="FFFFFF"/>
        </w:pBdr>
      </w:pPr>
    </w:p>
    <w:p w14:paraId="02B5228A" w14:textId="77777777" w:rsidR="002A4094" w:rsidRPr="00A913DF" w:rsidRDefault="002A4094" w:rsidP="002A4094">
      <w:pPr>
        <w:pBdr>
          <w:top w:val="single" w:sz="6" w:space="0" w:color="FFFFFF"/>
          <w:left w:val="single" w:sz="6" w:space="0" w:color="FFFFFF"/>
          <w:bottom w:val="single" w:sz="6" w:space="0" w:color="FFFFFF"/>
          <w:right w:val="single" w:sz="6" w:space="0" w:color="FFFFFF"/>
        </w:pBdr>
        <w:ind w:left="1440" w:right="1440"/>
      </w:pPr>
      <w:r w:rsidRPr="00A913DF">
        <w:rPr>
          <w:b/>
          <w:bCs/>
        </w:rPr>
        <w:t>. . .</w:t>
      </w:r>
      <w:r w:rsidRPr="00A913DF">
        <w:t xml:space="preserve"> </w:t>
      </w:r>
      <w:proofErr w:type="gramStart"/>
      <w:r w:rsidRPr="00A913DF">
        <w:t>application</w:t>
      </w:r>
      <w:proofErr w:type="gramEnd"/>
      <w:r w:rsidRPr="00A913DF">
        <w:t xml:space="preserve">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w:t>
      </w:r>
      <w:proofErr w:type="gramStart"/>
      <w:r w:rsidRPr="00A913DF">
        <w:t>)(</w:t>
      </w:r>
      <w:proofErr w:type="gramEnd"/>
      <w:r w:rsidRPr="00A913DF">
        <w:t>l).</w:t>
      </w:r>
    </w:p>
    <w:p w14:paraId="79FAA786" w14:textId="77777777" w:rsidR="002A4094" w:rsidRPr="00A913DF" w:rsidRDefault="002A4094" w:rsidP="002A4094">
      <w:pPr>
        <w:pBdr>
          <w:top w:val="single" w:sz="6" w:space="0" w:color="FFFFFF"/>
          <w:left w:val="single" w:sz="6" w:space="0" w:color="FFFFFF"/>
          <w:bottom w:val="single" w:sz="6" w:space="0" w:color="FFFFFF"/>
          <w:right w:val="single" w:sz="6" w:space="0" w:color="FFFFFF"/>
        </w:pBdr>
      </w:pPr>
    </w:p>
    <w:p w14:paraId="5F67E1D2" w14:textId="77777777" w:rsidR="00BE0F6D" w:rsidRPr="00FE0F44" w:rsidRDefault="002A4094" w:rsidP="00FE0F44">
      <w:pPr>
        <w:pBdr>
          <w:top w:val="single" w:sz="6" w:space="0" w:color="FFFFFF"/>
          <w:left w:val="single" w:sz="6" w:space="0" w:color="FFFFFF"/>
          <w:bottom w:val="single" w:sz="6" w:space="0" w:color="FFFFFF"/>
          <w:right w:val="single" w:sz="6" w:space="0" w:color="FFFFFF"/>
        </w:pBdr>
      </w:pPr>
      <w:r w:rsidRPr="00A913DF">
        <w:t>The Agency refers to this charge as selecting the best demonstrated technology (BDT).  Section 111 also requires that the Administrator review and, if appropriate, revise such standards every four years.</w:t>
      </w:r>
      <w:r>
        <w:rPr>
          <w:color w:val="FF0000"/>
        </w:rPr>
        <w:t xml:space="preserve"> </w:t>
      </w:r>
      <w:r w:rsidR="00BE0F6D" w:rsidRPr="00FE0F44">
        <w:t xml:space="preserve">In addition, section 114(a) states that the Administrator may require any owner/operator subject to any requirement of this Act to: </w:t>
      </w:r>
    </w:p>
    <w:p w14:paraId="2F4F2E99" w14:textId="77777777" w:rsidR="00BE0F6D" w:rsidRPr="00FE0F44" w:rsidRDefault="00BE0F6D" w:rsidP="00BE0F6D">
      <w:pPr>
        <w:pBdr>
          <w:top w:val="single" w:sz="6" w:space="0" w:color="FFFFFF"/>
          <w:left w:val="single" w:sz="6" w:space="0" w:color="FFFFFF"/>
          <w:bottom w:val="single" w:sz="6" w:space="0" w:color="FFFFFF"/>
          <w:right w:val="single" w:sz="6" w:space="0" w:color="FFFFFF"/>
        </w:pBdr>
      </w:pPr>
    </w:p>
    <w:p w14:paraId="1FF9C402" w14:textId="0BBB8059" w:rsidR="002A4094" w:rsidRPr="00FE0F44" w:rsidRDefault="00BE0F6D" w:rsidP="00FE0F44">
      <w:pPr>
        <w:pBdr>
          <w:top w:val="single" w:sz="6" w:space="0" w:color="FFFFFF"/>
          <w:left w:val="single" w:sz="6" w:space="0" w:color="FFFFFF"/>
          <w:bottom w:val="single" w:sz="6" w:space="0" w:color="FFFFFF"/>
          <w:right w:val="single" w:sz="6" w:space="0" w:color="FFFFFF"/>
        </w:pBdr>
        <w:ind w:left="1440" w:right="1440"/>
      </w:pPr>
      <w:r w:rsidRPr="00FE0F44">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4BE142BD" w14:textId="77777777" w:rsidR="002A4094" w:rsidRDefault="002A4094" w:rsidP="002A4094">
      <w:pPr>
        <w:pBdr>
          <w:top w:val="single" w:sz="6" w:space="0" w:color="FFFFFF"/>
          <w:left w:val="single" w:sz="6" w:space="0" w:color="FFFFFF"/>
          <w:bottom w:val="single" w:sz="6" w:space="0" w:color="FFFFFF"/>
          <w:right w:val="single" w:sz="6" w:space="0" w:color="FFFFFF"/>
        </w:pBdr>
        <w:rPr>
          <w:color w:val="000000"/>
        </w:rPr>
      </w:pPr>
    </w:p>
    <w:p w14:paraId="5D6E9AB5" w14:textId="57498BF5" w:rsidR="00CA4CD6" w:rsidRDefault="002A4094" w:rsidP="00FE0F44">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sidRPr="004E6549">
        <w:t>, hazard</w:t>
      </w:r>
      <w:r w:rsidR="00BE0F6D">
        <w:t>ous</w:t>
      </w:r>
      <w:r w:rsidRPr="004E6549">
        <w:t xml:space="preserve"> air pollutant emissions from metal furniture coating cause or contribute to air pollution that may reasonably be anticipated to endanger public health or welfare.  Therefore, the NSPS were promulgated for this source category at 40 CFR </w:t>
      </w:r>
      <w:r w:rsidR="00BE0F6D">
        <w:t>P</w:t>
      </w:r>
      <w:r w:rsidRPr="004E6549">
        <w:t>art 60,</w:t>
      </w:r>
      <w:r w:rsidR="00BE0F6D">
        <w:rPr>
          <w:b/>
          <w:bCs/>
          <w:i/>
          <w:iCs/>
        </w:rPr>
        <w:t xml:space="preserve"> </w:t>
      </w:r>
      <w:r w:rsidR="00BE0F6D">
        <w:t>S</w:t>
      </w:r>
      <w:r w:rsidRPr="004E6549">
        <w:t>ubpart EE.</w:t>
      </w:r>
      <w:r w:rsidR="00BE0F6D">
        <w:t xml:space="preserve"> </w:t>
      </w:r>
    </w:p>
    <w:p w14:paraId="7731FDB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3DF989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proofErr w:type="gramStart"/>
      <w:r>
        <w:rPr>
          <w:b/>
          <w:bCs/>
          <w:color w:val="000000"/>
        </w:rPr>
        <w:t>)  Practical</w:t>
      </w:r>
      <w:proofErr w:type="gramEnd"/>
      <w:r>
        <w:rPr>
          <w:b/>
          <w:bCs/>
          <w:color w:val="000000"/>
        </w:rPr>
        <w:t xml:space="preserve"> Utility/Users of the Data</w:t>
      </w:r>
    </w:p>
    <w:p w14:paraId="43EDD8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EF62F4F" w14:textId="6255D2D8" w:rsidR="002A4094" w:rsidRDefault="002A4094" w:rsidP="002A409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standard ensure compliance </w:t>
      </w:r>
      <w:r w:rsidR="00BE0F6D">
        <w:rPr>
          <w:color w:val="000000"/>
        </w:rPr>
        <w:t>with the</w:t>
      </w:r>
      <w:r>
        <w:rPr>
          <w:color w:val="000000"/>
        </w:rPr>
        <w:t xml:space="preserve"> applicable regulations which where promulgated in accordance with the Clean Air Act. The collected information is also used for targeting inspections and as evidence in legal proceedings.</w:t>
      </w:r>
    </w:p>
    <w:p w14:paraId="7581DD63" w14:textId="77777777" w:rsidR="002A4094" w:rsidRDefault="002A4094" w:rsidP="002A4094">
      <w:pPr>
        <w:pBdr>
          <w:top w:val="single" w:sz="6" w:space="0" w:color="FFFFFF"/>
          <w:left w:val="single" w:sz="6" w:space="0" w:color="FFFFFF"/>
          <w:bottom w:val="single" w:sz="6" w:space="0" w:color="FFFFFF"/>
          <w:right w:val="single" w:sz="6" w:space="0" w:color="FFFFFF"/>
        </w:pBdr>
        <w:rPr>
          <w:color w:val="000000"/>
        </w:rPr>
      </w:pPr>
    </w:p>
    <w:p w14:paraId="12170A31" w14:textId="77777777" w:rsidR="002A4094" w:rsidRDefault="002A4094" w:rsidP="002A409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Performance tests are required in order to determine an affected facility’s initial capability to comply with the emission standard. Continuous emission monitors are used to ensure compliance with the standard at all times. </w:t>
      </w:r>
      <w:r w:rsidRPr="00A913DF">
        <w:t>During the performance test a record of the operating parameters under which compliance was achieved may be recorded and used to determine compliance in place of a continuous emission monitor.</w:t>
      </w:r>
      <w:r>
        <w:rPr>
          <w:color w:val="FF0000"/>
        </w:rPr>
        <w:t xml:space="preserve">  </w:t>
      </w:r>
    </w:p>
    <w:p w14:paraId="18EEAA95" w14:textId="77777777" w:rsidR="002A4094" w:rsidRDefault="002A4094" w:rsidP="002A4094">
      <w:pPr>
        <w:pBdr>
          <w:top w:val="single" w:sz="6" w:space="0" w:color="FFFFFF"/>
          <w:left w:val="single" w:sz="6" w:space="0" w:color="FFFFFF"/>
          <w:bottom w:val="single" w:sz="6" w:space="0" w:color="FFFFFF"/>
          <w:right w:val="single" w:sz="6" w:space="0" w:color="FFFFFF"/>
        </w:pBdr>
        <w:rPr>
          <w:color w:val="000000"/>
        </w:rPr>
      </w:pPr>
    </w:p>
    <w:p w14:paraId="1712D320" w14:textId="118693B2" w:rsidR="002A4094" w:rsidRPr="00A913DF" w:rsidRDefault="002A4094" w:rsidP="002A4094">
      <w:pPr>
        <w:pBdr>
          <w:top w:val="single" w:sz="6" w:space="0" w:color="FFFFFF"/>
          <w:left w:val="single" w:sz="6" w:space="0" w:color="FFFFFF"/>
          <w:bottom w:val="single" w:sz="6" w:space="0" w:color="FFFFFF"/>
          <w:right w:val="single" w:sz="6" w:space="0" w:color="FFFFFF"/>
        </w:pBdr>
        <w:ind w:firstLine="720"/>
      </w:pPr>
      <w:r>
        <w:rPr>
          <w:color w:val="000000"/>
        </w:rPr>
        <w:t xml:space="preserve">The notifications required in the standard are used to inform the Agency or delegated authority when a source becomes subject to the requirements of the regulations. The reviewing authority may then inspect the source to check if the </w:t>
      </w:r>
      <w:r w:rsidRPr="00A913DF">
        <w:t>pollution control devices are properly installed and operated and leaks are being detected and repaired and the standard are being met.  The performance test may also be observed.</w:t>
      </w:r>
    </w:p>
    <w:p w14:paraId="483A208E" w14:textId="77777777" w:rsidR="002A4094" w:rsidRDefault="002A4094" w:rsidP="002A4094">
      <w:pPr>
        <w:pBdr>
          <w:top w:val="single" w:sz="6" w:space="0" w:color="FFFFFF"/>
          <w:left w:val="single" w:sz="6" w:space="0" w:color="FFFFFF"/>
          <w:bottom w:val="single" w:sz="6" w:space="0" w:color="FFFFFF"/>
          <w:right w:val="single" w:sz="6" w:space="0" w:color="FFFFFF"/>
        </w:pBdr>
        <w:ind w:firstLine="720"/>
        <w:rPr>
          <w:color w:val="000000"/>
        </w:rPr>
      </w:pPr>
    </w:p>
    <w:p w14:paraId="0C0A4AD2" w14:textId="77777777" w:rsidR="00BE0F6D" w:rsidRDefault="002A4094" w:rsidP="00FE0F4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Pr="00A913DF">
        <w:t xml:space="preserve">semiannual </w:t>
      </w:r>
      <w:r>
        <w:rPr>
          <w:color w:val="000000"/>
        </w:rPr>
        <w:t>reports are used to determine periods of excess emissions, identify problems at the facility, verify operation/maintenance procedures and for compliance determinations.</w:t>
      </w:r>
    </w:p>
    <w:p w14:paraId="6E24BED6" w14:textId="77777777" w:rsidR="00606DEF" w:rsidRDefault="00606DEF" w:rsidP="00FE0F44">
      <w:pPr>
        <w:pBdr>
          <w:top w:val="single" w:sz="6" w:space="0" w:color="FFFFFF"/>
          <w:left w:val="single" w:sz="6" w:space="0" w:color="FFFFFF"/>
          <w:bottom w:val="single" w:sz="6" w:space="0" w:color="FFFFFF"/>
          <w:right w:val="single" w:sz="6" w:space="0" w:color="FFFFFF"/>
        </w:pBdr>
        <w:ind w:firstLine="720"/>
        <w:rPr>
          <w:color w:val="000000"/>
        </w:rPr>
      </w:pPr>
    </w:p>
    <w:p w14:paraId="12BA0C0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 xml:space="preserve">3.  </w:t>
      </w:r>
      <w:proofErr w:type="spellStart"/>
      <w:r>
        <w:rPr>
          <w:b/>
          <w:bCs/>
          <w:color w:val="000000"/>
        </w:rPr>
        <w:t>Nonduplication</w:t>
      </w:r>
      <w:proofErr w:type="spellEnd"/>
      <w:r>
        <w:rPr>
          <w:b/>
          <w:bCs/>
          <w:color w:val="000000"/>
        </w:rPr>
        <w:t>,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0051CBF" w14:textId="68B887AB" w:rsidR="008F7A6B" w:rsidRDefault="008F7A6B" w:rsidP="008F7A6B">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requested recordkeeping and reporting are required under 40 CFR </w:t>
      </w:r>
      <w:r w:rsidR="00BE0F6D">
        <w:rPr>
          <w:color w:val="000000"/>
        </w:rPr>
        <w:t>P</w:t>
      </w:r>
      <w:r>
        <w:rPr>
          <w:color w:val="000000"/>
        </w:rPr>
        <w:t xml:space="preserve">art 60, </w:t>
      </w:r>
      <w:r w:rsidR="00BE0F6D">
        <w:rPr>
          <w:color w:val="000000"/>
        </w:rPr>
        <w:t>S</w:t>
      </w:r>
      <w:r>
        <w:rPr>
          <w:color w:val="000000"/>
        </w:rPr>
        <w:t>ubpart EE.</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proofErr w:type="gramStart"/>
      <w:r>
        <w:rPr>
          <w:b/>
          <w:bCs/>
          <w:color w:val="000000"/>
        </w:rPr>
        <w:t xml:space="preserve">)  </w:t>
      </w:r>
      <w:proofErr w:type="spellStart"/>
      <w:r>
        <w:rPr>
          <w:b/>
          <w:bCs/>
          <w:color w:val="000000"/>
        </w:rPr>
        <w:t>Nonduplication</w:t>
      </w:r>
      <w:proofErr w:type="spellEnd"/>
      <w:proofErr w:type="gramEnd"/>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proofErr w:type="gramStart"/>
      <w:r>
        <w:rPr>
          <w:b/>
          <w:bCs/>
          <w:color w:val="000000"/>
        </w:rPr>
        <w:t>)  Public</w:t>
      </w:r>
      <w:proofErr w:type="gramEnd"/>
      <w:r>
        <w:rPr>
          <w:b/>
          <w:bCs/>
          <w:color w:val="000000"/>
        </w:rPr>
        <w:t xml:space="preserve">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0E2F72" w14:textId="0015EBB4" w:rsidR="008F7A6B" w:rsidRDefault="008F7A6B" w:rsidP="008F7A6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Pr="0062722C">
        <w:t>(</w:t>
      </w:r>
      <w:r w:rsidR="00BE0F6D">
        <w:t>80</w:t>
      </w:r>
      <w:r>
        <w:t xml:space="preserve"> </w:t>
      </w:r>
      <w:r w:rsidRPr="00283861">
        <w:rPr>
          <w:u w:val="single"/>
        </w:rPr>
        <w:t>FR</w:t>
      </w:r>
      <w:r>
        <w:t xml:space="preserve"> </w:t>
      </w:r>
      <w:r w:rsidR="00BE0F6D">
        <w:t>32116</w:t>
      </w:r>
      <w:r w:rsidRPr="0062722C">
        <w:t xml:space="preserve">) on </w:t>
      </w:r>
      <w:r w:rsidR="00BE0F6D">
        <w:t>June</w:t>
      </w:r>
      <w:r>
        <w:t xml:space="preserve"> </w:t>
      </w:r>
      <w:r w:rsidR="00BE0F6D">
        <w:t>5</w:t>
      </w:r>
      <w:r>
        <w:t>, 201</w:t>
      </w:r>
      <w:r w:rsidR="00BE0F6D">
        <w:t>5</w:t>
      </w:r>
      <w:r w:rsidRPr="0062722C">
        <w:t xml:space="preserve">.  No comments were received on the burden published in the </w:t>
      </w:r>
      <w:r w:rsidRPr="0062722C">
        <w:rPr>
          <w:u w:val="single"/>
        </w:rPr>
        <w:t>Federal Register</w:t>
      </w:r>
      <w:r w:rsidRPr="0062722C">
        <w:t>.</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7777777"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proofErr w:type="gramStart"/>
      <w:r>
        <w:rPr>
          <w:b/>
          <w:bCs/>
          <w:color w:val="000000"/>
        </w:rPr>
        <w:t>)  Consultations</w:t>
      </w:r>
      <w:proofErr w:type="gramEnd"/>
    </w:p>
    <w:p w14:paraId="0193644F" w14:textId="77777777" w:rsidR="00E53137" w:rsidRDefault="00E53137" w:rsidP="00D92F66">
      <w:pPr>
        <w:spacing w:line="244" w:lineRule="exact"/>
        <w:rPr>
          <w:color w:val="FF0000"/>
        </w:rPr>
      </w:pPr>
    </w:p>
    <w:p w14:paraId="1C5AA36B" w14:textId="77777777" w:rsidR="009E2EB0" w:rsidRDefault="009E2EB0" w:rsidP="00CF2B37">
      <w:pPr>
        <w:ind w:firstLine="720"/>
        <w:rPr>
          <w:color w:val="FF0000"/>
        </w:rPr>
      </w:pPr>
    </w:p>
    <w:p w14:paraId="55C32F79" w14:textId="12DB9839" w:rsidR="002A4094" w:rsidRPr="00B31261" w:rsidRDefault="002A4094" w:rsidP="002A4094">
      <w:pPr>
        <w:widowControl/>
        <w:ind w:firstLine="720"/>
      </w:pPr>
      <w:r w:rsidRPr="00B31261">
        <w:t>The Agency has consulted i</w:t>
      </w:r>
      <w:r w:rsidRPr="00B31261">
        <w:rPr>
          <w:bCs/>
        </w:rPr>
        <w:t>ndustry experts and internal data sources to project the number of affected facilities and industry growth over the next three years.</w:t>
      </w:r>
      <w:r w:rsidRPr="00B31261">
        <w:rPr>
          <w:b/>
          <w:bCs/>
        </w:rPr>
        <w:t xml:space="preserve"> </w:t>
      </w:r>
      <w:r w:rsidRPr="00B31261">
        <w:t xml:space="preserve">The primary source of information as reported by industry, in compliance with the recordkeeping and reporting provisions in the standard, is the </w:t>
      </w:r>
      <w:r w:rsidR="008253F6" w:rsidRPr="00B04FAA">
        <w:t>Integrated Compliance Information System (ICIS). ICIS is EPA’s database for the collection, maintenance, and retrieval of compliance data for industrial and government-owned facilities.</w:t>
      </w:r>
    </w:p>
    <w:p w14:paraId="3C011684" w14:textId="77777777" w:rsidR="002A4094" w:rsidRPr="00B31261" w:rsidRDefault="002A4094" w:rsidP="002A4094"/>
    <w:p w14:paraId="10C997EE" w14:textId="6EAD3A3A" w:rsidR="002A4094" w:rsidRPr="00B31261" w:rsidRDefault="002A4094" w:rsidP="002A4094">
      <w:pPr>
        <w:ind w:firstLine="720"/>
      </w:pPr>
      <w:r w:rsidRPr="00B31261">
        <w:t>Industry trade associations and other interested parties were provided an opportunity to comment on the burden associated with the standard as it was being developed and the standard has been previously reviewed to determine the minimum information needed for compliance purposes.</w:t>
      </w:r>
      <w:r>
        <w:t xml:space="preserve">  </w:t>
      </w:r>
      <w:r w:rsidRPr="00B31261">
        <w:t>In developing this ICR, we contacted</w:t>
      </w:r>
      <w:r>
        <w:t xml:space="preserve">: 1) </w:t>
      </w:r>
      <w:r w:rsidR="008F7A6B">
        <w:t>Business and Institutional Furniture Manufacturers Association (BIFMA)</w:t>
      </w:r>
      <w:r>
        <w:t>,</w:t>
      </w:r>
      <w:r w:rsidRPr="00B31261">
        <w:t xml:space="preserve"> at </w:t>
      </w:r>
      <w:r w:rsidR="008253F6">
        <w:t>(616) 285-3963</w:t>
      </w:r>
      <w:r>
        <w:rPr>
          <w:color w:val="203030"/>
        </w:rPr>
        <w:t>;</w:t>
      </w:r>
      <w:r>
        <w:rPr>
          <w:rFonts w:ascii="Verdana" w:hAnsi="Verdana"/>
          <w:color w:val="203030"/>
          <w:sz w:val="18"/>
          <w:szCs w:val="18"/>
        </w:rPr>
        <w:t xml:space="preserve"> </w:t>
      </w:r>
      <w:r w:rsidRPr="00B31261">
        <w:t xml:space="preserve">and </w:t>
      </w:r>
      <w:r>
        <w:t xml:space="preserve">2) </w:t>
      </w:r>
      <w:r w:rsidR="008F7A6B">
        <w:t>Hooker Furniture</w:t>
      </w:r>
      <w:r>
        <w:t xml:space="preserve"> </w:t>
      </w:r>
      <w:r w:rsidRPr="00B31261">
        <w:t xml:space="preserve">at </w:t>
      </w:r>
      <w:r w:rsidR="008253F6">
        <w:t>(267) 656-3335</w:t>
      </w:r>
      <w:r w:rsidRPr="00B31261">
        <w:t>.</w:t>
      </w:r>
      <w:r w:rsidR="009A404A">
        <w:t xml:space="preserve"> </w:t>
      </w:r>
    </w:p>
    <w:p w14:paraId="20D62E00" w14:textId="77777777" w:rsidR="002A4094" w:rsidRPr="00B31261" w:rsidRDefault="002A4094" w:rsidP="002A4094"/>
    <w:p w14:paraId="44DBC235" w14:textId="069FB258" w:rsidR="00123889" w:rsidRDefault="002A4094" w:rsidP="00FE0F44">
      <w:pPr>
        <w:widowControl/>
        <w:ind w:firstLine="720"/>
        <w:rPr>
          <w:color w:val="000000"/>
        </w:rPr>
      </w:pPr>
      <w:r w:rsidRPr="00B31261">
        <w:rPr>
          <w:bCs/>
        </w:rPr>
        <w:t xml:space="preserve">It is our policy to respond after a thorough review of comments received since the last ICR renewal as well as those submitted in response to the first </w:t>
      </w:r>
      <w:r w:rsidRPr="00B31261">
        <w:rPr>
          <w:bCs/>
          <w:u w:val="single"/>
        </w:rPr>
        <w:t>Federal Register</w:t>
      </w:r>
      <w:r w:rsidRPr="00B31261">
        <w:rPr>
          <w:bCs/>
        </w:rPr>
        <w:t xml:space="preserve"> notice.  </w:t>
      </w:r>
      <w:r w:rsidRPr="00807837">
        <w:t>In this case, no comments were received.</w:t>
      </w:r>
    </w:p>
    <w:p w14:paraId="0D9DB1DE" w14:textId="77777777" w:rsidR="002A4094" w:rsidRDefault="002A4094">
      <w:pPr>
        <w:pBdr>
          <w:top w:val="single" w:sz="6" w:space="0" w:color="FFFFFF"/>
          <w:left w:val="single" w:sz="6" w:space="0" w:color="FFFFFF"/>
          <w:bottom w:val="single" w:sz="6" w:space="0" w:color="FFFFFF"/>
          <w:right w:val="single" w:sz="6" w:space="0" w:color="FFFFFF"/>
        </w:pBdr>
        <w:rPr>
          <w:color w:val="000000"/>
        </w:rPr>
      </w:pPr>
    </w:p>
    <w:p w14:paraId="3DB6486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proofErr w:type="gramStart"/>
      <w:r>
        <w:rPr>
          <w:b/>
          <w:bCs/>
          <w:color w:val="000000"/>
        </w:rPr>
        <w:t>)  Effects</w:t>
      </w:r>
      <w:proofErr w:type="gramEnd"/>
      <w:r>
        <w:rPr>
          <w:b/>
          <w:bCs/>
          <w:color w:val="000000"/>
        </w:rPr>
        <w:t xml:space="preserve"> of Less 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proofErr w:type="gramStart"/>
      <w:r>
        <w:rPr>
          <w:b/>
          <w:bCs/>
          <w:color w:val="000000"/>
        </w:rPr>
        <w:t>)  General</w:t>
      </w:r>
      <w:proofErr w:type="gramEnd"/>
      <w:r>
        <w:rPr>
          <w:b/>
          <w:bCs/>
          <w:color w:val="000000"/>
        </w:rPr>
        <w:t xml:space="preserve">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proofErr w:type="gramStart"/>
      <w:r>
        <w:rPr>
          <w:b/>
          <w:bCs/>
          <w:color w:val="000000"/>
        </w:rPr>
        <w:t>)  Confidentiality</w:t>
      </w:r>
      <w:proofErr w:type="gramEnd"/>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proofErr w:type="gramStart"/>
      <w:r>
        <w:rPr>
          <w:b/>
          <w:bCs/>
          <w:color w:val="000000"/>
        </w:rPr>
        <w:t>)  Sensitive</w:t>
      </w:r>
      <w:proofErr w:type="gramEnd"/>
      <w:r>
        <w:rPr>
          <w:b/>
          <w:bCs/>
          <w:color w:val="000000"/>
        </w:rPr>
        <w:t xml:space="preser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proofErr w:type="gramStart"/>
      <w:r>
        <w:rPr>
          <w:b/>
          <w:bCs/>
          <w:color w:val="000000"/>
        </w:rPr>
        <w:t>)  Respondents</w:t>
      </w:r>
      <w:proofErr w:type="gramEnd"/>
      <w:r>
        <w:rPr>
          <w:b/>
          <w:bCs/>
          <w:color w:val="000000"/>
        </w:rPr>
        <w:t>/SIC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7ABF7A8D"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w:t>
      </w:r>
      <w:r w:rsidRPr="00532B0B">
        <w:t xml:space="preserve">are </w:t>
      </w:r>
      <w:r w:rsidR="0052445E" w:rsidRPr="00532B0B">
        <w:t>metal furniture coating facilities</w:t>
      </w:r>
      <w:r w:rsidRPr="00532B0B">
        <w:t xml:space="preserve">. The </w:t>
      </w:r>
      <w:r w:rsidR="00CF2B37" w:rsidRPr="00532B0B">
        <w:t>United States Standard Industrial Classification (</w:t>
      </w:r>
      <w:r w:rsidRPr="00532B0B">
        <w:t>SIC</w:t>
      </w:r>
      <w:r w:rsidR="00CF2B37">
        <w:rPr>
          <w:color w:val="000000"/>
        </w:rPr>
        <w:t>)</w:t>
      </w:r>
      <w:r>
        <w:rPr>
          <w:color w:val="000000"/>
        </w:rPr>
        <w:t xml:space="preserve"> code for the respondents affected by the standards</w:t>
      </w:r>
      <w:r w:rsidR="0052445E">
        <w:rPr>
          <w:color w:val="000000"/>
        </w:rPr>
        <w:t>,</w:t>
      </w:r>
      <w:r>
        <w:rPr>
          <w:color w:val="000000"/>
        </w:rPr>
        <w:t xml:space="preserve"> </w:t>
      </w:r>
      <w:r w:rsidR="009A404A">
        <w:rPr>
          <w:color w:val="000000"/>
        </w:rPr>
        <w:t xml:space="preserve">and the </w:t>
      </w:r>
      <w:r>
        <w:rPr>
          <w:color w:val="000000"/>
        </w:rPr>
        <w:t>correspond</w:t>
      </w:r>
      <w:r w:rsidR="009A404A">
        <w:rPr>
          <w:color w:val="000000"/>
        </w:rPr>
        <w:t>ing</w:t>
      </w:r>
      <w:r>
        <w:rPr>
          <w:color w:val="000000"/>
        </w:rPr>
        <w:t xml:space="preserve"> North American Industry Classification System</w:t>
      </w:r>
      <w:r w:rsidR="00CF2B37">
        <w:rPr>
          <w:color w:val="000000"/>
        </w:rPr>
        <w:t xml:space="preserve"> (NAICS</w:t>
      </w:r>
      <w:r>
        <w:rPr>
          <w:color w:val="000000"/>
        </w:rPr>
        <w:t xml:space="preserve">) </w:t>
      </w:r>
      <w:r w:rsidR="0052445E">
        <w:rPr>
          <w:color w:val="000000"/>
        </w:rPr>
        <w:t>codes, are listed below for metal furniture coating facilities:</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5099"/>
        <w:gridCol w:w="2070"/>
        <w:gridCol w:w="2191"/>
      </w:tblGrid>
      <w:tr w:rsidR="00CA4CD6" w14:paraId="4654FAA0" w14:textId="77777777" w:rsidTr="00FE0F44">
        <w:tc>
          <w:tcPr>
            <w:tcW w:w="5099" w:type="dxa"/>
            <w:tcBorders>
              <w:top w:val="single" w:sz="7" w:space="0" w:color="000000"/>
              <w:left w:val="single" w:sz="7" w:space="0" w:color="000000"/>
              <w:bottom w:val="single" w:sz="6" w:space="0" w:color="FFFFFF"/>
              <w:right w:val="single" w:sz="6" w:space="0" w:color="FFFFFF"/>
            </w:tcBorders>
          </w:tcPr>
          <w:p w14:paraId="5BA46AC2" w14:textId="77777777" w:rsidR="00CA4CD6" w:rsidRDefault="00CA4CD6" w:rsidP="00CF2B37">
            <w:pPr>
              <w:spacing w:line="120" w:lineRule="exact"/>
              <w:jc w:val="center"/>
              <w:rPr>
                <w:color w:val="000000"/>
              </w:rPr>
            </w:pPr>
          </w:p>
          <w:p w14:paraId="4DA07103" w14:textId="73EEA067" w:rsidR="00CA4CD6" w:rsidRDefault="00CA4CD6" w:rsidP="0052445E">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Standard</w:t>
            </w:r>
            <w:r w:rsidR="0052445E">
              <w:rPr>
                <w:b/>
                <w:bCs/>
                <w:color w:val="000000"/>
              </w:rPr>
              <w:t xml:space="preserve"> (40 CFR Part 60, Subpart EE)</w:t>
            </w:r>
          </w:p>
        </w:tc>
        <w:tc>
          <w:tcPr>
            <w:tcW w:w="2070" w:type="dxa"/>
            <w:tcBorders>
              <w:top w:val="single" w:sz="7" w:space="0" w:color="000000"/>
              <w:left w:val="single" w:sz="7" w:space="0" w:color="000000"/>
              <w:bottom w:val="single" w:sz="6" w:space="0" w:color="FFFFFF"/>
              <w:right w:val="single" w:sz="6" w:space="0" w:color="FFFFFF"/>
            </w:tcBorders>
          </w:tcPr>
          <w:p w14:paraId="1F1C6672" w14:textId="77777777" w:rsidR="00CA4CD6" w:rsidRDefault="00CA4CD6" w:rsidP="00CF2B37">
            <w:pPr>
              <w:spacing w:line="120" w:lineRule="exact"/>
              <w:jc w:val="center"/>
              <w:rPr>
                <w:b/>
                <w:bCs/>
                <w:color w:val="000000"/>
              </w:rPr>
            </w:pPr>
          </w:p>
          <w:p w14:paraId="1F92DB8A" w14:textId="77777777" w:rsidR="00CA4CD6" w:rsidRDefault="00CA4CD6" w:rsidP="00CF2B37">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2191" w:type="dxa"/>
            <w:tcBorders>
              <w:top w:val="single" w:sz="7" w:space="0" w:color="000000"/>
              <w:left w:val="single" w:sz="7" w:space="0" w:color="000000"/>
              <w:bottom w:val="single" w:sz="6" w:space="0" w:color="FFFFFF"/>
              <w:right w:val="single" w:sz="7" w:space="0" w:color="000000"/>
            </w:tcBorders>
          </w:tcPr>
          <w:p w14:paraId="5FFCF27B" w14:textId="77777777" w:rsidR="00CA4CD6" w:rsidRDefault="00CA4CD6" w:rsidP="00CF2B37">
            <w:pPr>
              <w:spacing w:line="120" w:lineRule="exact"/>
              <w:jc w:val="center"/>
              <w:rPr>
                <w:b/>
                <w:bCs/>
                <w:color w:val="000000"/>
              </w:rPr>
            </w:pPr>
          </w:p>
          <w:p w14:paraId="05EF3F1D" w14:textId="77777777" w:rsidR="00CA4CD6" w:rsidRDefault="00CA4CD6" w:rsidP="00CF2B37">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52445E" w14:paraId="43A768BC" w14:textId="77777777" w:rsidTr="00FE0F44">
        <w:tc>
          <w:tcPr>
            <w:tcW w:w="5099" w:type="dxa"/>
            <w:tcBorders>
              <w:top w:val="single" w:sz="7" w:space="0" w:color="000000"/>
              <w:left w:val="single" w:sz="7" w:space="0" w:color="000000"/>
              <w:bottom w:val="single" w:sz="6" w:space="0" w:color="FFFFFF"/>
              <w:right w:val="single" w:sz="6" w:space="0" w:color="FFFFFF"/>
            </w:tcBorders>
            <w:vAlign w:val="center"/>
          </w:tcPr>
          <w:p w14:paraId="69D88A48" w14:textId="0C896058" w:rsidR="0052445E" w:rsidRDefault="0052445E" w:rsidP="0052445E">
            <w:pPr>
              <w:pBdr>
                <w:top w:val="single" w:sz="6" w:space="0" w:color="FFFFFF"/>
                <w:left w:val="single" w:sz="6" w:space="0" w:color="FFFFFF"/>
                <w:bottom w:val="single" w:sz="6" w:space="0" w:color="FFFFFF"/>
                <w:right w:val="single" w:sz="6" w:space="0" w:color="FFFFFF"/>
              </w:pBdr>
              <w:spacing w:after="54"/>
              <w:rPr>
                <w:color w:val="000000"/>
              </w:rPr>
            </w:pPr>
            <w:r>
              <w:t>Metal Household Furniture Manufacturing</w:t>
            </w:r>
          </w:p>
        </w:tc>
        <w:tc>
          <w:tcPr>
            <w:tcW w:w="2070" w:type="dxa"/>
            <w:tcBorders>
              <w:top w:val="single" w:sz="7" w:space="0" w:color="000000"/>
              <w:left w:val="single" w:sz="7" w:space="0" w:color="000000"/>
              <w:bottom w:val="single" w:sz="6" w:space="0" w:color="FFFFFF"/>
              <w:right w:val="single" w:sz="6" w:space="0" w:color="FFFFFF"/>
            </w:tcBorders>
            <w:vAlign w:val="center"/>
          </w:tcPr>
          <w:p w14:paraId="65180B57" w14:textId="0D41D189" w:rsidR="0052445E" w:rsidRDefault="0052445E" w:rsidP="0052445E">
            <w:pPr>
              <w:pBdr>
                <w:top w:val="single" w:sz="6" w:space="0" w:color="FFFFFF"/>
                <w:left w:val="single" w:sz="6" w:space="0" w:color="FFFFFF"/>
                <w:bottom w:val="single" w:sz="6" w:space="0" w:color="FFFFFF"/>
                <w:right w:val="single" w:sz="6" w:space="0" w:color="FFFFFF"/>
              </w:pBdr>
              <w:spacing w:after="54"/>
              <w:rPr>
                <w:color w:val="000000"/>
              </w:rPr>
            </w:pPr>
            <w:r>
              <w:rPr>
                <w:color w:val="000000"/>
              </w:rPr>
              <w:t>2514</w:t>
            </w:r>
          </w:p>
        </w:tc>
        <w:tc>
          <w:tcPr>
            <w:tcW w:w="2191" w:type="dxa"/>
            <w:tcBorders>
              <w:top w:val="single" w:sz="7" w:space="0" w:color="000000"/>
              <w:left w:val="single" w:sz="7" w:space="0" w:color="000000"/>
              <w:bottom w:val="single" w:sz="6" w:space="0" w:color="FFFFFF"/>
              <w:right w:val="single" w:sz="7" w:space="0" w:color="000000"/>
            </w:tcBorders>
            <w:vAlign w:val="center"/>
          </w:tcPr>
          <w:p w14:paraId="2270277B" w14:textId="311025C6" w:rsidR="0052445E" w:rsidRDefault="0052445E" w:rsidP="0052445E">
            <w:pPr>
              <w:pBdr>
                <w:top w:val="single" w:sz="6" w:space="0" w:color="FFFFFF"/>
                <w:left w:val="single" w:sz="6" w:space="0" w:color="FFFFFF"/>
                <w:bottom w:val="single" w:sz="6" w:space="0" w:color="FFFFFF"/>
                <w:right w:val="single" w:sz="6" w:space="0" w:color="FFFFFF"/>
              </w:pBdr>
              <w:spacing w:after="54"/>
              <w:rPr>
                <w:color w:val="000000"/>
              </w:rPr>
            </w:pPr>
            <w:r>
              <w:t>337124</w:t>
            </w:r>
          </w:p>
        </w:tc>
      </w:tr>
      <w:tr w:rsidR="0052445E" w14:paraId="1381BC79" w14:textId="77777777" w:rsidTr="00FE0F44">
        <w:tc>
          <w:tcPr>
            <w:tcW w:w="5099" w:type="dxa"/>
            <w:tcBorders>
              <w:top w:val="single" w:sz="7" w:space="0" w:color="000000"/>
              <w:left w:val="single" w:sz="7" w:space="0" w:color="000000"/>
              <w:bottom w:val="single" w:sz="6" w:space="0" w:color="FFFFFF"/>
              <w:right w:val="single" w:sz="6" w:space="0" w:color="FFFFFF"/>
            </w:tcBorders>
            <w:vAlign w:val="center"/>
          </w:tcPr>
          <w:p w14:paraId="5BF69ED4" w14:textId="5385EED3" w:rsidR="0052445E" w:rsidRDefault="0052445E" w:rsidP="0052445E">
            <w:pPr>
              <w:pBdr>
                <w:top w:val="single" w:sz="6" w:space="0" w:color="FFFFFF"/>
                <w:left w:val="single" w:sz="6" w:space="0" w:color="FFFFFF"/>
                <w:bottom w:val="single" w:sz="6" w:space="0" w:color="FFFFFF"/>
                <w:right w:val="single" w:sz="6" w:space="0" w:color="FFFFFF"/>
              </w:pBdr>
              <w:spacing w:after="54"/>
              <w:rPr>
                <w:color w:val="000000"/>
              </w:rPr>
            </w:pPr>
            <w:r>
              <w:t>Office Furniture (except Wood) Manufacturing</w:t>
            </w:r>
          </w:p>
        </w:tc>
        <w:tc>
          <w:tcPr>
            <w:tcW w:w="2070" w:type="dxa"/>
            <w:tcBorders>
              <w:top w:val="single" w:sz="7" w:space="0" w:color="000000"/>
              <w:left w:val="single" w:sz="7" w:space="0" w:color="000000"/>
              <w:bottom w:val="single" w:sz="6" w:space="0" w:color="FFFFFF"/>
              <w:right w:val="single" w:sz="6" w:space="0" w:color="FFFFFF"/>
            </w:tcBorders>
            <w:vAlign w:val="center"/>
          </w:tcPr>
          <w:p w14:paraId="44CB63F6" w14:textId="542802F2" w:rsidR="0052445E" w:rsidRDefault="0052445E" w:rsidP="0052445E">
            <w:pPr>
              <w:pBdr>
                <w:top w:val="single" w:sz="6" w:space="0" w:color="FFFFFF"/>
                <w:left w:val="single" w:sz="6" w:space="0" w:color="FFFFFF"/>
                <w:bottom w:val="single" w:sz="6" w:space="0" w:color="FFFFFF"/>
                <w:right w:val="single" w:sz="6" w:space="0" w:color="FFFFFF"/>
              </w:pBdr>
              <w:spacing w:after="54"/>
              <w:rPr>
                <w:color w:val="000000"/>
              </w:rPr>
            </w:pPr>
            <w:r>
              <w:rPr>
                <w:color w:val="000000"/>
              </w:rPr>
              <w:t>2522</w:t>
            </w:r>
          </w:p>
        </w:tc>
        <w:tc>
          <w:tcPr>
            <w:tcW w:w="2191" w:type="dxa"/>
            <w:tcBorders>
              <w:top w:val="single" w:sz="7" w:space="0" w:color="000000"/>
              <w:left w:val="single" w:sz="7" w:space="0" w:color="000000"/>
              <w:bottom w:val="single" w:sz="6" w:space="0" w:color="FFFFFF"/>
              <w:right w:val="single" w:sz="7" w:space="0" w:color="000000"/>
            </w:tcBorders>
            <w:vAlign w:val="center"/>
          </w:tcPr>
          <w:p w14:paraId="65FC1A16" w14:textId="1E05E624" w:rsidR="0052445E" w:rsidRDefault="0052445E" w:rsidP="0052445E">
            <w:pPr>
              <w:pBdr>
                <w:top w:val="single" w:sz="6" w:space="0" w:color="FFFFFF"/>
                <w:left w:val="single" w:sz="6" w:space="0" w:color="FFFFFF"/>
                <w:bottom w:val="single" w:sz="6" w:space="0" w:color="FFFFFF"/>
                <w:right w:val="single" w:sz="6" w:space="0" w:color="FFFFFF"/>
              </w:pBdr>
              <w:spacing w:after="54"/>
              <w:rPr>
                <w:color w:val="000000"/>
              </w:rPr>
            </w:pPr>
            <w:r>
              <w:t>337214</w:t>
            </w:r>
          </w:p>
        </w:tc>
      </w:tr>
      <w:tr w:rsidR="0052445E" w14:paraId="671F5B03" w14:textId="77777777" w:rsidTr="00FE0F44">
        <w:tc>
          <w:tcPr>
            <w:tcW w:w="5099" w:type="dxa"/>
            <w:tcBorders>
              <w:top w:val="single" w:sz="7" w:space="0" w:color="000000"/>
              <w:left w:val="single" w:sz="7" w:space="0" w:color="000000"/>
              <w:bottom w:val="single" w:sz="6" w:space="0" w:color="FFFFFF"/>
              <w:right w:val="single" w:sz="6" w:space="0" w:color="FFFFFF"/>
            </w:tcBorders>
            <w:vAlign w:val="center"/>
          </w:tcPr>
          <w:p w14:paraId="691848A5" w14:textId="635ABFF4" w:rsidR="0052445E" w:rsidRDefault="0052445E" w:rsidP="0052445E">
            <w:pPr>
              <w:pBdr>
                <w:top w:val="single" w:sz="6" w:space="0" w:color="FFFFFF"/>
                <w:left w:val="single" w:sz="6" w:space="0" w:color="FFFFFF"/>
                <w:bottom w:val="single" w:sz="6" w:space="0" w:color="FFFFFF"/>
                <w:right w:val="single" w:sz="6" w:space="0" w:color="FFFFFF"/>
              </w:pBdr>
              <w:spacing w:after="54"/>
              <w:rPr>
                <w:color w:val="000000"/>
              </w:rPr>
            </w:pPr>
            <w:r>
              <w:t>Institutional Furniture Manufacturing</w:t>
            </w:r>
          </w:p>
        </w:tc>
        <w:tc>
          <w:tcPr>
            <w:tcW w:w="2070" w:type="dxa"/>
            <w:tcBorders>
              <w:top w:val="single" w:sz="7" w:space="0" w:color="000000"/>
              <w:left w:val="single" w:sz="7" w:space="0" w:color="000000"/>
              <w:bottom w:val="single" w:sz="6" w:space="0" w:color="FFFFFF"/>
              <w:right w:val="single" w:sz="6" w:space="0" w:color="FFFFFF"/>
            </w:tcBorders>
            <w:vAlign w:val="center"/>
          </w:tcPr>
          <w:p w14:paraId="379919C6" w14:textId="2B82DB6B" w:rsidR="0052445E" w:rsidRDefault="0052445E" w:rsidP="0052445E">
            <w:pPr>
              <w:pBdr>
                <w:top w:val="single" w:sz="6" w:space="0" w:color="FFFFFF"/>
                <w:left w:val="single" w:sz="6" w:space="0" w:color="FFFFFF"/>
                <w:bottom w:val="single" w:sz="6" w:space="0" w:color="FFFFFF"/>
                <w:right w:val="single" w:sz="6" w:space="0" w:color="FFFFFF"/>
              </w:pBdr>
              <w:spacing w:after="54"/>
              <w:rPr>
                <w:color w:val="000000"/>
              </w:rPr>
            </w:pPr>
            <w:r>
              <w:rPr>
                <w:color w:val="000000"/>
              </w:rPr>
              <w:t>2531, 2542</w:t>
            </w:r>
          </w:p>
        </w:tc>
        <w:tc>
          <w:tcPr>
            <w:tcW w:w="2191" w:type="dxa"/>
            <w:tcBorders>
              <w:top w:val="single" w:sz="7" w:space="0" w:color="000000"/>
              <w:left w:val="single" w:sz="7" w:space="0" w:color="000000"/>
              <w:bottom w:val="single" w:sz="6" w:space="0" w:color="FFFFFF"/>
              <w:right w:val="single" w:sz="7" w:space="0" w:color="000000"/>
            </w:tcBorders>
            <w:vAlign w:val="center"/>
          </w:tcPr>
          <w:p w14:paraId="1DBC97FC" w14:textId="5628614D" w:rsidR="0052445E" w:rsidRDefault="0052445E" w:rsidP="0052445E">
            <w:pPr>
              <w:pBdr>
                <w:top w:val="single" w:sz="6" w:space="0" w:color="FFFFFF"/>
                <w:left w:val="single" w:sz="6" w:space="0" w:color="FFFFFF"/>
                <w:bottom w:val="single" w:sz="6" w:space="0" w:color="FFFFFF"/>
                <w:right w:val="single" w:sz="6" w:space="0" w:color="FFFFFF"/>
              </w:pBdr>
              <w:spacing w:after="54"/>
              <w:rPr>
                <w:color w:val="000000"/>
              </w:rPr>
            </w:pPr>
            <w:r>
              <w:t>337127</w:t>
            </w:r>
          </w:p>
        </w:tc>
      </w:tr>
      <w:tr w:rsidR="0052445E" w14:paraId="222AD0AC" w14:textId="77777777" w:rsidTr="00FE0F44">
        <w:tc>
          <w:tcPr>
            <w:tcW w:w="5099" w:type="dxa"/>
            <w:tcBorders>
              <w:top w:val="single" w:sz="7" w:space="0" w:color="000000"/>
              <w:left w:val="single" w:sz="7" w:space="0" w:color="000000"/>
              <w:bottom w:val="single" w:sz="6" w:space="0" w:color="FFFFFF"/>
              <w:right w:val="single" w:sz="6" w:space="0" w:color="FFFFFF"/>
            </w:tcBorders>
            <w:vAlign w:val="center"/>
          </w:tcPr>
          <w:p w14:paraId="6E760476" w14:textId="6629A11C" w:rsidR="0052445E" w:rsidRDefault="0052445E" w:rsidP="0052445E">
            <w:pPr>
              <w:pBdr>
                <w:top w:val="single" w:sz="6" w:space="0" w:color="FFFFFF"/>
                <w:left w:val="single" w:sz="6" w:space="0" w:color="FFFFFF"/>
                <w:bottom w:val="single" w:sz="6" w:space="0" w:color="FFFFFF"/>
                <w:right w:val="single" w:sz="6" w:space="0" w:color="FFFFFF"/>
              </w:pBdr>
              <w:spacing w:after="54"/>
              <w:rPr>
                <w:color w:val="000000"/>
              </w:rPr>
            </w:pPr>
            <w:r>
              <w:t>Showcase, Partition, Shelving, and Locker Manufacturing</w:t>
            </w:r>
          </w:p>
        </w:tc>
        <w:tc>
          <w:tcPr>
            <w:tcW w:w="2070" w:type="dxa"/>
            <w:tcBorders>
              <w:top w:val="single" w:sz="7" w:space="0" w:color="000000"/>
              <w:left w:val="single" w:sz="7" w:space="0" w:color="000000"/>
              <w:bottom w:val="single" w:sz="6" w:space="0" w:color="FFFFFF"/>
              <w:right w:val="single" w:sz="6" w:space="0" w:color="FFFFFF"/>
            </w:tcBorders>
            <w:vAlign w:val="center"/>
          </w:tcPr>
          <w:p w14:paraId="5A0BA3E0" w14:textId="66169CB7" w:rsidR="0052445E" w:rsidRDefault="0052445E" w:rsidP="0052445E">
            <w:pPr>
              <w:pBdr>
                <w:top w:val="single" w:sz="6" w:space="0" w:color="FFFFFF"/>
                <w:left w:val="single" w:sz="6" w:space="0" w:color="FFFFFF"/>
                <w:bottom w:val="single" w:sz="6" w:space="0" w:color="FFFFFF"/>
                <w:right w:val="single" w:sz="6" w:space="0" w:color="FFFFFF"/>
              </w:pBdr>
              <w:spacing w:after="54"/>
              <w:rPr>
                <w:color w:val="000000"/>
              </w:rPr>
            </w:pPr>
            <w:r>
              <w:rPr>
                <w:color w:val="000000"/>
              </w:rPr>
              <w:t>2542, 2514</w:t>
            </w:r>
          </w:p>
        </w:tc>
        <w:tc>
          <w:tcPr>
            <w:tcW w:w="2191" w:type="dxa"/>
            <w:tcBorders>
              <w:top w:val="single" w:sz="7" w:space="0" w:color="000000"/>
              <w:left w:val="single" w:sz="7" w:space="0" w:color="000000"/>
              <w:bottom w:val="single" w:sz="6" w:space="0" w:color="FFFFFF"/>
              <w:right w:val="single" w:sz="7" w:space="0" w:color="000000"/>
            </w:tcBorders>
            <w:vAlign w:val="center"/>
          </w:tcPr>
          <w:p w14:paraId="475EFD5E" w14:textId="0C8707C1" w:rsidR="0052445E" w:rsidRDefault="0052445E" w:rsidP="0052445E">
            <w:pPr>
              <w:pBdr>
                <w:top w:val="single" w:sz="6" w:space="0" w:color="FFFFFF"/>
                <w:left w:val="single" w:sz="6" w:space="0" w:color="FFFFFF"/>
                <w:bottom w:val="single" w:sz="6" w:space="0" w:color="FFFFFF"/>
                <w:right w:val="single" w:sz="6" w:space="0" w:color="FFFFFF"/>
              </w:pBdr>
              <w:spacing w:after="54"/>
              <w:rPr>
                <w:color w:val="000000"/>
              </w:rPr>
            </w:pPr>
            <w:r>
              <w:t>337215</w:t>
            </w:r>
          </w:p>
        </w:tc>
      </w:tr>
      <w:tr w:rsidR="0052445E" w14:paraId="581E12B2" w14:textId="77777777" w:rsidTr="00FE0F44">
        <w:tc>
          <w:tcPr>
            <w:tcW w:w="5099" w:type="dxa"/>
            <w:tcBorders>
              <w:top w:val="single" w:sz="7" w:space="0" w:color="000000"/>
              <w:left w:val="single" w:sz="7" w:space="0" w:color="000000"/>
              <w:bottom w:val="single" w:sz="7" w:space="0" w:color="000000"/>
              <w:right w:val="single" w:sz="6" w:space="0" w:color="FFFFFF"/>
            </w:tcBorders>
            <w:vAlign w:val="center"/>
          </w:tcPr>
          <w:p w14:paraId="50E6CAA7" w14:textId="3341207A" w:rsidR="0052445E" w:rsidRDefault="0052445E" w:rsidP="0052445E">
            <w:pPr>
              <w:pBdr>
                <w:top w:val="single" w:sz="6" w:space="0" w:color="FFFFFF"/>
                <w:left w:val="single" w:sz="6" w:space="0" w:color="FFFFFF"/>
                <w:bottom w:val="single" w:sz="6" w:space="0" w:color="FFFFFF"/>
                <w:right w:val="single" w:sz="6" w:space="0" w:color="FFFFFF"/>
              </w:pBdr>
              <w:spacing w:after="73"/>
              <w:rPr>
                <w:color w:val="000000"/>
              </w:rPr>
            </w:pPr>
            <w:r>
              <w:t>Metal Household Furniture Manufacturing</w:t>
            </w:r>
          </w:p>
        </w:tc>
        <w:tc>
          <w:tcPr>
            <w:tcW w:w="2070" w:type="dxa"/>
            <w:tcBorders>
              <w:top w:val="single" w:sz="7" w:space="0" w:color="000000"/>
              <w:left w:val="single" w:sz="7" w:space="0" w:color="000000"/>
              <w:bottom w:val="single" w:sz="7" w:space="0" w:color="000000"/>
              <w:right w:val="single" w:sz="6" w:space="0" w:color="FFFFFF"/>
            </w:tcBorders>
            <w:vAlign w:val="center"/>
          </w:tcPr>
          <w:p w14:paraId="38FFDE4A" w14:textId="6487A5FC" w:rsidR="0052445E" w:rsidRDefault="0052445E" w:rsidP="0052445E">
            <w:pPr>
              <w:pBdr>
                <w:top w:val="single" w:sz="6" w:space="0" w:color="FFFFFF"/>
                <w:left w:val="single" w:sz="6" w:space="0" w:color="FFFFFF"/>
                <w:bottom w:val="single" w:sz="6" w:space="0" w:color="FFFFFF"/>
                <w:right w:val="single" w:sz="6" w:space="0" w:color="FFFFFF"/>
              </w:pBdr>
              <w:spacing w:after="73"/>
              <w:rPr>
                <w:color w:val="000000"/>
              </w:rPr>
            </w:pPr>
            <w:r>
              <w:rPr>
                <w:color w:val="000000"/>
              </w:rPr>
              <w:t>2514</w:t>
            </w:r>
          </w:p>
        </w:tc>
        <w:tc>
          <w:tcPr>
            <w:tcW w:w="2191" w:type="dxa"/>
            <w:tcBorders>
              <w:top w:val="single" w:sz="7" w:space="0" w:color="000000"/>
              <w:left w:val="single" w:sz="7" w:space="0" w:color="000000"/>
              <w:bottom w:val="single" w:sz="7" w:space="0" w:color="000000"/>
              <w:right w:val="single" w:sz="7" w:space="0" w:color="000000"/>
            </w:tcBorders>
            <w:vAlign w:val="center"/>
          </w:tcPr>
          <w:p w14:paraId="4BC177CF" w14:textId="42F7A131" w:rsidR="0052445E" w:rsidRDefault="0052445E" w:rsidP="0052445E">
            <w:pPr>
              <w:pBdr>
                <w:top w:val="single" w:sz="6" w:space="0" w:color="FFFFFF"/>
                <w:left w:val="single" w:sz="6" w:space="0" w:color="FFFFFF"/>
                <w:bottom w:val="single" w:sz="6" w:space="0" w:color="FFFFFF"/>
                <w:right w:val="single" w:sz="6" w:space="0" w:color="FFFFFF"/>
              </w:pBdr>
              <w:spacing w:after="73"/>
              <w:rPr>
                <w:color w:val="000000"/>
              </w:rPr>
            </w:pPr>
            <w:r>
              <w:t>337124</w:t>
            </w:r>
          </w:p>
        </w:tc>
      </w:tr>
    </w:tbl>
    <w:p w14:paraId="14C00FF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D2C2416" w14:textId="21DF8AA0" w:rsidR="00CA4CD6" w:rsidRPr="003F1AFC" w:rsidRDefault="00CA4CD6" w:rsidP="00FE0F44">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4(b</w:t>
      </w:r>
      <w:proofErr w:type="gramStart"/>
      <w:r>
        <w:rPr>
          <w:b/>
          <w:bCs/>
          <w:color w:val="000000"/>
        </w:rPr>
        <w:t>)  Information</w:t>
      </w:r>
      <w:proofErr w:type="gramEnd"/>
      <w:r>
        <w:rPr>
          <w:b/>
          <w:bCs/>
          <w:color w:val="000000"/>
        </w:rPr>
        <w:t xml:space="preserve"> Requested</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2D2655B" w14:textId="24A6AAC6" w:rsidR="0052445E" w:rsidRPr="004E6549" w:rsidRDefault="00817E8B" w:rsidP="0052445E">
      <w:pPr>
        <w:pBdr>
          <w:top w:val="single" w:sz="6" w:space="0" w:color="FFFFFF"/>
          <w:left w:val="single" w:sz="6" w:space="0" w:color="FFFFFF"/>
          <w:bottom w:val="single" w:sz="6" w:space="0" w:color="FFFFFF"/>
          <w:right w:val="single" w:sz="6" w:space="0" w:color="FFFFFF"/>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9A404A">
        <w:rPr>
          <w:color w:val="000000"/>
        </w:rPr>
        <w:t xml:space="preserve"> the</w:t>
      </w:r>
      <w:r w:rsidR="00CA4CD6">
        <w:rPr>
          <w:color w:val="FF0000"/>
        </w:rPr>
        <w:t xml:space="preserve"> </w:t>
      </w:r>
      <w:r w:rsidR="0052445E" w:rsidRPr="004E6549">
        <w:t xml:space="preserve">NSPS for Metal Furniture Coating (40 CFR Part 60, Subpart EE).  </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52445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52445E" w:rsidRPr="00CF2B37" w14:paraId="3C77EC7A" w14:textId="77777777" w:rsidTr="0052445E">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2372EDB4" w:rsidR="0052445E" w:rsidRPr="00CF2B37" w:rsidRDefault="0052445E" w:rsidP="0052445E">
            <w:pPr>
              <w:pBdr>
                <w:top w:val="single" w:sz="6" w:space="0" w:color="FFFFFF"/>
                <w:left w:val="single" w:sz="6" w:space="0" w:color="FFFFFF"/>
                <w:bottom w:val="single" w:sz="6" w:space="0" w:color="FFFFFF"/>
                <w:right w:val="single" w:sz="6" w:space="0" w:color="FFFFFF"/>
              </w:pBdr>
              <w:spacing w:after="58"/>
            </w:pPr>
            <w:r>
              <w:t xml:space="preserve">Notification of construction/reconstruction </w:t>
            </w:r>
          </w:p>
        </w:tc>
        <w:tc>
          <w:tcPr>
            <w:tcW w:w="2340" w:type="dxa"/>
            <w:tcBorders>
              <w:top w:val="single" w:sz="7" w:space="0" w:color="000000"/>
              <w:left w:val="single" w:sz="7" w:space="0" w:color="000000"/>
              <w:bottom w:val="single" w:sz="7" w:space="0" w:color="000000"/>
              <w:right w:val="single" w:sz="7" w:space="0" w:color="000000"/>
            </w:tcBorders>
          </w:tcPr>
          <w:p w14:paraId="1EF1C74F" w14:textId="0B15CCB0" w:rsidR="0052445E" w:rsidRPr="00CF2B37" w:rsidRDefault="0052445E" w:rsidP="0052445E">
            <w:pPr>
              <w:pBdr>
                <w:top w:val="single" w:sz="6" w:space="0" w:color="FFFFFF"/>
                <w:left w:val="single" w:sz="6" w:space="0" w:color="FFFFFF"/>
                <w:bottom w:val="single" w:sz="6" w:space="0" w:color="FFFFFF"/>
                <w:right w:val="single" w:sz="6" w:space="0" w:color="FFFFFF"/>
              </w:pBdr>
              <w:spacing w:after="58"/>
            </w:pPr>
            <w:r>
              <w:t>60.7(a)(1)</w:t>
            </w:r>
          </w:p>
        </w:tc>
      </w:tr>
      <w:tr w:rsidR="0052445E" w:rsidRPr="00CF2B37" w14:paraId="74DBFC89" w14:textId="77777777" w:rsidTr="0052445E">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5E5A3B8D" w:rsidR="0052445E" w:rsidRPr="00CF2B37" w:rsidRDefault="0052445E" w:rsidP="0052445E">
            <w:pPr>
              <w:pBdr>
                <w:top w:val="single" w:sz="6" w:space="0" w:color="FFFFFF"/>
                <w:left w:val="single" w:sz="6" w:space="0" w:color="FFFFFF"/>
                <w:bottom w:val="single" w:sz="6" w:space="0" w:color="FFFFFF"/>
                <w:right w:val="single" w:sz="6" w:space="0" w:color="FFFFFF"/>
              </w:pBdr>
              <w:spacing w:after="58"/>
            </w:pPr>
            <w:r>
              <w:t>Notification of initial performance test</w:t>
            </w:r>
          </w:p>
        </w:tc>
        <w:tc>
          <w:tcPr>
            <w:tcW w:w="2340" w:type="dxa"/>
            <w:tcBorders>
              <w:top w:val="single" w:sz="7" w:space="0" w:color="000000"/>
              <w:left w:val="single" w:sz="7" w:space="0" w:color="000000"/>
              <w:bottom w:val="single" w:sz="7" w:space="0" w:color="000000"/>
              <w:right w:val="single" w:sz="7" w:space="0" w:color="000000"/>
            </w:tcBorders>
          </w:tcPr>
          <w:p w14:paraId="2D6ACA34" w14:textId="6F686D22" w:rsidR="0052445E" w:rsidRPr="00CF2B37" w:rsidRDefault="001F050A" w:rsidP="0052445E">
            <w:pPr>
              <w:pBdr>
                <w:top w:val="single" w:sz="6" w:space="0" w:color="FFFFFF"/>
                <w:left w:val="single" w:sz="6" w:space="0" w:color="FFFFFF"/>
                <w:bottom w:val="single" w:sz="6" w:space="0" w:color="FFFFFF"/>
                <w:right w:val="single" w:sz="6" w:space="0" w:color="FFFFFF"/>
              </w:pBdr>
              <w:spacing w:after="58"/>
            </w:pPr>
            <w:r>
              <w:t xml:space="preserve">60.7(a)(5), </w:t>
            </w:r>
            <w:r w:rsidR="0052445E">
              <w:t>60.8(d)</w:t>
            </w:r>
          </w:p>
        </w:tc>
      </w:tr>
      <w:tr w:rsidR="0052445E" w:rsidRPr="00CF2B37" w14:paraId="1357996C" w14:textId="77777777" w:rsidTr="0052445E">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30EC5091" w:rsidR="0052445E" w:rsidRPr="00CF2B37" w:rsidRDefault="0052445E" w:rsidP="0052445E">
            <w:pPr>
              <w:pBdr>
                <w:top w:val="single" w:sz="6" w:space="0" w:color="FFFFFF"/>
                <w:left w:val="single" w:sz="6" w:space="0" w:color="FFFFFF"/>
                <w:bottom w:val="single" w:sz="6" w:space="0" w:color="FFFFFF"/>
                <w:right w:val="single" w:sz="6" w:space="0" w:color="FFFFFF"/>
              </w:pBdr>
              <w:spacing w:after="58"/>
            </w:pPr>
            <w:r>
              <w:rPr>
                <w:color w:val="000000"/>
              </w:rPr>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14:paraId="1EAAA3B8" w14:textId="45A3B985" w:rsidR="0052445E" w:rsidRPr="00CF2B37" w:rsidRDefault="0052445E" w:rsidP="0052445E">
            <w:pPr>
              <w:pBdr>
                <w:top w:val="single" w:sz="6" w:space="0" w:color="FFFFFF"/>
                <w:left w:val="single" w:sz="6" w:space="0" w:color="FFFFFF"/>
                <w:bottom w:val="single" w:sz="6" w:space="0" w:color="FFFFFF"/>
                <w:right w:val="single" w:sz="6" w:space="0" w:color="FFFFFF"/>
              </w:pBdr>
              <w:spacing w:after="58"/>
            </w:pPr>
            <w:r>
              <w:t>60.7(a)(3)</w:t>
            </w:r>
          </w:p>
        </w:tc>
      </w:tr>
      <w:tr w:rsidR="0052445E" w:rsidRPr="00CF2B37" w14:paraId="082A3A3E" w14:textId="77777777" w:rsidTr="0052445E">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3510F404" w:rsidR="0052445E" w:rsidRPr="00CF2B37" w:rsidRDefault="0052445E" w:rsidP="0052445E">
            <w:pPr>
              <w:pBdr>
                <w:top w:val="single" w:sz="6" w:space="0" w:color="FFFFFF"/>
                <w:left w:val="single" w:sz="6" w:space="0" w:color="FFFFFF"/>
                <w:bottom w:val="single" w:sz="6" w:space="0" w:color="FFFFFF"/>
                <w:right w:val="single" w:sz="6" w:space="0" w:color="FFFFFF"/>
              </w:pBdr>
              <w:spacing w:after="58"/>
            </w:pPr>
            <w:r>
              <w:t>Notification of a physical or operational change.</w:t>
            </w:r>
          </w:p>
        </w:tc>
        <w:tc>
          <w:tcPr>
            <w:tcW w:w="2340" w:type="dxa"/>
            <w:tcBorders>
              <w:top w:val="single" w:sz="7" w:space="0" w:color="000000"/>
              <w:left w:val="single" w:sz="7" w:space="0" w:color="000000"/>
              <w:bottom w:val="single" w:sz="7" w:space="0" w:color="000000"/>
              <w:right w:val="single" w:sz="7" w:space="0" w:color="000000"/>
            </w:tcBorders>
          </w:tcPr>
          <w:p w14:paraId="405E9941" w14:textId="666E08FB" w:rsidR="0052445E" w:rsidRPr="00CF2B37" w:rsidRDefault="0052445E" w:rsidP="0052445E">
            <w:pPr>
              <w:pBdr>
                <w:top w:val="single" w:sz="6" w:space="0" w:color="FFFFFF"/>
                <w:left w:val="single" w:sz="6" w:space="0" w:color="FFFFFF"/>
                <w:bottom w:val="single" w:sz="6" w:space="0" w:color="FFFFFF"/>
                <w:right w:val="single" w:sz="6" w:space="0" w:color="FFFFFF"/>
              </w:pBdr>
              <w:spacing w:after="58"/>
            </w:pPr>
            <w:r>
              <w:t>60.7(a)(4)</w:t>
            </w:r>
          </w:p>
        </w:tc>
      </w:tr>
      <w:tr w:rsidR="005A5C77" w:rsidRPr="00CF2B37" w14:paraId="521B26C2" w14:textId="77777777" w:rsidTr="0052445E">
        <w:trPr>
          <w:jc w:val="center"/>
        </w:trPr>
        <w:tc>
          <w:tcPr>
            <w:tcW w:w="7020" w:type="dxa"/>
            <w:tcBorders>
              <w:top w:val="single" w:sz="7" w:space="0" w:color="000000"/>
              <w:left w:val="single" w:sz="7" w:space="0" w:color="000000"/>
              <w:bottom w:val="single" w:sz="7" w:space="0" w:color="000000"/>
              <w:right w:val="single" w:sz="7" w:space="0" w:color="000000"/>
            </w:tcBorders>
          </w:tcPr>
          <w:p w14:paraId="6B4BC150" w14:textId="7167CFE9" w:rsidR="005A5C77" w:rsidRDefault="005A5C77" w:rsidP="005A5C77">
            <w:pPr>
              <w:pBdr>
                <w:top w:val="single" w:sz="6" w:space="0" w:color="FFFFFF"/>
                <w:left w:val="single" w:sz="6" w:space="0" w:color="FFFFFF"/>
                <w:bottom w:val="single" w:sz="6" w:space="0" w:color="FFFFFF"/>
                <w:right w:val="single" w:sz="6" w:space="0" w:color="FFFFFF"/>
              </w:pBdr>
              <w:spacing w:after="58"/>
            </w:pPr>
            <w:r>
              <w:t>Notification of demonstration of continuous monitoring system</w:t>
            </w:r>
          </w:p>
        </w:tc>
        <w:tc>
          <w:tcPr>
            <w:tcW w:w="2340" w:type="dxa"/>
            <w:tcBorders>
              <w:top w:val="single" w:sz="7" w:space="0" w:color="000000"/>
              <w:left w:val="single" w:sz="7" w:space="0" w:color="000000"/>
              <w:bottom w:val="single" w:sz="7" w:space="0" w:color="000000"/>
              <w:right w:val="single" w:sz="7" w:space="0" w:color="000000"/>
            </w:tcBorders>
          </w:tcPr>
          <w:p w14:paraId="54440FB3" w14:textId="6F74E356" w:rsidR="005A5C77" w:rsidRDefault="005A5C77" w:rsidP="005A5C77">
            <w:pPr>
              <w:pBdr>
                <w:top w:val="single" w:sz="6" w:space="0" w:color="FFFFFF"/>
                <w:left w:val="single" w:sz="6" w:space="0" w:color="FFFFFF"/>
                <w:bottom w:val="single" w:sz="6" w:space="0" w:color="FFFFFF"/>
                <w:right w:val="single" w:sz="6" w:space="0" w:color="FFFFFF"/>
              </w:pBdr>
              <w:spacing w:after="58"/>
            </w:pPr>
            <w:r>
              <w:t>60.7(a)(5)</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A73600" w:rsidRPr="00CF2B37" w14:paraId="47D81F2C" w14:textId="77777777" w:rsidTr="0052445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52445E" w:rsidRPr="00CF2B37" w14:paraId="27CA75D7" w14:textId="77777777" w:rsidTr="00532B0B">
        <w:trPr>
          <w:jc w:val="center"/>
        </w:trPr>
        <w:tc>
          <w:tcPr>
            <w:tcW w:w="7011" w:type="dxa"/>
            <w:tcBorders>
              <w:top w:val="single" w:sz="7" w:space="0" w:color="000000"/>
              <w:left w:val="single" w:sz="7" w:space="0" w:color="000000"/>
              <w:bottom w:val="single" w:sz="7" w:space="0" w:color="000000"/>
              <w:right w:val="single" w:sz="7" w:space="0" w:color="000000"/>
            </w:tcBorders>
          </w:tcPr>
          <w:p w14:paraId="54F924A9" w14:textId="4D3A8A6B" w:rsidR="0052445E" w:rsidRPr="00CF2B37" w:rsidRDefault="0052445E" w:rsidP="0052445E">
            <w:pPr>
              <w:pBdr>
                <w:top w:val="single" w:sz="6" w:space="0" w:color="FFFFFF"/>
                <w:left w:val="single" w:sz="6" w:space="0" w:color="FFFFFF"/>
                <w:bottom w:val="single" w:sz="6" w:space="0" w:color="FFFFFF"/>
                <w:right w:val="single" w:sz="6" w:space="0" w:color="FFFFFF"/>
              </w:pBdr>
              <w:spacing w:after="58"/>
            </w:pPr>
            <w:r>
              <w:t>Initial performance test results</w:t>
            </w:r>
          </w:p>
        </w:tc>
        <w:tc>
          <w:tcPr>
            <w:tcW w:w="2349" w:type="dxa"/>
            <w:tcBorders>
              <w:top w:val="single" w:sz="7" w:space="0" w:color="000000"/>
              <w:left w:val="single" w:sz="7" w:space="0" w:color="000000"/>
              <w:bottom w:val="single" w:sz="7" w:space="0" w:color="000000"/>
              <w:right w:val="single" w:sz="7" w:space="0" w:color="000000"/>
            </w:tcBorders>
          </w:tcPr>
          <w:p w14:paraId="75004E58" w14:textId="673D8F63" w:rsidR="0052445E" w:rsidRPr="00CF2B37" w:rsidRDefault="0052445E" w:rsidP="00DE5A8B">
            <w:pPr>
              <w:pBdr>
                <w:top w:val="single" w:sz="6" w:space="0" w:color="FFFFFF"/>
                <w:left w:val="single" w:sz="6" w:space="0" w:color="FFFFFF"/>
                <w:bottom w:val="single" w:sz="6" w:space="0" w:color="FFFFFF"/>
                <w:right w:val="single" w:sz="6" w:space="0" w:color="FFFFFF"/>
              </w:pBdr>
              <w:spacing w:after="58"/>
            </w:pPr>
            <w:r>
              <w:t>60.8(a)</w:t>
            </w:r>
            <w:r w:rsidR="00DE5A8B">
              <w:t>, 60.315(a)</w:t>
            </w:r>
          </w:p>
        </w:tc>
      </w:tr>
      <w:tr w:rsidR="0052445E" w:rsidRPr="00CF2B37" w14:paraId="487BBCCE" w14:textId="77777777" w:rsidTr="00532B0B">
        <w:trPr>
          <w:jc w:val="center"/>
        </w:trPr>
        <w:tc>
          <w:tcPr>
            <w:tcW w:w="7011" w:type="dxa"/>
            <w:tcBorders>
              <w:top w:val="single" w:sz="7" w:space="0" w:color="000000"/>
              <w:left w:val="single" w:sz="7" w:space="0" w:color="000000"/>
              <w:bottom w:val="single" w:sz="7" w:space="0" w:color="000000"/>
              <w:right w:val="single" w:sz="7" w:space="0" w:color="000000"/>
            </w:tcBorders>
          </w:tcPr>
          <w:p w14:paraId="4336902A" w14:textId="4E06F4CA" w:rsidR="0052445E" w:rsidRDefault="0052445E" w:rsidP="0052445E">
            <w:pPr>
              <w:pBdr>
                <w:top w:val="single" w:sz="6" w:space="0" w:color="FFFFFF"/>
                <w:left w:val="single" w:sz="6" w:space="0" w:color="FFFFFF"/>
                <w:bottom w:val="single" w:sz="6" w:space="0" w:color="FFFFFF"/>
                <w:right w:val="single" w:sz="6" w:space="0" w:color="FFFFFF"/>
              </w:pBdr>
              <w:spacing w:after="58"/>
            </w:pPr>
            <w:r>
              <w:t>Semiannual report</w:t>
            </w:r>
          </w:p>
        </w:tc>
        <w:tc>
          <w:tcPr>
            <w:tcW w:w="2349" w:type="dxa"/>
            <w:tcBorders>
              <w:top w:val="single" w:sz="7" w:space="0" w:color="000000"/>
              <w:left w:val="single" w:sz="7" w:space="0" w:color="000000"/>
              <w:bottom w:val="single" w:sz="7" w:space="0" w:color="000000"/>
              <w:right w:val="single" w:sz="7" w:space="0" w:color="000000"/>
            </w:tcBorders>
          </w:tcPr>
          <w:p w14:paraId="1F45813D" w14:textId="74DB959A" w:rsidR="00DE5A8B" w:rsidRDefault="00DE5A8B" w:rsidP="00DE5A8B">
            <w:pPr>
              <w:pBdr>
                <w:top w:val="single" w:sz="6" w:space="0" w:color="FFFFFF"/>
                <w:left w:val="single" w:sz="6" w:space="0" w:color="FFFFFF"/>
                <w:bottom w:val="single" w:sz="6" w:space="0" w:color="FFFFFF"/>
                <w:right w:val="single" w:sz="6" w:space="0" w:color="FFFFFF"/>
              </w:pBdr>
              <w:spacing w:after="58"/>
            </w:pPr>
            <w:r>
              <w:t xml:space="preserve">60.315(b), 60.315(c), </w:t>
            </w:r>
            <w:r w:rsidR="0052445E">
              <w:t>60.7(</w:t>
            </w:r>
            <w:r>
              <w:t>c</w:t>
            </w:r>
            <w:r w:rsidR="0052445E">
              <w:t>)</w:t>
            </w:r>
          </w:p>
        </w:tc>
      </w:tr>
      <w:tr w:rsidR="0052445E" w:rsidRPr="00CF2B37" w14:paraId="5E4D3C99" w14:textId="77777777" w:rsidTr="00532B0B">
        <w:trPr>
          <w:jc w:val="center"/>
        </w:trPr>
        <w:tc>
          <w:tcPr>
            <w:tcW w:w="7011" w:type="dxa"/>
            <w:tcBorders>
              <w:top w:val="single" w:sz="7" w:space="0" w:color="000000"/>
              <w:left w:val="single" w:sz="7" w:space="0" w:color="000000"/>
              <w:bottom w:val="single" w:sz="7" w:space="0" w:color="000000"/>
              <w:right w:val="single" w:sz="7" w:space="0" w:color="000000"/>
            </w:tcBorders>
          </w:tcPr>
          <w:p w14:paraId="4DE14094" w14:textId="541A9644" w:rsidR="0052445E" w:rsidRDefault="0052445E" w:rsidP="0052445E">
            <w:pPr>
              <w:pBdr>
                <w:top w:val="single" w:sz="6" w:space="0" w:color="FFFFFF"/>
                <w:left w:val="single" w:sz="6" w:space="0" w:color="FFFFFF"/>
                <w:bottom w:val="single" w:sz="6" w:space="0" w:color="FFFFFF"/>
                <w:right w:val="single" w:sz="6" w:space="0" w:color="FFFFFF"/>
              </w:pBdr>
              <w:spacing w:after="58"/>
            </w:pPr>
            <w:r>
              <w:t>Excess emissions report</w:t>
            </w:r>
          </w:p>
        </w:tc>
        <w:tc>
          <w:tcPr>
            <w:tcW w:w="2349" w:type="dxa"/>
            <w:tcBorders>
              <w:top w:val="single" w:sz="7" w:space="0" w:color="000000"/>
              <w:left w:val="single" w:sz="7" w:space="0" w:color="000000"/>
              <w:bottom w:val="single" w:sz="7" w:space="0" w:color="000000"/>
              <w:right w:val="single" w:sz="7" w:space="0" w:color="000000"/>
            </w:tcBorders>
          </w:tcPr>
          <w:p w14:paraId="557756E4" w14:textId="5FBC6AC2" w:rsidR="0052445E" w:rsidRDefault="00DE5A8B" w:rsidP="00DE5A8B">
            <w:pPr>
              <w:pBdr>
                <w:top w:val="single" w:sz="6" w:space="0" w:color="FFFFFF"/>
                <w:left w:val="single" w:sz="6" w:space="0" w:color="FFFFFF"/>
                <w:bottom w:val="single" w:sz="6" w:space="0" w:color="FFFFFF"/>
                <w:right w:val="single" w:sz="6" w:space="0" w:color="FFFFFF"/>
              </w:pBdr>
              <w:spacing w:after="58"/>
            </w:pPr>
            <w:r>
              <w:t>60.315(b), 60.7(c)</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A73600" w:rsidRPr="00CF2B37" w14:paraId="1F0D0E86" w14:textId="77777777" w:rsidTr="0052445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52445E" w:rsidRPr="00CF2B37" w14:paraId="5FA3A522" w14:textId="77777777" w:rsidTr="00532B0B">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52F2EF63" w14:textId="224FD6E1" w:rsidR="0052445E" w:rsidRPr="00CF2B37" w:rsidRDefault="0052445E" w:rsidP="0052445E">
            <w:pPr>
              <w:pBdr>
                <w:top w:val="single" w:sz="6" w:space="0" w:color="FFFFFF"/>
                <w:left w:val="single" w:sz="6" w:space="0" w:color="FFFFFF"/>
                <w:bottom w:val="single" w:sz="6" w:space="0" w:color="FFFFFF"/>
                <w:right w:val="single" w:sz="6" w:space="0" w:color="FFFFFF"/>
              </w:pBdr>
              <w:spacing w:after="58"/>
            </w:pPr>
            <w:r>
              <w:t>Startups, shutdowns, malfunctions, periods where the continuous monitoring system is inoperative.</w:t>
            </w:r>
          </w:p>
        </w:tc>
        <w:tc>
          <w:tcPr>
            <w:tcW w:w="2349" w:type="dxa"/>
            <w:tcBorders>
              <w:top w:val="single" w:sz="7" w:space="0" w:color="000000"/>
              <w:left w:val="single" w:sz="7" w:space="0" w:color="000000"/>
              <w:bottom w:val="single" w:sz="7" w:space="0" w:color="000000"/>
              <w:right w:val="single" w:sz="7" w:space="0" w:color="000000"/>
            </w:tcBorders>
            <w:vAlign w:val="center"/>
          </w:tcPr>
          <w:p w14:paraId="4CD69875" w14:textId="6BF34CBA" w:rsidR="0052445E" w:rsidRPr="00CF2B37" w:rsidRDefault="0052445E" w:rsidP="0052445E">
            <w:pPr>
              <w:pBdr>
                <w:top w:val="single" w:sz="6" w:space="0" w:color="FFFFFF"/>
                <w:left w:val="single" w:sz="6" w:space="0" w:color="FFFFFF"/>
                <w:bottom w:val="single" w:sz="6" w:space="0" w:color="FFFFFF"/>
                <w:right w:val="single" w:sz="6" w:space="0" w:color="FFFFFF"/>
              </w:pBdr>
              <w:spacing w:after="58"/>
            </w:pPr>
            <w:r>
              <w:t>60.7(b)</w:t>
            </w:r>
          </w:p>
        </w:tc>
      </w:tr>
      <w:tr w:rsidR="0052445E" w:rsidRPr="00CF2B37" w14:paraId="36691C85" w14:textId="77777777" w:rsidTr="00532B0B">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2402E105" w14:textId="6FD37759" w:rsidR="0052445E" w:rsidRPr="00CF2B37" w:rsidRDefault="0052445E" w:rsidP="0052445E">
            <w:pPr>
              <w:pBdr>
                <w:top w:val="single" w:sz="6" w:space="0" w:color="FFFFFF"/>
                <w:left w:val="single" w:sz="6" w:space="0" w:color="FFFFFF"/>
                <w:bottom w:val="single" w:sz="6" w:space="0" w:color="FFFFFF"/>
                <w:right w:val="single" w:sz="6" w:space="0" w:color="FFFFFF"/>
              </w:pBdr>
              <w:spacing w:after="58"/>
            </w:pPr>
            <w:r>
              <w:t>Records are required to be retained for two years at the facility.</w:t>
            </w:r>
          </w:p>
        </w:tc>
        <w:tc>
          <w:tcPr>
            <w:tcW w:w="2349" w:type="dxa"/>
            <w:tcBorders>
              <w:top w:val="single" w:sz="7" w:space="0" w:color="000000"/>
              <w:left w:val="single" w:sz="7" w:space="0" w:color="000000"/>
              <w:bottom w:val="single" w:sz="7" w:space="0" w:color="000000"/>
              <w:right w:val="single" w:sz="7" w:space="0" w:color="000000"/>
            </w:tcBorders>
            <w:vAlign w:val="center"/>
          </w:tcPr>
          <w:p w14:paraId="1D7F443A" w14:textId="1E96943C" w:rsidR="0052445E" w:rsidRPr="00CF2B37" w:rsidRDefault="0052445E" w:rsidP="0052445E">
            <w:pPr>
              <w:pBdr>
                <w:top w:val="single" w:sz="6" w:space="0" w:color="FFFFFF"/>
                <w:left w:val="single" w:sz="6" w:space="0" w:color="FFFFFF"/>
                <w:bottom w:val="single" w:sz="6" w:space="0" w:color="FFFFFF"/>
                <w:right w:val="single" w:sz="6" w:space="0" w:color="FFFFFF"/>
              </w:pBdr>
              <w:spacing w:after="58"/>
            </w:pPr>
            <w:r>
              <w:t>60.315(d)</w:t>
            </w:r>
          </w:p>
        </w:tc>
      </w:tr>
      <w:tr w:rsidR="0052445E" w:rsidRPr="00CF2B37" w14:paraId="7B98B13A" w14:textId="77777777" w:rsidTr="00532B0B">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7977DDAC" w14:textId="11C181DD" w:rsidR="0052445E" w:rsidRPr="00CF2B37" w:rsidRDefault="0052445E" w:rsidP="0052445E">
            <w:pPr>
              <w:pBdr>
                <w:top w:val="single" w:sz="6" w:space="0" w:color="FFFFFF"/>
                <w:left w:val="single" w:sz="6" w:space="0" w:color="FFFFFF"/>
                <w:bottom w:val="single" w:sz="6" w:space="0" w:color="FFFFFF"/>
                <w:right w:val="single" w:sz="6" w:space="0" w:color="FFFFFF"/>
              </w:pBdr>
              <w:spacing w:after="58"/>
            </w:pPr>
            <w:r>
              <w:t>Maintain a file of all measurements including the monitoring device, and performance testing measurements, and monitoring device calibrations, checks, adjustments and maintenance performed on these devices.</w:t>
            </w:r>
          </w:p>
        </w:tc>
        <w:tc>
          <w:tcPr>
            <w:tcW w:w="2349" w:type="dxa"/>
            <w:tcBorders>
              <w:top w:val="single" w:sz="7" w:space="0" w:color="000000"/>
              <w:left w:val="single" w:sz="7" w:space="0" w:color="000000"/>
              <w:bottom w:val="single" w:sz="7" w:space="0" w:color="000000"/>
              <w:right w:val="single" w:sz="7" w:space="0" w:color="000000"/>
            </w:tcBorders>
            <w:vAlign w:val="center"/>
          </w:tcPr>
          <w:p w14:paraId="06801B01" w14:textId="479FBA60" w:rsidR="0052445E" w:rsidRPr="00CF2B37" w:rsidRDefault="0052445E" w:rsidP="0052445E">
            <w:pPr>
              <w:pBdr>
                <w:top w:val="single" w:sz="6" w:space="0" w:color="FFFFFF"/>
                <w:left w:val="single" w:sz="6" w:space="0" w:color="FFFFFF"/>
                <w:bottom w:val="single" w:sz="6" w:space="0" w:color="FFFFFF"/>
                <w:right w:val="single" w:sz="6" w:space="0" w:color="FFFFFF"/>
              </w:pBdr>
              <w:spacing w:after="58"/>
            </w:pPr>
            <w:r>
              <w:t>60.7(e)</w:t>
            </w:r>
          </w:p>
        </w:tc>
      </w:tr>
      <w:tr w:rsidR="0052445E" w:rsidRPr="00CF2B37" w14:paraId="32AE5640" w14:textId="77777777" w:rsidTr="00532B0B">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2BD4034B" w14:textId="55BDCC77" w:rsidR="0052445E" w:rsidRPr="00CF2B37" w:rsidRDefault="0052445E" w:rsidP="0052445E">
            <w:pPr>
              <w:pBdr>
                <w:top w:val="single" w:sz="6" w:space="0" w:color="FFFFFF"/>
                <w:left w:val="single" w:sz="6" w:space="0" w:color="FFFFFF"/>
                <w:bottom w:val="single" w:sz="6" w:space="0" w:color="FFFFFF"/>
                <w:right w:val="single" w:sz="6" w:space="0" w:color="FFFFFF"/>
              </w:pBdr>
              <w:spacing w:after="58"/>
            </w:pPr>
            <w:r>
              <w:t>Maintain a file of all data and calculations used to determine VOC emissions.</w:t>
            </w:r>
          </w:p>
        </w:tc>
        <w:tc>
          <w:tcPr>
            <w:tcW w:w="2349" w:type="dxa"/>
            <w:tcBorders>
              <w:top w:val="single" w:sz="7" w:space="0" w:color="000000"/>
              <w:left w:val="single" w:sz="7" w:space="0" w:color="000000"/>
              <w:bottom w:val="single" w:sz="7" w:space="0" w:color="000000"/>
              <w:right w:val="single" w:sz="7" w:space="0" w:color="000000"/>
            </w:tcBorders>
            <w:vAlign w:val="center"/>
          </w:tcPr>
          <w:p w14:paraId="7F8F2C95" w14:textId="6D59D808" w:rsidR="0052445E" w:rsidRPr="00CF2B37" w:rsidRDefault="0052445E" w:rsidP="0052445E">
            <w:pPr>
              <w:pBdr>
                <w:top w:val="single" w:sz="6" w:space="0" w:color="FFFFFF"/>
                <w:left w:val="single" w:sz="6" w:space="0" w:color="FFFFFF"/>
                <w:bottom w:val="single" w:sz="6" w:space="0" w:color="FFFFFF"/>
                <w:right w:val="single" w:sz="6" w:space="0" w:color="FFFFFF"/>
              </w:pBdr>
              <w:spacing w:after="58"/>
            </w:pPr>
            <w:r>
              <w:t>60.315(d)</w:t>
            </w:r>
          </w:p>
        </w:tc>
      </w:tr>
      <w:tr w:rsidR="0052445E" w:rsidRPr="00CF2B37" w14:paraId="157FC910" w14:textId="77777777" w:rsidTr="00532B0B">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652FB47B" w14:textId="6C58AF3D" w:rsidR="0052445E" w:rsidRPr="00CF2B37" w:rsidRDefault="0052445E" w:rsidP="0052445E">
            <w:pPr>
              <w:pBdr>
                <w:top w:val="single" w:sz="6" w:space="0" w:color="FFFFFF"/>
                <w:left w:val="single" w:sz="6" w:space="0" w:color="FFFFFF"/>
                <w:bottom w:val="single" w:sz="6" w:space="0" w:color="FFFFFF"/>
                <w:right w:val="single" w:sz="6" w:space="0" w:color="FFFFFF"/>
              </w:pBdr>
              <w:spacing w:after="58"/>
            </w:pPr>
            <w:r>
              <w:t>Maintain daily records of incinerator combustion temperature</w:t>
            </w:r>
            <w:r w:rsidR="00DE5A8B">
              <w:t xml:space="preserve"> where compliance is achieved through thermal incineration</w:t>
            </w:r>
            <w:r>
              <w:t>, or</w:t>
            </w:r>
            <w:r w:rsidR="00DE5A8B">
              <w:t xml:space="preserve"> daily records of</w:t>
            </w:r>
            <w:r>
              <w:t xml:space="preserve"> </w:t>
            </w:r>
            <w:r w:rsidR="00DE5A8B">
              <w:t xml:space="preserve">gas temperature upstream and downstream of the incinerator catalyst bed where compliance is achieved through catalytic incineration, or daily records of </w:t>
            </w:r>
            <w:r>
              <w:t>amounts of solvent recovered</w:t>
            </w:r>
            <w:r w:rsidR="00DE5A8B">
              <w:t xml:space="preserve"> where compliance is achieved through solvent recovery system</w:t>
            </w:r>
            <w:r>
              <w:t>.</w:t>
            </w:r>
          </w:p>
        </w:tc>
        <w:tc>
          <w:tcPr>
            <w:tcW w:w="2349" w:type="dxa"/>
            <w:tcBorders>
              <w:top w:val="single" w:sz="7" w:space="0" w:color="000000"/>
              <w:left w:val="single" w:sz="7" w:space="0" w:color="000000"/>
              <w:bottom w:val="single" w:sz="7" w:space="0" w:color="000000"/>
              <w:right w:val="single" w:sz="7" w:space="0" w:color="000000"/>
            </w:tcBorders>
            <w:vAlign w:val="center"/>
          </w:tcPr>
          <w:p w14:paraId="722BCDB7" w14:textId="5E44D72A" w:rsidR="0052445E" w:rsidRPr="00CF2B37" w:rsidRDefault="0052445E" w:rsidP="0052445E">
            <w:pPr>
              <w:pBdr>
                <w:top w:val="single" w:sz="6" w:space="0" w:color="FFFFFF"/>
                <w:left w:val="single" w:sz="6" w:space="0" w:color="FFFFFF"/>
                <w:bottom w:val="single" w:sz="6" w:space="0" w:color="FFFFFF"/>
                <w:right w:val="single" w:sz="6" w:space="0" w:color="FFFFFF"/>
              </w:pBdr>
              <w:spacing w:after="58"/>
            </w:pPr>
            <w:r>
              <w:t>60.315(d)</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3BC03DFD"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6095B9EC" w:rsidR="00CA4CD6" w:rsidRDefault="00CA4CD6" w:rsidP="001F050A">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w:t>
            </w:r>
            <w:r w:rsidR="001F050A">
              <w:rPr>
                <w:color w:val="000000"/>
              </w:rPr>
              <w:t>temperature for incinerator</w:t>
            </w:r>
            <w:r w:rsidRPr="00B16C07">
              <w:rPr>
                <w:color w:val="FF0000"/>
              </w:rPr>
              <w:t>.</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6B0A811A" w:rsidR="00CA4CD6" w:rsidRDefault="00CA4CD6" w:rsidP="001F050A">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w:t>
            </w:r>
            <w:r w:rsidRPr="00532B0B">
              <w:t xml:space="preserve">Method </w:t>
            </w:r>
            <w:r w:rsidR="001F050A" w:rsidRPr="00532B0B">
              <w:t xml:space="preserve">24 </w:t>
            </w:r>
            <w:r w:rsidRPr="00532B0B">
              <w:t>test</w:t>
            </w:r>
            <w:r>
              <w:rPr>
                <w:color w:val="000000"/>
              </w:rPr>
              <w: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3D82CE2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proofErr w:type="gramStart"/>
      <w:r>
        <w:rPr>
          <w:b/>
          <w:bCs/>
          <w:color w:val="000000"/>
        </w:rPr>
        <w:t>)  Agency</w:t>
      </w:r>
      <w:proofErr w:type="gramEnd"/>
      <w:r>
        <w:rPr>
          <w:b/>
          <w:bCs/>
          <w:color w:val="000000"/>
        </w:rPr>
        <w:t xml:space="preserve"> Activities</w:t>
      </w:r>
      <w:r>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8F7A6B" w14:paraId="32BC3291" w14:textId="77777777" w:rsidTr="008D154F">
        <w:trPr>
          <w:tblHeader/>
        </w:trPr>
        <w:tc>
          <w:tcPr>
            <w:tcW w:w="9360" w:type="dxa"/>
            <w:tcBorders>
              <w:top w:val="single" w:sz="7" w:space="0" w:color="000000"/>
              <w:left w:val="single" w:sz="7" w:space="0" w:color="000000"/>
              <w:bottom w:val="single" w:sz="6" w:space="0" w:color="FFFFFF"/>
              <w:right w:val="single" w:sz="7" w:space="0" w:color="000000"/>
            </w:tcBorders>
          </w:tcPr>
          <w:p w14:paraId="34F84001" w14:textId="77777777" w:rsidR="008F7A6B" w:rsidRDefault="008F7A6B" w:rsidP="008D154F">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Agency Activities</w:t>
            </w:r>
          </w:p>
        </w:tc>
      </w:tr>
      <w:tr w:rsidR="008F7A6B" w14:paraId="2BC6119A" w14:textId="77777777" w:rsidTr="008D154F">
        <w:tc>
          <w:tcPr>
            <w:tcW w:w="9360" w:type="dxa"/>
            <w:tcBorders>
              <w:top w:val="single" w:sz="7" w:space="0" w:color="000000"/>
              <w:left w:val="single" w:sz="7" w:space="0" w:color="000000"/>
              <w:bottom w:val="single" w:sz="6" w:space="0" w:color="FFFFFF"/>
              <w:right w:val="single" w:sz="7" w:space="0" w:color="000000"/>
            </w:tcBorders>
          </w:tcPr>
          <w:p w14:paraId="78ECB419" w14:textId="77777777" w:rsidR="008F7A6B" w:rsidRDefault="008F7A6B" w:rsidP="008D154F">
            <w:pPr>
              <w:pBdr>
                <w:top w:val="single" w:sz="6" w:space="0" w:color="FFFFFF"/>
                <w:left w:val="single" w:sz="6" w:space="0" w:color="FFFFFF"/>
                <w:bottom w:val="single" w:sz="6" w:space="0" w:color="FFFFFF"/>
                <w:right w:val="single" w:sz="6" w:space="0" w:color="FFFFFF"/>
              </w:pBdr>
              <w:rPr>
                <w:color w:val="000000"/>
              </w:rPr>
            </w:pPr>
            <w:r>
              <w:t>Observe initial performance tests and repeat performance tests if necessary.</w:t>
            </w:r>
          </w:p>
        </w:tc>
      </w:tr>
      <w:tr w:rsidR="008F7A6B" w14:paraId="140367DE" w14:textId="77777777" w:rsidTr="008D154F">
        <w:tc>
          <w:tcPr>
            <w:tcW w:w="9360" w:type="dxa"/>
            <w:tcBorders>
              <w:top w:val="single" w:sz="7" w:space="0" w:color="000000"/>
              <w:left w:val="single" w:sz="7" w:space="0" w:color="000000"/>
              <w:bottom w:val="single" w:sz="6" w:space="0" w:color="FFFFFF"/>
              <w:right w:val="single" w:sz="7" w:space="0" w:color="000000"/>
            </w:tcBorders>
          </w:tcPr>
          <w:p w14:paraId="689E17C9" w14:textId="77777777" w:rsidR="008F7A6B" w:rsidRDefault="008F7A6B" w:rsidP="008D154F">
            <w:pPr>
              <w:pBdr>
                <w:top w:val="single" w:sz="6" w:space="0" w:color="FFFFFF"/>
                <w:left w:val="single" w:sz="6" w:space="0" w:color="FFFFFF"/>
                <w:bottom w:val="single" w:sz="6" w:space="0" w:color="FFFFFF"/>
                <w:right w:val="single" w:sz="6" w:space="0" w:color="FFFFFF"/>
              </w:pBdr>
              <w:rPr>
                <w:color w:val="000000"/>
              </w:rPr>
            </w:pPr>
            <w:r>
              <w:rPr>
                <w:color w:val="000000"/>
              </w:rPr>
              <w:t>Review notifications and reports, including performance test reports, and excess emissions reports, required to be submitted by industry.</w:t>
            </w:r>
          </w:p>
        </w:tc>
      </w:tr>
      <w:tr w:rsidR="008F7A6B" w14:paraId="61EF416A" w14:textId="77777777" w:rsidTr="008D154F">
        <w:tc>
          <w:tcPr>
            <w:tcW w:w="9360" w:type="dxa"/>
            <w:tcBorders>
              <w:top w:val="single" w:sz="7" w:space="0" w:color="000000"/>
              <w:left w:val="single" w:sz="7" w:space="0" w:color="000000"/>
              <w:bottom w:val="single" w:sz="6" w:space="0" w:color="FFFFFF"/>
              <w:right w:val="single" w:sz="7" w:space="0" w:color="000000"/>
            </w:tcBorders>
          </w:tcPr>
          <w:p w14:paraId="61B46E10" w14:textId="77777777" w:rsidR="008F7A6B" w:rsidRDefault="008F7A6B" w:rsidP="008D154F">
            <w:pPr>
              <w:pBdr>
                <w:top w:val="single" w:sz="6" w:space="0" w:color="FFFFFF"/>
                <w:left w:val="single" w:sz="6" w:space="0" w:color="FFFFFF"/>
                <w:bottom w:val="single" w:sz="6" w:space="0" w:color="FFFFFF"/>
                <w:right w:val="single" w:sz="6" w:space="0" w:color="FFFFFF"/>
              </w:pBdr>
              <w:rPr>
                <w:color w:val="000000"/>
              </w:rPr>
            </w:pPr>
            <w:r>
              <w:rPr>
                <w:color w:val="000000"/>
              </w:rPr>
              <w:t>Audit facility records.</w:t>
            </w:r>
          </w:p>
        </w:tc>
      </w:tr>
      <w:tr w:rsidR="008F7A6B" w14:paraId="4109E8D4" w14:textId="77777777" w:rsidTr="008D154F">
        <w:tc>
          <w:tcPr>
            <w:tcW w:w="9360" w:type="dxa"/>
            <w:tcBorders>
              <w:top w:val="single" w:sz="7" w:space="0" w:color="000000"/>
              <w:left w:val="single" w:sz="7" w:space="0" w:color="000000"/>
              <w:bottom w:val="single" w:sz="7" w:space="0" w:color="000000"/>
              <w:right w:val="single" w:sz="7" w:space="0" w:color="000000"/>
            </w:tcBorders>
          </w:tcPr>
          <w:p w14:paraId="32AD6509" w14:textId="0D07B1A4" w:rsidR="008F7A6B" w:rsidRDefault="008F7A6B" w:rsidP="008D154F">
            <w:pPr>
              <w:pBdr>
                <w:top w:val="single" w:sz="6" w:space="0" w:color="FFFFFF"/>
                <w:left w:val="single" w:sz="6" w:space="0" w:color="FFFFFF"/>
                <w:bottom w:val="single" w:sz="6" w:space="0" w:color="FFFFFF"/>
                <w:right w:val="single" w:sz="6" w:space="0" w:color="FFFFFF"/>
              </w:pBdr>
              <w:rPr>
                <w:color w:val="000000"/>
              </w:rPr>
            </w:pPr>
            <w:r>
              <w:rPr>
                <w:color w:val="000000"/>
              </w:rPr>
              <w:t xml:space="preserve">Input, analyze, and maintain data in the </w:t>
            </w:r>
            <w:r w:rsidR="002D5B44" w:rsidRPr="00D91C34">
              <w:t>Enforcement and Compliance History Online (ECHO) and ICIS.</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67DAF3F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proofErr w:type="gramStart"/>
      <w:r>
        <w:rPr>
          <w:b/>
          <w:bCs/>
          <w:color w:val="000000"/>
        </w:rPr>
        <w:t>)  Collection</w:t>
      </w:r>
      <w:proofErr w:type="gramEnd"/>
      <w:r>
        <w:rPr>
          <w:b/>
          <w:bCs/>
          <w:color w:val="000000"/>
        </w:rPr>
        <w:t xml:space="preserve">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801749" w14:textId="7B0B0A07" w:rsidR="008F7A6B" w:rsidRPr="0034319D" w:rsidRDefault="008F7A6B" w:rsidP="008F7A6B">
      <w:pPr>
        <w:pBdr>
          <w:top w:val="single" w:sz="6" w:space="0" w:color="FFFFFF"/>
          <w:left w:val="single" w:sz="6" w:space="0" w:color="FFFFFF"/>
          <w:bottom w:val="single" w:sz="6" w:space="0" w:color="FFFFFF"/>
          <w:right w:val="single" w:sz="6" w:space="0" w:color="FFFFFF"/>
        </w:pBdr>
        <w:ind w:firstLine="720"/>
      </w:pPr>
      <w:r w:rsidRPr="0034319D">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w:t>
      </w:r>
      <w:r>
        <w:t>.</w:t>
      </w:r>
      <w:r w:rsidRPr="0034319D">
        <w:t xml:space="preserve"> Data and records maintained by the respondents are tabulated and published for use in compliance and enforcement programs. 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3681D88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  </w:t>
      </w:r>
      <w:r w:rsidR="00F5262C">
        <w:rPr>
          <w:color w:val="000000"/>
        </w:rPr>
        <w:t>IC</w:t>
      </w:r>
      <w:r w:rsidR="004C701D">
        <w:rPr>
          <w:color w:val="000000"/>
        </w:rPr>
        <w:t xml:space="preserve">IS </w:t>
      </w:r>
      <w:r>
        <w:rPr>
          <w:color w:val="000000"/>
        </w:rPr>
        <w:t>is EPA</w:t>
      </w:r>
      <w:r w:rsidR="004C701D">
        <w:rPr>
          <w:color w:val="000000"/>
        </w:rPr>
        <w:t>’</w:t>
      </w:r>
      <w:r>
        <w:rPr>
          <w:color w:val="000000"/>
        </w:rPr>
        <w:t xml:space="preserve">s database for the collection, maintenance, and retrieval of compliance data for industrial and government-owned facilities.  EPA uses </w:t>
      </w:r>
      <w:r w:rsidR="006D4402">
        <w:rPr>
          <w:color w:val="000000"/>
        </w:rPr>
        <w:t>ICIS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718C9AF6" w:rsidR="00CA4CD6" w:rsidRPr="00532B0B"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 The records required by this regulation must be retained by the owner/</w:t>
      </w:r>
      <w:r w:rsidRPr="00532B0B">
        <w:t xml:space="preserve">operator for </w:t>
      </w:r>
      <w:r w:rsidR="008F7A6B" w:rsidRPr="00532B0B">
        <w:t>two</w:t>
      </w:r>
      <w:r w:rsidRPr="00532B0B">
        <w:t xml:space="preserve"> 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proofErr w:type="gramStart"/>
      <w:r>
        <w:rPr>
          <w:b/>
          <w:bCs/>
          <w:color w:val="000000"/>
        </w:rPr>
        <w:t>)  Small</w:t>
      </w:r>
      <w:proofErr w:type="gramEnd"/>
      <w:r>
        <w:rPr>
          <w:b/>
          <w:bCs/>
          <w:color w:val="000000"/>
        </w:rPr>
        <w:t xml:space="preserve">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02201076" w14:textId="7975718F" w:rsidR="00CA4CD6" w:rsidRPr="003F1AFC" w:rsidRDefault="008F7A6B">
      <w:pPr>
        <w:pBdr>
          <w:top w:val="single" w:sz="6" w:space="0" w:color="FFFFFF"/>
          <w:left w:val="single" w:sz="6" w:space="0" w:color="FFFFFF"/>
          <w:bottom w:val="single" w:sz="6" w:space="0" w:color="FFFFFF"/>
          <w:right w:val="single" w:sz="6" w:space="0" w:color="FFFFFF"/>
        </w:pBdr>
        <w:ind w:firstLine="720"/>
        <w:rPr>
          <w:b/>
          <w:bCs/>
          <w:color w:val="FF0000"/>
        </w:rPr>
      </w:pPr>
      <w:r>
        <w:rPr>
          <w:color w:val="000000"/>
        </w:rPr>
        <w:t>A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proofErr w:type="gramStart"/>
      <w:r>
        <w:rPr>
          <w:b/>
          <w:bCs/>
          <w:color w:val="000000"/>
        </w:rPr>
        <w:t>)  Collection</w:t>
      </w:r>
      <w:proofErr w:type="gramEnd"/>
      <w:r>
        <w:rPr>
          <w:b/>
          <w:bCs/>
          <w:color w:val="000000"/>
        </w:rPr>
        <w:t xml:space="preserve">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7238282C"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Pr>
          <w:color w:val="000000"/>
        </w:rPr>
        <w:t xml:space="preserve">Table 1: </w:t>
      </w:r>
      <w:r w:rsidR="00CF2B37" w:rsidRPr="00724BC7">
        <w:t>Annual Respondent Burden and Cost –</w:t>
      </w:r>
      <w:r>
        <w:rPr>
          <w:color w:val="000000"/>
        </w:rPr>
        <w:t xml:space="preserve"> </w:t>
      </w:r>
      <w:r w:rsidR="008F7A6B">
        <w:rPr>
          <w:bCs/>
        </w:rPr>
        <w:t>NSPS for Metal Furniture Coating</w:t>
      </w:r>
      <w:r w:rsidR="008F7A6B" w:rsidRPr="007D5644">
        <w:t xml:space="preserve"> (40 CFR Part 6</w:t>
      </w:r>
      <w:r w:rsidR="008F7A6B">
        <w:t>0</w:t>
      </w:r>
      <w:r w:rsidR="008F7A6B" w:rsidRPr="007D5644">
        <w:t xml:space="preserve">, Subpart </w:t>
      </w:r>
      <w:r w:rsidR="008F7A6B">
        <w:t>EE</w:t>
      </w:r>
      <w:r w:rsidR="008F7A6B" w:rsidRPr="007D5644">
        <w:t>)</w:t>
      </w:r>
      <w:r w:rsidR="008F7A6B" w:rsidRPr="007D5644">
        <w:rPr>
          <w:bCs/>
        </w:rPr>
        <w:t xml:space="preserve"> (Ren</w:t>
      </w:r>
      <w:r w:rsidR="008F7A6B" w:rsidRPr="004E6549">
        <w:rPr>
          <w:bCs/>
        </w:rPr>
        <w:t>ewal)</w:t>
      </w:r>
      <w:r>
        <w:rPr>
          <w:color w:val="000000"/>
        </w:rPr>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77777777"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498FD9A0"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w:t>
      </w:r>
      <w:r w:rsidRPr="003F1AFC">
        <w:rPr>
          <w:color w:val="FF0000"/>
        </w:rPr>
        <w:t xml:space="preserve"> </w:t>
      </w:r>
      <w:r>
        <w:rPr>
          <w:color w:val="000000"/>
        </w:rPr>
        <w:t>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proofErr w:type="gramStart"/>
      <w:r>
        <w:rPr>
          <w:b/>
          <w:bCs/>
          <w:color w:val="000000"/>
        </w:rPr>
        <w:t>)  Estimating</w:t>
      </w:r>
      <w:proofErr w:type="gramEnd"/>
      <w:r>
        <w:rPr>
          <w:b/>
          <w:bCs/>
          <w:color w:val="000000"/>
        </w:rPr>
        <w:t xml:space="preserve">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0C9480A5"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w:t>
      </w:r>
      <w:r w:rsidR="004C701D" w:rsidRPr="00532B0B">
        <w:t xml:space="preserve">to be </w:t>
      </w:r>
      <w:r w:rsidR="008F7A6B" w:rsidRPr="00532B0B">
        <w:t>56,</w:t>
      </w:r>
      <w:r w:rsidR="006426A3">
        <w:t>5</w:t>
      </w:r>
      <w:r w:rsidR="009A404A">
        <w:t>00</w:t>
      </w:r>
      <w:r w:rsidRPr="00532B0B">
        <w:t xml:space="preserve">. </w:t>
      </w:r>
      <w:r w:rsidR="001C5991" w:rsidRPr="00532B0B">
        <w:t xml:space="preserve">  T</w:t>
      </w:r>
      <w:r w:rsidRPr="00532B0B">
        <w:t>hese hours are based on Agency studies and background documen</w:t>
      </w:r>
      <w:r w:rsidR="004C701D" w:rsidRPr="00532B0B">
        <w:t xml:space="preserve">ts from the development of the </w:t>
      </w:r>
      <w:r w:rsidRPr="00532B0B">
        <w:t xml:space="preserve">regulation, Agency knowledge and experience with the </w:t>
      </w:r>
      <w:r w:rsidR="008F7A6B" w:rsidRPr="00532B0B">
        <w:t>NSPS</w:t>
      </w:r>
      <w:r w:rsidRPr="00532B0B">
        <w:t xml:space="preserve"> program, the p</w:t>
      </w:r>
      <w:r>
        <w:rPr>
          <w:color w:val="000000"/>
        </w:rPr>
        <w:t>reviously 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proofErr w:type="gramStart"/>
      <w:r>
        <w:rPr>
          <w:b/>
          <w:bCs/>
          <w:color w:val="000000"/>
        </w:rPr>
        <w:t>)  Estimating</w:t>
      </w:r>
      <w:proofErr w:type="gramEnd"/>
      <w:r>
        <w:rPr>
          <w:b/>
          <w:bCs/>
          <w:color w:val="000000"/>
        </w:rPr>
        <w:t xml:space="preserve">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77777777"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1374D845"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D91C34">
        <w:rPr>
          <w:color w:val="000000"/>
        </w:rPr>
        <w:t>9</w:t>
      </w:r>
      <w:r w:rsidR="004F6FCD">
        <w:rPr>
          <w:color w:val="000000"/>
        </w:rPr>
        <w:t>.</w:t>
      </w:r>
      <w:r w:rsidR="00D91C34">
        <w:rPr>
          <w:color w:val="000000"/>
        </w:rPr>
        <w:t>93</w:t>
      </w:r>
      <w:r>
        <w:rPr>
          <w:color w:val="000000"/>
        </w:rPr>
        <w:t xml:space="preserve"> ($</w:t>
      </w:r>
      <w:r w:rsidR="00D91C34">
        <w:rPr>
          <w:color w:val="000000"/>
        </w:rPr>
        <w:t>61.87</w:t>
      </w:r>
      <w:r>
        <w:rPr>
          <w:color w:val="000000"/>
        </w:rPr>
        <w:t xml:space="preserve">+ 110%)   </w:t>
      </w:r>
    </w:p>
    <w:p w14:paraId="19D41358" w14:textId="79AB5FE5"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D91C34">
        <w:rPr>
          <w:color w:val="000000"/>
        </w:rPr>
        <w:t>3</w:t>
      </w:r>
      <w:r w:rsidR="00861489">
        <w:rPr>
          <w:color w:val="000000"/>
        </w:rPr>
        <w:t>.</w:t>
      </w:r>
      <w:r w:rsidR="00D91C34">
        <w:rPr>
          <w:color w:val="000000"/>
        </w:rPr>
        <w:t>97</w:t>
      </w:r>
      <w:r>
        <w:rPr>
          <w:color w:val="000000"/>
        </w:rPr>
        <w:t xml:space="preserve"> ($4</w:t>
      </w:r>
      <w:r w:rsidR="00D91C34">
        <w:rPr>
          <w:color w:val="000000"/>
        </w:rPr>
        <w:t>9</w:t>
      </w:r>
      <w:r>
        <w:rPr>
          <w:color w:val="000000"/>
        </w:rPr>
        <w:t>.</w:t>
      </w:r>
      <w:r w:rsidR="00D91C34">
        <w:rPr>
          <w:color w:val="000000"/>
        </w:rPr>
        <w:t>51</w:t>
      </w:r>
      <w:r>
        <w:rPr>
          <w:color w:val="000000"/>
        </w:rPr>
        <w:t xml:space="preserve"> + 110%)</w:t>
      </w:r>
    </w:p>
    <w:p w14:paraId="77F6D994" w14:textId="09E4481A"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D91C34">
        <w:rPr>
          <w:color w:val="000000"/>
        </w:rPr>
        <w:t>79</w:t>
      </w:r>
      <w:r>
        <w:rPr>
          <w:color w:val="000000"/>
        </w:rPr>
        <w:t xml:space="preserve"> ($2</w:t>
      </w:r>
      <w:r w:rsidR="00102B52">
        <w:rPr>
          <w:color w:val="000000"/>
        </w:rPr>
        <w:t>4</w:t>
      </w:r>
      <w:r>
        <w:rPr>
          <w:color w:val="000000"/>
        </w:rPr>
        <w:t>.</w:t>
      </w:r>
      <w:r w:rsidR="00D91C34">
        <w:rPr>
          <w:color w:val="000000"/>
        </w:rPr>
        <w:t>66</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4B3E343B"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D91C34">
        <w:rPr>
          <w:color w:val="000000"/>
        </w:rPr>
        <w:t>June 2014</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14:paraId="4A836547" w14:textId="6CB66119" w:rsidR="00CA4CD6" w:rsidRDefault="00CA4CD6">
      <w:pPr>
        <w:pBdr>
          <w:top w:val="single" w:sz="6" w:space="0" w:color="FFFFFF"/>
          <w:left w:val="single" w:sz="6" w:space="0" w:color="FFFFFF"/>
          <w:bottom w:val="single" w:sz="6" w:space="0" w:color="FFFFFF"/>
          <w:right w:val="single" w:sz="6" w:space="0" w:color="FFFFFF"/>
        </w:pBdr>
        <w:rPr>
          <w:color w:val="FF0000"/>
        </w:rPr>
      </w:pPr>
    </w:p>
    <w:p w14:paraId="26B01612" w14:textId="2BCF12C8" w:rsidR="008F7A6B" w:rsidRPr="003F1AFC" w:rsidRDefault="008F7A6B" w:rsidP="00FE0F44">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type of industry costs associated with the information collection activities in the subject standard are both labor costs which are addressed elsewhere in this ICR and the costs associated with continuous monitoring. The capital/startup costs are one</w:t>
      </w:r>
      <w:r w:rsidR="004D5BDF">
        <w:rPr>
          <w:color w:val="000000"/>
        </w:rPr>
        <w:t>-</w:t>
      </w:r>
      <w:r>
        <w:rPr>
          <w:color w:val="000000"/>
        </w:rPr>
        <w:t>time costs when a facility becomes subject to the regulation. The annual operation and maintenance costs are the ongoing costs to maintain the monitor(s) and other costs such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CE34E1" w14:textId="4210450B" w:rsidR="00CA4CD6" w:rsidRDefault="00CA4CD6" w:rsidP="00FE0F44">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450" w:type="dxa"/>
        <w:tblInd w:w="-5" w:type="dxa"/>
        <w:tblLook w:val="04A0" w:firstRow="1" w:lastRow="0" w:firstColumn="1" w:lastColumn="0" w:noHBand="0" w:noVBand="1"/>
      </w:tblPr>
      <w:tblGrid>
        <w:gridCol w:w="1338"/>
        <w:gridCol w:w="1427"/>
        <w:gridCol w:w="1239"/>
        <w:gridCol w:w="1486"/>
        <w:gridCol w:w="1350"/>
        <w:gridCol w:w="1260"/>
        <w:gridCol w:w="1350"/>
      </w:tblGrid>
      <w:tr w:rsidR="003338A3" w:rsidRPr="003338A3" w14:paraId="1A14C95B" w14:textId="77777777" w:rsidTr="003338A3">
        <w:trPr>
          <w:trHeight w:val="315"/>
        </w:trPr>
        <w:tc>
          <w:tcPr>
            <w:tcW w:w="945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60D694" w14:textId="77777777" w:rsidR="003338A3" w:rsidRPr="003338A3" w:rsidRDefault="003338A3" w:rsidP="00FE0F44">
            <w:pPr>
              <w:keepNext/>
              <w:keepLines/>
              <w:widowControl/>
              <w:autoSpaceDE/>
              <w:autoSpaceDN/>
              <w:adjustRightInd/>
              <w:jc w:val="center"/>
              <w:rPr>
                <w:b/>
                <w:bCs/>
                <w:color w:val="000000"/>
              </w:rPr>
            </w:pPr>
            <w:r w:rsidRPr="003338A3">
              <w:rPr>
                <w:b/>
                <w:bCs/>
                <w:color w:val="000000"/>
              </w:rPr>
              <w:t>Capital/Startup vs. Operation and Maintenance (O&amp;M) Costs</w:t>
            </w:r>
          </w:p>
        </w:tc>
      </w:tr>
      <w:tr w:rsidR="003338A3" w:rsidRPr="003338A3" w14:paraId="15DDB4CD" w14:textId="77777777" w:rsidTr="003338A3">
        <w:trPr>
          <w:trHeight w:val="1035"/>
        </w:trPr>
        <w:tc>
          <w:tcPr>
            <w:tcW w:w="1338" w:type="dxa"/>
            <w:tcBorders>
              <w:top w:val="nil"/>
              <w:left w:val="single" w:sz="4" w:space="0" w:color="auto"/>
              <w:bottom w:val="single" w:sz="4" w:space="0" w:color="auto"/>
              <w:right w:val="single" w:sz="4" w:space="0" w:color="auto"/>
            </w:tcBorders>
            <w:shd w:val="clear" w:color="auto" w:fill="auto"/>
            <w:vAlign w:val="bottom"/>
            <w:hideMark/>
          </w:tcPr>
          <w:p w14:paraId="2A7D5684" w14:textId="77777777" w:rsidR="003338A3" w:rsidRPr="003338A3" w:rsidRDefault="003338A3" w:rsidP="00FE0F44">
            <w:pPr>
              <w:keepNext/>
              <w:keepLines/>
              <w:widowControl/>
              <w:autoSpaceDE/>
              <w:autoSpaceDN/>
              <w:adjustRightInd/>
              <w:jc w:val="center"/>
              <w:rPr>
                <w:color w:val="000000"/>
                <w:sz w:val="20"/>
                <w:szCs w:val="20"/>
              </w:rPr>
            </w:pPr>
            <w:r w:rsidRPr="003338A3">
              <w:rPr>
                <w:color w:val="000000"/>
                <w:sz w:val="20"/>
                <w:szCs w:val="20"/>
              </w:rPr>
              <w:t>(A)</w:t>
            </w:r>
            <w:r w:rsidRPr="003338A3">
              <w:rPr>
                <w:color w:val="000000"/>
                <w:sz w:val="20"/>
                <w:szCs w:val="20"/>
              </w:rPr>
              <w:br/>
              <w:t>Continuous Monitoring Device</w:t>
            </w:r>
          </w:p>
        </w:tc>
        <w:tc>
          <w:tcPr>
            <w:tcW w:w="1427" w:type="dxa"/>
            <w:tcBorders>
              <w:top w:val="nil"/>
              <w:left w:val="nil"/>
              <w:bottom w:val="single" w:sz="4" w:space="0" w:color="auto"/>
              <w:right w:val="single" w:sz="4" w:space="0" w:color="auto"/>
            </w:tcBorders>
            <w:shd w:val="clear" w:color="auto" w:fill="auto"/>
            <w:vAlign w:val="bottom"/>
            <w:hideMark/>
          </w:tcPr>
          <w:p w14:paraId="256CD11C" w14:textId="77777777" w:rsidR="003338A3" w:rsidRPr="003338A3" w:rsidRDefault="003338A3" w:rsidP="00FE0F44">
            <w:pPr>
              <w:keepNext/>
              <w:keepLines/>
              <w:widowControl/>
              <w:autoSpaceDE/>
              <w:autoSpaceDN/>
              <w:adjustRightInd/>
              <w:jc w:val="center"/>
              <w:rPr>
                <w:color w:val="000000"/>
                <w:sz w:val="20"/>
                <w:szCs w:val="20"/>
              </w:rPr>
            </w:pPr>
            <w:r w:rsidRPr="003338A3">
              <w:rPr>
                <w:color w:val="000000"/>
                <w:sz w:val="20"/>
                <w:szCs w:val="20"/>
              </w:rPr>
              <w:t>(B)</w:t>
            </w:r>
            <w:r w:rsidRPr="003338A3">
              <w:rPr>
                <w:color w:val="000000"/>
                <w:sz w:val="20"/>
                <w:szCs w:val="20"/>
              </w:rPr>
              <w:br/>
              <w:t>Capital/Startup Cost for One Respondent</w:t>
            </w:r>
          </w:p>
        </w:tc>
        <w:tc>
          <w:tcPr>
            <w:tcW w:w="1239" w:type="dxa"/>
            <w:tcBorders>
              <w:top w:val="nil"/>
              <w:left w:val="nil"/>
              <w:bottom w:val="single" w:sz="4" w:space="0" w:color="auto"/>
              <w:right w:val="single" w:sz="4" w:space="0" w:color="auto"/>
            </w:tcBorders>
            <w:shd w:val="clear" w:color="auto" w:fill="auto"/>
            <w:vAlign w:val="bottom"/>
            <w:hideMark/>
          </w:tcPr>
          <w:p w14:paraId="5A9ED9C4" w14:textId="77777777" w:rsidR="003338A3" w:rsidRPr="003338A3" w:rsidRDefault="003338A3" w:rsidP="00FE0F44">
            <w:pPr>
              <w:keepNext/>
              <w:keepLines/>
              <w:widowControl/>
              <w:autoSpaceDE/>
              <w:autoSpaceDN/>
              <w:adjustRightInd/>
              <w:jc w:val="center"/>
              <w:rPr>
                <w:color w:val="000000"/>
                <w:sz w:val="20"/>
                <w:szCs w:val="20"/>
              </w:rPr>
            </w:pPr>
            <w:r w:rsidRPr="003338A3">
              <w:rPr>
                <w:color w:val="000000"/>
                <w:sz w:val="20"/>
                <w:szCs w:val="20"/>
              </w:rPr>
              <w:t>(C)</w:t>
            </w:r>
            <w:r w:rsidRPr="003338A3">
              <w:rPr>
                <w:color w:val="000000"/>
                <w:sz w:val="20"/>
                <w:szCs w:val="20"/>
              </w:rPr>
              <w:br/>
              <w:t>Number of New Respondents</w:t>
            </w:r>
          </w:p>
        </w:tc>
        <w:tc>
          <w:tcPr>
            <w:tcW w:w="1486" w:type="dxa"/>
            <w:tcBorders>
              <w:top w:val="nil"/>
              <w:left w:val="nil"/>
              <w:bottom w:val="single" w:sz="4" w:space="0" w:color="auto"/>
              <w:right w:val="single" w:sz="4" w:space="0" w:color="auto"/>
            </w:tcBorders>
            <w:shd w:val="clear" w:color="auto" w:fill="auto"/>
            <w:vAlign w:val="bottom"/>
            <w:hideMark/>
          </w:tcPr>
          <w:p w14:paraId="1B150FB1" w14:textId="77777777" w:rsidR="003338A3" w:rsidRPr="003338A3" w:rsidRDefault="003338A3" w:rsidP="00FE0F44">
            <w:pPr>
              <w:keepNext/>
              <w:keepLines/>
              <w:widowControl/>
              <w:autoSpaceDE/>
              <w:autoSpaceDN/>
              <w:adjustRightInd/>
              <w:jc w:val="center"/>
              <w:rPr>
                <w:color w:val="000000"/>
                <w:sz w:val="20"/>
                <w:szCs w:val="20"/>
              </w:rPr>
            </w:pPr>
            <w:r w:rsidRPr="003338A3">
              <w:rPr>
                <w:color w:val="000000"/>
                <w:sz w:val="20"/>
                <w:szCs w:val="20"/>
              </w:rPr>
              <w:t>(D)</w:t>
            </w:r>
            <w:r w:rsidRPr="003338A3">
              <w:rPr>
                <w:color w:val="000000"/>
                <w:sz w:val="20"/>
                <w:szCs w:val="20"/>
              </w:rPr>
              <w:br/>
              <w:t>Total Capital/Startup Cost</w:t>
            </w:r>
            <w:r w:rsidRPr="003338A3">
              <w:rPr>
                <w:color w:val="000000"/>
                <w:sz w:val="20"/>
                <w:szCs w:val="20"/>
              </w:rPr>
              <w:br/>
              <w:t>(B x C)</w:t>
            </w:r>
          </w:p>
        </w:tc>
        <w:tc>
          <w:tcPr>
            <w:tcW w:w="1350" w:type="dxa"/>
            <w:tcBorders>
              <w:top w:val="nil"/>
              <w:left w:val="nil"/>
              <w:bottom w:val="single" w:sz="4" w:space="0" w:color="auto"/>
              <w:right w:val="single" w:sz="4" w:space="0" w:color="auto"/>
            </w:tcBorders>
            <w:shd w:val="clear" w:color="auto" w:fill="auto"/>
            <w:vAlign w:val="bottom"/>
            <w:hideMark/>
          </w:tcPr>
          <w:p w14:paraId="1207CAD3" w14:textId="77777777" w:rsidR="003338A3" w:rsidRPr="003338A3" w:rsidRDefault="003338A3" w:rsidP="00FE0F44">
            <w:pPr>
              <w:keepNext/>
              <w:keepLines/>
              <w:widowControl/>
              <w:autoSpaceDE/>
              <w:autoSpaceDN/>
              <w:adjustRightInd/>
              <w:jc w:val="center"/>
              <w:rPr>
                <w:color w:val="000000"/>
                <w:sz w:val="20"/>
                <w:szCs w:val="20"/>
              </w:rPr>
            </w:pPr>
            <w:r w:rsidRPr="003338A3">
              <w:rPr>
                <w:color w:val="000000"/>
                <w:sz w:val="20"/>
                <w:szCs w:val="20"/>
              </w:rPr>
              <w:t>(E)</w:t>
            </w:r>
            <w:r w:rsidRPr="003338A3">
              <w:rPr>
                <w:color w:val="000000"/>
                <w:sz w:val="20"/>
                <w:szCs w:val="20"/>
              </w:rPr>
              <w:br/>
              <w:t>Annual O&amp;M Costs for One Respondent</w:t>
            </w:r>
          </w:p>
        </w:tc>
        <w:tc>
          <w:tcPr>
            <w:tcW w:w="1260" w:type="dxa"/>
            <w:tcBorders>
              <w:top w:val="nil"/>
              <w:left w:val="nil"/>
              <w:bottom w:val="single" w:sz="4" w:space="0" w:color="auto"/>
              <w:right w:val="single" w:sz="4" w:space="0" w:color="auto"/>
            </w:tcBorders>
            <w:shd w:val="clear" w:color="auto" w:fill="auto"/>
            <w:vAlign w:val="bottom"/>
            <w:hideMark/>
          </w:tcPr>
          <w:p w14:paraId="4FFCCC1B" w14:textId="77777777" w:rsidR="003338A3" w:rsidRPr="003338A3" w:rsidRDefault="003338A3" w:rsidP="00FE0F44">
            <w:pPr>
              <w:keepNext/>
              <w:keepLines/>
              <w:widowControl/>
              <w:autoSpaceDE/>
              <w:autoSpaceDN/>
              <w:adjustRightInd/>
              <w:jc w:val="center"/>
              <w:rPr>
                <w:color w:val="000000"/>
                <w:sz w:val="20"/>
                <w:szCs w:val="20"/>
              </w:rPr>
            </w:pPr>
            <w:r w:rsidRPr="003338A3">
              <w:rPr>
                <w:color w:val="000000"/>
                <w:sz w:val="20"/>
                <w:szCs w:val="20"/>
              </w:rPr>
              <w:t>(F)</w:t>
            </w:r>
            <w:r w:rsidRPr="003338A3">
              <w:rPr>
                <w:color w:val="000000"/>
                <w:sz w:val="20"/>
                <w:szCs w:val="20"/>
              </w:rPr>
              <w:br/>
              <w:t>Number of Respondents with O&amp;M</w:t>
            </w:r>
          </w:p>
        </w:tc>
        <w:tc>
          <w:tcPr>
            <w:tcW w:w="1350" w:type="dxa"/>
            <w:tcBorders>
              <w:top w:val="nil"/>
              <w:left w:val="nil"/>
              <w:bottom w:val="single" w:sz="4" w:space="0" w:color="auto"/>
              <w:right w:val="single" w:sz="4" w:space="0" w:color="auto"/>
            </w:tcBorders>
            <w:shd w:val="clear" w:color="auto" w:fill="auto"/>
            <w:vAlign w:val="bottom"/>
            <w:hideMark/>
          </w:tcPr>
          <w:p w14:paraId="302EFE47" w14:textId="77777777" w:rsidR="003338A3" w:rsidRPr="003338A3" w:rsidRDefault="003338A3" w:rsidP="00FE0F44">
            <w:pPr>
              <w:keepNext/>
              <w:keepLines/>
              <w:widowControl/>
              <w:autoSpaceDE/>
              <w:autoSpaceDN/>
              <w:adjustRightInd/>
              <w:jc w:val="center"/>
              <w:rPr>
                <w:color w:val="000000"/>
                <w:sz w:val="20"/>
                <w:szCs w:val="20"/>
              </w:rPr>
            </w:pPr>
            <w:r w:rsidRPr="003338A3">
              <w:rPr>
                <w:color w:val="000000"/>
                <w:sz w:val="20"/>
                <w:szCs w:val="20"/>
              </w:rPr>
              <w:t>(G)</w:t>
            </w:r>
            <w:r w:rsidRPr="003338A3">
              <w:rPr>
                <w:color w:val="000000"/>
                <w:sz w:val="20"/>
                <w:szCs w:val="20"/>
              </w:rPr>
              <w:br/>
              <w:t>Total O&amp;M</w:t>
            </w:r>
            <w:r w:rsidRPr="003338A3">
              <w:rPr>
                <w:color w:val="000000"/>
                <w:sz w:val="20"/>
                <w:szCs w:val="20"/>
              </w:rPr>
              <w:br/>
              <w:t>(E x F)</w:t>
            </w:r>
          </w:p>
        </w:tc>
      </w:tr>
      <w:tr w:rsidR="003338A3" w:rsidRPr="003338A3" w14:paraId="5D720FBE" w14:textId="77777777" w:rsidTr="003338A3">
        <w:trPr>
          <w:trHeight w:val="300"/>
        </w:trPr>
        <w:tc>
          <w:tcPr>
            <w:tcW w:w="1338" w:type="dxa"/>
            <w:tcBorders>
              <w:top w:val="nil"/>
              <w:left w:val="single" w:sz="4" w:space="0" w:color="auto"/>
              <w:bottom w:val="single" w:sz="4" w:space="0" w:color="auto"/>
              <w:right w:val="single" w:sz="4" w:space="0" w:color="auto"/>
            </w:tcBorders>
            <w:shd w:val="clear" w:color="auto" w:fill="auto"/>
            <w:noWrap/>
            <w:vAlign w:val="bottom"/>
            <w:hideMark/>
          </w:tcPr>
          <w:p w14:paraId="756DC921" w14:textId="77777777" w:rsidR="003338A3" w:rsidRPr="003338A3" w:rsidRDefault="003338A3" w:rsidP="00FE0F44">
            <w:pPr>
              <w:keepNext/>
              <w:keepLines/>
              <w:widowControl/>
              <w:autoSpaceDE/>
              <w:autoSpaceDN/>
              <w:adjustRightInd/>
              <w:rPr>
                <w:color w:val="000000"/>
                <w:sz w:val="20"/>
                <w:szCs w:val="20"/>
              </w:rPr>
            </w:pPr>
            <w:r w:rsidRPr="003338A3">
              <w:rPr>
                <w:color w:val="000000"/>
                <w:sz w:val="20"/>
                <w:szCs w:val="20"/>
              </w:rPr>
              <w:t>Temperature</w:t>
            </w:r>
          </w:p>
        </w:tc>
        <w:tc>
          <w:tcPr>
            <w:tcW w:w="1427" w:type="dxa"/>
            <w:tcBorders>
              <w:top w:val="nil"/>
              <w:left w:val="nil"/>
              <w:bottom w:val="single" w:sz="4" w:space="0" w:color="auto"/>
              <w:right w:val="single" w:sz="4" w:space="0" w:color="auto"/>
            </w:tcBorders>
            <w:shd w:val="clear" w:color="auto" w:fill="auto"/>
            <w:noWrap/>
            <w:vAlign w:val="bottom"/>
            <w:hideMark/>
          </w:tcPr>
          <w:p w14:paraId="0FC9DAB9" w14:textId="099983A9" w:rsidR="003338A3" w:rsidRPr="003338A3" w:rsidRDefault="003338A3" w:rsidP="00FE0F44">
            <w:pPr>
              <w:keepNext/>
              <w:keepLines/>
              <w:widowControl/>
              <w:autoSpaceDE/>
              <w:autoSpaceDN/>
              <w:adjustRightInd/>
              <w:jc w:val="center"/>
              <w:rPr>
                <w:color w:val="000000"/>
                <w:sz w:val="20"/>
                <w:szCs w:val="20"/>
              </w:rPr>
            </w:pPr>
            <w:r w:rsidRPr="003338A3">
              <w:rPr>
                <w:color w:val="000000"/>
                <w:sz w:val="20"/>
                <w:szCs w:val="20"/>
              </w:rPr>
              <w:t>4</w:t>
            </w:r>
            <w:r>
              <w:rPr>
                <w:color w:val="000000"/>
                <w:sz w:val="20"/>
                <w:szCs w:val="20"/>
              </w:rPr>
              <w:t>,</w:t>
            </w:r>
            <w:r w:rsidRPr="003338A3">
              <w:rPr>
                <w:color w:val="000000"/>
                <w:sz w:val="20"/>
                <w:szCs w:val="20"/>
              </w:rPr>
              <w:t>400</w:t>
            </w:r>
          </w:p>
        </w:tc>
        <w:tc>
          <w:tcPr>
            <w:tcW w:w="1239" w:type="dxa"/>
            <w:tcBorders>
              <w:top w:val="nil"/>
              <w:left w:val="nil"/>
              <w:bottom w:val="single" w:sz="4" w:space="0" w:color="auto"/>
              <w:right w:val="single" w:sz="4" w:space="0" w:color="auto"/>
            </w:tcBorders>
            <w:shd w:val="clear" w:color="auto" w:fill="auto"/>
            <w:noWrap/>
            <w:vAlign w:val="bottom"/>
            <w:hideMark/>
          </w:tcPr>
          <w:p w14:paraId="4DD895B1" w14:textId="77777777" w:rsidR="003338A3" w:rsidRPr="003338A3" w:rsidRDefault="003338A3" w:rsidP="00FE0F44">
            <w:pPr>
              <w:keepNext/>
              <w:keepLines/>
              <w:widowControl/>
              <w:autoSpaceDE/>
              <w:autoSpaceDN/>
              <w:adjustRightInd/>
              <w:jc w:val="center"/>
              <w:rPr>
                <w:color w:val="000000"/>
                <w:sz w:val="20"/>
                <w:szCs w:val="20"/>
              </w:rPr>
            </w:pPr>
            <w:r w:rsidRPr="003338A3">
              <w:rPr>
                <w:color w:val="000000"/>
                <w:sz w:val="20"/>
                <w:szCs w:val="20"/>
              </w:rPr>
              <w:t>0</w:t>
            </w:r>
          </w:p>
        </w:tc>
        <w:tc>
          <w:tcPr>
            <w:tcW w:w="1486" w:type="dxa"/>
            <w:tcBorders>
              <w:top w:val="nil"/>
              <w:left w:val="nil"/>
              <w:bottom w:val="single" w:sz="4" w:space="0" w:color="auto"/>
              <w:right w:val="single" w:sz="4" w:space="0" w:color="auto"/>
            </w:tcBorders>
            <w:shd w:val="clear" w:color="auto" w:fill="auto"/>
            <w:noWrap/>
            <w:vAlign w:val="bottom"/>
            <w:hideMark/>
          </w:tcPr>
          <w:p w14:paraId="08F380C5" w14:textId="77777777" w:rsidR="003338A3" w:rsidRPr="003338A3" w:rsidRDefault="003338A3" w:rsidP="00FE0F44">
            <w:pPr>
              <w:keepNext/>
              <w:keepLines/>
              <w:widowControl/>
              <w:autoSpaceDE/>
              <w:autoSpaceDN/>
              <w:adjustRightInd/>
              <w:jc w:val="center"/>
              <w:rPr>
                <w:color w:val="000000"/>
                <w:sz w:val="20"/>
                <w:szCs w:val="20"/>
              </w:rPr>
            </w:pPr>
            <w:r w:rsidRPr="003338A3">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009FB467" w14:textId="77777777" w:rsidR="003338A3" w:rsidRPr="003338A3" w:rsidRDefault="003338A3" w:rsidP="00FE0F44">
            <w:pPr>
              <w:keepNext/>
              <w:keepLines/>
              <w:widowControl/>
              <w:autoSpaceDE/>
              <w:autoSpaceDN/>
              <w:adjustRightInd/>
              <w:jc w:val="center"/>
              <w:rPr>
                <w:color w:val="000000"/>
                <w:sz w:val="20"/>
                <w:szCs w:val="20"/>
              </w:rPr>
            </w:pPr>
            <w:r w:rsidRPr="003338A3">
              <w:rPr>
                <w:color w:val="000000"/>
                <w:sz w:val="20"/>
                <w:szCs w:val="20"/>
              </w:rPr>
              <w:t xml:space="preserve">$2,100 </w:t>
            </w:r>
          </w:p>
        </w:tc>
        <w:tc>
          <w:tcPr>
            <w:tcW w:w="1260" w:type="dxa"/>
            <w:tcBorders>
              <w:top w:val="nil"/>
              <w:left w:val="nil"/>
              <w:bottom w:val="single" w:sz="4" w:space="0" w:color="auto"/>
              <w:right w:val="single" w:sz="4" w:space="0" w:color="auto"/>
            </w:tcBorders>
            <w:shd w:val="clear" w:color="auto" w:fill="auto"/>
            <w:noWrap/>
            <w:vAlign w:val="bottom"/>
            <w:hideMark/>
          </w:tcPr>
          <w:p w14:paraId="09D874B1" w14:textId="77777777" w:rsidR="003338A3" w:rsidRPr="003338A3" w:rsidRDefault="003338A3" w:rsidP="00FE0F44">
            <w:pPr>
              <w:keepNext/>
              <w:keepLines/>
              <w:widowControl/>
              <w:autoSpaceDE/>
              <w:autoSpaceDN/>
              <w:adjustRightInd/>
              <w:jc w:val="center"/>
              <w:rPr>
                <w:color w:val="000000"/>
                <w:sz w:val="20"/>
                <w:szCs w:val="20"/>
              </w:rPr>
            </w:pPr>
            <w:r w:rsidRPr="003338A3">
              <w:rPr>
                <w:color w:val="000000"/>
                <w:sz w:val="20"/>
                <w:szCs w:val="20"/>
              </w:rPr>
              <w:t>400</w:t>
            </w:r>
          </w:p>
        </w:tc>
        <w:tc>
          <w:tcPr>
            <w:tcW w:w="1350" w:type="dxa"/>
            <w:tcBorders>
              <w:top w:val="nil"/>
              <w:left w:val="nil"/>
              <w:bottom w:val="single" w:sz="4" w:space="0" w:color="auto"/>
              <w:right w:val="single" w:sz="4" w:space="0" w:color="auto"/>
            </w:tcBorders>
            <w:shd w:val="clear" w:color="auto" w:fill="auto"/>
            <w:noWrap/>
            <w:vAlign w:val="bottom"/>
            <w:hideMark/>
          </w:tcPr>
          <w:p w14:paraId="5001504A" w14:textId="77777777" w:rsidR="003338A3" w:rsidRPr="003338A3" w:rsidRDefault="003338A3" w:rsidP="00FE0F44">
            <w:pPr>
              <w:keepNext/>
              <w:keepLines/>
              <w:widowControl/>
              <w:autoSpaceDE/>
              <w:autoSpaceDN/>
              <w:adjustRightInd/>
              <w:jc w:val="center"/>
              <w:rPr>
                <w:color w:val="000000"/>
                <w:sz w:val="20"/>
                <w:szCs w:val="20"/>
              </w:rPr>
            </w:pPr>
            <w:r w:rsidRPr="003338A3">
              <w:rPr>
                <w:color w:val="000000"/>
                <w:sz w:val="20"/>
                <w:szCs w:val="20"/>
              </w:rPr>
              <w:t xml:space="preserve">$840,000 </w:t>
            </w:r>
          </w:p>
        </w:tc>
      </w:tr>
    </w:tbl>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4A53F82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3338A3">
        <w:rPr>
          <w:color w:val="000000"/>
        </w:rPr>
        <w:t>0.</w:t>
      </w:r>
      <w:r>
        <w:rPr>
          <w:color w:val="000000"/>
        </w:rPr>
        <w:t xml:space="preserve">  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7A32068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3338A3" w:rsidRPr="003338A3">
        <w:t>840,000</w:t>
      </w:r>
      <w:r>
        <w:rPr>
          <w:color w:val="000000"/>
        </w:rPr>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57D916AF" w14:textId="376528CB" w:rsidR="00CA4CD6" w:rsidRDefault="00CA4CD6" w:rsidP="00FE0F4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w:t>
      </w:r>
      <w:r w:rsidRPr="00532B0B">
        <w:t>operation and maintenance costs to industry over the next three years of the ICR is estimated to be $</w:t>
      </w:r>
      <w:r w:rsidR="008F7A6B" w:rsidRPr="00532B0B">
        <w:t>840,000</w:t>
      </w:r>
      <w:r w:rsidRPr="00532B0B">
        <w:t xml:space="preserve">. </w:t>
      </w:r>
      <w:r w:rsidR="001C5991" w:rsidRPr="00532B0B">
        <w:t xml:space="preserve">  These </w:t>
      </w:r>
      <w:r w:rsidR="001C5991">
        <w:rPr>
          <w:color w:val="000000"/>
        </w:rPr>
        <w:t>are recordkeeping costs.</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proofErr w:type="gramStart"/>
      <w:r>
        <w:rPr>
          <w:b/>
          <w:bCs/>
          <w:color w:val="000000"/>
        </w:rPr>
        <w:t>)  Estimating</w:t>
      </w:r>
      <w:proofErr w:type="gramEnd"/>
      <w:r>
        <w:rPr>
          <w:b/>
          <w:bCs/>
          <w:color w:val="000000"/>
        </w:rPr>
        <w:t xml:space="preserve">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1CA6DD4B" w:rsidR="00CA4CD6" w:rsidRPr="00532B0B" w:rsidRDefault="00CA4CD6">
      <w:pPr>
        <w:pBdr>
          <w:top w:val="single" w:sz="6" w:space="0" w:color="FFFFFF"/>
          <w:left w:val="single" w:sz="6" w:space="0" w:color="FFFFFF"/>
          <w:bottom w:val="single" w:sz="6" w:space="0" w:color="FFFFFF"/>
          <w:right w:val="single" w:sz="6" w:space="0" w:color="FFFFFF"/>
        </w:pBdr>
        <w:ind w:firstLine="720"/>
      </w:pPr>
      <w:r w:rsidRPr="00532B0B">
        <w:t xml:space="preserve">The average annual Agency cost during the three years of the ICR is estimated to be </w:t>
      </w:r>
      <w:r w:rsidR="006262CC" w:rsidRPr="00532B0B">
        <w:t>$100,000.</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5CE728B3"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D91C34">
        <w:t>90</w:t>
      </w:r>
      <w:r w:rsidR="00CA4CD6" w:rsidRPr="00D2273E">
        <w:t xml:space="preserve"> (GS-13, Step 5, $</w:t>
      </w:r>
      <w:r w:rsidR="009018EC" w:rsidRPr="00D2273E">
        <w:t>3</w:t>
      </w:r>
      <w:r w:rsidR="00D91C34">
        <w:t>9</w:t>
      </w:r>
      <w:r w:rsidR="00A038EC" w:rsidRPr="00D2273E">
        <w:t>.</w:t>
      </w:r>
      <w:r w:rsidR="00D91C34">
        <w:t>31</w:t>
      </w:r>
      <w:r w:rsidR="00CA4CD6" w:rsidRPr="00D2273E">
        <w:t xml:space="preserve"> </w:t>
      </w:r>
      <w:r w:rsidR="00E77D5E" w:rsidRPr="00D2273E">
        <w:t>+ 60%</w:t>
      </w:r>
      <w:r w:rsidR="00D46FA2" w:rsidRPr="00D2273E">
        <w:t xml:space="preserve">) </w:t>
      </w:r>
    </w:p>
    <w:p w14:paraId="0F39875F" w14:textId="5A0D9015"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D91C34">
        <w:t>67</w:t>
      </w:r>
      <w:r w:rsidR="00CA4CD6" w:rsidRPr="00D2273E">
        <w:t xml:space="preserve"> (GS-12, Step 1, $</w:t>
      </w:r>
      <w:r w:rsidR="00A038EC" w:rsidRPr="00D2273E">
        <w:t>2</w:t>
      </w:r>
      <w:r w:rsidR="00D91C34">
        <w:t>9</w:t>
      </w:r>
      <w:r w:rsidR="00A038EC" w:rsidRPr="00D2273E">
        <w:t>.</w:t>
      </w:r>
      <w:r w:rsidR="00D91C34">
        <w:t>17</w:t>
      </w:r>
      <w:r w:rsidR="00CA4CD6" w:rsidRPr="00D2273E">
        <w:t xml:space="preserve"> </w:t>
      </w:r>
      <w:r w:rsidR="00E77D5E" w:rsidRPr="00D2273E">
        <w:t>+ 60%</w:t>
      </w:r>
      <w:r w:rsidR="00CA4CD6" w:rsidRPr="00D2273E">
        <w:t>)</w:t>
      </w:r>
    </w:p>
    <w:p w14:paraId="2D0AFDE9" w14:textId="053C6F28" w:rsidR="00CA4CD6" w:rsidRPr="00D2273E" w:rsidRDefault="00D2273E" w:rsidP="00D2273E">
      <w:r>
        <w:tab/>
      </w:r>
      <w:r w:rsidRPr="00D2273E">
        <w:tab/>
      </w:r>
      <w:r w:rsidR="00CA4CD6" w:rsidRPr="00D2273E">
        <w:t>Clerical</w:t>
      </w:r>
      <w:r w:rsidR="00CA4CD6" w:rsidRPr="00D2273E">
        <w:tab/>
        <w:t>$2</w:t>
      </w:r>
      <w:r w:rsidR="002B517F">
        <w:t>5.</w:t>
      </w:r>
      <w:r w:rsidR="00D91C34">
        <w:t>25</w:t>
      </w:r>
      <w:r w:rsidR="00CA4CD6" w:rsidRPr="00D2273E">
        <w:t xml:space="preserve"> (GS-6, Step 3, $</w:t>
      </w:r>
      <w:r w:rsidR="00A038EC" w:rsidRPr="00D2273E">
        <w:t>15.</w:t>
      </w:r>
      <w:r w:rsidR="00D91C34">
        <w:t>78</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169B3DDE"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D91C34">
        <w:rPr>
          <w:color w:val="000000"/>
        </w:rPr>
        <w:t>4</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6262CC">
        <w:rPr>
          <w:bCs/>
        </w:rPr>
        <w:t>NSPS for Metal Furniture Coating</w:t>
      </w:r>
      <w:r w:rsidR="006262CC" w:rsidRPr="007D5644">
        <w:t xml:space="preserve"> (40 CFR Part 6</w:t>
      </w:r>
      <w:r w:rsidR="006262CC">
        <w:t>0</w:t>
      </w:r>
      <w:r w:rsidR="006262CC" w:rsidRPr="007D5644">
        <w:t xml:space="preserve">, Subpart </w:t>
      </w:r>
      <w:r w:rsidR="006262CC">
        <w:t>EE</w:t>
      </w:r>
      <w:r w:rsidR="006262CC" w:rsidRPr="007D5644">
        <w:t>)</w:t>
      </w:r>
      <w:r w:rsidR="006262CC" w:rsidRPr="007D5644">
        <w:rPr>
          <w:bCs/>
        </w:rPr>
        <w:t xml:space="preserve"> (Renewal)</w:t>
      </w:r>
      <w:r w:rsidR="006262CC">
        <w:rPr>
          <w:color w:val="FF0000"/>
        </w:rPr>
        <w:t>.</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proofErr w:type="gramStart"/>
      <w:r>
        <w:rPr>
          <w:b/>
          <w:bCs/>
          <w:color w:val="000000"/>
        </w:rPr>
        <w:t>)  Estimating</w:t>
      </w:r>
      <w:proofErr w:type="gramEnd"/>
      <w:r>
        <w:rPr>
          <w:b/>
          <w:bCs/>
          <w:color w:val="000000"/>
        </w:rPr>
        <w:t xml:space="preserve">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66766D0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532B0B">
        <w:t xml:space="preserve">Based on our research for this ICR, on average over the next three years, approximately </w:t>
      </w:r>
      <w:r w:rsidR="006262CC" w:rsidRPr="00532B0B">
        <w:t>400</w:t>
      </w:r>
      <w:r w:rsidRPr="00532B0B">
        <w:t xml:space="preserve"> existing respondents will be subject to the standard. It is estimated that </w:t>
      </w:r>
      <w:r w:rsidR="006262CC" w:rsidRPr="00532B0B">
        <w:t xml:space="preserve">no </w:t>
      </w:r>
      <w:r w:rsidRPr="00532B0B">
        <w:t>additional respondents per year will become subject. The overall average number of responden</w:t>
      </w:r>
      <w:r w:rsidR="0035325B" w:rsidRPr="00532B0B">
        <w:t>ts, as shown in the table below,</w:t>
      </w:r>
      <w:r w:rsidRPr="00532B0B">
        <w:t xml:space="preserve"> is </w:t>
      </w:r>
      <w:r w:rsidR="006262CC" w:rsidRPr="00532B0B">
        <w:t>400</w:t>
      </w:r>
      <w:r w:rsidRPr="00532B0B">
        <w:t xml:space="preserve"> per year.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2D5B44">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rsidP="00FE0F44">
            <w:pPr>
              <w:keepNext/>
              <w:keepLines/>
              <w:spacing w:line="120" w:lineRule="exact"/>
              <w:rPr>
                <w:color w:val="000000"/>
              </w:rPr>
            </w:pPr>
          </w:p>
          <w:p w14:paraId="200D15AA" w14:textId="77777777" w:rsidR="00CA4CD6" w:rsidRDefault="00CA4CD6" w:rsidP="00FE0F44">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2D5B44">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rsidP="00FE0F44">
            <w:pPr>
              <w:keepNext/>
              <w:keepLines/>
              <w:spacing w:line="120" w:lineRule="exact"/>
              <w:rPr>
                <w:b/>
                <w:bCs/>
                <w:color w:val="000000"/>
              </w:rPr>
            </w:pPr>
          </w:p>
          <w:p w14:paraId="78D9EDFB" w14:textId="77777777" w:rsidR="00CA4CD6" w:rsidRDefault="00CA4CD6" w:rsidP="00FE0F44">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rsidP="00FE0F44">
            <w:pPr>
              <w:keepNext/>
              <w:keepLines/>
              <w:spacing w:line="120" w:lineRule="exact"/>
              <w:rPr>
                <w:color w:val="000000"/>
                <w:sz w:val="18"/>
                <w:szCs w:val="18"/>
              </w:rPr>
            </w:pPr>
          </w:p>
          <w:p w14:paraId="1970AAAF" w14:textId="77777777" w:rsidR="00CA4CD6" w:rsidRDefault="00CA4CD6" w:rsidP="00FE0F44">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rsidP="00FE0F44">
            <w:pPr>
              <w:keepNext/>
              <w:keepLines/>
              <w:spacing w:line="120" w:lineRule="exact"/>
              <w:rPr>
                <w:color w:val="000000"/>
                <w:sz w:val="18"/>
                <w:szCs w:val="18"/>
              </w:rPr>
            </w:pPr>
          </w:p>
          <w:p w14:paraId="3D5DEBA0" w14:textId="77777777" w:rsidR="00CA4CD6" w:rsidRDefault="00CA4CD6" w:rsidP="00FE0F44">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rsidP="00FE0F44">
            <w:pPr>
              <w:keepNext/>
              <w:keepLines/>
              <w:spacing w:line="120" w:lineRule="exact"/>
              <w:rPr>
                <w:color w:val="000000"/>
                <w:sz w:val="18"/>
                <w:szCs w:val="18"/>
              </w:rPr>
            </w:pPr>
          </w:p>
          <w:p w14:paraId="4A5A514E" w14:textId="77777777" w:rsidR="00CA4CD6" w:rsidRDefault="00CA4CD6" w:rsidP="00FE0F44">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2D5B44">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rsidP="00FE0F44">
            <w:pPr>
              <w:keepNext/>
              <w:keepLines/>
              <w:spacing w:line="120" w:lineRule="exact"/>
              <w:rPr>
                <w:color w:val="000000"/>
                <w:sz w:val="18"/>
                <w:szCs w:val="18"/>
              </w:rPr>
            </w:pPr>
          </w:p>
          <w:p w14:paraId="120FFE93" w14:textId="77777777" w:rsidR="00CA4CD6" w:rsidRDefault="00CA4CD6" w:rsidP="00FE0F44">
            <w:pPr>
              <w:keepNext/>
              <w:keepLines/>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rsidP="00FE0F44">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rsidP="00FE0F44">
            <w:pPr>
              <w:keepNext/>
              <w:keepLines/>
              <w:spacing w:line="120" w:lineRule="exact"/>
              <w:jc w:val="center"/>
              <w:rPr>
                <w:color w:val="000000"/>
                <w:sz w:val="20"/>
                <w:szCs w:val="20"/>
              </w:rPr>
            </w:pPr>
          </w:p>
          <w:p w14:paraId="7AE43548" w14:textId="77777777" w:rsidR="00CA4CD6" w:rsidRDefault="00CA4CD6" w:rsidP="00FE0F4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rsidP="00FE0F44">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rsidP="00FE0F44">
            <w:pPr>
              <w:keepNext/>
              <w:keepLines/>
              <w:spacing w:line="120" w:lineRule="exact"/>
              <w:jc w:val="center"/>
              <w:rPr>
                <w:color w:val="000000"/>
                <w:sz w:val="20"/>
                <w:szCs w:val="20"/>
              </w:rPr>
            </w:pPr>
          </w:p>
          <w:p w14:paraId="6ECA8CD0" w14:textId="77777777" w:rsidR="00CA4CD6" w:rsidRDefault="00CA4CD6" w:rsidP="00FE0F4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rsidP="00FE0F44">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rsidP="00FE0F44">
            <w:pPr>
              <w:keepNext/>
              <w:keepLines/>
              <w:spacing w:line="120" w:lineRule="exact"/>
              <w:jc w:val="center"/>
              <w:rPr>
                <w:color w:val="000000"/>
                <w:sz w:val="20"/>
                <w:szCs w:val="20"/>
              </w:rPr>
            </w:pPr>
          </w:p>
          <w:p w14:paraId="2C62F3F4" w14:textId="77777777" w:rsidR="00CA4CD6" w:rsidRDefault="00CA4CD6" w:rsidP="00FE0F4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77777777" w:rsidR="00CA4CD6" w:rsidRDefault="00CA4CD6" w:rsidP="00FE0F44">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rsidP="00FE0F44">
            <w:pPr>
              <w:keepNext/>
              <w:keepLines/>
              <w:spacing w:line="120" w:lineRule="exact"/>
              <w:jc w:val="center"/>
              <w:rPr>
                <w:color w:val="000000"/>
                <w:sz w:val="20"/>
                <w:szCs w:val="20"/>
              </w:rPr>
            </w:pPr>
          </w:p>
          <w:p w14:paraId="445A6ABA" w14:textId="77777777" w:rsidR="00CA4CD6" w:rsidRDefault="00CA4CD6" w:rsidP="00FE0F4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rsidP="00FE0F44">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rsidP="00FE0F44">
            <w:pPr>
              <w:keepNext/>
              <w:keepLines/>
              <w:spacing w:line="120" w:lineRule="exact"/>
              <w:jc w:val="center"/>
              <w:rPr>
                <w:color w:val="000000"/>
                <w:sz w:val="20"/>
                <w:szCs w:val="20"/>
              </w:rPr>
            </w:pPr>
          </w:p>
          <w:p w14:paraId="0B5753A4" w14:textId="77777777" w:rsidR="00CA4CD6" w:rsidRDefault="00CA4CD6" w:rsidP="00FE0F4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rsidP="00FE0F4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14:paraId="4B2655D6" w14:textId="77777777" w:rsidR="00CA4CD6" w:rsidRDefault="00CA4CD6" w:rsidP="00FE0F44">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2D5B44" w14:paraId="1525732D" w14:textId="77777777" w:rsidTr="002D5B4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2D5B44" w:rsidRDefault="002D5B44" w:rsidP="00FE0F4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1955E0DF" w:rsidR="002D5B44" w:rsidRDefault="002D5B44" w:rsidP="00FE0F4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0EA084C9" w:rsidR="002D5B44" w:rsidRDefault="002D5B44" w:rsidP="00FE0F4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400</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3F12C838" w:rsidR="002D5B44" w:rsidRDefault="002D5B44" w:rsidP="00FE0F4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4E97E4D5" w:rsidR="002D5B44" w:rsidRDefault="002D5B44" w:rsidP="00FE0F4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3432AD13" w:rsidR="002D5B44" w:rsidRDefault="002D5B44" w:rsidP="00FE0F4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400</w:t>
            </w:r>
          </w:p>
        </w:tc>
      </w:tr>
      <w:tr w:rsidR="002D5B44" w14:paraId="75ED52D9" w14:textId="77777777" w:rsidTr="002D5B4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2D5B44" w:rsidRDefault="002D5B44" w:rsidP="00FE0F4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172688BF" w:rsidR="002D5B44" w:rsidRDefault="002D5B44" w:rsidP="00FE0F4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3C58CEDE" w:rsidR="002D5B44" w:rsidRDefault="002D5B44" w:rsidP="00FE0F4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400</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3604FF6E" w:rsidR="002D5B44" w:rsidRDefault="002D5B44" w:rsidP="00FE0F4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78C7DE33" w:rsidR="002D5B44" w:rsidRDefault="002D5B44" w:rsidP="00FE0F4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26A4300F" w:rsidR="002D5B44" w:rsidRDefault="002D5B44" w:rsidP="00FE0F4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400</w:t>
            </w:r>
          </w:p>
        </w:tc>
      </w:tr>
      <w:tr w:rsidR="002D5B44" w14:paraId="0C60FE4C" w14:textId="77777777" w:rsidTr="002D5B4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2D5B44" w:rsidRDefault="002D5B44" w:rsidP="00FE0F4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03D467B9" w:rsidR="002D5B44" w:rsidRDefault="002D5B44" w:rsidP="00FE0F4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069BE77F" w:rsidR="002D5B44" w:rsidRDefault="002D5B44" w:rsidP="00FE0F4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400</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260CAAF6" w:rsidR="002D5B44" w:rsidRDefault="002D5B44" w:rsidP="00FE0F4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4F075F35" w:rsidR="002D5B44" w:rsidRDefault="002D5B44" w:rsidP="00FE0F4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68DC44CD" w:rsidR="002D5B44" w:rsidRDefault="002D5B44" w:rsidP="00FE0F4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4E6549">
              <w:rPr>
                <w:sz w:val="18"/>
                <w:szCs w:val="18"/>
              </w:rPr>
              <w:t>400</w:t>
            </w:r>
          </w:p>
        </w:tc>
      </w:tr>
      <w:tr w:rsidR="002D5B44" w14:paraId="6B3C1DEA" w14:textId="77777777" w:rsidTr="002D5B4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2D5B44" w:rsidRDefault="002D5B44" w:rsidP="00FE0F4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6548506D" w:rsidR="002D5B44" w:rsidRDefault="002D5B44" w:rsidP="00FE0F4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22424B47" w:rsidR="002D5B44" w:rsidRDefault="002D5B44" w:rsidP="00FE0F4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400</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644EA8ED" w:rsidR="002D5B44" w:rsidRDefault="002D5B44" w:rsidP="00FE0F4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38B36689" w:rsidR="002D5B44" w:rsidRDefault="002D5B44" w:rsidP="00FE0F4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7D35156F" w:rsidR="002D5B44" w:rsidRDefault="002D5B44" w:rsidP="00FE0F4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4E6549">
              <w:rPr>
                <w:sz w:val="18"/>
                <w:szCs w:val="18"/>
              </w:rPr>
              <w:t>400</w:t>
            </w:r>
          </w:p>
        </w:tc>
      </w:tr>
    </w:tbl>
    <w:p w14:paraId="7C547DF5" w14:textId="68420354"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Pr>
          <w:color w:val="FF0000"/>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4786A088"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of this ICR </w:t>
      </w:r>
      <w:r w:rsidR="00CA4CD6" w:rsidRPr="00FE0F44">
        <w:t xml:space="preserve">is </w:t>
      </w:r>
      <w:r w:rsidR="002D5B44" w:rsidRPr="00FE0F44">
        <w:t>400</w:t>
      </w:r>
      <w:r w:rsidR="00507EC5" w:rsidRPr="00FE0F44">
        <w:t xml:space="preserve">. </w:t>
      </w:r>
    </w:p>
    <w:p w14:paraId="6343745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DD44DAF" w14:textId="5A3A8220"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2D5B44">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2D5B44">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2D5B44" w14:paraId="16C1203F" w14:textId="77777777" w:rsidTr="002D5B44">
        <w:trPr>
          <w:trHeight w:val="366"/>
        </w:trPr>
        <w:tc>
          <w:tcPr>
            <w:tcW w:w="2700" w:type="dxa"/>
          </w:tcPr>
          <w:p w14:paraId="7DB8FBDE" w14:textId="0D05F359" w:rsidR="002D5B44" w:rsidRDefault="002D5B44" w:rsidP="002D5B44">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Notification of construction/reconstruction</w:t>
            </w:r>
          </w:p>
        </w:tc>
        <w:tc>
          <w:tcPr>
            <w:tcW w:w="1260" w:type="dxa"/>
            <w:vAlign w:val="center"/>
          </w:tcPr>
          <w:p w14:paraId="63308014" w14:textId="385549D7" w:rsidR="002D5B44" w:rsidRDefault="002D5B44" w:rsidP="002D5B4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260" w:type="dxa"/>
            <w:vAlign w:val="center"/>
          </w:tcPr>
          <w:p w14:paraId="7D6BA6A3" w14:textId="3AFE92E6" w:rsidR="002D5B44" w:rsidRDefault="002D5B44" w:rsidP="002D5B4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w:t>
            </w:r>
          </w:p>
        </w:tc>
        <w:tc>
          <w:tcPr>
            <w:tcW w:w="1890" w:type="dxa"/>
            <w:vAlign w:val="center"/>
          </w:tcPr>
          <w:p w14:paraId="508145DD" w14:textId="53565A92" w:rsidR="002D5B44" w:rsidRDefault="002D5B44" w:rsidP="002D5B4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2070" w:type="dxa"/>
            <w:vAlign w:val="center"/>
          </w:tcPr>
          <w:p w14:paraId="70F8E048" w14:textId="32DD64C9" w:rsidR="002D5B44" w:rsidRDefault="002D5B44" w:rsidP="002D5B4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r>
      <w:tr w:rsidR="002D5B44" w14:paraId="300564D1" w14:textId="77777777" w:rsidTr="002D5B44">
        <w:trPr>
          <w:trHeight w:val="366"/>
        </w:trPr>
        <w:tc>
          <w:tcPr>
            <w:tcW w:w="2700" w:type="dxa"/>
            <w:vAlign w:val="center"/>
          </w:tcPr>
          <w:p w14:paraId="0F46E3DF" w14:textId="589CDCE0" w:rsidR="002D5B44" w:rsidRDefault="002D5B44" w:rsidP="002D5B44">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 xml:space="preserve">Notification of </w:t>
            </w:r>
            <w:r w:rsidR="005A5C77">
              <w:rPr>
                <w:sz w:val="18"/>
                <w:szCs w:val="18"/>
              </w:rPr>
              <w:t xml:space="preserve">initial </w:t>
            </w:r>
            <w:r>
              <w:rPr>
                <w:sz w:val="18"/>
                <w:szCs w:val="18"/>
              </w:rPr>
              <w:t>performance test</w:t>
            </w:r>
          </w:p>
        </w:tc>
        <w:tc>
          <w:tcPr>
            <w:tcW w:w="1260" w:type="dxa"/>
          </w:tcPr>
          <w:p w14:paraId="06C154FF" w14:textId="5A3B7A57" w:rsidR="002D5B44" w:rsidRDefault="002D5B44" w:rsidP="002D5B4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260" w:type="dxa"/>
          </w:tcPr>
          <w:p w14:paraId="40F59661" w14:textId="36D14E2C" w:rsidR="002D5B44" w:rsidRDefault="002D5B44" w:rsidP="002D5B4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1.2</w:t>
            </w:r>
          </w:p>
        </w:tc>
        <w:tc>
          <w:tcPr>
            <w:tcW w:w="1890" w:type="dxa"/>
          </w:tcPr>
          <w:p w14:paraId="3E42D994" w14:textId="16B0BD69" w:rsidR="002D5B44" w:rsidRDefault="002D5B44" w:rsidP="002D5B4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2070" w:type="dxa"/>
          </w:tcPr>
          <w:p w14:paraId="4B9F0EBE" w14:textId="155F2D4E" w:rsidR="002D5B44" w:rsidRDefault="002D5B44" w:rsidP="002D5B4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r>
      <w:tr w:rsidR="002D5B44" w14:paraId="4FB1550D" w14:textId="77777777" w:rsidTr="002D5B44">
        <w:trPr>
          <w:trHeight w:val="366"/>
        </w:trPr>
        <w:tc>
          <w:tcPr>
            <w:tcW w:w="2700" w:type="dxa"/>
            <w:vAlign w:val="center"/>
          </w:tcPr>
          <w:p w14:paraId="5387B54C" w14:textId="7F59B9BC" w:rsidR="002D5B44" w:rsidRDefault="002D5B44" w:rsidP="002D5B44">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Notification of actual startup</w:t>
            </w:r>
          </w:p>
        </w:tc>
        <w:tc>
          <w:tcPr>
            <w:tcW w:w="1260" w:type="dxa"/>
          </w:tcPr>
          <w:p w14:paraId="5E226832" w14:textId="30376E8A" w:rsidR="002D5B44" w:rsidRDefault="002D5B44" w:rsidP="002D5B4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260" w:type="dxa"/>
          </w:tcPr>
          <w:p w14:paraId="61FE4D7C" w14:textId="599866BE" w:rsidR="002D5B44" w:rsidRDefault="002D5B44" w:rsidP="002D5B4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w:t>
            </w:r>
          </w:p>
        </w:tc>
        <w:tc>
          <w:tcPr>
            <w:tcW w:w="1890" w:type="dxa"/>
          </w:tcPr>
          <w:p w14:paraId="4628B654" w14:textId="46AA7338" w:rsidR="002D5B44" w:rsidRDefault="002D5B44" w:rsidP="002D5B4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2070" w:type="dxa"/>
          </w:tcPr>
          <w:p w14:paraId="2ACB2E06" w14:textId="14131046" w:rsidR="002D5B44" w:rsidRDefault="002D5B44" w:rsidP="002D5B4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r>
      <w:tr w:rsidR="002D5B44" w14:paraId="083E1D2F" w14:textId="77777777" w:rsidTr="002D5B44">
        <w:trPr>
          <w:trHeight w:val="366"/>
        </w:trPr>
        <w:tc>
          <w:tcPr>
            <w:tcW w:w="2700" w:type="dxa"/>
            <w:vAlign w:val="center"/>
          </w:tcPr>
          <w:p w14:paraId="0A00E7E9" w14:textId="12C95448" w:rsidR="002D5B44" w:rsidRDefault="005A5C77" w:rsidP="002D5B44">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 xml:space="preserve">Initial </w:t>
            </w:r>
            <w:r w:rsidR="002D5B44">
              <w:rPr>
                <w:sz w:val="18"/>
                <w:szCs w:val="18"/>
              </w:rPr>
              <w:t>performance test</w:t>
            </w:r>
            <w:r>
              <w:rPr>
                <w:sz w:val="18"/>
                <w:szCs w:val="18"/>
              </w:rPr>
              <w:t xml:space="preserve"> report</w:t>
            </w:r>
          </w:p>
        </w:tc>
        <w:tc>
          <w:tcPr>
            <w:tcW w:w="1260" w:type="dxa"/>
          </w:tcPr>
          <w:p w14:paraId="6D5F816B" w14:textId="2D5D8999" w:rsidR="002D5B44" w:rsidRDefault="002D5B44" w:rsidP="002D5B4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260" w:type="dxa"/>
          </w:tcPr>
          <w:p w14:paraId="64FA5AEC" w14:textId="78746B86" w:rsidR="002D5B44" w:rsidRDefault="002D5B44" w:rsidP="002D5B4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1.2</w:t>
            </w:r>
          </w:p>
        </w:tc>
        <w:tc>
          <w:tcPr>
            <w:tcW w:w="1890" w:type="dxa"/>
          </w:tcPr>
          <w:p w14:paraId="67D9124E" w14:textId="254DF5AF" w:rsidR="002D5B44" w:rsidRDefault="002D5B44" w:rsidP="002D5B4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2070" w:type="dxa"/>
          </w:tcPr>
          <w:p w14:paraId="526F05CB" w14:textId="3AD6F3BF" w:rsidR="002D5B44" w:rsidRDefault="002D5B44" w:rsidP="002D5B4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r>
      <w:tr w:rsidR="002D5B44" w14:paraId="4F2DCCF3" w14:textId="77777777" w:rsidTr="002D5B44">
        <w:trPr>
          <w:trHeight w:val="366"/>
        </w:trPr>
        <w:tc>
          <w:tcPr>
            <w:tcW w:w="2700" w:type="dxa"/>
          </w:tcPr>
          <w:p w14:paraId="555F6D06" w14:textId="6351B090" w:rsidR="002D5B44" w:rsidRDefault="002D5B44" w:rsidP="002D5B44">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Semiannual report</w:t>
            </w:r>
          </w:p>
        </w:tc>
        <w:tc>
          <w:tcPr>
            <w:tcW w:w="1260" w:type="dxa"/>
          </w:tcPr>
          <w:p w14:paraId="4B2521A1" w14:textId="4FEF7DC5" w:rsidR="002D5B44" w:rsidRDefault="002D5B44" w:rsidP="002D5B4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400</w:t>
            </w:r>
          </w:p>
        </w:tc>
        <w:tc>
          <w:tcPr>
            <w:tcW w:w="1260" w:type="dxa"/>
          </w:tcPr>
          <w:p w14:paraId="7F4D2A7C" w14:textId="31B8D944" w:rsidR="002D5B44" w:rsidRDefault="002D5B44" w:rsidP="002D5B4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w:t>
            </w:r>
          </w:p>
        </w:tc>
        <w:tc>
          <w:tcPr>
            <w:tcW w:w="1890" w:type="dxa"/>
          </w:tcPr>
          <w:p w14:paraId="643A86F8" w14:textId="1B73D25B" w:rsidR="002D5B44" w:rsidRDefault="002D5B44" w:rsidP="002D5B4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2070" w:type="dxa"/>
          </w:tcPr>
          <w:p w14:paraId="4A4188E6" w14:textId="4559BFEE" w:rsidR="002D5B44" w:rsidRDefault="002D5B44" w:rsidP="002D5B4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800</w:t>
            </w:r>
          </w:p>
        </w:tc>
      </w:tr>
      <w:tr w:rsidR="002D5B44" w14:paraId="6C13DEF4" w14:textId="77777777" w:rsidTr="002D5B44">
        <w:trPr>
          <w:trHeight w:val="366"/>
        </w:trPr>
        <w:tc>
          <w:tcPr>
            <w:tcW w:w="2700" w:type="dxa"/>
          </w:tcPr>
          <w:p w14:paraId="7BBFA3A2" w14:textId="1F24E342" w:rsidR="002D5B44" w:rsidRDefault="002D5B44" w:rsidP="002D5B44">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Excess emissions report</w:t>
            </w:r>
          </w:p>
        </w:tc>
        <w:tc>
          <w:tcPr>
            <w:tcW w:w="1260" w:type="dxa"/>
          </w:tcPr>
          <w:p w14:paraId="435BE08A" w14:textId="652F0DA0" w:rsidR="002D5B44" w:rsidRDefault="002D5B44" w:rsidP="002D5B4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80</w:t>
            </w:r>
          </w:p>
        </w:tc>
        <w:tc>
          <w:tcPr>
            <w:tcW w:w="1260" w:type="dxa"/>
          </w:tcPr>
          <w:p w14:paraId="45D39C51" w14:textId="592AAB3C" w:rsidR="002D5B44" w:rsidRDefault="002D5B44" w:rsidP="002D5B4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w:t>
            </w:r>
          </w:p>
        </w:tc>
        <w:tc>
          <w:tcPr>
            <w:tcW w:w="1890" w:type="dxa"/>
          </w:tcPr>
          <w:p w14:paraId="191EB1FB" w14:textId="48B7B1A3" w:rsidR="002D5B44" w:rsidRDefault="002D5B44" w:rsidP="002D5B4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2070" w:type="dxa"/>
          </w:tcPr>
          <w:p w14:paraId="69A7F94D" w14:textId="42FCA66D" w:rsidR="002D5B44" w:rsidRDefault="002D5B44" w:rsidP="002D5B44">
            <w:pPr>
              <w:pBdr>
                <w:top w:val="single" w:sz="6" w:space="0" w:color="FFFFFF"/>
                <w:left w:val="single" w:sz="6" w:space="0" w:color="FFFFFF"/>
                <w:bottom w:val="single" w:sz="6" w:space="0" w:color="FFFFFF"/>
                <w:right w:val="single" w:sz="6" w:space="0" w:color="FFFFFF"/>
              </w:pBdr>
              <w:jc w:val="center"/>
              <w:rPr>
                <w:color w:val="FF0000"/>
                <w:sz w:val="18"/>
                <w:szCs w:val="18"/>
              </w:rPr>
            </w:pPr>
            <w:r>
              <w:rPr>
                <w:sz w:val="20"/>
                <w:szCs w:val="20"/>
              </w:rPr>
              <w:t>160</w:t>
            </w:r>
          </w:p>
        </w:tc>
      </w:tr>
      <w:tr w:rsidR="002D5B44" w14:paraId="5EF455A9" w14:textId="77777777" w:rsidTr="002D5B44">
        <w:trPr>
          <w:trHeight w:val="366"/>
        </w:trPr>
        <w:tc>
          <w:tcPr>
            <w:tcW w:w="2700" w:type="dxa"/>
          </w:tcPr>
          <w:p w14:paraId="76E257D3" w14:textId="77777777" w:rsidR="002D5B44" w:rsidRDefault="002D5B44" w:rsidP="002D5B44">
            <w:pPr>
              <w:pBdr>
                <w:top w:val="single" w:sz="6" w:space="0" w:color="FFFFFF"/>
                <w:left w:val="single" w:sz="6" w:space="0" w:color="FFFFFF"/>
                <w:bottom w:val="single" w:sz="6" w:space="0" w:color="FFFFFF"/>
                <w:right w:val="single" w:sz="6" w:space="0" w:color="FFFFFF"/>
              </w:pBdr>
              <w:rPr>
                <w:sz w:val="18"/>
                <w:szCs w:val="18"/>
              </w:rPr>
            </w:pPr>
          </w:p>
        </w:tc>
        <w:tc>
          <w:tcPr>
            <w:tcW w:w="1260" w:type="dxa"/>
          </w:tcPr>
          <w:p w14:paraId="64504398" w14:textId="77777777" w:rsidR="002D5B44" w:rsidRDefault="002D5B44" w:rsidP="002D5B44">
            <w:pPr>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tcPr>
          <w:p w14:paraId="763E077D" w14:textId="77777777" w:rsidR="002D5B44" w:rsidRDefault="002D5B44" w:rsidP="002D5B44">
            <w:pPr>
              <w:pBdr>
                <w:top w:val="single" w:sz="6" w:space="0" w:color="FFFFFF"/>
                <w:left w:val="single" w:sz="6" w:space="0" w:color="FFFFFF"/>
                <w:bottom w:val="single" w:sz="6" w:space="0" w:color="FFFFFF"/>
                <w:right w:val="single" w:sz="6" w:space="0" w:color="FFFFFF"/>
              </w:pBdr>
              <w:jc w:val="center"/>
              <w:rPr>
                <w:sz w:val="20"/>
                <w:szCs w:val="20"/>
              </w:rPr>
            </w:pPr>
          </w:p>
        </w:tc>
        <w:tc>
          <w:tcPr>
            <w:tcW w:w="1890" w:type="dxa"/>
          </w:tcPr>
          <w:p w14:paraId="44B24E7B" w14:textId="5E8729F5" w:rsidR="002D5B44" w:rsidRDefault="002D5B44" w:rsidP="002D5B44">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Total</w:t>
            </w:r>
          </w:p>
        </w:tc>
        <w:tc>
          <w:tcPr>
            <w:tcW w:w="2070" w:type="dxa"/>
            <w:vAlign w:val="center"/>
          </w:tcPr>
          <w:p w14:paraId="07799922" w14:textId="0261759F" w:rsidR="002D5B44" w:rsidRDefault="002D5B44" w:rsidP="002D5B44">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960</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02C5CA5" w14:textId="50B2FD96" w:rsidR="00CA4CD6" w:rsidRPr="00575C66" w:rsidRDefault="00CA4CD6" w:rsidP="005A5C77">
      <w:pPr>
        <w:pBdr>
          <w:top w:val="single" w:sz="6" w:space="0" w:color="FFFFFF"/>
          <w:left w:val="single" w:sz="6" w:space="0" w:color="FFFFFF"/>
          <w:bottom w:val="single" w:sz="6" w:space="0" w:color="FFFFFF"/>
          <w:right w:val="single" w:sz="6" w:space="0" w:color="FFFFFF"/>
        </w:pBdr>
        <w:ind w:firstLine="720"/>
      </w:pPr>
      <w:r>
        <w:rPr>
          <w:color w:val="000000"/>
        </w:rPr>
        <w:t xml:space="preserve">The number of Total Annual </w:t>
      </w:r>
      <w:r w:rsidRPr="00575C66">
        <w:t xml:space="preserve">Responses is </w:t>
      </w:r>
      <w:r w:rsidR="005A5C77" w:rsidRPr="00575C66">
        <w:t>960</w:t>
      </w:r>
      <w:r w:rsidRPr="00575C66">
        <w:t xml:space="preserve">.  </w:t>
      </w:r>
    </w:p>
    <w:p w14:paraId="00EB0D7F" w14:textId="77777777" w:rsidR="00CA4CD6" w:rsidRPr="00575C66" w:rsidRDefault="00CA4CD6">
      <w:pPr>
        <w:pBdr>
          <w:top w:val="single" w:sz="6" w:space="0" w:color="FFFFFF"/>
          <w:left w:val="single" w:sz="6" w:space="0" w:color="FFFFFF"/>
          <w:bottom w:val="single" w:sz="6" w:space="0" w:color="FFFFFF"/>
          <w:right w:val="single" w:sz="6" w:space="0" w:color="FFFFFF"/>
        </w:pBdr>
      </w:pPr>
    </w:p>
    <w:p w14:paraId="48CA59B8" w14:textId="59BEDE6E" w:rsidR="00CA4CD6" w:rsidRPr="00575C66" w:rsidRDefault="00CA4CD6" w:rsidP="00FE0F44">
      <w:pPr>
        <w:pBdr>
          <w:top w:val="single" w:sz="6" w:space="0" w:color="FFFFFF"/>
          <w:left w:val="single" w:sz="6" w:space="0" w:color="FFFFFF"/>
          <w:bottom w:val="single" w:sz="6" w:space="0" w:color="FFFFFF"/>
          <w:right w:val="single" w:sz="6" w:space="0" w:color="FFFFFF"/>
        </w:pBdr>
        <w:ind w:firstLine="720"/>
      </w:pPr>
      <w:r w:rsidRPr="00575C66">
        <w:t xml:space="preserve">The total annual labor costs are </w:t>
      </w:r>
      <w:r w:rsidR="0046008A" w:rsidRPr="00575C66">
        <w:t>$5,6</w:t>
      </w:r>
      <w:r w:rsidR="006426A3">
        <w:t>9</w:t>
      </w:r>
      <w:r w:rsidR="0046008A" w:rsidRPr="00575C66">
        <w:t>0,000</w:t>
      </w:r>
      <w:r w:rsidRPr="00575C66">
        <w:t>.</w:t>
      </w:r>
      <w:r w:rsidR="00507EC5" w:rsidRPr="00575C66">
        <w:t xml:space="preserve"> </w:t>
      </w:r>
      <w:r w:rsidRPr="00575C66">
        <w:t xml:space="preserve">Details regarding these estimates may be found </w:t>
      </w:r>
      <w:r w:rsidR="007A458D" w:rsidRPr="00575C66">
        <w:t xml:space="preserve">below </w:t>
      </w:r>
      <w:r w:rsidR="0035325B" w:rsidRPr="00575C66">
        <w:t>in Table 1:</w:t>
      </w:r>
      <w:r w:rsidRPr="00575C66">
        <w:t xml:space="preserve"> Annual Respondent Burden and Cost</w:t>
      </w:r>
      <w:r w:rsidR="00CF2B37" w:rsidRPr="00575C66">
        <w:t xml:space="preserve"> –</w:t>
      </w:r>
      <w:r w:rsidRPr="00575C66">
        <w:t xml:space="preserve"> </w:t>
      </w:r>
      <w:r w:rsidR="005A5C77" w:rsidRPr="00575C66">
        <w:rPr>
          <w:bCs/>
        </w:rPr>
        <w:t>NSPS for Metal Furniture Coating</w:t>
      </w:r>
      <w:r w:rsidR="005A5C77" w:rsidRPr="00575C66">
        <w:t xml:space="preserve"> (40 CFR Part 60, Subpart EE)</w:t>
      </w:r>
      <w:r w:rsidR="005A5C77" w:rsidRPr="00575C66">
        <w:rPr>
          <w:bCs/>
        </w:rPr>
        <w:t xml:space="preserve"> (Renewal)</w:t>
      </w:r>
      <w:r w:rsidRPr="00575C66">
        <w:t>.</w:t>
      </w:r>
    </w:p>
    <w:p w14:paraId="15E0BE64" w14:textId="77777777" w:rsidR="00CA4CD6" w:rsidRPr="00575C66" w:rsidRDefault="00CA4CD6">
      <w:pPr>
        <w:pBdr>
          <w:top w:val="single" w:sz="6" w:space="0" w:color="FFFFFF"/>
          <w:left w:val="single" w:sz="6" w:space="0" w:color="FFFFFF"/>
          <w:bottom w:val="single" w:sz="6" w:space="0" w:color="FFFFFF"/>
          <w:right w:val="single" w:sz="6" w:space="0" w:color="FFFFFF"/>
        </w:pBdr>
      </w:pPr>
    </w:p>
    <w:p w14:paraId="69F4ADEF" w14:textId="77777777" w:rsidR="00CA4CD6" w:rsidRPr="00575C66" w:rsidRDefault="00CA4CD6">
      <w:pPr>
        <w:pBdr>
          <w:top w:val="single" w:sz="6" w:space="0" w:color="FFFFFF"/>
          <w:left w:val="single" w:sz="6" w:space="0" w:color="FFFFFF"/>
          <w:bottom w:val="single" w:sz="6" w:space="0" w:color="FFFFFF"/>
          <w:right w:val="single" w:sz="6" w:space="0" w:color="FFFFFF"/>
        </w:pBdr>
        <w:ind w:firstLine="720"/>
      </w:pPr>
      <w:r w:rsidRPr="00575C66">
        <w:rPr>
          <w:b/>
          <w:bCs/>
        </w:rPr>
        <w:t>6(e</w:t>
      </w:r>
      <w:proofErr w:type="gramStart"/>
      <w:r w:rsidRPr="00575C66">
        <w:rPr>
          <w:b/>
          <w:bCs/>
        </w:rPr>
        <w:t>)  Bottom</w:t>
      </w:r>
      <w:proofErr w:type="gramEnd"/>
      <w:r w:rsidRPr="00575C66">
        <w:rPr>
          <w:b/>
          <w:bCs/>
        </w:rPr>
        <w:t xml:space="preserve"> Line Burden Hours and Cost Tables</w:t>
      </w:r>
    </w:p>
    <w:p w14:paraId="6AC19F16" w14:textId="77777777" w:rsidR="00CA4CD6" w:rsidRPr="00575C66" w:rsidRDefault="00CA4CD6">
      <w:pPr>
        <w:pBdr>
          <w:top w:val="single" w:sz="6" w:space="0" w:color="FFFFFF"/>
          <w:left w:val="single" w:sz="6" w:space="0" w:color="FFFFFF"/>
          <w:bottom w:val="single" w:sz="6" w:space="0" w:color="FFFFFF"/>
          <w:right w:val="single" w:sz="6" w:space="0" w:color="FFFFFF"/>
        </w:pBdr>
      </w:pPr>
    </w:p>
    <w:p w14:paraId="2100F319" w14:textId="77777777" w:rsidR="00CA4CD6" w:rsidRPr="00575C66" w:rsidRDefault="00CA4CD6">
      <w:pPr>
        <w:pBdr>
          <w:top w:val="single" w:sz="6" w:space="0" w:color="FFFFFF"/>
          <w:left w:val="single" w:sz="6" w:space="0" w:color="FFFFFF"/>
          <w:bottom w:val="single" w:sz="6" w:space="0" w:color="FFFFFF"/>
          <w:right w:val="single" w:sz="6" w:space="0" w:color="FFFFFF"/>
        </w:pBdr>
        <w:ind w:firstLine="720"/>
      </w:pPr>
      <w:r w:rsidRPr="00575C66">
        <w:t>The detailed bottom line burden hours and cost calculations for the respondents and the Agency are shown in Tables 1 and 2</w:t>
      </w:r>
      <w:r w:rsidR="00FE2099" w:rsidRPr="00575C66">
        <w:t xml:space="preserve"> below</w:t>
      </w:r>
      <w:r w:rsidRPr="00575C66">
        <w:t xml:space="preserve">, respectively, and summarized below.  </w:t>
      </w:r>
    </w:p>
    <w:p w14:paraId="3C7AD355" w14:textId="77777777" w:rsidR="00CA4CD6" w:rsidRPr="00575C66" w:rsidRDefault="00CA4CD6">
      <w:pPr>
        <w:pBdr>
          <w:top w:val="single" w:sz="6" w:space="0" w:color="FFFFFF"/>
          <w:left w:val="single" w:sz="6" w:space="0" w:color="FFFFFF"/>
          <w:bottom w:val="single" w:sz="6" w:space="0" w:color="FFFFFF"/>
          <w:right w:val="single" w:sz="6" w:space="0" w:color="FFFFFF"/>
        </w:pBdr>
      </w:pPr>
    </w:p>
    <w:p w14:paraId="4F0A4822" w14:textId="77777777" w:rsidR="00CA4CD6" w:rsidRPr="00575C66"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575C66">
        <w:rPr>
          <w:b/>
          <w:bCs/>
        </w:rPr>
        <w:t>(</w:t>
      </w:r>
      <w:proofErr w:type="spellStart"/>
      <w:r w:rsidRPr="00575C66">
        <w:rPr>
          <w:b/>
          <w:bCs/>
        </w:rPr>
        <w:t>i</w:t>
      </w:r>
      <w:proofErr w:type="spellEnd"/>
      <w:r w:rsidRPr="00575C66">
        <w:rPr>
          <w:b/>
          <w:bCs/>
        </w:rPr>
        <w:t>) Respondent Tally</w:t>
      </w:r>
    </w:p>
    <w:p w14:paraId="587E1B8A" w14:textId="77777777" w:rsidR="00CA4CD6" w:rsidRPr="00575C66" w:rsidRDefault="00CA4CD6">
      <w:pPr>
        <w:pBdr>
          <w:top w:val="single" w:sz="6" w:space="0" w:color="FFFFFF"/>
          <w:left w:val="single" w:sz="6" w:space="0" w:color="FFFFFF"/>
          <w:bottom w:val="single" w:sz="6" w:space="0" w:color="FFFFFF"/>
          <w:right w:val="single" w:sz="6" w:space="0" w:color="FFFFFF"/>
        </w:pBdr>
      </w:pPr>
    </w:p>
    <w:p w14:paraId="78F35924" w14:textId="0B2F5A33" w:rsidR="00144F35" w:rsidRPr="00575C66" w:rsidRDefault="00CA4CD6" w:rsidP="0021722B">
      <w:pPr>
        <w:pBdr>
          <w:top w:val="single" w:sz="6" w:space="0" w:color="FFFFFF"/>
          <w:left w:val="single" w:sz="6" w:space="0" w:color="FFFFFF"/>
          <w:bottom w:val="single" w:sz="6" w:space="0" w:color="FFFFFF"/>
          <w:right w:val="single" w:sz="6" w:space="0" w:color="FFFFFF"/>
        </w:pBdr>
        <w:ind w:firstLine="720"/>
      </w:pPr>
      <w:r w:rsidRPr="00575C66">
        <w:t xml:space="preserve">The total annual labor </w:t>
      </w:r>
      <w:r w:rsidR="002C416A" w:rsidRPr="00575C66">
        <w:t>hours are</w:t>
      </w:r>
      <w:r w:rsidRPr="00575C66">
        <w:t xml:space="preserve"> </w:t>
      </w:r>
      <w:r w:rsidR="006262CC" w:rsidRPr="00575C66">
        <w:t>56,</w:t>
      </w:r>
      <w:r w:rsidR="006426A3">
        <w:t>5</w:t>
      </w:r>
      <w:r w:rsidR="006262CC" w:rsidRPr="00575C66">
        <w:t>00</w:t>
      </w:r>
      <w:r w:rsidRPr="00575C66">
        <w:t>.</w:t>
      </w:r>
      <w:r w:rsidR="00507EC5" w:rsidRPr="00575C66">
        <w:t xml:space="preserve">  </w:t>
      </w:r>
      <w:r w:rsidRPr="00575C66">
        <w:t>Details regarding these estimates may be found in Table 1.  Annual Respondent Burden and Cost</w:t>
      </w:r>
      <w:r w:rsidR="00CF2B37" w:rsidRPr="00575C66">
        <w:t xml:space="preserve"> – </w:t>
      </w:r>
      <w:r w:rsidR="006262CC" w:rsidRPr="00575C66">
        <w:rPr>
          <w:bCs/>
        </w:rPr>
        <w:t>NSPS for Metal Furniture Coating</w:t>
      </w:r>
      <w:r w:rsidR="006262CC" w:rsidRPr="00575C66">
        <w:t xml:space="preserve"> (40 CFR Part 60, Subpart EE)</w:t>
      </w:r>
      <w:r w:rsidR="006262CC" w:rsidRPr="00575C66">
        <w:rPr>
          <w:bCs/>
        </w:rPr>
        <w:t xml:space="preserve"> (Renewal)</w:t>
      </w:r>
      <w:r w:rsidRPr="00575C66">
        <w:t xml:space="preserve">.  </w:t>
      </w:r>
    </w:p>
    <w:p w14:paraId="109815C3" w14:textId="77777777" w:rsidR="0049327D" w:rsidRPr="00575C66"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702664D9" w:rsidR="0049327D" w:rsidRPr="00575C66" w:rsidRDefault="0049327D" w:rsidP="0021722B">
      <w:pPr>
        <w:pBdr>
          <w:top w:val="single" w:sz="6" w:space="0" w:color="FFFFFF"/>
          <w:left w:val="single" w:sz="6" w:space="0" w:color="FFFFFF"/>
          <w:bottom w:val="single" w:sz="6" w:space="0" w:color="FFFFFF"/>
          <w:right w:val="single" w:sz="6" w:space="0" w:color="FFFFFF"/>
        </w:pBdr>
        <w:ind w:firstLine="720"/>
      </w:pPr>
      <w:r w:rsidRPr="00575C66">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2AAFBC61" w14:textId="77777777" w:rsidR="00144F35" w:rsidRPr="00575C66" w:rsidRDefault="00144F35" w:rsidP="0021722B">
      <w:pPr>
        <w:pBdr>
          <w:top w:val="single" w:sz="6" w:space="0" w:color="FFFFFF"/>
          <w:left w:val="single" w:sz="6" w:space="0" w:color="FFFFFF"/>
          <w:bottom w:val="single" w:sz="6" w:space="0" w:color="FFFFFF"/>
          <w:right w:val="single" w:sz="6" w:space="0" w:color="FFFFFF"/>
        </w:pBdr>
        <w:ind w:firstLine="720"/>
      </w:pPr>
    </w:p>
    <w:p w14:paraId="32DAAA48" w14:textId="262DC0E1" w:rsidR="00CA4CD6" w:rsidRPr="00575C66" w:rsidRDefault="00CA4CD6" w:rsidP="0021722B">
      <w:pPr>
        <w:pBdr>
          <w:top w:val="single" w:sz="6" w:space="0" w:color="FFFFFF"/>
          <w:left w:val="single" w:sz="6" w:space="0" w:color="FFFFFF"/>
          <w:bottom w:val="single" w:sz="6" w:space="0" w:color="FFFFFF"/>
          <w:right w:val="single" w:sz="6" w:space="0" w:color="FFFFFF"/>
        </w:pBdr>
        <w:ind w:firstLine="720"/>
      </w:pPr>
      <w:r w:rsidRPr="00575C66">
        <w:t xml:space="preserve">Furthermore, the annual public reporting and recordkeeping burden for this collection of information is estimated to average </w:t>
      </w:r>
      <w:r w:rsidR="006262CC" w:rsidRPr="00575C66">
        <w:t>5</w:t>
      </w:r>
      <w:r w:rsidR="006C7549">
        <w:t>9</w:t>
      </w:r>
      <w:r w:rsidR="006262CC" w:rsidRPr="00575C66">
        <w:t xml:space="preserve"> </w:t>
      </w:r>
      <w:r w:rsidRPr="00575C66">
        <w:t>hours per response</w:t>
      </w:r>
      <w:r w:rsidR="0021722B" w:rsidRPr="00575C66">
        <w:t>.</w:t>
      </w:r>
    </w:p>
    <w:p w14:paraId="09C36C38" w14:textId="77777777" w:rsidR="0021722B" w:rsidRPr="00575C66" w:rsidRDefault="0021722B" w:rsidP="0021722B">
      <w:pPr>
        <w:pBdr>
          <w:top w:val="single" w:sz="6" w:space="0" w:color="FFFFFF"/>
          <w:left w:val="single" w:sz="6" w:space="0" w:color="FFFFFF"/>
          <w:bottom w:val="single" w:sz="6" w:space="0" w:color="FFFFFF"/>
          <w:right w:val="single" w:sz="6" w:space="0" w:color="FFFFFF"/>
        </w:pBdr>
        <w:ind w:firstLine="720"/>
      </w:pPr>
    </w:p>
    <w:p w14:paraId="291B4E94" w14:textId="4F045CC8" w:rsidR="00CA4CD6" w:rsidRPr="00575C66" w:rsidRDefault="00CA4CD6">
      <w:pPr>
        <w:pBdr>
          <w:top w:val="single" w:sz="6" w:space="0" w:color="FFFFFF"/>
          <w:left w:val="single" w:sz="6" w:space="0" w:color="FFFFFF"/>
          <w:bottom w:val="single" w:sz="6" w:space="0" w:color="FFFFFF"/>
          <w:right w:val="single" w:sz="6" w:space="0" w:color="FFFFFF"/>
        </w:pBdr>
        <w:ind w:firstLine="720"/>
      </w:pPr>
      <w:r w:rsidRPr="00575C66">
        <w:t xml:space="preserve">The total annual capital/startup and O&amp;M costs to the regulated entity are </w:t>
      </w:r>
      <w:r w:rsidR="006262CC" w:rsidRPr="00575C66">
        <w:t>$840,000</w:t>
      </w:r>
      <w:r w:rsidR="00507EC5" w:rsidRPr="00575C66">
        <w:t xml:space="preserve">. </w:t>
      </w:r>
      <w:r w:rsidRPr="00575C66">
        <w:t>The cost calculations are detailed in Section 6(b</w:t>
      </w:r>
      <w:proofErr w:type="gramStart"/>
      <w:r w:rsidRPr="00575C66">
        <w:t>)(</w:t>
      </w:r>
      <w:proofErr w:type="gramEnd"/>
      <w:r w:rsidRPr="00575C66">
        <w:t>iii), Capital/Startup vs. Operation and Maintenance (O&amp;M) Costs.</w:t>
      </w:r>
    </w:p>
    <w:p w14:paraId="17A23A04" w14:textId="77777777" w:rsidR="00CA4CD6" w:rsidRPr="00575C66" w:rsidRDefault="00CA4CD6">
      <w:pPr>
        <w:pBdr>
          <w:top w:val="single" w:sz="6" w:space="0" w:color="FFFFFF"/>
          <w:left w:val="single" w:sz="6" w:space="0" w:color="FFFFFF"/>
          <w:bottom w:val="single" w:sz="6" w:space="0" w:color="FFFFFF"/>
          <w:right w:val="single" w:sz="6" w:space="0" w:color="FFFFFF"/>
        </w:pBdr>
        <w:ind w:firstLine="2160"/>
      </w:pPr>
    </w:p>
    <w:p w14:paraId="45987269" w14:textId="77777777" w:rsidR="00CA4CD6" w:rsidRPr="00575C66"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575C66">
        <w:rPr>
          <w:b/>
          <w:bCs/>
        </w:rPr>
        <w:t>(ii) The Agency Tally</w:t>
      </w:r>
    </w:p>
    <w:p w14:paraId="046A0083" w14:textId="77777777" w:rsidR="00CA4CD6" w:rsidRPr="00575C66" w:rsidRDefault="00CA4CD6">
      <w:pPr>
        <w:pBdr>
          <w:top w:val="single" w:sz="6" w:space="0" w:color="FFFFFF"/>
          <w:left w:val="single" w:sz="6" w:space="0" w:color="FFFFFF"/>
          <w:bottom w:val="single" w:sz="6" w:space="0" w:color="FFFFFF"/>
          <w:right w:val="single" w:sz="6" w:space="0" w:color="FFFFFF"/>
        </w:pBdr>
      </w:pPr>
    </w:p>
    <w:p w14:paraId="71A25750" w14:textId="6B1A352C" w:rsidR="00CA4CD6" w:rsidRPr="00575C66" w:rsidRDefault="00CA4CD6" w:rsidP="00144F35">
      <w:pPr>
        <w:pBdr>
          <w:top w:val="single" w:sz="6" w:space="0" w:color="FFFFFF"/>
          <w:left w:val="single" w:sz="6" w:space="0" w:color="FFFFFF"/>
          <w:bottom w:val="single" w:sz="6" w:space="0" w:color="FFFFFF"/>
          <w:right w:val="single" w:sz="6" w:space="0" w:color="FFFFFF"/>
        </w:pBdr>
        <w:ind w:firstLine="720"/>
      </w:pPr>
      <w:r w:rsidRPr="00575C66">
        <w:t xml:space="preserve">The average annual Agency burden and cost over next three years is estimated to be </w:t>
      </w:r>
      <w:r w:rsidR="006262CC" w:rsidRPr="00575C66">
        <w:t>2,210</w:t>
      </w:r>
      <w:r w:rsidRPr="00575C66">
        <w:t xml:space="preserve"> labor hours at a cost of </w:t>
      </w:r>
      <w:r w:rsidR="006262CC" w:rsidRPr="00575C66">
        <w:t>$100,000</w:t>
      </w:r>
      <w:r w:rsidR="00144F35" w:rsidRPr="00575C66">
        <w:t xml:space="preserve">. See Table 2: </w:t>
      </w:r>
      <w:r w:rsidR="00CF2B37" w:rsidRPr="00575C66">
        <w:t>Average Annual EPA Burden and Cost –</w:t>
      </w:r>
      <w:r w:rsidR="00144F35" w:rsidRPr="00575C66">
        <w:t xml:space="preserve"> </w:t>
      </w:r>
      <w:r w:rsidR="006262CC" w:rsidRPr="00575C66">
        <w:rPr>
          <w:bCs/>
        </w:rPr>
        <w:t>NSPS for Metal Furniture Coating</w:t>
      </w:r>
      <w:r w:rsidR="006262CC" w:rsidRPr="00575C66">
        <w:t xml:space="preserve"> (40 CFR Part 60, Subpart EE)</w:t>
      </w:r>
      <w:r w:rsidR="006262CC" w:rsidRPr="00575C66">
        <w:rPr>
          <w:bCs/>
        </w:rPr>
        <w:t xml:space="preserve"> (Renewal)</w:t>
      </w:r>
      <w:r w:rsidR="006262CC" w:rsidRPr="00575C66">
        <w:t>.</w:t>
      </w:r>
    </w:p>
    <w:p w14:paraId="47DC86B1" w14:textId="77777777" w:rsidR="0049327D" w:rsidRPr="00575C66"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0BF7CAF4" w:rsidR="0049327D" w:rsidRPr="00575C66" w:rsidRDefault="0049327D" w:rsidP="00144F35">
      <w:pPr>
        <w:pBdr>
          <w:top w:val="single" w:sz="6" w:space="0" w:color="FFFFFF"/>
          <w:left w:val="single" w:sz="6" w:space="0" w:color="FFFFFF"/>
          <w:bottom w:val="single" w:sz="6" w:space="0" w:color="FFFFFF"/>
          <w:right w:val="single" w:sz="6" w:space="0" w:color="FFFFFF"/>
        </w:pBdr>
        <w:ind w:firstLine="720"/>
      </w:pPr>
      <w:r w:rsidRPr="00575C66">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7BFC7AF7" w14:textId="77777777" w:rsidR="00CA4CD6" w:rsidRPr="00575C66" w:rsidRDefault="00CA4CD6">
      <w:pPr>
        <w:pBdr>
          <w:top w:val="single" w:sz="6" w:space="0" w:color="FFFFFF"/>
          <w:left w:val="single" w:sz="6" w:space="0" w:color="FFFFFF"/>
          <w:bottom w:val="single" w:sz="6" w:space="0" w:color="FFFFFF"/>
          <w:right w:val="single" w:sz="6" w:space="0" w:color="FFFFFF"/>
        </w:pBdr>
      </w:pPr>
    </w:p>
    <w:p w14:paraId="20064CF2" w14:textId="77777777" w:rsidR="00CA4CD6" w:rsidRPr="00575C66" w:rsidRDefault="00CA4CD6">
      <w:pPr>
        <w:pBdr>
          <w:top w:val="single" w:sz="6" w:space="0" w:color="FFFFFF"/>
          <w:left w:val="single" w:sz="6" w:space="0" w:color="FFFFFF"/>
          <w:bottom w:val="single" w:sz="6" w:space="0" w:color="FFFFFF"/>
          <w:right w:val="single" w:sz="6" w:space="0" w:color="FFFFFF"/>
        </w:pBdr>
        <w:ind w:firstLine="720"/>
      </w:pPr>
      <w:r w:rsidRPr="00575C66">
        <w:rPr>
          <w:b/>
          <w:bCs/>
        </w:rPr>
        <w:t>6(f</w:t>
      </w:r>
      <w:proofErr w:type="gramStart"/>
      <w:r w:rsidRPr="00575C66">
        <w:rPr>
          <w:b/>
          <w:bCs/>
        </w:rPr>
        <w:t>)  Reasons</w:t>
      </w:r>
      <w:proofErr w:type="gramEnd"/>
      <w:r w:rsidRPr="00575C66">
        <w:rPr>
          <w:b/>
          <w:bCs/>
        </w:rPr>
        <w:t xml:space="preserve"> for Change in Burden</w:t>
      </w:r>
    </w:p>
    <w:p w14:paraId="283BE86A" w14:textId="77777777" w:rsidR="00CD2069" w:rsidRPr="00575C66" w:rsidRDefault="00CD2069" w:rsidP="00CD2069">
      <w:pPr>
        <w:pBdr>
          <w:top w:val="single" w:sz="6" w:space="0" w:color="FFFFFF"/>
          <w:left w:val="single" w:sz="6" w:space="0" w:color="FFFFFF"/>
          <w:bottom w:val="single" w:sz="6" w:space="0" w:color="FFFFFF"/>
          <w:right w:val="single" w:sz="6" w:space="0" w:color="FFFFFF"/>
        </w:pBdr>
      </w:pPr>
    </w:p>
    <w:p w14:paraId="1D4FF597" w14:textId="186C3C29" w:rsidR="00CD2069" w:rsidRPr="00575C66" w:rsidRDefault="006262CC" w:rsidP="00CD2069">
      <w:pPr>
        <w:pBdr>
          <w:top w:val="single" w:sz="6" w:space="0" w:color="FFFFFF"/>
          <w:left w:val="single" w:sz="6" w:space="0" w:color="FFFFFF"/>
          <w:bottom w:val="single" w:sz="6" w:space="0" w:color="FFFFFF"/>
          <w:right w:val="single" w:sz="6" w:space="0" w:color="FFFFFF"/>
        </w:pBdr>
      </w:pPr>
      <w:r w:rsidRPr="00575C66">
        <w:tab/>
      </w:r>
      <w:r w:rsidR="00FE0F44">
        <w:t xml:space="preserve">There is an adjustment increase in the respondent labor hours </w:t>
      </w:r>
      <w:r w:rsidR="00CD2069" w:rsidRPr="00575C66">
        <w:t xml:space="preserve">in this ICR compared to the previous ICR. </w:t>
      </w:r>
      <w:r w:rsidR="00FE0F44">
        <w:t xml:space="preserve">This is not due to any program changes. The small increase occurred because we assume all existing respondents will take some time to re-familiarize themselves with the regulatory requirements each year. There is also an increase in the estimated labor costs due to use of more updated hourly labor rates. </w:t>
      </w:r>
    </w:p>
    <w:p w14:paraId="23C42165" w14:textId="77777777" w:rsidR="00CA4CD6" w:rsidRPr="00575C66" w:rsidRDefault="00CA4CD6">
      <w:pPr>
        <w:pBdr>
          <w:top w:val="single" w:sz="6" w:space="0" w:color="FFFFFF"/>
          <w:left w:val="single" w:sz="6" w:space="0" w:color="FFFFFF"/>
          <w:bottom w:val="single" w:sz="6" w:space="0" w:color="FFFFFF"/>
          <w:right w:val="single" w:sz="6" w:space="0" w:color="FFFFFF"/>
        </w:pBdr>
      </w:pPr>
    </w:p>
    <w:p w14:paraId="3641EEAB" w14:textId="77777777" w:rsidR="00CA4CD6" w:rsidRPr="00575C66" w:rsidRDefault="00CA4CD6">
      <w:pPr>
        <w:pBdr>
          <w:top w:val="single" w:sz="6" w:space="0" w:color="FFFFFF"/>
          <w:left w:val="single" w:sz="6" w:space="0" w:color="FFFFFF"/>
          <w:bottom w:val="single" w:sz="6" w:space="0" w:color="FFFFFF"/>
          <w:right w:val="single" w:sz="6" w:space="0" w:color="FFFFFF"/>
        </w:pBdr>
        <w:ind w:firstLine="720"/>
      </w:pPr>
      <w:r w:rsidRPr="00575C66">
        <w:rPr>
          <w:b/>
          <w:bCs/>
        </w:rPr>
        <w:t>6(g</w:t>
      </w:r>
      <w:proofErr w:type="gramStart"/>
      <w:r w:rsidRPr="00575C66">
        <w:rPr>
          <w:b/>
          <w:bCs/>
        </w:rPr>
        <w:t>)  Burden</w:t>
      </w:r>
      <w:proofErr w:type="gramEnd"/>
      <w:r w:rsidRPr="00575C66">
        <w:rPr>
          <w:b/>
          <w:bCs/>
        </w:rPr>
        <w:t xml:space="preserve"> Statement</w:t>
      </w:r>
    </w:p>
    <w:p w14:paraId="1A6DDAD5" w14:textId="77777777" w:rsidR="00CA4CD6" w:rsidRPr="00575C66" w:rsidRDefault="00CA4CD6">
      <w:pPr>
        <w:pBdr>
          <w:top w:val="single" w:sz="6" w:space="0" w:color="FFFFFF"/>
          <w:left w:val="single" w:sz="6" w:space="0" w:color="FFFFFF"/>
          <w:bottom w:val="single" w:sz="6" w:space="0" w:color="FFFFFF"/>
          <w:right w:val="single" w:sz="6" w:space="0" w:color="FFFFFF"/>
        </w:pBdr>
      </w:pPr>
    </w:p>
    <w:p w14:paraId="0370E683" w14:textId="7B73D8A0" w:rsidR="00CA4CD6" w:rsidRPr="00575C66" w:rsidRDefault="00CA4CD6">
      <w:pPr>
        <w:pBdr>
          <w:top w:val="single" w:sz="6" w:space="0" w:color="FFFFFF"/>
          <w:left w:val="single" w:sz="6" w:space="0" w:color="FFFFFF"/>
          <w:bottom w:val="single" w:sz="6" w:space="0" w:color="FFFFFF"/>
          <w:right w:val="single" w:sz="6" w:space="0" w:color="FFFFFF"/>
        </w:pBdr>
        <w:ind w:firstLine="720"/>
      </w:pPr>
      <w:r w:rsidRPr="00575C66">
        <w:t xml:space="preserve">The annual public reporting and recordkeeping burden for this collection of information is estimated to average </w:t>
      </w:r>
      <w:r w:rsidR="006262CC" w:rsidRPr="00575C66">
        <w:t>5</w:t>
      </w:r>
      <w:r w:rsidR="00FE0F44">
        <w:t>9</w:t>
      </w:r>
      <w:r w:rsidRPr="00575C66">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Pr="00575C66" w:rsidRDefault="00CA4CD6">
      <w:pPr>
        <w:pBdr>
          <w:top w:val="single" w:sz="6" w:space="0" w:color="FFFFFF"/>
          <w:left w:val="single" w:sz="6" w:space="0" w:color="FFFFFF"/>
          <w:bottom w:val="single" w:sz="6" w:space="0" w:color="FFFFFF"/>
          <w:right w:val="single" w:sz="6" w:space="0" w:color="FFFFFF"/>
        </w:pBdr>
      </w:pPr>
    </w:p>
    <w:p w14:paraId="6B7CC239" w14:textId="60D4A706" w:rsidR="00CA4CD6" w:rsidRPr="00575C66" w:rsidRDefault="00CA4CD6">
      <w:pPr>
        <w:pBdr>
          <w:top w:val="single" w:sz="6" w:space="0" w:color="FFFFFF"/>
          <w:left w:val="single" w:sz="6" w:space="0" w:color="FFFFFF"/>
          <w:bottom w:val="single" w:sz="6" w:space="0" w:color="FFFFFF"/>
          <w:right w:val="single" w:sz="6" w:space="0" w:color="FFFFFF"/>
        </w:pBdr>
        <w:ind w:firstLine="720"/>
      </w:pPr>
      <w:r w:rsidRPr="00575C66">
        <w:t>An agency may not conduct or sponsor, and a person is not required to respond to, a collection of information unless it displays a valid OMB Control Number.  The OMB Control Numbers for EPA</w:t>
      </w:r>
      <w:r w:rsidR="00906EDB" w:rsidRPr="00575C66">
        <w:t xml:space="preserve"> </w:t>
      </w:r>
      <w:r w:rsidRPr="00575C66">
        <w:t xml:space="preserve">regulations are listed at 40 CFR </w:t>
      </w:r>
      <w:r w:rsidR="00377D7F" w:rsidRPr="00575C66">
        <w:t xml:space="preserve">Part </w:t>
      </w:r>
      <w:r w:rsidRPr="00575C66">
        <w:t xml:space="preserve">9 and 48 CFR </w:t>
      </w:r>
      <w:r w:rsidR="00377D7F" w:rsidRPr="00575C66">
        <w:t xml:space="preserve">Chapter </w:t>
      </w:r>
      <w:r w:rsidRPr="00575C66">
        <w:t>15.</w:t>
      </w:r>
    </w:p>
    <w:p w14:paraId="2C33F27B" w14:textId="77777777" w:rsidR="006741F7" w:rsidRPr="00575C66" w:rsidRDefault="006741F7" w:rsidP="00354C15"/>
    <w:p w14:paraId="5FEA1034" w14:textId="629C5938" w:rsidR="00354C15" w:rsidRDefault="00FB0650" w:rsidP="00354C15">
      <w:r w:rsidRPr="00575C66">
        <w:tab/>
      </w:r>
      <w:r w:rsidR="00CA4CD6" w:rsidRPr="00575C6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rsidRPr="00575C66">
        <w:t>EPA-HQ-OECA-201</w:t>
      </w:r>
      <w:r w:rsidR="00BE0F6D" w:rsidRPr="00575C66">
        <w:t>2</w:t>
      </w:r>
      <w:r w:rsidR="006262CC" w:rsidRPr="00575C66">
        <w:t>-0530</w:t>
      </w:r>
      <w:r w:rsidR="00354C15" w:rsidRPr="00575C66">
        <w:t xml:space="preserve">  An electronic version of the public</w:t>
      </w:r>
      <w:r w:rsidR="00354C15" w:rsidRPr="00354C15">
        <w:t xml:space="preserve"> docket is available at </w:t>
      </w:r>
      <w:hyperlink r:id="rId8" w:history="1">
        <w:r w:rsidR="00377D7F" w:rsidRPr="00000F64">
          <w:rPr>
            <w:rStyle w:val="Hyperlink"/>
          </w:rPr>
          <w:t>http://www.regulations.gov/</w:t>
        </w:r>
      </w:hyperlink>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1927</w:t>
      </w:r>
      <w:r w:rsidR="00354C15">
        <w:t xml:space="preserve">.  </w:t>
      </w:r>
      <w:r w:rsidR="00CA4CD6">
        <w:t xml:space="preserve">Also, you can send comments to the Office of </w:t>
      </w:r>
      <w:r w:rsidR="00CA4CD6" w:rsidRPr="00575C66">
        <w:t xml:space="preserve">Information and Regulatory Affairs, Office of Management and Budget, 725 17th Street, NW, Washington, DC 20503, Attention: Desk Officer for EPA.  Please include the EPA Docket ID Number </w:t>
      </w:r>
      <w:r w:rsidR="00144A82" w:rsidRPr="00575C66">
        <w:t>EPA-HQ-OECA-20</w:t>
      </w:r>
      <w:r w:rsidR="006262CC" w:rsidRPr="00575C66">
        <w:t>1</w:t>
      </w:r>
      <w:r w:rsidR="00BE0F6D" w:rsidRPr="00575C66">
        <w:t>2</w:t>
      </w:r>
      <w:r w:rsidR="006262CC" w:rsidRPr="00575C66">
        <w:t>-0530</w:t>
      </w:r>
      <w:r w:rsidR="00CA4CD6" w:rsidRPr="00575C66">
        <w:t xml:space="preserve"> and OMB Control Number </w:t>
      </w:r>
      <w:r w:rsidR="006262CC" w:rsidRPr="00575C66">
        <w:t>2060-0106</w:t>
      </w:r>
      <w:r w:rsidR="00CA4CD6" w:rsidRPr="00575C66">
        <w:t xml:space="preserve"> in any </w:t>
      </w:r>
      <w:r w:rsidR="00CA4CD6">
        <w:t xml:space="preserve">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6CB24DB0" w14:textId="5D89E04F" w:rsidR="00144F35" w:rsidRDefault="00144F35" w:rsidP="00FE0F44">
      <w:pPr>
        <w:outlineLvl w:val="0"/>
        <w:rPr>
          <w:b/>
          <w:bCs/>
          <w:color w:val="000000"/>
        </w:rPr>
      </w:pPr>
      <w:r w:rsidRPr="00C4183F">
        <w:rPr>
          <w:b/>
          <w:bCs/>
          <w:color w:val="000000"/>
        </w:rPr>
        <w:t>Table 1: Annual Respondent Burden and Cost</w:t>
      </w:r>
      <w:r>
        <w:rPr>
          <w:b/>
          <w:bCs/>
          <w:color w:val="000000"/>
        </w:rPr>
        <w:t xml:space="preserve"> – </w:t>
      </w:r>
      <w:r w:rsidR="006C1D52" w:rsidRPr="00084944">
        <w:rPr>
          <w:b/>
          <w:bCs/>
        </w:rPr>
        <w:t xml:space="preserve">NSPS for Metal Furniture Coating (40 CFR Part 60, </w:t>
      </w:r>
      <w:r w:rsidR="006C1D52" w:rsidRPr="00B50537">
        <w:rPr>
          <w:b/>
          <w:bCs/>
        </w:rPr>
        <w:t>Subpart EE) (Renewal</w:t>
      </w:r>
      <w:r w:rsidR="006C1D52">
        <w:rPr>
          <w:b/>
          <w:bCs/>
          <w:color w:val="000000"/>
        </w:rPr>
        <w:t>)</w:t>
      </w:r>
    </w:p>
    <w:p w14:paraId="29810127" w14:textId="00137507" w:rsidR="00E97503" w:rsidRDefault="00E97503" w:rsidP="00E97503">
      <w:pPr>
        <w:pStyle w:val="Caption"/>
        <w:keepNext/>
      </w:pPr>
    </w:p>
    <w:tbl>
      <w:tblPr>
        <w:tblW w:w="13494" w:type="dxa"/>
        <w:tblInd w:w="-185" w:type="dxa"/>
        <w:tblLayout w:type="fixed"/>
        <w:tblLook w:val="04A0" w:firstRow="1" w:lastRow="0" w:firstColumn="1" w:lastColumn="0" w:noHBand="0" w:noVBand="1"/>
      </w:tblPr>
      <w:tblGrid>
        <w:gridCol w:w="450"/>
        <w:gridCol w:w="366"/>
        <w:gridCol w:w="266"/>
        <w:gridCol w:w="2512"/>
        <w:gridCol w:w="1170"/>
        <w:gridCol w:w="1260"/>
        <w:gridCol w:w="1440"/>
        <w:gridCol w:w="1260"/>
        <w:gridCol w:w="990"/>
        <w:gridCol w:w="1350"/>
        <w:gridCol w:w="990"/>
        <w:gridCol w:w="1440"/>
      </w:tblGrid>
      <w:tr w:rsidR="003639D7" w:rsidRPr="00016947" w14:paraId="570DF582" w14:textId="77777777" w:rsidTr="002C2672">
        <w:trPr>
          <w:trHeight w:val="125"/>
          <w:tblHeader/>
        </w:trPr>
        <w:tc>
          <w:tcPr>
            <w:tcW w:w="3594" w:type="dxa"/>
            <w:gridSpan w:val="4"/>
            <w:vMerge w:val="restart"/>
            <w:tcBorders>
              <w:top w:val="single" w:sz="4" w:space="0" w:color="auto"/>
              <w:left w:val="single" w:sz="4" w:space="0" w:color="auto"/>
              <w:right w:val="single" w:sz="4" w:space="0" w:color="000000"/>
            </w:tcBorders>
            <w:shd w:val="clear" w:color="auto" w:fill="auto"/>
            <w:noWrap/>
            <w:vAlign w:val="bottom"/>
            <w:hideMark/>
          </w:tcPr>
          <w:p w14:paraId="248D08CB" w14:textId="288AF474" w:rsidR="003639D7" w:rsidRPr="00016947" w:rsidRDefault="003639D7" w:rsidP="003639D7">
            <w:pPr>
              <w:widowControl/>
              <w:autoSpaceDE/>
              <w:autoSpaceDN/>
              <w:adjustRightInd/>
              <w:jc w:val="center"/>
              <w:rPr>
                <w:color w:val="000000"/>
                <w:sz w:val="20"/>
                <w:szCs w:val="20"/>
              </w:rPr>
            </w:pPr>
            <w:r w:rsidRPr="00D31D79">
              <w:rPr>
                <w:b/>
                <w:bCs/>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14:paraId="5197287D" w14:textId="67AF230E" w:rsidR="003639D7" w:rsidRPr="00016947" w:rsidRDefault="003639D7" w:rsidP="003639D7">
            <w:pPr>
              <w:widowControl/>
              <w:autoSpaceDE/>
              <w:autoSpaceDN/>
              <w:adjustRightInd/>
              <w:jc w:val="center"/>
              <w:rPr>
                <w:color w:val="000000"/>
                <w:sz w:val="20"/>
                <w:szCs w:val="20"/>
              </w:rPr>
            </w:pPr>
            <w:r w:rsidRPr="00D31D79">
              <w:rPr>
                <w:b/>
                <w:bCs/>
                <w:sz w:val="20"/>
                <w:szCs w:val="20"/>
              </w:rPr>
              <w:t>A</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2EF92DF6" w14:textId="7B7BE867" w:rsidR="003639D7" w:rsidRPr="00016947" w:rsidRDefault="003639D7" w:rsidP="003639D7">
            <w:pPr>
              <w:widowControl/>
              <w:autoSpaceDE/>
              <w:autoSpaceDN/>
              <w:adjustRightInd/>
              <w:jc w:val="center"/>
              <w:rPr>
                <w:color w:val="000000"/>
                <w:sz w:val="20"/>
                <w:szCs w:val="20"/>
              </w:rPr>
            </w:pPr>
            <w:r w:rsidRPr="00D31D79">
              <w:rPr>
                <w:b/>
                <w:bCs/>
                <w:sz w:val="20"/>
                <w:szCs w:val="20"/>
              </w:rPr>
              <w:t>B</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2864F515" w14:textId="31FD3219" w:rsidR="003639D7" w:rsidRPr="00016947" w:rsidRDefault="003639D7" w:rsidP="003639D7">
            <w:pPr>
              <w:widowControl/>
              <w:autoSpaceDE/>
              <w:autoSpaceDN/>
              <w:adjustRightInd/>
              <w:jc w:val="center"/>
              <w:rPr>
                <w:color w:val="000000"/>
                <w:sz w:val="20"/>
                <w:szCs w:val="20"/>
              </w:rPr>
            </w:pPr>
            <w:r w:rsidRPr="00D31D79">
              <w:rPr>
                <w:b/>
                <w:bCs/>
                <w:sz w:val="20"/>
                <w:szCs w:val="20"/>
              </w:rPr>
              <w:t>C</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441B01BE" w14:textId="6138D805" w:rsidR="003639D7" w:rsidRPr="00016947" w:rsidRDefault="003639D7" w:rsidP="003639D7">
            <w:pPr>
              <w:widowControl/>
              <w:autoSpaceDE/>
              <w:autoSpaceDN/>
              <w:adjustRightInd/>
              <w:jc w:val="center"/>
              <w:rPr>
                <w:color w:val="000000"/>
                <w:sz w:val="20"/>
                <w:szCs w:val="20"/>
              </w:rPr>
            </w:pPr>
            <w:r w:rsidRPr="00D31D79">
              <w:rPr>
                <w:b/>
                <w:bCs/>
                <w:sz w:val="20"/>
                <w:szCs w:val="20"/>
              </w:rPr>
              <w:t>D</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5B1EAB11" w14:textId="69A1034B" w:rsidR="003639D7" w:rsidRPr="00016947" w:rsidRDefault="003639D7" w:rsidP="003639D7">
            <w:pPr>
              <w:widowControl/>
              <w:autoSpaceDE/>
              <w:autoSpaceDN/>
              <w:adjustRightInd/>
              <w:jc w:val="center"/>
              <w:rPr>
                <w:color w:val="000000"/>
                <w:sz w:val="20"/>
                <w:szCs w:val="20"/>
              </w:rPr>
            </w:pPr>
            <w:r w:rsidRPr="00D31D79">
              <w:rPr>
                <w:b/>
                <w:bCs/>
                <w:sz w:val="20"/>
                <w:szCs w:val="20"/>
              </w:rPr>
              <w:t>E</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14:paraId="42958B3C" w14:textId="17A53110" w:rsidR="003639D7" w:rsidRPr="00016947" w:rsidRDefault="003639D7" w:rsidP="003639D7">
            <w:pPr>
              <w:widowControl/>
              <w:autoSpaceDE/>
              <w:autoSpaceDN/>
              <w:adjustRightInd/>
              <w:jc w:val="center"/>
              <w:rPr>
                <w:color w:val="000000"/>
                <w:sz w:val="20"/>
                <w:szCs w:val="20"/>
              </w:rPr>
            </w:pPr>
            <w:r w:rsidRPr="00D31D79">
              <w:rPr>
                <w:b/>
                <w:bCs/>
                <w:sz w:val="20"/>
                <w:szCs w:val="20"/>
              </w:rPr>
              <w:t>F</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7E0B5163" w14:textId="45FEAA74" w:rsidR="003639D7" w:rsidRPr="00016947" w:rsidRDefault="003639D7" w:rsidP="003639D7">
            <w:pPr>
              <w:widowControl/>
              <w:autoSpaceDE/>
              <w:autoSpaceDN/>
              <w:adjustRightInd/>
              <w:jc w:val="center"/>
              <w:rPr>
                <w:color w:val="000000"/>
                <w:sz w:val="20"/>
                <w:szCs w:val="20"/>
              </w:rPr>
            </w:pPr>
            <w:r w:rsidRPr="00D31D79">
              <w:rPr>
                <w:b/>
                <w:bCs/>
                <w:sz w:val="20"/>
                <w:szCs w:val="20"/>
              </w:rPr>
              <w:t>G</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133E45F1" w14:textId="42736030" w:rsidR="003639D7" w:rsidRPr="00016947" w:rsidRDefault="003639D7" w:rsidP="003639D7">
            <w:pPr>
              <w:pStyle w:val="Caption"/>
              <w:spacing w:after="0"/>
              <w:ind w:left="180" w:hanging="180"/>
              <w:jc w:val="center"/>
              <w:rPr>
                <w:b/>
                <w:i w:val="0"/>
                <w:color w:val="auto"/>
                <w:sz w:val="20"/>
                <w:szCs w:val="20"/>
              </w:rPr>
            </w:pPr>
            <w:r w:rsidRPr="00D31D79">
              <w:rPr>
                <w:b/>
                <w:bCs/>
                <w:sz w:val="20"/>
                <w:szCs w:val="20"/>
              </w:rPr>
              <w:t>H</w:t>
            </w:r>
          </w:p>
        </w:tc>
      </w:tr>
      <w:tr w:rsidR="003639D7" w:rsidRPr="00016947" w14:paraId="285A82A2" w14:textId="77777777" w:rsidTr="002C2672">
        <w:trPr>
          <w:trHeight w:val="980"/>
          <w:tblHeader/>
        </w:trPr>
        <w:tc>
          <w:tcPr>
            <w:tcW w:w="3594" w:type="dxa"/>
            <w:gridSpan w:val="4"/>
            <w:vMerge/>
            <w:tcBorders>
              <w:left w:val="single" w:sz="4" w:space="0" w:color="auto"/>
              <w:bottom w:val="single" w:sz="4" w:space="0" w:color="auto"/>
              <w:right w:val="single" w:sz="4" w:space="0" w:color="000000"/>
            </w:tcBorders>
            <w:shd w:val="clear" w:color="auto" w:fill="auto"/>
            <w:noWrap/>
            <w:vAlign w:val="center"/>
          </w:tcPr>
          <w:p w14:paraId="30404557" w14:textId="77777777" w:rsidR="003639D7" w:rsidRPr="00016947" w:rsidRDefault="003639D7" w:rsidP="003639D7">
            <w:pPr>
              <w:widowControl/>
              <w:autoSpaceDE/>
              <w:autoSpaceDN/>
              <w:adjustRightInd/>
              <w:jc w:val="center"/>
              <w:rPr>
                <w:color w:val="000000"/>
                <w:sz w:val="20"/>
                <w:szCs w:val="20"/>
              </w:rPr>
            </w:pPr>
          </w:p>
        </w:tc>
        <w:tc>
          <w:tcPr>
            <w:tcW w:w="1170" w:type="dxa"/>
            <w:tcBorders>
              <w:top w:val="single" w:sz="4" w:space="0" w:color="auto"/>
              <w:left w:val="nil"/>
              <w:bottom w:val="single" w:sz="4" w:space="0" w:color="auto"/>
              <w:right w:val="single" w:sz="4" w:space="0" w:color="auto"/>
            </w:tcBorders>
            <w:shd w:val="clear" w:color="auto" w:fill="auto"/>
            <w:vAlign w:val="bottom"/>
          </w:tcPr>
          <w:p w14:paraId="2CB0F86B" w14:textId="5F3DF7F0" w:rsidR="003639D7" w:rsidRDefault="003639D7" w:rsidP="003639D7">
            <w:pPr>
              <w:widowControl/>
              <w:autoSpaceDE/>
              <w:autoSpaceDN/>
              <w:adjustRightInd/>
              <w:jc w:val="center"/>
              <w:rPr>
                <w:color w:val="000000"/>
                <w:sz w:val="20"/>
                <w:szCs w:val="20"/>
              </w:rPr>
            </w:pPr>
            <w:r w:rsidRPr="00D31D79">
              <w:rPr>
                <w:b/>
                <w:bCs/>
                <w:sz w:val="20"/>
                <w:szCs w:val="20"/>
              </w:rPr>
              <w:t>Person-hours</w:t>
            </w:r>
            <w:r w:rsidRPr="00D31D79">
              <w:rPr>
                <w:b/>
                <w:bCs/>
                <w:sz w:val="20"/>
                <w:szCs w:val="20"/>
              </w:rPr>
              <w:br/>
              <w:t>per occurrence</w:t>
            </w:r>
          </w:p>
        </w:tc>
        <w:tc>
          <w:tcPr>
            <w:tcW w:w="1260" w:type="dxa"/>
            <w:tcBorders>
              <w:top w:val="single" w:sz="4" w:space="0" w:color="auto"/>
              <w:left w:val="nil"/>
              <w:bottom w:val="single" w:sz="4" w:space="0" w:color="auto"/>
              <w:right w:val="single" w:sz="4" w:space="0" w:color="auto"/>
            </w:tcBorders>
            <w:shd w:val="clear" w:color="auto" w:fill="auto"/>
            <w:vAlign w:val="bottom"/>
          </w:tcPr>
          <w:p w14:paraId="1C36E43C" w14:textId="675D9E9B" w:rsidR="003639D7" w:rsidRPr="00016947" w:rsidRDefault="003639D7" w:rsidP="003639D7">
            <w:pPr>
              <w:widowControl/>
              <w:autoSpaceDE/>
              <w:autoSpaceDN/>
              <w:adjustRightInd/>
              <w:jc w:val="center"/>
              <w:rPr>
                <w:color w:val="000000"/>
                <w:sz w:val="20"/>
                <w:szCs w:val="20"/>
              </w:rPr>
            </w:pPr>
            <w:r w:rsidRPr="00D31D79">
              <w:rPr>
                <w:b/>
                <w:bCs/>
                <w:sz w:val="20"/>
                <w:szCs w:val="20"/>
              </w:rPr>
              <w:t>Annual occurrence</w:t>
            </w:r>
            <w:r w:rsidRPr="00D31D79">
              <w:rPr>
                <w:b/>
                <w:bCs/>
                <w:sz w:val="20"/>
                <w:szCs w:val="20"/>
              </w:rPr>
              <w:br/>
              <w:t>per respondent</w:t>
            </w:r>
          </w:p>
        </w:tc>
        <w:tc>
          <w:tcPr>
            <w:tcW w:w="1440" w:type="dxa"/>
            <w:tcBorders>
              <w:top w:val="single" w:sz="4" w:space="0" w:color="auto"/>
              <w:left w:val="nil"/>
              <w:bottom w:val="single" w:sz="4" w:space="0" w:color="auto"/>
              <w:right w:val="single" w:sz="4" w:space="0" w:color="auto"/>
            </w:tcBorders>
            <w:shd w:val="clear" w:color="auto" w:fill="auto"/>
            <w:vAlign w:val="bottom"/>
          </w:tcPr>
          <w:p w14:paraId="0D9A9A25" w14:textId="77777777" w:rsidR="003639D7" w:rsidRDefault="003639D7" w:rsidP="003639D7">
            <w:pPr>
              <w:widowControl/>
              <w:autoSpaceDE/>
              <w:autoSpaceDN/>
              <w:adjustRightInd/>
              <w:jc w:val="center"/>
              <w:rPr>
                <w:b/>
                <w:bCs/>
                <w:sz w:val="20"/>
                <w:szCs w:val="20"/>
              </w:rPr>
            </w:pPr>
            <w:r w:rsidRPr="00D31D79">
              <w:rPr>
                <w:b/>
                <w:bCs/>
                <w:sz w:val="20"/>
                <w:szCs w:val="20"/>
              </w:rPr>
              <w:t>Person-hours</w:t>
            </w:r>
            <w:r w:rsidRPr="00D31D79">
              <w:rPr>
                <w:b/>
                <w:bCs/>
                <w:sz w:val="20"/>
                <w:szCs w:val="20"/>
              </w:rPr>
              <w:br/>
              <w:t>per respondent</w:t>
            </w:r>
            <w:r w:rsidRPr="00D31D79">
              <w:rPr>
                <w:b/>
                <w:bCs/>
                <w:sz w:val="20"/>
                <w:szCs w:val="20"/>
              </w:rPr>
              <w:br/>
              <w:t xml:space="preserve">per year </w:t>
            </w:r>
          </w:p>
          <w:p w14:paraId="00DE9097" w14:textId="7F183E40" w:rsidR="003639D7" w:rsidRPr="00016947" w:rsidRDefault="003639D7" w:rsidP="003639D7">
            <w:pPr>
              <w:widowControl/>
              <w:autoSpaceDE/>
              <w:autoSpaceDN/>
              <w:adjustRightInd/>
              <w:jc w:val="center"/>
              <w:rPr>
                <w:color w:val="000000"/>
                <w:sz w:val="20"/>
                <w:szCs w:val="20"/>
              </w:rPr>
            </w:pPr>
            <w:r w:rsidRPr="00D31D79">
              <w:rPr>
                <w:b/>
                <w:bCs/>
                <w:sz w:val="20"/>
                <w:szCs w:val="20"/>
              </w:rPr>
              <w:t>(</w:t>
            </w:r>
            <w:proofErr w:type="spellStart"/>
            <w:r w:rsidRPr="00D31D79">
              <w:rPr>
                <w:b/>
                <w:bCs/>
                <w:sz w:val="20"/>
                <w:szCs w:val="20"/>
              </w:rPr>
              <w:t>AxB</w:t>
            </w:r>
            <w:proofErr w:type="spellEnd"/>
            <w:r w:rsidRPr="00D31D79">
              <w:rPr>
                <w:b/>
                <w:bCs/>
                <w:sz w:val="20"/>
                <w:szCs w:val="20"/>
              </w:rPr>
              <w:t>)</w:t>
            </w:r>
          </w:p>
        </w:tc>
        <w:tc>
          <w:tcPr>
            <w:tcW w:w="1260" w:type="dxa"/>
            <w:tcBorders>
              <w:top w:val="single" w:sz="4" w:space="0" w:color="auto"/>
              <w:left w:val="nil"/>
              <w:bottom w:val="single" w:sz="4" w:space="0" w:color="auto"/>
              <w:right w:val="single" w:sz="4" w:space="0" w:color="auto"/>
            </w:tcBorders>
            <w:shd w:val="clear" w:color="auto" w:fill="auto"/>
            <w:vAlign w:val="bottom"/>
          </w:tcPr>
          <w:p w14:paraId="755DAC92" w14:textId="6FB1AE27" w:rsidR="003639D7" w:rsidRPr="003639D7" w:rsidRDefault="003639D7" w:rsidP="003639D7">
            <w:pPr>
              <w:pStyle w:val="Caption"/>
              <w:spacing w:after="0"/>
              <w:jc w:val="center"/>
              <w:rPr>
                <w:i w:val="0"/>
                <w:color w:val="auto"/>
                <w:sz w:val="20"/>
                <w:szCs w:val="20"/>
              </w:rPr>
            </w:pPr>
            <w:r w:rsidRPr="003639D7">
              <w:rPr>
                <w:b/>
                <w:bCs/>
                <w:i w:val="0"/>
                <w:color w:val="auto"/>
                <w:sz w:val="20"/>
                <w:szCs w:val="20"/>
              </w:rPr>
              <w:t>Respondent</w:t>
            </w:r>
            <w:r w:rsidRPr="003639D7">
              <w:rPr>
                <w:b/>
                <w:bCs/>
                <w:i w:val="0"/>
                <w:color w:val="auto"/>
                <w:sz w:val="20"/>
                <w:szCs w:val="20"/>
              </w:rPr>
              <w:br/>
              <w:t xml:space="preserve">per year </w:t>
            </w:r>
            <w:r>
              <w:rPr>
                <w:b/>
                <w:bCs/>
                <w:i w:val="0"/>
                <w:color w:val="auto"/>
                <w:sz w:val="20"/>
                <w:szCs w:val="20"/>
                <w:vertAlign w:val="superscript"/>
              </w:rPr>
              <w:t>b</w:t>
            </w:r>
          </w:p>
        </w:tc>
        <w:tc>
          <w:tcPr>
            <w:tcW w:w="990" w:type="dxa"/>
            <w:tcBorders>
              <w:top w:val="single" w:sz="4" w:space="0" w:color="auto"/>
              <w:left w:val="nil"/>
              <w:bottom w:val="single" w:sz="4" w:space="0" w:color="auto"/>
              <w:right w:val="single" w:sz="4" w:space="0" w:color="auto"/>
            </w:tcBorders>
            <w:shd w:val="clear" w:color="auto" w:fill="auto"/>
            <w:vAlign w:val="bottom"/>
          </w:tcPr>
          <w:p w14:paraId="3F3B14ED" w14:textId="77777777" w:rsidR="003639D7" w:rsidRPr="003639D7" w:rsidRDefault="003639D7" w:rsidP="003639D7">
            <w:pPr>
              <w:widowControl/>
              <w:autoSpaceDE/>
              <w:autoSpaceDN/>
              <w:adjustRightInd/>
              <w:jc w:val="center"/>
              <w:rPr>
                <w:b/>
                <w:bCs/>
                <w:sz w:val="20"/>
                <w:szCs w:val="20"/>
              </w:rPr>
            </w:pPr>
            <w:r w:rsidRPr="003639D7">
              <w:rPr>
                <w:b/>
                <w:bCs/>
                <w:sz w:val="20"/>
                <w:szCs w:val="20"/>
              </w:rPr>
              <w:t>Technical hours</w:t>
            </w:r>
          </w:p>
          <w:p w14:paraId="25B25454" w14:textId="589E8C48" w:rsidR="003639D7" w:rsidRPr="003639D7" w:rsidRDefault="003639D7" w:rsidP="003639D7">
            <w:pPr>
              <w:widowControl/>
              <w:autoSpaceDE/>
              <w:autoSpaceDN/>
              <w:adjustRightInd/>
              <w:jc w:val="center"/>
              <w:rPr>
                <w:sz w:val="20"/>
                <w:szCs w:val="20"/>
              </w:rPr>
            </w:pPr>
            <w:r w:rsidRPr="003639D7">
              <w:rPr>
                <w:b/>
                <w:bCs/>
                <w:sz w:val="20"/>
                <w:szCs w:val="20"/>
              </w:rPr>
              <w:t>per year (</w:t>
            </w:r>
            <w:proofErr w:type="spellStart"/>
            <w:r w:rsidRPr="003639D7">
              <w:rPr>
                <w:b/>
                <w:bCs/>
                <w:sz w:val="20"/>
                <w:szCs w:val="20"/>
              </w:rPr>
              <w:t>CxD</w:t>
            </w:r>
            <w:proofErr w:type="spellEnd"/>
            <w:r w:rsidRPr="003639D7">
              <w:rPr>
                <w:b/>
                <w:bCs/>
                <w:sz w:val="20"/>
                <w:szCs w:val="20"/>
              </w:rPr>
              <w:t>)</w:t>
            </w:r>
          </w:p>
        </w:tc>
        <w:tc>
          <w:tcPr>
            <w:tcW w:w="1350" w:type="dxa"/>
            <w:tcBorders>
              <w:top w:val="single" w:sz="4" w:space="0" w:color="auto"/>
              <w:left w:val="nil"/>
              <w:bottom w:val="single" w:sz="4" w:space="0" w:color="auto"/>
              <w:right w:val="single" w:sz="4" w:space="0" w:color="auto"/>
            </w:tcBorders>
            <w:shd w:val="clear" w:color="auto" w:fill="auto"/>
            <w:vAlign w:val="bottom"/>
          </w:tcPr>
          <w:p w14:paraId="55788B3C" w14:textId="77777777" w:rsidR="003639D7" w:rsidRPr="003639D7" w:rsidRDefault="003639D7" w:rsidP="003639D7">
            <w:pPr>
              <w:widowControl/>
              <w:autoSpaceDE/>
              <w:autoSpaceDN/>
              <w:adjustRightInd/>
              <w:jc w:val="center"/>
              <w:rPr>
                <w:b/>
                <w:bCs/>
                <w:sz w:val="20"/>
                <w:szCs w:val="20"/>
              </w:rPr>
            </w:pPr>
            <w:r w:rsidRPr="003639D7">
              <w:rPr>
                <w:b/>
                <w:bCs/>
                <w:sz w:val="20"/>
                <w:szCs w:val="20"/>
              </w:rPr>
              <w:t>Management hours</w:t>
            </w:r>
          </w:p>
          <w:p w14:paraId="4559E020" w14:textId="0C8257EA" w:rsidR="003639D7" w:rsidRPr="003639D7" w:rsidRDefault="003639D7" w:rsidP="003639D7">
            <w:pPr>
              <w:widowControl/>
              <w:autoSpaceDE/>
              <w:autoSpaceDN/>
              <w:adjustRightInd/>
              <w:jc w:val="center"/>
              <w:rPr>
                <w:sz w:val="20"/>
                <w:szCs w:val="20"/>
              </w:rPr>
            </w:pPr>
            <w:r w:rsidRPr="003639D7">
              <w:rPr>
                <w:b/>
                <w:bCs/>
                <w:sz w:val="20"/>
                <w:szCs w:val="20"/>
              </w:rPr>
              <w:t>per year (Ex0.05)</w:t>
            </w:r>
          </w:p>
        </w:tc>
        <w:tc>
          <w:tcPr>
            <w:tcW w:w="990" w:type="dxa"/>
            <w:tcBorders>
              <w:top w:val="single" w:sz="4" w:space="0" w:color="auto"/>
              <w:left w:val="nil"/>
              <w:bottom w:val="single" w:sz="4" w:space="0" w:color="auto"/>
              <w:right w:val="single" w:sz="4" w:space="0" w:color="auto"/>
            </w:tcBorders>
            <w:shd w:val="clear" w:color="auto" w:fill="auto"/>
            <w:vAlign w:val="bottom"/>
          </w:tcPr>
          <w:p w14:paraId="23F7FBA7" w14:textId="7F735AAF" w:rsidR="003639D7" w:rsidRPr="003639D7" w:rsidRDefault="003639D7" w:rsidP="003639D7">
            <w:pPr>
              <w:widowControl/>
              <w:autoSpaceDE/>
              <w:autoSpaceDN/>
              <w:adjustRightInd/>
              <w:jc w:val="center"/>
              <w:rPr>
                <w:sz w:val="20"/>
                <w:szCs w:val="20"/>
              </w:rPr>
            </w:pPr>
            <w:r w:rsidRPr="003639D7">
              <w:rPr>
                <w:b/>
                <w:bCs/>
                <w:sz w:val="20"/>
                <w:szCs w:val="20"/>
              </w:rPr>
              <w:t>Clerical hours</w:t>
            </w:r>
            <w:r w:rsidRPr="003639D7">
              <w:rPr>
                <w:b/>
                <w:bCs/>
                <w:sz w:val="20"/>
                <w:szCs w:val="20"/>
              </w:rPr>
              <w:br/>
              <w:t>per year</w:t>
            </w:r>
            <w:r w:rsidRPr="003639D7">
              <w:rPr>
                <w:b/>
                <w:bCs/>
                <w:sz w:val="20"/>
                <w:szCs w:val="20"/>
              </w:rPr>
              <w:br/>
              <w:t>(Ex0.10)</w:t>
            </w:r>
          </w:p>
        </w:tc>
        <w:tc>
          <w:tcPr>
            <w:tcW w:w="1440" w:type="dxa"/>
            <w:tcBorders>
              <w:top w:val="single" w:sz="4" w:space="0" w:color="auto"/>
              <w:left w:val="nil"/>
              <w:bottom w:val="single" w:sz="4" w:space="0" w:color="auto"/>
              <w:right w:val="single" w:sz="4" w:space="0" w:color="auto"/>
            </w:tcBorders>
            <w:shd w:val="clear" w:color="auto" w:fill="auto"/>
            <w:vAlign w:val="bottom"/>
          </w:tcPr>
          <w:p w14:paraId="7B7DE8D7" w14:textId="6C466380" w:rsidR="003639D7" w:rsidRPr="003639D7" w:rsidRDefault="003639D7" w:rsidP="003639D7">
            <w:pPr>
              <w:pStyle w:val="Caption"/>
              <w:spacing w:after="0"/>
              <w:ind w:left="180" w:hanging="180"/>
              <w:jc w:val="center"/>
              <w:rPr>
                <w:i w:val="0"/>
                <w:color w:val="auto"/>
                <w:sz w:val="20"/>
                <w:szCs w:val="20"/>
              </w:rPr>
            </w:pPr>
            <w:r w:rsidRPr="003639D7">
              <w:rPr>
                <w:b/>
                <w:bCs/>
                <w:i w:val="0"/>
                <w:color w:val="auto"/>
                <w:sz w:val="20"/>
                <w:szCs w:val="20"/>
              </w:rPr>
              <w:t>Annual cost</w:t>
            </w:r>
            <w:r w:rsidRPr="003639D7">
              <w:rPr>
                <w:b/>
                <w:bCs/>
                <w:i w:val="0"/>
                <w:color w:val="auto"/>
                <w:sz w:val="20"/>
                <w:szCs w:val="20"/>
              </w:rPr>
              <w:br/>
              <w:t xml:space="preserve">($) </w:t>
            </w:r>
            <w:r>
              <w:rPr>
                <w:b/>
                <w:bCs/>
                <w:i w:val="0"/>
                <w:color w:val="auto"/>
                <w:sz w:val="20"/>
                <w:szCs w:val="20"/>
                <w:vertAlign w:val="superscript"/>
              </w:rPr>
              <w:t>a</w:t>
            </w:r>
          </w:p>
        </w:tc>
      </w:tr>
      <w:tr w:rsidR="00F44262" w:rsidRPr="00016947" w14:paraId="19730FD1" w14:textId="77777777" w:rsidTr="002C2672">
        <w:trPr>
          <w:trHeight w:val="170"/>
        </w:trPr>
        <w:tc>
          <w:tcPr>
            <w:tcW w:w="450" w:type="dxa"/>
            <w:tcBorders>
              <w:top w:val="nil"/>
              <w:left w:val="single" w:sz="4" w:space="0" w:color="auto"/>
              <w:bottom w:val="single" w:sz="4" w:space="0" w:color="auto"/>
              <w:right w:val="nil"/>
            </w:tcBorders>
            <w:shd w:val="clear" w:color="auto" w:fill="auto"/>
            <w:noWrap/>
            <w:hideMark/>
          </w:tcPr>
          <w:p w14:paraId="4D905697"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1.</w:t>
            </w:r>
          </w:p>
        </w:tc>
        <w:tc>
          <w:tcPr>
            <w:tcW w:w="3144"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556BAF1" w14:textId="77777777" w:rsidR="00016947" w:rsidRPr="00016947" w:rsidRDefault="00016947" w:rsidP="00F44262">
            <w:pPr>
              <w:widowControl/>
              <w:autoSpaceDE/>
              <w:autoSpaceDN/>
              <w:adjustRightInd/>
              <w:rPr>
                <w:color w:val="000000"/>
                <w:sz w:val="20"/>
                <w:szCs w:val="20"/>
              </w:rPr>
            </w:pPr>
            <w:r w:rsidRPr="00016947">
              <w:rPr>
                <w:color w:val="000000"/>
                <w:sz w:val="20"/>
                <w:szCs w:val="20"/>
              </w:rPr>
              <w:t>APPLICATIONS</w:t>
            </w:r>
          </w:p>
        </w:tc>
        <w:tc>
          <w:tcPr>
            <w:tcW w:w="1170" w:type="dxa"/>
            <w:tcBorders>
              <w:top w:val="nil"/>
              <w:left w:val="nil"/>
              <w:bottom w:val="single" w:sz="4" w:space="0" w:color="auto"/>
              <w:right w:val="single" w:sz="4" w:space="0" w:color="auto"/>
            </w:tcBorders>
            <w:shd w:val="clear" w:color="auto" w:fill="auto"/>
            <w:noWrap/>
            <w:vAlign w:val="center"/>
            <w:hideMark/>
          </w:tcPr>
          <w:p w14:paraId="5B4E9274"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tcPr>
          <w:p w14:paraId="70556359" w14:textId="2FF71188" w:rsidR="00016947" w:rsidRPr="00016947" w:rsidRDefault="00016947" w:rsidP="00F44262">
            <w:pPr>
              <w:widowControl/>
              <w:autoSpaceDE/>
              <w:autoSpaceDN/>
              <w:adjustRightInd/>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noWrap/>
            <w:vAlign w:val="center"/>
          </w:tcPr>
          <w:p w14:paraId="16D14D2A" w14:textId="0237C116" w:rsidR="00016947" w:rsidRPr="00016947" w:rsidRDefault="00016947" w:rsidP="00F44262">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tcPr>
          <w:p w14:paraId="7689F33C" w14:textId="28A94E90" w:rsidR="00016947" w:rsidRPr="00016947" w:rsidRDefault="00016947" w:rsidP="00F44262">
            <w:pPr>
              <w:widowControl/>
              <w:autoSpaceDE/>
              <w:autoSpaceDN/>
              <w:adjustRightInd/>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noWrap/>
            <w:vAlign w:val="center"/>
          </w:tcPr>
          <w:p w14:paraId="254540BB" w14:textId="003C6989" w:rsidR="00016947" w:rsidRPr="00016947" w:rsidRDefault="00016947" w:rsidP="00F44262">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tcPr>
          <w:p w14:paraId="6CD10A31" w14:textId="2152CAD7" w:rsidR="00016947" w:rsidRPr="00016947" w:rsidRDefault="00016947" w:rsidP="00F44262">
            <w:pPr>
              <w:widowControl/>
              <w:autoSpaceDE/>
              <w:autoSpaceDN/>
              <w:adjustRightInd/>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noWrap/>
            <w:vAlign w:val="center"/>
          </w:tcPr>
          <w:p w14:paraId="2A80E5D9" w14:textId="141268FF" w:rsidR="00016947" w:rsidRPr="00016947" w:rsidRDefault="00016947" w:rsidP="00F44262">
            <w:pPr>
              <w:widowControl/>
              <w:autoSpaceDE/>
              <w:autoSpaceDN/>
              <w:adjustRightInd/>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noWrap/>
            <w:vAlign w:val="center"/>
          </w:tcPr>
          <w:p w14:paraId="2DFE8CFA" w14:textId="6219D522" w:rsidR="00016947" w:rsidRPr="00016947" w:rsidRDefault="00016947" w:rsidP="00F44262">
            <w:pPr>
              <w:widowControl/>
              <w:autoSpaceDE/>
              <w:autoSpaceDN/>
              <w:adjustRightInd/>
              <w:jc w:val="center"/>
              <w:rPr>
                <w:color w:val="000000"/>
                <w:sz w:val="20"/>
                <w:szCs w:val="20"/>
              </w:rPr>
            </w:pPr>
          </w:p>
        </w:tc>
      </w:tr>
      <w:tr w:rsidR="003639D7" w:rsidRPr="00016947" w14:paraId="6DAAFDD2" w14:textId="77777777" w:rsidTr="002C2672">
        <w:trPr>
          <w:trHeight w:val="206"/>
        </w:trPr>
        <w:tc>
          <w:tcPr>
            <w:tcW w:w="450" w:type="dxa"/>
            <w:tcBorders>
              <w:top w:val="nil"/>
              <w:left w:val="single" w:sz="4" w:space="0" w:color="auto"/>
              <w:bottom w:val="single" w:sz="4" w:space="0" w:color="auto"/>
              <w:right w:val="nil"/>
            </w:tcBorders>
            <w:shd w:val="clear" w:color="auto" w:fill="auto"/>
            <w:noWrap/>
            <w:hideMark/>
          </w:tcPr>
          <w:p w14:paraId="6E3272DB" w14:textId="77777777" w:rsidR="003639D7" w:rsidRPr="00016947" w:rsidRDefault="003639D7" w:rsidP="003639D7">
            <w:pPr>
              <w:widowControl/>
              <w:autoSpaceDE/>
              <w:autoSpaceDN/>
              <w:adjustRightInd/>
              <w:jc w:val="center"/>
              <w:rPr>
                <w:color w:val="000000"/>
                <w:sz w:val="20"/>
                <w:szCs w:val="20"/>
              </w:rPr>
            </w:pPr>
            <w:r w:rsidRPr="00016947">
              <w:rPr>
                <w:color w:val="000000"/>
                <w:sz w:val="20"/>
                <w:szCs w:val="20"/>
              </w:rPr>
              <w:t>2.</w:t>
            </w:r>
          </w:p>
        </w:tc>
        <w:tc>
          <w:tcPr>
            <w:tcW w:w="3144"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06D22AA" w14:textId="77777777" w:rsidR="003639D7" w:rsidRPr="00016947" w:rsidRDefault="003639D7" w:rsidP="003639D7">
            <w:pPr>
              <w:widowControl/>
              <w:autoSpaceDE/>
              <w:autoSpaceDN/>
              <w:adjustRightInd/>
              <w:rPr>
                <w:color w:val="000000"/>
                <w:sz w:val="20"/>
                <w:szCs w:val="20"/>
              </w:rPr>
            </w:pPr>
            <w:r w:rsidRPr="00016947">
              <w:rPr>
                <w:color w:val="000000"/>
                <w:sz w:val="20"/>
                <w:szCs w:val="20"/>
              </w:rPr>
              <w:t>SURVEY AND STUDIES</w:t>
            </w:r>
          </w:p>
        </w:tc>
        <w:tc>
          <w:tcPr>
            <w:tcW w:w="1170" w:type="dxa"/>
            <w:tcBorders>
              <w:top w:val="nil"/>
              <w:left w:val="nil"/>
              <w:bottom w:val="single" w:sz="4" w:space="0" w:color="auto"/>
              <w:right w:val="single" w:sz="4" w:space="0" w:color="auto"/>
            </w:tcBorders>
            <w:shd w:val="clear" w:color="auto" w:fill="auto"/>
            <w:noWrap/>
            <w:vAlign w:val="center"/>
            <w:hideMark/>
          </w:tcPr>
          <w:p w14:paraId="15D784D7" w14:textId="6FAAF387" w:rsidR="003639D7" w:rsidRPr="00016947" w:rsidRDefault="003639D7" w:rsidP="003639D7">
            <w:pPr>
              <w:widowControl/>
              <w:autoSpaceDE/>
              <w:autoSpaceDN/>
              <w:adjustRightInd/>
              <w:jc w:val="center"/>
              <w:rPr>
                <w:color w:val="000000"/>
                <w:sz w:val="20"/>
                <w:szCs w:val="20"/>
              </w:rPr>
            </w:pPr>
            <w:r w:rsidRPr="00016947">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080FDE9C" w14:textId="0C4D8073" w:rsidR="003639D7" w:rsidRPr="00016947" w:rsidRDefault="003639D7" w:rsidP="003639D7">
            <w:pPr>
              <w:widowControl/>
              <w:autoSpaceDE/>
              <w:autoSpaceDN/>
              <w:adjustRightInd/>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14:paraId="63DBCA7B" w14:textId="14457FBE" w:rsidR="003639D7" w:rsidRPr="00016947" w:rsidRDefault="003639D7" w:rsidP="003639D7">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14:paraId="01F3B94A" w14:textId="494245D5" w:rsidR="003639D7" w:rsidRPr="00016947" w:rsidRDefault="003639D7" w:rsidP="003639D7">
            <w:pPr>
              <w:widowControl/>
              <w:autoSpaceDE/>
              <w:autoSpaceDN/>
              <w:adjustRightInd/>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noWrap/>
            <w:vAlign w:val="center"/>
            <w:hideMark/>
          </w:tcPr>
          <w:p w14:paraId="7E17EEDF" w14:textId="0E7DE3DC" w:rsidR="003639D7" w:rsidRPr="00016947" w:rsidRDefault="003639D7" w:rsidP="003639D7">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hideMark/>
          </w:tcPr>
          <w:p w14:paraId="7733DA8B" w14:textId="0E9B1C7B" w:rsidR="003639D7" w:rsidRPr="00016947" w:rsidRDefault="003639D7" w:rsidP="003639D7">
            <w:pPr>
              <w:widowControl/>
              <w:autoSpaceDE/>
              <w:autoSpaceDN/>
              <w:adjustRightInd/>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noWrap/>
            <w:vAlign w:val="center"/>
            <w:hideMark/>
          </w:tcPr>
          <w:p w14:paraId="1B540F3E" w14:textId="6FA05EF1" w:rsidR="003639D7" w:rsidRPr="00016947" w:rsidRDefault="003639D7" w:rsidP="003639D7">
            <w:pPr>
              <w:widowControl/>
              <w:autoSpaceDE/>
              <w:autoSpaceDN/>
              <w:adjustRightInd/>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14:paraId="02D98409" w14:textId="76672F98" w:rsidR="003639D7" w:rsidRPr="00016947" w:rsidRDefault="003639D7" w:rsidP="003639D7">
            <w:pPr>
              <w:widowControl/>
              <w:autoSpaceDE/>
              <w:autoSpaceDN/>
              <w:adjustRightInd/>
              <w:jc w:val="center"/>
              <w:rPr>
                <w:color w:val="000000"/>
                <w:sz w:val="20"/>
                <w:szCs w:val="20"/>
              </w:rPr>
            </w:pPr>
          </w:p>
        </w:tc>
      </w:tr>
      <w:tr w:rsidR="00F44262" w:rsidRPr="00016947" w14:paraId="118CF0AD" w14:textId="77777777" w:rsidTr="002C2672">
        <w:trPr>
          <w:trHeight w:val="143"/>
        </w:trPr>
        <w:tc>
          <w:tcPr>
            <w:tcW w:w="450" w:type="dxa"/>
            <w:tcBorders>
              <w:top w:val="nil"/>
              <w:left w:val="single" w:sz="4" w:space="0" w:color="auto"/>
              <w:bottom w:val="single" w:sz="4" w:space="0" w:color="auto"/>
              <w:right w:val="nil"/>
            </w:tcBorders>
            <w:shd w:val="clear" w:color="auto" w:fill="auto"/>
            <w:noWrap/>
            <w:hideMark/>
          </w:tcPr>
          <w:p w14:paraId="53D8561B"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3.</w:t>
            </w:r>
          </w:p>
        </w:tc>
        <w:tc>
          <w:tcPr>
            <w:tcW w:w="3144"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D6C1B1B" w14:textId="77777777" w:rsidR="00016947" w:rsidRPr="00016947" w:rsidRDefault="00016947" w:rsidP="00F44262">
            <w:pPr>
              <w:widowControl/>
              <w:autoSpaceDE/>
              <w:autoSpaceDN/>
              <w:adjustRightInd/>
              <w:rPr>
                <w:color w:val="000000"/>
                <w:sz w:val="20"/>
                <w:szCs w:val="20"/>
              </w:rPr>
            </w:pPr>
            <w:r w:rsidRPr="00016947">
              <w:rPr>
                <w:color w:val="000000"/>
                <w:sz w:val="20"/>
                <w:szCs w:val="20"/>
              </w:rPr>
              <w:t>REPORTING REQUIREMENTS</w:t>
            </w:r>
          </w:p>
        </w:tc>
        <w:tc>
          <w:tcPr>
            <w:tcW w:w="9900"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2758B7B9"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 </w:t>
            </w:r>
          </w:p>
        </w:tc>
      </w:tr>
      <w:tr w:rsidR="00F44262" w:rsidRPr="00016947" w14:paraId="2E56BC16" w14:textId="77777777" w:rsidTr="002C2672">
        <w:trPr>
          <w:trHeight w:val="179"/>
        </w:trPr>
        <w:tc>
          <w:tcPr>
            <w:tcW w:w="450" w:type="dxa"/>
            <w:tcBorders>
              <w:top w:val="nil"/>
              <w:left w:val="single" w:sz="4" w:space="0" w:color="auto"/>
              <w:bottom w:val="single" w:sz="4" w:space="0" w:color="auto"/>
              <w:right w:val="nil"/>
            </w:tcBorders>
            <w:shd w:val="clear" w:color="auto" w:fill="auto"/>
            <w:noWrap/>
            <w:hideMark/>
          </w:tcPr>
          <w:p w14:paraId="66F9E6BA"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 </w:t>
            </w:r>
          </w:p>
        </w:tc>
        <w:tc>
          <w:tcPr>
            <w:tcW w:w="366" w:type="dxa"/>
            <w:tcBorders>
              <w:top w:val="nil"/>
              <w:left w:val="nil"/>
              <w:bottom w:val="single" w:sz="4" w:space="0" w:color="auto"/>
              <w:right w:val="nil"/>
            </w:tcBorders>
            <w:shd w:val="clear" w:color="auto" w:fill="auto"/>
            <w:noWrap/>
            <w:hideMark/>
          </w:tcPr>
          <w:p w14:paraId="1C154B29"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a.</w:t>
            </w:r>
          </w:p>
        </w:tc>
        <w:tc>
          <w:tcPr>
            <w:tcW w:w="277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7F11259" w14:textId="7C0AAB13" w:rsidR="00016947" w:rsidRPr="00016947" w:rsidRDefault="00FE0F44" w:rsidP="001F5B49">
            <w:pPr>
              <w:widowControl/>
              <w:autoSpaceDE/>
              <w:autoSpaceDN/>
              <w:adjustRightInd/>
              <w:rPr>
                <w:color w:val="000000"/>
                <w:sz w:val="20"/>
                <w:szCs w:val="20"/>
              </w:rPr>
            </w:pPr>
            <w:r>
              <w:rPr>
                <w:color w:val="000000"/>
                <w:sz w:val="20"/>
                <w:szCs w:val="20"/>
              </w:rPr>
              <w:t>Familiarize with</w:t>
            </w:r>
            <w:r w:rsidR="001F5B49">
              <w:rPr>
                <w:color w:val="000000"/>
                <w:sz w:val="20"/>
                <w:szCs w:val="20"/>
              </w:rPr>
              <w:t xml:space="preserve"> Rule Requirement</w:t>
            </w:r>
          </w:p>
        </w:tc>
        <w:tc>
          <w:tcPr>
            <w:tcW w:w="1170" w:type="dxa"/>
            <w:tcBorders>
              <w:top w:val="nil"/>
              <w:left w:val="nil"/>
              <w:bottom w:val="single" w:sz="4" w:space="0" w:color="auto"/>
              <w:right w:val="single" w:sz="4" w:space="0" w:color="auto"/>
            </w:tcBorders>
            <w:shd w:val="clear" w:color="auto" w:fill="auto"/>
            <w:noWrap/>
            <w:vAlign w:val="center"/>
            <w:hideMark/>
          </w:tcPr>
          <w:p w14:paraId="7659D1D8"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6ED452DD"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1</w:t>
            </w:r>
          </w:p>
        </w:tc>
        <w:tc>
          <w:tcPr>
            <w:tcW w:w="1440" w:type="dxa"/>
            <w:tcBorders>
              <w:top w:val="nil"/>
              <w:left w:val="nil"/>
              <w:bottom w:val="single" w:sz="4" w:space="0" w:color="auto"/>
              <w:right w:val="single" w:sz="4" w:space="0" w:color="auto"/>
            </w:tcBorders>
            <w:shd w:val="clear" w:color="auto" w:fill="auto"/>
            <w:noWrap/>
            <w:vAlign w:val="center"/>
            <w:hideMark/>
          </w:tcPr>
          <w:p w14:paraId="627BCAD0"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4220885F" w14:textId="4051E42D" w:rsidR="00016947" w:rsidRPr="00016947" w:rsidRDefault="00FE0F44" w:rsidP="00F44262">
            <w:pPr>
              <w:widowControl/>
              <w:autoSpaceDE/>
              <w:autoSpaceDN/>
              <w:adjustRightInd/>
              <w:jc w:val="center"/>
              <w:rPr>
                <w:color w:val="000000"/>
                <w:sz w:val="20"/>
                <w:szCs w:val="20"/>
              </w:rPr>
            </w:pPr>
            <w:r>
              <w:rPr>
                <w:color w:val="000000"/>
                <w:sz w:val="20"/>
                <w:szCs w:val="20"/>
              </w:rPr>
              <w:t>400</w:t>
            </w:r>
          </w:p>
        </w:tc>
        <w:tc>
          <w:tcPr>
            <w:tcW w:w="990" w:type="dxa"/>
            <w:tcBorders>
              <w:top w:val="nil"/>
              <w:left w:val="nil"/>
              <w:bottom w:val="single" w:sz="4" w:space="0" w:color="auto"/>
              <w:right w:val="single" w:sz="4" w:space="0" w:color="auto"/>
            </w:tcBorders>
            <w:shd w:val="clear" w:color="auto" w:fill="auto"/>
            <w:noWrap/>
            <w:vAlign w:val="center"/>
            <w:hideMark/>
          </w:tcPr>
          <w:p w14:paraId="751C732F" w14:textId="20AB57F5" w:rsidR="00016947" w:rsidRPr="00016947" w:rsidRDefault="00FE0F44" w:rsidP="00F44262">
            <w:pPr>
              <w:widowControl/>
              <w:autoSpaceDE/>
              <w:autoSpaceDN/>
              <w:adjustRightInd/>
              <w:jc w:val="center"/>
              <w:rPr>
                <w:color w:val="000000"/>
                <w:sz w:val="20"/>
                <w:szCs w:val="20"/>
              </w:rPr>
            </w:pPr>
            <w:r>
              <w:rPr>
                <w:color w:val="000000"/>
                <w:sz w:val="20"/>
                <w:szCs w:val="20"/>
              </w:rPr>
              <w:t>400</w:t>
            </w:r>
          </w:p>
        </w:tc>
        <w:tc>
          <w:tcPr>
            <w:tcW w:w="1350" w:type="dxa"/>
            <w:tcBorders>
              <w:top w:val="nil"/>
              <w:left w:val="nil"/>
              <w:bottom w:val="single" w:sz="4" w:space="0" w:color="auto"/>
              <w:right w:val="single" w:sz="4" w:space="0" w:color="auto"/>
            </w:tcBorders>
            <w:shd w:val="clear" w:color="auto" w:fill="auto"/>
            <w:noWrap/>
            <w:vAlign w:val="center"/>
            <w:hideMark/>
          </w:tcPr>
          <w:p w14:paraId="5F7BC7A3" w14:textId="685A2206" w:rsidR="00016947" w:rsidRPr="00016947" w:rsidRDefault="00FE0F44" w:rsidP="00F44262">
            <w:pPr>
              <w:widowControl/>
              <w:autoSpaceDE/>
              <w:autoSpaceDN/>
              <w:adjustRightInd/>
              <w:jc w:val="center"/>
              <w:rPr>
                <w:color w:val="000000"/>
                <w:sz w:val="20"/>
                <w:szCs w:val="20"/>
              </w:rPr>
            </w:pPr>
            <w:r>
              <w:rPr>
                <w:color w:val="000000"/>
                <w:sz w:val="20"/>
                <w:szCs w:val="20"/>
              </w:rPr>
              <w:t>20</w:t>
            </w:r>
          </w:p>
        </w:tc>
        <w:tc>
          <w:tcPr>
            <w:tcW w:w="990" w:type="dxa"/>
            <w:tcBorders>
              <w:top w:val="nil"/>
              <w:left w:val="nil"/>
              <w:bottom w:val="single" w:sz="4" w:space="0" w:color="auto"/>
              <w:right w:val="single" w:sz="4" w:space="0" w:color="auto"/>
            </w:tcBorders>
            <w:shd w:val="clear" w:color="auto" w:fill="auto"/>
            <w:noWrap/>
            <w:vAlign w:val="center"/>
            <w:hideMark/>
          </w:tcPr>
          <w:p w14:paraId="2AA691E8" w14:textId="64D84015" w:rsidR="00016947" w:rsidRPr="00016947" w:rsidRDefault="00FE0F44" w:rsidP="00F44262">
            <w:pPr>
              <w:widowControl/>
              <w:autoSpaceDE/>
              <w:autoSpaceDN/>
              <w:adjustRightInd/>
              <w:jc w:val="center"/>
              <w:rPr>
                <w:color w:val="000000"/>
                <w:sz w:val="20"/>
                <w:szCs w:val="20"/>
              </w:rPr>
            </w:pPr>
            <w:r>
              <w:rPr>
                <w:color w:val="000000"/>
                <w:sz w:val="20"/>
                <w:szCs w:val="20"/>
              </w:rPr>
              <w:t>40</w:t>
            </w:r>
          </w:p>
        </w:tc>
        <w:tc>
          <w:tcPr>
            <w:tcW w:w="1440" w:type="dxa"/>
            <w:tcBorders>
              <w:top w:val="nil"/>
              <w:left w:val="nil"/>
              <w:bottom w:val="single" w:sz="4" w:space="0" w:color="auto"/>
              <w:right w:val="single" w:sz="4" w:space="0" w:color="auto"/>
            </w:tcBorders>
            <w:shd w:val="clear" w:color="auto" w:fill="auto"/>
            <w:noWrap/>
            <w:vAlign w:val="center"/>
            <w:hideMark/>
          </w:tcPr>
          <w:p w14:paraId="53383504" w14:textId="652BCC41" w:rsidR="00016947" w:rsidRPr="00016947" w:rsidRDefault="00FE0F44" w:rsidP="00F44262">
            <w:pPr>
              <w:widowControl/>
              <w:autoSpaceDE/>
              <w:autoSpaceDN/>
              <w:adjustRightInd/>
              <w:jc w:val="right"/>
              <w:rPr>
                <w:color w:val="000000"/>
                <w:sz w:val="20"/>
                <w:szCs w:val="20"/>
              </w:rPr>
            </w:pPr>
            <w:r>
              <w:rPr>
                <w:color w:val="000000"/>
                <w:sz w:val="20"/>
                <w:szCs w:val="20"/>
              </w:rPr>
              <w:t>$46,258.20</w:t>
            </w:r>
          </w:p>
        </w:tc>
      </w:tr>
      <w:tr w:rsidR="00F44262" w:rsidRPr="00016947" w14:paraId="3D9A7C2E" w14:textId="77777777" w:rsidTr="002C2672">
        <w:trPr>
          <w:trHeight w:val="206"/>
        </w:trPr>
        <w:tc>
          <w:tcPr>
            <w:tcW w:w="450" w:type="dxa"/>
            <w:tcBorders>
              <w:top w:val="nil"/>
              <w:left w:val="single" w:sz="4" w:space="0" w:color="auto"/>
              <w:bottom w:val="single" w:sz="4" w:space="0" w:color="auto"/>
              <w:right w:val="nil"/>
            </w:tcBorders>
            <w:shd w:val="clear" w:color="auto" w:fill="auto"/>
            <w:noWrap/>
            <w:hideMark/>
          </w:tcPr>
          <w:p w14:paraId="507A6578"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 </w:t>
            </w:r>
          </w:p>
        </w:tc>
        <w:tc>
          <w:tcPr>
            <w:tcW w:w="366" w:type="dxa"/>
            <w:tcBorders>
              <w:top w:val="nil"/>
              <w:left w:val="nil"/>
              <w:bottom w:val="single" w:sz="4" w:space="0" w:color="auto"/>
              <w:right w:val="nil"/>
            </w:tcBorders>
            <w:shd w:val="clear" w:color="auto" w:fill="auto"/>
            <w:noWrap/>
            <w:hideMark/>
          </w:tcPr>
          <w:p w14:paraId="02937F65"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b.</w:t>
            </w:r>
          </w:p>
        </w:tc>
        <w:tc>
          <w:tcPr>
            <w:tcW w:w="277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F8AEE26" w14:textId="77777777" w:rsidR="00016947" w:rsidRPr="00016947" w:rsidRDefault="00016947" w:rsidP="00F44262">
            <w:pPr>
              <w:widowControl/>
              <w:autoSpaceDE/>
              <w:autoSpaceDN/>
              <w:adjustRightInd/>
              <w:rPr>
                <w:color w:val="000000"/>
                <w:sz w:val="20"/>
                <w:szCs w:val="20"/>
              </w:rPr>
            </w:pPr>
            <w:r w:rsidRPr="00016947">
              <w:rPr>
                <w:color w:val="000000"/>
                <w:sz w:val="20"/>
                <w:szCs w:val="20"/>
              </w:rPr>
              <w:t>Required Activities</w:t>
            </w:r>
          </w:p>
        </w:tc>
        <w:tc>
          <w:tcPr>
            <w:tcW w:w="1170" w:type="dxa"/>
            <w:tcBorders>
              <w:top w:val="nil"/>
              <w:left w:val="nil"/>
              <w:bottom w:val="single" w:sz="4" w:space="0" w:color="auto"/>
              <w:right w:val="single" w:sz="4" w:space="0" w:color="auto"/>
            </w:tcBorders>
            <w:shd w:val="clear" w:color="auto" w:fill="auto"/>
            <w:noWrap/>
            <w:vAlign w:val="center"/>
            <w:hideMark/>
          </w:tcPr>
          <w:p w14:paraId="3FDF2B4E"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F8D37B5"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179F1BEF"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DFF58FE"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5805F8D1"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8273D05"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145CD384"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482B3B9B"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 </w:t>
            </w:r>
          </w:p>
        </w:tc>
      </w:tr>
      <w:tr w:rsidR="00F44262" w:rsidRPr="00016947" w14:paraId="32544F45" w14:textId="77777777" w:rsidTr="002C2672">
        <w:trPr>
          <w:trHeight w:val="143"/>
        </w:trPr>
        <w:tc>
          <w:tcPr>
            <w:tcW w:w="450" w:type="dxa"/>
            <w:tcBorders>
              <w:top w:val="nil"/>
              <w:left w:val="single" w:sz="4" w:space="0" w:color="auto"/>
              <w:bottom w:val="single" w:sz="4" w:space="0" w:color="auto"/>
              <w:right w:val="nil"/>
            </w:tcBorders>
            <w:shd w:val="clear" w:color="auto" w:fill="auto"/>
            <w:noWrap/>
            <w:hideMark/>
          </w:tcPr>
          <w:p w14:paraId="6A9AC680"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 </w:t>
            </w:r>
          </w:p>
        </w:tc>
        <w:tc>
          <w:tcPr>
            <w:tcW w:w="366" w:type="dxa"/>
            <w:tcBorders>
              <w:top w:val="nil"/>
              <w:left w:val="nil"/>
              <w:bottom w:val="single" w:sz="4" w:space="0" w:color="auto"/>
              <w:right w:val="nil"/>
            </w:tcBorders>
            <w:shd w:val="clear" w:color="auto" w:fill="auto"/>
            <w:noWrap/>
            <w:hideMark/>
          </w:tcPr>
          <w:p w14:paraId="4EBE1BE1"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 </w:t>
            </w:r>
          </w:p>
        </w:tc>
        <w:tc>
          <w:tcPr>
            <w:tcW w:w="266" w:type="dxa"/>
            <w:tcBorders>
              <w:top w:val="nil"/>
              <w:left w:val="nil"/>
              <w:bottom w:val="single" w:sz="4" w:space="0" w:color="auto"/>
              <w:right w:val="nil"/>
            </w:tcBorders>
            <w:shd w:val="clear" w:color="auto" w:fill="auto"/>
            <w:noWrap/>
            <w:vAlign w:val="center"/>
            <w:hideMark/>
          </w:tcPr>
          <w:p w14:paraId="6E40587C"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 </w:t>
            </w:r>
          </w:p>
        </w:tc>
        <w:tc>
          <w:tcPr>
            <w:tcW w:w="2512" w:type="dxa"/>
            <w:tcBorders>
              <w:top w:val="nil"/>
              <w:left w:val="nil"/>
              <w:bottom w:val="single" w:sz="4" w:space="0" w:color="auto"/>
              <w:right w:val="single" w:sz="4" w:space="0" w:color="auto"/>
            </w:tcBorders>
            <w:shd w:val="clear" w:color="auto" w:fill="auto"/>
            <w:noWrap/>
            <w:vAlign w:val="center"/>
            <w:hideMark/>
          </w:tcPr>
          <w:p w14:paraId="358F6D68" w14:textId="77777777" w:rsidR="00016947" w:rsidRPr="00016947" w:rsidRDefault="00016947" w:rsidP="00F44262">
            <w:pPr>
              <w:widowControl/>
              <w:autoSpaceDE/>
              <w:autoSpaceDN/>
              <w:adjustRightInd/>
              <w:rPr>
                <w:color w:val="000000"/>
                <w:sz w:val="20"/>
                <w:szCs w:val="20"/>
              </w:rPr>
            </w:pPr>
            <w:r w:rsidRPr="00016947">
              <w:rPr>
                <w:color w:val="000000"/>
                <w:sz w:val="20"/>
                <w:szCs w:val="20"/>
              </w:rPr>
              <w:t>Initial Performance Tests</w:t>
            </w:r>
          </w:p>
        </w:tc>
        <w:tc>
          <w:tcPr>
            <w:tcW w:w="1170" w:type="dxa"/>
            <w:tcBorders>
              <w:top w:val="nil"/>
              <w:left w:val="nil"/>
              <w:bottom w:val="single" w:sz="4" w:space="0" w:color="auto"/>
              <w:right w:val="single" w:sz="4" w:space="0" w:color="auto"/>
            </w:tcBorders>
            <w:shd w:val="clear" w:color="auto" w:fill="auto"/>
            <w:noWrap/>
            <w:vAlign w:val="center"/>
            <w:hideMark/>
          </w:tcPr>
          <w:p w14:paraId="5A64F909"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60</w:t>
            </w:r>
          </w:p>
        </w:tc>
        <w:tc>
          <w:tcPr>
            <w:tcW w:w="1260" w:type="dxa"/>
            <w:tcBorders>
              <w:top w:val="nil"/>
              <w:left w:val="nil"/>
              <w:bottom w:val="single" w:sz="4" w:space="0" w:color="auto"/>
              <w:right w:val="single" w:sz="4" w:space="0" w:color="auto"/>
            </w:tcBorders>
            <w:shd w:val="clear" w:color="auto" w:fill="auto"/>
            <w:noWrap/>
            <w:vAlign w:val="center"/>
            <w:hideMark/>
          </w:tcPr>
          <w:p w14:paraId="6EB2A855"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1</w:t>
            </w:r>
          </w:p>
        </w:tc>
        <w:tc>
          <w:tcPr>
            <w:tcW w:w="1440" w:type="dxa"/>
            <w:tcBorders>
              <w:top w:val="nil"/>
              <w:left w:val="nil"/>
              <w:bottom w:val="single" w:sz="4" w:space="0" w:color="auto"/>
              <w:right w:val="single" w:sz="4" w:space="0" w:color="auto"/>
            </w:tcBorders>
            <w:shd w:val="clear" w:color="auto" w:fill="auto"/>
            <w:noWrap/>
            <w:vAlign w:val="center"/>
            <w:hideMark/>
          </w:tcPr>
          <w:p w14:paraId="56F0AB74"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60</w:t>
            </w:r>
          </w:p>
        </w:tc>
        <w:tc>
          <w:tcPr>
            <w:tcW w:w="1260" w:type="dxa"/>
            <w:tcBorders>
              <w:top w:val="nil"/>
              <w:left w:val="nil"/>
              <w:bottom w:val="single" w:sz="4" w:space="0" w:color="auto"/>
              <w:right w:val="single" w:sz="4" w:space="0" w:color="auto"/>
            </w:tcBorders>
            <w:shd w:val="clear" w:color="auto" w:fill="auto"/>
            <w:noWrap/>
            <w:vAlign w:val="center"/>
            <w:hideMark/>
          </w:tcPr>
          <w:p w14:paraId="69EE749A"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14:paraId="7BFC349F"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157BC18F"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14:paraId="47BD3FEC"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0</w:t>
            </w:r>
          </w:p>
        </w:tc>
        <w:tc>
          <w:tcPr>
            <w:tcW w:w="1440" w:type="dxa"/>
            <w:tcBorders>
              <w:top w:val="nil"/>
              <w:left w:val="nil"/>
              <w:bottom w:val="single" w:sz="4" w:space="0" w:color="auto"/>
              <w:right w:val="single" w:sz="4" w:space="0" w:color="auto"/>
            </w:tcBorders>
            <w:shd w:val="clear" w:color="auto" w:fill="auto"/>
            <w:noWrap/>
            <w:vAlign w:val="center"/>
            <w:hideMark/>
          </w:tcPr>
          <w:p w14:paraId="424A2AAF" w14:textId="0BDA7C1C" w:rsidR="00016947" w:rsidRPr="00016947" w:rsidRDefault="00016947" w:rsidP="00F44262">
            <w:pPr>
              <w:widowControl/>
              <w:autoSpaceDE/>
              <w:autoSpaceDN/>
              <w:adjustRightInd/>
              <w:jc w:val="right"/>
              <w:rPr>
                <w:color w:val="000000"/>
                <w:sz w:val="20"/>
                <w:szCs w:val="20"/>
              </w:rPr>
            </w:pPr>
            <w:r w:rsidRPr="00016947">
              <w:rPr>
                <w:color w:val="000000"/>
                <w:sz w:val="20"/>
                <w:szCs w:val="20"/>
              </w:rPr>
              <w:t>$0</w:t>
            </w:r>
          </w:p>
        </w:tc>
      </w:tr>
      <w:tr w:rsidR="00F44262" w:rsidRPr="00016947" w14:paraId="3AF784E5" w14:textId="77777777" w:rsidTr="002C2672">
        <w:trPr>
          <w:trHeight w:val="170"/>
        </w:trPr>
        <w:tc>
          <w:tcPr>
            <w:tcW w:w="450" w:type="dxa"/>
            <w:tcBorders>
              <w:top w:val="nil"/>
              <w:left w:val="single" w:sz="4" w:space="0" w:color="auto"/>
              <w:bottom w:val="single" w:sz="4" w:space="0" w:color="auto"/>
              <w:right w:val="nil"/>
            </w:tcBorders>
            <w:shd w:val="clear" w:color="auto" w:fill="auto"/>
            <w:noWrap/>
            <w:hideMark/>
          </w:tcPr>
          <w:p w14:paraId="6771DFC8"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 </w:t>
            </w:r>
          </w:p>
        </w:tc>
        <w:tc>
          <w:tcPr>
            <w:tcW w:w="366" w:type="dxa"/>
            <w:tcBorders>
              <w:top w:val="nil"/>
              <w:left w:val="nil"/>
              <w:bottom w:val="single" w:sz="4" w:space="0" w:color="auto"/>
              <w:right w:val="nil"/>
            </w:tcBorders>
            <w:shd w:val="clear" w:color="auto" w:fill="auto"/>
            <w:noWrap/>
            <w:hideMark/>
          </w:tcPr>
          <w:p w14:paraId="16A2F412"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 </w:t>
            </w:r>
          </w:p>
        </w:tc>
        <w:tc>
          <w:tcPr>
            <w:tcW w:w="266" w:type="dxa"/>
            <w:tcBorders>
              <w:top w:val="nil"/>
              <w:left w:val="nil"/>
              <w:bottom w:val="single" w:sz="4" w:space="0" w:color="auto"/>
              <w:right w:val="nil"/>
            </w:tcBorders>
            <w:shd w:val="clear" w:color="auto" w:fill="auto"/>
            <w:noWrap/>
            <w:vAlign w:val="center"/>
            <w:hideMark/>
          </w:tcPr>
          <w:p w14:paraId="047A060C"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 </w:t>
            </w:r>
          </w:p>
        </w:tc>
        <w:tc>
          <w:tcPr>
            <w:tcW w:w="2512" w:type="dxa"/>
            <w:tcBorders>
              <w:top w:val="nil"/>
              <w:left w:val="nil"/>
              <w:bottom w:val="single" w:sz="4" w:space="0" w:color="auto"/>
              <w:right w:val="single" w:sz="4" w:space="0" w:color="auto"/>
            </w:tcBorders>
            <w:shd w:val="clear" w:color="auto" w:fill="auto"/>
            <w:noWrap/>
            <w:vAlign w:val="center"/>
            <w:hideMark/>
          </w:tcPr>
          <w:p w14:paraId="5846B3FA" w14:textId="77777777" w:rsidR="00016947" w:rsidRPr="00016947" w:rsidRDefault="00016947" w:rsidP="00F44262">
            <w:pPr>
              <w:widowControl/>
              <w:autoSpaceDE/>
              <w:autoSpaceDN/>
              <w:adjustRightInd/>
              <w:rPr>
                <w:color w:val="000000"/>
                <w:sz w:val="20"/>
                <w:szCs w:val="20"/>
              </w:rPr>
            </w:pPr>
            <w:r w:rsidRPr="00016947">
              <w:rPr>
                <w:color w:val="000000"/>
                <w:sz w:val="20"/>
                <w:szCs w:val="20"/>
              </w:rPr>
              <w:t>Repeat Performance Tests</w:t>
            </w:r>
          </w:p>
        </w:tc>
        <w:tc>
          <w:tcPr>
            <w:tcW w:w="1170" w:type="dxa"/>
            <w:tcBorders>
              <w:top w:val="nil"/>
              <w:left w:val="nil"/>
              <w:bottom w:val="single" w:sz="4" w:space="0" w:color="auto"/>
              <w:right w:val="single" w:sz="4" w:space="0" w:color="auto"/>
            </w:tcBorders>
            <w:shd w:val="clear" w:color="auto" w:fill="auto"/>
            <w:noWrap/>
            <w:vAlign w:val="center"/>
            <w:hideMark/>
          </w:tcPr>
          <w:p w14:paraId="2B7371D0"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60</w:t>
            </w:r>
          </w:p>
        </w:tc>
        <w:tc>
          <w:tcPr>
            <w:tcW w:w="1260" w:type="dxa"/>
            <w:tcBorders>
              <w:top w:val="nil"/>
              <w:left w:val="nil"/>
              <w:bottom w:val="single" w:sz="4" w:space="0" w:color="auto"/>
              <w:right w:val="single" w:sz="4" w:space="0" w:color="auto"/>
            </w:tcBorders>
            <w:shd w:val="clear" w:color="auto" w:fill="auto"/>
            <w:noWrap/>
            <w:vAlign w:val="center"/>
            <w:hideMark/>
          </w:tcPr>
          <w:p w14:paraId="06E1F2EF"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0.2</w:t>
            </w:r>
          </w:p>
        </w:tc>
        <w:tc>
          <w:tcPr>
            <w:tcW w:w="1440" w:type="dxa"/>
            <w:tcBorders>
              <w:top w:val="nil"/>
              <w:left w:val="nil"/>
              <w:bottom w:val="single" w:sz="4" w:space="0" w:color="auto"/>
              <w:right w:val="single" w:sz="4" w:space="0" w:color="auto"/>
            </w:tcBorders>
            <w:shd w:val="clear" w:color="auto" w:fill="auto"/>
            <w:noWrap/>
            <w:vAlign w:val="center"/>
            <w:hideMark/>
          </w:tcPr>
          <w:p w14:paraId="25318169"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12</w:t>
            </w:r>
          </w:p>
        </w:tc>
        <w:tc>
          <w:tcPr>
            <w:tcW w:w="1260" w:type="dxa"/>
            <w:tcBorders>
              <w:top w:val="nil"/>
              <w:left w:val="nil"/>
              <w:bottom w:val="single" w:sz="4" w:space="0" w:color="auto"/>
              <w:right w:val="single" w:sz="4" w:space="0" w:color="auto"/>
            </w:tcBorders>
            <w:shd w:val="clear" w:color="auto" w:fill="auto"/>
            <w:noWrap/>
            <w:vAlign w:val="center"/>
            <w:hideMark/>
          </w:tcPr>
          <w:p w14:paraId="773E50AA"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14:paraId="2CA97A74"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7CCB6ECE"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14:paraId="2366DDA8"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0</w:t>
            </w:r>
          </w:p>
        </w:tc>
        <w:tc>
          <w:tcPr>
            <w:tcW w:w="1440" w:type="dxa"/>
            <w:tcBorders>
              <w:top w:val="nil"/>
              <w:left w:val="nil"/>
              <w:bottom w:val="single" w:sz="4" w:space="0" w:color="auto"/>
              <w:right w:val="single" w:sz="4" w:space="0" w:color="auto"/>
            </w:tcBorders>
            <w:shd w:val="clear" w:color="auto" w:fill="auto"/>
            <w:noWrap/>
            <w:vAlign w:val="center"/>
            <w:hideMark/>
          </w:tcPr>
          <w:p w14:paraId="3C524395" w14:textId="2EFC5ADE" w:rsidR="00016947" w:rsidRPr="00016947" w:rsidRDefault="00016947" w:rsidP="00F44262">
            <w:pPr>
              <w:widowControl/>
              <w:autoSpaceDE/>
              <w:autoSpaceDN/>
              <w:adjustRightInd/>
              <w:jc w:val="right"/>
              <w:rPr>
                <w:color w:val="000000"/>
                <w:sz w:val="20"/>
                <w:szCs w:val="20"/>
              </w:rPr>
            </w:pPr>
            <w:r w:rsidRPr="00016947">
              <w:rPr>
                <w:color w:val="000000"/>
                <w:sz w:val="20"/>
                <w:szCs w:val="20"/>
              </w:rPr>
              <w:t>$0</w:t>
            </w:r>
          </w:p>
        </w:tc>
      </w:tr>
      <w:tr w:rsidR="003639D7" w:rsidRPr="00016947" w14:paraId="777204F7" w14:textId="77777777" w:rsidTr="002C2672">
        <w:trPr>
          <w:trHeight w:val="170"/>
        </w:trPr>
        <w:tc>
          <w:tcPr>
            <w:tcW w:w="450" w:type="dxa"/>
            <w:tcBorders>
              <w:top w:val="nil"/>
              <w:left w:val="single" w:sz="4" w:space="0" w:color="auto"/>
              <w:bottom w:val="single" w:sz="4" w:space="0" w:color="auto"/>
              <w:right w:val="nil"/>
            </w:tcBorders>
            <w:shd w:val="clear" w:color="auto" w:fill="auto"/>
            <w:noWrap/>
          </w:tcPr>
          <w:p w14:paraId="15E4FAD7" w14:textId="77777777" w:rsidR="003639D7" w:rsidRPr="00016947" w:rsidRDefault="003639D7" w:rsidP="00F44262">
            <w:pPr>
              <w:widowControl/>
              <w:autoSpaceDE/>
              <w:autoSpaceDN/>
              <w:adjustRightInd/>
              <w:jc w:val="center"/>
              <w:rPr>
                <w:color w:val="000000"/>
                <w:sz w:val="20"/>
                <w:szCs w:val="20"/>
              </w:rPr>
            </w:pPr>
          </w:p>
        </w:tc>
        <w:tc>
          <w:tcPr>
            <w:tcW w:w="366" w:type="dxa"/>
            <w:tcBorders>
              <w:top w:val="nil"/>
              <w:left w:val="nil"/>
              <w:bottom w:val="single" w:sz="4" w:space="0" w:color="auto"/>
              <w:right w:val="nil"/>
            </w:tcBorders>
            <w:shd w:val="clear" w:color="auto" w:fill="auto"/>
            <w:noWrap/>
          </w:tcPr>
          <w:p w14:paraId="0C77B6FE" w14:textId="04934DD1" w:rsidR="003639D7" w:rsidRPr="00016947" w:rsidRDefault="003639D7" w:rsidP="00F44262">
            <w:pPr>
              <w:widowControl/>
              <w:autoSpaceDE/>
              <w:autoSpaceDN/>
              <w:adjustRightInd/>
              <w:jc w:val="center"/>
              <w:rPr>
                <w:color w:val="000000"/>
                <w:sz w:val="20"/>
                <w:szCs w:val="20"/>
              </w:rPr>
            </w:pPr>
            <w:r>
              <w:rPr>
                <w:color w:val="000000"/>
                <w:sz w:val="20"/>
                <w:szCs w:val="20"/>
              </w:rPr>
              <w:t>c.</w:t>
            </w:r>
          </w:p>
        </w:tc>
        <w:tc>
          <w:tcPr>
            <w:tcW w:w="2778" w:type="dxa"/>
            <w:gridSpan w:val="2"/>
            <w:tcBorders>
              <w:top w:val="nil"/>
              <w:left w:val="nil"/>
              <w:bottom w:val="single" w:sz="4" w:space="0" w:color="auto"/>
              <w:right w:val="single" w:sz="4" w:space="0" w:color="auto"/>
            </w:tcBorders>
            <w:shd w:val="clear" w:color="auto" w:fill="auto"/>
            <w:noWrap/>
            <w:vAlign w:val="center"/>
          </w:tcPr>
          <w:p w14:paraId="79C6017B" w14:textId="41D91634" w:rsidR="003639D7" w:rsidRPr="00016947" w:rsidRDefault="003639D7" w:rsidP="00F44262">
            <w:pPr>
              <w:widowControl/>
              <w:autoSpaceDE/>
              <w:autoSpaceDN/>
              <w:adjustRightInd/>
              <w:rPr>
                <w:color w:val="000000"/>
                <w:sz w:val="20"/>
                <w:szCs w:val="20"/>
              </w:rPr>
            </w:pPr>
            <w:r w:rsidRPr="00016947">
              <w:rPr>
                <w:color w:val="000000"/>
                <w:sz w:val="20"/>
                <w:szCs w:val="20"/>
              </w:rPr>
              <w:t>Gather Existing Information</w:t>
            </w:r>
          </w:p>
        </w:tc>
        <w:tc>
          <w:tcPr>
            <w:tcW w:w="1170" w:type="dxa"/>
            <w:tcBorders>
              <w:top w:val="nil"/>
              <w:left w:val="nil"/>
              <w:bottom w:val="single" w:sz="4" w:space="0" w:color="auto"/>
              <w:right w:val="single" w:sz="4" w:space="0" w:color="auto"/>
            </w:tcBorders>
            <w:shd w:val="clear" w:color="auto" w:fill="auto"/>
            <w:noWrap/>
            <w:vAlign w:val="center"/>
          </w:tcPr>
          <w:p w14:paraId="3C33C5AB" w14:textId="40358F19" w:rsidR="003639D7" w:rsidRPr="00016947" w:rsidRDefault="003639D7" w:rsidP="00F44262">
            <w:pPr>
              <w:widowControl/>
              <w:autoSpaceDE/>
              <w:autoSpaceDN/>
              <w:adjustRightInd/>
              <w:jc w:val="center"/>
              <w:rPr>
                <w:color w:val="000000"/>
                <w:sz w:val="20"/>
                <w:szCs w:val="20"/>
              </w:rPr>
            </w:pPr>
            <w:r>
              <w:rPr>
                <w:color w:val="000000"/>
                <w:sz w:val="20"/>
                <w:szCs w:val="20"/>
              </w:rPr>
              <w:t>See 3b</w:t>
            </w:r>
          </w:p>
        </w:tc>
        <w:tc>
          <w:tcPr>
            <w:tcW w:w="1260" w:type="dxa"/>
            <w:tcBorders>
              <w:top w:val="nil"/>
              <w:left w:val="nil"/>
              <w:bottom w:val="single" w:sz="4" w:space="0" w:color="auto"/>
              <w:right w:val="single" w:sz="4" w:space="0" w:color="auto"/>
            </w:tcBorders>
            <w:shd w:val="clear" w:color="auto" w:fill="auto"/>
            <w:noWrap/>
            <w:vAlign w:val="center"/>
          </w:tcPr>
          <w:p w14:paraId="2932FFDF" w14:textId="77777777" w:rsidR="003639D7" w:rsidRPr="00016947" w:rsidRDefault="003639D7" w:rsidP="00F44262">
            <w:pPr>
              <w:widowControl/>
              <w:autoSpaceDE/>
              <w:autoSpaceDN/>
              <w:adjustRightInd/>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noWrap/>
            <w:vAlign w:val="center"/>
          </w:tcPr>
          <w:p w14:paraId="248EE42E" w14:textId="77777777" w:rsidR="003639D7" w:rsidRPr="00016947" w:rsidRDefault="003639D7" w:rsidP="00F44262">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tcPr>
          <w:p w14:paraId="18D48E35" w14:textId="77777777" w:rsidR="003639D7" w:rsidRPr="00016947" w:rsidRDefault="003639D7" w:rsidP="00F44262">
            <w:pPr>
              <w:widowControl/>
              <w:autoSpaceDE/>
              <w:autoSpaceDN/>
              <w:adjustRightInd/>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noWrap/>
            <w:vAlign w:val="center"/>
          </w:tcPr>
          <w:p w14:paraId="2D604466" w14:textId="77777777" w:rsidR="003639D7" w:rsidRPr="00016947" w:rsidRDefault="003639D7" w:rsidP="00F44262">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tcPr>
          <w:p w14:paraId="612CB8EC" w14:textId="77777777" w:rsidR="003639D7" w:rsidRPr="00016947" w:rsidRDefault="003639D7" w:rsidP="00F44262">
            <w:pPr>
              <w:widowControl/>
              <w:autoSpaceDE/>
              <w:autoSpaceDN/>
              <w:adjustRightInd/>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noWrap/>
            <w:vAlign w:val="center"/>
          </w:tcPr>
          <w:p w14:paraId="0BBF1499" w14:textId="77777777" w:rsidR="003639D7" w:rsidRPr="00016947" w:rsidRDefault="003639D7" w:rsidP="00F44262">
            <w:pPr>
              <w:widowControl/>
              <w:autoSpaceDE/>
              <w:autoSpaceDN/>
              <w:adjustRightInd/>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noWrap/>
            <w:vAlign w:val="center"/>
          </w:tcPr>
          <w:p w14:paraId="3C85E369" w14:textId="77777777" w:rsidR="003639D7" w:rsidRPr="00016947" w:rsidRDefault="003639D7" w:rsidP="00F44262">
            <w:pPr>
              <w:widowControl/>
              <w:autoSpaceDE/>
              <w:autoSpaceDN/>
              <w:adjustRightInd/>
              <w:jc w:val="right"/>
              <w:rPr>
                <w:color w:val="000000"/>
                <w:sz w:val="20"/>
                <w:szCs w:val="20"/>
              </w:rPr>
            </w:pPr>
          </w:p>
        </w:tc>
      </w:tr>
      <w:tr w:rsidR="00F44262" w:rsidRPr="00016947" w14:paraId="0E3BA73B" w14:textId="77777777" w:rsidTr="002C2672">
        <w:trPr>
          <w:trHeight w:val="143"/>
        </w:trPr>
        <w:tc>
          <w:tcPr>
            <w:tcW w:w="450" w:type="dxa"/>
            <w:tcBorders>
              <w:top w:val="nil"/>
              <w:left w:val="single" w:sz="4" w:space="0" w:color="auto"/>
              <w:bottom w:val="single" w:sz="4" w:space="0" w:color="auto"/>
              <w:right w:val="nil"/>
            </w:tcBorders>
            <w:shd w:val="clear" w:color="auto" w:fill="auto"/>
            <w:noWrap/>
            <w:hideMark/>
          </w:tcPr>
          <w:p w14:paraId="32122E34"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 </w:t>
            </w:r>
          </w:p>
        </w:tc>
        <w:tc>
          <w:tcPr>
            <w:tcW w:w="366" w:type="dxa"/>
            <w:tcBorders>
              <w:top w:val="nil"/>
              <w:left w:val="nil"/>
              <w:bottom w:val="single" w:sz="4" w:space="0" w:color="auto"/>
              <w:right w:val="nil"/>
            </w:tcBorders>
            <w:shd w:val="clear" w:color="auto" w:fill="auto"/>
            <w:noWrap/>
            <w:hideMark/>
          </w:tcPr>
          <w:p w14:paraId="7E834107"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d.</w:t>
            </w:r>
          </w:p>
        </w:tc>
        <w:tc>
          <w:tcPr>
            <w:tcW w:w="277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C6295F8" w14:textId="77777777" w:rsidR="00016947" w:rsidRPr="00016947" w:rsidRDefault="00016947" w:rsidP="00F44262">
            <w:pPr>
              <w:widowControl/>
              <w:autoSpaceDE/>
              <w:autoSpaceDN/>
              <w:adjustRightInd/>
              <w:rPr>
                <w:color w:val="000000"/>
                <w:sz w:val="20"/>
                <w:szCs w:val="20"/>
              </w:rPr>
            </w:pPr>
            <w:r w:rsidRPr="00016947">
              <w:rPr>
                <w:color w:val="000000"/>
                <w:sz w:val="20"/>
                <w:szCs w:val="20"/>
              </w:rPr>
              <w:t>Write Report</w:t>
            </w:r>
          </w:p>
        </w:tc>
        <w:tc>
          <w:tcPr>
            <w:tcW w:w="1170" w:type="dxa"/>
            <w:tcBorders>
              <w:top w:val="nil"/>
              <w:left w:val="nil"/>
              <w:bottom w:val="single" w:sz="4" w:space="0" w:color="auto"/>
              <w:right w:val="single" w:sz="4" w:space="0" w:color="auto"/>
            </w:tcBorders>
            <w:shd w:val="clear" w:color="auto" w:fill="auto"/>
            <w:noWrap/>
            <w:vAlign w:val="center"/>
            <w:hideMark/>
          </w:tcPr>
          <w:p w14:paraId="3D1FF847"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E848394"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0CB878B2"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BFAF36C"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055936E7"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A9BE607" w14:textId="77777777" w:rsidR="00016947" w:rsidRPr="00016947" w:rsidRDefault="00016947" w:rsidP="00F44262">
            <w:pPr>
              <w:widowControl/>
              <w:tabs>
                <w:tab w:val="left" w:pos="4122"/>
              </w:tabs>
              <w:autoSpaceDE/>
              <w:autoSpaceDN/>
              <w:adjustRightInd/>
              <w:jc w:val="center"/>
              <w:rPr>
                <w:color w:val="000000"/>
                <w:sz w:val="20"/>
                <w:szCs w:val="20"/>
              </w:rPr>
            </w:pPr>
            <w:r w:rsidRPr="00016947">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59D47787"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46FA5FD7"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 </w:t>
            </w:r>
          </w:p>
        </w:tc>
      </w:tr>
      <w:tr w:rsidR="00F44262" w:rsidRPr="00016947" w14:paraId="408472A1" w14:textId="77777777" w:rsidTr="002C2672">
        <w:trPr>
          <w:trHeight w:val="269"/>
        </w:trPr>
        <w:tc>
          <w:tcPr>
            <w:tcW w:w="450" w:type="dxa"/>
            <w:tcBorders>
              <w:top w:val="nil"/>
              <w:left w:val="single" w:sz="4" w:space="0" w:color="auto"/>
              <w:bottom w:val="single" w:sz="4" w:space="0" w:color="auto"/>
              <w:right w:val="nil"/>
            </w:tcBorders>
            <w:shd w:val="clear" w:color="auto" w:fill="auto"/>
            <w:noWrap/>
            <w:hideMark/>
          </w:tcPr>
          <w:p w14:paraId="218B3A08"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 </w:t>
            </w:r>
          </w:p>
        </w:tc>
        <w:tc>
          <w:tcPr>
            <w:tcW w:w="366" w:type="dxa"/>
            <w:tcBorders>
              <w:top w:val="nil"/>
              <w:left w:val="nil"/>
              <w:bottom w:val="single" w:sz="4" w:space="0" w:color="auto"/>
              <w:right w:val="nil"/>
            </w:tcBorders>
            <w:shd w:val="clear" w:color="auto" w:fill="auto"/>
            <w:noWrap/>
            <w:hideMark/>
          </w:tcPr>
          <w:p w14:paraId="753E1633"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 </w:t>
            </w:r>
          </w:p>
        </w:tc>
        <w:tc>
          <w:tcPr>
            <w:tcW w:w="266" w:type="dxa"/>
            <w:tcBorders>
              <w:top w:val="nil"/>
              <w:left w:val="nil"/>
              <w:bottom w:val="single" w:sz="4" w:space="0" w:color="auto"/>
              <w:right w:val="nil"/>
            </w:tcBorders>
            <w:shd w:val="clear" w:color="auto" w:fill="auto"/>
            <w:noWrap/>
            <w:vAlign w:val="center"/>
            <w:hideMark/>
          </w:tcPr>
          <w:p w14:paraId="69E6A5CD"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 </w:t>
            </w:r>
          </w:p>
        </w:tc>
        <w:tc>
          <w:tcPr>
            <w:tcW w:w="2512" w:type="dxa"/>
            <w:tcBorders>
              <w:top w:val="nil"/>
              <w:left w:val="nil"/>
              <w:bottom w:val="single" w:sz="4" w:space="0" w:color="auto"/>
              <w:right w:val="single" w:sz="4" w:space="0" w:color="auto"/>
            </w:tcBorders>
            <w:shd w:val="clear" w:color="auto" w:fill="auto"/>
            <w:vAlign w:val="center"/>
            <w:hideMark/>
          </w:tcPr>
          <w:p w14:paraId="50738C4D" w14:textId="77777777" w:rsidR="00016947" w:rsidRPr="00016947" w:rsidRDefault="00016947" w:rsidP="00F44262">
            <w:pPr>
              <w:widowControl/>
              <w:autoSpaceDE/>
              <w:autoSpaceDN/>
              <w:adjustRightInd/>
              <w:rPr>
                <w:color w:val="000000"/>
                <w:sz w:val="20"/>
                <w:szCs w:val="20"/>
              </w:rPr>
            </w:pPr>
            <w:r w:rsidRPr="00016947">
              <w:rPr>
                <w:color w:val="000000"/>
                <w:sz w:val="20"/>
                <w:szCs w:val="20"/>
              </w:rPr>
              <w:t>Notification of Construction/ Reconstruction</w:t>
            </w:r>
          </w:p>
        </w:tc>
        <w:tc>
          <w:tcPr>
            <w:tcW w:w="1170" w:type="dxa"/>
            <w:tcBorders>
              <w:top w:val="nil"/>
              <w:left w:val="nil"/>
              <w:bottom w:val="single" w:sz="4" w:space="0" w:color="auto"/>
              <w:right w:val="single" w:sz="4" w:space="0" w:color="auto"/>
            </w:tcBorders>
            <w:shd w:val="clear" w:color="auto" w:fill="auto"/>
            <w:noWrap/>
            <w:vAlign w:val="center"/>
            <w:hideMark/>
          </w:tcPr>
          <w:p w14:paraId="7BDA5636"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022A5992"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1</w:t>
            </w:r>
          </w:p>
        </w:tc>
        <w:tc>
          <w:tcPr>
            <w:tcW w:w="1440" w:type="dxa"/>
            <w:tcBorders>
              <w:top w:val="nil"/>
              <w:left w:val="nil"/>
              <w:bottom w:val="single" w:sz="4" w:space="0" w:color="auto"/>
              <w:right w:val="single" w:sz="4" w:space="0" w:color="auto"/>
            </w:tcBorders>
            <w:shd w:val="clear" w:color="auto" w:fill="auto"/>
            <w:noWrap/>
            <w:vAlign w:val="center"/>
            <w:hideMark/>
          </w:tcPr>
          <w:p w14:paraId="2DBAE492"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75DF8729"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14:paraId="1B5123BC"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12D4B63F"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14:paraId="0560454A"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0</w:t>
            </w:r>
          </w:p>
        </w:tc>
        <w:tc>
          <w:tcPr>
            <w:tcW w:w="1440" w:type="dxa"/>
            <w:tcBorders>
              <w:top w:val="nil"/>
              <w:left w:val="nil"/>
              <w:bottom w:val="single" w:sz="4" w:space="0" w:color="auto"/>
              <w:right w:val="single" w:sz="4" w:space="0" w:color="auto"/>
            </w:tcBorders>
            <w:shd w:val="clear" w:color="auto" w:fill="auto"/>
            <w:noWrap/>
            <w:vAlign w:val="center"/>
            <w:hideMark/>
          </w:tcPr>
          <w:p w14:paraId="594ED669" w14:textId="782B023E" w:rsidR="00016947" w:rsidRPr="00016947" w:rsidRDefault="00016947" w:rsidP="00F44262">
            <w:pPr>
              <w:widowControl/>
              <w:autoSpaceDE/>
              <w:autoSpaceDN/>
              <w:adjustRightInd/>
              <w:jc w:val="right"/>
              <w:rPr>
                <w:color w:val="000000"/>
                <w:sz w:val="20"/>
                <w:szCs w:val="20"/>
              </w:rPr>
            </w:pPr>
            <w:r w:rsidRPr="00016947">
              <w:rPr>
                <w:color w:val="000000"/>
                <w:sz w:val="20"/>
                <w:szCs w:val="20"/>
              </w:rPr>
              <w:t>$0</w:t>
            </w:r>
          </w:p>
        </w:tc>
      </w:tr>
      <w:tr w:rsidR="00F44262" w:rsidRPr="00016947" w14:paraId="563D0E5C" w14:textId="77777777" w:rsidTr="002C2672">
        <w:trPr>
          <w:trHeight w:val="341"/>
        </w:trPr>
        <w:tc>
          <w:tcPr>
            <w:tcW w:w="450" w:type="dxa"/>
            <w:tcBorders>
              <w:top w:val="nil"/>
              <w:left w:val="single" w:sz="4" w:space="0" w:color="auto"/>
              <w:bottom w:val="single" w:sz="4" w:space="0" w:color="auto"/>
              <w:right w:val="nil"/>
            </w:tcBorders>
            <w:shd w:val="clear" w:color="auto" w:fill="auto"/>
            <w:noWrap/>
            <w:hideMark/>
          </w:tcPr>
          <w:p w14:paraId="342E6753"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 </w:t>
            </w:r>
          </w:p>
        </w:tc>
        <w:tc>
          <w:tcPr>
            <w:tcW w:w="366" w:type="dxa"/>
            <w:tcBorders>
              <w:top w:val="nil"/>
              <w:left w:val="nil"/>
              <w:bottom w:val="single" w:sz="4" w:space="0" w:color="auto"/>
              <w:right w:val="nil"/>
            </w:tcBorders>
            <w:shd w:val="clear" w:color="auto" w:fill="auto"/>
            <w:noWrap/>
            <w:hideMark/>
          </w:tcPr>
          <w:p w14:paraId="733EB703"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 </w:t>
            </w:r>
          </w:p>
        </w:tc>
        <w:tc>
          <w:tcPr>
            <w:tcW w:w="266" w:type="dxa"/>
            <w:tcBorders>
              <w:top w:val="nil"/>
              <w:left w:val="nil"/>
              <w:bottom w:val="single" w:sz="4" w:space="0" w:color="auto"/>
              <w:right w:val="nil"/>
            </w:tcBorders>
            <w:shd w:val="clear" w:color="auto" w:fill="auto"/>
            <w:noWrap/>
            <w:vAlign w:val="center"/>
            <w:hideMark/>
          </w:tcPr>
          <w:p w14:paraId="47FFE274"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 </w:t>
            </w:r>
          </w:p>
        </w:tc>
        <w:tc>
          <w:tcPr>
            <w:tcW w:w="2512" w:type="dxa"/>
            <w:tcBorders>
              <w:top w:val="nil"/>
              <w:left w:val="nil"/>
              <w:bottom w:val="single" w:sz="4" w:space="0" w:color="auto"/>
              <w:right w:val="single" w:sz="4" w:space="0" w:color="auto"/>
            </w:tcBorders>
            <w:shd w:val="clear" w:color="auto" w:fill="auto"/>
            <w:vAlign w:val="center"/>
            <w:hideMark/>
          </w:tcPr>
          <w:p w14:paraId="3E9F596D" w14:textId="77777777" w:rsidR="00016947" w:rsidRPr="00016947" w:rsidRDefault="00016947" w:rsidP="00F44262">
            <w:pPr>
              <w:widowControl/>
              <w:autoSpaceDE/>
              <w:autoSpaceDN/>
              <w:adjustRightInd/>
              <w:rPr>
                <w:color w:val="000000"/>
                <w:sz w:val="20"/>
                <w:szCs w:val="20"/>
              </w:rPr>
            </w:pPr>
            <w:r w:rsidRPr="00016947">
              <w:rPr>
                <w:color w:val="000000"/>
                <w:sz w:val="20"/>
                <w:szCs w:val="20"/>
              </w:rPr>
              <w:t>Notification of Initial Performance Test</w:t>
            </w:r>
          </w:p>
        </w:tc>
        <w:tc>
          <w:tcPr>
            <w:tcW w:w="1170" w:type="dxa"/>
            <w:tcBorders>
              <w:top w:val="nil"/>
              <w:left w:val="nil"/>
              <w:bottom w:val="single" w:sz="4" w:space="0" w:color="auto"/>
              <w:right w:val="single" w:sz="4" w:space="0" w:color="auto"/>
            </w:tcBorders>
            <w:shd w:val="clear" w:color="auto" w:fill="auto"/>
            <w:noWrap/>
            <w:vAlign w:val="center"/>
            <w:hideMark/>
          </w:tcPr>
          <w:p w14:paraId="023689E9"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015564EC"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1</w:t>
            </w:r>
          </w:p>
        </w:tc>
        <w:tc>
          <w:tcPr>
            <w:tcW w:w="1440" w:type="dxa"/>
            <w:tcBorders>
              <w:top w:val="nil"/>
              <w:left w:val="nil"/>
              <w:bottom w:val="single" w:sz="4" w:space="0" w:color="auto"/>
              <w:right w:val="single" w:sz="4" w:space="0" w:color="auto"/>
            </w:tcBorders>
            <w:shd w:val="clear" w:color="auto" w:fill="auto"/>
            <w:noWrap/>
            <w:vAlign w:val="center"/>
            <w:hideMark/>
          </w:tcPr>
          <w:p w14:paraId="440D6AD5"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51C84796"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14:paraId="0B6F26E7"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4234247D"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14:paraId="6568AE91"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0</w:t>
            </w:r>
          </w:p>
        </w:tc>
        <w:tc>
          <w:tcPr>
            <w:tcW w:w="1440" w:type="dxa"/>
            <w:tcBorders>
              <w:top w:val="nil"/>
              <w:left w:val="nil"/>
              <w:bottom w:val="single" w:sz="4" w:space="0" w:color="auto"/>
              <w:right w:val="single" w:sz="4" w:space="0" w:color="auto"/>
            </w:tcBorders>
            <w:shd w:val="clear" w:color="auto" w:fill="auto"/>
            <w:noWrap/>
            <w:vAlign w:val="center"/>
            <w:hideMark/>
          </w:tcPr>
          <w:p w14:paraId="7BFDE4BD" w14:textId="6B494AE7" w:rsidR="00016947" w:rsidRPr="00016947" w:rsidRDefault="00016947" w:rsidP="00F44262">
            <w:pPr>
              <w:widowControl/>
              <w:autoSpaceDE/>
              <w:autoSpaceDN/>
              <w:adjustRightInd/>
              <w:jc w:val="right"/>
              <w:rPr>
                <w:color w:val="000000"/>
                <w:sz w:val="20"/>
                <w:szCs w:val="20"/>
              </w:rPr>
            </w:pPr>
            <w:r w:rsidRPr="00016947">
              <w:rPr>
                <w:color w:val="000000"/>
                <w:sz w:val="20"/>
                <w:szCs w:val="20"/>
              </w:rPr>
              <w:t>$0</w:t>
            </w:r>
          </w:p>
        </w:tc>
      </w:tr>
      <w:tr w:rsidR="00F44262" w:rsidRPr="00016947" w14:paraId="610E0DFE" w14:textId="77777777" w:rsidTr="002C2672">
        <w:trPr>
          <w:trHeight w:val="134"/>
        </w:trPr>
        <w:tc>
          <w:tcPr>
            <w:tcW w:w="450" w:type="dxa"/>
            <w:tcBorders>
              <w:top w:val="nil"/>
              <w:left w:val="single" w:sz="4" w:space="0" w:color="auto"/>
              <w:bottom w:val="single" w:sz="4" w:space="0" w:color="auto"/>
              <w:right w:val="nil"/>
            </w:tcBorders>
            <w:shd w:val="clear" w:color="auto" w:fill="auto"/>
            <w:noWrap/>
            <w:hideMark/>
          </w:tcPr>
          <w:p w14:paraId="7F5CC83E"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 </w:t>
            </w:r>
          </w:p>
        </w:tc>
        <w:tc>
          <w:tcPr>
            <w:tcW w:w="366" w:type="dxa"/>
            <w:tcBorders>
              <w:top w:val="nil"/>
              <w:left w:val="nil"/>
              <w:bottom w:val="single" w:sz="4" w:space="0" w:color="auto"/>
              <w:right w:val="nil"/>
            </w:tcBorders>
            <w:shd w:val="clear" w:color="auto" w:fill="auto"/>
            <w:noWrap/>
            <w:hideMark/>
          </w:tcPr>
          <w:p w14:paraId="257AF726"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 </w:t>
            </w:r>
          </w:p>
        </w:tc>
        <w:tc>
          <w:tcPr>
            <w:tcW w:w="266" w:type="dxa"/>
            <w:tcBorders>
              <w:top w:val="nil"/>
              <w:left w:val="nil"/>
              <w:bottom w:val="single" w:sz="4" w:space="0" w:color="auto"/>
              <w:right w:val="nil"/>
            </w:tcBorders>
            <w:shd w:val="clear" w:color="auto" w:fill="auto"/>
            <w:noWrap/>
            <w:vAlign w:val="center"/>
            <w:hideMark/>
          </w:tcPr>
          <w:p w14:paraId="796833C2"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 </w:t>
            </w:r>
          </w:p>
        </w:tc>
        <w:tc>
          <w:tcPr>
            <w:tcW w:w="2512" w:type="dxa"/>
            <w:tcBorders>
              <w:top w:val="nil"/>
              <w:left w:val="nil"/>
              <w:bottom w:val="single" w:sz="4" w:space="0" w:color="auto"/>
              <w:right w:val="single" w:sz="4" w:space="0" w:color="auto"/>
            </w:tcBorders>
            <w:shd w:val="clear" w:color="auto" w:fill="auto"/>
            <w:vAlign w:val="center"/>
            <w:hideMark/>
          </w:tcPr>
          <w:p w14:paraId="2D969A34" w14:textId="77777777" w:rsidR="00016947" w:rsidRPr="00016947" w:rsidRDefault="00016947" w:rsidP="00F44262">
            <w:pPr>
              <w:widowControl/>
              <w:autoSpaceDE/>
              <w:autoSpaceDN/>
              <w:adjustRightInd/>
              <w:rPr>
                <w:color w:val="000000"/>
                <w:sz w:val="20"/>
                <w:szCs w:val="20"/>
              </w:rPr>
            </w:pPr>
            <w:r w:rsidRPr="00016947">
              <w:rPr>
                <w:color w:val="000000"/>
                <w:sz w:val="20"/>
                <w:szCs w:val="20"/>
              </w:rPr>
              <w:t>Notification of Actual Startup</w:t>
            </w:r>
          </w:p>
        </w:tc>
        <w:tc>
          <w:tcPr>
            <w:tcW w:w="1170" w:type="dxa"/>
            <w:tcBorders>
              <w:top w:val="nil"/>
              <w:left w:val="nil"/>
              <w:bottom w:val="single" w:sz="4" w:space="0" w:color="auto"/>
              <w:right w:val="single" w:sz="4" w:space="0" w:color="auto"/>
            </w:tcBorders>
            <w:shd w:val="clear" w:color="auto" w:fill="auto"/>
            <w:noWrap/>
            <w:vAlign w:val="center"/>
            <w:hideMark/>
          </w:tcPr>
          <w:p w14:paraId="05A69922"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634D5177"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1</w:t>
            </w:r>
          </w:p>
        </w:tc>
        <w:tc>
          <w:tcPr>
            <w:tcW w:w="1440" w:type="dxa"/>
            <w:tcBorders>
              <w:top w:val="nil"/>
              <w:left w:val="nil"/>
              <w:bottom w:val="single" w:sz="4" w:space="0" w:color="auto"/>
              <w:right w:val="single" w:sz="4" w:space="0" w:color="auto"/>
            </w:tcBorders>
            <w:shd w:val="clear" w:color="auto" w:fill="auto"/>
            <w:noWrap/>
            <w:vAlign w:val="center"/>
            <w:hideMark/>
          </w:tcPr>
          <w:p w14:paraId="283B3133"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01DB4BBF"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14:paraId="54F5862C"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6A293122"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14:paraId="494ECC74"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0</w:t>
            </w:r>
          </w:p>
        </w:tc>
        <w:tc>
          <w:tcPr>
            <w:tcW w:w="1440" w:type="dxa"/>
            <w:tcBorders>
              <w:top w:val="nil"/>
              <w:left w:val="nil"/>
              <w:bottom w:val="single" w:sz="4" w:space="0" w:color="auto"/>
              <w:right w:val="single" w:sz="4" w:space="0" w:color="auto"/>
            </w:tcBorders>
            <w:shd w:val="clear" w:color="auto" w:fill="auto"/>
            <w:noWrap/>
            <w:vAlign w:val="center"/>
            <w:hideMark/>
          </w:tcPr>
          <w:p w14:paraId="6F065594" w14:textId="3C6401C1" w:rsidR="00016947" w:rsidRPr="00016947" w:rsidRDefault="00016947" w:rsidP="00F44262">
            <w:pPr>
              <w:widowControl/>
              <w:autoSpaceDE/>
              <w:autoSpaceDN/>
              <w:adjustRightInd/>
              <w:jc w:val="right"/>
              <w:rPr>
                <w:color w:val="000000"/>
                <w:sz w:val="20"/>
                <w:szCs w:val="20"/>
              </w:rPr>
            </w:pPr>
            <w:r w:rsidRPr="00016947">
              <w:rPr>
                <w:color w:val="000000"/>
                <w:sz w:val="20"/>
                <w:szCs w:val="20"/>
              </w:rPr>
              <w:t>$0</w:t>
            </w:r>
          </w:p>
        </w:tc>
      </w:tr>
      <w:tr w:rsidR="003639D7" w:rsidRPr="00016947" w14:paraId="75BC3E74" w14:textId="77777777" w:rsidTr="002C2672">
        <w:trPr>
          <w:trHeight w:val="134"/>
        </w:trPr>
        <w:tc>
          <w:tcPr>
            <w:tcW w:w="450" w:type="dxa"/>
            <w:tcBorders>
              <w:top w:val="nil"/>
              <w:left w:val="single" w:sz="4" w:space="0" w:color="auto"/>
              <w:bottom w:val="single" w:sz="4" w:space="0" w:color="auto"/>
              <w:right w:val="nil"/>
            </w:tcBorders>
            <w:shd w:val="clear" w:color="auto" w:fill="auto"/>
            <w:noWrap/>
          </w:tcPr>
          <w:p w14:paraId="72183B67" w14:textId="77777777" w:rsidR="003639D7" w:rsidRPr="00016947" w:rsidRDefault="003639D7" w:rsidP="00F44262">
            <w:pPr>
              <w:widowControl/>
              <w:autoSpaceDE/>
              <w:autoSpaceDN/>
              <w:adjustRightInd/>
              <w:jc w:val="center"/>
              <w:rPr>
                <w:color w:val="000000"/>
                <w:sz w:val="20"/>
                <w:szCs w:val="20"/>
              </w:rPr>
            </w:pPr>
          </w:p>
        </w:tc>
        <w:tc>
          <w:tcPr>
            <w:tcW w:w="366" w:type="dxa"/>
            <w:tcBorders>
              <w:top w:val="nil"/>
              <w:left w:val="nil"/>
              <w:bottom w:val="single" w:sz="4" w:space="0" w:color="auto"/>
              <w:right w:val="nil"/>
            </w:tcBorders>
            <w:shd w:val="clear" w:color="auto" w:fill="auto"/>
            <w:noWrap/>
          </w:tcPr>
          <w:p w14:paraId="26ABDF99" w14:textId="77777777" w:rsidR="003639D7" w:rsidRPr="00016947" w:rsidRDefault="003639D7" w:rsidP="00F44262">
            <w:pPr>
              <w:widowControl/>
              <w:autoSpaceDE/>
              <w:autoSpaceDN/>
              <w:adjustRightInd/>
              <w:jc w:val="center"/>
              <w:rPr>
                <w:color w:val="000000"/>
                <w:sz w:val="20"/>
                <w:szCs w:val="20"/>
              </w:rPr>
            </w:pPr>
          </w:p>
        </w:tc>
        <w:tc>
          <w:tcPr>
            <w:tcW w:w="266" w:type="dxa"/>
            <w:tcBorders>
              <w:top w:val="nil"/>
              <w:left w:val="nil"/>
              <w:bottom w:val="single" w:sz="4" w:space="0" w:color="auto"/>
              <w:right w:val="nil"/>
            </w:tcBorders>
            <w:shd w:val="clear" w:color="auto" w:fill="auto"/>
            <w:noWrap/>
            <w:vAlign w:val="center"/>
          </w:tcPr>
          <w:p w14:paraId="2AADA9C1" w14:textId="77777777" w:rsidR="003639D7" w:rsidRPr="00016947" w:rsidRDefault="003639D7" w:rsidP="00F44262">
            <w:pPr>
              <w:widowControl/>
              <w:autoSpaceDE/>
              <w:autoSpaceDN/>
              <w:adjustRightInd/>
              <w:jc w:val="center"/>
              <w:rPr>
                <w:color w:val="000000"/>
                <w:sz w:val="20"/>
                <w:szCs w:val="20"/>
              </w:rPr>
            </w:pPr>
          </w:p>
        </w:tc>
        <w:tc>
          <w:tcPr>
            <w:tcW w:w="2512" w:type="dxa"/>
            <w:tcBorders>
              <w:top w:val="nil"/>
              <w:left w:val="nil"/>
              <w:bottom w:val="single" w:sz="4" w:space="0" w:color="auto"/>
              <w:right w:val="single" w:sz="4" w:space="0" w:color="auto"/>
            </w:tcBorders>
            <w:shd w:val="clear" w:color="auto" w:fill="auto"/>
            <w:vAlign w:val="center"/>
          </w:tcPr>
          <w:p w14:paraId="63561B4A" w14:textId="09353037" w:rsidR="003639D7" w:rsidRPr="00016947" w:rsidRDefault="003639D7" w:rsidP="00F44262">
            <w:pPr>
              <w:widowControl/>
              <w:autoSpaceDE/>
              <w:autoSpaceDN/>
              <w:adjustRightInd/>
              <w:rPr>
                <w:color w:val="000000"/>
                <w:sz w:val="20"/>
                <w:szCs w:val="20"/>
              </w:rPr>
            </w:pPr>
            <w:r w:rsidRPr="00016947">
              <w:rPr>
                <w:color w:val="000000"/>
                <w:sz w:val="20"/>
                <w:szCs w:val="20"/>
              </w:rPr>
              <w:t>Report of Performance Test</w:t>
            </w:r>
          </w:p>
        </w:tc>
        <w:tc>
          <w:tcPr>
            <w:tcW w:w="1170" w:type="dxa"/>
            <w:tcBorders>
              <w:top w:val="nil"/>
              <w:left w:val="nil"/>
              <w:bottom w:val="single" w:sz="4" w:space="0" w:color="auto"/>
              <w:right w:val="single" w:sz="4" w:space="0" w:color="auto"/>
            </w:tcBorders>
            <w:shd w:val="clear" w:color="auto" w:fill="auto"/>
            <w:noWrap/>
            <w:vAlign w:val="center"/>
          </w:tcPr>
          <w:p w14:paraId="7961DF57" w14:textId="02626C22" w:rsidR="003639D7" w:rsidRPr="00016947" w:rsidRDefault="003639D7" w:rsidP="00F44262">
            <w:pPr>
              <w:widowControl/>
              <w:autoSpaceDE/>
              <w:autoSpaceDN/>
              <w:adjustRightInd/>
              <w:jc w:val="center"/>
              <w:rPr>
                <w:color w:val="000000"/>
                <w:sz w:val="20"/>
                <w:szCs w:val="20"/>
              </w:rPr>
            </w:pPr>
            <w:r>
              <w:rPr>
                <w:color w:val="000000"/>
                <w:sz w:val="20"/>
                <w:szCs w:val="20"/>
              </w:rPr>
              <w:t>See 3b</w:t>
            </w:r>
          </w:p>
        </w:tc>
        <w:tc>
          <w:tcPr>
            <w:tcW w:w="1260" w:type="dxa"/>
            <w:tcBorders>
              <w:top w:val="nil"/>
              <w:left w:val="nil"/>
              <w:bottom w:val="single" w:sz="4" w:space="0" w:color="auto"/>
              <w:right w:val="single" w:sz="4" w:space="0" w:color="auto"/>
            </w:tcBorders>
            <w:shd w:val="clear" w:color="auto" w:fill="auto"/>
            <w:noWrap/>
            <w:vAlign w:val="center"/>
          </w:tcPr>
          <w:p w14:paraId="3AC1F74E" w14:textId="77777777" w:rsidR="003639D7" w:rsidRPr="00016947" w:rsidRDefault="003639D7" w:rsidP="00F44262">
            <w:pPr>
              <w:widowControl/>
              <w:autoSpaceDE/>
              <w:autoSpaceDN/>
              <w:adjustRightInd/>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noWrap/>
            <w:vAlign w:val="center"/>
          </w:tcPr>
          <w:p w14:paraId="3E3937FD" w14:textId="77777777" w:rsidR="003639D7" w:rsidRPr="00016947" w:rsidRDefault="003639D7" w:rsidP="00F44262">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tcPr>
          <w:p w14:paraId="3425B7C8" w14:textId="77777777" w:rsidR="003639D7" w:rsidRPr="00016947" w:rsidRDefault="003639D7" w:rsidP="00F44262">
            <w:pPr>
              <w:widowControl/>
              <w:autoSpaceDE/>
              <w:autoSpaceDN/>
              <w:adjustRightInd/>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noWrap/>
            <w:vAlign w:val="center"/>
          </w:tcPr>
          <w:p w14:paraId="26084973" w14:textId="77777777" w:rsidR="003639D7" w:rsidRPr="00016947" w:rsidRDefault="003639D7" w:rsidP="00F44262">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tcPr>
          <w:p w14:paraId="26F699CB" w14:textId="77777777" w:rsidR="003639D7" w:rsidRPr="00016947" w:rsidRDefault="003639D7" w:rsidP="00F44262">
            <w:pPr>
              <w:widowControl/>
              <w:autoSpaceDE/>
              <w:autoSpaceDN/>
              <w:adjustRightInd/>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noWrap/>
            <w:vAlign w:val="center"/>
          </w:tcPr>
          <w:p w14:paraId="5D76D27E" w14:textId="77777777" w:rsidR="003639D7" w:rsidRPr="00016947" w:rsidRDefault="003639D7" w:rsidP="00F44262">
            <w:pPr>
              <w:widowControl/>
              <w:autoSpaceDE/>
              <w:autoSpaceDN/>
              <w:adjustRightInd/>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noWrap/>
            <w:vAlign w:val="center"/>
          </w:tcPr>
          <w:p w14:paraId="32760C22" w14:textId="77777777" w:rsidR="003639D7" w:rsidRPr="00016947" w:rsidRDefault="003639D7" w:rsidP="00F44262">
            <w:pPr>
              <w:widowControl/>
              <w:autoSpaceDE/>
              <w:autoSpaceDN/>
              <w:adjustRightInd/>
              <w:jc w:val="right"/>
              <w:rPr>
                <w:color w:val="000000"/>
                <w:sz w:val="20"/>
                <w:szCs w:val="20"/>
              </w:rPr>
            </w:pPr>
          </w:p>
        </w:tc>
      </w:tr>
      <w:tr w:rsidR="00F44262" w:rsidRPr="00016947" w14:paraId="0A9AD08B" w14:textId="77777777" w:rsidTr="002C2672">
        <w:trPr>
          <w:trHeight w:val="305"/>
        </w:trPr>
        <w:tc>
          <w:tcPr>
            <w:tcW w:w="450" w:type="dxa"/>
            <w:tcBorders>
              <w:top w:val="nil"/>
              <w:left w:val="single" w:sz="4" w:space="0" w:color="auto"/>
              <w:bottom w:val="single" w:sz="4" w:space="0" w:color="auto"/>
              <w:right w:val="nil"/>
            </w:tcBorders>
            <w:shd w:val="clear" w:color="auto" w:fill="auto"/>
            <w:noWrap/>
            <w:hideMark/>
          </w:tcPr>
          <w:p w14:paraId="0E5556CD"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 </w:t>
            </w:r>
          </w:p>
        </w:tc>
        <w:tc>
          <w:tcPr>
            <w:tcW w:w="366" w:type="dxa"/>
            <w:tcBorders>
              <w:top w:val="nil"/>
              <w:left w:val="nil"/>
              <w:bottom w:val="single" w:sz="4" w:space="0" w:color="auto"/>
              <w:right w:val="nil"/>
            </w:tcBorders>
            <w:shd w:val="clear" w:color="auto" w:fill="auto"/>
            <w:noWrap/>
            <w:hideMark/>
          </w:tcPr>
          <w:p w14:paraId="7AEFA2AD"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 </w:t>
            </w:r>
          </w:p>
        </w:tc>
        <w:tc>
          <w:tcPr>
            <w:tcW w:w="266" w:type="dxa"/>
            <w:tcBorders>
              <w:top w:val="nil"/>
              <w:left w:val="nil"/>
              <w:bottom w:val="single" w:sz="4" w:space="0" w:color="auto"/>
              <w:right w:val="nil"/>
            </w:tcBorders>
            <w:shd w:val="clear" w:color="auto" w:fill="auto"/>
            <w:noWrap/>
            <w:vAlign w:val="center"/>
            <w:hideMark/>
          </w:tcPr>
          <w:p w14:paraId="5640CD7E"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 </w:t>
            </w:r>
          </w:p>
        </w:tc>
        <w:tc>
          <w:tcPr>
            <w:tcW w:w="2512" w:type="dxa"/>
            <w:tcBorders>
              <w:top w:val="nil"/>
              <w:left w:val="nil"/>
              <w:bottom w:val="single" w:sz="4" w:space="0" w:color="auto"/>
              <w:right w:val="single" w:sz="4" w:space="0" w:color="auto"/>
            </w:tcBorders>
            <w:shd w:val="clear" w:color="auto" w:fill="auto"/>
            <w:vAlign w:val="center"/>
            <w:hideMark/>
          </w:tcPr>
          <w:p w14:paraId="0F18445A" w14:textId="420360C8" w:rsidR="00016947" w:rsidRPr="00016947" w:rsidRDefault="00016947" w:rsidP="00D7631B">
            <w:pPr>
              <w:pStyle w:val="Caption"/>
              <w:spacing w:after="0"/>
              <w:rPr>
                <w:i w:val="0"/>
                <w:color w:val="auto"/>
                <w:sz w:val="20"/>
                <w:szCs w:val="20"/>
                <w:vertAlign w:val="superscript"/>
              </w:rPr>
            </w:pPr>
            <w:r w:rsidRPr="00016947">
              <w:rPr>
                <w:i w:val="0"/>
                <w:color w:val="000000"/>
                <w:sz w:val="20"/>
                <w:szCs w:val="20"/>
              </w:rPr>
              <w:t>Semiannual Report</w:t>
            </w:r>
            <w:r w:rsidR="00D7631B" w:rsidRPr="00D7631B">
              <w:rPr>
                <w:i w:val="0"/>
                <w:color w:val="auto"/>
                <w:sz w:val="20"/>
                <w:szCs w:val="20"/>
                <w:vertAlign w:val="superscript"/>
              </w:rPr>
              <w:t xml:space="preserve"> </w:t>
            </w:r>
            <w:r w:rsidR="00D7631B" w:rsidRPr="00D7631B">
              <w:rPr>
                <w:bCs/>
                <w:i w:val="0"/>
                <w:color w:val="000000"/>
                <w:sz w:val="20"/>
                <w:szCs w:val="20"/>
                <w:vertAlign w:val="superscript"/>
              </w:rPr>
              <w:fldChar w:fldCharType="begin"/>
            </w:r>
            <w:r w:rsidR="00D7631B" w:rsidRPr="00D7631B">
              <w:rPr>
                <w:i w:val="0"/>
                <w:sz w:val="20"/>
                <w:szCs w:val="20"/>
                <w:vertAlign w:val="superscript"/>
              </w:rPr>
              <w:instrText xml:space="preserve"> REF _Ref423964417 \h </w:instrText>
            </w:r>
            <w:r w:rsidR="00D7631B" w:rsidRPr="00D7631B">
              <w:rPr>
                <w:bCs/>
                <w:i w:val="0"/>
                <w:color w:val="000000"/>
                <w:sz w:val="20"/>
                <w:szCs w:val="20"/>
                <w:vertAlign w:val="superscript"/>
              </w:rPr>
              <w:instrText xml:space="preserve"> \* MERGEFORMAT </w:instrText>
            </w:r>
            <w:r w:rsidR="00D7631B" w:rsidRPr="00D7631B">
              <w:rPr>
                <w:bCs/>
                <w:i w:val="0"/>
                <w:color w:val="000000"/>
                <w:sz w:val="20"/>
                <w:szCs w:val="20"/>
                <w:vertAlign w:val="superscript"/>
              </w:rPr>
            </w:r>
            <w:r w:rsidR="00D7631B" w:rsidRPr="00D7631B">
              <w:rPr>
                <w:bCs/>
                <w:i w:val="0"/>
                <w:color w:val="000000"/>
                <w:sz w:val="20"/>
                <w:szCs w:val="20"/>
                <w:vertAlign w:val="superscript"/>
              </w:rPr>
              <w:fldChar w:fldCharType="separate"/>
            </w:r>
            <w:r w:rsidR="00D7631B" w:rsidRPr="00D7631B">
              <w:rPr>
                <w:i w:val="0"/>
                <w:noProof/>
                <w:sz w:val="20"/>
                <w:szCs w:val="20"/>
                <w:vertAlign w:val="superscript"/>
              </w:rPr>
              <w:t>c</w:t>
            </w:r>
            <w:r w:rsidR="00D7631B" w:rsidRPr="00D7631B">
              <w:rPr>
                <w:bCs/>
                <w:i w:val="0"/>
                <w:color w:val="000000"/>
                <w:sz w:val="20"/>
                <w:szCs w:val="20"/>
                <w:vertAlign w:val="superscript"/>
              </w:rPr>
              <w:fldChar w:fldCharType="end"/>
            </w:r>
          </w:p>
        </w:tc>
        <w:tc>
          <w:tcPr>
            <w:tcW w:w="1170" w:type="dxa"/>
            <w:tcBorders>
              <w:top w:val="nil"/>
              <w:left w:val="nil"/>
              <w:bottom w:val="single" w:sz="4" w:space="0" w:color="auto"/>
              <w:right w:val="single" w:sz="4" w:space="0" w:color="auto"/>
            </w:tcBorders>
            <w:shd w:val="clear" w:color="auto" w:fill="auto"/>
            <w:noWrap/>
            <w:vAlign w:val="center"/>
            <w:hideMark/>
          </w:tcPr>
          <w:p w14:paraId="3102E18D"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14:paraId="5693A22E"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2</w:t>
            </w:r>
          </w:p>
        </w:tc>
        <w:tc>
          <w:tcPr>
            <w:tcW w:w="1440" w:type="dxa"/>
            <w:tcBorders>
              <w:top w:val="nil"/>
              <w:left w:val="nil"/>
              <w:bottom w:val="single" w:sz="4" w:space="0" w:color="auto"/>
              <w:right w:val="single" w:sz="4" w:space="0" w:color="auto"/>
            </w:tcBorders>
            <w:shd w:val="clear" w:color="auto" w:fill="auto"/>
            <w:noWrap/>
            <w:vAlign w:val="center"/>
            <w:hideMark/>
          </w:tcPr>
          <w:p w14:paraId="78C1B53F"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16</w:t>
            </w:r>
          </w:p>
        </w:tc>
        <w:tc>
          <w:tcPr>
            <w:tcW w:w="1260" w:type="dxa"/>
            <w:tcBorders>
              <w:top w:val="nil"/>
              <w:left w:val="nil"/>
              <w:bottom w:val="single" w:sz="4" w:space="0" w:color="auto"/>
              <w:right w:val="single" w:sz="4" w:space="0" w:color="auto"/>
            </w:tcBorders>
            <w:shd w:val="clear" w:color="auto" w:fill="auto"/>
            <w:noWrap/>
            <w:vAlign w:val="center"/>
            <w:hideMark/>
          </w:tcPr>
          <w:p w14:paraId="3A53195D"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400</w:t>
            </w:r>
          </w:p>
        </w:tc>
        <w:tc>
          <w:tcPr>
            <w:tcW w:w="990" w:type="dxa"/>
            <w:tcBorders>
              <w:top w:val="nil"/>
              <w:left w:val="nil"/>
              <w:bottom w:val="single" w:sz="4" w:space="0" w:color="auto"/>
              <w:right w:val="single" w:sz="4" w:space="0" w:color="auto"/>
            </w:tcBorders>
            <w:shd w:val="clear" w:color="auto" w:fill="auto"/>
            <w:noWrap/>
            <w:vAlign w:val="center"/>
            <w:hideMark/>
          </w:tcPr>
          <w:p w14:paraId="2100D8C8"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6,400</w:t>
            </w:r>
          </w:p>
        </w:tc>
        <w:tc>
          <w:tcPr>
            <w:tcW w:w="1350" w:type="dxa"/>
            <w:tcBorders>
              <w:top w:val="nil"/>
              <w:left w:val="nil"/>
              <w:bottom w:val="single" w:sz="4" w:space="0" w:color="auto"/>
              <w:right w:val="single" w:sz="4" w:space="0" w:color="auto"/>
            </w:tcBorders>
            <w:shd w:val="clear" w:color="auto" w:fill="auto"/>
            <w:noWrap/>
            <w:vAlign w:val="center"/>
            <w:hideMark/>
          </w:tcPr>
          <w:p w14:paraId="38893BE3"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320</w:t>
            </w:r>
          </w:p>
        </w:tc>
        <w:tc>
          <w:tcPr>
            <w:tcW w:w="990" w:type="dxa"/>
            <w:tcBorders>
              <w:top w:val="nil"/>
              <w:left w:val="nil"/>
              <w:bottom w:val="single" w:sz="4" w:space="0" w:color="auto"/>
              <w:right w:val="single" w:sz="4" w:space="0" w:color="auto"/>
            </w:tcBorders>
            <w:shd w:val="clear" w:color="auto" w:fill="auto"/>
            <w:noWrap/>
            <w:vAlign w:val="center"/>
            <w:hideMark/>
          </w:tcPr>
          <w:p w14:paraId="03CB3508"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640</w:t>
            </w:r>
          </w:p>
        </w:tc>
        <w:tc>
          <w:tcPr>
            <w:tcW w:w="1440" w:type="dxa"/>
            <w:tcBorders>
              <w:top w:val="nil"/>
              <w:left w:val="nil"/>
              <w:bottom w:val="single" w:sz="4" w:space="0" w:color="auto"/>
              <w:right w:val="single" w:sz="4" w:space="0" w:color="auto"/>
            </w:tcBorders>
            <w:shd w:val="clear" w:color="auto" w:fill="auto"/>
            <w:noWrap/>
            <w:vAlign w:val="center"/>
            <w:hideMark/>
          </w:tcPr>
          <w:p w14:paraId="25BE24E9" w14:textId="77777777" w:rsidR="00016947" w:rsidRPr="00016947" w:rsidRDefault="00016947" w:rsidP="00F44262">
            <w:pPr>
              <w:widowControl/>
              <w:autoSpaceDE/>
              <w:autoSpaceDN/>
              <w:adjustRightInd/>
              <w:jc w:val="right"/>
              <w:rPr>
                <w:color w:val="000000"/>
                <w:sz w:val="20"/>
                <w:szCs w:val="20"/>
              </w:rPr>
            </w:pPr>
            <w:r w:rsidRPr="00016947">
              <w:rPr>
                <w:color w:val="000000"/>
                <w:sz w:val="20"/>
                <w:szCs w:val="20"/>
              </w:rPr>
              <w:t>$740,131.20</w:t>
            </w:r>
          </w:p>
        </w:tc>
      </w:tr>
      <w:tr w:rsidR="00F44262" w:rsidRPr="00016947" w14:paraId="093EA069" w14:textId="77777777" w:rsidTr="002C2672">
        <w:trPr>
          <w:trHeight w:val="215"/>
        </w:trPr>
        <w:tc>
          <w:tcPr>
            <w:tcW w:w="450" w:type="dxa"/>
            <w:tcBorders>
              <w:top w:val="nil"/>
              <w:left w:val="single" w:sz="4" w:space="0" w:color="auto"/>
              <w:bottom w:val="single" w:sz="4" w:space="0" w:color="auto"/>
              <w:right w:val="nil"/>
            </w:tcBorders>
            <w:shd w:val="clear" w:color="auto" w:fill="auto"/>
            <w:noWrap/>
            <w:hideMark/>
          </w:tcPr>
          <w:p w14:paraId="703F2C6D"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 </w:t>
            </w:r>
          </w:p>
        </w:tc>
        <w:tc>
          <w:tcPr>
            <w:tcW w:w="366" w:type="dxa"/>
            <w:tcBorders>
              <w:top w:val="nil"/>
              <w:left w:val="nil"/>
              <w:bottom w:val="single" w:sz="4" w:space="0" w:color="auto"/>
              <w:right w:val="nil"/>
            </w:tcBorders>
            <w:shd w:val="clear" w:color="auto" w:fill="auto"/>
            <w:noWrap/>
            <w:hideMark/>
          </w:tcPr>
          <w:p w14:paraId="429839D3"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 </w:t>
            </w:r>
          </w:p>
        </w:tc>
        <w:tc>
          <w:tcPr>
            <w:tcW w:w="266" w:type="dxa"/>
            <w:tcBorders>
              <w:top w:val="nil"/>
              <w:left w:val="nil"/>
              <w:bottom w:val="single" w:sz="4" w:space="0" w:color="auto"/>
              <w:right w:val="nil"/>
            </w:tcBorders>
            <w:shd w:val="clear" w:color="auto" w:fill="auto"/>
            <w:noWrap/>
            <w:vAlign w:val="center"/>
            <w:hideMark/>
          </w:tcPr>
          <w:p w14:paraId="64EF209A"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 </w:t>
            </w:r>
          </w:p>
        </w:tc>
        <w:tc>
          <w:tcPr>
            <w:tcW w:w="2512" w:type="dxa"/>
            <w:tcBorders>
              <w:top w:val="nil"/>
              <w:left w:val="nil"/>
              <w:bottom w:val="single" w:sz="4" w:space="0" w:color="auto"/>
              <w:right w:val="single" w:sz="4" w:space="0" w:color="auto"/>
            </w:tcBorders>
            <w:shd w:val="clear" w:color="auto" w:fill="auto"/>
            <w:vAlign w:val="center"/>
            <w:hideMark/>
          </w:tcPr>
          <w:p w14:paraId="44C2A2B0" w14:textId="1E20CBBD" w:rsidR="00016947" w:rsidRPr="00016947" w:rsidRDefault="00016947" w:rsidP="00D7631B">
            <w:pPr>
              <w:widowControl/>
              <w:autoSpaceDE/>
              <w:autoSpaceDN/>
              <w:adjustRightInd/>
              <w:rPr>
                <w:color w:val="000000"/>
                <w:sz w:val="20"/>
                <w:szCs w:val="20"/>
              </w:rPr>
            </w:pPr>
            <w:r w:rsidRPr="00016947">
              <w:rPr>
                <w:color w:val="000000"/>
                <w:sz w:val="20"/>
                <w:szCs w:val="20"/>
              </w:rPr>
              <w:t xml:space="preserve">Excess Emissions Report </w:t>
            </w:r>
            <w:r w:rsidR="00D7631B" w:rsidRPr="00D7631B">
              <w:rPr>
                <w:bCs/>
                <w:color w:val="000000"/>
                <w:sz w:val="20"/>
                <w:szCs w:val="20"/>
                <w:vertAlign w:val="superscript"/>
              </w:rPr>
              <w:fldChar w:fldCharType="begin"/>
            </w:r>
            <w:r w:rsidR="00D7631B" w:rsidRPr="00D7631B">
              <w:rPr>
                <w:sz w:val="20"/>
                <w:szCs w:val="20"/>
                <w:vertAlign w:val="superscript"/>
              </w:rPr>
              <w:instrText xml:space="preserve"> REF _Ref423964494 \h </w:instrText>
            </w:r>
            <w:r w:rsidR="00D7631B" w:rsidRPr="00D7631B">
              <w:rPr>
                <w:bCs/>
                <w:color w:val="000000"/>
                <w:sz w:val="20"/>
                <w:szCs w:val="20"/>
                <w:vertAlign w:val="superscript"/>
              </w:rPr>
              <w:instrText xml:space="preserve"> \* MERGEFORMAT </w:instrText>
            </w:r>
            <w:r w:rsidR="00D7631B" w:rsidRPr="00D7631B">
              <w:rPr>
                <w:bCs/>
                <w:color w:val="000000"/>
                <w:sz w:val="20"/>
                <w:szCs w:val="20"/>
                <w:vertAlign w:val="superscript"/>
              </w:rPr>
            </w:r>
            <w:r w:rsidR="00D7631B" w:rsidRPr="00D7631B">
              <w:rPr>
                <w:bCs/>
                <w:color w:val="000000"/>
                <w:sz w:val="20"/>
                <w:szCs w:val="20"/>
                <w:vertAlign w:val="superscript"/>
              </w:rPr>
              <w:fldChar w:fldCharType="separate"/>
            </w:r>
            <w:r w:rsidR="00D7631B" w:rsidRPr="00D7631B">
              <w:rPr>
                <w:noProof/>
                <w:sz w:val="20"/>
                <w:szCs w:val="20"/>
                <w:vertAlign w:val="superscript"/>
              </w:rPr>
              <w:t>d</w:t>
            </w:r>
            <w:r w:rsidR="00D7631B" w:rsidRPr="00D7631B">
              <w:rPr>
                <w:bCs/>
                <w:color w:val="000000"/>
                <w:sz w:val="20"/>
                <w:szCs w:val="20"/>
                <w:vertAlign w:val="superscript"/>
              </w:rPr>
              <w:fldChar w:fldCharType="end"/>
            </w:r>
          </w:p>
        </w:tc>
        <w:tc>
          <w:tcPr>
            <w:tcW w:w="1170" w:type="dxa"/>
            <w:tcBorders>
              <w:top w:val="nil"/>
              <w:left w:val="nil"/>
              <w:bottom w:val="single" w:sz="4" w:space="0" w:color="auto"/>
              <w:right w:val="single" w:sz="4" w:space="0" w:color="auto"/>
            </w:tcBorders>
            <w:shd w:val="clear" w:color="auto" w:fill="auto"/>
            <w:noWrap/>
            <w:vAlign w:val="center"/>
            <w:hideMark/>
          </w:tcPr>
          <w:p w14:paraId="79E8259B"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16</w:t>
            </w:r>
          </w:p>
        </w:tc>
        <w:tc>
          <w:tcPr>
            <w:tcW w:w="1260" w:type="dxa"/>
            <w:tcBorders>
              <w:top w:val="nil"/>
              <w:left w:val="nil"/>
              <w:bottom w:val="single" w:sz="4" w:space="0" w:color="auto"/>
              <w:right w:val="single" w:sz="4" w:space="0" w:color="auto"/>
            </w:tcBorders>
            <w:shd w:val="clear" w:color="auto" w:fill="auto"/>
            <w:noWrap/>
            <w:vAlign w:val="center"/>
            <w:hideMark/>
          </w:tcPr>
          <w:p w14:paraId="59F7AC2F"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2</w:t>
            </w:r>
          </w:p>
        </w:tc>
        <w:tc>
          <w:tcPr>
            <w:tcW w:w="1440" w:type="dxa"/>
            <w:tcBorders>
              <w:top w:val="nil"/>
              <w:left w:val="nil"/>
              <w:bottom w:val="single" w:sz="4" w:space="0" w:color="auto"/>
              <w:right w:val="single" w:sz="4" w:space="0" w:color="auto"/>
            </w:tcBorders>
            <w:shd w:val="clear" w:color="auto" w:fill="auto"/>
            <w:noWrap/>
            <w:vAlign w:val="center"/>
            <w:hideMark/>
          </w:tcPr>
          <w:p w14:paraId="0D95711A"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32</w:t>
            </w:r>
          </w:p>
        </w:tc>
        <w:tc>
          <w:tcPr>
            <w:tcW w:w="1260" w:type="dxa"/>
            <w:tcBorders>
              <w:top w:val="nil"/>
              <w:left w:val="nil"/>
              <w:bottom w:val="single" w:sz="4" w:space="0" w:color="auto"/>
              <w:right w:val="single" w:sz="4" w:space="0" w:color="auto"/>
            </w:tcBorders>
            <w:shd w:val="clear" w:color="auto" w:fill="auto"/>
            <w:noWrap/>
            <w:vAlign w:val="center"/>
            <w:hideMark/>
          </w:tcPr>
          <w:p w14:paraId="3920A6BF"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80</w:t>
            </w:r>
          </w:p>
        </w:tc>
        <w:tc>
          <w:tcPr>
            <w:tcW w:w="990" w:type="dxa"/>
            <w:tcBorders>
              <w:top w:val="nil"/>
              <w:left w:val="nil"/>
              <w:bottom w:val="single" w:sz="4" w:space="0" w:color="auto"/>
              <w:right w:val="single" w:sz="4" w:space="0" w:color="auto"/>
            </w:tcBorders>
            <w:shd w:val="clear" w:color="auto" w:fill="auto"/>
            <w:noWrap/>
            <w:vAlign w:val="center"/>
            <w:hideMark/>
          </w:tcPr>
          <w:p w14:paraId="34A9BEFC"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2,560</w:t>
            </w:r>
          </w:p>
        </w:tc>
        <w:tc>
          <w:tcPr>
            <w:tcW w:w="1350" w:type="dxa"/>
            <w:tcBorders>
              <w:top w:val="nil"/>
              <w:left w:val="nil"/>
              <w:bottom w:val="single" w:sz="4" w:space="0" w:color="auto"/>
              <w:right w:val="single" w:sz="4" w:space="0" w:color="auto"/>
            </w:tcBorders>
            <w:shd w:val="clear" w:color="auto" w:fill="auto"/>
            <w:noWrap/>
            <w:vAlign w:val="center"/>
            <w:hideMark/>
          </w:tcPr>
          <w:p w14:paraId="6F109BF7"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128</w:t>
            </w:r>
          </w:p>
        </w:tc>
        <w:tc>
          <w:tcPr>
            <w:tcW w:w="990" w:type="dxa"/>
            <w:tcBorders>
              <w:top w:val="nil"/>
              <w:left w:val="nil"/>
              <w:bottom w:val="single" w:sz="4" w:space="0" w:color="auto"/>
              <w:right w:val="single" w:sz="4" w:space="0" w:color="auto"/>
            </w:tcBorders>
            <w:shd w:val="clear" w:color="auto" w:fill="auto"/>
            <w:noWrap/>
            <w:vAlign w:val="center"/>
            <w:hideMark/>
          </w:tcPr>
          <w:p w14:paraId="6B3C4B70"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256</w:t>
            </w:r>
          </w:p>
        </w:tc>
        <w:tc>
          <w:tcPr>
            <w:tcW w:w="1440" w:type="dxa"/>
            <w:tcBorders>
              <w:top w:val="nil"/>
              <w:left w:val="nil"/>
              <w:bottom w:val="single" w:sz="4" w:space="0" w:color="auto"/>
              <w:right w:val="single" w:sz="4" w:space="0" w:color="auto"/>
            </w:tcBorders>
            <w:shd w:val="clear" w:color="auto" w:fill="auto"/>
            <w:noWrap/>
            <w:vAlign w:val="center"/>
            <w:hideMark/>
          </w:tcPr>
          <w:p w14:paraId="0326F982" w14:textId="77777777" w:rsidR="00016947" w:rsidRPr="00016947" w:rsidRDefault="00016947" w:rsidP="00F44262">
            <w:pPr>
              <w:widowControl/>
              <w:autoSpaceDE/>
              <w:autoSpaceDN/>
              <w:adjustRightInd/>
              <w:jc w:val="right"/>
              <w:rPr>
                <w:color w:val="000000"/>
                <w:sz w:val="20"/>
                <w:szCs w:val="20"/>
              </w:rPr>
            </w:pPr>
            <w:r w:rsidRPr="00016947">
              <w:rPr>
                <w:color w:val="000000"/>
                <w:sz w:val="20"/>
                <w:szCs w:val="20"/>
              </w:rPr>
              <w:t>$296,052.48</w:t>
            </w:r>
          </w:p>
        </w:tc>
      </w:tr>
      <w:tr w:rsidR="003639D7" w:rsidRPr="00016947" w14:paraId="3921803D" w14:textId="77777777" w:rsidTr="002C2672">
        <w:trPr>
          <w:trHeight w:val="242"/>
        </w:trPr>
        <w:tc>
          <w:tcPr>
            <w:tcW w:w="8724" w:type="dxa"/>
            <w:gridSpan w:val="8"/>
            <w:tcBorders>
              <w:top w:val="nil"/>
              <w:left w:val="single" w:sz="4" w:space="0" w:color="auto"/>
              <w:bottom w:val="single" w:sz="4" w:space="0" w:color="auto"/>
              <w:right w:val="single" w:sz="4" w:space="0" w:color="auto"/>
            </w:tcBorders>
            <w:shd w:val="clear" w:color="auto" w:fill="auto"/>
            <w:noWrap/>
            <w:hideMark/>
          </w:tcPr>
          <w:p w14:paraId="6DB7CB4F" w14:textId="70F37F7A" w:rsidR="003639D7" w:rsidRPr="003639D7" w:rsidRDefault="003639D7" w:rsidP="003639D7">
            <w:pPr>
              <w:widowControl/>
              <w:autoSpaceDE/>
              <w:autoSpaceDN/>
              <w:adjustRightInd/>
              <w:rPr>
                <w:b/>
                <w:i/>
                <w:iCs/>
                <w:color w:val="000000"/>
                <w:sz w:val="20"/>
                <w:szCs w:val="20"/>
              </w:rPr>
            </w:pPr>
            <w:r w:rsidRPr="003639D7">
              <w:rPr>
                <w:b/>
                <w:i/>
                <w:iCs/>
                <w:color w:val="000000"/>
                <w:sz w:val="20"/>
                <w:szCs w:val="20"/>
              </w:rPr>
              <w:t>Subtotal for Reporting Requirement</w:t>
            </w:r>
            <w:r>
              <w:rPr>
                <w:b/>
                <w:i/>
                <w:iCs/>
                <w:color w:val="000000"/>
                <w:sz w:val="20"/>
                <w:szCs w:val="20"/>
              </w:rPr>
              <w:t>s</w:t>
            </w:r>
            <w:r w:rsidRPr="00016947">
              <w:rPr>
                <w:color w:val="000000"/>
                <w:sz w:val="20"/>
                <w:szCs w:val="20"/>
              </w:rPr>
              <w:t> </w:t>
            </w:r>
          </w:p>
        </w:tc>
        <w:tc>
          <w:tcPr>
            <w:tcW w:w="333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EFF91B5" w14:textId="2805195C" w:rsidR="003639D7" w:rsidRPr="003639D7" w:rsidRDefault="003639D7" w:rsidP="006426A3">
            <w:pPr>
              <w:widowControl/>
              <w:autoSpaceDE/>
              <w:autoSpaceDN/>
              <w:adjustRightInd/>
              <w:jc w:val="center"/>
              <w:rPr>
                <w:b/>
                <w:bCs/>
                <w:i/>
                <w:color w:val="000000"/>
                <w:sz w:val="20"/>
                <w:szCs w:val="20"/>
              </w:rPr>
            </w:pPr>
            <w:r w:rsidRPr="003639D7">
              <w:rPr>
                <w:b/>
                <w:bCs/>
                <w:i/>
                <w:color w:val="000000"/>
                <w:sz w:val="20"/>
                <w:szCs w:val="20"/>
              </w:rPr>
              <w:t>10,</w:t>
            </w:r>
            <w:r w:rsidR="006426A3">
              <w:rPr>
                <w:b/>
                <w:bCs/>
                <w:i/>
                <w:color w:val="000000"/>
                <w:sz w:val="20"/>
                <w:szCs w:val="20"/>
              </w:rPr>
              <w:t>764</w:t>
            </w:r>
          </w:p>
        </w:tc>
        <w:tc>
          <w:tcPr>
            <w:tcW w:w="1440" w:type="dxa"/>
            <w:tcBorders>
              <w:top w:val="nil"/>
              <w:left w:val="nil"/>
              <w:bottom w:val="single" w:sz="4" w:space="0" w:color="auto"/>
              <w:right w:val="single" w:sz="4" w:space="0" w:color="auto"/>
            </w:tcBorders>
            <w:shd w:val="clear" w:color="auto" w:fill="auto"/>
            <w:noWrap/>
            <w:vAlign w:val="center"/>
            <w:hideMark/>
          </w:tcPr>
          <w:p w14:paraId="6D8597E8" w14:textId="4C49B4E8" w:rsidR="003639D7" w:rsidRPr="003639D7" w:rsidRDefault="003639D7" w:rsidP="006426A3">
            <w:pPr>
              <w:widowControl/>
              <w:autoSpaceDE/>
              <w:autoSpaceDN/>
              <w:adjustRightInd/>
              <w:jc w:val="right"/>
              <w:rPr>
                <w:b/>
                <w:bCs/>
                <w:i/>
                <w:color w:val="000000"/>
                <w:sz w:val="20"/>
                <w:szCs w:val="20"/>
              </w:rPr>
            </w:pPr>
            <w:r>
              <w:rPr>
                <w:b/>
                <w:bCs/>
                <w:i/>
                <w:color w:val="000000"/>
                <w:sz w:val="20"/>
                <w:szCs w:val="20"/>
              </w:rPr>
              <w:t>$1,</w:t>
            </w:r>
            <w:r w:rsidR="00FE0F44">
              <w:rPr>
                <w:b/>
                <w:bCs/>
                <w:i/>
                <w:color w:val="000000"/>
                <w:sz w:val="20"/>
                <w:szCs w:val="20"/>
              </w:rPr>
              <w:t>0</w:t>
            </w:r>
            <w:r w:rsidR="00FE0F44">
              <w:rPr>
                <w:b/>
                <w:bCs/>
                <w:i/>
                <w:color w:val="000000"/>
                <w:sz w:val="20"/>
                <w:szCs w:val="20"/>
              </w:rPr>
              <w:t>8</w:t>
            </w:r>
            <w:r w:rsidR="006426A3">
              <w:rPr>
                <w:b/>
                <w:bCs/>
                <w:i/>
                <w:color w:val="000000"/>
                <w:sz w:val="20"/>
                <w:szCs w:val="20"/>
              </w:rPr>
              <w:t>2</w:t>
            </w:r>
            <w:r>
              <w:rPr>
                <w:b/>
                <w:bCs/>
                <w:i/>
                <w:color w:val="000000"/>
                <w:sz w:val="20"/>
                <w:szCs w:val="20"/>
              </w:rPr>
              <w:t>,</w:t>
            </w:r>
            <w:r w:rsidR="006426A3">
              <w:rPr>
                <w:b/>
                <w:bCs/>
                <w:i/>
                <w:color w:val="000000"/>
                <w:sz w:val="20"/>
                <w:szCs w:val="20"/>
              </w:rPr>
              <w:t>442</w:t>
            </w:r>
          </w:p>
        </w:tc>
      </w:tr>
      <w:tr w:rsidR="00F44262" w:rsidRPr="00016947" w14:paraId="540C3677" w14:textId="77777777" w:rsidTr="002C2672">
        <w:trPr>
          <w:trHeight w:val="255"/>
        </w:trPr>
        <w:tc>
          <w:tcPr>
            <w:tcW w:w="450" w:type="dxa"/>
            <w:tcBorders>
              <w:top w:val="nil"/>
              <w:left w:val="single" w:sz="4" w:space="0" w:color="auto"/>
              <w:bottom w:val="single" w:sz="4" w:space="0" w:color="auto"/>
              <w:right w:val="nil"/>
            </w:tcBorders>
            <w:shd w:val="clear" w:color="auto" w:fill="auto"/>
            <w:noWrap/>
            <w:hideMark/>
          </w:tcPr>
          <w:p w14:paraId="55417FCC"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4.</w:t>
            </w:r>
          </w:p>
        </w:tc>
        <w:tc>
          <w:tcPr>
            <w:tcW w:w="3144" w:type="dxa"/>
            <w:gridSpan w:val="3"/>
            <w:tcBorders>
              <w:top w:val="single" w:sz="4" w:space="0" w:color="auto"/>
              <w:left w:val="nil"/>
              <w:bottom w:val="single" w:sz="4" w:space="0" w:color="auto"/>
              <w:right w:val="single" w:sz="4" w:space="0" w:color="000000"/>
            </w:tcBorders>
            <w:shd w:val="clear" w:color="auto" w:fill="auto"/>
            <w:vAlign w:val="center"/>
            <w:hideMark/>
          </w:tcPr>
          <w:p w14:paraId="4CD09491" w14:textId="77777777" w:rsidR="00016947" w:rsidRPr="00016947" w:rsidRDefault="00016947" w:rsidP="00F44262">
            <w:pPr>
              <w:widowControl/>
              <w:autoSpaceDE/>
              <w:autoSpaceDN/>
              <w:adjustRightInd/>
              <w:rPr>
                <w:color w:val="000000"/>
                <w:sz w:val="20"/>
                <w:szCs w:val="20"/>
              </w:rPr>
            </w:pPr>
            <w:r w:rsidRPr="00016947">
              <w:rPr>
                <w:color w:val="000000"/>
                <w:sz w:val="20"/>
                <w:szCs w:val="20"/>
              </w:rPr>
              <w:t>RECORDKEEPING REQUIREMENTS</w:t>
            </w:r>
          </w:p>
        </w:tc>
        <w:tc>
          <w:tcPr>
            <w:tcW w:w="9900"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78E0683F" w14:textId="77777777" w:rsidR="00016947" w:rsidRPr="00016947" w:rsidRDefault="00016947" w:rsidP="00F44262">
            <w:pPr>
              <w:widowControl/>
              <w:autoSpaceDE/>
              <w:autoSpaceDN/>
              <w:adjustRightInd/>
              <w:jc w:val="center"/>
              <w:rPr>
                <w:color w:val="000000"/>
                <w:sz w:val="20"/>
                <w:szCs w:val="20"/>
              </w:rPr>
            </w:pPr>
            <w:r w:rsidRPr="00016947">
              <w:rPr>
                <w:color w:val="000000"/>
                <w:sz w:val="20"/>
                <w:szCs w:val="20"/>
              </w:rPr>
              <w:t> </w:t>
            </w:r>
          </w:p>
        </w:tc>
      </w:tr>
      <w:tr w:rsidR="003639D7" w:rsidRPr="00016947" w14:paraId="05077045" w14:textId="77777777" w:rsidTr="002C2672">
        <w:trPr>
          <w:trHeight w:val="323"/>
        </w:trPr>
        <w:tc>
          <w:tcPr>
            <w:tcW w:w="450" w:type="dxa"/>
            <w:tcBorders>
              <w:top w:val="nil"/>
              <w:left w:val="single" w:sz="4" w:space="0" w:color="auto"/>
              <w:bottom w:val="single" w:sz="4" w:space="0" w:color="auto"/>
              <w:right w:val="nil"/>
            </w:tcBorders>
            <w:shd w:val="clear" w:color="auto" w:fill="auto"/>
            <w:noWrap/>
          </w:tcPr>
          <w:p w14:paraId="27A95630" w14:textId="2A868DA1" w:rsidR="003639D7" w:rsidRPr="00016947" w:rsidRDefault="003639D7" w:rsidP="003639D7">
            <w:pPr>
              <w:widowControl/>
              <w:autoSpaceDE/>
              <w:autoSpaceDN/>
              <w:adjustRightInd/>
              <w:jc w:val="center"/>
              <w:rPr>
                <w:color w:val="000000"/>
                <w:sz w:val="20"/>
                <w:szCs w:val="20"/>
              </w:rPr>
            </w:pPr>
            <w:r w:rsidRPr="00016947">
              <w:rPr>
                <w:color w:val="000000"/>
                <w:sz w:val="20"/>
                <w:szCs w:val="20"/>
              </w:rPr>
              <w:t> </w:t>
            </w:r>
          </w:p>
        </w:tc>
        <w:tc>
          <w:tcPr>
            <w:tcW w:w="366" w:type="dxa"/>
            <w:tcBorders>
              <w:top w:val="nil"/>
              <w:left w:val="nil"/>
              <w:bottom w:val="single" w:sz="4" w:space="0" w:color="auto"/>
              <w:right w:val="nil"/>
            </w:tcBorders>
            <w:shd w:val="clear" w:color="auto" w:fill="auto"/>
            <w:noWrap/>
          </w:tcPr>
          <w:p w14:paraId="265C32CD" w14:textId="06F4186F" w:rsidR="003639D7" w:rsidRPr="00016947" w:rsidRDefault="003639D7" w:rsidP="003639D7">
            <w:pPr>
              <w:widowControl/>
              <w:autoSpaceDE/>
              <w:autoSpaceDN/>
              <w:adjustRightInd/>
              <w:jc w:val="center"/>
              <w:rPr>
                <w:color w:val="000000"/>
                <w:sz w:val="20"/>
                <w:szCs w:val="20"/>
              </w:rPr>
            </w:pPr>
            <w:r w:rsidRPr="00016947">
              <w:rPr>
                <w:color w:val="000000"/>
                <w:sz w:val="20"/>
                <w:szCs w:val="20"/>
              </w:rPr>
              <w:t>a.</w:t>
            </w:r>
          </w:p>
        </w:tc>
        <w:tc>
          <w:tcPr>
            <w:tcW w:w="2778" w:type="dxa"/>
            <w:gridSpan w:val="2"/>
            <w:tcBorders>
              <w:top w:val="single" w:sz="4" w:space="0" w:color="auto"/>
              <w:left w:val="nil"/>
              <w:bottom w:val="single" w:sz="4" w:space="0" w:color="auto"/>
              <w:right w:val="single" w:sz="4" w:space="0" w:color="000000"/>
            </w:tcBorders>
            <w:shd w:val="clear" w:color="auto" w:fill="auto"/>
            <w:vAlign w:val="center"/>
          </w:tcPr>
          <w:p w14:paraId="3A15A143" w14:textId="6107AC8C" w:rsidR="003639D7" w:rsidRPr="003639D7" w:rsidRDefault="00FE0F44" w:rsidP="001F5B49">
            <w:pPr>
              <w:pStyle w:val="Caption"/>
              <w:spacing w:after="0"/>
              <w:rPr>
                <w:i w:val="0"/>
                <w:color w:val="auto"/>
                <w:sz w:val="20"/>
                <w:szCs w:val="20"/>
                <w:vertAlign w:val="superscript"/>
              </w:rPr>
            </w:pPr>
            <w:r>
              <w:rPr>
                <w:i w:val="0"/>
                <w:color w:val="000000"/>
                <w:sz w:val="20"/>
                <w:szCs w:val="20"/>
              </w:rPr>
              <w:t>Familiarize with</w:t>
            </w:r>
            <w:r w:rsidR="001F5B49">
              <w:rPr>
                <w:i w:val="0"/>
                <w:color w:val="000000"/>
                <w:sz w:val="20"/>
                <w:szCs w:val="20"/>
              </w:rPr>
              <w:t xml:space="preserve"> Rule Requirement </w:t>
            </w:r>
          </w:p>
        </w:tc>
        <w:tc>
          <w:tcPr>
            <w:tcW w:w="1170" w:type="dxa"/>
            <w:tcBorders>
              <w:top w:val="nil"/>
              <w:left w:val="nil"/>
              <w:bottom w:val="single" w:sz="4" w:space="0" w:color="auto"/>
              <w:right w:val="single" w:sz="4" w:space="0" w:color="auto"/>
            </w:tcBorders>
            <w:shd w:val="clear" w:color="auto" w:fill="auto"/>
            <w:noWrap/>
            <w:vAlign w:val="center"/>
          </w:tcPr>
          <w:p w14:paraId="6AD8696B" w14:textId="2BDBF707" w:rsidR="003639D7" w:rsidRPr="00016947" w:rsidRDefault="003639D7" w:rsidP="003639D7">
            <w:pPr>
              <w:widowControl/>
              <w:autoSpaceDE/>
              <w:autoSpaceDN/>
              <w:adjustRightInd/>
              <w:jc w:val="center"/>
              <w:rPr>
                <w:color w:val="000000"/>
                <w:sz w:val="20"/>
                <w:szCs w:val="20"/>
              </w:rPr>
            </w:pPr>
            <w:r>
              <w:rPr>
                <w:color w:val="000000"/>
                <w:sz w:val="20"/>
                <w:szCs w:val="20"/>
              </w:rPr>
              <w:t>See 3b</w:t>
            </w:r>
          </w:p>
        </w:tc>
        <w:tc>
          <w:tcPr>
            <w:tcW w:w="1260" w:type="dxa"/>
            <w:tcBorders>
              <w:top w:val="nil"/>
              <w:left w:val="nil"/>
              <w:bottom w:val="single" w:sz="4" w:space="0" w:color="auto"/>
              <w:right w:val="single" w:sz="4" w:space="0" w:color="auto"/>
            </w:tcBorders>
            <w:shd w:val="clear" w:color="auto" w:fill="auto"/>
            <w:noWrap/>
            <w:vAlign w:val="center"/>
          </w:tcPr>
          <w:p w14:paraId="0B512529" w14:textId="6C14E073" w:rsidR="003639D7" w:rsidRPr="00016947" w:rsidRDefault="003639D7" w:rsidP="003639D7">
            <w:pPr>
              <w:widowControl/>
              <w:autoSpaceDE/>
              <w:autoSpaceDN/>
              <w:adjustRightInd/>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noWrap/>
            <w:vAlign w:val="center"/>
          </w:tcPr>
          <w:p w14:paraId="430B4FF7" w14:textId="27CC84F1" w:rsidR="003639D7" w:rsidRPr="00016947" w:rsidRDefault="003639D7" w:rsidP="003639D7">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tcPr>
          <w:p w14:paraId="240787CE" w14:textId="64EE5F57" w:rsidR="003639D7" w:rsidRPr="00016947" w:rsidRDefault="003639D7" w:rsidP="003639D7">
            <w:pPr>
              <w:widowControl/>
              <w:autoSpaceDE/>
              <w:autoSpaceDN/>
              <w:adjustRightInd/>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noWrap/>
            <w:vAlign w:val="center"/>
          </w:tcPr>
          <w:p w14:paraId="4FF1B1D7" w14:textId="1B1DE532" w:rsidR="003639D7" w:rsidRPr="00016947" w:rsidRDefault="003639D7" w:rsidP="003639D7">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tcPr>
          <w:p w14:paraId="0640744E" w14:textId="5CDCBBCF" w:rsidR="003639D7" w:rsidRPr="00016947" w:rsidRDefault="003639D7" w:rsidP="003639D7">
            <w:pPr>
              <w:widowControl/>
              <w:autoSpaceDE/>
              <w:autoSpaceDN/>
              <w:adjustRightInd/>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noWrap/>
            <w:vAlign w:val="center"/>
          </w:tcPr>
          <w:p w14:paraId="71BA76BA" w14:textId="5F79C08D" w:rsidR="003639D7" w:rsidRPr="00016947" w:rsidRDefault="003639D7" w:rsidP="003639D7">
            <w:pPr>
              <w:widowControl/>
              <w:autoSpaceDE/>
              <w:autoSpaceDN/>
              <w:adjustRightInd/>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noWrap/>
            <w:vAlign w:val="center"/>
          </w:tcPr>
          <w:p w14:paraId="1969A5B9" w14:textId="1FD8E945" w:rsidR="003639D7" w:rsidRPr="00016947" w:rsidRDefault="003639D7" w:rsidP="003639D7">
            <w:pPr>
              <w:widowControl/>
              <w:autoSpaceDE/>
              <w:autoSpaceDN/>
              <w:adjustRightInd/>
              <w:jc w:val="right"/>
              <w:rPr>
                <w:color w:val="000000"/>
                <w:sz w:val="20"/>
                <w:szCs w:val="20"/>
              </w:rPr>
            </w:pPr>
          </w:p>
        </w:tc>
      </w:tr>
      <w:tr w:rsidR="003639D7" w:rsidRPr="00016947" w14:paraId="1ADFB4DB" w14:textId="77777777" w:rsidTr="002C2672">
        <w:trPr>
          <w:trHeight w:val="323"/>
        </w:trPr>
        <w:tc>
          <w:tcPr>
            <w:tcW w:w="450" w:type="dxa"/>
            <w:tcBorders>
              <w:top w:val="nil"/>
              <w:left w:val="single" w:sz="4" w:space="0" w:color="auto"/>
              <w:bottom w:val="single" w:sz="4" w:space="0" w:color="auto"/>
              <w:right w:val="nil"/>
            </w:tcBorders>
            <w:shd w:val="clear" w:color="auto" w:fill="auto"/>
            <w:noWrap/>
          </w:tcPr>
          <w:p w14:paraId="1058B829" w14:textId="60635F14" w:rsidR="003639D7" w:rsidRPr="00016947" w:rsidRDefault="003639D7" w:rsidP="003639D7">
            <w:pPr>
              <w:widowControl/>
              <w:autoSpaceDE/>
              <w:autoSpaceDN/>
              <w:adjustRightInd/>
              <w:jc w:val="center"/>
              <w:rPr>
                <w:color w:val="000000"/>
                <w:sz w:val="20"/>
                <w:szCs w:val="20"/>
              </w:rPr>
            </w:pPr>
            <w:r w:rsidRPr="00016947">
              <w:rPr>
                <w:color w:val="000000"/>
                <w:sz w:val="20"/>
                <w:szCs w:val="20"/>
              </w:rPr>
              <w:t> </w:t>
            </w:r>
          </w:p>
        </w:tc>
        <w:tc>
          <w:tcPr>
            <w:tcW w:w="366" w:type="dxa"/>
            <w:tcBorders>
              <w:top w:val="nil"/>
              <w:left w:val="nil"/>
              <w:bottom w:val="single" w:sz="4" w:space="0" w:color="auto"/>
              <w:right w:val="nil"/>
            </w:tcBorders>
            <w:shd w:val="clear" w:color="auto" w:fill="auto"/>
            <w:noWrap/>
          </w:tcPr>
          <w:p w14:paraId="369DAD39" w14:textId="5F436372" w:rsidR="003639D7" w:rsidRPr="00016947" w:rsidRDefault="003639D7" w:rsidP="003639D7">
            <w:pPr>
              <w:widowControl/>
              <w:autoSpaceDE/>
              <w:autoSpaceDN/>
              <w:adjustRightInd/>
              <w:jc w:val="center"/>
              <w:rPr>
                <w:color w:val="000000"/>
                <w:sz w:val="20"/>
                <w:szCs w:val="20"/>
              </w:rPr>
            </w:pPr>
            <w:r w:rsidRPr="00016947">
              <w:rPr>
                <w:color w:val="000000"/>
                <w:sz w:val="20"/>
                <w:szCs w:val="20"/>
              </w:rPr>
              <w:t>b.</w:t>
            </w:r>
          </w:p>
        </w:tc>
        <w:tc>
          <w:tcPr>
            <w:tcW w:w="2778" w:type="dxa"/>
            <w:gridSpan w:val="2"/>
            <w:tcBorders>
              <w:top w:val="single" w:sz="4" w:space="0" w:color="auto"/>
              <w:left w:val="nil"/>
              <w:bottom w:val="single" w:sz="4" w:space="0" w:color="auto"/>
              <w:right w:val="single" w:sz="4" w:space="0" w:color="000000"/>
            </w:tcBorders>
            <w:shd w:val="clear" w:color="auto" w:fill="auto"/>
            <w:vAlign w:val="center"/>
          </w:tcPr>
          <w:p w14:paraId="5A0B439D" w14:textId="374AFCCF" w:rsidR="003639D7" w:rsidRPr="003639D7" w:rsidRDefault="003639D7" w:rsidP="003639D7">
            <w:pPr>
              <w:pStyle w:val="Caption"/>
              <w:spacing w:after="0"/>
              <w:rPr>
                <w:i w:val="0"/>
                <w:color w:val="000000"/>
                <w:sz w:val="20"/>
                <w:szCs w:val="20"/>
              </w:rPr>
            </w:pPr>
            <w:r w:rsidRPr="003639D7">
              <w:rPr>
                <w:i w:val="0"/>
                <w:color w:val="000000"/>
                <w:sz w:val="20"/>
                <w:szCs w:val="20"/>
              </w:rPr>
              <w:t>Plan Activities</w:t>
            </w:r>
          </w:p>
        </w:tc>
        <w:tc>
          <w:tcPr>
            <w:tcW w:w="1170" w:type="dxa"/>
            <w:tcBorders>
              <w:top w:val="nil"/>
              <w:left w:val="nil"/>
              <w:bottom w:val="single" w:sz="4" w:space="0" w:color="auto"/>
              <w:right w:val="single" w:sz="4" w:space="0" w:color="auto"/>
            </w:tcBorders>
            <w:shd w:val="clear" w:color="auto" w:fill="auto"/>
            <w:noWrap/>
            <w:vAlign w:val="center"/>
          </w:tcPr>
          <w:p w14:paraId="7D2DCB0D" w14:textId="19B8A82D" w:rsidR="003639D7" w:rsidRPr="00016947" w:rsidRDefault="003639D7" w:rsidP="003639D7">
            <w:pPr>
              <w:widowControl/>
              <w:autoSpaceDE/>
              <w:autoSpaceDN/>
              <w:adjustRightInd/>
              <w:jc w:val="center"/>
              <w:rPr>
                <w:color w:val="000000"/>
                <w:sz w:val="20"/>
                <w:szCs w:val="20"/>
              </w:rPr>
            </w:pPr>
            <w:r>
              <w:rPr>
                <w:color w:val="000000"/>
                <w:sz w:val="20"/>
                <w:szCs w:val="20"/>
              </w:rPr>
              <w:t>See 3b</w:t>
            </w:r>
          </w:p>
        </w:tc>
        <w:tc>
          <w:tcPr>
            <w:tcW w:w="1260" w:type="dxa"/>
            <w:tcBorders>
              <w:top w:val="nil"/>
              <w:left w:val="nil"/>
              <w:bottom w:val="single" w:sz="4" w:space="0" w:color="auto"/>
              <w:right w:val="single" w:sz="4" w:space="0" w:color="auto"/>
            </w:tcBorders>
            <w:shd w:val="clear" w:color="auto" w:fill="auto"/>
            <w:noWrap/>
            <w:vAlign w:val="center"/>
          </w:tcPr>
          <w:p w14:paraId="60D3BCF0" w14:textId="77777777" w:rsidR="003639D7" w:rsidRPr="00016947" w:rsidRDefault="003639D7" w:rsidP="003639D7">
            <w:pPr>
              <w:widowControl/>
              <w:autoSpaceDE/>
              <w:autoSpaceDN/>
              <w:adjustRightInd/>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noWrap/>
            <w:vAlign w:val="center"/>
          </w:tcPr>
          <w:p w14:paraId="36042FE9" w14:textId="77777777" w:rsidR="003639D7" w:rsidRPr="00016947" w:rsidRDefault="003639D7" w:rsidP="003639D7">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tcPr>
          <w:p w14:paraId="59AEC6A0" w14:textId="77777777" w:rsidR="003639D7" w:rsidRPr="00016947" w:rsidRDefault="003639D7" w:rsidP="003639D7">
            <w:pPr>
              <w:widowControl/>
              <w:autoSpaceDE/>
              <w:autoSpaceDN/>
              <w:adjustRightInd/>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noWrap/>
            <w:vAlign w:val="center"/>
          </w:tcPr>
          <w:p w14:paraId="2106BED2" w14:textId="77777777" w:rsidR="003639D7" w:rsidRPr="00016947" w:rsidRDefault="003639D7" w:rsidP="003639D7">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tcPr>
          <w:p w14:paraId="1AD337D6" w14:textId="77777777" w:rsidR="003639D7" w:rsidRPr="00016947" w:rsidRDefault="003639D7" w:rsidP="003639D7">
            <w:pPr>
              <w:widowControl/>
              <w:autoSpaceDE/>
              <w:autoSpaceDN/>
              <w:adjustRightInd/>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noWrap/>
            <w:vAlign w:val="center"/>
          </w:tcPr>
          <w:p w14:paraId="3411D367" w14:textId="77777777" w:rsidR="003639D7" w:rsidRPr="00016947" w:rsidRDefault="003639D7" w:rsidP="003639D7">
            <w:pPr>
              <w:widowControl/>
              <w:autoSpaceDE/>
              <w:autoSpaceDN/>
              <w:adjustRightInd/>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noWrap/>
            <w:vAlign w:val="center"/>
          </w:tcPr>
          <w:p w14:paraId="2AE7D4E9" w14:textId="77777777" w:rsidR="003639D7" w:rsidRPr="00016947" w:rsidRDefault="003639D7" w:rsidP="003639D7">
            <w:pPr>
              <w:widowControl/>
              <w:autoSpaceDE/>
              <w:autoSpaceDN/>
              <w:adjustRightInd/>
              <w:jc w:val="right"/>
              <w:rPr>
                <w:color w:val="000000"/>
                <w:sz w:val="20"/>
                <w:szCs w:val="20"/>
              </w:rPr>
            </w:pPr>
          </w:p>
        </w:tc>
      </w:tr>
      <w:tr w:rsidR="003639D7" w:rsidRPr="00016947" w14:paraId="22AEFC06" w14:textId="77777777" w:rsidTr="002C2672">
        <w:trPr>
          <w:trHeight w:val="323"/>
        </w:trPr>
        <w:tc>
          <w:tcPr>
            <w:tcW w:w="450" w:type="dxa"/>
            <w:tcBorders>
              <w:top w:val="nil"/>
              <w:left w:val="single" w:sz="4" w:space="0" w:color="auto"/>
              <w:bottom w:val="single" w:sz="4" w:space="0" w:color="auto"/>
              <w:right w:val="nil"/>
            </w:tcBorders>
            <w:shd w:val="clear" w:color="auto" w:fill="auto"/>
            <w:noWrap/>
          </w:tcPr>
          <w:p w14:paraId="20A13143" w14:textId="576B1773" w:rsidR="003639D7" w:rsidRPr="00016947" w:rsidRDefault="003639D7" w:rsidP="003639D7">
            <w:pPr>
              <w:widowControl/>
              <w:autoSpaceDE/>
              <w:autoSpaceDN/>
              <w:adjustRightInd/>
              <w:jc w:val="center"/>
              <w:rPr>
                <w:color w:val="000000"/>
                <w:sz w:val="20"/>
                <w:szCs w:val="20"/>
              </w:rPr>
            </w:pPr>
            <w:r w:rsidRPr="00016947">
              <w:rPr>
                <w:color w:val="000000"/>
                <w:sz w:val="20"/>
                <w:szCs w:val="20"/>
              </w:rPr>
              <w:t> </w:t>
            </w:r>
          </w:p>
        </w:tc>
        <w:tc>
          <w:tcPr>
            <w:tcW w:w="366" w:type="dxa"/>
            <w:tcBorders>
              <w:top w:val="nil"/>
              <w:left w:val="nil"/>
              <w:bottom w:val="single" w:sz="4" w:space="0" w:color="auto"/>
              <w:right w:val="nil"/>
            </w:tcBorders>
            <w:shd w:val="clear" w:color="auto" w:fill="auto"/>
            <w:noWrap/>
          </w:tcPr>
          <w:p w14:paraId="62EB96A7" w14:textId="426F843F" w:rsidR="003639D7" w:rsidRPr="00016947" w:rsidRDefault="003639D7" w:rsidP="003639D7">
            <w:pPr>
              <w:widowControl/>
              <w:autoSpaceDE/>
              <w:autoSpaceDN/>
              <w:adjustRightInd/>
              <w:jc w:val="center"/>
              <w:rPr>
                <w:color w:val="000000"/>
                <w:sz w:val="20"/>
                <w:szCs w:val="20"/>
              </w:rPr>
            </w:pPr>
            <w:r w:rsidRPr="00016947">
              <w:rPr>
                <w:color w:val="000000"/>
                <w:sz w:val="20"/>
                <w:szCs w:val="20"/>
              </w:rPr>
              <w:t>c.</w:t>
            </w:r>
          </w:p>
        </w:tc>
        <w:tc>
          <w:tcPr>
            <w:tcW w:w="2778" w:type="dxa"/>
            <w:gridSpan w:val="2"/>
            <w:tcBorders>
              <w:top w:val="single" w:sz="4" w:space="0" w:color="auto"/>
              <w:left w:val="nil"/>
              <w:bottom w:val="single" w:sz="4" w:space="0" w:color="auto"/>
              <w:right w:val="single" w:sz="4" w:space="0" w:color="000000"/>
            </w:tcBorders>
            <w:shd w:val="clear" w:color="auto" w:fill="auto"/>
            <w:vAlign w:val="center"/>
          </w:tcPr>
          <w:p w14:paraId="02FF712B" w14:textId="4B314D30" w:rsidR="003639D7" w:rsidRPr="00016947" w:rsidRDefault="003639D7" w:rsidP="003639D7">
            <w:pPr>
              <w:pStyle w:val="Caption"/>
              <w:spacing w:after="0"/>
              <w:rPr>
                <w:i w:val="0"/>
                <w:color w:val="000000"/>
                <w:sz w:val="20"/>
                <w:szCs w:val="20"/>
              </w:rPr>
            </w:pPr>
            <w:r w:rsidRPr="00016947">
              <w:rPr>
                <w:i w:val="0"/>
                <w:color w:val="000000"/>
                <w:sz w:val="20"/>
                <w:szCs w:val="20"/>
              </w:rPr>
              <w:t>Implement Activities (Monthly Performance Test)</w:t>
            </w:r>
            <w:r w:rsidRPr="00D7631B">
              <w:rPr>
                <w:i w:val="0"/>
                <w:color w:val="000000"/>
                <w:sz w:val="20"/>
                <w:szCs w:val="20"/>
              </w:rPr>
              <w:t xml:space="preserve"> </w:t>
            </w:r>
            <w:r w:rsidRPr="00D7631B">
              <w:rPr>
                <w:i w:val="0"/>
                <w:sz w:val="20"/>
                <w:szCs w:val="20"/>
                <w:vertAlign w:val="superscript"/>
              </w:rPr>
              <w:fldChar w:fldCharType="begin"/>
            </w:r>
            <w:r w:rsidRPr="00D7631B">
              <w:rPr>
                <w:i w:val="0"/>
                <w:sz w:val="20"/>
                <w:szCs w:val="20"/>
                <w:vertAlign w:val="superscript"/>
              </w:rPr>
              <w:instrText xml:space="preserve"> REF _Ref423964535 \h  \* MERGEFORMAT </w:instrText>
            </w:r>
            <w:r w:rsidRPr="00D7631B">
              <w:rPr>
                <w:i w:val="0"/>
                <w:sz w:val="20"/>
                <w:szCs w:val="20"/>
                <w:vertAlign w:val="superscript"/>
              </w:rPr>
            </w:r>
            <w:r w:rsidRPr="00D7631B">
              <w:rPr>
                <w:i w:val="0"/>
                <w:sz w:val="20"/>
                <w:szCs w:val="20"/>
                <w:vertAlign w:val="superscript"/>
              </w:rPr>
              <w:fldChar w:fldCharType="separate"/>
            </w:r>
            <w:r w:rsidRPr="00D7631B">
              <w:rPr>
                <w:i w:val="0"/>
                <w:noProof/>
                <w:sz w:val="20"/>
                <w:szCs w:val="20"/>
                <w:vertAlign w:val="superscript"/>
              </w:rPr>
              <w:t>e</w:t>
            </w:r>
            <w:r w:rsidRPr="00D7631B">
              <w:rPr>
                <w:i w:val="0"/>
                <w:sz w:val="20"/>
                <w:szCs w:val="20"/>
                <w:vertAlign w:val="superscript"/>
              </w:rPr>
              <w:fldChar w:fldCharType="end"/>
            </w:r>
          </w:p>
        </w:tc>
        <w:tc>
          <w:tcPr>
            <w:tcW w:w="1170" w:type="dxa"/>
            <w:tcBorders>
              <w:top w:val="nil"/>
              <w:left w:val="nil"/>
              <w:bottom w:val="single" w:sz="4" w:space="0" w:color="auto"/>
              <w:right w:val="single" w:sz="4" w:space="0" w:color="auto"/>
            </w:tcBorders>
            <w:shd w:val="clear" w:color="auto" w:fill="auto"/>
            <w:noWrap/>
            <w:vAlign w:val="center"/>
          </w:tcPr>
          <w:p w14:paraId="1CA532B3" w14:textId="3D6AFE48" w:rsidR="003639D7" w:rsidRPr="00016947" w:rsidRDefault="003639D7" w:rsidP="003639D7">
            <w:pPr>
              <w:widowControl/>
              <w:autoSpaceDE/>
              <w:autoSpaceDN/>
              <w:adjustRightInd/>
              <w:jc w:val="center"/>
              <w:rPr>
                <w:color w:val="000000"/>
                <w:sz w:val="20"/>
                <w:szCs w:val="20"/>
              </w:rPr>
            </w:pPr>
            <w:r w:rsidRPr="00016947">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tcPr>
          <w:p w14:paraId="0896B9BA" w14:textId="4CA9F3CF" w:rsidR="003639D7" w:rsidRPr="00016947" w:rsidRDefault="003639D7" w:rsidP="003639D7">
            <w:pPr>
              <w:widowControl/>
              <w:autoSpaceDE/>
              <w:autoSpaceDN/>
              <w:adjustRightInd/>
              <w:jc w:val="center"/>
              <w:rPr>
                <w:color w:val="000000"/>
                <w:sz w:val="20"/>
                <w:szCs w:val="20"/>
              </w:rPr>
            </w:pPr>
            <w:r w:rsidRPr="00016947">
              <w:rPr>
                <w:color w:val="000000"/>
                <w:sz w:val="20"/>
                <w:szCs w:val="20"/>
              </w:rPr>
              <w:t>12</w:t>
            </w:r>
          </w:p>
        </w:tc>
        <w:tc>
          <w:tcPr>
            <w:tcW w:w="1440" w:type="dxa"/>
            <w:tcBorders>
              <w:top w:val="nil"/>
              <w:left w:val="nil"/>
              <w:bottom w:val="single" w:sz="4" w:space="0" w:color="auto"/>
              <w:right w:val="single" w:sz="4" w:space="0" w:color="auto"/>
            </w:tcBorders>
            <w:shd w:val="clear" w:color="auto" w:fill="auto"/>
            <w:noWrap/>
            <w:vAlign w:val="center"/>
          </w:tcPr>
          <w:p w14:paraId="195FBDA2" w14:textId="2EFB3C5E" w:rsidR="003639D7" w:rsidRPr="00016947" w:rsidRDefault="003639D7" w:rsidP="003639D7">
            <w:pPr>
              <w:widowControl/>
              <w:autoSpaceDE/>
              <w:autoSpaceDN/>
              <w:adjustRightInd/>
              <w:jc w:val="center"/>
              <w:rPr>
                <w:color w:val="000000"/>
                <w:sz w:val="20"/>
                <w:szCs w:val="20"/>
              </w:rPr>
            </w:pPr>
            <w:r w:rsidRPr="00016947">
              <w:rPr>
                <w:color w:val="000000"/>
                <w:sz w:val="20"/>
                <w:szCs w:val="20"/>
              </w:rPr>
              <w:t>12</w:t>
            </w:r>
          </w:p>
        </w:tc>
        <w:tc>
          <w:tcPr>
            <w:tcW w:w="1260" w:type="dxa"/>
            <w:tcBorders>
              <w:top w:val="nil"/>
              <w:left w:val="nil"/>
              <w:bottom w:val="single" w:sz="4" w:space="0" w:color="auto"/>
              <w:right w:val="single" w:sz="4" w:space="0" w:color="auto"/>
            </w:tcBorders>
            <w:shd w:val="clear" w:color="auto" w:fill="auto"/>
            <w:noWrap/>
            <w:vAlign w:val="center"/>
          </w:tcPr>
          <w:p w14:paraId="08FAB803" w14:textId="7747B8C3" w:rsidR="003639D7" w:rsidRPr="00016947" w:rsidRDefault="003639D7" w:rsidP="003639D7">
            <w:pPr>
              <w:widowControl/>
              <w:autoSpaceDE/>
              <w:autoSpaceDN/>
              <w:adjustRightInd/>
              <w:jc w:val="center"/>
              <w:rPr>
                <w:color w:val="000000"/>
                <w:sz w:val="20"/>
                <w:szCs w:val="20"/>
              </w:rPr>
            </w:pPr>
            <w:r w:rsidRPr="00016947">
              <w:rPr>
                <w:color w:val="000000"/>
                <w:sz w:val="20"/>
                <w:szCs w:val="20"/>
              </w:rPr>
              <w:t>400</w:t>
            </w:r>
          </w:p>
        </w:tc>
        <w:tc>
          <w:tcPr>
            <w:tcW w:w="990" w:type="dxa"/>
            <w:tcBorders>
              <w:top w:val="nil"/>
              <w:left w:val="nil"/>
              <w:bottom w:val="single" w:sz="4" w:space="0" w:color="auto"/>
              <w:right w:val="single" w:sz="4" w:space="0" w:color="auto"/>
            </w:tcBorders>
            <w:shd w:val="clear" w:color="auto" w:fill="auto"/>
            <w:noWrap/>
            <w:vAlign w:val="center"/>
          </w:tcPr>
          <w:p w14:paraId="1571FB7F" w14:textId="15881025" w:rsidR="003639D7" w:rsidRPr="00016947" w:rsidRDefault="003639D7" w:rsidP="003639D7">
            <w:pPr>
              <w:widowControl/>
              <w:autoSpaceDE/>
              <w:autoSpaceDN/>
              <w:adjustRightInd/>
              <w:jc w:val="center"/>
              <w:rPr>
                <w:color w:val="000000"/>
                <w:sz w:val="20"/>
                <w:szCs w:val="20"/>
              </w:rPr>
            </w:pPr>
            <w:r w:rsidRPr="00016947">
              <w:rPr>
                <w:color w:val="000000"/>
                <w:sz w:val="20"/>
                <w:szCs w:val="20"/>
              </w:rPr>
              <w:t>4,800</w:t>
            </w:r>
          </w:p>
        </w:tc>
        <w:tc>
          <w:tcPr>
            <w:tcW w:w="1350" w:type="dxa"/>
            <w:tcBorders>
              <w:top w:val="nil"/>
              <w:left w:val="nil"/>
              <w:bottom w:val="single" w:sz="4" w:space="0" w:color="auto"/>
              <w:right w:val="single" w:sz="4" w:space="0" w:color="auto"/>
            </w:tcBorders>
            <w:shd w:val="clear" w:color="auto" w:fill="auto"/>
            <w:noWrap/>
            <w:vAlign w:val="center"/>
          </w:tcPr>
          <w:p w14:paraId="50C9F7A6" w14:textId="1FE0264C" w:rsidR="003639D7" w:rsidRPr="00016947" w:rsidRDefault="003639D7" w:rsidP="003639D7">
            <w:pPr>
              <w:widowControl/>
              <w:autoSpaceDE/>
              <w:autoSpaceDN/>
              <w:adjustRightInd/>
              <w:jc w:val="center"/>
              <w:rPr>
                <w:color w:val="000000"/>
                <w:sz w:val="20"/>
                <w:szCs w:val="20"/>
              </w:rPr>
            </w:pPr>
            <w:r w:rsidRPr="00016947">
              <w:rPr>
                <w:color w:val="000000"/>
                <w:sz w:val="20"/>
                <w:szCs w:val="20"/>
              </w:rPr>
              <w:t>240</w:t>
            </w:r>
          </w:p>
        </w:tc>
        <w:tc>
          <w:tcPr>
            <w:tcW w:w="990" w:type="dxa"/>
            <w:tcBorders>
              <w:top w:val="nil"/>
              <w:left w:val="nil"/>
              <w:bottom w:val="single" w:sz="4" w:space="0" w:color="auto"/>
              <w:right w:val="single" w:sz="4" w:space="0" w:color="auto"/>
            </w:tcBorders>
            <w:shd w:val="clear" w:color="auto" w:fill="auto"/>
            <w:noWrap/>
            <w:vAlign w:val="center"/>
          </w:tcPr>
          <w:p w14:paraId="6F2E8434" w14:textId="7529F6B1" w:rsidR="003639D7" w:rsidRPr="00016947" w:rsidRDefault="003639D7" w:rsidP="003639D7">
            <w:pPr>
              <w:widowControl/>
              <w:autoSpaceDE/>
              <w:autoSpaceDN/>
              <w:adjustRightInd/>
              <w:jc w:val="center"/>
              <w:rPr>
                <w:color w:val="000000"/>
                <w:sz w:val="20"/>
                <w:szCs w:val="20"/>
              </w:rPr>
            </w:pPr>
            <w:r w:rsidRPr="00016947">
              <w:rPr>
                <w:color w:val="000000"/>
                <w:sz w:val="20"/>
                <w:szCs w:val="20"/>
              </w:rPr>
              <w:t>480</w:t>
            </w:r>
          </w:p>
        </w:tc>
        <w:tc>
          <w:tcPr>
            <w:tcW w:w="1440" w:type="dxa"/>
            <w:tcBorders>
              <w:top w:val="nil"/>
              <w:left w:val="nil"/>
              <w:bottom w:val="single" w:sz="4" w:space="0" w:color="auto"/>
              <w:right w:val="single" w:sz="4" w:space="0" w:color="auto"/>
            </w:tcBorders>
            <w:shd w:val="clear" w:color="auto" w:fill="auto"/>
            <w:noWrap/>
            <w:vAlign w:val="center"/>
          </w:tcPr>
          <w:p w14:paraId="6692A41E" w14:textId="65E9D045" w:rsidR="003639D7" w:rsidRPr="00016947" w:rsidRDefault="003639D7" w:rsidP="003639D7">
            <w:pPr>
              <w:widowControl/>
              <w:autoSpaceDE/>
              <w:autoSpaceDN/>
              <w:adjustRightInd/>
              <w:jc w:val="right"/>
              <w:rPr>
                <w:color w:val="000000"/>
                <w:sz w:val="20"/>
                <w:szCs w:val="20"/>
              </w:rPr>
            </w:pPr>
            <w:r w:rsidRPr="00016947">
              <w:rPr>
                <w:color w:val="000000"/>
                <w:sz w:val="20"/>
                <w:szCs w:val="20"/>
              </w:rPr>
              <w:t>$555,098.40</w:t>
            </w:r>
          </w:p>
        </w:tc>
      </w:tr>
      <w:tr w:rsidR="003639D7" w:rsidRPr="00016947" w14:paraId="51B0665C" w14:textId="77777777" w:rsidTr="002C2672">
        <w:trPr>
          <w:trHeight w:val="125"/>
        </w:trPr>
        <w:tc>
          <w:tcPr>
            <w:tcW w:w="450" w:type="dxa"/>
            <w:tcBorders>
              <w:top w:val="nil"/>
              <w:left w:val="single" w:sz="4" w:space="0" w:color="auto"/>
              <w:bottom w:val="single" w:sz="4" w:space="0" w:color="auto"/>
              <w:right w:val="nil"/>
            </w:tcBorders>
            <w:shd w:val="clear" w:color="auto" w:fill="auto"/>
            <w:noWrap/>
            <w:hideMark/>
          </w:tcPr>
          <w:p w14:paraId="096AB42D" w14:textId="77777777" w:rsidR="003639D7" w:rsidRPr="00016947" w:rsidRDefault="003639D7" w:rsidP="003639D7">
            <w:pPr>
              <w:widowControl/>
              <w:autoSpaceDE/>
              <w:autoSpaceDN/>
              <w:adjustRightInd/>
              <w:jc w:val="center"/>
              <w:rPr>
                <w:color w:val="000000"/>
                <w:sz w:val="20"/>
                <w:szCs w:val="20"/>
              </w:rPr>
            </w:pPr>
            <w:r w:rsidRPr="00016947">
              <w:rPr>
                <w:color w:val="000000"/>
                <w:sz w:val="20"/>
                <w:szCs w:val="20"/>
              </w:rPr>
              <w:t> </w:t>
            </w:r>
          </w:p>
        </w:tc>
        <w:tc>
          <w:tcPr>
            <w:tcW w:w="366" w:type="dxa"/>
            <w:tcBorders>
              <w:top w:val="nil"/>
              <w:left w:val="nil"/>
              <w:bottom w:val="single" w:sz="4" w:space="0" w:color="auto"/>
              <w:right w:val="nil"/>
            </w:tcBorders>
            <w:shd w:val="clear" w:color="auto" w:fill="auto"/>
            <w:noWrap/>
            <w:hideMark/>
          </w:tcPr>
          <w:p w14:paraId="5D8EE329" w14:textId="77777777" w:rsidR="003639D7" w:rsidRPr="00016947" w:rsidRDefault="003639D7" w:rsidP="003639D7">
            <w:pPr>
              <w:widowControl/>
              <w:autoSpaceDE/>
              <w:autoSpaceDN/>
              <w:adjustRightInd/>
              <w:jc w:val="center"/>
              <w:rPr>
                <w:color w:val="000000"/>
                <w:sz w:val="20"/>
                <w:szCs w:val="20"/>
              </w:rPr>
            </w:pPr>
            <w:r w:rsidRPr="00016947">
              <w:rPr>
                <w:color w:val="000000"/>
                <w:sz w:val="20"/>
                <w:szCs w:val="20"/>
              </w:rPr>
              <w:t>d.</w:t>
            </w:r>
          </w:p>
        </w:tc>
        <w:tc>
          <w:tcPr>
            <w:tcW w:w="277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DAD7A4E" w14:textId="77777777" w:rsidR="003639D7" w:rsidRPr="00016947" w:rsidRDefault="003639D7" w:rsidP="003639D7">
            <w:pPr>
              <w:widowControl/>
              <w:autoSpaceDE/>
              <w:autoSpaceDN/>
              <w:adjustRightInd/>
              <w:rPr>
                <w:color w:val="000000"/>
                <w:sz w:val="20"/>
                <w:szCs w:val="20"/>
              </w:rPr>
            </w:pPr>
            <w:r w:rsidRPr="00016947">
              <w:rPr>
                <w:color w:val="000000"/>
                <w:sz w:val="20"/>
                <w:szCs w:val="20"/>
              </w:rPr>
              <w:t>Develop Record System</w:t>
            </w:r>
          </w:p>
        </w:tc>
        <w:tc>
          <w:tcPr>
            <w:tcW w:w="1170" w:type="dxa"/>
            <w:tcBorders>
              <w:top w:val="nil"/>
              <w:left w:val="nil"/>
              <w:bottom w:val="single" w:sz="4" w:space="0" w:color="auto"/>
              <w:right w:val="single" w:sz="4" w:space="0" w:color="auto"/>
            </w:tcBorders>
            <w:shd w:val="clear" w:color="auto" w:fill="auto"/>
            <w:noWrap/>
            <w:vAlign w:val="center"/>
            <w:hideMark/>
          </w:tcPr>
          <w:p w14:paraId="1339D715" w14:textId="566CA3D2" w:rsidR="003639D7" w:rsidRPr="00016947" w:rsidRDefault="003639D7" w:rsidP="003639D7">
            <w:pPr>
              <w:widowControl/>
              <w:autoSpaceDE/>
              <w:autoSpaceDN/>
              <w:adjustRightInd/>
              <w:jc w:val="center"/>
              <w:rPr>
                <w:color w:val="000000"/>
                <w:sz w:val="20"/>
                <w:szCs w:val="20"/>
              </w:rPr>
            </w:pPr>
            <w:r w:rsidRPr="00016947">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2CFD04D1" w14:textId="20D581B6" w:rsidR="003639D7" w:rsidRPr="00016947" w:rsidRDefault="003639D7" w:rsidP="003639D7">
            <w:pPr>
              <w:widowControl/>
              <w:autoSpaceDE/>
              <w:autoSpaceDN/>
              <w:adjustRightInd/>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14:paraId="01AE84A5" w14:textId="39DDF577" w:rsidR="003639D7" w:rsidRPr="00016947" w:rsidRDefault="003639D7" w:rsidP="003639D7">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14:paraId="1F2362B1" w14:textId="131EA19D" w:rsidR="003639D7" w:rsidRPr="00016947" w:rsidRDefault="003639D7" w:rsidP="003639D7">
            <w:pPr>
              <w:widowControl/>
              <w:autoSpaceDE/>
              <w:autoSpaceDN/>
              <w:adjustRightInd/>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noWrap/>
            <w:vAlign w:val="center"/>
            <w:hideMark/>
          </w:tcPr>
          <w:p w14:paraId="2B8DF559" w14:textId="192AAD2C" w:rsidR="003639D7" w:rsidRPr="00016947" w:rsidRDefault="003639D7" w:rsidP="003639D7">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hideMark/>
          </w:tcPr>
          <w:p w14:paraId="000A2809" w14:textId="1542401D" w:rsidR="003639D7" w:rsidRPr="00016947" w:rsidRDefault="003639D7" w:rsidP="003639D7">
            <w:pPr>
              <w:widowControl/>
              <w:autoSpaceDE/>
              <w:autoSpaceDN/>
              <w:adjustRightInd/>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noWrap/>
            <w:vAlign w:val="center"/>
            <w:hideMark/>
          </w:tcPr>
          <w:p w14:paraId="20AE8670" w14:textId="29A244D2" w:rsidR="003639D7" w:rsidRPr="00016947" w:rsidRDefault="003639D7" w:rsidP="003639D7">
            <w:pPr>
              <w:widowControl/>
              <w:autoSpaceDE/>
              <w:autoSpaceDN/>
              <w:adjustRightInd/>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14:paraId="62682DC2" w14:textId="5136ED2D" w:rsidR="003639D7" w:rsidRPr="00016947" w:rsidRDefault="003639D7" w:rsidP="003639D7">
            <w:pPr>
              <w:widowControl/>
              <w:autoSpaceDE/>
              <w:autoSpaceDN/>
              <w:adjustRightInd/>
              <w:jc w:val="center"/>
              <w:rPr>
                <w:color w:val="000000"/>
                <w:sz w:val="20"/>
                <w:szCs w:val="20"/>
              </w:rPr>
            </w:pPr>
          </w:p>
        </w:tc>
      </w:tr>
      <w:tr w:rsidR="003639D7" w:rsidRPr="00016947" w14:paraId="4F97ADF5" w14:textId="77777777" w:rsidTr="002C2672">
        <w:trPr>
          <w:trHeight w:val="152"/>
        </w:trPr>
        <w:tc>
          <w:tcPr>
            <w:tcW w:w="450" w:type="dxa"/>
            <w:tcBorders>
              <w:top w:val="nil"/>
              <w:left w:val="single" w:sz="4" w:space="0" w:color="auto"/>
              <w:bottom w:val="single" w:sz="4" w:space="0" w:color="auto"/>
              <w:right w:val="nil"/>
            </w:tcBorders>
            <w:shd w:val="clear" w:color="auto" w:fill="auto"/>
            <w:noWrap/>
            <w:hideMark/>
          </w:tcPr>
          <w:p w14:paraId="7753AD10" w14:textId="77777777" w:rsidR="003639D7" w:rsidRPr="00016947" w:rsidRDefault="003639D7" w:rsidP="003639D7">
            <w:pPr>
              <w:widowControl/>
              <w:autoSpaceDE/>
              <w:autoSpaceDN/>
              <w:adjustRightInd/>
              <w:jc w:val="center"/>
              <w:rPr>
                <w:color w:val="000000"/>
                <w:sz w:val="20"/>
                <w:szCs w:val="20"/>
              </w:rPr>
            </w:pPr>
            <w:r w:rsidRPr="00016947">
              <w:rPr>
                <w:color w:val="000000"/>
                <w:sz w:val="20"/>
                <w:szCs w:val="20"/>
              </w:rPr>
              <w:t> </w:t>
            </w:r>
          </w:p>
        </w:tc>
        <w:tc>
          <w:tcPr>
            <w:tcW w:w="366" w:type="dxa"/>
            <w:tcBorders>
              <w:top w:val="nil"/>
              <w:left w:val="nil"/>
              <w:bottom w:val="single" w:sz="4" w:space="0" w:color="auto"/>
              <w:right w:val="nil"/>
            </w:tcBorders>
            <w:shd w:val="clear" w:color="auto" w:fill="auto"/>
            <w:noWrap/>
            <w:hideMark/>
          </w:tcPr>
          <w:p w14:paraId="60233041" w14:textId="77777777" w:rsidR="003639D7" w:rsidRPr="00016947" w:rsidRDefault="003639D7" w:rsidP="003639D7">
            <w:pPr>
              <w:widowControl/>
              <w:autoSpaceDE/>
              <w:autoSpaceDN/>
              <w:adjustRightInd/>
              <w:jc w:val="center"/>
              <w:rPr>
                <w:color w:val="000000"/>
                <w:sz w:val="20"/>
                <w:szCs w:val="20"/>
              </w:rPr>
            </w:pPr>
            <w:r w:rsidRPr="00016947">
              <w:rPr>
                <w:color w:val="000000"/>
                <w:sz w:val="20"/>
                <w:szCs w:val="20"/>
              </w:rPr>
              <w:t> </w:t>
            </w:r>
          </w:p>
        </w:tc>
        <w:tc>
          <w:tcPr>
            <w:tcW w:w="266" w:type="dxa"/>
            <w:tcBorders>
              <w:top w:val="nil"/>
              <w:left w:val="nil"/>
              <w:bottom w:val="single" w:sz="4" w:space="0" w:color="auto"/>
              <w:right w:val="nil"/>
            </w:tcBorders>
            <w:shd w:val="clear" w:color="auto" w:fill="auto"/>
            <w:noWrap/>
            <w:vAlign w:val="center"/>
            <w:hideMark/>
          </w:tcPr>
          <w:p w14:paraId="40FF07C1" w14:textId="77777777" w:rsidR="003639D7" w:rsidRPr="00016947" w:rsidRDefault="003639D7" w:rsidP="003639D7">
            <w:pPr>
              <w:widowControl/>
              <w:autoSpaceDE/>
              <w:autoSpaceDN/>
              <w:adjustRightInd/>
              <w:jc w:val="center"/>
              <w:rPr>
                <w:color w:val="000000"/>
                <w:sz w:val="20"/>
                <w:szCs w:val="20"/>
              </w:rPr>
            </w:pPr>
            <w:r w:rsidRPr="00016947">
              <w:rPr>
                <w:color w:val="000000"/>
                <w:sz w:val="20"/>
                <w:szCs w:val="20"/>
              </w:rPr>
              <w:t> </w:t>
            </w:r>
          </w:p>
        </w:tc>
        <w:tc>
          <w:tcPr>
            <w:tcW w:w="2512" w:type="dxa"/>
            <w:tcBorders>
              <w:top w:val="nil"/>
              <w:left w:val="nil"/>
              <w:bottom w:val="single" w:sz="4" w:space="0" w:color="auto"/>
              <w:right w:val="single" w:sz="4" w:space="0" w:color="auto"/>
            </w:tcBorders>
            <w:shd w:val="clear" w:color="auto" w:fill="auto"/>
            <w:vAlign w:val="center"/>
            <w:hideMark/>
          </w:tcPr>
          <w:p w14:paraId="12D93E4C" w14:textId="20B72C8A" w:rsidR="003639D7" w:rsidRPr="00016947" w:rsidRDefault="003639D7" w:rsidP="003639D7">
            <w:pPr>
              <w:widowControl/>
              <w:autoSpaceDE/>
              <w:autoSpaceDN/>
              <w:adjustRightInd/>
              <w:rPr>
                <w:color w:val="000000"/>
                <w:sz w:val="20"/>
                <w:szCs w:val="20"/>
              </w:rPr>
            </w:pPr>
            <w:r w:rsidRPr="00016947">
              <w:rPr>
                <w:color w:val="000000"/>
                <w:sz w:val="20"/>
                <w:szCs w:val="20"/>
              </w:rPr>
              <w:t xml:space="preserve">Records of Operating Parameter </w:t>
            </w:r>
            <w:r w:rsidRPr="00D7631B">
              <w:rPr>
                <w:bCs/>
                <w:color w:val="000000"/>
                <w:sz w:val="20"/>
                <w:szCs w:val="20"/>
                <w:vertAlign w:val="superscript"/>
              </w:rPr>
              <w:fldChar w:fldCharType="begin"/>
            </w:r>
            <w:r w:rsidRPr="00D7631B">
              <w:rPr>
                <w:sz w:val="20"/>
                <w:szCs w:val="20"/>
                <w:vertAlign w:val="superscript"/>
              </w:rPr>
              <w:instrText xml:space="preserve"> REF _Ref423964566 \h </w:instrText>
            </w:r>
            <w:r w:rsidRPr="00D7631B">
              <w:rPr>
                <w:bCs/>
                <w:color w:val="000000"/>
                <w:sz w:val="20"/>
                <w:szCs w:val="20"/>
                <w:vertAlign w:val="superscript"/>
              </w:rPr>
              <w:instrText xml:space="preserve"> \* MERGEFORMAT </w:instrText>
            </w:r>
            <w:r w:rsidRPr="00D7631B">
              <w:rPr>
                <w:bCs/>
                <w:color w:val="000000"/>
                <w:sz w:val="20"/>
                <w:szCs w:val="20"/>
                <w:vertAlign w:val="superscript"/>
              </w:rPr>
            </w:r>
            <w:r w:rsidRPr="00D7631B">
              <w:rPr>
                <w:bCs/>
                <w:color w:val="000000"/>
                <w:sz w:val="20"/>
                <w:szCs w:val="20"/>
                <w:vertAlign w:val="superscript"/>
              </w:rPr>
              <w:fldChar w:fldCharType="separate"/>
            </w:r>
            <w:r w:rsidRPr="00D7631B">
              <w:rPr>
                <w:noProof/>
                <w:sz w:val="20"/>
                <w:szCs w:val="20"/>
                <w:vertAlign w:val="superscript"/>
              </w:rPr>
              <w:t>f</w:t>
            </w:r>
            <w:r w:rsidRPr="00D7631B">
              <w:rPr>
                <w:bCs/>
                <w:color w:val="000000"/>
                <w:sz w:val="20"/>
                <w:szCs w:val="20"/>
                <w:vertAlign w:val="superscript"/>
              </w:rPr>
              <w:fldChar w:fldCharType="end"/>
            </w:r>
          </w:p>
        </w:tc>
        <w:tc>
          <w:tcPr>
            <w:tcW w:w="1170" w:type="dxa"/>
            <w:tcBorders>
              <w:top w:val="nil"/>
              <w:left w:val="nil"/>
              <w:bottom w:val="single" w:sz="4" w:space="0" w:color="auto"/>
              <w:right w:val="single" w:sz="4" w:space="0" w:color="auto"/>
            </w:tcBorders>
            <w:shd w:val="clear" w:color="auto" w:fill="auto"/>
            <w:noWrap/>
            <w:vAlign w:val="center"/>
            <w:hideMark/>
          </w:tcPr>
          <w:p w14:paraId="3337B284" w14:textId="77777777" w:rsidR="003639D7" w:rsidRPr="00016947" w:rsidRDefault="003639D7" w:rsidP="003639D7">
            <w:pPr>
              <w:widowControl/>
              <w:autoSpaceDE/>
              <w:autoSpaceDN/>
              <w:adjustRightInd/>
              <w:jc w:val="center"/>
              <w:rPr>
                <w:color w:val="000000"/>
                <w:sz w:val="20"/>
                <w:szCs w:val="20"/>
              </w:rPr>
            </w:pPr>
            <w:r w:rsidRPr="00016947">
              <w:rPr>
                <w:color w:val="000000"/>
                <w:sz w:val="20"/>
                <w:szCs w:val="20"/>
              </w:rPr>
              <w:t>0.25</w:t>
            </w:r>
          </w:p>
        </w:tc>
        <w:tc>
          <w:tcPr>
            <w:tcW w:w="1260" w:type="dxa"/>
            <w:tcBorders>
              <w:top w:val="nil"/>
              <w:left w:val="nil"/>
              <w:bottom w:val="single" w:sz="4" w:space="0" w:color="auto"/>
              <w:right w:val="single" w:sz="4" w:space="0" w:color="auto"/>
            </w:tcBorders>
            <w:shd w:val="clear" w:color="auto" w:fill="auto"/>
            <w:noWrap/>
            <w:vAlign w:val="center"/>
            <w:hideMark/>
          </w:tcPr>
          <w:p w14:paraId="7AC841AC" w14:textId="77777777" w:rsidR="003639D7" w:rsidRPr="00016947" w:rsidRDefault="003639D7" w:rsidP="003639D7">
            <w:pPr>
              <w:widowControl/>
              <w:autoSpaceDE/>
              <w:autoSpaceDN/>
              <w:adjustRightInd/>
              <w:jc w:val="center"/>
              <w:rPr>
                <w:color w:val="000000"/>
                <w:sz w:val="20"/>
                <w:szCs w:val="20"/>
              </w:rPr>
            </w:pPr>
            <w:r w:rsidRPr="00016947">
              <w:rPr>
                <w:color w:val="000000"/>
                <w:sz w:val="20"/>
                <w:szCs w:val="20"/>
              </w:rPr>
              <w:t>350</w:t>
            </w:r>
          </w:p>
        </w:tc>
        <w:tc>
          <w:tcPr>
            <w:tcW w:w="1440" w:type="dxa"/>
            <w:tcBorders>
              <w:top w:val="nil"/>
              <w:left w:val="nil"/>
              <w:bottom w:val="single" w:sz="4" w:space="0" w:color="auto"/>
              <w:right w:val="single" w:sz="4" w:space="0" w:color="auto"/>
            </w:tcBorders>
            <w:shd w:val="clear" w:color="auto" w:fill="auto"/>
            <w:noWrap/>
            <w:vAlign w:val="center"/>
            <w:hideMark/>
          </w:tcPr>
          <w:p w14:paraId="6F8C6DE0" w14:textId="77777777" w:rsidR="003639D7" w:rsidRPr="00016947" w:rsidRDefault="003639D7" w:rsidP="003639D7">
            <w:pPr>
              <w:widowControl/>
              <w:autoSpaceDE/>
              <w:autoSpaceDN/>
              <w:adjustRightInd/>
              <w:jc w:val="center"/>
              <w:rPr>
                <w:color w:val="000000"/>
                <w:sz w:val="20"/>
                <w:szCs w:val="20"/>
              </w:rPr>
            </w:pPr>
            <w:r w:rsidRPr="00016947">
              <w:rPr>
                <w:color w:val="000000"/>
                <w:sz w:val="20"/>
                <w:szCs w:val="20"/>
              </w:rPr>
              <w:t>87.5</w:t>
            </w:r>
          </w:p>
        </w:tc>
        <w:tc>
          <w:tcPr>
            <w:tcW w:w="1260" w:type="dxa"/>
            <w:tcBorders>
              <w:top w:val="nil"/>
              <w:left w:val="nil"/>
              <w:bottom w:val="single" w:sz="4" w:space="0" w:color="auto"/>
              <w:right w:val="single" w:sz="4" w:space="0" w:color="auto"/>
            </w:tcBorders>
            <w:shd w:val="clear" w:color="auto" w:fill="auto"/>
            <w:noWrap/>
            <w:vAlign w:val="center"/>
            <w:hideMark/>
          </w:tcPr>
          <w:p w14:paraId="79601718" w14:textId="77777777" w:rsidR="003639D7" w:rsidRPr="00016947" w:rsidRDefault="003639D7" w:rsidP="003639D7">
            <w:pPr>
              <w:widowControl/>
              <w:autoSpaceDE/>
              <w:autoSpaceDN/>
              <w:adjustRightInd/>
              <w:jc w:val="center"/>
              <w:rPr>
                <w:color w:val="000000"/>
                <w:sz w:val="20"/>
                <w:szCs w:val="20"/>
              </w:rPr>
            </w:pPr>
            <w:r w:rsidRPr="00016947">
              <w:rPr>
                <w:color w:val="000000"/>
                <w:sz w:val="20"/>
                <w:szCs w:val="20"/>
              </w:rPr>
              <w:t>400</w:t>
            </w:r>
          </w:p>
        </w:tc>
        <w:tc>
          <w:tcPr>
            <w:tcW w:w="990" w:type="dxa"/>
            <w:tcBorders>
              <w:top w:val="nil"/>
              <w:left w:val="nil"/>
              <w:bottom w:val="single" w:sz="4" w:space="0" w:color="auto"/>
              <w:right w:val="single" w:sz="4" w:space="0" w:color="auto"/>
            </w:tcBorders>
            <w:shd w:val="clear" w:color="auto" w:fill="auto"/>
            <w:noWrap/>
            <w:vAlign w:val="center"/>
            <w:hideMark/>
          </w:tcPr>
          <w:p w14:paraId="7662E322" w14:textId="77777777" w:rsidR="003639D7" w:rsidRPr="00016947" w:rsidRDefault="003639D7" w:rsidP="003639D7">
            <w:pPr>
              <w:widowControl/>
              <w:autoSpaceDE/>
              <w:autoSpaceDN/>
              <w:adjustRightInd/>
              <w:jc w:val="center"/>
              <w:rPr>
                <w:color w:val="000000"/>
                <w:sz w:val="20"/>
                <w:szCs w:val="20"/>
              </w:rPr>
            </w:pPr>
            <w:r w:rsidRPr="00016947">
              <w:rPr>
                <w:color w:val="000000"/>
                <w:sz w:val="20"/>
                <w:szCs w:val="20"/>
              </w:rPr>
              <w:t>35,000</w:t>
            </w:r>
          </w:p>
        </w:tc>
        <w:tc>
          <w:tcPr>
            <w:tcW w:w="1350" w:type="dxa"/>
            <w:tcBorders>
              <w:top w:val="nil"/>
              <w:left w:val="nil"/>
              <w:bottom w:val="single" w:sz="4" w:space="0" w:color="auto"/>
              <w:right w:val="single" w:sz="4" w:space="0" w:color="auto"/>
            </w:tcBorders>
            <w:shd w:val="clear" w:color="auto" w:fill="auto"/>
            <w:noWrap/>
            <w:vAlign w:val="center"/>
            <w:hideMark/>
          </w:tcPr>
          <w:p w14:paraId="4AB09373" w14:textId="77777777" w:rsidR="003639D7" w:rsidRPr="00016947" w:rsidRDefault="003639D7" w:rsidP="003639D7">
            <w:pPr>
              <w:widowControl/>
              <w:autoSpaceDE/>
              <w:autoSpaceDN/>
              <w:adjustRightInd/>
              <w:jc w:val="center"/>
              <w:rPr>
                <w:color w:val="000000"/>
                <w:sz w:val="20"/>
                <w:szCs w:val="20"/>
              </w:rPr>
            </w:pPr>
            <w:r w:rsidRPr="00016947">
              <w:rPr>
                <w:color w:val="000000"/>
                <w:sz w:val="20"/>
                <w:szCs w:val="20"/>
              </w:rPr>
              <w:t>1,750</w:t>
            </w:r>
          </w:p>
        </w:tc>
        <w:tc>
          <w:tcPr>
            <w:tcW w:w="990" w:type="dxa"/>
            <w:tcBorders>
              <w:top w:val="nil"/>
              <w:left w:val="nil"/>
              <w:bottom w:val="single" w:sz="4" w:space="0" w:color="auto"/>
              <w:right w:val="single" w:sz="4" w:space="0" w:color="auto"/>
            </w:tcBorders>
            <w:shd w:val="clear" w:color="auto" w:fill="auto"/>
            <w:noWrap/>
            <w:vAlign w:val="center"/>
            <w:hideMark/>
          </w:tcPr>
          <w:p w14:paraId="7315859B" w14:textId="77777777" w:rsidR="003639D7" w:rsidRPr="00016947" w:rsidRDefault="003639D7" w:rsidP="003639D7">
            <w:pPr>
              <w:widowControl/>
              <w:autoSpaceDE/>
              <w:autoSpaceDN/>
              <w:adjustRightInd/>
              <w:jc w:val="center"/>
              <w:rPr>
                <w:color w:val="000000"/>
                <w:sz w:val="20"/>
                <w:szCs w:val="20"/>
              </w:rPr>
            </w:pPr>
            <w:r w:rsidRPr="00016947">
              <w:rPr>
                <w:color w:val="000000"/>
                <w:sz w:val="20"/>
                <w:szCs w:val="20"/>
              </w:rPr>
              <w:t>3,500</w:t>
            </w:r>
          </w:p>
        </w:tc>
        <w:tc>
          <w:tcPr>
            <w:tcW w:w="1440" w:type="dxa"/>
            <w:tcBorders>
              <w:top w:val="nil"/>
              <w:left w:val="nil"/>
              <w:bottom w:val="single" w:sz="4" w:space="0" w:color="auto"/>
              <w:right w:val="single" w:sz="4" w:space="0" w:color="auto"/>
            </w:tcBorders>
            <w:shd w:val="clear" w:color="auto" w:fill="auto"/>
            <w:noWrap/>
            <w:vAlign w:val="center"/>
            <w:hideMark/>
          </w:tcPr>
          <w:p w14:paraId="1BB37B8E" w14:textId="77777777" w:rsidR="003639D7" w:rsidRPr="00016947" w:rsidRDefault="003639D7" w:rsidP="003639D7">
            <w:pPr>
              <w:widowControl/>
              <w:autoSpaceDE/>
              <w:autoSpaceDN/>
              <w:adjustRightInd/>
              <w:jc w:val="right"/>
              <w:rPr>
                <w:color w:val="000000"/>
                <w:sz w:val="20"/>
                <w:szCs w:val="20"/>
              </w:rPr>
            </w:pPr>
            <w:r w:rsidRPr="00016947">
              <w:rPr>
                <w:color w:val="000000"/>
                <w:sz w:val="20"/>
                <w:szCs w:val="20"/>
              </w:rPr>
              <w:t>$4,047,592.50</w:t>
            </w:r>
          </w:p>
        </w:tc>
      </w:tr>
      <w:tr w:rsidR="003639D7" w:rsidRPr="00016947" w14:paraId="521C3E94" w14:textId="77777777" w:rsidTr="002C2672">
        <w:trPr>
          <w:trHeight w:val="188"/>
        </w:trPr>
        <w:tc>
          <w:tcPr>
            <w:tcW w:w="450" w:type="dxa"/>
            <w:tcBorders>
              <w:top w:val="nil"/>
              <w:left w:val="single" w:sz="4" w:space="0" w:color="auto"/>
              <w:bottom w:val="single" w:sz="4" w:space="0" w:color="auto"/>
              <w:right w:val="nil"/>
            </w:tcBorders>
            <w:shd w:val="clear" w:color="auto" w:fill="auto"/>
            <w:noWrap/>
            <w:hideMark/>
          </w:tcPr>
          <w:p w14:paraId="08F972C3" w14:textId="77777777" w:rsidR="003639D7" w:rsidRPr="00016947" w:rsidRDefault="003639D7" w:rsidP="003639D7">
            <w:pPr>
              <w:widowControl/>
              <w:autoSpaceDE/>
              <w:autoSpaceDN/>
              <w:adjustRightInd/>
              <w:jc w:val="center"/>
              <w:rPr>
                <w:color w:val="000000"/>
                <w:sz w:val="20"/>
                <w:szCs w:val="20"/>
              </w:rPr>
            </w:pPr>
            <w:r w:rsidRPr="00016947">
              <w:rPr>
                <w:color w:val="000000"/>
                <w:sz w:val="20"/>
                <w:szCs w:val="20"/>
              </w:rPr>
              <w:t> </w:t>
            </w:r>
          </w:p>
        </w:tc>
        <w:tc>
          <w:tcPr>
            <w:tcW w:w="3144" w:type="dxa"/>
            <w:gridSpan w:val="3"/>
            <w:tcBorders>
              <w:top w:val="single" w:sz="4" w:space="0" w:color="auto"/>
              <w:left w:val="nil"/>
              <w:bottom w:val="single" w:sz="4" w:space="0" w:color="auto"/>
              <w:right w:val="nil"/>
            </w:tcBorders>
            <w:shd w:val="clear" w:color="auto" w:fill="auto"/>
            <w:vAlign w:val="bottom"/>
            <w:hideMark/>
          </w:tcPr>
          <w:p w14:paraId="64B465C0" w14:textId="77777777" w:rsidR="003639D7" w:rsidRPr="003639D7" w:rsidRDefault="003639D7" w:rsidP="003639D7">
            <w:pPr>
              <w:widowControl/>
              <w:autoSpaceDE/>
              <w:autoSpaceDN/>
              <w:adjustRightInd/>
              <w:rPr>
                <w:b/>
                <w:i/>
                <w:iCs/>
                <w:color w:val="000000"/>
                <w:sz w:val="20"/>
                <w:szCs w:val="20"/>
              </w:rPr>
            </w:pPr>
            <w:r w:rsidRPr="003639D7">
              <w:rPr>
                <w:b/>
                <w:i/>
                <w:iCs/>
                <w:color w:val="000000"/>
                <w:sz w:val="20"/>
                <w:szCs w:val="20"/>
              </w:rPr>
              <w:t>Subtotal for Recordkeeping Requirements</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77B05874" w14:textId="77777777" w:rsidR="003639D7" w:rsidRPr="00016947" w:rsidRDefault="003639D7" w:rsidP="003639D7">
            <w:pPr>
              <w:widowControl/>
              <w:autoSpaceDE/>
              <w:autoSpaceDN/>
              <w:adjustRightInd/>
              <w:rPr>
                <w:color w:val="000000"/>
                <w:sz w:val="20"/>
                <w:szCs w:val="20"/>
              </w:rPr>
            </w:pPr>
            <w:r w:rsidRPr="00016947">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433E54F3" w14:textId="77777777" w:rsidR="003639D7" w:rsidRPr="00016947" w:rsidRDefault="003639D7" w:rsidP="003639D7">
            <w:pPr>
              <w:widowControl/>
              <w:autoSpaceDE/>
              <w:autoSpaceDN/>
              <w:adjustRightInd/>
              <w:rPr>
                <w:color w:val="000000"/>
                <w:sz w:val="20"/>
                <w:szCs w:val="20"/>
              </w:rPr>
            </w:pPr>
            <w:r w:rsidRPr="00016947">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14:paraId="494DBD07" w14:textId="77777777" w:rsidR="003639D7" w:rsidRPr="00016947" w:rsidRDefault="003639D7" w:rsidP="003639D7">
            <w:pPr>
              <w:widowControl/>
              <w:autoSpaceDE/>
              <w:autoSpaceDN/>
              <w:adjustRightInd/>
              <w:rPr>
                <w:color w:val="000000"/>
                <w:sz w:val="20"/>
                <w:szCs w:val="20"/>
              </w:rPr>
            </w:pPr>
            <w:r w:rsidRPr="00016947">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46598BB6" w14:textId="77777777" w:rsidR="003639D7" w:rsidRPr="00016947" w:rsidRDefault="003639D7" w:rsidP="003639D7">
            <w:pPr>
              <w:widowControl/>
              <w:autoSpaceDE/>
              <w:autoSpaceDN/>
              <w:adjustRightInd/>
              <w:rPr>
                <w:color w:val="000000"/>
                <w:sz w:val="20"/>
                <w:szCs w:val="20"/>
              </w:rPr>
            </w:pPr>
            <w:r w:rsidRPr="00016947">
              <w:rPr>
                <w:color w:val="000000"/>
                <w:sz w:val="20"/>
                <w:szCs w:val="20"/>
              </w:rPr>
              <w:t> </w:t>
            </w:r>
          </w:p>
        </w:tc>
        <w:tc>
          <w:tcPr>
            <w:tcW w:w="333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4519A9C" w14:textId="1F99BFEB" w:rsidR="003639D7" w:rsidRPr="003639D7" w:rsidRDefault="003639D7" w:rsidP="006426A3">
            <w:pPr>
              <w:widowControl/>
              <w:autoSpaceDE/>
              <w:autoSpaceDN/>
              <w:adjustRightInd/>
              <w:jc w:val="center"/>
              <w:rPr>
                <w:b/>
                <w:bCs/>
                <w:i/>
                <w:color w:val="000000"/>
                <w:sz w:val="20"/>
                <w:szCs w:val="20"/>
              </w:rPr>
            </w:pPr>
            <w:r w:rsidRPr="003639D7">
              <w:rPr>
                <w:b/>
                <w:bCs/>
                <w:i/>
                <w:color w:val="000000"/>
                <w:sz w:val="20"/>
                <w:szCs w:val="20"/>
              </w:rPr>
              <w:t>45,</w:t>
            </w:r>
            <w:r w:rsidR="006426A3">
              <w:rPr>
                <w:b/>
                <w:bCs/>
                <w:i/>
                <w:color w:val="000000"/>
                <w:sz w:val="20"/>
                <w:szCs w:val="20"/>
              </w:rPr>
              <w:t>770</w:t>
            </w:r>
          </w:p>
        </w:tc>
        <w:tc>
          <w:tcPr>
            <w:tcW w:w="1440" w:type="dxa"/>
            <w:tcBorders>
              <w:top w:val="nil"/>
              <w:left w:val="nil"/>
              <w:bottom w:val="single" w:sz="4" w:space="0" w:color="auto"/>
              <w:right w:val="single" w:sz="4" w:space="0" w:color="auto"/>
            </w:tcBorders>
            <w:shd w:val="clear" w:color="auto" w:fill="auto"/>
            <w:noWrap/>
            <w:vAlign w:val="bottom"/>
            <w:hideMark/>
          </w:tcPr>
          <w:p w14:paraId="79A5362C" w14:textId="1926FCA8" w:rsidR="003639D7" w:rsidRPr="003639D7" w:rsidRDefault="003639D7" w:rsidP="006426A3">
            <w:pPr>
              <w:widowControl/>
              <w:autoSpaceDE/>
              <w:autoSpaceDN/>
              <w:adjustRightInd/>
              <w:jc w:val="right"/>
              <w:rPr>
                <w:b/>
                <w:bCs/>
                <w:i/>
                <w:color w:val="000000"/>
                <w:sz w:val="20"/>
                <w:szCs w:val="20"/>
              </w:rPr>
            </w:pPr>
            <w:r w:rsidRPr="003639D7">
              <w:rPr>
                <w:b/>
                <w:bCs/>
                <w:i/>
                <w:color w:val="000000"/>
                <w:sz w:val="20"/>
                <w:szCs w:val="20"/>
              </w:rPr>
              <w:t>$4,60</w:t>
            </w:r>
            <w:r w:rsidR="006426A3">
              <w:rPr>
                <w:b/>
                <w:bCs/>
                <w:i/>
                <w:color w:val="000000"/>
                <w:sz w:val="20"/>
                <w:szCs w:val="20"/>
              </w:rPr>
              <w:t>2</w:t>
            </w:r>
            <w:r w:rsidRPr="003639D7">
              <w:rPr>
                <w:b/>
                <w:bCs/>
                <w:i/>
                <w:color w:val="000000"/>
                <w:sz w:val="20"/>
                <w:szCs w:val="20"/>
              </w:rPr>
              <w:t>,</w:t>
            </w:r>
            <w:r w:rsidR="006426A3">
              <w:rPr>
                <w:b/>
                <w:bCs/>
                <w:i/>
                <w:color w:val="000000"/>
                <w:sz w:val="20"/>
                <w:szCs w:val="20"/>
              </w:rPr>
              <w:t>691</w:t>
            </w:r>
          </w:p>
        </w:tc>
      </w:tr>
      <w:tr w:rsidR="003639D7" w:rsidRPr="00016947" w14:paraId="79E58EE3" w14:textId="77777777" w:rsidTr="002C2672">
        <w:trPr>
          <w:trHeight w:val="255"/>
        </w:trPr>
        <w:tc>
          <w:tcPr>
            <w:tcW w:w="8724" w:type="dxa"/>
            <w:gridSpan w:val="8"/>
            <w:tcBorders>
              <w:top w:val="single" w:sz="4" w:space="0" w:color="auto"/>
              <w:left w:val="single" w:sz="4" w:space="0" w:color="auto"/>
              <w:bottom w:val="single" w:sz="4" w:space="0" w:color="auto"/>
              <w:right w:val="single" w:sz="4" w:space="0" w:color="auto"/>
            </w:tcBorders>
            <w:shd w:val="clear" w:color="auto" w:fill="auto"/>
            <w:noWrap/>
            <w:hideMark/>
          </w:tcPr>
          <w:p w14:paraId="51437C55" w14:textId="0DFD71F6" w:rsidR="003639D7" w:rsidRPr="003639D7" w:rsidRDefault="003639D7" w:rsidP="003639D7">
            <w:pPr>
              <w:widowControl/>
              <w:autoSpaceDE/>
              <w:autoSpaceDN/>
              <w:adjustRightInd/>
              <w:rPr>
                <w:b/>
                <w:bCs/>
                <w:color w:val="000000"/>
                <w:sz w:val="20"/>
                <w:szCs w:val="20"/>
              </w:rPr>
            </w:pPr>
            <w:r w:rsidRPr="00016947">
              <w:rPr>
                <w:b/>
                <w:bCs/>
                <w:color w:val="000000"/>
                <w:sz w:val="20"/>
                <w:szCs w:val="20"/>
              </w:rPr>
              <w:t xml:space="preserve">TOTAL </w:t>
            </w:r>
            <w:r>
              <w:rPr>
                <w:b/>
                <w:bCs/>
                <w:color w:val="000000"/>
                <w:sz w:val="20"/>
                <w:szCs w:val="20"/>
              </w:rPr>
              <w:t>ANNUAL</w:t>
            </w:r>
            <w:r w:rsidRPr="00016947">
              <w:rPr>
                <w:b/>
                <w:bCs/>
                <w:color w:val="000000"/>
                <w:sz w:val="20"/>
                <w:szCs w:val="20"/>
              </w:rPr>
              <w:t xml:space="preserve"> BURDEN AND COST</w:t>
            </w:r>
            <w:r>
              <w:rPr>
                <w:b/>
                <w:bCs/>
                <w:color w:val="000000"/>
                <w:sz w:val="20"/>
                <w:szCs w:val="20"/>
              </w:rPr>
              <w:t xml:space="preserve"> (rounded) </w:t>
            </w:r>
            <w:r w:rsidRPr="005D15A7">
              <w:rPr>
                <w:bCs/>
                <w:color w:val="000000"/>
                <w:sz w:val="20"/>
                <w:szCs w:val="20"/>
                <w:vertAlign w:val="superscript"/>
              </w:rPr>
              <w:fldChar w:fldCharType="begin"/>
            </w:r>
            <w:r w:rsidRPr="005D15A7">
              <w:rPr>
                <w:bCs/>
                <w:color w:val="000000"/>
                <w:sz w:val="20"/>
                <w:szCs w:val="20"/>
                <w:vertAlign w:val="superscript"/>
              </w:rPr>
              <w:instrText xml:space="preserve"> REF _Ref423965435 \h  \* MERGEFORMAT </w:instrText>
            </w:r>
            <w:r w:rsidRPr="005D15A7">
              <w:rPr>
                <w:bCs/>
                <w:color w:val="000000"/>
                <w:sz w:val="20"/>
                <w:szCs w:val="20"/>
                <w:vertAlign w:val="superscript"/>
              </w:rPr>
            </w:r>
            <w:r w:rsidRPr="005D15A7">
              <w:rPr>
                <w:bCs/>
                <w:color w:val="000000"/>
                <w:sz w:val="20"/>
                <w:szCs w:val="20"/>
                <w:vertAlign w:val="superscript"/>
              </w:rPr>
              <w:fldChar w:fldCharType="separate"/>
            </w:r>
            <w:r w:rsidRPr="005D15A7">
              <w:rPr>
                <w:noProof/>
                <w:sz w:val="20"/>
                <w:szCs w:val="20"/>
                <w:vertAlign w:val="superscript"/>
              </w:rPr>
              <w:t>g</w:t>
            </w:r>
            <w:r w:rsidRPr="005D15A7">
              <w:rPr>
                <w:bCs/>
                <w:color w:val="000000"/>
                <w:sz w:val="20"/>
                <w:szCs w:val="20"/>
                <w:vertAlign w:val="superscript"/>
              </w:rPr>
              <w:fldChar w:fldCharType="end"/>
            </w:r>
          </w:p>
        </w:tc>
        <w:tc>
          <w:tcPr>
            <w:tcW w:w="333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505A724" w14:textId="6BE2E5CD" w:rsidR="003639D7" w:rsidRPr="00016947" w:rsidRDefault="003639D7" w:rsidP="006426A3">
            <w:pPr>
              <w:widowControl/>
              <w:autoSpaceDE/>
              <w:autoSpaceDN/>
              <w:adjustRightInd/>
              <w:jc w:val="center"/>
              <w:rPr>
                <w:b/>
                <w:bCs/>
                <w:color w:val="000000"/>
                <w:sz w:val="20"/>
                <w:szCs w:val="20"/>
              </w:rPr>
            </w:pPr>
            <w:r w:rsidRPr="00016947">
              <w:rPr>
                <w:b/>
                <w:bCs/>
                <w:color w:val="000000"/>
                <w:sz w:val="20"/>
                <w:szCs w:val="20"/>
              </w:rPr>
              <w:t>56,</w:t>
            </w:r>
            <w:r w:rsidR="006426A3">
              <w:rPr>
                <w:b/>
                <w:bCs/>
                <w:color w:val="000000"/>
                <w:sz w:val="20"/>
                <w:szCs w:val="20"/>
              </w:rPr>
              <w:t>5</w:t>
            </w:r>
            <w:r>
              <w:rPr>
                <w:b/>
                <w:bCs/>
                <w:color w:val="000000"/>
                <w:sz w:val="20"/>
                <w:szCs w:val="20"/>
              </w:rPr>
              <w:t>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9D6E2" w14:textId="0A2AC80D" w:rsidR="003639D7" w:rsidRPr="00016947" w:rsidRDefault="003639D7" w:rsidP="00FE0F44">
            <w:pPr>
              <w:keepNext/>
              <w:widowControl/>
              <w:autoSpaceDE/>
              <w:autoSpaceDN/>
              <w:adjustRightInd/>
              <w:jc w:val="right"/>
              <w:rPr>
                <w:b/>
                <w:bCs/>
                <w:color w:val="000000"/>
                <w:sz w:val="20"/>
                <w:szCs w:val="20"/>
              </w:rPr>
            </w:pPr>
            <w:r w:rsidRPr="00016947">
              <w:rPr>
                <w:b/>
                <w:bCs/>
                <w:color w:val="000000"/>
                <w:sz w:val="20"/>
                <w:szCs w:val="20"/>
              </w:rPr>
              <w:t>$5,</w:t>
            </w:r>
            <w:r w:rsidR="00FE0F44" w:rsidRPr="00016947">
              <w:rPr>
                <w:b/>
                <w:bCs/>
                <w:color w:val="000000"/>
                <w:sz w:val="20"/>
                <w:szCs w:val="20"/>
              </w:rPr>
              <w:t>6</w:t>
            </w:r>
            <w:r w:rsidR="006426A3">
              <w:rPr>
                <w:b/>
                <w:bCs/>
                <w:color w:val="000000"/>
                <w:sz w:val="20"/>
                <w:szCs w:val="20"/>
              </w:rPr>
              <w:t>9</w:t>
            </w:r>
            <w:r w:rsidR="00FE0F44">
              <w:rPr>
                <w:b/>
                <w:bCs/>
                <w:color w:val="000000"/>
                <w:sz w:val="20"/>
                <w:szCs w:val="20"/>
              </w:rPr>
              <w:t>0</w:t>
            </w:r>
            <w:r w:rsidRPr="00016947">
              <w:rPr>
                <w:b/>
                <w:bCs/>
                <w:color w:val="000000"/>
                <w:sz w:val="20"/>
                <w:szCs w:val="20"/>
              </w:rPr>
              <w:t>,</w:t>
            </w:r>
            <w:r>
              <w:rPr>
                <w:b/>
                <w:bCs/>
                <w:color w:val="000000"/>
                <w:sz w:val="20"/>
                <w:szCs w:val="20"/>
              </w:rPr>
              <w:t>000</w:t>
            </w:r>
          </w:p>
        </w:tc>
      </w:tr>
      <w:tr w:rsidR="003639D7" w:rsidRPr="00016947" w14:paraId="0CBA63A2" w14:textId="77777777" w:rsidTr="002C2672">
        <w:trPr>
          <w:trHeight w:val="255"/>
        </w:trPr>
        <w:tc>
          <w:tcPr>
            <w:tcW w:w="12054"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14:paraId="6F52791C" w14:textId="1905F3A3" w:rsidR="003639D7" w:rsidRPr="00016947" w:rsidRDefault="003639D7" w:rsidP="003639D7">
            <w:pPr>
              <w:widowControl/>
              <w:autoSpaceDE/>
              <w:autoSpaceDN/>
              <w:adjustRightInd/>
              <w:rPr>
                <w:b/>
                <w:bCs/>
                <w:color w:val="000000"/>
                <w:sz w:val="20"/>
                <w:szCs w:val="20"/>
              </w:rPr>
            </w:pPr>
            <w:r>
              <w:rPr>
                <w:b/>
                <w:bCs/>
                <w:color w:val="000000"/>
                <w:sz w:val="20"/>
                <w:szCs w:val="20"/>
              </w:rPr>
              <w:t>Total Capital/O&amp;M Costs (rounded)</w:t>
            </w:r>
            <w:r w:rsidRPr="005D15A7">
              <w:rPr>
                <w:bCs/>
                <w:color w:val="000000"/>
                <w:sz w:val="20"/>
                <w:szCs w:val="20"/>
                <w:vertAlign w:val="superscript"/>
              </w:rPr>
              <w:t xml:space="preserve"> </w:t>
            </w:r>
            <w:r w:rsidRPr="005D15A7">
              <w:rPr>
                <w:bCs/>
                <w:color w:val="000000"/>
                <w:sz w:val="20"/>
                <w:szCs w:val="20"/>
                <w:vertAlign w:val="superscript"/>
              </w:rPr>
              <w:fldChar w:fldCharType="begin"/>
            </w:r>
            <w:r w:rsidRPr="005D15A7">
              <w:rPr>
                <w:bCs/>
                <w:color w:val="000000"/>
                <w:sz w:val="20"/>
                <w:szCs w:val="20"/>
                <w:vertAlign w:val="superscript"/>
              </w:rPr>
              <w:instrText xml:space="preserve"> REF _Ref423965435 \h  \* MERGEFORMAT </w:instrText>
            </w:r>
            <w:r w:rsidRPr="005D15A7">
              <w:rPr>
                <w:bCs/>
                <w:color w:val="000000"/>
                <w:sz w:val="20"/>
                <w:szCs w:val="20"/>
                <w:vertAlign w:val="superscript"/>
              </w:rPr>
            </w:r>
            <w:r w:rsidRPr="005D15A7">
              <w:rPr>
                <w:bCs/>
                <w:color w:val="000000"/>
                <w:sz w:val="20"/>
                <w:szCs w:val="20"/>
                <w:vertAlign w:val="superscript"/>
              </w:rPr>
              <w:fldChar w:fldCharType="separate"/>
            </w:r>
            <w:r w:rsidRPr="005D15A7">
              <w:rPr>
                <w:noProof/>
                <w:sz w:val="20"/>
                <w:szCs w:val="20"/>
                <w:vertAlign w:val="superscript"/>
              </w:rPr>
              <w:t>g</w:t>
            </w:r>
            <w:r w:rsidRPr="005D15A7">
              <w:rPr>
                <w:bCs/>
                <w:color w:val="000000"/>
                <w:sz w:val="20"/>
                <w:szCs w:val="20"/>
                <w:vertAlign w:val="superscript"/>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D1278" w14:textId="67FB5109" w:rsidR="003639D7" w:rsidRPr="00016947" w:rsidRDefault="003639D7" w:rsidP="003639D7">
            <w:pPr>
              <w:keepNext/>
              <w:widowControl/>
              <w:autoSpaceDE/>
              <w:autoSpaceDN/>
              <w:adjustRightInd/>
              <w:jc w:val="right"/>
              <w:rPr>
                <w:b/>
                <w:bCs/>
                <w:color w:val="000000"/>
                <w:sz w:val="20"/>
                <w:szCs w:val="20"/>
              </w:rPr>
            </w:pPr>
            <w:r>
              <w:rPr>
                <w:b/>
                <w:bCs/>
                <w:color w:val="000000"/>
                <w:sz w:val="20"/>
                <w:szCs w:val="20"/>
              </w:rPr>
              <w:t xml:space="preserve">$840,000 </w:t>
            </w:r>
          </w:p>
        </w:tc>
      </w:tr>
      <w:tr w:rsidR="003639D7" w:rsidRPr="00016947" w14:paraId="55427F21" w14:textId="77777777" w:rsidTr="002C2672">
        <w:trPr>
          <w:trHeight w:val="255"/>
        </w:trPr>
        <w:tc>
          <w:tcPr>
            <w:tcW w:w="12054"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14:paraId="013AAFD0" w14:textId="5F4DC204" w:rsidR="003639D7" w:rsidRPr="00016947" w:rsidRDefault="003639D7" w:rsidP="003639D7">
            <w:pPr>
              <w:widowControl/>
              <w:autoSpaceDE/>
              <w:autoSpaceDN/>
              <w:adjustRightInd/>
              <w:rPr>
                <w:b/>
                <w:bCs/>
                <w:color w:val="000000"/>
                <w:sz w:val="20"/>
                <w:szCs w:val="20"/>
              </w:rPr>
            </w:pPr>
            <w:r>
              <w:rPr>
                <w:b/>
                <w:bCs/>
                <w:color w:val="000000"/>
                <w:sz w:val="20"/>
                <w:szCs w:val="20"/>
              </w:rPr>
              <w:t>Grand Total (Labor and Capital/O&amp;M Costs) (rounded)</w:t>
            </w:r>
            <w:r w:rsidRPr="005D15A7">
              <w:rPr>
                <w:bCs/>
                <w:color w:val="000000"/>
                <w:sz w:val="20"/>
                <w:szCs w:val="20"/>
                <w:vertAlign w:val="superscript"/>
              </w:rPr>
              <w:t xml:space="preserve"> </w:t>
            </w:r>
            <w:r w:rsidRPr="005D15A7">
              <w:rPr>
                <w:bCs/>
                <w:color w:val="000000"/>
                <w:sz w:val="20"/>
                <w:szCs w:val="20"/>
                <w:vertAlign w:val="superscript"/>
              </w:rPr>
              <w:fldChar w:fldCharType="begin"/>
            </w:r>
            <w:r w:rsidRPr="005D15A7">
              <w:rPr>
                <w:bCs/>
                <w:color w:val="000000"/>
                <w:sz w:val="20"/>
                <w:szCs w:val="20"/>
                <w:vertAlign w:val="superscript"/>
              </w:rPr>
              <w:instrText xml:space="preserve"> REF _Ref423965435 \h  \* MERGEFORMAT </w:instrText>
            </w:r>
            <w:r w:rsidRPr="005D15A7">
              <w:rPr>
                <w:bCs/>
                <w:color w:val="000000"/>
                <w:sz w:val="20"/>
                <w:szCs w:val="20"/>
                <w:vertAlign w:val="superscript"/>
              </w:rPr>
            </w:r>
            <w:r w:rsidRPr="005D15A7">
              <w:rPr>
                <w:bCs/>
                <w:color w:val="000000"/>
                <w:sz w:val="20"/>
                <w:szCs w:val="20"/>
                <w:vertAlign w:val="superscript"/>
              </w:rPr>
              <w:fldChar w:fldCharType="separate"/>
            </w:r>
            <w:r w:rsidRPr="005D15A7">
              <w:rPr>
                <w:noProof/>
                <w:sz w:val="20"/>
                <w:szCs w:val="20"/>
                <w:vertAlign w:val="superscript"/>
              </w:rPr>
              <w:t>g</w:t>
            </w:r>
            <w:r w:rsidRPr="005D15A7">
              <w:rPr>
                <w:bCs/>
                <w:color w:val="000000"/>
                <w:sz w:val="20"/>
                <w:szCs w:val="20"/>
                <w:vertAlign w:val="superscript"/>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775D49" w14:textId="63D9DCC0" w:rsidR="003639D7" w:rsidRPr="00016947" w:rsidRDefault="003639D7" w:rsidP="006426A3">
            <w:pPr>
              <w:keepNext/>
              <w:widowControl/>
              <w:autoSpaceDE/>
              <w:autoSpaceDN/>
              <w:adjustRightInd/>
              <w:jc w:val="right"/>
              <w:rPr>
                <w:b/>
                <w:bCs/>
                <w:color w:val="000000"/>
                <w:sz w:val="20"/>
                <w:szCs w:val="20"/>
              </w:rPr>
            </w:pPr>
            <w:r>
              <w:rPr>
                <w:b/>
                <w:bCs/>
                <w:color w:val="000000"/>
                <w:sz w:val="20"/>
                <w:szCs w:val="20"/>
              </w:rPr>
              <w:t>$6,</w:t>
            </w:r>
            <w:r w:rsidR="00FE0F44">
              <w:rPr>
                <w:b/>
                <w:bCs/>
                <w:color w:val="000000"/>
                <w:sz w:val="20"/>
                <w:szCs w:val="20"/>
              </w:rPr>
              <w:t>5</w:t>
            </w:r>
            <w:r w:rsidR="006426A3">
              <w:rPr>
                <w:b/>
                <w:bCs/>
                <w:color w:val="000000"/>
                <w:sz w:val="20"/>
                <w:szCs w:val="20"/>
              </w:rPr>
              <w:t>3</w:t>
            </w:r>
            <w:r>
              <w:rPr>
                <w:b/>
                <w:bCs/>
                <w:color w:val="000000"/>
                <w:sz w:val="20"/>
                <w:szCs w:val="20"/>
              </w:rPr>
              <w:t xml:space="preserve">0,000 </w:t>
            </w:r>
          </w:p>
        </w:tc>
      </w:tr>
    </w:tbl>
    <w:p w14:paraId="1C5FD6AE" w14:textId="77777777" w:rsidR="005D15A7" w:rsidRDefault="005D15A7" w:rsidP="00D7631B">
      <w:pPr>
        <w:pStyle w:val="Caption"/>
        <w:spacing w:after="0"/>
        <w:ind w:left="180" w:hanging="180"/>
        <w:rPr>
          <w:b/>
          <w:i w:val="0"/>
          <w:color w:val="auto"/>
          <w:sz w:val="20"/>
          <w:szCs w:val="20"/>
        </w:rPr>
      </w:pPr>
    </w:p>
    <w:p w14:paraId="23BB970C" w14:textId="77777777" w:rsidR="005D15A7" w:rsidRPr="005D15A7" w:rsidRDefault="005D15A7" w:rsidP="005D15A7"/>
    <w:p w14:paraId="46B72CE5" w14:textId="77777777" w:rsidR="006C1D52" w:rsidRPr="00D7631B" w:rsidRDefault="006C1D52" w:rsidP="00D7631B">
      <w:pPr>
        <w:pStyle w:val="Caption"/>
        <w:spacing w:after="0"/>
        <w:ind w:left="180" w:hanging="180"/>
        <w:rPr>
          <w:color w:val="auto"/>
          <w:sz w:val="20"/>
          <w:szCs w:val="20"/>
        </w:rPr>
      </w:pPr>
      <w:r w:rsidRPr="00D7631B">
        <w:rPr>
          <w:b/>
          <w:i w:val="0"/>
          <w:color w:val="auto"/>
          <w:sz w:val="20"/>
          <w:szCs w:val="20"/>
        </w:rPr>
        <w:t>Assumptions</w:t>
      </w:r>
    </w:p>
    <w:p w14:paraId="6C93B239" w14:textId="2023F2DE" w:rsidR="00016947" w:rsidRDefault="00D7631B" w:rsidP="00E97503">
      <w:pPr>
        <w:pStyle w:val="Caption"/>
        <w:spacing w:after="0"/>
        <w:ind w:left="180" w:hanging="180"/>
        <w:rPr>
          <w:bCs/>
          <w:i w:val="0"/>
          <w:color w:val="000000"/>
          <w:sz w:val="20"/>
          <w:szCs w:val="20"/>
        </w:rPr>
      </w:pPr>
      <w:r w:rsidRPr="00D7631B">
        <w:rPr>
          <w:i w:val="0"/>
          <w:color w:val="auto"/>
          <w:sz w:val="20"/>
          <w:szCs w:val="20"/>
          <w:vertAlign w:val="superscript"/>
        </w:rPr>
        <w:fldChar w:fldCharType="begin"/>
      </w:r>
      <w:r w:rsidRPr="00D7631B">
        <w:rPr>
          <w:i w:val="0"/>
          <w:color w:val="auto"/>
          <w:sz w:val="20"/>
          <w:szCs w:val="20"/>
          <w:vertAlign w:val="superscript"/>
        </w:rPr>
        <w:instrText xml:space="preserve"> SEQ Equation \* alphabetic </w:instrText>
      </w:r>
      <w:r w:rsidRPr="00D7631B">
        <w:rPr>
          <w:i w:val="0"/>
          <w:color w:val="auto"/>
          <w:sz w:val="20"/>
          <w:szCs w:val="20"/>
          <w:vertAlign w:val="superscript"/>
        </w:rPr>
        <w:fldChar w:fldCharType="separate"/>
      </w:r>
      <w:bookmarkStart w:id="1" w:name="_Ref423965226"/>
      <w:r w:rsidR="005D15A7">
        <w:rPr>
          <w:i w:val="0"/>
          <w:noProof/>
          <w:color w:val="auto"/>
          <w:sz w:val="20"/>
          <w:szCs w:val="20"/>
          <w:vertAlign w:val="superscript"/>
        </w:rPr>
        <w:t>a</w:t>
      </w:r>
      <w:bookmarkEnd w:id="1"/>
      <w:r w:rsidRPr="00D7631B">
        <w:rPr>
          <w:i w:val="0"/>
          <w:color w:val="auto"/>
          <w:sz w:val="20"/>
          <w:szCs w:val="20"/>
          <w:vertAlign w:val="superscript"/>
        </w:rPr>
        <w:fldChar w:fldCharType="end"/>
      </w:r>
      <w:r w:rsidR="00E97503">
        <w:rPr>
          <w:bCs/>
          <w:i w:val="0"/>
          <w:color w:val="auto"/>
          <w:sz w:val="20"/>
          <w:szCs w:val="20"/>
        </w:rPr>
        <w:t xml:space="preserve"> </w:t>
      </w:r>
      <w:r w:rsidR="00A069D2">
        <w:rPr>
          <w:bCs/>
          <w:i w:val="0"/>
          <w:color w:val="auto"/>
          <w:sz w:val="20"/>
          <w:szCs w:val="20"/>
        </w:rPr>
        <w:t xml:space="preserve"> </w:t>
      </w:r>
      <w:r w:rsidR="006C1D52" w:rsidRPr="006C1D52">
        <w:rPr>
          <w:bCs/>
          <w:i w:val="0"/>
          <w:color w:val="000000"/>
          <w:sz w:val="20"/>
          <w:szCs w:val="20"/>
        </w:rPr>
        <w:t>This ICR uses the following labor rates: $12</w:t>
      </w:r>
      <w:r w:rsidR="00A069D2">
        <w:rPr>
          <w:bCs/>
          <w:i w:val="0"/>
          <w:color w:val="000000"/>
          <w:sz w:val="20"/>
          <w:szCs w:val="20"/>
        </w:rPr>
        <w:t>9</w:t>
      </w:r>
      <w:r w:rsidR="006C1D52" w:rsidRPr="006C1D52">
        <w:rPr>
          <w:bCs/>
          <w:i w:val="0"/>
          <w:color w:val="000000"/>
          <w:sz w:val="20"/>
          <w:szCs w:val="20"/>
        </w:rPr>
        <w:t>.</w:t>
      </w:r>
      <w:r w:rsidR="00A069D2">
        <w:rPr>
          <w:bCs/>
          <w:i w:val="0"/>
          <w:color w:val="000000"/>
          <w:sz w:val="20"/>
          <w:szCs w:val="20"/>
        </w:rPr>
        <w:t>93</w:t>
      </w:r>
      <w:r w:rsidR="006C1D52" w:rsidRPr="006C1D52">
        <w:rPr>
          <w:bCs/>
          <w:i w:val="0"/>
          <w:color w:val="000000"/>
          <w:sz w:val="20"/>
          <w:szCs w:val="20"/>
        </w:rPr>
        <w:t xml:space="preserve"> per hour for Executive, Administrative, and Managerial labor; $10</w:t>
      </w:r>
      <w:r w:rsidR="00A069D2">
        <w:rPr>
          <w:bCs/>
          <w:i w:val="0"/>
          <w:color w:val="000000"/>
          <w:sz w:val="20"/>
          <w:szCs w:val="20"/>
        </w:rPr>
        <w:t>3</w:t>
      </w:r>
      <w:r w:rsidR="006C1D52" w:rsidRPr="006C1D52">
        <w:rPr>
          <w:bCs/>
          <w:i w:val="0"/>
          <w:color w:val="000000"/>
          <w:sz w:val="20"/>
          <w:szCs w:val="20"/>
        </w:rPr>
        <w:t>.</w:t>
      </w:r>
      <w:r w:rsidR="00A069D2">
        <w:rPr>
          <w:bCs/>
          <w:i w:val="0"/>
          <w:color w:val="000000"/>
          <w:sz w:val="20"/>
          <w:szCs w:val="20"/>
        </w:rPr>
        <w:t>97</w:t>
      </w:r>
      <w:r w:rsidR="006C1D52" w:rsidRPr="006C1D52">
        <w:rPr>
          <w:bCs/>
          <w:i w:val="0"/>
          <w:color w:val="000000"/>
          <w:sz w:val="20"/>
          <w:szCs w:val="20"/>
        </w:rPr>
        <w:t xml:space="preserve"> per hour </w:t>
      </w:r>
      <w:r w:rsidR="00E97503">
        <w:rPr>
          <w:bCs/>
          <w:i w:val="0"/>
          <w:color w:val="000000"/>
          <w:sz w:val="20"/>
          <w:szCs w:val="20"/>
        </w:rPr>
        <w:t>for Technical labor, and $</w:t>
      </w:r>
      <w:r w:rsidR="00A069D2">
        <w:rPr>
          <w:bCs/>
          <w:i w:val="0"/>
          <w:color w:val="000000"/>
          <w:sz w:val="20"/>
          <w:szCs w:val="20"/>
        </w:rPr>
        <w:t>51</w:t>
      </w:r>
      <w:r w:rsidR="00E97503">
        <w:rPr>
          <w:bCs/>
          <w:i w:val="0"/>
          <w:color w:val="000000"/>
          <w:sz w:val="20"/>
          <w:szCs w:val="20"/>
        </w:rPr>
        <w:t>.</w:t>
      </w:r>
      <w:r w:rsidR="00A069D2">
        <w:rPr>
          <w:bCs/>
          <w:i w:val="0"/>
          <w:color w:val="000000"/>
          <w:sz w:val="20"/>
          <w:szCs w:val="20"/>
        </w:rPr>
        <w:t>79</w:t>
      </w:r>
      <w:r w:rsidR="00E97503">
        <w:rPr>
          <w:bCs/>
          <w:i w:val="0"/>
          <w:color w:val="000000"/>
          <w:sz w:val="20"/>
          <w:szCs w:val="20"/>
        </w:rPr>
        <w:t xml:space="preserve"> </w:t>
      </w:r>
      <w:r w:rsidR="006C1D52" w:rsidRPr="006C1D52">
        <w:rPr>
          <w:bCs/>
          <w:i w:val="0"/>
          <w:color w:val="000000"/>
          <w:sz w:val="20"/>
          <w:szCs w:val="20"/>
        </w:rPr>
        <w:t xml:space="preserve">per hour for Clerical labor.  </w:t>
      </w:r>
      <w:r w:rsidR="00A069D2" w:rsidRPr="00A069D2">
        <w:rPr>
          <w:i w:val="0"/>
          <w:color w:val="000000"/>
          <w:sz w:val="20"/>
        </w:rPr>
        <w:t>These rates are from the United States Department of Labor, Bureau of Labor Statistics, June 2014, “Table 2. Civilian Workers, by occupational and industry group.”  The rates are from column 1, “Total compensation.”</w:t>
      </w:r>
      <w:r w:rsidR="006C1D52" w:rsidRPr="00A069D2">
        <w:rPr>
          <w:bCs/>
          <w:i w:val="0"/>
          <w:color w:val="000000"/>
          <w:sz w:val="22"/>
          <w:szCs w:val="20"/>
        </w:rPr>
        <w:t xml:space="preserve">  </w:t>
      </w:r>
      <w:r w:rsidR="006C1D52" w:rsidRPr="006C1D52">
        <w:rPr>
          <w:bCs/>
          <w:i w:val="0"/>
          <w:color w:val="000000"/>
          <w:sz w:val="20"/>
          <w:szCs w:val="20"/>
        </w:rPr>
        <w:t>The rates have been increased by 110% to account for the benefit packages available to those employed by private industry.</w:t>
      </w:r>
    </w:p>
    <w:p w14:paraId="0FA6DDAE" w14:textId="1FB2BAF7" w:rsidR="006C1D52" w:rsidRDefault="00D7631B" w:rsidP="00E97503">
      <w:pPr>
        <w:ind w:left="180" w:hanging="180"/>
        <w:rPr>
          <w:bCs/>
          <w:color w:val="000000"/>
          <w:sz w:val="20"/>
          <w:szCs w:val="20"/>
        </w:rPr>
      </w:pPr>
      <w:r w:rsidRPr="00D7631B">
        <w:rPr>
          <w:sz w:val="20"/>
          <w:szCs w:val="20"/>
          <w:vertAlign w:val="superscript"/>
        </w:rPr>
        <w:fldChar w:fldCharType="begin"/>
      </w:r>
      <w:r w:rsidRPr="00D7631B">
        <w:rPr>
          <w:sz w:val="20"/>
          <w:szCs w:val="20"/>
          <w:vertAlign w:val="superscript"/>
        </w:rPr>
        <w:instrText xml:space="preserve"> SEQ Equation \* alphabetic </w:instrText>
      </w:r>
      <w:r w:rsidRPr="00D7631B">
        <w:rPr>
          <w:sz w:val="20"/>
          <w:szCs w:val="20"/>
          <w:vertAlign w:val="superscript"/>
        </w:rPr>
        <w:fldChar w:fldCharType="separate"/>
      </w:r>
      <w:bookmarkStart w:id="2" w:name="_Ref423964367"/>
      <w:r w:rsidR="005D15A7">
        <w:rPr>
          <w:noProof/>
          <w:sz w:val="20"/>
          <w:szCs w:val="20"/>
          <w:vertAlign w:val="superscript"/>
        </w:rPr>
        <w:t>b</w:t>
      </w:r>
      <w:bookmarkEnd w:id="2"/>
      <w:r w:rsidRPr="00D7631B">
        <w:rPr>
          <w:sz w:val="20"/>
          <w:szCs w:val="20"/>
          <w:vertAlign w:val="superscript"/>
        </w:rPr>
        <w:fldChar w:fldCharType="end"/>
      </w:r>
      <w:r w:rsidR="00E97503" w:rsidRPr="00E97503">
        <w:rPr>
          <w:bCs/>
          <w:color w:val="000000"/>
          <w:sz w:val="20"/>
          <w:szCs w:val="20"/>
        </w:rPr>
        <w:t xml:space="preserve"> </w:t>
      </w:r>
      <w:r>
        <w:rPr>
          <w:bCs/>
          <w:color w:val="000000"/>
          <w:sz w:val="20"/>
          <w:szCs w:val="20"/>
        </w:rPr>
        <w:t xml:space="preserve"> </w:t>
      </w:r>
      <w:proofErr w:type="gramStart"/>
      <w:r w:rsidR="00E97503" w:rsidRPr="00E97503">
        <w:rPr>
          <w:bCs/>
          <w:color w:val="000000"/>
          <w:sz w:val="20"/>
          <w:szCs w:val="20"/>
        </w:rPr>
        <w:t>We</w:t>
      </w:r>
      <w:proofErr w:type="gramEnd"/>
      <w:r w:rsidR="00E97503" w:rsidRPr="00E97503">
        <w:rPr>
          <w:bCs/>
          <w:color w:val="000000"/>
          <w:sz w:val="20"/>
          <w:szCs w:val="20"/>
        </w:rPr>
        <w:t xml:space="preserve"> have assumed that there are approximately 400 respondents, with no additional new or reconstructed sources becoming subject to the rule over the next three years.</w:t>
      </w:r>
    </w:p>
    <w:p w14:paraId="3C5BD187" w14:textId="4686518A" w:rsidR="00E97503" w:rsidRDefault="00D7631B" w:rsidP="00E97503">
      <w:pPr>
        <w:ind w:left="180" w:hanging="180"/>
        <w:rPr>
          <w:bCs/>
          <w:color w:val="000000"/>
          <w:sz w:val="20"/>
          <w:szCs w:val="20"/>
        </w:rPr>
      </w:pPr>
      <w:r w:rsidRPr="00D7631B">
        <w:rPr>
          <w:sz w:val="20"/>
          <w:szCs w:val="20"/>
          <w:vertAlign w:val="superscript"/>
        </w:rPr>
        <w:fldChar w:fldCharType="begin"/>
      </w:r>
      <w:r w:rsidRPr="00D7631B">
        <w:rPr>
          <w:sz w:val="20"/>
          <w:szCs w:val="20"/>
          <w:vertAlign w:val="superscript"/>
        </w:rPr>
        <w:instrText xml:space="preserve"> SEQ Equation \* alphabetic </w:instrText>
      </w:r>
      <w:r w:rsidRPr="00D7631B">
        <w:rPr>
          <w:sz w:val="20"/>
          <w:szCs w:val="20"/>
          <w:vertAlign w:val="superscript"/>
        </w:rPr>
        <w:fldChar w:fldCharType="separate"/>
      </w:r>
      <w:bookmarkStart w:id="3" w:name="_Ref423964417"/>
      <w:r w:rsidR="005D15A7">
        <w:rPr>
          <w:noProof/>
          <w:sz w:val="20"/>
          <w:szCs w:val="20"/>
          <w:vertAlign w:val="superscript"/>
        </w:rPr>
        <w:t>c</w:t>
      </w:r>
      <w:bookmarkEnd w:id="3"/>
      <w:r w:rsidRPr="00D7631B">
        <w:rPr>
          <w:sz w:val="20"/>
          <w:szCs w:val="20"/>
          <w:vertAlign w:val="superscript"/>
        </w:rPr>
        <w:fldChar w:fldCharType="end"/>
      </w:r>
      <w:r w:rsidRPr="00D7631B">
        <w:rPr>
          <w:sz w:val="20"/>
          <w:szCs w:val="20"/>
          <w:vertAlign w:val="superscript"/>
        </w:rPr>
        <w:t xml:space="preserve"> </w:t>
      </w:r>
      <w:r>
        <w:rPr>
          <w:sz w:val="20"/>
          <w:szCs w:val="20"/>
          <w:vertAlign w:val="superscript"/>
        </w:rPr>
        <w:t xml:space="preserve">  </w:t>
      </w:r>
      <w:proofErr w:type="gramStart"/>
      <w:r w:rsidR="00E97503" w:rsidRPr="00E97503">
        <w:rPr>
          <w:bCs/>
          <w:color w:val="000000"/>
          <w:sz w:val="20"/>
          <w:szCs w:val="20"/>
        </w:rPr>
        <w:t>We</w:t>
      </w:r>
      <w:proofErr w:type="gramEnd"/>
      <w:r w:rsidR="00E97503" w:rsidRPr="00E97503">
        <w:rPr>
          <w:bCs/>
          <w:color w:val="000000"/>
          <w:sz w:val="20"/>
          <w:szCs w:val="20"/>
        </w:rPr>
        <w:t xml:space="preserve"> have assumed that each respondent will take eight hours twice per year to complete the semiannual report.</w:t>
      </w:r>
    </w:p>
    <w:p w14:paraId="4C8FCB1C" w14:textId="74F85B75" w:rsidR="00D7631B" w:rsidRPr="00D7631B" w:rsidRDefault="00D7631B" w:rsidP="00D7631B">
      <w:pPr>
        <w:pStyle w:val="Caption"/>
        <w:spacing w:after="0"/>
        <w:rPr>
          <w:bCs/>
          <w:i w:val="0"/>
          <w:color w:val="000000"/>
          <w:sz w:val="20"/>
          <w:szCs w:val="20"/>
        </w:rPr>
      </w:pPr>
      <w:r w:rsidRPr="00D7631B">
        <w:rPr>
          <w:i w:val="0"/>
          <w:color w:val="auto"/>
          <w:sz w:val="20"/>
          <w:szCs w:val="20"/>
          <w:vertAlign w:val="superscript"/>
        </w:rPr>
        <w:fldChar w:fldCharType="begin"/>
      </w:r>
      <w:r w:rsidRPr="00D7631B">
        <w:rPr>
          <w:i w:val="0"/>
          <w:color w:val="auto"/>
          <w:sz w:val="20"/>
          <w:szCs w:val="20"/>
          <w:vertAlign w:val="superscript"/>
        </w:rPr>
        <w:instrText xml:space="preserve"> SEQ Equation \* alphabetic </w:instrText>
      </w:r>
      <w:r w:rsidRPr="00D7631B">
        <w:rPr>
          <w:i w:val="0"/>
          <w:color w:val="auto"/>
          <w:sz w:val="20"/>
          <w:szCs w:val="20"/>
          <w:vertAlign w:val="superscript"/>
        </w:rPr>
        <w:fldChar w:fldCharType="separate"/>
      </w:r>
      <w:bookmarkStart w:id="4" w:name="_Ref423964494"/>
      <w:r w:rsidR="005D15A7">
        <w:rPr>
          <w:i w:val="0"/>
          <w:noProof/>
          <w:color w:val="auto"/>
          <w:sz w:val="20"/>
          <w:szCs w:val="20"/>
          <w:vertAlign w:val="superscript"/>
        </w:rPr>
        <w:t>d</w:t>
      </w:r>
      <w:bookmarkEnd w:id="4"/>
      <w:r w:rsidRPr="00D7631B">
        <w:rPr>
          <w:i w:val="0"/>
          <w:color w:val="auto"/>
          <w:sz w:val="20"/>
          <w:szCs w:val="20"/>
          <w:vertAlign w:val="superscript"/>
        </w:rPr>
        <w:fldChar w:fldCharType="end"/>
      </w:r>
      <w:r w:rsidRPr="00D7631B">
        <w:rPr>
          <w:bCs/>
          <w:i w:val="0"/>
          <w:color w:val="000000"/>
          <w:sz w:val="20"/>
          <w:szCs w:val="20"/>
        </w:rPr>
        <w:t xml:space="preserve">  </w:t>
      </w:r>
      <w:proofErr w:type="gramStart"/>
      <w:r w:rsidRPr="00D7631B">
        <w:rPr>
          <w:bCs/>
          <w:i w:val="0"/>
          <w:color w:val="000000"/>
          <w:sz w:val="20"/>
          <w:szCs w:val="20"/>
        </w:rPr>
        <w:t>We</w:t>
      </w:r>
      <w:proofErr w:type="gramEnd"/>
      <w:r w:rsidRPr="00D7631B">
        <w:rPr>
          <w:bCs/>
          <w:i w:val="0"/>
          <w:color w:val="000000"/>
          <w:sz w:val="20"/>
          <w:szCs w:val="20"/>
        </w:rPr>
        <w:t xml:space="preserve"> have assumed that 20 pe</w:t>
      </w:r>
      <w:r w:rsidR="002E296B">
        <w:rPr>
          <w:bCs/>
          <w:i w:val="0"/>
          <w:color w:val="000000"/>
          <w:sz w:val="20"/>
          <w:szCs w:val="20"/>
        </w:rPr>
        <w:t>rcent of</w:t>
      </w:r>
      <w:r w:rsidRPr="00D7631B">
        <w:rPr>
          <w:bCs/>
          <w:i w:val="0"/>
          <w:color w:val="000000"/>
          <w:sz w:val="20"/>
          <w:szCs w:val="20"/>
        </w:rPr>
        <w:t xml:space="preserve"> respondent will each take 16 hours twice per year to complete the excess emissions reports.</w:t>
      </w:r>
    </w:p>
    <w:p w14:paraId="6D0FC401" w14:textId="08C57C26" w:rsidR="00D7631B" w:rsidRPr="005D15A7" w:rsidRDefault="00D7631B" w:rsidP="00E97503">
      <w:pPr>
        <w:ind w:left="180" w:hanging="180"/>
        <w:rPr>
          <w:bCs/>
          <w:sz w:val="20"/>
          <w:szCs w:val="20"/>
        </w:rPr>
      </w:pPr>
      <w:r w:rsidRPr="00D7631B">
        <w:rPr>
          <w:sz w:val="20"/>
          <w:szCs w:val="20"/>
          <w:vertAlign w:val="superscript"/>
        </w:rPr>
        <w:fldChar w:fldCharType="begin"/>
      </w:r>
      <w:r w:rsidRPr="00D7631B">
        <w:rPr>
          <w:sz w:val="20"/>
          <w:szCs w:val="20"/>
          <w:vertAlign w:val="superscript"/>
        </w:rPr>
        <w:instrText xml:space="preserve"> SEQ Equation \* alphabetic </w:instrText>
      </w:r>
      <w:r w:rsidRPr="00D7631B">
        <w:rPr>
          <w:sz w:val="20"/>
          <w:szCs w:val="20"/>
          <w:vertAlign w:val="superscript"/>
        </w:rPr>
        <w:fldChar w:fldCharType="separate"/>
      </w:r>
      <w:bookmarkStart w:id="5" w:name="_Ref423964535"/>
      <w:r w:rsidR="005D15A7">
        <w:rPr>
          <w:noProof/>
          <w:sz w:val="20"/>
          <w:szCs w:val="20"/>
          <w:vertAlign w:val="superscript"/>
        </w:rPr>
        <w:t>e</w:t>
      </w:r>
      <w:bookmarkEnd w:id="5"/>
      <w:r w:rsidRPr="00D7631B">
        <w:rPr>
          <w:sz w:val="20"/>
          <w:szCs w:val="20"/>
          <w:vertAlign w:val="superscript"/>
        </w:rPr>
        <w:fldChar w:fldCharType="end"/>
      </w:r>
      <w:r w:rsidRPr="00D7631B">
        <w:rPr>
          <w:sz w:val="20"/>
          <w:szCs w:val="20"/>
          <w:vertAlign w:val="superscript"/>
        </w:rPr>
        <w:t xml:space="preserve">   </w:t>
      </w:r>
      <w:proofErr w:type="gramStart"/>
      <w:r w:rsidRPr="00D7631B">
        <w:rPr>
          <w:bCs/>
          <w:color w:val="000000"/>
          <w:sz w:val="20"/>
          <w:szCs w:val="20"/>
        </w:rPr>
        <w:t>We</w:t>
      </w:r>
      <w:proofErr w:type="gramEnd"/>
      <w:r w:rsidRPr="00D7631B">
        <w:rPr>
          <w:bCs/>
          <w:color w:val="000000"/>
          <w:sz w:val="20"/>
          <w:szCs w:val="20"/>
        </w:rPr>
        <w:t xml:space="preserve"> have assumed that each respondent will take one hour once per </w:t>
      </w:r>
      <w:r w:rsidR="003639D7">
        <w:rPr>
          <w:bCs/>
          <w:color w:val="000000"/>
          <w:sz w:val="20"/>
          <w:szCs w:val="20"/>
        </w:rPr>
        <w:t xml:space="preserve">month </w:t>
      </w:r>
      <w:r w:rsidRPr="00D7631B">
        <w:rPr>
          <w:bCs/>
          <w:color w:val="000000"/>
          <w:sz w:val="20"/>
          <w:szCs w:val="20"/>
        </w:rPr>
        <w:t>to record monthly performance test.</w:t>
      </w:r>
    </w:p>
    <w:p w14:paraId="7C5F40D4" w14:textId="2B0F88BD" w:rsidR="00D7631B" w:rsidRPr="005D15A7" w:rsidRDefault="00D7631B" w:rsidP="00D7631B">
      <w:pPr>
        <w:pStyle w:val="Caption"/>
        <w:spacing w:after="0"/>
        <w:rPr>
          <w:bCs/>
          <w:i w:val="0"/>
          <w:color w:val="auto"/>
          <w:sz w:val="20"/>
          <w:szCs w:val="20"/>
        </w:rPr>
      </w:pPr>
      <w:r w:rsidRPr="005D15A7">
        <w:rPr>
          <w:i w:val="0"/>
          <w:color w:val="auto"/>
          <w:sz w:val="20"/>
          <w:szCs w:val="20"/>
          <w:vertAlign w:val="superscript"/>
        </w:rPr>
        <w:fldChar w:fldCharType="begin"/>
      </w:r>
      <w:r w:rsidRPr="005D15A7">
        <w:rPr>
          <w:i w:val="0"/>
          <w:color w:val="auto"/>
          <w:sz w:val="20"/>
          <w:szCs w:val="20"/>
          <w:vertAlign w:val="superscript"/>
        </w:rPr>
        <w:instrText xml:space="preserve"> SEQ Equation \* alphabetic </w:instrText>
      </w:r>
      <w:r w:rsidRPr="005D15A7">
        <w:rPr>
          <w:i w:val="0"/>
          <w:color w:val="auto"/>
          <w:sz w:val="20"/>
          <w:szCs w:val="20"/>
          <w:vertAlign w:val="superscript"/>
        </w:rPr>
        <w:fldChar w:fldCharType="separate"/>
      </w:r>
      <w:bookmarkStart w:id="6" w:name="_Ref423964566"/>
      <w:r w:rsidR="005D15A7" w:rsidRPr="005D15A7">
        <w:rPr>
          <w:i w:val="0"/>
          <w:noProof/>
          <w:color w:val="auto"/>
          <w:sz w:val="20"/>
          <w:szCs w:val="20"/>
          <w:vertAlign w:val="superscript"/>
        </w:rPr>
        <w:t>f</w:t>
      </w:r>
      <w:bookmarkEnd w:id="6"/>
      <w:r w:rsidRPr="005D15A7">
        <w:rPr>
          <w:i w:val="0"/>
          <w:color w:val="auto"/>
          <w:sz w:val="20"/>
          <w:szCs w:val="20"/>
          <w:vertAlign w:val="superscript"/>
        </w:rPr>
        <w:fldChar w:fldCharType="end"/>
      </w:r>
      <w:r w:rsidRPr="005D15A7">
        <w:rPr>
          <w:i w:val="0"/>
          <w:color w:val="auto"/>
          <w:sz w:val="20"/>
          <w:szCs w:val="20"/>
          <w:vertAlign w:val="superscript"/>
        </w:rPr>
        <w:t xml:space="preserve">   </w:t>
      </w:r>
      <w:r w:rsidRPr="005D15A7">
        <w:rPr>
          <w:bCs/>
          <w:i w:val="0"/>
          <w:color w:val="auto"/>
          <w:sz w:val="20"/>
          <w:szCs w:val="20"/>
        </w:rPr>
        <w:t xml:space="preserve">We have assumed that each respondent will </w:t>
      </w:r>
      <w:r w:rsidR="003639D7">
        <w:rPr>
          <w:bCs/>
          <w:i w:val="0"/>
          <w:color w:val="auto"/>
          <w:sz w:val="20"/>
          <w:szCs w:val="20"/>
        </w:rPr>
        <w:t>take</w:t>
      </w:r>
      <w:r w:rsidRPr="005D15A7">
        <w:rPr>
          <w:bCs/>
          <w:i w:val="0"/>
          <w:color w:val="auto"/>
          <w:sz w:val="20"/>
          <w:szCs w:val="20"/>
        </w:rPr>
        <w:t xml:space="preserve"> 0.25 hours </w:t>
      </w:r>
      <w:r w:rsidR="003639D7">
        <w:rPr>
          <w:bCs/>
          <w:i w:val="0"/>
          <w:color w:val="auto"/>
          <w:sz w:val="20"/>
          <w:szCs w:val="20"/>
        </w:rPr>
        <w:t xml:space="preserve">per day, </w:t>
      </w:r>
      <w:r w:rsidRPr="005D15A7">
        <w:rPr>
          <w:bCs/>
          <w:i w:val="0"/>
          <w:color w:val="auto"/>
          <w:sz w:val="20"/>
          <w:szCs w:val="20"/>
        </w:rPr>
        <w:t>350 days per year to keep record of operating parameters.</w:t>
      </w:r>
    </w:p>
    <w:p w14:paraId="69295A20" w14:textId="70D9E56F" w:rsidR="003D6951" w:rsidRPr="00A069D2" w:rsidRDefault="005D15A7" w:rsidP="00A069D2">
      <w:pPr>
        <w:pStyle w:val="Caption"/>
        <w:rPr>
          <w:i w:val="0"/>
          <w:color w:val="auto"/>
          <w:sz w:val="20"/>
          <w:szCs w:val="20"/>
        </w:rPr>
      </w:pPr>
      <w:r w:rsidRPr="005D15A7">
        <w:rPr>
          <w:i w:val="0"/>
          <w:color w:val="auto"/>
          <w:sz w:val="20"/>
          <w:szCs w:val="20"/>
          <w:vertAlign w:val="superscript"/>
        </w:rPr>
        <w:fldChar w:fldCharType="begin"/>
      </w:r>
      <w:r w:rsidRPr="005D15A7">
        <w:rPr>
          <w:i w:val="0"/>
          <w:color w:val="auto"/>
          <w:sz w:val="20"/>
          <w:szCs w:val="20"/>
          <w:vertAlign w:val="superscript"/>
        </w:rPr>
        <w:instrText xml:space="preserve"> SEQ Equation \* alphabetic </w:instrText>
      </w:r>
      <w:r w:rsidRPr="005D15A7">
        <w:rPr>
          <w:i w:val="0"/>
          <w:color w:val="auto"/>
          <w:sz w:val="20"/>
          <w:szCs w:val="20"/>
          <w:vertAlign w:val="superscript"/>
        </w:rPr>
        <w:fldChar w:fldCharType="separate"/>
      </w:r>
      <w:bookmarkStart w:id="7" w:name="_Ref423965435"/>
      <w:r w:rsidRPr="005D15A7">
        <w:rPr>
          <w:i w:val="0"/>
          <w:noProof/>
          <w:color w:val="auto"/>
          <w:sz w:val="20"/>
          <w:szCs w:val="20"/>
          <w:vertAlign w:val="superscript"/>
        </w:rPr>
        <w:t>g</w:t>
      </w:r>
      <w:bookmarkEnd w:id="7"/>
      <w:r w:rsidRPr="005D15A7">
        <w:rPr>
          <w:i w:val="0"/>
          <w:color w:val="auto"/>
          <w:sz w:val="20"/>
          <w:szCs w:val="20"/>
          <w:vertAlign w:val="superscript"/>
        </w:rPr>
        <w:fldChar w:fldCharType="end"/>
      </w:r>
      <w:r>
        <w:rPr>
          <w:i w:val="0"/>
          <w:color w:val="auto"/>
          <w:sz w:val="20"/>
          <w:szCs w:val="20"/>
        </w:rPr>
        <w:t xml:space="preserve">  </w:t>
      </w:r>
      <w:r w:rsidRPr="005D15A7">
        <w:rPr>
          <w:i w:val="0"/>
          <w:color w:val="auto"/>
          <w:sz w:val="20"/>
          <w:szCs w:val="20"/>
        </w:rPr>
        <w:t>Totals have been rounded to 3 significant figures.  Figures may not add exactly due to rounding</w:t>
      </w:r>
      <w:r>
        <w:rPr>
          <w:i w:val="0"/>
          <w:color w:val="auto"/>
          <w:sz w:val="20"/>
          <w:szCs w:val="20"/>
        </w:rPr>
        <w:t>.</w:t>
      </w:r>
    </w:p>
    <w:p w14:paraId="5EDF628F" w14:textId="4A209F24" w:rsidR="00144F35" w:rsidRDefault="00144F35" w:rsidP="00504745">
      <w:pPr>
        <w:outlineLvl w:val="0"/>
        <w:rPr>
          <w:b/>
          <w:bCs/>
          <w:color w:val="000000"/>
        </w:rPr>
      </w:pPr>
      <w:r>
        <w:rPr>
          <w:b/>
          <w:bCs/>
          <w:color w:val="000000"/>
        </w:rPr>
        <w:br w:type="page"/>
      </w:r>
      <w:r w:rsidRPr="00C4183F">
        <w:rPr>
          <w:b/>
          <w:bCs/>
          <w:color w:val="000000"/>
        </w:rPr>
        <w:t>Table 2:</w:t>
      </w:r>
      <w:r>
        <w:rPr>
          <w:b/>
          <w:bCs/>
          <w:color w:val="000000"/>
        </w:rPr>
        <w:t xml:space="preserve"> Average Annual EPA Burden and Cost – </w:t>
      </w:r>
      <w:r w:rsidR="00DD3E4A" w:rsidRPr="002F7DC2">
        <w:rPr>
          <w:b/>
          <w:bCs/>
        </w:rPr>
        <w:t>NSPS for Metal Furniture Coating (40 CFR Part 60, Subpart EE)</w:t>
      </w:r>
      <w:r w:rsidR="00DD3E4A" w:rsidRPr="002F7DC2">
        <w:rPr>
          <w:b/>
          <w:bCs/>
          <w:color w:val="000000"/>
        </w:rPr>
        <w:t xml:space="preserve"> (Renewal)</w:t>
      </w:r>
    </w:p>
    <w:p w14:paraId="3AD4E875" w14:textId="77777777" w:rsidR="00144F35" w:rsidRDefault="00144F35" w:rsidP="00F340DF">
      <w:pPr>
        <w:rPr>
          <w:b/>
          <w:bCs/>
          <w:color w:val="000000"/>
        </w:rPr>
      </w:pPr>
    </w:p>
    <w:tbl>
      <w:tblPr>
        <w:tblW w:w="13045" w:type="dxa"/>
        <w:tblLayout w:type="fixed"/>
        <w:tblLook w:val="04A0" w:firstRow="1" w:lastRow="0" w:firstColumn="1" w:lastColumn="0" w:noHBand="0" w:noVBand="1"/>
      </w:tblPr>
      <w:tblGrid>
        <w:gridCol w:w="3235"/>
        <w:gridCol w:w="1710"/>
        <w:gridCol w:w="1350"/>
        <w:gridCol w:w="1170"/>
        <w:gridCol w:w="868"/>
        <w:gridCol w:w="1342"/>
        <w:gridCol w:w="1209"/>
        <w:gridCol w:w="940"/>
        <w:gridCol w:w="1221"/>
      </w:tblGrid>
      <w:tr w:rsidR="00DD3E4A" w:rsidRPr="00DD3E4A" w14:paraId="40B49A13" w14:textId="77777777" w:rsidTr="002E58B7">
        <w:trPr>
          <w:trHeight w:val="1080"/>
        </w:trPr>
        <w:tc>
          <w:tcPr>
            <w:tcW w:w="32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E19C75" w14:textId="77777777" w:rsidR="00DD3E4A" w:rsidRPr="00DD3E4A" w:rsidRDefault="00DD3E4A" w:rsidP="00DD3E4A">
            <w:pPr>
              <w:widowControl/>
              <w:autoSpaceDE/>
              <w:autoSpaceDN/>
              <w:adjustRightInd/>
              <w:rPr>
                <w:color w:val="000000"/>
                <w:sz w:val="20"/>
                <w:szCs w:val="20"/>
              </w:rPr>
            </w:pPr>
            <w:r w:rsidRPr="00DD3E4A">
              <w:rPr>
                <w:color w:val="000000"/>
                <w:sz w:val="20"/>
                <w:szCs w:val="20"/>
              </w:rPr>
              <w:t>REPORTING/RECORDKEEPING REQUIREMENT</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14:paraId="6E3C1DDA" w14:textId="1AED6A5C" w:rsidR="00DD3E4A" w:rsidRPr="00DD3E4A" w:rsidRDefault="00DD3E4A" w:rsidP="00DD3E4A">
            <w:pPr>
              <w:widowControl/>
              <w:autoSpaceDE/>
              <w:autoSpaceDN/>
              <w:adjustRightInd/>
              <w:jc w:val="center"/>
              <w:rPr>
                <w:color w:val="000000"/>
                <w:sz w:val="20"/>
                <w:szCs w:val="20"/>
              </w:rPr>
            </w:pPr>
            <w:r w:rsidRPr="00DD3E4A">
              <w:rPr>
                <w:color w:val="000000"/>
                <w:sz w:val="20"/>
                <w:szCs w:val="20"/>
              </w:rPr>
              <w:t>EPA Hours/Occurrence</w:t>
            </w:r>
            <w:r w:rsidRPr="00DD3E4A">
              <w:rPr>
                <w:color w:val="000000"/>
                <w:sz w:val="20"/>
                <w:szCs w:val="20"/>
              </w:rPr>
              <w:br/>
              <w:t>(</w:t>
            </w:r>
            <w:r>
              <w:rPr>
                <w:color w:val="000000"/>
                <w:sz w:val="20"/>
                <w:szCs w:val="20"/>
              </w:rPr>
              <w:t>A</w:t>
            </w:r>
            <w:r w:rsidRPr="00DD3E4A">
              <w:rPr>
                <w:color w:val="000000"/>
                <w:sz w:val="20"/>
                <w:szCs w:val="20"/>
              </w:rPr>
              <w:t>)</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14:paraId="13521CE0" w14:textId="63A3F47A" w:rsidR="00DD3E4A" w:rsidRPr="00DD3E4A" w:rsidRDefault="00DD3E4A" w:rsidP="00DD3E4A">
            <w:pPr>
              <w:widowControl/>
              <w:autoSpaceDE/>
              <w:autoSpaceDN/>
              <w:adjustRightInd/>
              <w:jc w:val="center"/>
              <w:rPr>
                <w:color w:val="000000"/>
                <w:sz w:val="20"/>
                <w:szCs w:val="20"/>
              </w:rPr>
            </w:pPr>
            <w:r w:rsidRPr="00DD3E4A">
              <w:rPr>
                <w:color w:val="000000"/>
                <w:sz w:val="20"/>
                <w:szCs w:val="20"/>
              </w:rPr>
              <w:t>Occurrences/</w:t>
            </w:r>
            <w:r w:rsidRPr="00DD3E4A">
              <w:rPr>
                <w:color w:val="000000"/>
                <w:sz w:val="20"/>
                <w:szCs w:val="20"/>
              </w:rPr>
              <w:br/>
              <w:t>Plant/Year</w:t>
            </w:r>
            <w:r w:rsidRPr="00DD3E4A">
              <w:rPr>
                <w:color w:val="000000"/>
                <w:sz w:val="20"/>
                <w:szCs w:val="20"/>
              </w:rPr>
              <w:br/>
              <w:t>(B)</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14:paraId="502A6769"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EPA Hours/Year</w:t>
            </w:r>
            <w:r w:rsidRPr="00DD3E4A">
              <w:rPr>
                <w:color w:val="000000"/>
                <w:sz w:val="20"/>
                <w:szCs w:val="20"/>
              </w:rPr>
              <w:br/>
              <w:t>(C=A*B)</w:t>
            </w:r>
            <w:r w:rsidRPr="00DD3E4A">
              <w:rPr>
                <w:color w:val="000000"/>
                <w:sz w:val="20"/>
                <w:szCs w:val="20"/>
              </w:rPr>
              <w:br/>
              <w:t>(C)</w:t>
            </w:r>
          </w:p>
        </w:tc>
        <w:tc>
          <w:tcPr>
            <w:tcW w:w="868" w:type="dxa"/>
            <w:tcBorders>
              <w:top w:val="single" w:sz="4" w:space="0" w:color="auto"/>
              <w:left w:val="nil"/>
              <w:bottom w:val="single" w:sz="4" w:space="0" w:color="auto"/>
              <w:right w:val="single" w:sz="4" w:space="0" w:color="auto"/>
            </w:tcBorders>
            <w:shd w:val="clear" w:color="auto" w:fill="auto"/>
            <w:vAlign w:val="bottom"/>
            <w:hideMark/>
          </w:tcPr>
          <w:p w14:paraId="05CDFD2B" w14:textId="4BC15F33" w:rsidR="00DD3E4A" w:rsidRPr="00DD3E4A" w:rsidRDefault="00DD3E4A" w:rsidP="00BF1359">
            <w:pPr>
              <w:widowControl/>
              <w:autoSpaceDE/>
              <w:autoSpaceDN/>
              <w:adjustRightInd/>
              <w:jc w:val="center"/>
              <w:rPr>
                <w:color w:val="000000"/>
                <w:sz w:val="20"/>
                <w:szCs w:val="20"/>
              </w:rPr>
            </w:pPr>
            <w:r w:rsidRPr="00DD3E4A">
              <w:rPr>
                <w:color w:val="000000"/>
                <w:sz w:val="20"/>
                <w:szCs w:val="20"/>
              </w:rPr>
              <w:t>Plants/Year</w:t>
            </w:r>
            <w:r w:rsidR="002E58B7">
              <w:rPr>
                <w:color w:val="000000"/>
                <w:sz w:val="20"/>
                <w:szCs w:val="20"/>
              </w:rPr>
              <w:t xml:space="preserve"> </w:t>
            </w:r>
            <w:r w:rsidR="00BF1359" w:rsidRPr="00BF1359">
              <w:fldChar w:fldCharType="begin"/>
            </w:r>
            <w:r w:rsidR="00BF1359" w:rsidRPr="00BF1359">
              <w:instrText xml:space="preserve"> REF _Ref424026807 \h  \* MERGEFORMAT </w:instrText>
            </w:r>
            <w:r w:rsidR="00BF1359" w:rsidRPr="00BF1359">
              <w:fldChar w:fldCharType="separate"/>
            </w:r>
            <w:r w:rsidR="00BF1359" w:rsidRPr="00BF1359">
              <w:rPr>
                <w:noProof/>
                <w:sz w:val="20"/>
                <w:vertAlign w:val="superscript"/>
              </w:rPr>
              <w:t>a</w:t>
            </w:r>
            <w:r w:rsidR="00BF1359" w:rsidRPr="00BF1359">
              <w:fldChar w:fldCharType="end"/>
            </w:r>
            <w:r w:rsidRPr="00DD3E4A">
              <w:rPr>
                <w:color w:val="000000"/>
                <w:sz w:val="20"/>
                <w:szCs w:val="20"/>
              </w:rPr>
              <w:br/>
              <w:t>(D)</w:t>
            </w:r>
          </w:p>
        </w:tc>
        <w:tc>
          <w:tcPr>
            <w:tcW w:w="1342" w:type="dxa"/>
            <w:tcBorders>
              <w:top w:val="single" w:sz="4" w:space="0" w:color="auto"/>
              <w:left w:val="nil"/>
              <w:bottom w:val="single" w:sz="4" w:space="0" w:color="auto"/>
              <w:right w:val="single" w:sz="4" w:space="0" w:color="auto"/>
            </w:tcBorders>
            <w:shd w:val="clear" w:color="auto" w:fill="auto"/>
            <w:vAlign w:val="bottom"/>
            <w:hideMark/>
          </w:tcPr>
          <w:p w14:paraId="4A75FBD0"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Technical Person Hours</w:t>
            </w:r>
            <w:r w:rsidRPr="00DD3E4A">
              <w:rPr>
                <w:color w:val="000000"/>
                <w:sz w:val="20"/>
                <w:szCs w:val="20"/>
              </w:rPr>
              <w:br/>
              <w:t>(E=</w:t>
            </w:r>
            <w:proofErr w:type="spellStart"/>
            <w:r w:rsidRPr="00DD3E4A">
              <w:rPr>
                <w:color w:val="000000"/>
                <w:sz w:val="20"/>
                <w:szCs w:val="20"/>
              </w:rPr>
              <w:t>CxD</w:t>
            </w:r>
            <w:proofErr w:type="spellEnd"/>
            <w:r w:rsidRPr="00DD3E4A">
              <w:rPr>
                <w:color w:val="000000"/>
                <w:sz w:val="20"/>
                <w:szCs w:val="20"/>
              </w:rPr>
              <w:t>)</w:t>
            </w:r>
            <w:r w:rsidRPr="00DD3E4A">
              <w:rPr>
                <w:color w:val="000000"/>
                <w:sz w:val="20"/>
                <w:szCs w:val="20"/>
              </w:rPr>
              <w:br/>
              <w:t>(E)</w:t>
            </w:r>
          </w:p>
        </w:tc>
        <w:tc>
          <w:tcPr>
            <w:tcW w:w="1209" w:type="dxa"/>
            <w:tcBorders>
              <w:top w:val="single" w:sz="4" w:space="0" w:color="auto"/>
              <w:left w:val="nil"/>
              <w:bottom w:val="single" w:sz="4" w:space="0" w:color="auto"/>
              <w:right w:val="single" w:sz="4" w:space="0" w:color="auto"/>
            </w:tcBorders>
            <w:shd w:val="clear" w:color="auto" w:fill="auto"/>
            <w:vAlign w:val="bottom"/>
            <w:hideMark/>
          </w:tcPr>
          <w:p w14:paraId="2B4A4650"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Managerial Person Hours</w:t>
            </w:r>
            <w:r w:rsidRPr="00DD3E4A">
              <w:rPr>
                <w:color w:val="000000"/>
                <w:sz w:val="20"/>
                <w:szCs w:val="20"/>
              </w:rPr>
              <w:br/>
              <w:t>(Ex0.05)</w:t>
            </w:r>
          </w:p>
        </w:tc>
        <w:tc>
          <w:tcPr>
            <w:tcW w:w="940" w:type="dxa"/>
            <w:tcBorders>
              <w:top w:val="single" w:sz="4" w:space="0" w:color="auto"/>
              <w:left w:val="nil"/>
              <w:bottom w:val="single" w:sz="4" w:space="0" w:color="auto"/>
              <w:right w:val="single" w:sz="4" w:space="0" w:color="auto"/>
            </w:tcBorders>
            <w:shd w:val="clear" w:color="auto" w:fill="auto"/>
            <w:vAlign w:val="bottom"/>
            <w:hideMark/>
          </w:tcPr>
          <w:p w14:paraId="5B78262E"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Clerical Person Hours</w:t>
            </w:r>
            <w:r w:rsidRPr="00DD3E4A">
              <w:rPr>
                <w:color w:val="000000"/>
                <w:sz w:val="20"/>
                <w:szCs w:val="20"/>
              </w:rPr>
              <w:br/>
              <w:t>(Ex0.10)</w:t>
            </w:r>
          </w:p>
        </w:tc>
        <w:tc>
          <w:tcPr>
            <w:tcW w:w="1221" w:type="dxa"/>
            <w:tcBorders>
              <w:top w:val="single" w:sz="4" w:space="0" w:color="auto"/>
              <w:left w:val="nil"/>
              <w:bottom w:val="single" w:sz="4" w:space="0" w:color="auto"/>
              <w:right w:val="single" w:sz="4" w:space="0" w:color="auto"/>
            </w:tcBorders>
            <w:shd w:val="clear" w:color="auto" w:fill="auto"/>
            <w:vAlign w:val="bottom"/>
            <w:hideMark/>
          </w:tcPr>
          <w:p w14:paraId="2B5D989D" w14:textId="536C5D61" w:rsidR="00DD3E4A" w:rsidRPr="00DD3E4A" w:rsidRDefault="00DD3E4A" w:rsidP="00BF1359">
            <w:pPr>
              <w:widowControl/>
              <w:autoSpaceDE/>
              <w:autoSpaceDN/>
              <w:adjustRightInd/>
              <w:jc w:val="center"/>
              <w:rPr>
                <w:color w:val="000000"/>
                <w:sz w:val="20"/>
                <w:szCs w:val="20"/>
              </w:rPr>
            </w:pPr>
            <w:r w:rsidRPr="00DD3E4A">
              <w:rPr>
                <w:color w:val="000000"/>
                <w:sz w:val="20"/>
                <w:szCs w:val="20"/>
              </w:rPr>
              <w:t xml:space="preserve">Total Costs/Year </w:t>
            </w:r>
            <w:r w:rsidR="00BF1359" w:rsidRPr="00BF1359">
              <w:fldChar w:fldCharType="begin"/>
            </w:r>
            <w:r w:rsidR="00BF1359" w:rsidRPr="00BF1359">
              <w:instrText xml:space="preserve"> REF _Ref424026810 \h  \* MERGEFORMAT </w:instrText>
            </w:r>
            <w:r w:rsidR="00BF1359" w:rsidRPr="00BF1359">
              <w:fldChar w:fldCharType="separate"/>
            </w:r>
            <w:r w:rsidR="00BF1359" w:rsidRPr="00BF1359">
              <w:rPr>
                <w:noProof/>
                <w:sz w:val="20"/>
                <w:szCs w:val="20"/>
                <w:vertAlign w:val="superscript"/>
              </w:rPr>
              <w:t>b</w:t>
            </w:r>
            <w:r w:rsidR="00BF1359" w:rsidRPr="00BF1359">
              <w:fldChar w:fldCharType="end"/>
            </w:r>
            <w:r w:rsidRPr="00DD3E4A">
              <w:rPr>
                <w:color w:val="000000"/>
                <w:sz w:val="20"/>
                <w:szCs w:val="20"/>
              </w:rPr>
              <w:br/>
              <w:t>(F)</w:t>
            </w:r>
          </w:p>
        </w:tc>
      </w:tr>
      <w:tr w:rsidR="00DD3E4A" w:rsidRPr="00DD3E4A" w14:paraId="7717DBBB" w14:textId="77777777" w:rsidTr="002E58B7">
        <w:trPr>
          <w:trHeight w:val="255"/>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14:paraId="6B8798FA" w14:textId="77777777" w:rsidR="00DD3E4A" w:rsidRPr="00DD3E4A" w:rsidRDefault="00DD3E4A" w:rsidP="00DD3E4A">
            <w:pPr>
              <w:widowControl/>
              <w:autoSpaceDE/>
              <w:autoSpaceDN/>
              <w:adjustRightInd/>
              <w:rPr>
                <w:color w:val="000000"/>
                <w:sz w:val="20"/>
                <w:szCs w:val="20"/>
              </w:rPr>
            </w:pPr>
            <w:r w:rsidRPr="00DD3E4A">
              <w:rPr>
                <w:color w:val="000000"/>
                <w:sz w:val="20"/>
                <w:szCs w:val="20"/>
              </w:rPr>
              <w:t>INITIAL PERFORMANCE TESTS</w:t>
            </w:r>
          </w:p>
        </w:tc>
        <w:tc>
          <w:tcPr>
            <w:tcW w:w="1710" w:type="dxa"/>
            <w:tcBorders>
              <w:top w:val="nil"/>
              <w:left w:val="nil"/>
              <w:bottom w:val="single" w:sz="4" w:space="0" w:color="auto"/>
              <w:right w:val="single" w:sz="4" w:space="0" w:color="auto"/>
            </w:tcBorders>
            <w:shd w:val="clear" w:color="auto" w:fill="auto"/>
            <w:noWrap/>
            <w:vAlign w:val="bottom"/>
            <w:hideMark/>
          </w:tcPr>
          <w:p w14:paraId="4C049300" w14:textId="77777777" w:rsidR="00DD3E4A" w:rsidRPr="00DD3E4A" w:rsidRDefault="00DD3E4A" w:rsidP="00DD3E4A">
            <w:pPr>
              <w:widowControl/>
              <w:autoSpaceDE/>
              <w:autoSpaceDN/>
              <w:adjustRightInd/>
              <w:rPr>
                <w:color w:val="000000"/>
                <w:sz w:val="20"/>
                <w:szCs w:val="20"/>
              </w:rPr>
            </w:pPr>
            <w:r w:rsidRPr="00DD3E4A">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66883B4B" w14:textId="77777777" w:rsidR="00DD3E4A" w:rsidRPr="00DD3E4A" w:rsidRDefault="00DD3E4A" w:rsidP="00DD3E4A">
            <w:pPr>
              <w:widowControl/>
              <w:autoSpaceDE/>
              <w:autoSpaceDN/>
              <w:adjustRightInd/>
              <w:rPr>
                <w:color w:val="000000"/>
                <w:sz w:val="20"/>
                <w:szCs w:val="20"/>
              </w:rPr>
            </w:pPr>
            <w:r w:rsidRPr="00DD3E4A">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1357935A" w14:textId="77777777" w:rsidR="00DD3E4A" w:rsidRPr="00DD3E4A" w:rsidRDefault="00DD3E4A" w:rsidP="00DD3E4A">
            <w:pPr>
              <w:widowControl/>
              <w:autoSpaceDE/>
              <w:autoSpaceDN/>
              <w:adjustRightInd/>
              <w:rPr>
                <w:color w:val="000000"/>
                <w:sz w:val="20"/>
                <w:szCs w:val="20"/>
              </w:rPr>
            </w:pPr>
            <w:r w:rsidRPr="00DD3E4A">
              <w:rPr>
                <w:color w:val="000000"/>
                <w:sz w:val="2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21BC94C7" w14:textId="77777777" w:rsidR="00DD3E4A" w:rsidRPr="00DD3E4A" w:rsidRDefault="00DD3E4A" w:rsidP="00DD3E4A">
            <w:pPr>
              <w:widowControl/>
              <w:autoSpaceDE/>
              <w:autoSpaceDN/>
              <w:adjustRightInd/>
              <w:rPr>
                <w:color w:val="000000"/>
                <w:sz w:val="20"/>
                <w:szCs w:val="20"/>
              </w:rPr>
            </w:pPr>
            <w:r w:rsidRPr="00DD3E4A">
              <w:rPr>
                <w:color w:val="000000"/>
                <w:sz w:val="20"/>
                <w:szCs w:val="20"/>
              </w:rPr>
              <w:t> </w:t>
            </w:r>
          </w:p>
        </w:tc>
        <w:tc>
          <w:tcPr>
            <w:tcW w:w="1342" w:type="dxa"/>
            <w:tcBorders>
              <w:top w:val="nil"/>
              <w:left w:val="nil"/>
              <w:bottom w:val="single" w:sz="4" w:space="0" w:color="auto"/>
              <w:right w:val="single" w:sz="4" w:space="0" w:color="auto"/>
            </w:tcBorders>
            <w:shd w:val="clear" w:color="auto" w:fill="auto"/>
            <w:noWrap/>
            <w:vAlign w:val="bottom"/>
            <w:hideMark/>
          </w:tcPr>
          <w:p w14:paraId="5AA448CB" w14:textId="77777777" w:rsidR="00DD3E4A" w:rsidRPr="00DD3E4A" w:rsidRDefault="00DD3E4A" w:rsidP="00DD3E4A">
            <w:pPr>
              <w:widowControl/>
              <w:autoSpaceDE/>
              <w:autoSpaceDN/>
              <w:adjustRightInd/>
              <w:rPr>
                <w:color w:val="000000"/>
                <w:sz w:val="20"/>
                <w:szCs w:val="20"/>
              </w:rPr>
            </w:pPr>
            <w:r w:rsidRPr="00DD3E4A">
              <w:rPr>
                <w:color w:val="000000"/>
                <w:sz w:val="20"/>
                <w:szCs w:val="20"/>
              </w:rPr>
              <w:t> </w:t>
            </w:r>
          </w:p>
        </w:tc>
        <w:tc>
          <w:tcPr>
            <w:tcW w:w="1209" w:type="dxa"/>
            <w:tcBorders>
              <w:top w:val="nil"/>
              <w:left w:val="nil"/>
              <w:bottom w:val="single" w:sz="4" w:space="0" w:color="auto"/>
              <w:right w:val="single" w:sz="4" w:space="0" w:color="auto"/>
            </w:tcBorders>
            <w:shd w:val="clear" w:color="auto" w:fill="auto"/>
            <w:noWrap/>
            <w:vAlign w:val="bottom"/>
            <w:hideMark/>
          </w:tcPr>
          <w:p w14:paraId="6B897DEB" w14:textId="77777777" w:rsidR="00DD3E4A" w:rsidRPr="00DD3E4A" w:rsidRDefault="00DD3E4A" w:rsidP="00DD3E4A">
            <w:pPr>
              <w:widowControl/>
              <w:autoSpaceDE/>
              <w:autoSpaceDN/>
              <w:adjustRightInd/>
              <w:rPr>
                <w:color w:val="000000"/>
                <w:sz w:val="20"/>
                <w:szCs w:val="20"/>
              </w:rPr>
            </w:pPr>
            <w:r w:rsidRPr="00DD3E4A">
              <w:rPr>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14B088F9" w14:textId="77777777" w:rsidR="00DD3E4A" w:rsidRPr="00DD3E4A" w:rsidRDefault="00DD3E4A" w:rsidP="00DD3E4A">
            <w:pPr>
              <w:widowControl/>
              <w:autoSpaceDE/>
              <w:autoSpaceDN/>
              <w:adjustRightInd/>
              <w:rPr>
                <w:color w:val="000000"/>
                <w:sz w:val="20"/>
                <w:szCs w:val="20"/>
              </w:rPr>
            </w:pPr>
            <w:r w:rsidRPr="00DD3E4A">
              <w:rPr>
                <w:color w:val="000000"/>
                <w:sz w:val="20"/>
                <w:szCs w:val="20"/>
              </w:rPr>
              <w:t> </w:t>
            </w:r>
          </w:p>
        </w:tc>
        <w:tc>
          <w:tcPr>
            <w:tcW w:w="1221" w:type="dxa"/>
            <w:tcBorders>
              <w:top w:val="nil"/>
              <w:left w:val="nil"/>
              <w:bottom w:val="single" w:sz="4" w:space="0" w:color="auto"/>
              <w:right w:val="single" w:sz="4" w:space="0" w:color="auto"/>
            </w:tcBorders>
            <w:shd w:val="clear" w:color="auto" w:fill="auto"/>
            <w:noWrap/>
            <w:vAlign w:val="bottom"/>
            <w:hideMark/>
          </w:tcPr>
          <w:p w14:paraId="538381D0" w14:textId="77777777" w:rsidR="00DD3E4A" w:rsidRPr="00DD3E4A" w:rsidRDefault="00DD3E4A" w:rsidP="00DD3E4A">
            <w:pPr>
              <w:widowControl/>
              <w:autoSpaceDE/>
              <w:autoSpaceDN/>
              <w:adjustRightInd/>
              <w:rPr>
                <w:color w:val="000000"/>
                <w:sz w:val="20"/>
                <w:szCs w:val="20"/>
              </w:rPr>
            </w:pPr>
            <w:r w:rsidRPr="00DD3E4A">
              <w:rPr>
                <w:color w:val="000000"/>
                <w:sz w:val="20"/>
                <w:szCs w:val="20"/>
              </w:rPr>
              <w:t> </w:t>
            </w:r>
          </w:p>
        </w:tc>
      </w:tr>
      <w:tr w:rsidR="00DD3E4A" w:rsidRPr="00DD3E4A" w14:paraId="6701E055" w14:textId="77777777" w:rsidTr="002E58B7">
        <w:trPr>
          <w:trHeight w:val="255"/>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14:paraId="69558699" w14:textId="77777777" w:rsidR="00DD3E4A" w:rsidRPr="00DD3E4A" w:rsidRDefault="00DD3E4A" w:rsidP="00DD3E4A">
            <w:pPr>
              <w:widowControl/>
              <w:autoSpaceDE/>
              <w:autoSpaceDN/>
              <w:adjustRightInd/>
              <w:rPr>
                <w:color w:val="000000"/>
                <w:sz w:val="20"/>
                <w:szCs w:val="20"/>
              </w:rPr>
            </w:pPr>
            <w:r w:rsidRPr="00DD3E4A">
              <w:rPr>
                <w:color w:val="000000"/>
                <w:sz w:val="20"/>
                <w:szCs w:val="20"/>
              </w:rPr>
              <w:t>New Plant</w:t>
            </w:r>
          </w:p>
        </w:tc>
        <w:tc>
          <w:tcPr>
            <w:tcW w:w="1710" w:type="dxa"/>
            <w:tcBorders>
              <w:top w:val="nil"/>
              <w:left w:val="nil"/>
              <w:bottom w:val="single" w:sz="4" w:space="0" w:color="auto"/>
              <w:right w:val="single" w:sz="4" w:space="0" w:color="auto"/>
            </w:tcBorders>
            <w:shd w:val="clear" w:color="auto" w:fill="auto"/>
            <w:noWrap/>
            <w:vAlign w:val="bottom"/>
            <w:hideMark/>
          </w:tcPr>
          <w:p w14:paraId="11198A8E"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24</w:t>
            </w:r>
          </w:p>
        </w:tc>
        <w:tc>
          <w:tcPr>
            <w:tcW w:w="1350" w:type="dxa"/>
            <w:tcBorders>
              <w:top w:val="nil"/>
              <w:left w:val="nil"/>
              <w:bottom w:val="single" w:sz="4" w:space="0" w:color="auto"/>
              <w:right w:val="single" w:sz="4" w:space="0" w:color="auto"/>
            </w:tcBorders>
            <w:shd w:val="clear" w:color="auto" w:fill="auto"/>
            <w:noWrap/>
            <w:vAlign w:val="bottom"/>
            <w:hideMark/>
          </w:tcPr>
          <w:p w14:paraId="1BE51D70"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hideMark/>
          </w:tcPr>
          <w:p w14:paraId="3FA71FD7"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24</w:t>
            </w:r>
          </w:p>
        </w:tc>
        <w:tc>
          <w:tcPr>
            <w:tcW w:w="868" w:type="dxa"/>
            <w:tcBorders>
              <w:top w:val="nil"/>
              <w:left w:val="nil"/>
              <w:bottom w:val="single" w:sz="4" w:space="0" w:color="auto"/>
              <w:right w:val="single" w:sz="4" w:space="0" w:color="auto"/>
            </w:tcBorders>
            <w:shd w:val="clear" w:color="auto" w:fill="auto"/>
            <w:noWrap/>
            <w:vAlign w:val="bottom"/>
            <w:hideMark/>
          </w:tcPr>
          <w:p w14:paraId="097D3FE5"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0</w:t>
            </w:r>
          </w:p>
        </w:tc>
        <w:tc>
          <w:tcPr>
            <w:tcW w:w="1342" w:type="dxa"/>
            <w:tcBorders>
              <w:top w:val="nil"/>
              <w:left w:val="nil"/>
              <w:bottom w:val="single" w:sz="4" w:space="0" w:color="auto"/>
              <w:right w:val="single" w:sz="4" w:space="0" w:color="auto"/>
            </w:tcBorders>
            <w:shd w:val="clear" w:color="auto" w:fill="auto"/>
            <w:noWrap/>
            <w:vAlign w:val="bottom"/>
            <w:hideMark/>
          </w:tcPr>
          <w:p w14:paraId="2508DDEE"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0</w:t>
            </w:r>
          </w:p>
        </w:tc>
        <w:tc>
          <w:tcPr>
            <w:tcW w:w="1209" w:type="dxa"/>
            <w:tcBorders>
              <w:top w:val="nil"/>
              <w:left w:val="nil"/>
              <w:bottom w:val="single" w:sz="4" w:space="0" w:color="auto"/>
              <w:right w:val="single" w:sz="4" w:space="0" w:color="auto"/>
            </w:tcBorders>
            <w:shd w:val="clear" w:color="auto" w:fill="auto"/>
            <w:noWrap/>
            <w:vAlign w:val="bottom"/>
            <w:hideMark/>
          </w:tcPr>
          <w:p w14:paraId="6036AD9B"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bottom"/>
            <w:hideMark/>
          </w:tcPr>
          <w:p w14:paraId="2CAEEB5A"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0</w:t>
            </w:r>
          </w:p>
        </w:tc>
        <w:tc>
          <w:tcPr>
            <w:tcW w:w="1221" w:type="dxa"/>
            <w:tcBorders>
              <w:top w:val="nil"/>
              <w:left w:val="nil"/>
              <w:bottom w:val="single" w:sz="4" w:space="0" w:color="auto"/>
              <w:right w:val="single" w:sz="4" w:space="0" w:color="auto"/>
            </w:tcBorders>
            <w:shd w:val="clear" w:color="auto" w:fill="auto"/>
            <w:noWrap/>
            <w:vAlign w:val="bottom"/>
            <w:hideMark/>
          </w:tcPr>
          <w:p w14:paraId="4D879F94" w14:textId="77777777" w:rsidR="00DD3E4A" w:rsidRPr="00DD3E4A" w:rsidRDefault="00DD3E4A" w:rsidP="00DD3E4A">
            <w:pPr>
              <w:widowControl/>
              <w:autoSpaceDE/>
              <w:autoSpaceDN/>
              <w:adjustRightInd/>
              <w:jc w:val="right"/>
              <w:rPr>
                <w:color w:val="000000"/>
                <w:sz w:val="20"/>
                <w:szCs w:val="20"/>
              </w:rPr>
            </w:pPr>
            <w:r w:rsidRPr="00DD3E4A">
              <w:rPr>
                <w:color w:val="000000"/>
                <w:sz w:val="20"/>
                <w:szCs w:val="20"/>
              </w:rPr>
              <w:t>$0.00</w:t>
            </w:r>
          </w:p>
        </w:tc>
      </w:tr>
      <w:tr w:rsidR="00DD3E4A" w:rsidRPr="00DD3E4A" w14:paraId="50E3702F" w14:textId="77777777" w:rsidTr="002E58B7">
        <w:trPr>
          <w:trHeight w:val="255"/>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14:paraId="4E08087A" w14:textId="77777777" w:rsidR="00DD3E4A" w:rsidRPr="00DD3E4A" w:rsidRDefault="00DD3E4A" w:rsidP="00DD3E4A">
            <w:pPr>
              <w:widowControl/>
              <w:autoSpaceDE/>
              <w:autoSpaceDN/>
              <w:adjustRightInd/>
              <w:rPr>
                <w:color w:val="000000"/>
                <w:sz w:val="20"/>
                <w:szCs w:val="20"/>
              </w:rPr>
            </w:pPr>
            <w:r w:rsidRPr="00DD3E4A">
              <w:rPr>
                <w:color w:val="000000"/>
                <w:sz w:val="20"/>
                <w:szCs w:val="20"/>
              </w:rPr>
              <w:t>REPEAT PERFORMANCE TEST</w:t>
            </w:r>
          </w:p>
        </w:tc>
        <w:tc>
          <w:tcPr>
            <w:tcW w:w="1710" w:type="dxa"/>
            <w:tcBorders>
              <w:top w:val="nil"/>
              <w:left w:val="nil"/>
              <w:bottom w:val="single" w:sz="4" w:space="0" w:color="auto"/>
              <w:right w:val="single" w:sz="4" w:space="0" w:color="auto"/>
            </w:tcBorders>
            <w:shd w:val="clear" w:color="auto" w:fill="auto"/>
            <w:noWrap/>
            <w:vAlign w:val="bottom"/>
            <w:hideMark/>
          </w:tcPr>
          <w:p w14:paraId="253A03DE"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3DB3236E"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1C630D41"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1F00255F"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 </w:t>
            </w:r>
          </w:p>
        </w:tc>
        <w:tc>
          <w:tcPr>
            <w:tcW w:w="1342" w:type="dxa"/>
            <w:tcBorders>
              <w:top w:val="nil"/>
              <w:left w:val="nil"/>
              <w:bottom w:val="single" w:sz="4" w:space="0" w:color="auto"/>
              <w:right w:val="single" w:sz="4" w:space="0" w:color="auto"/>
            </w:tcBorders>
            <w:shd w:val="clear" w:color="auto" w:fill="auto"/>
            <w:noWrap/>
            <w:vAlign w:val="bottom"/>
            <w:hideMark/>
          </w:tcPr>
          <w:p w14:paraId="63A66E2C"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 </w:t>
            </w:r>
          </w:p>
        </w:tc>
        <w:tc>
          <w:tcPr>
            <w:tcW w:w="1209" w:type="dxa"/>
            <w:tcBorders>
              <w:top w:val="nil"/>
              <w:left w:val="nil"/>
              <w:bottom w:val="single" w:sz="4" w:space="0" w:color="auto"/>
              <w:right w:val="single" w:sz="4" w:space="0" w:color="auto"/>
            </w:tcBorders>
            <w:shd w:val="clear" w:color="auto" w:fill="auto"/>
            <w:noWrap/>
            <w:vAlign w:val="bottom"/>
            <w:hideMark/>
          </w:tcPr>
          <w:p w14:paraId="02DD84D3"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073D4947"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 </w:t>
            </w:r>
          </w:p>
        </w:tc>
        <w:tc>
          <w:tcPr>
            <w:tcW w:w="1221" w:type="dxa"/>
            <w:tcBorders>
              <w:top w:val="nil"/>
              <w:left w:val="nil"/>
              <w:bottom w:val="single" w:sz="4" w:space="0" w:color="auto"/>
              <w:right w:val="single" w:sz="4" w:space="0" w:color="auto"/>
            </w:tcBorders>
            <w:shd w:val="clear" w:color="auto" w:fill="auto"/>
            <w:noWrap/>
            <w:vAlign w:val="bottom"/>
            <w:hideMark/>
          </w:tcPr>
          <w:p w14:paraId="5530EC3B" w14:textId="77777777" w:rsidR="00DD3E4A" w:rsidRPr="00DD3E4A" w:rsidRDefault="00DD3E4A" w:rsidP="00DD3E4A">
            <w:pPr>
              <w:widowControl/>
              <w:autoSpaceDE/>
              <w:autoSpaceDN/>
              <w:adjustRightInd/>
              <w:rPr>
                <w:color w:val="000000"/>
                <w:sz w:val="20"/>
                <w:szCs w:val="20"/>
              </w:rPr>
            </w:pPr>
            <w:r w:rsidRPr="00DD3E4A">
              <w:rPr>
                <w:color w:val="000000"/>
                <w:sz w:val="20"/>
                <w:szCs w:val="20"/>
              </w:rPr>
              <w:t> </w:t>
            </w:r>
          </w:p>
        </w:tc>
      </w:tr>
      <w:tr w:rsidR="00DD3E4A" w:rsidRPr="00DD3E4A" w14:paraId="5D7ACBCB" w14:textId="77777777" w:rsidTr="002E58B7">
        <w:trPr>
          <w:trHeight w:val="255"/>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14:paraId="4053A70C" w14:textId="77777777" w:rsidR="00DD3E4A" w:rsidRPr="00DD3E4A" w:rsidRDefault="00DD3E4A" w:rsidP="00DD3E4A">
            <w:pPr>
              <w:widowControl/>
              <w:autoSpaceDE/>
              <w:autoSpaceDN/>
              <w:adjustRightInd/>
              <w:rPr>
                <w:color w:val="000000"/>
                <w:sz w:val="20"/>
                <w:szCs w:val="20"/>
              </w:rPr>
            </w:pPr>
            <w:r w:rsidRPr="00DD3E4A">
              <w:rPr>
                <w:color w:val="000000"/>
                <w:sz w:val="20"/>
                <w:szCs w:val="20"/>
              </w:rPr>
              <w:t>New Plant</w:t>
            </w:r>
          </w:p>
        </w:tc>
        <w:tc>
          <w:tcPr>
            <w:tcW w:w="1710" w:type="dxa"/>
            <w:tcBorders>
              <w:top w:val="nil"/>
              <w:left w:val="nil"/>
              <w:bottom w:val="single" w:sz="4" w:space="0" w:color="auto"/>
              <w:right w:val="single" w:sz="4" w:space="0" w:color="auto"/>
            </w:tcBorders>
            <w:shd w:val="clear" w:color="auto" w:fill="auto"/>
            <w:noWrap/>
            <w:vAlign w:val="bottom"/>
            <w:hideMark/>
          </w:tcPr>
          <w:p w14:paraId="643C4762"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24</w:t>
            </w:r>
          </w:p>
        </w:tc>
        <w:tc>
          <w:tcPr>
            <w:tcW w:w="1350" w:type="dxa"/>
            <w:tcBorders>
              <w:top w:val="nil"/>
              <w:left w:val="nil"/>
              <w:bottom w:val="single" w:sz="4" w:space="0" w:color="auto"/>
              <w:right w:val="single" w:sz="4" w:space="0" w:color="auto"/>
            </w:tcBorders>
            <w:shd w:val="clear" w:color="auto" w:fill="auto"/>
            <w:noWrap/>
            <w:vAlign w:val="bottom"/>
            <w:hideMark/>
          </w:tcPr>
          <w:p w14:paraId="778B5423"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0.2</w:t>
            </w:r>
          </w:p>
        </w:tc>
        <w:tc>
          <w:tcPr>
            <w:tcW w:w="1170" w:type="dxa"/>
            <w:tcBorders>
              <w:top w:val="nil"/>
              <w:left w:val="nil"/>
              <w:bottom w:val="single" w:sz="4" w:space="0" w:color="auto"/>
              <w:right w:val="single" w:sz="4" w:space="0" w:color="auto"/>
            </w:tcBorders>
            <w:shd w:val="clear" w:color="auto" w:fill="auto"/>
            <w:noWrap/>
            <w:vAlign w:val="bottom"/>
            <w:hideMark/>
          </w:tcPr>
          <w:p w14:paraId="3727C53E"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4.8</w:t>
            </w:r>
          </w:p>
        </w:tc>
        <w:tc>
          <w:tcPr>
            <w:tcW w:w="868" w:type="dxa"/>
            <w:tcBorders>
              <w:top w:val="nil"/>
              <w:left w:val="nil"/>
              <w:bottom w:val="single" w:sz="4" w:space="0" w:color="auto"/>
              <w:right w:val="single" w:sz="4" w:space="0" w:color="auto"/>
            </w:tcBorders>
            <w:shd w:val="clear" w:color="auto" w:fill="auto"/>
            <w:noWrap/>
            <w:vAlign w:val="bottom"/>
            <w:hideMark/>
          </w:tcPr>
          <w:p w14:paraId="0BC69F30"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0</w:t>
            </w:r>
          </w:p>
        </w:tc>
        <w:tc>
          <w:tcPr>
            <w:tcW w:w="1342" w:type="dxa"/>
            <w:tcBorders>
              <w:top w:val="nil"/>
              <w:left w:val="nil"/>
              <w:bottom w:val="single" w:sz="4" w:space="0" w:color="auto"/>
              <w:right w:val="single" w:sz="4" w:space="0" w:color="auto"/>
            </w:tcBorders>
            <w:shd w:val="clear" w:color="auto" w:fill="auto"/>
            <w:noWrap/>
            <w:vAlign w:val="bottom"/>
            <w:hideMark/>
          </w:tcPr>
          <w:p w14:paraId="5DD5A8BC"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0</w:t>
            </w:r>
          </w:p>
        </w:tc>
        <w:tc>
          <w:tcPr>
            <w:tcW w:w="1209" w:type="dxa"/>
            <w:tcBorders>
              <w:top w:val="nil"/>
              <w:left w:val="nil"/>
              <w:bottom w:val="single" w:sz="4" w:space="0" w:color="auto"/>
              <w:right w:val="single" w:sz="4" w:space="0" w:color="auto"/>
            </w:tcBorders>
            <w:shd w:val="clear" w:color="auto" w:fill="auto"/>
            <w:noWrap/>
            <w:vAlign w:val="bottom"/>
            <w:hideMark/>
          </w:tcPr>
          <w:p w14:paraId="68B72C41"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bottom"/>
            <w:hideMark/>
          </w:tcPr>
          <w:p w14:paraId="5629B266"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0</w:t>
            </w:r>
          </w:p>
        </w:tc>
        <w:tc>
          <w:tcPr>
            <w:tcW w:w="1221" w:type="dxa"/>
            <w:tcBorders>
              <w:top w:val="nil"/>
              <w:left w:val="nil"/>
              <w:bottom w:val="single" w:sz="4" w:space="0" w:color="auto"/>
              <w:right w:val="single" w:sz="4" w:space="0" w:color="auto"/>
            </w:tcBorders>
            <w:shd w:val="clear" w:color="auto" w:fill="auto"/>
            <w:noWrap/>
            <w:vAlign w:val="bottom"/>
            <w:hideMark/>
          </w:tcPr>
          <w:p w14:paraId="18ADC567" w14:textId="77777777" w:rsidR="00DD3E4A" w:rsidRPr="00DD3E4A" w:rsidRDefault="00DD3E4A" w:rsidP="00DD3E4A">
            <w:pPr>
              <w:widowControl/>
              <w:autoSpaceDE/>
              <w:autoSpaceDN/>
              <w:adjustRightInd/>
              <w:jc w:val="right"/>
              <w:rPr>
                <w:color w:val="000000"/>
                <w:sz w:val="20"/>
                <w:szCs w:val="20"/>
              </w:rPr>
            </w:pPr>
            <w:r w:rsidRPr="00DD3E4A">
              <w:rPr>
                <w:color w:val="000000"/>
                <w:sz w:val="20"/>
                <w:szCs w:val="20"/>
              </w:rPr>
              <w:t>$0.00</w:t>
            </w:r>
          </w:p>
        </w:tc>
      </w:tr>
      <w:tr w:rsidR="00DD3E4A" w:rsidRPr="00DD3E4A" w14:paraId="1103CA9E" w14:textId="77777777" w:rsidTr="002E58B7">
        <w:trPr>
          <w:trHeight w:val="255"/>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14:paraId="4AE9209C" w14:textId="77777777" w:rsidR="00DD3E4A" w:rsidRPr="00DD3E4A" w:rsidRDefault="00DD3E4A" w:rsidP="00DD3E4A">
            <w:pPr>
              <w:widowControl/>
              <w:autoSpaceDE/>
              <w:autoSpaceDN/>
              <w:adjustRightInd/>
              <w:rPr>
                <w:color w:val="000000"/>
                <w:sz w:val="20"/>
                <w:szCs w:val="20"/>
              </w:rPr>
            </w:pPr>
            <w:r w:rsidRPr="00DD3E4A">
              <w:rPr>
                <w:color w:val="000000"/>
                <w:sz w:val="20"/>
                <w:szCs w:val="20"/>
              </w:rPr>
              <w:t>REPORT REVIEW</w:t>
            </w:r>
          </w:p>
        </w:tc>
        <w:tc>
          <w:tcPr>
            <w:tcW w:w="1710" w:type="dxa"/>
            <w:tcBorders>
              <w:top w:val="nil"/>
              <w:left w:val="nil"/>
              <w:bottom w:val="single" w:sz="4" w:space="0" w:color="auto"/>
              <w:right w:val="single" w:sz="4" w:space="0" w:color="auto"/>
            </w:tcBorders>
            <w:shd w:val="clear" w:color="auto" w:fill="auto"/>
            <w:noWrap/>
            <w:vAlign w:val="bottom"/>
            <w:hideMark/>
          </w:tcPr>
          <w:p w14:paraId="6C94CFCB"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23F497C2"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796EAE70"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2626EB09"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 </w:t>
            </w:r>
          </w:p>
        </w:tc>
        <w:tc>
          <w:tcPr>
            <w:tcW w:w="1342" w:type="dxa"/>
            <w:tcBorders>
              <w:top w:val="nil"/>
              <w:left w:val="nil"/>
              <w:bottom w:val="single" w:sz="4" w:space="0" w:color="auto"/>
              <w:right w:val="single" w:sz="4" w:space="0" w:color="auto"/>
            </w:tcBorders>
            <w:shd w:val="clear" w:color="auto" w:fill="auto"/>
            <w:noWrap/>
            <w:vAlign w:val="bottom"/>
            <w:hideMark/>
          </w:tcPr>
          <w:p w14:paraId="3E1384EC"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 </w:t>
            </w:r>
          </w:p>
        </w:tc>
        <w:tc>
          <w:tcPr>
            <w:tcW w:w="1209" w:type="dxa"/>
            <w:tcBorders>
              <w:top w:val="nil"/>
              <w:left w:val="nil"/>
              <w:bottom w:val="single" w:sz="4" w:space="0" w:color="auto"/>
              <w:right w:val="single" w:sz="4" w:space="0" w:color="auto"/>
            </w:tcBorders>
            <w:shd w:val="clear" w:color="auto" w:fill="auto"/>
            <w:noWrap/>
            <w:vAlign w:val="bottom"/>
            <w:hideMark/>
          </w:tcPr>
          <w:p w14:paraId="0DDF249C"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448C241A"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 </w:t>
            </w:r>
          </w:p>
        </w:tc>
        <w:tc>
          <w:tcPr>
            <w:tcW w:w="1221" w:type="dxa"/>
            <w:tcBorders>
              <w:top w:val="nil"/>
              <w:left w:val="nil"/>
              <w:bottom w:val="single" w:sz="4" w:space="0" w:color="auto"/>
              <w:right w:val="single" w:sz="4" w:space="0" w:color="auto"/>
            </w:tcBorders>
            <w:shd w:val="clear" w:color="auto" w:fill="auto"/>
            <w:noWrap/>
            <w:vAlign w:val="bottom"/>
            <w:hideMark/>
          </w:tcPr>
          <w:p w14:paraId="4F51D276" w14:textId="77777777" w:rsidR="00DD3E4A" w:rsidRPr="00DD3E4A" w:rsidRDefault="00DD3E4A" w:rsidP="00DD3E4A">
            <w:pPr>
              <w:widowControl/>
              <w:autoSpaceDE/>
              <w:autoSpaceDN/>
              <w:adjustRightInd/>
              <w:rPr>
                <w:color w:val="000000"/>
                <w:sz w:val="20"/>
                <w:szCs w:val="20"/>
              </w:rPr>
            </w:pPr>
            <w:r w:rsidRPr="00DD3E4A">
              <w:rPr>
                <w:color w:val="000000"/>
                <w:sz w:val="20"/>
                <w:szCs w:val="20"/>
              </w:rPr>
              <w:t> </w:t>
            </w:r>
          </w:p>
        </w:tc>
      </w:tr>
      <w:tr w:rsidR="00DD3E4A" w:rsidRPr="00DD3E4A" w14:paraId="3C0C13B0" w14:textId="77777777" w:rsidTr="002E58B7">
        <w:trPr>
          <w:trHeight w:val="255"/>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14:paraId="5980C964" w14:textId="77777777" w:rsidR="00DD3E4A" w:rsidRPr="00DD3E4A" w:rsidRDefault="00DD3E4A" w:rsidP="002E58B7">
            <w:pPr>
              <w:widowControl/>
              <w:autoSpaceDE/>
              <w:autoSpaceDN/>
              <w:adjustRightInd/>
              <w:ind w:left="337"/>
              <w:rPr>
                <w:color w:val="000000"/>
                <w:sz w:val="20"/>
                <w:szCs w:val="20"/>
              </w:rPr>
            </w:pPr>
            <w:r w:rsidRPr="00DD3E4A">
              <w:rPr>
                <w:color w:val="000000"/>
                <w:sz w:val="20"/>
                <w:szCs w:val="20"/>
              </w:rPr>
              <w:t>New Plants</w:t>
            </w:r>
          </w:p>
        </w:tc>
        <w:tc>
          <w:tcPr>
            <w:tcW w:w="1710" w:type="dxa"/>
            <w:tcBorders>
              <w:top w:val="nil"/>
              <w:left w:val="nil"/>
              <w:bottom w:val="single" w:sz="4" w:space="0" w:color="auto"/>
              <w:right w:val="single" w:sz="4" w:space="0" w:color="auto"/>
            </w:tcBorders>
            <w:shd w:val="clear" w:color="auto" w:fill="auto"/>
            <w:noWrap/>
            <w:vAlign w:val="bottom"/>
            <w:hideMark/>
          </w:tcPr>
          <w:p w14:paraId="3CBAF1CC"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6ADAEB3C"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6B7F4B9D"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0D84B8C1"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 </w:t>
            </w:r>
          </w:p>
        </w:tc>
        <w:tc>
          <w:tcPr>
            <w:tcW w:w="1342" w:type="dxa"/>
            <w:tcBorders>
              <w:top w:val="nil"/>
              <w:left w:val="nil"/>
              <w:bottom w:val="single" w:sz="4" w:space="0" w:color="auto"/>
              <w:right w:val="single" w:sz="4" w:space="0" w:color="auto"/>
            </w:tcBorders>
            <w:shd w:val="clear" w:color="auto" w:fill="auto"/>
            <w:noWrap/>
            <w:vAlign w:val="bottom"/>
            <w:hideMark/>
          </w:tcPr>
          <w:p w14:paraId="37B07B30"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 </w:t>
            </w:r>
          </w:p>
        </w:tc>
        <w:tc>
          <w:tcPr>
            <w:tcW w:w="1209" w:type="dxa"/>
            <w:tcBorders>
              <w:top w:val="nil"/>
              <w:left w:val="nil"/>
              <w:bottom w:val="single" w:sz="4" w:space="0" w:color="auto"/>
              <w:right w:val="single" w:sz="4" w:space="0" w:color="auto"/>
            </w:tcBorders>
            <w:shd w:val="clear" w:color="auto" w:fill="auto"/>
            <w:noWrap/>
            <w:vAlign w:val="bottom"/>
            <w:hideMark/>
          </w:tcPr>
          <w:p w14:paraId="0872A753"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3189C82F"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 </w:t>
            </w:r>
          </w:p>
        </w:tc>
        <w:tc>
          <w:tcPr>
            <w:tcW w:w="1221" w:type="dxa"/>
            <w:tcBorders>
              <w:top w:val="nil"/>
              <w:left w:val="nil"/>
              <w:bottom w:val="single" w:sz="4" w:space="0" w:color="auto"/>
              <w:right w:val="single" w:sz="4" w:space="0" w:color="auto"/>
            </w:tcBorders>
            <w:shd w:val="clear" w:color="auto" w:fill="auto"/>
            <w:noWrap/>
            <w:vAlign w:val="bottom"/>
            <w:hideMark/>
          </w:tcPr>
          <w:p w14:paraId="0DD19349" w14:textId="77777777" w:rsidR="00DD3E4A" w:rsidRPr="00DD3E4A" w:rsidRDefault="00DD3E4A" w:rsidP="00DD3E4A">
            <w:pPr>
              <w:widowControl/>
              <w:autoSpaceDE/>
              <w:autoSpaceDN/>
              <w:adjustRightInd/>
              <w:rPr>
                <w:color w:val="000000"/>
                <w:sz w:val="20"/>
                <w:szCs w:val="20"/>
              </w:rPr>
            </w:pPr>
            <w:r w:rsidRPr="00DD3E4A">
              <w:rPr>
                <w:color w:val="000000"/>
                <w:sz w:val="20"/>
                <w:szCs w:val="20"/>
              </w:rPr>
              <w:t> </w:t>
            </w:r>
          </w:p>
        </w:tc>
      </w:tr>
      <w:tr w:rsidR="00DD3E4A" w:rsidRPr="00DD3E4A" w14:paraId="4B88EA58" w14:textId="77777777" w:rsidTr="002E58B7">
        <w:trPr>
          <w:trHeight w:val="278"/>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365C1B4F" w14:textId="77777777" w:rsidR="00DD3E4A" w:rsidRPr="00DD3E4A" w:rsidRDefault="00DD3E4A" w:rsidP="00DD3E4A">
            <w:pPr>
              <w:widowControl/>
              <w:autoSpaceDE/>
              <w:autoSpaceDN/>
              <w:adjustRightInd/>
              <w:ind w:left="607" w:hanging="1"/>
              <w:rPr>
                <w:color w:val="000000"/>
                <w:sz w:val="20"/>
                <w:szCs w:val="20"/>
              </w:rPr>
            </w:pPr>
            <w:r w:rsidRPr="00DD3E4A">
              <w:rPr>
                <w:color w:val="000000"/>
                <w:sz w:val="20"/>
                <w:szCs w:val="20"/>
              </w:rPr>
              <w:t>Notification of Construction</w:t>
            </w:r>
          </w:p>
        </w:tc>
        <w:tc>
          <w:tcPr>
            <w:tcW w:w="1710" w:type="dxa"/>
            <w:tcBorders>
              <w:top w:val="nil"/>
              <w:left w:val="nil"/>
              <w:bottom w:val="single" w:sz="4" w:space="0" w:color="auto"/>
              <w:right w:val="single" w:sz="4" w:space="0" w:color="auto"/>
            </w:tcBorders>
            <w:shd w:val="clear" w:color="auto" w:fill="auto"/>
            <w:noWrap/>
            <w:vAlign w:val="bottom"/>
            <w:hideMark/>
          </w:tcPr>
          <w:p w14:paraId="06906D69"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bottom"/>
            <w:hideMark/>
          </w:tcPr>
          <w:p w14:paraId="6DC20219"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hideMark/>
          </w:tcPr>
          <w:p w14:paraId="46D778AF"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2</w:t>
            </w:r>
          </w:p>
        </w:tc>
        <w:tc>
          <w:tcPr>
            <w:tcW w:w="868" w:type="dxa"/>
            <w:tcBorders>
              <w:top w:val="nil"/>
              <w:left w:val="nil"/>
              <w:bottom w:val="single" w:sz="4" w:space="0" w:color="auto"/>
              <w:right w:val="single" w:sz="4" w:space="0" w:color="auto"/>
            </w:tcBorders>
            <w:shd w:val="clear" w:color="auto" w:fill="auto"/>
            <w:noWrap/>
            <w:vAlign w:val="bottom"/>
            <w:hideMark/>
          </w:tcPr>
          <w:p w14:paraId="533DB84D"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0</w:t>
            </w:r>
          </w:p>
        </w:tc>
        <w:tc>
          <w:tcPr>
            <w:tcW w:w="1342" w:type="dxa"/>
            <w:tcBorders>
              <w:top w:val="nil"/>
              <w:left w:val="nil"/>
              <w:bottom w:val="single" w:sz="4" w:space="0" w:color="auto"/>
              <w:right w:val="single" w:sz="4" w:space="0" w:color="auto"/>
            </w:tcBorders>
            <w:shd w:val="clear" w:color="auto" w:fill="auto"/>
            <w:noWrap/>
            <w:vAlign w:val="bottom"/>
            <w:hideMark/>
          </w:tcPr>
          <w:p w14:paraId="01D43CF1"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0</w:t>
            </w:r>
          </w:p>
        </w:tc>
        <w:tc>
          <w:tcPr>
            <w:tcW w:w="1209" w:type="dxa"/>
            <w:tcBorders>
              <w:top w:val="nil"/>
              <w:left w:val="nil"/>
              <w:bottom w:val="single" w:sz="4" w:space="0" w:color="auto"/>
              <w:right w:val="single" w:sz="4" w:space="0" w:color="auto"/>
            </w:tcBorders>
            <w:shd w:val="clear" w:color="auto" w:fill="auto"/>
            <w:noWrap/>
            <w:vAlign w:val="bottom"/>
            <w:hideMark/>
          </w:tcPr>
          <w:p w14:paraId="46328A4B"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bottom"/>
            <w:hideMark/>
          </w:tcPr>
          <w:p w14:paraId="1BF0478D"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0</w:t>
            </w:r>
          </w:p>
        </w:tc>
        <w:tc>
          <w:tcPr>
            <w:tcW w:w="1221" w:type="dxa"/>
            <w:tcBorders>
              <w:top w:val="nil"/>
              <w:left w:val="nil"/>
              <w:bottom w:val="single" w:sz="4" w:space="0" w:color="auto"/>
              <w:right w:val="single" w:sz="4" w:space="0" w:color="auto"/>
            </w:tcBorders>
            <w:shd w:val="clear" w:color="auto" w:fill="auto"/>
            <w:noWrap/>
            <w:vAlign w:val="bottom"/>
            <w:hideMark/>
          </w:tcPr>
          <w:p w14:paraId="6BF5B0B4" w14:textId="77777777" w:rsidR="00DD3E4A" w:rsidRPr="00DD3E4A" w:rsidRDefault="00DD3E4A" w:rsidP="00DD3E4A">
            <w:pPr>
              <w:widowControl/>
              <w:autoSpaceDE/>
              <w:autoSpaceDN/>
              <w:adjustRightInd/>
              <w:jc w:val="right"/>
              <w:rPr>
                <w:color w:val="000000"/>
                <w:sz w:val="20"/>
                <w:szCs w:val="20"/>
              </w:rPr>
            </w:pPr>
            <w:r w:rsidRPr="00DD3E4A">
              <w:rPr>
                <w:color w:val="000000"/>
                <w:sz w:val="20"/>
                <w:szCs w:val="20"/>
              </w:rPr>
              <w:t>$0.00</w:t>
            </w:r>
          </w:p>
        </w:tc>
      </w:tr>
      <w:tr w:rsidR="00DD3E4A" w:rsidRPr="00DD3E4A" w14:paraId="64702E87" w14:textId="77777777" w:rsidTr="002E58B7">
        <w:trPr>
          <w:trHeight w:val="26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5E92FCAC" w14:textId="77777777" w:rsidR="00DD3E4A" w:rsidRPr="00DD3E4A" w:rsidRDefault="00DD3E4A" w:rsidP="00DD3E4A">
            <w:pPr>
              <w:widowControl/>
              <w:autoSpaceDE/>
              <w:autoSpaceDN/>
              <w:adjustRightInd/>
              <w:ind w:left="607" w:hanging="1"/>
              <w:rPr>
                <w:color w:val="000000"/>
                <w:sz w:val="20"/>
                <w:szCs w:val="20"/>
              </w:rPr>
            </w:pPr>
            <w:r w:rsidRPr="00DD3E4A">
              <w:rPr>
                <w:color w:val="000000"/>
                <w:sz w:val="20"/>
                <w:szCs w:val="20"/>
              </w:rPr>
              <w:t>Notification of Initial Startup</w:t>
            </w:r>
          </w:p>
        </w:tc>
        <w:tc>
          <w:tcPr>
            <w:tcW w:w="1710" w:type="dxa"/>
            <w:tcBorders>
              <w:top w:val="nil"/>
              <w:left w:val="nil"/>
              <w:bottom w:val="single" w:sz="4" w:space="0" w:color="auto"/>
              <w:right w:val="single" w:sz="4" w:space="0" w:color="auto"/>
            </w:tcBorders>
            <w:shd w:val="clear" w:color="auto" w:fill="auto"/>
            <w:noWrap/>
            <w:vAlign w:val="bottom"/>
            <w:hideMark/>
          </w:tcPr>
          <w:p w14:paraId="47F42FFF"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0.5</w:t>
            </w:r>
          </w:p>
        </w:tc>
        <w:tc>
          <w:tcPr>
            <w:tcW w:w="1350" w:type="dxa"/>
            <w:tcBorders>
              <w:top w:val="nil"/>
              <w:left w:val="nil"/>
              <w:bottom w:val="single" w:sz="4" w:space="0" w:color="auto"/>
              <w:right w:val="single" w:sz="4" w:space="0" w:color="auto"/>
            </w:tcBorders>
            <w:shd w:val="clear" w:color="auto" w:fill="auto"/>
            <w:noWrap/>
            <w:vAlign w:val="bottom"/>
            <w:hideMark/>
          </w:tcPr>
          <w:p w14:paraId="7DE2177C"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hideMark/>
          </w:tcPr>
          <w:p w14:paraId="65ABE5AF"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0.5</w:t>
            </w:r>
          </w:p>
        </w:tc>
        <w:tc>
          <w:tcPr>
            <w:tcW w:w="868" w:type="dxa"/>
            <w:tcBorders>
              <w:top w:val="nil"/>
              <w:left w:val="nil"/>
              <w:bottom w:val="single" w:sz="4" w:space="0" w:color="auto"/>
              <w:right w:val="single" w:sz="4" w:space="0" w:color="auto"/>
            </w:tcBorders>
            <w:shd w:val="clear" w:color="auto" w:fill="auto"/>
            <w:noWrap/>
            <w:vAlign w:val="bottom"/>
            <w:hideMark/>
          </w:tcPr>
          <w:p w14:paraId="0E974B4F"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0</w:t>
            </w:r>
          </w:p>
        </w:tc>
        <w:tc>
          <w:tcPr>
            <w:tcW w:w="1342" w:type="dxa"/>
            <w:tcBorders>
              <w:top w:val="nil"/>
              <w:left w:val="nil"/>
              <w:bottom w:val="single" w:sz="4" w:space="0" w:color="auto"/>
              <w:right w:val="single" w:sz="4" w:space="0" w:color="auto"/>
            </w:tcBorders>
            <w:shd w:val="clear" w:color="auto" w:fill="auto"/>
            <w:noWrap/>
            <w:vAlign w:val="bottom"/>
            <w:hideMark/>
          </w:tcPr>
          <w:p w14:paraId="5D30DC48"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0</w:t>
            </w:r>
          </w:p>
        </w:tc>
        <w:tc>
          <w:tcPr>
            <w:tcW w:w="1209" w:type="dxa"/>
            <w:tcBorders>
              <w:top w:val="nil"/>
              <w:left w:val="nil"/>
              <w:bottom w:val="single" w:sz="4" w:space="0" w:color="auto"/>
              <w:right w:val="single" w:sz="4" w:space="0" w:color="auto"/>
            </w:tcBorders>
            <w:shd w:val="clear" w:color="auto" w:fill="auto"/>
            <w:noWrap/>
            <w:vAlign w:val="bottom"/>
            <w:hideMark/>
          </w:tcPr>
          <w:p w14:paraId="367F940B"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bottom"/>
            <w:hideMark/>
          </w:tcPr>
          <w:p w14:paraId="575F3453"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0</w:t>
            </w:r>
          </w:p>
        </w:tc>
        <w:tc>
          <w:tcPr>
            <w:tcW w:w="1221" w:type="dxa"/>
            <w:tcBorders>
              <w:top w:val="nil"/>
              <w:left w:val="nil"/>
              <w:bottom w:val="single" w:sz="4" w:space="0" w:color="auto"/>
              <w:right w:val="single" w:sz="4" w:space="0" w:color="auto"/>
            </w:tcBorders>
            <w:shd w:val="clear" w:color="auto" w:fill="auto"/>
            <w:noWrap/>
            <w:vAlign w:val="bottom"/>
            <w:hideMark/>
          </w:tcPr>
          <w:p w14:paraId="7A67352E" w14:textId="77777777" w:rsidR="00DD3E4A" w:rsidRPr="00DD3E4A" w:rsidRDefault="00DD3E4A" w:rsidP="00DD3E4A">
            <w:pPr>
              <w:widowControl/>
              <w:autoSpaceDE/>
              <w:autoSpaceDN/>
              <w:adjustRightInd/>
              <w:jc w:val="right"/>
              <w:rPr>
                <w:color w:val="000000"/>
                <w:sz w:val="20"/>
                <w:szCs w:val="20"/>
              </w:rPr>
            </w:pPr>
            <w:r w:rsidRPr="00DD3E4A">
              <w:rPr>
                <w:color w:val="000000"/>
                <w:sz w:val="20"/>
                <w:szCs w:val="20"/>
              </w:rPr>
              <w:t>$0.00</w:t>
            </w:r>
          </w:p>
        </w:tc>
      </w:tr>
      <w:tr w:rsidR="00DD3E4A" w:rsidRPr="00DD3E4A" w14:paraId="35F12AE0" w14:textId="77777777" w:rsidTr="002E58B7">
        <w:trPr>
          <w:trHeight w:val="269"/>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3EB5E4F5" w14:textId="77777777" w:rsidR="00DD3E4A" w:rsidRPr="00DD3E4A" w:rsidRDefault="00DD3E4A" w:rsidP="00DD3E4A">
            <w:pPr>
              <w:widowControl/>
              <w:autoSpaceDE/>
              <w:autoSpaceDN/>
              <w:adjustRightInd/>
              <w:ind w:left="607" w:hanging="1"/>
              <w:rPr>
                <w:color w:val="000000"/>
                <w:sz w:val="20"/>
                <w:szCs w:val="20"/>
              </w:rPr>
            </w:pPr>
            <w:r w:rsidRPr="00DD3E4A">
              <w:rPr>
                <w:color w:val="000000"/>
                <w:sz w:val="20"/>
                <w:szCs w:val="20"/>
              </w:rPr>
              <w:t>Notification of Actual Startup</w:t>
            </w:r>
          </w:p>
        </w:tc>
        <w:tc>
          <w:tcPr>
            <w:tcW w:w="1710" w:type="dxa"/>
            <w:tcBorders>
              <w:top w:val="nil"/>
              <w:left w:val="nil"/>
              <w:bottom w:val="single" w:sz="4" w:space="0" w:color="auto"/>
              <w:right w:val="single" w:sz="4" w:space="0" w:color="auto"/>
            </w:tcBorders>
            <w:shd w:val="clear" w:color="auto" w:fill="auto"/>
            <w:noWrap/>
            <w:vAlign w:val="bottom"/>
            <w:hideMark/>
          </w:tcPr>
          <w:p w14:paraId="631D64C4"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0.5</w:t>
            </w:r>
          </w:p>
        </w:tc>
        <w:tc>
          <w:tcPr>
            <w:tcW w:w="1350" w:type="dxa"/>
            <w:tcBorders>
              <w:top w:val="nil"/>
              <w:left w:val="nil"/>
              <w:bottom w:val="single" w:sz="4" w:space="0" w:color="auto"/>
              <w:right w:val="single" w:sz="4" w:space="0" w:color="auto"/>
            </w:tcBorders>
            <w:shd w:val="clear" w:color="auto" w:fill="auto"/>
            <w:noWrap/>
            <w:vAlign w:val="bottom"/>
            <w:hideMark/>
          </w:tcPr>
          <w:p w14:paraId="79AFA444"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hideMark/>
          </w:tcPr>
          <w:p w14:paraId="623DC893"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0.5</w:t>
            </w:r>
          </w:p>
        </w:tc>
        <w:tc>
          <w:tcPr>
            <w:tcW w:w="868" w:type="dxa"/>
            <w:tcBorders>
              <w:top w:val="nil"/>
              <w:left w:val="nil"/>
              <w:bottom w:val="single" w:sz="4" w:space="0" w:color="auto"/>
              <w:right w:val="single" w:sz="4" w:space="0" w:color="auto"/>
            </w:tcBorders>
            <w:shd w:val="clear" w:color="auto" w:fill="auto"/>
            <w:noWrap/>
            <w:vAlign w:val="bottom"/>
            <w:hideMark/>
          </w:tcPr>
          <w:p w14:paraId="7744A39D"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0</w:t>
            </w:r>
          </w:p>
        </w:tc>
        <w:tc>
          <w:tcPr>
            <w:tcW w:w="1342" w:type="dxa"/>
            <w:tcBorders>
              <w:top w:val="nil"/>
              <w:left w:val="nil"/>
              <w:bottom w:val="single" w:sz="4" w:space="0" w:color="auto"/>
              <w:right w:val="single" w:sz="4" w:space="0" w:color="auto"/>
            </w:tcBorders>
            <w:shd w:val="clear" w:color="auto" w:fill="auto"/>
            <w:noWrap/>
            <w:vAlign w:val="bottom"/>
            <w:hideMark/>
          </w:tcPr>
          <w:p w14:paraId="1F45B3AD"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0</w:t>
            </w:r>
          </w:p>
        </w:tc>
        <w:tc>
          <w:tcPr>
            <w:tcW w:w="1209" w:type="dxa"/>
            <w:tcBorders>
              <w:top w:val="nil"/>
              <w:left w:val="nil"/>
              <w:bottom w:val="single" w:sz="4" w:space="0" w:color="auto"/>
              <w:right w:val="single" w:sz="4" w:space="0" w:color="auto"/>
            </w:tcBorders>
            <w:shd w:val="clear" w:color="auto" w:fill="auto"/>
            <w:noWrap/>
            <w:vAlign w:val="bottom"/>
            <w:hideMark/>
          </w:tcPr>
          <w:p w14:paraId="500AAE37"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bottom"/>
            <w:hideMark/>
          </w:tcPr>
          <w:p w14:paraId="44CA60ED"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0</w:t>
            </w:r>
          </w:p>
        </w:tc>
        <w:tc>
          <w:tcPr>
            <w:tcW w:w="1221" w:type="dxa"/>
            <w:tcBorders>
              <w:top w:val="nil"/>
              <w:left w:val="nil"/>
              <w:bottom w:val="single" w:sz="4" w:space="0" w:color="auto"/>
              <w:right w:val="single" w:sz="4" w:space="0" w:color="auto"/>
            </w:tcBorders>
            <w:shd w:val="clear" w:color="auto" w:fill="auto"/>
            <w:noWrap/>
            <w:vAlign w:val="bottom"/>
            <w:hideMark/>
          </w:tcPr>
          <w:p w14:paraId="22F541FC" w14:textId="77777777" w:rsidR="00DD3E4A" w:rsidRPr="00DD3E4A" w:rsidRDefault="00DD3E4A" w:rsidP="00DD3E4A">
            <w:pPr>
              <w:widowControl/>
              <w:autoSpaceDE/>
              <w:autoSpaceDN/>
              <w:adjustRightInd/>
              <w:jc w:val="right"/>
              <w:rPr>
                <w:color w:val="000000"/>
                <w:sz w:val="20"/>
                <w:szCs w:val="20"/>
              </w:rPr>
            </w:pPr>
            <w:r w:rsidRPr="00DD3E4A">
              <w:rPr>
                <w:color w:val="000000"/>
                <w:sz w:val="20"/>
                <w:szCs w:val="20"/>
              </w:rPr>
              <w:t>$0.00</w:t>
            </w:r>
          </w:p>
        </w:tc>
      </w:tr>
      <w:tr w:rsidR="00DD3E4A" w:rsidRPr="00DD3E4A" w14:paraId="45D06018" w14:textId="77777777" w:rsidTr="002E58B7">
        <w:trPr>
          <w:trHeight w:val="255"/>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0006B469" w14:textId="77777777" w:rsidR="00DD3E4A" w:rsidRPr="00DD3E4A" w:rsidRDefault="00DD3E4A" w:rsidP="00DD3E4A">
            <w:pPr>
              <w:widowControl/>
              <w:autoSpaceDE/>
              <w:autoSpaceDN/>
              <w:adjustRightInd/>
              <w:ind w:left="607" w:hanging="1"/>
              <w:rPr>
                <w:color w:val="000000"/>
                <w:sz w:val="20"/>
                <w:szCs w:val="20"/>
              </w:rPr>
            </w:pPr>
            <w:r w:rsidRPr="00DD3E4A">
              <w:rPr>
                <w:color w:val="000000"/>
                <w:sz w:val="20"/>
                <w:szCs w:val="20"/>
              </w:rPr>
              <w:t>Notification of Initial Test</w:t>
            </w:r>
          </w:p>
        </w:tc>
        <w:tc>
          <w:tcPr>
            <w:tcW w:w="1710" w:type="dxa"/>
            <w:tcBorders>
              <w:top w:val="nil"/>
              <w:left w:val="nil"/>
              <w:bottom w:val="single" w:sz="4" w:space="0" w:color="auto"/>
              <w:right w:val="single" w:sz="4" w:space="0" w:color="auto"/>
            </w:tcBorders>
            <w:shd w:val="clear" w:color="auto" w:fill="auto"/>
            <w:noWrap/>
            <w:vAlign w:val="bottom"/>
            <w:hideMark/>
          </w:tcPr>
          <w:p w14:paraId="1C43DC3D"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0.5</w:t>
            </w:r>
          </w:p>
        </w:tc>
        <w:tc>
          <w:tcPr>
            <w:tcW w:w="1350" w:type="dxa"/>
            <w:tcBorders>
              <w:top w:val="nil"/>
              <w:left w:val="nil"/>
              <w:bottom w:val="single" w:sz="4" w:space="0" w:color="auto"/>
              <w:right w:val="single" w:sz="4" w:space="0" w:color="auto"/>
            </w:tcBorders>
            <w:shd w:val="clear" w:color="auto" w:fill="auto"/>
            <w:noWrap/>
            <w:vAlign w:val="bottom"/>
            <w:hideMark/>
          </w:tcPr>
          <w:p w14:paraId="7264DD8F"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1.2</w:t>
            </w:r>
          </w:p>
        </w:tc>
        <w:tc>
          <w:tcPr>
            <w:tcW w:w="1170" w:type="dxa"/>
            <w:tcBorders>
              <w:top w:val="nil"/>
              <w:left w:val="nil"/>
              <w:bottom w:val="single" w:sz="4" w:space="0" w:color="auto"/>
              <w:right w:val="single" w:sz="4" w:space="0" w:color="auto"/>
            </w:tcBorders>
            <w:shd w:val="clear" w:color="auto" w:fill="auto"/>
            <w:noWrap/>
            <w:vAlign w:val="bottom"/>
            <w:hideMark/>
          </w:tcPr>
          <w:p w14:paraId="2294B6C7"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0.6</w:t>
            </w:r>
          </w:p>
        </w:tc>
        <w:tc>
          <w:tcPr>
            <w:tcW w:w="868" w:type="dxa"/>
            <w:tcBorders>
              <w:top w:val="nil"/>
              <w:left w:val="nil"/>
              <w:bottom w:val="single" w:sz="4" w:space="0" w:color="auto"/>
              <w:right w:val="single" w:sz="4" w:space="0" w:color="auto"/>
            </w:tcBorders>
            <w:shd w:val="clear" w:color="auto" w:fill="auto"/>
            <w:noWrap/>
            <w:vAlign w:val="bottom"/>
            <w:hideMark/>
          </w:tcPr>
          <w:p w14:paraId="3E34C5A3"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0</w:t>
            </w:r>
          </w:p>
        </w:tc>
        <w:tc>
          <w:tcPr>
            <w:tcW w:w="1342" w:type="dxa"/>
            <w:tcBorders>
              <w:top w:val="nil"/>
              <w:left w:val="nil"/>
              <w:bottom w:val="single" w:sz="4" w:space="0" w:color="auto"/>
              <w:right w:val="single" w:sz="4" w:space="0" w:color="auto"/>
            </w:tcBorders>
            <w:shd w:val="clear" w:color="auto" w:fill="auto"/>
            <w:noWrap/>
            <w:vAlign w:val="bottom"/>
            <w:hideMark/>
          </w:tcPr>
          <w:p w14:paraId="098ED3C9"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0</w:t>
            </w:r>
          </w:p>
        </w:tc>
        <w:tc>
          <w:tcPr>
            <w:tcW w:w="1209" w:type="dxa"/>
            <w:tcBorders>
              <w:top w:val="nil"/>
              <w:left w:val="nil"/>
              <w:bottom w:val="single" w:sz="4" w:space="0" w:color="auto"/>
              <w:right w:val="single" w:sz="4" w:space="0" w:color="auto"/>
            </w:tcBorders>
            <w:shd w:val="clear" w:color="auto" w:fill="auto"/>
            <w:noWrap/>
            <w:vAlign w:val="bottom"/>
            <w:hideMark/>
          </w:tcPr>
          <w:p w14:paraId="475F8A21"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bottom"/>
            <w:hideMark/>
          </w:tcPr>
          <w:p w14:paraId="3742F219"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0</w:t>
            </w:r>
          </w:p>
        </w:tc>
        <w:tc>
          <w:tcPr>
            <w:tcW w:w="1221" w:type="dxa"/>
            <w:tcBorders>
              <w:top w:val="nil"/>
              <w:left w:val="nil"/>
              <w:bottom w:val="single" w:sz="4" w:space="0" w:color="auto"/>
              <w:right w:val="single" w:sz="4" w:space="0" w:color="auto"/>
            </w:tcBorders>
            <w:shd w:val="clear" w:color="auto" w:fill="auto"/>
            <w:noWrap/>
            <w:vAlign w:val="bottom"/>
            <w:hideMark/>
          </w:tcPr>
          <w:p w14:paraId="1E4E8851" w14:textId="77777777" w:rsidR="00DD3E4A" w:rsidRPr="00DD3E4A" w:rsidRDefault="00DD3E4A" w:rsidP="00DD3E4A">
            <w:pPr>
              <w:widowControl/>
              <w:autoSpaceDE/>
              <w:autoSpaceDN/>
              <w:adjustRightInd/>
              <w:jc w:val="right"/>
              <w:rPr>
                <w:color w:val="000000"/>
                <w:sz w:val="20"/>
                <w:szCs w:val="20"/>
              </w:rPr>
            </w:pPr>
            <w:r w:rsidRPr="00DD3E4A">
              <w:rPr>
                <w:color w:val="000000"/>
                <w:sz w:val="20"/>
                <w:szCs w:val="20"/>
              </w:rPr>
              <w:t>$0.00</w:t>
            </w:r>
          </w:p>
        </w:tc>
      </w:tr>
      <w:tr w:rsidR="00DD3E4A" w:rsidRPr="00DD3E4A" w14:paraId="690BCC31" w14:textId="77777777" w:rsidTr="002E58B7">
        <w:trPr>
          <w:trHeight w:val="255"/>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66035C4C" w14:textId="77777777" w:rsidR="00DD3E4A" w:rsidRPr="00DD3E4A" w:rsidRDefault="00DD3E4A" w:rsidP="00DD3E4A">
            <w:pPr>
              <w:widowControl/>
              <w:autoSpaceDE/>
              <w:autoSpaceDN/>
              <w:adjustRightInd/>
              <w:ind w:left="607" w:hanging="1"/>
              <w:rPr>
                <w:color w:val="000000"/>
                <w:sz w:val="20"/>
                <w:szCs w:val="20"/>
              </w:rPr>
            </w:pPr>
            <w:r w:rsidRPr="00DD3E4A">
              <w:rPr>
                <w:color w:val="000000"/>
                <w:sz w:val="20"/>
                <w:szCs w:val="20"/>
              </w:rPr>
              <w:t>Review Test Results</w:t>
            </w:r>
          </w:p>
        </w:tc>
        <w:tc>
          <w:tcPr>
            <w:tcW w:w="1710" w:type="dxa"/>
            <w:tcBorders>
              <w:top w:val="nil"/>
              <w:left w:val="nil"/>
              <w:bottom w:val="single" w:sz="4" w:space="0" w:color="auto"/>
              <w:right w:val="single" w:sz="4" w:space="0" w:color="auto"/>
            </w:tcBorders>
            <w:shd w:val="clear" w:color="auto" w:fill="auto"/>
            <w:noWrap/>
            <w:vAlign w:val="bottom"/>
            <w:hideMark/>
          </w:tcPr>
          <w:p w14:paraId="29F8B8CF"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8</w:t>
            </w:r>
          </w:p>
        </w:tc>
        <w:tc>
          <w:tcPr>
            <w:tcW w:w="1350" w:type="dxa"/>
            <w:tcBorders>
              <w:top w:val="nil"/>
              <w:left w:val="nil"/>
              <w:bottom w:val="single" w:sz="4" w:space="0" w:color="auto"/>
              <w:right w:val="single" w:sz="4" w:space="0" w:color="auto"/>
            </w:tcBorders>
            <w:shd w:val="clear" w:color="auto" w:fill="auto"/>
            <w:noWrap/>
            <w:vAlign w:val="bottom"/>
            <w:hideMark/>
          </w:tcPr>
          <w:p w14:paraId="45D6B7F0"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1.2</w:t>
            </w:r>
          </w:p>
        </w:tc>
        <w:tc>
          <w:tcPr>
            <w:tcW w:w="1170" w:type="dxa"/>
            <w:tcBorders>
              <w:top w:val="nil"/>
              <w:left w:val="nil"/>
              <w:bottom w:val="single" w:sz="4" w:space="0" w:color="auto"/>
              <w:right w:val="single" w:sz="4" w:space="0" w:color="auto"/>
            </w:tcBorders>
            <w:shd w:val="clear" w:color="auto" w:fill="auto"/>
            <w:noWrap/>
            <w:vAlign w:val="bottom"/>
            <w:hideMark/>
          </w:tcPr>
          <w:p w14:paraId="595B4AC0"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9.6</w:t>
            </w:r>
          </w:p>
        </w:tc>
        <w:tc>
          <w:tcPr>
            <w:tcW w:w="868" w:type="dxa"/>
            <w:tcBorders>
              <w:top w:val="nil"/>
              <w:left w:val="nil"/>
              <w:bottom w:val="single" w:sz="4" w:space="0" w:color="auto"/>
              <w:right w:val="single" w:sz="4" w:space="0" w:color="auto"/>
            </w:tcBorders>
            <w:shd w:val="clear" w:color="auto" w:fill="auto"/>
            <w:noWrap/>
            <w:vAlign w:val="bottom"/>
            <w:hideMark/>
          </w:tcPr>
          <w:p w14:paraId="1E4F9C6A"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0</w:t>
            </w:r>
          </w:p>
        </w:tc>
        <w:tc>
          <w:tcPr>
            <w:tcW w:w="1342" w:type="dxa"/>
            <w:tcBorders>
              <w:top w:val="nil"/>
              <w:left w:val="nil"/>
              <w:bottom w:val="single" w:sz="4" w:space="0" w:color="auto"/>
              <w:right w:val="single" w:sz="4" w:space="0" w:color="auto"/>
            </w:tcBorders>
            <w:shd w:val="clear" w:color="auto" w:fill="auto"/>
            <w:noWrap/>
            <w:vAlign w:val="bottom"/>
            <w:hideMark/>
          </w:tcPr>
          <w:p w14:paraId="6F30613A"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0</w:t>
            </w:r>
          </w:p>
        </w:tc>
        <w:tc>
          <w:tcPr>
            <w:tcW w:w="1209" w:type="dxa"/>
            <w:tcBorders>
              <w:top w:val="nil"/>
              <w:left w:val="nil"/>
              <w:bottom w:val="single" w:sz="4" w:space="0" w:color="auto"/>
              <w:right w:val="single" w:sz="4" w:space="0" w:color="auto"/>
            </w:tcBorders>
            <w:shd w:val="clear" w:color="auto" w:fill="auto"/>
            <w:noWrap/>
            <w:vAlign w:val="bottom"/>
            <w:hideMark/>
          </w:tcPr>
          <w:p w14:paraId="2E0EDC4B"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bottom"/>
            <w:hideMark/>
          </w:tcPr>
          <w:p w14:paraId="0B25E438"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0</w:t>
            </w:r>
          </w:p>
        </w:tc>
        <w:tc>
          <w:tcPr>
            <w:tcW w:w="1221" w:type="dxa"/>
            <w:tcBorders>
              <w:top w:val="nil"/>
              <w:left w:val="nil"/>
              <w:bottom w:val="single" w:sz="4" w:space="0" w:color="auto"/>
              <w:right w:val="single" w:sz="4" w:space="0" w:color="auto"/>
            </w:tcBorders>
            <w:shd w:val="clear" w:color="auto" w:fill="auto"/>
            <w:noWrap/>
            <w:vAlign w:val="bottom"/>
            <w:hideMark/>
          </w:tcPr>
          <w:p w14:paraId="47B0E9F2" w14:textId="77777777" w:rsidR="00DD3E4A" w:rsidRPr="00DD3E4A" w:rsidRDefault="00DD3E4A" w:rsidP="00DD3E4A">
            <w:pPr>
              <w:widowControl/>
              <w:autoSpaceDE/>
              <w:autoSpaceDN/>
              <w:adjustRightInd/>
              <w:jc w:val="right"/>
              <w:rPr>
                <w:color w:val="000000"/>
                <w:sz w:val="20"/>
                <w:szCs w:val="20"/>
              </w:rPr>
            </w:pPr>
            <w:r w:rsidRPr="00DD3E4A">
              <w:rPr>
                <w:color w:val="000000"/>
                <w:sz w:val="20"/>
                <w:szCs w:val="20"/>
              </w:rPr>
              <w:t>$0.00</w:t>
            </w:r>
          </w:p>
        </w:tc>
      </w:tr>
      <w:tr w:rsidR="00DD3E4A" w:rsidRPr="00DD3E4A" w14:paraId="01312DC6" w14:textId="77777777" w:rsidTr="002E58B7">
        <w:trPr>
          <w:trHeight w:val="255"/>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04A5677E" w14:textId="77777777" w:rsidR="00DD3E4A" w:rsidRPr="00DD3E4A" w:rsidRDefault="00DD3E4A" w:rsidP="002E58B7">
            <w:pPr>
              <w:widowControl/>
              <w:autoSpaceDE/>
              <w:autoSpaceDN/>
              <w:adjustRightInd/>
              <w:ind w:left="337" w:hanging="1"/>
              <w:rPr>
                <w:color w:val="000000"/>
                <w:sz w:val="20"/>
                <w:szCs w:val="20"/>
              </w:rPr>
            </w:pPr>
            <w:r w:rsidRPr="00DD3E4A">
              <w:rPr>
                <w:color w:val="000000"/>
                <w:sz w:val="20"/>
                <w:szCs w:val="20"/>
              </w:rPr>
              <w:t>Existing Plants</w:t>
            </w:r>
          </w:p>
        </w:tc>
        <w:tc>
          <w:tcPr>
            <w:tcW w:w="1710" w:type="dxa"/>
            <w:tcBorders>
              <w:top w:val="nil"/>
              <w:left w:val="nil"/>
              <w:bottom w:val="single" w:sz="4" w:space="0" w:color="auto"/>
              <w:right w:val="single" w:sz="4" w:space="0" w:color="auto"/>
            </w:tcBorders>
            <w:shd w:val="clear" w:color="auto" w:fill="auto"/>
            <w:noWrap/>
            <w:vAlign w:val="bottom"/>
            <w:hideMark/>
          </w:tcPr>
          <w:p w14:paraId="588011A2"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44314AEB"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3213F5C2"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42C7EBE4"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 </w:t>
            </w:r>
          </w:p>
        </w:tc>
        <w:tc>
          <w:tcPr>
            <w:tcW w:w="1342" w:type="dxa"/>
            <w:tcBorders>
              <w:top w:val="nil"/>
              <w:left w:val="nil"/>
              <w:bottom w:val="single" w:sz="4" w:space="0" w:color="auto"/>
              <w:right w:val="single" w:sz="4" w:space="0" w:color="auto"/>
            </w:tcBorders>
            <w:shd w:val="clear" w:color="auto" w:fill="auto"/>
            <w:noWrap/>
            <w:vAlign w:val="bottom"/>
            <w:hideMark/>
          </w:tcPr>
          <w:p w14:paraId="0AB1708F"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 </w:t>
            </w:r>
          </w:p>
        </w:tc>
        <w:tc>
          <w:tcPr>
            <w:tcW w:w="1209" w:type="dxa"/>
            <w:tcBorders>
              <w:top w:val="nil"/>
              <w:left w:val="nil"/>
              <w:bottom w:val="single" w:sz="4" w:space="0" w:color="auto"/>
              <w:right w:val="single" w:sz="4" w:space="0" w:color="auto"/>
            </w:tcBorders>
            <w:shd w:val="clear" w:color="auto" w:fill="auto"/>
            <w:noWrap/>
            <w:vAlign w:val="bottom"/>
            <w:hideMark/>
          </w:tcPr>
          <w:p w14:paraId="5437D28C"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7C953254"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 </w:t>
            </w:r>
          </w:p>
        </w:tc>
        <w:tc>
          <w:tcPr>
            <w:tcW w:w="1221" w:type="dxa"/>
            <w:tcBorders>
              <w:top w:val="nil"/>
              <w:left w:val="nil"/>
              <w:bottom w:val="single" w:sz="4" w:space="0" w:color="auto"/>
              <w:right w:val="single" w:sz="4" w:space="0" w:color="auto"/>
            </w:tcBorders>
            <w:shd w:val="clear" w:color="auto" w:fill="auto"/>
            <w:noWrap/>
            <w:vAlign w:val="bottom"/>
            <w:hideMark/>
          </w:tcPr>
          <w:p w14:paraId="02B8A8D2" w14:textId="77777777" w:rsidR="00DD3E4A" w:rsidRPr="00DD3E4A" w:rsidRDefault="00DD3E4A" w:rsidP="00DD3E4A">
            <w:pPr>
              <w:widowControl/>
              <w:autoSpaceDE/>
              <w:autoSpaceDN/>
              <w:adjustRightInd/>
              <w:rPr>
                <w:color w:val="000000"/>
                <w:sz w:val="20"/>
                <w:szCs w:val="20"/>
              </w:rPr>
            </w:pPr>
            <w:r w:rsidRPr="00DD3E4A">
              <w:rPr>
                <w:color w:val="000000"/>
                <w:sz w:val="20"/>
                <w:szCs w:val="20"/>
              </w:rPr>
              <w:t> </w:t>
            </w:r>
          </w:p>
        </w:tc>
      </w:tr>
      <w:tr w:rsidR="00DD3E4A" w:rsidRPr="00DD3E4A" w14:paraId="6B4BF7BD" w14:textId="77777777" w:rsidTr="002E58B7">
        <w:trPr>
          <w:trHeight w:val="255"/>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56B5C239" w14:textId="36C3F160" w:rsidR="00DD3E4A" w:rsidRPr="00DD3E4A" w:rsidRDefault="00DD3E4A" w:rsidP="002C2672">
            <w:pPr>
              <w:widowControl/>
              <w:autoSpaceDE/>
              <w:autoSpaceDN/>
              <w:adjustRightInd/>
              <w:ind w:firstLineChars="303" w:firstLine="606"/>
              <w:rPr>
                <w:color w:val="000000"/>
                <w:sz w:val="20"/>
                <w:szCs w:val="20"/>
              </w:rPr>
            </w:pPr>
            <w:r w:rsidRPr="00DD3E4A">
              <w:rPr>
                <w:color w:val="000000"/>
                <w:sz w:val="20"/>
                <w:szCs w:val="20"/>
              </w:rPr>
              <w:t>Semiannual Reports</w:t>
            </w:r>
            <w:r w:rsidR="002E58B7">
              <w:rPr>
                <w:color w:val="000000"/>
                <w:sz w:val="20"/>
                <w:szCs w:val="20"/>
              </w:rPr>
              <w:t xml:space="preserve"> </w:t>
            </w:r>
          </w:p>
        </w:tc>
        <w:tc>
          <w:tcPr>
            <w:tcW w:w="1710" w:type="dxa"/>
            <w:tcBorders>
              <w:top w:val="nil"/>
              <w:left w:val="nil"/>
              <w:bottom w:val="single" w:sz="4" w:space="0" w:color="auto"/>
              <w:right w:val="single" w:sz="4" w:space="0" w:color="auto"/>
            </w:tcBorders>
            <w:shd w:val="clear" w:color="auto" w:fill="auto"/>
            <w:noWrap/>
            <w:vAlign w:val="bottom"/>
            <w:hideMark/>
          </w:tcPr>
          <w:p w14:paraId="15E8E583"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bottom"/>
            <w:hideMark/>
          </w:tcPr>
          <w:p w14:paraId="22B98D09"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bottom"/>
            <w:hideMark/>
          </w:tcPr>
          <w:p w14:paraId="43645FD2"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4</w:t>
            </w:r>
          </w:p>
        </w:tc>
        <w:tc>
          <w:tcPr>
            <w:tcW w:w="868" w:type="dxa"/>
            <w:tcBorders>
              <w:top w:val="nil"/>
              <w:left w:val="nil"/>
              <w:bottom w:val="single" w:sz="4" w:space="0" w:color="auto"/>
              <w:right w:val="single" w:sz="4" w:space="0" w:color="auto"/>
            </w:tcBorders>
            <w:shd w:val="clear" w:color="auto" w:fill="auto"/>
            <w:noWrap/>
            <w:vAlign w:val="bottom"/>
            <w:hideMark/>
          </w:tcPr>
          <w:p w14:paraId="7CBCD50D"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400</w:t>
            </w:r>
          </w:p>
        </w:tc>
        <w:tc>
          <w:tcPr>
            <w:tcW w:w="1342" w:type="dxa"/>
            <w:tcBorders>
              <w:top w:val="nil"/>
              <w:left w:val="nil"/>
              <w:bottom w:val="single" w:sz="4" w:space="0" w:color="auto"/>
              <w:right w:val="single" w:sz="4" w:space="0" w:color="auto"/>
            </w:tcBorders>
            <w:shd w:val="clear" w:color="auto" w:fill="auto"/>
            <w:noWrap/>
            <w:vAlign w:val="bottom"/>
            <w:hideMark/>
          </w:tcPr>
          <w:p w14:paraId="734644C9"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1600</w:t>
            </w:r>
          </w:p>
        </w:tc>
        <w:tc>
          <w:tcPr>
            <w:tcW w:w="1209" w:type="dxa"/>
            <w:tcBorders>
              <w:top w:val="nil"/>
              <w:left w:val="nil"/>
              <w:bottom w:val="single" w:sz="4" w:space="0" w:color="auto"/>
              <w:right w:val="single" w:sz="4" w:space="0" w:color="auto"/>
            </w:tcBorders>
            <w:shd w:val="clear" w:color="auto" w:fill="auto"/>
            <w:noWrap/>
            <w:vAlign w:val="bottom"/>
            <w:hideMark/>
          </w:tcPr>
          <w:p w14:paraId="69C9D6F7"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80</w:t>
            </w:r>
          </w:p>
        </w:tc>
        <w:tc>
          <w:tcPr>
            <w:tcW w:w="940" w:type="dxa"/>
            <w:tcBorders>
              <w:top w:val="nil"/>
              <w:left w:val="nil"/>
              <w:bottom w:val="single" w:sz="4" w:space="0" w:color="auto"/>
              <w:right w:val="single" w:sz="4" w:space="0" w:color="auto"/>
            </w:tcBorders>
            <w:shd w:val="clear" w:color="auto" w:fill="auto"/>
            <w:noWrap/>
            <w:vAlign w:val="bottom"/>
            <w:hideMark/>
          </w:tcPr>
          <w:p w14:paraId="7F48BCFC"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160</w:t>
            </w:r>
          </w:p>
        </w:tc>
        <w:tc>
          <w:tcPr>
            <w:tcW w:w="1221" w:type="dxa"/>
            <w:tcBorders>
              <w:top w:val="nil"/>
              <w:left w:val="nil"/>
              <w:bottom w:val="single" w:sz="4" w:space="0" w:color="auto"/>
              <w:right w:val="single" w:sz="4" w:space="0" w:color="auto"/>
            </w:tcBorders>
            <w:shd w:val="clear" w:color="auto" w:fill="auto"/>
            <w:noWrap/>
            <w:vAlign w:val="bottom"/>
            <w:hideMark/>
          </w:tcPr>
          <w:p w14:paraId="24870809" w14:textId="77777777" w:rsidR="00DD3E4A" w:rsidRPr="00DD3E4A" w:rsidRDefault="00DD3E4A" w:rsidP="00DD3E4A">
            <w:pPr>
              <w:widowControl/>
              <w:autoSpaceDE/>
              <w:autoSpaceDN/>
              <w:adjustRightInd/>
              <w:jc w:val="right"/>
              <w:rPr>
                <w:color w:val="000000"/>
                <w:sz w:val="20"/>
                <w:szCs w:val="20"/>
              </w:rPr>
            </w:pPr>
            <w:r w:rsidRPr="00DD3E4A">
              <w:rPr>
                <w:color w:val="000000"/>
                <w:sz w:val="20"/>
                <w:szCs w:val="20"/>
              </w:rPr>
              <w:t>$83,744.00</w:t>
            </w:r>
          </w:p>
        </w:tc>
      </w:tr>
      <w:tr w:rsidR="00DD3E4A" w:rsidRPr="00DD3E4A" w14:paraId="6D61BD49" w14:textId="77777777" w:rsidTr="002E58B7">
        <w:trPr>
          <w:trHeight w:val="255"/>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5C6C0FE2" w14:textId="3B3B1AC8" w:rsidR="00DD3E4A" w:rsidRPr="00DD3E4A" w:rsidRDefault="00DD3E4A" w:rsidP="00BF1359">
            <w:pPr>
              <w:widowControl/>
              <w:autoSpaceDE/>
              <w:autoSpaceDN/>
              <w:adjustRightInd/>
              <w:ind w:firstLineChars="303" w:firstLine="606"/>
              <w:rPr>
                <w:color w:val="000000"/>
                <w:sz w:val="20"/>
                <w:szCs w:val="20"/>
              </w:rPr>
            </w:pPr>
            <w:r w:rsidRPr="00DD3E4A">
              <w:rPr>
                <w:color w:val="000000"/>
                <w:sz w:val="20"/>
                <w:szCs w:val="20"/>
              </w:rPr>
              <w:t>Excess Emissions Report</w:t>
            </w:r>
            <w:r w:rsidR="002E58B7">
              <w:rPr>
                <w:color w:val="000000"/>
                <w:sz w:val="20"/>
                <w:szCs w:val="20"/>
              </w:rPr>
              <w:t xml:space="preserve"> </w:t>
            </w:r>
            <w:r w:rsidR="00BF1359" w:rsidRPr="00BF1359">
              <w:fldChar w:fldCharType="begin"/>
            </w:r>
            <w:r w:rsidR="00BF1359" w:rsidRPr="00BF1359">
              <w:instrText xml:space="preserve"> REF _Ref424026812 \h  \* MERGEFORMAT </w:instrText>
            </w:r>
            <w:r w:rsidR="00BF1359" w:rsidRPr="00BF1359">
              <w:fldChar w:fldCharType="separate"/>
            </w:r>
            <w:r w:rsidR="00BF1359" w:rsidRPr="00BF1359">
              <w:rPr>
                <w:noProof/>
                <w:sz w:val="20"/>
                <w:szCs w:val="20"/>
                <w:vertAlign w:val="superscript"/>
              </w:rPr>
              <w:t>c</w:t>
            </w:r>
            <w:r w:rsidR="00BF1359" w:rsidRPr="00BF1359">
              <w:fldChar w:fldCharType="end"/>
            </w:r>
          </w:p>
        </w:tc>
        <w:tc>
          <w:tcPr>
            <w:tcW w:w="1710" w:type="dxa"/>
            <w:tcBorders>
              <w:top w:val="nil"/>
              <w:left w:val="nil"/>
              <w:bottom w:val="single" w:sz="4" w:space="0" w:color="auto"/>
              <w:right w:val="single" w:sz="4" w:space="0" w:color="auto"/>
            </w:tcBorders>
            <w:shd w:val="clear" w:color="auto" w:fill="auto"/>
            <w:noWrap/>
            <w:vAlign w:val="bottom"/>
            <w:hideMark/>
          </w:tcPr>
          <w:p w14:paraId="38AA459E"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bottom"/>
            <w:hideMark/>
          </w:tcPr>
          <w:p w14:paraId="773D832E"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bottom"/>
            <w:hideMark/>
          </w:tcPr>
          <w:p w14:paraId="0DDE722D"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4</w:t>
            </w:r>
          </w:p>
        </w:tc>
        <w:tc>
          <w:tcPr>
            <w:tcW w:w="868" w:type="dxa"/>
            <w:tcBorders>
              <w:top w:val="nil"/>
              <w:left w:val="nil"/>
              <w:bottom w:val="single" w:sz="4" w:space="0" w:color="auto"/>
              <w:right w:val="single" w:sz="4" w:space="0" w:color="auto"/>
            </w:tcBorders>
            <w:shd w:val="clear" w:color="auto" w:fill="auto"/>
            <w:noWrap/>
            <w:vAlign w:val="bottom"/>
            <w:hideMark/>
          </w:tcPr>
          <w:p w14:paraId="29CEE292"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80</w:t>
            </w:r>
          </w:p>
        </w:tc>
        <w:tc>
          <w:tcPr>
            <w:tcW w:w="1342" w:type="dxa"/>
            <w:tcBorders>
              <w:top w:val="nil"/>
              <w:left w:val="nil"/>
              <w:bottom w:val="single" w:sz="4" w:space="0" w:color="auto"/>
              <w:right w:val="single" w:sz="4" w:space="0" w:color="auto"/>
            </w:tcBorders>
            <w:shd w:val="clear" w:color="auto" w:fill="auto"/>
            <w:noWrap/>
            <w:vAlign w:val="bottom"/>
            <w:hideMark/>
          </w:tcPr>
          <w:p w14:paraId="00D6B3B0"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320</w:t>
            </w:r>
          </w:p>
        </w:tc>
        <w:tc>
          <w:tcPr>
            <w:tcW w:w="1209" w:type="dxa"/>
            <w:tcBorders>
              <w:top w:val="nil"/>
              <w:left w:val="nil"/>
              <w:bottom w:val="single" w:sz="4" w:space="0" w:color="auto"/>
              <w:right w:val="single" w:sz="4" w:space="0" w:color="auto"/>
            </w:tcBorders>
            <w:shd w:val="clear" w:color="auto" w:fill="auto"/>
            <w:noWrap/>
            <w:vAlign w:val="bottom"/>
            <w:hideMark/>
          </w:tcPr>
          <w:p w14:paraId="47B826B4"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16</w:t>
            </w:r>
          </w:p>
        </w:tc>
        <w:tc>
          <w:tcPr>
            <w:tcW w:w="940" w:type="dxa"/>
            <w:tcBorders>
              <w:top w:val="nil"/>
              <w:left w:val="nil"/>
              <w:bottom w:val="single" w:sz="4" w:space="0" w:color="auto"/>
              <w:right w:val="single" w:sz="4" w:space="0" w:color="auto"/>
            </w:tcBorders>
            <w:shd w:val="clear" w:color="auto" w:fill="auto"/>
            <w:noWrap/>
            <w:vAlign w:val="bottom"/>
            <w:hideMark/>
          </w:tcPr>
          <w:p w14:paraId="7EB190F8" w14:textId="77777777" w:rsidR="00DD3E4A" w:rsidRPr="00DD3E4A" w:rsidRDefault="00DD3E4A" w:rsidP="00DD3E4A">
            <w:pPr>
              <w:widowControl/>
              <w:autoSpaceDE/>
              <w:autoSpaceDN/>
              <w:adjustRightInd/>
              <w:jc w:val="center"/>
              <w:rPr>
                <w:color w:val="000000"/>
                <w:sz w:val="20"/>
                <w:szCs w:val="20"/>
              </w:rPr>
            </w:pPr>
            <w:r w:rsidRPr="00DD3E4A">
              <w:rPr>
                <w:color w:val="000000"/>
                <w:sz w:val="20"/>
                <w:szCs w:val="20"/>
              </w:rPr>
              <w:t>32</w:t>
            </w:r>
          </w:p>
        </w:tc>
        <w:tc>
          <w:tcPr>
            <w:tcW w:w="1221" w:type="dxa"/>
            <w:tcBorders>
              <w:top w:val="nil"/>
              <w:left w:val="nil"/>
              <w:bottom w:val="single" w:sz="4" w:space="0" w:color="auto"/>
              <w:right w:val="single" w:sz="4" w:space="0" w:color="auto"/>
            </w:tcBorders>
            <w:shd w:val="clear" w:color="auto" w:fill="auto"/>
            <w:noWrap/>
            <w:vAlign w:val="bottom"/>
            <w:hideMark/>
          </w:tcPr>
          <w:p w14:paraId="7D136DA1" w14:textId="77777777" w:rsidR="00DD3E4A" w:rsidRPr="00DD3E4A" w:rsidRDefault="00DD3E4A" w:rsidP="00DD3E4A">
            <w:pPr>
              <w:widowControl/>
              <w:autoSpaceDE/>
              <w:autoSpaceDN/>
              <w:adjustRightInd/>
              <w:jc w:val="right"/>
              <w:rPr>
                <w:color w:val="000000"/>
                <w:sz w:val="20"/>
                <w:szCs w:val="20"/>
              </w:rPr>
            </w:pPr>
            <w:r w:rsidRPr="00DD3E4A">
              <w:rPr>
                <w:color w:val="000000"/>
                <w:sz w:val="20"/>
                <w:szCs w:val="20"/>
              </w:rPr>
              <w:t>$16,748.80</w:t>
            </w:r>
          </w:p>
        </w:tc>
      </w:tr>
      <w:tr w:rsidR="00DD3E4A" w:rsidRPr="00DD3E4A" w14:paraId="0246681E" w14:textId="77777777" w:rsidTr="002E58B7">
        <w:trPr>
          <w:trHeight w:val="255"/>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14:paraId="59A786D7" w14:textId="374632E2" w:rsidR="00DD3E4A" w:rsidRPr="00BF1359" w:rsidRDefault="00DD3E4A" w:rsidP="00BF1359">
            <w:r w:rsidRPr="00DD3E4A">
              <w:rPr>
                <w:b/>
                <w:bCs/>
                <w:color w:val="000000"/>
                <w:sz w:val="20"/>
                <w:szCs w:val="20"/>
              </w:rPr>
              <w:t xml:space="preserve">TOTAL </w:t>
            </w:r>
            <w:r w:rsidR="00650CAC">
              <w:rPr>
                <w:b/>
                <w:bCs/>
                <w:color w:val="000000"/>
                <w:sz w:val="20"/>
                <w:szCs w:val="20"/>
              </w:rPr>
              <w:t xml:space="preserve">ANNUAL </w:t>
            </w:r>
            <w:r w:rsidRPr="00DD3E4A">
              <w:rPr>
                <w:b/>
                <w:bCs/>
                <w:color w:val="000000"/>
                <w:sz w:val="20"/>
                <w:szCs w:val="20"/>
              </w:rPr>
              <w:t>BURDEN AND COST</w:t>
            </w:r>
            <w:r w:rsidR="002E58B7">
              <w:rPr>
                <w:b/>
                <w:bCs/>
                <w:color w:val="000000"/>
                <w:sz w:val="20"/>
                <w:szCs w:val="20"/>
              </w:rPr>
              <w:t xml:space="preserve"> (rounded)</w:t>
            </w:r>
            <w:r w:rsidR="0006094B">
              <w:rPr>
                <w:b/>
                <w:bCs/>
                <w:color w:val="000000"/>
                <w:sz w:val="20"/>
                <w:szCs w:val="20"/>
              </w:rPr>
              <w:t xml:space="preserve"> </w:t>
            </w:r>
            <w:r w:rsidR="00BF1359" w:rsidRPr="00BF1359">
              <w:rPr>
                <w:b/>
              </w:rPr>
              <w:fldChar w:fldCharType="begin"/>
            </w:r>
            <w:r w:rsidR="00BF1359" w:rsidRPr="00BF1359">
              <w:rPr>
                <w:b/>
              </w:rPr>
              <w:instrText xml:space="preserve"> REF _Ref424026813 \h  \* MERGEFORMAT </w:instrText>
            </w:r>
            <w:r w:rsidR="00BF1359" w:rsidRPr="00BF1359">
              <w:rPr>
                <w:b/>
              </w:rPr>
            </w:r>
            <w:r w:rsidR="00BF1359" w:rsidRPr="00BF1359">
              <w:rPr>
                <w:b/>
              </w:rPr>
              <w:fldChar w:fldCharType="separate"/>
            </w:r>
            <w:r w:rsidR="00BF1359" w:rsidRPr="00BF1359">
              <w:rPr>
                <w:b/>
                <w:noProof/>
                <w:sz w:val="20"/>
                <w:szCs w:val="20"/>
                <w:vertAlign w:val="superscript"/>
              </w:rPr>
              <w:t>d</w:t>
            </w:r>
            <w:r w:rsidR="00BF1359" w:rsidRPr="00BF1359">
              <w:rPr>
                <w:b/>
              </w:rPr>
              <w:fldChar w:fldCharType="end"/>
            </w:r>
          </w:p>
        </w:tc>
        <w:tc>
          <w:tcPr>
            <w:tcW w:w="1710" w:type="dxa"/>
            <w:tcBorders>
              <w:top w:val="nil"/>
              <w:left w:val="nil"/>
              <w:bottom w:val="single" w:sz="4" w:space="0" w:color="auto"/>
              <w:right w:val="single" w:sz="4" w:space="0" w:color="auto"/>
            </w:tcBorders>
            <w:shd w:val="clear" w:color="auto" w:fill="auto"/>
            <w:noWrap/>
            <w:vAlign w:val="bottom"/>
            <w:hideMark/>
          </w:tcPr>
          <w:p w14:paraId="0AECC08C" w14:textId="77777777" w:rsidR="00DD3E4A" w:rsidRPr="00DD3E4A" w:rsidRDefault="00DD3E4A" w:rsidP="00DD3E4A">
            <w:pPr>
              <w:widowControl/>
              <w:autoSpaceDE/>
              <w:autoSpaceDN/>
              <w:adjustRightInd/>
              <w:rPr>
                <w:color w:val="000000"/>
                <w:sz w:val="20"/>
                <w:szCs w:val="20"/>
              </w:rPr>
            </w:pPr>
            <w:r w:rsidRPr="00DD3E4A">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37A3778D" w14:textId="77777777" w:rsidR="00DD3E4A" w:rsidRPr="00DD3E4A" w:rsidRDefault="00DD3E4A" w:rsidP="00DD3E4A">
            <w:pPr>
              <w:widowControl/>
              <w:autoSpaceDE/>
              <w:autoSpaceDN/>
              <w:adjustRightInd/>
              <w:rPr>
                <w:color w:val="000000"/>
                <w:sz w:val="20"/>
                <w:szCs w:val="20"/>
              </w:rPr>
            </w:pPr>
            <w:r w:rsidRPr="00DD3E4A">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152E3B03" w14:textId="77777777" w:rsidR="00DD3E4A" w:rsidRPr="00DD3E4A" w:rsidRDefault="00DD3E4A" w:rsidP="00DD3E4A">
            <w:pPr>
              <w:widowControl/>
              <w:autoSpaceDE/>
              <w:autoSpaceDN/>
              <w:adjustRightInd/>
              <w:rPr>
                <w:color w:val="000000"/>
                <w:sz w:val="20"/>
                <w:szCs w:val="20"/>
              </w:rPr>
            </w:pPr>
            <w:r w:rsidRPr="00DD3E4A">
              <w:rPr>
                <w:color w:val="000000"/>
                <w:sz w:val="2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299A8CF3" w14:textId="77777777" w:rsidR="00DD3E4A" w:rsidRPr="00DD3E4A" w:rsidRDefault="00DD3E4A" w:rsidP="00DD3E4A">
            <w:pPr>
              <w:widowControl/>
              <w:autoSpaceDE/>
              <w:autoSpaceDN/>
              <w:adjustRightInd/>
              <w:rPr>
                <w:color w:val="000000"/>
                <w:sz w:val="20"/>
                <w:szCs w:val="20"/>
              </w:rPr>
            </w:pPr>
            <w:r w:rsidRPr="00DD3E4A">
              <w:rPr>
                <w:color w:val="000000"/>
                <w:sz w:val="20"/>
                <w:szCs w:val="20"/>
              </w:rPr>
              <w:t> </w:t>
            </w:r>
          </w:p>
        </w:tc>
        <w:tc>
          <w:tcPr>
            <w:tcW w:w="3491"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91E1C39" w14:textId="121CD9D5" w:rsidR="00DD3E4A" w:rsidRPr="00DD3E4A" w:rsidRDefault="00DD3E4A" w:rsidP="002E58B7">
            <w:pPr>
              <w:widowControl/>
              <w:autoSpaceDE/>
              <w:autoSpaceDN/>
              <w:adjustRightInd/>
              <w:jc w:val="center"/>
              <w:rPr>
                <w:b/>
                <w:bCs/>
                <w:color w:val="000000"/>
                <w:sz w:val="20"/>
                <w:szCs w:val="20"/>
              </w:rPr>
            </w:pPr>
            <w:r w:rsidRPr="00DD3E4A">
              <w:rPr>
                <w:b/>
                <w:bCs/>
                <w:color w:val="000000"/>
                <w:sz w:val="20"/>
                <w:szCs w:val="20"/>
              </w:rPr>
              <w:t>2,2</w:t>
            </w:r>
            <w:r w:rsidR="002E58B7">
              <w:rPr>
                <w:b/>
                <w:bCs/>
                <w:color w:val="000000"/>
                <w:sz w:val="20"/>
                <w:szCs w:val="20"/>
              </w:rPr>
              <w:t>10</w:t>
            </w:r>
          </w:p>
        </w:tc>
        <w:tc>
          <w:tcPr>
            <w:tcW w:w="1221" w:type="dxa"/>
            <w:tcBorders>
              <w:top w:val="nil"/>
              <w:left w:val="nil"/>
              <w:bottom w:val="single" w:sz="4" w:space="0" w:color="auto"/>
              <w:right w:val="single" w:sz="4" w:space="0" w:color="auto"/>
            </w:tcBorders>
            <w:shd w:val="clear" w:color="auto" w:fill="auto"/>
            <w:noWrap/>
            <w:vAlign w:val="bottom"/>
            <w:hideMark/>
          </w:tcPr>
          <w:p w14:paraId="032D774D" w14:textId="72A3C9EC" w:rsidR="00DD3E4A" w:rsidRPr="00DD3E4A" w:rsidRDefault="00DD3E4A" w:rsidP="002E58B7">
            <w:pPr>
              <w:widowControl/>
              <w:autoSpaceDE/>
              <w:autoSpaceDN/>
              <w:adjustRightInd/>
              <w:jc w:val="right"/>
              <w:rPr>
                <w:b/>
                <w:bCs/>
                <w:color w:val="000000"/>
                <w:sz w:val="20"/>
                <w:szCs w:val="20"/>
              </w:rPr>
            </w:pPr>
            <w:r w:rsidRPr="00DD3E4A">
              <w:rPr>
                <w:b/>
                <w:bCs/>
                <w:color w:val="000000"/>
                <w:sz w:val="20"/>
                <w:szCs w:val="20"/>
              </w:rPr>
              <w:t>$100,</w:t>
            </w:r>
            <w:r w:rsidR="002E58B7">
              <w:rPr>
                <w:b/>
                <w:bCs/>
                <w:color w:val="000000"/>
                <w:sz w:val="20"/>
                <w:szCs w:val="20"/>
              </w:rPr>
              <w:t>000</w:t>
            </w:r>
          </w:p>
        </w:tc>
      </w:tr>
    </w:tbl>
    <w:p w14:paraId="7777E6EF" w14:textId="77777777" w:rsidR="00BF1359" w:rsidRDefault="00BF1359" w:rsidP="00BF1359">
      <w:pPr>
        <w:pStyle w:val="Caption"/>
        <w:spacing w:after="0"/>
        <w:ind w:left="180" w:hanging="180"/>
        <w:rPr>
          <w:i w:val="0"/>
          <w:color w:val="auto"/>
          <w:sz w:val="20"/>
          <w:vertAlign w:val="superscript"/>
        </w:rPr>
      </w:pPr>
    </w:p>
    <w:p w14:paraId="7E68F5DE" w14:textId="1BAD5284" w:rsidR="00BF1359" w:rsidRPr="00BF1359" w:rsidRDefault="00BF1359" w:rsidP="00BF1359">
      <w:pPr>
        <w:rPr>
          <w:b/>
          <w:sz w:val="20"/>
          <w:szCs w:val="20"/>
        </w:rPr>
      </w:pPr>
      <w:r w:rsidRPr="00BF1359">
        <w:rPr>
          <w:b/>
          <w:sz w:val="20"/>
          <w:szCs w:val="20"/>
        </w:rPr>
        <w:t>Assumptions</w:t>
      </w:r>
    </w:p>
    <w:p w14:paraId="6FDCC6BE" w14:textId="4ACD25EB" w:rsidR="00144F35" w:rsidRDefault="0006094B" w:rsidP="00BF1359">
      <w:pPr>
        <w:pStyle w:val="Caption"/>
        <w:spacing w:after="0"/>
        <w:ind w:left="180" w:hanging="180"/>
        <w:rPr>
          <w:i w:val="0"/>
          <w:color w:val="000000"/>
          <w:sz w:val="20"/>
          <w:szCs w:val="20"/>
        </w:rPr>
      </w:pPr>
      <w:r w:rsidRPr="00BF1359">
        <w:rPr>
          <w:i w:val="0"/>
          <w:color w:val="auto"/>
          <w:sz w:val="20"/>
          <w:vertAlign w:val="superscript"/>
        </w:rPr>
        <w:fldChar w:fldCharType="begin"/>
      </w:r>
      <w:r w:rsidRPr="00BF1359">
        <w:rPr>
          <w:i w:val="0"/>
          <w:color w:val="auto"/>
          <w:sz w:val="20"/>
          <w:vertAlign w:val="superscript"/>
        </w:rPr>
        <w:instrText xml:space="preserve"> SEQ Figure \* alphabetic </w:instrText>
      </w:r>
      <w:r w:rsidRPr="00BF1359">
        <w:rPr>
          <w:i w:val="0"/>
          <w:color w:val="auto"/>
          <w:sz w:val="20"/>
          <w:vertAlign w:val="superscript"/>
        </w:rPr>
        <w:fldChar w:fldCharType="separate"/>
      </w:r>
      <w:bookmarkStart w:id="8" w:name="_Ref424026807"/>
      <w:r w:rsidR="00BF1359">
        <w:rPr>
          <w:i w:val="0"/>
          <w:noProof/>
          <w:color w:val="auto"/>
          <w:sz w:val="20"/>
          <w:vertAlign w:val="superscript"/>
        </w:rPr>
        <w:t>a</w:t>
      </w:r>
      <w:bookmarkEnd w:id="8"/>
      <w:r w:rsidRPr="00BF1359">
        <w:rPr>
          <w:i w:val="0"/>
          <w:color w:val="auto"/>
          <w:sz w:val="20"/>
          <w:vertAlign w:val="superscript"/>
        </w:rPr>
        <w:fldChar w:fldCharType="end"/>
      </w:r>
      <w:r w:rsidRPr="0006094B">
        <w:rPr>
          <w:i w:val="0"/>
          <w:color w:val="auto"/>
          <w:sz w:val="20"/>
        </w:rPr>
        <w:t xml:space="preserve"> </w:t>
      </w:r>
      <w:r w:rsidR="00BF1359">
        <w:rPr>
          <w:i w:val="0"/>
          <w:color w:val="auto"/>
          <w:sz w:val="20"/>
        </w:rPr>
        <w:t xml:space="preserve"> </w:t>
      </w:r>
      <w:proofErr w:type="gramStart"/>
      <w:r w:rsidR="0046008A" w:rsidRPr="0046008A">
        <w:rPr>
          <w:i w:val="0"/>
          <w:color w:val="auto"/>
          <w:sz w:val="20"/>
        </w:rPr>
        <w:t>This</w:t>
      </w:r>
      <w:proofErr w:type="gramEnd"/>
      <w:r w:rsidR="0046008A" w:rsidRPr="0046008A">
        <w:rPr>
          <w:i w:val="0"/>
          <w:color w:val="auto"/>
          <w:sz w:val="20"/>
        </w:rPr>
        <w:t xml:space="preserve"> cost is based on the following labor rates:  Managerial rate of $62.90 (GS-13, Step 5, $39.31 + 60%), Technical rate of $46.67 (GS-12, Step 1, $29.17 + 60%), and Clerical rate of $25.25 (GS-6, Step 3, $15.78 + 60%). The rates have been increased by 60 percent to account for the benefit packages available to government employees.  These rates are from the Office of Personnel Management (OPM), 2014 General Schedule, which excludes locality rates of pay.</w:t>
      </w:r>
      <w:r w:rsidRPr="0006094B">
        <w:rPr>
          <w:i w:val="0"/>
          <w:color w:val="000000"/>
          <w:sz w:val="20"/>
          <w:szCs w:val="20"/>
        </w:rPr>
        <w:t xml:space="preserve"> </w:t>
      </w:r>
    </w:p>
    <w:p w14:paraId="3F6D904D" w14:textId="250E5A17" w:rsidR="0006094B" w:rsidRDefault="0006094B" w:rsidP="00BF1359">
      <w:pPr>
        <w:pStyle w:val="Caption"/>
        <w:spacing w:after="0"/>
        <w:rPr>
          <w:i w:val="0"/>
          <w:color w:val="auto"/>
          <w:sz w:val="20"/>
          <w:szCs w:val="20"/>
        </w:rPr>
      </w:pPr>
      <w:r w:rsidRPr="00BF1359">
        <w:rPr>
          <w:i w:val="0"/>
          <w:color w:val="auto"/>
          <w:sz w:val="20"/>
          <w:szCs w:val="20"/>
          <w:vertAlign w:val="superscript"/>
        </w:rPr>
        <w:fldChar w:fldCharType="begin"/>
      </w:r>
      <w:r w:rsidRPr="00BF1359">
        <w:rPr>
          <w:i w:val="0"/>
          <w:color w:val="auto"/>
          <w:sz w:val="20"/>
          <w:szCs w:val="20"/>
          <w:vertAlign w:val="superscript"/>
        </w:rPr>
        <w:instrText xml:space="preserve"> SEQ Figure \* alphabetic </w:instrText>
      </w:r>
      <w:r w:rsidRPr="00BF1359">
        <w:rPr>
          <w:i w:val="0"/>
          <w:color w:val="auto"/>
          <w:sz w:val="20"/>
          <w:szCs w:val="20"/>
          <w:vertAlign w:val="superscript"/>
        </w:rPr>
        <w:fldChar w:fldCharType="separate"/>
      </w:r>
      <w:bookmarkStart w:id="9" w:name="_Ref424026810"/>
      <w:r w:rsidR="00BF1359">
        <w:rPr>
          <w:i w:val="0"/>
          <w:noProof/>
          <w:color w:val="auto"/>
          <w:sz w:val="20"/>
          <w:szCs w:val="20"/>
          <w:vertAlign w:val="superscript"/>
        </w:rPr>
        <w:t>b</w:t>
      </w:r>
      <w:bookmarkEnd w:id="9"/>
      <w:r w:rsidRPr="00BF1359">
        <w:rPr>
          <w:i w:val="0"/>
          <w:color w:val="auto"/>
          <w:sz w:val="20"/>
          <w:szCs w:val="20"/>
          <w:vertAlign w:val="superscript"/>
        </w:rPr>
        <w:fldChar w:fldCharType="end"/>
      </w:r>
      <w:r>
        <w:rPr>
          <w:i w:val="0"/>
          <w:color w:val="auto"/>
          <w:sz w:val="20"/>
          <w:szCs w:val="20"/>
        </w:rPr>
        <w:t xml:space="preserve">  </w:t>
      </w:r>
      <w:proofErr w:type="gramStart"/>
      <w:r w:rsidR="00BF1359" w:rsidRPr="00BF1359">
        <w:rPr>
          <w:i w:val="0"/>
          <w:color w:val="auto"/>
          <w:sz w:val="20"/>
          <w:szCs w:val="20"/>
        </w:rPr>
        <w:t>We</w:t>
      </w:r>
      <w:proofErr w:type="gramEnd"/>
      <w:r w:rsidR="00BF1359" w:rsidRPr="00BF1359">
        <w:rPr>
          <w:i w:val="0"/>
          <w:color w:val="auto"/>
          <w:sz w:val="20"/>
          <w:szCs w:val="20"/>
        </w:rPr>
        <w:t xml:space="preserve"> have assumed that it will take two hours twice per year to review the semiannual report.</w:t>
      </w:r>
    </w:p>
    <w:p w14:paraId="7F101A4E" w14:textId="415844BE" w:rsidR="003665E7" w:rsidRDefault="00BF1359" w:rsidP="0046008A">
      <w:pPr>
        <w:pStyle w:val="Caption"/>
        <w:spacing w:after="0"/>
        <w:ind w:left="180" w:hanging="180"/>
        <w:rPr>
          <w:i w:val="0"/>
          <w:color w:val="auto"/>
          <w:sz w:val="20"/>
          <w:szCs w:val="20"/>
        </w:rPr>
      </w:pPr>
      <w:r w:rsidRPr="00BF1359">
        <w:rPr>
          <w:i w:val="0"/>
          <w:color w:val="auto"/>
          <w:sz w:val="20"/>
          <w:szCs w:val="20"/>
          <w:vertAlign w:val="superscript"/>
        </w:rPr>
        <w:fldChar w:fldCharType="begin"/>
      </w:r>
      <w:r w:rsidRPr="00BF1359">
        <w:rPr>
          <w:i w:val="0"/>
          <w:color w:val="auto"/>
          <w:sz w:val="20"/>
          <w:szCs w:val="20"/>
          <w:vertAlign w:val="superscript"/>
        </w:rPr>
        <w:instrText xml:space="preserve"> SEQ Figure \* alphabetic </w:instrText>
      </w:r>
      <w:r w:rsidRPr="00BF1359">
        <w:rPr>
          <w:i w:val="0"/>
          <w:color w:val="auto"/>
          <w:sz w:val="20"/>
          <w:szCs w:val="20"/>
          <w:vertAlign w:val="superscript"/>
        </w:rPr>
        <w:fldChar w:fldCharType="separate"/>
      </w:r>
      <w:bookmarkStart w:id="10" w:name="_Ref424026812"/>
      <w:r>
        <w:rPr>
          <w:i w:val="0"/>
          <w:noProof/>
          <w:color w:val="auto"/>
          <w:sz w:val="20"/>
          <w:szCs w:val="20"/>
          <w:vertAlign w:val="superscript"/>
        </w:rPr>
        <w:t>c</w:t>
      </w:r>
      <w:bookmarkEnd w:id="10"/>
      <w:r w:rsidRPr="00BF1359">
        <w:rPr>
          <w:i w:val="0"/>
          <w:color w:val="auto"/>
          <w:sz w:val="20"/>
          <w:szCs w:val="20"/>
          <w:vertAlign w:val="superscript"/>
        </w:rPr>
        <w:fldChar w:fldCharType="end"/>
      </w:r>
      <w:r w:rsidRPr="00BF1359">
        <w:rPr>
          <w:i w:val="0"/>
          <w:color w:val="auto"/>
          <w:sz w:val="20"/>
          <w:szCs w:val="20"/>
        </w:rPr>
        <w:t xml:space="preserve">  </w:t>
      </w:r>
      <w:proofErr w:type="gramStart"/>
      <w:r w:rsidR="0046008A" w:rsidRPr="0046008A">
        <w:rPr>
          <w:i w:val="0"/>
          <w:color w:val="auto"/>
          <w:sz w:val="20"/>
          <w:szCs w:val="20"/>
        </w:rPr>
        <w:t>We</w:t>
      </w:r>
      <w:proofErr w:type="gramEnd"/>
      <w:r w:rsidR="0046008A" w:rsidRPr="0046008A">
        <w:rPr>
          <w:i w:val="0"/>
          <w:color w:val="auto"/>
          <w:sz w:val="20"/>
          <w:szCs w:val="20"/>
        </w:rPr>
        <w:t xml:space="preserve"> have assumed that EPA will take two hours twice per year to review each excess emissions reports. We </w:t>
      </w:r>
      <w:r w:rsidR="0046008A">
        <w:rPr>
          <w:i w:val="0"/>
          <w:color w:val="auto"/>
          <w:sz w:val="20"/>
          <w:szCs w:val="20"/>
        </w:rPr>
        <w:t>also assumed that 20 percent of</w:t>
      </w:r>
      <w:r w:rsidR="0046008A" w:rsidRPr="0046008A">
        <w:rPr>
          <w:i w:val="0"/>
          <w:color w:val="auto"/>
          <w:sz w:val="20"/>
          <w:szCs w:val="20"/>
        </w:rPr>
        <w:t xml:space="preserve"> existing plants will submit excess emissions reports.</w:t>
      </w:r>
    </w:p>
    <w:p w14:paraId="29F78B96" w14:textId="27CE1CB2" w:rsidR="00162ECC" w:rsidRPr="00CC45F9" w:rsidRDefault="00BF1359" w:rsidP="003665E7">
      <w:pPr>
        <w:pStyle w:val="Caption"/>
        <w:spacing w:after="0"/>
        <w:rPr>
          <w:i w:val="0"/>
          <w:color w:val="auto"/>
          <w:sz w:val="20"/>
          <w:szCs w:val="20"/>
        </w:rPr>
      </w:pPr>
      <w:r w:rsidRPr="00BF1359">
        <w:rPr>
          <w:i w:val="0"/>
          <w:color w:val="auto"/>
          <w:sz w:val="20"/>
          <w:szCs w:val="20"/>
          <w:vertAlign w:val="superscript"/>
        </w:rPr>
        <w:fldChar w:fldCharType="begin"/>
      </w:r>
      <w:r w:rsidRPr="00BF1359">
        <w:rPr>
          <w:i w:val="0"/>
          <w:color w:val="auto"/>
          <w:sz w:val="20"/>
          <w:szCs w:val="20"/>
          <w:vertAlign w:val="superscript"/>
        </w:rPr>
        <w:instrText xml:space="preserve"> SEQ Figure \* alphabetic </w:instrText>
      </w:r>
      <w:r w:rsidRPr="00BF1359">
        <w:rPr>
          <w:i w:val="0"/>
          <w:color w:val="auto"/>
          <w:sz w:val="20"/>
          <w:szCs w:val="20"/>
          <w:vertAlign w:val="superscript"/>
        </w:rPr>
        <w:fldChar w:fldCharType="separate"/>
      </w:r>
      <w:bookmarkStart w:id="11" w:name="_Ref424026813"/>
      <w:r w:rsidRPr="00BF1359">
        <w:rPr>
          <w:i w:val="0"/>
          <w:noProof/>
          <w:color w:val="auto"/>
          <w:sz w:val="20"/>
          <w:szCs w:val="20"/>
          <w:vertAlign w:val="superscript"/>
        </w:rPr>
        <w:t>d</w:t>
      </w:r>
      <w:bookmarkEnd w:id="11"/>
      <w:r w:rsidRPr="00BF1359">
        <w:rPr>
          <w:i w:val="0"/>
          <w:color w:val="auto"/>
          <w:sz w:val="20"/>
          <w:szCs w:val="20"/>
          <w:vertAlign w:val="superscript"/>
        </w:rPr>
        <w:fldChar w:fldCharType="end"/>
      </w:r>
      <w:r>
        <w:rPr>
          <w:i w:val="0"/>
          <w:color w:val="auto"/>
          <w:sz w:val="20"/>
          <w:szCs w:val="20"/>
        </w:rPr>
        <w:t xml:space="preserve">  </w:t>
      </w:r>
      <w:r w:rsidRPr="00BF1359">
        <w:rPr>
          <w:i w:val="0"/>
          <w:color w:val="auto"/>
          <w:sz w:val="20"/>
          <w:szCs w:val="20"/>
        </w:rPr>
        <w:t>Totals have been rounded to 3 significant figures.  Figures may not add exactly due to rounding.</w:t>
      </w:r>
    </w:p>
    <w:sectPr w:rsidR="00162ECC" w:rsidRPr="00CC45F9" w:rsidSect="00DD3E4A">
      <w:footnotePr>
        <w:pos w:val="beneathText"/>
        <w:numFmt w:val="lowerLetter"/>
      </w:footnotePr>
      <w:pgSz w:w="15840" w:h="12240" w:orient="landscape"/>
      <w:pgMar w:top="1440" w:right="1350" w:bottom="1440" w:left="1440" w:header="1354"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FC625" w14:textId="77777777" w:rsidR="004D5BDF" w:rsidRDefault="004D5BDF">
      <w:r>
        <w:separator/>
      </w:r>
    </w:p>
  </w:endnote>
  <w:endnote w:type="continuationSeparator" w:id="0">
    <w:p w14:paraId="32A4C2D4" w14:textId="77777777" w:rsidR="004D5BDF" w:rsidRDefault="004D5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AF9E57" w14:textId="77777777" w:rsidR="004D5BDF" w:rsidRDefault="004D5BDF">
      <w:r>
        <w:separator/>
      </w:r>
    </w:p>
  </w:footnote>
  <w:footnote w:type="continuationSeparator" w:id="0">
    <w:p w14:paraId="209B3948" w14:textId="77777777" w:rsidR="004D5BDF" w:rsidRDefault="004D5B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77777777" w:rsidR="004D5BDF" w:rsidRDefault="004D5BDF">
    <w:pPr>
      <w:framePr w:w="9361" w:wrap="notBeside" w:vAnchor="text" w:hAnchor="text" w:x="1" w:y="1"/>
      <w:jc w:val="center"/>
    </w:pPr>
    <w:r>
      <w:fldChar w:fldCharType="begin"/>
    </w:r>
    <w:r>
      <w:instrText xml:space="preserve">PAGE </w:instrText>
    </w:r>
    <w:r>
      <w:fldChar w:fldCharType="separate"/>
    </w:r>
    <w:r w:rsidR="006426A3">
      <w:rPr>
        <w:noProof/>
      </w:rPr>
      <w:t>16</w:t>
    </w:r>
    <w:r>
      <w:rPr>
        <w:noProof/>
      </w:rPr>
      <w:fldChar w:fldCharType="end"/>
    </w:r>
  </w:p>
  <w:p w14:paraId="5B65F028" w14:textId="77777777" w:rsidR="004D5BDF" w:rsidRDefault="004D5BDF"/>
  <w:p w14:paraId="70BB230B" w14:textId="77777777" w:rsidR="004D5BDF" w:rsidRDefault="004D5BDF">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16947"/>
    <w:rsid w:val="0003619B"/>
    <w:rsid w:val="00055BDF"/>
    <w:rsid w:val="00055DC5"/>
    <w:rsid w:val="0006094B"/>
    <w:rsid w:val="000A1FBB"/>
    <w:rsid w:val="000A687C"/>
    <w:rsid w:val="000B2E1C"/>
    <w:rsid w:val="000D2272"/>
    <w:rsid w:val="000F772C"/>
    <w:rsid w:val="00101B40"/>
    <w:rsid w:val="00102B52"/>
    <w:rsid w:val="0010697C"/>
    <w:rsid w:val="00123889"/>
    <w:rsid w:val="00126A7C"/>
    <w:rsid w:val="001356D4"/>
    <w:rsid w:val="0014079D"/>
    <w:rsid w:val="00144978"/>
    <w:rsid w:val="00144A82"/>
    <w:rsid w:val="00144F35"/>
    <w:rsid w:val="0015433E"/>
    <w:rsid w:val="00162ECC"/>
    <w:rsid w:val="00165DCF"/>
    <w:rsid w:val="00186DA3"/>
    <w:rsid w:val="00195753"/>
    <w:rsid w:val="001A0B41"/>
    <w:rsid w:val="001B0B9A"/>
    <w:rsid w:val="001B35F2"/>
    <w:rsid w:val="001C5991"/>
    <w:rsid w:val="001D762C"/>
    <w:rsid w:val="001F050A"/>
    <w:rsid w:val="001F19FF"/>
    <w:rsid w:val="001F5B49"/>
    <w:rsid w:val="00202173"/>
    <w:rsid w:val="002041C5"/>
    <w:rsid w:val="002063FE"/>
    <w:rsid w:val="00206932"/>
    <w:rsid w:val="0021722B"/>
    <w:rsid w:val="0022738C"/>
    <w:rsid w:val="00234A28"/>
    <w:rsid w:val="00236DB3"/>
    <w:rsid w:val="00241CC7"/>
    <w:rsid w:val="002431D9"/>
    <w:rsid w:val="002638A0"/>
    <w:rsid w:val="002712EB"/>
    <w:rsid w:val="0027222A"/>
    <w:rsid w:val="002743D2"/>
    <w:rsid w:val="00277F42"/>
    <w:rsid w:val="00281CAE"/>
    <w:rsid w:val="0029006A"/>
    <w:rsid w:val="002904E7"/>
    <w:rsid w:val="002976E9"/>
    <w:rsid w:val="002A4094"/>
    <w:rsid w:val="002B29A5"/>
    <w:rsid w:val="002B29A7"/>
    <w:rsid w:val="002B517F"/>
    <w:rsid w:val="002B6993"/>
    <w:rsid w:val="002C1F95"/>
    <w:rsid w:val="002C2672"/>
    <w:rsid w:val="002C416A"/>
    <w:rsid w:val="002C77DF"/>
    <w:rsid w:val="002D5B44"/>
    <w:rsid w:val="002D7683"/>
    <w:rsid w:val="002E296B"/>
    <w:rsid w:val="002E58B7"/>
    <w:rsid w:val="002F674B"/>
    <w:rsid w:val="002F6DB3"/>
    <w:rsid w:val="003139FC"/>
    <w:rsid w:val="003338A3"/>
    <w:rsid w:val="00341540"/>
    <w:rsid w:val="003511C6"/>
    <w:rsid w:val="00352A24"/>
    <w:rsid w:val="0035325B"/>
    <w:rsid w:val="00354C15"/>
    <w:rsid w:val="003639D7"/>
    <w:rsid w:val="003665E7"/>
    <w:rsid w:val="00377D7F"/>
    <w:rsid w:val="003B1E92"/>
    <w:rsid w:val="003B384B"/>
    <w:rsid w:val="003C4B46"/>
    <w:rsid w:val="003C5023"/>
    <w:rsid w:val="003D6951"/>
    <w:rsid w:val="003E30B5"/>
    <w:rsid w:val="003E3BD0"/>
    <w:rsid w:val="003E47DB"/>
    <w:rsid w:val="003E4C18"/>
    <w:rsid w:val="003F1AFC"/>
    <w:rsid w:val="0040391F"/>
    <w:rsid w:val="0044133C"/>
    <w:rsid w:val="00455557"/>
    <w:rsid w:val="0046008A"/>
    <w:rsid w:val="00484A45"/>
    <w:rsid w:val="0049327D"/>
    <w:rsid w:val="004A084D"/>
    <w:rsid w:val="004A4B25"/>
    <w:rsid w:val="004C5E95"/>
    <w:rsid w:val="004C701D"/>
    <w:rsid w:val="004D5BDF"/>
    <w:rsid w:val="004F1469"/>
    <w:rsid w:val="004F6FCD"/>
    <w:rsid w:val="00504745"/>
    <w:rsid w:val="00507EC5"/>
    <w:rsid w:val="00516952"/>
    <w:rsid w:val="0052445E"/>
    <w:rsid w:val="005253D4"/>
    <w:rsid w:val="00532B0B"/>
    <w:rsid w:val="00551815"/>
    <w:rsid w:val="00556535"/>
    <w:rsid w:val="00560AD2"/>
    <w:rsid w:val="00561A0D"/>
    <w:rsid w:val="00565A51"/>
    <w:rsid w:val="00571260"/>
    <w:rsid w:val="00575C66"/>
    <w:rsid w:val="00583626"/>
    <w:rsid w:val="005A1986"/>
    <w:rsid w:val="005A5C77"/>
    <w:rsid w:val="005B5DE8"/>
    <w:rsid w:val="005C3665"/>
    <w:rsid w:val="005C42AC"/>
    <w:rsid w:val="005D15A7"/>
    <w:rsid w:val="005D385C"/>
    <w:rsid w:val="005E194B"/>
    <w:rsid w:val="005F42F8"/>
    <w:rsid w:val="00601205"/>
    <w:rsid w:val="00606DEF"/>
    <w:rsid w:val="006262CC"/>
    <w:rsid w:val="00631517"/>
    <w:rsid w:val="00635DBD"/>
    <w:rsid w:val="006426A3"/>
    <w:rsid w:val="00650CAC"/>
    <w:rsid w:val="006741F7"/>
    <w:rsid w:val="006810C3"/>
    <w:rsid w:val="00694B55"/>
    <w:rsid w:val="006A541E"/>
    <w:rsid w:val="006C1D52"/>
    <w:rsid w:val="006C7549"/>
    <w:rsid w:val="006D1B12"/>
    <w:rsid w:val="006D4402"/>
    <w:rsid w:val="006E4A6E"/>
    <w:rsid w:val="006E642B"/>
    <w:rsid w:val="00724BC7"/>
    <w:rsid w:val="00763160"/>
    <w:rsid w:val="00780612"/>
    <w:rsid w:val="00786A20"/>
    <w:rsid w:val="007A0634"/>
    <w:rsid w:val="007A16F4"/>
    <w:rsid w:val="007A458D"/>
    <w:rsid w:val="007C0FAA"/>
    <w:rsid w:val="007E6FF4"/>
    <w:rsid w:val="007F07FB"/>
    <w:rsid w:val="00810507"/>
    <w:rsid w:val="00813E69"/>
    <w:rsid w:val="00817E8B"/>
    <w:rsid w:val="008253F6"/>
    <w:rsid w:val="008338D4"/>
    <w:rsid w:val="00837642"/>
    <w:rsid w:val="0084255D"/>
    <w:rsid w:val="00850ACF"/>
    <w:rsid w:val="00852038"/>
    <w:rsid w:val="00861489"/>
    <w:rsid w:val="0088639E"/>
    <w:rsid w:val="008A46EB"/>
    <w:rsid w:val="008B407C"/>
    <w:rsid w:val="008D154F"/>
    <w:rsid w:val="008E65E6"/>
    <w:rsid w:val="008F285B"/>
    <w:rsid w:val="008F4564"/>
    <w:rsid w:val="008F7A6B"/>
    <w:rsid w:val="009018EC"/>
    <w:rsid w:val="00906EDB"/>
    <w:rsid w:val="00912E00"/>
    <w:rsid w:val="00920FE4"/>
    <w:rsid w:val="00923C46"/>
    <w:rsid w:val="009711DB"/>
    <w:rsid w:val="009737C0"/>
    <w:rsid w:val="00981C20"/>
    <w:rsid w:val="009903E5"/>
    <w:rsid w:val="009A0F50"/>
    <w:rsid w:val="009A16CD"/>
    <w:rsid w:val="009A404A"/>
    <w:rsid w:val="009C06F5"/>
    <w:rsid w:val="009D6567"/>
    <w:rsid w:val="009E0F31"/>
    <w:rsid w:val="009E2EB0"/>
    <w:rsid w:val="00A007F5"/>
    <w:rsid w:val="00A038EC"/>
    <w:rsid w:val="00A069D2"/>
    <w:rsid w:val="00A10DBD"/>
    <w:rsid w:val="00A145B0"/>
    <w:rsid w:val="00A15172"/>
    <w:rsid w:val="00A26EF7"/>
    <w:rsid w:val="00A277D6"/>
    <w:rsid w:val="00A336A5"/>
    <w:rsid w:val="00A3750C"/>
    <w:rsid w:val="00A379F8"/>
    <w:rsid w:val="00A51A9E"/>
    <w:rsid w:val="00A54EEA"/>
    <w:rsid w:val="00A56BFF"/>
    <w:rsid w:val="00A73600"/>
    <w:rsid w:val="00A74C1E"/>
    <w:rsid w:val="00A7661C"/>
    <w:rsid w:val="00A949F7"/>
    <w:rsid w:val="00A95BC7"/>
    <w:rsid w:val="00A962DF"/>
    <w:rsid w:val="00AA4008"/>
    <w:rsid w:val="00AF70A1"/>
    <w:rsid w:val="00B07F79"/>
    <w:rsid w:val="00B16C07"/>
    <w:rsid w:val="00B41FFF"/>
    <w:rsid w:val="00B46A57"/>
    <w:rsid w:val="00B65754"/>
    <w:rsid w:val="00B66231"/>
    <w:rsid w:val="00B76441"/>
    <w:rsid w:val="00B769F1"/>
    <w:rsid w:val="00B82025"/>
    <w:rsid w:val="00BA0A91"/>
    <w:rsid w:val="00BA4887"/>
    <w:rsid w:val="00BB3390"/>
    <w:rsid w:val="00BB3C1A"/>
    <w:rsid w:val="00BC6DEF"/>
    <w:rsid w:val="00BD69A6"/>
    <w:rsid w:val="00BD7CAE"/>
    <w:rsid w:val="00BE0F6D"/>
    <w:rsid w:val="00BE2989"/>
    <w:rsid w:val="00BE7A11"/>
    <w:rsid w:val="00BF1359"/>
    <w:rsid w:val="00BF722F"/>
    <w:rsid w:val="00C13FE8"/>
    <w:rsid w:val="00C30A60"/>
    <w:rsid w:val="00C33ABA"/>
    <w:rsid w:val="00C37BB6"/>
    <w:rsid w:val="00C52EFD"/>
    <w:rsid w:val="00C64378"/>
    <w:rsid w:val="00C75CF0"/>
    <w:rsid w:val="00C808B5"/>
    <w:rsid w:val="00C82DB6"/>
    <w:rsid w:val="00CA4CD6"/>
    <w:rsid w:val="00CA7DA0"/>
    <w:rsid w:val="00CC45F9"/>
    <w:rsid w:val="00CC48AB"/>
    <w:rsid w:val="00CC58F6"/>
    <w:rsid w:val="00CC5B39"/>
    <w:rsid w:val="00CD2069"/>
    <w:rsid w:val="00CD280D"/>
    <w:rsid w:val="00CF2B37"/>
    <w:rsid w:val="00D13D9A"/>
    <w:rsid w:val="00D14A8D"/>
    <w:rsid w:val="00D21198"/>
    <w:rsid w:val="00D2273E"/>
    <w:rsid w:val="00D42D52"/>
    <w:rsid w:val="00D46FA2"/>
    <w:rsid w:val="00D5080D"/>
    <w:rsid w:val="00D56F5F"/>
    <w:rsid w:val="00D61125"/>
    <w:rsid w:val="00D61B37"/>
    <w:rsid w:val="00D63B96"/>
    <w:rsid w:val="00D7631B"/>
    <w:rsid w:val="00D91C34"/>
    <w:rsid w:val="00D92F66"/>
    <w:rsid w:val="00D95819"/>
    <w:rsid w:val="00DA7285"/>
    <w:rsid w:val="00DB59E1"/>
    <w:rsid w:val="00DB786E"/>
    <w:rsid w:val="00DD0312"/>
    <w:rsid w:val="00DD1AC1"/>
    <w:rsid w:val="00DD3E4A"/>
    <w:rsid w:val="00DD7D49"/>
    <w:rsid w:val="00DE5A8B"/>
    <w:rsid w:val="00DF5C4E"/>
    <w:rsid w:val="00E10DA7"/>
    <w:rsid w:val="00E1538C"/>
    <w:rsid w:val="00E25DB6"/>
    <w:rsid w:val="00E276CD"/>
    <w:rsid w:val="00E32EDA"/>
    <w:rsid w:val="00E53137"/>
    <w:rsid w:val="00E702F6"/>
    <w:rsid w:val="00E72D70"/>
    <w:rsid w:val="00E77D5E"/>
    <w:rsid w:val="00E868BB"/>
    <w:rsid w:val="00E97503"/>
    <w:rsid w:val="00EA37A9"/>
    <w:rsid w:val="00EA7026"/>
    <w:rsid w:val="00EC4074"/>
    <w:rsid w:val="00ED741E"/>
    <w:rsid w:val="00EF113F"/>
    <w:rsid w:val="00F02EB3"/>
    <w:rsid w:val="00F033F0"/>
    <w:rsid w:val="00F03803"/>
    <w:rsid w:val="00F066C9"/>
    <w:rsid w:val="00F17898"/>
    <w:rsid w:val="00F20822"/>
    <w:rsid w:val="00F340DF"/>
    <w:rsid w:val="00F37E2D"/>
    <w:rsid w:val="00F44262"/>
    <w:rsid w:val="00F5262C"/>
    <w:rsid w:val="00F538BC"/>
    <w:rsid w:val="00F87E6A"/>
    <w:rsid w:val="00F9092B"/>
    <w:rsid w:val="00F909DA"/>
    <w:rsid w:val="00F92D22"/>
    <w:rsid w:val="00FB0650"/>
    <w:rsid w:val="00FB2CD5"/>
    <w:rsid w:val="00FB4D98"/>
    <w:rsid w:val="00FB6378"/>
    <w:rsid w:val="00FB7BCE"/>
    <w:rsid w:val="00FC4E09"/>
    <w:rsid w:val="00FD72B2"/>
    <w:rsid w:val="00FE0F44"/>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EndnoteText">
    <w:name w:val="endnote text"/>
    <w:basedOn w:val="Normal"/>
    <w:link w:val="EndnoteTextChar"/>
    <w:semiHidden/>
    <w:unhideWhenUsed/>
    <w:rsid w:val="006C1D52"/>
    <w:rPr>
      <w:sz w:val="20"/>
      <w:szCs w:val="20"/>
    </w:rPr>
  </w:style>
  <w:style w:type="character" w:customStyle="1" w:styleId="EndnoteTextChar">
    <w:name w:val="Endnote Text Char"/>
    <w:basedOn w:val="DefaultParagraphFont"/>
    <w:link w:val="EndnoteText"/>
    <w:semiHidden/>
    <w:rsid w:val="006C1D52"/>
  </w:style>
  <w:style w:type="character" w:styleId="EndnoteReference">
    <w:name w:val="endnote reference"/>
    <w:basedOn w:val="DefaultParagraphFont"/>
    <w:semiHidden/>
    <w:unhideWhenUsed/>
    <w:rsid w:val="006C1D52"/>
    <w:rPr>
      <w:vertAlign w:val="superscript"/>
    </w:rPr>
  </w:style>
  <w:style w:type="paragraph" w:styleId="FootnoteText">
    <w:name w:val="footnote text"/>
    <w:basedOn w:val="Normal"/>
    <w:link w:val="FootnoteTextChar"/>
    <w:semiHidden/>
    <w:unhideWhenUsed/>
    <w:rsid w:val="006C1D52"/>
    <w:rPr>
      <w:sz w:val="20"/>
      <w:szCs w:val="20"/>
    </w:rPr>
  </w:style>
  <w:style w:type="character" w:customStyle="1" w:styleId="FootnoteTextChar">
    <w:name w:val="Footnote Text Char"/>
    <w:basedOn w:val="DefaultParagraphFont"/>
    <w:link w:val="FootnoteText"/>
    <w:semiHidden/>
    <w:rsid w:val="006C1D52"/>
  </w:style>
  <w:style w:type="paragraph" w:styleId="Caption">
    <w:name w:val="caption"/>
    <w:basedOn w:val="Normal"/>
    <w:next w:val="Normal"/>
    <w:unhideWhenUsed/>
    <w:qFormat/>
    <w:rsid w:val="006C1D52"/>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006">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12970235">
      <w:bodyDiv w:val="1"/>
      <w:marLeft w:val="0"/>
      <w:marRight w:val="0"/>
      <w:marTop w:val="0"/>
      <w:marBottom w:val="0"/>
      <w:divBdr>
        <w:top w:val="none" w:sz="0" w:space="0" w:color="auto"/>
        <w:left w:val="none" w:sz="0" w:space="0" w:color="auto"/>
        <w:bottom w:val="none" w:sz="0" w:space="0" w:color="auto"/>
        <w:right w:val="none" w:sz="0" w:space="0" w:color="auto"/>
      </w:divBdr>
    </w:div>
    <w:div w:id="851264159">
      <w:bodyDiv w:val="1"/>
      <w:marLeft w:val="0"/>
      <w:marRight w:val="0"/>
      <w:marTop w:val="0"/>
      <w:marBottom w:val="0"/>
      <w:divBdr>
        <w:top w:val="none" w:sz="0" w:space="0" w:color="auto"/>
        <w:left w:val="none" w:sz="0" w:space="0" w:color="auto"/>
        <w:bottom w:val="none" w:sz="0" w:space="0" w:color="auto"/>
        <w:right w:val="none" w:sz="0" w:space="0" w:color="auto"/>
      </w:divBdr>
    </w:div>
    <w:div w:id="853225526">
      <w:bodyDiv w:val="1"/>
      <w:marLeft w:val="0"/>
      <w:marRight w:val="0"/>
      <w:marTop w:val="0"/>
      <w:marBottom w:val="0"/>
      <w:divBdr>
        <w:top w:val="none" w:sz="0" w:space="0" w:color="auto"/>
        <w:left w:val="none" w:sz="0" w:space="0" w:color="auto"/>
        <w:bottom w:val="none" w:sz="0" w:space="0" w:color="auto"/>
        <w:right w:val="none" w:sz="0" w:space="0" w:color="auto"/>
      </w:divBdr>
    </w:div>
    <w:div w:id="1376850664">
      <w:bodyDiv w:val="1"/>
      <w:marLeft w:val="0"/>
      <w:marRight w:val="0"/>
      <w:marTop w:val="0"/>
      <w:marBottom w:val="0"/>
      <w:divBdr>
        <w:top w:val="none" w:sz="0" w:space="0" w:color="auto"/>
        <w:left w:val="none" w:sz="0" w:space="0" w:color="auto"/>
        <w:bottom w:val="none" w:sz="0" w:space="0" w:color="auto"/>
        <w:right w:val="none" w:sz="0" w:space="0" w:color="auto"/>
      </w:divBdr>
    </w:div>
    <w:div w:id="1525291718">
      <w:bodyDiv w:val="1"/>
      <w:marLeft w:val="0"/>
      <w:marRight w:val="0"/>
      <w:marTop w:val="0"/>
      <w:marBottom w:val="0"/>
      <w:divBdr>
        <w:top w:val="none" w:sz="0" w:space="0" w:color="auto"/>
        <w:left w:val="none" w:sz="0" w:space="0" w:color="auto"/>
        <w:bottom w:val="none" w:sz="0" w:space="0" w:color="auto"/>
        <w:right w:val="none" w:sz="0" w:space="0" w:color="auto"/>
      </w:divBdr>
    </w:div>
    <w:div w:id="152837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F678B-AEF2-4E56-BD86-5E4568CA5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16</Pages>
  <Words>4886</Words>
  <Characters>28576</Characters>
  <Application>Microsoft Office Word</Application>
  <DocSecurity>0</DocSecurity>
  <Lines>238</Lines>
  <Paragraphs>66</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33396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Ariel Hou</cp:lastModifiedBy>
  <cp:revision>4</cp:revision>
  <dcterms:created xsi:type="dcterms:W3CDTF">2015-08-04T12:19:00Z</dcterms:created>
  <dcterms:modified xsi:type="dcterms:W3CDTF">2015-08-04T13:19:00Z</dcterms:modified>
</cp:coreProperties>
</file>