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09B" w:rsidRPr="00B30A9B" w:rsidRDefault="00AE409B" w:rsidP="00B30A9B">
      <w:pPr>
        <w:pStyle w:val="Heading1"/>
        <w:spacing w:after="200" w:line="276" w:lineRule="auto"/>
        <w:jc w:val="center"/>
        <w:rPr>
          <w:rFonts w:asciiTheme="minorHAnsi" w:hAnsiTheme="minorHAnsi"/>
          <w:sz w:val="22"/>
          <w:szCs w:val="22"/>
        </w:rPr>
      </w:pPr>
      <w:bookmarkStart w:id="0" w:name="_GoBack"/>
      <w:bookmarkEnd w:id="0"/>
      <w:r w:rsidRPr="00B30A9B">
        <w:rPr>
          <w:rFonts w:asciiTheme="minorHAnsi" w:hAnsiTheme="minorHAnsi"/>
          <w:sz w:val="22"/>
          <w:szCs w:val="22"/>
        </w:rPr>
        <w:t>Supporting Statement</w:t>
      </w:r>
    </w:p>
    <w:p w:rsidR="00AE409B" w:rsidRPr="00B30A9B" w:rsidRDefault="00AE409B" w:rsidP="00B30A9B">
      <w:pPr>
        <w:pStyle w:val="Heading1"/>
        <w:spacing w:after="200" w:line="276" w:lineRule="auto"/>
        <w:jc w:val="center"/>
        <w:rPr>
          <w:rFonts w:asciiTheme="minorHAnsi" w:hAnsiTheme="minorHAnsi"/>
          <w:sz w:val="22"/>
          <w:szCs w:val="22"/>
        </w:rPr>
      </w:pPr>
      <w:r w:rsidRPr="00B30A9B">
        <w:rPr>
          <w:rFonts w:asciiTheme="minorHAnsi" w:hAnsiTheme="minorHAnsi"/>
          <w:sz w:val="22"/>
          <w:szCs w:val="22"/>
        </w:rPr>
        <w:t>Information Collection for the William D. Ford Federal Direct Loan Program</w:t>
      </w:r>
      <w:r w:rsidR="004D2430" w:rsidRPr="00B30A9B">
        <w:rPr>
          <w:rFonts w:asciiTheme="minorHAnsi" w:hAnsiTheme="minorHAnsi"/>
          <w:sz w:val="22"/>
          <w:szCs w:val="22"/>
        </w:rPr>
        <w:t>:</w:t>
      </w:r>
    </w:p>
    <w:p w:rsidR="00AE409B" w:rsidRPr="00B30A9B" w:rsidRDefault="00AE409B" w:rsidP="00B30A9B">
      <w:pPr>
        <w:pStyle w:val="Heading4"/>
        <w:spacing w:after="200" w:line="276" w:lineRule="auto"/>
        <w:contextualSpacing/>
        <w:rPr>
          <w:rFonts w:asciiTheme="minorHAnsi" w:hAnsiTheme="minorHAnsi"/>
          <w:sz w:val="22"/>
          <w:szCs w:val="22"/>
        </w:rPr>
      </w:pPr>
      <w:r w:rsidRPr="00B30A9B">
        <w:rPr>
          <w:rFonts w:asciiTheme="minorHAnsi" w:hAnsiTheme="minorHAnsi"/>
          <w:sz w:val="22"/>
          <w:szCs w:val="22"/>
        </w:rPr>
        <w:t xml:space="preserve">Federal Direct PLUS Loan </w:t>
      </w:r>
      <w:r w:rsidR="0085131D" w:rsidRPr="00B30A9B">
        <w:rPr>
          <w:rFonts w:asciiTheme="minorHAnsi" w:hAnsiTheme="minorHAnsi"/>
          <w:sz w:val="22"/>
          <w:szCs w:val="22"/>
        </w:rPr>
        <w:t xml:space="preserve">Application and </w:t>
      </w:r>
      <w:r w:rsidRPr="00B30A9B">
        <w:rPr>
          <w:rFonts w:asciiTheme="minorHAnsi" w:hAnsiTheme="minorHAnsi"/>
          <w:sz w:val="22"/>
          <w:szCs w:val="22"/>
        </w:rPr>
        <w:t>Master Promissory Note</w:t>
      </w:r>
    </w:p>
    <w:p w:rsidR="00AE409B" w:rsidRPr="00B30A9B" w:rsidRDefault="00AE409B" w:rsidP="00B30A9B">
      <w:pPr>
        <w:pStyle w:val="Heading4"/>
        <w:spacing w:after="200" w:line="276" w:lineRule="auto"/>
        <w:contextualSpacing/>
        <w:rPr>
          <w:rFonts w:asciiTheme="minorHAnsi" w:hAnsiTheme="minorHAnsi"/>
          <w:bCs/>
          <w:sz w:val="22"/>
          <w:szCs w:val="22"/>
        </w:rPr>
      </w:pPr>
      <w:r w:rsidRPr="00B30A9B">
        <w:rPr>
          <w:rFonts w:asciiTheme="minorHAnsi" w:hAnsiTheme="minorHAnsi"/>
          <w:bCs/>
          <w:sz w:val="22"/>
          <w:szCs w:val="22"/>
        </w:rPr>
        <w:t xml:space="preserve">Endorser Addendum to Federal Direct PLUS Loan </w:t>
      </w:r>
      <w:r w:rsidR="0085131D" w:rsidRPr="00B30A9B">
        <w:rPr>
          <w:rFonts w:asciiTheme="minorHAnsi" w:hAnsiTheme="minorHAnsi"/>
          <w:bCs/>
          <w:sz w:val="22"/>
          <w:szCs w:val="22"/>
        </w:rPr>
        <w:t xml:space="preserve">Application and </w:t>
      </w:r>
      <w:r w:rsidRPr="00B30A9B">
        <w:rPr>
          <w:rFonts w:asciiTheme="minorHAnsi" w:hAnsiTheme="minorHAnsi"/>
          <w:bCs/>
          <w:sz w:val="22"/>
          <w:szCs w:val="22"/>
        </w:rPr>
        <w:t>Master Promissory Note</w:t>
      </w:r>
    </w:p>
    <w:p w:rsidR="00774A53" w:rsidRPr="00B30A9B" w:rsidRDefault="00774A53" w:rsidP="00B30A9B">
      <w:pPr>
        <w:spacing w:after="200" w:line="276" w:lineRule="auto"/>
        <w:jc w:val="center"/>
        <w:rPr>
          <w:rFonts w:asciiTheme="minorHAnsi" w:hAnsiTheme="minorHAnsi"/>
          <w:b/>
          <w:sz w:val="22"/>
          <w:szCs w:val="22"/>
        </w:rPr>
      </w:pPr>
      <w:r w:rsidRPr="00B30A9B">
        <w:rPr>
          <w:rFonts w:asciiTheme="minorHAnsi" w:hAnsiTheme="minorHAnsi"/>
          <w:b/>
          <w:sz w:val="22"/>
          <w:szCs w:val="22"/>
        </w:rPr>
        <w:t>OMB No. 1845-0068</w:t>
      </w:r>
    </w:p>
    <w:p w:rsidR="00AE409B" w:rsidRPr="00B30A9B" w:rsidRDefault="00AE409B" w:rsidP="00B30A9B">
      <w:pPr>
        <w:pStyle w:val="Heading2"/>
        <w:numPr>
          <w:ilvl w:val="0"/>
          <w:numId w:val="0"/>
        </w:numPr>
        <w:spacing w:after="200" w:line="276" w:lineRule="auto"/>
        <w:rPr>
          <w:rFonts w:asciiTheme="minorHAnsi" w:hAnsiTheme="minorHAnsi"/>
          <w:b/>
          <w:sz w:val="22"/>
          <w:szCs w:val="22"/>
        </w:rPr>
      </w:pPr>
      <w:r w:rsidRPr="00B30A9B">
        <w:rPr>
          <w:rFonts w:asciiTheme="minorHAnsi" w:hAnsiTheme="minorHAnsi"/>
          <w:b/>
          <w:sz w:val="22"/>
          <w:szCs w:val="22"/>
        </w:rPr>
        <w:t>A. Justification</w:t>
      </w:r>
    </w:p>
    <w:p w:rsidR="00AE409B" w:rsidRPr="00B30A9B" w:rsidRDefault="00467431" w:rsidP="00B30A9B">
      <w:pPr>
        <w:spacing w:after="200" w:line="276" w:lineRule="auto"/>
        <w:rPr>
          <w:rFonts w:asciiTheme="minorHAnsi" w:hAnsiTheme="minorHAnsi"/>
          <w:b/>
          <w:sz w:val="22"/>
          <w:szCs w:val="22"/>
        </w:rPr>
      </w:pPr>
      <w:r w:rsidRPr="00B30A9B">
        <w:rPr>
          <w:rFonts w:asciiTheme="minorHAnsi" w:hAnsiTheme="minorHAnsi"/>
          <w:b/>
          <w:sz w:val="22"/>
          <w:szCs w:val="22"/>
        </w:rPr>
        <w:t xml:space="preserve">1. </w:t>
      </w:r>
      <w:r w:rsidR="007E0651" w:rsidRPr="00B30A9B">
        <w:rPr>
          <w:rFonts w:asciiTheme="minorHAnsi" w:hAnsiTheme="minorHAnsi"/>
          <w:b/>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E409B" w:rsidRPr="00B30A9B" w:rsidRDefault="00AE409B" w:rsidP="00B30A9B">
      <w:pPr>
        <w:pStyle w:val="BodyTextIndent"/>
        <w:spacing w:after="200" w:line="276" w:lineRule="auto"/>
        <w:ind w:firstLine="0"/>
        <w:rPr>
          <w:rFonts w:asciiTheme="minorHAnsi" w:hAnsiTheme="minorHAnsi"/>
          <w:sz w:val="22"/>
          <w:szCs w:val="22"/>
        </w:rPr>
      </w:pPr>
      <w:r w:rsidRPr="00B30A9B">
        <w:rPr>
          <w:rFonts w:asciiTheme="minorHAnsi" w:hAnsiTheme="minorHAnsi"/>
          <w:sz w:val="22"/>
          <w:szCs w:val="22"/>
        </w:rPr>
        <w:t>Section 455(i) of the Higher Education Act of 1965, as amended (the HEA) requires the U.S. Department of Education (</w:t>
      </w:r>
      <w:r w:rsidR="00AD042A" w:rsidRPr="00B30A9B">
        <w:rPr>
          <w:rFonts w:asciiTheme="minorHAnsi" w:hAnsiTheme="minorHAnsi"/>
          <w:sz w:val="22"/>
          <w:szCs w:val="22"/>
        </w:rPr>
        <w:t>the Department</w:t>
      </w:r>
      <w:r w:rsidRPr="00B30A9B">
        <w:rPr>
          <w:rFonts w:asciiTheme="minorHAnsi" w:hAnsiTheme="minorHAnsi"/>
          <w:sz w:val="22"/>
          <w:szCs w:val="22"/>
        </w:rPr>
        <w:t>) to develop, print, and distribute a standard promissory note to schools that participate in the William D. Ford Federal Dire</w:t>
      </w:r>
      <w:r w:rsidR="00467431" w:rsidRPr="00B30A9B">
        <w:rPr>
          <w:rFonts w:asciiTheme="minorHAnsi" w:hAnsiTheme="minorHAnsi"/>
          <w:sz w:val="22"/>
          <w:szCs w:val="22"/>
        </w:rPr>
        <w:t xml:space="preserve">ct Loan (Direct Loan) Program. </w:t>
      </w:r>
      <w:r w:rsidRPr="00B30A9B">
        <w:rPr>
          <w:rFonts w:asciiTheme="minorHAnsi" w:hAnsiTheme="minorHAnsi"/>
          <w:sz w:val="22"/>
          <w:szCs w:val="22"/>
        </w:rPr>
        <w:t>Under 34 CFR 685.201(b), a parent or a graduate or professional student who wishes to borrow a Federal Direct PLUS (Direct PLUS) Loan must complete a</w:t>
      </w:r>
      <w:r w:rsidR="000613DD" w:rsidRPr="00B30A9B">
        <w:rPr>
          <w:rFonts w:asciiTheme="minorHAnsi" w:hAnsiTheme="minorHAnsi"/>
          <w:sz w:val="22"/>
          <w:szCs w:val="22"/>
        </w:rPr>
        <w:t xml:space="preserve"> Direct PLUS Loan MPN</w:t>
      </w:r>
      <w:r w:rsidR="00467431" w:rsidRPr="00B30A9B">
        <w:rPr>
          <w:rFonts w:asciiTheme="minorHAnsi" w:hAnsiTheme="minorHAnsi"/>
          <w:sz w:val="22"/>
          <w:szCs w:val="22"/>
        </w:rPr>
        <w:t xml:space="preserve">. </w:t>
      </w:r>
      <w:r w:rsidRPr="00B30A9B">
        <w:rPr>
          <w:rFonts w:asciiTheme="minorHAnsi" w:hAnsiTheme="minorHAnsi"/>
          <w:sz w:val="22"/>
          <w:szCs w:val="22"/>
        </w:rPr>
        <w:t xml:space="preserve">The Direct PLUS Loan </w:t>
      </w:r>
      <w:r w:rsidR="0085131D" w:rsidRPr="00B30A9B">
        <w:rPr>
          <w:rFonts w:asciiTheme="minorHAnsi" w:hAnsiTheme="minorHAnsi"/>
          <w:sz w:val="22"/>
          <w:szCs w:val="22"/>
        </w:rPr>
        <w:t xml:space="preserve">Application and </w:t>
      </w:r>
      <w:r w:rsidRPr="00B30A9B">
        <w:rPr>
          <w:rFonts w:asciiTheme="minorHAnsi" w:hAnsiTheme="minorHAnsi"/>
          <w:sz w:val="22"/>
          <w:szCs w:val="22"/>
        </w:rPr>
        <w:t xml:space="preserve">Master Promissory Note (MPN) was developed in accordance with §432(m)(1)(D) of the HEA, which requires </w:t>
      </w:r>
      <w:r w:rsidR="00AD042A" w:rsidRPr="00B30A9B">
        <w:rPr>
          <w:rFonts w:asciiTheme="minorHAnsi" w:hAnsiTheme="minorHAnsi"/>
          <w:sz w:val="22"/>
          <w:szCs w:val="22"/>
        </w:rPr>
        <w:t xml:space="preserve">the Department </w:t>
      </w:r>
      <w:r w:rsidRPr="00B30A9B">
        <w:rPr>
          <w:rFonts w:asciiTheme="minorHAnsi" w:hAnsiTheme="minorHAnsi"/>
          <w:sz w:val="22"/>
          <w:szCs w:val="22"/>
        </w:rPr>
        <w:t>to develop and use master promissory notes for loans made under the Direct Loan program</w:t>
      </w:r>
      <w:r w:rsidR="00E54BCD" w:rsidRPr="00B30A9B">
        <w:rPr>
          <w:rFonts w:asciiTheme="minorHAnsi" w:hAnsiTheme="minorHAnsi"/>
          <w:sz w:val="22"/>
          <w:szCs w:val="22"/>
        </w:rPr>
        <w:t xml:space="preserve">. </w:t>
      </w:r>
      <w:r w:rsidRPr="00B30A9B">
        <w:rPr>
          <w:rFonts w:asciiTheme="minorHAnsi" w:hAnsiTheme="minorHAnsi"/>
          <w:sz w:val="22"/>
          <w:szCs w:val="22"/>
        </w:rPr>
        <w:t xml:space="preserve">A master promissory note is a promissory note under which a borrower may receive loans for a single academic year or multiple academic </w:t>
      </w:r>
      <w:r w:rsidR="00E54BCD" w:rsidRPr="00B30A9B">
        <w:rPr>
          <w:rFonts w:asciiTheme="minorHAnsi" w:hAnsiTheme="minorHAnsi"/>
          <w:sz w:val="22"/>
          <w:szCs w:val="22"/>
        </w:rPr>
        <w:t xml:space="preserve">years (see 34 CFR 685.102(b)). </w:t>
      </w:r>
      <w:r w:rsidRPr="00B30A9B">
        <w:rPr>
          <w:rFonts w:asciiTheme="minorHAnsi" w:hAnsiTheme="minorHAnsi"/>
          <w:sz w:val="22"/>
          <w:szCs w:val="22"/>
        </w:rPr>
        <w:t>A master promissory note has been used for Direct PLUS Loans since the 2003-2004 program year.</w:t>
      </w:r>
    </w:p>
    <w:p w:rsidR="00AE409B" w:rsidRPr="00B30A9B" w:rsidRDefault="00AE409B" w:rsidP="00B30A9B">
      <w:pPr>
        <w:pStyle w:val="BodyTextIndent"/>
        <w:spacing w:after="200" w:line="276" w:lineRule="auto"/>
        <w:ind w:firstLine="0"/>
        <w:rPr>
          <w:rFonts w:asciiTheme="minorHAnsi" w:hAnsiTheme="minorHAnsi"/>
          <w:sz w:val="22"/>
          <w:szCs w:val="22"/>
        </w:rPr>
      </w:pPr>
      <w:r w:rsidRPr="00B30A9B">
        <w:rPr>
          <w:rFonts w:asciiTheme="minorHAnsi" w:hAnsiTheme="minorHAnsi"/>
          <w:sz w:val="22"/>
          <w:szCs w:val="22"/>
        </w:rPr>
        <w:t xml:space="preserve">Under §428B(a)(1)(A) of the HEA, one of the eligibility requirements to receive a Direct PLUS Loan is that a parent or a graduate or professional student borrower must not have an adverse credit history, as determined by regulations issued by </w:t>
      </w:r>
      <w:r w:rsidR="00AD042A" w:rsidRPr="00B30A9B">
        <w:rPr>
          <w:rFonts w:asciiTheme="minorHAnsi" w:hAnsiTheme="minorHAnsi"/>
          <w:sz w:val="22"/>
          <w:szCs w:val="22"/>
        </w:rPr>
        <w:t>the Department</w:t>
      </w:r>
      <w:r w:rsidR="00E54BCD" w:rsidRPr="00B30A9B">
        <w:rPr>
          <w:rFonts w:asciiTheme="minorHAnsi" w:hAnsiTheme="minorHAnsi"/>
          <w:sz w:val="22"/>
          <w:szCs w:val="22"/>
        </w:rPr>
        <w:t xml:space="preserve">. </w:t>
      </w:r>
      <w:r w:rsidRPr="00B30A9B">
        <w:rPr>
          <w:rFonts w:asciiTheme="minorHAnsi" w:hAnsiTheme="minorHAnsi"/>
          <w:sz w:val="22"/>
          <w:szCs w:val="22"/>
        </w:rPr>
        <w:t>The Direct Loan Program regulations allow a parent or a graduate or professional student who has an adverse credit history to receive a Direct PLUS Loan if the individual obtains an endorser who does not have an adverse credit history (34 CFR 685.200(b)(5) and 34 CFR 685.200(c)(1)(vii)(A)(</w:t>
      </w:r>
      <w:r w:rsidRPr="00B30A9B">
        <w:rPr>
          <w:rFonts w:asciiTheme="minorHAnsi" w:hAnsiTheme="minorHAnsi"/>
          <w:i/>
          <w:sz w:val="22"/>
          <w:szCs w:val="22"/>
        </w:rPr>
        <w:t>2</w:t>
      </w:r>
      <w:r w:rsidR="00E54BCD" w:rsidRPr="00B30A9B">
        <w:rPr>
          <w:rFonts w:asciiTheme="minorHAnsi" w:hAnsiTheme="minorHAnsi"/>
          <w:sz w:val="22"/>
          <w:szCs w:val="22"/>
        </w:rPr>
        <w:t xml:space="preserve">)). </w:t>
      </w:r>
      <w:r w:rsidRPr="00B30A9B">
        <w:rPr>
          <w:rFonts w:asciiTheme="minorHAnsi" w:hAnsiTheme="minorHAnsi"/>
          <w:sz w:val="22"/>
          <w:szCs w:val="22"/>
        </w:rPr>
        <w:t>The Endorser Addendum to the MPN is the means by which an endorser agrees to repay a Direct PLUS Loan if the bor</w:t>
      </w:r>
      <w:r w:rsidR="00E54BCD" w:rsidRPr="00B30A9B">
        <w:rPr>
          <w:rFonts w:asciiTheme="minorHAnsi" w:hAnsiTheme="minorHAnsi"/>
          <w:sz w:val="22"/>
          <w:szCs w:val="22"/>
        </w:rPr>
        <w:t xml:space="preserve">rower does not repay the loan. </w:t>
      </w:r>
      <w:r w:rsidRPr="00B30A9B">
        <w:rPr>
          <w:rFonts w:asciiTheme="minorHAnsi" w:hAnsiTheme="minorHAnsi"/>
          <w:sz w:val="22"/>
          <w:szCs w:val="22"/>
        </w:rPr>
        <w:t>If an applicant for a Direct PLUS Loan is determined to have an adverse credit history and obtains an endorser, only one l</w:t>
      </w:r>
      <w:r w:rsidR="00E54BCD" w:rsidRPr="00B30A9B">
        <w:rPr>
          <w:rFonts w:asciiTheme="minorHAnsi" w:hAnsiTheme="minorHAnsi"/>
          <w:sz w:val="22"/>
          <w:szCs w:val="22"/>
        </w:rPr>
        <w:t xml:space="preserve">oan can be made under the MPN. </w:t>
      </w:r>
      <w:r w:rsidRPr="00B30A9B">
        <w:rPr>
          <w:rFonts w:asciiTheme="minorHAnsi" w:hAnsiTheme="minorHAnsi"/>
          <w:sz w:val="22"/>
          <w:szCs w:val="22"/>
        </w:rPr>
        <w:t>To obtain a subsequent Direct PLUS Loan, the borrower must complete a new MPN.</w:t>
      </w:r>
    </w:p>
    <w:p w:rsidR="00AE409B" w:rsidRDefault="00AD042A" w:rsidP="00B30A9B">
      <w:pPr>
        <w:pStyle w:val="BodyTextIndent"/>
        <w:spacing w:after="200" w:line="276" w:lineRule="auto"/>
        <w:ind w:firstLine="0"/>
        <w:rPr>
          <w:rFonts w:asciiTheme="minorHAnsi" w:hAnsiTheme="minorHAnsi"/>
          <w:sz w:val="22"/>
          <w:szCs w:val="22"/>
        </w:rPr>
      </w:pPr>
      <w:r w:rsidRPr="00B30A9B">
        <w:rPr>
          <w:rFonts w:asciiTheme="minorHAnsi" w:hAnsiTheme="minorHAnsi"/>
          <w:sz w:val="22"/>
          <w:szCs w:val="22"/>
        </w:rPr>
        <w:t xml:space="preserve">The Department </w:t>
      </w:r>
      <w:r w:rsidR="00AE409B" w:rsidRPr="00B30A9B">
        <w:rPr>
          <w:rFonts w:asciiTheme="minorHAnsi" w:hAnsiTheme="minorHAnsi"/>
          <w:sz w:val="22"/>
          <w:szCs w:val="22"/>
        </w:rPr>
        <w:t xml:space="preserve">is requesting a revision of the </w:t>
      </w:r>
      <w:r w:rsidR="00E54BCD" w:rsidRPr="00B30A9B">
        <w:rPr>
          <w:rFonts w:asciiTheme="minorHAnsi" w:hAnsiTheme="minorHAnsi"/>
          <w:sz w:val="22"/>
          <w:szCs w:val="22"/>
        </w:rPr>
        <w:t xml:space="preserve">currently approved collection. </w:t>
      </w:r>
      <w:r w:rsidRPr="00B30A9B">
        <w:rPr>
          <w:rFonts w:asciiTheme="minorHAnsi" w:hAnsiTheme="minorHAnsi"/>
          <w:sz w:val="22"/>
          <w:szCs w:val="22"/>
        </w:rPr>
        <w:t xml:space="preserve">The Department </w:t>
      </w:r>
      <w:r w:rsidR="00AE409B" w:rsidRPr="00B30A9B">
        <w:rPr>
          <w:rFonts w:asciiTheme="minorHAnsi" w:hAnsiTheme="minorHAnsi"/>
          <w:sz w:val="22"/>
          <w:szCs w:val="22"/>
        </w:rPr>
        <w:t xml:space="preserve">is </w:t>
      </w:r>
      <w:r w:rsidRPr="00B30A9B">
        <w:rPr>
          <w:rFonts w:asciiTheme="minorHAnsi" w:hAnsiTheme="minorHAnsi"/>
          <w:sz w:val="22"/>
          <w:szCs w:val="22"/>
        </w:rPr>
        <w:t>making changes to the currently approved forms</w:t>
      </w:r>
      <w:r w:rsidR="00AE409B" w:rsidRPr="00B30A9B">
        <w:rPr>
          <w:rFonts w:asciiTheme="minorHAnsi" w:hAnsiTheme="minorHAnsi"/>
          <w:sz w:val="22"/>
          <w:szCs w:val="22"/>
        </w:rPr>
        <w:t xml:space="preserve"> </w:t>
      </w:r>
      <w:r w:rsidRPr="00B30A9B">
        <w:rPr>
          <w:rFonts w:asciiTheme="minorHAnsi" w:hAnsiTheme="minorHAnsi"/>
          <w:sz w:val="22"/>
          <w:szCs w:val="22"/>
        </w:rPr>
        <w:t xml:space="preserve">that </w:t>
      </w:r>
      <w:r w:rsidR="00AE409B" w:rsidRPr="00B30A9B">
        <w:rPr>
          <w:rFonts w:asciiTheme="minorHAnsi" w:hAnsiTheme="minorHAnsi"/>
          <w:sz w:val="22"/>
          <w:szCs w:val="22"/>
        </w:rPr>
        <w:t>include the following:</w:t>
      </w:r>
    </w:p>
    <w:p w:rsidR="00000081" w:rsidRPr="004010AA" w:rsidRDefault="00000081" w:rsidP="00000081">
      <w:pPr>
        <w:pStyle w:val="BodyTextIndent"/>
        <w:numPr>
          <w:ilvl w:val="0"/>
          <w:numId w:val="14"/>
        </w:numPr>
        <w:tabs>
          <w:tab w:val="left" w:pos="1080"/>
          <w:tab w:val="left" w:pos="1170"/>
        </w:tabs>
        <w:spacing w:after="200" w:line="276" w:lineRule="auto"/>
        <w:contextualSpacing/>
        <w:rPr>
          <w:rFonts w:ascii="Calibri" w:hAnsi="Calibri"/>
          <w:sz w:val="22"/>
          <w:szCs w:val="22"/>
        </w:rPr>
      </w:pPr>
      <w:r w:rsidRPr="004010AA">
        <w:rPr>
          <w:rFonts w:ascii="Calibri" w:hAnsi="Calibri"/>
          <w:sz w:val="22"/>
          <w:szCs w:val="22"/>
        </w:rPr>
        <w:t xml:space="preserve">Adding information about the new Revised Pay As you Earn Repayment Plan </w:t>
      </w:r>
      <w:r>
        <w:rPr>
          <w:rFonts w:ascii="Calibri" w:hAnsi="Calibri"/>
          <w:sz w:val="22"/>
          <w:szCs w:val="22"/>
        </w:rPr>
        <w:t xml:space="preserve">(REPAYE Plan) </w:t>
      </w:r>
      <w:r w:rsidRPr="004010AA">
        <w:rPr>
          <w:rFonts w:ascii="Calibri" w:hAnsi="Calibri"/>
          <w:sz w:val="22"/>
          <w:szCs w:val="22"/>
        </w:rPr>
        <w:t>that was established by final regulations published on October 30, 2015 (</w:t>
      </w:r>
      <w:r>
        <w:rPr>
          <w:rFonts w:ascii="Calibri" w:hAnsi="Calibri"/>
          <w:sz w:val="22"/>
          <w:szCs w:val="22"/>
        </w:rPr>
        <w:t>80 FR 67204).</w:t>
      </w:r>
    </w:p>
    <w:p w:rsidR="00000081" w:rsidRPr="001564B4" w:rsidRDefault="00000081" w:rsidP="00000081">
      <w:pPr>
        <w:pStyle w:val="BodyTextIndent"/>
        <w:numPr>
          <w:ilvl w:val="0"/>
          <w:numId w:val="14"/>
        </w:numPr>
        <w:tabs>
          <w:tab w:val="left" w:pos="1080"/>
          <w:tab w:val="left" w:pos="1170"/>
        </w:tabs>
        <w:spacing w:after="200" w:line="276" w:lineRule="auto"/>
        <w:contextualSpacing/>
        <w:rPr>
          <w:rFonts w:ascii="Calibri" w:hAnsi="Calibri"/>
          <w:sz w:val="22"/>
          <w:szCs w:val="22"/>
        </w:rPr>
      </w:pPr>
      <w:r>
        <w:rPr>
          <w:rFonts w:ascii="Calibri" w:hAnsi="Calibri"/>
          <w:sz w:val="22"/>
          <w:szCs w:val="22"/>
        </w:rPr>
        <w:lastRenderedPageBreak/>
        <w:t xml:space="preserve">Revising the </w:t>
      </w:r>
      <w:r w:rsidRPr="00EA7F25">
        <w:rPr>
          <w:rFonts w:ascii="Calibri" w:hAnsi="Calibri"/>
          <w:sz w:val="22"/>
          <w:szCs w:val="22"/>
        </w:rPr>
        <w:t xml:space="preserve">information </w:t>
      </w:r>
      <w:r>
        <w:rPr>
          <w:rFonts w:ascii="Calibri" w:hAnsi="Calibri"/>
          <w:sz w:val="22"/>
          <w:szCs w:val="22"/>
        </w:rPr>
        <w:t xml:space="preserve">provided about the interest rate limit under the Servicemembers Civil Relief Act to more clearly explain how this benefit is applied. </w:t>
      </w:r>
    </w:p>
    <w:p w:rsidR="00000081" w:rsidRPr="001564B4" w:rsidRDefault="00000081" w:rsidP="00000081">
      <w:pPr>
        <w:pStyle w:val="BodyTextIndent"/>
        <w:numPr>
          <w:ilvl w:val="0"/>
          <w:numId w:val="14"/>
        </w:numPr>
        <w:tabs>
          <w:tab w:val="left" w:pos="1080"/>
          <w:tab w:val="left" w:pos="1170"/>
        </w:tabs>
        <w:spacing w:after="200" w:line="276" w:lineRule="auto"/>
        <w:contextualSpacing/>
        <w:rPr>
          <w:rFonts w:ascii="Calibri" w:hAnsi="Calibri"/>
          <w:sz w:val="22"/>
          <w:szCs w:val="22"/>
        </w:rPr>
      </w:pPr>
      <w:r>
        <w:rPr>
          <w:rFonts w:ascii="Calibri" w:hAnsi="Calibri"/>
          <w:sz w:val="22"/>
          <w:szCs w:val="22"/>
        </w:rPr>
        <w:t>Revising</w:t>
      </w:r>
      <w:r w:rsidRPr="00EA7F25">
        <w:rPr>
          <w:rFonts w:ascii="Calibri" w:hAnsi="Calibri"/>
          <w:sz w:val="22"/>
          <w:szCs w:val="22"/>
        </w:rPr>
        <w:t xml:space="preserve"> the descriptions of the </w:t>
      </w:r>
      <w:r>
        <w:rPr>
          <w:rFonts w:ascii="Calibri" w:hAnsi="Calibri"/>
          <w:sz w:val="22"/>
          <w:szCs w:val="22"/>
        </w:rPr>
        <w:t xml:space="preserve">Pay As You Earn Repayment Plan (PAYE Plan), the </w:t>
      </w:r>
      <w:r w:rsidRPr="00EA7F25">
        <w:rPr>
          <w:rFonts w:ascii="Calibri" w:hAnsi="Calibri"/>
          <w:sz w:val="22"/>
          <w:szCs w:val="22"/>
        </w:rPr>
        <w:t xml:space="preserve">Income-Based </w:t>
      </w:r>
      <w:r>
        <w:rPr>
          <w:rFonts w:ascii="Calibri" w:hAnsi="Calibri"/>
          <w:sz w:val="22"/>
          <w:szCs w:val="22"/>
        </w:rPr>
        <w:t xml:space="preserve">Repayment Plan (IBR Plan), </w:t>
      </w:r>
      <w:r w:rsidRPr="00EA7F25">
        <w:rPr>
          <w:rFonts w:ascii="Calibri" w:hAnsi="Calibri"/>
          <w:sz w:val="22"/>
          <w:szCs w:val="22"/>
        </w:rPr>
        <w:t xml:space="preserve">and Income-Contingent </w:t>
      </w:r>
      <w:r>
        <w:rPr>
          <w:rFonts w:ascii="Calibri" w:hAnsi="Calibri"/>
          <w:sz w:val="22"/>
          <w:szCs w:val="22"/>
        </w:rPr>
        <w:t>R</w:t>
      </w:r>
      <w:r w:rsidRPr="00EA7F25">
        <w:rPr>
          <w:rFonts w:ascii="Calibri" w:hAnsi="Calibri"/>
          <w:sz w:val="22"/>
          <w:szCs w:val="22"/>
        </w:rPr>
        <w:t xml:space="preserve">epayment </w:t>
      </w:r>
      <w:r>
        <w:rPr>
          <w:rFonts w:ascii="Calibri" w:hAnsi="Calibri"/>
          <w:sz w:val="22"/>
          <w:szCs w:val="22"/>
        </w:rPr>
        <w:t xml:space="preserve">Plan for greater clarity and to </w:t>
      </w:r>
      <w:r w:rsidRPr="00EA7F25">
        <w:rPr>
          <w:rFonts w:ascii="Calibri" w:hAnsi="Calibri"/>
          <w:sz w:val="22"/>
          <w:szCs w:val="22"/>
        </w:rPr>
        <w:t>provide more detailed information</w:t>
      </w:r>
      <w:r>
        <w:rPr>
          <w:rFonts w:ascii="Calibri" w:hAnsi="Calibri"/>
          <w:sz w:val="22"/>
          <w:szCs w:val="22"/>
        </w:rPr>
        <w:t xml:space="preserve"> about the terms and conditions of these plans</w:t>
      </w:r>
      <w:r w:rsidRPr="00EA7F25">
        <w:rPr>
          <w:rFonts w:ascii="Calibri" w:hAnsi="Calibri"/>
          <w:sz w:val="22"/>
          <w:szCs w:val="22"/>
        </w:rPr>
        <w:t>.</w:t>
      </w:r>
    </w:p>
    <w:p w:rsidR="00000081" w:rsidRPr="001564B4" w:rsidRDefault="00000081" w:rsidP="00000081">
      <w:pPr>
        <w:pStyle w:val="BodyTextIndent"/>
        <w:numPr>
          <w:ilvl w:val="0"/>
          <w:numId w:val="14"/>
        </w:numPr>
        <w:tabs>
          <w:tab w:val="left" w:pos="1080"/>
          <w:tab w:val="left" w:pos="1170"/>
        </w:tabs>
        <w:spacing w:after="200" w:line="276" w:lineRule="auto"/>
        <w:contextualSpacing/>
        <w:rPr>
          <w:rFonts w:ascii="Calibri" w:hAnsi="Calibri"/>
          <w:sz w:val="22"/>
          <w:szCs w:val="22"/>
        </w:rPr>
      </w:pPr>
      <w:r w:rsidRPr="00EA7F25">
        <w:rPr>
          <w:rFonts w:ascii="Calibri" w:hAnsi="Calibri"/>
          <w:sz w:val="22"/>
          <w:szCs w:val="22"/>
        </w:rPr>
        <w:t>Re</w:t>
      </w:r>
      <w:r>
        <w:rPr>
          <w:rFonts w:ascii="Calibri" w:hAnsi="Calibri"/>
          <w:sz w:val="22"/>
          <w:szCs w:val="22"/>
        </w:rPr>
        <w:t xml:space="preserve">moving the </w:t>
      </w:r>
      <w:r w:rsidRPr="00EA7F25">
        <w:rPr>
          <w:rFonts w:ascii="Calibri" w:hAnsi="Calibri"/>
          <w:sz w:val="22"/>
          <w:szCs w:val="22"/>
        </w:rPr>
        <w:t>“Repaying Your Loans</w:t>
      </w:r>
      <w:r>
        <w:rPr>
          <w:rFonts w:ascii="Calibri" w:hAnsi="Calibri"/>
          <w:sz w:val="22"/>
          <w:szCs w:val="22"/>
        </w:rPr>
        <w:t xml:space="preserve">” charts </w:t>
      </w:r>
      <w:r w:rsidRPr="00EA7F25">
        <w:rPr>
          <w:rFonts w:ascii="Calibri" w:hAnsi="Calibri"/>
          <w:sz w:val="22"/>
          <w:szCs w:val="22"/>
        </w:rPr>
        <w:t xml:space="preserve">at the end of the Borrower’s Rights and Responsibilities Statement that accompanies the MPN </w:t>
      </w:r>
      <w:r>
        <w:rPr>
          <w:rFonts w:ascii="Calibri" w:hAnsi="Calibri"/>
          <w:sz w:val="22"/>
          <w:szCs w:val="22"/>
        </w:rPr>
        <w:t xml:space="preserve">and adding language to refer borrowers to the Department’s online repayment estimator, which allows borrowers to obtain estimated payment information under all repayment plans based on their individual loan information. </w:t>
      </w:r>
    </w:p>
    <w:p w:rsidR="00000081" w:rsidRDefault="00000081" w:rsidP="00000081">
      <w:pPr>
        <w:pStyle w:val="BodyTextIndent"/>
        <w:numPr>
          <w:ilvl w:val="0"/>
          <w:numId w:val="14"/>
        </w:numPr>
        <w:tabs>
          <w:tab w:val="left" w:pos="1080"/>
          <w:tab w:val="left" w:pos="1170"/>
        </w:tabs>
        <w:spacing w:after="200" w:line="276" w:lineRule="auto"/>
        <w:contextualSpacing/>
        <w:rPr>
          <w:rFonts w:ascii="Calibri" w:hAnsi="Calibri"/>
          <w:sz w:val="22"/>
          <w:szCs w:val="22"/>
        </w:rPr>
      </w:pPr>
      <w:r w:rsidRPr="00EA7F25">
        <w:rPr>
          <w:rFonts w:ascii="Calibri" w:hAnsi="Calibri"/>
          <w:sz w:val="22"/>
          <w:szCs w:val="22"/>
        </w:rPr>
        <w:t>In various places, revising language to present information more clearly and concisely.</w:t>
      </w:r>
    </w:p>
    <w:p w:rsidR="00000081" w:rsidRPr="001564B4" w:rsidRDefault="00000081" w:rsidP="00000081">
      <w:pPr>
        <w:pStyle w:val="BodyTextIndent"/>
        <w:numPr>
          <w:ilvl w:val="0"/>
          <w:numId w:val="14"/>
        </w:numPr>
        <w:tabs>
          <w:tab w:val="left" w:pos="1080"/>
          <w:tab w:val="left" w:pos="1170"/>
        </w:tabs>
        <w:spacing w:after="200" w:line="276" w:lineRule="auto"/>
        <w:rPr>
          <w:rFonts w:ascii="Calibri" w:hAnsi="Calibri"/>
          <w:sz w:val="22"/>
          <w:szCs w:val="22"/>
        </w:rPr>
      </w:pPr>
      <w:r>
        <w:rPr>
          <w:rFonts w:ascii="Calibri" w:hAnsi="Calibri"/>
          <w:sz w:val="22"/>
          <w:szCs w:val="22"/>
        </w:rPr>
        <w:t>Reformatting the MPN for consistency with the format of the currently approved Direct Consolidation Loan Application and Promissory Note (OMB No. 1845-0053).</w:t>
      </w:r>
    </w:p>
    <w:p w:rsidR="00AE409B" w:rsidRPr="00B30A9B" w:rsidRDefault="00747587" w:rsidP="00B30A9B">
      <w:pPr>
        <w:spacing w:after="200" w:line="276" w:lineRule="auto"/>
        <w:rPr>
          <w:rFonts w:asciiTheme="minorHAnsi" w:hAnsiTheme="minorHAnsi"/>
          <w:b/>
          <w:sz w:val="22"/>
          <w:szCs w:val="22"/>
        </w:rPr>
      </w:pPr>
      <w:r w:rsidRPr="00B30A9B">
        <w:rPr>
          <w:rFonts w:asciiTheme="minorHAnsi" w:hAnsiTheme="minorHAnsi"/>
          <w:b/>
          <w:sz w:val="22"/>
          <w:szCs w:val="22"/>
        </w:rPr>
        <w:t xml:space="preserve">2. </w:t>
      </w:r>
      <w:r w:rsidR="00146A7F" w:rsidRPr="00B30A9B">
        <w:rPr>
          <w:rFonts w:asciiTheme="minorHAnsi" w:hAnsiTheme="minorHAnsi"/>
          <w:b/>
          <w:sz w:val="22"/>
          <w:szCs w:val="22"/>
        </w:rPr>
        <w:t xml:space="preserve">Indicate how, by whom, and for what purpose </w:t>
      </w:r>
      <w:r w:rsidR="00000081">
        <w:rPr>
          <w:rFonts w:asciiTheme="minorHAnsi" w:hAnsiTheme="minorHAnsi"/>
          <w:b/>
          <w:sz w:val="22"/>
          <w:szCs w:val="22"/>
        </w:rPr>
        <w:t xml:space="preserve">the information is to be used. </w:t>
      </w:r>
      <w:r w:rsidR="00146A7F" w:rsidRPr="00B30A9B">
        <w:rPr>
          <w:rFonts w:asciiTheme="minorHAnsi" w:hAnsiTheme="minorHAnsi"/>
          <w:b/>
          <w:sz w:val="22"/>
          <w:szCs w:val="22"/>
        </w:rPr>
        <w:t>Except for a new collection, indicate the actual use the agency has made of the information received from the current collection.</w:t>
      </w:r>
    </w:p>
    <w:p w:rsidR="00AE409B" w:rsidRPr="00B30A9B" w:rsidRDefault="00F15B11" w:rsidP="00B30A9B">
      <w:pPr>
        <w:spacing w:after="200" w:line="276" w:lineRule="auto"/>
        <w:rPr>
          <w:rFonts w:asciiTheme="minorHAnsi" w:hAnsiTheme="minorHAnsi"/>
          <w:sz w:val="22"/>
          <w:szCs w:val="22"/>
        </w:rPr>
      </w:pPr>
      <w:r w:rsidRPr="00B30A9B">
        <w:rPr>
          <w:rFonts w:asciiTheme="minorHAnsi" w:hAnsiTheme="minorHAnsi"/>
          <w:sz w:val="22"/>
          <w:szCs w:val="22"/>
        </w:rPr>
        <w:t xml:space="preserve">The Department </w:t>
      </w:r>
      <w:r w:rsidR="00AE409B" w:rsidRPr="00B30A9B">
        <w:rPr>
          <w:rFonts w:asciiTheme="minorHAnsi" w:hAnsiTheme="minorHAnsi"/>
          <w:sz w:val="22"/>
          <w:szCs w:val="22"/>
        </w:rPr>
        <w:t>will continue to use the information collected on the MPN and Endorser Addendum to determine the eligibility of the borrower and endorser, and to process and service Direct PLUS Loans made to parent and graduate and p</w:t>
      </w:r>
      <w:r w:rsidR="00747587" w:rsidRPr="00B30A9B">
        <w:rPr>
          <w:rFonts w:asciiTheme="minorHAnsi" w:hAnsiTheme="minorHAnsi"/>
          <w:sz w:val="22"/>
          <w:szCs w:val="22"/>
        </w:rPr>
        <w:t xml:space="preserve">rofessional student borrowers. </w:t>
      </w:r>
      <w:r w:rsidR="00AE409B" w:rsidRPr="00B30A9B">
        <w:rPr>
          <w:rFonts w:asciiTheme="minorHAnsi" w:hAnsiTheme="minorHAnsi"/>
          <w:sz w:val="22"/>
          <w:szCs w:val="22"/>
        </w:rPr>
        <w:t>The MPN serves as the borrower’s legally binding promise to repay all loan amo</w:t>
      </w:r>
      <w:r w:rsidR="00747587" w:rsidRPr="00B30A9B">
        <w:rPr>
          <w:rFonts w:asciiTheme="minorHAnsi" w:hAnsiTheme="minorHAnsi"/>
          <w:sz w:val="22"/>
          <w:szCs w:val="22"/>
        </w:rPr>
        <w:t xml:space="preserve">unts disbursed under that MPN. </w:t>
      </w:r>
      <w:r w:rsidR="00AE409B" w:rsidRPr="00B30A9B">
        <w:rPr>
          <w:rFonts w:asciiTheme="minorHAnsi" w:hAnsiTheme="minorHAnsi"/>
          <w:sz w:val="22"/>
          <w:szCs w:val="22"/>
        </w:rPr>
        <w:t xml:space="preserve">The Endorser Addendum serves as the endorser’s legally binding promise to repay a Direct PLUS Loan if the borrower does not repay the loan.  </w:t>
      </w:r>
    </w:p>
    <w:p w:rsidR="00AE409B" w:rsidRPr="00B30A9B" w:rsidRDefault="00747587" w:rsidP="00B30A9B">
      <w:pPr>
        <w:spacing w:after="200" w:line="276" w:lineRule="auto"/>
        <w:rPr>
          <w:rFonts w:asciiTheme="minorHAnsi" w:hAnsiTheme="minorHAnsi"/>
          <w:b/>
          <w:sz w:val="22"/>
          <w:szCs w:val="22"/>
        </w:rPr>
      </w:pPr>
      <w:r w:rsidRPr="00B30A9B">
        <w:rPr>
          <w:rFonts w:asciiTheme="minorHAnsi" w:hAnsiTheme="minorHAnsi"/>
          <w:b/>
          <w:sz w:val="22"/>
          <w:szCs w:val="22"/>
        </w:rPr>
        <w:t xml:space="preserve">3. </w:t>
      </w:r>
      <w:r w:rsidR="00146A7F" w:rsidRPr="00B30A9B">
        <w:rPr>
          <w:rFonts w:asciiTheme="minorHAnsi" w:hAnsiTheme="minorHAnsi"/>
          <w:b/>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w:t>
      </w:r>
      <w:r w:rsidR="00000081">
        <w:rPr>
          <w:rFonts w:asciiTheme="minorHAnsi" w:hAnsiTheme="minorHAnsi"/>
          <w:b/>
          <w:sz w:val="22"/>
          <w:szCs w:val="22"/>
        </w:rPr>
        <w:t xml:space="preserve">f collection. </w:t>
      </w:r>
      <w:r w:rsidR="00146A7F" w:rsidRPr="00B30A9B">
        <w:rPr>
          <w:rFonts w:asciiTheme="minorHAnsi" w:hAnsiTheme="minorHAnsi"/>
          <w:b/>
          <w:sz w:val="22"/>
          <w:szCs w:val="22"/>
        </w:rPr>
        <w:t>Also describe any consideration given to using technology to reduce burden.</w:t>
      </w:r>
    </w:p>
    <w:p w:rsidR="00AE409B" w:rsidRPr="00B30A9B" w:rsidRDefault="00F15B11" w:rsidP="00B30A9B">
      <w:pPr>
        <w:pStyle w:val="Footer"/>
        <w:tabs>
          <w:tab w:val="clear" w:pos="4320"/>
          <w:tab w:val="clear" w:pos="8640"/>
        </w:tabs>
        <w:spacing w:after="200" w:line="276" w:lineRule="auto"/>
        <w:rPr>
          <w:rFonts w:asciiTheme="minorHAnsi" w:hAnsiTheme="minorHAnsi"/>
          <w:sz w:val="22"/>
          <w:szCs w:val="22"/>
        </w:rPr>
      </w:pPr>
      <w:r w:rsidRPr="00B30A9B">
        <w:rPr>
          <w:rFonts w:asciiTheme="minorHAnsi" w:hAnsiTheme="minorHAnsi"/>
          <w:sz w:val="22"/>
          <w:szCs w:val="22"/>
        </w:rPr>
        <w:t xml:space="preserve">The Department </w:t>
      </w:r>
      <w:r w:rsidR="00AE409B" w:rsidRPr="00B30A9B">
        <w:rPr>
          <w:rFonts w:asciiTheme="minorHAnsi" w:hAnsiTheme="minorHAnsi"/>
          <w:sz w:val="22"/>
          <w:szCs w:val="22"/>
        </w:rPr>
        <w:t xml:space="preserve">makes maximum use of available information technology to process </w:t>
      </w:r>
      <w:r w:rsidR="00747587" w:rsidRPr="00B30A9B">
        <w:rPr>
          <w:rFonts w:asciiTheme="minorHAnsi" w:hAnsiTheme="minorHAnsi"/>
          <w:sz w:val="22"/>
          <w:szCs w:val="22"/>
        </w:rPr>
        <w:t xml:space="preserve">the MPN and Endorser Addendum. </w:t>
      </w:r>
      <w:r w:rsidR="00AE409B" w:rsidRPr="00B30A9B">
        <w:rPr>
          <w:rFonts w:asciiTheme="minorHAnsi" w:hAnsiTheme="minorHAnsi"/>
          <w:sz w:val="22"/>
          <w:szCs w:val="22"/>
        </w:rPr>
        <w:t>A school may use information reported on the Free Application for Federal Student Aid (FAFSA) by a graduate or professional student borrower or by the student for whom a parent is borrowing a Direct PLUS Loan to complete portions of the MPN before the MPN is</w:t>
      </w:r>
      <w:r w:rsidR="00747587" w:rsidRPr="00B30A9B">
        <w:rPr>
          <w:rFonts w:asciiTheme="minorHAnsi" w:hAnsiTheme="minorHAnsi"/>
          <w:sz w:val="22"/>
          <w:szCs w:val="22"/>
        </w:rPr>
        <w:t xml:space="preserve"> given to the borrower to sign.</w:t>
      </w:r>
      <w:r w:rsidR="00AE409B" w:rsidRPr="00B30A9B">
        <w:rPr>
          <w:rFonts w:asciiTheme="minorHAnsi" w:hAnsiTheme="minorHAnsi"/>
          <w:sz w:val="22"/>
          <w:szCs w:val="22"/>
        </w:rPr>
        <w:t xml:space="preserve"> This reduces burden by eliminating the need for the borrower to provide th</w:t>
      </w:r>
      <w:r w:rsidR="00747587" w:rsidRPr="00B30A9B">
        <w:rPr>
          <w:rFonts w:asciiTheme="minorHAnsi" w:hAnsiTheme="minorHAnsi"/>
          <w:sz w:val="22"/>
          <w:szCs w:val="22"/>
        </w:rPr>
        <w:t xml:space="preserve">e same information again. </w:t>
      </w:r>
      <w:r w:rsidR="00AE409B" w:rsidRPr="00B30A9B">
        <w:rPr>
          <w:rFonts w:asciiTheme="minorHAnsi" w:hAnsiTheme="minorHAnsi"/>
          <w:sz w:val="22"/>
          <w:szCs w:val="22"/>
        </w:rPr>
        <w:t xml:space="preserve">Similarly, schools electronically transmit information collected on the MPN to </w:t>
      </w:r>
      <w:r w:rsidR="00366817" w:rsidRPr="00B30A9B">
        <w:rPr>
          <w:rFonts w:asciiTheme="minorHAnsi" w:hAnsiTheme="minorHAnsi"/>
          <w:sz w:val="22"/>
          <w:szCs w:val="22"/>
        </w:rPr>
        <w:t>the Department</w:t>
      </w:r>
      <w:r w:rsidR="00747587" w:rsidRPr="00B30A9B">
        <w:rPr>
          <w:rFonts w:asciiTheme="minorHAnsi" w:hAnsiTheme="minorHAnsi"/>
          <w:sz w:val="22"/>
          <w:szCs w:val="22"/>
        </w:rPr>
        <w:t xml:space="preserve">. </w:t>
      </w:r>
      <w:r w:rsidR="00AE409B" w:rsidRPr="00B30A9B">
        <w:rPr>
          <w:rFonts w:asciiTheme="minorHAnsi" w:hAnsiTheme="minorHAnsi"/>
          <w:sz w:val="22"/>
          <w:szCs w:val="22"/>
        </w:rPr>
        <w:t xml:space="preserve">That information is then used by </w:t>
      </w:r>
      <w:r w:rsidRPr="00B30A9B">
        <w:rPr>
          <w:rFonts w:asciiTheme="minorHAnsi" w:hAnsiTheme="minorHAnsi"/>
          <w:sz w:val="22"/>
          <w:szCs w:val="22"/>
        </w:rPr>
        <w:t xml:space="preserve">the Department </w:t>
      </w:r>
      <w:r w:rsidR="00AE409B" w:rsidRPr="00B30A9B">
        <w:rPr>
          <w:rFonts w:asciiTheme="minorHAnsi" w:hAnsiTheme="minorHAnsi"/>
          <w:sz w:val="22"/>
          <w:szCs w:val="22"/>
        </w:rPr>
        <w:t>to preprint borrower and/or student information on the Endorser Addendum if an applicant for a Direct PLUS Loan is determined to have an adverse credit history.</w:t>
      </w:r>
    </w:p>
    <w:p w:rsidR="00AE409B" w:rsidRPr="00B30A9B" w:rsidRDefault="00AE409B" w:rsidP="00B30A9B">
      <w:pPr>
        <w:pStyle w:val="Footer"/>
        <w:tabs>
          <w:tab w:val="clear" w:pos="4320"/>
          <w:tab w:val="clear" w:pos="8640"/>
        </w:tabs>
        <w:spacing w:after="200" w:line="276" w:lineRule="auto"/>
        <w:rPr>
          <w:rFonts w:asciiTheme="minorHAnsi" w:hAnsiTheme="minorHAnsi"/>
          <w:sz w:val="22"/>
          <w:szCs w:val="22"/>
        </w:rPr>
      </w:pPr>
      <w:r w:rsidRPr="00B30A9B">
        <w:rPr>
          <w:rFonts w:asciiTheme="minorHAnsi" w:hAnsiTheme="minorHAnsi"/>
          <w:sz w:val="22"/>
          <w:szCs w:val="22"/>
        </w:rPr>
        <w:lastRenderedPageBreak/>
        <w:t xml:space="preserve">Since the introduction of the Direct PLUS Loan MPN, </w:t>
      </w:r>
      <w:r w:rsidR="00F15B11" w:rsidRPr="00B30A9B">
        <w:rPr>
          <w:rFonts w:asciiTheme="minorHAnsi" w:hAnsiTheme="minorHAnsi"/>
          <w:sz w:val="22"/>
          <w:szCs w:val="22"/>
        </w:rPr>
        <w:t xml:space="preserve">the Department </w:t>
      </w:r>
      <w:r w:rsidRPr="00B30A9B">
        <w:rPr>
          <w:rFonts w:asciiTheme="minorHAnsi" w:hAnsiTheme="minorHAnsi"/>
          <w:sz w:val="22"/>
          <w:szCs w:val="22"/>
        </w:rPr>
        <w:t xml:space="preserve">has offered borrowers the option of completing the MPN through an entirely electronic process, using a personal identification number (PIN) provided by </w:t>
      </w:r>
      <w:r w:rsidR="00F15B11" w:rsidRPr="00B30A9B">
        <w:rPr>
          <w:rFonts w:asciiTheme="minorHAnsi" w:hAnsiTheme="minorHAnsi"/>
          <w:sz w:val="22"/>
          <w:szCs w:val="22"/>
        </w:rPr>
        <w:t>the Department</w:t>
      </w:r>
      <w:r w:rsidR="003B1C72" w:rsidRPr="00B30A9B">
        <w:rPr>
          <w:rFonts w:asciiTheme="minorHAnsi" w:hAnsiTheme="minorHAnsi"/>
          <w:sz w:val="22"/>
          <w:szCs w:val="22"/>
        </w:rPr>
        <w:t xml:space="preserve">. </w:t>
      </w:r>
      <w:r w:rsidRPr="00B30A9B">
        <w:rPr>
          <w:rFonts w:asciiTheme="minorHAnsi" w:hAnsiTheme="minorHAnsi"/>
          <w:sz w:val="22"/>
          <w:szCs w:val="22"/>
        </w:rPr>
        <w:t>This process is essentially the same as the electronic MPN process that has been available to Direct Subsidized and Direct Unsubsidized loan borrowers sin</w:t>
      </w:r>
      <w:r w:rsidR="003B1C72" w:rsidRPr="00B30A9B">
        <w:rPr>
          <w:rFonts w:asciiTheme="minorHAnsi" w:hAnsiTheme="minorHAnsi"/>
          <w:sz w:val="22"/>
          <w:szCs w:val="22"/>
        </w:rPr>
        <w:t xml:space="preserve">ce the 2001-2002 program year. </w:t>
      </w:r>
      <w:r w:rsidRPr="00B30A9B">
        <w:rPr>
          <w:rFonts w:asciiTheme="minorHAnsi" w:hAnsiTheme="minorHAnsi"/>
          <w:sz w:val="22"/>
          <w:szCs w:val="22"/>
        </w:rPr>
        <w:t xml:space="preserve">The electronic MPN process for Direct PLUS Loans uses an HTML (hypertext markup language) version of the paper MPN and stores the HTML version as the </w:t>
      </w:r>
      <w:r w:rsidR="003B1C72" w:rsidRPr="00B30A9B">
        <w:rPr>
          <w:rFonts w:asciiTheme="minorHAnsi" w:hAnsiTheme="minorHAnsi"/>
          <w:sz w:val="22"/>
          <w:szCs w:val="22"/>
        </w:rPr>
        <w:t xml:space="preserve">authoritative copy of the MPN. </w:t>
      </w:r>
      <w:r w:rsidRPr="00B30A9B">
        <w:rPr>
          <w:rFonts w:asciiTheme="minorHAnsi" w:hAnsiTheme="minorHAnsi"/>
          <w:sz w:val="22"/>
          <w:szCs w:val="22"/>
        </w:rPr>
        <w:t>The text and data elements on the HTML version are identical to the text and d</w:t>
      </w:r>
      <w:r w:rsidR="003B1C72" w:rsidRPr="00B30A9B">
        <w:rPr>
          <w:rFonts w:asciiTheme="minorHAnsi" w:hAnsiTheme="minorHAnsi"/>
          <w:sz w:val="22"/>
          <w:szCs w:val="22"/>
        </w:rPr>
        <w:t xml:space="preserve">ata elements on the paper MPN. </w:t>
      </w:r>
      <w:r w:rsidRPr="00B30A9B">
        <w:rPr>
          <w:rFonts w:asciiTheme="minorHAnsi" w:hAnsiTheme="minorHAnsi"/>
          <w:sz w:val="22"/>
          <w:szCs w:val="22"/>
        </w:rPr>
        <w:t xml:space="preserve">Currently, </w:t>
      </w:r>
      <w:r w:rsidR="00B46902">
        <w:rPr>
          <w:rFonts w:asciiTheme="minorHAnsi" w:hAnsiTheme="minorHAnsi"/>
          <w:sz w:val="22"/>
          <w:szCs w:val="22"/>
        </w:rPr>
        <w:t>more than</w:t>
      </w:r>
      <w:r w:rsidR="00F15B11" w:rsidRPr="00B30A9B">
        <w:rPr>
          <w:rFonts w:asciiTheme="minorHAnsi" w:hAnsiTheme="minorHAnsi"/>
          <w:sz w:val="22"/>
          <w:szCs w:val="22"/>
        </w:rPr>
        <w:t xml:space="preserve"> </w:t>
      </w:r>
      <w:r w:rsidR="00D9438B" w:rsidRPr="00B30A9B">
        <w:rPr>
          <w:rFonts w:asciiTheme="minorHAnsi" w:hAnsiTheme="minorHAnsi"/>
          <w:sz w:val="22"/>
          <w:szCs w:val="22"/>
        </w:rPr>
        <w:t>9</w:t>
      </w:r>
      <w:r w:rsidR="00B46902">
        <w:rPr>
          <w:rFonts w:asciiTheme="minorHAnsi" w:hAnsiTheme="minorHAnsi"/>
          <w:sz w:val="22"/>
          <w:szCs w:val="22"/>
        </w:rPr>
        <w:t>9</w:t>
      </w:r>
      <w:r w:rsidR="00D9438B" w:rsidRPr="00B30A9B">
        <w:rPr>
          <w:rFonts w:asciiTheme="minorHAnsi" w:hAnsiTheme="minorHAnsi"/>
          <w:sz w:val="22"/>
          <w:szCs w:val="22"/>
        </w:rPr>
        <w:t>%</w:t>
      </w:r>
      <w:r w:rsidRPr="00B30A9B">
        <w:rPr>
          <w:rFonts w:asciiTheme="minorHAnsi" w:hAnsiTheme="minorHAnsi"/>
          <w:sz w:val="22"/>
          <w:szCs w:val="22"/>
        </w:rPr>
        <w:t xml:space="preserve"> of Direct </w:t>
      </w:r>
      <w:r w:rsidR="00D9438B" w:rsidRPr="00B30A9B">
        <w:rPr>
          <w:rFonts w:asciiTheme="minorHAnsi" w:hAnsiTheme="minorHAnsi"/>
          <w:sz w:val="22"/>
          <w:szCs w:val="22"/>
        </w:rPr>
        <w:t xml:space="preserve">PLUS </w:t>
      </w:r>
      <w:r w:rsidRPr="00B30A9B">
        <w:rPr>
          <w:rFonts w:asciiTheme="minorHAnsi" w:hAnsiTheme="minorHAnsi"/>
          <w:sz w:val="22"/>
          <w:szCs w:val="22"/>
        </w:rPr>
        <w:t>Loan MPNs are completed electronically.</w:t>
      </w:r>
    </w:p>
    <w:p w:rsidR="00F15B11" w:rsidRPr="00B30A9B" w:rsidRDefault="00F15B11" w:rsidP="00B30A9B">
      <w:pPr>
        <w:pStyle w:val="Footer"/>
        <w:tabs>
          <w:tab w:val="clear" w:pos="4320"/>
          <w:tab w:val="clear" w:pos="8640"/>
        </w:tabs>
        <w:spacing w:after="200" w:line="276" w:lineRule="auto"/>
        <w:rPr>
          <w:rFonts w:asciiTheme="minorHAnsi" w:hAnsiTheme="minorHAnsi"/>
          <w:sz w:val="22"/>
          <w:szCs w:val="22"/>
        </w:rPr>
      </w:pPr>
      <w:r w:rsidRPr="00B30A9B">
        <w:rPr>
          <w:rFonts w:asciiTheme="minorHAnsi" w:hAnsiTheme="minorHAnsi"/>
          <w:sz w:val="22"/>
          <w:szCs w:val="22"/>
        </w:rPr>
        <w:t>Since the spring of 2010, the Department has also offered Direct PLUS Loan endorsers the option of completing the Endorser Addendum through an entirely electronic process that is modeled on the electronic process for the Direct PLUS</w:t>
      </w:r>
      <w:r w:rsidR="003B1C72" w:rsidRPr="00B30A9B">
        <w:rPr>
          <w:rFonts w:asciiTheme="minorHAnsi" w:hAnsiTheme="minorHAnsi"/>
          <w:sz w:val="22"/>
          <w:szCs w:val="22"/>
        </w:rPr>
        <w:t xml:space="preserve"> Loan MPN, as described above.</w:t>
      </w:r>
      <w:r w:rsidR="00D9438B" w:rsidRPr="00B30A9B">
        <w:rPr>
          <w:rFonts w:asciiTheme="minorHAnsi" w:hAnsiTheme="minorHAnsi"/>
          <w:sz w:val="22"/>
          <w:szCs w:val="22"/>
        </w:rPr>
        <w:t xml:space="preserve"> Currently, approximately 96% of Direct PLUS Loan endorsers complete the Endorser Addendum electronically. </w:t>
      </w:r>
    </w:p>
    <w:p w:rsidR="00AE409B" w:rsidRPr="00B30A9B" w:rsidRDefault="003B1C72" w:rsidP="00B30A9B">
      <w:pPr>
        <w:spacing w:after="200" w:line="276" w:lineRule="auto"/>
        <w:rPr>
          <w:rFonts w:asciiTheme="minorHAnsi" w:hAnsiTheme="minorHAnsi"/>
          <w:b/>
          <w:sz w:val="22"/>
          <w:szCs w:val="22"/>
        </w:rPr>
      </w:pPr>
      <w:r w:rsidRPr="00B30A9B">
        <w:rPr>
          <w:rFonts w:asciiTheme="minorHAnsi" w:hAnsiTheme="minorHAnsi"/>
          <w:b/>
          <w:sz w:val="22"/>
          <w:szCs w:val="22"/>
        </w:rPr>
        <w:t xml:space="preserve">4. </w:t>
      </w:r>
      <w:r w:rsidR="00FD2812" w:rsidRPr="00B30A9B">
        <w:rPr>
          <w:rFonts w:asciiTheme="minorHAnsi" w:hAnsiTheme="minorHAnsi"/>
          <w:b/>
          <w:sz w:val="22"/>
          <w:szCs w:val="22"/>
        </w:rPr>
        <w:t>Describe ef</w:t>
      </w:r>
      <w:r w:rsidR="00000081">
        <w:rPr>
          <w:rFonts w:asciiTheme="minorHAnsi" w:hAnsiTheme="minorHAnsi"/>
          <w:b/>
          <w:sz w:val="22"/>
          <w:szCs w:val="22"/>
        </w:rPr>
        <w:t xml:space="preserve">forts to identify duplication. </w:t>
      </w:r>
      <w:r w:rsidR="00FD2812" w:rsidRPr="00B30A9B">
        <w:rPr>
          <w:rFonts w:asciiTheme="minorHAnsi" w:hAnsiTheme="minorHAnsi"/>
          <w:b/>
          <w:sz w:val="22"/>
          <w:szCs w:val="22"/>
        </w:rPr>
        <w:t>Show specifically why any similar information already available cannot be used or modified for use for the purposes described in Item 2 above.</w:t>
      </w:r>
    </w:p>
    <w:p w:rsidR="00AE409B" w:rsidRPr="00B30A9B" w:rsidRDefault="00AE409B" w:rsidP="00B30A9B">
      <w:pPr>
        <w:spacing w:after="200" w:line="276" w:lineRule="auto"/>
        <w:rPr>
          <w:rFonts w:asciiTheme="minorHAnsi" w:hAnsiTheme="minorHAnsi"/>
          <w:sz w:val="22"/>
          <w:szCs w:val="22"/>
        </w:rPr>
      </w:pPr>
      <w:r w:rsidRPr="00B30A9B">
        <w:rPr>
          <w:rFonts w:asciiTheme="minorHAnsi" w:hAnsiTheme="minorHAnsi"/>
          <w:sz w:val="22"/>
          <w:szCs w:val="22"/>
        </w:rPr>
        <w:t>Except as explained in Item 3, above, there is no information available from other sources that can be used for the purposes described in Item 2.</w:t>
      </w:r>
    </w:p>
    <w:p w:rsidR="00AE409B" w:rsidRPr="00B30A9B" w:rsidRDefault="00454098" w:rsidP="00B30A9B">
      <w:pPr>
        <w:spacing w:after="200" w:line="276" w:lineRule="auto"/>
        <w:rPr>
          <w:rFonts w:asciiTheme="minorHAnsi" w:hAnsiTheme="minorHAnsi"/>
          <w:b/>
          <w:sz w:val="22"/>
          <w:szCs w:val="22"/>
        </w:rPr>
      </w:pPr>
      <w:r w:rsidRPr="00B30A9B">
        <w:rPr>
          <w:rFonts w:asciiTheme="minorHAnsi" w:hAnsiTheme="minorHAnsi"/>
          <w:b/>
          <w:sz w:val="22"/>
          <w:szCs w:val="22"/>
        </w:rPr>
        <w:t xml:space="preserve">5. </w:t>
      </w:r>
      <w:r w:rsidR="00FD2812" w:rsidRPr="00B30A9B">
        <w:rPr>
          <w:rFonts w:asciiTheme="minorHAnsi" w:hAnsiTheme="minorHAnsi"/>
          <w:b/>
          <w:sz w:val="22"/>
          <w:szCs w:val="22"/>
        </w:rPr>
        <w:t>If the collection of information impacts small businesses or other small entities (Item 8b of IC Data Part 2), describe any methods used to minimize burden.</w:t>
      </w:r>
    </w:p>
    <w:p w:rsidR="00AE409B" w:rsidRPr="00B30A9B" w:rsidRDefault="00AE409B" w:rsidP="00B30A9B">
      <w:pPr>
        <w:spacing w:after="200" w:line="276" w:lineRule="auto"/>
        <w:rPr>
          <w:rFonts w:asciiTheme="minorHAnsi" w:hAnsiTheme="minorHAnsi"/>
          <w:sz w:val="22"/>
          <w:szCs w:val="22"/>
        </w:rPr>
      </w:pPr>
      <w:r w:rsidRPr="00B30A9B">
        <w:rPr>
          <w:rFonts w:asciiTheme="minorHAnsi" w:hAnsiTheme="minorHAnsi"/>
          <w:sz w:val="22"/>
          <w:szCs w:val="22"/>
        </w:rPr>
        <w:t>No small businesses are affected by this information collection.</w:t>
      </w:r>
    </w:p>
    <w:p w:rsidR="00AE409B" w:rsidRPr="00B30A9B" w:rsidRDefault="00454098" w:rsidP="00B30A9B">
      <w:pPr>
        <w:spacing w:after="200" w:line="276" w:lineRule="auto"/>
        <w:rPr>
          <w:rFonts w:asciiTheme="minorHAnsi" w:hAnsiTheme="minorHAnsi"/>
          <w:b/>
          <w:sz w:val="22"/>
          <w:szCs w:val="22"/>
        </w:rPr>
      </w:pPr>
      <w:r w:rsidRPr="00B30A9B">
        <w:rPr>
          <w:rFonts w:asciiTheme="minorHAnsi" w:hAnsiTheme="minorHAnsi"/>
          <w:b/>
          <w:sz w:val="22"/>
          <w:szCs w:val="22"/>
        </w:rPr>
        <w:t xml:space="preserve">6. </w:t>
      </w:r>
      <w:r w:rsidR="00FD2812" w:rsidRPr="00B30A9B">
        <w:rPr>
          <w:rFonts w:asciiTheme="minorHAnsi" w:hAnsiTheme="minorHAnsi"/>
          <w:b/>
          <w:sz w:val="22"/>
          <w:szCs w:val="22"/>
        </w:rPr>
        <w:t>Describe the consequences to Federal program or policy activities if the collection is not conducted or is conducted less frequently, as well as any technical or legal obstacles to reducing burden.</w:t>
      </w:r>
    </w:p>
    <w:p w:rsidR="00454098" w:rsidRPr="00B30A9B" w:rsidRDefault="00AE409B" w:rsidP="00B30A9B">
      <w:pPr>
        <w:spacing w:after="200" w:line="276" w:lineRule="auto"/>
        <w:rPr>
          <w:rFonts w:asciiTheme="minorHAnsi" w:hAnsiTheme="minorHAnsi"/>
          <w:sz w:val="22"/>
          <w:szCs w:val="22"/>
        </w:rPr>
      </w:pPr>
      <w:r w:rsidRPr="00B30A9B">
        <w:rPr>
          <w:rFonts w:asciiTheme="minorHAnsi" w:hAnsiTheme="minorHAnsi"/>
          <w:sz w:val="22"/>
          <w:szCs w:val="22"/>
        </w:rPr>
        <w:t xml:space="preserve">A borrower is required to complete an MPN in order </w:t>
      </w:r>
      <w:r w:rsidR="00454098" w:rsidRPr="00B30A9B">
        <w:rPr>
          <w:rFonts w:asciiTheme="minorHAnsi" w:hAnsiTheme="minorHAnsi"/>
          <w:sz w:val="22"/>
          <w:szCs w:val="22"/>
        </w:rPr>
        <w:t xml:space="preserve">to receive a Direct PLUS Loan. </w:t>
      </w:r>
      <w:r w:rsidRPr="00B30A9B">
        <w:rPr>
          <w:rFonts w:asciiTheme="minorHAnsi" w:hAnsiTheme="minorHAnsi"/>
          <w:sz w:val="22"/>
          <w:szCs w:val="22"/>
        </w:rPr>
        <w:t xml:space="preserve">However, the MPN minimizes the frequency of data collection by allowing a borrower who has completed an initial MPN (other than a borrower with an adverse credit history who obtains an endorser) to receive subsequent loans for up to 10 years without signing another MPN, if the student for whom a parent is borrowing or the graduate or professional student borrower is attending a school that has been authorized to use the MPN as a multi-year promissory note and chooses to do so.  </w:t>
      </w:r>
    </w:p>
    <w:p w:rsidR="00454098" w:rsidRPr="00B30A9B" w:rsidRDefault="00AE409B" w:rsidP="00B30A9B">
      <w:pPr>
        <w:spacing w:after="200" w:line="276" w:lineRule="auto"/>
        <w:rPr>
          <w:rFonts w:asciiTheme="minorHAnsi" w:hAnsiTheme="minorHAnsi"/>
          <w:sz w:val="22"/>
          <w:szCs w:val="22"/>
        </w:rPr>
      </w:pPr>
      <w:r w:rsidRPr="00B30A9B">
        <w:rPr>
          <w:rFonts w:asciiTheme="minorHAnsi" w:hAnsiTheme="minorHAnsi"/>
          <w:sz w:val="22"/>
          <w:szCs w:val="22"/>
        </w:rPr>
        <w:t xml:space="preserve">The MPN also reduces burden for </w:t>
      </w:r>
      <w:r w:rsidR="00F15B11" w:rsidRPr="00B30A9B">
        <w:rPr>
          <w:rFonts w:asciiTheme="minorHAnsi" w:hAnsiTheme="minorHAnsi"/>
          <w:sz w:val="22"/>
          <w:szCs w:val="22"/>
        </w:rPr>
        <w:t xml:space="preserve">Direct PLUS Loan borrowers attending </w:t>
      </w:r>
      <w:r w:rsidRPr="00B30A9B">
        <w:rPr>
          <w:rFonts w:asciiTheme="minorHAnsi" w:hAnsiTheme="minorHAnsi"/>
          <w:sz w:val="22"/>
          <w:szCs w:val="22"/>
        </w:rPr>
        <w:t>schools that are not authorized to use the multi-year feature of the MPN or that choose not to do so, since they may receive subsequent loans during the same academic year wit</w:t>
      </w:r>
      <w:r w:rsidR="00454098" w:rsidRPr="00B30A9B">
        <w:rPr>
          <w:rFonts w:asciiTheme="minorHAnsi" w:hAnsiTheme="minorHAnsi"/>
          <w:sz w:val="22"/>
          <w:szCs w:val="22"/>
        </w:rPr>
        <w:t xml:space="preserve">hout having to sign a new MPN. </w:t>
      </w:r>
    </w:p>
    <w:p w:rsidR="00AE409B" w:rsidRPr="00B30A9B" w:rsidRDefault="00AE409B" w:rsidP="00B30A9B">
      <w:pPr>
        <w:spacing w:after="200" w:line="276" w:lineRule="auto"/>
        <w:rPr>
          <w:rFonts w:asciiTheme="minorHAnsi" w:hAnsiTheme="minorHAnsi"/>
          <w:sz w:val="22"/>
          <w:szCs w:val="22"/>
        </w:rPr>
      </w:pPr>
      <w:r w:rsidRPr="00B30A9B">
        <w:rPr>
          <w:rFonts w:asciiTheme="minorHAnsi" w:hAnsiTheme="minorHAnsi"/>
          <w:sz w:val="22"/>
          <w:szCs w:val="22"/>
        </w:rPr>
        <w:lastRenderedPageBreak/>
        <w:t xml:space="preserve">The Endorser Addendum must be completed each time a borrower who is determined to have an adverse credit history obtains an endorser for a Direct PLUS Loan.  </w:t>
      </w:r>
    </w:p>
    <w:p w:rsidR="007C35AC" w:rsidRPr="00B30A9B" w:rsidRDefault="00454098" w:rsidP="00B30A9B">
      <w:pPr>
        <w:tabs>
          <w:tab w:val="left" w:pos="-720"/>
        </w:tabs>
        <w:suppressAutoHyphens/>
        <w:spacing w:after="200" w:line="276" w:lineRule="auto"/>
        <w:rPr>
          <w:rFonts w:asciiTheme="minorHAnsi" w:hAnsiTheme="minorHAnsi"/>
          <w:b/>
          <w:sz w:val="22"/>
          <w:szCs w:val="22"/>
        </w:rPr>
      </w:pPr>
      <w:r w:rsidRPr="00B30A9B">
        <w:rPr>
          <w:rFonts w:asciiTheme="minorHAnsi" w:hAnsiTheme="minorHAnsi"/>
          <w:b/>
          <w:sz w:val="22"/>
          <w:szCs w:val="22"/>
        </w:rPr>
        <w:t xml:space="preserve">7. </w:t>
      </w:r>
      <w:r w:rsidR="007C35AC" w:rsidRPr="00B30A9B">
        <w:rPr>
          <w:rFonts w:asciiTheme="minorHAnsi" w:hAnsiTheme="minorHAnsi"/>
          <w:b/>
          <w:sz w:val="22"/>
          <w:szCs w:val="22"/>
        </w:rPr>
        <w:t>Explain any special circumstances that would cause an information collection to be conducted in a manner:</w:t>
      </w:r>
    </w:p>
    <w:p w:rsidR="007C35AC" w:rsidRPr="00B30A9B" w:rsidRDefault="007C35AC" w:rsidP="00B30A9B">
      <w:pPr>
        <w:numPr>
          <w:ilvl w:val="0"/>
          <w:numId w:val="10"/>
        </w:numPr>
        <w:tabs>
          <w:tab w:val="left" w:pos="-720"/>
          <w:tab w:val="left" w:pos="1247"/>
        </w:tabs>
        <w:suppressAutoHyphens/>
        <w:spacing w:after="200" w:line="276" w:lineRule="auto"/>
        <w:rPr>
          <w:rFonts w:asciiTheme="minorHAnsi" w:hAnsiTheme="minorHAnsi"/>
          <w:b/>
          <w:sz w:val="22"/>
          <w:szCs w:val="22"/>
        </w:rPr>
      </w:pPr>
      <w:r w:rsidRPr="00B30A9B">
        <w:rPr>
          <w:rFonts w:asciiTheme="minorHAnsi" w:hAnsiTheme="minorHAnsi"/>
          <w:b/>
          <w:sz w:val="22"/>
          <w:szCs w:val="22"/>
        </w:rPr>
        <w:t>requiring respondents to report information to the agency more often than quarterly;</w:t>
      </w:r>
    </w:p>
    <w:p w:rsidR="007C35AC" w:rsidRPr="00B30A9B" w:rsidRDefault="007C35AC" w:rsidP="00B30A9B">
      <w:pPr>
        <w:numPr>
          <w:ilvl w:val="0"/>
          <w:numId w:val="10"/>
        </w:numPr>
        <w:tabs>
          <w:tab w:val="left" w:pos="-720"/>
          <w:tab w:val="left" w:pos="1247"/>
        </w:tabs>
        <w:suppressAutoHyphens/>
        <w:spacing w:after="200" w:line="276" w:lineRule="auto"/>
        <w:rPr>
          <w:rFonts w:asciiTheme="minorHAnsi" w:hAnsiTheme="minorHAnsi"/>
          <w:b/>
          <w:sz w:val="22"/>
          <w:szCs w:val="22"/>
        </w:rPr>
      </w:pPr>
      <w:r w:rsidRPr="00B30A9B">
        <w:rPr>
          <w:rFonts w:asciiTheme="minorHAnsi" w:hAnsiTheme="minorHAnsi"/>
          <w:b/>
          <w:sz w:val="22"/>
          <w:szCs w:val="22"/>
        </w:rPr>
        <w:t>requiring respondents to prepare a written response to a collection of information in fewer than 30 days after receipt of it;</w:t>
      </w:r>
    </w:p>
    <w:p w:rsidR="007C35AC" w:rsidRPr="00B30A9B" w:rsidRDefault="007C35AC" w:rsidP="00B30A9B">
      <w:pPr>
        <w:numPr>
          <w:ilvl w:val="0"/>
          <w:numId w:val="10"/>
        </w:numPr>
        <w:tabs>
          <w:tab w:val="left" w:pos="-720"/>
          <w:tab w:val="left" w:pos="1247"/>
        </w:tabs>
        <w:suppressAutoHyphens/>
        <w:spacing w:after="200" w:line="276" w:lineRule="auto"/>
        <w:rPr>
          <w:rFonts w:asciiTheme="minorHAnsi" w:hAnsiTheme="minorHAnsi"/>
          <w:b/>
          <w:sz w:val="22"/>
          <w:szCs w:val="22"/>
        </w:rPr>
      </w:pPr>
      <w:r w:rsidRPr="00B30A9B">
        <w:rPr>
          <w:rFonts w:asciiTheme="minorHAnsi" w:hAnsiTheme="minorHAnsi"/>
          <w:b/>
          <w:sz w:val="22"/>
          <w:szCs w:val="22"/>
        </w:rPr>
        <w:t>requiring respondents to submit more than an original and two copies of any document;</w:t>
      </w:r>
    </w:p>
    <w:p w:rsidR="007C35AC" w:rsidRPr="00B30A9B" w:rsidRDefault="007C35AC" w:rsidP="00B30A9B">
      <w:pPr>
        <w:numPr>
          <w:ilvl w:val="0"/>
          <w:numId w:val="10"/>
        </w:numPr>
        <w:tabs>
          <w:tab w:val="left" w:pos="-720"/>
          <w:tab w:val="left" w:pos="1247"/>
        </w:tabs>
        <w:suppressAutoHyphens/>
        <w:spacing w:after="200" w:line="276" w:lineRule="auto"/>
        <w:rPr>
          <w:rFonts w:asciiTheme="minorHAnsi" w:hAnsiTheme="minorHAnsi"/>
          <w:b/>
          <w:sz w:val="22"/>
          <w:szCs w:val="22"/>
        </w:rPr>
      </w:pPr>
      <w:r w:rsidRPr="00B30A9B">
        <w:rPr>
          <w:rFonts w:asciiTheme="minorHAnsi" w:hAnsiTheme="minorHAnsi"/>
          <w:b/>
          <w:sz w:val="22"/>
          <w:szCs w:val="22"/>
        </w:rPr>
        <w:t>requiring respondents to retain records, other than health, medical, government contract, grant-in-aid, or tax records for more than three years;</w:t>
      </w:r>
    </w:p>
    <w:p w:rsidR="007C35AC" w:rsidRPr="00B30A9B" w:rsidRDefault="007C35AC" w:rsidP="00B30A9B">
      <w:pPr>
        <w:numPr>
          <w:ilvl w:val="0"/>
          <w:numId w:val="10"/>
        </w:numPr>
        <w:tabs>
          <w:tab w:val="left" w:pos="-720"/>
          <w:tab w:val="left" w:pos="1247"/>
        </w:tabs>
        <w:suppressAutoHyphens/>
        <w:spacing w:after="200" w:line="276" w:lineRule="auto"/>
        <w:rPr>
          <w:rFonts w:asciiTheme="minorHAnsi" w:hAnsiTheme="minorHAnsi"/>
          <w:b/>
          <w:sz w:val="22"/>
          <w:szCs w:val="22"/>
        </w:rPr>
      </w:pPr>
      <w:r w:rsidRPr="00B30A9B">
        <w:rPr>
          <w:rFonts w:asciiTheme="minorHAnsi" w:hAnsiTheme="minorHAnsi"/>
          <w:b/>
          <w:sz w:val="22"/>
          <w:szCs w:val="22"/>
        </w:rPr>
        <w:t>in connection with a statistical survey, that is not designed to produce valid and reliable results than can be generalized to the universe of study;</w:t>
      </w:r>
    </w:p>
    <w:p w:rsidR="007C35AC" w:rsidRPr="00B30A9B" w:rsidRDefault="007C35AC" w:rsidP="00B30A9B">
      <w:pPr>
        <w:numPr>
          <w:ilvl w:val="0"/>
          <w:numId w:val="10"/>
        </w:numPr>
        <w:tabs>
          <w:tab w:val="left" w:pos="-720"/>
          <w:tab w:val="left" w:pos="1247"/>
        </w:tabs>
        <w:suppressAutoHyphens/>
        <w:spacing w:after="200" w:line="276" w:lineRule="auto"/>
        <w:rPr>
          <w:rFonts w:asciiTheme="minorHAnsi" w:hAnsiTheme="minorHAnsi"/>
          <w:b/>
          <w:sz w:val="22"/>
          <w:szCs w:val="22"/>
        </w:rPr>
      </w:pPr>
      <w:r w:rsidRPr="00B30A9B">
        <w:rPr>
          <w:rFonts w:asciiTheme="minorHAnsi" w:hAnsiTheme="minorHAnsi"/>
          <w:b/>
          <w:sz w:val="22"/>
          <w:szCs w:val="22"/>
        </w:rPr>
        <w:t>requiring the use of a statistical data classification that has not been reviewed and approved by OMB;</w:t>
      </w:r>
    </w:p>
    <w:p w:rsidR="007C35AC" w:rsidRPr="00B30A9B" w:rsidRDefault="007C35AC" w:rsidP="00B30A9B">
      <w:pPr>
        <w:numPr>
          <w:ilvl w:val="0"/>
          <w:numId w:val="10"/>
        </w:numPr>
        <w:tabs>
          <w:tab w:val="left" w:pos="-720"/>
          <w:tab w:val="left" w:pos="1247"/>
        </w:tabs>
        <w:suppressAutoHyphens/>
        <w:spacing w:after="200" w:line="276" w:lineRule="auto"/>
        <w:rPr>
          <w:rFonts w:asciiTheme="minorHAnsi" w:hAnsiTheme="minorHAnsi"/>
          <w:b/>
          <w:sz w:val="22"/>
          <w:szCs w:val="22"/>
        </w:rPr>
      </w:pPr>
      <w:r w:rsidRPr="00B30A9B">
        <w:rPr>
          <w:rFonts w:asciiTheme="minorHAnsi" w:hAnsiTheme="minorHAns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7C35AC" w:rsidRPr="00B30A9B" w:rsidRDefault="007C35AC" w:rsidP="00B30A9B">
      <w:pPr>
        <w:numPr>
          <w:ilvl w:val="0"/>
          <w:numId w:val="10"/>
        </w:numPr>
        <w:tabs>
          <w:tab w:val="left" w:pos="-720"/>
          <w:tab w:val="left" w:pos="1247"/>
        </w:tabs>
        <w:suppressAutoHyphens/>
        <w:spacing w:after="200" w:line="276" w:lineRule="auto"/>
        <w:rPr>
          <w:rFonts w:asciiTheme="minorHAnsi" w:hAnsiTheme="minorHAnsi"/>
          <w:b/>
          <w:sz w:val="22"/>
          <w:szCs w:val="22"/>
        </w:rPr>
      </w:pPr>
      <w:r w:rsidRPr="00B30A9B">
        <w:rPr>
          <w:rFonts w:asciiTheme="minorHAnsi" w:hAnsiTheme="min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AE409B" w:rsidRPr="00B30A9B" w:rsidRDefault="00AE409B" w:rsidP="00B30A9B">
      <w:pPr>
        <w:spacing w:after="200" w:line="276" w:lineRule="auto"/>
        <w:rPr>
          <w:rFonts w:asciiTheme="minorHAnsi" w:hAnsiTheme="minorHAnsi"/>
          <w:sz w:val="22"/>
          <w:szCs w:val="22"/>
        </w:rPr>
      </w:pPr>
      <w:r w:rsidRPr="00B30A9B">
        <w:rPr>
          <w:rFonts w:asciiTheme="minorHAnsi" w:hAnsiTheme="minorHAnsi"/>
          <w:sz w:val="22"/>
          <w:szCs w:val="22"/>
        </w:rPr>
        <w:t>This information collection does not involve any of the conditions listed in 5 CFR 1320.5(d)(2).</w:t>
      </w:r>
    </w:p>
    <w:p w:rsidR="00682C50" w:rsidRPr="00B30A9B" w:rsidRDefault="00454098" w:rsidP="00B30A9B">
      <w:pPr>
        <w:tabs>
          <w:tab w:val="left" w:pos="-720"/>
          <w:tab w:val="left" w:pos="375"/>
        </w:tabs>
        <w:suppressAutoHyphens/>
        <w:spacing w:after="200" w:line="276" w:lineRule="auto"/>
        <w:rPr>
          <w:rFonts w:asciiTheme="minorHAnsi" w:hAnsiTheme="minorHAnsi"/>
          <w:b/>
          <w:sz w:val="22"/>
          <w:szCs w:val="22"/>
        </w:rPr>
      </w:pPr>
      <w:r w:rsidRPr="00B30A9B">
        <w:rPr>
          <w:rFonts w:asciiTheme="minorHAnsi" w:hAnsiTheme="minorHAnsi"/>
          <w:b/>
          <w:sz w:val="22"/>
          <w:szCs w:val="22"/>
        </w:rPr>
        <w:t xml:space="preserve">8. </w:t>
      </w:r>
      <w:r w:rsidR="00682C50" w:rsidRPr="00B30A9B">
        <w:rPr>
          <w:rFonts w:asciiTheme="minorHAnsi" w:hAnsiTheme="minorHAnsi"/>
          <w:b/>
          <w:sz w:val="22"/>
          <w:szCs w:val="22"/>
        </w:rPr>
        <w:t>If applicable, provide a copy and identify the date and page number of publication in the Federal Register of the agency’s notice, required by 5 CFR 1320.8(d), soliciting comments on the information collecti</w:t>
      </w:r>
      <w:r w:rsidR="00000081">
        <w:rPr>
          <w:rFonts w:asciiTheme="minorHAnsi" w:hAnsiTheme="minorHAnsi"/>
          <w:b/>
          <w:sz w:val="22"/>
          <w:szCs w:val="22"/>
        </w:rPr>
        <w:t xml:space="preserve">on prior to submission to OMB. </w:t>
      </w:r>
      <w:r w:rsidR="00682C50" w:rsidRPr="00B30A9B">
        <w:rPr>
          <w:rFonts w:asciiTheme="minorHAnsi" w:hAnsiTheme="minorHAnsi"/>
          <w:b/>
          <w:sz w:val="22"/>
          <w:szCs w:val="22"/>
        </w:rPr>
        <w:t>Summarize public comments received in response to that notice and describe actions taken by the agency in response to these comments.  Specifically address comments received on cost and hour burden.</w:t>
      </w:r>
    </w:p>
    <w:p w:rsidR="00682C50" w:rsidRPr="00B30A9B" w:rsidRDefault="00682C50" w:rsidP="00B30A9B">
      <w:pPr>
        <w:tabs>
          <w:tab w:val="left" w:pos="-720"/>
        </w:tabs>
        <w:suppressAutoHyphens/>
        <w:spacing w:after="200" w:line="276" w:lineRule="auto"/>
        <w:rPr>
          <w:rStyle w:val="a"/>
          <w:rFonts w:asciiTheme="minorHAnsi" w:hAnsiTheme="minorHAnsi"/>
          <w:b/>
          <w:sz w:val="22"/>
          <w:szCs w:val="22"/>
        </w:rPr>
      </w:pPr>
      <w:r w:rsidRPr="00B30A9B">
        <w:rPr>
          <w:rStyle w:val="a"/>
          <w:rFonts w:asciiTheme="minorHAnsi" w:hAnsiTheme="minorHAnsi"/>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682C50" w:rsidRPr="00B30A9B" w:rsidRDefault="00682C50" w:rsidP="00B30A9B">
      <w:pPr>
        <w:tabs>
          <w:tab w:val="left" w:pos="-720"/>
        </w:tabs>
        <w:suppressAutoHyphens/>
        <w:spacing w:after="200" w:line="276" w:lineRule="auto"/>
        <w:rPr>
          <w:rFonts w:asciiTheme="minorHAnsi" w:hAnsiTheme="minorHAnsi"/>
          <w:b/>
          <w:sz w:val="22"/>
          <w:szCs w:val="22"/>
        </w:rPr>
      </w:pPr>
      <w:r w:rsidRPr="00B30A9B">
        <w:rPr>
          <w:rStyle w:val="a"/>
          <w:rFonts w:asciiTheme="minorHAnsi" w:hAnsiTheme="minorHAnsi"/>
          <w:b/>
          <w:sz w:val="22"/>
          <w:szCs w:val="22"/>
        </w:rPr>
        <w:lastRenderedPageBreak/>
        <w:t>Consultation with representatives of those from whom information is to be obtained or those who must compile records should occur at least once every 3 years – even if the collection of information activity is the same as in</w:t>
      </w:r>
      <w:r w:rsidR="00186BF6">
        <w:rPr>
          <w:rStyle w:val="a"/>
          <w:rFonts w:asciiTheme="minorHAnsi" w:hAnsiTheme="minorHAnsi"/>
          <w:b/>
          <w:sz w:val="22"/>
          <w:szCs w:val="22"/>
        </w:rPr>
        <w:t xml:space="preserve"> prior periods. </w:t>
      </w:r>
      <w:r w:rsidRPr="00B30A9B">
        <w:rPr>
          <w:rStyle w:val="a"/>
          <w:rFonts w:asciiTheme="minorHAnsi" w:hAnsiTheme="minorHAnsi"/>
          <w:b/>
          <w:sz w:val="22"/>
          <w:szCs w:val="22"/>
        </w:rPr>
        <w:t>There may be circumstances that may preclude consult</w:t>
      </w:r>
      <w:r w:rsidR="00186BF6">
        <w:rPr>
          <w:rStyle w:val="a"/>
          <w:rFonts w:asciiTheme="minorHAnsi" w:hAnsiTheme="minorHAnsi"/>
          <w:b/>
          <w:sz w:val="22"/>
          <w:szCs w:val="22"/>
        </w:rPr>
        <w:t xml:space="preserve">ation in a specific situation. </w:t>
      </w:r>
      <w:r w:rsidRPr="00B30A9B">
        <w:rPr>
          <w:rStyle w:val="a"/>
          <w:rFonts w:asciiTheme="minorHAnsi" w:hAnsiTheme="minorHAnsi"/>
          <w:b/>
          <w:sz w:val="22"/>
          <w:szCs w:val="22"/>
        </w:rPr>
        <w:t>These circumstances should be explained.</w:t>
      </w:r>
    </w:p>
    <w:p w:rsidR="00AE409B" w:rsidRPr="00B30A9B" w:rsidRDefault="00AE409B" w:rsidP="00B30A9B">
      <w:pPr>
        <w:spacing w:after="200" w:line="276" w:lineRule="auto"/>
        <w:rPr>
          <w:rFonts w:asciiTheme="minorHAnsi" w:hAnsiTheme="minorHAnsi"/>
          <w:sz w:val="22"/>
          <w:szCs w:val="22"/>
        </w:rPr>
      </w:pPr>
      <w:r w:rsidRPr="00B30A9B">
        <w:rPr>
          <w:rFonts w:asciiTheme="minorHAnsi" w:hAnsiTheme="minorHAnsi"/>
          <w:sz w:val="22"/>
          <w:szCs w:val="22"/>
        </w:rPr>
        <w:t xml:space="preserve">The MPN for Direct PLUS Loans is modeled on the MPN for Direct Subsidized Loans and Direct Unsubsidized Loans, which was developed and improved by </w:t>
      </w:r>
      <w:r w:rsidR="00F15B11" w:rsidRPr="00B30A9B">
        <w:rPr>
          <w:rFonts w:asciiTheme="minorHAnsi" w:hAnsiTheme="minorHAnsi"/>
          <w:sz w:val="22"/>
          <w:szCs w:val="22"/>
        </w:rPr>
        <w:t xml:space="preserve">the Department </w:t>
      </w:r>
      <w:r w:rsidRPr="00B30A9B">
        <w:rPr>
          <w:rFonts w:asciiTheme="minorHAnsi" w:hAnsiTheme="minorHAnsi"/>
          <w:sz w:val="22"/>
          <w:szCs w:val="22"/>
        </w:rPr>
        <w:t>in consultation with schools and other members o</w:t>
      </w:r>
      <w:r w:rsidR="00454098" w:rsidRPr="00B30A9B">
        <w:rPr>
          <w:rFonts w:asciiTheme="minorHAnsi" w:hAnsiTheme="minorHAnsi"/>
          <w:sz w:val="22"/>
          <w:szCs w:val="22"/>
        </w:rPr>
        <w:t xml:space="preserve">f the financial aid community. </w:t>
      </w:r>
      <w:r w:rsidR="00B7228B">
        <w:rPr>
          <w:rFonts w:ascii="Calibri" w:hAnsi="Calibri"/>
          <w:sz w:val="22"/>
          <w:szCs w:val="22"/>
        </w:rPr>
        <w:t>As part of the paperwork clearance process, a notice was published in the Federal Register on December 16, 2015 (80 FR 78206) inviting the public to comment on the proposed revised Direct PLUS Loan MPN during an initial 60-day comment period. No public comments were received. However, the Department has made minor changes to the MPN in response to recommendations from the Department’s federal loan servicers. A second Federal Register Notice will be published inviting the public to comment on the further revised MPN.</w:t>
      </w:r>
    </w:p>
    <w:p w:rsidR="00AE409B" w:rsidRPr="00B30A9B" w:rsidRDefault="00454098" w:rsidP="00B30A9B">
      <w:pPr>
        <w:spacing w:after="200" w:line="276" w:lineRule="auto"/>
        <w:rPr>
          <w:rFonts w:asciiTheme="minorHAnsi" w:hAnsiTheme="minorHAnsi"/>
          <w:b/>
          <w:sz w:val="22"/>
          <w:szCs w:val="22"/>
        </w:rPr>
      </w:pPr>
      <w:r w:rsidRPr="00B30A9B">
        <w:rPr>
          <w:rFonts w:asciiTheme="minorHAnsi" w:hAnsiTheme="minorHAnsi"/>
          <w:b/>
          <w:sz w:val="22"/>
          <w:szCs w:val="22"/>
        </w:rPr>
        <w:t xml:space="preserve">9. </w:t>
      </w:r>
      <w:r w:rsidR="00F23436" w:rsidRPr="00B30A9B">
        <w:rPr>
          <w:rStyle w:val="a"/>
          <w:rFonts w:asciiTheme="minorHAnsi" w:hAnsiTheme="minorHAnsi"/>
          <w:b/>
          <w:sz w:val="22"/>
          <w:szCs w:val="22"/>
        </w:rPr>
        <w:t>Explain any decision to provide any payment or gift to respondents, other than remuneration of contractors or grantees.</w:t>
      </w:r>
    </w:p>
    <w:p w:rsidR="00AE409B" w:rsidRPr="00B30A9B" w:rsidRDefault="00AE409B" w:rsidP="00B30A9B">
      <w:pPr>
        <w:pStyle w:val="BodyTextIndent"/>
        <w:spacing w:after="200" w:line="276" w:lineRule="auto"/>
        <w:ind w:firstLine="0"/>
        <w:rPr>
          <w:rFonts w:asciiTheme="minorHAnsi" w:hAnsiTheme="minorHAnsi"/>
          <w:sz w:val="22"/>
          <w:szCs w:val="22"/>
        </w:rPr>
      </w:pPr>
      <w:r w:rsidRPr="00B30A9B">
        <w:rPr>
          <w:rFonts w:asciiTheme="minorHAnsi" w:hAnsiTheme="minorHAnsi"/>
          <w:sz w:val="22"/>
          <w:szCs w:val="22"/>
        </w:rPr>
        <w:t>No payments or gifts will be provided to respondents.</w:t>
      </w:r>
    </w:p>
    <w:p w:rsidR="00AE409B" w:rsidRPr="00B30A9B" w:rsidRDefault="00454098" w:rsidP="00B30A9B">
      <w:pPr>
        <w:spacing w:after="200" w:line="276" w:lineRule="auto"/>
        <w:rPr>
          <w:rFonts w:asciiTheme="minorHAnsi" w:hAnsiTheme="minorHAnsi"/>
          <w:b/>
          <w:sz w:val="22"/>
          <w:szCs w:val="22"/>
        </w:rPr>
      </w:pPr>
      <w:r w:rsidRPr="00B30A9B">
        <w:rPr>
          <w:rFonts w:asciiTheme="minorHAnsi" w:hAnsiTheme="minorHAnsi"/>
          <w:b/>
          <w:sz w:val="22"/>
          <w:szCs w:val="22"/>
        </w:rPr>
        <w:t xml:space="preserve">10. </w:t>
      </w:r>
      <w:r w:rsidR="00F23436" w:rsidRPr="00B30A9B">
        <w:rPr>
          <w:rFonts w:asciiTheme="minorHAnsi" w:hAnsiTheme="minorHAnsi"/>
          <w:b/>
          <w:sz w:val="22"/>
          <w:szCs w:val="22"/>
        </w:rPr>
        <w:t>Describe any assurance of confidentiality provided to respondents and the basis for the assurance in statute, regulation, or agency policy.</w:t>
      </w:r>
    </w:p>
    <w:p w:rsidR="00AE409B" w:rsidRPr="00B30A9B" w:rsidRDefault="00AE409B" w:rsidP="00B30A9B">
      <w:pPr>
        <w:spacing w:after="200" w:line="276" w:lineRule="auto"/>
        <w:rPr>
          <w:rFonts w:asciiTheme="minorHAnsi" w:hAnsiTheme="minorHAnsi"/>
          <w:sz w:val="22"/>
          <w:szCs w:val="22"/>
        </w:rPr>
      </w:pPr>
      <w:r w:rsidRPr="00B30A9B">
        <w:rPr>
          <w:rFonts w:asciiTheme="minorHAnsi" w:hAnsiTheme="minorHAnsi"/>
          <w:sz w:val="22"/>
          <w:szCs w:val="22"/>
        </w:rPr>
        <w:t>The MPN and Endorser Addendum each include a Privacy Act Notice that (1) provides the statutory authority for the information collection, (2) explains that disclosure of the information is voluntary, but is required for participation in the Direct Loan Program, and (3) identifies the third parties to whom the information may be disclosed, and explains the circumstances under which such disclosures may occur.</w:t>
      </w:r>
    </w:p>
    <w:p w:rsidR="00AE409B" w:rsidRPr="00B30A9B" w:rsidRDefault="00DF2CC3" w:rsidP="00B30A9B">
      <w:pPr>
        <w:spacing w:after="200" w:line="276" w:lineRule="auto"/>
        <w:rPr>
          <w:rFonts w:asciiTheme="minorHAnsi" w:hAnsiTheme="minorHAnsi"/>
          <w:b/>
          <w:sz w:val="22"/>
          <w:szCs w:val="22"/>
        </w:rPr>
      </w:pPr>
      <w:r w:rsidRPr="00B30A9B">
        <w:rPr>
          <w:rFonts w:asciiTheme="minorHAnsi" w:hAnsiTheme="minorHAnsi"/>
          <w:b/>
          <w:sz w:val="22"/>
          <w:szCs w:val="22"/>
        </w:rPr>
        <w:t xml:space="preserve">11. </w:t>
      </w:r>
      <w:r w:rsidR="00CD7C9E" w:rsidRPr="00B30A9B">
        <w:rPr>
          <w:rFonts w:asciiTheme="minorHAnsi" w:hAnsiTheme="minorHAnsi"/>
          <w:b/>
          <w:sz w:val="22"/>
          <w:szCs w:val="22"/>
        </w:rPr>
        <w:t>Provide additional justification for any questions of a sensitive nature, such as sexual behavior and attitudes, religious beliefs, and other matters that are commonly c</w:t>
      </w:r>
      <w:r w:rsidR="00000081">
        <w:rPr>
          <w:rFonts w:asciiTheme="minorHAnsi" w:hAnsiTheme="minorHAnsi"/>
          <w:b/>
          <w:sz w:val="22"/>
          <w:szCs w:val="22"/>
        </w:rPr>
        <w:t xml:space="preserve">onsidered private. </w:t>
      </w:r>
      <w:r w:rsidR="00CD7C9E" w:rsidRPr="00B30A9B">
        <w:rPr>
          <w:rFonts w:asciiTheme="minorHAnsi" w:hAnsiTheme="minorHAnsi"/>
          <w:b/>
          <w:sz w:val="22"/>
          <w:szCs w:val="22"/>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409B" w:rsidRPr="00B30A9B" w:rsidRDefault="00AE409B" w:rsidP="00B30A9B">
      <w:pPr>
        <w:spacing w:after="200" w:line="276" w:lineRule="auto"/>
        <w:rPr>
          <w:rFonts w:asciiTheme="minorHAnsi" w:hAnsiTheme="minorHAnsi"/>
          <w:sz w:val="22"/>
          <w:szCs w:val="22"/>
        </w:rPr>
      </w:pPr>
      <w:r w:rsidRPr="00B30A9B">
        <w:rPr>
          <w:rFonts w:asciiTheme="minorHAnsi" w:hAnsiTheme="minorHAnsi"/>
          <w:sz w:val="22"/>
          <w:szCs w:val="22"/>
        </w:rPr>
        <w:t>The MPN and Endorser Addendum do not require respondents to provide any information that would be considered sensitive.</w:t>
      </w:r>
    </w:p>
    <w:p w:rsidR="00CD7C9E" w:rsidRPr="00B30A9B" w:rsidRDefault="00DF2CC3" w:rsidP="00B30A9B">
      <w:pPr>
        <w:tabs>
          <w:tab w:val="left" w:pos="-720"/>
        </w:tabs>
        <w:suppressAutoHyphens/>
        <w:spacing w:after="200" w:line="276" w:lineRule="auto"/>
        <w:rPr>
          <w:rStyle w:val="a"/>
          <w:rFonts w:asciiTheme="minorHAnsi" w:hAnsiTheme="minorHAnsi"/>
          <w:b/>
          <w:sz w:val="22"/>
          <w:szCs w:val="22"/>
        </w:rPr>
      </w:pPr>
      <w:r w:rsidRPr="00B30A9B">
        <w:rPr>
          <w:rFonts w:asciiTheme="minorHAnsi" w:hAnsiTheme="minorHAnsi"/>
          <w:b/>
          <w:sz w:val="22"/>
          <w:szCs w:val="22"/>
        </w:rPr>
        <w:t xml:space="preserve">12. </w:t>
      </w:r>
      <w:r w:rsidR="00CD7C9E" w:rsidRPr="00B30A9B">
        <w:rPr>
          <w:rStyle w:val="a"/>
          <w:rFonts w:asciiTheme="minorHAnsi" w:hAnsiTheme="minorHAnsi"/>
          <w:b/>
          <w:sz w:val="22"/>
          <w:szCs w:val="22"/>
        </w:rPr>
        <w:t>Provide estimates of the hour burden of the collection of information.  The statement should:</w:t>
      </w:r>
    </w:p>
    <w:p w:rsidR="00CD7C9E" w:rsidRPr="00B30A9B" w:rsidRDefault="00CD7C9E" w:rsidP="00B30A9B">
      <w:pPr>
        <w:numPr>
          <w:ilvl w:val="0"/>
          <w:numId w:val="12"/>
        </w:numPr>
        <w:tabs>
          <w:tab w:val="left" w:pos="-720"/>
          <w:tab w:val="left" w:pos="1247"/>
        </w:tabs>
        <w:suppressAutoHyphens/>
        <w:spacing w:after="200" w:line="276" w:lineRule="auto"/>
        <w:rPr>
          <w:rStyle w:val="a"/>
          <w:rFonts w:asciiTheme="minorHAnsi" w:hAnsiTheme="minorHAnsi"/>
          <w:b/>
          <w:sz w:val="22"/>
          <w:szCs w:val="22"/>
        </w:rPr>
      </w:pPr>
      <w:r w:rsidRPr="00B30A9B">
        <w:rPr>
          <w:rStyle w:val="a"/>
          <w:rFonts w:asciiTheme="minorHAnsi" w:hAnsiTheme="minorHAnsi"/>
          <w:b/>
          <w:sz w:val="22"/>
          <w:szCs w:val="22"/>
        </w:rPr>
        <w:t>Indicate the number of respondents, frequency of response, annual hour burden, and an explanation of</w:t>
      </w:r>
      <w:r w:rsidR="00186BF6">
        <w:rPr>
          <w:rStyle w:val="a"/>
          <w:rFonts w:asciiTheme="minorHAnsi" w:hAnsiTheme="minorHAnsi"/>
          <w:b/>
          <w:sz w:val="22"/>
          <w:szCs w:val="22"/>
        </w:rPr>
        <w:t xml:space="preserve"> how the burden was estimated. </w:t>
      </w:r>
      <w:r w:rsidRPr="00B30A9B">
        <w:rPr>
          <w:rStyle w:val="a"/>
          <w:rFonts w:asciiTheme="minorHAnsi" w:hAnsiTheme="minorHAnsi"/>
          <w:b/>
          <w:sz w:val="22"/>
          <w:szCs w:val="22"/>
        </w:rPr>
        <w:t xml:space="preserve">Unless directed to do so, </w:t>
      </w:r>
      <w:r w:rsidRPr="00B30A9B">
        <w:rPr>
          <w:rStyle w:val="a"/>
          <w:rFonts w:asciiTheme="minorHAnsi" w:hAnsiTheme="minorHAnsi"/>
          <w:b/>
          <w:sz w:val="22"/>
          <w:szCs w:val="22"/>
        </w:rPr>
        <w:lastRenderedPageBreak/>
        <w:t xml:space="preserve">agencies should not conduct special surveys to obtain information on which </w:t>
      </w:r>
      <w:r w:rsidR="00186BF6">
        <w:rPr>
          <w:rStyle w:val="a"/>
          <w:rFonts w:asciiTheme="minorHAnsi" w:hAnsiTheme="minorHAnsi"/>
          <w:b/>
          <w:sz w:val="22"/>
          <w:szCs w:val="22"/>
        </w:rPr>
        <w:t xml:space="preserve">to base hour burden estimates. </w:t>
      </w:r>
      <w:r w:rsidRPr="00B30A9B">
        <w:rPr>
          <w:rStyle w:val="a"/>
          <w:rFonts w:asciiTheme="minorHAnsi" w:hAnsiTheme="minorHAnsi"/>
          <w:b/>
          <w:sz w:val="22"/>
          <w:szCs w:val="22"/>
        </w:rPr>
        <w:t>Consultation with a sample (fewer than 10) of potential respondents is desirable.  If the hour burden on respondents is expected to vary widely because of differences in activity, size, or complexity, show the range of estimated hour burden, and explain</w:t>
      </w:r>
      <w:r w:rsidR="00186BF6">
        <w:rPr>
          <w:rStyle w:val="a"/>
          <w:rFonts w:asciiTheme="minorHAnsi" w:hAnsiTheme="minorHAnsi"/>
          <w:b/>
          <w:sz w:val="22"/>
          <w:szCs w:val="22"/>
        </w:rPr>
        <w:t xml:space="preserve"> the reasons for the variance. </w:t>
      </w:r>
      <w:r w:rsidRPr="00B30A9B">
        <w:rPr>
          <w:rStyle w:val="a"/>
          <w:rFonts w:asciiTheme="minorHAnsi" w:hAnsiTheme="minorHAnsi"/>
          <w:b/>
          <w:sz w:val="22"/>
          <w:szCs w:val="22"/>
        </w:rPr>
        <w:t>Generally, estimates should not include burden hours for customary and usual business practices.</w:t>
      </w:r>
    </w:p>
    <w:p w:rsidR="00CD7C9E" w:rsidRPr="00B30A9B" w:rsidRDefault="00CD7C9E" w:rsidP="00B30A9B">
      <w:pPr>
        <w:numPr>
          <w:ilvl w:val="0"/>
          <w:numId w:val="12"/>
        </w:numPr>
        <w:tabs>
          <w:tab w:val="left" w:pos="-720"/>
          <w:tab w:val="left" w:pos="1247"/>
        </w:tabs>
        <w:suppressAutoHyphens/>
        <w:spacing w:after="200" w:line="276" w:lineRule="auto"/>
        <w:rPr>
          <w:rStyle w:val="a"/>
          <w:rFonts w:asciiTheme="minorHAnsi" w:hAnsiTheme="minorHAnsi"/>
          <w:b/>
          <w:sz w:val="22"/>
          <w:szCs w:val="22"/>
        </w:rPr>
      </w:pPr>
      <w:r w:rsidRPr="00B30A9B">
        <w:rPr>
          <w:rStyle w:val="a"/>
          <w:rFonts w:asciiTheme="minorHAnsi" w:hAnsiTheme="minorHAnsi"/>
          <w:b/>
          <w:sz w:val="22"/>
          <w:szCs w:val="22"/>
        </w:rPr>
        <w:t>If this request for approval covers more than one form, provide separate hour burden estimates for each form and aggregate the hour burdens in item 16 of IC Data Part 1.</w:t>
      </w:r>
    </w:p>
    <w:p w:rsidR="00CD7C9E" w:rsidRPr="00B30A9B" w:rsidRDefault="00CD7C9E" w:rsidP="00B30A9B">
      <w:pPr>
        <w:numPr>
          <w:ilvl w:val="0"/>
          <w:numId w:val="12"/>
        </w:numPr>
        <w:tabs>
          <w:tab w:val="left" w:pos="-720"/>
          <w:tab w:val="left" w:pos="1247"/>
        </w:tabs>
        <w:suppressAutoHyphens/>
        <w:spacing w:after="200" w:line="276" w:lineRule="auto"/>
        <w:ind w:left="1066"/>
        <w:rPr>
          <w:rFonts w:asciiTheme="minorHAnsi" w:hAnsiTheme="minorHAnsi"/>
          <w:b/>
          <w:sz w:val="22"/>
          <w:szCs w:val="22"/>
        </w:rPr>
      </w:pPr>
      <w:r w:rsidRPr="00B30A9B">
        <w:rPr>
          <w:rStyle w:val="a"/>
          <w:rFonts w:asciiTheme="minorHAnsi" w:hAnsiTheme="minorHAnsi"/>
          <w:b/>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w:t>
      </w:r>
      <w:r w:rsidR="00186BF6">
        <w:rPr>
          <w:rStyle w:val="a"/>
          <w:rFonts w:asciiTheme="minorHAnsi" w:hAnsiTheme="minorHAnsi"/>
          <w:b/>
          <w:sz w:val="22"/>
          <w:szCs w:val="22"/>
        </w:rPr>
        <w:t xml:space="preserve">s should not be included here. </w:t>
      </w:r>
      <w:r w:rsidRPr="00B30A9B">
        <w:rPr>
          <w:rStyle w:val="a"/>
          <w:rFonts w:asciiTheme="minorHAnsi" w:hAnsiTheme="minorHAnsi"/>
          <w:b/>
          <w:sz w:val="22"/>
          <w:szCs w:val="22"/>
        </w:rPr>
        <w:t>Instead, this cost should be included in Item 14.</w:t>
      </w:r>
    </w:p>
    <w:p w:rsidR="00AE409B" w:rsidRPr="00B30A9B" w:rsidRDefault="002B6A51" w:rsidP="00B30A9B">
      <w:pPr>
        <w:pStyle w:val="BodyTextIndent"/>
        <w:spacing w:after="200" w:line="276" w:lineRule="auto"/>
        <w:ind w:firstLine="0"/>
        <w:rPr>
          <w:rFonts w:asciiTheme="minorHAnsi" w:hAnsiTheme="minorHAnsi"/>
          <w:sz w:val="22"/>
          <w:szCs w:val="22"/>
        </w:rPr>
      </w:pPr>
      <w:r w:rsidRPr="00B30A9B">
        <w:rPr>
          <w:rFonts w:asciiTheme="minorHAnsi" w:hAnsiTheme="minorHAnsi"/>
          <w:sz w:val="22"/>
          <w:szCs w:val="22"/>
        </w:rPr>
        <w:t xml:space="preserve">The Department </w:t>
      </w:r>
      <w:r w:rsidR="00AE409B" w:rsidRPr="00B30A9B">
        <w:rPr>
          <w:rFonts w:asciiTheme="minorHAnsi" w:hAnsiTheme="minorHAnsi"/>
          <w:sz w:val="22"/>
          <w:szCs w:val="22"/>
        </w:rPr>
        <w:t xml:space="preserve">estimates the total annual number of respondents for this information collection to be </w:t>
      </w:r>
      <w:r w:rsidR="00186BF6">
        <w:rPr>
          <w:rFonts w:asciiTheme="minorHAnsi" w:hAnsiTheme="minorHAnsi"/>
          <w:sz w:val="22"/>
          <w:szCs w:val="22"/>
        </w:rPr>
        <w:t>1,380,923</w:t>
      </w:r>
      <w:r w:rsidR="00AE409B" w:rsidRPr="00B30A9B">
        <w:rPr>
          <w:rFonts w:asciiTheme="minorHAnsi" w:hAnsiTheme="minorHAnsi"/>
          <w:sz w:val="22"/>
          <w:szCs w:val="22"/>
        </w:rPr>
        <w:t xml:space="preserve"> (an estimated </w:t>
      </w:r>
      <w:r w:rsidR="00186BF6">
        <w:rPr>
          <w:rFonts w:asciiTheme="minorHAnsi" w:hAnsiTheme="minorHAnsi"/>
          <w:sz w:val="22"/>
          <w:szCs w:val="22"/>
        </w:rPr>
        <w:t>1,302,427</w:t>
      </w:r>
      <w:r w:rsidR="00AE409B" w:rsidRPr="00B30A9B">
        <w:rPr>
          <w:rFonts w:asciiTheme="minorHAnsi" w:hAnsiTheme="minorHAnsi"/>
          <w:sz w:val="22"/>
          <w:szCs w:val="22"/>
        </w:rPr>
        <w:t xml:space="preserve"> respondents for the MPN and </w:t>
      </w:r>
      <w:r w:rsidR="00186BF6">
        <w:rPr>
          <w:rFonts w:asciiTheme="minorHAnsi" w:hAnsiTheme="minorHAnsi"/>
          <w:sz w:val="22"/>
          <w:szCs w:val="22"/>
        </w:rPr>
        <w:t>78,496</w:t>
      </w:r>
      <w:r w:rsidR="00AE409B" w:rsidRPr="00B30A9B">
        <w:rPr>
          <w:rFonts w:asciiTheme="minorHAnsi" w:hAnsiTheme="minorHAnsi"/>
          <w:sz w:val="22"/>
          <w:szCs w:val="22"/>
        </w:rPr>
        <w:t xml:space="preserve"> respondents for the Endorser Addendum).</w:t>
      </w:r>
      <w:r w:rsidR="007B0C9F" w:rsidRPr="00B30A9B">
        <w:rPr>
          <w:rFonts w:asciiTheme="minorHAnsi" w:hAnsiTheme="minorHAnsi"/>
          <w:sz w:val="22"/>
          <w:szCs w:val="22"/>
        </w:rPr>
        <w:t xml:space="preserve"> </w:t>
      </w:r>
      <w:r w:rsidR="00AE409B" w:rsidRPr="00B30A9B">
        <w:rPr>
          <w:rFonts w:asciiTheme="minorHAnsi" w:hAnsiTheme="minorHAnsi"/>
          <w:sz w:val="22"/>
          <w:szCs w:val="22"/>
        </w:rPr>
        <w:t>The estimated time required to complete an MPN or Endorser Addendum i</w:t>
      </w:r>
      <w:r w:rsidR="00D9438B" w:rsidRPr="00B30A9B">
        <w:rPr>
          <w:rFonts w:asciiTheme="minorHAnsi" w:hAnsiTheme="minorHAnsi"/>
          <w:sz w:val="22"/>
          <w:szCs w:val="22"/>
        </w:rPr>
        <w:t xml:space="preserve">s 0.5 hours hour (30 minutes). </w:t>
      </w:r>
      <w:r w:rsidR="00AE409B" w:rsidRPr="00B30A9B">
        <w:rPr>
          <w:rFonts w:asciiTheme="minorHAnsi" w:hAnsiTheme="minorHAnsi"/>
          <w:sz w:val="22"/>
          <w:szCs w:val="22"/>
        </w:rPr>
        <w:t xml:space="preserve">Based on one response per respondent, this equates to a total estimated annual reporting burden of </w:t>
      </w:r>
      <w:r w:rsidR="00186BF6">
        <w:rPr>
          <w:rFonts w:asciiTheme="minorHAnsi" w:hAnsiTheme="minorHAnsi"/>
          <w:sz w:val="22"/>
          <w:szCs w:val="22"/>
        </w:rPr>
        <w:t>690,462</w:t>
      </w:r>
      <w:r w:rsidR="00AE409B" w:rsidRPr="00B30A9B">
        <w:rPr>
          <w:rFonts w:asciiTheme="minorHAnsi" w:hAnsiTheme="minorHAnsi"/>
          <w:sz w:val="22"/>
          <w:szCs w:val="22"/>
        </w:rPr>
        <w:t xml:space="preserve"> hours.  </w:t>
      </w:r>
    </w:p>
    <w:p w:rsidR="00AE409B" w:rsidRPr="00B30A9B" w:rsidRDefault="00AE409B" w:rsidP="00B30A9B">
      <w:pPr>
        <w:pStyle w:val="BodyTextIndent"/>
        <w:spacing w:after="200" w:line="276" w:lineRule="auto"/>
        <w:ind w:firstLine="0"/>
        <w:rPr>
          <w:rFonts w:asciiTheme="minorHAnsi" w:hAnsiTheme="minorHAnsi"/>
          <w:sz w:val="22"/>
          <w:szCs w:val="22"/>
        </w:rPr>
      </w:pPr>
      <w:r w:rsidRPr="00B30A9B">
        <w:rPr>
          <w:rFonts w:asciiTheme="minorHAnsi" w:hAnsiTheme="minorHAnsi"/>
          <w:sz w:val="22"/>
          <w:szCs w:val="22"/>
        </w:rPr>
        <w:t xml:space="preserve">There is an annual estimated cost to respondents of </w:t>
      </w:r>
      <w:r w:rsidR="00366817" w:rsidRPr="00B30A9B">
        <w:rPr>
          <w:rFonts w:asciiTheme="minorHAnsi" w:hAnsiTheme="minorHAnsi"/>
          <w:sz w:val="22"/>
          <w:szCs w:val="22"/>
        </w:rPr>
        <w:t>$</w:t>
      </w:r>
      <w:r w:rsidR="00186BF6">
        <w:rPr>
          <w:rFonts w:asciiTheme="minorHAnsi" w:hAnsiTheme="minorHAnsi"/>
          <w:sz w:val="22"/>
          <w:szCs w:val="22"/>
        </w:rPr>
        <w:t>2,855.00</w:t>
      </w:r>
      <w:r w:rsidRPr="00B30A9B">
        <w:rPr>
          <w:rFonts w:asciiTheme="minorHAnsi" w:hAnsiTheme="minorHAnsi"/>
          <w:sz w:val="22"/>
          <w:szCs w:val="22"/>
        </w:rPr>
        <w:t xml:space="preserve">, calculated by multiplying the estimated number of respondents </w:t>
      </w:r>
      <w:r w:rsidR="00D9438B" w:rsidRPr="00B30A9B">
        <w:rPr>
          <w:rFonts w:asciiTheme="minorHAnsi" w:hAnsiTheme="minorHAnsi"/>
          <w:sz w:val="22"/>
          <w:szCs w:val="22"/>
        </w:rPr>
        <w:t xml:space="preserve">who do not complete the MPN or Endorser Addendum electronically </w:t>
      </w:r>
      <w:r w:rsidRPr="00B30A9B">
        <w:rPr>
          <w:rFonts w:asciiTheme="minorHAnsi" w:hAnsiTheme="minorHAnsi"/>
          <w:sz w:val="22"/>
          <w:szCs w:val="22"/>
        </w:rPr>
        <w:t>(</w:t>
      </w:r>
      <w:r w:rsidR="00186BF6">
        <w:rPr>
          <w:rFonts w:asciiTheme="minorHAnsi" w:hAnsiTheme="minorHAnsi"/>
          <w:sz w:val="22"/>
          <w:szCs w:val="22"/>
        </w:rPr>
        <w:t>5,827</w:t>
      </w:r>
      <w:r w:rsidRPr="00B30A9B">
        <w:rPr>
          <w:rFonts w:asciiTheme="minorHAnsi" w:hAnsiTheme="minorHAnsi"/>
          <w:sz w:val="22"/>
          <w:szCs w:val="22"/>
        </w:rPr>
        <w:t>) by the cost of postage ($0.</w:t>
      </w:r>
      <w:r w:rsidR="00000081">
        <w:rPr>
          <w:rFonts w:asciiTheme="minorHAnsi" w:hAnsiTheme="minorHAnsi"/>
          <w:sz w:val="22"/>
          <w:szCs w:val="22"/>
        </w:rPr>
        <w:t>49</w:t>
      </w:r>
      <w:r w:rsidRPr="00B30A9B">
        <w:rPr>
          <w:rFonts w:asciiTheme="minorHAnsi" w:hAnsiTheme="minorHAnsi"/>
          <w:sz w:val="22"/>
          <w:szCs w:val="22"/>
        </w:rPr>
        <w:t>) required to return</w:t>
      </w:r>
      <w:r w:rsidR="007B0C9F" w:rsidRPr="00B30A9B">
        <w:rPr>
          <w:rFonts w:asciiTheme="minorHAnsi" w:hAnsiTheme="minorHAnsi"/>
          <w:sz w:val="22"/>
          <w:szCs w:val="22"/>
        </w:rPr>
        <w:t xml:space="preserve"> the MPN or Endorser Addendum. </w:t>
      </w:r>
      <w:r w:rsidRPr="00B30A9B">
        <w:rPr>
          <w:rFonts w:asciiTheme="minorHAnsi" w:hAnsiTheme="minorHAnsi"/>
          <w:sz w:val="22"/>
          <w:szCs w:val="22"/>
        </w:rPr>
        <w:t>Borrowers who complete the MPN electronicall</w:t>
      </w:r>
      <w:r w:rsidR="007B0C9F" w:rsidRPr="00B30A9B">
        <w:rPr>
          <w:rFonts w:asciiTheme="minorHAnsi" w:hAnsiTheme="minorHAnsi"/>
          <w:sz w:val="22"/>
          <w:szCs w:val="22"/>
        </w:rPr>
        <w:t xml:space="preserve">y incur no postage costs. </w:t>
      </w:r>
      <w:r w:rsidRPr="00B30A9B">
        <w:rPr>
          <w:rFonts w:asciiTheme="minorHAnsi" w:hAnsiTheme="minorHAnsi"/>
          <w:sz w:val="22"/>
          <w:szCs w:val="22"/>
        </w:rPr>
        <w:t xml:space="preserve">They may, however, incur minimal costs imposed by Internet </w:t>
      </w:r>
      <w:r w:rsidR="007772AC" w:rsidRPr="00B30A9B">
        <w:rPr>
          <w:rFonts w:asciiTheme="minorHAnsi" w:hAnsiTheme="minorHAnsi"/>
          <w:sz w:val="22"/>
          <w:szCs w:val="22"/>
        </w:rPr>
        <w:t xml:space="preserve">providers for Internet access. </w:t>
      </w:r>
      <w:r w:rsidR="002B6A51" w:rsidRPr="00B30A9B">
        <w:rPr>
          <w:rFonts w:asciiTheme="minorHAnsi" w:hAnsiTheme="minorHAnsi"/>
          <w:sz w:val="22"/>
          <w:szCs w:val="22"/>
        </w:rPr>
        <w:t xml:space="preserve">The Department </w:t>
      </w:r>
      <w:r w:rsidRPr="00B30A9B">
        <w:rPr>
          <w:rFonts w:asciiTheme="minorHAnsi" w:hAnsiTheme="minorHAnsi"/>
          <w:sz w:val="22"/>
          <w:szCs w:val="22"/>
        </w:rPr>
        <w:t>expects that in most cases, any Internet access fees charged to borrowers for the time required to complete an MPN electronically would be less than the cost of postage.</w:t>
      </w:r>
    </w:p>
    <w:p w:rsidR="004411A1" w:rsidRPr="00B30A9B" w:rsidRDefault="007772AC" w:rsidP="00B30A9B">
      <w:pPr>
        <w:tabs>
          <w:tab w:val="left" w:pos="-720"/>
        </w:tabs>
        <w:suppressAutoHyphens/>
        <w:spacing w:after="200" w:line="276" w:lineRule="auto"/>
        <w:rPr>
          <w:rFonts w:asciiTheme="minorHAnsi" w:hAnsiTheme="minorHAnsi"/>
          <w:b/>
          <w:sz w:val="22"/>
          <w:szCs w:val="22"/>
        </w:rPr>
      </w:pPr>
      <w:r w:rsidRPr="00B30A9B">
        <w:rPr>
          <w:rFonts w:asciiTheme="minorHAnsi" w:hAnsiTheme="minorHAnsi"/>
          <w:b/>
          <w:sz w:val="22"/>
          <w:szCs w:val="22"/>
        </w:rPr>
        <w:t xml:space="preserve">13. </w:t>
      </w:r>
      <w:r w:rsidR="004411A1" w:rsidRPr="00B30A9B">
        <w:rPr>
          <w:rStyle w:val="a"/>
          <w:rFonts w:asciiTheme="minorHAnsi" w:hAnsiTheme="minorHAnsi"/>
          <w:b/>
          <w:sz w:val="22"/>
          <w:szCs w:val="22"/>
        </w:rPr>
        <w:t xml:space="preserve">Provide an estimate of the total annual cost burden to respondents or record keepers resulting from </w:t>
      </w:r>
      <w:r w:rsidR="00000081">
        <w:rPr>
          <w:rStyle w:val="a"/>
          <w:rFonts w:asciiTheme="minorHAnsi" w:hAnsiTheme="minorHAnsi"/>
          <w:b/>
          <w:sz w:val="22"/>
          <w:szCs w:val="22"/>
        </w:rPr>
        <w:t xml:space="preserve">the collection of information. </w:t>
      </w:r>
      <w:r w:rsidR="004411A1" w:rsidRPr="00B30A9B">
        <w:rPr>
          <w:rStyle w:val="a"/>
          <w:rFonts w:asciiTheme="minorHAnsi" w:hAnsiTheme="minorHAnsi"/>
          <w:b/>
          <w:sz w:val="22"/>
          <w:szCs w:val="22"/>
        </w:rPr>
        <w:t>(Do not include the cost of any hour burden shown in Items 12 and 14.)</w:t>
      </w:r>
    </w:p>
    <w:p w:rsidR="004411A1" w:rsidRPr="00B30A9B" w:rsidRDefault="004411A1" w:rsidP="00B30A9B">
      <w:pPr>
        <w:numPr>
          <w:ilvl w:val="0"/>
          <w:numId w:val="13"/>
        </w:numPr>
        <w:tabs>
          <w:tab w:val="left" w:pos="-720"/>
          <w:tab w:val="left" w:pos="1247"/>
        </w:tabs>
        <w:suppressAutoHyphens/>
        <w:spacing w:after="200" w:line="276" w:lineRule="auto"/>
        <w:rPr>
          <w:rFonts w:asciiTheme="minorHAnsi" w:hAnsiTheme="minorHAnsi"/>
          <w:b/>
          <w:sz w:val="22"/>
          <w:szCs w:val="22"/>
        </w:rPr>
      </w:pPr>
      <w:r w:rsidRPr="00B30A9B">
        <w:rPr>
          <w:rFonts w:asciiTheme="minorHAnsi" w:hAnsiTheme="minorHAnsi"/>
          <w:b/>
          <w:sz w:val="22"/>
          <w:szCs w:val="22"/>
        </w:rPr>
        <w:t>The cost estimate should be split into two components: (a) a total capital and start-up cost component (annualized over its expected useful life); and (b) a total operation and maintenance and p</w:t>
      </w:r>
      <w:r w:rsidR="00186BF6">
        <w:rPr>
          <w:rFonts w:asciiTheme="minorHAnsi" w:hAnsiTheme="minorHAnsi"/>
          <w:b/>
          <w:sz w:val="22"/>
          <w:szCs w:val="22"/>
        </w:rPr>
        <w:t xml:space="preserve">urchase of services component. </w:t>
      </w:r>
      <w:r w:rsidRPr="00B30A9B">
        <w:rPr>
          <w:rFonts w:asciiTheme="minorHAnsi" w:hAnsiTheme="minorHAnsi"/>
          <w:b/>
          <w:sz w:val="22"/>
          <w:szCs w:val="22"/>
        </w:rPr>
        <w:t>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w:t>
      </w:r>
      <w:r w:rsidR="00186BF6">
        <w:rPr>
          <w:rFonts w:asciiTheme="minorHAnsi" w:hAnsiTheme="minorHAnsi"/>
          <w:b/>
          <w:sz w:val="22"/>
          <w:szCs w:val="22"/>
        </w:rPr>
        <w:t xml:space="preserve"> which costs will be incurred. </w:t>
      </w:r>
      <w:r w:rsidRPr="00B30A9B">
        <w:rPr>
          <w:rFonts w:asciiTheme="minorHAnsi" w:hAnsiTheme="minorHAnsi"/>
          <w:b/>
          <w:sz w:val="22"/>
          <w:szCs w:val="22"/>
        </w:rPr>
        <w:t xml:space="preserve">Capital and </w:t>
      </w:r>
      <w:r w:rsidRPr="00B30A9B">
        <w:rPr>
          <w:rFonts w:asciiTheme="minorHAnsi" w:hAnsiTheme="minorHAnsi"/>
          <w:b/>
          <w:sz w:val="22"/>
          <w:szCs w:val="22"/>
        </w:rPr>
        <w:lastRenderedPageBreak/>
        <w:t>start-up costs include, among other items, preparations for collecting information such as purchasing computers and software; monitoring, sampling, drilling and testing equipment; and acquiring and maintaining record storage facilities.</w:t>
      </w:r>
    </w:p>
    <w:p w:rsidR="004411A1" w:rsidRPr="00B30A9B" w:rsidRDefault="004411A1" w:rsidP="00B30A9B">
      <w:pPr>
        <w:numPr>
          <w:ilvl w:val="0"/>
          <w:numId w:val="13"/>
        </w:numPr>
        <w:tabs>
          <w:tab w:val="left" w:pos="-720"/>
          <w:tab w:val="left" w:pos="1247"/>
        </w:tabs>
        <w:suppressAutoHyphens/>
        <w:spacing w:after="200" w:line="276" w:lineRule="auto"/>
        <w:rPr>
          <w:rFonts w:asciiTheme="minorHAnsi" w:hAnsiTheme="minorHAnsi"/>
          <w:b/>
          <w:sz w:val="22"/>
          <w:szCs w:val="22"/>
        </w:rPr>
      </w:pPr>
      <w:r w:rsidRPr="00B30A9B">
        <w:rPr>
          <w:rFonts w:asciiTheme="minorHAnsi" w:hAnsiTheme="minorHAnsi"/>
          <w:b/>
          <w:sz w:val="22"/>
          <w:szCs w:val="22"/>
        </w:rPr>
        <w:t>If cost estimates are expected to vary widely, agencies should present ranges of cost burdens and explain</w:t>
      </w:r>
      <w:r w:rsidR="00186BF6">
        <w:rPr>
          <w:rFonts w:asciiTheme="minorHAnsi" w:hAnsiTheme="minorHAnsi"/>
          <w:b/>
          <w:sz w:val="22"/>
          <w:szCs w:val="22"/>
        </w:rPr>
        <w:t xml:space="preserve"> the reasons for the variance. </w:t>
      </w:r>
      <w:r w:rsidRPr="00B30A9B">
        <w:rPr>
          <w:rFonts w:asciiTheme="minorHAnsi" w:hAnsiTheme="minorHAnsi"/>
          <w:b/>
          <w:sz w:val="22"/>
          <w:szCs w:val="22"/>
        </w:rPr>
        <w:t>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411A1" w:rsidRPr="00B30A9B" w:rsidRDefault="004411A1" w:rsidP="00B30A9B">
      <w:pPr>
        <w:numPr>
          <w:ilvl w:val="0"/>
          <w:numId w:val="13"/>
        </w:numPr>
        <w:tabs>
          <w:tab w:val="left" w:pos="-720"/>
          <w:tab w:val="left" w:pos="1247"/>
        </w:tabs>
        <w:suppressAutoHyphens/>
        <w:spacing w:after="200" w:line="276" w:lineRule="auto"/>
        <w:ind w:left="706"/>
        <w:rPr>
          <w:rFonts w:asciiTheme="minorHAnsi" w:hAnsiTheme="minorHAnsi"/>
          <w:b/>
          <w:sz w:val="22"/>
          <w:szCs w:val="22"/>
        </w:rPr>
      </w:pPr>
      <w:r w:rsidRPr="00B30A9B">
        <w:rPr>
          <w:rFonts w:asciiTheme="minorHAnsi" w:hAnsi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411A1" w:rsidRPr="00B30A9B" w:rsidRDefault="004411A1" w:rsidP="00B30A9B">
      <w:pPr>
        <w:tabs>
          <w:tab w:val="left" w:pos="-720"/>
        </w:tabs>
        <w:suppressAutoHyphens/>
        <w:spacing w:after="200" w:line="276" w:lineRule="auto"/>
        <w:rPr>
          <w:rFonts w:asciiTheme="minorHAnsi" w:hAnsiTheme="minorHAnsi"/>
          <w:b/>
          <w:sz w:val="22"/>
          <w:szCs w:val="22"/>
        </w:rPr>
      </w:pPr>
      <w:r w:rsidRPr="00B30A9B">
        <w:rPr>
          <w:rFonts w:asciiTheme="minorHAnsi" w:hAnsiTheme="minorHAnsi"/>
          <w:b/>
          <w:sz w:val="22"/>
          <w:szCs w:val="22"/>
        </w:rPr>
        <w:tab/>
        <w:t>Total Annualized Capital/Startup Cost</w:t>
      </w:r>
      <w:r w:rsidR="009B5D05" w:rsidRPr="00B30A9B">
        <w:rPr>
          <w:rFonts w:asciiTheme="minorHAnsi" w:hAnsiTheme="minorHAnsi"/>
          <w:b/>
          <w:sz w:val="22"/>
          <w:szCs w:val="22"/>
        </w:rPr>
        <w:t>:</w:t>
      </w:r>
      <w:r w:rsidR="009B5D05" w:rsidRPr="00B30A9B">
        <w:rPr>
          <w:rFonts w:asciiTheme="minorHAnsi" w:hAnsiTheme="minorHAnsi"/>
          <w:b/>
          <w:sz w:val="22"/>
          <w:szCs w:val="22"/>
        </w:rPr>
        <w:tab/>
      </w:r>
      <w:r w:rsidRPr="00B30A9B">
        <w:rPr>
          <w:rFonts w:asciiTheme="minorHAnsi" w:hAnsiTheme="minorHAnsi"/>
          <w:b/>
          <w:sz w:val="22"/>
          <w:szCs w:val="22"/>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B30A9B">
        <w:rPr>
          <w:rFonts w:asciiTheme="minorHAnsi" w:hAnsiTheme="minorHAnsi"/>
          <w:b/>
          <w:sz w:val="22"/>
          <w:szCs w:val="22"/>
        </w:rPr>
        <w:instrText xml:space="preserve"> FORMTEXT </w:instrText>
      </w:r>
      <w:r w:rsidRPr="00B30A9B">
        <w:rPr>
          <w:rFonts w:asciiTheme="minorHAnsi" w:hAnsiTheme="minorHAnsi"/>
          <w:b/>
          <w:sz w:val="22"/>
          <w:szCs w:val="22"/>
        </w:rPr>
      </w:r>
      <w:r w:rsidRPr="00B30A9B">
        <w:rPr>
          <w:rFonts w:asciiTheme="minorHAnsi" w:hAnsiTheme="minorHAnsi"/>
          <w:b/>
          <w:sz w:val="22"/>
          <w:szCs w:val="22"/>
        </w:rPr>
        <w:fldChar w:fldCharType="separate"/>
      </w:r>
      <w:r w:rsidRPr="00B30A9B">
        <w:rPr>
          <w:rFonts w:asciiTheme="minorHAnsi" w:hAnsiTheme="minorHAnsi"/>
          <w:b/>
          <w:noProof/>
          <w:sz w:val="22"/>
          <w:szCs w:val="22"/>
        </w:rPr>
        <w:t> </w:t>
      </w:r>
      <w:r w:rsidRPr="00B30A9B">
        <w:rPr>
          <w:rFonts w:asciiTheme="minorHAnsi" w:hAnsiTheme="minorHAnsi"/>
          <w:b/>
          <w:noProof/>
          <w:sz w:val="22"/>
          <w:szCs w:val="22"/>
        </w:rPr>
        <w:t> </w:t>
      </w:r>
      <w:r w:rsidRPr="00B30A9B">
        <w:rPr>
          <w:rFonts w:asciiTheme="minorHAnsi" w:hAnsiTheme="minorHAnsi"/>
          <w:b/>
          <w:noProof/>
          <w:sz w:val="22"/>
          <w:szCs w:val="22"/>
        </w:rPr>
        <w:t> </w:t>
      </w:r>
      <w:r w:rsidRPr="00B30A9B">
        <w:rPr>
          <w:rFonts w:asciiTheme="minorHAnsi" w:hAnsiTheme="minorHAnsi"/>
          <w:b/>
          <w:noProof/>
          <w:sz w:val="22"/>
          <w:szCs w:val="22"/>
        </w:rPr>
        <w:t> </w:t>
      </w:r>
      <w:r w:rsidRPr="00B30A9B">
        <w:rPr>
          <w:rFonts w:asciiTheme="minorHAnsi" w:hAnsiTheme="minorHAnsi"/>
          <w:b/>
          <w:noProof/>
          <w:sz w:val="22"/>
          <w:szCs w:val="22"/>
        </w:rPr>
        <w:t> </w:t>
      </w:r>
      <w:r w:rsidRPr="00B30A9B">
        <w:rPr>
          <w:rFonts w:asciiTheme="minorHAnsi" w:hAnsiTheme="minorHAnsi"/>
          <w:b/>
          <w:sz w:val="22"/>
          <w:szCs w:val="22"/>
        </w:rPr>
        <w:fldChar w:fldCharType="end"/>
      </w:r>
      <w:bookmarkEnd w:id="1"/>
    </w:p>
    <w:p w:rsidR="004411A1" w:rsidRPr="00B30A9B" w:rsidRDefault="004411A1" w:rsidP="00B30A9B">
      <w:pPr>
        <w:tabs>
          <w:tab w:val="left" w:pos="-720"/>
        </w:tabs>
        <w:suppressAutoHyphens/>
        <w:spacing w:after="200" w:line="276" w:lineRule="auto"/>
        <w:rPr>
          <w:rFonts w:asciiTheme="minorHAnsi" w:hAnsiTheme="minorHAnsi"/>
          <w:b/>
          <w:sz w:val="22"/>
          <w:szCs w:val="22"/>
        </w:rPr>
      </w:pPr>
      <w:r w:rsidRPr="00B30A9B">
        <w:rPr>
          <w:rFonts w:asciiTheme="minorHAnsi" w:hAnsiTheme="minorHAnsi"/>
          <w:b/>
          <w:sz w:val="22"/>
          <w:szCs w:val="22"/>
        </w:rPr>
        <w:tab/>
        <w:t>Total Annual Costs (O&amp;M)</w:t>
      </w:r>
      <w:r w:rsidR="009B5D05" w:rsidRPr="00B30A9B">
        <w:rPr>
          <w:rFonts w:asciiTheme="minorHAnsi" w:hAnsiTheme="minorHAnsi"/>
          <w:b/>
          <w:sz w:val="22"/>
          <w:szCs w:val="22"/>
        </w:rPr>
        <w:t>:</w:t>
      </w:r>
      <w:r w:rsidR="009B5D05" w:rsidRPr="00B30A9B">
        <w:rPr>
          <w:rFonts w:asciiTheme="minorHAnsi" w:hAnsiTheme="minorHAnsi"/>
          <w:b/>
          <w:sz w:val="22"/>
          <w:szCs w:val="22"/>
        </w:rPr>
        <w:tab/>
      </w:r>
      <w:r w:rsidR="009B5D05" w:rsidRPr="00B30A9B">
        <w:rPr>
          <w:rFonts w:asciiTheme="minorHAnsi" w:hAnsiTheme="minorHAnsi"/>
          <w:b/>
          <w:sz w:val="22"/>
          <w:szCs w:val="22"/>
        </w:rPr>
        <w:tab/>
      </w:r>
      <w:r w:rsidRPr="00B30A9B">
        <w:rPr>
          <w:rFonts w:asciiTheme="minorHAnsi" w:hAnsiTheme="minorHAnsi"/>
          <w:b/>
          <w:sz w:val="22"/>
          <w:szCs w:val="22"/>
        </w:rPr>
        <w:fldChar w:fldCharType="begin">
          <w:ffData>
            <w:name w:val="OM"/>
            <w:enabled/>
            <w:calcOnExit w:val="0"/>
            <w:helpText w:type="text" w:val="Enter total annualized Costs (O&amp;M)"/>
            <w:statusText w:type="text" w:val="Enter total annualized Costs (O&amp;M)"/>
            <w:textInput/>
          </w:ffData>
        </w:fldChar>
      </w:r>
      <w:bookmarkStart w:id="2" w:name="OM"/>
      <w:r w:rsidRPr="00B30A9B">
        <w:rPr>
          <w:rFonts w:asciiTheme="minorHAnsi" w:hAnsiTheme="minorHAnsi"/>
          <w:b/>
          <w:sz w:val="22"/>
          <w:szCs w:val="22"/>
        </w:rPr>
        <w:instrText xml:space="preserve"> FORMTEXT </w:instrText>
      </w:r>
      <w:r w:rsidRPr="00B30A9B">
        <w:rPr>
          <w:rFonts w:asciiTheme="minorHAnsi" w:hAnsiTheme="minorHAnsi"/>
          <w:b/>
          <w:sz w:val="22"/>
          <w:szCs w:val="22"/>
        </w:rPr>
      </w:r>
      <w:r w:rsidRPr="00B30A9B">
        <w:rPr>
          <w:rFonts w:asciiTheme="minorHAnsi" w:hAnsiTheme="minorHAnsi"/>
          <w:b/>
          <w:sz w:val="22"/>
          <w:szCs w:val="22"/>
        </w:rPr>
        <w:fldChar w:fldCharType="separate"/>
      </w:r>
      <w:r w:rsidRPr="00B30A9B">
        <w:rPr>
          <w:rFonts w:asciiTheme="minorHAnsi" w:hAnsiTheme="minorHAnsi"/>
          <w:b/>
          <w:noProof/>
          <w:sz w:val="22"/>
          <w:szCs w:val="22"/>
        </w:rPr>
        <w:t> </w:t>
      </w:r>
      <w:r w:rsidRPr="00B30A9B">
        <w:rPr>
          <w:rFonts w:asciiTheme="minorHAnsi" w:hAnsiTheme="minorHAnsi"/>
          <w:b/>
          <w:noProof/>
          <w:sz w:val="22"/>
          <w:szCs w:val="22"/>
        </w:rPr>
        <w:t> </w:t>
      </w:r>
      <w:r w:rsidRPr="00B30A9B">
        <w:rPr>
          <w:rFonts w:asciiTheme="minorHAnsi" w:hAnsiTheme="minorHAnsi"/>
          <w:b/>
          <w:noProof/>
          <w:sz w:val="22"/>
          <w:szCs w:val="22"/>
        </w:rPr>
        <w:t> </w:t>
      </w:r>
      <w:r w:rsidRPr="00B30A9B">
        <w:rPr>
          <w:rFonts w:asciiTheme="minorHAnsi" w:hAnsiTheme="minorHAnsi"/>
          <w:b/>
          <w:noProof/>
          <w:sz w:val="22"/>
          <w:szCs w:val="22"/>
        </w:rPr>
        <w:t> </w:t>
      </w:r>
      <w:r w:rsidRPr="00B30A9B">
        <w:rPr>
          <w:rFonts w:asciiTheme="minorHAnsi" w:hAnsiTheme="minorHAnsi"/>
          <w:b/>
          <w:noProof/>
          <w:sz w:val="22"/>
          <w:szCs w:val="22"/>
        </w:rPr>
        <w:t> </w:t>
      </w:r>
      <w:r w:rsidRPr="00B30A9B">
        <w:rPr>
          <w:rFonts w:asciiTheme="minorHAnsi" w:hAnsiTheme="minorHAnsi"/>
          <w:b/>
          <w:sz w:val="22"/>
          <w:szCs w:val="22"/>
        </w:rPr>
        <w:fldChar w:fldCharType="end"/>
      </w:r>
      <w:bookmarkEnd w:id="2"/>
    </w:p>
    <w:p w:rsidR="004411A1" w:rsidRPr="00B30A9B" w:rsidRDefault="009B5D05" w:rsidP="00B30A9B">
      <w:pPr>
        <w:tabs>
          <w:tab w:val="left" w:pos="-720"/>
        </w:tabs>
        <w:suppressAutoHyphens/>
        <w:spacing w:after="200" w:line="276" w:lineRule="auto"/>
        <w:rPr>
          <w:rFonts w:asciiTheme="minorHAnsi" w:hAnsiTheme="minorHAnsi"/>
          <w:b/>
          <w:sz w:val="22"/>
          <w:szCs w:val="22"/>
        </w:rPr>
      </w:pPr>
      <w:r w:rsidRPr="00B30A9B">
        <w:rPr>
          <w:rFonts w:asciiTheme="minorHAnsi" w:hAnsiTheme="minorHAnsi"/>
          <w:b/>
          <w:sz w:val="22"/>
          <w:szCs w:val="22"/>
        </w:rPr>
        <w:tab/>
      </w:r>
      <w:r w:rsidRPr="00B30A9B">
        <w:rPr>
          <w:rFonts w:asciiTheme="minorHAnsi" w:hAnsiTheme="minorHAnsi"/>
          <w:b/>
          <w:sz w:val="22"/>
          <w:szCs w:val="22"/>
        </w:rPr>
        <w:tab/>
      </w:r>
      <w:r w:rsidRPr="00B30A9B">
        <w:rPr>
          <w:rFonts w:asciiTheme="minorHAnsi" w:hAnsiTheme="minorHAnsi"/>
          <w:b/>
          <w:sz w:val="22"/>
          <w:szCs w:val="22"/>
        </w:rPr>
        <w:tab/>
      </w:r>
      <w:r w:rsidRPr="00B30A9B">
        <w:rPr>
          <w:rFonts w:asciiTheme="minorHAnsi" w:hAnsiTheme="minorHAnsi"/>
          <w:b/>
          <w:sz w:val="22"/>
          <w:szCs w:val="22"/>
        </w:rPr>
        <w:tab/>
      </w:r>
      <w:r w:rsidRPr="00B30A9B">
        <w:rPr>
          <w:rFonts w:asciiTheme="minorHAnsi" w:hAnsiTheme="minorHAnsi"/>
          <w:b/>
          <w:sz w:val="22"/>
          <w:szCs w:val="22"/>
        </w:rPr>
        <w:tab/>
      </w:r>
      <w:r w:rsidRPr="00B30A9B">
        <w:rPr>
          <w:rFonts w:asciiTheme="minorHAnsi" w:hAnsiTheme="minorHAnsi"/>
          <w:b/>
          <w:sz w:val="22"/>
          <w:szCs w:val="22"/>
        </w:rPr>
        <w:tab/>
        <w:t>_______</w:t>
      </w:r>
    </w:p>
    <w:p w:rsidR="004411A1" w:rsidRPr="00B30A9B" w:rsidRDefault="004411A1" w:rsidP="00B30A9B">
      <w:pPr>
        <w:tabs>
          <w:tab w:val="left" w:pos="-720"/>
        </w:tabs>
        <w:suppressAutoHyphens/>
        <w:spacing w:after="200" w:line="276" w:lineRule="auto"/>
        <w:rPr>
          <w:rFonts w:asciiTheme="minorHAnsi" w:hAnsiTheme="minorHAnsi"/>
          <w:b/>
          <w:sz w:val="22"/>
          <w:szCs w:val="22"/>
        </w:rPr>
      </w:pPr>
      <w:r w:rsidRPr="00B30A9B">
        <w:rPr>
          <w:rFonts w:asciiTheme="minorHAnsi" w:hAnsiTheme="minorHAnsi"/>
          <w:b/>
          <w:sz w:val="22"/>
          <w:szCs w:val="22"/>
        </w:rPr>
        <w:tab/>
        <w:t>Total Annualized Costs Requested</w:t>
      </w:r>
      <w:r w:rsidR="009B5D05" w:rsidRPr="00B30A9B">
        <w:rPr>
          <w:rFonts w:asciiTheme="minorHAnsi" w:hAnsiTheme="minorHAnsi"/>
          <w:b/>
          <w:sz w:val="22"/>
          <w:szCs w:val="22"/>
        </w:rPr>
        <w:t>:</w:t>
      </w:r>
      <w:r w:rsidR="009B5D05" w:rsidRPr="00B30A9B">
        <w:rPr>
          <w:rFonts w:asciiTheme="minorHAnsi" w:hAnsiTheme="minorHAnsi"/>
          <w:b/>
          <w:sz w:val="22"/>
          <w:szCs w:val="22"/>
        </w:rPr>
        <w:tab/>
      </w:r>
      <w:r w:rsidRPr="00B30A9B">
        <w:rPr>
          <w:rFonts w:asciiTheme="minorHAnsi" w:hAnsiTheme="minorHAnsi"/>
          <w:b/>
          <w:sz w:val="22"/>
          <w:szCs w:val="22"/>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sidRPr="00B30A9B">
        <w:rPr>
          <w:rFonts w:asciiTheme="minorHAnsi" w:hAnsiTheme="minorHAnsi"/>
          <w:b/>
          <w:sz w:val="22"/>
          <w:szCs w:val="22"/>
        </w:rPr>
        <w:instrText xml:space="preserve"> FORMTEXT </w:instrText>
      </w:r>
      <w:r w:rsidRPr="00B30A9B">
        <w:rPr>
          <w:rFonts w:asciiTheme="minorHAnsi" w:hAnsiTheme="minorHAnsi"/>
          <w:b/>
          <w:sz w:val="22"/>
          <w:szCs w:val="22"/>
        </w:rPr>
      </w:r>
      <w:r w:rsidRPr="00B30A9B">
        <w:rPr>
          <w:rFonts w:asciiTheme="minorHAnsi" w:hAnsiTheme="minorHAnsi"/>
          <w:b/>
          <w:sz w:val="22"/>
          <w:szCs w:val="22"/>
        </w:rPr>
        <w:fldChar w:fldCharType="separate"/>
      </w:r>
      <w:r w:rsidRPr="00B30A9B">
        <w:rPr>
          <w:rFonts w:asciiTheme="minorHAnsi" w:hAnsiTheme="minorHAnsi"/>
          <w:b/>
          <w:noProof/>
          <w:sz w:val="22"/>
          <w:szCs w:val="22"/>
        </w:rPr>
        <w:t> </w:t>
      </w:r>
      <w:r w:rsidRPr="00B30A9B">
        <w:rPr>
          <w:rFonts w:asciiTheme="minorHAnsi" w:hAnsiTheme="minorHAnsi"/>
          <w:b/>
          <w:noProof/>
          <w:sz w:val="22"/>
          <w:szCs w:val="22"/>
        </w:rPr>
        <w:t> </w:t>
      </w:r>
      <w:r w:rsidRPr="00B30A9B">
        <w:rPr>
          <w:rFonts w:asciiTheme="minorHAnsi" w:hAnsiTheme="minorHAnsi"/>
          <w:b/>
          <w:noProof/>
          <w:sz w:val="22"/>
          <w:szCs w:val="22"/>
        </w:rPr>
        <w:t> </w:t>
      </w:r>
      <w:r w:rsidRPr="00B30A9B">
        <w:rPr>
          <w:rFonts w:asciiTheme="minorHAnsi" w:hAnsiTheme="minorHAnsi"/>
          <w:b/>
          <w:noProof/>
          <w:sz w:val="22"/>
          <w:szCs w:val="22"/>
        </w:rPr>
        <w:t> </w:t>
      </w:r>
      <w:r w:rsidRPr="00B30A9B">
        <w:rPr>
          <w:rFonts w:asciiTheme="minorHAnsi" w:hAnsiTheme="minorHAnsi"/>
          <w:b/>
          <w:noProof/>
          <w:sz w:val="22"/>
          <w:szCs w:val="22"/>
        </w:rPr>
        <w:t> </w:t>
      </w:r>
      <w:r w:rsidRPr="00B30A9B">
        <w:rPr>
          <w:rFonts w:asciiTheme="minorHAnsi" w:hAnsiTheme="minorHAnsi"/>
          <w:b/>
          <w:sz w:val="22"/>
          <w:szCs w:val="22"/>
        </w:rPr>
        <w:fldChar w:fldCharType="end"/>
      </w:r>
      <w:bookmarkEnd w:id="3"/>
    </w:p>
    <w:p w:rsidR="00AE409B" w:rsidRPr="00B30A9B" w:rsidRDefault="00AE409B" w:rsidP="00B30A9B">
      <w:pPr>
        <w:pStyle w:val="BodyTextIndent"/>
        <w:spacing w:after="200" w:line="276" w:lineRule="auto"/>
        <w:ind w:firstLine="0"/>
        <w:rPr>
          <w:rFonts w:asciiTheme="minorHAnsi" w:hAnsiTheme="minorHAnsi"/>
          <w:sz w:val="22"/>
          <w:szCs w:val="22"/>
        </w:rPr>
      </w:pPr>
      <w:r w:rsidRPr="00B30A9B">
        <w:rPr>
          <w:rFonts w:asciiTheme="minorHAnsi" w:hAnsiTheme="minorHAnsi"/>
          <w:sz w:val="22"/>
          <w:szCs w:val="22"/>
        </w:rPr>
        <w:t xml:space="preserve">There are no capital/startup costs to respondents, nor are there any annual costs to respondents associated with operating or maintaining systems or purchasing services.  </w:t>
      </w:r>
    </w:p>
    <w:p w:rsidR="00AE409B" w:rsidRPr="00B30A9B" w:rsidRDefault="007772AC" w:rsidP="00B30A9B">
      <w:pPr>
        <w:spacing w:after="200" w:line="276" w:lineRule="auto"/>
        <w:rPr>
          <w:rFonts w:asciiTheme="minorHAnsi" w:hAnsiTheme="minorHAnsi"/>
          <w:b/>
          <w:sz w:val="22"/>
          <w:szCs w:val="22"/>
        </w:rPr>
      </w:pPr>
      <w:r w:rsidRPr="00B30A9B">
        <w:rPr>
          <w:rFonts w:asciiTheme="minorHAnsi" w:hAnsiTheme="minorHAnsi"/>
          <w:b/>
          <w:sz w:val="22"/>
          <w:szCs w:val="22"/>
        </w:rPr>
        <w:t xml:space="preserve">14. </w:t>
      </w:r>
      <w:r w:rsidR="006B409C" w:rsidRPr="00B30A9B">
        <w:rPr>
          <w:rStyle w:val="a"/>
          <w:rFonts w:asciiTheme="minorHAnsi" w:hAnsiTheme="minorHAnsi"/>
          <w:b/>
          <w:sz w:val="22"/>
          <w:szCs w:val="22"/>
        </w:rPr>
        <w:t>Provide estimates of annualized c</w:t>
      </w:r>
      <w:r w:rsidR="00000081">
        <w:rPr>
          <w:rStyle w:val="a"/>
          <w:rFonts w:asciiTheme="minorHAnsi" w:hAnsiTheme="minorHAnsi"/>
          <w:b/>
          <w:sz w:val="22"/>
          <w:szCs w:val="22"/>
        </w:rPr>
        <w:t xml:space="preserve">ost to the Federal government. </w:t>
      </w:r>
      <w:r w:rsidR="006B409C" w:rsidRPr="00B30A9B">
        <w:rPr>
          <w:rStyle w:val="a"/>
          <w:rFonts w:asciiTheme="minorHAnsi" w:hAnsiTheme="minorHAnsi"/>
          <w:b/>
          <w:sz w:val="22"/>
          <w:szCs w:val="22"/>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00081" w:rsidRDefault="00000081" w:rsidP="00B30A9B">
      <w:pPr>
        <w:pStyle w:val="BodyTextIndent"/>
        <w:spacing w:after="200" w:line="276" w:lineRule="auto"/>
        <w:ind w:firstLine="0"/>
        <w:rPr>
          <w:rFonts w:asciiTheme="minorHAnsi" w:hAnsiTheme="minorHAnsi"/>
          <w:sz w:val="22"/>
          <w:szCs w:val="22"/>
        </w:rPr>
      </w:pPr>
      <w:r>
        <w:rPr>
          <w:rFonts w:ascii="Calibri" w:hAnsi="Calibri"/>
          <w:sz w:val="22"/>
          <w:szCs w:val="22"/>
        </w:rPr>
        <w:t xml:space="preserve">There is no annual cost to the </w:t>
      </w:r>
      <w:r w:rsidRPr="00EA7F25">
        <w:rPr>
          <w:rFonts w:ascii="Calibri" w:hAnsi="Calibri"/>
          <w:sz w:val="22"/>
          <w:szCs w:val="22"/>
        </w:rPr>
        <w:t xml:space="preserve">Federal government </w:t>
      </w:r>
      <w:r>
        <w:rPr>
          <w:rFonts w:ascii="Calibri" w:hAnsi="Calibri"/>
          <w:sz w:val="22"/>
          <w:szCs w:val="22"/>
        </w:rPr>
        <w:t>associated with the paper version of the Direct PLUS Loan MPN or Endorser Addendum, as the Department does not print and distributed the paper versions of the forms. The paper versions may be downloaded from ED's website for the small number of borrowers and endorsers who wish to complete the paper versions.</w:t>
      </w:r>
    </w:p>
    <w:p w:rsidR="005D47A2" w:rsidRPr="00B30A9B" w:rsidRDefault="00223D5B" w:rsidP="00B30A9B">
      <w:pPr>
        <w:pStyle w:val="BodyTextIndent"/>
        <w:spacing w:after="200" w:line="276" w:lineRule="auto"/>
        <w:ind w:firstLine="0"/>
        <w:rPr>
          <w:rFonts w:asciiTheme="minorHAnsi" w:hAnsiTheme="minorHAnsi"/>
          <w:sz w:val="22"/>
          <w:szCs w:val="22"/>
        </w:rPr>
      </w:pPr>
      <w:r w:rsidRPr="00B30A9B">
        <w:rPr>
          <w:rFonts w:asciiTheme="minorHAnsi" w:hAnsiTheme="minorHAnsi"/>
          <w:sz w:val="22"/>
          <w:szCs w:val="22"/>
        </w:rPr>
        <w:t xml:space="preserve">It is not possible to provide annualized costs associated with </w:t>
      </w:r>
      <w:r w:rsidR="005D47A2" w:rsidRPr="00B30A9B">
        <w:rPr>
          <w:rFonts w:asciiTheme="minorHAnsi" w:hAnsiTheme="minorHAnsi"/>
          <w:sz w:val="22"/>
          <w:szCs w:val="22"/>
        </w:rPr>
        <w:t>the implementation of the electronic versions of the Direct PLUS Loan MPN and Endorser Addendum, or with the printing of the paper version of the Endorser Addendum</w:t>
      </w:r>
      <w:r w:rsidRPr="00B30A9B">
        <w:rPr>
          <w:rFonts w:asciiTheme="minorHAnsi" w:hAnsiTheme="minorHAnsi"/>
          <w:sz w:val="22"/>
          <w:szCs w:val="22"/>
        </w:rPr>
        <w:t xml:space="preserve">. The terms of the </w:t>
      </w:r>
      <w:r w:rsidR="005D47A2" w:rsidRPr="00B30A9B">
        <w:rPr>
          <w:rFonts w:asciiTheme="minorHAnsi" w:hAnsiTheme="minorHAnsi"/>
          <w:sz w:val="22"/>
          <w:szCs w:val="22"/>
        </w:rPr>
        <w:t xml:space="preserve">Department’s contract with </w:t>
      </w:r>
      <w:r w:rsidR="005D47A2" w:rsidRPr="00B30A9B">
        <w:rPr>
          <w:rFonts w:asciiTheme="minorHAnsi" w:hAnsiTheme="minorHAnsi"/>
          <w:sz w:val="22"/>
          <w:szCs w:val="22"/>
        </w:rPr>
        <w:lastRenderedPageBreak/>
        <w:t xml:space="preserve">the entity that is responsible for performing these functions </w:t>
      </w:r>
      <w:r w:rsidRPr="00B30A9B">
        <w:rPr>
          <w:rFonts w:asciiTheme="minorHAnsi" w:hAnsiTheme="minorHAnsi"/>
          <w:sz w:val="22"/>
          <w:szCs w:val="22"/>
        </w:rPr>
        <w:t>(and other functions) does not provide for itemization of costs associated with specific functions</w:t>
      </w:r>
      <w:r w:rsidR="00D15307" w:rsidRPr="00B30A9B">
        <w:rPr>
          <w:rFonts w:asciiTheme="minorHAnsi" w:hAnsiTheme="minorHAnsi"/>
          <w:sz w:val="22"/>
          <w:szCs w:val="22"/>
        </w:rPr>
        <w:t>.</w:t>
      </w:r>
      <w:r w:rsidR="005D47A2" w:rsidRPr="00B30A9B">
        <w:rPr>
          <w:rFonts w:asciiTheme="minorHAnsi" w:hAnsiTheme="minorHAnsi"/>
          <w:sz w:val="22"/>
          <w:szCs w:val="22"/>
        </w:rPr>
        <w:t xml:space="preserve"> </w:t>
      </w:r>
    </w:p>
    <w:p w:rsidR="00AE409B" w:rsidRPr="00B30A9B" w:rsidRDefault="00812B42" w:rsidP="00B30A9B">
      <w:pPr>
        <w:spacing w:after="200" w:line="276" w:lineRule="auto"/>
        <w:rPr>
          <w:rFonts w:asciiTheme="minorHAnsi" w:hAnsiTheme="minorHAnsi"/>
          <w:b/>
          <w:sz w:val="22"/>
          <w:szCs w:val="22"/>
        </w:rPr>
      </w:pPr>
      <w:r w:rsidRPr="00B30A9B">
        <w:rPr>
          <w:rFonts w:asciiTheme="minorHAnsi" w:hAnsiTheme="minorHAnsi"/>
          <w:b/>
          <w:sz w:val="22"/>
          <w:szCs w:val="22"/>
        </w:rPr>
        <w:t xml:space="preserve">15. </w:t>
      </w:r>
      <w:r w:rsidR="006B409C" w:rsidRPr="00B30A9B">
        <w:rPr>
          <w:rFonts w:asciiTheme="minorHAnsi" w:hAnsiTheme="minorHAnsi"/>
          <w:b/>
          <w:sz w:val="22"/>
          <w:szCs w:val="22"/>
        </w:rPr>
        <w:t>Explain the reasons for any program changes or adjustments to #16f of the IC Data Part 1 Form.</w:t>
      </w:r>
    </w:p>
    <w:p w:rsidR="00AE409B" w:rsidRPr="00B30A9B" w:rsidRDefault="00000081" w:rsidP="00B30A9B">
      <w:pPr>
        <w:pStyle w:val="BodyTextIndent"/>
        <w:spacing w:after="200" w:line="276" w:lineRule="auto"/>
        <w:ind w:firstLine="0"/>
        <w:rPr>
          <w:rFonts w:asciiTheme="minorHAnsi" w:hAnsiTheme="minorHAnsi"/>
          <w:sz w:val="22"/>
          <w:szCs w:val="22"/>
        </w:rPr>
      </w:pPr>
      <w:r>
        <w:rPr>
          <w:rFonts w:asciiTheme="minorHAnsi" w:hAnsiTheme="minorHAnsi"/>
          <w:sz w:val="22"/>
          <w:szCs w:val="22"/>
        </w:rPr>
        <w:t xml:space="preserve">ED is reporting </w:t>
      </w:r>
      <w:r w:rsidR="00186BF6">
        <w:rPr>
          <w:rFonts w:asciiTheme="minorHAnsi" w:hAnsiTheme="minorHAnsi"/>
          <w:sz w:val="22"/>
          <w:szCs w:val="22"/>
        </w:rPr>
        <w:t xml:space="preserve">an increase of 146,758 hours due to a slight increase in the number of respondents. </w:t>
      </w:r>
      <w:r>
        <w:rPr>
          <w:rFonts w:asciiTheme="minorHAnsi" w:hAnsiTheme="minorHAnsi"/>
          <w:sz w:val="22"/>
          <w:szCs w:val="22"/>
        </w:rPr>
        <w:t xml:space="preserve"> </w:t>
      </w:r>
    </w:p>
    <w:p w:rsidR="00AE409B" w:rsidRPr="00B30A9B" w:rsidRDefault="00812B42" w:rsidP="00B30A9B">
      <w:pPr>
        <w:spacing w:after="200" w:line="276" w:lineRule="auto"/>
        <w:rPr>
          <w:rFonts w:asciiTheme="minorHAnsi" w:hAnsiTheme="minorHAnsi"/>
          <w:b/>
          <w:sz w:val="22"/>
          <w:szCs w:val="22"/>
        </w:rPr>
      </w:pPr>
      <w:r w:rsidRPr="00B30A9B">
        <w:rPr>
          <w:rFonts w:asciiTheme="minorHAnsi" w:hAnsiTheme="minorHAnsi"/>
          <w:b/>
          <w:sz w:val="22"/>
          <w:szCs w:val="22"/>
        </w:rPr>
        <w:t xml:space="preserve">16. </w:t>
      </w:r>
      <w:r w:rsidR="006B409C" w:rsidRPr="00B30A9B">
        <w:rPr>
          <w:rStyle w:val="a"/>
          <w:rFonts w:asciiTheme="minorHAnsi" w:hAnsiTheme="minorHAnsi"/>
          <w:b/>
          <w:sz w:val="22"/>
          <w:szCs w:val="22"/>
        </w:rPr>
        <w:t>For collections of information whose results will be published, outline plans f</w:t>
      </w:r>
      <w:r w:rsidR="00186BF6">
        <w:rPr>
          <w:rStyle w:val="a"/>
          <w:rFonts w:asciiTheme="minorHAnsi" w:hAnsiTheme="minorHAnsi"/>
          <w:b/>
          <w:sz w:val="22"/>
          <w:szCs w:val="22"/>
        </w:rPr>
        <w:t xml:space="preserve">or tabulation and publication. </w:t>
      </w:r>
      <w:r w:rsidR="006B409C" w:rsidRPr="00B30A9B">
        <w:rPr>
          <w:rStyle w:val="a"/>
          <w:rFonts w:asciiTheme="minorHAnsi" w:hAnsiTheme="minorHAnsi"/>
          <w:b/>
          <w:sz w:val="22"/>
          <w:szCs w:val="22"/>
        </w:rPr>
        <w:t>Address any complex analytical</w:t>
      </w:r>
      <w:r w:rsidR="00186BF6">
        <w:rPr>
          <w:rStyle w:val="a"/>
          <w:rFonts w:asciiTheme="minorHAnsi" w:hAnsiTheme="minorHAnsi"/>
          <w:b/>
          <w:sz w:val="22"/>
          <w:szCs w:val="22"/>
        </w:rPr>
        <w:t xml:space="preserve"> techniques that will be used. </w:t>
      </w:r>
      <w:r w:rsidR="006B409C" w:rsidRPr="00B30A9B">
        <w:rPr>
          <w:rStyle w:val="a"/>
          <w:rFonts w:asciiTheme="minorHAnsi" w:hAnsiTheme="minorHAnsi"/>
          <w:b/>
          <w:sz w:val="22"/>
          <w:szCs w:val="22"/>
        </w:rPr>
        <w:t>Provide the time schedule for the entire project, including beginning and ending dates of the collection of information, completion of report, publication dates, and other actions.</w:t>
      </w:r>
    </w:p>
    <w:p w:rsidR="00AE409B" w:rsidRPr="00B30A9B" w:rsidRDefault="00AE409B" w:rsidP="00B30A9B">
      <w:pPr>
        <w:spacing w:after="200" w:line="276" w:lineRule="auto"/>
        <w:rPr>
          <w:rFonts w:asciiTheme="minorHAnsi" w:hAnsiTheme="minorHAnsi"/>
          <w:sz w:val="22"/>
          <w:szCs w:val="22"/>
        </w:rPr>
      </w:pPr>
      <w:r w:rsidRPr="00B30A9B">
        <w:rPr>
          <w:rFonts w:asciiTheme="minorHAnsi" w:hAnsiTheme="minorHAnsi"/>
          <w:sz w:val="22"/>
          <w:szCs w:val="22"/>
        </w:rPr>
        <w:t>The results of this information collection will not be published.</w:t>
      </w:r>
    </w:p>
    <w:p w:rsidR="00AE409B" w:rsidRPr="00B30A9B" w:rsidRDefault="00812B42" w:rsidP="00B30A9B">
      <w:pPr>
        <w:spacing w:after="200" w:line="276" w:lineRule="auto"/>
        <w:rPr>
          <w:rFonts w:asciiTheme="minorHAnsi" w:hAnsiTheme="minorHAnsi"/>
          <w:b/>
          <w:sz w:val="22"/>
          <w:szCs w:val="22"/>
        </w:rPr>
      </w:pPr>
      <w:r w:rsidRPr="00B30A9B">
        <w:rPr>
          <w:rFonts w:asciiTheme="minorHAnsi" w:hAnsiTheme="minorHAnsi"/>
          <w:b/>
          <w:sz w:val="22"/>
          <w:szCs w:val="22"/>
        </w:rPr>
        <w:t xml:space="preserve">17. </w:t>
      </w:r>
      <w:r w:rsidR="006B409C" w:rsidRPr="00B30A9B">
        <w:rPr>
          <w:rStyle w:val="a"/>
          <w:rFonts w:asciiTheme="minorHAnsi" w:hAnsiTheme="minorHAnsi"/>
          <w:b/>
          <w:sz w:val="22"/>
          <w:szCs w:val="22"/>
        </w:rPr>
        <w:t>If seeking approval to not display the expiration date for OMB approval of the information collection, explain the reasons that display would be inappropriate.</w:t>
      </w:r>
    </w:p>
    <w:p w:rsidR="00AE409B" w:rsidRPr="00B30A9B" w:rsidRDefault="00366817" w:rsidP="00B30A9B">
      <w:pPr>
        <w:spacing w:after="200" w:line="276" w:lineRule="auto"/>
        <w:rPr>
          <w:rFonts w:asciiTheme="minorHAnsi" w:hAnsiTheme="minorHAnsi"/>
          <w:sz w:val="22"/>
          <w:szCs w:val="22"/>
        </w:rPr>
      </w:pPr>
      <w:r w:rsidRPr="00B30A9B">
        <w:rPr>
          <w:rFonts w:asciiTheme="minorHAnsi" w:hAnsiTheme="minorHAnsi"/>
          <w:sz w:val="22"/>
          <w:szCs w:val="22"/>
        </w:rPr>
        <w:t xml:space="preserve">The Department </w:t>
      </w:r>
      <w:r w:rsidR="00AE409B" w:rsidRPr="00B30A9B">
        <w:rPr>
          <w:rFonts w:asciiTheme="minorHAnsi" w:hAnsiTheme="minorHAnsi"/>
          <w:sz w:val="22"/>
          <w:szCs w:val="22"/>
        </w:rPr>
        <w:t>is not seeking this approval.</w:t>
      </w:r>
    </w:p>
    <w:p w:rsidR="00AE409B" w:rsidRPr="00B30A9B" w:rsidRDefault="00812B42" w:rsidP="00B30A9B">
      <w:pPr>
        <w:spacing w:after="200" w:line="276" w:lineRule="auto"/>
        <w:rPr>
          <w:rFonts w:asciiTheme="minorHAnsi" w:hAnsiTheme="minorHAnsi"/>
          <w:b/>
          <w:sz w:val="22"/>
          <w:szCs w:val="22"/>
        </w:rPr>
      </w:pPr>
      <w:r w:rsidRPr="00B30A9B">
        <w:rPr>
          <w:rFonts w:asciiTheme="minorHAnsi" w:hAnsiTheme="minorHAnsi"/>
          <w:b/>
          <w:sz w:val="22"/>
          <w:szCs w:val="22"/>
        </w:rPr>
        <w:t xml:space="preserve">18. </w:t>
      </w:r>
      <w:r w:rsidR="00442DF1" w:rsidRPr="00B30A9B">
        <w:rPr>
          <w:rStyle w:val="a"/>
          <w:rFonts w:asciiTheme="minorHAnsi" w:hAnsiTheme="minorHAnsi"/>
          <w:b/>
          <w:sz w:val="22"/>
          <w:szCs w:val="22"/>
        </w:rPr>
        <w:t>Explain each exception to the certification statement identified in the Certification of Paperwork Reduction Act.</w:t>
      </w:r>
    </w:p>
    <w:p w:rsidR="00AE409B" w:rsidRPr="00B30A9B" w:rsidRDefault="00366817" w:rsidP="00B30A9B">
      <w:pPr>
        <w:spacing w:after="200" w:line="276" w:lineRule="auto"/>
        <w:rPr>
          <w:rFonts w:asciiTheme="minorHAnsi" w:hAnsiTheme="minorHAnsi"/>
          <w:sz w:val="22"/>
          <w:szCs w:val="22"/>
        </w:rPr>
      </w:pPr>
      <w:r w:rsidRPr="00B30A9B">
        <w:rPr>
          <w:rFonts w:asciiTheme="minorHAnsi" w:hAnsiTheme="minorHAnsi"/>
          <w:sz w:val="22"/>
          <w:szCs w:val="22"/>
        </w:rPr>
        <w:t xml:space="preserve">The Department </w:t>
      </w:r>
      <w:r w:rsidR="00AE409B" w:rsidRPr="00B30A9B">
        <w:rPr>
          <w:rFonts w:asciiTheme="minorHAnsi" w:hAnsiTheme="minorHAnsi"/>
          <w:sz w:val="22"/>
          <w:szCs w:val="22"/>
        </w:rPr>
        <w:t>is not requesting any exceptions to the “Certification for Paperwork Reduction Act Submissions” of OMB Form 83-I.</w:t>
      </w:r>
    </w:p>
    <w:p w:rsidR="00AE409B" w:rsidRPr="00B30A9B" w:rsidRDefault="00611EEF" w:rsidP="00B30A9B">
      <w:pPr>
        <w:pStyle w:val="Heading3"/>
        <w:numPr>
          <w:ilvl w:val="0"/>
          <w:numId w:val="0"/>
        </w:numPr>
        <w:spacing w:after="200" w:line="276" w:lineRule="auto"/>
        <w:ind w:left="360" w:hanging="360"/>
        <w:rPr>
          <w:rFonts w:asciiTheme="minorHAnsi" w:hAnsiTheme="minorHAnsi"/>
          <w:sz w:val="22"/>
          <w:szCs w:val="22"/>
        </w:rPr>
      </w:pPr>
      <w:r w:rsidRPr="00B30A9B">
        <w:rPr>
          <w:rFonts w:asciiTheme="minorHAnsi" w:hAnsiTheme="minorHAnsi"/>
          <w:sz w:val="22"/>
          <w:szCs w:val="22"/>
        </w:rPr>
        <w:t xml:space="preserve">B. </w:t>
      </w:r>
      <w:r w:rsidR="00AE409B" w:rsidRPr="00B30A9B">
        <w:rPr>
          <w:rFonts w:asciiTheme="minorHAnsi" w:hAnsiTheme="minorHAnsi"/>
          <w:sz w:val="22"/>
          <w:szCs w:val="22"/>
        </w:rPr>
        <w:t>Collection of Information Employing Statistical Methods</w:t>
      </w:r>
    </w:p>
    <w:p w:rsidR="00AE409B" w:rsidRPr="00B30A9B" w:rsidRDefault="00AE409B" w:rsidP="00B30A9B">
      <w:pPr>
        <w:spacing w:after="200" w:line="276" w:lineRule="auto"/>
        <w:rPr>
          <w:rFonts w:asciiTheme="minorHAnsi" w:hAnsiTheme="minorHAnsi"/>
          <w:sz w:val="22"/>
          <w:szCs w:val="22"/>
        </w:rPr>
      </w:pPr>
      <w:r w:rsidRPr="00B30A9B">
        <w:rPr>
          <w:rFonts w:asciiTheme="minorHAnsi" w:hAnsiTheme="minorHAnsi"/>
          <w:sz w:val="22"/>
          <w:szCs w:val="22"/>
        </w:rPr>
        <w:t>This information collection does not employ statistical methods.</w:t>
      </w:r>
    </w:p>
    <w:p w:rsidR="00AE409B" w:rsidRPr="00B30A9B" w:rsidRDefault="00AE409B" w:rsidP="00B30A9B">
      <w:pPr>
        <w:pStyle w:val="Footer"/>
        <w:tabs>
          <w:tab w:val="clear" w:pos="4320"/>
          <w:tab w:val="clear" w:pos="8640"/>
        </w:tabs>
        <w:spacing w:after="200" w:line="276" w:lineRule="auto"/>
        <w:rPr>
          <w:rFonts w:asciiTheme="minorHAnsi" w:hAnsiTheme="minorHAnsi"/>
          <w:sz w:val="22"/>
          <w:szCs w:val="22"/>
        </w:rPr>
      </w:pPr>
    </w:p>
    <w:sectPr w:rsidR="00AE409B" w:rsidRPr="00B30A9B">
      <w:headerReference w:type="default" r:id="rId8"/>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902" w:rsidRDefault="00B46902">
      <w:r>
        <w:separator/>
      </w:r>
    </w:p>
  </w:endnote>
  <w:endnote w:type="continuationSeparator" w:id="0">
    <w:p w:rsidR="00B46902" w:rsidRDefault="00B4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902" w:rsidRDefault="00B46902">
      <w:r>
        <w:separator/>
      </w:r>
    </w:p>
  </w:footnote>
  <w:footnote w:type="continuationSeparator" w:id="0">
    <w:p w:rsidR="00B46902" w:rsidRDefault="00B46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902" w:rsidRPr="00EA7F25" w:rsidRDefault="00B46902">
    <w:pPr>
      <w:pStyle w:val="Header"/>
      <w:rPr>
        <w:rStyle w:val="PageNumber"/>
        <w:rFonts w:ascii="Calibri" w:hAnsi="Calibri"/>
        <w:i/>
        <w:iCs/>
        <w:sz w:val="22"/>
        <w:szCs w:val="22"/>
      </w:rPr>
    </w:pPr>
    <w:r w:rsidRPr="00EA7F25">
      <w:rPr>
        <w:rFonts w:ascii="Calibri" w:hAnsi="Calibri"/>
        <w:i/>
        <w:iCs/>
        <w:sz w:val="22"/>
        <w:szCs w:val="22"/>
      </w:rPr>
      <w:t xml:space="preserve">Page </w:t>
    </w:r>
    <w:r w:rsidRPr="00EA7F25">
      <w:rPr>
        <w:rStyle w:val="PageNumber"/>
        <w:rFonts w:ascii="Calibri" w:hAnsi="Calibri"/>
        <w:i/>
        <w:iCs/>
        <w:sz w:val="22"/>
        <w:szCs w:val="22"/>
      </w:rPr>
      <w:fldChar w:fldCharType="begin"/>
    </w:r>
    <w:r w:rsidRPr="00EA7F25">
      <w:rPr>
        <w:rStyle w:val="PageNumber"/>
        <w:rFonts w:ascii="Calibri" w:hAnsi="Calibri"/>
        <w:i/>
        <w:iCs/>
        <w:sz w:val="22"/>
        <w:szCs w:val="22"/>
      </w:rPr>
      <w:instrText xml:space="preserve"> PAGE </w:instrText>
    </w:r>
    <w:r w:rsidRPr="00EA7F25">
      <w:rPr>
        <w:rStyle w:val="PageNumber"/>
        <w:rFonts w:ascii="Calibri" w:hAnsi="Calibri"/>
        <w:i/>
        <w:iCs/>
        <w:sz w:val="22"/>
        <w:szCs w:val="22"/>
      </w:rPr>
      <w:fldChar w:fldCharType="separate"/>
    </w:r>
    <w:r w:rsidR="002F13CC">
      <w:rPr>
        <w:rStyle w:val="PageNumber"/>
        <w:rFonts w:ascii="Calibri" w:hAnsi="Calibri"/>
        <w:i/>
        <w:iCs/>
        <w:noProof/>
        <w:sz w:val="22"/>
        <w:szCs w:val="22"/>
      </w:rPr>
      <w:t>5</w:t>
    </w:r>
    <w:r w:rsidRPr="00EA7F25">
      <w:rPr>
        <w:rStyle w:val="PageNumber"/>
        <w:rFonts w:ascii="Calibri" w:hAnsi="Calibri"/>
        <w:i/>
        <w:iCs/>
        <w:sz w:val="22"/>
        <w:szCs w:val="22"/>
      </w:rPr>
      <w:fldChar w:fldCharType="end"/>
    </w:r>
    <w:r w:rsidRPr="00EA7F25">
      <w:rPr>
        <w:rStyle w:val="PageNumber"/>
        <w:rFonts w:ascii="Calibri" w:hAnsi="Calibri"/>
        <w:i/>
        <w:iCs/>
        <w:sz w:val="22"/>
        <w:szCs w:val="22"/>
      </w:rPr>
      <w:t xml:space="preserve"> – Supporting Statement for Federal Direct PLUS Loan MPN and Endorser Addendum, OMB No. 1845-0068</w:t>
    </w:r>
  </w:p>
  <w:p w:rsidR="00B46902" w:rsidRDefault="00B46902">
    <w:pPr>
      <w:pStyle w:val="Header"/>
      <w:rPr>
        <w:rStyle w:val="PageNumber"/>
        <w:i/>
        <w:iCs/>
      </w:rPr>
    </w:pPr>
  </w:p>
  <w:p w:rsidR="00B46902" w:rsidRDefault="00B469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1FD0621"/>
    <w:multiLevelType w:val="singleLevel"/>
    <w:tmpl w:val="3F12DEE8"/>
    <w:lvl w:ilvl="0">
      <w:start w:val="2"/>
      <w:numFmt w:val="decimal"/>
      <w:lvlText w:val="%1."/>
      <w:lvlJc w:val="left"/>
      <w:pPr>
        <w:tabs>
          <w:tab w:val="num" w:pos="360"/>
        </w:tabs>
        <w:ind w:left="360" w:hanging="360"/>
      </w:pPr>
      <w:rPr>
        <w:b/>
        <w:i w:val="0"/>
      </w:rPr>
    </w:lvl>
  </w:abstractNum>
  <w:abstractNum w:abstractNumId="2">
    <w:nsid w:val="19685C77"/>
    <w:multiLevelType w:val="singleLevel"/>
    <w:tmpl w:val="5728EF40"/>
    <w:lvl w:ilvl="0">
      <w:start w:val="1"/>
      <w:numFmt w:val="decimal"/>
      <w:lvlText w:val="%1."/>
      <w:lvlJc w:val="left"/>
      <w:pPr>
        <w:tabs>
          <w:tab w:val="num" w:pos="360"/>
        </w:tabs>
        <w:ind w:left="360" w:hanging="360"/>
      </w:pPr>
      <w:rPr>
        <w:b/>
        <w:i w:val="0"/>
      </w:rPr>
    </w:lvl>
  </w:abstractNum>
  <w:abstractNum w:abstractNumId="3">
    <w:nsid w:val="1BAC5EE0"/>
    <w:multiLevelType w:val="singleLevel"/>
    <w:tmpl w:val="EFC04754"/>
    <w:lvl w:ilvl="0">
      <w:start w:val="2"/>
      <w:numFmt w:val="upperLetter"/>
      <w:pStyle w:val="Heading3"/>
      <w:lvlText w:val="%1."/>
      <w:lvlJc w:val="left"/>
      <w:pPr>
        <w:tabs>
          <w:tab w:val="num" w:pos="360"/>
        </w:tabs>
        <w:ind w:left="360" w:hanging="360"/>
      </w:pPr>
      <w:rPr>
        <w:b/>
        <w:i w:val="0"/>
      </w:rPr>
    </w:lvl>
  </w:abstractNum>
  <w:abstractNum w:abstractNumId="4">
    <w:nsid w:val="2632039A"/>
    <w:multiLevelType w:val="singleLevel"/>
    <w:tmpl w:val="C29A2F82"/>
    <w:lvl w:ilvl="0">
      <w:start w:val="1"/>
      <w:numFmt w:val="decimal"/>
      <w:lvlText w:val="%1."/>
      <w:lvlJc w:val="left"/>
      <w:pPr>
        <w:tabs>
          <w:tab w:val="num" w:pos="360"/>
        </w:tabs>
        <w:ind w:left="360" w:hanging="360"/>
      </w:pPr>
      <w:rPr>
        <w:b w:val="0"/>
        <w:i w:val="0"/>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lvl>
  </w:abstractNum>
  <w:abstractNum w:abstractNumId="6">
    <w:nsid w:val="46932AAD"/>
    <w:multiLevelType w:val="singleLevel"/>
    <w:tmpl w:val="037C22C4"/>
    <w:lvl w:ilvl="0">
      <w:start w:val="1"/>
      <w:numFmt w:val="bullet"/>
      <w:lvlText w:val=""/>
      <w:lvlJc w:val="left"/>
      <w:pPr>
        <w:tabs>
          <w:tab w:val="num" w:pos="360"/>
        </w:tabs>
        <w:ind w:left="360" w:hanging="360"/>
      </w:pPr>
      <w:rPr>
        <w:rFonts w:ascii="Symbol" w:hAnsi="Symbol" w:hint="default"/>
        <w:sz w:val="24"/>
      </w:rPr>
    </w:lvl>
  </w:abstractNum>
  <w:abstractNum w:abstractNumId="7">
    <w:nsid w:val="47106812"/>
    <w:multiLevelType w:val="hybridMultilevel"/>
    <w:tmpl w:val="850A5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Arial"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Arial"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Arial"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4C3855F7"/>
    <w:multiLevelType w:val="singleLevel"/>
    <w:tmpl w:val="512A4116"/>
    <w:lvl w:ilvl="0">
      <w:start w:val="1"/>
      <w:numFmt w:val="upperLetter"/>
      <w:pStyle w:val="Heading2"/>
      <w:lvlText w:val="%1."/>
      <w:lvlJc w:val="left"/>
      <w:pPr>
        <w:tabs>
          <w:tab w:val="num" w:pos="360"/>
        </w:tabs>
        <w:ind w:left="360" w:hanging="360"/>
      </w:pPr>
      <w:rPr>
        <w:b/>
        <w:i w:val="0"/>
      </w:rPr>
    </w:lvl>
  </w:abstractNum>
  <w:abstractNum w:abstractNumId="11">
    <w:nsid w:val="5CD51C69"/>
    <w:multiLevelType w:val="hybridMultilevel"/>
    <w:tmpl w:val="638E9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0897F5A"/>
    <w:multiLevelType w:val="singleLevel"/>
    <w:tmpl w:val="037C22C4"/>
    <w:lvl w:ilvl="0">
      <w:start w:val="1"/>
      <w:numFmt w:val="bullet"/>
      <w:lvlText w:val=""/>
      <w:lvlJc w:val="left"/>
      <w:pPr>
        <w:tabs>
          <w:tab w:val="num" w:pos="360"/>
        </w:tabs>
        <w:ind w:left="360" w:hanging="360"/>
      </w:pPr>
      <w:rPr>
        <w:rFonts w:ascii="Symbol" w:hAnsi="Symbol" w:hint="default"/>
        <w:sz w:val="24"/>
      </w:rPr>
    </w:lvl>
  </w:abstractNum>
  <w:abstractNum w:abstractNumId="13">
    <w:nsid w:val="79836F5A"/>
    <w:multiLevelType w:val="hybridMultilevel"/>
    <w:tmpl w:val="5F666AA6"/>
    <w:lvl w:ilvl="0" w:tplc="308A9546">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2"/>
  </w:num>
  <w:num w:numId="3">
    <w:abstractNumId w:val="4"/>
  </w:num>
  <w:num w:numId="4">
    <w:abstractNumId w:val="1"/>
  </w:num>
  <w:num w:numId="5">
    <w:abstractNumId w:val="3"/>
  </w:num>
  <w:num w:numId="6">
    <w:abstractNumId w:val="6"/>
  </w:num>
  <w:num w:numId="7">
    <w:abstractNumId w:val="12"/>
  </w:num>
  <w:num w:numId="8">
    <w:abstractNumId w:val="13"/>
  </w:num>
  <w:num w:numId="9">
    <w:abstractNumId w:val="7"/>
  </w:num>
  <w:num w:numId="10">
    <w:abstractNumId w:val="8"/>
  </w:num>
  <w:num w:numId="11">
    <w:abstractNumId w:val="5"/>
  </w:num>
  <w:num w:numId="12">
    <w:abstractNumId w:val="9"/>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6C4"/>
    <w:rsid w:val="00000081"/>
    <w:rsid w:val="000210FA"/>
    <w:rsid w:val="0005482B"/>
    <w:rsid w:val="00057AC3"/>
    <w:rsid w:val="000613DD"/>
    <w:rsid w:val="00146A7F"/>
    <w:rsid w:val="00174175"/>
    <w:rsid w:val="00186BF6"/>
    <w:rsid w:val="001C79CE"/>
    <w:rsid w:val="001D0082"/>
    <w:rsid w:val="00223D5B"/>
    <w:rsid w:val="002B6A51"/>
    <w:rsid w:val="002C1520"/>
    <w:rsid w:val="002F13CC"/>
    <w:rsid w:val="00307548"/>
    <w:rsid w:val="00366817"/>
    <w:rsid w:val="00393D2E"/>
    <w:rsid w:val="003B1C72"/>
    <w:rsid w:val="0040541F"/>
    <w:rsid w:val="004411A1"/>
    <w:rsid w:val="00442DF1"/>
    <w:rsid w:val="00454098"/>
    <w:rsid w:val="00467431"/>
    <w:rsid w:val="004D2430"/>
    <w:rsid w:val="004E4D18"/>
    <w:rsid w:val="00574F74"/>
    <w:rsid w:val="005A7E55"/>
    <w:rsid w:val="005D47A2"/>
    <w:rsid w:val="00602007"/>
    <w:rsid w:val="00611EEF"/>
    <w:rsid w:val="006132CD"/>
    <w:rsid w:val="00635C7E"/>
    <w:rsid w:val="00682C50"/>
    <w:rsid w:val="006B409C"/>
    <w:rsid w:val="006E2438"/>
    <w:rsid w:val="00747587"/>
    <w:rsid w:val="00774A53"/>
    <w:rsid w:val="007772AC"/>
    <w:rsid w:val="007B0C9F"/>
    <w:rsid w:val="007C35AC"/>
    <w:rsid w:val="007C7D3C"/>
    <w:rsid w:val="007E0651"/>
    <w:rsid w:val="00812B42"/>
    <w:rsid w:val="008273BD"/>
    <w:rsid w:val="0085131D"/>
    <w:rsid w:val="008549FB"/>
    <w:rsid w:val="008A3D97"/>
    <w:rsid w:val="008F5750"/>
    <w:rsid w:val="00930757"/>
    <w:rsid w:val="0099294F"/>
    <w:rsid w:val="009B5D05"/>
    <w:rsid w:val="00AD042A"/>
    <w:rsid w:val="00AE21CF"/>
    <w:rsid w:val="00AE409B"/>
    <w:rsid w:val="00B30A9B"/>
    <w:rsid w:val="00B46902"/>
    <w:rsid w:val="00B7228B"/>
    <w:rsid w:val="00BF3781"/>
    <w:rsid w:val="00C37A26"/>
    <w:rsid w:val="00C82A69"/>
    <w:rsid w:val="00C92D05"/>
    <w:rsid w:val="00CA54C7"/>
    <w:rsid w:val="00CB36BD"/>
    <w:rsid w:val="00CD7C9E"/>
    <w:rsid w:val="00D15307"/>
    <w:rsid w:val="00D41F6F"/>
    <w:rsid w:val="00D5423D"/>
    <w:rsid w:val="00D905B8"/>
    <w:rsid w:val="00D9438B"/>
    <w:rsid w:val="00DD1016"/>
    <w:rsid w:val="00DD64B8"/>
    <w:rsid w:val="00DF2CC3"/>
    <w:rsid w:val="00DF5A24"/>
    <w:rsid w:val="00E1332F"/>
    <w:rsid w:val="00E54BCD"/>
    <w:rsid w:val="00E836C4"/>
    <w:rsid w:val="00EA10C0"/>
    <w:rsid w:val="00EA7F25"/>
    <w:rsid w:val="00EB7382"/>
    <w:rsid w:val="00ED0574"/>
    <w:rsid w:val="00EE532A"/>
    <w:rsid w:val="00F15B11"/>
    <w:rsid w:val="00F23436"/>
    <w:rsid w:val="00F25943"/>
    <w:rsid w:val="00FD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1"/>
      </w:numPr>
      <w:spacing w:after="120"/>
      <w:outlineLvl w:val="1"/>
    </w:pPr>
  </w:style>
  <w:style w:type="paragraph" w:styleId="Heading3">
    <w:name w:val="heading 3"/>
    <w:basedOn w:val="Normal"/>
    <w:next w:val="Normal"/>
    <w:qFormat/>
    <w:pPr>
      <w:keepNext/>
      <w:numPr>
        <w:numId w:val="5"/>
      </w:numPr>
      <w:spacing w:after="120"/>
      <w:outlineLvl w:val="2"/>
    </w:pPr>
    <w:rPr>
      <w:b/>
    </w:rPr>
  </w:style>
  <w:style w:type="paragraph" w:styleId="Heading4">
    <w:name w:val="heading 4"/>
    <w:basedOn w:val="Normal"/>
    <w:next w:val="Normal"/>
    <w:qFormat/>
    <w:pPr>
      <w:keepNext/>
      <w:spacing w:after="120"/>
      <w:jc w:val="center"/>
      <w:outlineLvl w:val="3"/>
    </w:pPr>
    <w:rPr>
      <w:b/>
    </w:rPr>
  </w:style>
  <w:style w:type="paragraph" w:styleId="Heading5">
    <w:name w:val="heading 5"/>
    <w:basedOn w:val="Normal"/>
    <w:next w:val="Normal"/>
    <w:qFormat/>
    <w:pPr>
      <w:keepNext/>
      <w:spacing w:after="12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after="120"/>
      <w:ind w:firstLine="3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pPr>
      <w:spacing w:after="120"/>
    </w:pPr>
    <w:rPr>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2">
    <w:name w:val="Body Text 2"/>
    <w:basedOn w:val="Normal"/>
    <w:semiHidden/>
    <w:rPr>
      <w:rFonts w:ascii="Arial" w:hAnsi="Arial"/>
      <w:b/>
      <w:sz w:val="16"/>
    </w:rPr>
  </w:style>
  <w:style w:type="character" w:styleId="Hyperlink">
    <w:name w:val="Hyperlink"/>
    <w:semiHidden/>
    <w:rPr>
      <w:color w:val="0000FF"/>
      <w:u w:val="single"/>
    </w:rPr>
  </w:style>
  <w:style w:type="paragraph" w:styleId="BodyText3">
    <w:name w:val="Body Text 3"/>
    <w:basedOn w:val="Normal"/>
    <w:semiHidden/>
    <w:rPr>
      <w:sz w:val="16"/>
    </w:rPr>
  </w:style>
  <w:style w:type="paragraph" w:customStyle="1" w:styleId="Print-FromToSubjectDate">
    <w:name w:val="Print- From: To: Subject: Date:"/>
    <w:basedOn w:val="Normal"/>
    <w:pPr>
      <w:pBdr>
        <w:left w:val="single" w:sz="18" w:space="1" w:color="auto"/>
      </w:pBdr>
      <w:ind w:left="1080" w:hanging="1080"/>
    </w:pPr>
    <w:rPr>
      <w:rFonts w:ascii="Arial" w:hAnsi="Arial"/>
      <w:sz w:val="20"/>
      <w:lang w:bidi="he-IL"/>
    </w:rPr>
  </w:style>
  <w:style w:type="paragraph" w:styleId="BodyTextIndent2">
    <w:name w:val="Body Text Indent 2"/>
    <w:basedOn w:val="Normal"/>
    <w:semiHidden/>
    <w:pPr>
      <w:autoSpaceDE w:val="0"/>
      <w:autoSpaceDN w:val="0"/>
      <w:adjustRightInd w:val="0"/>
      <w:spacing w:line="360" w:lineRule="auto"/>
      <w:ind w:left="380"/>
    </w:pPr>
    <w:rPr>
      <w:rFonts w:cs="Arial"/>
    </w:rPr>
  </w:style>
  <w:style w:type="character" w:customStyle="1" w:styleId="a">
    <w:name w:val="À"/>
    <w:rsid w:val="00682C50"/>
  </w:style>
  <w:style w:type="paragraph" w:styleId="BalloonText">
    <w:name w:val="Balloon Text"/>
    <w:basedOn w:val="Normal"/>
    <w:link w:val="BalloonTextChar"/>
    <w:uiPriority w:val="99"/>
    <w:semiHidden/>
    <w:unhideWhenUsed/>
    <w:rsid w:val="00D9438B"/>
    <w:rPr>
      <w:rFonts w:ascii="Tahoma" w:hAnsi="Tahoma" w:cs="Tahoma"/>
      <w:sz w:val="16"/>
      <w:szCs w:val="16"/>
    </w:rPr>
  </w:style>
  <w:style w:type="character" w:customStyle="1" w:styleId="BalloonTextChar">
    <w:name w:val="Balloon Text Char"/>
    <w:link w:val="BalloonText"/>
    <w:uiPriority w:val="99"/>
    <w:semiHidden/>
    <w:rsid w:val="00D9438B"/>
    <w:rPr>
      <w:rFonts w:ascii="Tahoma" w:hAnsi="Tahoma" w:cs="Tahoma"/>
      <w:sz w:val="16"/>
      <w:szCs w:val="16"/>
    </w:rPr>
  </w:style>
  <w:style w:type="character" w:customStyle="1" w:styleId="BodyTextIndentChar">
    <w:name w:val="Body Text Indent Char"/>
    <w:link w:val="BodyTextIndent"/>
    <w:rsid w:val="0000008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1"/>
      </w:numPr>
      <w:spacing w:after="120"/>
      <w:outlineLvl w:val="1"/>
    </w:pPr>
  </w:style>
  <w:style w:type="paragraph" w:styleId="Heading3">
    <w:name w:val="heading 3"/>
    <w:basedOn w:val="Normal"/>
    <w:next w:val="Normal"/>
    <w:qFormat/>
    <w:pPr>
      <w:keepNext/>
      <w:numPr>
        <w:numId w:val="5"/>
      </w:numPr>
      <w:spacing w:after="120"/>
      <w:outlineLvl w:val="2"/>
    </w:pPr>
    <w:rPr>
      <w:b/>
    </w:rPr>
  </w:style>
  <w:style w:type="paragraph" w:styleId="Heading4">
    <w:name w:val="heading 4"/>
    <w:basedOn w:val="Normal"/>
    <w:next w:val="Normal"/>
    <w:qFormat/>
    <w:pPr>
      <w:keepNext/>
      <w:spacing w:after="120"/>
      <w:jc w:val="center"/>
      <w:outlineLvl w:val="3"/>
    </w:pPr>
    <w:rPr>
      <w:b/>
    </w:rPr>
  </w:style>
  <w:style w:type="paragraph" w:styleId="Heading5">
    <w:name w:val="heading 5"/>
    <w:basedOn w:val="Normal"/>
    <w:next w:val="Normal"/>
    <w:qFormat/>
    <w:pPr>
      <w:keepNext/>
      <w:spacing w:after="12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after="120"/>
      <w:ind w:firstLine="3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pPr>
      <w:spacing w:after="120"/>
    </w:pPr>
    <w:rPr>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2">
    <w:name w:val="Body Text 2"/>
    <w:basedOn w:val="Normal"/>
    <w:semiHidden/>
    <w:rPr>
      <w:rFonts w:ascii="Arial" w:hAnsi="Arial"/>
      <w:b/>
      <w:sz w:val="16"/>
    </w:rPr>
  </w:style>
  <w:style w:type="character" w:styleId="Hyperlink">
    <w:name w:val="Hyperlink"/>
    <w:semiHidden/>
    <w:rPr>
      <w:color w:val="0000FF"/>
      <w:u w:val="single"/>
    </w:rPr>
  </w:style>
  <w:style w:type="paragraph" w:styleId="BodyText3">
    <w:name w:val="Body Text 3"/>
    <w:basedOn w:val="Normal"/>
    <w:semiHidden/>
    <w:rPr>
      <w:sz w:val="16"/>
    </w:rPr>
  </w:style>
  <w:style w:type="paragraph" w:customStyle="1" w:styleId="Print-FromToSubjectDate">
    <w:name w:val="Print- From: To: Subject: Date:"/>
    <w:basedOn w:val="Normal"/>
    <w:pPr>
      <w:pBdr>
        <w:left w:val="single" w:sz="18" w:space="1" w:color="auto"/>
      </w:pBdr>
      <w:ind w:left="1080" w:hanging="1080"/>
    </w:pPr>
    <w:rPr>
      <w:rFonts w:ascii="Arial" w:hAnsi="Arial"/>
      <w:sz w:val="20"/>
      <w:lang w:bidi="he-IL"/>
    </w:rPr>
  </w:style>
  <w:style w:type="paragraph" w:styleId="BodyTextIndent2">
    <w:name w:val="Body Text Indent 2"/>
    <w:basedOn w:val="Normal"/>
    <w:semiHidden/>
    <w:pPr>
      <w:autoSpaceDE w:val="0"/>
      <w:autoSpaceDN w:val="0"/>
      <w:adjustRightInd w:val="0"/>
      <w:spacing w:line="360" w:lineRule="auto"/>
      <w:ind w:left="380"/>
    </w:pPr>
    <w:rPr>
      <w:rFonts w:cs="Arial"/>
    </w:rPr>
  </w:style>
  <w:style w:type="character" w:customStyle="1" w:styleId="a">
    <w:name w:val="À"/>
    <w:rsid w:val="00682C50"/>
  </w:style>
  <w:style w:type="paragraph" w:styleId="BalloonText">
    <w:name w:val="Balloon Text"/>
    <w:basedOn w:val="Normal"/>
    <w:link w:val="BalloonTextChar"/>
    <w:uiPriority w:val="99"/>
    <w:semiHidden/>
    <w:unhideWhenUsed/>
    <w:rsid w:val="00D9438B"/>
    <w:rPr>
      <w:rFonts w:ascii="Tahoma" w:hAnsi="Tahoma" w:cs="Tahoma"/>
      <w:sz w:val="16"/>
      <w:szCs w:val="16"/>
    </w:rPr>
  </w:style>
  <w:style w:type="character" w:customStyle="1" w:styleId="BalloonTextChar">
    <w:name w:val="Balloon Text Char"/>
    <w:link w:val="BalloonText"/>
    <w:uiPriority w:val="99"/>
    <w:semiHidden/>
    <w:rsid w:val="00D9438B"/>
    <w:rPr>
      <w:rFonts w:ascii="Tahoma" w:hAnsi="Tahoma" w:cs="Tahoma"/>
      <w:sz w:val="16"/>
      <w:szCs w:val="16"/>
    </w:rPr>
  </w:style>
  <w:style w:type="character" w:customStyle="1" w:styleId="BodyTextIndentChar">
    <w:name w:val="Body Text Indent Char"/>
    <w:link w:val="BodyTextIndent"/>
    <w:rsid w:val="000000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DD59AC83</Template>
  <TotalTime>1</TotalTime>
  <Pages>8</Pages>
  <Words>3179</Words>
  <Characters>17215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20354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epjutz</dc:creator>
  <cp:lastModifiedBy>Utz, Jon</cp:lastModifiedBy>
  <cp:revision>2</cp:revision>
  <cp:lastPrinted>2013-08-15T18:05:00Z</cp:lastPrinted>
  <dcterms:created xsi:type="dcterms:W3CDTF">2016-02-18T14:53:00Z</dcterms:created>
  <dcterms:modified xsi:type="dcterms:W3CDTF">2016-02-18T14:53:00Z</dcterms:modified>
</cp:coreProperties>
</file>