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35" w:rsidRPr="00B742C4" w:rsidRDefault="00E20AC9">
      <w:pPr>
        <w:rPr>
          <w:rFonts w:cs="Times New Roman"/>
          <w:color w:val="000000" w:themeColor="text1"/>
          <w:sz w:val="22"/>
          <w:szCs w:val="22"/>
        </w:rPr>
      </w:pPr>
      <w:bookmarkStart w:id="0" w:name="OLE_LINK1"/>
      <w:bookmarkStart w:id="1" w:name="_GoBack"/>
      <w:bookmarkEnd w:id="1"/>
      <w:r w:rsidRPr="00B742C4">
        <w:rPr>
          <w:rFonts w:cs="Times New Roman"/>
          <w:noProof/>
          <w:color w:val="000000" w:themeColor="text1"/>
          <w:sz w:val="22"/>
          <w:szCs w:val="22"/>
        </w:rPr>
        <w:drawing>
          <wp:inline distT="0" distB="0" distL="0" distR="0" wp14:anchorId="5784577B" wp14:editId="0B1CF489">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B742C4">
        <w:rPr>
          <w:rFonts w:cs="Times New Roman"/>
          <w:b/>
          <w:color w:val="000000" w:themeColor="text1"/>
          <w:sz w:val="22"/>
          <w:szCs w:val="22"/>
        </w:rPr>
        <w:tab/>
      </w:r>
      <w:r w:rsidR="006B1E69" w:rsidRPr="00B742C4">
        <w:rPr>
          <w:rFonts w:cs="Times New Roman"/>
          <w:b/>
          <w:color w:val="000000" w:themeColor="text1"/>
          <w:sz w:val="22"/>
          <w:szCs w:val="22"/>
        </w:rPr>
        <w:tab/>
      </w:r>
      <w:r w:rsidR="006B1E69" w:rsidRPr="00B742C4">
        <w:rPr>
          <w:rFonts w:cs="Times New Roman"/>
          <w:b/>
          <w:color w:val="000000" w:themeColor="text1"/>
          <w:sz w:val="22"/>
          <w:szCs w:val="22"/>
        </w:rPr>
        <w:tab/>
      </w:r>
      <w:r w:rsidR="006B1E69" w:rsidRPr="00B742C4">
        <w:rPr>
          <w:rFonts w:cs="Times New Roman"/>
          <w:b/>
          <w:color w:val="000000" w:themeColor="text1"/>
          <w:sz w:val="22"/>
          <w:szCs w:val="22"/>
        </w:rPr>
        <w:tab/>
      </w:r>
      <w:r w:rsidR="006B1E69" w:rsidRPr="00B742C4">
        <w:rPr>
          <w:rFonts w:cs="Times New Roman"/>
          <w:b/>
          <w:color w:val="000000" w:themeColor="text1"/>
          <w:sz w:val="22"/>
          <w:szCs w:val="22"/>
        </w:rPr>
        <w:tab/>
      </w:r>
      <w:r w:rsidR="006B1E69" w:rsidRPr="00B742C4">
        <w:rPr>
          <w:rFonts w:cs="Times New Roman"/>
          <w:b/>
          <w:color w:val="000000" w:themeColor="text1"/>
          <w:sz w:val="22"/>
          <w:szCs w:val="22"/>
        </w:rPr>
        <w:tab/>
      </w:r>
    </w:p>
    <w:p w:rsidR="0017692C" w:rsidRPr="00B742C4" w:rsidRDefault="0017692C" w:rsidP="006B1E69">
      <w:pPr>
        <w:rPr>
          <w:rFonts w:cs="Times New Roman"/>
          <w:b/>
          <w:color w:val="000000" w:themeColor="text1"/>
          <w:sz w:val="22"/>
          <w:szCs w:val="22"/>
        </w:rPr>
      </w:pPr>
    </w:p>
    <w:p w:rsidR="00527AB7" w:rsidRPr="00B742C4" w:rsidRDefault="00527AB7" w:rsidP="006B1E69">
      <w:pPr>
        <w:rPr>
          <w:rFonts w:cs="Times New Roman"/>
          <w:b/>
          <w:color w:val="000000" w:themeColor="text1"/>
          <w:sz w:val="22"/>
          <w:szCs w:val="22"/>
        </w:rPr>
      </w:pPr>
    </w:p>
    <w:p w:rsidR="006B1E69" w:rsidRPr="00B742C4" w:rsidRDefault="006B1E69" w:rsidP="006B1E69">
      <w:pPr>
        <w:rPr>
          <w:rFonts w:cs="Times New Roman"/>
          <w:b/>
          <w:color w:val="000000" w:themeColor="text1"/>
          <w:sz w:val="22"/>
          <w:szCs w:val="22"/>
        </w:rPr>
      </w:pPr>
      <w:r w:rsidRPr="00B742C4">
        <w:rPr>
          <w:rFonts w:cs="Times New Roman"/>
          <w:b/>
          <w:color w:val="000000" w:themeColor="text1"/>
          <w:sz w:val="22"/>
          <w:szCs w:val="22"/>
        </w:rPr>
        <w:t>U.S. Department of Justice</w:t>
      </w:r>
    </w:p>
    <w:p w:rsidR="006B1E69" w:rsidRPr="00B742C4" w:rsidRDefault="006B1E69" w:rsidP="006B1E69">
      <w:pPr>
        <w:rPr>
          <w:rFonts w:cs="Times New Roman"/>
          <w:color w:val="000000" w:themeColor="text1"/>
          <w:sz w:val="22"/>
          <w:szCs w:val="22"/>
        </w:rPr>
      </w:pPr>
    </w:p>
    <w:p w:rsidR="006B1E69" w:rsidRPr="00B742C4" w:rsidRDefault="0017692C" w:rsidP="006B1E69">
      <w:pPr>
        <w:rPr>
          <w:rFonts w:cs="Times New Roman"/>
          <w:color w:val="000000" w:themeColor="text1"/>
          <w:sz w:val="22"/>
          <w:szCs w:val="22"/>
        </w:rPr>
      </w:pPr>
      <w:r w:rsidRPr="00B742C4">
        <w:rPr>
          <w:rFonts w:cs="Times New Roman"/>
          <w:color w:val="000000" w:themeColor="text1"/>
          <w:sz w:val="22"/>
          <w:szCs w:val="22"/>
        </w:rPr>
        <w:t>Of</w:t>
      </w:r>
      <w:r w:rsidR="006B1E69" w:rsidRPr="00B742C4">
        <w:rPr>
          <w:rFonts w:cs="Times New Roman"/>
          <w:color w:val="000000" w:themeColor="text1"/>
          <w:sz w:val="22"/>
          <w:szCs w:val="22"/>
        </w:rPr>
        <w:t>fice of Justice Programs</w:t>
      </w:r>
    </w:p>
    <w:p w:rsidR="006B1E69" w:rsidRPr="00B742C4" w:rsidRDefault="006B1E69">
      <w:pPr>
        <w:rPr>
          <w:rFonts w:cs="Times New Roman"/>
          <w:color w:val="000000" w:themeColor="text1"/>
          <w:sz w:val="22"/>
          <w:szCs w:val="22"/>
        </w:rPr>
      </w:pPr>
    </w:p>
    <w:p w:rsidR="00527AB7" w:rsidRPr="00B742C4" w:rsidRDefault="00527AB7">
      <w:pPr>
        <w:rPr>
          <w:rFonts w:cs="Times New Roman"/>
          <w:i/>
          <w:color w:val="000000" w:themeColor="text1"/>
          <w:sz w:val="22"/>
          <w:szCs w:val="22"/>
        </w:rPr>
      </w:pPr>
      <w:r w:rsidRPr="00B742C4">
        <w:rPr>
          <w:rFonts w:cs="Times New Roman"/>
          <w:i/>
          <w:color w:val="000000" w:themeColor="text1"/>
          <w:sz w:val="22"/>
          <w:szCs w:val="22"/>
        </w:rPr>
        <w:t>Bureau of Justice Statistics</w:t>
      </w:r>
    </w:p>
    <w:p w:rsidR="00527AB7" w:rsidRPr="00B742C4" w:rsidRDefault="00527AB7">
      <w:pPr>
        <w:rPr>
          <w:rFonts w:cs="Times New Roman"/>
          <w:color w:val="000000" w:themeColor="text1"/>
          <w:sz w:val="22"/>
          <w:szCs w:val="22"/>
        </w:rPr>
        <w:sectPr w:rsidR="00527AB7" w:rsidRPr="00B742C4" w:rsidSect="00A5004E">
          <w:headerReference w:type="default" r:id="rId10"/>
          <w:footerReference w:type="default" r:id="rId11"/>
          <w:pgSz w:w="12240" w:h="15840"/>
          <w:pgMar w:top="720" w:right="1440" w:bottom="1440" w:left="1440" w:header="720" w:footer="720" w:gutter="0"/>
          <w:cols w:num="2" w:space="720"/>
          <w:docGrid w:linePitch="360"/>
        </w:sectPr>
      </w:pPr>
    </w:p>
    <w:p w:rsidR="000C6475" w:rsidRPr="00B742C4" w:rsidRDefault="000C6475" w:rsidP="000C6475">
      <w:pPr>
        <w:pBdr>
          <w:top w:val="single" w:sz="18" w:space="1" w:color="auto"/>
        </w:pBdr>
        <w:rPr>
          <w:rFonts w:cs="Times New Roman"/>
          <w:i/>
          <w:color w:val="000000" w:themeColor="text1"/>
          <w:sz w:val="22"/>
          <w:szCs w:val="22"/>
        </w:rPr>
      </w:pPr>
      <w:r w:rsidRPr="00B742C4">
        <w:rPr>
          <w:rFonts w:cs="Times New Roman"/>
          <w:color w:val="000000" w:themeColor="text1"/>
          <w:sz w:val="22"/>
          <w:szCs w:val="22"/>
        </w:rPr>
        <w:lastRenderedPageBreak/>
        <w:tab/>
      </w:r>
      <w:r w:rsidRPr="00B742C4">
        <w:rPr>
          <w:rFonts w:cs="Times New Roman"/>
          <w:color w:val="000000" w:themeColor="text1"/>
          <w:sz w:val="22"/>
          <w:szCs w:val="22"/>
        </w:rPr>
        <w:tab/>
      </w:r>
      <w:r w:rsidRPr="00B742C4">
        <w:rPr>
          <w:rFonts w:cs="Times New Roman"/>
          <w:color w:val="000000" w:themeColor="text1"/>
          <w:sz w:val="22"/>
          <w:szCs w:val="22"/>
        </w:rPr>
        <w:tab/>
      </w:r>
      <w:r w:rsidRPr="00B742C4">
        <w:rPr>
          <w:rFonts w:cs="Times New Roman"/>
          <w:color w:val="000000" w:themeColor="text1"/>
          <w:sz w:val="22"/>
          <w:szCs w:val="22"/>
        </w:rPr>
        <w:tab/>
      </w:r>
      <w:r w:rsidRPr="00B742C4">
        <w:rPr>
          <w:rFonts w:cs="Times New Roman"/>
          <w:color w:val="000000" w:themeColor="text1"/>
          <w:sz w:val="22"/>
          <w:szCs w:val="22"/>
        </w:rPr>
        <w:tab/>
      </w:r>
      <w:r w:rsidRPr="00B742C4">
        <w:rPr>
          <w:rFonts w:cs="Times New Roman"/>
          <w:color w:val="000000" w:themeColor="text1"/>
          <w:sz w:val="22"/>
          <w:szCs w:val="22"/>
        </w:rPr>
        <w:tab/>
      </w:r>
      <w:r w:rsidRPr="00B742C4">
        <w:rPr>
          <w:rFonts w:cs="Times New Roman"/>
          <w:color w:val="000000" w:themeColor="text1"/>
          <w:sz w:val="22"/>
          <w:szCs w:val="22"/>
        </w:rPr>
        <w:tab/>
      </w:r>
      <w:r w:rsidRPr="00B742C4">
        <w:rPr>
          <w:rFonts w:cs="Times New Roman"/>
          <w:i/>
          <w:color w:val="000000" w:themeColor="text1"/>
          <w:sz w:val="22"/>
          <w:szCs w:val="22"/>
        </w:rPr>
        <w:t>Washington, D.C. 20531</w:t>
      </w:r>
    </w:p>
    <w:p w:rsidR="00653BAB" w:rsidRPr="00B742C4" w:rsidRDefault="00653BAB" w:rsidP="00DA5C23">
      <w:pPr>
        <w:widowControl w:val="0"/>
        <w:autoSpaceDE w:val="0"/>
        <w:autoSpaceDN w:val="0"/>
        <w:adjustRightInd w:val="0"/>
        <w:rPr>
          <w:rFonts w:cs="Times New Roman"/>
          <w:b/>
          <w:color w:val="000000" w:themeColor="text1"/>
          <w:sz w:val="22"/>
          <w:szCs w:val="22"/>
        </w:rPr>
      </w:pPr>
    </w:p>
    <w:p w:rsidR="00DA5C23" w:rsidRPr="00B742C4" w:rsidRDefault="00DA5C23" w:rsidP="00DA5C23">
      <w:pPr>
        <w:widowControl w:val="0"/>
        <w:autoSpaceDE w:val="0"/>
        <w:autoSpaceDN w:val="0"/>
        <w:adjustRightInd w:val="0"/>
        <w:rPr>
          <w:rFonts w:cs="Times New Roman"/>
          <w:b/>
          <w:color w:val="000000" w:themeColor="text1"/>
          <w:sz w:val="22"/>
          <w:szCs w:val="22"/>
        </w:rPr>
      </w:pPr>
      <w:r w:rsidRPr="00B742C4">
        <w:rPr>
          <w:rFonts w:cs="Times New Roman"/>
          <w:b/>
          <w:color w:val="000000" w:themeColor="text1"/>
          <w:sz w:val="22"/>
          <w:szCs w:val="22"/>
        </w:rPr>
        <w:t>MEMORANDUM</w:t>
      </w:r>
    </w:p>
    <w:p w:rsidR="00DA5C23" w:rsidRPr="00B742C4" w:rsidRDefault="00DA5C23" w:rsidP="00DA5C23">
      <w:pPr>
        <w:widowControl w:val="0"/>
        <w:autoSpaceDE w:val="0"/>
        <w:autoSpaceDN w:val="0"/>
        <w:adjustRightInd w:val="0"/>
        <w:rPr>
          <w:rFonts w:cs="Times New Roman"/>
          <w:color w:val="000000" w:themeColor="text1"/>
          <w:sz w:val="22"/>
          <w:szCs w:val="22"/>
        </w:rPr>
      </w:pPr>
    </w:p>
    <w:p w:rsidR="004138AC" w:rsidRPr="00B742C4" w:rsidRDefault="004138AC" w:rsidP="00DA5C23">
      <w:pPr>
        <w:widowControl w:val="0"/>
        <w:autoSpaceDE w:val="0"/>
        <w:autoSpaceDN w:val="0"/>
        <w:adjustRightInd w:val="0"/>
        <w:rPr>
          <w:rFonts w:cs="Times New Roman"/>
          <w:color w:val="000000" w:themeColor="text1"/>
          <w:sz w:val="22"/>
          <w:szCs w:val="22"/>
        </w:rPr>
      </w:pPr>
    </w:p>
    <w:p w:rsidR="00987CB1" w:rsidRPr="00B742C4" w:rsidRDefault="00987CB1" w:rsidP="00987CB1">
      <w:pPr>
        <w:pStyle w:val="PlainText"/>
        <w:rPr>
          <w:rFonts w:ascii="Times New Roman" w:hAnsi="Times New Roman" w:cs="Times New Roman"/>
          <w:color w:val="000000" w:themeColor="text1"/>
          <w:sz w:val="22"/>
          <w:szCs w:val="22"/>
        </w:rPr>
      </w:pPr>
      <w:r w:rsidRPr="00B742C4">
        <w:rPr>
          <w:rFonts w:ascii="Times New Roman" w:hAnsi="Times New Roman" w:cs="Times New Roman"/>
          <w:color w:val="000000" w:themeColor="text1"/>
          <w:sz w:val="22"/>
          <w:szCs w:val="22"/>
        </w:rPr>
        <w:t>To:</w:t>
      </w:r>
      <w:r w:rsidR="007C5F2D" w:rsidRPr="00B742C4">
        <w:rPr>
          <w:rFonts w:ascii="Times New Roman" w:hAnsi="Times New Roman" w:cs="Times New Roman"/>
          <w:color w:val="000000" w:themeColor="text1"/>
          <w:sz w:val="22"/>
          <w:szCs w:val="22"/>
        </w:rPr>
        <w:t xml:space="preserve"> </w:t>
      </w:r>
      <w:r w:rsidRPr="00B742C4">
        <w:rPr>
          <w:rFonts w:ascii="Times New Roman" w:hAnsi="Times New Roman" w:cs="Times New Roman"/>
          <w:color w:val="000000" w:themeColor="text1"/>
          <w:sz w:val="22"/>
          <w:szCs w:val="22"/>
        </w:rPr>
        <w:tab/>
      </w:r>
      <w:r w:rsidRPr="00B742C4">
        <w:rPr>
          <w:rFonts w:ascii="Times New Roman" w:hAnsi="Times New Roman" w:cs="Times New Roman"/>
          <w:color w:val="000000" w:themeColor="text1"/>
          <w:sz w:val="22"/>
          <w:szCs w:val="22"/>
        </w:rPr>
        <w:tab/>
      </w:r>
      <w:r w:rsidR="00AC4419" w:rsidRPr="00B742C4">
        <w:rPr>
          <w:rFonts w:ascii="Times New Roman" w:hAnsi="Times New Roman" w:cs="Times New Roman"/>
          <w:color w:val="000000" w:themeColor="text1"/>
          <w:sz w:val="22"/>
          <w:szCs w:val="22"/>
        </w:rPr>
        <w:t>Robert G. Sivinski</w:t>
      </w:r>
    </w:p>
    <w:p w:rsidR="00987CB1" w:rsidRPr="00B742C4" w:rsidRDefault="00987CB1" w:rsidP="00987CB1">
      <w:pPr>
        <w:pStyle w:val="PlainText"/>
        <w:rPr>
          <w:rFonts w:ascii="Times New Roman" w:hAnsi="Times New Roman" w:cs="Times New Roman"/>
          <w:color w:val="000000" w:themeColor="text1"/>
          <w:sz w:val="22"/>
          <w:szCs w:val="22"/>
        </w:rPr>
      </w:pPr>
      <w:r w:rsidRPr="00B742C4">
        <w:rPr>
          <w:rFonts w:ascii="Times New Roman" w:hAnsi="Times New Roman" w:cs="Times New Roman"/>
          <w:color w:val="000000" w:themeColor="text1"/>
          <w:sz w:val="22"/>
          <w:szCs w:val="22"/>
        </w:rPr>
        <w:tab/>
      </w:r>
      <w:r w:rsidRPr="00B742C4">
        <w:rPr>
          <w:rFonts w:ascii="Times New Roman" w:hAnsi="Times New Roman" w:cs="Times New Roman"/>
          <w:color w:val="000000" w:themeColor="text1"/>
          <w:sz w:val="22"/>
          <w:szCs w:val="22"/>
        </w:rPr>
        <w:tab/>
        <w:t>Office of Statistical and Science Policy</w:t>
      </w:r>
    </w:p>
    <w:p w:rsidR="00987CB1" w:rsidRPr="00B742C4" w:rsidRDefault="00987CB1" w:rsidP="00987CB1">
      <w:pPr>
        <w:pStyle w:val="PlainText"/>
        <w:rPr>
          <w:rFonts w:ascii="Times New Roman" w:hAnsi="Times New Roman" w:cs="Times New Roman"/>
          <w:color w:val="000000" w:themeColor="text1"/>
          <w:sz w:val="22"/>
          <w:szCs w:val="22"/>
        </w:rPr>
      </w:pPr>
      <w:r w:rsidRPr="00B742C4">
        <w:rPr>
          <w:rFonts w:ascii="Times New Roman" w:hAnsi="Times New Roman" w:cs="Times New Roman"/>
          <w:color w:val="000000" w:themeColor="text1"/>
          <w:sz w:val="22"/>
          <w:szCs w:val="22"/>
        </w:rPr>
        <w:tab/>
      </w:r>
      <w:r w:rsidRPr="00B742C4">
        <w:rPr>
          <w:rFonts w:ascii="Times New Roman" w:hAnsi="Times New Roman" w:cs="Times New Roman"/>
          <w:color w:val="000000" w:themeColor="text1"/>
          <w:sz w:val="22"/>
          <w:szCs w:val="22"/>
        </w:rPr>
        <w:tab/>
        <w:t>Office of Management and Budget</w:t>
      </w:r>
    </w:p>
    <w:p w:rsidR="00C65453" w:rsidRPr="00B742C4" w:rsidRDefault="00C65453" w:rsidP="00653BAB">
      <w:pPr>
        <w:pStyle w:val="PlainText"/>
        <w:rPr>
          <w:rFonts w:cs="Times New Roman"/>
          <w:color w:val="000000" w:themeColor="text1"/>
          <w:sz w:val="22"/>
          <w:szCs w:val="22"/>
        </w:rPr>
      </w:pPr>
      <w:r w:rsidRPr="00B742C4">
        <w:rPr>
          <w:rFonts w:cs="Times New Roman"/>
          <w:color w:val="000000" w:themeColor="text1"/>
          <w:sz w:val="22"/>
          <w:szCs w:val="22"/>
        </w:rPr>
        <w:tab/>
      </w:r>
    </w:p>
    <w:p w:rsidR="00653BAB" w:rsidRPr="00B742C4" w:rsidRDefault="00C65453" w:rsidP="00C65453">
      <w:pPr>
        <w:pStyle w:val="PlainText"/>
        <w:rPr>
          <w:rFonts w:ascii="Times New Roman" w:hAnsi="Times New Roman" w:cs="Times New Roman"/>
          <w:sz w:val="22"/>
          <w:szCs w:val="22"/>
        </w:rPr>
      </w:pPr>
      <w:r w:rsidRPr="00B742C4">
        <w:rPr>
          <w:rFonts w:ascii="Times New Roman" w:hAnsi="Times New Roman" w:cs="Times New Roman"/>
          <w:color w:val="000000" w:themeColor="text1"/>
          <w:sz w:val="22"/>
          <w:szCs w:val="22"/>
        </w:rPr>
        <w:t>Through:</w:t>
      </w:r>
      <w:r w:rsidRPr="00B742C4">
        <w:rPr>
          <w:rFonts w:cs="Times New Roman"/>
          <w:color w:val="000000" w:themeColor="text1"/>
          <w:sz w:val="22"/>
          <w:szCs w:val="22"/>
        </w:rPr>
        <w:tab/>
      </w:r>
      <w:r w:rsidR="00E75B58" w:rsidRPr="00B742C4">
        <w:rPr>
          <w:rFonts w:ascii="Times New Roman" w:hAnsi="Times New Roman" w:cs="Times New Roman"/>
          <w:sz w:val="22"/>
          <w:szCs w:val="22"/>
        </w:rPr>
        <w:t>Melody Braswell</w:t>
      </w:r>
    </w:p>
    <w:p w:rsidR="00653BAB" w:rsidRPr="00B742C4" w:rsidRDefault="00C65453" w:rsidP="00653BAB">
      <w:pPr>
        <w:pStyle w:val="PlainText"/>
        <w:ind w:left="720" w:firstLine="720"/>
        <w:rPr>
          <w:rFonts w:ascii="Times New Roman" w:hAnsi="Times New Roman" w:cs="Times New Roman"/>
          <w:sz w:val="22"/>
          <w:szCs w:val="22"/>
        </w:rPr>
      </w:pPr>
      <w:r w:rsidRPr="00B742C4">
        <w:rPr>
          <w:rFonts w:ascii="Times New Roman" w:hAnsi="Times New Roman" w:cs="Times New Roman"/>
          <w:sz w:val="22"/>
          <w:szCs w:val="22"/>
        </w:rPr>
        <w:t xml:space="preserve">Department </w:t>
      </w:r>
      <w:r w:rsidR="00653BAB" w:rsidRPr="00B742C4">
        <w:rPr>
          <w:rFonts w:ascii="Times New Roman" w:hAnsi="Times New Roman" w:cs="Times New Roman"/>
          <w:sz w:val="22"/>
          <w:szCs w:val="22"/>
        </w:rPr>
        <w:t>Clearance Officer</w:t>
      </w:r>
    </w:p>
    <w:p w:rsidR="00653BAB" w:rsidRPr="00B742C4" w:rsidRDefault="00653BAB" w:rsidP="00653BAB">
      <w:pPr>
        <w:pStyle w:val="PlainText"/>
        <w:ind w:left="720" w:firstLine="720"/>
        <w:rPr>
          <w:rFonts w:ascii="Times New Roman" w:hAnsi="Times New Roman" w:cs="Times New Roman"/>
          <w:sz w:val="22"/>
          <w:szCs w:val="22"/>
        </w:rPr>
      </w:pPr>
      <w:r w:rsidRPr="00B742C4">
        <w:rPr>
          <w:rFonts w:ascii="Times New Roman" w:hAnsi="Times New Roman" w:cs="Times New Roman"/>
          <w:sz w:val="22"/>
          <w:szCs w:val="22"/>
        </w:rPr>
        <w:t>Justice Management Division</w:t>
      </w:r>
    </w:p>
    <w:p w:rsidR="00653BAB" w:rsidRPr="00B742C4" w:rsidRDefault="00653BAB" w:rsidP="00653BAB">
      <w:pPr>
        <w:pStyle w:val="PlainText"/>
        <w:rPr>
          <w:sz w:val="22"/>
          <w:szCs w:val="22"/>
        </w:rPr>
      </w:pPr>
    </w:p>
    <w:p w:rsidR="0094429D" w:rsidRPr="00B742C4" w:rsidRDefault="0094429D" w:rsidP="0094429D">
      <w:pPr>
        <w:rPr>
          <w:rFonts w:cs="Times New Roman"/>
          <w:color w:val="000000" w:themeColor="text1"/>
          <w:sz w:val="22"/>
          <w:szCs w:val="22"/>
        </w:rPr>
      </w:pPr>
      <w:r w:rsidRPr="00B742C4">
        <w:rPr>
          <w:rFonts w:cs="Times New Roman"/>
          <w:color w:val="000000" w:themeColor="text1"/>
          <w:sz w:val="22"/>
          <w:szCs w:val="22"/>
        </w:rPr>
        <w:tab/>
      </w:r>
      <w:r w:rsidR="00C65453" w:rsidRPr="00B742C4">
        <w:rPr>
          <w:rFonts w:cs="Times New Roman"/>
          <w:color w:val="000000" w:themeColor="text1"/>
          <w:sz w:val="22"/>
          <w:szCs w:val="22"/>
        </w:rPr>
        <w:tab/>
      </w:r>
      <w:r w:rsidR="00703F6D" w:rsidRPr="00B742C4">
        <w:rPr>
          <w:rFonts w:cs="Times New Roman"/>
          <w:color w:val="000000" w:themeColor="text1"/>
          <w:sz w:val="22"/>
          <w:szCs w:val="22"/>
        </w:rPr>
        <w:t xml:space="preserve">Jeffrey </w:t>
      </w:r>
      <w:r w:rsidR="004E75E3" w:rsidRPr="00B742C4">
        <w:rPr>
          <w:rFonts w:cs="Times New Roman"/>
          <w:color w:val="000000" w:themeColor="text1"/>
          <w:sz w:val="22"/>
          <w:szCs w:val="22"/>
        </w:rPr>
        <w:t xml:space="preserve">H. </w:t>
      </w:r>
      <w:r w:rsidR="00703F6D" w:rsidRPr="00B742C4">
        <w:rPr>
          <w:rFonts w:cs="Times New Roman"/>
          <w:color w:val="000000" w:themeColor="text1"/>
          <w:sz w:val="22"/>
          <w:szCs w:val="22"/>
        </w:rPr>
        <w:t>Anderson</w:t>
      </w:r>
      <w:r w:rsidR="004E75E3" w:rsidRPr="00B742C4">
        <w:rPr>
          <w:rFonts w:cs="Times New Roman"/>
          <w:color w:val="000000" w:themeColor="text1"/>
          <w:sz w:val="22"/>
          <w:szCs w:val="22"/>
        </w:rPr>
        <w:t>, Ph.D.</w:t>
      </w:r>
    </w:p>
    <w:p w:rsidR="00364164" w:rsidRPr="00B742C4" w:rsidRDefault="001110D6"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Director</w:t>
      </w:r>
    </w:p>
    <w:p w:rsidR="00364164" w:rsidRPr="00B742C4" w:rsidRDefault="00364164"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Bureau of Justice Statistics</w:t>
      </w:r>
    </w:p>
    <w:p w:rsidR="007B51E9" w:rsidRPr="00B742C4" w:rsidRDefault="007B51E9" w:rsidP="0094429D">
      <w:pPr>
        <w:rPr>
          <w:rFonts w:cs="Times New Roman"/>
          <w:color w:val="000000" w:themeColor="text1"/>
          <w:sz w:val="22"/>
          <w:szCs w:val="22"/>
        </w:rPr>
      </w:pPr>
    </w:p>
    <w:p w:rsidR="007B51E9" w:rsidRPr="00B742C4" w:rsidRDefault="007B51E9"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Jeri M. Mulrow</w:t>
      </w:r>
    </w:p>
    <w:p w:rsidR="007B51E9" w:rsidRPr="00B742C4" w:rsidRDefault="007B51E9"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Principal Deputy Director</w:t>
      </w:r>
    </w:p>
    <w:p w:rsidR="007B51E9" w:rsidRPr="00B742C4" w:rsidRDefault="007B51E9"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Bureau of Justice Statistics</w:t>
      </w:r>
    </w:p>
    <w:p w:rsidR="0094429D" w:rsidRPr="00B742C4" w:rsidRDefault="00364164"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r>
    </w:p>
    <w:p w:rsidR="00771039" w:rsidRPr="00B742C4" w:rsidRDefault="00771039" w:rsidP="0094429D">
      <w:pPr>
        <w:rPr>
          <w:rFonts w:cs="Times New Roman"/>
          <w:color w:val="000000" w:themeColor="text1"/>
          <w:sz w:val="22"/>
          <w:szCs w:val="22"/>
        </w:rPr>
      </w:pPr>
      <w:r w:rsidRPr="00B742C4">
        <w:rPr>
          <w:rFonts w:cs="Times New Roman"/>
          <w:color w:val="000000" w:themeColor="text1"/>
          <w:sz w:val="22"/>
          <w:szCs w:val="22"/>
        </w:rPr>
        <w:t>From:</w:t>
      </w:r>
      <w:r w:rsidRPr="00B742C4">
        <w:rPr>
          <w:rFonts w:cs="Times New Roman"/>
          <w:color w:val="000000" w:themeColor="text1"/>
          <w:sz w:val="22"/>
          <w:szCs w:val="22"/>
        </w:rPr>
        <w:tab/>
      </w:r>
      <w:r w:rsidRPr="00B742C4">
        <w:rPr>
          <w:rFonts w:cs="Times New Roman"/>
          <w:color w:val="000000" w:themeColor="text1"/>
          <w:sz w:val="22"/>
          <w:szCs w:val="22"/>
        </w:rPr>
        <w:tab/>
      </w:r>
      <w:r w:rsidR="00364164" w:rsidRPr="00B742C4">
        <w:rPr>
          <w:rFonts w:cs="Times New Roman"/>
          <w:color w:val="000000" w:themeColor="text1"/>
          <w:sz w:val="22"/>
          <w:szCs w:val="22"/>
        </w:rPr>
        <w:t>Jessica Stroop</w:t>
      </w:r>
    </w:p>
    <w:p w:rsidR="00771039" w:rsidRPr="00B742C4" w:rsidRDefault="00771039"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Statistician</w:t>
      </w:r>
      <w:r w:rsidR="00940428" w:rsidRPr="00B742C4">
        <w:rPr>
          <w:rFonts w:cs="Times New Roman"/>
          <w:color w:val="000000" w:themeColor="text1"/>
          <w:sz w:val="22"/>
          <w:szCs w:val="22"/>
        </w:rPr>
        <w:t>, Project Manager</w:t>
      </w:r>
    </w:p>
    <w:p w:rsidR="007B51E9" w:rsidRPr="00B742C4" w:rsidRDefault="007B51E9" w:rsidP="0094429D">
      <w:pPr>
        <w:rPr>
          <w:rFonts w:cs="Times New Roman"/>
          <w:color w:val="000000" w:themeColor="text1"/>
          <w:sz w:val="22"/>
          <w:szCs w:val="22"/>
        </w:rPr>
      </w:pPr>
      <w:r w:rsidRPr="00B742C4">
        <w:rPr>
          <w:rFonts w:cs="Times New Roman"/>
          <w:color w:val="000000" w:themeColor="text1"/>
          <w:sz w:val="22"/>
          <w:szCs w:val="22"/>
        </w:rPr>
        <w:tab/>
      </w:r>
      <w:r w:rsidRPr="00B742C4">
        <w:rPr>
          <w:rFonts w:cs="Times New Roman"/>
          <w:color w:val="000000" w:themeColor="text1"/>
          <w:sz w:val="22"/>
          <w:szCs w:val="22"/>
        </w:rPr>
        <w:tab/>
        <w:t>Bureau of Justice Statistics</w:t>
      </w:r>
    </w:p>
    <w:p w:rsidR="0094429D" w:rsidRPr="00B742C4" w:rsidRDefault="0094429D" w:rsidP="0094429D">
      <w:pPr>
        <w:rPr>
          <w:rFonts w:cs="Times New Roman"/>
          <w:color w:val="000000" w:themeColor="text1"/>
          <w:sz w:val="22"/>
          <w:szCs w:val="22"/>
        </w:rPr>
      </w:pPr>
    </w:p>
    <w:p w:rsidR="0094429D" w:rsidRPr="00B742C4" w:rsidRDefault="0094429D" w:rsidP="0094429D">
      <w:pPr>
        <w:rPr>
          <w:rFonts w:cs="Times New Roman"/>
          <w:color w:val="000000" w:themeColor="text1"/>
          <w:sz w:val="22"/>
          <w:szCs w:val="22"/>
        </w:rPr>
      </w:pPr>
      <w:r w:rsidRPr="00B742C4">
        <w:rPr>
          <w:rFonts w:cs="Times New Roman"/>
          <w:color w:val="000000" w:themeColor="text1"/>
          <w:sz w:val="22"/>
          <w:szCs w:val="22"/>
        </w:rPr>
        <w:t>Date:</w:t>
      </w:r>
      <w:r w:rsidRPr="00B742C4">
        <w:rPr>
          <w:rFonts w:cs="Times New Roman"/>
          <w:color w:val="000000" w:themeColor="text1"/>
          <w:sz w:val="22"/>
          <w:szCs w:val="22"/>
        </w:rPr>
        <w:tab/>
      </w:r>
      <w:r w:rsidRPr="00B742C4">
        <w:rPr>
          <w:rFonts w:cs="Times New Roman"/>
          <w:color w:val="000000" w:themeColor="text1"/>
          <w:sz w:val="22"/>
          <w:szCs w:val="22"/>
        </w:rPr>
        <w:tab/>
      </w:r>
      <w:r w:rsidR="006734AD" w:rsidRPr="00B742C4">
        <w:rPr>
          <w:rFonts w:cs="Times New Roman"/>
          <w:color w:val="000000" w:themeColor="text1"/>
          <w:sz w:val="22"/>
          <w:szCs w:val="22"/>
        </w:rPr>
        <w:fldChar w:fldCharType="begin"/>
      </w:r>
      <w:r w:rsidR="006734AD" w:rsidRPr="00B742C4">
        <w:rPr>
          <w:rFonts w:cs="Times New Roman"/>
          <w:color w:val="000000" w:themeColor="text1"/>
          <w:sz w:val="22"/>
          <w:szCs w:val="22"/>
        </w:rPr>
        <w:instrText xml:space="preserve"> DATE \@ "MMMM d, yyyy" </w:instrText>
      </w:r>
      <w:r w:rsidR="006734AD" w:rsidRPr="00B742C4">
        <w:rPr>
          <w:rFonts w:cs="Times New Roman"/>
          <w:color w:val="000000" w:themeColor="text1"/>
          <w:sz w:val="22"/>
          <w:szCs w:val="22"/>
        </w:rPr>
        <w:fldChar w:fldCharType="separate"/>
      </w:r>
      <w:r w:rsidR="00111EE3">
        <w:rPr>
          <w:rFonts w:cs="Times New Roman"/>
          <w:noProof/>
          <w:color w:val="000000" w:themeColor="text1"/>
          <w:sz w:val="22"/>
          <w:szCs w:val="22"/>
        </w:rPr>
        <w:t>July 13, 2018</w:t>
      </w:r>
      <w:r w:rsidR="006734AD" w:rsidRPr="00B742C4">
        <w:rPr>
          <w:rFonts w:cs="Times New Roman"/>
          <w:color w:val="000000" w:themeColor="text1"/>
          <w:sz w:val="22"/>
          <w:szCs w:val="22"/>
        </w:rPr>
        <w:fldChar w:fldCharType="end"/>
      </w:r>
    </w:p>
    <w:p w:rsidR="008C2E06" w:rsidRPr="00B742C4" w:rsidRDefault="008C2E06" w:rsidP="00725AC8">
      <w:pPr>
        <w:ind w:left="1440" w:hanging="1440"/>
        <w:rPr>
          <w:rFonts w:cs="Times New Roman"/>
          <w:color w:val="000000" w:themeColor="text1"/>
          <w:sz w:val="22"/>
          <w:szCs w:val="22"/>
        </w:rPr>
      </w:pPr>
    </w:p>
    <w:p w:rsidR="0095349F" w:rsidRPr="00B742C4" w:rsidRDefault="0094429D" w:rsidP="00725AC8">
      <w:pPr>
        <w:ind w:left="1440" w:hanging="1440"/>
        <w:rPr>
          <w:rFonts w:cs="Times New Roman"/>
          <w:color w:val="000000"/>
          <w:sz w:val="22"/>
          <w:szCs w:val="22"/>
        </w:rPr>
      </w:pPr>
      <w:r w:rsidRPr="00B742C4">
        <w:rPr>
          <w:rFonts w:cs="Times New Roman"/>
          <w:color w:val="000000" w:themeColor="text1"/>
          <w:sz w:val="22"/>
          <w:szCs w:val="22"/>
        </w:rPr>
        <w:t>Re:</w:t>
      </w:r>
      <w:r w:rsidRPr="00B742C4">
        <w:rPr>
          <w:rFonts w:cs="Times New Roman"/>
          <w:color w:val="000000" w:themeColor="text1"/>
          <w:sz w:val="22"/>
          <w:szCs w:val="22"/>
        </w:rPr>
        <w:tab/>
      </w:r>
      <w:r w:rsidR="0095349F" w:rsidRPr="00B742C4">
        <w:rPr>
          <w:color w:val="000000"/>
          <w:sz w:val="22"/>
          <w:szCs w:val="22"/>
        </w:rPr>
        <w:t xml:space="preserve">BJS </w:t>
      </w:r>
      <w:r w:rsidR="004E75E3" w:rsidRPr="00B742C4">
        <w:rPr>
          <w:color w:val="000000"/>
          <w:sz w:val="22"/>
          <w:szCs w:val="22"/>
        </w:rPr>
        <w:t>r</w:t>
      </w:r>
      <w:r w:rsidR="0095349F" w:rsidRPr="00B742C4">
        <w:rPr>
          <w:color w:val="000000"/>
          <w:sz w:val="22"/>
          <w:szCs w:val="22"/>
        </w:rPr>
        <w:t xml:space="preserve">equest for OMB </w:t>
      </w:r>
      <w:r w:rsidR="007C5F2D" w:rsidRPr="00B742C4">
        <w:rPr>
          <w:color w:val="000000"/>
          <w:sz w:val="22"/>
          <w:szCs w:val="22"/>
        </w:rPr>
        <w:t xml:space="preserve">Generic </w:t>
      </w:r>
      <w:r w:rsidR="0095349F" w:rsidRPr="00B742C4">
        <w:rPr>
          <w:color w:val="000000"/>
          <w:sz w:val="22"/>
          <w:szCs w:val="22"/>
        </w:rPr>
        <w:t xml:space="preserve">Clearance for </w:t>
      </w:r>
      <w:r w:rsidR="007B51E9" w:rsidRPr="00B742C4">
        <w:rPr>
          <w:color w:val="000000"/>
          <w:sz w:val="22"/>
          <w:szCs w:val="22"/>
        </w:rPr>
        <w:t>frame building and validation</w:t>
      </w:r>
      <w:r w:rsidR="0095349F" w:rsidRPr="00B742C4">
        <w:rPr>
          <w:color w:val="000000"/>
          <w:sz w:val="22"/>
          <w:szCs w:val="22"/>
        </w:rPr>
        <w:t xml:space="preserve"> for the National </w:t>
      </w:r>
      <w:r w:rsidR="00E75B58" w:rsidRPr="00B742C4">
        <w:rPr>
          <w:color w:val="000000"/>
          <w:sz w:val="22"/>
          <w:szCs w:val="22"/>
        </w:rPr>
        <w:t xml:space="preserve">Inmate </w:t>
      </w:r>
      <w:r w:rsidR="0095349F" w:rsidRPr="00B742C4">
        <w:rPr>
          <w:color w:val="000000"/>
          <w:sz w:val="22"/>
          <w:szCs w:val="22"/>
        </w:rPr>
        <w:t xml:space="preserve">Survey </w:t>
      </w:r>
      <w:r w:rsidR="0005628F" w:rsidRPr="00B742C4">
        <w:rPr>
          <w:color w:val="000000"/>
          <w:sz w:val="22"/>
          <w:szCs w:val="22"/>
        </w:rPr>
        <w:t>(N</w:t>
      </w:r>
      <w:r w:rsidR="00E75B58" w:rsidRPr="00B742C4">
        <w:rPr>
          <w:color w:val="000000"/>
          <w:sz w:val="22"/>
          <w:szCs w:val="22"/>
        </w:rPr>
        <w:t>I</w:t>
      </w:r>
      <w:r w:rsidR="0005628F" w:rsidRPr="00B742C4">
        <w:rPr>
          <w:color w:val="000000"/>
          <w:sz w:val="22"/>
          <w:szCs w:val="22"/>
        </w:rPr>
        <w:t>S-</w:t>
      </w:r>
      <w:r w:rsidR="00E75B58" w:rsidRPr="00B742C4">
        <w:rPr>
          <w:color w:val="000000"/>
          <w:sz w:val="22"/>
          <w:szCs w:val="22"/>
        </w:rPr>
        <w:t>4</w:t>
      </w:r>
      <w:r w:rsidR="0005628F" w:rsidRPr="00B742C4">
        <w:rPr>
          <w:color w:val="000000"/>
          <w:sz w:val="22"/>
          <w:szCs w:val="22"/>
        </w:rPr>
        <w:t>)</w:t>
      </w:r>
      <w:r w:rsidR="007B51E9" w:rsidRPr="00B742C4">
        <w:rPr>
          <w:color w:val="000000"/>
          <w:sz w:val="22"/>
          <w:szCs w:val="22"/>
        </w:rPr>
        <w:t xml:space="preserve"> Prisons</w:t>
      </w:r>
      <w:r w:rsidR="004E75E3" w:rsidRPr="00B742C4">
        <w:rPr>
          <w:color w:val="000000"/>
          <w:sz w:val="22"/>
          <w:szCs w:val="22"/>
        </w:rPr>
        <w:t>,</w:t>
      </w:r>
      <w:r w:rsidR="0095349F" w:rsidRPr="00B742C4">
        <w:rPr>
          <w:color w:val="000000"/>
          <w:sz w:val="22"/>
          <w:szCs w:val="22"/>
        </w:rPr>
        <w:t xml:space="preserve"> under the </w:t>
      </w:r>
      <w:r w:rsidR="004E75E3" w:rsidRPr="00B742C4">
        <w:rPr>
          <w:color w:val="000000"/>
          <w:sz w:val="22"/>
          <w:szCs w:val="22"/>
        </w:rPr>
        <w:t>OMB</w:t>
      </w:r>
      <w:r w:rsidR="0095349F" w:rsidRPr="00B742C4">
        <w:rPr>
          <w:color w:val="000000"/>
          <w:sz w:val="22"/>
          <w:szCs w:val="22"/>
        </w:rPr>
        <w:t xml:space="preserve"> </w:t>
      </w:r>
      <w:r w:rsidR="004E75E3" w:rsidRPr="00B742C4">
        <w:rPr>
          <w:color w:val="000000"/>
          <w:sz w:val="22"/>
          <w:szCs w:val="22"/>
        </w:rPr>
        <w:t>g</w:t>
      </w:r>
      <w:r w:rsidR="0095349F" w:rsidRPr="00B742C4">
        <w:rPr>
          <w:color w:val="000000"/>
          <w:sz w:val="22"/>
          <w:szCs w:val="22"/>
        </w:rPr>
        <w:t xml:space="preserve">eneric </w:t>
      </w:r>
      <w:r w:rsidR="004E75E3" w:rsidRPr="00B742C4">
        <w:rPr>
          <w:color w:val="000000"/>
          <w:sz w:val="22"/>
          <w:szCs w:val="22"/>
        </w:rPr>
        <w:t>c</w:t>
      </w:r>
      <w:r w:rsidR="0095349F" w:rsidRPr="00B742C4">
        <w:rPr>
          <w:color w:val="000000"/>
          <w:sz w:val="22"/>
          <w:szCs w:val="22"/>
        </w:rPr>
        <w:t xml:space="preserve">learance </w:t>
      </w:r>
      <w:r w:rsidR="004E75E3" w:rsidRPr="00B742C4">
        <w:rPr>
          <w:color w:val="000000"/>
          <w:sz w:val="22"/>
          <w:szCs w:val="22"/>
        </w:rPr>
        <w:t>a</w:t>
      </w:r>
      <w:r w:rsidR="0095349F" w:rsidRPr="00B742C4">
        <w:rPr>
          <w:color w:val="000000"/>
          <w:sz w:val="22"/>
          <w:szCs w:val="22"/>
        </w:rPr>
        <w:t>greement (OMB</w:t>
      </w:r>
      <w:r w:rsidR="004E75E3" w:rsidRPr="00B742C4">
        <w:rPr>
          <w:color w:val="000000"/>
          <w:sz w:val="22"/>
          <w:szCs w:val="22"/>
        </w:rPr>
        <w:t xml:space="preserve"> Number</w:t>
      </w:r>
      <w:r w:rsidR="0095349F" w:rsidRPr="00B742C4">
        <w:rPr>
          <w:color w:val="000000"/>
          <w:sz w:val="22"/>
          <w:szCs w:val="22"/>
        </w:rPr>
        <w:t xml:space="preserve"> </w:t>
      </w:r>
      <w:r w:rsidR="006B6E64" w:rsidRPr="00B742C4">
        <w:rPr>
          <w:sz w:val="22"/>
          <w:szCs w:val="22"/>
        </w:rPr>
        <w:t>1121-0339</w:t>
      </w:r>
      <w:r w:rsidR="0095349F" w:rsidRPr="00B742C4">
        <w:rPr>
          <w:sz w:val="22"/>
          <w:szCs w:val="22"/>
        </w:rPr>
        <w:t>)</w:t>
      </w:r>
      <w:r w:rsidR="004E75E3" w:rsidRPr="00B742C4">
        <w:rPr>
          <w:sz w:val="22"/>
          <w:szCs w:val="22"/>
        </w:rPr>
        <w:t>.</w:t>
      </w:r>
    </w:p>
    <w:p w:rsidR="007B50EC" w:rsidRPr="00B742C4" w:rsidRDefault="007B50EC" w:rsidP="0095349F">
      <w:pPr>
        <w:ind w:left="1440" w:hanging="1440"/>
        <w:rPr>
          <w:rFonts w:cs="Times New Roman"/>
          <w:color w:val="000000" w:themeColor="text1"/>
          <w:sz w:val="22"/>
          <w:szCs w:val="22"/>
        </w:rPr>
      </w:pPr>
    </w:p>
    <w:p w:rsidR="0005628F" w:rsidRPr="00B742C4" w:rsidRDefault="0005628F" w:rsidP="00F14E16">
      <w:pPr>
        <w:rPr>
          <w:rFonts w:cs="Times New Roman"/>
          <w:b/>
          <w:color w:val="000000" w:themeColor="text1"/>
          <w:sz w:val="22"/>
          <w:szCs w:val="22"/>
          <w:u w:val="single"/>
        </w:rPr>
      </w:pPr>
      <w:r w:rsidRPr="00B742C4">
        <w:rPr>
          <w:rFonts w:cs="Times New Roman"/>
          <w:b/>
          <w:color w:val="000000" w:themeColor="text1"/>
          <w:sz w:val="22"/>
          <w:szCs w:val="22"/>
          <w:u w:val="single"/>
        </w:rPr>
        <w:t>Introduction</w:t>
      </w:r>
    </w:p>
    <w:p w:rsidR="0005628F" w:rsidRPr="00B742C4" w:rsidRDefault="0005628F" w:rsidP="00F14E16">
      <w:pPr>
        <w:rPr>
          <w:rFonts w:cs="Times New Roman"/>
          <w:b/>
          <w:color w:val="000000" w:themeColor="text1"/>
          <w:sz w:val="22"/>
          <w:szCs w:val="22"/>
          <w:u w:val="single"/>
        </w:rPr>
      </w:pPr>
    </w:p>
    <w:p w:rsidR="00982162" w:rsidRPr="00B742C4" w:rsidRDefault="00653BAB" w:rsidP="00F14E16">
      <w:pPr>
        <w:rPr>
          <w:rFonts w:cs="Times New Roman"/>
          <w:color w:val="000000" w:themeColor="text1"/>
          <w:sz w:val="22"/>
          <w:szCs w:val="22"/>
        </w:rPr>
      </w:pPr>
      <w:r w:rsidRPr="00B742C4">
        <w:rPr>
          <w:rFonts w:cs="Times New Roman"/>
          <w:color w:val="000000" w:themeColor="text1"/>
          <w:sz w:val="22"/>
          <w:szCs w:val="22"/>
        </w:rPr>
        <w:t>The Bure</w:t>
      </w:r>
      <w:r w:rsidR="00C65453" w:rsidRPr="00B742C4">
        <w:rPr>
          <w:rFonts w:cs="Times New Roman"/>
          <w:color w:val="000000" w:themeColor="text1"/>
          <w:sz w:val="22"/>
          <w:szCs w:val="22"/>
        </w:rPr>
        <w:t>au of Justice Statistics (BJS) seeks</w:t>
      </w:r>
      <w:r w:rsidR="006B6E64" w:rsidRPr="00B742C4">
        <w:rPr>
          <w:rFonts w:cs="Times New Roman"/>
          <w:color w:val="000000" w:themeColor="text1"/>
          <w:sz w:val="22"/>
          <w:szCs w:val="22"/>
        </w:rPr>
        <w:t xml:space="preserve"> generic</w:t>
      </w:r>
      <w:r w:rsidR="00551B99" w:rsidRPr="00B742C4">
        <w:rPr>
          <w:rFonts w:cs="Times New Roman"/>
          <w:sz w:val="22"/>
          <w:szCs w:val="22"/>
        </w:rPr>
        <w:t xml:space="preserve"> clearance </w:t>
      </w:r>
      <w:r w:rsidR="00C65453" w:rsidRPr="00B742C4">
        <w:rPr>
          <w:rFonts w:cs="Times New Roman"/>
          <w:sz w:val="22"/>
          <w:szCs w:val="22"/>
        </w:rPr>
        <w:t xml:space="preserve">approval </w:t>
      </w:r>
      <w:r w:rsidR="00A61504" w:rsidRPr="00B742C4">
        <w:rPr>
          <w:rFonts w:cs="Times New Roman"/>
          <w:sz w:val="22"/>
          <w:szCs w:val="22"/>
        </w:rPr>
        <w:t>for</w:t>
      </w:r>
      <w:r w:rsidR="007B51E9" w:rsidRPr="00B742C4">
        <w:rPr>
          <w:rFonts w:cs="Times New Roman"/>
          <w:sz w:val="22"/>
          <w:szCs w:val="22"/>
        </w:rPr>
        <w:t xml:space="preserve"> outreach to identify and confirm the universe of adult correctional confinement facilities (the frame) to support </w:t>
      </w:r>
      <w:r w:rsidR="00C93DE7" w:rsidRPr="00B742C4">
        <w:rPr>
          <w:rFonts w:cs="Times New Roman"/>
          <w:color w:val="000000" w:themeColor="text1"/>
          <w:sz w:val="22"/>
          <w:szCs w:val="22"/>
        </w:rPr>
        <w:t xml:space="preserve">the </w:t>
      </w:r>
      <w:r w:rsidR="00294E2A" w:rsidRPr="00B742C4">
        <w:rPr>
          <w:rFonts w:cs="Times New Roman"/>
          <w:color w:val="000000" w:themeColor="text1"/>
          <w:sz w:val="22"/>
          <w:szCs w:val="22"/>
        </w:rPr>
        <w:t xml:space="preserve">National </w:t>
      </w:r>
      <w:r w:rsidR="00E75B58" w:rsidRPr="00B742C4">
        <w:rPr>
          <w:rFonts w:cs="Times New Roman"/>
          <w:color w:val="000000" w:themeColor="text1"/>
          <w:sz w:val="22"/>
          <w:szCs w:val="22"/>
        </w:rPr>
        <w:t xml:space="preserve">Inmate </w:t>
      </w:r>
      <w:r w:rsidR="00364164" w:rsidRPr="00B742C4">
        <w:rPr>
          <w:rFonts w:cs="Times New Roman"/>
          <w:color w:val="000000" w:themeColor="text1"/>
          <w:sz w:val="22"/>
          <w:szCs w:val="22"/>
        </w:rPr>
        <w:t xml:space="preserve">Survey </w:t>
      </w:r>
      <w:r w:rsidR="00294E2A" w:rsidRPr="00B742C4">
        <w:rPr>
          <w:sz w:val="22"/>
          <w:szCs w:val="22"/>
        </w:rPr>
        <w:t>(N</w:t>
      </w:r>
      <w:r w:rsidR="00E75B58" w:rsidRPr="00B742C4">
        <w:rPr>
          <w:sz w:val="22"/>
          <w:szCs w:val="22"/>
        </w:rPr>
        <w:t>I</w:t>
      </w:r>
      <w:r w:rsidR="00364164" w:rsidRPr="00B742C4">
        <w:rPr>
          <w:sz w:val="22"/>
          <w:szCs w:val="22"/>
        </w:rPr>
        <w:t>S</w:t>
      </w:r>
      <w:r w:rsidR="00E75B58" w:rsidRPr="00B742C4">
        <w:rPr>
          <w:sz w:val="22"/>
          <w:szCs w:val="22"/>
        </w:rPr>
        <w:t>-4</w:t>
      </w:r>
      <w:r w:rsidR="00294E2A" w:rsidRPr="00B742C4">
        <w:rPr>
          <w:sz w:val="22"/>
          <w:szCs w:val="22"/>
        </w:rPr>
        <w:t>)</w:t>
      </w:r>
      <w:r w:rsidR="007B51E9" w:rsidRPr="00B742C4">
        <w:rPr>
          <w:sz w:val="22"/>
          <w:szCs w:val="22"/>
        </w:rPr>
        <w:t xml:space="preserve"> Prisons</w:t>
      </w:r>
      <w:r w:rsidR="009E6C4F" w:rsidRPr="00B742C4">
        <w:rPr>
          <w:rFonts w:cs="Times New Roman"/>
          <w:color w:val="000000" w:themeColor="text1"/>
          <w:sz w:val="22"/>
          <w:szCs w:val="22"/>
        </w:rPr>
        <w:t xml:space="preserve">. </w:t>
      </w:r>
      <w:r w:rsidR="0005628F" w:rsidRPr="00B742C4">
        <w:rPr>
          <w:rFonts w:cs="Times New Roman"/>
          <w:color w:val="000000" w:themeColor="text1"/>
          <w:sz w:val="22"/>
          <w:szCs w:val="22"/>
        </w:rPr>
        <w:t>The N</w:t>
      </w:r>
      <w:r w:rsidR="00E75B58" w:rsidRPr="00B742C4">
        <w:rPr>
          <w:rFonts w:cs="Times New Roman"/>
          <w:color w:val="000000" w:themeColor="text1"/>
          <w:sz w:val="22"/>
          <w:szCs w:val="22"/>
        </w:rPr>
        <w:t>IS</w:t>
      </w:r>
      <w:r w:rsidR="007B51E9" w:rsidRPr="00B742C4">
        <w:rPr>
          <w:rFonts w:cs="Times New Roman"/>
          <w:color w:val="000000" w:themeColor="text1"/>
          <w:sz w:val="22"/>
          <w:szCs w:val="22"/>
        </w:rPr>
        <w:t>-4 Prisons</w:t>
      </w:r>
      <w:r w:rsidR="0005628F" w:rsidRPr="00B742C4">
        <w:rPr>
          <w:rFonts w:cs="Times New Roman"/>
          <w:color w:val="000000" w:themeColor="text1"/>
          <w:sz w:val="22"/>
          <w:szCs w:val="22"/>
        </w:rPr>
        <w:t xml:space="preserve"> </w:t>
      </w:r>
      <w:r w:rsidR="00364164" w:rsidRPr="00B742C4">
        <w:rPr>
          <w:rFonts w:cs="Times New Roman"/>
          <w:color w:val="000000" w:themeColor="text1"/>
          <w:sz w:val="22"/>
          <w:szCs w:val="22"/>
        </w:rPr>
        <w:t xml:space="preserve">supports </w:t>
      </w:r>
      <w:r w:rsidR="004E75E3" w:rsidRPr="00B742C4">
        <w:rPr>
          <w:rFonts w:cs="Times New Roman"/>
          <w:color w:val="000000" w:themeColor="text1"/>
          <w:sz w:val="22"/>
          <w:szCs w:val="22"/>
        </w:rPr>
        <w:t xml:space="preserve">BJS in meeting </w:t>
      </w:r>
      <w:r w:rsidR="00CD612E" w:rsidRPr="00B742C4">
        <w:rPr>
          <w:rFonts w:cs="Times New Roman"/>
          <w:color w:val="000000" w:themeColor="text1"/>
          <w:sz w:val="22"/>
          <w:szCs w:val="22"/>
        </w:rPr>
        <w:t>the statistical</w:t>
      </w:r>
      <w:r w:rsidR="004E75E3" w:rsidRPr="00B742C4">
        <w:rPr>
          <w:rFonts w:cs="Times New Roman"/>
          <w:color w:val="000000" w:themeColor="text1"/>
          <w:sz w:val="22"/>
          <w:szCs w:val="22"/>
        </w:rPr>
        <w:t>, data and research requirements of the Prison Rape Elimination Act (PREA; P.L. 108-79, Sec.4</w:t>
      </w:r>
      <w:r w:rsidR="00CD612E" w:rsidRPr="00B742C4">
        <w:rPr>
          <w:rFonts w:cs="Times New Roman"/>
          <w:color w:val="000000" w:themeColor="text1"/>
          <w:sz w:val="22"/>
          <w:szCs w:val="22"/>
        </w:rPr>
        <w:t xml:space="preserve">; </w:t>
      </w:r>
      <w:r w:rsidR="00CD612E" w:rsidRPr="00B742C4">
        <w:rPr>
          <w:sz w:val="22"/>
          <w:szCs w:val="22"/>
        </w:rPr>
        <w:t>see</w:t>
      </w:r>
      <w:r w:rsidR="00BE3E63" w:rsidRPr="00B742C4">
        <w:rPr>
          <w:sz w:val="22"/>
          <w:szCs w:val="22"/>
        </w:rPr>
        <w:t xml:space="preserve"> Attachment </w:t>
      </w:r>
      <w:r w:rsidR="00EF2E57" w:rsidRPr="00B742C4">
        <w:rPr>
          <w:sz w:val="22"/>
          <w:szCs w:val="22"/>
        </w:rPr>
        <w:t>1</w:t>
      </w:r>
      <w:r w:rsidR="00364164" w:rsidRPr="00B742C4">
        <w:rPr>
          <w:rFonts w:cs="Times New Roman"/>
          <w:color w:val="000000" w:themeColor="text1"/>
          <w:sz w:val="22"/>
          <w:szCs w:val="22"/>
        </w:rPr>
        <w:t xml:space="preserve">). </w:t>
      </w:r>
    </w:p>
    <w:p w:rsidR="00C93DE7" w:rsidRPr="00B742C4" w:rsidRDefault="00C93DE7" w:rsidP="00C93DE7">
      <w:pPr>
        <w:autoSpaceDE w:val="0"/>
        <w:autoSpaceDN w:val="0"/>
        <w:adjustRightInd w:val="0"/>
        <w:rPr>
          <w:rFonts w:cs="Times New Roman"/>
          <w:color w:val="000000" w:themeColor="text1"/>
          <w:sz w:val="22"/>
          <w:szCs w:val="22"/>
        </w:rPr>
      </w:pPr>
    </w:p>
    <w:p w:rsidR="003A0CE9" w:rsidRPr="00B742C4" w:rsidRDefault="0005628F" w:rsidP="00725AC8">
      <w:pPr>
        <w:kinsoku w:val="0"/>
        <w:overflowPunct w:val="0"/>
        <w:rPr>
          <w:sz w:val="22"/>
          <w:szCs w:val="22"/>
        </w:rPr>
      </w:pPr>
      <w:r w:rsidRPr="00B742C4">
        <w:rPr>
          <w:sz w:val="22"/>
          <w:szCs w:val="22"/>
        </w:rPr>
        <w:t xml:space="preserve">The </w:t>
      </w:r>
      <w:r w:rsidR="001B1314" w:rsidRPr="00B742C4">
        <w:rPr>
          <w:sz w:val="22"/>
          <w:szCs w:val="22"/>
        </w:rPr>
        <w:t>a</w:t>
      </w:r>
      <w:r w:rsidRPr="00B742C4">
        <w:rPr>
          <w:sz w:val="22"/>
          <w:szCs w:val="22"/>
        </w:rPr>
        <w:t xml:space="preserve">ct requires BJS to “carry out, for each calendar year, a comprehensive statistical review and analysis of the incidence and effects of prison rape.” The </w:t>
      </w:r>
      <w:r w:rsidR="001B1314" w:rsidRPr="00B742C4">
        <w:rPr>
          <w:sz w:val="22"/>
          <w:szCs w:val="22"/>
        </w:rPr>
        <w:t>a</w:t>
      </w:r>
      <w:r w:rsidRPr="00B742C4">
        <w:rPr>
          <w:sz w:val="22"/>
          <w:szCs w:val="22"/>
        </w:rPr>
        <w:t xml:space="preserve">ct further instructs BJS to conduct surveys and other statistical studies of current and former inmates. To implement the </w:t>
      </w:r>
      <w:r w:rsidR="001B1314" w:rsidRPr="00B742C4">
        <w:rPr>
          <w:sz w:val="22"/>
          <w:szCs w:val="22"/>
        </w:rPr>
        <w:t>a</w:t>
      </w:r>
      <w:r w:rsidRPr="00B742C4">
        <w:rPr>
          <w:sz w:val="22"/>
          <w:szCs w:val="22"/>
        </w:rPr>
        <w:t xml:space="preserve">ct, BJS developed the National Prison Rape Statistics </w:t>
      </w:r>
      <w:r w:rsidR="00DE5C56" w:rsidRPr="00B742C4">
        <w:rPr>
          <w:sz w:val="22"/>
          <w:szCs w:val="22"/>
        </w:rPr>
        <w:t xml:space="preserve">Program </w:t>
      </w:r>
      <w:r w:rsidRPr="00B742C4">
        <w:rPr>
          <w:sz w:val="22"/>
          <w:szCs w:val="22"/>
        </w:rPr>
        <w:t>(NPRS</w:t>
      </w:r>
      <w:r w:rsidR="00DE5C56">
        <w:rPr>
          <w:sz w:val="22"/>
          <w:szCs w:val="22"/>
        </w:rPr>
        <w:t>P</w:t>
      </w:r>
      <w:r w:rsidRPr="00B742C4">
        <w:rPr>
          <w:sz w:val="22"/>
          <w:szCs w:val="22"/>
        </w:rPr>
        <w:t>), which includes four separate data collection efforts: the Survey of Sexual Victimization (SSV), the National Survey of Youth in Custody (NSYC), the National Former Prisoner Survey (NFPS)</w:t>
      </w:r>
      <w:r w:rsidR="001B1314" w:rsidRPr="00B742C4">
        <w:rPr>
          <w:sz w:val="22"/>
          <w:szCs w:val="22"/>
        </w:rPr>
        <w:t>, and the National Inmate Survey (</w:t>
      </w:r>
      <w:smartTag w:uri="urn:schemas-microsoft-com:office:smarttags" w:element="stockticker">
        <w:r w:rsidR="001B1314" w:rsidRPr="00B742C4">
          <w:rPr>
            <w:sz w:val="22"/>
            <w:szCs w:val="22"/>
          </w:rPr>
          <w:t>NIS</w:t>
        </w:r>
      </w:smartTag>
      <w:r w:rsidR="001B1314" w:rsidRPr="00B742C4">
        <w:rPr>
          <w:sz w:val="22"/>
          <w:szCs w:val="22"/>
        </w:rPr>
        <w:t>)</w:t>
      </w:r>
      <w:r w:rsidRPr="00B742C4">
        <w:rPr>
          <w:sz w:val="22"/>
          <w:szCs w:val="22"/>
        </w:rPr>
        <w:t>.</w:t>
      </w:r>
      <w:r w:rsidR="003A0CE9" w:rsidRPr="00B742C4">
        <w:rPr>
          <w:sz w:val="22"/>
          <w:szCs w:val="22"/>
        </w:rPr>
        <w:t xml:space="preserve"> </w:t>
      </w:r>
      <w:r w:rsidRPr="00B742C4">
        <w:rPr>
          <w:sz w:val="22"/>
          <w:szCs w:val="22"/>
        </w:rPr>
        <w:t xml:space="preserve">These collections are independent, and </w:t>
      </w:r>
      <w:r w:rsidRPr="00B742C4">
        <w:rPr>
          <w:sz w:val="22"/>
          <w:szCs w:val="22"/>
        </w:rPr>
        <w:lastRenderedPageBreak/>
        <w:t xml:space="preserve">while not directly comparable, they provide </w:t>
      </w:r>
      <w:r w:rsidR="00BC79A9" w:rsidRPr="00B742C4">
        <w:rPr>
          <w:sz w:val="22"/>
          <w:szCs w:val="22"/>
        </w:rPr>
        <w:t>separate</w:t>
      </w:r>
      <w:r w:rsidRPr="00B742C4">
        <w:rPr>
          <w:sz w:val="22"/>
          <w:szCs w:val="22"/>
        </w:rPr>
        <w:t xml:space="preserve"> measures of the prevalence </w:t>
      </w:r>
      <w:r w:rsidR="00BC79A9" w:rsidRPr="00B742C4">
        <w:rPr>
          <w:sz w:val="22"/>
          <w:szCs w:val="22"/>
        </w:rPr>
        <w:t xml:space="preserve">of sexual victimization </w:t>
      </w:r>
      <w:r w:rsidR="003777FE">
        <w:rPr>
          <w:sz w:val="22"/>
          <w:szCs w:val="22"/>
        </w:rPr>
        <w:t xml:space="preserve">within correctional facilities </w:t>
      </w:r>
      <w:r w:rsidR="00BC79A9" w:rsidRPr="00B742C4">
        <w:rPr>
          <w:sz w:val="22"/>
          <w:szCs w:val="22"/>
        </w:rPr>
        <w:t xml:space="preserve">and detailed information on </w:t>
      </w:r>
      <w:r w:rsidR="00EE4F11" w:rsidRPr="00B742C4">
        <w:rPr>
          <w:sz w:val="22"/>
          <w:szCs w:val="22"/>
        </w:rPr>
        <w:t xml:space="preserve">the </w:t>
      </w:r>
      <w:r w:rsidRPr="00B742C4">
        <w:rPr>
          <w:sz w:val="22"/>
          <w:szCs w:val="22"/>
        </w:rPr>
        <w:t>characteristics</w:t>
      </w:r>
      <w:r w:rsidR="00C076AC" w:rsidRPr="00B742C4">
        <w:rPr>
          <w:sz w:val="22"/>
          <w:szCs w:val="22"/>
        </w:rPr>
        <w:t xml:space="preserve"> </w:t>
      </w:r>
      <w:r w:rsidR="00EE4F11" w:rsidRPr="00B742C4">
        <w:rPr>
          <w:sz w:val="22"/>
          <w:szCs w:val="22"/>
        </w:rPr>
        <w:t>and circumstances surrounding that victimization</w:t>
      </w:r>
      <w:r w:rsidRPr="00B742C4">
        <w:rPr>
          <w:sz w:val="22"/>
          <w:szCs w:val="22"/>
        </w:rPr>
        <w:t>.</w:t>
      </w:r>
      <w:r w:rsidR="00A61504" w:rsidRPr="00B742C4">
        <w:rPr>
          <w:sz w:val="22"/>
          <w:szCs w:val="22"/>
        </w:rPr>
        <w:t xml:space="preserve"> </w:t>
      </w:r>
    </w:p>
    <w:p w:rsidR="003A0CE9" w:rsidRPr="00B742C4" w:rsidRDefault="003A0CE9" w:rsidP="00725AC8">
      <w:pPr>
        <w:kinsoku w:val="0"/>
        <w:overflowPunct w:val="0"/>
        <w:rPr>
          <w:sz w:val="22"/>
          <w:szCs w:val="22"/>
        </w:rPr>
      </w:pPr>
    </w:p>
    <w:p w:rsidR="00A00A7E" w:rsidRPr="00B742C4" w:rsidRDefault="001B1314" w:rsidP="00725AC8">
      <w:pPr>
        <w:kinsoku w:val="0"/>
        <w:overflowPunct w:val="0"/>
        <w:rPr>
          <w:rFonts w:cs="Times New Roman"/>
          <w:color w:val="000000"/>
          <w:sz w:val="22"/>
          <w:szCs w:val="22"/>
          <w:shd w:val="clear" w:color="auto" w:fill="FFFFFF"/>
        </w:rPr>
      </w:pPr>
      <w:r w:rsidRPr="00B742C4">
        <w:rPr>
          <w:sz w:val="22"/>
          <w:szCs w:val="22"/>
        </w:rPr>
        <w:t xml:space="preserve">The </w:t>
      </w:r>
      <w:smartTag w:uri="urn:schemas-microsoft-com:office:smarttags" w:element="stockticker">
        <w:r w:rsidRPr="00B742C4">
          <w:rPr>
            <w:sz w:val="22"/>
            <w:szCs w:val="22"/>
          </w:rPr>
          <w:t>NIS</w:t>
        </w:r>
      </w:smartTag>
      <w:r w:rsidRPr="00B742C4">
        <w:rPr>
          <w:sz w:val="22"/>
          <w:szCs w:val="22"/>
        </w:rPr>
        <w:t xml:space="preserve"> collects </w:t>
      </w:r>
      <w:r w:rsidR="004A0B59" w:rsidRPr="00B742C4">
        <w:rPr>
          <w:sz w:val="22"/>
          <w:szCs w:val="22"/>
        </w:rPr>
        <w:t xml:space="preserve">data on </w:t>
      </w:r>
      <w:r w:rsidRPr="00B742C4">
        <w:rPr>
          <w:sz w:val="22"/>
          <w:szCs w:val="22"/>
        </w:rPr>
        <w:t xml:space="preserve">allegations of sexual </w:t>
      </w:r>
      <w:r w:rsidR="004A0B59" w:rsidRPr="00B742C4">
        <w:rPr>
          <w:sz w:val="22"/>
          <w:szCs w:val="22"/>
        </w:rPr>
        <w:t>victimization from</w:t>
      </w:r>
      <w:r w:rsidRPr="00B742C4">
        <w:rPr>
          <w:sz w:val="22"/>
          <w:szCs w:val="22"/>
        </w:rPr>
        <w:t xml:space="preserve"> inmates </w:t>
      </w:r>
      <w:r w:rsidR="004A0B59" w:rsidRPr="00B742C4">
        <w:rPr>
          <w:sz w:val="22"/>
          <w:szCs w:val="22"/>
        </w:rPr>
        <w:t>held in prisons and jails.</w:t>
      </w:r>
      <w:r w:rsidR="00A61504" w:rsidRPr="00B742C4">
        <w:rPr>
          <w:sz w:val="22"/>
          <w:szCs w:val="22"/>
        </w:rPr>
        <w:t xml:space="preserve"> </w:t>
      </w:r>
      <w:r w:rsidR="008C2E06" w:rsidRPr="00B742C4">
        <w:rPr>
          <w:rFonts w:cs="Times New Roman"/>
          <w:sz w:val="22"/>
          <w:szCs w:val="22"/>
        </w:rPr>
        <w:t xml:space="preserve">Between April and December </w:t>
      </w:r>
      <w:r w:rsidR="00E75B58" w:rsidRPr="00B742C4">
        <w:rPr>
          <w:rFonts w:cs="Times New Roman"/>
          <w:sz w:val="22"/>
          <w:szCs w:val="22"/>
        </w:rPr>
        <w:t>2007</w:t>
      </w:r>
      <w:r w:rsidR="004A0B59" w:rsidRPr="00B742C4">
        <w:rPr>
          <w:rFonts w:cs="Times New Roman"/>
          <w:sz w:val="22"/>
          <w:szCs w:val="22"/>
        </w:rPr>
        <w:t>,</w:t>
      </w:r>
      <w:r w:rsidR="0005628F" w:rsidRPr="00B742C4">
        <w:rPr>
          <w:rFonts w:cs="Times New Roman"/>
          <w:sz w:val="22"/>
          <w:szCs w:val="22"/>
        </w:rPr>
        <w:t xml:space="preserve"> BJS completed the first N</w:t>
      </w:r>
      <w:r w:rsidR="00E75B58" w:rsidRPr="00B742C4">
        <w:rPr>
          <w:rFonts w:cs="Times New Roman"/>
          <w:sz w:val="22"/>
          <w:szCs w:val="22"/>
        </w:rPr>
        <w:t>I</w:t>
      </w:r>
      <w:r w:rsidR="0005628F" w:rsidRPr="00B742C4">
        <w:rPr>
          <w:rFonts w:cs="Times New Roman"/>
          <w:sz w:val="22"/>
          <w:szCs w:val="22"/>
        </w:rPr>
        <w:t>S (N</w:t>
      </w:r>
      <w:r w:rsidR="00E75B58" w:rsidRPr="00B742C4">
        <w:rPr>
          <w:rFonts w:cs="Times New Roman"/>
          <w:sz w:val="22"/>
          <w:szCs w:val="22"/>
        </w:rPr>
        <w:t>IS</w:t>
      </w:r>
      <w:r w:rsidR="0005628F" w:rsidRPr="00B742C4">
        <w:rPr>
          <w:rFonts w:cs="Times New Roman"/>
          <w:sz w:val="22"/>
          <w:szCs w:val="22"/>
        </w:rPr>
        <w:t xml:space="preserve">-1) in </w:t>
      </w:r>
      <w:r w:rsidR="008C2E06" w:rsidRPr="00B742C4">
        <w:rPr>
          <w:rFonts w:cs="Times New Roman"/>
          <w:color w:val="000000"/>
          <w:sz w:val="22"/>
          <w:szCs w:val="22"/>
          <w:shd w:val="clear" w:color="auto" w:fill="FFFFFF"/>
        </w:rPr>
        <w:t xml:space="preserve">282 local jails and 146 </w:t>
      </w:r>
      <w:r w:rsidR="00A00A7E" w:rsidRPr="00B742C4">
        <w:rPr>
          <w:rFonts w:cs="Times New Roman"/>
          <w:color w:val="000000"/>
          <w:sz w:val="22"/>
          <w:szCs w:val="22"/>
          <w:shd w:val="clear" w:color="auto" w:fill="FFFFFF"/>
        </w:rPr>
        <w:t>s</w:t>
      </w:r>
      <w:r w:rsidR="008C2E06" w:rsidRPr="00B742C4">
        <w:rPr>
          <w:rFonts w:cs="Times New Roman"/>
          <w:color w:val="000000"/>
          <w:sz w:val="22"/>
          <w:szCs w:val="22"/>
          <w:shd w:val="clear" w:color="auto" w:fill="FFFFFF"/>
        </w:rPr>
        <w:t xml:space="preserve">tate and </w:t>
      </w:r>
      <w:r w:rsidR="00A00A7E" w:rsidRPr="00B742C4">
        <w:rPr>
          <w:rFonts w:cs="Times New Roman"/>
          <w:color w:val="000000"/>
          <w:sz w:val="22"/>
          <w:szCs w:val="22"/>
          <w:shd w:val="clear" w:color="auto" w:fill="FFFFFF"/>
        </w:rPr>
        <w:t>f</w:t>
      </w:r>
      <w:r w:rsidR="008C2E06" w:rsidRPr="00B742C4">
        <w:rPr>
          <w:rFonts w:cs="Times New Roman"/>
          <w:color w:val="000000"/>
          <w:sz w:val="22"/>
          <w:szCs w:val="22"/>
          <w:shd w:val="clear" w:color="auto" w:fill="FFFFFF"/>
        </w:rPr>
        <w:t xml:space="preserve">ederal prisons. </w:t>
      </w:r>
      <w:r w:rsidR="008C2E06" w:rsidRPr="00B742C4">
        <w:rPr>
          <w:rFonts w:cs="Times New Roman"/>
          <w:sz w:val="22"/>
          <w:szCs w:val="22"/>
        </w:rPr>
        <w:t>B</w:t>
      </w:r>
      <w:r w:rsidR="0005628F" w:rsidRPr="00B742C4">
        <w:rPr>
          <w:rFonts w:cs="Times New Roman"/>
          <w:sz w:val="22"/>
          <w:szCs w:val="22"/>
        </w:rPr>
        <w:t xml:space="preserve">etween </w:t>
      </w:r>
      <w:r w:rsidR="008C2E06" w:rsidRPr="00B742C4">
        <w:rPr>
          <w:rFonts w:cs="Times New Roman"/>
          <w:sz w:val="22"/>
          <w:szCs w:val="22"/>
        </w:rPr>
        <w:t>October 2008 and December 2009</w:t>
      </w:r>
      <w:r w:rsidR="004A0B59" w:rsidRPr="00B742C4">
        <w:rPr>
          <w:rFonts w:cs="Times New Roman"/>
          <w:sz w:val="22"/>
          <w:szCs w:val="22"/>
        </w:rPr>
        <w:t>,</w:t>
      </w:r>
      <w:r w:rsidR="008C2E06" w:rsidRPr="00B742C4">
        <w:rPr>
          <w:rFonts w:cs="Times New Roman"/>
          <w:sz w:val="22"/>
          <w:szCs w:val="22"/>
        </w:rPr>
        <w:t xml:space="preserve"> BJS conducted the second NIS (NIS-2) in 286 local jails and 167</w:t>
      </w:r>
      <w:r w:rsidR="00A00A7E" w:rsidRPr="00B742C4">
        <w:rPr>
          <w:rFonts w:cs="Times New Roman"/>
          <w:sz w:val="22"/>
          <w:szCs w:val="22"/>
        </w:rPr>
        <w:t xml:space="preserve"> state and federal prisons</w:t>
      </w:r>
      <w:r w:rsidR="00D32493" w:rsidRPr="00B742C4">
        <w:rPr>
          <w:rFonts w:cs="Times New Roman"/>
          <w:sz w:val="22"/>
          <w:szCs w:val="22"/>
        </w:rPr>
        <w:t xml:space="preserve">. </w:t>
      </w:r>
      <w:r w:rsidR="00A00A7E" w:rsidRPr="00B742C4">
        <w:rPr>
          <w:rFonts w:cs="Times New Roman"/>
          <w:sz w:val="22"/>
          <w:szCs w:val="22"/>
        </w:rPr>
        <w:t xml:space="preserve">Between </w:t>
      </w:r>
      <w:r w:rsidR="00A00A7E" w:rsidRPr="00B742C4">
        <w:rPr>
          <w:rFonts w:cs="Times New Roman"/>
          <w:color w:val="000000"/>
          <w:sz w:val="22"/>
          <w:szCs w:val="22"/>
          <w:shd w:val="clear" w:color="auto" w:fill="FFFFFF"/>
        </w:rPr>
        <w:t xml:space="preserve">February 2011 and May 2012, BJS conducted the </w:t>
      </w:r>
      <w:r w:rsidR="004A0B59" w:rsidRPr="00B742C4">
        <w:rPr>
          <w:rFonts w:cs="Times New Roman"/>
          <w:color w:val="000000"/>
          <w:sz w:val="22"/>
          <w:szCs w:val="22"/>
          <w:shd w:val="clear" w:color="auto" w:fill="FFFFFF"/>
        </w:rPr>
        <w:t xml:space="preserve">third </w:t>
      </w:r>
      <w:r w:rsidR="00A00A7E" w:rsidRPr="00B742C4">
        <w:rPr>
          <w:rFonts w:cs="Times New Roman"/>
          <w:color w:val="000000"/>
          <w:sz w:val="22"/>
          <w:szCs w:val="22"/>
          <w:shd w:val="clear" w:color="auto" w:fill="FFFFFF"/>
        </w:rPr>
        <w:t>NIS (NIS-3) in 358 local jails</w:t>
      </w:r>
      <w:r w:rsidR="00480260">
        <w:rPr>
          <w:rFonts w:cs="Times New Roman"/>
          <w:color w:val="000000"/>
          <w:sz w:val="22"/>
          <w:szCs w:val="22"/>
          <w:shd w:val="clear" w:color="auto" w:fill="FFFFFF"/>
        </w:rPr>
        <w:t xml:space="preserve"> and 233 state and federal prisons</w:t>
      </w:r>
      <w:r w:rsidR="00A00A7E" w:rsidRPr="00B742C4">
        <w:rPr>
          <w:rFonts w:cs="Times New Roman"/>
          <w:color w:val="000000"/>
          <w:sz w:val="22"/>
          <w:szCs w:val="22"/>
          <w:shd w:val="clear" w:color="auto" w:fill="FFFFFF"/>
        </w:rPr>
        <w:t>.</w:t>
      </w:r>
      <w:r w:rsidR="00EA5621" w:rsidRPr="00B742C4">
        <w:rPr>
          <w:rFonts w:cs="Times New Roman"/>
          <w:color w:val="000000"/>
          <w:sz w:val="22"/>
          <w:szCs w:val="22"/>
          <w:shd w:val="clear" w:color="auto" w:fill="FFFFFF"/>
        </w:rPr>
        <w:t xml:space="preserve"> As a results of funding constraints, </w:t>
      </w:r>
      <w:r w:rsidR="00EA5621" w:rsidRPr="00B742C4">
        <w:rPr>
          <w:sz w:val="22"/>
          <w:szCs w:val="22"/>
        </w:rPr>
        <w:t>BJS determined that the NIS-4 will be administered separately in prison and jail facilities. Data collection in state and federal prisons is scheduled to occur in 2018-19, followed by data collection in local jails in 2019-20.</w:t>
      </w:r>
    </w:p>
    <w:p w:rsidR="008C2E06" w:rsidRPr="00B742C4" w:rsidRDefault="008C2E06" w:rsidP="00725AC8">
      <w:pPr>
        <w:kinsoku w:val="0"/>
        <w:overflowPunct w:val="0"/>
        <w:rPr>
          <w:sz w:val="22"/>
          <w:szCs w:val="22"/>
        </w:rPr>
      </w:pPr>
      <w:r w:rsidRPr="00B742C4">
        <w:rPr>
          <w:sz w:val="22"/>
          <w:szCs w:val="22"/>
        </w:rPr>
        <w:t xml:space="preserve"> </w:t>
      </w:r>
    </w:p>
    <w:p w:rsidR="00364164" w:rsidRPr="00B742C4" w:rsidRDefault="003A2ECA" w:rsidP="00725AC8">
      <w:pPr>
        <w:kinsoku w:val="0"/>
        <w:overflowPunct w:val="0"/>
        <w:rPr>
          <w:rFonts w:cs="Times New Roman"/>
          <w:color w:val="000000"/>
          <w:sz w:val="22"/>
          <w:szCs w:val="22"/>
          <w:shd w:val="clear" w:color="auto" w:fill="FFFFFF"/>
        </w:rPr>
      </w:pPr>
      <w:r w:rsidRPr="00B742C4">
        <w:rPr>
          <w:sz w:val="22"/>
          <w:szCs w:val="22"/>
        </w:rPr>
        <w:t>In a</w:t>
      </w:r>
      <w:r w:rsidR="00D32493" w:rsidRPr="00B742C4">
        <w:rPr>
          <w:sz w:val="22"/>
          <w:szCs w:val="22"/>
        </w:rPr>
        <w:t xml:space="preserve">ll three </w:t>
      </w:r>
      <w:r w:rsidR="008100D2">
        <w:rPr>
          <w:sz w:val="22"/>
          <w:szCs w:val="22"/>
        </w:rPr>
        <w:t xml:space="preserve">prior </w:t>
      </w:r>
      <w:r w:rsidR="0005628F" w:rsidRPr="00B742C4">
        <w:rPr>
          <w:sz w:val="22"/>
          <w:szCs w:val="22"/>
        </w:rPr>
        <w:t xml:space="preserve">rounds of the survey </w:t>
      </w:r>
      <w:r w:rsidR="004A0B59" w:rsidRPr="00B742C4">
        <w:rPr>
          <w:sz w:val="22"/>
          <w:szCs w:val="22"/>
        </w:rPr>
        <w:t xml:space="preserve">the data </w:t>
      </w:r>
      <w:r w:rsidR="0005628F" w:rsidRPr="00B742C4">
        <w:rPr>
          <w:sz w:val="22"/>
          <w:szCs w:val="22"/>
        </w:rPr>
        <w:t>were co</w:t>
      </w:r>
      <w:r w:rsidR="004A0B59" w:rsidRPr="00B742C4">
        <w:rPr>
          <w:sz w:val="22"/>
          <w:szCs w:val="22"/>
        </w:rPr>
        <w:t>llected</w:t>
      </w:r>
      <w:r w:rsidR="0005628F" w:rsidRPr="00B742C4">
        <w:rPr>
          <w:sz w:val="22"/>
          <w:szCs w:val="22"/>
        </w:rPr>
        <w:t xml:space="preserve"> by </w:t>
      </w:r>
      <w:r w:rsidR="00D32493" w:rsidRPr="00B742C4">
        <w:rPr>
          <w:sz w:val="22"/>
          <w:szCs w:val="22"/>
        </w:rPr>
        <w:t>R</w:t>
      </w:r>
      <w:r w:rsidR="004A0B59" w:rsidRPr="00B742C4">
        <w:rPr>
          <w:sz w:val="22"/>
          <w:szCs w:val="22"/>
        </w:rPr>
        <w:t>TI</w:t>
      </w:r>
      <w:r w:rsidR="00D32493" w:rsidRPr="00B742C4">
        <w:rPr>
          <w:sz w:val="22"/>
          <w:szCs w:val="22"/>
        </w:rPr>
        <w:t xml:space="preserve"> International (RTI)</w:t>
      </w:r>
      <w:r w:rsidR="004A0B59" w:rsidRPr="00B742C4">
        <w:rPr>
          <w:sz w:val="22"/>
          <w:szCs w:val="22"/>
        </w:rPr>
        <w:t xml:space="preserve"> under a cooperative agreement with BJS</w:t>
      </w:r>
      <w:r w:rsidR="0005628F" w:rsidRPr="00B742C4">
        <w:rPr>
          <w:sz w:val="22"/>
          <w:szCs w:val="22"/>
        </w:rPr>
        <w:t xml:space="preserve">. In </w:t>
      </w:r>
      <w:r w:rsidR="004A0B59" w:rsidRPr="00B742C4">
        <w:rPr>
          <w:sz w:val="22"/>
          <w:szCs w:val="22"/>
        </w:rPr>
        <w:t>each</w:t>
      </w:r>
      <w:r w:rsidR="0005628F" w:rsidRPr="00B742C4">
        <w:rPr>
          <w:sz w:val="22"/>
          <w:szCs w:val="22"/>
        </w:rPr>
        <w:t xml:space="preserve"> round, </w:t>
      </w:r>
      <w:r w:rsidR="00D32493" w:rsidRPr="00B742C4">
        <w:rPr>
          <w:sz w:val="22"/>
          <w:szCs w:val="22"/>
        </w:rPr>
        <w:t>inmates</w:t>
      </w:r>
      <w:r w:rsidR="0005628F" w:rsidRPr="00B742C4">
        <w:rPr>
          <w:sz w:val="22"/>
          <w:szCs w:val="22"/>
        </w:rPr>
        <w:t xml:space="preserve"> completed an audio computer-assisted self-interview (ACASI), </w:t>
      </w:r>
      <w:r w:rsidR="004A0B59" w:rsidRPr="00B742C4">
        <w:rPr>
          <w:sz w:val="22"/>
          <w:szCs w:val="22"/>
        </w:rPr>
        <w:t>in which</w:t>
      </w:r>
      <w:r w:rsidR="0005628F" w:rsidRPr="00B742C4">
        <w:rPr>
          <w:sz w:val="22"/>
          <w:szCs w:val="22"/>
        </w:rPr>
        <w:t xml:space="preserve"> they</w:t>
      </w:r>
      <w:r w:rsidR="004A0B59" w:rsidRPr="00B742C4">
        <w:rPr>
          <w:sz w:val="22"/>
          <w:szCs w:val="22"/>
        </w:rPr>
        <w:t xml:space="preserve"> interacted with a comp</w:t>
      </w:r>
      <w:r w:rsidRPr="00B742C4">
        <w:rPr>
          <w:sz w:val="22"/>
          <w:szCs w:val="22"/>
        </w:rPr>
        <w:t xml:space="preserve">uter-administered questionnaire, </w:t>
      </w:r>
      <w:r w:rsidR="0005628F" w:rsidRPr="00B742C4">
        <w:rPr>
          <w:sz w:val="22"/>
          <w:szCs w:val="22"/>
        </w:rPr>
        <w:t xml:space="preserve">heard questions and instructions </w:t>
      </w:r>
      <w:r w:rsidRPr="00B742C4">
        <w:rPr>
          <w:sz w:val="22"/>
          <w:szCs w:val="22"/>
        </w:rPr>
        <w:t xml:space="preserve">delivered </w:t>
      </w:r>
      <w:r w:rsidR="0005628F" w:rsidRPr="00B742C4">
        <w:rPr>
          <w:sz w:val="22"/>
          <w:szCs w:val="22"/>
        </w:rPr>
        <w:t>via headphones</w:t>
      </w:r>
      <w:r w:rsidRPr="00B742C4">
        <w:rPr>
          <w:sz w:val="22"/>
          <w:szCs w:val="22"/>
        </w:rPr>
        <w:t>,</w:t>
      </w:r>
      <w:r w:rsidR="0005628F" w:rsidRPr="00B742C4">
        <w:rPr>
          <w:sz w:val="22"/>
          <w:szCs w:val="22"/>
        </w:rPr>
        <w:t xml:space="preserve"> and responded via a touch-screen</w:t>
      </w:r>
      <w:r w:rsidR="00C44904" w:rsidRPr="00B742C4">
        <w:rPr>
          <w:sz w:val="22"/>
          <w:szCs w:val="22"/>
        </w:rPr>
        <w:t xml:space="preserve"> enabled laptop computer</w:t>
      </w:r>
      <w:r w:rsidR="0005628F" w:rsidRPr="00B742C4">
        <w:rPr>
          <w:sz w:val="22"/>
          <w:szCs w:val="22"/>
        </w:rPr>
        <w:t>.</w:t>
      </w:r>
      <w:r w:rsidRPr="00B742C4">
        <w:rPr>
          <w:sz w:val="22"/>
          <w:szCs w:val="22"/>
        </w:rPr>
        <w:t xml:space="preserve"> A</w:t>
      </w:r>
      <w:r w:rsidR="0005628F" w:rsidRPr="00B742C4">
        <w:rPr>
          <w:sz w:val="22"/>
          <w:szCs w:val="22"/>
        </w:rPr>
        <w:t xml:space="preserve"> total of </w:t>
      </w:r>
      <w:r w:rsidR="00D32493" w:rsidRPr="00B742C4">
        <w:rPr>
          <w:sz w:val="22"/>
          <w:szCs w:val="22"/>
        </w:rPr>
        <w:t>63,817</w:t>
      </w:r>
      <w:r w:rsidR="0005628F" w:rsidRPr="00B742C4">
        <w:rPr>
          <w:sz w:val="22"/>
          <w:szCs w:val="22"/>
        </w:rPr>
        <w:t xml:space="preserve"> </w:t>
      </w:r>
      <w:r w:rsidR="00D32493" w:rsidRPr="00B742C4">
        <w:rPr>
          <w:sz w:val="22"/>
          <w:szCs w:val="22"/>
        </w:rPr>
        <w:t xml:space="preserve">inmates </w:t>
      </w:r>
      <w:r w:rsidR="0005628F" w:rsidRPr="00B742C4">
        <w:rPr>
          <w:sz w:val="22"/>
          <w:szCs w:val="22"/>
        </w:rPr>
        <w:t xml:space="preserve">participated in </w:t>
      </w:r>
      <w:r w:rsidRPr="00B742C4">
        <w:rPr>
          <w:sz w:val="22"/>
          <w:szCs w:val="22"/>
        </w:rPr>
        <w:t>NIS-1;</w:t>
      </w:r>
      <w:r w:rsidR="0005628F" w:rsidRPr="00B742C4">
        <w:rPr>
          <w:sz w:val="22"/>
          <w:szCs w:val="22"/>
        </w:rPr>
        <w:t xml:space="preserve"> </w:t>
      </w:r>
      <w:r w:rsidR="00D32493" w:rsidRPr="00B742C4">
        <w:rPr>
          <w:rFonts w:cs="Times New Roman"/>
          <w:sz w:val="22"/>
          <w:szCs w:val="22"/>
        </w:rPr>
        <w:t>81,566</w:t>
      </w:r>
      <w:r w:rsidR="0005628F" w:rsidRPr="00B742C4">
        <w:rPr>
          <w:sz w:val="22"/>
          <w:szCs w:val="22"/>
        </w:rPr>
        <w:t xml:space="preserve"> </w:t>
      </w:r>
      <w:r w:rsidR="00D32493" w:rsidRPr="00B742C4">
        <w:rPr>
          <w:sz w:val="22"/>
          <w:szCs w:val="22"/>
        </w:rPr>
        <w:t>inmates</w:t>
      </w:r>
      <w:r w:rsidR="0005628F" w:rsidRPr="00B742C4">
        <w:rPr>
          <w:sz w:val="22"/>
          <w:szCs w:val="22"/>
        </w:rPr>
        <w:t xml:space="preserve"> participated</w:t>
      </w:r>
      <w:r w:rsidR="00D32493" w:rsidRPr="00B742C4">
        <w:rPr>
          <w:sz w:val="22"/>
          <w:szCs w:val="22"/>
        </w:rPr>
        <w:t xml:space="preserve"> in </w:t>
      </w:r>
      <w:r w:rsidRPr="00B742C4">
        <w:rPr>
          <w:sz w:val="22"/>
          <w:szCs w:val="22"/>
        </w:rPr>
        <w:t xml:space="preserve">NIS-2; and </w:t>
      </w:r>
      <w:r w:rsidR="00D32493" w:rsidRPr="00B742C4">
        <w:rPr>
          <w:rFonts w:cs="Times New Roman"/>
          <w:color w:val="000000"/>
          <w:sz w:val="22"/>
          <w:szCs w:val="22"/>
          <w:shd w:val="clear" w:color="auto" w:fill="FFFFFF"/>
        </w:rPr>
        <w:t xml:space="preserve">92,449 inmates </w:t>
      </w:r>
      <w:r w:rsidRPr="00B742C4">
        <w:rPr>
          <w:rFonts w:cs="Times New Roman"/>
          <w:color w:val="000000"/>
          <w:sz w:val="22"/>
          <w:szCs w:val="22"/>
          <w:shd w:val="clear" w:color="auto" w:fill="FFFFFF"/>
        </w:rPr>
        <w:t>in NIS-3</w:t>
      </w:r>
      <w:r w:rsidR="00D32493" w:rsidRPr="00B742C4">
        <w:rPr>
          <w:rFonts w:cs="Times New Roman"/>
          <w:color w:val="000000"/>
          <w:sz w:val="22"/>
          <w:szCs w:val="22"/>
          <w:shd w:val="clear" w:color="auto" w:fill="FFFFFF"/>
        </w:rPr>
        <w:t>.</w:t>
      </w:r>
      <w:r w:rsidR="00EA5621" w:rsidRPr="00B742C4">
        <w:rPr>
          <w:rFonts w:cs="Times New Roman"/>
          <w:color w:val="000000"/>
          <w:sz w:val="22"/>
          <w:szCs w:val="22"/>
          <w:shd w:val="clear" w:color="auto" w:fill="FFFFFF"/>
        </w:rPr>
        <w:t xml:space="preserve"> </w:t>
      </w:r>
    </w:p>
    <w:p w:rsidR="00480260" w:rsidRDefault="00480260" w:rsidP="00480260">
      <w:pPr>
        <w:kinsoku w:val="0"/>
        <w:overflowPunct w:val="0"/>
        <w:rPr>
          <w:b/>
          <w:sz w:val="22"/>
          <w:szCs w:val="22"/>
          <w:u w:val="single"/>
        </w:rPr>
      </w:pPr>
    </w:p>
    <w:p w:rsidR="00480260" w:rsidRPr="00B742C4" w:rsidRDefault="00480260" w:rsidP="00480260">
      <w:pPr>
        <w:kinsoku w:val="0"/>
        <w:overflowPunct w:val="0"/>
        <w:rPr>
          <w:b/>
          <w:sz w:val="22"/>
          <w:szCs w:val="22"/>
          <w:u w:val="single"/>
        </w:rPr>
      </w:pPr>
      <w:r w:rsidRPr="00B742C4">
        <w:rPr>
          <w:b/>
          <w:sz w:val="22"/>
          <w:szCs w:val="22"/>
          <w:u w:val="single"/>
        </w:rPr>
        <w:t>Purpose of Frame Development</w:t>
      </w:r>
    </w:p>
    <w:p w:rsidR="00FD453E" w:rsidRPr="00B742C4" w:rsidRDefault="00FD453E" w:rsidP="00725AC8">
      <w:pPr>
        <w:kinsoku w:val="0"/>
        <w:overflowPunct w:val="0"/>
        <w:rPr>
          <w:rFonts w:cs="Times New Roman"/>
          <w:color w:val="000000"/>
          <w:sz w:val="22"/>
          <w:szCs w:val="22"/>
          <w:shd w:val="clear" w:color="auto" w:fill="FFFFFF"/>
        </w:rPr>
      </w:pPr>
    </w:p>
    <w:p w:rsidR="00FD453E" w:rsidRPr="00B742C4" w:rsidRDefault="003777FE" w:rsidP="003A0CE9">
      <w:pPr>
        <w:kinsoku w:val="0"/>
        <w:overflowPunct w:val="0"/>
        <w:rPr>
          <w:sz w:val="22"/>
          <w:szCs w:val="22"/>
        </w:rPr>
      </w:pPr>
      <w:r>
        <w:rPr>
          <w:rFonts w:cs="Times New Roman"/>
          <w:color w:val="000000"/>
          <w:sz w:val="22"/>
          <w:szCs w:val="22"/>
          <w:shd w:val="clear" w:color="auto" w:fill="FFFFFF"/>
        </w:rPr>
        <w:t>Although</w:t>
      </w:r>
      <w:r w:rsidRPr="00B742C4">
        <w:rPr>
          <w:rFonts w:cs="Times New Roman"/>
          <w:color w:val="000000"/>
          <w:sz w:val="22"/>
          <w:szCs w:val="22"/>
          <w:shd w:val="clear" w:color="auto" w:fill="FFFFFF"/>
        </w:rPr>
        <w:t xml:space="preserve"> </w:t>
      </w:r>
      <w:r w:rsidR="00EA5621" w:rsidRPr="00B742C4">
        <w:rPr>
          <w:rFonts w:cs="Times New Roman"/>
          <w:color w:val="000000"/>
          <w:sz w:val="22"/>
          <w:szCs w:val="22"/>
          <w:shd w:val="clear" w:color="auto" w:fill="FFFFFF"/>
        </w:rPr>
        <w:t xml:space="preserve">the </w:t>
      </w:r>
      <w:r w:rsidR="00C038A1" w:rsidRPr="00B742C4">
        <w:rPr>
          <w:rFonts w:cs="Times New Roman"/>
          <w:color w:val="000000"/>
          <w:sz w:val="22"/>
          <w:szCs w:val="22"/>
          <w:shd w:val="clear" w:color="auto" w:fill="FFFFFF"/>
        </w:rPr>
        <w:t xml:space="preserve">PREA </w:t>
      </w:r>
      <w:r w:rsidR="00EA5621" w:rsidRPr="00B742C4">
        <w:rPr>
          <w:rFonts w:cs="Times New Roman"/>
          <w:color w:val="000000"/>
          <w:sz w:val="22"/>
          <w:szCs w:val="22"/>
          <w:shd w:val="clear" w:color="auto" w:fill="FFFFFF"/>
        </w:rPr>
        <w:t xml:space="preserve">legislation </w:t>
      </w:r>
      <w:r w:rsidR="00C038A1" w:rsidRPr="00B742C4">
        <w:rPr>
          <w:rFonts w:cs="Times New Roman"/>
          <w:color w:val="000000"/>
          <w:sz w:val="22"/>
          <w:szCs w:val="22"/>
          <w:shd w:val="clear" w:color="auto" w:fill="FFFFFF"/>
        </w:rPr>
        <w:t>applies to</w:t>
      </w:r>
      <w:r w:rsidR="00EA5621" w:rsidRPr="00B742C4">
        <w:rPr>
          <w:rFonts w:cs="Times New Roman"/>
          <w:color w:val="000000"/>
          <w:sz w:val="22"/>
          <w:szCs w:val="22"/>
          <w:shd w:val="clear" w:color="auto" w:fill="FFFFFF"/>
        </w:rPr>
        <w:t xml:space="preserve"> all correctional facilities (</w:t>
      </w:r>
      <w:r w:rsidR="00EA5621" w:rsidRPr="00B742C4">
        <w:rPr>
          <w:sz w:val="22"/>
          <w:szCs w:val="22"/>
        </w:rPr>
        <w:t>prisons, jails, community-based facilities, and juvenile correctional facilities)</w:t>
      </w:r>
      <w:r>
        <w:rPr>
          <w:sz w:val="22"/>
          <w:szCs w:val="22"/>
        </w:rPr>
        <w:t>,</w:t>
      </w:r>
      <w:r w:rsidR="00EA5621" w:rsidRPr="00B742C4">
        <w:rPr>
          <w:sz w:val="22"/>
          <w:szCs w:val="22"/>
        </w:rPr>
        <w:t xml:space="preserve"> eligibility for inclusion in the NIS-4 Prisons sample is limited to </w:t>
      </w:r>
      <w:r w:rsidR="00C038A1" w:rsidRPr="00B742C4">
        <w:rPr>
          <w:rFonts w:cs="Times New Roman"/>
          <w:color w:val="000000"/>
          <w:sz w:val="22"/>
          <w:szCs w:val="22"/>
          <w:shd w:val="clear" w:color="auto" w:fill="FFFFFF"/>
        </w:rPr>
        <w:t>adult confinement facilities. Confinement facilities are defined as</w:t>
      </w:r>
      <w:r w:rsidR="003A0CE9" w:rsidRPr="00B742C4">
        <w:rPr>
          <w:rFonts w:cs="Times New Roman"/>
          <w:color w:val="000000"/>
          <w:sz w:val="22"/>
          <w:szCs w:val="22"/>
          <w:shd w:val="clear" w:color="auto" w:fill="FFFFFF"/>
        </w:rPr>
        <w:t xml:space="preserve"> facilities that </w:t>
      </w:r>
      <w:r w:rsidR="003A0CE9" w:rsidRPr="00B742C4">
        <w:rPr>
          <w:sz w:val="22"/>
          <w:szCs w:val="22"/>
        </w:rPr>
        <w:t>primarily house inmates for state and federal authorities in which fewer than 50% of inmates are regularly permitted to leave unaccompanied by staff for work, study, or treatment.</w:t>
      </w:r>
      <w:r w:rsidR="003A0CE9" w:rsidRPr="00B742C4">
        <w:rPr>
          <w:rFonts w:cs="Times New Roman"/>
          <w:color w:val="000000"/>
          <w:sz w:val="22"/>
          <w:szCs w:val="22"/>
          <w:shd w:val="clear" w:color="auto" w:fill="FFFFFF"/>
        </w:rPr>
        <w:t xml:space="preserve"> </w:t>
      </w:r>
      <w:r w:rsidR="003A0CE9" w:rsidRPr="00B742C4">
        <w:rPr>
          <w:sz w:val="22"/>
          <w:szCs w:val="22"/>
        </w:rPr>
        <w:t xml:space="preserve">For BJS and RTI to </w:t>
      </w:r>
      <w:r w:rsidR="00C655F6">
        <w:rPr>
          <w:sz w:val="22"/>
          <w:szCs w:val="22"/>
        </w:rPr>
        <w:t xml:space="preserve">design and </w:t>
      </w:r>
      <w:r w:rsidR="00FD453E" w:rsidRPr="00B742C4">
        <w:rPr>
          <w:rFonts w:cs="Times New Roman"/>
          <w:color w:val="000000"/>
          <w:sz w:val="22"/>
          <w:szCs w:val="22"/>
          <w:shd w:val="clear" w:color="auto" w:fill="FFFFFF"/>
        </w:rPr>
        <w:t xml:space="preserve">draw </w:t>
      </w:r>
      <w:r w:rsidR="00C655F6">
        <w:rPr>
          <w:rFonts w:cs="Times New Roman"/>
          <w:color w:val="000000"/>
          <w:sz w:val="22"/>
          <w:szCs w:val="22"/>
          <w:shd w:val="clear" w:color="auto" w:fill="FFFFFF"/>
        </w:rPr>
        <w:t>an appropriate</w:t>
      </w:r>
      <w:r w:rsidR="008100D2">
        <w:rPr>
          <w:rFonts w:cs="Times New Roman"/>
          <w:color w:val="000000"/>
          <w:sz w:val="22"/>
          <w:szCs w:val="22"/>
          <w:shd w:val="clear" w:color="auto" w:fill="FFFFFF"/>
        </w:rPr>
        <w:t>ly</w:t>
      </w:r>
      <w:r w:rsidR="00C655F6">
        <w:rPr>
          <w:rFonts w:cs="Times New Roman"/>
          <w:color w:val="000000"/>
          <w:sz w:val="22"/>
          <w:szCs w:val="22"/>
          <w:shd w:val="clear" w:color="auto" w:fill="FFFFFF"/>
        </w:rPr>
        <w:t xml:space="preserve"> </w:t>
      </w:r>
      <w:r w:rsidR="00FD453E" w:rsidRPr="00B742C4">
        <w:rPr>
          <w:rFonts w:cs="Times New Roman"/>
          <w:color w:val="000000"/>
          <w:sz w:val="22"/>
          <w:szCs w:val="22"/>
          <w:shd w:val="clear" w:color="auto" w:fill="FFFFFF"/>
        </w:rPr>
        <w:t xml:space="preserve">representative sample of </w:t>
      </w:r>
      <w:r w:rsidR="00C655F6">
        <w:rPr>
          <w:rFonts w:cs="Times New Roman"/>
          <w:color w:val="000000"/>
          <w:sz w:val="22"/>
          <w:szCs w:val="22"/>
          <w:shd w:val="clear" w:color="auto" w:fill="FFFFFF"/>
        </w:rPr>
        <w:t>s</w:t>
      </w:r>
      <w:r w:rsidR="00FD453E" w:rsidRPr="00B742C4">
        <w:rPr>
          <w:rFonts w:cs="Times New Roman"/>
          <w:color w:val="000000"/>
          <w:sz w:val="22"/>
          <w:szCs w:val="22"/>
          <w:shd w:val="clear" w:color="auto" w:fill="FFFFFF"/>
        </w:rPr>
        <w:t xml:space="preserve">tate and </w:t>
      </w:r>
      <w:r w:rsidR="00C655F6">
        <w:rPr>
          <w:rFonts w:cs="Times New Roman"/>
          <w:color w:val="000000"/>
          <w:sz w:val="22"/>
          <w:szCs w:val="22"/>
          <w:shd w:val="clear" w:color="auto" w:fill="FFFFFF"/>
        </w:rPr>
        <w:t>f</w:t>
      </w:r>
      <w:r w:rsidR="00FD453E" w:rsidRPr="00B742C4">
        <w:rPr>
          <w:rFonts w:cs="Times New Roman"/>
          <w:color w:val="000000"/>
          <w:sz w:val="22"/>
          <w:szCs w:val="22"/>
          <w:shd w:val="clear" w:color="auto" w:fill="FFFFFF"/>
        </w:rPr>
        <w:t xml:space="preserve">ederal confinement prisons that will be asked to participate in NIS-4, BJS will need a current list of </w:t>
      </w:r>
      <w:r w:rsidR="00C655F6">
        <w:rPr>
          <w:rFonts w:cs="Times New Roman"/>
          <w:color w:val="000000"/>
          <w:sz w:val="22"/>
          <w:szCs w:val="22"/>
          <w:shd w:val="clear" w:color="auto" w:fill="FFFFFF"/>
        </w:rPr>
        <w:t>all s</w:t>
      </w:r>
      <w:r w:rsidR="00FD453E" w:rsidRPr="00B742C4">
        <w:rPr>
          <w:rFonts w:cs="Times New Roman"/>
          <w:color w:val="000000"/>
          <w:sz w:val="22"/>
          <w:szCs w:val="22"/>
          <w:shd w:val="clear" w:color="auto" w:fill="FFFFFF"/>
        </w:rPr>
        <w:t xml:space="preserve">tate and </w:t>
      </w:r>
      <w:r w:rsidR="00C655F6">
        <w:rPr>
          <w:rFonts w:cs="Times New Roman"/>
          <w:color w:val="000000"/>
          <w:sz w:val="22"/>
          <w:szCs w:val="22"/>
          <w:shd w:val="clear" w:color="auto" w:fill="FFFFFF"/>
        </w:rPr>
        <w:t>f</w:t>
      </w:r>
      <w:r w:rsidR="00FD453E" w:rsidRPr="00B742C4">
        <w:rPr>
          <w:rFonts w:cs="Times New Roman"/>
          <w:color w:val="000000"/>
          <w:sz w:val="22"/>
          <w:szCs w:val="22"/>
          <w:shd w:val="clear" w:color="auto" w:fill="FFFFFF"/>
        </w:rPr>
        <w:t xml:space="preserve">ederal prisons </w:t>
      </w:r>
      <w:r w:rsidR="008100D2">
        <w:rPr>
          <w:rFonts w:cs="Times New Roman"/>
          <w:color w:val="000000"/>
          <w:sz w:val="22"/>
          <w:szCs w:val="22"/>
          <w:shd w:val="clear" w:color="auto" w:fill="FFFFFF"/>
        </w:rPr>
        <w:t xml:space="preserve">with </w:t>
      </w:r>
      <w:r w:rsidR="00701813">
        <w:rPr>
          <w:rFonts w:cs="Times New Roman"/>
          <w:color w:val="000000"/>
          <w:sz w:val="22"/>
          <w:szCs w:val="22"/>
          <w:shd w:val="clear" w:color="auto" w:fill="FFFFFF"/>
        </w:rPr>
        <w:t xml:space="preserve">several </w:t>
      </w:r>
      <w:r w:rsidR="00701813" w:rsidRPr="00B742C4">
        <w:rPr>
          <w:rFonts w:cs="Times New Roman"/>
          <w:color w:val="000000"/>
          <w:sz w:val="22"/>
          <w:szCs w:val="22"/>
          <w:shd w:val="clear" w:color="auto" w:fill="FFFFFF"/>
        </w:rPr>
        <w:t>characteristics</w:t>
      </w:r>
      <w:r w:rsidR="00FD453E" w:rsidRPr="00B742C4">
        <w:rPr>
          <w:rFonts w:cs="Times New Roman"/>
          <w:color w:val="000000"/>
          <w:sz w:val="22"/>
          <w:szCs w:val="22"/>
          <w:shd w:val="clear" w:color="auto" w:fill="FFFFFF"/>
        </w:rPr>
        <w:t xml:space="preserve"> </w:t>
      </w:r>
      <w:r w:rsidR="008100D2">
        <w:rPr>
          <w:rFonts w:cs="Times New Roman"/>
          <w:color w:val="000000"/>
          <w:sz w:val="22"/>
          <w:szCs w:val="22"/>
          <w:shd w:val="clear" w:color="auto" w:fill="FFFFFF"/>
        </w:rPr>
        <w:t>required for sampling, including</w:t>
      </w:r>
      <w:r w:rsidR="00701813">
        <w:rPr>
          <w:rFonts w:cs="Times New Roman"/>
          <w:color w:val="000000"/>
          <w:sz w:val="22"/>
          <w:szCs w:val="22"/>
          <w:shd w:val="clear" w:color="auto" w:fill="FFFFFF"/>
        </w:rPr>
        <w:t xml:space="preserve">, </w:t>
      </w:r>
      <w:r w:rsidR="00701813" w:rsidRPr="00B742C4">
        <w:rPr>
          <w:rFonts w:cs="Times New Roman"/>
          <w:color w:val="000000"/>
          <w:sz w:val="22"/>
          <w:szCs w:val="22"/>
          <w:shd w:val="clear" w:color="auto" w:fill="FFFFFF"/>
        </w:rPr>
        <w:t>the</w:t>
      </w:r>
      <w:r w:rsidR="00FD453E" w:rsidRPr="00B742C4">
        <w:rPr>
          <w:rFonts w:cs="Times New Roman"/>
          <w:color w:val="000000"/>
          <w:sz w:val="22"/>
          <w:szCs w:val="22"/>
          <w:shd w:val="clear" w:color="auto" w:fill="FFFFFF"/>
        </w:rPr>
        <w:t xml:space="preserve"> name</w:t>
      </w:r>
      <w:r w:rsidR="008100D2">
        <w:rPr>
          <w:rFonts w:cs="Times New Roman"/>
          <w:color w:val="000000"/>
          <w:sz w:val="22"/>
          <w:szCs w:val="22"/>
          <w:shd w:val="clear" w:color="auto" w:fill="FFFFFF"/>
        </w:rPr>
        <w:t xml:space="preserve"> and address</w:t>
      </w:r>
      <w:r w:rsidR="00FD453E" w:rsidRPr="00B742C4">
        <w:rPr>
          <w:rFonts w:cs="Times New Roman"/>
          <w:color w:val="000000"/>
          <w:sz w:val="22"/>
          <w:szCs w:val="22"/>
          <w:shd w:val="clear" w:color="auto" w:fill="FFFFFF"/>
        </w:rPr>
        <w:t xml:space="preserve">; population count; </w:t>
      </w:r>
      <w:r w:rsidR="00DE5C56">
        <w:rPr>
          <w:rFonts w:cs="Times New Roman"/>
          <w:color w:val="000000"/>
          <w:sz w:val="22"/>
          <w:szCs w:val="22"/>
          <w:shd w:val="clear" w:color="auto" w:fill="FFFFFF"/>
        </w:rPr>
        <w:t xml:space="preserve">juvenile population </w:t>
      </w:r>
      <w:r w:rsidR="008100D2">
        <w:rPr>
          <w:rFonts w:cs="Times New Roman"/>
          <w:color w:val="000000"/>
          <w:sz w:val="22"/>
          <w:szCs w:val="22"/>
          <w:shd w:val="clear" w:color="auto" w:fill="FFFFFF"/>
        </w:rPr>
        <w:t xml:space="preserve">count </w:t>
      </w:r>
      <w:r w:rsidR="00DE5C56">
        <w:rPr>
          <w:rFonts w:cs="Times New Roman"/>
          <w:color w:val="000000"/>
          <w:sz w:val="22"/>
          <w:szCs w:val="22"/>
          <w:shd w:val="clear" w:color="auto" w:fill="FFFFFF"/>
        </w:rPr>
        <w:t xml:space="preserve">(if any); </w:t>
      </w:r>
      <w:r w:rsidR="00201C66">
        <w:rPr>
          <w:rFonts w:cs="Times New Roman"/>
          <w:color w:val="000000"/>
          <w:sz w:val="22"/>
          <w:szCs w:val="22"/>
          <w:shd w:val="clear" w:color="auto" w:fill="FFFFFF"/>
        </w:rPr>
        <w:t xml:space="preserve">number of inmates by </w:t>
      </w:r>
      <w:r w:rsidR="00FD453E" w:rsidRPr="00B742C4">
        <w:rPr>
          <w:rFonts w:cs="Times New Roman"/>
          <w:color w:val="000000"/>
          <w:sz w:val="22"/>
          <w:szCs w:val="22"/>
          <w:shd w:val="clear" w:color="auto" w:fill="FFFFFF"/>
        </w:rPr>
        <w:t xml:space="preserve">sex of inmates housed </w:t>
      </w:r>
      <w:r w:rsidR="00A31846">
        <w:rPr>
          <w:rFonts w:cs="Times New Roman"/>
          <w:color w:val="000000"/>
          <w:sz w:val="22"/>
          <w:szCs w:val="22"/>
          <w:shd w:val="clear" w:color="auto" w:fill="FFFFFF"/>
        </w:rPr>
        <w:t>(</w:t>
      </w:r>
      <w:r w:rsidR="00FD453E" w:rsidRPr="00B742C4">
        <w:rPr>
          <w:rFonts w:cs="Times New Roman"/>
          <w:color w:val="000000"/>
          <w:sz w:val="22"/>
          <w:szCs w:val="22"/>
          <w:shd w:val="clear" w:color="auto" w:fill="FFFFFF"/>
        </w:rPr>
        <w:t>men, women, or both</w:t>
      </w:r>
      <w:r w:rsidR="00A31846">
        <w:rPr>
          <w:rFonts w:cs="Times New Roman"/>
          <w:color w:val="000000"/>
          <w:sz w:val="22"/>
          <w:szCs w:val="22"/>
          <w:shd w:val="clear" w:color="auto" w:fill="FFFFFF"/>
        </w:rPr>
        <w:t>)</w:t>
      </w:r>
      <w:r w:rsidR="00FD453E" w:rsidRPr="00B742C4">
        <w:rPr>
          <w:rFonts w:cs="Times New Roman"/>
          <w:color w:val="000000"/>
          <w:sz w:val="22"/>
          <w:szCs w:val="22"/>
          <w:shd w:val="clear" w:color="auto" w:fill="FFFFFF"/>
        </w:rPr>
        <w:t xml:space="preserve">; and whether it is </w:t>
      </w:r>
      <w:r w:rsidR="008100D2">
        <w:rPr>
          <w:rFonts w:cs="Times New Roman"/>
          <w:color w:val="000000"/>
          <w:sz w:val="22"/>
          <w:szCs w:val="22"/>
          <w:shd w:val="clear" w:color="auto" w:fill="FFFFFF"/>
        </w:rPr>
        <w:t xml:space="preserve">a </w:t>
      </w:r>
      <w:r w:rsidR="00FD453E" w:rsidRPr="00B742C4">
        <w:rPr>
          <w:rFonts w:cs="Times New Roman"/>
          <w:color w:val="000000"/>
          <w:sz w:val="22"/>
          <w:szCs w:val="22"/>
          <w:shd w:val="clear" w:color="auto" w:fill="FFFFFF"/>
        </w:rPr>
        <w:t>state, federal or privately-operated</w:t>
      </w:r>
      <w:r w:rsidR="008100D2">
        <w:rPr>
          <w:rFonts w:cs="Times New Roman"/>
          <w:color w:val="000000"/>
          <w:sz w:val="22"/>
          <w:szCs w:val="22"/>
          <w:shd w:val="clear" w:color="auto" w:fill="FFFFFF"/>
        </w:rPr>
        <w:t xml:space="preserve"> facility</w:t>
      </w:r>
      <w:r w:rsidR="00FD453E" w:rsidRPr="00B742C4">
        <w:rPr>
          <w:rFonts w:cs="Times New Roman"/>
          <w:color w:val="000000"/>
          <w:sz w:val="22"/>
          <w:szCs w:val="22"/>
          <w:shd w:val="clear" w:color="auto" w:fill="FFFFFF"/>
        </w:rPr>
        <w:t>.</w:t>
      </w:r>
    </w:p>
    <w:p w:rsidR="00725AC8" w:rsidRDefault="00725AC8" w:rsidP="00725AC8">
      <w:pPr>
        <w:kinsoku w:val="0"/>
        <w:overflowPunct w:val="0"/>
        <w:rPr>
          <w:sz w:val="22"/>
          <w:szCs w:val="22"/>
        </w:rPr>
      </w:pPr>
    </w:p>
    <w:p w:rsidR="0049766E" w:rsidRDefault="0049766E" w:rsidP="00725AC8">
      <w:pPr>
        <w:kinsoku w:val="0"/>
        <w:overflowPunct w:val="0"/>
        <w:rPr>
          <w:sz w:val="22"/>
          <w:szCs w:val="22"/>
        </w:rPr>
      </w:pPr>
      <w:r>
        <w:rPr>
          <w:sz w:val="22"/>
          <w:szCs w:val="22"/>
        </w:rPr>
        <w:t>BJS will then use this frame to draw a sample of eligible facilities for the NIS-4 in Prisons.  The sample design for the NIS-4 is a two-stage probability proportionate to size (PPS) sample</w:t>
      </w:r>
      <w:r w:rsidR="003943E0">
        <w:rPr>
          <w:sz w:val="22"/>
          <w:szCs w:val="22"/>
        </w:rPr>
        <w:t>.  First</w:t>
      </w:r>
      <w:r w:rsidR="00CF0D6E">
        <w:rPr>
          <w:sz w:val="22"/>
          <w:szCs w:val="22"/>
        </w:rPr>
        <w:t>,</w:t>
      </w:r>
      <w:r>
        <w:rPr>
          <w:sz w:val="22"/>
          <w:szCs w:val="22"/>
        </w:rPr>
        <w:t xml:space="preserve"> a stratified sample of facilities is selected</w:t>
      </w:r>
      <w:r w:rsidR="003943E0">
        <w:rPr>
          <w:sz w:val="22"/>
          <w:szCs w:val="22"/>
        </w:rPr>
        <w:t>, including one facility in each state as required by the PREA legislation. The first stage will be stratified by primary gender held and jurisdiction (federal or state).</w:t>
      </w:r>
      <w:r w:rsidR="00CF0D6E">
        <w:rPr>
          <w:sz w:val="22"/>
          <w:szCs w:val="22"/>
        </w:rPr>
        <w:t xml:space="preserve">  </w:t>
      </w:r>
      <w:r w:rsidR="003943E0">
        <w:rPr>
          <w:sz w:val="22"/>
          <w:szCs w:val="22"/>
        </w:rPr>
        <w:t>Second</w:t>
      </w:r>
      <w:r w:rsidR="00CF0D6E">
        <w:rPr>
          <w:sz w:val="22"/>
          <w:szCs w:val="22"/>
        </w:rPr>
        <w:t>,</w:t>
      </w:r>
      <w:r w:rsidR="003943E0">
        <w:rPr>
          <w:sz w:val="22"/>
          <w:szCs w:val="22"/>
        </w:rPr>
        <w:t xml:space="preserve"> </w:t>
      </w:r>
      <w:r>
        <w:rPr>
          <w:sz w:val="22"/>
          <w:szCs w:val="22"/>
        </w:rPr>
        <w:t xml:space="preserve">inmates within each facility are selected via simple random </w:t>
      </w:r>
      <w:r w:rsidR="003943E0">
        <w:rPr>
          <w:sz w:val="22"/>
          <w:szCs w:val="22"/>
        </w:rPr>
        <w:t>sampling.</w:t>
      </w:r>
    </w:p>
    <w:p w:rsidR="00CF0D6E" w:rsidRDefault="00CF0D6E" w:rsidP="00725AC8">
      <w:pPr>
        <w:kinsoku w:val="0"/>
        <w:overflowPunct w:val="0"/>
        <w:rPr>
          <w:sz w:val="22"/>
          <w:szCs w:val="22"/>
        </w:rPr>
      </w:pPr>
    </w:p>
    <w:p w:rsidR="0049766E" w:rsidRDefault="0049766E" w:rsidP="00725AC8">
      <w:pPr>
        <w:kinsoku w:val="0"/>
        <w:overflowPunct w:val="0"/>
        <w:rPr>
          <w:sz w:val="22"/>
          <w:szCs w:val="22"/>
        </w:rPr>
      </w:pPr>
      <w:r>
        <w:rPr>
          <w:sz w:val="22"/>
          <w:szCs w:val="22"/>
        </w:rPr>
        <w:t>This sample design allow</w:t>
      </w:r>
      <w:r w:rsidR="003943E0">
        <w:rPr>
          <w:sz w:val="22"/>
          <w:szCs w:val="22"/>
        </w:rPr>
        <w:t>s</w:t>
      </w:r>
      <w:r>
        <w:rPr>
          <w:sz w:val="22"/>
          <w:szCs w:val="22"/>
        </w:rPr>
        <w:t xml:space="preserve"> BJS to meet the ana</w:t>
      </w:r>
      <w:r w:rsidR="00B22989">
        <w:rPr>
          <w:sz w:val="22"/>
          <w:szCs w:val="22"/>
        </w:rPr>
        <w:t xml:space="preserve">lytical objectives of the NIS-4.  The key analytic goal is to measure the impact (if any) </w:t>
      </w:r>
      <w:r w:rsidR="00CF0D6E">
        <w:rPr>
          <w:sz w:val="22"/>
          <w:szCs w:val="22"/>
        </w:rPr>
        <w:t xml:space="preserve">of </w:t>
      </w:r>
      <w:r w:rsidR="00B22989">
        <w:rPr>
          <w:sz w:val="22"/>
          <w:szCs w:val="22"/>
        </w:rPr>
        <w:t>the implementation of the PREA standards had on victimization rates</w:t>
      </w:r>
      <w:r w:rsidR="009C1A62">
        <w:rPr>
          <w:sz w:val="22"/>
          <w:szCs w:val="22"/>
        </w:rPr>
        <w:t>.  The frame</w:t>
      </w:r>
      <w:r w:rsidR="00B22989">
        <w:rPr>
          <w:sz w:val="22"/>
          <w:szCs w:val="22"/>
        </w:rPr>
        <w:t xml:space="preserve"> development activity is critical to ensuring that BJS can estimate the 2019 sexual victimization rate with similar precision </w:t>
      </w:r>
      <w:r w:rsidR="009C1A62">
        <w:rPr>
          <w:sz w:val="22"/>
          <w:szCs w:val="22"/>
        </w:rPr>
        <w:t xml:space="preserve">as </w:t>
      </w:r>
      <w:r w:rsidR="00B22989">
        <w:rPr>
          <w:sz w:val="22"/>
          <w:szCs w:val="22"/>
        </w:rPr>
        <w:t>past NIS studies, determine whether the sexual victimization rates have changed since prior iterations, and enable the estimation of sexual victimization rates by facility characteristics (e.g. facility size).</w:t>
      </w:r>
    </w:p>
    <w:p w:rsidR="00B22989" w:rsidRDefault="00B22989" w:rsidP="00725AC8">
      <w:pPr>
        <w:kinsoku w:val="0"/>
        <w:overflowPunct w:val="0"/>
        <w:rPr>
          <w:sz w:val="22"/>
          <w:szCs w:val="22"/>
        </w:rPr>
      </w:pPr>
    </w:p>
    <w:p w:rsidR="00B22989" w:rsidRDefault="00B22989" w:rsidP="00725AC8">
      <w:pPr>
        <w:kinsoku w:val="0"/>
        <w:overflowPunct w:val="0"/>
        <w:rPr>
          <w:sz w:val="22"/>
          <w:szCs w:val="22"/>
        </w:rPr>
      </w:pPr>
      <w:r>
        <w:rPr>
          <w:sz w:val="22"/>
          <w:szCs w:val="22"/>
        </w:rPr>
        <w:t xml:space="preserve">A second goal of this activity is to contribute to the frame development for the 2019 CSFACF. </w:t>
      </w:r>
      <w:r w:rsidR="00024ABB">
        <w:rPr>
          <w:rFonts w:cs="Times New Roman"/>
          <w:sz w:val="22"/>
          <w:szCs w:val="22"/>
        </w:rPr>
        <w:t xml:space="preserve">The NIS-4 team </w:t>
      </w:r>
      <w:r w:rsidR="002F0173">
        <w:rPr>
          <w:rFonts w:cs="Times New Roman"/>
          <w:sz w:val="22"/>
          <w:szCs w:val="22"/>
        </w:rPr>
        <w:t xml:space="preserve">will share the results of this effort with the </w:t>
      </w:r>
      <w:r w:rsidR="002F0173" w:rsidRPr="00B742C4">
        <w:rPr>
          <w:rFonts w:cs="Times New Roman"/>
          <w:sz w:val="22"/>
          <w:szCs w:val="22"/>
        </w:rPr>
        <w:t>2019 CSFACF</w:t>
      </w:r>
      <w:r w:rsidR="002F0173">
        <w:rPr>
          <w:rFonts w:cs="Times New Roman"/>
          <w:sz w:val="22"/>
          <w:szCs w:val="22"/>
        </w:rPr>
        <w:t xml:space="preserve"> team to reduce duplication and burden on the field. The </w:t>
      </w:r>
      <w:r w:rsidR="002F0173" w:rsidRPr="00B742C4">
        <w:rPr>
          <w:rFonts w:cs="Times New Roman"/>
          <w:sz w:val="22"/>
          <w:szCs w:val="22"/>
        </w:rPr>
        <w:t>2019 CSFACF</w:t>
      </w:r>
      <w:r w:rsidR="002F0173">
        <w:rPr>
          <w:rFonts w:cs="Times New Roman"/>
          <w:sz w:val="22"/>
          <w:szCs w:val="22"/>
        </w:rPr>
        <w:t xml:space="preserve"> team submitted a similar generic clearance request for frame </w:t>
      </w:r>
      <w:r w:rsidR="00024ABB">
        <w:rPr>
          <w:rFonts w:cs="Times New Roman"/>
          <w:sz w:val="22"/>
          <w:szCs w:val="22"/>
        </w:rPr>
        <w:t xml:space="preserve">development </w:t>
      </w:r>
      <w:r w:rsidR="002F0173">
        <w:rPr>
          <w:rFonts w:cs="Times New Roman"/>
          <w:sz w:val="22"/>
          <w:szCs w:val="22"/>
        </w:rPr>
        <w:t xml:space="preserve">and validation activities that </w:t>
      </w:r>
      <w:r w:rsidR="00024ABB">
        <w:rPr>
          <w:rFonts w:cs="Times New Roman"/>
          <w:sz w:val="22"/>
          <w:szCs w:val="22"/>
        </w:rPr>
        <w:t xml:space="preserve">focused </w:t>
      </w:r>
      <w:r w:rsidR="002F0173">
        <w:rPr>
          <w:rFonts w:cs="Times New Roman"/>
          <w:sz w:val="22"/>
          <w:szCs w:val="22"/>
        </w:rPr>
        <w:t xml:space="preserve">strictly on non-confinement facilities.  </w:t>
      </w:r>
      <w:r w:rsidR="00024ABB">
        <w:rPr>
          <w:rFonts w:cs="Times New Roman"/>
          <w:sz w:val="22"/>
          <w:szCs w:val="22"/>
        </w:rPr>
        <w:t>BJS purposefully coordinated these two frame development activities.</w:t>
      </w:r>
    </w:p>
    <w:p w:rsidR="00B22989" w:rsidRPr="00B742C4" w:rsidRDefault="00B22989" w:rsidP="00725AC8">
      <w:pPr>
        <w:kinsoku w:val="0"/>
        <w:overflowPunct w:val="0"/>
        <w:rPr>
          <w:sz w:val="22"/>
          <w:szCs w:val="22"/>
        </w:rPr>
      </w:pPr>
      <w:r>
        <w:rPr>
          <w:sz w:val="22"/>
          <w:szCs w:val="22"/>
        </w:rPr>
        <w:lastRenderedPageBreak/>
        <w:t xml:space="preserve"> </w:t>
      </w:r>
    </w:p>
    <w:p w:rsidR="00907683" w:rsidRPr="00B742C4" w:rsidRDefault="00364164" w:rsidP="00907683">
      <w:pPr>
        <w:spacing w:after="160" w:line="256" w:lineRule="auto"/>
        <w:rPr>
          <w:sz w:val="22"/>
          <w:szCs w:val="22"/>
        </w:rPr>
      </w:pPr>
      <w:r w:rsidRPr="00B742C4">
        <w:rPr>
          <w:sz w:val="22"/>
          <w:szCs w:val="22"/>
        </w:rPr>
        <w:t xml:space="preserve">This submission is to seek </w:t>
      </w:r>
      <w:r w:rsidR="00024ABB">
        <w:rPr>
          <w:sz w:val="22"/>
          <w:szCs w:val="22"/>
        </w:rPr>
        <w:t xml:space="preserve">generic </w:t>
      </w:r>
      <w:r w:rsidRPr="00B742C4">
        <w:rPr>
          <w:sz w:val="22"/>
          <w:szCs w:val="22"/>
        </w:rPr>
        <w:t xml:space="preserve">clearance for </w:t>
      </w:r>
      <w:r w:rsidR="001616CA" w:rsidRPr="00B742C4">
        <w:rPr>
          <w:sz w:val="22"/>
          <w:szCs w:val="22"/>
        </w:rPr>
        <w:t xml:space="preserve">contact with the field to conduct frame building and </w:t>
      </w:r>
      <w:r w:rsidR="00C6454F" w:rsidRPr="00B742C4">
        <w:rPr>
          <w:sz w:val="22"/>
          <w:szCs w:val="22"/>
        </w:rPr>
        <w:t>development</w:t>
      </w:r>
      <w:r w:rsidR="001616CA" w:rsidRPr="00B742C4">
        <w:rPr>
          <w:sz w:val="22"/>
          <w:szCs w:val="22"/>
        </w:rPr>
        <w:t xml:space="preserve"> activities</w:t>
      </w:r>
      <w:r w:rsidR="00C21DCB" w:rsidRPr="00B742C4">
        <w:rPr>
          <w:sz w:val="22"/>
          <w:szCs w:val="22"/>
        </w:rPr>
        <w:t xml:space="preserve"> </w:t>
      </w:r>
      <w:r w:rsidR="00364D59" w:rsidRPr="00B742C4">
        <w:rPr>
          <w:sz w:val="22"/>
          <w:szCs w:val="22"/>
        </w:rPr>
        <w:t xml:space="preserve">in </w:t>
      </w:r>
      <w:r w:rsidR="00BE3E63" w:rsidRPr="00B742C4">
        <w:rPr>
          <w:sz w:val="22"/>
          <w:szCs w:val="22"/>
        </w:rPr>
        <w:t>prepar</w:t>
      </w:r>
      <w:r w:rsidR="00364D59" w:rsidRPr="00B742C4">
        <w:rPr>
          <w:sz w:val="22"/>
          <w:szCs w:val="22"/>
        </w:rPr>
        <w:t>ation</w:t>
      </w:r>
      <w:r w:rsidR="00BE3E63" w:rsidRPr="00B742C4">
        <w:rPr>
          <w:sz w:val="22"/>
          <w:szCs w:val="22"/>
        </w:rPr>
        <w:t xml:space="preserve"> for the </w:t>
      </w:r>
      <w:r w:rsidR="00C21DCB" w:rsidRPr="00B742C4">
        <w:rPr>
          <w:sz w:val="22"/>
          <w:szCs w:val="22"/>
        </w:rPr>
        <w:t>fourth</w:t>
      </w:r>
      <w:r w:rsidRPr="00B742C4">
        <w:rPr>
          <w:sz w:val="22"/>
          <w:szCs w:val="22"/>
        </w:rPr>
        <w:t xml:space="preserve"> N</w:t>
      </w:r>
      <w:r w:rsidR="0085718C" w:rsidRPr="00B742C4">
        <w:rPr>
          <w:sz w:val="22"/>
          <w:szCs w:val="22"/>
        </w:rPr>
        <w:t xml:space="preserve">ational </w:t>
      </w:r>
      <w:r w:rsidR="00C21DCB" w:rsidRPr="00B742C4">
        <w:rPr>
          <w:sz w:val="22"/>
          <w:szCs w:val="22"/>
        </w:rPr>
        <w:t>I</w:t>
      </w:r>
      <w:r w:rsidR="0085718C" w:rsidRPr="00B742C4">
        <w:rPr>
          <w:sz w:val="22"/>
          <w:szCs w:val="22"/>
        </w:rPr>
        <w:t xml:space="preserve">nmate </w:t>
      </w:r>
      <w:r w:rsidRPr="00B742C4">
        <w:rPr>
          <w:sz w:val="22"/>
          <w:szCs w:val="22"/>
        </w:rPr>
        <w:t>S</w:t>
      </w:r>
      <w:r w:rsidR="0085718C" w:rsidRPr="00B742C4">
        <w:rPr>
          <w:sz w:val="22"/>
          <w:szCs w:val="22"/>
        </w:rPr>
        <w:t>urvey</w:t>
      </w:r>
      <w:r w:rsidRPr="00B742C4">
        <w:rPr>
          <w:sz w:val="22"/>
          <w:szCs w:val="22"/>
        </w:rPr>
        <w:t xml:space="preserve"> (N</w:t>
      </w:r>
      <w:r w:rsidR="00C21DCB" w:rsidRPr="00B742C4">
        <w:rPr>
          <w:sz w:val="22"/>
          <w:szCs w:val="22"/>
        </w:rPr>
        <w:t>I</w:t>
      </w:r>
      <w:r w:rsidRPr="00B742C4">
        <w:rPr>
          <w:sz w:val="22"/>
          <w:szCs w:val="22"/>
        </w:rPr>
        <w:t>S-</w:t>
      </w:r>
      <w:r w:rsidR="00C21DCB" w:rsidRPr="00B742C4">
        <w:rPr>
          <w:sz w:val="22"/>
          <w:szCs w:val="22"/>
        </w:rPr>
        <w:t>4</w:t>
      </w:r>
      <w:r w:rsidRPr="00B742C4">
        <w:rPr>
          <w:sz w:val="22"/>
          <w:szCs w:val="22"/>
        </w:rPr>
        <w:t>)</w:t>
      </w:r>
      <w:r w:rsidR="00EE717B">
        <w:rPr>
          <w:sz w:val="22"/>
          <w:szCs w:val="22"/>
        </w:rPr>
        <w:t xml:space="preserve"> in Prisons</w:t>
      </w:r>
      <w:r w:rsidRPr="00B742C4">
        <w:rPr>
          <w:sz w:val="22"/>
          <w:szCs w:val="22"/>
        </w:rPr>
        <w:t xml:space="preserve">. </w:t>
      </w:r>
      <w:r w:rsidR="00BE3E63" w:rsidRPr="00B742C4">
        <w:rPr>
          <w:sz w:val="22"/>
          <w:szCs w:val="22"/>
        </w:rPr>
        <w:t xml:space="preserve">This </w:t>
      </w:r>
      <w:r w:rsidR="00272E38">
        <w:rPr>
          <w:sz w:val="22"/>
          <w:szCs w:val="22"/>
        </w:rPr>
        <w:t xml:space="preserve">work will be conducted under </w:t>
      </w:r>
      <w:r w:rsidR="00364D59" w:rsidRPr="00B742C4">
        <w:rPr>
          <w:sz w:val="22"/>
          <w:szCs w:val="22"/>
        </w:rPr>
        <w:t>the</w:t>
      </w:r>
      <w:r w:rsidR="00BE3E63" w:rsidRPr="00B742C4">
        <w:rPr>
          <w:sz w:val="22"/>
          <w:szCs w:val="22"/>
        </w:rPr>
        <w:t xml:space="preserve"> </w:t>
      </w:r>
      <w:r w:rsidRPr="00B742C4">
        <w:rPr>
          <w:sz w:val="22"/>
          <w:szCs w:val="22"/>
        </w:rPr>
        <w:t xml:space="preserve">cooperative agreement </w:t>
      </w:r>
      <w:r w:rsidR="00364D59" w:rsidRPr="00B742C4">
        <w:rPr>
          <w:sz w:val="22"/>
          <w:szCs w:val="22"/>
        </w:rPr>
        <w:t xml:space="preserve">between </w:t>
      </w:r>
      <w:r w:rsidR="00BE3E63" w:rsidRPr="00B742C4">
        <w:rPr>
          <w:sz w:val="22"/>
          <w:szCs w:val="22"/>
        </w:rPr>
        <w:t xml:space="preserve">BJS </w:t>
      </w:r>
      <w:r w:rsidR="00364D59" w:rsidRPr="00B742C4">
        <w:rPr>
          <w:sz w:val="22"/>
          <w:szCs w:val="22"/>
        </w:rPr>
        <w:t>and</w:t>
      </w:r>
      <w:r w:rsidRPr="00B742C4">
        <w:rPr>
          <w:sz w:val="22"/>
          <w:szCs w:val="22"/>
        </w:rPr>
        <w:t xml:space="preserve"> </w:t>
      </w:r>
      <w:r w:rsidR="00C21DCB" w:rsidRPr="00B742C4">
        <w:rPr>
          <w:sz w:val="22"/>
          <w:szCs w:val="22"/>
        </w:rPr>
        <w:t>RTI</w:t>
      </w:r>
      <w:r w:rsidR="008E3499" w:rsidRPr="00B742C4">
        <w:rPr>
          <w:sz w:val="22"/>
          <w:szCs w:val="22"/>
        </w:rPr>
        <w:t xml:space="preserve"> International</w:t>
      </w:r>
      <w:r w:rsidRPr="00B742C4">
        <w:rPr>
          <w:sz w:val="22"/>
          <w:szCs w:val="22"/>
        </w:rPr>
        <w:t xml:space="preserve"> </w:t>
      </w:r>
      <w:r w:rsidR="00364D59" w:rsidRPr="00B742C4">
        <w:rPr>
          <w:rFonts w:cs="Times New Roman"/>
          <w:sz w:val="22"/>
          <w:szCs w:val="22"/>
        </w:rPr>
        <w:t xml:space="preserve">(award </w:t>
      </w:r>
      <w:r w:rsidR="008E3499" w:rsidRPr="00B742C4">
        <w:rPr>
          <w:sz w:val="22"/>
          <w:szCs w:val="22"/>
        </w:rPr>
        <w:t>2017-RP-BX-K053</w:t>
      </w:r>
      <w:r w:rsidR="00364D59" w:rsidRPr="00B742C4">
        <w:rPr>
          <w:rStyle w:val="Hyperlink"/>
          <w:rFonts w:cs="Times New Roman"/>
          <w:color w:val="auto"/>
          <w:sz w:val="22"/>
          <w:szCs w:val="22"/>
          <w:u w:val="none"/>
          <w:shd w:val="clear" w:color="auto" w:fill="FFFFFF"/>
        </w:rPr>
        <w:t>.</w:t>
      </w:r>
      <w:r w:rsidR="00364D59" w:rsidRPr="00B742C4">
        <w:rPr>
          <w:rFonts w:cs="Times New Roman"/>
          <w:sz w:val="22"/>
          <w:szCs w:val="22"/>
        </w:rPr>
        <w:t>)</w:t>
      </w:r>
      <w:r w:rsidR="007C5F2D" w:rsidRPr="00B742C4">
        <w:rPr>
          <w:rFonts w:cs="Times New Roman"/>
          <w:sz w:val="22"/>
          <w:szCs w:val="22"/>
        </w:rPr>
        <w:t xml:space="preserve"> </w:t>
      </w:r>
      <w:r w:rsidR="003A0CE9" w:rsidRPr="00B742C4">
        <w:rPr>
          <w:rFonts w:cs="Times New Roman"/>
          <w:sz w:val="22"/>
          <w:szCs w:val="22"/>
        </w:rPr>
        <w:t>Prior rounds of the NIS have utilized the Census of State and Federal Adult Correctional Facilities (CSFACF) as the most complete enumeration of facilities. The CSFACF was last conducted in 2005, and activities related to conduct</w:t>
      </w:r>
      <w:r w:rsidR="00251138">
        <w:rPr>
          <w:rFonts w:cs="Times New Roman"/>
          <w:sz w:val="22"/>
          <w:szCs w:val="22"/>
        </w:rPr>
        <w:t>ing</w:t>
      </w:r>
      <w:r w:rsidR="003A0CE9" w:rsidRPr="00B742C4">
        <w:rPr>
          <w:rFonts w:cs="Times New Roman"/>
          <w:sz w:val="22"/>
          <w:szCs w:val="22"/>
        </w:rPr>
        <w:t xml:space="preserve"> the 2019 CSFACF are currently underway. </w:t>
      </w:r>
      <w:r w:rsidR="003A0CE9" w:rsidRPr="00B742C4">
        <w:rPr>
          <w:sz w:val="22"/>
          <w:szCs w:val="22"/>
        </w:rPr>
        <w:t xml:space="preserve">The CSFACF team </w:t>
      </w:r>
      <w:r w:rsidR="003A0CE9" w:rsidRPr="00B742C4">
        <w:rPr>
          <w:rFonts w:cs="Times New Roman"/>
          <w:sz w:val="22"/>
          <w:szCs w:val="22"/>
        </w:rPr>
        <w:t>has compile</w:t>
      </w:r>
      <w:r w:rsidR="006A4256" w:rsidRPr="00B742C4">
        <w:rPr>
          <w:rFonts w:cs="Times New Roman"/>
          <w:sz w:val="22"/>
          <w:szCs w:val="22"/>
        </w:rPr>
        <w:t>d</w:t>
      </w:r>
      <w:r w:rsidR="003A0CE9" w:rsidRPr="00B742C4">
        <w:rPr>
          <w:rFonts w:cs="Times New Roman"/>
          <w:sz w:val="22"/>
          <w:szCs w:val="22"/>
        </w:rPr>
        <w:t xml:space="preserve"> a </w:t>
      </w:r>
      <w:r w:rsidR="006A4256" w:rsidRPr="00B742C4">
        <w:rPr>
          <w:rFonts w:cs="Times New Roman"/>
          <w:sz w:val="22"/>
          <w:szCs w:val="22"/>
        </w:rPr>
        <w:t xml:space="preserve">preliminary </w:t>
      </w:r>
      <w:r w:rsidR="003A0CE9" w:rsidRPr="00B742C4">
        <w:rPr>
          <w:rFonts w:cs="Times New Roman"/>
          <w:sz w:val="22"/>
          <w:szCs w:val="22"/>
        </w:rPr>
        <w:t xml:space="preserve">roster of facilities that are likely in scope for the NIS-4 </w:t>
      </w:r>
      <w:r w:rsidR="001E0744">
        <w:rPr>
          <w:rFonts w:cs="Times New Roman"/>
          <w:sz w:val="22"/>
          <w:szCs w:val="22"/>
        </w:rPr>
        <w:t xml:space="preserve">Prisons </w:t>
      </w:r>
      <w:r w:rsidR="003A0CE9" w:rsidRPr="00B742C4">
        <w:rPr>
          <w:rFonts w:cs="Times New Roman"/>
          <w:sz w:val="22"/>
          <w:szCs w:val="22"/>
        </w:rPr>
        <w:t xml:space="preserve">by examining rosters of adult confinement prison facilities used for BJS’s </w:t>
      </w:r>
      <w:r w:rsidR="00907683" w:rsidRPr="00B742C4">
        <w:rPr>
          <w:sz w:val="22"/>
          <w:szCs w:val="22"/>
        </w:rPr>
        <w:t xml:space="preserve">2012 Census of Prisons, and the 2016 Survey of Prison Inmates </w:t>
      </w:r>
      <w:r w:rsidR="003A0CE9" w:rsidRPr="00B742C4">
        <w:rPr>
          <w:rFonts w:cs="Times New Roman"/>
          <w:sz w:val="22"/>
          <w:szCs w:val="22"/>
        </w:rPr>
        <w:t xml:space="preserve">(SPI; OMB No. 1121-0311) efforts. </w:t>
      </w:r>
      <w:r w:rsidR="006A4256" w:rsidRPr="00B742C4">
        <w:rPr>
          <w:sz w:val="22"/>
          <w:szCs w:val="22"/>
        </w:rPr>
        <w:t>RTI is</w:t>
      </w:r>
      <w:r w:rsidR="00907683" w:rsidRPr="00B742C4">
        <w:rPr>
          <w:sz w:val="22"/>
          <w:szCs w:val="22"/>
        </w:rPr>
        <w:t xml:space="preserve"> updat</w:t>
      </w:r>
      <w:r w:rsidR="006A4256" w:rsidRPr="00B742C4">
        <w:rPr>
          <w:sz w:val="22"/>
          <w:szCs w:val="22"/>
        </w:rPr>
        <w:t>ing</w:t>
      </w:r>
      <w:r w:rsidR="00907683" w:rsidRPr="00B742C4">
        <w:rPr>
          <w:sz w:val="22"/>
          <w:szCs w:val="22"/>
        </w:rPr>
        <w:t xml:space="preserve"> this list with information </w:t>
      </w:r>
      <w:r w:rsidR="006A4256" w:rsidRPr="00B742C4">
        <w:rPr>
          <w:sz w:val="22"/>
          <w:szCs w:val="22"/>
        </w:rPr>
        <w:t>that can be</w:t>
      </w:r>
      <w:r w:rsidR="00907683" w:rsidRPr="00B742C4">
        <w:rPr>
          <w:sz w:val="22"/>
          <w:szCs w:val="22"/>
        </w:rPr>
        <w:t xml:space="preserve"> </w:t>
      </w:r>
      <w:r w:rsidR="006A4256" w:rsidRPr="00B742C4">
        <w:rPr>
          <w:sz w:val="22"/>
          <w:szCs w:val="22"/>
        </w:rPr>
        <w:t>found</w:t>
      </w:r>
      <w:r w:rsidR="00907683" w:rsidRPr="00B742C4">
        <w:rPr>
          <w:sz w:val="22"/>
          <w:szCs w:val="22"/>
        </w:rPr>
        <w:t xml:space="preserve"> on State Departments of Corrections (DOC) and the Federal Bureau of Prisons (BOP) websites.</w:t>
      </w:r>
    </w:p>
    <w:p w:rsidR="00907683" w:rsidRPr="00B742C4" w:rsidRDefault="003A0CE9" w:rsidP="008E3499">
      <w:pPr>
        <w:kinsoku w:val="0"/>
        <w:overflowPunct w:val="0"/>
        <w:rPr>
          <w:rFonts w:cs="Times New Roman"/>
          <w:sz w:val="22"/>
          <w:szCs w:val="22"/>
        </w:rPr>
      </w:pPr>
      <w:r w:rsidRPr="00B742C4">
        <w:rPr>
          <w:rFonts w:cs="Times New Roman"/>
          <w:sz w:val="22"/>
          <w:szCs w:val="22"/>
        </w:rPr>
        <w:t>That compiled information represents the most up-to-date and accurate list of adult prison facilities operated by a state DOC</w:t>
      </w:r>
      <w:r w:rsidR="00C655F6">
        <w:rPr>
          <w:rFonts w:cs="Times New Roman"/>
          <w:sz w:val="22"/>
          <w:szCs w:val="22"/>
        </w:rPr>
        <w:t>, BOP</w:t>
      </w:r>
      <w:r w:rsidR="00251138">
        <w:rPr>
          <w:rFonts w:cs="Times New Roman"/>
          <w:sz w:val="22"/>
          <w:szCs w:val="22"/>
        </w:rPr>
        <w:t>,</w:t>
      </w:r>
      <w:r w:rsidRPr="00B742C4">
        <w:rPr>
          <w:rFonts w:cs="Times New Roman"/>
          <w:sz w:val="22"/>
          <w:szCs w:val="22"/>
        </w:rPr>
        <w:t xml:space="preserve"> or private contractor that </w:t>
      </w:r>
      <w:r w:rsidR="00907683" w:rsidRPr="00B742C4">
        <w:rPr>
          <w:rFonts w:cs="Times New Roman"/>
          <w:sz w:val="22"/>
          <w:szCs w:val="22"/>
        </w:rPr>
        <w:t xml:space="preserve">are covered under PREA.  </w:t>
      </w:r>
    </w:p>
    <w:p w:rsidR="00907683" w:rsidRPr="00B742C4" w:rsidRDefault="00907683" w:rsidP="008E3499">
      <w:pPr>
        <w:kinsoku w:val="0"/>
        <w:overflowPunct w:val="0"/>
        <w:rPr>
          <w:rFonts w:cs="Times New Roman"/>
          <w:sz w:val="22"/>
          <w:szCs w:val="22"/>
        </w:rPr>
      </w:pPr>
    </w:p>
    <w:p w:rsidR="001616CA" w:rsidRPr="00B742C4" w:rsidRDefault="00907683" w:rsidP="008E3499">
      <w:pPr>
        <w:kinsoku w:val="0"/>
        <w:overflowPunct w:val="0"/>
        <w:rPr>
          <w:rFonts w:cs="Times New Roman"/>
          <w:sz w:val="22"/>
          <w:szCs w:val="22"/>
        </w:rPr>
      </w:pPr>
      <w:r w:rsidRPr="00B742C4">
        <w:rPr>
          <w:rFonts w:cs="Times New Roman"/>
          <w:sz w:val="22"/>
          <w:szCs w:val="22"/>
        </w:rPr>
        <w:t xml:space="preserve">To verify the </w:t>
      </w:r>
      <w:r w:rsidR="00C655F6">
        <w:rPr>
          <w:rFonts w:cs="Times New Roman"/>
          <w:sz w:val="22"/>
          <w:szCs w:val="22"/>
        </w:rPr>
        <w:t xml:space="preserve">accuracy and completeness of </w:t>
      </w:r>
      <w:r w:rsidRPr="00B742C4">
        <w:rPr>
          <w:rFonts w:cs="Times New Roman"/>
          <w:sz w:val="22"/>
          <w:szCs w:val="22"/>
        </w:rPr>
        <w:t>facilities</w:t>
      </w:r>
      <w:r w:rsidR="00376689" w:rsidRPr="00B742C4">
        <w:rPr>
          <w:rFonts w:cs="Times New Roman"/>
          <w:sz w:val="22"/>
          <w:szCs w:val="22"/>
        </w:rPr>
        <w:t xml:space="preserve"> and information contained</w:t>
      </w:r>
      <w:r w:rsidRPr="00B742C4">
        <w:rPr>
          <w:rFonts w:cs="Times New Roman"/>
          <w:sz w:val="22"/>
          <w:szCs w:val="22"/>
        </w:rPr>
        <w:t xml:space="preserve"> on this list, </w:t>
      </w:r>
      <w:r w:rsidR="00955D7C" w:rsidRPr="00B742C4">
        <w:rPr>
          <w:rFonts w:cs="Times New Roman"/>
          <w:sz w:val="22"/>
          <w:szCs w:val="22"/>
        </w:rPr>
        <w:t>BJS and RTI have developed a</w:t>
      </w:r>
      <w:r w:rsidRPr="00B742C4">
        <w:rPr>
          <w:rFonts w:cs="Times New Roman"/>
          <w:sz w:val="22"/>
          <w:szCs w:val="22"/>
        </w:rPr>
        <w:t xml:space="preserve"> low burden outreach</w:t>
      </w:r>
      <w:r w:rsidR="00955D7C" w:rsidRPr="00B742C4">
        <w:rPr>
          <w:rFonts w:cs="Times New Roman"/>
          <w:sz w:val="22"/>
          <w:szCs w:val="22"/>
        </w:rPr>
        <w:t xml:space="preserve"> process </w:t>
      </w:r>
      <w:r w:rsidR="00251138">
        <w:rPr>
          <w:rFonts w:cs="Times New Roman"/>
          <w:sz w:val="22"/>
          <w:szCs w:val="22"/>
        </w:rPr>
        <w:t>that involves asking</w:t>
      </w:r>
      <w:r w:rsidR="00251138" w:rsidRPr="00B742C4">
        <w:rPr>
          <w:rFonts w:cs="Times New Roman"/>
          <w:sz w:val="22"/>
          <w:szCs w:val="22"/>
        </w:rPr>
        <w:t xml:space="preserve"> </w:t>
      </w:r>
      <w:r w:rsidRPr="00B742C4">
        <w:rPr>
          <w:rFonts w:cs="Times New Roman"/>
          <w:sz w:val="22"/>
          <w:szCs w:val="22"/>
        </w:rPr>
        <w:t xml:space="preserve">the </w:t>
      </w:r>
      <w:r w:rsidR="00272E38">
        <w:rPr>
          <w:rFonts w:cs="Times New Roman"/>
          <w:sz w:val="22"/>
          <w:szCs w:val="22"/>
        </w:rPr>
        <w:t xml:space="preserve">confinement </w:t>
      </w:r>
      <w:r w:rsidR="00C63E66">
        <w:rPr>
          <w:rFonts w:cs="Times New Roman"/>
          <w:sz w:val="22"/>
          <w:szCs w:val="22"/>
        </w:rPr>
        <w:t>facilities</w:t>
      </w:r>
      <w:r w:rsidR="00272E38" w:rsidRPr="00B742C4">
        <w:rPr>
          <w:rFonts w:cs="Times New Roman"/>
          <w:sz w:val="22"/>
          <w:szCs w:val="22"/>
        </w:rPr>
        <w:t xml:space="preserve"> </w:t>
      </w:r>
      <w:r w:rsidRPr="00B742C4">
        <w:rPr>
          <w:rFonts w:cs="Times New Roman"/>
          <w:sz w:val="22"/>
          <w:szCs w:val="22"/>
        </w:rPr>
        <w:t xml:space="preserve">to </w:t>
      </w:r>
      <w:r w:rsidR="00955D7C" w:rsidRPr="00B742C4">
        <w:rPr>
          <w:rFonts w:cs="Times New Roman"/>
          <w:sz w:val="22"/>
          <w:szCs w:val="22"/>
        </w:rPr>
        <w:t xml:space="preserve">validate and update </w:t>
      </w:r>
      <w:r w:rsidRPr="00B742C4">
        <w:rPr>
          <w:rFonts w:cs="Times New Roman"/>
          <w:sz w:val="22"/>
          <w:szCs w:val="22"/>
        </w:rPr>
        <w:t>this roster to ensure that</w:t>
      </w:r>
      <w:r w:rsidR="006C0230">
        <w:rPr>
          <w:rFonts w:cs="Times New Roman"/>
          <w:sz w:val="22"/>
          <w:szCs w:val="22"/>
        </w:rPr>
        <w:t xml:space="preserve"> it</w:t>
      </w:r>
      <w:r w:rsidRPr="00B742C4">
        <w:rPr>
          <w:rFonts w:cs="Times New Roman"/>
          <w:sz w:val="22"/>
          <w:szCs w:val="22"/>
        </w:rPr>
        <w:t xml:space="preserve"> is the most</w:t>
      </w:r>
      <w:r w:rsidR="00955D7C" w:rsidRPr="00B742C4">
        <w:rPr>
          <w:rFonts w:cs="Times New Roman"/>
          <w:sz w:val="22"/>
          <w:szCs w:val="22"/>
        </w:rPr>
        <w:t xml:space="preserve"> current and comple</w:t>
      </w:r>
      <w:r w:rsidR="00C655F6">
        <w:rPr>
          <w:rFonts w:cs="Times New Roman"/>
          <w:sz w:val="22"/>
          <w:szCs w:val="22"/>
        </w:rPr>
        <w:t xml:space="preserve">te enumeration of facilities </w:t>
      </w:r>
      <w:r w:rsidR="00251138">
        <w:rPr>
          <w:rFonts w:cs="Times New Roman"/>
          <w:sz w:val="22"/>
          <w:szCs w:val="22"/>
        </w:rPr>
        <w:t xml:space="preserve">from which to </w:t>
      </w:r>
      <w:r w:rsidR="00C655F6">
        <w:rPr>
          <w:rFonts w:cs="Times New Roman"/>
          <w:sz w:val="22"/>
          <w:szCs w:val="22"/>
        </w:rPr>
        <w:t>select</w:t>
      </w:r>
      <w:r w:rsidR="00955D7C" w:rsidRPr="00B742C4">
        <w:rPr>
          <w:rFonts w:cs="Times New Roman"/>
          <w:sz w:val="22"/>
          <w:szCs w:val="22"/>
        </w:rPr>
        <w:t xml:space="preserve"> a representative </w:t>
      </w:r>
      <w:r w:rsidR="009716B2">
        <w:rPr>
          <w:rFonts w:cs="Times New Roman"/>
          <w:sz w:val="22"/>
          <w:szCs w:val="22"/>
        </w:rPr>
        <w:t xml:space="preserve">sample of prisons for </w:t>
      </w:r>
      <w:r w:rsidR="00955D7C" w:rsidRPr="00B742C4">
        <w:rPr>
          <w:rFonts w:cs="Times New Roman"/>
          <w:sz w:val="22"/>
          <w:szCs w:val="22"/>
        </w:rPr>
        <w:t xml:space="preserve">NIS-4. </w:t>
      </w:r>
    </w:p>
    <w:p w:rsidR="001616CA" w:rsidRPr="00B742C4" w:rsidRDefault="001616CA" w:rsidP="001616CA">
      <w:pPr>
        <w:contextualSpacing/>
        <w:rPr>
          <w:rFonts w:cs="Times New Roman"/>
          <w:sz w:val="22"/>
          <w:szCs w:val="22"/>
        </w:rPr>
      </w:pPr>
    </w:p>
    <w:p w:rsidR="00376689" w:rsidRPr="00B742C4" w:rsidRDefault="00376689" w:rsidP="00376689">
      <w:pPr>
        <w:rPr>
          <w:rFonts w:cs="Times New Roman"/>
          <w:b/>
          <w:color w:val="000000" w:themeColor="text1"/>
          <w:sz w:val="22"/>
          <w:szCs w:val="22"/>
          <w:u w:val="single"/>
        </w:rPr>
      </w:pPr>
      <w:r w:rsidRPr="00B742C4">
        <w:rPr>
          <w:b/>
          <w:sz w:val="22"/>
          <w:szCs w:val="22"/>
          <w:u w:val="single"/>
        </w:rPr>
        <w:t xml:space="preserve">Request for Outreach for </w:t>
      </w:r>
      <w:r w:rsidRPr="00B742C4">
        <w:rPr>
          <w:rFonts w:cs="Times New Roman"/>
          <w:b/>
          <w:color w:val="000000" w:themeColor="text1"/>
          <w:sz w:val="22"/>
          <w:szCs w:val="22"/>
          <w:u w:val="single"/>
        </w:rPr>
        <w:t>Frame Building Activities</w:t>
      </w:r>
    </w:p>
    <w:p w:rsidR="00376689" w:rsidRPr="00B742C4" w:rsidRDefault="00376689" w:rsidP="00376689">
      <w:pPr>
        <w:rPr>
          <w:rFonts w:cs="Times New Roman"/>
          <w:color w:val="000000" w:themeColor="text1"/>
          <w:sz w:val="22"/>
          <w:szCs w:val="22"/>
        </w:rPr>
      </w:pPr>
    </w:p>
    <w:p w:rsidR="00376689" w:rsidRPr="00B742C4" w:rsidRDefault="00376689" w:rsidP="00376689">
      <w:pPr>
        <w:rPr>
          <w:rFonts w:cs="Times New Roman"/>
          <w:sz w:val="22"/>
          <w:szCs w:val="22"/>
          <w:u w:val="single"/>
        </w:rPr>
      </w:pPr>
      <w:r w:rsidRPr="00B742C4">
        <w:rPr>
          <w:rFonts w:cs="Times New Roman"/>
          <w:sz w:val="22"/>
          <w:szCs w:val="22"/>
          <w:u w:val="single"/>
        </w:rPr>
        <w:t>Survey Design and Collection Procedures</w:t>
      </w:r>
    </w:p>
    <w:p w:rsidR="00376689" w:rsidRPr="00B742C4" w:rsidRDefault="00376689" w:rsidP="001616CA">
      <w:pPr>
        <w:contextualSpacing/>
        <w:rPr>
          <w:rFonts w:cs="Times New Roman"/>
          <w:sz w:val="22"/>
          <w:szCs w:val="22"/>
        </w:rPr>
      </w:pPr>
    </w:p>
    <w:p w:rsidR="001E0744" w:rsidRDefault="001616CA" w:rsidP="00995AC5">
      <w:pPr>
        <w:rPr>
          <w:rFonts w:cs="Times New Roman"/>
          <w:sz w:val="22"/>
          <w:szCs w:val="22"/>
        </w:rPr>
      </w:pPr>
      <w:r w:rsidRPr="00B742C4">
        <w:rPr>
          <w:rFonts w:cs="Times New Roman"/>
          <w:sz w:val="22"/>
          <w:szCs w:val="22"/>
        </w:rPr>
        <w:t xml:space="preserve">To </w:t>
      </w:r>
      <w:r w:rsidR="00EA5621" w:rsidRPr="00B742C4">
        <w:rPr>
          <w:rFonts w:cs="Times New Roman"/>
          <w:sz w:val="22"/>
          <w:szCs w:val="22"/>
        </w:rPr>
        <w:t>validate the frame</w:t>
      </w:r>
      <w:r w:rsidRPr="00B742C4">
        <w:rPr>
          <w:rFonts w:cs="Times New Roman"/>
          <w:sz w:val="22"/>
          <w:szCs w:val="22"/>
        </w:rPr>
        <w:t xml:space="preserve">, </w:t>
      </w:r>
      <w:r w:rsidR="009012A7" w:rsidRPr="00B742C4">
        <w:rPr>
          <w:rFonts w:cs="Times New Roman"/>
          <w:sz w:val="22"/>
          <w:szCs w:val="22"/>
        </w:rPr>
        <w:t>a</w:t>
      </w:r>
      <w:r w:rsidR="00995AC5" w:rsidRPr="00B742C4">
        <w:rPr>
          <w:rFonts w:cs="Times New Roman"/>
          <w:sz w:val="22"/>
          <w:szCs w:val="22"/>
        </w:rPr>
        <w:t xml:space="preserve"> </w:t>
      </w:r>
      <w:r w:rsidR="001E0744">
        <w:rPr>
          <w:rFonts w:cs="Times New Roman"/>
          <w:sz w:val="22"/>
          <w:szCs w:val="22"/>
        </w:rPr>
        <w:t>package of</w:t>
      </w:r>
      <w:r w:rsidR="00B742C4" w:rsidRPr="00B742C4">
        <w:rPr>
          <w:rFonts w:cs="Times New Roman"/>
          <w:sz w:val="22"/>
          <w:szCs w:val="22"/>
        </w:rPr>
        <w:t xml:space="preserve"> </w:t>
      </w:r>
      <w:r w:rsidR="001E0744">
        <w:rPr>
          <w:rFonts w:cs="Times New Roman"/>
          <w:sz w:val="22"/>
          <w:szCs w:val="22"/>
        </w:rPr>
        <w:t>four</w:t>
      </w:r>
      <w:r w:rsidR="00995AC5" w:rsidRPr="00B742C4">
        <w:rPr>
          <w:rFonts w:cs="Times New Roman"/>
          <w:sz w:val="22"/>
          <w:szCs w:val="22"/>
        </w:rPr>
        <w:t xml:space="preserve"> </w:t>
      </w:r>
      <w:r w:rsidR="008100D2">
        <w:rPr>
          <w:rFonts w:cs="Times New Roman"/>
          <w:sz w:val="22"/>
          <w:szCs w:val="22"/>
        </w:rPr>
        <w:t>document</w:t>
      </w:r>
      <w:r w:rsidR="00995AC5" w:rsidRPr="00B742C4">
        <w:rPr>
          <w:rFonts w:cs="Times New Roman"/>
          <w:sz w:val="22"/>
          <w:szCs w:val="22"/>
        </w:rPr>
        <w:t>s</w:t>
      </w:r>
      <w:r w:rsidR="00E10236">
        <w:rPr>
          <w:rFonts w:cs="Times New Roman"/>
          <w:sz w:val="22"/>
          <w:szCs w:val="22"/>
        </w:rPr>
        <w:t xml:space="preserve"> (total)</w:t>
      </w:r>
      <w:r w:rsidR="00995AC5" w:rsidRPr="00B742C4">
        <w:rPr>
          <w:rFonts w:cs="Times New Roman"/>
          <w:sz w:val="22"/>
          <w:szCs w:val="22"/>
        </w:rPr>
        <w:t xml:space="preserve"> will be </w:t>
      </w:r>
      <w:r w:rsidR="001E0744">
        <w:rPr>
          <w:rFonts w:cs="Times New Roman"/>
          <w:sz w:val="22"/>
          <w:szCs w:val="22"/>
        </w:rPr>
        <w:t>sent</w:t>
      </w:r>
      <w:r w:rsidR="00E10236">
        <w:rPr>
          <w:rFonts w:cs="Times New Roman"/>
          <w:sz w:val="22"/>
          <w:szCs w:val="22"/>
        </w:rPr>
        <w:t xml:space="preserve"> in two separate mailings</w:t>
      </w:r>
      <w:r w:rsidR="001E0744">
        <w:rPr>
          <w:rFonts w:cs="Times New Roman"/>
          <w:sz w:val="22"/>
          <w:szCs w:val="22"/>
        </w:rPr>
        <w:t xml:space="preserve"> (two forms </w:t>
      </w:r>
      <w:r w:rsidR="00E10236">
        <w:rPr>
          <w:rFonts w:cs="Times New Roman"/>
          <w:sz w:val="22"/>
          <w:szCs w:val="22"/>
        </w:rPr>
        <w:t xml:space="preserve">sent via U.S.P.S. </w:t>
      </w:r>
      <w:r w:rsidR="00C63E66">
        <w:rPr>
          <w:rFonts w:cs="Times New Roman"/>
          <w:sz w:val="22"/>
          <w:szCs w:val="22"/>
        </w:rPr>
        <w:t>and</w:t>
      </w:r>
      <w:r w:rsidR="00E10236">
        <w:rPr>
          <w:rFonts w:cs="Times New Roman"/>
          <w:sz w:val="22"/>
          <w:szCs w:val="22"/>
        </w:rPr>
        <w:t xml:space="preserve"> </w:t>
      </w:r>
      <w:r w:rsidR="001E0744">
        <w:rPr>
          <w:rFonts w:cs="Times New Roman"/>
          <w:sz w:val="22"/>
          <w:szCs w:val="22"/>
        </w:rPr>
        <w:t>two forms</w:t>
      </w:r>
      <w:r w:rsidR="00E10236">
        <w:rPr>
          <w:rFonts w:cs="Times New Roman"/>
          <w:sz w:val="22"/>
          <w:szCs w:val="22"/>
        </w:rPr>
        <w:t xml:space="preserve"> sent via</w:t>
      </w:r>
      <w:r w:rsidR="001E0744">
        <w:rPr>
          <w:rFonts w:cs="Times New Roman"/>
          <w:sz w:val="22"/>
          <w:szCs w:val="22"/>
        </w:rPr>
        <w:t xml:space="preserve"> </w:t>
      </w:r>
      <w:r w:rsidR="00E81043">
        <w:rPr>
          <w:rFonts w:cs="Times New Roman"/>
          <w:sz w:val="22"/>
          <w:szCs w:val="22"/>
        </w:rPr>
        <w:t>email</w:t>
      </w:r>
      <w:r w:rsidR="001E0744">
        <w:rPr>
          <w:rFonts w:cs="Times New Roman"/>
          <w:sz w:val="22"/>
          <w:szCs w:val="22"/>
        </w:rPr>
        <w:t>)</w:t>
      </w:r>
      <w:r w:rsidR="00995AC5" w:rsidRPr="00B742C4">
        <w:rPr>
          <w:rFonts w:cs="Times New Roman"/>
          <w:sz w:val="22"/>
          <w:szCs w:val="22"/>
        </w:rPr>
        <w:t xml:space="preserve"> to the DOC in each state. The package will contain</w:t>
      </w:r>
      <w:r w:rsidR="00B742C4" w:rsidRPr="00B742C4">
        <w:rPr>
          <w:rFonts w:cs="Times New Roman"/>
          <w:sz w:val="22"/>
          <w:szCs w:val="22"/>
        </w:rPr>
        <w:t xml:space="preserve"> (1) </w:t>
      </w:r>
      <w:r w:rsidR="00995AC5" w:rsidRPr="00B742C4">
        <w:rPr>
          <w:rFonts w:cs="Times New Roman"/>
          <w:sz w:val="22"/>
          <w:szCs w:val="22"/>
        </w:rPr>
        <w:t>a</w:t>
      </w:r>
      <w:r w:rsidR="009012A7" w:rsidRPr="00B742C4">
        <w:rPr>
          <w:rFonts w:cs="Times New Roman"/>
          <w:sz w:val="22"/>
          <w:szCs w:val="22"/>
        </w:rPr>
        <w:t xml:space="preserve"> </w:t>
      </w:r>
      <w:r w:rsidR="00EE717B">
        <w:rPr>
          <w:rFonts w:cs="Times New Roman"/>
          <w:sz w:val="22"/>
          <w:szCs w:val="22"/>
        </w:rPr>
        <w:t xml:space="preserve">paper </w:t>
      </w:r>
      <w:r w:rsidR="009012A7" w:rsidRPr="00B742C4">
        <w:rPr>
          <w:rFonts w:cs="Times New Roman"/>
          <w:sz w:val="22"/>
          <w:szCs w:val="22"/>
        </w:rPr>
        <w:t>cover letter</w:t>
      </w:r>
      <w:r w:rsidR="00995AC5" w:rsidRPr="00B742C4">
        <w:rPr>
          <w:rFonts w:cs="Times New Roman"/>
          <w:sz w:val="22"/>
          <w:szCs w:val="22"/>
        </w:rPr>
        <w:t xml:space="preserve"> </w:t>
      </w:r>
      <w:r w:rsidR="009012A7" w:rsidRPr="00B742C4">
        <w:rPr>
          <w:rFonts w:cs="Times New Roman"/>
          <w:sz w:val="22"/>
          <w:szCs w:val="22"/>
        </w:rPr>
        <w:t xml:space="preserve">drafted </w:t>
      </w:r>
      <w:r w:rsidR="008100D2">
        <w:rPr>
          <w:rFonts w:cs="Times New Roman"/>
          <w:sz w:val="22"/>
          <w:szCs w:val="22"/>
        </w:rPr>
        <w:t>by</w:t>
      </w:r>
      <w:r w:rsidR="009012A7" w:rsidRPr="00B742C4">
        <w:rPr>
          <w:rFonts w:cs="Times New Roman"/>
          <w:sz w:val="22"/>
          <w:szCs w:val="22"/>
        </w:rPr>
        <w:t xml:space="preserve"> BJS and sent through RTI</w:t>
      </w:r>
      <w:r w:rsidR="00995AC5" w:rsidRPr="00B742C4">
        <w:rPr>
          <w:rFonts w:cs="Times New Roman"/>
          <w:sz w:val="22"/>
          <w:szCs w:val="22"/>
        </w:rPr>
        <w:t xml:space="preserve">, </w:t>
      </w:r>
      <w:r w:rsidR="00E81043">
        <w:rPr>
          <w:rFonts w:cs="Times New Roman"/>
          <w:sz w:val="22"/>
          <w:szCs w:val="22"/>
        </w:rPr>
        <w:t>that contains</w:t>
      </w:r>
      <w:r w:rsidR="00EE717B">
        <w:rPr>
          <w:rFonts w:cs="Times New Roman"/>
          <w:sz w:val="22"/>
          <w:szCs w:val="22"/>
        </w:rPr>
        <w:t xml:space="preserve"> information about the NIS-4</w:t>
      </w:r>
      <w:r w:rsidR="001E0744">
        <w:rPr>
          <w:rFonts w:cs="Times New Roman"/>
          <w:sz w:val="22"/>
          <w:szCs w:val="22"/>
        </w:rPr>
        <w:t xml:space="preserve"> and</w:t>
      </w:r>
      <w:r w:rsidR="00EE717B">
        <w:rPr>
          <w:rFonts w:cs="Times New Roman"/>
          <w:sz w:val="22"/>
          <w:szCs w:val="22"/>
        </w:rPr>
        <w:t xml:space="preserve"> the purpose of this validation effort, </w:t>
      </w:r>
      <w:r w:rsidR="00C274FE">
        <w:rPr>
          <w:rFonts w:cs="Times New Roman"/>
          <w:sz w:val="22"/>
          <w:szCs w:val="22"/>
        </w:rPr>
        <w:t>(2)</w:t>
      </w:r>
      <w:r w:rsidR="00E81043">
        <w:rPr>
          <w:rFonts w:cs="Times New Roman"/>
          <w:sz w:val="22"/>
          <w:szCs w:val="22"/>
        </w:rPr>
        <w:t xml:space="preserve"> the</w:t>
      </w:r>
      <w:r w:rsidR="001E0744">
        <w:rPr>
          <w:rFonts w:cs="Times New Roman"/>
          <w:sz w:val="22"/>
          <w:szCs w:val="22"/>
        </w:rPr>
        <w:t xml:space="preserve"> paper</w:t>
      </w:r>
      <w:r w:rsidR="00995AC5" w:rsidRPr="00B742C4">
        <w:rPr>
          <w:rFonts w:cs="Times New Roman"/>
          <w:sz w:val="22"/>
          <w:szCs w:val="22"/>
        </w:rPr>
        <w:t xml:space="preserve"> P</w:t>
      </w:r>
      <w:r w:rsidR="00E10236">
        <w:rPr>
          <w:rFonts w:cs="Times New Roman"/>
          <w:sz w:val="22"/>
          <w:szCs w:val="22"/>
        </w:rPr>
        <w:t xml:space="preserve">oint </w:t>
      </w:r>
      <w:r w:rsidR="00995AC5" w:rsidRPr="00B742C4">
        <w:rPr>
          <w:rFonts w:cs="Times New Roman"/>
          <w:sz w:val="22"/>
          <w:szCs w:val="22"/>
        </w:rPr>
        <w:t>O</w:t>
      </w:r>
      <w:r w:rsidR="00E10236">
        <w:rPr>
          <w:rFonts w:cs="Times New Roman"/>
          <w:sz w:val="22"/>
          <w:szCs w:val="22"/>
        </w:rPr>
        <w:t>f Contact (POC)</w:t>
      </w:r>
      <w:r w:rsidR="00995AC5" w:rsidRPr="00B742C4">
        <w:rPr>
          <w:rFonts w:cs="Times New Roman"/>
          <w:sz w:val="22"/>
          <w:szCs w:val="22"/>
        </w:rPr>
        <w:t xml:space="preserve"> Designation Form,</w:t>
      </w:r>
      <w:r w:rsidR="00E81043">
        <w:rPr>
          <w:rFonts w:cs="Times New Roman"/>
          <w:sz w:val="22"/>
          <w:szCs w:val="22"/>
        </w:rPr>
        <w:t xml:space="preserve"> (</w:t>
      </w:r>
      <w:r w:rsidR="00C274FE">
        <w:rPr>
          <w:rFonts w:cs="Times New Roman"/>
          <w:sz w:val="22"/>
          <w:szCs w:val="22"/>
        </w:rPr>
        <w:t>3</w:t>
      </w:r>
      <w:r w:rsidR="00E81043">
        <w:rPr>
          <w:rFonts w:cs="Times New Roman"/>
          <w:sz w:val="22"/>
          <w:szCs w:val="22"/>
        </w:rPr>
        <w:t xml:space="preserve">) </w:t>
      </w:r>
      <w:r w:rsidR="00E10236">
        <w:rPr>
          <w:rFonts w:cs="Times New Roman"/>
          <w:sz w:val="22"/>
          <w:szCs w:val="22"/>
        </w:rPr>
        <w:t>once identified</w:t>
      </w:r>
      <w:r w:rsidR="00024ABB">
        <w:rPr>
          <w:rFonts w:cs="Times New Roman"/>
          <w:sz w:val="22"/>
          <w:szCs w:val="22"/>
        </w:rPr>
        <w:t>,</w:t>
      </w:r>
      <w:r w:rsidR="00E10236">
        <w:rPr>
          <w:rFonts w:cs="Times New Roman"/>
          <w:sz w:val="22"/>
          <w:szCs w:val="22"/>
        </w:rPr>
        <w:t xml:space="preserve"> </w:t>
      </w:r>
      <w:r w:rsidR="00E81043">
        <w:rPr>
          <w:rFonts w:cs="Times New Roman"/>
          <w:sz w:val="22"/>
          <w:szCs w:val="22"/>
        </w:rPr>
        <w:t xml:space="preserve">an email to the POC </w:t>
      </w:r>
      <w:r w:rsidR="00EE717B">
        <w:rPr>
          <w:rFonts w:cs="Times New Roman"/>
          <w:sz w:val="22"/>
          <w:szCs w:val="22"/>
        </w:rPr>
        <w:t>that contains instructions for verifying the information on the attached state or jurisdiction specific excel worksheet,</w:t>
      </w:r>
      <w:r w:rsidR="001E0744">
        <w:rPr>
          <w:rFonts w:cs="Times New Roman"/>
          <w:sz w:val="22"/>
          <w:szCs w:val="22"/>
        </w:rPr>
        <w:t xml:space="preserve"> </w:t>
      </w:r>
      <w:r w:rsidR="00995AC5" w:rsidRPr="00B742C4">
        <w:rPr>
          <w:rFonts w:cs="Times New Roman"/>
          <w:sz w:val="22"/>
          <w:szCs w:val="22"/>
        </w:rPr>
        <w:t xml:space="preserve">and </w:t>
      </w:r>
      <w:r w:rsidR="00B742C4" w:rsidRPr="00B742C4">
        <w:rPr>
          <w:rFonts w:cs="Times New Roman"/>
          <w:sz w:val="22"/>
          <w:szCs w:val="22"/>
        </w:rPr>
        <w:t>(</w:t>
      </w:r>
      <w:r w:rsidR="00C274FE">
        <w:rPr>
          <w:rFonts w:cs="Times New Roman"/>
          <w:sz w:val="22"/>
          <w:szCs w:val="22"/>
        </w:rPr>
        <w:t>4</w:t>
      </w:r>
      <w:r w:rsidR="00B742C4" w:rsidRPr="00B742C4">
        <w:rPr>
          <w:rFonts w:cs="Times New Roman"/>
          <w:sz w:val="22"/>
          <w:szCs w:val="22"/>
        </w:rPr>
        <w:t xml:space="preserve">) </w:t>
      </w:r>
      <w:r w:rsidR="00EE717B">
        <w:rPr>
          <w:rFonts w:cs="Times New Roman"/>
          <w:sz w:val="22"/>
          <w:szCs w:val="22"/>
        </w:rPr>
        <w:t xml:space="preserve">the electronic </w:t>
      </w:r>
      <w:r w:rsidR="001E0744">
        <w:rPr>
          <w:rFonts w:cs="Times New Roman"/>
          <w:sz w:val="22"/>
          <w:szCs w:val="22"/>
        </w:rPr>
        <w:t>e</w:t>
      </w:r>
      <w:r w:rsidR="00995AC5" w:rsidRPr="00B742C4">
        <w:rPr>
          <w:rFonts w:cs="Times New Roman"/>
          <w:sz w:val="22"/>
          <w:szCs w:val="22"/>
        </w:rPr>
        <w:t xml:space="preserve">xcel </w:t>
      </w:r>
      <w:r w:rsidR="00EE717B">
        <w:rPr>
          <w:rFonts w:cs="Times New Roman"/>
          <w:sz w:val="22"/>
          <w:szCs w:val="22"/>
        </w:rPr>
        <w:t>worksheet</w:t>
      </w:r>
      <w:r w:rsidR="00EE717B" w:rsidRPr="00B742C4">
        <w:rPr>
          <w:rFonts w:cs="Times New Roman"/>
          <w:sz w:val="22"/>
          <w:szCs w:val="22"/>
        </w:rPr>
        <w:t xml:space="preserve"> </w:t>
      </w:r>
      <w:r w:rsidR="00995AC5" w:rsidRPr="00B742C4">
        <w:rPr>
          <w:rFonts w:cs="Times New Roman"/>
          <w:sz w:val="22"/>
          <w:szCs w:val="22"/>
        </w:rPr>
        <w:t>of the preliminary identified facilities in the state</w:t>
      </w:r>
      <w:r w:rsidR="00EE717B">
        <w:rPr>
          <w:rFonts w:cs="Times New Roman"/>
          <w:sz w:val="22"/>
          <w:szCs w:val="22"/>
        </w:rPr>
        <w:t xml:space="preserve"> or jurisdiction</w:t>
      </w:r>
      <w:r w:rsidR="009012A7" w:rsidRPr="00B742C4">
        <w:rPr>
          <w:rFonts w:cs="Times New Roman"/>
          <w:sz w:val="22"/>
          <w:szCs w:val="22"/>
        </w:rPr>
        <w:t xml:space="preserve">. </w:t>
      </w:r>
    </w:p>
    <w:p w:rsidR="001E0744" w:rsidRDefault="001E0744" w:rsidP="00995AC5">
      <w:pPr>
        <w:rPr>
          <w:rFonts w:cs="Times New Roman"/>
          <w:sz w:val="22"/>
          <w:szCs w:val="22"/>
        </w:rPr>
      </w:pPr>
    </w:p>
    <w:p w:rsidR="001E0744" w:rsidRDefault="009012A7" w:rsidP="001E0744">
      <w:pPr>
        <w:rPr>
          <w:rFonts w:cs="Times New Roman"/>
          <w:sz w:val="22"/>
          <w:szCs w:val="22"/>
        </w:rPr>
      </w:pPr>
      <w:r w:rsidRPr="00B742C4">
        <w:rPr>
          <w:rFonts w:cs="Times New Roman"/>
          <w:sz w:val="22"/>
          <w:szCs w:val="22"/>
        </w:rPr>
        <w:t>The cover letter</w:t>
      </w:r>
      <w:r w:rsidR="00E10236">
        <w:rPr>
          <w:rFonts w:cs="Times New Roman"/>
          <w:sz w:val="22"/>
          <w:szCs w:val="22"/>
        </w:rPr>
        <w:t>,</w:t>
      </w:r>
      <w:r w:rsidRPr="00B742C4">
        <w:rPr>
          <w:rFonts w:cs="Times New Roman"/>
          <w:sz w:val="22"/>
          <w:szCs w:val="22"/>
        </w:rPr>
        <w:t xml:space="preserve"> addressed to the DOC agency head</w:t>
      </w:r>
      <w:r w:rsidR="00E10236">
        <w:rPr>
          <w:rFonts w:cs="Times New Roman"/>
          <w:sz w:val="22"/>
          <w:szCs w:val="22"/>
        </w:rPr>
        <w:t>,</w:t>
      </w:r>
      <w:r w:rsidRPr="00B742C4">
        <w:rPr>
          <w:rFonts w:cs="Times New Roman"/>
          <w:sz w:val="22"/>
          <w:szCs w:val="22"/>
        </w:rPr>
        <w:t xml:space="preserve"> </w:t>
      </w:r>
      <w:r w:rsidR="00E27FB6">
        <w:rPr>
          <w:rFonts w:cs="Times New Roman"/>
          <w:sz w:val="22"/>
          <w:szCs w:val="22"/>
        </w:rPr>
        <w:t>include</w:t>
      </w:r>
      <w:r w:rsidR="00E10236">
        <w:rPr>
          <w:rFonts w:cs="Times New Roman"/>
          <w:sz w:val="22"/>
          <w:szCs w:val="22"/>
        </w:rPr>
        <w:t>s</w:t>
      </w:r>
      <w:r w:rsidRPr="00B742C4">
        <w:rPr>
          <w:rFonts w:cs="Times New Roman"/>
          <w:sz w:val="22"/>
          <w:szCs w:val="22"/>
        </w:rPr>
        <w:t xml:space="preserve"> a brief overview of the NIS-4 Prisons and the purpose of the request. This letter will also notify</w:t>
      </w:r>
      <w:r w:rsidR="00E27FB6">
        <w:rPr>
          <w:rFonts w:cs="Times New Roman"/>
          <w:sz w:val="22"/>
          <w:szCs w:val="22"/>
        </w:rPr>
        <w:t xml:space="preserve"> the agency heads</w:t>
      </w:r>
      <w:r w:rsidRPr="00B742C4">
        <w:rPr>
          <w:rFonts w:cs="Times New Roman"/>
          <w:sz w:val="22"/>
          <w:szCs w:val="22"/>
        </w:rPr>
        <w:t xml:space="preserve"> that OMB approval has been obtained</w:t>
      </w:r>
      <w:r w:rsidR="00B742C4" w:rsidRPr="00B742C4">
        <w:rPr>
          <w:rFonts w:cs="Times New Roman"/>
          <w:sz w:val="22"/>
          <w:szCs w:val="22"/>
        </w:rPr>
        <w:t xml:space="preserve"> for this effort and that participation is </w:t>
      </w:r>
      <w:r w:rsidRPr="00B742C4">
        <w:rPr>
          <w:rFonts w:cs="Times New Roman"/>
          <w:sz w:val="22"/>
          <w:szCs w:val="22"/>
        </w:rPr>
        <w:t>voluntary (</w:t>
      </w:r>
      <w:r w:rsidR="00C655F6">
        <w:rPr>
          <w:rFonts w:cs="Times New Roman"/>
          <w:sz w:val="22"/>
          <w:szCs w:val="22"/>
        </w:rPr>
        <w:t>Attachment 2</w:t>
      </w:r>
      <w:r w:rsidRPr="00B742C4">
        <w:rPr>
          <w:rFonts w:cs="Times New Roman"/>
          <w:sz w:val="22"/>
          <w:szCs w:val="22"/>
        </w:rPr>
        <w:t xml:space="preserve">). </w:t>
      </w:r>
      <w:r w:rsidR="00E27FB6">
        <w:rPr>
          <w:rFonts w:cs="Times New Roman"/>
          <w:sz w:val="22"/>
          <w:szCs w:val="22"/>
        </w:rPr>
        <w:t xml:space="preserve"> </w:t>
      </w:r>
      <w:r w:rsidRPr="00B742C4">
        <w:rPr>
          <w:rFonts w:cs="Times New Roman"/>
          <w:sz w:val="22"/>
          <w:szCs w:val="22"/>
        </w:rPr>
        <w:t xml:space="preserve">Enclosures to this letter will include </w:t>
      </w:r>
      <w:r w:rsidR="00B742C4" w:rsidRPr="00B742C4">
        <w:rPr>
          <w:rFonts w:cs="Times New Roman"/>
          <w:sz w:val="22"/>
          <w:szCs w:val="22"/>
        </w:rPr>
        <w:t>the</w:t>
      </w:r>
      <w:r w:rsidRPr="00B742C4">
        <w:rPr>
          <w:rFonts w:cs="Times New Roman"/>
          <w:sz w:val="22"/>
          <w:szCs w:val="22"/>
        </w:rPr>
        <w:t xml:space="preserve"> POC Designation Form</w:t>
      </w:r>
      <w:r w:rsidR="00EE717B">
        <w:rPr>
          <w:rFonts w:cs="Times New Roman"/>
          <w:sz w:val="22"/>
          <w:szCs w:val="22"/>
        </w:rPr>
        <w:t xml:space="preserve"> </w:t>
      </w:r>
      <w:r w:rsidRPr="00B742C4">
        <w:rPr>
          <w:rFonts w:cs="Times New Roman"/>
          <w:sz w:val="22"/>
          <w:szCs w:val="22"/>
        </w:rPr>
        <w:t>(</w:t>
      </w:r>
      <w:r w:rsidR="00C655F6">
        <w:rPr>
          <w:rFonts w:cs="Times New Roman"/>
          <w:sz w:val="22"/>
          <w:szCs w:val="22"/>
        </w:rPr>
        <w:t>Attachment 3</w:t>
      </w:r>
      <w:r w:rsidRPr="00B742C4">
        <w:rPr>
          <w:rFonts w:cs="Times New Roman"/>
          <w:sz w:val="22"/>
          <w:szCs w:val="22"/>
        </w:rPr>
        <w:t>)</w:t>
      </w:r>
      <w:r w:rsidR="00EE717B">
        <w:rPr>
          <w:rFonts w:cs="Times New Roman"/>
          <w:sz w:val="22"/>
          <w:szCs w:val="22"/>
        </w:rPr>
        <w:t>.</w:t>
      </w:r>
      <w:r w:rsidR="001E0744">
        <w:rPr>
          <w:rFonts w:cs="Times New Roman"/>
          <w:sz w:val="22"/>
          <w:szCs w:val="22"/>
        </w:rPr>
        <w:t xml:space="preserve"> </w:t>
      </w:r>
    </w:p>
    <w:p w:rsidR="001E0744" w:rsidRDefault="001E0744" w:rsidP="001E0744">
      <w:pPr>
        <w:rPr>
          <w:rFonts w:cs="Times New Roman"/>
          <w:sz w:val="22"/>
          <w:szCs w:val="22"/>
        </w:rPr>
      </w:pPr>
    </w:p>
    <w:p w:rsidR="001E0744" w:rsidRDefault="001E0744" w:rsidP="001E0744">
      <w:pPr>
        <w:rPr>
          <w:rFonts w:cs="Times New Roman"/>
          <w:sz w:val="22"/>
          <w:szCs w:val="22"/>
        </w:rPr>
      </w:pPr>
      <w:r>
        <w:rPr>
          <w:sz w:val="22"/>
          <w:szCs w:val="22"/>
        </w:rPr>
        <w:t xml:space="preserve">The purpose of the POC </w:t>
      </w:r>
      <w:r w:rsidR="00E10236">
        <w:rPr>
          <w:sz w:val="22"/>
          <w:szCs w:val="22"/>
        </w:rPr>
        <w:t>is</w:t>
      </w:r>
      <w:r>
        <w:rPr>
          <w:sz w:val="22"/>
          <w:szCs w:val="22"/>
        </w:rPr>
        <w:t xml:space="preserve"> to</w:t>
      </w:r>
      <w:r w:rsidRPr="00B742C4">
        <w:rPr>
          <w:sz w:val="22"/>
          <w:szCs w:val="22"/>
        </w:rPr>
        <w:t xml:space="preserve"> </w:t>
      </w:r>
      <w:r>
        <w:rPr>
          <w:sz w:val="22"/>
          <w:szCs w:val="22"/>
        </w:rPr>
        <w:t xml:space="preserve">allow the agency head </w:t>
      </w:r>
      <w:r w:rsidRPr="00B742C4">
        <w:rPr>
          <w:sz w:val="22"/>
          <w:szCs w:val="22"/>
        </w:rPr>
        <w:t xml:space="preserve">to identify and delegate the individual </w:t>
      </w:r>
      <w:r w:rsidR="00C63E66" w:rsidRPr="00B742C4">
        <w:rPr>
          <w:sz w:val="22"/>
          <w:szCs w:val="22"/>
        </w:rPr>
        <w:t xml:space="preserve">who </w:t>
      </w:r>
      <w:r w:rsidR="00C63E66">
        <w:rPr>
          <w:sz w:val="22"/>
          <w:szCs w:val="22"/>
        </w:rPr>
        <w:t>is</w:t>
      </w:r>
      <w:r w:rsidRPr="00B742C4">
        <w:rPr>
          <w:sz w:val="22"/>
          <w:szCs w:val="22"/>
        </w:rPr>
        <w:t xml:space="preserve"> able to provide current information about each prison (e.g., Directors of Research)</w:t>
      </w:r>
      <w:r w:rsidR="00174D31">
        <w:rPr>
          <w:sz w:val="22"/>
          <w:szCs w:val="22"/>
        </w:rPr>
        <w:t xml:space="preserve">.  </w:t>
      </w:r>
      <w:r w:rsidRPr="00B742C4">
        <w:rPr>
          <w:sz w:val="22"/>
          <w:szCs w:val="22"/>
        </w:rPr>
        <w:t xml:space="preserve"> </w:t>
      </w:r>
      <w:r w:rsidRPr="00B742C4">
        <w:rPr>
          <w:rFonts w:cs="Times New Roman"/>
          <w:sz w:val="22"/>
          <w:szCs w:val="22"/>
        </w:rPr>
        <w:t>The cover letter contain</w:t>
      </w:r>
      <w:r w:rsidR="00174D31">
        <w:rPr>
          <w:rFonts w:cs="Times New Roman"/>
          <w:sz w:val="22"/>
          <w:szCs w:val="22"/>
        </w:rPr>
        <w:t>s</w:t>
      </w:r>
      <w:r w:rsidRPr="00B742C4">
        <w:rPr>
          <w:rFonts w:cs="Times New Roman"/>
          <w:sz w:val="22"/>
          <w:szCs w:val="22"/>
        </w:rPr>
        <w:t xml:space="preserve"> clear instructions on how each respondent can return </w:t>
      </w:r>
      <w:r>
        <w:rPr>
          <w:rFonts w:cs="Times New Roman"/>
          <w:sz w:val="22"/>
          <w:szCs w:val="22"/>
        </w:rPr>
        <w:t xml:space="preserve">the </w:t>
      </w:r>
      <w:r w:rsidRPr="00B742C4">
        <w:rPr>
          <w:rFonts w:cs="Times New Roman"/>
          <w:sz w:val="22"/>
          <w:szCs w:val="22"/>
        </w:rPr>
        <w:t>completed POC Designation Form to RTI via email, fax, or mail</w:t>
      </w:r>
      <w:r>
        <w:rPr>
          <w:rFonts w:cs="Times New Roman"/>
          <w:sz w:val="22"/>
          <w:szCs w:val="22"/>
        </w:rPr>
        <w:t xml:space="preserve">, and </w:t>
      </w:r>
      <w:r w:rsidRPr="00B742C4">
        <w:rPr>
          <w:rFonts w:cs="Times New Roman"/>
          <w:sz w:val="22"/>
          <w:szCs w:val="22"/>
        </w:rPr>
        <w:t>request</w:t>
      </w:r>
      <w:r w:rsidR="00174D31">
        <w:rPr>
          <w:rFonts w:cs="Times New Roman"/>
          <w:sz w:val="22"/>
          <w:szCs w:val="22"/>
        </w:rPr>
        <w:t>s</w:t>
      </w:r>
      <w:r w:rsidRPr="00B742C4">
        <w:rPr>
          <w:rFonts w:cs="Times New Roman"/>
          <w:sz w:val="22"/>
          <w:szCs w:val="22"/>
        </w:rPr>
        <w:t xml:space="preserve"> that the Designation Form and template be returned to RTI within two weeks of receipt. If no response to this request is received within 2 weeks</w:t>
      </w:r>
      <w:r>
        <w:rPr>
          <w:rFonts w:cs="Times New Roman"/>
          <w:sz w:val="22"/>
          <w:szCs w:val="22"/>
        </w:rPr>
        <w:t xml:space="preserve"> </w:t>
      </w:r>
      <w:r w:rsidRPr="00B742C4">
        <w:rPr>
          <w:rFonts w:cs="Times New Roman"/>
          <w:sz w:val="22"/>
          <w:szCs w:val="22"/>
        </w:rPr>
        <w:t xml:space="preserve">RTI will </w:t>
      </w:r>
      <w:r>
        <w:rPr>
          <w:rFonts w:cs="Times New Roman"/>
          <w:sz w:val="22"/>
          <w:szCs w:val="22"/>
        </w:rPr>
        <w:t>call</w:t>
      </w:r>
      <w:r w:rsidRPr="00B742C4">
        <w:rPr>
          <w:rFonts w:cs="Times New Roman"/>
          <w:sz w:val="22"/>
          <w:szCs w:val="22"/>
        </w:rPr>
        <w:t xml:space="preserve"> non-respondents</w:t>
      </w:r>
      <w:r>
        <w:rPr>
          <w:rFonts w:cs="Times New Roman"/>
          <w:sz w:val="22"/>
          <w:szCs w:val="22"/>
        </w:rPr>
        <w:t>.</w:t>
      </w:r>
      <w:r w:rsidRPr="00B742C4">
        <w:rPr>
          <w:rFonts w:cs="Times New Roman"/>
          <w:sz w:val="22"/>
          <w:szCs w:val="22"/>
        </w:rPr>
        <w:t xml:space="preserve"> </w:t>
      </w:r>
    </w:p>
    <w:p w:rsidR="001E0744" w:rsidRDefault="001E0744" w:rsidP="001E0744">
      <w:pPr>
        <w:rPr>
          <w:rFonts w:cs="Times New Roman"/>
          <w:sz w:val="22"/>
          <w:szCs w:val="22"/>
        </w:rPr>
      </w:pPr>
    </w:p>
    <w:p w:rsidR="001E0744" w:rsidRDefault="00EE717B" w:rsidP="00995AC5">
      <w:pPr>
        <w:rPr>
          <w:rFonts w:cs="Times New Roman"/>
          <w:sz w:val="22"/>
          <w:szCs w:val="22"/>
        </w:rPr>
      </w:pPr>
      <w:r>
        <w:rPr>
          <w:rFonts w:cs="Times New Roman"/>
          <w:sz w:val="22"/>
          <w:szCs w:val="22"/>
        </w:rPr>
        <w:t>Once this form is returned to RTI, an email will be sent to the POC (Attachment 4),</w:t>
      </w:r>
      <w:r w:rsidR="001E0744" w:rsidRPr="001E0744">
        <w:rPr>
          <w:rFonts w:cs="Times New Roman"/>
          <w:sz w:val="22"/>
          <w:szCs w:val="22"/>
        </w:rPr>
        <w:t xml:space="preserve"> </w:t>
      </w:r>
      <w:r w:rsidR="001E0744">
        <w:rPr>
          <w:rFonts w:cs="Times New Roman"/>
          <w:sz w:val="22"/>
          <w:szCs w:val="22"/>
        </w:rPr>
        <w:t>containing instructions on how to complete the</w:t>
      </w:r>
      <w:r w:rsidR="001E0744" w:rsidRPr="00B742C4">
        <w:rPr>
          <w:rFonts w:cs="Times New Roman"/>
          <w:sz w:val="22"/>
          <w:szCs w:val="22"/>
        </w:rPr>
        <w:t xml:space="preserve"> preliminary</w:t>
      </w:r>
      <w:r w:rsidR="001E0744">
        <w:rPr>
          <w:rFonts w:cs="Times New Roman"/>
          <w:sz w:val="22"/>
          <w:szCs w:val="22"/>
        </w:rPr>
        <w:t xml:space="preserve"> excel</w:t>
      </w:r>
      <w:r w:rsidR="001E0744" w:rsidRPr="00B742C4">
        <w:rPr>
          <w:rFonts w:cs="Times New Roman"/>
          <w:sz w:val="22"/>
          <w:szCs w:val="22"/>
        </w:rPr>
        <w:t xml:space="preserve"> list </w:t>
      </w:r>
      <w:r w:rsidR="00C63E66" w:rsidRPr="00B742C4">
        <w:rPr>
          <w:rFonts w:cs="Times New Roman"/>
          <w:sz w:val="22"/>
          <w:szCs w:val="22"/>
        </w:rPr>
        <w:t>electronically</w:t>
      </w:r>
      <w:r w:rsidR="00C63E66">
        <w:rPr>
          <w:rFonts w:cs="Times New Roman"/>
          <w:sz w:val="22"/>
          <w:szCs w:val="22"/>
        </w:rPr>
        <w:t xml:space="preserve"> which</w:t>
      </w:r>
      <w:r w:rsidR="009012A7" w:rsidRPr="00B742C4">
        <w:rPr>
          <w:rFonts w:cs="Times New Roman"/>
          <w:sz w:val="22"/>
          <w:szCs w:val="22"/>
        </w:rPr>
        <w:t xml:space="preserve"> contains facility names and the requested data elements</w:t>
      </w:r>
      <w:r w:rsidR="00174D31">
        <w:rPr>
          <w:rFonts w:cs="Times New Roman"/>
          <w:sz w:val="22"/>
          <w:szCs w:val="22"/>
        </w:rPr>
        <w:t>.  The form</w:t>
      </w:r>
      <w:r w:rsidR="006936F5">
        <w:rPr>
          <w:rFonts w:cs="Times New Roman"/>
          <w:sz w:val="22"/>
          <w:szCs w:val="22"/>
        </w:rPr>
        <w:t xml:space="preserve"> will be attached to the email</w:t>
      </w:r>
      <w:r w:rsidR="009012A7" w:rsidRPr="00B742C4">
        <w:rPr>
          <w:rFonts w:cs="Times New Roman"/>
          <w:sz w:val="22"/>
          <w:szCs w:val="22"/>
        </w:rPr>
        <w:t xml:space="preserve">. </w:t>
      </w:r>
      <w:r w:rsidR="00995AC5" w:rsidRPr="00B742C4">
        <w:rPr>
          <w:rFonts w:cs="Times New Roman"/>
          <w:sz w:val="22"/>
          <w:szCs w:val="22"/>
        </w:rPr>
        <w:t>(</w:t>
      </w:r>
      <w:r w:rsidR="00C655F6">
        <w:rPr>
          <w:rFonts w:cs="Times New Roman"/>
          <w:sz w:val="22"/>
          <w:szCs w:val="22"/>
        </w:rPr>
        <w:t xml:space="preserve">Attachment </w:t>
      </w:r>
      <w:r>
        <w:rPr>
          <w:rFonts w:cs="Times New Roman"/>
          <w:sz w:val="22"/>
          <w:szCs w:val="22"/>
        </w:rPr>
        <w:t>5</w:t>
      </w:r>
      <w:r w:rsidR="00995AC5" w:rsidRPr="00B742C4">
        <w:rPr>
          <w:rFonts w:cs="Times New Roman"/>
          <w:sz w:val="22"/>
          <w:szCs w:val="22"/>
        </w:rPr>
        <w:t xml:space="preserve">).  </w:t>
      </w:r>
    </w:p>
    <w:p w:rsidR="001E0744" w:rsidRDefault="001E0744" w:rsidP="00995AC5">
      <w:pPr>
        <w:rPr>
          <w:rFonts w:cs="Times New Roman"/>
          <w:sz w:val="22"/>
          <w:szCs w:val="22"/>
        </w:rPr>
      </w:pPr>
    </w:p>
    <w:p w:rsidR="001E0744" w:rsidRDefault="004A6645" w:rsidP="00995AC5">
      <w:pPr>
        <w:rPr>
          <w:rFonts w:cs="Times New Roman"/>
          <w:sz w:val="22"/>
          <w:szCs w:val="22"/>
        </w:rPr>
      </w:pPr>
      <w:r>
        <w:rPr>
          <w:rFonts w:cs="Times New Roman"/>
          <w:sz w:val="22"/>
          <w:szCs w:val="22"/>
        </w:rPr>
        <w:t>The POC</w:t>
      </w:r>
      <w:r w:rsidR="00E27FB6">
        <w:rPr>
          <w:rFonts w:cs="Times New Roman"/>
          <w:sz w:val="22"/>
          <w:szCs w:val="22"/>
        </w:rPr>
        <w:t xml:space="preserve"> </w:t>
      </w:r>
      <w:r w:rsidR="00174D31">
        <w:rPr>
          <w:rFonts w:cs="Times New Roman"/>
          <w:sz w:val="22"/>
          <w:szCs w:val="22"/>
        </w:rPr>
        <w:t>is</w:t>
      </w:r>
      <w:r w:rsidR="00E27FB6">
        <w:rPr>
          <w:rFonts w:cs="Times New Roman"/>
          <w:sz w:val="22"/>
          <w:szCs w:val="22"/>
        </w:rPr>
        <w:t xml:space="preserve"> asked to review the listing provided and indicate, for each facility listed whether the facility</w:t>
      </w:r>
      <w:r w:rsidR="00701813">
        <w:rPr>
          <w:rFonts w:cs="Times New Roman"/>
          <w:sz w:val="22"/>
          <w:szCs w:val="22"/>
        </w:rPr>
        <w:t>:</w:t>
      </w:r>
      <w:r w:rsidR="00E27FB6">
        <w:rPr>
          <w:rFonts w:cs="Times New Roman"/>
          <w:sz w:val="22"/>
          <w:szCs w:val="22"/>
        </w:rPr>
        <w:t xml:space="preserve"> </w:t>
      </w:r>
    </w:p>
    <w:p w:rsidR="00995AC5" w:rsidRPr="006936F5" w:rsidRDefault="006936F5" w:rsidP="006936F5">
      <w:pPr>
        <w:pStyle w:val="ListParagraph"/>
        <w:numPr>
          <w:ilvl w:val="3"/>
          <w:numId w:val="22"/>
        </w:numPr>
        <w:ind w:left="540" w:hanging="180"/>
        <w:rPr>
          <w:rFonts w:cs="Times New Roman"/>
          <w:sz w:val="22"/>
          <w:szCs w:val="22"/>
        </w:rPr>
      </w:pPr>
      <w:r>
        <w:rPr>
          <w:rFonts w:cs="Times New Roman"/>
          <w:sz w:val="22"/>
          <w:szCs w:val="22"/>
        </w:rPr>
        <w:t xml:space="preserve">   </w:t>
      </w:r>
      <w:r w:rsidR="00995AC5" w:rsidRPr="006936F5">
        <w:rPr>
          <w:rFonts w:cs="Times New Roman"/>
          <w:sz w:val="22"/>
          <w:szCs w:val="22"/>
        </w:rPr>
        <w:t>has closed</w:t>
      </w:r>
    </w:p>
    <w:p w:rsidR="00995AC5" w:rsidRPr="00E81043" w:rsidRDefault="00995AC5" w:rsidP="00995AC5">
      <w:pPr>
        <w:pStyle w:val="ListParagraph"/>
        <w:numPr>
          <w:ilvl w:val="0"/>
          <w:numId w:val="22"/>
        </w:numPr>
        <w:rPr>
          <w:rFonts w:cs="Times New Roman"/>
          <w:sz w:val="22"/>
          <w:szCs w:val="22"/>
        </w:rPr>
      </w:pPr>
      <w:r w:rsidRPr="00E81043">
        <w:rPr>
          <w:rFonts w:cs="Times New Roman"/>
          <w:sz w:val="22"/>
          <w:szCs w:val="22"/>
        </w:rPr>
        <w:t>is holding inmates for their state</w:t>
      </w:r>
    </w:p>
    <w:p w:rsidR="00995AC5" w:rsidRPr="00E81043" w:rsidRDefault="00995AC5" w:rsidP="00995AC5">
      <w:pPr>
        <w:pStyle w:val="ListParagraph"/>
        <w:numPr>
          <w:ilvl w:val="0"/>
          <w:numId w:val="22"/>
        </w:numPr>
        <w:rPr>
          <w:rFonts w:cs="Times New Roman"/>
          <w:sz w:val="22"/>
          <w:szCs w:val="22"/>
        </w:rPr>
      </w:pPr>
      <w:r w:rsidRPr="00E81043">
        <w:rPr>
          <w:rFonts w:cs="Times New Roman"/>
          <w:sz w:val="22"/>
          <w:szCs w:val="22"/>
        </w:rPr>
        <w:t>permits less than 50% of its inmates to leave unaccompanied by staff</w:t>
      </w:r>
    </w:p>
    <w:p w:rsidR="00E27FB6" w:rsidRDefault="00995AC5" w:rsidP="00E27FB6">
      <w:pPr>
        <w:pStyle w:val="ListParagraph"/>
        <w:numPr>
          <w:ilvl w:val="0"/>
          <w:numId w:val="22"/>
        </w:numPr>
        <w:rPr>
          <w:rFonts w:cs="Times New Roman"/>
          <w:sz w:val="22"/>
          <w:szCs w:val="22"/>
        </w:rPr>
      </w:pPr>
      <w:r w:rsidRPr="00E81043">
        <w:rPr>
          <w:rFonts w:cs="Times New Roman"/>
          <w:sz w:val="22"/>
          <w:szCs w:val="22"/>
        </w:rPr>
        <w:t>is operated by the DOC, a private company, or local authorities</w:t>
      </w:r>
    </w:p>
    <w:p w:rsidR="00E27FB6" w:rsidRDefault="00E27FB6" w:rsidP="00E27FB6">
      <w:pPr>
        <w:rPr>
          <w:rFonts w:cs="Times New Roman"/>
          <w:sz w:val="22"/>
          <w:szCs w:val="22"/>
        </w:rPr>
      </w:pPr>
    </w:p>
    <w:p w:rsidR="00E27FB6" w:rsidRPr="00385309" w:rsidRDefault="00E27FB6" w:rsidP="00E27FB6">
      <w:pPr>
        <w:rPr>
          <w:rFonts w:cs="Times New Roman"/>
          <w:sz w:val="22"/>
          <w:szCs w:val="22"/>
        </w:rPr>
      </w:pPr>
      <w:r>
        <w:rPr>
          <w:rFonts w:cs="Times New Roman"/>
          <w:sz w:val="22"/>
          <w:szCs w:val="22"/>
        </w:rPr>
        <w:t>I</w:t>
      </w:r>
      <w:r w:rsidR="004A6645">
        <w:rPr>
          <w:rFonts w:cs="Times New Roman"/>
          <w:sz w:val="22"/>
          <w:szCs w:val="22"/>
        </w:rPr>
        <w:t xml:space="preserve">n addition, </w:t>
      </w:r>
      <w:r w:rsidR="00024ABB">
        <w:rPr>
          <w:rFonts w:cs="Times New Roman"/>
          <w:sz w:val="22"/>
          <w:szCs w:val="22"/>
        </w:rPr>
        <w:t xml:space="preserve">the </w:t>
      </w:r>
      <w:r w:rsidR="004A6645">
        <w:rPr>
          <w:rFonts w:cs="Times New Roman"/>
          <w:sz w:val="22"/>
          <w:szCs w:val="22"/>
        </w:rPr>
        <w:t>POC</w:t>
      </w:r>
      <w:r>
        <w:rPr>
          <w:rFonts w:cs="Times New Roman"/>
          <w:sz w:val="22"/>
          <w:szCs w:val="22"/>
        </w:rPr>
        <w:t xml:space="preserve"> </w:t>
      </w:r>
      <w:r w:rsidR="00174D31">
        <w:rPr>
          <w:rFonts w:cs="Times New Roman"/>
          <w:sz w:val="22"/>
          <w:szCs w:val="22"/>
        </w:rPr>
        <w:t>is</w:t>
      </w:r>
      <w:r>
        <w:rPr>
          <w:rFonts w:cs="Times New Roman"/>
          <w:sz w:val="22"/>
          <w:szCs w:val="22"/>
        </w:rPr>
        <w:t xml:space="preserve"> asked to </w:t>
      </w:r>
    </w:p>
    <w:p w:rsidR="00DE5C56" w:rsidRPr="001E0744" w:rsidRDefault="00DE5C56" w:rsidP="00995AC5">
      <w:pPr>
        <w:pStyle w:val="ListParagraph"/>
        <w:numPr>
          <w:ilvl w:val="0"/>
          <w:numId w:val="22"/>
        </w:numPr>
        <w:rPr>
          <w:rFonts w:cs="Times New Roman"/>
          <w:sz w:val="22"/>
          <w:szCs w:val="22"/>
        </w:rPr>
      </w:pPr>
      <w:r w:rsidRPr="00DE5C56">
        <w:rPr>
          <w:rFonts w:cs="Times New Roman"/>
          <w:sz w:val="22"/>
          <w:szCs w:val="22"/>
        </w:rPr>
        <w:t xml:space="preserve">confirm the </w:t>
      </w:r>
      <w:r w:rsidRPr="001E0744">
        <w:rPr>
          <w:sz w:val="22"/>
          <w:szCs w:val="22"/>
        </w:rPr>
        <w:t xml:space="preserve">name and mailing address </w:t>
      </w:r>
      <w:r w:rsidR="004A6645">
        <w:rPr>
          <w:sz w:val="22"/>
          <w:szCs w:val="22"/>
        </w:rPr>
        <w:t>of each facility</w:t>
      </w:r>
    </w:p>
    <w:p w:rsidR="00DE5C56" w:rsidRPr="00E27FB6" w:rsidRDefault="00DE5C56" w:rsidP="00995AC5">
      <w:pPr>
        <w:pStyle w:val="ListParagraph"/>
        <w:numPr>
          <w:ilvl w:val="0"/>
          <w:numId w:val="22"/>
        </w:numPr>
        <w:rPr>
          <w:rFonts w:cs="Times New Roman"/>
          <w:sz w:val="22"/>
          <w:szCs w:val="22"/>
        </w:rPr>
      </w:pPr>
      <w:r w:rsidRPr="00DE5C56">
        <w:rPr>
          <w:rFonts w:cs="Times New Roman"/>
          <w:sz w:val="22"/>
          <w:szCs w:val="22"/>
        </w:rPr>
        <w:t xml:space="preserve">provide </w:t>
      </w:r>
      <w:r w:rsidRPr="001E0744">
        <w:rPr>
          <w:sz w:val="22"/>
          <w:szCs w:val="22"/>
        </w:rPr>
        <w:t>updated population counts for men, women, and juveniles</w:t>
      </w:r>
      <w:r w:rsidR="00EE717B">
        <w:rPr>
          <w:sz w:val="22"/>
          <w:szCs w:val="22"/>
        </w:rPr>
        <w:t xml:space="preserve"> (if applicable)</w:t>
      </w:r>
    </w:p>
    <w:p w:rsidR="00E27FB6" w:rsidRPr="00DE5C56" w:rsidRDefault="00E27FB6" w:rsidP="00995AC5">
      <w:pPr>
        <w:pStyle w:val="ListParagraph"/>
        <w:numPr>
          <w:ilvl w:val="0"/>
          <w:numId w:val="22"/>
        </w:numPr>
        <w:rPr>
          <w:rFonts w:cs="Times New Roman"/>
          <w:sz w:val="22"/>
          <w:szCs w:val="22"/>
        </w:rPr>
      </w:pPr>
      <w:r>
        <w:rPr>
          <w:rFonts w:cs="Times New Roman"/>
          <w:sz w:val="22"/>
          <w:szCs w:val="22"/>
        </w:rPr>
        <w:t>identify any newly opened facilities that are not included on the list provided by RTI</w:t>
      </w:r>
    </w:p>
    <w:p w:rsidR="00316080" w:rsidRPr="00B742C4" w:rsidRDefault="00316080" w:rsidP="00316080">
      <w:pPr>
        <w:pStyle w:val="ListParagraph"/>
        <w:rPr>
          <w:rFonts w:cs="Times New Roman"/>
          <w:sz w:val="22"/>
          <w:szCs w:val="22"/>
        </w:rPr>
      </w:pPr>
    </w:p>
    <w:p w:rsidR="001E0744" w:rsidRPr="00B742C4" w:rsidRDefault="001E0744" w:rsidP="001E0744">
      <w:pPr>
        <w:spacing w:after="160" w:line="256" w:lineRule="auto"/>
        <w:rPr>
          <w:rFonts w:cs="Times New Roman"/>
          <w:sz w:val="22"/>
          <w:szCs w:val="22"/>
        </w:rPr>
      </w:pPr>
      <w:r w:rsidRPr="00B742C4">
        <w:rPr>
          <w:rFonts w:cs="Times New Roman"/>
          <w:sz w:val="22"/>
          <w:szCs w:val="22"/>
        </w:rPr>
        <w:t xml:space="preserve">The </w:t>
      </w:r>
      <w:r>
        <w:rPr>
          <w:rFonts w:cs="Times New Roman"/>
          <w:sz w:val="22"/>
          <w:szCs w:val="22"/>
        </w:rPr>
        <w:t>e</w:t>
      </w:r>
      <w:r w:rsidRPr="00B742C4">
        <w:rPr>
          <w:rFonts w:cs="Times New Roman"/>
          <w:sz w:val="22"/>
          <w:szCs w:val="22"/>
        </w:rPr>
        <w:t xml:space="preserve">xcel </w:t>
      </w:r>
      <w:r>
        <w:rPr>
          <w:rFonts w:cs="Times New Roman"/>
          <w:sz w:val="22"/>
          <w:szCs w:val="22"/>
        </w:rPr>
        <w:t>worksheet</w:t>
      </w:r>
      <w:r w:rsidR="00174D31">
        <w:rPr>
          <w:rFonts w:cs="Times New Roman"/>
          <w:sz w:val="22"/>
          <w:szCs w:val="22"/>
        </w:rPr>
        <w:t>,</w:t>
      </w:r>
      <w:r w:rsidRPr="00B742C4">
        <w:rPr>
          <w:rFonts w:cs="Times New Roman"/>
          <w:sz w:val="22"/>
          <w:szCs w:val="22"/>
        </w:rPr>
        <w:t xml:space="preserve"> mailed to each state</w:t>
      </w:r>
      <w:r w:rsidR="00174D31">
        <w:rPr>
          <w:rFonts w:cs="Times New Roman"/>
          <w:sz w:val="22"/>
          <w:szCs w:val="22"/>
        </w:rPr>
        <w:t>,</w:t>
      </w:r>
      <w:r w:rsidRPr="00B742C4">
        <w:rPr>
          <w:rFonts w:cs="Times New Roman"/>
          <w:sz w:val="22"/>
          <w:szCs w:val="22"/>
        </w:rPr>
        <w:t xml:space="preserve"> is pre-populated in electronic format</w:t>
      </w:r>
      <w:r>
        <w:rPr>
          <w:rFonts w:cs="Times New Roman"/>
          <w:sz w:val="22"/>
          <w:szCs w:val="22"/>
        </w:rPr>
        <w:t xml:space="preserve"> and is extremely user friendly</w:t>
      </w:r>
      <w:r w:rsidRPr="00B742C4">
        <w:rPr>
          <w:rFonts w:cs="Times New Roman"/>
          <w:sz w:val="22"/>
          <w:szCs w:val="22"/>
        </w:rPr>
        <w:t>. The</w:t>
      </w:r>
      <w:r w:rsidRPr="00B742C4">
        <w:rPr>
          <w:sz w:val="22"/>
          <w:szCs w:val="22"/>
        </w:rPr>
        <w:t xml:space="preserve"> </w:t>
      </w:r>
      <w:r>
        <w:rPr>
          <w:sz w:val="22"/>
          <w:szCs w:val="22"/>
        </w:rPr>
        <w:t>spreadsheets</w:t>
      </w:r>
      <w:r w:rsidRPr="00B742C4">
        <w:rPr>
          <w:sz w:val="22"/>
          <w:szCs w:val="22"/>
        </w:rPr>
        <w:t xml:space="preserve"> have been drafted such that fields requiring validation or correction can be easily revised and marked </w:t>
      </w:r>
      <w:r>
        <w:rPr>
          <w:sz w:val="22"/>
          <w:szCs w:val="22"/>
        </w:rPr>
        <w:t xml:space="preserve">with drop down and open text options </w:t>
      </w:r>
      <w:r w:rsidRPr="00B742C4">
        <w:rPr>
          <w:sz w:val="22"/>
          <w:szCs w:val="22"/>
        </w:rPr>
        <w:t>so it is clear what has been changed (e.g., population count data being updated; sex of inmates being held changing; a new prison opening; a prison being closed, etc.)</w:t>
      </w:r>
      <w:r w:rsidRPr="00B742C4">
        <w:rPr>
          <w:rFonts w:cs="Times New Roman"/>
          <w:sz w:val="22"/>
          <w:szCs w:val="22"/>
        </w:rPr>
        <w:t xml:space="preserve"> </w:t>
      </w:r>
    </w:p>
    <w:p w:rsidR="009012A7" w:rsidRPr="00B742C4" w:rsidRDefault="00AA38D8" w:rsidP="006936F5">
      <w:pPr>
        <w:rPr>
          <w:rFonts w:cs="Times New Roman"/>
          <w:sz w:val="22"/>
          <w:szCs w:val="22"/>
        </w:rPr>
      </w:pPr>
      <w:r w:rsidRPr="00B742C4">
        <w:rPr>
          <w:rFonts w:cs="Times New Roman"/>
          <w:sz w:val="22"/>
          <w:szCs w:val="22"/>
        </w:rPr>
        <w:t xml:space="preserve">Follow-up will also be conducted if a POC returns a completed Excel template with missing or ambiguous information. </w:t>
      </w:r>
      <w:r w:rsidR="00C274FE">
        <w:rPr>
          <w:rFonts w:cs="Times New Roman"/>
          <w:sz w:val="22"/>
          <w:szCs w:val="22"/>
        </w:rPr>
        <w:t>All</w:t>
      </w:r>
      <w:r w:rsidR="00C274FE" w:rsidRPr="00B742C4">
        <w:rPr>
          <w:rFonts w:cs="Times New Roman"/>
          <w:sz w:val="22"/>
          <w:szCs w:val="22"/>
        </w:rPr>
        <w:t xml:space="preserve"> materials sent to the POCs will include instructions </w:t>
      </w:r>
      <w:r w:rsidR="00C274FE">
        <w:rPr>
          <w:rFonts w:cs="Times New Roman"/>
          <w:sz w:val="22"/>
          <w:szCs w:val="22"/>
        </w:rPr>
        <w:t xml:space="preserve">on how </w:t>
      </w:r>
      <w:r w:rsidR="00C274FE" w:rsidRPr="00B742C4">
        <w:rPr>
          <w:rFonts w:cs="Times New Roman"/>
          <w:sz w:val="22"/>
          <w:szCs w:val="22"/>
        </w:rPr>
        <w:t>to contact RTI if they prefer to provide the data in some other mode or format that is less burdensome. For example, POCs may choose to send a file containing data extracted from their information management system or call RTI and pro</w:t>
      </w:r>
      <w:r w:rsidR="00C274FE">
        <w:rPr>
          <w:rFonts w:cs="Times New Roman"/>
          <w:sz w:val="22"/>
          <w:szCs w:val="22"/>
        </w:rPr>
        <w:t xml:space="preserve">vide the information by phone. </w:t>
      </w:r>
      <w:r w:rsidR="00C274FE" w:rsidRPr="00B742C4">
        <w:rPr>
          <w:sz w:val="22"/>
          <w:szCs w:val="22"/>
        </w:rPr>
        <w:t>Follow-up emails and telephone calls will be conducted as needed until updated information from all DOCs is obtained.</w:t>
      </w:r>
      <w:r w:rsidR="00C274FE">
        <w:rPr>
          <w:sz w:val="22"/>
          <w:szCs w:val="22"/>
        </w:rPr>
        <w:t xml:space="preserve"> The anticipated timeframe to complete this entire </w:t>
      </w:r>
      <w:r w:rsidR="006936F5">
        <w:rPr>
          <w:sz w:val="22"/>
          <w:szCs w:val="22"/>
        </w:rPr>
        <w:t>exercise</w:t>
      </w:r>
      <w:r w:rsidR="00C274FE">
        <w:rPr>
          <w:sz w:val="22"/>
          <w:szCs w:val="22"/>
        </w:rPr>
        <w:t xml:space="preserve"> is 4 to 6 weeks from the time OMB approval is obtained.</w:t>
      </w:r>
    </w:p>
    <w:p w:rsidR="009012A7" w:rsidRPr="00B742C4" w:rsidRDefault="009012A7" w:rsidP="009012A7">
      <w:pPr>
        <w:rPr>
          <w:rFonts w:cs="Times New Roman"/>
          <w:sz w:val="22"/>
          <w:szCs w:val="22"/>
        </w:rPr>
      </w:pPr>
    </w:p>
    <w:p w:rsidR="004D4AE8" w:rsidRPr="00B742C4" w:rsidRDefault="004D4AE8" w:rsidP="004D4AE8">
      <w:pPr>
        <w:rPr>
          <w:rFonts w:asciiTheme="majorBidi" w:hAnsiTheme="majorBidi" w:cstheme="majorBidi"/>
          <w:b/>
          <w:sz w:val="22"/>
          <w:szCs w:val="22"/>
          <w:u w:val="single"/>
        </w:rPr>
      </w:pPr>
      <w:r w:rsidRPr="00B742C4">
        <w:rPr>
          <w:rFonts w:asciiTheme="majorBidi" w:hAnsiTheme="majorBidi" w:cstheme="majorBidi"/>
          <w:b/>
          <w:sz w:val="22"/>
          <w:szCs w:val="22"/>
          <w:u w:val="single"/>
        </w:rPr>
        <w:t xml:space="preserve">Burden Hours for </w:t>
      </w:r>
      <w:r w:rsidR="007A097E" w:rsidRPr="00B742C4">
        <w:rPr>
          <w:rFonts w:asciiTheme="majorBidi" w:hAnsiTheme="majorBidi" w:cstheme="majorBidi"/>
          <w:b/>
          <w:sz w:val="22"/>
          <w:szCs w:val="22"/>
          <w:u w:val="single"/>
        </w:rPr>
        <w:t>Validation</w:t>
      </w:r>
    </w:p>
    <w:p w:rsidR="0090307D" w:rsidRPr="00B742C4" w:rsidRDefault="0090307D" w:rsidP="00D217A8">
      <w:pPr>
        <w:contextualSpacing/>
        <w:rPr>
          <w:rFonts w:asciiTheme="majorBidi" w:hAnsiTheme="majorBidi" w:cstheme="majorBidi"/>
          <w:sz w:val="22"/>
          <w:szCs w:val="22"/>
        </w:rPr>
      </w:pPr>
    </w:p>
    <w:p w:rsidR="007F6761" w:rsidRPr="00B742C4" w:rsidRDefault="004D4AE8" w:rsidP="00316080">
      <w:pPr>
        <w:contextualSpacing/>
        <w:rPr>
          <w:sz w:val="22"/>
          <w:szCs w:val="22"/>
        </w:rPr>
      </w:pPr>
      <w:r w:rsidRPr="00B742C4">
        <w:rPr>
          <w:rFonts w:asciiTheme="majorBidi" w:hAnsiTheme="majorBidi" w:cstheme="majorBidi"/>
          <w:sz w:val="22"/>
          <w:szCs w:val="22"/>
        </w:rPr>
        <w:t>The burden for this</w:t>
      </w:r>
      <w:r w:rsidR="004A6645">
        <w:rPr>
          <w:rFonts w:asciiTheme="majorBidi" w:hAnsiTheme="majorBidi" w:cstheme="majorBidi"/>
          <w:sz w:val="22"/>
          <w:szCs w:val="22"/>
        </w:rPr>
        <w:t xml:space="preserve"> activity</w:t>
      </w:r>
      <w:r w:rsidRPr="00B742C4">
        <w:rPr>
          <w:rFonts w:asciiTheme="majorBidi" w:hAnsiTheme="majorBidi" w:cstheme="majorBidi"/>
          <w:sz w:val="22"/>
          <w:szCs w:val="22"/>
        </w:rPr>
        <w:t xml:space="preserve"> consists of </w:t>
      </w:r>
      <w:r w:rsidR="00316080">
        <w:rPr>
          <w:rFonts w:asciiTheme="majorBidi" w:hAnsiTheme="majorBidi" w:cstheme="majorBidi"/>
          <w:sz w:val="22"/>
          <w:szCs w:val="22"/>
        </w:rPr>
        <w:t>the POC at the DOC or BOP validating and updating the fields request</w:t>
      </w:r>
      <w:r w:rsidR="00024ABB">
        <w:rPr>
          <w:rFonts w:asciiTheme="majorBidi" w:hAnsiTheme="majorBidi" w:cstheme="majorBidi"/>
          <w:sz w:val="22"/>
          <w:szCs w:val="22"/>
        </w:rPr>
        <w:t>ed</w:t>
      </w:r>
      <w:r w:rsidR="00316080">
        <w:rPr>
          <w:rFonts w:asciiTheme="majorBidi" w:hAnsiTheme="majorBidi" w:cstheme="majorBidi"/>
          <w:sz w:val="22"/>
          <w:szCs w:val="22"/>
        </w:rPr>
        <w:t xml:space="preserve"> for each facility listed in their jurisdiction. </w:t>
      </w:r>
      <w:r w:rsidR="00A02C7A">
        <w:rPr>
          <w:rFonts w:asciiTheme="majorBidi" w:hAnsiTheme="majorBidi" w:cstheme="majorBidi"/>
          <w:sz w:val="22"/>
          <w:szCs w:val="22"/>
        </w:rPr>
        <w:t xml:space="preserve">The total estimated burden hours for this activity is </w:t>
      </w:r>
      <w:r w:rsidR="00A02C7A" w:rsidRPr="00A02C7A">
        <w:rPr>
          <w:rFonts w:cs="Times New Roman"/>
          <w:bCs/>
          <w:color w:val="000000"/>
          <w:sz w:val="22"/>
          <w:szCs w:val="22"/>
        </w:rPr>
        <w:t>245.3</w:t>
      </w:r>
      <w:r w:rsidR="00A02C7A">
        <w:rPr>
          <w:rFonts w:cs="Times New Roman"/>
          <w:bCs/>
          <w:color w:val="000000"/>
          <w:sz w:val="22"/>
          <w:szCs w:val="22"/>
        </w:rPr>
        <w:t xml:space="preserve"> hours.</w:t>
      </w:r>
    </w:p>
    <w:p w:rsidR="007F6761" w:rsidRPr="00B742C4" w:rsidRDefault="007F6761"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sz w:val="22"/>
          <w:szCs w:val="22"/>
        </w:rPr>
      </w:pPr>
    </w:p>
    <w:p w:rsidR="00412503" w:rsidRPr="006936F5" w:rsidRDefault="00412503" w:rsidP="00412503">
      <w:pPr>
        <w:rPr>
          <w:bCs/>
          <w:sz w:val="22"/>
          <w:szCs w:val="22"/>
          <w:u w:val="single"/>
        </w:rPr>
      </w:pPr>
      <w:r w:rsidRPr="006936F5">
        <w:rPr>
          <w:bCs/>
          <w:sz w:val="22"/>
          <w:szCs w:val="22"/>
          <w:u w:val="single"/>
        </w:rPr>
        <w:t>Burden Estimate</w:t>
      </w:r>
    </w:p>
    <w:p w:rsidR="006936F5" w:rsidRDefault="006936F5" w:rsidP="00A02C7A">
      <w:pPr>
        <w:rPr>
          <w:sz w:val="22"/>
          <w:szCs w:val="22"/>
        </w:rPr>
      </w:pPr>
    </w:p>
    <w:p w:rsidR="00A02C7A" w:rsidRDefault="00412503" w:rsidP="00A02C7A">
      <w:pPr>
        <w:rPr>
          <w:sz w:val="22"/>
          <w:szCs w:val="22"/>
        </w:rPr>
      </w:pPr>
      <w:r w:rsidRPr="00B742C4">
        <w:rPr>
          <w:sz w:val="22"/>
          <w:szCs w:val="22"/>
        </w:rPr>
        <w:t xml:space="preserve">There are approximately 1,472 confinement prisons across 50 DOCs and BOP. Utah has only 2 state prisons, whereas BOP has 190 Federal prisons.  We estimate that reviewing and updating data will take </w:t>
      </w:r>
      <w:r w:rsidR="004A6645">
        <w:rPr>
          <w:sz w:val="22"/>
          <w:szCs w:val="22"/>
        </w:rPr>
        <w:t>POCs</w:t>
      </w:r>
      <w:r w:rsidRPr="00B742C4">
        <w:rPr>
          <w:sz w:val="22"/>
          <w:szCs w:val="22"/>
        </w:rPr>
        <w:t xml:space="preserve"> approximately 10 minutes per prison; however, for large DOCs and BOP, which have many prison facilities, this calculation is likely on the high side.  Table </w:t>
      </w:r>
      <w:r w:rsidR="00316080">
        <w:rPr>
          <w:sz w:val="22"/>
          <w:szCs w:val="22"/>
        </w:rPr>
        <w:t>1</w:t>
      </w:r>
      <w:r w:rsidRPr="00B742C4">
        <w:rPr>
          <w:sz w:val="22"/>
          <w:szCs w:val="22"/>
        </w:rPr>
        <w:t xml:space="preserve"> presents the estimated burden for BOP and each DOC, as well as the total burden estimate. For example, we estimate that Utah will spend about 20 minutes or 1/3 of an hour reviewing and updating the information </w:t>
      </w:r>
      <w:r w:rsidR="000917B0">
        <w:rPr>
          <w:sz w:val="22"/>
          <w:szCs w:val="22"/>
        </w:rPr>
        <w:t>requested</w:t>
      </w:r>
      <w:r w:rsidRPr="00B742C4">
        <w:rPr>
          <w:sz w:val="22"/>
          <w:szCs w:val="22"/>
        </w:rPr>
        <w:t>. A medium DOC</w:t>
      </w:r>
      <w:r w:rsidR="000917B0">
        <w:rPr>
          <w:sz w:val="22"/>
          <w:szCs w:val="22"/>
        </w:rPr>
        <w:t>,</w:t>
      </w:r>
      <w:r w:rsidRPr="00B742C4">
        <w:rPr>
          <w:sz w:val="22"/>
          <w:szCs w:val="22"/>
        </w:rPr>
        <w:t xml:space="preserve"> like Ohio with 30 confinement prisons</w:t>
      </w:r>
      <w:r w:rsidR="000917B0">
        <w:rPr>
          <w:sz w:val="22"/>
          <w:szCs w:val="22"/>
        </w:rPr>
        <w:t>,</w:t>
      </w:r>
      <w:r w:rsidRPr="00B742C4">
        <w:rPr>
          <w:sz w:val="22"/>
          <w:szCs w:val="22"/>
        </w:rPr>
        <w:t xml:space="preserve"> may spend up to 300 minutes or 5 hours reviewing and updating the information </w:t>
      </w:r>
      <w:r w:rsidR="000917B0">
        <w:rPr>
          <w:sz w:val="22"/>
          <w:szCs w:val="22"/>
        </w:rPr>
        <w:t>requested</w:t>
      </w:r>
      <w:r w:rsidRPr="00B742C4">
        <w:rPr>
          <w:sz w:val="22"/>
          <w:szCs w:val="22"/>
        </w:rPr>
        <w:t>.</w:t>
      </w:r>
    </w:p>
    <w:p w:rsidR="00A02C7A" w:rsidRDefault="00A02C7A" w:rsidP="00A02C7A">
      <w:pPr>
        <w:jc w:val="center"/>
        <w:rPr>
          <w:sz w:val="22"/>
          <w:szCs w:val="22"/>
        </w:rPr>
      </w:pPr>
    </w:p>
    <w:p w:rsidR="00412503" w:rsidRPr="00B742C4" w:rsidRDefault="00412503" w:rsidP="00A02C7A">
      <w:pPr>
        <w:jc w:val="center"/>
        <w:rPr>
          <w:rFonts w:asciiTheme="majorBidi" w:hAnsiTheme="majorBidi" w:cstheme="majorBidi"/>
          <w:b/>
          <w:bCs/>
          <w:sz w:val="22"/>
          <w:szCs w:val="22"/>
        </w:rPr>
      </w:pPr>
      <w:r w:rsidRPr="00B742C4">
        <w:rPr>
          <w:rFonts w:asciiTheme="majorBidi" w:hAnsiTheme="majorBidi" w:cstheme="majorBidi"/>
          <w:b/>
          <w:bCs/>
          <w:sz w:val="22"/>
          <w:szCs w:val="22"/>
        </w:rPr>
        <w:t>Table 1</w:t>
      </w:r>
    </w:p>
    <w:p w:rsidR="00412503" w:rsidRPr="00B742C4" w:rsidRDefault="00412503" w:rsidP="003061EE">
      <w:pPr>
        <w:contextualSpacing/>
        <w:jc w:val="center"/>
        <w:rPr>
          <w:sz w:val="22"/>
          <w:szCs w:val="22"/>
        </w:rPr>
      </w:pPr>
      <w:r w:rsidRPr="00B742C4">
        <w:rPr>
          <w:rFonts w:asciiTheme="majorBidi" w:hAnsiTheme="majorBidi" w:cstheme="majorBidi"/>
          <w:b/>
          <w:bCs/>
          <w:sz w:val="22"/>
          <w:szCs w:val="22"/>
        </w:rPr>
        <w:t>Estimated Burden Hours Associated with Planned NIS</w:t>
      </w:r>
      <w:r w:rsidR="003061EE" w:rsidRPr="00B742C4">
        <w:rPr>
          <w:rFonts w:asciiTheme="majorBidi" w:hAnsiTheme="majorBidi" w:cstheme="majorBidi"/>
          <w:b/>
          <w:bCs/>
          <w:sz w:val="22"/>
          <w:szCs w:val="22"/>
        </w:rPr>
        <w:t>-4 Prison</w:t>
      </w:r>
      <w:r w:rsidRPr="00B742C4">
        <w:rPr>
          <w:rFonts w:asciiTheme="majorBidi" w:hAnsiTheme="majorBidi" w:cstheme="majorBidi"/>
          <w:b/>
          <w:bCs/>
          <w:sz w:val="22"/>
          <w:szCs w:val="22"/>
        </w:rPr>
        <w:t xml:space="preserve"> </w:t>
      </w:r>
      <w:r w:rsidR="003061EE" w:rsidRPr="00B742C4">
        <w:rPr>
          <w:rFonts w:asciiTheme="majorBidi" w:hAnsiTheme="majorBidi" w:cstheme="majorBidi"/>
          <w:b/>
          <w:bCs/>
          <w:sz w:val="22"/>
          <w:szCs w:val="22"/>
        </w:rPr>
        <w:t>Frame Building</w:t>
      </w:r>
      <w:r w:rsidRPr="00B742C4">
        <w:rPr>
          <w:rFonts w:asciiTheme="majorBidi" w:hAnsiTheme="majorBidi" w:cstheme="majorBidi"/>
          <w:b/>
          <w:bCs/>
          <w:sz w:val="22"/>
          <w:szCs w:val="22"/>
        </w:rPr>
        <w:t xml:space="preserve"> Activities</w:t>
      </w:r>
    </w:p>
    <w:tbl>
      <w:tblPr>
        <w:tblW w:w="9086" w:type="dxa"/>
        <w:jc w:val="center"/>
        <w:tblLook w:val="04A0" w:firstRow="1" w:lastRow="0" w:firstColumn="1" w:lastColumn="0" w:noHBand="0" w:noVBand="1"/>
      </w:tblPr>
      <w:tblGrid>
        <w:gridCol w:w="1176"/>
        <w:gridCol w:w="1550"/>
        <w:gridCol w:w="2080"/>
        <w:gridCol w:w="2080"/>
        <w:gridCol w:w="2200"/>
      </w:tblGrid>
      <w:tr w:rsidR="00412503" w:rsidRPr="00B742C4" w:rsidTr="003061EE">
        <w:trPr>
          <w:trHeight w:val="900"/>
          <w:jc w:val="center"/>
        </w:trPr>
        <w:tc>
          <w:tcPr>
            <w:tcW w:w="1176" w:type="dxa"/>
            <w:tcBorders>
              <w:top w:val="single" w:sz="8" w:space="0" w:color="auto"/>
              <w:left w:val="single" w:sz="8" w:space="0" w:color="auto"/>
              <w:bottom w:val="single" w:sz="8" w:space="0" w:color="auto"/>
              <w:right w:val="single" w:sz="4" w:space="0" w:color="auto"/>
            </w:tcBorders>
            <w:shd w:val="clear" w:color="auto" w:fill="C6D9F1" w:themeFill="text2" w:themeFillTint="33"/>
            <w:vAlign w:val="center"/>
            <w:hideMark/>
          </w:tcPr>
          <w:p w:rsidR="00412503" w:rsidRPr="00B742C4" w:rsidRDefault="00412503" w:rsidP="006A4256">
            <w:pPr>
              <w:jc w:val="center"/>
              <w:rPr>
                <w:rFonts w:cs="Times New Roman"/>
                <w:b/>
                <w:bCs/>
                <w:color w:val="000000"/>
                <w:sz w:val="22"/>
                <w:szCs w:val="22"/>
              </w:rPr>
            </w:pPr>
            <w:r w:rsidRPr="00B742C4">
              <w:rPr>
                <w:rFonts w:cs="Times New Roman"/>
                <w:b/>
                <w:bCs/>
                <w:color w:val="000000"/>
                <w:sz w:val="22"/>
                <w:szCs w:val="22"/>
              </w:rPr>
              <w:t>Operator</w:t>
            </w:r>
          </w:p>
        </w:tc>
        <w:tc>
          <w:tcPr>
            <w:tcW w:w="155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rsidR="00412503" w:rsidRPr="00B742C4" w:rsidRDefault="00412503" w:rsidP="006A4256">
            <w:pPr>
              <w:jc w:val="center"/>
              <w:rPr>
                <w:rFonts w:cs="Times New Roman"/>
                <w:b/>
                <w:bCs/>
                <w:color w:val="000000"/>
                <w:sz w:val="22"/>
                <w:szCs w:val="22"/>
              </w:rPr>
            </w:pPr>
            <w:r w:rsidRPr="00B742C4">
              <w:rPr>
                <w:rFonts w:cs="Times New Roman"/>
                <w:b/>
                <w:bCs/>
                <w:color w:val="000000"/>
                <w:sz w:val="22"/>
                <w:szCs w:val="22"/>
              </w:rPr>
              <w:t>Number of Confinement Prisons</w:t>
            </w:r>
          </w:p>
        </w:tc>
        <w:tc>
          <w:tcPr>
            <w:tcW w:w="208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rsidR="00412503" w:rsidRPr="00B742C4" w:rsidRDefault="00412503" w:rsidP="006A4256">
            <w:pPr>
              <w:jc w:val="center"/>
              <w:rPr>
                <w:rFonts w:cs="Times New Roman"/>
                <w:b/>
                <w:bCs/>
                <w:color w:val="000000"/>
                <w:sz w:val="22"/>
                <w:szCs w:val="22"/>
              </w:rPr>
            </w:pPr>
            <w:r w:rsidRPr="00B742C4">
              <w:rPr>
                <w:rFonts w:cs="Times New Roman"/>
                <w:b/>
                <w:bCs/>
                <w:color w:val="000000"/>
                <w:sz w:val="22"/>
                <w:szCs w:val="22"/>
              </w:rPr>
              <w:t>Time to Review and Update Data per Prison (in minutes)</w:t>
            </w:r>
          </w:p>
        </w:tc>
        <w:tc>
          <w:tcPr>
            <w:tcW w:w="208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rsidR="00412503" w:rsidRPr="00B742C4" w:rsidRDefault="00412503" w:rsidP="006A4256">
            <w:pPr>
              <w:jc w:val="center"/>
              <w:rPr>
                <w:rFonts w:cs="Times New Roman"/>
                <w:b/>
                <w:bCs/>
                <w:color w:val="000000"/>
                <w:sz w:val="22"/>
                <w:szCs w:val="22"/>
              </w:rPr>
            </w:pPr>
            <w:r w:rsidRPr="00B742C4">
              <w:rPr>
                <w:rFonts w:cs="Times New Roman"/>
                <w:b/>
                <w:bCs/>
                <w:color w:val="000000"/>
                <w:sz w:val="22"/>
                <w:szCs w:val="22"/>
              </w:rPr>
              <w:t>Total Time to Review and Update Data (in minutes</w:t>
            </w:r>
          </w:p>
        </w:tc>
        <w:tc>
          <w:tcPr>
            <w:tcW w:w="22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412503" w:rsidRPr="00B742C4" w:rsidRDefault="00412503" w:rsidP="006A4256">
            <w:pPr>
              <w:jc w:val="center"/>
              <w:rPr>
                <w:rFonts w:cs="Times New Roman"/>
                <w:b/>
                <w:bCs/>
                <w:color w:val="000000"/>
                <w:sz w:val="22"/>
                <w:szCs w:val="22"/>
              </w:rPr>
            </w:pPr>
            <w:r w:rsidRPr="00B742C4">
              <w:rPr>
                <w:rFonts w:cs="Times New Roman"/>
                <w:b/>
                <w:bCs/>
                <w:color w:val="000000"/>
                <w:sz w:val="22"/>
                <w:szCs w:val="22"/>
              </w:rPr>
              <w:t>Total Time to Review and Update Data (in hours)</w:t>
            </w:r>
          </w:p>
        </w:tc>
      </w:tr>
      <w:tr w:rsidR="00412503"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412503" w:rsidRPr="00B742C4" w:rsidRDefault="00412503" w:rsidP="006A4256">
            <w:pPr>
              <w:jc w:val="center"/>
              <w:rPr>
                <w:rFonts w:cs="Times New Roman"/>
                <w:color w:val="000000"/>
                <w:sz w:val="22"/>
                <w:szCs w:val="22"/>
              </w:rPr>
            </w:pPr>
            <w:r w:rsidRPr="00B742C4">
              <w:rPr>
                <w:rFonts w:cs="Times New Roman"/>
                <w:color w:val="000000"/>
                <w:sz w:val="22"/>
                <w:szCs w:val="22"/>
              </w:rPr>
              <w:t>UT</w:t>
            </w:r>
          </w:p>
        </w:tc>
        <w:tc>
          <w:tcPr>
            <w:tcW w:w="155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2</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20</w:t>
            </w:r>
          </w:p>
        </w:tc>
        <w:tc>
          <w:tcPr>
            <w:tcW w:w="220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0.3</w:t>
            </w:r>
          </w:p>
        </w:tc>
      </w:tr>
      <w:tr w:rsidR="00412503"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412503" w:rsidRPr="00B742C4" w:rsidRDefault="00412503" w:rsidP="006A4256">
            <w:pPr>
              <w:jc w:val="center"/>
              <w:rPr>
                <w:rFonts w:cs="Times New Roman"/>
                <w:color w:val="000000"/>
                <w:sz w:val="22"/>
                <w:szCs w:val="22"/>
              </w:rPr>
            </w:pPr>
            <w:r w:rsidRPr="00B742C4">
              <w:rPr>
                <w:rFonts w:cs="Times New Roman"/>
                <w:color w:val="000000"/>
                <w:sz w:val="22"/>
                <w:szCs w:val="22"/>
              </w:rPr>
              <w:t>RI</w:t>
            </w:r>
          </w:p>
        </w:tc>
        <w:tc>
          <w:tcPr>
            <w:tcW w:w="155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4</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40</w:t>
            </w:r>
          </w:p>
        </w:tc>
        <w:tc>
          <w:tcPr>
            <w:tcW w:w="220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0.7</w:t>
            </w:r>
          </w:p>
        </w:tc>
      </w:tr>
      <w:tr w:rsidR="00412503"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412503" w:rsidRPr="00B742C4" w:rsidRDefault="00412503" w:rsidP="006A4256">
            <w:pPr>
              <w:jc w:val="center"/>
              <w:rPr>
                <w:rFonts w:cs="Times New Roman"/>
                <w:color w:val="000000"/>
                <w:sz w:val="22"/>
                <w:szCs w:val="22"/>
              </w:rPr>
            </w:pPr>
            <w:r w:rsidRPr="00B742C4">
              <w:rPr>
                <w:rFonts w:cs="Times New Roman"/>
                <w:color w:val="000000"/>
                <w:sz w:val="22"/>
                <w:szCs w:val="22"/>
              </w:rPr>
              <w:t>SD</w:t>
            </w:r>
          </w:p>
        </w:tc>
        <w:tc>
          <w:tcPr>
            <w:tcW w:w="155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4</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40</w:t>
            </w:r>
          </w:p>
        </w:tc>
        <w:tc>
          <w:tcPr>
            <w:tcW w:w="220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0.7</w:t>
            </w:r>
          </w:p>
        </w:tc>
      </w:tr>
      <w:tr w:rsidR="00412503" w:rsidRPr="00B742C4" w:rsidTr="003C5099">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412503" w:rsidRPr="00B742C4" w:rsidRDefault="00412503" w:rsidP="006A4256">
            <w:pPr>
              <w:jc w:val="center"/>
              <w:rPr>
                <w:rFonts w:cs="Times New Roman"/>
                <w:color w:val="000000"/>
                <w:sz w:val="22"/>
                <w:szCs w:val="22"/>
              </w:rPr>
            </w:pPr>
            <w:r w:rsidRPr="00B742C4">
              <w:rPr>
                <w:rFonts w:cs="Times New Roman"/>
                <w:color w:val="000000"/>
                <w:sz w:val="22"/>
                <w:szCs w:val="22"/>
              </w:rPr>
              <w:t>ME</w:t>
            </w:r>
          </w:p>
        </w:tc>
        <w:tc>
          <w:tcPr>
            <w:tcW w:w="155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5</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50</w:t>
            </w:r>
          </w:p>
        </w:tc>
        <w:tc>
          <w:tcPr>
            <w:tcW w:w="2200" w:type="dxa"/>
            <w:tcBorders>
              <w:top w:val="nil"/>
              <w:left w:val="nil"/>
              <w:bottom w:val="single" w:sz="4" w:space="0" w:color="auto"/>
              <w:right w:val="single" w:sz="4" w:space="0" w:color="auto"/>
            </w:tcBorders>
            <w:shd w:val="clear" w:color="auto" w:fill="auto"/>
            <w:noWrap/>
            <w:vAlign w:val="bottom"/>
            <w:hideMark/>
          </w:tcPr>
          <w:p w:rsidR="00412503" w:rsidRPr="00B742C4" w:rsidRDefault="00412503" w:rsidP="006A4256">
            <w:pPr>
              <w:jc w:val="right"/>
              <w:rPr>
                <w:rFonts w:cs="Times New Roman"/>
                <w:color w:val="000000"/>
                <w:sz w:val="22"/>
                <w:szCs w:val="22"/>
              </w:rPr>
            </w:pPr>
            <w:r w:rsidRPr="00B742C4">
              <w:rPr>
                <w:rFonts w:cs="Times New Roman"/>
                <w:color w:val="000000"/>
                <w:sz w:val="22"/>
                <w:szCs w:val="22"/>
              </w:rPr>
              <w:t>0.8</w:t>
            </w:r>
          </w:p>
        </w:tc>
      </w:tr>
      <w:tr w:rsidR="003C5099" w:rsidRPr="00B742C4" w:rsidTr="003C5099">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Operator</w:t>
            </w:r>
          </w:p>
        </w:tc>
        <w:tc>
          <w:tcPr>
            <w:tcW w:w="155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Number of Confinement Prisons</w:t>
            </w:r>
          </w:p>
        </w:tc>
        <w:tc>
          <w:tcPr>
            <w:tcW w:w="208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Time to Review and Update Data per Prison (in minutes)</w:t>
            </w:r>
          </w:p>
        </w:tc>
        <w:tc>
          <w:tcPr>
            <w:tcW w:w="208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Total Time to Review and Update Data (in minutes</w:t>
            </w:r>
          </w:p>
        </w:tc>
        <w:tc>
          <w:tcPr>
            <w:tcW w:w="220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Total Time to Review and Update Data (in hours)</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NH</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0.8</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ND</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WY</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HI</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NE</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8</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80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VT</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8</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80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ID</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8</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80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DE</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9</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90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1.5</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KS</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9</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90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1.5</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WA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MN</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WV</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120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KY</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2.2</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IA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2.2</w:t>
            </w:r>
          </w:p>
        </w:tc>
      </w:tr>
      <w:tr w:rsidR="003C5099" w:rsidRPr="00B742C4" w:rsidTr="003061EE">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MT</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15</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150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NM</w:t>
            </w:r>
          </w:p>
        </w:tc>
        <w:tc>
          <w:tcPr>
            <w:tcW w:w="1550" w:type="dxa"/>
            <w:tcBorders>
              <w:top w:val="nil"/>
              <w:left w:val="nil"/>
              <w:bottom w:val="single" w:sz="4" w:space="0" w:color="auto"/>
              <w:right w:val="single" w:sz="4" w:space="0" w:color="auto"/>
            </w:tcBorders>
            <w:shd w:val="clear" w:color="auto" w:fill="auto"/>
            <w:noWrap/>
            <w:vAlign w:val="bottom"/>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15</w:t>
            </w:r>
          </w:p>
        </w:tc>
        <w:tc>
          <w:tcPr>
            <w:tcW w:w="2080" w:type="dxa"/>
            <w:tcBorders>
              <w:top w:val="nil"/>
              <w:left w:val="nil"/>
              <w:bottom w:val="single" w:sz="4" w:space="0" w:color="auto"/>
              <w:right w:val="single" w:sz="4" w:space="0" w:color="auto"/>
            </w:tcBorders>
            <w:shd w:val="clear" w:color="auto" w:fill="auto"/>
            <w:noWrap/>
            <w:vAlign w:val="bottom"/>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150</w:t>
            </w:r>
          </w:p>
        </w:tc>
        <w:tc>
          <w:tcPr>
            <w:tcW w:w="2200" w:type="dxa"/>
            <w:tcBorders>
              <w:top w:val="nil"/>
              <w:left w:val="nil"/>
              <w:bottom w:val="single" w:sz="4" w:space="0" w:color="auto"/>
              <w:right w:val="single" w:sz="4" w:space="0" w:color="auto"/>
            </w:tcBorders>
            <w:shd w:val="clear" w:color="auto" w:fill="auto"/>
            <w:noWrap/>
            <w:vAlign w:val="bottom"/>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17</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170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NV</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17</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170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TN</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17</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170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OR</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18</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180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3.0</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IN</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19</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190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3.2</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AR</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3.3</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LA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200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3.3</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AK</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21</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210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AL</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21</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210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MO</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21</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210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MD</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22</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220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3.7</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SC</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24</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240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4.0</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AZ</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25</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250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4.2</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CO</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25</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250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4.2</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CT</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27</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270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WI</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4.7</w:t>
            </w:r>
          </w:p>
        </w:tc>
      </w:tr>
      <w:tr w:rsidR="003C5099" w:rsidRPr="00B742C4" w:rsidTr="00E10236">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NJ</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280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4.7</w:t>
            </w:r>
          </w:p>
        </w:tc>
      </w:tr>
      <w:tr w:rsidR="003C5099" w:rsidRPr="00B742C4" w:rsidTr="00E10236">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PA</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300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5.0</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OH</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300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5.0</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MI</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32</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320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5.3</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IL</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36</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360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6.0</w:t>
            </w:r>
          </w:p>
        </w:tc>
      </w:tr>
      <w:tr w:rsidR="003C5099" w:rsidRPr="00B742C4" w:rsidTr="003C5099">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OK</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42</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420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7.0</w:t>
            </w:r>
          </w:p>
        </w:tc>
      </w:tr>
      <w:tr w:rsidR="003C5099" w:rsidRPr="00B742C4" w:rsidTr="003C5099">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Operator</w:t>
            </w:r>
          </w:p>
        </w:tc>
        <w:tc>
          <w:tcPr>
            <w:tcW w:w="155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Number of Confinement Prisons</w:t>
            </w:r>
          </w:p>
        </w:tc>
        <w:tc>
          <w:tcPr>
            <w:tcW w:w="208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Time to Review and Update Data per Prison (in minutes)</w:t>
            </w:r>
          </w:p>
        </w:tc>
        <w:tc>
          <w:tcPr>
            <w:tcW w:w="208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Total Time to Review and Update Data (in minutes</w:t>
            </w:r>
          </w:p>
        </w:tc>
        <w:tc>
          <w:tcPr>
            <w:tcW w:w="2200"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C5099" w:rsidRPr="003C5099" w:rsidRDefault="003C5099" w:rsidP="003C5099">
            <w:pPr>
              <w:jc w:val="center"/>
              <w:rPr>
                <w:rFonts w:cs="Times New Roman"/>
                <w:b/>
                <w:color w:val="000000"/>
                <w:sz w:val="22"/>
                <w:szCs w:val="22"/>
              </w:rPr>
            </w:pPr>
            <w:r w:rsidRPr="00B742C4">
              <w:rPr>
                <w:rFonts w:cs="Times New Roman"/>
                <w:b/>
                <w:bCs/>
                <w:color w:val="000000"/>
                <w:sz w:val="22"/>
                <w:szCs w:val="22"/>
              </w:rPr>
              <w:t>Total Time to Review and Update Data (in hours)</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MS</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43</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430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7.2</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VA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45</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450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NC</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56</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560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9.3</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NY</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57</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570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9.5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GA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66</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660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11.0</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CA</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78</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780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13.0</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FL</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111</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1,110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18.5</w:t>
            </w:r>
          </w:p>
        </w:tc>
      </w:tr>
      <w:tr w:rsidR="003C5099" w:rsidRPr="00B742C4" w:rsidTr="00E10236">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TX</w:t>
            </w:r>
          </w:p>
        </w:tc>
        <w:tc>
          <w:tcPr>
            <w:tcW w:w="155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113</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1,130</w:t>
            </w:r>
          </w:p>
        </w:tc>
        <w:tc>
          <w:tcPr>
            <w:tcW w:w="2200" w:type="dxa"/>
            <w:tcBorders>
              <w:top w:val="nil"/>
              <w:left w:val="nil"/>
              <w:bottom w:val="single" w:sz="4"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18.8</w:t>
            </w:r>
          </w:p>
        </w:tc>
      </w:tr>
      <w:tr w:rsidR="003C5099" w:rsidRPr="00B742C4" w:rsidTr="00E10236">
        <w:trPr>
          <w:trHeight w:val="300"/>
          <w:jc w:val="center"/>
        </w:trPr>
        <w:tc>
          <w:tcPr>
            <w:tcW w:w="1176" w:type="dxa"/>
            <w:tcBorders>
              <w:top w:val="nil"/>
              <w:left w:val="single" w:sz="4" w:space="0" w:color="auto"/>
              <w:bottom w:val="nil"/>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color w:val="000000"/>
                <w:sz w:val="22"/>
                <w:szCs w:val="22"/>
              </w:rPr>
              <w:t>BOP</w:t>
            </w:r>
          </w:p>
        </w:tc>
        <w:tc>
          <w:tcPr>
            <w:tcW w:w="1550" w:type="dxa"/>
            <w:tcBorders>
              <w:top w:val="nil"/>
              <w:left w:val="nil"/>
              <w:bottom w:val="nil"/>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190</w:t>
            </w:r>
          </w:p>
        </w:tc>
        <w:tc>
          <w:tcPr>
            <w:tcW w:w="2080" w:type="dxa"/>
            <w:tcBorders>
              <w:top w:val="nil"/>
              <w:left w:val="nil"/>
              <w:bottom w:val="nil"/>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10</w:t>
            </w:r>
          </w:p>
        </w:tc>
        <w:tc>
          <w:tcPr>
            <w:tcW w:w="2080" w:type="dxa"/>
            <w:tcBorders>
              <w:top w:val="nil"/>
              <w:left w:val="nil"/>
              <w:bottom w:val="nil"/>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1,900</w:t>
            </w:r>
          </w:p>
        </w:tc>
        <w:tc>
          <w:tcPr>
            <w:tcW w:w="2200" w:type="dxa"/>
            <w:tcBorders>
              <w:top w:val="nil"/>
              <w:left w:val="nil"/>
              <w:bottom w:val="nil"/>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color w:val="000000"/>
                <w:sz w:val="22"/>
                <w:szCs w:val="22"/>
              </w:rPr>
              <w:t>31.7</w:t>
            </w:r>
          </w:p>
        </w:tc>
      </w:tr>
      <w:tr w:rsidR="003C5099" w:rsidRPr="00B742C4" w:rsidTr="00E10236">
        <w:trPr>
          <w:trHeight w:val="315"/>
          <w:jc w:val="center"/>
        </w:trPr>
        <w:tc>
          <w:tcPr>
            <w:tcW w:w="11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C5099" w:rsidRPr="00B742C4" w:rsidRDefault="003C5099" w:rsidP="003C5099">
            <w:pPr>
              <w:jc w:val="center"/>
              <w:rPr>
                <w:rFonts w:cs="Times New Roman"/>
                <w:color w:val="000000"/>
                <w:sz w:val="22"/>
                <w:szCs w:val="22"/>
              </w:rPr>
            </w:pPr>
            <w:r w:rsidRPr="00B742C4">
              <w:rPr>
                <w:rFonts w:cs="Times New Roman"/>
                <w:b/>
                <w:bCs/>
                <w:color w:val="000000"/>
                <w:sz w:val="22"/>
                <w:szCs w:val="22"/>
              </w:rPr>
              <w:t>TOTAL</w:t>
            </w:r>
          </w:p>
        </w:tc>
        <w:tc>
          <w:tcPr>
            <w:tcW w:w="1550" w:type="dxa"/>
            <w:tcBorders>
              <w:top w:val="single" w:sz="8" w:space="0" w:color="auto"/>
              <w:left w:val="nil"/>
              <w:bottom w:val="single" w:sz="8"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b/>
                <w:bCs/>
                <w:color w:val="000000"/>
                <w:sz w:val="22"/>
                <w:szCs w:val="22"/>
              </w:rPr>
              <w:t>1472</w:t>
            </w:r>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b/>
                <w:bCs/>
                <w:color w:val="000000"/>
                <w:sz w:val="22"/>
                <w:szCs w:val="22"/>
              </w:rPr>
              <w:t> </w:t>
            </w:r>
          </w:p>
        </w:tc>
        <w:tc>
          <w:tcPr>
            <w:tcW w:w="2080" w:type="dxa"/>
            <w:tcBorders>
              <w:top w:val="single" w:sz="8" w:space="0" w:color="auto"/>
              <w:left w:val="nil"/>
              <w:bottom w:val="single" w:sz="8" w:space="0" w:color="auto"/>
              <w:right w:val="single" w:sz="4"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b/>
                <w:bCs/>
                <w:color w:val="000000"/>
                <w:sz w:val="22"/>
                <w:szCs w:val="22"/>
              </w:rPr>
              <w:t>14,720</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3C5099" w:rsidRPr="00B742C4" w:rsidRDefault="003C5099" w:rsidP="003C5099">
            <w:pPr>
              <w:jc w:val="right"/>
              <w:rPr>
                <w:rFonts w:cs="Times New Roman"/>
                <w:color w:val="000000"/>
                <w:sz w:val="22"/>
                <w:szCs w:val="22"/>
              </w:rPr>
            </w:pPr>
            <w:r w:rsidRPr="00B742C4">
              <w:rPr>
                <w:rFonts w:cs="Times New Roman"/>
                <w:b/>
                <w:bCs/>
                <w:color w:val="000000"/>
                <w:sz w:val="22"/>
                <w:szCs w:val="22"/>
              </w:rPr>
              <w:t>245.3</w:t>
            </w:r>
          </w:p>
        </w:tc>
      </w:tr>
    </w:tbl>
    <w:p w:rsidR="00AF6FE2" w:rsidRDefault="00AF6FE2" w:rsidP="00725AC8">
      <w:pPr>
        <w:rPr>
          <w:rFonts w:asciiTheme="majorBidi" w:hAnsiTheme="majorBidi" w:cstheme="majorBidi"/>
          <w:b/>
          <w:color w:val="000000"/>
          <w:sz w:val="22"/>
          <w:szCs w:val="22"/>
          <w:u w:val="single"/>
        </w:rPr>
      </w:pPr>
    </w:p>
    <w:p w:rsidR="00785D63" w:rsidRPr="00B742C4" w:rsidRDefault="00785D63" w:rsidP="00725AC8">
      <w:pPr>
        <w:rPr>
          <w:rFonts w:asciiTheme="majorBidi" w:hAnsiTheme="majorBidi" w:cstheme="majorBidi"/>
          <w:b/>
          <w:color w:val="000000"/>
          <w:sz w:val="22"/>
          <w:szCs w:val="22"/>
          <w:u w:val="single"/>
        </w:rPr>
      </w:pPr>
      <w:r w:rsidRPr="00B742C4">
        <w:rPr>
          <w:rFonts w:asciiTheme="majorBidi" w:hAnsiTheme="majorBidi" w:cstheme="majorBidi"/>
          <w:b/>
          <w:color w:val="000000"/>
          <w:sz w:val="22"/>
          <w:szCs w:val="22"/>
          <w:u w:val="single"/>
        </w:rPr>
        <w:t>Costs to the Federal Government</w:t>
      </w:r>
    </w:p>
    <w:p w:rsidR="00136F84" w:rsidRPr="00B742C4" w:rsidRDefault="00136F84" w:rsidP="00725AC8">
      <w:pPr>
        <w:rPr>
          <w:rFonts w:asciiTheme="majorBidi" w:hAnsiTheme="majorBidi" w:cstheme="majorBidi"/>
          <w:b/>
          <w:color w:val="000000"/>
          <w:sz w:val="22"/>
          <w:szCs w:val="22"/>
        </w:rPr>
      </w:pPr>
    </w:p>
    <w:p w:rsidR="00C73C12" w:rsidRPr="00B742C4" w:rsidRDefault="00785D63" w:rsidP="00C73C12">
      <w:pPr>
        <w:jc w:val="both"/>
        <w:rPr>
          <w:rFonts w:asciiTheme="majorBidi" w:hAnsiTheme="majorBidi" w:cstheme="majorBidi"/>
          <w:color w:val="000000"/>
          <w:sz w:val="22"/>
          <w:szCs w:val="22"/>
        </w:rPr>
      </w:pPr>
      <w:r w:rsidRPr="00B742C4">
        <w:rPr>
          <w:rFonts w:asciiTheme="majorBidi" w:hAnsiTheme="majorBidi" w:cstheme="majorBidi"/>
          <w:color w:val="000000"/>
          <w:sz w:val="22"/>
          <w:szCs w:val="22"/>
        </w:rPr>
        <w:t xml:space="preserve">The total cost of conducting the </w:t>
      </w:r>
      <w:r w:rsidR="007A097E" w:rsidRPr="00B742C4">
        <w:rPr>
          <w:rFonts w:asciiTheme="majorBidi" w:hAnsiTheme="majorBidi" w:cstheme="majorBidi"/>
          <w:color w:val="000000"/>
          <w:sz w:val="22"/>
          <w:szCs w:val="22"/>
        </w:rPr>
        <w:t>frame building activities</w:t>
      </w:r>
      <w:r w:rsidRPr="00B742C4">
        <w:rPr>
          <w:rFonts w:asciiTheme="majorBidi" w:hAnsiTheme="majorBidi" w:cstheme="majorBidi"/>
          <w:color w:val="000000"/>
          <w:sz w:val="22"/>
          <w:szCs w:val="22"/>
        </w:rPr>
        <w:t xml:space="preserve"> will be approximately $</w:t>
      </w:r>
      <w:r w:rsidR="000917B0">
        <w:rPr>
          <w:rFonts w:asciiTheme="majorBidi" w:hAnsiTheme="majorBidi" w:cstheme="majorBidi"/>
          <w:color w:val="000000"/>
          <w:sz w:val="22"/>
          <w:szCs w:val="22"/>
        </w:rPr>
        <w:t>12,030</w:t>
      </w:r>
      <w:r w:rsidRPr="00B742C4">
        <w:rPr>
          <w:rFonts w:asciiTheme="majorBidi" w:hAnsiTheme="majorBidi" w:cstheme="majorBidi"/>
          <w:color w:val="000000"/>
          <w:sz w:val="22"/>
          <w:szCs w:val="22"/>
        </w:rPr>
        <w:t xml:space="preserve"> under the cooperative agreement with </w:t>
      </w:r>
      <w:r w:rsidR="00477DAC" w:rsidRPr="00B742C4">
        <w:rPr>
          <w:rFonts w:asciiTheme="majorBidi" w:hAnsiTheme="majorBidi" w:cstheme="majorBidi"/>
          <w:color w:val="000000"/>
          <w:sz w:val="22"/>
          <w:szCs w:val="22"/>
        </w:rPr>
        <w:t>RTI</w:t>
      </w:r>
      <w:r w:rsidRPr="00B742C4">
        <w:rPr>
          <w:rFonts w:asciiTheme="majorBidi" w:hAnsiTheme="majorBidi" w:cstheme="majorBidi"/>
          <w:color w:val="000000"/>
          <w:sz w:val="22"/>
          <w:szCs w:val="22"/>
        </w:rPr>
        <w:t xml:space="preserve"> (</w:t>
      </w:r>
      <w:r w:rsidRPr="00B742C4">
        <w:rPr>
          <w:rFonts w:asciiTheme="majorBidi" w:hAnsiTheme="majorBidi" w:cstheme="majorBidi"/>
          <w:sz w:val="22"/>
          <w:szCs w:val="22"/>
        </w:rPr>
        <w:t>Award</w:t>
      </w:r>
      <w:r w:rsidR="00C844D3" w:rsidRPr="00B742C4">
        <w:rPr>
          <w:rFonts w:asciiTheme="majorBidi" w:hAnsiTheme="majorBidi" w:cstheme="majorBidi"/>
          <w:sz w:val="22"/>
          <w:szCs w:val="22"/>
        </w:rPr>
        <w:t xml:space="preserve"> 2017-RP-BX-K053</w:t>
      </w:r>
      <w:r w:rsidRPr="00B742C4">
        <w:rPr>
          <w:rFonts w:asciiTheme="majorBidi" w:hAnsiTheme="majorBidi" w:cstheme="majorBidi"/>
          <w:color w:val="000000"/>
          <w:sz w:val="22"/>
          <w:szCs w:val="22"/>
        </w:rPr>
        <w:t>) for the N</w:t>
      </w:r>
      <w:r w:rsidR="00477DAC" w:rsidRPr="00B742C4">
        <w:rPr>
          <w:rFonts w:asciiTheme="majorBidi" w:hAnsiTheme="majorBidi" w:cstheme="majorBidi"/>
          <w:color w:val="000000"/>
          <w:sz w:val="22"/>
          <w:szCs w:val="22"/>
        </w:rPr>
        <w:t>IS</w:t>
      </w:r>
      <w:r w:rsidRPr="00B742C4">
        <w:rPr>
          <w:rFonts w:asciiTheme="majorBidi" w:hAnsiTheme="majorBidi" w:cstheme="majorBidi"/>
          <w:color w:val="000000"/>
          <w:sz w:val="22"/>
          <w:szCs w:val="22"/>
        </w:rPr>
        <w:t>-</w:t>
      </w:r>
      <w:r w:rsidR="007A097E" w:rsidRPr="00B742C4">
        <w:rPr>
          <w:rFonts w:asciiTheme="majorBidi" w:hAnsiTheme="majorBidi" w:cstheme="majorBidi"/>
          <w:color w:val="000000"/>
          <w:sz w:val="22"/>
          <w:szCs w:val="22"/>
        </w:rPr>
        <w:t>4</w:t>
      </w:r>
      <w:r w:rsidRPr="00B742C4">
        <w:rPr>
          <w:rFonts w:asciiTheme="majorBidi" w:hAnsiTheme="majorBidi" w:cstheme="majorBidi"/>
          <w:color w:val="000000"/>
          <w:sz w:val="22"/>
          <w:szCs w:val="22"/>
        </w:rPr>
        <w:t>.</w:t>
      </w:r>
      <w:r w:rsidR="00AC5BC9" w:rsidRPr="00B742C4">
        <w:rPr>
          <w:rFonts w:asciiTheme="majorBidi" w:hAnsiTheme="majorBidi" w:cstheme="majorBidi"/>
          <w:color w:val="000000"/>
          <w:sz w:val="22"/>
          <w:szCs w:val="22"/>
        </w:rPr>
        <w:t xml:space="preserve"> </w:t>
      </w:r>
      <w:r w:rsidR="00C73C12" w:rsidRPr="00B742C4">
        <w:rPr>
          <w:rFonts w:asciiTheme="majorBidi" w:hAnsiTheme="majorBidi" w:cstheme="majorBidi"/>
          <w:color w:val="000000"/>
          <w:sz w:val="22"/>
          <w:szCs w:val="22"/>
        </w:rPr>
        <w:t>This estimate excludes the cost of BJS staff working on the project team.</w:t>
      </w:r>
    </w:p>
    <w:p w:rsidR="00412503" w:rsidRPr="00B742C4" w:rsidRDefault="00412503" w:rsidP="002C6800">
      <w:pPr>
        <w:rPr>
          <w:sz w:val="22"/>
          <w:szCs w:val="22"/>
        </w:rPr>
      </w:pPr>
    </w:p>
    <w:p w:rsidR="00412503" w:rsidRPr="00B742C4" w:rsidRDefault="00412503" w:rsidP="00412503">
      <w:pPr>
        <w:contextualSpacing/>
        <w:rPr>
          <w:rFonts w:cs="Times New Roman"/>
          <w:i/>
          <w:sz w:val="22"/>
          <w:szCs w:val="22"/>
        </w:rPr>
      </w:pPr>
      <w:r w:rsidRPr="00B742C4">
        <w:rPr>
          <w:rFonts w:cs="Times New Roman"/>
          <w:i/>
          <w:sz w:val="22"/>
          <w:szCs w:val="22"/>
        </w:rPr>
        <w:t>Use of Incentives</w:t>
      </w:r>
    </w:p>
    <w:p w:rsidR="00412503" w:rsidRPr="00B742C4" w:rsidRDefault="00412503" w:rsidP="00412503">
      <w:pPr>
        <w:rPr>
          <w:rFonts w:cs="Times New Roman"/>
          <w:sz w:val="22"/>
          <w:szCs w:val="22"/>
        </w:rPr>
      </w:pPr>
      <w:r w:rsidRPr="00B742C4">
        <w:rPr>
          <w:rFonts w:cs="Times New Roman"/>
          <w:sz w:val="22"/>
          <w:szCs w:val="22"/>
        </w:rPr>
        <w:t>No incentives will be offered for this work.</w:t>
      </w:r>
    </w:p>
    <w:p w:rsidR="00412503" w:rsidRPr="00B742C4" w:rsidRDefault="00412503" w:rsidP="002C6800">
      <w:pPr>
        <w:rPr>
          <w:sz w:val="22"/>
          <w:szCs w:val="22"/>
        </w:rPr>
      </w:pPr>
    </w:p>
    <w:p w:rsidR="00785D63" w:rsidRPr="00B742C4" w:rsidRDefault="00785D63" w:rsidP="004D4AE8">
      <w:pPr>
        <w:jc w:val="both"/>
        <w:rPr>
          <w:rFonts w:asciiTheme="majorBidi" w:hAnsiTheme="majorBidi" w:cstheme="majorBidi"/>
          <w:b/>
          <w:color w:val="000000"/>
          <w:sz w:val="22"/>
          <w:szCs w:val="22"/>
          <w:u w:val="single"/>
        </w:rPr>
      </w:pPr>
      <w:r w:rsidRPr="00B742C4">
        <w:rPr>
          <w:rFonts w:asciiTheme="majorBidi" w:hAnsiTheme="majorBidi" w:cstheme="majorBidi"/>
          <w:b/>
          <w:color w:val="000000"/>
          <w:sz w:val="22"/>
          <w:szCs w:val="22"/>
          <w:u w:val="single"/>
        </w:rPr>
        <w:t>Use of Information Technology to Reduce Burden</w:t>
      </w:r>
    </w:p>
    <w:p w:rsidR="00136F84" w:rsidRPr="00B742C4" w:rsidRDefault="00136F84" w:rsidP="004D4AE8">
      <w:pPr>
        <w:jc w:val="both"/>
        <w:rPr>
          <w:rFonts w:asciiTheme="majorBidi" w:hAnsiTheme="majorBidi" w:cstheme="majorBidi"/>
          <w:b/>
          <w:color w:val="000000"/>
          <w:sz w:val="22"/>
          <w:szCs w:val="22"/>
        </w:rPr>
      </w:pPr>
    </w:p>
    <w:p w:rsidR="00785D63" w:rsidRPr="00B742C4" w:rsidRDefault="004560F3" w:rsidP="004D2E7C">
      <w:pPr>
        <w:rPr>
          <w:sz w:val="22"/>
          <w:szCs w:val="22"/>
        </w:rPr>
      </w:pPr>
      <w:r w:rsidRPr="00B742C4">
        <w:rPr>
          <w:rFonts w:asciiTheme="majorBidi" w:hAnsiTheme="majorBidi" w:cstheme="majorBidi"/>
          <w:color w:val="000000"/>
          <w:sz w:val="22"/>
          <w:szCs w:val="22"/>
        </w:rPr>
        <w:t>T</w:t>
      </w:r>
      <w:r w:rsidR="00785D63" w:rsidRPr="00B742C4">
        <w:rPr>
          <w:rFonts w:asciiTheme="majorBidi" w:hAnsiTheme="majorBidi" w:cstheme="majorBidi"/>
          <w:color w:val="000000"/>
          <w:sz w:val="22"/>
          <w:szCs w:val="22"/>
        </w:rPr>
        <w:t xml:space="preserve">he </w:t>
      </w:r>
      <w:r w:rsidR="00163667" w:rsidRPr="00B742C4">
        <w:rPr>
          <w:rFonts w:asciiTheme="majorBidi" w:hAnsiTheme="majorBidi" w:cstheme="majorBidi"/>
          <w:color w:val="000000"/>
          <w:sz w:val="22"/>
          <w:szCs w:val="22"/>
        </w:rPr>
        <w:t>frame building</w:t>
      </w:r>
      <w:r w:rsidR="00785D63" w:rsidRPr="00B742C4">
        <w:rPr>
          <w:rFonts w:asciiTheme="majorBidi" w:hAnsiTheme="majorBidi" w:cstheme="majorBidi"/>
          <w:color w:val="000000"/>
          <w:sz w:val="22"/>
          <w:szCs w:val="22"/>
        </w:rPr>
        <w:t xml:space="preserve"> </w:t>
      </w:r>
      <w:r w:rsidR="00163667" w:rsidRPr="00B742C4">
        <w:rPr>
          <w:rFonts w:asciiTheme="majorBidi" w:hAnsiTheme="majorBidi" w:cstheme="majorBidi"/>
          <w:color w:val="000000"/>
          <w:sz w:val="22"/>
          <w:szCs w:val="22"/>
        </w:rPr>
        <w:t>activities</w:t>
      </w:r>
      <w:r w:rsidR="00785D63" w:rsidRPr="00B742C4">
        <w:rPr>
          <w:rFonts w:asciiTheme="majorBidi" w:hAnsiTheme="majorBidi" w:cstheme="majorBidi"/>
          <w:color w:val="000000"/>
          <w:sz w:val="22"/>
          <w:szCs w:val="22"/>
        </w:rPr>
        <w:t xml:space="preserve"> utilize technology</w:t>
      </w:r>
      <w:r w:rsidR="0073595E" w:rsidRPr="00B742C4">
        <w:rPr>
          <w:rFonts w:asciiTheme="majorBidi" w:hAnsiTheme="majorBidi" w:cstheme="majorBidi"/>
          <w:color w:val="000000"/>
          <w:sz w:val="22"/>
          <w:szCs w:val="22"/>
        </w:rPr>
        <w:t xml:space="preserve"> (email</w:t>
      </w:r>
      <w:r w:rsidR="00163667" w:rsidRPr="00B742C4">
        <w:rPr>
          <w:rFonts w:asciiTheme="majorBidi" w:hAnsiTheme="majorBidi" w:cstheme="majorBidi"/>
          <w:color w:val="000000"/>
          <w:sz w:val="22"/>
          <w:szCs w:val="22"/>
        </w:rPr>
        <w:t xml:space="preserve">, </w:t>
      </w:r>
      <w:r w:rsidR="00E253C4">
        <w:rPr>
          <w:rFonts w:asciiTheme="majorBidi" w:hAnsiTheme="majorBidi" w:cstheme="majorBidi"/>
          <w:color w:val="000000"/>
          <w:sz w:val="22"/>
          <w:szCs w:val="22"/>
        </w:rPr>
        <w:t>website reviews</w:t>
      </w:r>
      <w:r w:rsidR="00C14738">
        <w:rPr>
          <w:rFonts w:asciiTheme="majorBidi" w:hAnsiTheme="majorBidi" w:cstheme="majorBidi"/>
          <w:color w:val="000000"/>
          <w:sz w:val="22"/>
          <w:szCs w:val="22"/>
        </w:rPr>
        <w:t>,</w:t>
      </w:r>
      <w:r w:rsidR="0073595E" w:rsidRPr="00B742C4">
        <w:rPr>
          <w:rFonts w:asciiTheme="majorBidi" w:hAnsiTheme="majorBidi" w:cstheme="majorBidi"/>
          <w:color w:val="000000"/>
          <w:sz w:val="22"/>
          <w:szCs w:val="22"/>
        </w:rPr>
        <w:t xml:space="preserve"> and telephone communication)</w:t>
      </w:r>
      <w:r w:rsidR="00785D63" w:rsidRPr="00B742C4">
        <w:rPr>
          <w:rFonts w:asciiTheme="majorBidi" w:hAnsiTheme="majorBidi" w:cstheme="majorBidi"/>
          <w:color w:val="000000"/>
          <w:sz w:val="22"/>
          <w:szCs w:val="22"/>
        </w:rPr>
        <w:t xml:space="preserve"> to reduc</w:t>
      </w:r>
      <w:r w:rsidRPr="00B742C4">
        <w:rPr>
          <w:rFonts w:asciiTheme="majorBidi" w:hAnsiTheme="majorBidi" w:cstheme="majorBidi"/>
          <w:color w:val="000000"/>
          <w:sz w:val="22"/>
          <w:szCs w:val="22"/>
        </w:rPr>
        <w:t>e</w:t>
      </w:r>
      <w:r w:rsidR="00785D63" w:rsidRPr="00B742C4">
        <w:rPr>
          <w:rFonts w:asciiTheme="majorBidi" w:hAnsiTheme="majorBidi" w:cstheme="majorBidi"/>
          <w:color w:val="000000"/>
          <w:sz w:val="22"/>
          <w:szCs w:val="22"/>
        </w:rPr>
        <w:t xml:space="preserve"> participant burden and control study costs.</w:t>
      </w:r>
      <w:r w:rsidRPr="00B742C4">
        <w:rPr>
          <w:rFonts w:asciiTheme="majorBidi" w:hAnsiTheme="majorBidi" w:cstheme="majorBidi"/>
          <w:color w:val="000000"/>
          <w:sz w:val="22"/>
          <w:szCs w:val="22"/>
        </w:rPr>
        <w:t xml:space="preserve"> </w:t>
      </w:r>
      <w:r w:rsidR="00C274FE">
        <w:rPr>
          <w:rFonts w:asciiTheme="majorBidi" w:hAnsiTheme="majorBidi" w:cstheme="majorBidi"/>
          <w:color w:val="000000"/>
          <w:sz w:val="22"/>
          <w:szCs w:val="22"/>
        </w:rPr>
        <w:t xml:space="preserve">Aside from the initial cover letter to the agency head which is a customary courtesy BJS employs in making contact with the </w:t>
      </w:r>
      <w:r w:rsidR="000917B0">
        <w:rPr>
          <w:rFonts w:asciiTheme="majorBidi" w:hAnsiTheme="majorBidi" w:cstheme="majorBidi"/>
          <w:color w:val="000000"/>
          <w:sz w:val="22"/>
          <w:szCs w:val="22"/>
        </w:rPr>
        <w:t xml:space="preserve">correctional </w:t>
      </w:r>
      <w:r w:rsidR="00C274FE">
        <w:rPr>
          <w:rFonts w:asciiTheme="majorBidi" w:hAnsiTheme="majorBidi" w:cstheme="majorBidi"/>
          <w:color w:val="000000"/>
          <w:sz w:val="22"/>
          <w:szCs w:val="22"/>
        </w:rPr>
        <w:t xml:space="preserve">field, all other efforts rely on telephone and </w:t>
      </w:r>
      <w:r w:rsidR="005C0F1F" w:rsidRPr="00B742C4">
        <w:rPr>
          <w:rFonts w:asciiTheme="majorBidi" w:hAnsiTheme="majorBidi" w:cstheme="majorBidi"/>
          <w:color w:val="000000"/>
          <w:sz w:val="22"/>
          <w:szCs w:val="22"/>
        </w:rPr>
        <w:t xml:space="preserve">email to communicate with </w:t>
      </w:r>
      <w:r w:rsidR="008E24EE" w:rsidRPr="00B742C4">
        <w:rPr>
          <w:rFonts w:asciiTheme="majorBidi" w:hAnsiTheme="majorBidi" w:cstheme="majorBidi"/>
          <w:color w:val="000000"/>
          <w:sz w:val="22"/>
          <w:szCs w:val="22"/>
        </w:rPr>
        <w:t>involved parties.</w:t>
      </w:r>
      <w:r w:rsidR="0073595E" w:rsidRPr="00B742C4">
        <w:rPr>
          <w:rFonts w:asciiTheme="majorBidi" w:hAnsiTheme="majorBidi" w:cstheme="majorBidi"/>
          <w:color w:val="000000"/>
          <w:sz w:val="22"/>
          <w:szCs w:val="22"/>
        </w:rPr>
        <w:t xml:space="preserve"> </w:t>
      </w:r>
    </w:p>
    <w:p w:rsidR="00785D63" w:rsidRPr="00B742C4" w:rsidRDefault="00785D63" w:rsidP="004D2E7C">
      <w:pPr>
        <w:rPr>
          <w:rFonts w:asciiTheme="majorBidi" w:hAnsiTheme="majorBidi" w:cstheme="majorBidi"/>
          <w:color w:val="000000"/>
          <w:sz w:val="22"/>
          <w:szCs w:val="22"/>
        </w:rPr>
      </w:pPr>
    </w:p>
    <w:p w:rsidR="00412503" w:rsidRPr="00B742C4" w:rsidRDefault="00412503" w:rsidP="00412503">
      <w:pPr>
        <w:rPr>
          <w:rFonts w:cs="Times New Roman"/>
          <w:b/>
          <w:color w:val="000000" w:themeColor="text1"/>
          <w:sz w:val="22"/>
          <w:szCs w:val="22"/>
          <w:u w:val="single"/>
        </w:rPr>
      </w:pPr>
      <w:r w:rsidRPr="00B742C4">
        <w:rPr>
          <w:rFonts w:cs="Times New Roman"/>
          <w:b/>
          <w:color w:val="000000" w:themeColor="text1"/>
          <w:sz w:val="22"/>
          <w:szCs w:val="22"/>
          <w:u w:val="single"/>
        </w:rPr>
        <w:t>Informed Consent for All Outreach Activities</w:t>
      </w:r>
    </w:p>
    <w:p w:rsidR="00412503" w:rsidRPr="00B742C4" w:rsidRDefault="00412503" w:rsidP="00412503">
      <w:pPr>
        <w:contextualSpacing/>
        <w:rPr>
          <w:rFonts w:cs="Times New Roman"/>
          <w:b/>
          <w:sz w:val="22"/>
          <w:szCs w:val="22"/>
        </w:rPr>
      </w:pPr>
    </w:p>
    <w:p w:rsidR="00412503" w:rsidRPr="00B742C4" w:rsidRDefault="00412503" w:rsidP="00412503">
      <w:pPr>
        <w:rPr>
          <w:rFonts w:cs="Times New Roman"/>
          <w:i/>
          <w:sz w:val="22"/>
          <w:szCs w:val="22"/>
        </w:rPr>
      </w:pPr>
      <w:r w:rsidRPr="00B742C4">
        <w:rPr>
          <w:rFonts w:cs="Times New Roman"/>
          <w:i/>
          <w:sz w:val="22"/>
          <w:szCs w:val="22"/>
        </w:rPr>
        <w:t>Protection of Human Subjects</w:t>
      </w:r>
    </w:p>
    <w:p w:rsidR="00412503" w:rsidRPr="00B742C4" w:rsidRDefault="00412503" w:rsidP="00412503">
      <w:pPr>
        <w:rPr>
          <w:rFonts w:cs="Times New Roman"/>
          <w:sz w:val="22"/>
          <w:szCs w:val="22"/>
        </w:rPr>
      </w:pPr>
      <w:r w:rsidRPr="00B742C4">
        <w:rPr>
          <w:rFonts w:cs="Times New Roman"/>
          <w:sz w:val="22"/>
          <w:szCs w:val="22"/>
        </w:rPr>
        <w:t xml:space="preserve">The roster collection elicits factual information about the facilities in which inmates are housed. The only personally identifiable information to be collected will be the names and contact information of the agency personnel answering the questions. RTI’s IRB has determined that the data collection does not constitute research involving human subjects, and that there are no human subject concerns for this type of effort. Nevertheless, all information obtained during the survey will be maintained on secure servers at BJS and RTI, and will not be shared with third parties. </w:t>
      </w:r>
    </w:p>
    <w:p w:rsidR="00412503" w:rsidRPr="00B742C4" w:rsidRDefault="00412503" w:rsidP="00412503">
      <w:pPr>
        <w:rPr>
          <w:rFonts w:cs="Times New Roman"/>
          <w:sz w:val="22"/>
          <w:szCs w:val="22"/>
        </w:rPr>
      </w:pPr>
    </w:p>
    <w:p w:rsidR="00412503" w:rsidRPr="00B742C4" w:rsidRDefault="00412503" w:rsidP="00412503">
      <w:pPr>
        <w:rPr>
          <w:rFonts w:asciiTheme="majorBidi" w:hAnsiTheme="majorBidi" w:cstheme="majorBidi"/>
          <w:i/>
          <w:sz w:val="22"/>
          <w:szCs w:val="22"/>
        </w:rPr>
      </w:pPr>
      <w:r w:rsidRPr="00B742C4">
        <w:rPr>
          <w:rFonts w:asciiTheme="majorBidi" w:hAnsiTheme="majorBidi" w:cstheme="majorBidi"/>
          <w:i/>
          <w:sz w:val="22"/>
          <w:szCs w:val="22"/>
        </w:rPr>
        <w:t xml:space="preserve">Language </w:t>
      </w:r>
    </w:p>
    <w:p w:rsidR="00412503" w:rsidRPr="00B742C4" w:rsidRDefault="00412503" w:rsidP="00412503">
      <w:pPr>
        <w:rPr>
          <w:rFonts w:asciiTheme="majorBidi" w:hAnsiTheme="majorBidi" w:cstheme="majorBidi"/>
          <w:sz w:val="22"/>
          <w:szCs w:val="22"/>
        </w:rPr>
      </w:pPr>
      <w:r w:rsidRPr="00B742C4">
        <w:rPr>
          <w:rFonts w:asciiTheme="majorBidi" w:hAnsiTheme="majorBidi" w:cstheme="majorBidi"/>
          <w:sz w:val="22"/>
          <w:szCs w:val="22"/>
        </w:rPr>
        <w:t xml:space="preserve">All outreach </w:t>
      </w:r>
      <w:r w:rsidR="0009462F" w:rsidRPr="00B742C4">
        <w:rPr>
          <w:rFonts w:asciiTheme="majorBidi" w:hAnsiTheme="majorBidi" w:cstheme="majorBidi"/>
          <w:sz w:val="22"/>
          <w:szCs w:val="22"/>
        </w:rPr>
        <w:t>activities</w:t>
      </w:r>
      <w:r w:rsidRPr="00B742C4">
        <w:rPr>
          <w:rFonts w:asciiTheme="majorBidi" w:hAnsiTheme="majorBidi" w:cstheme="majorBidi"/>
          <w:sz w:val="22"/>
          <w:szCs w:val="22"/>
        </w:rPr>
        <w:t xml:space="preserve"> will be conducted in English. </w:t>
      </w:r>
    </w:p>
    <w:p w:rsidR="00412503" w:rsidRPr="00B742C4" w:rsidRDefault="00412503" w:rsidP="00412503">
      <w:pPr>
        <w:rPr>
          <w:rFonts w:asciiTheme="majorBidi" w:hAnsiTheme="majorBidi" w:cstheme="majorBidi"/>
          <w:b/>
          <w:sz w:val="22"/>
          <w:szCs w:val="22"/>
          <w:u w:val="single"/>
        </w:rPr>
      </w:pPr>
    </w:p>
    <w:p w:rsidR="000D4275" w:rsidRDefault="000D4275" w:rsidP="000D4275">
      <w:pPr>
        <w:jc w:val="both"/>
        <w:rPr>
          <w:rFonts w:asciiTheme="majorBidi" w:hAnsiTheme="majorBidi" w:cstheme="majorBidi"/>
          <w:b/>
          <w:color w:val="000000"/>
          <w:sz w:val="22"/>
          <w:szCs w:val="22"/>
          <w:u w:val="single"/>
        </w:rPr>
      </w:pPr>
      <w:r w:rsidRPr="00B742C4">
        <w:rPr>
          <w:rFonts w:asciiTheme="majorBidi" w:hAnsiTheme="majorBidi" w:cstheme="majorBidi"/>
          <w:b/>
          <w:color w:val="000000"/>
          <w:sz w:val="22"/>
          <w:szCs w:val="22"/>
          <w:u w:val="single"/>
        </w:rPr>
        <w:t xml:space="preserve">Data Confidentiality </w:t>
      </w:r>
      <w:r>
        <w:rPr>
          <w:rFonts w:asciiTheme="majorBidi" w:hAnsiTheme="majorBidi" w:cstheme="majorBidi"/>
          <w:b/>
          <w:color w:val="000000"/>
          <w:sz w:val="22"/>
          <w:szCs w:val="22"/>
          <w:u w:val="single"/>
        </w:rPr>
        <w:t>Pledge and Data use Assurance</w:t>
      </w:r>
    </w:p>
    <w:p w:rsidR="000D4275" w:rsidRDefault="000D4275" w:rsidP="000D4275">
      <w:pPr>
        <w:jc w:val="both"/>
        <w:rPr>
          <w:rFonts w:asciiTheme="majorBidi" w:hAnsiTheme="majorBidi" w:cstheme="majorBidi"/>
          <w:b/>
          <w:color w:val="000000"/>
          <w:sz w:val="22"/>
          <w:szCs w:val="22"/>
          <w:u w:val="single"/>
        </w:rPr>
      </w:pPr>
    </w:p>
    <w:p w:rsidR="000D4275" w:rsidRPr="000D4275" w:rsidRDefault="000D4275" w:rsidP="000D4275">
      <w:pPr>
        <w:rPr>
          <w:rFonts w:asciiTheme="majorBidi" w:hAnsiTheme="majorBidi" w:cstheme="majorBidi"/>
          <w:color w:val="000000"/>
          <w:sz w:val="22"/>
          <w:szCs w:val="22"/>
        </w:rPr>
      </w:pPr>
      <w:r w:rsidRPr="000D4275">
        <w:rPr>
          <w:rFonts w:asciiTheme="majorBidi" w:hAnsiTheme="majorBidi" w:cstheme="majorBidi"/>
          <w:color w:val="000000"/>
          <w:sz w:val="22"/>
          <w:szCs w:val="22"/>
        </w:rPr>
        <w:t>This roster development activity requests administrative data be updated, and asks for the</w:t>
      </w:r>
      <w:r w:rsidR="00024ABB">
        <w:rPr>
          <w:rFonts w:asciiTheme="majorBidi" w:hAnsiTheme="majorBidi" w:cstheme="majorBidi"/>
          <w:color w:val="000000"/>
          <w:sz w:val="22"/>
          <w:szCs w:val="22"/>
        </w:rPr>
        <w:t xml:space="preserve"> name of a</w:t>
      </w:r>
      <w:r w:rsidRPr="000D4275">
        <w:rPr>
          <w:rFonts w:asciiTheme="majorBidi" w:hAnsiTheme="majorBidi" w:cstheme="majorBidi"/>
          <w:color w:val="000000"/>
          <w:sz w:val="22"/>
          <w:szCs w:val="22"/>
        </w:rPr>
        <w:t xml:space="preserve"> POC from a DOC.  As such, both BJS’ confidentiality pledge and data use assurance policies apply.  </w:t>
      </w:r>
    </w:p>
    <w:p w:rsidR="000D4275" w:rsidRPr="00B742C4" w:rsidRDefault="000D4275" w:rsidP="000D4275">
      <w:pPr>
        <w:rPr>
          <w:rFonts w:asciiTheme="majorBidi" w:hAnsiTheme="majorBidi" w:cstheme="majorBidi"/>
          <w:b/>
          <w:color w:val="000000"/>
          <w:sz w:val="22"/>
          <w:szCs w:val="22"/>
        </w:rPr>
      </w:pPr>
    </w:p>
    <w:p w:rsidR="000D4275" w:rsidRDefault="000D4275" w:rsidP="000D4275">
      <w:pPr>
        <w:rPr>
          <w:rFonts w:asciiTheme="majorBidi" w:hAnsiTheme="majorBidi" w:cstheme="majorBidi"/>
          <w:color w:val="000000"/>
          <w:sz w:val="22"/>
          <w:szCs w:val="22"/>
        </w:rPr>
      </w:pPr>
      <w:r>
        <w:rPr>
          <w:rFonts w:asciiTheme="majorBidi" w:hAnsiTheme="majorBidi" w:cstheme="majorBidi"/>
          <w:color w:val="000000"/>
          <w:sz w:val="22"/>
          <w:szCs w:val="22"/>
        </w:rPr>
        <w:t xml:space="preserve">For the facility data, </w:t>
      </w:r>
      <w:r w:rsidRPr="00915876">
        <w:rPr>
          <w:rFonts w:asciiTheme="majorBidi" w:hAnsiTheme="majorBidi" w:cstheme="majorBidi"/>
          <w:color w:val="000000"/>
          <w:sz w:val="22"/>
          <w:szCs w:val="22"/>
        </w:rPr>
        <w:t>BJS is authorized to conduct this data collection under 3</w:t>
      </w:r>
      <w:r>
        <w:rPr>
          <w:rFonts w:asciiTheme="majorBidi" w:hAnsiTheme="majorBidi" w:cstheme="majorBidi"/>
          <w:color w:val="000000"/>
          <w:sz w:val="22"/>
          <w:szCs w:val="22"/>
        </w:rPr>
        <w:t>4 U .S.C. § 10</w:t>
      </w:r>
      <w:r w:rsidRPr="00915876">
        <w:rPr>
          <w:rFonts w:asciiTheme="majorBidi" w:hAnsiTheme="majorBidi" w:cstheme="majorBidi"/>
          <w:color w:val="000000"/>
          <w:sz w:val="22"/>
          <w:szCs w:val="22"/>
        </w:rPr>
        <w:t>132. BJS, its employees, and its data collection agents will only use the information provide</w:t>
      </w:r>
      <w:r>
        <w:rPr>
          <w:rFonts w:asciiTheme="majorBidi" w:hAnsiTheme="majorBidi" w:cstheme="majorBidi"/>
          <w:color w:val="000000"/>
          <w:sz w:val="22"/>
          <w:szCs w:val="22"/>
        </w:rPr>
        <w:t>d</w:t>
      </w:r>
      <w:r w:rsidRPr="00915876">
        <w:rPr>
          <w:rFonts w:asciiTheme="majorBidi" w:hAnsiTheme="majorBidi" w:cstheme="majorBidi"/>
          <w:color w:val="000000"/>
          <w:sz w:val="22"/>
          <w:szCs w:val="22"/>
        </w:rPr>
        <w:t xml:space="preserve"> for</w:t>
      </w:r>
      <w:r>
        <w:rPr>
          <w:rFonts w:asciiTheme="majorBidi" w:hAnsiTheme="majorBidi" w:cstheme="majorBidi"/>
          <w:color w:val="000000"/>
          <w:sz w:val="22"/>
          <w:szCs w:val="22"/>
        </w:rPr>
        <w:t xml:space="preserve"> </w:t>
      </w:r>
      <w:r w:rsidRPr="00915876">
        <w:rPr>
          <w:rFonts w:asciiTheme="majorBidi" w:hAnsiTheme="majorBidi" w:cstheme="majorBidi"/>
          <w:color w:val="000000"/>
          <w:sz w:val="22"/>
          <w:szCs w:val="22"/>
        </w:rPr>
        <w:t>statistical or research purposes pursuant to 34 U.S.C. § 10134, and will protect it to the fullest extent</w:t>
      </w:r>
      <w:r>
        <w:rPr>
          <w:rFonts w:asciiTheme="majorBidi" w:hAnsiTheme="majorBidi" w:cstheme="majorBidi"/>
          <w:color w:val="000000"/>
          <w:sz w:val="22"/>
          <w:szCs w:val="22"/>
        </w:rPr>
        <w:t xml:space="preserve"> </w:t>
      </w:r>
      <w:r w:rsidRPr="00915876">
        <w:rPr>
          <w:rFonts w:asciiTheme="majorBidi" w:hAnsiTheme="majorBidi" w:cstheme="majorBidi"/>
          <w:color w:val="000000"/>
          <w:sz w:val="22"/>
          <w:szCs w:val="22"/>
        </w:rPr>
        <w:t xml:space="preserve">under federal law. </w:t>
      </w:r>
    </w:p>
    <w:p w:rsidR="000D4275" w:rsidRDefault="000D4275" w:rsidP="000D4275">
      <w:pPr>
        <w:rPr>
          <w:rFonts w:asciiTheme="majorBidi" w:hAnsiTheme="majorBidi" w:cstheme="majorBidi"/>
          <w:color w:val="000000"/>
          <w:sz w:val="22"/>
          <w:szCs w:val="22"/>
        </w:rPr>
      </w:pPr>
    </w:p>
    <w:p w:rsidR="000D4275" w:rsidRPr="00B742C4" w:rsidRDefault="000D4275" w:rsidP="000D4275">
      <w:pPr>
        <w:rPr>
          <w:rFonts w:cs="Times New Roman"/>
          <w:sz w:val="22"/>
          <w:szCs w:val="22"/>
        </w:rPr>
      </w:pPr>
      <w:r w:rsidRPr="00B742C4">
        <w:rPr>
          <w:rFonts w:cs="Times New Roman"/>
          <w:sz w:val="22"/>
          <w:szCs w:val="22"/>
        </w:rPr>
        <w:t>As outlined in BJS’s Data Protection Guidelines</w:t>
      </w:r>
      <w:r w:rsidRPr="00B742C4">
        <w:rPr>
          <w:rStyle w:val="FootnoteReference"/>
          <w:rFonts w:cs="Times New Roman"/>
          <w:sz w:val="22"/>
          <w:szCs w:val="22"/>
        </w:rPr>
        <w:footnoteReference w:id="2"/>
      </w:r>
      <w:r w:rsidRPr="00B742C4">
        <w:rPr>
          <w:rFonts w:cs="Times New Roman"/>
          <w:sz w:val="22"/>
          <w:szCs w:val="22"/>
        </w:rPr>
        <w:t xml:space="preserve">, BJS maintains a robust IT security program in compliance with the DOJ Cybersecurity Program and the DOJ IT Security Rules of Behavior (ROB) for General Users to facilitate the privacy, security, confidentiality, integrity, and availability of BJS computer systems, networks, and data in accordance with applicable federal and Department policies, procedures, and guidelines. </w:t>
      </w:r>
    </w:p>
    <w:p w:rsidR="000D4275" w:rsidRPr="00B742C4" w:rsidRDefault="000D4275" w:rsidP="000D4275">
      <w:pPr>
        <w:rPr>
          <w:rFonts w:cs="Times New Roman"/>
          <w:sz w:val="22"/>
          <w:szCs w:val="22"/>
        </w:rPr>
      </w:pPr>
    </w:p>
    <w:p w:rsidR="000D4275" w:rsidRDefault="000D4275" w:rsidP="000D4275">
      <w:pPr>
        <w:rPr>
          <w:rFonts w:cs="Times New Roman"/>
          <w:sz w:val="22"/>
          <w:szCs w:val="22"/>
        </w:rPr>
      </w:pPr>
      <w:r>
        <w:rPr>
          <w:rFonts w:cs="Times New Roman"/>
          <w:sz w:val="22"/>
          <w:szCs w:val="22"/>
        </w:rPr>
        <w:t xml:space="preserve">For data contained on the POC form, </w:t>
      </w:r>
      <w:r w:rsidRPr="00915876">
        <w:rPr>
          <w:rFonts w:cs="Times New Roman"/>
          <w:sz w:val="22"/>
          <w:szCs w:val="22"/>
        </w:rPr>
        <w:t xml:space="preserve">BJS will protect and maintain the confidentiality of </w:t>
      </w:r>
      <w:r>
        <w:rPr>
          <w:rFonts w:cs="Times New Roman"/>
          <w:sz w:val="22"/>
          <w:szCs w:val="22"/>
        </w:rPr>
        <w:t xml:space="preserve">any </w:t>
      </w:r>
      <w:r w:rsidRPr="00915876">
        <w:rPr>
          <w:rFonts w:cs="Times New Roman"/>
          <w:sz w:val="22"/>
          <w:szCs w:val="22"/>
        </w:rPr>
        <w:t>personally identifiable information (PII)</w:t>
      </w:r>
      <w:r>
        <w:rPr>
          <w:rFonts w:cs="Times New Roman"/>
          <w:sz w:val="22"/>
          <w:szCs w:val="22"/>
        </w:rPr>
        <w:t xml:space="preserve"> </w:t>
      </w:r>
      <w:r w:rsidRPr="00915876">
        <w:rPr>
          <w:rFonts w:cs="Times New Roman"/>
          <w:sz w:val="22"/>
          <w:szCs w:val="22"/>
        </w:rPr>
        <w:t>to the fullest extent under federal law.</w:t>
      </w:r>
      <w:r>
        <w:rPr>
          <w:rFonts w:cs="Times New Roman"/>
          <w:sz w:val="22"/>
          <w:szCs w:val="22"/>
        </w:rPr>
        <w:t xml:space="preserve"> </w:t>
      </w:r>
      <w:r w:rsidRPr="00915876">
        <w:rPr>
          <w:rFonts w:cs="Times New Roman"/>
          <w:sz w:val="22"/>
          <w:szCs w:val="22"/>
        </w:rPr>
        <w:t>BJS is authorized to conduct data</w:t>
      </w:r>
      <w:r>
        <w:rPr>
          <w:rFonts w:cs="Times New Roman"/>
          <w:sz w:val="22"/>
          <w:szCs w:val="22"/>
        </w:rPr>
        <w:t xml:space="preserve"> containing PII</w:t>
      </w:r>
      <w:r w:rsidRPr="00915876">
        <w:rPr>
          <w:rFonts w:cs="Times New Roman"/>
          <w:sz w:val="22"/>
          <w:szCs w:val="22"/>
        </w:rPr>
        <w:t xml:space="preserve"> under 34 U.S.C. §</w:t>
      </w:r>
      <w:r>
        <w:rPr>
          <w:rFonts w:cs="Times New Roman"/>
          <w:sz w:val="22"/>
          <w:szCs w:val="22"/>
        </w:rPr>
        <w:t xml:space="preserve"> 10</w:t>
      </w:r>
      <w:r w:rsidRPr="00915876">
        <w:rPr>
          <w:rFonts w:cs="Times New Roman"/>
          <w:sz w:val="22"/>
          <w:szCs w:val="22"/>
        </w:rPr>
        <w:t>132.  BJS, its employees, and its data collection agents will only use the</w:t>
      </w:r>
      <w:r>
        <w:rPr>
          <w:rFonts w:cs="Times New Roman"/>
          <w:sz w:val="22"/>
          <w:szCs w:val="22"/>
        </w:rPr>
        <w:t xml:space="preserve"> </w:t>
      </w:r>
      <w:r w:rsidRPr="00915876">
        <w:rPr>
          <w:rFonts w:cs="Times New Roman"/>
          <w:sz w:val="22"/>
          <w:szCs w:val="22"/>
        </w:rPr>
        <w:t>information provide</w:t>
      </w:r>
      <w:r>
        <w:rPr>
          <w:rFonts w:cs="Times New Roman"/>
          <w:sz w:val="22"/>
          <w:szCs w:val="22"/>
        </w:rPr>
        <w:t>d</w:t>
      </w:r>
      <w:r w:rsidRPr="00915876">
        <w:rPr>
          <w:rFonts w:cs="Times New Roman"/>
          <w:sz w:val="22"/>
          <w:szCs w:val="22"/>
        </w:rPr>
        <w:t xml:space="preserve"> for statistical or research purposes pursuant to 34 U .S.C. § </w:t>
      </w:r>
      <w:r>
        <w:rPr>
          <w:rFonts w:cs="Times New Roman"/>
          <w:sz w:val="22"/>
          <w:szCs w:val="22"/>
        </w:rPr>
        <w:t>10</w:t>
      </w:r>
      <w:r w:rsidRPr="00915876">
        <w:rPr>
          <w:rFonts w:cs="Times New Roman"/>
          <w:sz w:val="22"/>
          <w:szCs w:val="22"/>
        </w:rPr>
        <w:t>134, and will not</w:t>
      </w:r>
      <w:r>
        <w:rPr>
          <w:rFonts w:cs="Times New Roman"/>
          <w:sz w:val="22"/>
          <w:szCs w:val="22"/>
        </w:rPr>
        <w:t xml:space="preserve"> </w:t>
      </w:r>
      <w:r w:rsidRPr="00915876">
        <w:rPr>
          <w:rFonts w:cs="Times New Roman"/>
          <w:sz w:val="22"/>
          <w:szCs w:val="22"/>
        </w:rPr>
        <w:t xml:space="preserve">disclose information in identifiable form to anyone outside of the BJS project team without </w:t>
      </w:r>
      <w:r>
        <w:rPr>
          <w:rFonts w:cs="Times New Roman"/>
          <w:sz w:val="22"/>
          <w:szCs w:val="22"/>
        </w:rPr>
        <w:t xml:space="preserve">obtaining </w:t>
      </w:r>
      <w:r w:rsidRPr="00915876">
        <w:rPr>
          <w:rFonts w:cs="Times New Roman"/>
          <w:sz w:val="22"/>
          <w:szCs w:val="22"/>
        </w:rPr>
        <w:t>consent. All PII collected under BJS's authority is protected under the confidentiality provisions of 34</w:t>
      </w:r>
      <w:r>
        <w:rPr>
          <w:rFonts w:cs="Times New Roman"/>
          <w:sz w:val="22"/>
          <w:szCs w:val="22"/>
        </w:rPr>
        <w:t xml:space="preserve"> </w:t>
      </w:r>
      <w:r w:rsidRPr="00915876">
        <w:rPr>
          <w:rFonts w:cs="Times New Roman"/>
          <w:sz w:val="22"/>
          <w:szCs w:val="22"/>
        </w:rPr>
        <w:t xml:space="preserve">U.S.C. § </w:t>
      </w:r>
      <w:r>
        <w:rPr>
          <w:rFonts w:cs="Times New Roman"/>
          <w:sz w:val="22"/>
          <w:szCs w:val="22"/>
        </w:rPr>
        <w:t>1</w:t>
      </w:r>
      <w:r w:rsidRPr="00915876">
        <w:rPr>
          <w:rFonts w:cs="Times New Roman"/>
          <w:sz w:val="22"/>
          <w:szCs w:val="22"/>
        </w:rPr>
        <w:t>023</w:t>
      </w:r>
      <w:r>
        <w:rPr>
          <w:rFonts w:cs="Times New Roman"/>
          <w:sz w:val="22"/>
          <w:szCs w:val="22"/>
        </w:rPr>
        <w:t>1</w:t>
      </w:r>
      <w:r w:rsidRPr="00915876">
        <w:rPr>
          <w:rFonts w:cs="Times New Roman"/>
          <w:sz w:val="22"/>
          <w:szCs w:val="22"/>
        </w:rPr>
        <w:t>. Any person who violates these provisions may be punished by a fine up to $10,000, in</w:t>
      </w:r>
      <w:r>
        <w:rPr>
          <w:rFonts w:cs="Times New Roman"/>
          <w:sz w:val="22"/>
          <w:szCs w:val="22"/>
        </w:rPr>
        <w:t xml:space="preserve"> </w:t>
      </w:r>
      <w:r w:rsidRPr="00915876">
        <w:rPr>
          <w:rFonts w:cs="Times New Roman"/>
          <w:sz w:val="22"/>
          <w:szCs w:val="22"/>
        </w:rPr>
        <w:t>addition to any other penalties imposed by law. Further, per the Cybersecurity Enhancement Act of 2015</w:t>
      </w:r>
      <w:r>
        <w:rPr>
          <w:rFonts w:cs="Times New Roman"/>
          <w:sz w:val="22"/>
          <w:szCs w:val="22"/>
        </w:rPr>
        <w:t xml:space="preserve"> </w:t>
      </w:r>
      <w:r w:rsidRPr="00915876">
        <w:rPr>
          <w:rFonts w:cs="Times New Roman"/>
          <w:sz w:val="22"/>
          <w:szCs w:val="22"/>
        </w:rPr>
        <w:t>(6 U.S.C. § 151), federal information systems are protected from malicious activities through</w:t>
      </w:r>
      <w:r>
        <w:rPr>
          <w:rFonts w:cs="Times New Roman"/>
          <w:sz w:val="22"/>
          <w:szCs w:val="22"/>
        </w:rPr>
        <w:t xml:space="preserve"> </w:t>
      </w:r>
      <w:r w:rsidRPr="00915876">
        <w:rPr>
          <w:rFonts w:cs="Times New Roman"/>
          <w:sz w:val="22"/>
          <w:szCs w:val="22"/>
        </w:rPr>
        <w:t xml:space="preserve">cybersecurity screening of transmitted data. </w:t>
      </w:r>
    </w:p>
    <w:p w:rsidR="000D4275" w:rsidRDefault="000D4275" w:rsidP="000D4275">
      <w:pPr>
        <w:rPr>
          <w:rFonts w:cs="Times New Roman"/>
          <w:sz w:val="22"/>
          <w:szCs w:val="22"/>
        </w:rPr>
      </w:pPr>
    </w:p>
    <w:p w:rsidR="000D4275" w:rsidRPr="00B742C4" w:rsidRDefault="000D4275" w:rsidP="000D4275">
      <w:pPr>
        <w:rPr>
          <w:rFonts w:cs="Times New Roman"/>
          <w:sz w:val="22"/>
          <w:szCs w:val="22"/>
        </w:rPr>
      </w:pPr>
      <w:r w:rsidRPr="00B742C4">
        <w:rPr>
          <w:rFonts w:cs="Times New Roman"/>
          <w:sz w:val="22"/>
          <w:szCs w:val="22"/>
        </w:rPr>
        <w:t>BJS data collection agents and contractors are similarly required to maintain the appropriate administrative, physical, and technical safeguards to protect identifiable data and ensure that information systems are adequately secured and protected against unauthorized disclosure.</w:t>
      </w:r>
    </w:p>
    <w:p w:rsidR="000D4275" w:rsidRDefault="000D4275" w:rsidP="000D4275">
      <w:pPr>
        <w:rPr>
          <w:rFonts w:asciiTheme="majorBidi" w:hAnsiTheme="majorBidi" w:cstheme="majorBidi"/>
          <w:color w:val="000000"/>
          <w:sz w:val="22"/>
          <w:szCs w:val="22"/>
        </w:rPr>
      </w:pPr>
    </w:p>
    <w:p w:rsidR="004560F3" w:rsidRPr="00B742C4" w:rsidRDefault="004560F3" w:rsidP="004D2E7C">
      <w:pPr>
        <w:rPr>
          <w:rFonts w:cs="Times New Roman"/>
          <w:b/>
          <w:sz w:val="22"/>
          <w:szCs w:val="22"/>
          <w:u w:val="single"/>
        </w:rPr>
      </w:pPr>
      <w:r w:rsidRPr="00B742C4">
        <w:rPr>
          <w:rFonts w:cs="Times New Roman"/>
          <w:b/>
          <w:sz w:val="22"/>
          <w:szCs w:val="22"/>
          <w:u w:val="single"/>
        </w:rPr>
        <w:t>Data Analysis</w:t>
      </w:r>
      <w:r w:rsidR="00412503" w:rsidRPr="00B742C4">
        <w:rPr>
          <w:rFonts w:cs="Times New Roman"/>
          <w:b/>
          <w:sz w:val="22"/>
          <w:szCs w:val="22"/>
          <w:u w:val="single"/>
        </w:rPr>
        <w:t xml:space="preserve"> Plan</w:t>
      </w:r>
    </w:p>
    <w:p w:rsidR="00136F84" w:rsidRPr="00B742C4" w:rsidRDefault="00136F84" w:rsidP="004D2E7C">
      <w:pPr>
        <w:rPr>
          <w:rFonts w:cs="Times New Roman"/>
          <w:b/>
          <w:sz w:val="22"/>
          <w:szCs w:val="22"/>
        </w:rPr>
      </w:pPr>
    </w:p>
    <w:p w:rsidR="00412503" w:rsidRPr="00B742C4" w:rsidRDefault="00412503" w:rsidP="00412503">
      <w:pPr>
        <w:rPr>
          <w:rFonts w:cs="Times New Roman"/>
          <w:sz w:val="22"/>
          <w:szCs w:val="22"/>
        </w:rPr>
      </w:pPr>
      <w:r w:rsidRPr="00B742C4">
        <w:rPr>
          <w:rFonts w:cs="Times New Roman"/>
          <w:sz w:val="22"/>
          <w:szCs w:val="22"/>
        </w:rPr>
        <w:t xml:space="preserve">The goal of the </w:t>
      </w:r>
      <w:r w:rsidR="00316080">
        <w:rPr>
          <w:rFonts w:cs="Times New Roman"/>
          <w:sz w:val="22"/>
          <w:szCs w:val="22"/>
        </w:rPr>
        <w:t>NIS-4 Prisons</w:t>
      </w:r>
      <w:r w:rsidRPr="00B742C4">
        <w:rPr>
          <w:rFonts w:cs="Times New Roman"/>
          <w:sz w:val="22"/>
          <w:szCs w:val="22"/>
        </w:rPr>
        <w:t xml:space="preserve"> roster development activity is to collect information that will be used to define eligible facilities for the </w:t>
      </w:r>
      <w:r w:rsidR="00316080">
        <w:rPr>
          <w:rFonts w:cs="Times New Roman"/>
          <w:sz w:val="22"/>
          <w:szCs w:val="22"/>
        </w:rPr>
        <w:t>NIS-4 Prisons data collection</w:t>
      </w:r>
      <w:r w:rsidRPr="00B742C4">
        <w:rPr>
          <w:rFonts w:cs="Times New Roman"/>
          <w:sz w:val="22"/>
          <w:szCs w:val="22"/>
        </w:rPr>
        <w:t xml:space="preserve">. The </w:t>
      </w:r>
      <w:r w:rsidR="000917B0">
        <w:rPr>
          <w:rFonts w:cs="Times New Roman"/>
          <w:sz w:val="22"/>
          <w:szCs w:val="22"/>
        </w:rPr>
        <w:t xml:space="preserve">summarized </w:t>
      </w:r>
      <w:r w:rsidRPr="00B742C4">
        <w:rPr>
          <w:rFonts w:cs="Times New Roman"/>
          <w:sz w:val="22"/>
          <w:szCs w:val="22"/>
        </w:rPr>
        <w:t xml:space="preserve">results will be provided in the clearance request that BJS submits to OMB for the </w:t>
      </w:r>
      <w:r w:rsidR="00BB1E82">
        <w:rPr>
          <w:rFonts w:cs="Times New Roman"/>
          <w:sz w:val="22"/>
          <w:szCs w:val="22"/>
        </w:rPr>
        <w:t xml:space="preserve">full implementation of the NIS-4 Prisons </w:t>
      </w:r>
      <w:r w:rsidRPr="00B742C4">
        <w:rPr>
          <w:rFonts w:cs="Times New Roman"/>
          <w:sz w:val="22"/>
          <w:szCs w:val="22"/>
        </w:rPr>
        <w:t>data collection.</w:t>
      </w:r>
      <w:r w:rsidR="00BB1E82">
        <w:rPr>
          <w:rFonts w:cs="Times New Roman"/>
          <w:sz w:val="22"/>
          <w:szCs w:val="22"/>
        </w:rPr>
        <w:t xml:space="preserve"> </w:t>
      </w:r>
    </w:p>
    <w:p w:rsidR="00136F84" w:rsidRPr="00B742C4" w:rsidRDefault="00136F84" w:rsidP="00D623E9">
      <w:pPr>
        <w:jc w:val="both"/>
        <w:rPr>
          <w:rFonts w:cs="Times New Roman"/>
          <w:sz w:val="22"/>
          <w:szCs w:val="22"/>
        </w:rPr>
      </w:pPr>
    </w:p>
    <w:p w:rsidR="00136F84" w:rsidRPr="00B742C4" w:rsidRDefault="00136F84" w:rsidP="00136F84">
      <w:pPr>
        <w:rPr>
          <w:b/>
          <w:sz w:val="22"/>
          <w:szCs w:val="22"/>
          <w:u w:val="single"/>
        </w:rPr>
      </w:pPr>
      <w:r w:rsidRPr="00B742C4">
        <w:rPr>
          <w:b/>
          <w:sz w:val="22"/>
          <w:szCs w:val="22"/>
          <w:u w:val="single"/>
        </w:rPr>
        <w:t>Contact Information</w:t>
      </w:r>
    </w:p>
    <w:p w:rsidR="00AF33C7" w:rsidRPr="00B742C4" w:rsidRDefault="00AF33C7" w:rsidP="00AF33C7">
      <w:pPr>
        <w:rPr>
          <w:rFonts w:cs="Times New Roman"/>
          <w:sz w:val="22"/>
          <w:szCs w:val="22"/>
        </w:rPr>
      </w:pPr>
      <w:r w:rsidRPr="00B742C4">
        <w:rPr>
          <w:rFonts w:cs="Times New Roman"/>
          <w:sz w:val="22"/>
          <w:szCs w:val="22"/>
        </w:rPr>
        <w:t>Questions regarding any aspect of this project can be directed to:</w:t>
      </w:r>
    </w:p>
    <w:p w:rsidR="00136F84" w:rsidRPr="00B742C4" w:rsidRDefault="00136F84" w:rsidP="00136F84">
      <w:pPr>
        <w:rPr>
          <w:rFonts w:cs="Times New Roman"/>
          <w:color w:val="000000" w:themeColor="text1"/>
          <w:sz w:val="22"/>
          <w:szCs w:val="22"/>
        </w:rPr>
      </w:pPr>
      <w:r w:rsidRPr="00B742C4">
        <w:rPr>
          <w:rFonts w:cs="Times New Roman"/>
          <w:color w:val="000000" w:themeColor="text1"/>
          <w:sz w:val="22"/>
          <w:szCs w:val="22"/>
        </w:rPr>
        <w:t>Jessica Stroop</w:t>
      </w:r>
    </w:p>
    <w:p w:rsidR="00136F84" w:rsidRPr="00B742C4" w:rsidRDefault="00AF33C7" w:rsidP="00136F84">
      <w:pPr>
        <w:rPr>
          <w:rFonts w:cs="Times New Roman"/>
          <w:color w:val="000000" w:themeColor="text1"/>
          <w:sz w:val="22"/>
          <w:szCs w:val="22"/>
        </w:rPr>
      </w:pPr>
      <w:r w:rsidRPr="00B742C4">
        <w:rPr>
          <w:rFonts w:cs="Times New Roman"/>
          <w:color w:val="000000" w:themeColor="text1"/>
          <w:sz w:val="22"/>
          <w:szCs w:val="22"/>
        </w:rPr>
        <w:t xml:space="preserve">PREA </w:t>
      </w:r>
      <w:r w:rsidR="00136F84" w:rsidRPr="00B742C4">
        <w:rPr>
          <w:rFonts w:cs="Times New Roman"/>
          <w:color w:val="000000" w:themeColor="text1"/>
          <w:sz w:val="22"/>
          <w:szCs w:val="22"/>
        </w:rPr>
        <w:t>Project Manager</w:t>
      </w:r>
      <w:r w:rsidRPr="00B742C4">
        <w:rPr>
          <w:rFonts w:cs="Times New Roman"/>
          <w:color w:val="000000" w:themeColor="text1"/>
          <w:sz w:val="22"/>
          <w:szCs w:val="22"/>
        </w:rPr>
        <w:t>, Statistician</w:t>
      </w:r>
    </w:p>
    <w:p w:rsidR="00136F84" w:rsidRPr="00B742C4" w:rsidRDefault="00136F84" w:rsidP="00136F84">
      <w:pPr>
        <w:rPr>
          <w:rFonts w:cs="Times New Roman"/>
          <w:color w:val="000000" w:themeColor="text1"/>
          <w:sz w:val="22"/>
          <w:szCs w:val="22"/>
        </w:rPr>
      </w:pPr>
      <w:r w:rsidRPr="00B742C4">
        <w:rPr>
          <w:rFonts w:cs="Times New Roman"/>
          <w:color w:val="000000" w:themeColor="text1"/>
          <w:sz w:val="22"/>
          <w:szCs w:val="22"/>
        </w:rPr>
        <w:t>Bureau of Justice Statistics</w:t>
      </w:r>
    </w:p>
    <w:p w:rsidR="00AF33C7" w:rsidRPr="00B742C4" w:rsidRDefault="00AF33C7" w:rsidP="00AF33C7">
      <w:pPr>
        <w:rPr>
          <w:rFonts w:cs="Times New Roman"/>
          <w:sz w:val="22"/>
          <w:szCs w:val="22"/>
        </w:rPr>
      </w:pPr>
      <w:r w:rsidRPr="00B742C4">
        <w:rPr>
          <w:rFonts w:cs="Times New Roman"/>
          <w:sz w:val="22"/>
          <w:szCs w:val="22"/>
        </w:rPr>
        <w:t>U.S. Department of Justice</w:t>
      </w:r>
    </w:p>
    <w:p w:rsidR="00AF33C7" w:rsidRPr="00B742C4" w:rsidRDefault="00AF33C7" w:rsidP="00AF33C7">
      <w:pPr>
        <w:rPr>
          <w:rFonts w:cs="Times New Roman"/>
          <w:sz w:val="22"/>
          <w:szCs w:val="22"/>
        </w:rPr>
      </w:pPr>
      <w:r w:rsidRPr="00B742C4">
        <w:rPr>
          <w:rFonts w:cs="Times New Roman"/>
          <w:sz w:val="22"/>
          <w:szCs w:val="22"/>
        </w:rPr>
        <w:t>810 7th Street NW</w:t>
      </w:r>
    </w:p>
    <w:p w:rsidR="00AF33C7" w:rsidRPr="00B742C4" w:rsidRDefault="00AF33C7" w:rsidP="00AF33C7">
      <w:pPr>
        <w:rPr>
          <w:rFonts w:cs="Times New Roman"/>
          <w:sz w:val="22"/>
          <w:szCs w:val="22"/>
        </w:rPr>
      </w:pPr>
      <w:r w:rsidRPr="00B742C4">
        <w:rPr>
          <w:rFonts w:cs="Times New Roman"/>
          <w:sz w:val="22"/>
          <w:szCs w:val="22"/>
        </w:rPr>
        <w:t>Washington, DC 20531</w:t>
      </w:r>
    </w:p>
    <w:p w:rsidR="00136F84" w:rsidRPr="00B742C4" w:rsidRDefault="00136F84" w:rsidP="00136F84">
      <w:pPr>
        <w:rPr>
          <w:sz w:val="22"/>
          <w:szCs w:val="22"/>
        </w:rPr>
      </w:pPr>
      <w:r w:rsidRPr="00B742C4">
        <w:rPr>
          <w:rFonts w:cs="Times New Roman"/>
          <w:color w:val="000000" w:themeColor="text1"/>
          <w:sz w:val="22"/>
          <w:szCs w:val="22"/>
        </w:rPr>
        <w:t>Phone:</w:t>
      </w:r>
      <w:r w:rsidRPr="00B742C4">
        <w:rPr>
          <w:sz w:val="22"/>
          <w:szCs w:val="22"/>
        </w:rPr>
        <w:t xml:space="preserve"> 202-598-7610</w:t>
      </w:r>
    </w:p>
    <w:p w:rsidR="00136F84" w:rsidRPr="00B742C4" w:rsidRDefault="00136F84" w:rsidP="00136F84">
      <w:pPr>
        <w:rPr>
          <w:rStyle w:val="Hyperlink"/>
          <w:sz w:val="22"/>
          <w:szCs w:val="22"/>
        </w:rPr>
      </w:pPr>
      <w:r w:rsidRPr="00B742C4">
        <w:rPr>
          <w:rFonts w:cs="Times New Roman"/>
          <w:color w:val="000000" w:themeColor="text1"/>
          <w:sz w:val="22"/>
          <w:szCs w:val="22"/>
        </w:rPr>
        <w:t xml:space="preserve">Email: </w:t>
      </w:r>
      <w:hyperlink r:id="rId12" w:history="1">
        <w:r w:rsidRPr="00B742C4">
          <w:rPr>
            <w:rStyle w:val="Hyperlink"/>
            <w:sz w:val="22"/>
            <w:szCs w:val="22"/>
          </w:rPr>
          <w:t>jessica.stroop@usdoj.gov</w:t>
        </w:r>
      </w:hyperlink>
    </w:p>
    <w:p w:rsidR="00AF33C7" w:rsidRPr="00B742C4" w:rsidRDefault="00AF33C7" w:rsidP="00136F84">
      <w:pPr>
        <w:rPr>
          <w:rStyle w:val="Hyperlink"/>
          <w:sz w:val="22"/>
          <w:szCs w:val="22"/>
        </w:rPr>
      </w:pPr>
    </w:p>
    <w:p w:rsidR="00606110" w:rsidRDefault="00AF33C7" w:rsidP="00AF33C7">
      <w:pPr>
        <w:rPr>
          <w:rFonts w:cs="Times New Roman"/>
          <w:b/>
          <w:sz w:val="22"/>
          <w:szCs w:val="22"/>
        </w:rPr>
      </w:pPr>
      <w:r w:rsidRPr="00B742C4">
        <w:rPr>
          <w:rFonts w:cs="Times New Roman"/>
          <w:b/>
          <w:sz w:val="22"/>
          <w:szCs w:val="22"/>
        </w:rPr>
        <w:t>A</w:t>
      </w:r>
      <w:r w:rsidR="00606110">
        <w:rPr>
          <w:rFonts w:cs="Times New Roman"/>
          <w:b/>
          <w:sz w:val="22"/>
          <w:szCs w:val="22"/>
        </w:rPr>
        <w:t>ttachment 1. PREA Legislation</w:t>
      </w:r>
    </w:p>
    <w:p w:rsidR="00AF33C7" w:rsidRPr="00B742C4" w:rsidRDefault="00606110" w:rsidP="00AF33C7">
      <w:pPr>
        <w:rPr>
          <w:rFonts w:cs="Times New Roman"/>
          <w:b/>
          <w:sz w:val="22"/>
          <w:szCs w:val="22"/>
        </w:rPr>
      </w:pPr>
      <w:r>
        <w:rPr>
          <w:rFonts w:cs="Times New Roman"/>
          <w:b/>
          <w:sz w:val="22"/>
          <w:szCs w:val="22"/>
        </w:rPr>
        <w:t xml:space="preserve">Attachment 2. </w:t>
      </w:r>
      <w:r w:rsidR="00AF33C7" w:rsidRPr="00B742C4">
        <w:rPr>
          <w:rFonts w:cs="Times New Roman"/>
          <w:b/>
          <w:sz w:val="22"/>
          <w:szCs w:val="22"/>
        </w:rPr>
        <w:t>Agency Head Cover Letter</w:t>
      </w:r>
    </w:p>
    <w:p w:rsidR="00C274FE" w:rsidRPr="00B742C4" w:rsidRDefault="00606110" w:rsidP="00C274FE">
      <w:pPr>
        <w:rPr>
          <w:rFonts w:cs="Times New Roman"/>
          <w:b/>
          <w:sz w:val="22"/>
          <w:szCs w:val="22"/>
        </w:rPr>
      </w:pPr>
      <w:r>
        <w:rPr>
          <w:rFonts w:cs="Times New Roman"/>
          <w:b/>
          <w:sz w:val="22"/>
          <w:szCs w:val="22"/>
        </w:rPr>
        <w:t>Attachment</w:t>
      </w:r>
      <w:r w:rsidR="00AF33C7" w:rsidRPr="00B742C4">
        <w:rPr>
          <w:rFonts w:cs="Times New Roman"/>
          <w:b/>
          <w:sz w:val="22"/>
          <w:szCs w:val="22"/>
        </w:rPr>
        <w:t xml:space="preserve"> </w:t>
      </w:r>
      <w:r>
        <w:rPr>
          <w:rFonts w:cs="Times New Roman"/>
          <w:b/>
          <w:sz w:val="22"/>
          <w:szCs w:val="22"/>
        </w:rPr>
        <w:t>3</w:t>
      </w:r>
      <w:r w:rsidR="00AF33C7" w:rsidRPr="00B742C4">
        <w:rPr>
          <w:rFonts w:cs="Times New Roman"/>
          <w:b/>
          <w:sz w:val="22"/>
          <w:szCs w:val="22"/>
        </w:rPr>
        <w:t xml:space="preserve">. </w:t>
      </w:r>
      <w:r w:rsidR="00C274FE" w:rsidRPr="00B742C4">
        <w:rPr>
          <w:rFonts w:cs="Times New Roman"/>
          <w:b/>
          <w:sz w:val="22"/>
          <w:szCs w:val="22"/>
        </w:rPr>
        <w:t>Point of Contact Designation Form</w:t>
      </w:r>
    </w:p>
    <w:p w:rsidR="00C274FE" w:rsidRDefault="00C274FE" w:rsidP="00C274FE">
      <w:pPr>
        <w:rPr>
          <w:rFonts w:cs="Times New Roman"/>
          <w:b/>
          <w:sz w:val="22"/>
          <w:szCs w:val="22"/>
        </w:rPr>
      </w:pPr>
      <w:r>
        <w:rPr>
          <w:rFonts w:cs="Times New Roman"/>
          <w:b/>
          <w:sz w:val="22"/>
          <w:szCs w:val="22"/>
        </w:rPr>
        <w:t>Attachment 4. Email to POC with Instructions (template)</w:t>
      </w:r>
    </w:p>
    <w:p w:rsidR="00136F84" w:rsidRPr="00FD5253" w:rsidRDefault="00606110" w:rsidP="00136F84">
      <w:pPr>
        <w:rPr>
          <w:rFonts w:cs="Times New Roman"/>
          <w:b/>
          <w:sz w:val="22"/>
          <w:szCs w:val="22"/>
        </w:rPr>
      </w:pPr>
      <w:r>
        <w:rPr>
          <w:rFonts w:cs="Times New Roman"/>
          <w:b/>
          <w:sz w:val="22"/>
          <w:szCs w:val="22"/>
        </w:rPr>
        <w:t>Attachment</w:t>
      </w:r>
      <w:r w:rsidR="00AF33C7" w:rsidRPr="00B742C4">
        <w:rPr>
          <w:rFonts w:cs="Times New Roman"/>
          <w:b/>
          <w:sz w:val="22"/>
          <w:szCs w:val="22"/>
        </w:rPr>
        <w:t xml:space="preserve"> </w:t>
      </w:r>
      <w:r w:rsidR="00C274FE">
        <w:rPr>
          <w:rFonts w:cs="Times New Roman"/>
          <w:b/>
          <w:sz w:val="22"/>
          <w:szCs w:val="22"/>
        </w:rPr>
        <w:t>5</w:t>
      </w:r>
      <w:r w:rsidR="00AF33C7" w:rsidRPr="00B742C4">
        <w:rPr>
          <w:rFonts w:cs="Times New Roman"/>
          <w:b/>
          <w:sz w:val="22"/>
          <w:szCs w:val="22"/>
        </w:rPr>
        <w:t>. Roster Data Elements/List of Facilities</w:t>
      </w:r>
    </w:p>
    <w:sectPr w:rsidR="00136F84" w:rsidRPr="00FD5253" w:rsidSect="00A61504">
      <w:headerReference w:type="default" r:id="rId13"/>
      <w:type w:val="continuous"/>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560018" w16cid:durableId="1EC3D053"/>
  <w16cid:commentId w16cid:paraId="3E69DB37" w16cid:durableId="1EC3CF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32" w:rsidRDefault="00BA5C32">
      <w:r>
        <w:separator/>
      </w:r>
    </w:p>
  </w:endnote>
  <w:endnote w:type="continuationSeparator" w:id="0">
    <w:p w:rsidR="00BA5C32" w:rsidRDefault="00BA5C32">
      <w:r>
        <w:continuationSeparator/>
      </w:r>
    </w:p>
  </w:endnote>
  <w:endnote w:type="continuationNotice" w:id="1">
    <w:p w:rsidR="00BA5C32" w:rsidRDefault="00BA5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36" w:rsidRDefault="00E10236"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111EE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32" w:rsidRDefault="00BA5C32">
      <w:r>
        <w:separator/>
      </w:r>
    </w:p>
  </w:footnote>
  <w:footnote w:type="continuationSeparator" w:id="0">
    <w:p w:rsidR="00BA5C32" w:rsidRDefault="00BA5C32">
      <w:r>
        <w:continuationSeparator/>
      </w:r>
    </w:p>
  </w:footnote>
  <w:footnote w:type="continuationNotice" w:id="1">
    <w:p w:rsidR="00BA5C32" w:rsidRDefault="00BA5C32"/>
  </w:footnote>
  <w:footnote w:id="2">
    <w:p w:rsidR="000D4275" w:rsidRDefault="000D4275" w:rsidP="000D4275">
      <w:pPr>
        <w:pStyle w:val="FootnoteText"/>
        <w:rPr>
          <w:rFonts w:cs="Arial"/>
        </w:rPr>
      </w:pPr>
      <w:r>
        <w:rPr>
          <w:rStyle w:val="FootnoteReference"/>
        </w:rPr>
        <w:footnoteRef/>
      </w:r>
      <w:r>
        <w:t xml:space="preserve"> </w:t>
      </w:r>
      <w:hyperlink r:id="rId1" w:history="1">
        <w:r>
          <w:rPr>
            <w:rStyle w:val="Hyperlink"/>
          </w:rPr>
          <w:t>https://www.bjs.gov/content/pub/pdf/BJS_Data_Protection_Guidelines.pdf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36" w:rsidRDefault="00E102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36" w:rsidRDefault="00E102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2">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24DAC"/>
    <w:multiLevelType w:val="hybridMultilevel"/>
    <w:tmpl w:val="F09C1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70C8B"/>
    <w:multiLevelType w:val="hybridMultilevel"/>
    <w:tmpl w:val="00A6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2">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20"/>
  </w:num>
  <w:num w:numId="5">
    <w:abstractNumId w:val="18"/>
  </w:num>
  <w:num w:numId="6">
    <w:abstractNumId w:val="7"/>
  </w:num>
  <w:num w:numId="7">
    <w:abstractNumId w:val="12"/>
  </w:num>
  <w:num w:numId="8">
    <w:abstractNumId w:val="19"/>
  </w:num>
  <w:num w:numId="9">
    <w:abstractNumId w:val="14"/>
  </w:num>
  <w:num w:numId="10">
    <w:abstractNumId w:val="6"/>
  </w:num>
  <w:num w:numId="11">
    <w:abstractNumId w:val="13"/>
  </w:num>
  <w:num w:numId="12">
    <w:abstractNumId w:val="21"/>
  </w:num>
  <w:num w:numId="13">
    <w:abstractNumId w:val="17"/>
  </w:num>
  <w:num w:numId="14">
    <w:abstractNumId w:val="2"/>
  </w:num>
  <w:num w:numId="15">
    <w:abstractNumId w:val="10"/>
  </w:num>
  <w:num w:numId="16">
    <w:abstractNumId w:val="16"/>
  </w:num>
  <w:num w:numId="17">
    <w:abstractNumId w:val="1"/>
  </w:num>
  <w:num w:numId="18">
    <w:abstractNumId w:val="4"/>
  </w:num>
  <w:num w:numId="19">
    <w:abstractNumId w:val="15"/>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06957"/>
    <w:rsid w:val="00016104"/>
    <w:rsid w:val="00023220"/>
    <w:rsid w:val="00024ABB"/>
    <w:rsid w:val="0002613E"/>
    <w:rsid w:val="00036B00"/>
    <w:rsid w:val="00044C7D"/>
    <w:rsid w:val="000453A3"/>
    <w:rsid w:val="000510AA"/>
    <w:rsid w:val="0005628F"/>
    <w:rsid w:val="000765C4"/>
    <w:rsid w:val="000823C5"/>
    <w:rsid w:val="00083D53"/>
    <w:rsid w:val="000917B0"/>
    <w:rsid w:val="0009462F"/>
    <w:rsid w:val="000A74D0"/>
    <w:rsid w:val="000B2AEE"/>
    <w:rsid w:val="000B3A35"/>
    <w:rsid w:val="000B6E78"/>
    <w:rsid w:val="000C0351"/>
    <w:rsid w:val="000C6475"/>
    <w:rsid w:val="000D4275"/>
    <w:rsid w:val="000F2DDA"/>
    <w:rsid w:val="000F4762"/>
    <w:rsid w:val="001110D6"/>
    <w:rsid w:val="00111EE3"/>
    <w:rsid w:val="001146DE"/>
    <w:rsid w:val="00114FD0"/>
    <w:rsid w:val="0012181F"/>
    <w:rsid w:val="00124AFC"/>
    <w:rsid w:val="00135250"/>
    <w:rsid w:val="00136F84"/>
    <w:rsid w:val="001371D4"/>
    <w:rsid w:val="00137D71"/>
    <w:rsid w:val="00142324"/>
    <w:rsid w:val="0014272B"/>
    <w:rsid w:val="001428C0"/>
    <w:rsid w:val="001437B2"/>
    <w:rsid w:val="0015200F"/>
    <w:rsid w:val="001560D7"/>
    <w:rsid w:val="00160A8C"/>
    <w:rsid w:val="001616CA"/>
    <w:rsid w:val="00161ECF"/>
    <w:rsid w:val="00163667"/>
    <w:rsid w:val="00164255"/>
    <w:rsid w:val="00164AD0"/>
    <w:rsid w:val="00167765"/>
    <w:rsid w:val="00170C78"/>
    <w:rsid w:val="001725B8"/>
    <w:rsid w:val="00173ABE"/>
    <w:rsid w:val="00174D31"/>
    <w:rsid w:val="00176035"/>
    <w:rsid w:val="0017692C"/>
    <w:rsid w:val="0018162D"/>
    <w:rsid w:val="00181B40"/>
    <w:rsid w:val="00186DA5"/>
    <w:rsid w:val="00191075"/>
    <w:rsid w:val="001A5816"/>
    <w:rsid w:val="001A60E1"/>
    <w:rsid w:val="001B1126"/>
    <w:rsid w:val="001B1314"/>
    <w:rsid w:val="001C0ED9"/>
    <w:rsid w:val="001E0744"/>
    <w:rsid w:val="001E1AF0"/>
    <w:rsid w:val="001E3289"/>
    <w:rsid w:val="001F2059"/>
    <w:rsid w:val="001F6AE1"/>
    <w:rsid w:val="00201C66"/>
    <w:rsid w:val="002123C5"/>
    <w:rsid w:val="0022393B"/>
    <w:rsid w:val="00225C94"/>
    <w:rsid w:val="0023220E"/>
    <w:rsid w:val="00251138"/>
    <w:rsid w:val="00251CEE"/>
    <w:rsid w:val="002577D4"/>
    <w:rsid w:val="002704F2"/>
    <w:rsid w:val="00272E38"/>
    <w:rsid w:val="002746CA"/>
    <w:rsid w:val="0028053E"/>
    <w:rsid w:val="00281DBF"/>
    <w:rsid w:val="00282D11"/>
    <w:rsid w:val="00292EA4"/>
    <w:rsid w:val="00294E2A"/>
    <w:rsid w:val="002A2762"/>
    <w:rsid w:val="002A3D4D"/>
    <w:rsid w:val="002A6EB4"/>
    <w:rsid w:val="002B4BB4"/>
    <w:rsid w:val="002C6800"/>
    <w:rsid w:val="002E1375"/>
    <w:rsid w:val="002F0173"/>
    <w:rsid w:val="002F0853"/>
    <w:rsid w:val="002F2073"/>
    <w:rsid w:val="002F2271"/>
    <w:rsid w:val="002F4358"/>
    <w:rsid w:val="002F47DA"/>
    <w:rsid w:val="002F4E7C"/>
    <w:rsid w:val="002F5F02"/>
    <w:rsid w:val="002F674B"/>
    <w:rsid w:val="003061EE"/>
    <w:rsid w:val="0031173D"/>
    <w:rsid w:val="00311B77"/>
    <w:rsid w:val="00316080"/>
    <w:rsid w:val="00317F30"/>
    <w:rsid w:val="00350075"/>
    <w:rsid w:val="003557D8"/>
    <w:rsid w:val="00357CC3"/>
    <w:rsid w:val="00364164"/>
    <w:rsid w:val="00364AD5"/>
    <w:rsid w:val="00364D59"/>
    <w:rsid w:val="0037155E"/>
    <w:rsid w:val="00373C88"/>
    <w:rsid w:val="00376689"/>
    <w:rsid w:val="003777FE"/>
    <w:rsid w:val="003840B8"/>
    <w:rsid w:val="00385309"/>
    <w:rsid w:val="003869A2"/>
    <w:rsid w:val="00386A24"/>
    <w:rsid w:val="003943E0"/>
    <w:rsid w:val="003963CF"/>
    <w:rsid w:val="003A0B6A"/>
    <w:rsid w:val="003A0CE9"/>
    <w:rsid w:val="003A2ECA"/>
    <w:rsid w:val="003A6761"/>
    <w:rsid w:val="003A79F1"/>
    <w:rsid w:val="003B4F92"/>
    <w:rsid w:val="003B78A1"/>
    <w:rsid w:val="003B7A86"/>
    <w:rsid w:val="003C2B3B"/>
    <w:rsid w:val="003C5099"/>
    <w:rsid w:val="003C6503"/>
    <w:rsid w:val="003D6205"/>
    <w:rsid w:val="003F5DD0"/>
    <w:rsid w:val="00401335"/>
    <w:rsid w:val="004058E7"/>
    <w:rsid w:val="00412503"/>
    <w:rsid w:val="004138AC"/>
    <w:rsid w:val="00417A6F"/>
    <w:rsid w:val="004203F4"/>
    <w:rsid w:val="00441888"/>
    <w:rsid w:val="00447E75"/>
    <w:rsid w:val="004534DF"/>
    <w:rsid w:val="004560F3"/>
    <w:rsid w:val="00456103"/>
    <w:rsid w:val="004768CE"/>
    <w:rsid w:val="00477DAC"/>
    <w:rsid w:val="00480260"/>
    <w:rsid w:val="00480BB1"/>
    <w:rsid w:val="00483CF3"/>
    <w:rsid w:val="00491A01"/>
    <w:rsid w:val="00492A8B"/>
    <w:rsid w:val="0049766E"/>
    <w:rsid w:val="004A0B59"/>
    <w:rsid w:val="004A1D4B"/>
    <w:rsid w:val="004A6479"/>
    <w:rsid w:val="004A6645"/>
    <w:rsid w:val="004C498B"/>
    <w:rsid w:val="004D1CBB"/>
    <w:rsid w:val="004D2E7C"/>
    <w:rsid w:val="004D3918"/>
    <w:rsid w:val="004D4AE8"/>
    <w:rsid w:val="004D64A4"/>
    <w:rsid w:val="004D66F1"/>
    <w:rsid w:val="004E1AA7"/>
    <w:rsid w:val="004E4BA7"/>
    <w:rsid w:val="004E75E3"/>
    <w:rsid w:val="004F361A"/>
    <w:rsid w:val="00501ADF"/>
    <w:rsid w:val="00504242"/>
    <w:rsid w:val="00523221"/>
    <w:rsid w:val="00525175"/>
    <w:rsid w:val="00527AB7"/>
    <w:rsid w:val="0053338D"/>
    <w:rsid w:val="005354AA"/>
    <w:rsid w:val="00551B99"/>
    <w:rsid w:val="00556B96"/>
    <w:rsid w:val="00571230"/>
    <w:rsid w:val="00572F81"/>
    <w:rsid w:val="005743F4"/>
    <w:rsid w:val="005744C7"/>
    <w:rsid w:val="00577019"/>
    <w:rsid w:val="00581DC4"/>
    <w:rsid w:val="00582B01"/>
    <w:rsid w:val="00587807"/>
    <w:rsid w:val="005A11D7"/>
    <w:rsid w:val="005A4245"/>
    <w:rsid w:val="005B27FD"/>
    <w:rsid w:val="005C0483"/>
    <w:rsid w:val="005C0F1F"/>
    <w:rsid w:val="005C308C"/>
    <w:rsid w:val="005C6C49"/>
    <w:rsid w:val="005E21D8"/>
    <w:rsid w:val="005E27BA"/>
    <w:rsid w:val="00601529"/>
    <w:rsid w:val="00602730"/>
    <w:rsid w:val="00603924"/>
    <w:rsid w:val="00606110"/>
    <w:rsid w:val="006177E9"/>
    <w:rsid w:val="00617954"/>
    <w:rsid w:val="00621900"/>
    <w:rsid w:val="00626CBF"/>
    <w:rsid w:val="006315E1"/>
    <w:rsid w:val="00653BAB"/>
    <w:rsid w:val="00654215"/>
    <w:rsid w:val="00661CC5"/>
    <w:rsid w:val="006632C7"/>
    <w:rsid w:val="006734AD"/>
    <w:rsid w:val="00673C4E"/>
    <w:rsid w:val="00683072"/>
    <w:rsid w:val="00687CEB"/>
    <w:rsid w:val="006906AF"/>
    <w:rsid w:val="006936F5"/>
    <w:rsid w:val="00694F8D"/>
    <w:rsid w:val="00696BF5"/>
    <w:rsid w:val="006A27C7"/>
    <w:rsid w:val="006A3AA3"/>
    <w:rsid w:val="006A3F65"/>
    <w:rsid w:val="006A4256"/>
    <w:rsid w:val="006A699B"/>
    <w:rsid w:val="006B1E69"/>
    <w:rsid w:val="006B260E"/>
    <w:rsid w:val="006B2F54"/>
    <w:rsid w:val="006B6495"/>
    <w:rsid w:val="006B6E64"/>
    <w:rsid w:val="006B7EC1"/>
    <w:rsid w:val="006C0230"/>
    <w:rsid w:val="006E0A80"/>
    <w:rsid w:val="006E3548"/>
    <w:rsid w:val="006E63CC"/>
    <w:rsid w:val="006F3177"/>
    <w:rsid w:val="007008FC"/>
    <w:rsid w:val="00701813"/>
    <w:rsid w:val="00703F6D"/>
    <w:rsid w:val="007106D2"/>
    <w:rsid w:val="00710792"/>
    <w:rsid w:val="00714F0B"/>
    <w:rsid w:val="00723648"/>
    <w:rsid w:val="00725AC8"/>
    <w:rsid w:val="00732C76"/>
    <w:rsid w:val="0073547D"/>
    <w:rsid w:val="0073595E"/>
    <w:rsid w:val="00745667"/>
    <w:rsid w:val="00746705"/>
    <w:rsid w:val="00755F85"/>
    <w:rsid w:val="00757777"/>
    <w:rsid w:val="007677E2"/>
    <w:rsid w:val="00771039"/>
    <w:rsid w:val="00773CC1"/>
    <w:rsid w:val="00777B15"/>
    <w:rsid w:val="00782E50"/>
    <w:rsid w:val="00785D63"/>
    <w:rsid w:val="007861E6"/>
    <w:rsid w:val="007923E7"/>
    <w:rsid w:val="007948A7"/>
    <w:rsid w:val="007A097E"/>
    <w:rsid w:val="007B50EC"/>
    <w:rsid w:val="007B51E9"/>
    <w:rsid w:val="007C0BD8"/>
    <w:rsid w:val="007C5230"/>
    <w:rsid w:val="007C5F2D"/>
    <w:rsid w:val="007C7A6C"/>
    <w:rsid w:val="007D0BB5"/>
    <w:rsid w:val="007D48A2"/>
    <w:rsid w:val="007D6001"/>
    <w:rsid w:val="007E6DE8"/>
    <w:rsid w:val="007F1EDB"/>
    <w:rsid w:val="007F6761"/>
    <w:rsid w:val="00800594"/>
    <w:rsid w:val="00801111"/>
    <w:rsid w:val="008043C0"/>
    <w:rsid w:val="008100D2"/>
    <w:rsid w:val="0082174B"/>
    <w:rsid w:val="0083599E"/>
    <w:rsid w:val="00841561"/>
    <w:rsid w:val="00844021"/>
    <w:rsid w:val="00852D42"/>
    <w:rsid w:val="00853285"/>
    <w:rsid w:val="0085718C"/>
    <w:rsid w:val="00871B37"/>
    <w:rsid w:val="00877B95"/>
    <w:rsid w:val="00882F99"/>
    <w:rsid w:val="00884391"/>
    <w:rsid w:val="00891F91"/>
    <w:rsid w:val="008A531D"/>
    <w:rsid w:val="008B1183"/>
    <w:rsid w:val="008C0767"/>
    <w:rsid w:val="008C1E54"/>
    <w:rsid w:val="008C2E06"/>
    <w:rsid w:val="008D0E23"/>
    <w:rsid w:val="008D2946"/>
    <w:rsid w:val="008D3669"/>
    <w:rsid w:val="008D67BA"/>
    <w:rsid w:val="008E172A"/>
    <w:rsid w:val="008E24EE"/>
    <w:rsid w:val="008E2A21"/>
    <w:rsid w:val="008E3499"/>
    <w:rsid w:val="008E48E0"/>
    <w:rsid w:val="008F4B7D"/>
    <w:rsid w:val="008F4E44"/>
    <w:rsid w:val="009012A7"/>
    <w:rsid w:val="009029FB"/>
    <w:rsid w:val="0090307D"/>
    <w:rsid w:val="00906222"/>
    <w:rsid w:val="009067B7"/>
    <w:rsid w:val="00907683"/>
    <w:rsid w:val="00907AC0"/>
    <w:rsid w:val="0091219B"/>
    <w:rsid w:val="009273B0"/>
    <w:rsid w:val="00931609"/>
    <w:rsid w:val="00933F30"/>
    <w:rsid w:val="00936143"/>
    <w:rsid w:val="00937C67"/>
    <w:rsid w:val="00940428"/>
    <w:rsid w:val="00941119"/>
    <w:rsid w:val="0094429D"/>
    <w:rsid w:val="0095349F"/>
    <w:rsid w:val="00955D7C"/>
    <w:rsid w:val="00955F23"/>
    <w:rsid w:val="009610EC"/>
    <w:rsid w:val="00963DE9"/>
    <w:rsid w:val="00970076"/>
    <w:rsid w:val="009716B2"/>
    <w:rsid w:val="00971FD0"/>
    <w:rsid w:val="009749D2"/>
    <w:rsid w:val="00980B85"/>
    <w:rsid w:val="00982162"/>
    <w:rsid w:val="00982B73"/>
    <w:rsid w:val="00984976"/>
    <w:rsid w:val="00987CB1"/>
    <w:rsid w:val="00992369"/>
    <w:rsid w:val="00995AC5"/>
    <w:rsid w:val="009A191D"/>
    <w:rsid w:val="009A25EF"/>
    <w:rsid w:val="009A299E"/>
    <w:rsid w:val="009A2F61"/>
    <w:rsid w:val="009A56FE"/>
    <w:rsid w:val="009A6711"/>
    <w:rsid w:val="009B0A88"/>
    <w:rsid w:val="009B694A"/>
    <w:rsid w:val="009C1A62"/>
    <w:rsid w:val="009C3C50"/>
    <w:rsid w:val="009D1690"/>
    <w:rsid w:val="009D2B68"/>
    <w:rsid w:val="009E6C4F"/>
    <w:rsid w:val="009F0191"/>
    <w:rsid w:val="009F5EDA"/>
    <w:rsid w:val="00A00A7E"/>
    <w:rsid w:val="00A02C7A"/>
    <w:rsid w:val="00A20C40"/>
    <w:rsid w:val="00A23784"/>
    <w:rsid w:val="00A2588E"/>
    <w:rsid w:val="00A260E5"/>
    <w:rsid w:val="00A2615D"/>
    <w:rsid w:val="00A31846"/>
    <w:rsid w:val="00A36E42"/>
    <w:rsid w:val="00A402B5"/>
    <w:rsid w:val="00A43EF8"/>
    <w:rsid w:val="00A46518"/>
    <w:rsid w:val="00A5004E"/>
    <w:rsid w:val="00A55A7B"/>
    <w:rsid w:val="00A61504"/>
    <w:rsid w:val="00A6194F"/>
    <w:rsid w:val="00A6629C"/>
    <w:rsid w:val="00A7236D"/>
    <w:rsid w:val="00A745B7"/>
    <w:rsid w:val="00A77F49"/>
    <w:rsid w:val="00A81EEF"/>
    <w:rsid w:val="00AA38D8"/>
    <w:rsid w:val="00AA3A23"/>
    <w:rsid w:val="00AB3340"/>
    <w:rsid w:val="00AB5828"/>
    <w:rsid w:val="00AC4419"/>
    <w:rsid w:val="00AC5BC9"/>
    <w:rsid w:val="00AD2ECA"/>
    <w:rsid w:val="00AE28E7"/>
    <w:rsid w:val="00AE61BC"/>
    <w:rsid w:val="00AF33C7"/>
    <w:rsid w:val="00AF6FE2"/>
    <w:rsid w:val="00B036C8"/>
    <w:rsid w:val="00B22989"/>
    <w:rsid w:val="00B2315F"/>
    <w:rsid w:val="00B232C9"/>
    <w:rsid w:val="00B4103E"/>
    <w:rsid w:val="00B4135A"/>
    <w:rsid w:val="00B4280F"/>
    <w:rsid w:val="00B43D47"/>
    <w:rsid w:val="00B44BFD"/>
    <w:rsid w:val="00B45E57"/>
    <w:rsid w:val="00B477FB"/>
    <w:rsid w:val="00B742C4"/>
    <w:rsid w:val="00B74D79"/>
    <w:rsid w:val="00B82AC3"/>
    <w:rsid w:val="00B85814"/>
    <w:rsid w:val="00B94F3D"/>
    <w:rsid w:val="00B95640"/>
    <w:rsid w:val="00B97908"/>
    <w:rsid w:val="00BA17D7"/>
    <w:rsid w:val="00BA5C32"/>
    <w:rsid w:val="00BA7FD2"/>
    <w:rsid w:val="00BB1420"/>
    <w:rsid w:val="00BB1E82"/>
    <w:rsid w:val="00BB472A"/>
    <w:rsid w:val="00BC2A15"/>
    <w:rsid w:val="00BC4199"/>
    <w:rsid w:val="00BC79A9"/>
    <w:rsid w:val="00BD33A1"/>
    <w:rsid w:val="00BE3E63"/>
    <w:rsid w:val="00BE56D9"/>
    <w:rsid w:val="00BF19B8"/>
    <w:rsid w:val="00BF4A44"/>
    <w:rsid w:val="00BF5509"/>
    <w:rsid w:val="00C02F70"/>
    <w:rsid w:val="00C038A1"/>
    <w:rsid w:val="00C076AC"/>
    <w:rsid w:val="00C1201A"/>
    <w:rsid w:val="00C14738"/>
    <w:rsid w:val="00C15597"/>
    <w:rsid w:val="00C21586"/>
    <w:rsid w:val="00C21DCB"/>
    <w:rsid w:val="00C26E56"/>
    <w:rsid w:val="00C274FE"/>
    <w:rsid w:val="00C324AA"/>
    <w:rsid w:val="00C36911"/>
    <w:rsid w:val="00C40CFC"/>
    <w:rsid w:val="00C44904"/>
    <w:rsid w:val="00C516C4"/>
    <w:rsid w:val="00C5179E"/>
    <w:rsid w:val="00C53114"/>
    <w:rsid w:val="00C57349"/>
    <w:rsid w:val="00C62098"/>
    <w:rsid w:val="00C63E66"/>
    <w:rsid w:val="00C6454F"/>
    <w:rsid w:val="00C65453"/>
    <w:rsid w:val="00C655F6"/>
    <w:rsid w:val="00C73C12"/>
    <w:rsid w:val="00C8063B"/>
    <w:rsid w:val="00C83CC1"/>
    <w:rsid w:val="00C843EC"/>
    <w:rsid w:val="00C844D3"/>
    <w:rsid w:val="00C84544"/>
    <w:rsid w:val="00C92EE5"/>
    <w:rsid w:val="00C93DE7"/>
    <w:rsid w:val="00C95A9C"/>
    <w:rsid w:val="00CA1883"/>
    <w:rsid w:val="00CA417D"/>
    <w:rsid w:val="00CB5B08"/>
    <w:rsid w:val="00CB7FBE"/>
    <w:rsid w:val="00CD30C8"/>
    <w:rsid w:val="00CD4BC5"/>
    <w:rsid w:val="00CD612E"/>
    <w:rsid w:val="00CE21AF"/>
    <w:rsid w:val="00CF0D6E"/>
    <w:rsid w:val="00CF0EB0"/>
    <w:rsid w:val="00CF6D57"/>
    <w:rsid w:val="00D01CF3"/>
    <w:rsid w:val="00D03AFC"/>
    <w:rsid w:val="00D04BD0"/>
    <w:rsid w:val="00D05138"/>
    <w:rsid w:val="00D054B2"/>
    <w:rsid w:val="00D14DE8"/>
    <w:rsid w:val="00D217A8"/>
    <w:rsid w:val="00D253A4"/>
    <w:rsid w:val="00D30B77"/>
    <w:rsid w:val="00D3157C"/>
    <w:rsid w:val="00D32493"/>
    <w:rsid w:val="00D3764E"/>
    <w:rsid w:val="00D46919"/>
    <w:rsid w:val="00D600AD"/>
    <w:rsid w:val="00D623E9"/>
    <w:rsid w:val="00D80891"/>
    <w:rsid w:val="00D808BC"/>
    <w:rsid w:val="00D81044"/>
    <w:rsid w:val="00D82CE0"/>
    <w:rsid w:val="00D867D6"/>
    <w:rsid w:val="00D90901"/>
    <w:rsid w:val="00D90CDF"/>
    <w:rsid w:val="00D957B9"/>
    <w:rsid w:val="00DA0E35"/>
    <w:rsid w:val="00DA4F8C"/>
    <w:rsid w:val="00DA5C23"/>
    <w:rsid w:val="00DA60C3"/>
    <w:rsid w:val="00DB1091"/>
    <w:rsid w:val="00DB11BC"/>
    <w:rsid w:val="00DB20CC"/>
    <w:rsid w:val="00DB6FD5"/>
    <w:rsid w:val="00DD073E"/>
    <w:rsid w:val="00DD6395"/>
    <w:rsid w:val="00DE0A66"/>
    <w:rsid w:val="00DE47CF"/>
    <w:rsid w:val="00DE5C56"/>
    <w:rsid w:val="00DE6812"/>
    <w:rsid w:val="00DF2393"/>
    <w:rsid w:val="00DF333A"/>
    <w:rsid w:val="00DF5932"/>
    <w:rsid w:val="00E02A90"/>
    <w:rsid w:val="00E034F6"/>
    <w:rsid w:val="00E10230"/>
    <w:rsid w:val="00E10236"/>
    <w:rsid w:val="00E15BFE"/>
    <w:rsid w:val="00E17CBC"/>
    <w:rsid w:val="00E20AC9"/>
    <w:rsid w:val="00E253C4"/>
    <w:rsid w:val="00E27ECF"/>
    <w:rsid w:val="00E27FB6"/>
    <w:rsid w:val="00E35C18"/>
    <w:rsid w:val="00E41D9E"/>
    <w:rsid w:val="00E5003A"/>
    <w:rsid w:val="00E52919"/>
    <w:rsid w:val="00E530A3"/>
    <w:rsid w:val="00E55293"/>
    <w:rsid w:val="00E7133D"/>
    <w:rsid w:val="00E72E2B"/>
    <w:rsid w:val="00E75B58"/>
    <w:rsid w:val="00E81043"/>
    <w:rsid w:val="00E8598F"/>
    <w:rsid w:val="00E96595"/>
    <w:rsid w:val="00E965E9"/>
    <w:rsid w:val="00EA5621"/>
    <w:rsid w:val="00EA7939"/>
    <w:rsid w:val="00EB200E"/>
    <w:rsid w:val="00EB6C05"/>
    <w:rsid w:val="00EC1FBF"/>
    <w:rsid w:val="00EC2ACF"/>
    <w:rsid w:val="00EC2D98"/>
    <w:rsid w:val="00EC5EB0"/>
    <w:rsid w:val="00ED3DF0"/>
    <w:rsid w:val="00ED5755"/>
    <w:rsid w:val="00ED669D"/>
    <w:rsid w:val="00ED7177"/>
    <w:rsid w:val="00EE0DDB"/>
    <w:rsid w:val="00EE4F11"/>
    <w:rsid w:val="00EE5DEF"/>
    <w:rsid w:val="00EE6867"/>
    <w:rsid w:val="00EE717B"/>
    <w:rsid w:val="00EF2E57"/>
    <w:rsid w:val="00EF7BD1"/>
    <w:rsid w:val="00F02536"/>
    <w:rsid w:val="00F03FE7"/>
    <w:rsid w:val="00F126AF"/>
    <w:rsid w:val="00F14E16"/>
    <w:rsid w:val="00F2227C"/>
    <w:rsid w:val="00F302DD"/>
    <w:rsid w:val="00F3306F"/>
    <w:rsid w:val="00F36811"/>
    <w:rsid w:val="00F50CD1"/>
    <w:rsid w:val="00F52E9F"/>
    <w:rsid w:val="00F60DCE"/>
    <w:rsid w:val="00F62857"/>
    <w:rsid w:val="00F75837"/>
    <w:rsid w:val="00F77E67"/>
    <w:rsid w:val="00F93263"/>
    <w:rsid w:val="00FA34AC"/>
    <w:rsid w:val="00FA3BA2"/>
    <w:rsid w:val="00FA7601"/>
    <w:rsid w:val="00FB06FD"/>
    <w:rsid w:val="00FB1527"/>
    <w:rsid w:val="00FB1F73"/>
    <w:rsid w:val="00FB714D"/>
    <w:rsid w:val="00FB7450"/>
    <w:rsid w:val="00FC2782"/>
    <w:rsid w:val="00FC27FA"/>
    <w:rsid w:val="00FC4A76"/>
    <w:rsid w:val="00FC65E5"/>
    <w:rsid w:val="00FD1510"/>
    <w:rsid w:val="00FD3528"/>
    <w:rsid w:val="00FD453E"/>
    <w:rsid w:val="00FD5253"/>
    <w:rsid w:val="00FE659E"/>
    <w:rsid w:val="00FF0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iPriority w:val="99"/>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iPriority w:val="99"/>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2280131">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182793820">
          <w:marLeft w:val="274"/>
          <w:marRight w:val="0"/>
          <w:marTop w:val="0"/>
          <w:marBottom w:val="0"/>
          <w:divBdr>
            <w:top w:val="none" w:sz="0" w:space="0" w:color="auto"/>
            <w:left w:val="none" w:sz="0" w:space="0" w:color="auto"/>
            <w:bottom w:val="none" w:sz="0" w:space="0" w:color="auto"/>
            <w:right w:val="none" w:sz="0" w:space="0" w:color="auto"/>
          </w:divBdr>
        </w:div>
        <w:div w:id="375393170">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528032474">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879128590">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069574563">
      <w:bodyDiv w:val="1"/>
      <w:marLeft w:val="0"/>
      <w:marRight w:val="0"/>
      <w:marTop w:val="0"/>
      <w:marBottom w:val="0"/>
      <w:divBdr>
        <w:top w:val="none" w:sz="0" w:space="0" w:color="auto"/>
        <w:left w:val="none" w:sz="0" w:space="0" w:color="auto"/>
        <w:bottom w:val="none" w:sz="0" w:space="0" w:color="auto"/>
        <w:right w:val="none" w:sz="0" w:space="0" w:color="auto"/>
      </w:divBdr>
    </w:div>
    <w:div w:id="1090852446">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303080505">
      <w:bodyDiv w:val="1"/>
      <w:marLeft w:val="0"/>
      <w:marRight w:val="0"/>
      <w:marTop w:val="0"/>
      <w:marBottom w:val="0"/>
      <w:divBdr>
        <w:top w:val="none" w:sz="0" w:space="0" w:color="auto"/>
        <w:left w:val="none" w:sz="0" w:space="0" w:color="auto"/>
        <w:bottom w:val="none" w:sz="0" w:space="0" w:color="auto"/>
        <w:right w:val="none" w:sz="0" w:space="0" w:color="auto"/>
      </w:divBdr>
    </w:div>
    <w:div w:id="1427194715">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608846905">
      <w:bodyDiv w:val="1"/>
      <w:marLeft w:val="0"/>
      <w:marRight w:val="0"/>
      <w:marTop w:val="0"/>
      <w:marBottom w:val="0"/>
      <w:divBdr>
        <w:top w:val="none" w:sz="0" w:space="0" w:color="auto"/>
        <w:left w:val="none" w:sz="0" w:space="0" w:color="auto"/>
        <w:bottom w:val="none" w:sz="0" w:space="0" w:color="auto"/>
        <w:right w:val="none" w:sz="0" w:space="0" w:color="auto"/>
      </w:divBdr>
    </w:div>
    <w:div w:id="1642999909">
      <w:bodyDiv w:val="1"/>
      <w:marLeft w:val="0"/>
      <w:marRight w:val="0"/>
      <w:marTop w:val="0"/>
      <w:marBottom w:val="0"/>
      <w:divBdr>
        <w:top w:val="none" w:sz="0" w:space="0" w:color="auto"/>
        <w:left w:val="none" w:sz="0" w:space="0" w:color="auto"/>
        <w:bottom w:val="none" w:sz="0" w:space="0" w:color="auto"/>
        <w:right w:val="none" w:sz="0" w:space="0" w:color="auto"/>
      </w:divBdr>
    </w:div>
    <w:div w:id="1695959132">
      <w:bodyDiv w:val="1"/>
      <w:marLeft w:val="0"/>
      <w:marRight w:val="0"/>
      <w:marTop w:val="0"/>
      <w:marBottom w:val="0"/>
      <w:divBdr>
        <w:top w:val="none" w:sz="0" w:space="0" w:color="auto"/>
        <w:left w:val="none" w:sz="0" w:space="0" w:color="auto"/>
        <w:bottom w:val="none" w:sz="0" w:space="0" w:color="auto"/>
        <w:right w:val="none" w:sz="0" w:space="0" w:color="auto"/>
      </w:divBdr>
    </w:div>
    <w:div w:id="1805655596">
      <w:bodyDiv w:val="1"/>
      <w:marLeft w:val="0"/>
      <w:marRight w:val="0"/>
      <w:marTop w:val="0"/>
      <w:marBottom w:val="0"/>
      <w:divBdr>
        <w:top w:val="none" w:sz="0" w:space="0" w:color="auto"/>
        <w:left w:val="none" w:sz="0" w:space="0" w:color="auto"/>
        <w:bottom w:val="none" w:sz="0" w:space="0" w:color="auto"/>
        <w:right w:val="none" w:sz="0" w:space="0" w:color="auto"/>
      </w:divBdr>
    </w:div>
    <w:div w:id="1903560088">
      <w:bodyDiv w:val="1"/>
      <w:marLeft w:val="0"/>
      <w:marRight w:val="0"/>
      <w:marTop w:val="0"/>
      <w:marBottom w:val="0"/>
      <w:divBdr>
        <w:top w:val="none" w:sz="0" w:space="0" w:color="auto"/>
        <w:left w:val="none" w:sz="0" w:space="0" w:color="auto"/>
        <w:bottom w:val="none" w:sz="0" w:space="0" w:color="auto"/>
        <w:right w:val="none" w:sz="0" w:space="0" w:color="auto"/>
      </w:divBdr>
    </w:div>
    <w:div w:id="21333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ssica.Stroop@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BJS_Data_Protection_Guideli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3E97-2EA2-407A-AC3A-AD5BC2A7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3</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Stroop, Jessica</dc:creator>
  <cp:keywords/>
  <dc:description/>
  <cp:lastModifiedBy>SYSTEM</cp:lastModifiedBy>
  <cp:revision>2</cp:revision>
  <cp:lastPrinted>2018-06-05T15:13:00Z</cp:lastPrinted>
  <dcterms:created xsi:type="dcterms:W3CDTF">2018-07-13T14:30:00Z</dcterms:created>
  <dcterms:modified xsi:type="dcterms:W3CDTF">2018-07-13T14:30:00Z</dcterms:modified>
</cp:coreProperties>
</file>