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035" w:rsidRPr="00F2227C" w:rsidRDefault="00E20AC9">
      <w:pPr>
        <w:rPr>
          <w:rFonts w:cs="Times New Roman"/>
          <w:color w:val="000000" w:themeColor="text1"/>
        </w:rPr>
      </w:pPr>
      <w:bookmarkStart w:id="0" w:name="OLE_LINK1"/>
      <w:r w:rsidRPr="00F2227C">
        <w:rPr>
          <w:rFonts w:cs="Times New Roman"/>
          <w:noProof/>
          <w:color w:val="000000" w:themeColor="text1"/>
        </w:rPr>
        <w:drawing>
          <wp:inline distT="0" distB="0" distL="0" distR="0" wp14:anchorId="10E9A71F" wp14:editId="6EBD1006">
            <wp:extent cx="1066800" cy="1066800"/>
            <wp:effectExtent l="19050" t="0" r="0" b="0"/>
            <wp:docPr id="1" name="Picture 1" descr="newsealcol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colorm"/>
                    <pic:cNvPicPr>
                      <a:picLocks noChangeAspect="1" noChangeArrowheads="1"/>
                    </pic:cNvPicPr>
                  </pic:nvPicPr>
                  <pic:blipFill>
                    <a:blip r:embed="rId8" cstate="print"/>
                    <a:srcRect/>
                    <a:stretch>
                      <a:fillRect/>
                    </a:stretch>
                  </pic:blipFill>
                  <pic:spPr bwMode="auto">
                    <a:xfrm>
                      <a:off x="0" y="0"/>
                      <a:ext cx="1066800" cy="1066800"/>
                    </a:xfrm>
                    <a:prstGeom prst="rect">
                      <a:avLst/>
                    </a:prstGeom>
                    <a:noFill/>
                    <a:ln w="9525">
                      <a:noFill/>
                      <a:miter lim="800000"/>
                      <a:headEnd/>
                      <a:tailEnd/>
                    </a:ln>
                  </pic:spPr>
                </pic:pic>
              </a:graphicData>
            </a:graphic>
          </wp:inline>
        </w:drawing>
      </w:r>
      <w:bookmarkEnd w:id="0"/>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r w:rsidR="006B1E69" w:rsidRPr="00F2227C">
        <w:rPr>
          <w:rFonts w:cs="Times New Roman"/>
          <w:b/>
          <w:color w:val="000000" w:themeColor="text1"/>
        </w:rPr>
        <w:tab/>
      </w:r>
    </w:p>
    <w:p w:rsidR="0017692C" w:rsidRPr="00F2227C" w:rsidRDefault="0017692C" w:rsidP="006B1E69">
      <w:pPr>
        <w:rPr>
          <w:rFonts w:cs="Times New Roman"/>
          <w:b/>
          <w:color w:val="000000" w:themeColor="text1"/>
        </w:rPr>
      </w:pPr>
    </w:p>
    <w:p w:rsidR="00527AB7" w:rsidRPr="00F2227C" w:rsidRDefault="00527AB7" w:rsidP="006B1E69">
      <w:pPr>
        <w:rPr>
          <w:rFonts w:cs="Times New Roman"/>
          <w:b/>
          <w:color w:val="000000" w:themeColor="text1"/>
        </w:rPr>
      </w:pPr>
    </w:p>
    <w:p w:rsidR="006B1E69" w:rsidRPr="00F2227C" w:rsidRDefault="006B1E69" w:rsidP="006B1E69">
      <w:pPr>
        <w:rPr>
          <w:rFonts w:cs="Times New Roman"/>
          <w:b/>
          <w:color w:val="000000" w:themeColor="text1"/>
        </w:rPr>
      </w:pPr>
      <w:r w:rsidRPr="00F2227C">
        <w:rPr>
          <w:rFonts w:cs="Times New Roman"/>
          <w:b/>
          <w:color w:val="000000" w:themeColor="text1"/>
        </w:rPr>
        <w:t>U.S. Department of Justice</w:t>
      </w:r>
    </w:p>
    <w:p w:rsidR="006B1E69" w:rsidRPr="00F2227C" w:rsidRDefault="006B1E69" w:rsidP="006B1E69">
      <w:pPr>
        <w:rPr>
          <w:rFonts w:cs="Times New Roman"/>
          <w:color w:val="000000" w:themeColor="text1"/>
        </w:rPr>
      </w:pPr>
    </w:p>
    <w:p w:rsidR="006B1E69" w:rsidRPr="00F2227C" w:rsidRDefault="0017692C" w:rsidP="006B1E69">
      <w:pPr>
        <w:rPr>
          <w:rFonts w:cs="Times New Roman"/>
          <w:color w:val="000000" w:themeColor="text1"/>
        </w:rPr>
      </w:pPr>
      <w:r w:rsidRPr="00F2227C">
        <w:rPr>
          <w:rFonts w:cs="Times New Roman"/>
          <w:color w:val="000000" w:themeColor="text1"/>
        </w:rPr>
        <w:t>Of</w:t>
      </w:r>
      <w:r w:rsidR="006B1E69" w:rsidRPr="00F2227C">
        <w:rPr>
          <w:rFonts w:cs="Times New Roman"/>
          <w:color w:val="000000" w:themeColor="text1"/>
        </w:rPr>
        <w:t>fice of Justice Programs</w:t>
      </w:r>
    </w:p>
    <w:p w:rsidR="006B1E69" w:rsidRPr="00F2227C" w:rsidRDefault="006B1E69">
      <w:pPr>
        <w:rPr>
          <w:rFonts w:cs="Times New Roman"/>
          <w:color w:val="000000" w:themeColor="text1"/>
        </w:rPr>
      </w:pPr>
    </w:p>
    <w:p w:rsidR="00527AB7" w:rsidRPr="00F2227C" w:rsidRDefault="00527AB7">
      <w:pPr>
        <w:rPr>
          <w:rFonts w:cs="Times New Roman"/>
          <w:i/>
          <w:color w:val="000000" w:themeColor="text1"/>
        </w:rPr>
      </w:pPr>
      <w:r w:rsidRPr="00F2227C">
        <w:rPr>
          <w:rFonts w:cs="Times New Roman"/>
          <w:i/>
          <w:color w:val="000000" w:themeColor="text1"/>
        </w:rPr>
        <w:t>Bureau of Justice Statistics</w:t>
      </w:r>
    </w:p>
    <w:p w:rsidR="00527AB7" w:rsidRPr="00F2227C" w:rsidRDefault="00527AB7">
      <w:pPr>
        <w:rPr>
          <w:rFonts w:cs="Times New Roman"/>
          <w:color w:val="000000" w:themeColor="text1"/>
        </w:rPr>
        <w:sectPr w:rsidR="00527AB7" w:rsidRPr="00F2227C" w:rsidSect="00A5004E">
          <w:headerReference w:type="default" r:id="rId9"/>
          <w:footerReference w:type="default" r:id="rId10"/>
          <w:pgSz w:w="12240" w:h="15840"/>
          <w:pgMar w:top="720" w:right="1440" w:bottom="1440" w:left="1440" w:header="720" w:footer="720" w:gutter="0"/>
          <w:cols w:num="2" w:space="720"/>
          <w:docGrid w:linePitch="360"/>
        </w:sectPr>
      </w:pPr>
    </w:p>
    <w:p w:rsidR="000C6475" w:rsidRPr="00F2227C" w:rsidRDefault="000C6475" w:rsidP="000C6475">
      <w:pPr>
        <w:pBdr>
          <w:top w:val="single" w:sz="18" w:space="1" w:color="auto"/>
        </w:pBdr>
        <w:rPr>
          <w:rFonts w:cs="Times New Roman"/>
          <w:i/>
          <w:color w:val="000000" w:themeColor="text1"/>
        </w:rPr>
      </w:pP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color w:val="000000" w:themeColor="text1"/>
        </w:rPr>
        <w:tab/>
      </w:r>
      <w:r w:rsidRPr="00F2227C">
        <w:rPr>
          <w:rFonts w:cs="Times New Roman"/>
          <w:i/>
          <w:color w:val="000000" w:themeColor="text1"/>
        </w:rPr>
        <w:t>Washington, D.C. 20531</w:t>
      </w:r>
    </w:p>
    <w:p w:rsidR="00653BAB" w:rsidRDefault="00653BAB" w:rsidP="00DA5C23">
      <w:pPr>
        <w:widowControl w:val="0"/>
        <w:autoSpaceDE w:val="0"/>
        <w:autoSpaceDN w:val="0"/>
        <w:adjustRightInd w:val="0"/>
        <w:rPr>
          <w:rFonts w:cs="Times New Roman"/>
          <w:b/>
          <w:color w:val="000000" w:themeColor="text1"/>
        </w:rPr>
      </w:pPr>
    </w:p>
    <w:p w:rsidR="00DA5C23" w:rsidRPr="00F2227C" w:rsidRDefault="00DA5C23" w:rsidP="00DA5C23">
      <w:pPr>
        <w:widowControl w:val="0"/>
        <w:autoSpaceDE w:val="0"/>
        <w:autoSpaceDN w:val="0"/>
        <w:adjustRightInd w:val="0"/>
        <w:rPr>
          <w:rFonts w:cs="Times New Roman"/>
          <w:b/>
          <w:color w:val="000000" w:themeColor="text1"/>
        </w:rPr>
      </w:pPr>
      <w:r w:rsidRPr="00F2227C">
        <w:rPr>
          <w:rFonts w:cs="Times New Roman"/>
          <w:b/>
          <w:color w:val="000000" w:themeColor="text1"/>
        </w:rPr>
        <w:t>MEMORANDUM</w:t>
      </w:r>
    </w:p>
    <w:p w:rsidR="00DA5C23" w:rsidRPr="00F2227C" w:rsidRDefault="00DA5C23" w:rsidP="00DA5C23">
      <w:pPr>
        <w:widowControl w:val="0"/>
        <w:autoSpaceDE w:val="0"/>
        <w:autoSpaceDN w:val="0"/>
        <w:adjustRightInd w:val="0"/>
        <w:rPr>
          <w:rFonts w:cs="Times New Roman"/>
          <w:color w:val="000000" w:themeColor="text1"/>
        </w:rPr>
      </w:pPr>
    </w:p>
    <w:p w:rsidR="004138AC" w:rsidRPr="00F2227C" w:rsidRDefault="004138AC" w:rsidP="00DA5C23">
      <w:pPr>
        <w:widowControl w:val="0"/>
        <w:autoSpaceDE w:val="0"/>
        <w:autoSpaceDN w:val="0"/>
        <w:adjustRightInd w:val="0"/>
        <w:rPr>
          <w:rFonts w:cs="Times New Roman"/>
          <w:color w:val="000000" w:themeColor="text1"/>
        </w:rPr>
      </w:pPr>
    </w:p>
    <w:p w:rsidR="00C65453" w:rsidRPr="00C65453" w:rsidRDefault="0094429D" w:rsidP="00653BAB">
      <w:pPr>
        <w:pStyle w:val="PlainText"/>
        <w:rPr>
          <w:rFonts w:ascii="Times New Roman" w:hAnsi="Times New Roman" w:cs="Times New Roman"/>
          <w:color w:val="000000" w:themeColor="text1"/>
          <w:sz w:val="24"/>
        </w:rPr>
      </w:pPr>
      <w:r w:rsidRPr="00C65453">
        <w:rPr>
          <w:rFonts w:ascii="Times New Roman" w:hAnsi="Times New Roman" w:cs="Times New Roman"/>
          <w:color w:val="000000" w:themeColor="text1"/>
          <w:sz w:val="24"/>
        </w:rPr>
        <w:t>To:</w:t>
      </w:r>
      <w:r w:rsidRPr="00C65453">
        <w:rPr>
          <w:rFonts w:ascii="Times New Roman" w:hAnsi="Times New Roman" w:cs="Times New Roman"/>
          <w:color w:val="000000" w:themeColor="text1"/>
        </w:rPr>
        <w:t xml:space="preserve">  </w:t>
      </w:r>
      <w:r w:rsidRPr="00C65453">
        <w:rPr>
          <w:rFonts w:ascii="Times New Roman" w:hAnsi="Times New Roman" w:cs="Times New Roman"/>
          <w:color w:val="000000" w:themeColor="text1"/>
        </w:rPr>
        <w:tab/>
      </w:r>
      <w:r w:rsidRPr="00C65453">
        <w:rPr>
          <w:rFonts w:ascii="Times New Roman" w:hAnsi="Times New Roman" w:cs="Times New Roman"/>
          <w:color w:val="000000" w:themeColor="text1"/>
        </w:rPr>
        <w:tab/>
      </w:r>
      <w:r w:rsidR="00C65453" w:rsidRPr="00C65453">
        <w:rPr>
          <w:rFonts w:ascii="Times New Roman" w:hAnsi="Times New Roman" w:cs="Times New Roman"/>
          <w:color w:val="000000" w:themeColor="text1"/>
          <w:sz w:val="24"/>
        </w:rPr>
        <w:t xml:space="preserve">Shelly </w:t>
      </w:r>
      <w:proofErr w:type="spellStart"/>
      <w:r w:rsidR="00C65453">
        <w:rPr>
          <w:rFonts w:ascii="Times New Roman" w:hAnsi="Times New Roman" w:cs="Times New Roman"/>
          <w:color w:val="000000" w:themeColor="text1"/>
          <w:sz w:val="24"/>
        </w:rPr>
        <w:t>Wilkie</w:t>
      </w:r>
      <w:proofErr w:type="spellEnd"/>
      <w:r w:rsidR="00C65453">
        <w:rPr>
          <w:rFonts w:ascii="Times New Roman" w:hAnsi="Times New Roman" w:cs="Times New Roman"/>
          <w:color w:val="000000" w:themeColor="text1"/>
          <w:sz w:val="24"/>
        </w:rPr>
        <w:t xml:space="preserve"> </w:t>
      </w:r>
      <w:r w:rsidR="00C65453" w:rsidRPr="00C65453">
        <w:rPr>
          <w:rFonts w:ascii="Times New Roman" w:hAnsi="Times New Roman" w:cs="Times New Roman"/>
          <w:color w:val="000000" w:themeColor="text1"/>
          <w:sz w:val="24"/>
        </w:rPr>
        <w:t>Martinez</w:t>
      </w:r>
    </w:p>
    <w:p w:rsidR="00C65453" w:rsidRDefault="00C65453" w:rsidP="00653BAB">
      <w:pPr>
        <w:pStyle w:val="PlainText"/>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t>Office of Statistical and Science Policy</w:t>
      </w:r>
    </w:p>
    <w:p w:rsidR="00C65453" w:rsidRPr="00C65453" w:rsidRDefault="00C65453" w:rsidP="00653BAB">
      <w:pPr>
        <w:pStyle w:val="PlainText"/>
        <w:rPr>
          <w:rFonts w:ascii="Times New Roman" w:hAnsi="Times New Roman" w:cs="Times New Roman"/>
          <w:color w:val="000000" w:themeColor="text1"/>
          <w:sz w:val="24"/>
        </w:rPr>
      </w:pPr>
      <w:r>
        <w:rPr>
          <w:rFonts w:ascii="Times New Roman" w:hAnsi="Times New Roman" w:cs="Times New Roman"/>
          <w:color w:val="000000" w:themeColor="text1"/>
          <w:sz w:val="24"/>
        </w:rPr>
        <w:tab/>
      </w:r>
      <w:r>
        <w:rPr>
          <w:rFonts w:ascii="Times New Roman" w:hAnsi="Times New Roman" w:cs="Times New Roman"/>
          <w:color w:val="000000" w:themeColor="text1"/>
          <w:sz w:val="24"/>
        </w:rPr>
        <w:tab/>
        <w:t>Office of Management and Budget</w:t>
      </w:r>
    </w:p>
    <w:p w:rsidR="00C65453" w:rsidRPr="00C65453" w:rsidRDefault="00C65453" w:rsidP="00653BAB">
      <w:pPr>
        <w:pStyle w:val="PlainText"/>
        <w:rPr>
          <w:rFonts w:cs="Times New Roman"/>
          <w:color w:val="000000" w:themeColor="text1"/>
          <w:sz w:val="24"/>
        </w:rPr>
      </w:pPr>
      <w:r>
        <w:rPr>
          <w:rFonts w:cs="Times New Roman"/>
          <w:color w:val="000000" w:themeColor="text1"/>
          <w:sz w:val="24"/>
        </w:rPr>
        <w:tab/>
      </w:r>
    </w:p>
    <w:p w:rsidR="00653BAB" w:rsidRPr="00653BAB" w:rsidRDefault="00C65453" w:rsidP="00C65453">
      <w:pPr>
        <w:pStyle w:val="PlainText"/>
        <w:rPr>
          <w:rFonts w:ascii="Times New Roman" w:hAnsi="Times New Roman" w:cs="Times New Roman"/>
          <w:sz w:val="24"/>
          <w:szCs w:val="24"/>
        </w:rPr>
      </w:pPr>
      <w:r w:rsidRPr="00C65453">
        <w:rPr>
          <w:rFonts w:ascii="Times New Roman" w:hAnsi="Times New Roman" w:cs="Times New Roman"/>
          <w:color w:val="000000" w:themeColor="text1"/>
          <w:sz w:val="24"/>
        </w:rPr>
        <w:t>Through:</w:t>
      </w:r>
      <w:r>
        <w:rPr>
          <w:rFonts w:cs="Times New Roman"/>
          <w:color w:val="000000" w:themeColor="text1"/>
        </w:rPr>
        <w:tab/>
      </w:r>
      <w:r w:rsidR="00653BAB" w:rsidRPr="00653BAB">
        <w:rPr>
          <w:rFonts w:ascii="Times New Roman" w:hAnsi="Times New Roman" w:cs="Times New Roman"/>
          <w:sz w:val="24"/>
          <w:szCs w:val="24"/>
        </w:rPr>
        <w:t xml:space="preserve">Lynn </w:t>
      </w:r>
      <w:r>
        <w:rPr>
          <w:rFonts w:ascii="Times New Roman" w:hAnsi="Times New Roman" w:cs="Times New Roman"/>
          <w:sz w:val="24"/>
          <w:szCs w:val="24"/>
        </w:rPr>
        <w:t>Murray</w:t>
      </w:r>
    </w:p>
    <w:p w:rsidR="00653BAB" w:rsidRPr="00653BAB" w:rsidRDefault="00C65453" w:rsidP="00653BAB">
      <w:pPr>
        <w:pStyle w:val="PlainText"/>
        <w:ind w:left="720" w:firstLine="720"/>
        <w:rPr>
          <w:rFonts w:ascii="Times New Roman" w:hAnsi="Times New Roman" w:cs="Times New Roman"/>
          <w:sz w:val="24"/>
          <w:szCs w:val="24"/>
        </w:rPr>
      </w:pPr>
      <w:r>
        <w:rPr>
          <w:rFonts w:ascii="Times New Roman" w:hAnsi="Times New Roman" w:cs="Times New Roman"/>
          <w:sz w:val="24"/>
          <w:szCs w:val="24"/>
        </w:rPr>
        <w:t xml:space="preserve">Department </w:t>
      </w:r>
      <w:r w:rsidR="00653BAB" w:rsidRPr="00653BAB">
        <w:rPr>
          <w:rFonts w:ascii="Times New Roman" w:hAnsi="Times New Roman" w:cs="Times New Roman"/>
          <w:sz w:val="24"/>
          <w:szCs w:val="24"/>
        </w:rPr>
        <w:t>Clearance Officer</w:t>
      </w:r>
    </w:p>
    <w:p w:rsidR="00653BAB" w:rsidRPr="00653BAB" w:rsidRDefault="00653BAB" w:rsidP="00653BAB">
      <w:pPr>
        <w:pStyle w:val="PlainText"/>
        <w:ind w:left="720" w:firstLine="720"/>
        <w:rPr>
          <w:rFonts w:ascii="Times New Roman" w:hAnsi="Times New Roman" w:cs="Times New Roman"/>
          <w:sz w:val="24"/>
          <w:szCs w:val="24"/>
        </w:rPr>
      </w:pPr>
      <w:r w:rsidRPr="00653BAB">
        <w:rPr>
          <w:rFonts w:ascii="Times New Roman" w:hAnsi="Times New Roman" w:cs="Times New Roman"/>
          <w:sz w:val="24"/>
          <w:szCs w:val="24"/>
        </w:rPr>
        <w:t>Justice Management Division</w:t>
      </w:r>
    </w:p>
    <w:p w:rsidR="00653BAB" w:rsidRDefault="00653BAB" w:rsidP="00653BAB">
      <w:pPr>
        <w:pStyle w:val="PlainText"/>
      </w:pPr>
    </w:p>
    <w:p w:rsidR="0094429D" w:rsidRPr="00F2227C" w:rsidRDefault="0094429D" w:rsidP="0094429D">
      <w:pPr>
        <w:rPr>
          <w:rFonts w:cs="Times New Roman"/>
          <w:color w:val="000000" w:themeColor="text1"/>
        </w:rPr>
      </w:pPr>
      <w:r w:rsidRPr="00F2227C">
        <w:rPr>
          <w:rFonts w:cs="Times New Roman"/>
          <w:color w:val="000000" w:themeColor="text1"/>
        </w:rPr>
        <w:tab/>
      </w:r>
      <w:r w:rsidR="00C65453">
        <w:rPr>
          <w:rFonts w:cs="Times New Roman"/>
          <w:color w:val="000000" w:themeColor="text1"/>
        </w:rPr>
        <w:tab/>
      </w:r>
      <w:r w:rsidR="008E172A">
        <w:rPr>
          <w:rFonts w:cs="Times New Roman"/>
          <w:color w:val="000000" w:themeColor="text1"/>
        </w:rPr>
        <w:t xml:space="preserve">Jeri </w:t>
      </w:r>
      <w:r w:rsidR="00936143">
        <w:rPr>
          <w:rFonts w:cs="Times New Roman"/>
          <w:color w:val="000000" w:themeColor="text1"/>
        </w:rPr>
        <w:t xml:space="preserve">M. </w:t>
      </w:r>
      <w:r w:rsidR="008E172A">
        <w:rPr>
          <w:rFonts w:cs="Times New Roman"/>
          <w:color w:val="000000" w:themeColor="text1"/>
        </w:rPr>
        <w:t>Mulrow</w:t>
      </w:r>
    </w:p>
    <w:p w:rsidR="00364164" w:rsidRDefault="001110D6" w:rsidP="0094429D">
      <w:pPr>
        <w:rPr>
          <w:rFonts w:cs="Times New Roman"/>
          <w:color w:val="000000" w:themeColor="text1"/>
        </w:rPr>
      </w:pPr>
      <w:r>
        <w:rPr>
          <w:rFonts w:cs="Times New Roman"/>
          <w:color w:val="000000" w:themeColor="text1"/>
        </w:rPr>
        <w:tab/>
      </w:r>
      <w:r>
        <w:rPr>
          <w:rFonts w:cs="Times New Roman"/>
          <w:color w:val="000000" w:themeColor="text1"/>
        </w:rPr>
        <w:tab/>
      </w:r>
      <w:r w:rsidR="008E172A">
        <w:rPr>
          <w:rFonts w:cs="Times New Roman"/>
          <w:color w:val="000000" w:themeColor="text1"/>
        </w:rPr>
        <w:t xml:space="preserve">Acting </w:t>
      </w:r>
      <w:r>
        <w:rPr>
          <w:rFonts w:cs="Times New Roman"/>
          <w:color w:val="000000" w:themeColor="text1"/>
        </w:rPr>
        <w:t>Director</w:t>
      </w:r>
    </w:p>
    <w:p w:rsidR="00364164" w:rsidRDefault="00364164" w:rsidP="0094429D">
      <w:pPr>
        <w:rPr>
          <w:rFonts w:cs="Times New Roman"/>
          <w:color w:val="000000" w:themeColor="text1"/>
        </w:rPr>
      </w:pPr>
      <w:r>
        <w:rPr>
          <w:rFonts w:cs="Times New Roman"/>
          <w:color w:val="000000" w:themeColor="text1"/>
        </w:rPr>
        <w:tab/>
      </w:r>
      <w:r>
        <w:rPr>
          <w:rFonts w:cs="Times New Roman"/>
          <w:color w:val="000000" w:themeColor="text1"/>
        </w:rPr>
        <w:tab/>
        <w:t>Bureau of Justice Statistics</w:t>
      </w:r>
    </w:p>
    <w:p w:rsidR="0094429D" w:rsidRPr="00F2227C" w:rsidRDefault="00364164" w:rsidP="0094429D">
      <w:pPr>
        <w:rPr>
          <w:rFonts w:cs="Times New Roman"/>
          <w:color w:val="000000" w:themeColor="text1"/>
        </w:rPr>
      </w:pPr>
      <w:r>
        <w:rPr>
          <w:rFonts w:cs="Times New Roman"/>
          <w:color w:val="000000" w:themeColor="text1"/>
        </w:rPr>
        <w:tab/>
      </w:r>
      <w:r>
        <w:rPr>
          <w:rFonts w:cs="Times New Roman"/>
          <w:color w:val="000000" w:themeColor="text1"/>
        </w:rPr>
        <w:tab/>
      </w:r>
    </w:p>
    <w:p w:rsidR="00771039" w:rsidRPr="00F2227C" w:rsidRDefault="00771039" w:rsidP="0094429D">
      <w:pPr>
        <w:rPr>
          <w:rFonts w:cs="Times New Roman"/>
          <w:color w:val="000000" w:themeColor="text1"/>
        </w:rPr>
      </w:pPr>
      <w:r w:rsidRPr="00F2227C">
        <w:rPr>
          <w:rFonts w:cs="Times New Roman"/>
          <w:color w:val="000000" w:themeColor="text1"/>
        </w:rPr>
        <w:t>From:</w:t>
      </w:r>
      <w:r w:rsidRPr="00F2227C">
        <w:rPr>
          <w:rFonts w:cs="Times New Roman"/>
          <w:color w:val="000000" w:themeColor="text1"/>
        </w:rPr>
        <w:tab/>
      </w:r>
      <w:r w:rsidRPr="00F2227C">
        <w:rPr>
          <w:rFonts w:cs="Times New Roman"/>
          <w:color w:val="000000" w:themeColor="text1"/>
        </w:rPr>
        <w:tab/>
      </w:r>
      <w:r w:rsidR="00364164">
        <w:rPr>
          <w:rFonts w:cs="Times New Roman"/>
          <w:color w:val="000000" w:themeColor="text1"/>
        </w:rPr>
        <w:t>Jessica Stroop</w:t>
      </w:r>
    </w:p>
    <w:p w:rsidR="00771039" w:rsidRPr="00F2227C" w:rsidRDefault="00771039" w:rsidP="0094429D">
      <w:pPr>
        <w:rPr>
          <w:rFonts w:cs="Times New Roman"/>
          <w:color w:val="000000" w:themeColor="text1"/>
        </w:rPr>
      </w:pPr>
      <w:r w:rsidRPr="00F2227C">
        <w:rPr>
          <w:rFonts w:cs="Times New Roman"/>
          <w:color w:val="000000" w:themeColor="text1"/>
        </w:rPr>
        <w:tab/>
      </w:r>
      <w:r w:rsidRPr="00F2227C">
        <w:rPr>
          <w:rFonts w:cs="Times New Roman"/>
          <w:color w:val="000000" w:themeColor="text1"/>
        </w:rPr>
        <w:tab/>
        <w:t>Statistician</w:t>
      </w:r>
      <w:r w:rsidR="00940428">
        <w:rPr>
          <w:rFonts w:cs="Times New Roman"/>
          <w:color w:val="000000" w:themeColor="text1"/>
        </w:rPr>
        <w:t>, Project Manager</w:t>
      </w:r>
    </w:p>
    <w:p w:rsidR="0094429D" w:rsidRDefault="0094429D" w:rsidP="0094429D">
      <w:pPr>
        <w:rPr>
          <w:rFonts w:cs="Times New Roman"/>
          <w:color w:val="000000" w:themeColor="text1"/>
        </w:rPr>
      </w:pPr>
    </w:p>
    <w:p w:rsidR="00364164" w:rsidRDefault="00364164" w:rsidP="00364164">
      <w:pPr>
        <w:ind w:left="720" w:firstLine="720"/>
        <w:rPr>
          <w:rFonts w:cs="Times New Roman"/>
          <w:color w:val="000000" w:themeColor="text1"/>
        </w:rPr>
      </w:pPr>
      <w:r>
        <w:rPr>
          <w:rFonts w:cs="Times New Roman"/>
          <w:color w:val="000000" w:themeColor="text1"/>
        </w:rPr>
        <w:t>Allen Beck, Ph.D.</w:t>
      </w:r>
    </w:p>
    <w:p w:rsidR="00364164" w:rsidRDefault="00364164" w:rsidP="00364164">
      <w:pPr>
        <w:rPr>
          <w:rFonts w:cs="Times New Roman"/>
          <w:color w:val="000000" w:themeColor="text1"/>
        </w:rPr>
      </w:pPr>
      <w:r>
        <w:rPr>
          <w:rFonts w:cs="Times New Roman"/>
          <w:color w:val="000000" w:themeColor="text1"/>
        </w:rPr>
        <w:tab/>
      </w:r>
      <w:r>
        <w:rPr>
          <w:rFonts w:cs="Times New Roman"/>
          <w:color w:val="000000" w:themeColor="text1"/>
        </w:rPr>
        <w:tab/>
        <w:t>Statistician</w:t>
      </w:r>
    </w:p>
    <w:p w:rsidR="00364164" w:rsidRDefault="00364164" w:rsidP="00364164">
      <w:pPr>
        <w:rPr>
          <w:rFonts w:cs="Times New Roman"/>
          <w:color w:val="000000" w:themeColor="text1"/>
        </w:rPr>
      </w:pPr>
      <w:r>
        <w:rPr>
          <w:rFonts w:cs="Times New Roman"/>
          <w:color w:val="000000" w:themeColor="text1"/>
        </w:rPr>
        <w:tab/>
      </w:r>
      <w:r>
        <w:rPr>
          <w:rFonts w:cs="Times New Roman"/>
          <w:color w:val="000000" w:themeColor="text1"/>
        </w:rPr>
        <w:tab/>
        <w:t>Bureau of Justice Statistics</w:t>
      </w:r>
    </w:p>
    <w:p w:rsidR="00364164" w:rsidRPr="00F2227C" w:rsidRDefault="00364164" w:rsidP="0094429D">
      <w:pPr>
        <w:rPr>
          <w:rFonts w:cs="Times New Roman"/>
          <w:color w:val="000000" w:themeColor="text1"/>
        </w:rPr>
      </w:pPr>
    </w:p>
    <w:p w:rsidR="0094429D" w:rsidRPr="00F2227C" w:rsidRDefault="0094429D" w:rsidP="0094429D">
      <w:pPr>
        <w:rPr>
          <w:rFonts w:cs="Times New Roman"/>
          <w:color w:val="000000" w:themeColor="text1"/>
        </w:rPr>
      </w:pPr>
      <w:r w:rsidRPr="00F2227C">
        <w:rPr>
          <w:rFonts w:cs="Times New Roman"/>
          <w:color w:val="000000" w:themeColor="text1"/>
        </w:rPr>
        <w:t>Date:</w:t>
      </w:r>
      <w:r w:rsidRPr="00F2227C">
        <w:rPr>
          <w:rFonts w:cs="Times New Roman"/>
          <w:color w:val="000000" w:themeColor="text1"/>
        </w:rPr>
        <w:tab/>
      </w:r>
      <w:r w:rsidRPr="00F2227C">
        <w:rPr>
          <w:rFonts w:cs="Times New Roman"/>
          <w:color w:val="000000" w:themeColor="text1"/>
        </w:rPr>
        <w:tab/>
      </w:r>
      <w:r w:rsidR="001B1126">
        <w:rPr>
          <w:rFonts w:cs="Times New Roman"/>
          <w:color w:val="000000" w:themeColor="text1"/>
        </w:rPr>
        <w:t>Ju</w:t>
      </w:r>
      <w:r w:rsidR="00525175">
        <w:rPr>
          <w:rFonts w:cs="Times New Roman"/>
          <w:color w:val="000000" w:themeColor="text1"/>
        </w:rPr>
        <w:t xml:space="preserve">ly </w:t>
      </w:r>
      <w:r w:rsidR="009A2F61">
        <w:rPr>
          <w:rFonts w:cs="Times New Roman"/>
          <w:color w:val="000000" w:themeColor="text1"/>
        </w:rPr>
        <w:t>6</w:t>
      </w:r>
      <w:r w:rsidRPr="00F2227C">
        <w:rPr>
          <w:rFonts w:cs="Times New Roman"/>
          <w:color w:val="000000" w:themeColor="text1"/>
        </w:rPr>
        <w:t>, 201</w:t>
      </w:r>
      <w:r w:rsidR="00364164">
        <w:rPr>
          <w:rFonts w:cs="Times New Roman"/>
          <w:color w:val="000000" w:themeColor="text1"/>
        </w:rPr>
        <w:t>6</w:t>
      </w:r>
    </w:p>
    <w:p w:rsidR="0094429D" w:rsidRPr="00F2227C" w:rsidRDefault="0094429D" w:rsidP="0094429D">
      <w:pPr>
        <w:rPr>
          <w:rFonts w:cs="Times New Roman"/>
          <w:color w:val="000000" w:themeColor="text1"/>
        </w:rPr>
      </w:pPr>
    </w:p>
    <w:p w:rsidR="00C65453" w:rsidRDefault="0094429D" w:rsidP="0095349F">
      <w:pPr>
        <w:ind w:left="1440" w:hanging="1440"/>
        <w:rPr>
          <w:color w:val="000000"/>
        </w:rPr>
      </w:pPr>
      <w:r w:rsidRPr="00F2227C">
        <w:rPr>
          <w:rFonts w:cs="Times New Roman"/>
          <w:color w:val="000000" w:themeColor="text1"/>
        </w:rPr>
        <w:t>Re:</w:t>
      </w:r>
      <w:r w:rsidRPr="00F2227C">
        <w:rPr>
          <w:rFonts w:cs="Times New Roman"/>
          <w:color w:val="000000" w:themeColor="text1"/>
        </w:rPr>
        <w:tab/>
      </w:r>
      <w:r w:rsidR="0095349F">
        <w:rPr>
          <w:color w:val="000000"/>
        </w:rPr>
        <w:t xml:space="preserve">BJS Request for OMB Clearance for Cognitive Testing for the National Survey of Youth in Custody under the BJS Generic Clearance Agreement </w:t>
      </w:r>
    </w:p>
    <w:p w:rsidR="0095349F" w:rsidRDefault="0095349F" w:rsidP="00C65453">
      <w:pPr>
        <w:ind w:left="1440"/>
        <w:rPr>
          <w:rFonts w:cs="Times New Roman"/>
          <w:color w:val="000000"/>
        </w:rPr>
      </w:pPr>
      <w:r>
        <w:rPr>
          <w:color w:val="000000"/>
        </w:rPr>
        <w:t>(OMB</w:t>
      </w:r>
      <w:r w:rsidR="00C65453">
        <w:rPr>
          <w:color w:val="000000"/>
        </w:rPr>
        <w:t>#</w:t>
      </w:r>
      <w:r>
        <w:rPr>
          <w:color w:val="000000"/>
        </w:rPr>
        <w:t xml:space="preserve"> </w:t>
      </w:r>
      <w:r w:rsidR="006B6E64">
        <w:t>1121-0339</w:t>
      </w:r>
      <w:r>
        <w:t>)</w:t>
      </w:r>
    </w:p>
    <w:p w:rsidR="007B50EC" w:rsidRPr="00F2227C" w:rsidRDefault="007B50EC" w:rsidP="0095349F">
      <w:pPr>
        <w:ind w:left="1440" w:hanging="1440"/>
        <w:rPr>
          <w:rFonts w:cs="Times New Roman"/>
          <w:color w:val="000000" w:themeColor="text1"/>
        </w:rPr>
      </w:pPr>
    </w:p>
    <w:p w:rsidR="00982162" w:rsidRDefault="00653BAB" w:rsidP="00F14E16">
      <w:pPr>
        <w:rPr>
          <w:rFonts w:cs="Times New Roman"/>
          <w:color w:val="000000" w:themeColor="text1"/>
        </w:rPr>
      </w:pPr>
      <w:r>
        <w:rPr>
          <w:rFonts w:cs="Times New Roman"/>
          <w:color w:val="000000" w:themeColor="text1"/>
        </w:rPr>
        <w:t>The Bure</w:t>
      </w:r>
      <w:r w:rsidR="00C65453">
        <w:rPr>
          <w:rFonts w:cs="Times New Roman"/>
          <w:color w:val="000000" w:themeColor="text1"/>
        </w:rPr>
        <w:t>au of Justice Statistics (BJS) seeks</w:t>
      </w:r>
      <w:r w:rsidR="006B6E64">
        <w:rPr>
          <w:rFonts w:cs="Times New Roman"/>
          <w:color w:val="000000" w:themeColor="text1"/>
        </w:rPr>
        <w:t xml:space="preserve"> generic</w:t>
      </w:r>
      <w:r w:rsidR="00551B99">
        <w:rPr>
          <w:rFonts w:cs="Times New Roman"/>
        </w:rPr>
        <w:t xml:space="preserve"> clearance </w:t>
      </w:r>
      <w:r w:rsidR="00C65453">
        <w:rPr>
          <w:rFonts w:cs="Times New Roman"/>
        </w:rPr>
        <w:t xml:space="preserve">approval </w:t>
      </w:r>
      <w:r w:rsidR="00551B99">
        <w:rPr>
          <w:rFonts w:cs="Times New Roman"/>
        </w:rPr>
        <w:t xml:space="preserve">for cognitive interviewing tasks </w:t>
      </w:r>
      <w:r w:rsidR="00551B99">
        <w:rPr>
          <w:rFonts w:cs="Times New Roman"/>
          <w:color w:val="000000" w:themeColor="text1"/>
        </w:rPr>
        <w:t xml:space="preserve">for activities </w:t>
      </w:r>
      <w:r w:rsidR="00C93DE7" w:rsidRPr="00F2227C">
        <w:rPr>
          <w:rFonts w:cs="Times New Roman"/>
          <w:color w:val="000000" w:themeColor="text1"/>
        </w:rPr>
        <w:t xml:space="preserve">related </w:t>
      </w:r>
      <w:r>
        <w:rPr>
          <w:rFonts w:cs="Times New Roman"/>
          <w:color w:val="000000" w:themeColor="text1"/>
        </w:rPr>
        <w:t xml:space="preserve">to </w:t>
      </w:r>
      <w:r w:rsidR="00C93DE7" w:rsidRPr="00F2227C">
        <w:rPr>
          <w:rFonts w:cs="Times New Roman"/>
          <w:color w:val="000000" w:themeColor="text1"/>
        </w:rPr>
        <w:t xml:space="preserve">the </w:t>
      </w:r>
      <w:r w:rsidR="00294E2A" w:rsidRPr="00F2227C">
        <w:rPr>
          <w:rFonts w:cs="Times New Roman"/>
          <w:color w:val="000000" w:themeColor="text1"/>
        </w:rPr>
        <w:t xml:space="preserve">National </w:t>
      </w:r>
      <w:r w:rsidR="00364164">
        <w:rPr>
          <w:rFonts w:cs="Times New Roman"/>
          <w:color w:val="000000" w:themeColor="text1"/>
        </w:rPr>
        <w:t>Survey of Youth in Custody</w:t>
      </w:r>
      <w:r w:rsidR="00294E2A" w:rsidRPr="00194755">
        <w:t xml:space="preserve"> (N</w:t>
      </w:r>
      <w:r w:rsidR="00364164">
        <w:t>SYC</w:t>
      </w:r>
      <w:r w:rsidR="00294E2A" w:rsidRPr="00194755">
        <w:t>) program</w:t>
      </w:r>
      <w:r w:rsidR="009E6C4F" w:rsidRPr="00F2227C">
        <w:rPr>
          <w:rFonts w:cs="Times New Roman"/>
          <w:color w:val="000000" w:themeColor="text1"/>
        </w:rPr>
        <w:t xml:space="preserve">. </w:t>
      </w:r>
      <w:r w:rsidR="00364164">
        <w:rPr>
          <w:rFonts w:cs="Times New Roman"/>
          <w:color w:val="000000" w:themeColor="text1"/>
        </w:rPr>
        <w:t>This package supports a collection mandated by Congress (</w:t>
      </w:r>
      <w:r w:rsidR="00BE3E63" w:rsidRPr="001569FB">
        <w:t>Public Law 108-79; see Attachment 1</w:t>
      </w:r>
      <w:r w:rsidR="00364164">
        <w:rPr>
          <w:rFonts w:cs="Times New Roman"/>
          <w:color w:val="000000" w:themeColor="text1"/>
        </w:rPr>
        <w:t xml:space="preserve">). </w:t>
      </w:r>
      <w:r w:rsidR="00294E2A" w:rsidRPr="005B27FD">
        <w:rPr>
          <w:rFonts w:cs="Times New Roman"/>
          <w:color w:val="000000" w:themeColor="text1"/>
        </w:rPr>
        <w:t xml:space="preserve">BJS is submitting </w:t>
      </w:r>
      <w:r w:rsidR="00982162" w:rsidRPr="005B27FD">
        <w:rPr>
          <w:rFonts w:cs="Times New Roman"/>
          <w:color w:val="000000" w:themeColor="text1"/>
        </w:rPr>
        <w:t>to</w:t>
      </w:r>
      <w:r w:rsidR="00982162">
        <w:rPr>
          <w:rFonts w:cs="Times New Roman"/>
          <w:color w:val="000000" w:themeColor="text1"/>
        </w:rPr>
        <w:t xml:space="preserve"> OMB </w:t>
      </w:r>
      <w:r w:rsidR="00F52E9F">
        <w:rPr>
          <w:rFonts w:cs="Times New Roman"/>
          <w:color w:val="000000" w:themeColor="text1"/>
        </w:rPr>
        <w:t xml:space="preserve">for </w:t>
      </w:r>
      <w:r w:rsidR="00C65453">
        <w:rPr>
          <w:rFonts w:cs="Times New Roman"/>
          <w:color w:val="000000" w:themeColor="text1"/>
        </w:rPr>
        <w:t>approval</w:t>
      </w:r>
      <w:r w:rsidR="00F52E9F">
        <w:rPr>
          <w:rFonts w:cs="Times New Roman"/>
          <w:color w:val="000000" w:themeColor="text1"/>
        </w:rPr>
        <w:t xml:space="preserve"> </w:t>
      </w:r>
      <w:r w:rsidR="00447E75">
        <w:rPr>
          <w:rFonts w:cs="Times New Roman"/>
          <w:color w:val="000000" w:themeColor="text1"/>
        </w:rPr>
        <w:t>of developmental</w:t>
      </w:r>
      <w:r w:rsidR="00982162">
        <w:rPr>
          <w:rFonts w:cs="Times New Roman"/>
          <w:color w:val="000000" w:themeColor="text1"/>
        </w:rPr>
        <w:t xml:space="preserve"> </w:t>
      </w:r>
      <w:r w:rsidR="00294E2A">
        <w:t>materials associated</w:t>
      </w:r>
      <w:r w:rsidR="00447E75">
        <w:t xml:space="preserve"> </w:t>
      </w:r>
      <w:r w:rsidR="00364164">
        <w:t>with NSYC-3</w:t>
      </w:r>
      <w:r>
        <w:t>.</w:t>
      </w:r>
      <w:r w:rsidR="00294E2A">
        <w:t xml:space="preserve"> </w:t>
      </w:r>
      <w:r w:rsidR="00F2227C">
        <w:rPr>
          <w:rFonts w:cs="Times New Roman"/>
          <w:color w:val="000000" w:themeColor="text1"/>
        </w:rPr>
        <w:t xml:space="preserve">This initial clearance will be followed by a request to </w:t>
      </w:r>
      <w:r w:rsidR="00170C78">
        <w:rPr>
          <w:rFonts w:cs="Times New Roman"/>
          <w:color w:val="000000" w:themeColor="text1"/>
        </w:rPr>
        <w:t xml:space="preserve">conduct a </w:t>
      </w:r>
      <w:r w:rsidR="00364164">
        <w:rPr>
          <w:rFonts w:cs="Times New Roman"/>
          <w:color w:val="000000" w:themeColor="text1"/>
        </w:rPr>
        <w:t>pilot</w:t>
      </w:r>
      <w:r w:rsidR="00170C78">
        <w:rPr>
          <w:rFonts w:cs="Times New Roman"/>
          <w:color w:val="000000" w:themeColor="text1"/>
        </w:rPr>
        <w:t xml:space="preserve"> test </w:t>
      </w:r>
      <w:r w:rsidR="00364164">
        <w:rPr>
          <w:rFonts w:cs="Times New Roman"/>
          <w:color w:val="000000" w:themeColor="text1"/>
        </w:rPr>
        <w:t xml:space="preserve">later </w:t>
      </w:r>
      <w:r w:rsidR="00170C78">
        <w:rPr>
          <w:rFonts w:cs="Times New Roman"/>
          <w:color w:val="000000" w:themeColor="text1"/>
        </w:rPr>
        <w:t xml:space="preserve">in </w:t>
      </w:r>
      <w:r w:rsidR="00364164">
        <w:rPr>
          <w:rFonts w:cs="Times New Roman"/>
          <w:color w:val="000000" w:themeColor="text1"/>
        </w:rPr>
        <w:t>2016</w:t>
      </w:r>
      <w:r w:rsidR="00D3764E">
        <w:rPr>
          <w:rFonts w:cs="Times New Roman"/>
          <w:color w:val="000000" w:themeColor="text1"/>
        </w:rPr>
        <w:t xml:space="preserve">. </w:t>
      </w:r>
    </w:p>
    <w:p w:rsidR="00C93DE7" w:rsidRPr="00F2227C" w:rsidRDefault="00C93DE7" w:rsidP="00C93DE7">
      <w:pPr>
        <w:autoSpaceDE w:val="0"/>
        <w:autoSpaceDN w:val="0"/>
        <w:adjustRightInd w:val="0"/>
        <w:rPr>
          <w:rFonts w:cs="Times New Roman"/>
          <w:color w:val="000000" w:themeColor="text1"/>
        </w:rPr>
      </w:pPr>
    </w:p>
    <w:p w:rsidR="00BF5509" w:rsidRDefault="00CE21AF" w:rsidP="00653BAB">
      <w:pPr>
        <w:autoSpaceDE w:val="0"/>
        <w:autoSpaceDN w:val="0"/>
        <w:adjustRightInd w:val="0"/>
        <w:rPr>
          <w:rFonts w:cs="Times New Roman"/>
          <w:b/>
          <w:color w:val="000000" w:themeColor="text1"/>
        </w:rPr>
      </w:pPr>
      <w:r>
        <w:rPr>
          <w:rFonts w:cs="Times New Roman"/>
          <w:b/>
          <w:color w:val="000000" w:themeColor="text1"/>
        </w:rPr>
        <w:t>Purpose of the Research</w:t>
      </w:r>
    </w:p>
    <w:p w:rsidR="00364164" w:rsidRPr="001569FB" w:rsidRDefault="00364164" w:rsidP="00364164">
      <w:pPr>
        <w:kinsoku w:val="0"/>
        <w:overflowPunct w:val="0"/>
      </w:pPr>
      <w:r w:rsidRPr="001569FB">
        <w:t xml:space="preserve">On </w:t>
      </w:r>
      <w:smartTag w:uri="urn:schemas-microsoft-com:office:smarttags" w:element="date">
        <w:smartTagPr>
          <w:attr w:name="Year" w:val="2003"/>
          <w:attr w:name="Day" w:val="4"/>
          <w:attr w:name="Month" w:val="9"/>
        </w:smartTagPr>
        <w:r w:rsidRPr="001569FB">
          <w:t>September 4, 2003</w:t>
        </w:r>
      </w:smartTag>
      <w:r w:rsidRPr="001569FB">
        <w:t xml:space="preserve">, the Prison Rape Elimination Act of 2003 (PREA or the Act) was signed by President George W. Bush (Public Law 108-79; see Attachment 1). The Act requires BJS to “carry out, for each calendar year, a comprehensive statistical review and analysis of the </w:t>
      </w:r>
      <w:r w:rsidRPr="001569FB">
        <w:lastRenderedPageBreak/>
        <w:t xml:space="preserve">incidence and effects of prison rape.” The Act further instructs BJS to collect survey data: “…the Bureau shall…use surveys and other statistical studies of current and former inmates…” The law was passed in part to overcome a shortage of available research on the incidence and prevalence of sexual violence within correctional facilities. </w:t>
      </w:r>
    </w:p>
    <w:p w:rsidR="00364164" w:rsidRPr="001569FB" w:rsidRDefault="00364164" w:rsidP="00364164">
      <w:pPr>
        <w:kinsoku w:val="0"/>
        <w:overflowPunct w:val="0"/>
        <w:ind w:left="720" w:hanging="720"/>
        <w:jc w:val="both"/>
      </w:pPr>
    </w:p>
    <w:p w:rsidR="00364164" w:rsidRPr="001569FB" w:rsidRDefault="00364164" w:rsidP="00BE3E63">
      <w:pPr>
        <w:kinsoku w:val="0"/>
        <w:overflowPunct w:val="0"/>
      </w:pPr>
      <w:r w:rsidRPr="001569FB">
        <w:t xml:space="preserve">To implement the Act, BJS has developed the National Prison Rape Statistics Program (NPRS), which includes </w:t>
      </w:r>
      <w:r w:rsidR="00DA0E35" w:rsidRPr="001569FB">
        <w:t>f</w:t>
      </w:r>
      <w:r w:rsidR="00DA0E35">
        <w:t>our</w:t>
      </w:r>
      <w:r w:rsidR="00DA0E35" w:rsidRPr="001569FB">
        <w:t xml:space="preserve"> </w:t>
      </w:r>
      <w:r w:rsidRPr="001569FB">
        <w:t>separate data collection efforts: the Survey on Sexual Violence (SSV), the National Inmate Survey (</w:t>
      </w:r>
      <w:smartTag w:uri="urn:schemas-microsoft-com:office:smarttags" w:element="stockticker">
        <w:r w:rsidRPr="001569FB">
          <w:t>NIS</w:t>
        </w:r>
      </w:smartTag>
      <w:r w:rsidRPr="001569FB">
        <w:t xml:space="preserve">), the National Survey of Youth in Custody (NSYC), </w:t>
      </w:r>
      <w:r w:rsidR="00C65453">
        <w:t xml:space="preserve">and </w:t>
      </w:r>
      <w:r w:rsidRPr="001569FB">
        <w:t>the</w:t>
      </w:r>
      <w:r w:rsidR="00DA0E35">
        <w:t xml:space="preserve"> National</w:t>
      </w:r>
      <w:r w:rsidRPr="001569FB">
        <w:t xml:space="preserve"> Former Prisoner Survey (</w:t>
      </w:r>
      <w:r w:rsidR="00DA0E35">
        <w:t>N</w:t>
      </w:r>
      <w:r w:rsidRPr="001569FB">
        <w:t>FPS)</w:t>
      </w:r>
      <w:r w:rsidR="00DA0E35">
        <w:t>.</w:t>
      </w:r>
      <w:r w:rsidRPr="001569FB">
        <w:t xml:space="preserve"> </w:t>
      </w:r>
    </w:p>
    <w:p w:rsidR="00364164" w:rsidRPr="001569FB" w:rsidRDefault="00364164" w:rsidP="00364164">
      <w:pPr>
        <w:kinsoku w:val="0"/>
        <w:overflowPunct w:val="0"/>
        <w:ind w:left="720" w:hanging="720"/>
      </w:pPr>
    </w:p>
    <w:p w:rsidR="00364164" w:rsidRPr="001569FB" w:rsidRDefault="008043C0" w:rsidP="00BE3E63">
      <w:pPr>
        <w:kinsoku w:val="0"/>
        <w:overflowPunct w:val="0"/>
      </w:pPr>
      <w:r>
        <w:t>T</w:t>
      </w:r>
      <w:r w:rsidR="00364164" w:rsidRPr="001569FB">
        <w:t xml:space="preserve">hese collections </w:t>
      </w:r>
      <w:r>
        <w:t>are</w:t>
      </w:r>
      <w:r w:rsidR="00364164" w:rsidRPr="001569FB">
        <w:t xml:space="preserve"> independent and, while not directly comparable, they provide various measures of the prevalence and characteristics of sexual assault in correctional facilities. The SSV series collects information about incidents of sexual violence reported to and investigated by adult and juvenile correctional authorities, as well as characteristics of substantiated incidents. The </w:t>
      </w:r>
      <w:smartTag w:uri="urn:schemas-microsoft-com:office:smarttags" w:element="stockticker">
        <w:r w:rsidR="00364164" w:rsidRPr="001569FB">
          <w:t>NIS</w:t>
        </w:r>
      </w:smartTag>
      <w:r w:rsidR="00364164" w:rsidRPr="001569FB">
        <w:t xml:space="preserve"> collects allegations of sexual assault self-reported by adult and juvenile inmates in </w:t>
      </w:r>
      <w:r>
        <w:t xml:space="preserve">adult </w:t>
      </w:r>
      <w:r w:rsidR="00364164" w:rsidRPr="001569FB">
        <w:t xml:space="preserve">correctional facilities. NSYC gathers self-reported sexual assault data from juveniles in juvenile correctional facilities. The </w:t>
      </w:r>
      <w:r w:rsidR="00DA0E35">
        <w:t>N</w:t>
      </w:r>
      <w:r w:rsidR="00364164" w:rsidRPr="001569FB">
        <w:t xml:space="preserve">FPS measures allegations of sexual assault experienced during </w:t>
      </w:r>
      <w:r>
        <w:t xml:space="preserve">the respondent’s </w:t>
      </w:r>
      <w:r w:rsidR="00364164" w:rsidRPr="001569FB">
        <w:t xml:space="preserve">last incarceration, as reported by former inmates on active supervision. </w:t>
      </w:r>
    </w:p>
    <w:p w:rsidR="00364164" w:rsidRPr="001569FB" w:rsidRDefault="00364164" w:rsidP="00364164">
      <w:pPr>
        <w:kinsoku w:val="0"/>
        <w:overflowPunct w:val="0"/>
        <w:ind w:left="720" w:hanging="720"/>
      </w:pPr>
    </w:p>
    <w:p w:rsidR="00364164" w:rsidRPr="001569FB" w:rsidRDefault="00364164" w:rsidP="00BE3E63">
      <w:pPr>
        <w:kinsoku w:val="0"/>
        <w:overflowPunct w:val="0"/>
      </w:pPr>
      <w:r w:rsidRPr="001569FB">
        <w:t>Between June 2008 and April 2009, BJS completed the first NSYC (NSYC-1) of 166 state-owned or operated facilities and 29 locally or privately operated facilities</w:t>
      </w:r>
      <w:r w:rsidR="00BE3E63">
        <w:t>, and between February 2012 and September 2012, BJS completed the second NSYC (NSYC-2) of 273 state-owned or operated facilities and 53 locally or privately operated facilities</w:t>
      </w:r>
      <w:r w:rsidRPr="001569FB">
        <w:t xml:space="preserve">. </w:t>
      </w:r>
      <w:r w:rsidR="00BE3E63">
        <w:t>Both rounds of the</w:t>
      </w:r>
      <w:r w:rsidRPr="001569FB">
        <w:t xml:space="preserve"> survey</w:t>
      </w:r>
      <w:r w:rsidR="00BE3E63">
        <w:t xml:space="preserve"> were</w:t>
      </w:r>
      <w:r w:rsidRPr="001569FB">
        <w:t xml:space="preserve"> conducted by Westat, </w:t>
      </w:r>
      <w:r w:rsidR="00BE3E63">
        <w:t xml:space="preserve">and </w:t>
      </w:r>
      <w:r w:rsidRPr="001569FB">
        <w:t xml:space="preserve">included at least one facility in all 50 states and the District of Columbia. </w:t>
      </w:r>
      <w:r w:rsidR="00BE3E63">
        <w:t>In both rounds, y</w:t>
      </w:r>
      <w:r w:rsidRPr="001569FB">
        <w:t xml:space="preserve">outh completed the </w:t>
      </w:r>
      <w:r w:rsidR="008043C0">
        <w:t>survey</w:t>
      </w:r>
      <w:r w:rsidR="008043C0" w:rsidRPr="001569FB">
        <w:t xml:space="preserve"> </w:t>
      </w:r>
      <w:r w:rsidRPr="001569FB">
        <w:t xml:space="preserve">using an audio computer-assisted self-interview (ACASI), whereby they heard questions and instructions via headphones and responded via a touch-screen. </w:t>
      </w:r>
      <w:r w:rsidR="00BE3E63">
        <w:t>For NSYC-1, the sample represented</w:t>
      </w:r>
      <w:r w:rsidRPr="001569FB">
        <w:t xml:space="preserve"> 26,551 adjudicated youth held nationwide, </w:t>
      </w:r>
      <w:r w:rsidR="00BE3E63">
        <w:t xml:space="preserve">with </w:t>
      </w:r>
      <w:r w:rsidRPr="001569FB">
        <w:t>a total of 10,263 you</w:t>
      </w:r>
      <w:r w:rsidR="00BE3E63">
        <w:t>th participat</w:t>
      </w:r>
      <w:r w:rsidR="00B43D47">
        <w:t>ing</w:t>
      </w:r>
      <w:r w:rsidR="00BE3E63">
        <w:t xml:space="preserve"> in the survey. For NSYC-2, the sample represented 22,944 adjudicated youth, with a total of 9,703 youth participating in the survey.</w:t>
      </w:r>
    </w:p>
    <w:p w:rsidR="00364164" w:rsidRPr="001569FB" w:rsidRDefault="00364164" w:rsidP="00364164">
      <w:pPr>
        <w:kinsoku w:val="0"/>
        <w:overflowPunct w:val="0"/>
        <w:ind w:left="720" w:hanging="720"/>
      </w:pPr>
    </w:p>
    <w:p w:rsidR="00364164" w:rsidRPr="001569FB" w:rsidRDefault="00364164" w:rsidP="00BE3E63">
      <w:pPr>
        <w:kinsoku w:val="0"/>
        <w:overflowPunct w:val="0"/>
      </w:pPr>
      <w:r w:rsidRPr="001569FB">
        <w:t xml:space="preserve">BJS published survey findings </w:t>
      </w:r>
      <w:r w:rsidR="00BE3E63">
        <w:t xml:space="preserve">from NSYC-2 </w:t>
      </w:r>
      <w:r w:rsidRPr="001569FB">
        <w:t xml:space="preserve">in </w:t>
      </w:r>
      <w:r w:rsidR="00BE3E63">
        <w:t>June 2013</w:t>
      </w:r>
      <w:r w:rsidRPr="001569FB">
        <w:t>, including the following:</w:t>
      </w:r>
    </w:p>
    <w:p w:rsidR="00364164" w:rsidRPr="001569FB" w:rsidRDefault="00364164" w:rsidP="00364164">
      <w:pPr>
        <w:kinsoku w:val="0"/>
        <w:overflowPunct w:val="0"/>
        <w:ind w:left="720"/>
      </w:pPr>
    </w:p>
    <w:p w:rsidR="00364164" w:rsidRPr="001569FB" w:rsidRDefault="00364164" w:rsidP="00BE3E63">
      <w:pPr>
        <w:numPr>
          <w:ilvl w:val="0"/>
          <w:numId w:val="18"/>
        </w:numPr>
        <w:kinsoku w:val="0"/>
        <w:overflowPunct w:val="0"/>
        <w:autoSpaceDE w:val="0"/>
        <w:autoSpaceDN w:val="0"/>
        <w:adjustRightInd w:val="0"/>
        <w:ind w:left="720"/>
      </w:pPr>
      <w:r w:rsidRPr="001569FB">
        <w:t xml:space="preserve">An estimated </w:t>
      </w:r>
      <w:r w:rsidR="00BE3E63">
        <w:t>9.5</w:t>
      </w:r>
      <w:r w:rsidRPr="001569FB">
        <w:t xml:space="preserve"> percent of youth in state juvenile facilities and privately operated facilities (representing </w:t>
      </w:r>
      <w:r w:rsidR="00BE3E63">
        <w:t>1,72</w:t>
      </w:r>
      <w:r w:rsidRPr="001569FB">
        <w:t>0 youth nationwide) reported  one or more incidents of sexual victimization by another youth or facility staff in the past 12 months or since admission, if less than 12 months.</w:t>
      </w:r>
    </w:p>
    <w:p w:rsidR="00364164" w:rsidRPr="001569FB" w:rsidRDefault="00364164" w:rsidP="00BE3E63">
      <w:pPr>
        <w:numPr>
          <w:ilvl w:val="0"/>
          <w:numId w:val="18"/>
        </w:numPr>
        <w:kinsoku w:val="0"/>
        <w:overflowPunct w:val="0"/>
        <w:autoSpaceDE w:val="0"/>
        <w:autoSpaceDN w:val="0"/>
        <w:adjustRightInd w:val="0"/>
        <w:ind w:left="720"/>
      </w:pPr>
      <w:r w:rsidRPr="001569FB">
        <w:t>About 2.</w:t>
      </w:r>
      <w:r w:rsidR="00BE3E63">
        <w:t>5</w:t>
      </w:r>
      <w:r w:rsidRPr="001569FB">
        <w:t xml:space="preserve"> percent of youth (</w:t>
      </w:r>
      <w:r w:rsidR="00BE3E63">
        <w:t>450 nationwide</w:t>
      </w:r>
      <w:r w:rsidRPr="001569FB">
        <w:t xml:space="preserve">) reported an incident involving another youth, and </w:t>
      </w:r>
      <w:r w:rsidR="00BE3E63">
        <w:t>7</w:t>
      </w:r>
      <w:r w:rsidRPr="001569FB">
        <w:t>.</w:t>
      </w:r>
      <w:r w:rsidR="00BE3E63">
        <w:t>7</w:t>
      </w:r>
      <w:r w:rsidRPr="001569FB">
        <w:t xml:space="preserve"> percent (</w:t>
      </w:r>
      <w:r w:rsidR="00BE3E63">
        <w:t>1,390</w:t>
      </w:r>
      <w:r w:rsidRPr="001569FB">
        <w:t>) reported an incident involving facility staff.</w:t>
      </w:r>
    </w:p>
    <w:p w:rsidR="00364164" w:rsidRPr="001569FB" w:rsidRDefault="00364164" w:rsidP="00BE3E63">
      <w:pPr>
        <w:numPr>
          <w:ilvl w:val="0"/>
          <w:numId w:val="18"/>
        </w:numPr>
        <w:kinsoku w:val="0"/>
        <w:overflowPunct w:val="0"/>
        <w:autoSpaceDE w:val="0"/>
        <w:autoSpaceDN w:val="0"/>
        <w:adjustRightInd w:val="0"/>
        <w:ind w:left="720"/>
      </w:pPr>
      <w:r w:rsidRPr="001569FB">
        <w:t xml:space="preserve">Approximately </w:t>
      </w:r>
      <w:r w:rsidR="00BE3E63">
        <w:t>3</w:t>
      </w:r>
      <w:r w:rsidRPr="001569FB">
        <w:t>.</w:t>
      </w:r>
      <w:r w:rsidR="00BE3E63">
        <w:t>5</w:t>
      </w:r>
      <w:r w:rsidRPr="001569FB">
        <w:t xml:space="preserve"> percent of youth reported having sex or other sexual contact with facility staff as a result of force, threat</w:t>
      </w:r>
      <w:r w:rsidR="00BE3E63">
        <w:t>s</w:t>
      </w:r>
      <w:r w:rsidRPr="001569FB">
        <w:t xml:space="preserve">, or other explicit form of coercion; </w:t>
      </w:r>
      <w:r w:rsidR="00BE3E63">
        <w:t>4</w:t>
      </w:r>
      <w:r w:rsidRPr="001569FB">
        <w:t>.</w:t>
      </w:r>
      <w:r w:rsidR="00BE3E63">
        <w:t>7</w:t>
      </w:r>
      <w:r w:rsidRPr="001569FB">
        <w:t xml:space="preserve"> percent of youth reported sexual contact with facility staff without any type of force.</w:t>
      </w:r>
    </w:p>
    <w:p w:rsidR="00364164" w:rsidRPr="001569FB" w:rsidRDefault="00364164" w:rsidP="00364164">
      <w:pPr>
        <w:kinsoku w:val="0"/>
        <w:overflowPunct w:val="0"/>
        <w:ind w:left="720" w:hanging="720"/>
      </w:pPr>
    </w:p>
    <w:p w:rsidR="00BE3E63" w:rsidRDefault="00364164" w:rsidP="00BE3E63">
      <w:pPr>
        <w:kinsoku w:val="0"/>
        <w:overflowPunct w:val="0"/>
      </w:pPr>
      <w:r w:rsidRPr="001569FB">
        <w:t xml:space="preserve">This submission is to seek clearance for the </w:t>
      </w:r>
      <w:r w:rsidR="00BE3E63">
        <w:t>cognitive testing</w:t>
      </w:r>
      <w:r w:rsidR="008043C0">
        <w:t xml:space="preserve"> of the instrument</w:t>
      </w:r>
      <w:r w:rsidR="00BE3E63">
        <w:t xml:space="preserve"> prepare</w:t>
      </w:r>
      <w:r w:rsidR="008043C0">
        <w:t>d</w:t>
      </w:r>
      <w:r w:rsidR="00BE3E63">
        <w:t xml:space="preserve"> for the third</w:t>
      </w:r>
      <w:r w:rsidRPr="001569FB">
        <w:t xml:space="preserve"> NSYC (NSYC-</w:t>
      </w:r>
      <w:r w:rsidR="00BE3E63">
        <w:t>3</w:t>
      </w:r>
      <w:r w:rsidRPr="001569FB">
        <w:t xml:space="preserve">). </w:t>
      </w:r>
      <w:r w:rsidR="00BE3E63">
        <w:t xml:space="preserve">This request falls under a </w:t>
      </w:r>
      <w:r w:rsidRPr="001569FB">
        <w:t xml:space="preserve">cooperative agreement </w:t>
      </w:r>
      <w:r w:rsidR="00BE3E63">
        <w:t xml:space="preserve">BJS has </w:t>
      </w:r>
      <w:r w:rsidRPr="001569FB">
        <w:t>with Westat to collect data for NSYC-2</w:t>
      </w:r>
      <w:r w:rsidR="00BE3E63">
        <w:t>,</w:t>
      </w:r>
      <w:r w:rsidR="008043C0" w:rsidRPr="00D80891">
        <w:rPr>
          <w:rFonts w:cs="Times New Roman"/>
        </w:rPr>
        <w:t xml:space="preserve"> (</w:t>
      </w:r>
      <w:r w:rsidR="008043C0" w:rsidRPr="00F36811">
        <w:rPr>
          <w:rFonts w:cs="Times New Roman"/>
        </w:rPr>
        <w:t xml:space="preserve">award </w:t>
      </w:r>
      <w:hyperlink r:id="rId11" w:history="1">
        <w:r w:rsidR="00D80891" w:rsidRPr="00F36811">
          <w:rPr>
            <w:rStyle w:val="Hyperlink"/>
            <w:rFonts w:cs="Times New Roman"/>
            <w:color w:val="auto"/>
            <w:shd w:val="clear" w:color="auto" w:fill="FFFFFF"/>
          </w:rPr>
          <w:t>2009-RP-BX-K001</w:t>
        </w:r>
      </w:hyperlink>
      <w:r w:rsidR="00D80891" w:rsidRPr="00D80891">
        <w:rPr>
          <w:rFonts w:cs="Times New Roman"/>
        </w:rPr>
        <w:t>)</w:t>
      </w:r>
      <w:r w:rsidR="00D80891" w:rsidRPr="009B0A88">
        <w:rPr>
          <w:rStyle w:val="apple-converted-space"/>
          <w:rFonts w:cs="Times New Roman"/>
          <w:color w:val="000000"/>
          <w:shd w:val="clear" w:color="auto" w:fill="FFFFFF"/>
        </w:rPr>
        <w:t> </w:t>
      </w:r>
      <w:r w:rsidR="00BE3E63">
        <w:t xml:space="preserve">and as one of the remaining tasks under </w:t>
      </w:r>
      <w:r w:rsidR="00BE3E63">
        <w:lastRenderedPageBreak/>
        <w:t>the agreement, Westat is developing and testing new items for inclusion in NSYC-3</w:t>
      </w:r>
      <w:r w:rsidRPr="001569FB">
        <w:t>.</w:t>
      </w:r>
      <w:r w:rsidR="00FF03A9">
        <w:t xml:space="preserve"> </w:t>
      </w:r>
      <w:r w:rsidR="008E172A">
        <w:t xml:space="preserve">Cognitive testing </w:t>
      </w:r>
      <w:r w:rsidR="00FF03A9" w:rsidRPr="00FF03A9">
        <w:t>will enable us to better understand the way youth are interpreting the questions and response options, and to evaluate the appropriateness of the questions for youth in correctional facilities.</w:t>
      </w:r>
    </w:p>
    <w:p w:rsidR="00BE3E63" w:rsidRDefault="00BE3E63" w:rsidP="00BE3E63">
      <w:pPr>
        <w:kinsoku w:val="0"/>
        <w:overflowPunct w:val="0"/>
      </w:pPr>
    </w:p>
    <w:p w:rsidR="005744C7" w:rsidRDefault="005744C7" w:rsidP="00FF03A9">
      <w:pPr>
        <w:kinsoku w:val="0"/>
        <w:overflowPunct w:val="0"/>
      </w:pPr>
      <w:r>
        <w:t>The cognitive testing</w:t>
      </w:r>
      <w:r w:rsidR="00D80891">
        <w:t xml:space="preserve"> activities</w:t>
      </w:r>
      <w:r>
        <w:t xml:space="preserve"> consist of two parts. Part </w:t>
      </w:r>
      <w:proofErr w:type="gramStart"/>
      <w:r>
        <w:t>One</w:t>
      </w:r>
      <w:proofErr w:type="gramEnd"/>
      <w:r>
        <w:t xml:space="preserve"> </w:t>
      </w:r>
      <w:r w:rsidR="00364164" w:rsidRPr="001569FB">
        <w:t xml:space="preserve">will include </w:t>
      </w:r>
      <w:r>
        <w:t>1</w:t>
      </w:r>
      <w:r w:rsidR="00E17CBC">
        <w:t>6</w:t>
      </w:r>
      <w:r>
        <w:t xml:space="preserve"> to 2</w:t>
      </w:r>
      <w:r w:rsidR="00E17CBC">
        <w:t>0</w:t>
      </w:r>
      <w:r>
        <w:t xml:space="preserve"> interviews with </w:t>
      </w:r>
      <w:r w:rsidR="00364164" w:rsidRPr="001569FB">
        <w:t>youth</w:t>
      </w:r>
      <w:r>
        <w:t xml:space="preserve"> in juvenile residential correctional facilities to test new items being considered for NSYC-3</w:t>
      </w:r>
      <w:r w:rsidR="00364164" w:rsidRPr="001569FB">
        <w:t xml:space="preserve">. </w:t>
      </w:r>
      <w:r w:rsidR="008E172A">
        <w:t>We will conduct the interviews at facilities that</w:t>
      </w:r>
      <w:r w:rsidR="00364164" w:rsidRPr="001569FB">
        <w:t xml:space="preserve"> provide consent </w:t>
      </w:r>
      <w:r w:rsidR="00364164" w:rsidRPr="001569FB">
        <w:rPr>
          <w:i/>
        </w:rPr>
        <w:t>in loco parentis</w:t>
      </w:r>
      <w:r w:rsidR="00364164" w:rsidRPr="001569FB">
        <w:t xml:space="preserve"> (ILP) for the minors in their custody. </w:t>
      </w:r>
      <w:r w:rsidR="008E172A">
        <w:t>Y</w:t>
      </w:r>
      <w:r w:rsidR="00364164" w:rsidRPr="001569FB">
        <w:t>outh invited to participate in the survey will have the choice to refuse or comply with the request.</w:t>
      </w:r>
      <w:r w:rsidR="00364164" w:rsidRPr="001569FB">
        <w:rPr>
          <w:rStyle w:val="FootnoteReference"/>
        </w:rPr>
        <w:footnoteReference w:id="2"/>
      </w:r>
      <w:r w:rsidR="00364164" w:rsidRPr="001569FB">
        <w:t xml:space="preserve"> </w:t>
      </w:r>
      <w:r w:rsidR="008E172A">
        <w:t>Y</w:t>
      </w:r>
      <w:r w:rsidR="00364164" w:rsidRPr="001569FB">
        <w:t>outh assent materials</w:t>
      </w:r>
      <w:r>
        <w:t xml:space="preserve"> (for those ages 12 to 17) and consent materials (for those ages 18 or older)</w:t>
      </w:r>
      <w:r w:rsidR="00364164" w:rsidRPr="001569FB">
        <w:t xml:space="preserve"> (Attachment </w:t>
      </w:r>
      <w:r w:rsidR="008E172A">
        <w:t>3</w:t>
      </w:r>
      <w:r w:rsidR="00E96595">
        <w:t>)</w:t>
      </w:r>
      <w:r w:rsidR="00364164" w:rsidRPr="001569FB">
        <w:t xml:space="preserve"> are attached.</w:t>
      </w:r>
      <w:r>
        <w:t xml:space="preserve">  </w:t>
      </w:r>
    </w:p>
    <w:p w:rsidR="005744C7" w:rsidRDefault="005744C7" w:rsidP="00FF03A9">
      <w:pPr>
        <w:kinsoku w:val="0"/>
        <w:overflowPunct w:val="0"/>
      </w:pPr>
    </w:p>
    <w:p w:rsidR="00364164" w:rsidRPr="001569FB" w:rsidRDefault="005744C7" w:rsidP="00FF03A9">
      <w:pPr>
        <w:kinsoku w:val="0"/>
        <w:overflowPunct w:val="0"/>
      </w:pPr>
      <w:r>
        <w:t xml:space="preserve">Part Two will include </w:t>
      </w:r>
      <w:r w:rsidR="00E17CBC">
        <w:t xml:space="preserve">up to </w:t>
      </w:r>
      <w:r>
        <w:t>20 interviews with youth and young adults (ages 12 to 21) who are not living in correctional facilities in order to test new items regarding sexual orientation</w:t>
      </w:r>
      <w:r w:rsidR="00936143">
        <w:t>,</w:t>
      </w:r>
      <w:r>
        <w:t xml:space="preserve"> gender identity</w:t>
      </w:r>
      <w:r w:rsidR="00936143">
        <w:t>, and disability</w:t>
      </w:r>
      <w:r>
        <w:t xml:space="preserve">. The youth and young adults recruited for this testing will be those who identify themselves as lesbian, gay, bisexual or transgender (LGBT), are unsure of their sexual orientation or gender identity, or who have a close family member (such as a parent or sibling) or close friend who is LGBT. </w:t>
      </w:r>
    </w:p>
    <w:p w:rsidR="00364164" w:rsidRPr="001569FB" w:rsidRDefault="00364164" w:rsidP="00364164">
      <w:pPr>
        <w:kinsoku w:val="0"/>
        <w:overflowPunct w:val="0"/>
        <w:ind w:left="720" w:hanging="720"/>
      </w:pPr>
    </w:p>
    <w:p w:rsidR="00364164" w:rsidRPr="001569FB" w:rsidRDefault="00364164" w:rsidP="00E96595">
      <w:pPr>
        <w:kinsoku w:val="0"/>
        <w:overflowPunct w:val="0"/>
      </w:pPr>
      <w:r w:rsidRPr="001569FB">
        <w:t>The NSYC-</w:t>
      </w:r>
      <w:r w:rsidR="00E96595">
        <w:t>3</w:t>
      </w:r>
      <w:r w:rsidRPr="001569FB">
        <w:t xml:space="preserve"> </w:t>
      </w:r>
      <w:r w:rsidR="00E96595">
        <w:t xml:space="preserve">cognitive testing </w:t>
      </w:r>
      <w:r w:rsidRPr="001569FB">
        <w:t xml:space="preserve">design and procedures </w:t>
      </w:r>
      <w:r w:rsidR="00F14E16">
        <w:t>are under review</w:t>
      </w:r>
      <w:r w:rsidRPr="001569FB">
        <w:t xml:space="preserve"> by the Westat IRB</w:t>
      </w:r>
      <w:r w:rsidR="00DA0E35">
        <w:t xml:space="preserve"> which has </w:t>
      </w:r>
      <w:r w:rsidR="00F36811">
        <w:t>federal wide</w:t>
      </w:r>
      <w:r w:rsidR="00DA0E35">
        <w:t xml:space="preserve"> assurance</w:t>
      </w:r>
      <w:r w:rsidRPr="001569FB">
        <w:t xml:space="preserve">. </w:t>
      </w:r>
      <w:r w:rsidR="00E96595">
        <w:t>For NS</w:t>
      </w:r>
      <w:r w:rsidR="00B43D47">
        <w:t>Y</w:t>
      </w:r>
      <w:r w:rsidR="00E96595">
        <w:t>C-2, t</w:t>
      </w:r>
      <w:r w:rsidRPr="001569FB">
        <w:t xml:space="preserve">he IRB determined that the study involved minimal risks to research subjects given the safeguards built into the study procedures. A copy of the </w:t>
      </w:r>
      <w:r w:rsidR="00E96595">
        <w:t xml:space="preserve">NSYC-2 </w:t>
      </w:r>
      <w:r w:rsidRPr="001569FB">
        <w:t xml:space="preserve">approval notice is attached (Attachment </w:t>
      </w:r>
      <w:r w:rsidR="008E172A">
        <w:t>4</w:t>
      </w:r>
      <w:r w:rsidRPr="001569FB">
        <w:t>).</w:t>
      </w:r>
    </w:p>
    <w:p w:rsidR="00364164" w:rsidRPr="001569FB" w:rsidRDefault="00364164" w:rsidP="00364164">
      <w:pPr>
        <w:kinsoku w:val="0"/>
        <w:overflowPunct w:val="0"/>
        <w:ind w:left="720"/>
      </w:pPr>
    </w:p>
    <w:p w:rsidR="00A745B7" w:rsidRPr="001F2059" w:rsidRDefault="00FA3BA2" w:rsidP="00A745B7">
      <w:pPr>
        <w:rPr>
          <w:rFonts w:cs="Times New Roman"/>
          <w:b/>
          <w:color w:val="000000" w:themeColor="text1"/>
          <w:u w:val="single"/>
        </w:rPr>
      </w:pPr>
      <w:r w:rsidRPr="001F2059">
        <w:rPr>
          <w:rFonts w:cs="Times New Roman"/>
          <w:b/>
          <w:color w:val="000000" w:themeColor="text1"/>
          <w:u w:val="single"/>
        </w:rPr>
        <w:t>PART ONE: Cognitive Testing with Youth in Juvenile Residential Correctional Facilities</w:t>
      </w:r>
    </w:p>
    <w:p w:rsidR="00FA3BA2" w:rsidRDefault="00FA3BA2" w:rsidP="00DB1091">
      <w:pPr>
        <w:rPr>
          <w:rFonts w:cs="Times New Roman"/>
          <w:b/>
          <w:color w:val="000000" w:themeColor="text1"/>
        </w:rPr>
      </w:pPr>
    </w:p>
    <w:p w:rsidR="00DB1091" w:rsidRDefault="00DB1091" w:rsidP="00DB1091">
      <w:pPr>
        <w:rPr>
          <w:rFonts w:cs="Times New Roman"/>
          <w:b/>
          <w:color w:val="000000" w:themeColor="text1"/>
        </w:rPr>
      </w:pPr>
      <w:r w:rsidRPr="00F2227C">
        <w:rPr>
          <w:rFonts w:cs="Times New Roman"/>
          <w:b/>
          <w:color w:val="000000" w:themeColor="text1"/>
        </w:rPr>
        <w:t>Cognitive Testing</w:t>
      </w:r>
      <w:r w:rsidR="005744C7">
        <w:rPr>
          <w:rFonts w:cs="Times New Roman"/>
          <w:b/>
          <w:color w:val="000000" w:themeColor="text1"/>
        </w:rPr>
        <w:t xml:space="preserve"> </w:t>
      </w:r>
      <w:r w:rsidR="00FA3BA2">
        <w:rPr>
          <w:rFonts w:cs="Times New Roman"/>
          <w:b/>
          <w:color w:val="000000" w:themeColor="text1"/>
        </w:rPr>
        <w:t>Overview</w:t>
      </w:r>
    </w:p>
    <w:p w:rsidR="00DD073E" w:rsidRDefault="002E1375" w:rsidP="00DD073E">
      <w:pPr>
        <w:rPr>
          <w:rFonts w:cs="Times New Roman"/>
          <w:color w:val="000000" w:themeColor="text1"/>
        </w:rPr>
      </w:pPr>
      <w:r>
        <w:rPr>
          <w:rFonts w:cs="Times New Roman"/>
          <w:color w:val="000000" w:themeColor="text1"/>
        </w:rPr>
        <w:t>We are</w:t>
      </w:r>
      <w:r w:rsidR="00DD073E" w:rsidRPr="00DD073E">
        <w:rPr>
          <w:rFonts w:cs="Times New Roman"/>
          <w:color w:val="000000" w:themeColor="text1"/>
        </w:rPr>
        <w:t xml:space="preserve"> seeking approval to conduct cognitive interviews </w:t>
      </w:r>
      <w:r w:rsidR="00F14E16">
        <w:rPr>
          <w:rFonts w:cs="Times New Roman"/>
          <w:color w:val="000000" w:themeColor="text1"/>
        </w:rPr>
        <w:t>with 1</w:t>
      </w:r>
      <w:r w:rsidR="00E17CBC">
        <w:rPr>
          <w:rFonts w:cs="Times New Roman"/>
          <w:color w:val="000000" w:themeColor="text1"/>
        </w:rPr>
        <w:t>6</w:t>
      </w:r>
      <w:r w:rsidR="00F14E16">
        <w:rPr>
          <w:rFonts w:cs="Times New Roman"/>
          <w:color w:val="000000" w:themeColor="text1"/>
        </w:rPr>
        <w:t xml:space="preserve"> to 2</w:t>
      </w:r>
      <w:r w:rsidR="00E17CBC">
        <w:rPr>
          <w:rFonts w:cs="Times New Roman"/>
          <w:color w:val="000000" w:themeColor="text1"/>
        </w:rPr>
        <w:t>0</w:t>
      </w:r>
      <w:r w:rsidR="00F14E16">
        <w:rPr>
          <w:rFonts w:cs="Times New Roman"/>
          <w:color w:val="000000" w:themeColor="text1"/>
        </w:rPr>
        <w:t xml:space="preserve"> youth in correctional facilities </w:t>
      </w:r>
      <w:r w:rsidR="00B43D47">
        <w:rPr>
          <w:rFonts w:cs="Times New Roman"/>
          <w:color w:val="000000" w:themeColor="text1"/>
        </w:rPr>
        <w:t>who</w:t>
      </w:r>
      <w:r w:rsidR="00B43D47" w:rsidRPr="00DD073E">
        <w:rPr>
          <w:rFonts w:cs="Times New Roman"/>
          <w:color w:val="000000" w:themeColor="text1"/>
        </w:rPr>
        <w:t xml:space="preserve"> </w:t>
      </w:r>
      <w:r w:rsidR="00DD073E" w:rsidRPr="00DD073E">
        <w:rPr>
          <w:rFonts w:cs="Times New Roman"/>
          <w:color w:val="000000" w:themeColor="text1"/>
        </w:rPr>
        <w:t xml:space="preserve">will test </w:t>
      </w:r>
      <w:r w:rsidR="00E96595">
        <w:rPr>
          <w:rFonts w:cs="Times New Roman"/>
          <w:color w:val="000000" w:themeColor="text1"/>
        </w:rPr>
        <w:t>new items being considered for NSYC-3</w:t>
      </w:r>
      <w:r w:rsidR="00DD073E" w:rsidRPr="00DD073E">
        <w:rPr>
          <w:rFonts w:cs="Times New Roman"/>
          <w:color w:val="000000" w:themeColor="text1"/>
        </w:rPr>
        <w:t xml:space="preserve">. </w:t>
      </w:r>
      <w:r w:rsidR="00CB7FBE">
        <w:rPr>
          <w:rFonts w:cs="Times New Roman"/>
          <w:color w:val="000000" w:themeColor="text1"/>
        </w:rPr>
        <w:t>The instrument</w:t>
      </w:r>
      <w:r w:rsidR="00E96595">
        <w:rPr>
          <w:rFonts w:cs="Times New Roman"/>
          <w:color w:val="000000" w:themeColor="text1"/>
        </w:rPr>
        <w:t xml:space="preserve"> and testing protocol</w:t>
      </w:r>
      <w:r w:rsidR="001C0ED9">
        <w:rPr>
          <w:rFonts w:cs="Times New Roman"/>
          <w:color w:val="000000" w:themeColor="text1"/>
        </w:rPr>
        <w:t>s</w:t>
      </w:r>
      <w:r w:rsidR="00CB7FBE">
        <w:rPr>
          <w:rFonts w:cs="Times New Roman"/>
          <w:color w:val="000000" w:themeColor="text1"/>
        </w:rPr>
        <w:t xml:space="preserve"> are presented in </w:t>
      </w:r>
      <w:r w:rsidR="00F14E16">
        <w:rPr>
          <w:rFonts w:cs="Times New Roman"/>
          <w:color w:val="000000" w:themeColor="text1"/>
        </w:rPr>
        <w:t>Attachment</w:t>
      </w:r>
      <w:r w:rsidR="00CB7FBE">
        <w:rPr>
          <w:rFonts w:cs="Times New Roman"/>
          <w:color w:val="000000" w:themeColor="text1"/>
        </w:rPr>
        <w:t xml:space="preserve"> </w:t>
      </w:r>
      <w:r w:rsidR="00F126AF">
        <w:rPr>
          <w:rFonts w:cs="Times New Roman"/>
          <w:color w:val="000000" w:themeColor="text1"/>
        </w:rPr>
        <w:t>2</w:t>
      </w:r>
      <w:r w:rsidR="00CB7FBE">
        <w:rPr>
          <w:rFonts w:cs="Times New Roman"/>
          <w:color w:val="000000" w:themeColor="text1"/>
        </w:rPr>
        <w:t xml:space="preserve">. </w:t>
      </w:r>
      <w:r w:rsidR="001C0ED9">
        <w:rPr>
          <w:rFonts w:cs="Times New Roman"/>
          <w:color w:val="000000" w:themeColor="text1"/>
        </w:rPr>
        <w:t>There are a total of</w:t>
      </w:r>
      <w:r w:rsidR="0015200F">
        <w:rPr>
          <w:rFonts w:cs="Times New Roman"/>
          <w:color w:val="000000" w:themeColor="text1"/>
        </w:rPr>
        <w:t xml:space="preserve"> </w:t>
      </w:r>
      <w:r w:rsidR="00BC2A15">
        <w:rPr>
          <w:rFonts w:cs="Times New Roman"/>
          <w:color w:val="000000" w:themeColor="text1"/>
        </w:rPr>
        <w:t>7</w:t>
      </w:r>
      <w:r w:rsidR="000510AA">
        <w:rPr>
          <w:rFonts w:cs="Times New Roman"/>
          <w:color w:val="000000" w:themeColor="text1"/>
        </w:rPr>
        <w:t>0</w:t>
      </w:r>
      <w:r w:rsidR="001C0ED9">
        <w:rPr>
          <w:rFonts w:cs="Times New Roman"/>
          <w:color w:val="000000" w:themeColor="text1"/>
        </w:rPr>
        <w:t xml:space="preserve"> questions being tested</w:t>
      </w:r>
      <w:r w:rsidR="00F126AF">
        <w:rPr>
          <w:rFonts w:cs="Times New Roman"/>
          <w:color w:val="000000" w:themeColor="text1"/>
        </w:rPr>
        <w:t>, some with multiple sub-items</w:t>
      </w:r>
      <w:r w:rsidR="001C0ED9">
        <w:rPr>
          <w:rFonts w:cs="Times New Roman"/>
          <w:color w:val="000000" w:themeColor="text1"/>
        </w:rPr>
        <w:t xml:space="preserve">. We anticipate in a 60 minute interview we can gather feedback on approximately </w:t>
      </w:r>
      <w:r w:rsidR="00BC2A15">
        <w:rPr>
          <w:rFonts w:cs="Times New Roman"/>
          <w:color w:val="000000" w:themeColor="text1"/>
        </w:rPr>
        <w:t>35</w:t>
      </w:r>
      <w:r w:rsidR="001C0ED9">
        <w:rPr>
          <w:rFonts w:cs="Times New Roman"/>
          <w:color w:val="000000" w:themeColor="text1"/>
        </w:rPr>
        <w:t xml:space="preserve"> </w:t>
      </w:r>
      <w:r w:rsidR="00F126AF">
        <w:rPr>
          <w:rFonts w:cs="Times New Roman"/>
          <w:color w:val="000000" w:themeColor="text1"/>
        </w:rPr>
        <w:t>questions</w:t>
      </w:r>
      <w:r w:rsidR="00B43D47">
        <w:rPr>
          <w:rFonts w:cs="Times New Roman"/>
          <w:color w:val="000000" w:themeColor="text1"/>
        </w:rPr>
        <w:t>. W</w:t>
      </w:r>
      <w:r w:rsidR="001C0ED9">
        <w:rPr>
          <w:rFonts w:cs="Times New Roman"/>
          <w:color w:val="000000" w:themeColor="text1"/>
        </w:rPr>
        <w:t xml:space="preserve">e have split the questions by topic grouping into two versions, such that each version will be tested with </w:t>
      </w:r>
      <w:r w:rsidR="00E17CBC">
        <w:rPr>
          <w:rFonts w:cs="Times New Roman"/>
          <w:color w:val="000000" w:themeColor="text1"/>
        </w:rPr>
        <w:t>8</w:t>
      </w:r>
      <w:r w:rsidR="001C0ED9">
        <w:rPr>
          <w:rFonts w:cs="Times New Roman"/>
          <w:color w:val="000000" w:themeColor="text1"/>
        </w:rPr>
        <w:t>-1</w:t>
      </w:r>
      <w:r w:rsidR="00E17CBC">
        <w:rPr>
          <w:rFonts w:cs="Times New Roman"/>
          <w:color w:val="000000" w:themeColor="text1"/>
        </w:rPr>
        <w:t>0</w:t>
      </w:r>
      <w:r w:rsidR="001C0ED9">
        <w:rPr>
          <w:rFonts w:cs="Times New Roman"/>
          <w:color w:val="000000" w:themeColor="text1"/>
        </w:rPr>
        <w:t xml:space="preserve"> youth. </w:t>
      </w:r>
      <w:r w:rsidR="00F126AF">
        <w:rPr>
          <w:rFonts w:cs="Times New Roman"/>
          <w:color w:val="000000" w:themeColor="text1"/>
        </w:rPr>
        <w:t xml:space="preserve">We have pre-tested each version of the protocol and </w:t>
      </w:r>
      <w:r w:rsidR="00B43D47">
        <w:rPr>
          <w:rFonts w:cs="Times New Roman"/>
          <w:color w:val="000000" w:themeColor="text1"/>
        </w:rPr>
        <w:t xml:space="preserve">confirmed that </w:t>
      </w:r>
      <w:r w:rsidR="00F126AF">
        <w:rPr>
          <w:rFonts w:cs="Times New Roman"/>
          <w:color w:val="000000" w:themeColor="text1"/>
        </w:rPr>
        <w:t xml:space="preserve">each can be completed within 60 minutes. </w:t>
      </w:r>
      <w:r w:rsidR="001C0ED9">
        <w:rPr>
          <w:rFonts w:cs="Times New Roman"/>
          <w:color w:val="000000" w:themeColor="text1"/>
        </w:rPr>
        <w:t>Items being tested are those that are new content and have not already been tested with other youth populations in other studies. These include:</w:t>
      </w:r>
    </w:p>
    <w:p w:rsidR="001C0ED9" w:rsidRDefault="001C0ED9" w:rsidP="001C0ED9">
      <w:pPr>
        <w:pStyle w:val="ListParagraph"/>
        <w:numPr>
          <w:ilvl w:val="0"/>
          <w:numId w:val="19"/>
        </w:numPr>
        <w:rPr>
          <w:rFonts w:cs="Times New Roman"/>
          <w:color w:val="000000" w:themeColor="text1"/>
        </w:rPr>
      </w:pPr>
      <w:r>
        <w:rPr>
          <w:rFonts w:cs="Times New Roman"/>
          <w:color w:val="000000" w:themeColor="text1"/>
        </w:rPr>
        <w:t>Version 1</w:t>
      </w:r>
    </w:p>
    <w:p w:rsidR="00F14E16" w:rsidRDefault="00F14E16" w:rsidP="00F14E16">
      <w:pPr>
        <w:pStyle w:val="ListParagraph"/>
        <w:numPr>
          <w:ilvl w:val="1"/>
          <w:numId w:val="19"/>
        </w:numPr>
        <w:rPr>
          <w:rFonts w:cs="Times New Roman"/>
          <w:color w:val="000000" w:themeColor="text1"/>
        </w:rPr>
      </w:pPr>
      <w:r>
        <w:rPr>
          <w:rFonts w:cs="Times New Roman"/>
          <w:color w:val="000000" w:themeColor="text1"/>
        </w:rPr>
        <w:t>Facility living conditions (</w:t>
      </w:r>
      <w:r w:rsidR="00BC2A15">
        <w:rPr>
          <w:rFonts w:cs="Times New Roman"/>
          <w:color w:val="000000" w:themeColor="text1"/>
        </w:rPr>
        <w:t>9</w:t>
      </w:r>
      <w:r>
        <w:rPr>
          <w:rFonts w:cs="Times New Roman"/>
          <w:color w:val="000000" w:themeColor="text1"/>
        </w:rPr>
        <w:t xml:space="preserve"> question</w:t>
      </w:r>
      <w:r w:rsidR="00BC2A15">
        <w:rPr>
          <w:rFonts w:cs="Times New Roman"/>
          <w:color w:val="000000" w:themeColor="text1"/>
        </w:rPr>
        <w:t>s</w:t>
      </w:r>
      <w:r>
        <w:rPr>
          <w:rFonts w:cs="Times New Roman"/>
          <w:color w:val="000000" w:themeColor="text1"/>
        </w:rPr>
        <w:t>)</w:t>
      </w:r>
    </w:p>
    <w:p w:rsidR="00F14E16" w:rsidRDefault="00F14E16" w:rsidP="00F14E16">
      <w:pPr>
        <w:pStyle w:val="ListParagraph"/>
        <w:numPr>
          <w:ilvl w:val="1"/>
          <w:numId w:val="19"/>
        </w:numPr>
        <w:rPr>
          <w:rFonts w:cs="Times New Roman"/>
          <w:color w:val="000000" w:themeColor="text1"/>
        </w:rPr>
      </w:pPr>
      <w:r>
        <w:rPr>
          <w:rFonts w:cs="Times New Roman"/>
          <w:color w:val="000000" w:themeColor="text1"/>
        </w:rPr>
        <w:t>Staff treatment (</w:t>
      </w:r>
      <w:r w:rsidR="00E17CBC">
        <w:rPr>
          <w:rFonts w:cs="Times New Roman"/>
          <w:color w:val="000000" w:themeColor="text1"/>
        </w:rPr>
        <w:t>6 questions</w:t>
      </w:r>
      <w:r>
        <w:rPr>
          <w:rFonts w:cs="Times New Roman"/>
          <w:color w:val="000000" w:themeColor="text1"/>
        </w:rPr>
        <w:t>)</w:t>
      </w:r>
    </w:p>
    <w:p w:rsidR="001C0ED9" w:rsidRDefault="001C0ED9" w:rsidP="001C0ED9">
      <w:pPr>
        <w:pStyle w:val="ListParagraph"/>
        <w:numPr>
          <w:ilvl w:val="1"/>
          <w:numId w:val="19"/>
        </w:numPr>
        <w:rPr>
          <w:rFonts w:cs="Times New Roman"/>
          <w:color w:val="000000" w:themeColor="text1"/>
        </w:rPr>
      </w:pPr>
      <w:r>
        <w:rPr>
          <w:rFonts w:cs="Times New Roman"/>
          <w:color w:val="000000" w:themeColor="text1"/>
        </w:rPr>
        <w:t>Misconduct/victimization (1 question)</w:t>
      </w:r>
    </w:p>
    <w:p w:rsidR="00E17CBC" w:rsidRDefault="00E17CBC" w:rsidP="00E17CBC">
      <w:pPr>
        <w:pStyle w:val="ListParagraph"/>
        <w:numPr>
          <w:ilvl w:val="1"/>
          <w:numId w:val="19"/>
        </w:numPr>
        <w:rPr>
          <w:rFonts w:cs="Times New Roman"/>
          <w:color w:val="000000" w:themeColor="text1"/>
        </w:rPr>
      </w:pPr>
      <w:r>
        <w:rPr>
          <w:rFonts w:cs="Times New Roman"/>
          <w:color w:val="000000" w:themeColor="text1"/>
        </w:rPr>
        <w:t>Education on PREA (3 questions/</w:t>
      </w:r>
      <w:r w:rsidR="00A260E5">
        <w:rPr>
          <w:rFonts w:cs="Times New Roman"/>
          <w:color w:val="000000" w:themeColor="text1"/>
        </w:rPr>
        <w:t>8</w:t>
      </w:r>
      <w:r w:rsidR="001E1AF0">
        <w:rPr>
          <w:rFonts w:cs="Times New Roman"/>
          <w:color w:val="000000" w:themeColor="text1"/>
        </w:rPr>
        <w:t xml:space="preserve"> </w:t>
      </w:r>
      <w:r>
        <w:rPr>
          <w:rFonts w:cs="Times New Roman"/>
          <w:color w:val="000000" w:themeColor="text1"/>
        </w:rPr>
        <w:t>items)</w:t>
      </w:r>
    </w:p>
    <w:p w:rsidR="00F14E16" w:rsidRDefault="00F14E16" w:rsidP="00F14E16">
      <w:pPr>
        <w:pStyle w:val="ListParagraph"/>
        <w:numPr>
          <w:ilvl w:val="1"/>
          <w:numId w:val="19"/>
        </w:numPr>
        <w:rPr>
          <w:rFonts w:cs="Times New Roman"/>
          <w:color w:val="000000" w:themeColor="text1"/>
        </w:rPr>
      </w:pPr>
      <w:r>
        <w:rPr>
          <w:rFonts w:cs="Times New Roman"/>
          <w:color w:val="000000" w:themeColor="text1"/>
        </w:rPr>
        <w:t>Grooming behaviors (</w:t>
      </w:r>
      <w:r w:rsidR="00E17CBC">
        <w:rPr>
          <w:rFonts w:cs="Times New Roman"/>
          <w:color w:val="000000" w:themeColor="text1"/>
        </w:rPr>
        <w:t>4</w:t>
      </w:r>
      <w:r>
        <w:rPr>
          <w:rFonts w:cs="Times New Roman"/>
          <w:color w:val="000000" w:themeColor="text1"/>
        </w:rPr>
        <w:t xml:space="preserve"> questions)</w:t>
      </w:r>
    </w:p>
    <w:p w:rsidR="00E17CBC" w:rsidRDefault="00E17CBC" w:rsidP="00F14E16">
      <w:pPr>
        <w:pStyle w:val="ListParagraph"/>
        <w:numPr>
          <w:ilvl w:val="1"/>
          <w:numId w:val="19"/>
        </w:numPr>
        <w:rPr>
          <w:rFonts w:cs="Times New Roman"/>
          <w:color w:val="000000" w:themeColor="text1"/>
        </w:rPr>
      </w:pPr>
      <w:r>
        <w:rPr>
          <w:rFonts w:cs="Times New Roman"/>
          <w:color w:val="000000" w:themeColor="text1"/>
        </w:rPr>
        <w:t>Mental health (4 questions/</w:t>
      </w:r>
      <w:r w:rsidR="001E1AF0">
        <w:rPr>
          <w:rFonts w:cs="Times New Roman"/>
          <w:color w:val="000000" w:themeColor="text1"/>
        </w:rPr>
        <w:t>15</w:t>
      </w:r>
      <w:r>
        <w:rPr>
          <w:rFonts w:cs="Times New Roman"/>
          <w:color w:val="000000" w:themeColor="text1"/>
        </w:rPr>
        <w:t xml:space="preserve"> items)</w:t>
      </w:r>
    </w:p>
    <w:p w:rsidR="001C0ED9" w:rsidRDefault="00E17CBC" w:rsidP="001C0ED9">
      <w:pPr>
        <w:pStyle w:val="ListParagraph"/>
        <w:numPr>
          <w:ilvl w:val="1"/>
          <w:numId w:val="19"/>
        </w:numPr>
        <w:rPr>
          <w:rFonts w:cs="Times New Roman"/>
          <w:color w:val="000000" w:themeColor="text1"/>
        </w:rPr>
      </w:pPr>
      <w:r>
        <w:rPr>
          <w:rFonts w:cs="Times New Roman"/>
          <w:color w:val="000000" w:themeColor="text1"/>
        </w:rPr>
        <w:t>Youth incident details (7</w:t>
      </w:r>
      <w:r w:rsidR="001C0ED9">
        <w:rPr>
          <w:rFonts w:cs="Times New Roman"/>
          <w:color w:val="000000" w:themeColor="text1"/>
        </w:rPr>
        <w:t xml:space="preserve"> questions</w:t>
      </w:r>
      <w:r>
        <w:rPr>
          <w:rFonts w:cs="Times New Roman"/>
          <w:color w:val="000000" w:themeColor="text1"/>
        </w:rPr>
        <w:t>/</w:t>
      </w:r>
      <w:r w:rsidR="001E1AF0">
        <w:rPr>
          <w:rFonts w:cs="Times New Roman"/>
          <w:color w:val="000000" w:themeColor="text1"/>
        </w:rPr>
        <w:t xml:space="preserve">18 </w:t>
      </w:r>
      <w:r>
        <w:rPr>
          <w:rFonts w:cs="Times New Roman"/>
          <w:color w:val="000000" w:themeColor="text1"/>
        </w:rPr>
        <w:t>items</w:t>
      </w:r>
      <w:r w:rsidR="001C0ED9">
        <w:rPr>
          <w:rFonts w:cs="Times New Roman"/>
          <w:color w:val="000000" w:themeColor="text1"/>
        </w:rPr>
        <w:t>)</w:t>
      </w:r>
    </w:p>
    <w:p w:rsidR="00135250" w:rsidRDefault="00135250" w:rsidP="001C0ED9">
      <w:pPr>
        <w:pStyle w:val="ListParagraph"/>
        <w:numPr>
          <w:ilvl w:val="1"/>
          <w:numId w:val="19"/>
        </w:numPr>
        <w:rPr>
          <w:rFonts w:cs="Times New Roman"/>
          <w:color w:val="000000" w:themeColor="text1"/>
        </w:rPr>
      </w:pPr>
      <w:r>
        <w:rPr>
          <w:rFonts w:cs="Times New Roman"/>
          <w:color w:val="000000" w:themeColor="text1"/>
        </w:rPr>
        <w:lastRenderedPageBreak/>
        <w:t>Disability items (if time permits) (3 questions)</w:t>
      </w:r>
    </w:p>
    <w:p w:rsidR="00F14E16" w:rsidRDefault="00F14E16" w:rsidP="001C0ED9">
      <w:pPr>
        <w:pStyle w:val="ListParagraph"/>
        <w:numPr>
          <w:ilvl w:val="1"/>
          <w:numId w:val="19"/>
        </w:numPr>
        <w:rPr>
          <w:rFonts w:cs="Times New Roman"/>
          <w:color w:val="000000" w:themeColor="text1"/>
        </w:rPr>
      </w:pPr>
      <w:r>
        <w:rPr>
          <w:rFonts w:cs="Times New Roman"/>
          <w:color w:val="000000" w:themeColor="text1"/>
        </w:rPr>
        <w:t>Sexual orientation/gend</w:t>
      </w:r>
      <w:r w:rsidR="00E17CBC">
        <w:rPr>
          <w:rFonts w:cs="Times New Roman"/>
          <w:color w:val="000000" w:themeColor="text1"/>
        </w:rPr>
        <w:t>er identity (if time permits) (4</w:t>
      </w:r>
      <w:r>
        <w:rPr>
          <w:rFonts w:cs="Times New Roman"/>
          <w:color w:val="000000" w:themeColor="text1"/>
        </w:rPr>
        <w:t xml:space="preserve"> questions)</w:t>
      </w:r>
    </w:p>
    <w:p w:rsidR="001C0ED9" w:rsidRDefault="001C0ED9" w:rsidP="001C0ED9">
      <w:pPr>
        <w:pStyle w:val="ListParagraph"/>
        <w:numPr>
          <w:ilvl w:val="0"/>
          <w:numId w:val="19"/>
        </w:numPr>
        <w:rPr>
          <w:rFonts w:cs="Times New Roman"/>
          <w:color w:val="000000" w:themeColor="text1"/>
        </w:rPr>
      </w:pPr>
      <w:r>
        <w:rPr>
          <w:rFonts w:cs="Times New Roman"/>
          <w:color w:val="000000" w:themeColor="text1"/>
        </w:rPr>
        <w:t>Version 2</w:t>
      </w:r>
    </w:p>
    <w:p w:rsidR="00E17CBC" w:rsidRDefault="00CA1883" w:rsidP="00E17CBC">
      <w:pPr>
        <w:pStyle w:val="ListParagraph"/>
        <w:numPr>
          <w:ilvl w:val="1"/>
          <w:numId w:val="19"/>
        </w:numPr>
        <w:rPr>
          <w:rFonts w:cs="Times New Roman"/>
          <w:color w:val="000000" w:themeColor="text1"/>
        </w:rPr>
      </w:pPr>
      <w:r>
        <w:rPr>
          <w:rFonts w:cs="Times New Roman"/>
          <w:color w:val="000000" w:themeColor="text1"/>
        </w:rPr>
        <w:t>Legal counsel &amp; i</w:t>
      </w:r>
      <w:r w:rsidR="00E17CBC">
        <w:rPr>
          <w:rFonts w:cs="Times New Roman"/>
          <w:color w:val="000000" w:themeColor="text1"/>
        </w:rPr>
        <w:t>nstitutional experiences (</w:t>
      </w:r>
      <w:r w:rsidR="0015200F">
        <w:rPr>
          <w:rFonts w:cs="Times New Roman"/>
          <w:color w:val="000000" w:themeColor="text1"/>
        </w:rPr>
        <w:t>4</w:t>
      </w:r>
      <w:r w:rsidR="00E17CBC">
        <w:rPr>
          <w:rFonts w:cs="Times New Roman"/>
          <w:color w:val="000000" w:themeColor="text1"/>
        </w:rPr>
        <w:t xml:space="preserve"> questions)</w:t>
      </w:r>
    </w:p>
    <w:p w:rsidR="00E17CBC" w:rsidRDefault="00E17CBC" w:rsidP="00E17CBC">
      <w:pPr>
        <w:pStyle w:val="ListParagraph"/>
        <w:numPr>
          <w:ilvl w:val="1"/>
          <w:numId w:val="19"/>
        </w:numPr>
        <w:rPr>
          <w:rFonts w:cs="Times New Roman"/>
          <w:color w:val="000000" w:themeColor="text1"/>
        </w:rPr>
      </w:pPr>
      <w:r>
        <w:rPr>
          <w:rFonts w:cs="Times New Roman"/>
          <w:color w:val="000000" w:themeColor="text1"/>
        </w:rPr>
        <w:t>Solitary confinement (</w:t>
      </w:r>
      <w:r w:rsidR="0015200F">
        <w:rPr>
          <w:rFonts w:cs="Times New Roman"/>
          <w:color w:val="000000" w:themeColor="text1"/>
        </w:rPr>
        <w:t>5</w:t>
      </w:r>
      <w:r>
        <w:rPr>
          <w:rFonts w:cs="Times New Roman"/>
          <w:color w:val="000000" w:themeColor="text1"/>
        </w:rPr>
        <w:t xml:space="preserve"> questions/</w:t>
      </w:r>
      <w:r w:rsidR="0015200F">
        <w:rPr>
          <w:rFonts w:cs="Times New Roman"/>
          <w:color w:val="000000" w:themeColor="text1"/>
        </w:rPr>
        <w:t>9</w:t>
      </w:r>
      <w:r w:rsidR="001E1AF0">
        <w:rPr>
          <w:rFonts w:cs="Times New Roman"/>
          <w:color w:val="000000" w:themeColor="text1"/>
        </w:rPr>
        <w:t xml:space="preserve"> </w:t>
      </w:r>
      <w:r>
        <w:rPr>
          <w:rFonts w:cs="Times New Roman"/>
          <w:color w:val="000000" w:themeColor="text1"/>
        </w:rPr>
        <w:t>items)</w:t>
      </w:r>
    </w:p>
    <w:p w:rsidR="00E17CBC" w:rsidRDefault="00E17CBC" w:rsidP="00E17CBC">
      <w:pPr>
        <w:pStyle w:val="ListParagraph"/>
        <w:numPr>
          <w:ilvl w:val="1"/>
          <w:numId w:val="19"/>
        </w:numPr>
        <w:rPr>
          <w:rFonts w:cs="Times New Roman"/>
          <w:color w:val="000000" w:themeColor="text1"/>
        </w:rPr>
      </w:pPr>
      <w:r>
        <w:rPr>
          <w:rFonts w:cs="Times New Roman"/>
          <w:color w:val="000000" w:themeColor="text1"/>
        </w:rPr>
        <w:t>Youth/gang involvement (4 questions)</w:t>
      </w:r>
    </w:p>
    <w:p w:rsidR="00E17CBC" w:rsidRDefault="00E17CBC" w:rsidP="00E17CBC">
      <w:pPr>
        <w:pStyle w:val="ListParagraph"/>
        <w:numPr>
          <w:ilvl w:val="1"/>
          <w:numId w:val="19"/>
        </w:numPr>
        <w:rPr>
          <w:rFonts w:cs="Times New Roman"/>
          <w:color w:val="000000" w:themeColor="text1"/>
        </w:rPr>
      </w:pPr>
      <w:r>
        <w:rPr>
          <w:rFonts w:cs="Times New Roman"/>
          <w:color w:val="000000" w:themeColor="text1"/>
        </w:rPr>
        <w:t>Drug use (1 question, 2 items)</w:t>
      </w:r>
    </w:p>
    <w:p w:rsidR="00E17CBC" w:rsidRDefault="00E17CBC" w:rsidP="00E17CBC">
      <w:pPr>
        <w:pStyle w:val="ListParagraph"/>
        <w:numPr>
          <w:ilvl w:val="1"/>
          <w:numId w:val="19"/>
        </w:numPr>
        <w:rPr>
          <w:rFonts w:cs="Times New Roman"/>
          <w:color w:val="000000" w:themeColor="text1"/>
        </w:rPr>
      </w:pPr>
      <w:r>
        <w:rPr>
          <w:rFonts w:cs="Times New Roman"/>
          <w:color w:val="000000" w:themeColor="text1"/>
        </w:rPr>
        <w:t>Staff incident details (</w:t>
      </w:r>
      <w:r w:rsidR="001E1AF0">
        <w:rPr>
          <w:rFonts w:cs="Times New Roman"/>
          <w:color w:val="000000" w:themeColor="text1"/>
        </w:rPr>
        <w:t xml:space="preserve">9 </w:t>
      </w:r>
      <w:r>
        <w:rPr>
          <w:rFonts w:cs="Times New Roman"/>
          <w:color w:val="000000" w:themeColor="text1"/>
        </w:rPr>
        <w:t>questions/</w:t>
      </w:r>
      <w:r w:rsidR="001E1AF0">
        <w:rPr>
          <w:rFonts w:cs="Times New Roman"/>
          <w:color w:val="000000" w:themeColor="text1"/>
        </w:rPr>
        <w:t>2</w:t>
      </w:r>
      <w:r w:rsidR="0015200F">
        <w:rPr>
          <w:rFonts w:cs="Times New Roman"/>
          <w:color w:val="000000" w:themeColor="text1"/>
        </w:rPr>
        <w:t>5</w:t>
      </w:r>
      <w:r>
        <w:rPr>
          <w:rFonts w:cs="Times New Roman"/>
          <w:color w:val="000000" w:themeColor="text1"/>
        </w:rPr>
        <w:t xml:space="preserve"> items)</w:t>
      </w:r>
    </w:p>
    <w:p w:rsidR="00E17CBC" w:rsidRDefault="00E17CBC" w:rsidP="00E17CBC">
      <w:pPr>
        <w:pStyle w:val="ListParagraph"/>
        <w:numPr>
          <w:ilvl w:val="1"/>
          <w:numId w:val="19"/>
        </w:numPr>
        <w:rPr>
          <w:rFonts w:cs="Times New Roman"/>
          <w:color w:val="000000" w:themeColor="text1"/>
        </w:rPr>
      </w:pPr>
      <w:r>
        <w:rPr>
          <w:rFonts w:cs="Times New Roman"/>
          <w:color w:val="000000" w:themeColor="text1"/>
        </w:rPr>
        <w:t>History of victimization (3 questions)</w:t>
      </w:r>
    </w:p>
    <w:p w:rsidR="00E17CBC" w:rsidRPr="001C0ED9" w:rsidRDefault="00E17CBC" w:rsidP="00E17CBC">
      <w:pPr>
        <w:pStyle w:val="ListParagraph"/>
        <w:numPr>
          <w:ilvl w:val="1"/>
          <w:numId w:val="19"/>
        </w:numPr>
        <w:rPr>
          <w:rFonts w:cs="Times New Roman"/>
          <w:color w:val="000000" w:themeColor="text1"/>
        </w:rPr>
      </w:pPr>
      <w:r>
        <w:rPr>
          <w:rFonts w:cs="Times New Roman"/>
          <w:color w:val="000000" w:themeColor="text1"/>
        </w:rPr>
        <w:t>Treatment program and services</w:t>
      </w:r>
      <w:r w:rsidR="00B44BFD">
        <w:rPr>
          <w:rFonts w:cs="Times New Roman"/>
          <w:color w:val="000000" w:themeColor="text1"/>
        </w:rPr>
        <w:t xml:space="preserve"> (if time permits)</w:t>
      </w:r>
      <w:r>
        <w:rPr>
          <w:rFonts w:cs="Times New Roman"/>
          <w:color w:val="000000" w:themeColor="text1"/>
        </w:rPr>
        <w:t xml:space="preserve"> (</w:t>
      </w:r>
      <w:r w:rsidR="00BC2A15">
        <w:rPr>
          <w:rFonts w:cs="Times New Roman"/>
          <w:color w:val="000000" w:themeColor="text1"/>
        </w:rPr>
        <w:t>6</w:t>
      </w:r>
      <w:r>
        <w:rPr>
          <w:rFonts w:cs="Times New Roman"/>
          <w:color w:val="000000" w:themeColor="text1"/>
        </w:rPr>
        <w:t xml:space="preserve"> questions</w:t>
      </w:r>
      <w:r w:rsidR="0015200F">
        <w:rPr>
          <w:rFonts w:cs="Times New Roman"/>
          <w:color w:val="000000" w:themeColor="text1"/>
        </w:rPr>
        <w:t>, 11 items</w:t>
      </w:r>
      <w:r>
        <w:rPr>
          <w:rFonts w:cs="Times New Roman"/>
          <w:color w:val="000000" w:themeColor="text1"/>
        </w:rPr>
        <w:t>)</w:t>
      </w:r>
    </w:p>
    <w:p w:rsidR="00F14E16" w:rsidRDefault="00F14E16" w:rsidP="00F14E16">
      <w:pPr>
        <w:pStyle w:val="ListParagraph"/>
        <w:numPr>
          <w:ilvl w:val="1"/>
          <w:numId w:val="19"/>
        </w:numPr>
        <w:rPr>
          <w:rFonts w:cs="Times New Roman"/>
          <w:color w:val="000000" w:themeColor="text1"/>
        </w:rPr>
      </w:pPr>
      <w:r>
        <w:rPr>
          <w:rFonts w:cs="Times New Roman"/>
          <w:color w:val="000000" w:themeColor="text1"/>
        </w:rPr>
        <w:t>Sexual orientation/gend</w:t>
      </w:r>
      <w:r w:rsidR="00B44BFD">
        <w:rPr>
          <w:rFonts w:cs="Times New Roman"/>
          <w:color w:val="000000" w:themeColor="text1"/>
        </w:rPr>
        <w:t>er identity (if time permits) (4</w:t>
      </w:r>
      <w:r>
        <w:rPr>
          <w:rFonts w:cs="Times New Roman"/>
          <w:color w:val="000000" w:themeColor="text1"/>
        </w:rPr>
        <w:t xml:space="preserve"> questions)</w:t>
      </w:r>
    </w:p>
    <w:p w:rsidR="00DD073E" w:rsidRDefault="00DD073E" w:rsidP="00DD073E">
      <w:pPr>
        <w:rPr>
          <w:rFonts w:cs="Times New Roman"/>
          <w:color w:val="000000" w:themeColor="text1"/>
        </w:rPr>
      </w:pPr>
    </w:p>
    <w:p w:rsidR="000823C5" w:rsidRDefault="009749D2" w:rsidP="000823C5">
      <w:pPr>
        <w:contextualSpacing/>
        <w:rPr>
          <w:rFonts w:cs="Times New Roman"/>
        </w:rPr>
      </w:pPr>
      <w:r>
        <w:rPr>
          <w:rFonts w:cs="Times New Roman"/>
        </w:rPr>
        <w:t>For the more sensitive items being tested</w:t>
      </w:r>
      <w:r w:rsidR="004D4AE8">
        <w:rPr>
          <w:rFonts w:cs="Times New Roman"/>
        </w:rPr>
        <w:t xml:space="preserve"> (regarding youth incident details, staff incident details, </w:t>
      </w:r>
      <w:r w:rsidR="00F126AF">
        <w:rPr>
          <w:rFonts w:cs="Times New Roman"/>
        </w:rPr>
        <w:t>grooming behaviors</w:t>
      </w:r>
      <w:r w:rsidR="00B44BFD">
        <w:rPr>
          <w:rFonts w:cs="Times New Roman"/>
        </w:rPr>
        <w:t>, drug use, and history of victimization</w:t>
      </w:r>
      <w:r w:rsidR="004D4AE8">
        <w:rPr>
          <w:rFonts w:cs="Times New Roman"/>
        </w:rPr>
        <w:t>)</w:t>
      </w:r>
      <w:r>
        <w:rPr>
          <w:rFonts w:cs="Times New Roman"/>
        </w:rPr>
        <w:t>,</w:t>
      </w:r>
      <w:r w:rsidR="000823C5" w:rsidRPr="00974678">
        <w:rPr>
          <w:rFonts w:cs="Times New Roman"/>
        </w:rPr>
        <w:t xml:space="preserve"> </w:t>
      </w:r>
      <w:r w:rsidR="00E96595">
        <w:rPr>
          <w:rFonts w:cs="Times New Roman"/>
        </w:rPr>
        <w:t>we will not be asking respondents to answer the survey questions</w:t>
      </w:r>
      <w:r>
        <w:rPr>
          <w:rFonts w:cs="Times New Roman"/>
        </w:rPr>
        <w:t>, rather we will ask the</w:t>
      </w:r>
      <w:r w:rsidR="00E96595">
        <w:rPr>
          <w:rFonts w:cs="Times New Roman"/>
        </w:rPr>
        <w:t xml:space="preserve"> </w:t>
      </w:r>
      <w:r w:rsidR="004D4AE8">
        <w:rPr>
          <w:rFonts w:cs="Times New Roman"/>
        </w:rPr>
        <w:t xml:space="preserve">youth </w:t>
      </w:r>
      <w:r>
        <w:rPr>
          <w:rFonts w:cs="Times New Roman"/>
        </w:rPr>
        <w:t xml:space="preserve">to </w:t>
      </w:r>
      <w:r w:rsidR="00E96595">
        <w:rPr>
          <w:rFonts w:cs="Times New Roman"/>
        </w:rPr>
        <w:t>review the question while the interviewer reads it aloud, and then the interviewer will immediately ask the respondent for their interpretation of what the question is asking and any terms that may be potentially confusing or misunderstood</w:t>
      </w:r>
      <w:r w:rsidR="000823C5" w:rsidRPr="00974678">
        <w:rPr>
          <w:rFonts w:cs="Times New Roman"/>
        </w:rPr>
        <w:t xml:space="preserve">. </w:t>
      </w:r>
      <w:r w:rsidR="00F126AF">
        <w:rPr>
          <w:rFonts w:cs="Times New Roman"/>
        </w:rPr>
        <w:t>Likewise, if particular items do not apply to youth (such as receiving counseling services or being placed in solitary confinement), respondents will only be asked to provide their interpretation of the question</w:t>
      </w:r>
      <w:r w:rsidR="00B43D47">
        <w:rPr>
          <w:rFonts w:cs="Times New Roman"/>
        </w:rPr>
        <w:t>,</w:t>
      </w:r>
      <w:r w:rsidR="00F126AF">
        <w:rPr>
          <w:rFonts w:cs="Times New Roman"/>
        </w:rPr>
        <w:t xml:space="preserve"> rather than answering it.</w:t>
      </w:r>
    </w:p>
    <w:p w:rsidR="00882F99" w:rsidRDefault="00882F99" w:rsidP="000823C5">
      <w:pPr>
        <w:contextualSpacing/>
        <w:rPr>
          <w:rFonts w:cs="Times New Roman"/>
        </w:rPr>
      </w:pPr>
    </w:p>
    <w:p w:rsidR="000823C5" w:rsidRDefault="000823C5" w:rsidP="000823C5">
      <w:pPr>
        <w:contextualSpacing/>
        <w:rPr>
          <w:rFonts w:cs="Times New Roman"/>
        </w:rPr>
      </w:pPr>
      <w:r w:rsidRPr="00974678">
        <w:rPr>
          <w:rFonts w:cs="Times New Roman"/>
          <w:i/>
        </w:rPr>
        <w:t>Goals of the Cognitive Testing</w:t>
      </w:r>
    </w:p>
    <w:p w:rsidR="00882F99" w:rsidRDefault="00882F99" w:rsidP="00882F99">
      <w:pPr>
        <w:contextualSpacing/>
        <w:rPr>
          <w:rFonts w:cs="Times New Roman"/>
        </w:rPr>
      </w:pPr>
      <w:r w:rsidRPr="00882F99">
        <w:rPr>
          <w:rFonts w:cs="Times New Roman"/>
        </w:rPr>
        <w:t xml:space="preserve">The overall goal of the interviews is to test the respondents’ general comprehension of the survey questions. This will be accomplished through the use of traditional cognitive interview probing techniques. Interviewers will </w:t>
      </w:r>
      <w:r w:rsidR="00E96595">
        <w:rPr>
          <w:rFonts w:cs="Times New Roman"/>
        </w:rPr>
        <w:t xml:space="preserve">hand a paper version of the ACASI items to the respondent </w:t>
      </w:r>
      <w:r w:rsidR="00F126AF">
        <w:rPr>
          <w:rFonts w:cs="Times New Roman"/>
        </w:rPr>
        <w:t>a</w:t>
      </w:r>
      <w:r w:rsidR="00E96595">
        <w:rPr>
          <w:rFonts w:cs="Times New Roman"/>
        </w:rPr>
        <w:t>nd</w:t>
      </w:r>
      <w:r w:rsidR="004D4AE8">
        <w:rPr>
          <w:rFonts w:cs="Times New Roman"/>
        </w:rPr>
        <w:t xml:space="preserve"> will read the questions aloud as the respondent reads along. For most items (other than those mentioned above), respondents will answer the question and then will be asked to comment</w:t>
      </w:r>
      <w:r w:rsidR="00E96595">
        <w:rPr>
          <w:rFonts w:cs="Times New Roman"/>
        </w:rPr>
        <w:t xml:space="preserve"> on their interpretation of each question being tested</w:t>
      </w:r>
      <w:r w:rsidRPr="00882F99">
        <w:rPr>
          <w:rFonts w:cs="Times New Roman"/>
        </w:rPr>
        <w:t xml:space="preserve">. </w:t>
      </w:r>
      <w:r w:rsidR="004D4AE8">
        <w:rPr>
          <w:rFonts w:cs="Times New Roman"/>
        </w:rPr>
        <w:t xml:space="preserve">For the more sensitive items mentioned above, respondents will be asked only to comment on the question, not to answer it. </w:t>
      </w:r>
    </w:p>
    <w:p w:rsidR="00E96595" w:rsidRDefault="00E96595" w:rsidP="00882F99">
      <w:pPr>
        <w:contextualSpacing/>
        <w:rPr>
          <w:rFonts w:cs="Times New Roman"/>
        </w:rPr>
      </w:pPr>
    </w:p>
    <w:p w:rsidR="004F361A" w:rsidRPr="004F361A" w:rsidRDefault="004F361A" w:rsidP="004F361A">
      <w:pPr>
        <w:contextualSpacing/>
        <w:rPr>
          <w:rFonts w:cs="Times New Roman"/>
          <w:b/>
        </w:rPr>
      </w:pPr>
      <w:r w:rsidRPr="004F361A">
        <w:rPr>
          <w:rFonts w:cs="Times New Roman"/>
          <w:b/>
        </w:rPr>
        <w:t>Eligibility</w:t>
      </w:r>
      <w:r w:rsidR="004D4AE8">
        <w:rPr>
          <w:rFonts w:cs="Times New Roman"/>
          <w:b/>
        </w:rPr>
        <w:t xml:space="preserve"> and S</w:t>
      </w:r>
      <w:r w:rsidRPr="004F361A">
        <w:rPr>
          <w:rFonts w:cs="Times New Roman"/>
          <w:b/>
        </w:rPr>
        <w:t xml:space="preserve">election of </w:t>
      </w:r>
      <w:r w:rsidR="004D4AE8">
        <w:rPr>
          <w:rFonts w:cs="Times New Roman"/>
          <w:b/>
        </w:rPr>
        <w:t>Y</w:t>
      </w:r>
      <w:r w:rsidRPr="004F361A">
        <w:rPr>
          <w:rFonts w:cs="Times New Roman"/>
          <w:b/>
        </w:rPr>
        <w:t xml:space="preserve">outh for </w:t>
      </w:r>
      <w:r w:rsidR="004D4AE8">
        <w:rPr>
          <w:rFonts w:cs="Times New Roman"/>
          <w:b/>
        </w:rPr>
        <w:t>C</w:t>
      </w:r>
      <w:r w:rsidRPr="004F361A">
        <w:rPr>
          <w:rFonts w:cs="Times New Roman"/>
          <w:b/>
        </w:rPr>
        <w:t xml:space="preserve">ognitive </w:t>
      </w:r>
      <w:r w:rsidR="004D4AE8">
        <w:rPr>
          <w:rFonts w:cs="Times New Roman"/>
          <w:b/>
        </w:rPr>
        <w:t>Interviews</w:t>
      </w:r>
    </w:p>
    <w:p w:rsidR="0031173D" w:rsidRDefault="004F361A" w:rsidP="004F361A">
      <w:pPr>
        <w:contextualSpacing/>
        <w:rPr>
          <w:rFonts w:cs="Times New Roman"/>
        </w:rPr>
      </w:pPr>
      <w:r w:rsidRPr="004F361A">
        <w:rPr>
          <w:rFonts w:cs="Times New Roman"/>
        </w:rPr>
        <w:t xml:space="preserve">We will identify </w:t>
      </w:r>
      <w:r w:rsidR="007D48A2">
        <w:rPr>
          <w:rFonts w:cs="Times New Roman"/>
        </w:rPr>
        <w:t>two</w:t>
      </w:r>
      <w:r w:rsidRPr="004F361A">
        <w:rPr>
          <w:rFonts w:cs="Times New Roman"/>
        </w:rPr>
        <w:t xml:space="preserve"> juvenile facilities in which</w:t>
      </w:r>
      <w:r w:rsidR="00DA0E35">
        <w:rPr>
          <w:rFonts w:cs="Times New Roman"/>
        </w:rPr>
        <w:t xml:space="preserve"> administrators will permit </w:t>
      </w:r>
      <w:r w:rsidRPr="004F361A">
        <w:rPr>
          <w:rFonts w:cs="Times New Roman"/>
        </w:rPr>
        <w:t>cognitive interviews</w:t>
      </w:r>
      <w:r w:rsidR="00D80891">
        <w:rPr>
          <w:rFonts w:cs="Times New Roman"/>
        </w:rPr>
        <w:t xml:space="preserve"> with their residents</w:t>
      </w:r>
      <w:r w:rsidRPr="004F361A">
        <w:rPr>
          <w:rFonts w:cs="Times New Roman"/>
        </w:rPr>
        <w:t xml:space="preserve">. </w:t>
      </w:r>
      <w:r w:rsidR="009A56FE">
        <w:rPr>
          <w:rFonts w:cs="Times New Roman"/>
        </w:rPr>
        <w:t xml:space="preserve">See Attachment 6 for materials that will be used to solicit cooperation from state agencies and specific facilities within those states. </w:t>
      </w:r>
      <w:r w:rsidRPr="004F361A">
        <w:rPr>
          <w:rFonts w:cs="Times New Roman"/>
        </w:rPr>
        <w:t xml:space="preserve">A total of </w:t>
      </w:r>
      <w:r w:rsidR="007D48A2">
        <w:rPr>
          <w:rFonts w:cs="Times New Roman"/>
        </w:rPr>
        <w:t>8</w:t>
      </w:r>
      <w:r>
        <w:rPr>
          <w:rFonts w:cs="Times New Roman"/>
        </w:rPr>
        <w:t xml:space="preserve"> to </w:t>
      </w:r>
      <w:r w:rsidR="007D48A2">
        <w:rPr>
          <w:rFonts w:cs="Times New Roman"/>
        </w:rPr>
        <w:t>10</w:t>
      </w:r>
      <w:r w:rsidRPr="004F361A">
        <w:rPr>
          <w:rFonts w:cs="Times New Roman"/>
        </w:rPr>
        <w:t xml:space="preserve"> adjudicated youth will be selected by </w:t>
      </w:r>
      <w:r>
        <w:rPr>
          <w:rFonts w:cs="Times New Roman"/>
        </w:rPr>
        <w:t>each facility</w:t>
      </w:r>
      <w:r w:rsidRPr="004F361A">
        <w:rPr>
          <w:rFonts w:cs="Times New Roman"/>
        </w:rPr>
        <w:t xml:space="preserve">. Some of the youth may be adults, however, we expect some to be minors. </w:t>
      </w:r>
      <w:r w:rsidR="004D4AE8">
        <w:rPr>
          <w:rFonts w:cs="Times New Roman"/>
        </w:rPr>
        <w:t>T</w:t>
      </w:r>
      <w:r w:rsidRPr="004F361A">
        <w:rPr>
          <w:rFonts w:cs="Times New Roman"/>
        </w:rPr>
        <w:t xml:space="preserve">hese facilities (or their state) will provide consent </w:t>
      </w:r>
      <w:r w:rsidRPr="00C57349">
        <w:rPr>
          <w:rFonts w:cs="Times New Roman"/>
          <w:i/>
        </w:rPr>
        <w:t>in loco parentis</w:t>
      </w:r>
      <w:r w:rsidRPr="004F361A">
        <w:rPr>
          <w:rFonts w:cs="Times New Roman"/>
        </w:rPr>
        <w:t xml:space="preserve"> to interview the youth. Only those youth who are adult, or for whom the facility provides consent</w:t>
      </w:r>
      <w:r w:rsidR="00F126AF">
        <w:rPr>
          <w:rFonts w:cs="Times New Roman"/>
        </w:rPr>
        <w:t>,</w:t>
      </w:r>
      <w:r w:rsidRPr="004F361A">
        <w:rPr>
          <w:rFonts w:cs="Times New Roman"/>
        </w:rPr>
        <w:t xml:space="preserve"> will be eligible to participate in the cognitive testing.</w:t>
      </w:r>
    </w:p>
    <w:p w:rsidR="005C308C" w:rsidRDefault="005C308C" w:rsidP="004F361A">
      <w:pPr>
        <w:contextualSpacing/>
        <w:rPr>
          <w:rFonts w:cs="Times New Roman"/>
        </w:rPr>
      </w:pPr>
    </w:p>
    <w:p w:rsidR="004F361A" w:rsidRPr="004F361A" w:rsidRDefault="004D4AE8" w:rsidP="004F361A">
      <w:pPr>
        <w:contextualSpacing/>
        <w:rPr>
          <w:rFonts w:cs="Times New Roman"/>
          <w:b/>
        </w:rPr>
      </w:pPr>
      <w:r>
        <w:rPr>
          <w:rFonts w:cs="Times New Roman"/>
          <w:b/>
        </w:rPr>
        <w:t>Youth A</w:t>
      </w:r>
      <w:r w:rsidR="004F361A" w:rsidRPr="004F361A">
        <w:rPr>
          <w:rFonts w:cs="Times New Roman"/>
          <w:b/>
        </w:rPr>
        <w:t xml:space="preserve">ssent for </w:t>
      </w:r>
      <w:r>
        <w:rPr>
          <w:rFonts w:cs="Times New Roman"/>
          <w:b/>
        </w:rPr>
        <w:t>C</w:t>
      </w:r>
      <w:r w:rsidR="004F361A" w:rsidRPr="004F361A">
        <w:rPr>
          <w:rFonts w:cs="Times New Roman"/>
          <w:b/>
        </w:rPr>
        <w:t xml:space="preserve">ognitive </w:t>
      </w:r>
      <w:r>
        <w:rPr>
          <w:rFonts w:cs="Times New Roman"/>
          <w:b/>
        </w:rPr>
        <w:t>I</w:t>
      </w:r>
      <w:r w:rsidR="004F361A" w:rsidRPr="004F361A">
        <w:rPr>
          <w:rFonts w:cs="Times New Roman"/>
          <w:b/>
        </w:rPr>
        <w:t xml:space="preserve">nterviews </w:t>
      </w:r>
    </w:p>
    <w:p w:rsidR="004F361A" w:rsidRPr="004F361A" w:rsidRDefault="004F361A" w:rsidP="004F361A">
      <w:pPr>
        <w:contextualSpacing/>
        <w:rPr>
          <w:rFonts w:cs="Times New Roman"/>
        </w:rPr>
      </w:pPr>
      <w:r w:rsidRPr="004F361A">
        <w:rPr>
          <w:rFonts w:cs="Times New Roman"/>
        </w:rPr>
        <w:t xml:space="preserve">Prior to the start of an interview, the youth will be informed about the purpose of NSYC and the specific purpose of the cognitive interviews.  All mandatory reporting and counseling procedures specified for the national study will be communicated and followed as well.  The interviews will not be recorded and youth will not receive any incentive for participating.  The youth assent form is provided in Attachment </w:t>
      </w:r>
      <w:r w:rsidR="00F126AF">
        <w:rPr>
          <w:rFonts w:cs="Times New Roman"/>
        </w:rPr>
        <w:t>3</w:t>
      </w:r>
      <w:r w:rsidRPr="004F361A">
        <w:rPr>
          <w:rFonts w:cs="Times New Roman"/>
        </w:rPr>
        <w:t>. Interviews will only be conducted if the youth assents.</w:t>
      </w:r>
    </w:p>
    <w:p w:rsidR="004F361A" w:rsidRPr="004F361A" w:rsidRDefault="004F361A" w:rsidP="004F361A">
      <w:pPr>
        <w:contextualSpacing/>
        <w:rPr>
          <w:rFonts w:cs="Times New Roman"/>
          <w:b/>
        </w:rPr>
      </w:pPr>
    </w:p>
    <w:p w:rsidR="004F361A" w:rsidRPr="004F361A" w:rsidRDefault="006B6E64" w:rsidP="004F361A">
      <w:pPr>
        <w:rPr>
          <w:rFonts w:cs="Times New Roman"/>
          <w:b/>
        </w:rPr>
      </w:pPr>
      <w:r>
        <w:rPr>
          <w:rFonts w:cs="Times New Roman"/>
          <w:b/>
        </w:rPr>
        <w:br w:type="page"/>
      </w:r>
      <w:r w:rsidR="004D4AE8">
        <w:rPr>
          <w:rFonts w:cs="Times New Roman"/>
          <w:b/>
        </w:rPr>
        <w:lastRenderedPageBreak/>
        <w:t>Cognitive I</w:t>
      </w:r>
      <w:r w:rsidR="004F361A" w:rsidRPr="004F361A">
        <w:rPr>
          <w:rFonts w:cs="Times New Roman"/>
          <w:b/>
        </w:rPr>
        <w:t xml:space="preserve">nterview </w:t>
      </w:r>
      <w:r w:rsidR="004D4AE8">
        <w:rPr>
          <w:rFonts w:cs="Times New Roman"/>
          <w:b/>
        </w:rPr>
        <w:t>P</w:t>
      </w:r>
      <w:r w:rsidR="004F361A" w:rsidRPr="004F361A">
        <w:rPr>
          <w:rFonts w:cs="Times New Roman"/>
          <w:b/>
        </w:rPr>
        <w:t xml:space="preserve">rocedures </w:t>
      </w:r>
    </w:p>
    <w:p w:rsidR="004F361A" w:rsidRPr="004F361A" w:rsidRDefault="004F361A" w:rsidP="004F361A">
      <w:pPr>
        <w:contextualSpacing/>
        <w:rPr>
          <w:rFonts w:cs="Times New Roman"/>
        </w:rPr>
      </w:pPr>
      <w:r w:rsidRPr="004F361A">
        <w:rPr>
          <w:rFonts w:cs="Times New Roman"/>
        </w:rPr>
        <w:t xml:space="preserve">All interviews will be </w:t>
      </w:r>
      <w:r w:rsidR="00F126AF">
        <w:rPr>
          <w:rFonts w:cs="Times New Roman"/>
        </w:rPr>
        <w:t>conducted</w:t>
      </w:r>
      <w:r w:rsidRPr="004F361A">
        <w:rPr>
          <w:rFonts w:cs="Times New Roman"/>
        </w:rPr>
        <w:t xml:space="preserve"> by a </w:t>
      </w:r>
      <w:r w:rsidR="00F126AF">
        <w:rPr>
          <w:rFonts w:cs="Times New Roman"/>
        </w:rPr>
        <w:t xml:space="preserve">senior </w:t>
      </w:r>
      <w:r w:rsidRPr="004F361A">
        <w:rPr>
          <w:rFonts w:cs="Times New Roman"/>
        </w:rPr>
        <w:t>member of the Westat project staff</w:t>
      </w:r>
      <w:r w:rsidR="00F126AF">
        <w:rPr>
          <w:rFonts w:cs="Times New Roman"/>
        </w:rPr>
        <w:t xml:space="preserve"> who has been specifically trained for this study</w:t>
      </w:r>
      <w:r w:rsidRPr="004F361A">
        <w:rPr>
          <w:rFonts w:cs="Times New Roman"/>
        </w:rPr>
        <w:t xml:space="preserve">. </w:t>
      </w:r>
      <w:r>
        <w:rPr>
          <w:rFonts w:cs="Times New Roman"/>
        </w:rPr>
        <w:t>Westat</w:t>
      </w:r>
      <w:r w:rsidRPr="004F361A">
        <w:rPr>
          <w:rFonts w:cs="Times New Roman"/>
        </w:rPr>
        <w:t xml:space="preserve"> staff will never ask for the name of any youth. During the interviews, youth will be asked to comment on their interpretation of the draft questions. The youth will be instructed to read along as the interviewer reads each question aloud. After each question, the interviewer will invite the youth to comment on t</w:t>
      </w:r>
      <w:r w:rsidR="00C843EC">
        <w:rPr>
          <w:rFonts w:cs="Times New Roman"/>
        </w:rPr>
        <w:t xml:space="preserve">he question intent or wording. </w:t>
      </w:r>
      <w:r w:rsidRPr="004F361A">
        <w:rPr>
          <w:rFonts w:cs="Times New Roman"/>
        </w:rPr>
        <w:t xml:space="preserve">After specific questions, as defined in the cognitive interview protocol (see Attachment </w:t>
      </w:r>
      <w:r w:rsidR="00F126AF">
        <w:rPr>
          <w:rFonts w:cs="Times New Roman"/>
        </w:rPr>
        <w:t>2</w:t>
      </w:r>
      <w:r w:rsidRPr="004F361A">
        <w:rPr>
          <w:rFonts w:cs="Times New Roman"/>
        </w:rPr>
        <w:t xml:space="preserve">), the interviewer will probe for the youth’s interpretation of particular terms or phrases or ask the youth to discuss the appropriateness of the question.  </w:t>
      </w:r>
    </w:p>
    <w:p w:rsidR="004F361A" w:rsidRPr="004F361A" w:rsidRDefault="004F361A" w:rsidP="004F361A">
      <w:pPr>
        <w:contextualSpacing/>
        <w:rPr>
          <w:rFonts w:cs="Times New Roman"/>
          <w:b/>
        </w:rPr>
      </w:pPr>
    </w:p>
    <w:p w:rsidR="00FA3BA2" w:rsidRPr="000140FA" w:rsidRDefault="00FA3BA2" w:rsidP="00FA3BA2">
      <w:pPr>
        <w:rPr>
          <w:rFonts w:cs="Times New Roman"/>
          <w:b/>
          <w:color w:val="000000" w:themeColor="text1"/>
          <w:u w:val="single"/>
        </w:rPr>
      </w:pPr>
      <w:r w:rsidRPr="000140FA">
        <w:rPr>
          <w:rFonts w:cs="Times New Roman"/>
          <w:b/>
          <w:color w:val="000000" w:themeColor="text1"/>
          <w:u w:val="single"/>
        </w:rPr>
        <w:t xml:space="preserve">PART </w:t>
      </w:r>
      <w:r>
        <w:rPr>
          <w:rFonts w:cs="Times New Roman"/>
          <w:b/>
          <w:color w:val="000000" w:themeColor="text1"/>
          <w:u w:val="single"/>
        </w:rPr>
        <w:t>TWO</w:t>
      </w:r>
      <w:r w:rsidRPr="000140FA">
        <w:rPr>
          <w:rFonts w:cs="Times New Roman"/>
          <w:b/>
          <w:color w:val="000000" w:themeColor="text1"/>
          <w:u w:val="single"/>
        </w:rPr>
        <w:t xml:space="preserve">: Cognitive Testing with </w:t>
      </w:r>
      <w:r>
        <w:rPr>
          <w:rFonts w:cs="Times New Roman"/>
          <w:b/>
          <w:color w:val="000000" w:themeColor="text1"/>
          <w:u w:val="single"/>
        </w:rPr>
        <w:t xml:space="preserve">LGBT </w:t>
      </w:r>
      <w:r w:rsidRPr="000140FA">
        <w:rPr>
          <w:rFonts w:cs="Times New Roman"/>
          <w:b/>
          <w:color w:val="000000" w:themeColor="text1"/>
          <w:u w:val="single"/>
        </w:rPr>
        <w:t>Youth</w:t>
      </w:r>
      <w:r>
        <w:rPr>
          <w:rFonts w:cs="Times New Roman"/>
          <w:b/>
          <w:color w:val="000000" w:themeColor="text1"/>
          <w:u w:val="single"/>
        </w:rPr>
        <w:t xml:space="preserve"> Not</w:t>
      </w:r>
      <w:r w:rsidRPr="000140FA">
        <w:rPr>
          <w:rFonts w:cs="Times New Roman"/>
          <w:b/>
          <w:color w:val="000000" w:themeColor="text1"/>
          <w:u w:val="single"/>
        </w:rPr>
        <w:t xml:space="preserve"> in Juvenile Residential Correctional Facilities</w:t>
      </w:r>
    </w:p>
    <w:p w:rsidR="00FA3BA2" w:rsidRDefault="00FA3BA2" w:rsidP="00FA3BA2">
      <w:pPr>
        <w:rPr>
          <w:rFonts w:cs="Times New Roman"/>
          <w:b/>
          <w:color w:val="000000" w:themeColor="text1"/>
        </w:rPr>
      </w:pPr>
    </w:p>
    <w:p w:rsidR="00FA3BA2" w:rsidRDefault="00FA3BA2" w:rsidP="00FA3BA2">
      <w:pPr>
        <w:rPr>
          <w:rFonts w:cs="Times New Roman"/>
          <w:b/>
          <w:color w:val="000000" w:themeColor="text1"/>
        </w:rPr>
      </w:pPr>
      <w:r w:rsidRPr="00F2227C">
        <w:rPr>
          <w:rFonts w:cs="Times New Roman"/>
          <w:b/>
          <w:color w:val="000000" w:themeColor="text1"/>
        </w:rPr>
        <w:t>Cognitive Testing</w:t>
      </w:r>
      <w:r>
        <w:rPr>
          <w:rFonts w:cs="Times New Roman"/>
          <w:b/>
          <w:color w:val="000000" w:themeColor="text1"/>
        </w:rPr>
        <w:t xml:space="preserve"> Overview</w:t>
      </w:r>
    </w:p>
    <w:p w:rsidR="00FA3BA2" w:rsidRDefault="00FA3BA2" w:rsidP="00FA3BA2">
      <w:pPr>
        <w:rPr>
          <w:rFonts w:cs="Times New Roman"/>
          <w:color w:val="000000" w:themeColor="text1"/>
        </w:rPr>
      </w:pPr>
      <w:r w:rsidRPr="00DD073E">
        <w:rPr>
          <w:rFonts w:cs="Times New Roman"/>
          <w:color w:val="000000" w:themeColor="text1"/>
        </w:rPr>
        <w:t xml:space="preserve">We are seeking approval to conduct cognitive interviews </w:t>
      </w:r>
      <w:r>
        <w:rPr>
          <w:rFonts w:cs="Times New Roman"/>
          <w:color w:val="000000" w:themeColor="text1"/>
        </w:rPr>
        <w:t>with 20 youth and young adults (ages 12 to 21) who</w:t>
      </w:r>
      <w:r w:rsidRPr="00DD073E">
        <w:rPr>
          <w:rFonts w:cs="Times New Roman"/>
          <w:color w:val="000000" w:themeColor="text1"/>
        </w:rPr>
        <w:t xml:space="preserve"> will test </w:t>
      </w:r>
      <w:r>
        <w:rPr>
          <w:rFonts w:cs="Times New Roman"/>
          <w:color w:val="000000" w:themeColor="text1"/>
        </w:rPr>
        <w:t>sexual orientation</w:t>
      </w:r>
      <w:r w:rsidR="00936143">
        <w:rPr>
          <w:rFonts w:cs="Times New Roman"/>
          <w:color w:val="000000" w:themeColor="text1"/>
        </w:rPr>
        <w:t>,</w:t>
      </w:r>
      <w:r>
        <w:rPr>
          <w:rFonts w:cs="Times New Roman"/>
          <w:color w:val="000000" w:themeColor="text1"/>
        </w:rPr>
        <w:t xml:space="preserve"> gender identity</w:t>
      </w:r>
      <w:r w:rsidR="00936143">
        <w:rPr>
          <w:rFonts w:cs="Times New Roman"/>
          <w:color w:val="000000" w:themeColor="text1"/>
        </w:rPr>
        <w:t xml:space="preserve">, and disability </w:t>
      </w:r>
      <w:r>
        <w:rPr>
          <w:rFonts w:cs="Times New Roman"/>
          <w:color w:val="000000" w:themeColor="text1"/>
        </w:rPr>
        <w:t>items being considered for NSYC-3</w:t>
      </w:r>
      <w:r w:rsidRPr="00DD073E">
        <w:rPr>
          <w:rFonts w:cs="Times New Roman"/>
          <w:color w:val="000000" w:themeColor="text1"/>
        </w:rPr>
        <w:t xml:space="preserve">. </w:t>
      </w:r>
      <w:r>
        <w:rPr>
          <w:rFonts w:cs="Times New Roman"/>
          <w:color w:val="000000" w:themeColor="text1"/>
        </w:rPr>
        <w:t xml:space="preserve">The instrument and testing protocol are presented in Attachment </w:t>
      </w:r>
      <w:r w:rsidR="009A56FE">
        <w:rPr>
          <w:rFonts w:cs="Times New Roman"/>
          <w:color w:val="000000" w:themeColor="text1"/>
        </w:rPr>
        <w:t>2</w:t>
      </w:r>
      <w:r>
        <w:rPr>
          <w:rFonts w:cs="Times New Roman"/>
          <w:color w:val="000000" w:themeColor="text1"/>
        </w:rPr>
        <w:t xml:space="preserve">. There are a total of </w:t>
      </w:r>
      <w:r w:rsidR="001B1126">
        <w:rPr>
          <w:rFonts w:cs="Times New Roman"/>
          <w:color w:val="000000" w:themeColor="text1"/>
        </w:rPr>
        <w:t>7</w:t>
      </w:r>
      <w:r w:rsidR="00936143">
        <w:rPr>
          <w:rFonts w:cs="Times New Roman"/>
          <w:color w:val="000000" w:themeColor="text1"/>
        </w:rPr>
        <w:t xml:space="preserve"> </w:t>
      </w:r>
      <w:r>
        <w:rPr>
          <w:rFonts w:cs="Times New Roman"/>
          <w:color w:val="000000" w:themeColor="text1"/>
        </w:rPr>
        <w:t>questions being tested. We anticipate the interview will last 30 minutes.</w:t>
      </w:r>
    </w:p>
    <w:p w:rsidR="00FA3BA2" w:rsidRDefault="00FA3BA2" w:rsidP="00FA3BA2">
      <w:pPr>
        <w:rPr>
          <w:rFonts w:cs="Times New Roman"/>
          <w:color w:val="000000" w:themeColor="text1"/>
        </w:rPr>
      </w:pPr>
    </w:p>
    <w:p w:rsidR="00FA3BA2" w:rsidRPr="001F2059" w:rsidRDefault="00FA3BA2" w:rsidP="00FA3BA2">
      <w:pPr>
        <w:rPr>
          <w:i/>
          <w:szCs w:val="22"/>
        </w:rPr>
      </w:pPr>
      <w:r w:rsidRPr="001F2059">
        <w:rPr>
          <w:i/>
          <w:szCs w:val="22"/>
        </w:rPr>
        <w:t>Gender Identity</w:t>
      </w:r>
    </w:p>
    <w:p w:rsidR="00FA3BA2" w:rsidRPr="00FD0512" w:rsidRDefault="00FA3BA2" w:rsidP="00FA3BA2">
      <w:pPr>
        <w:rPr>
          <w:i/>
          <w:sz w:val="22"/>
          <w:szCs w:val="22"/>
        </w:rPr>
      </w:pPr>
    </w:p>
    <w:p w:rsidR="00FA3BA2" w:rsidRPr="001F2059" w:rsidRDefault="00FA3BA2" w:rsidP="001F2059">
      <w:pPr>
        <w:rPr>
          <w:color w:val="000000" w:themeColor="text1"/>
        </w:rPr>
      </w:pPr>
      <w:r w:rsidRPr="001F2059">
        <w:rPr>
          <w:rFonts w:cs="Times New Roman"/>
          <w:color w:val="000000" w:themeColor="text1"/>
        </w:rPr>
        <w:t xml:space="preserve">Current best practice for measuring gender identity in surveys is to use a 2-step process. For NSYC-3, we </w:t>
      </w:r>
      <w:r>
        <w:rPr>
          <w:rFonts w:cs="Times New Roman"/>
          <w:color w:val="000000" w:themeColor="text1"/>
        </w:rPr>
        <w:t>will be testing</w:t>
      </w:r>
      <w:r w:rsidRPr="001F2059">
        <w:rPr>
          <w:rFonts w:cs="Times New Roman"/>
          <w:color w:val="000000" w:themeColor="text1"/>
        </w:rPr>
        <w:t xml:space="preserve"> two questions. Both items have been approved by OMB for the National Crime Victimization Survey (NCVS) for respondents age 16 and older. We </w:t>
      </w:r>
      <w:r>
        <w:rPr>
          <w:rFonts w:cs="Times New Roman"/>
          <w:color w:val="000000" w:themeColor="text1"/>
        </w:rPr>
        <w:t>will be testing the addition of</w:t>
      </w:r>
      <w:r w:rsidRPr="001F2059">
        <w:rPr>
          <w:rFonts w:cs="Times New Roman"/>
          <w:color w:val="000000" w:themeColor="text1"/>
        </w:rPr>
        <w:t xml:space="preserve"> a response option of “not sure” for adolescents who may feel conflic</w:t>
      </w:r>
      <w:r w:rsidRPr="00FA3BA2">
        <w:rPr>
          <w:rFonts w:cs="Times New Roman"/>
          <w:color w:val="000000" w:themeColor="text1"/>
        </w:rPr>
        <w:t>ted about their gender identity</w:t>
      </w:r>
      <w:r>
        <w:rPr>
          <w:rFonts w:cs="Times New Roman"/>
          <w:color w:val="000000" w:themeColor="text1"/>
        </w:rPr>
        <w:t>, and will be probing to explore the extent to which youth and young adults understand the term “transgender,” and whether the proposed definition is easily understood.</w:t>
      </w:r>
    </w:p>
    <w:p w:rsidR="00FA3BA2" w:rsidRPr="001F2059" w:rsidRDefault="00FA3BA2" w:rsidP="001F2059">
      <w:pPr>
        <w:rPr>
          <w:color w:val="000000" w:themeColor="text1"/>
        </w:rPr>
      </w:pPr>
    </w:p>
    <w:p w:rsidR="00FA3BA2" w:rsidRPr="001F2059" w:rsidRDefault="00FA3BA2" w:rsidP="001F2059">
      <w:pPr>
        <w:pStyle w:val="NormalWeb"/>
        <w:spacing w:before="0" w:beforeAutospacing="0" w:after="0" w:afterAutospacing="0"/>
        <w:ind w:left="720"/>
        <w:rPr>
          <w:b/>
        </w:rPr>
      </w:pPr>
      <w:r w:rsidRPr="001F2059">
        <w:rPr>
          <w:b/>
        </w:rPr>
        <w:t>GI1. What sex were you assigned at birth, on your original birth certificate? (NCVS)</w:t>
      </w:r>
    </w:p>
    <w:p w:rsidR="00FA3BA2" w:rsidRPr="001F2059" w:rsidRDefault="00FA3BA2">
      <w:pPr>
        <w:ind w:left="720" w:firstLine="720"/>
      </w:pPr>
      <w:proofErr w:type="gramStart"/>
      <w:r w:rsidRPr="001F2059">
        <w:t>a</w:t>
      </w:r>
      <w:proofErr w:type="gramEnd"/>
      <w:r w:rsidRPr="001F2059">
        <w:t>. Male</w:t>
      </w:r>
    </w:p>
    <w:p w:rsidR="00FA3BA2" w:rsidRPr="001F2059" w:rsidRDefault="00FA3BA2">
      <w:pPr>
        <w:ind w:left="720"/>
      </w:pPr>
      <w:r w:rsidRPr="001F2059">
        <w:tab/>
      </w:r>
      <w:proofErr w:type="gramStart"/>
      <w:r w:rsidRPr="001F2059">
        <w:t>b</w:t>
      </w:r>
      <w:proofErr w:type="gramEnd"/>
      <w:r w:rsidRPr="001F2059">
        <w:t>. Female</w:t>
      </w:r>
    </w:p>
    <w:p w:rsidR="00FA3BA2" w:rsidRPr="001F2059" w:rsidRDefault="00FA3BA2">
      <w:pPr>
        <w:ind w:left="720"/>
        <w:textAlignment w:val="center"/>
        <w:rPr>
          <w:b/>
        </w:rPr>
      </w:pPr>
      <w:r w:rsidRPr="001F2059">
        <w:tab/>
      </w:r>
    </w:p>
    <w:p w:rsidR="00FA3BA2" w:rsidRPr="001F2059" w:rsidRDefault="00FA3BA2">
      <w:pPr>
        <w:ind w:left="720"/>
        <w:rPr>
          <w:b/>
        </w:rPr>
      </w:pPr>
      <w:r w:rsidRPr="001F2059">
        <w:rPr>
          <w:b/>
        </w:rPr>
        <w:t>GI2.  Do you currently describe yourself as male, female or transgender?  (NCVS)</w:t>
      </w:r>
    </w:p>
    <w:p w:rsidR="00FA3BA2" w:rsidRPr="001F2059" w:rsidRDefault="00FA3BA2">
      <w:pPr>
        <w:ind w:left="720"/>
        <w:rPr>
          <w:b/>
        </w:rPr>
      </w:pPr>
      <w:r w:rsidRPr="001F2059">
        <w:rPr>
          <w:b/>
        </w:rPr>
        <w:t xml:space="preserve">[Click here for a definition of transgender. </w:t>
      </w:r>
      <w:r w:rsidRPr="001F2059">
        <w:rPr>
          <w:b/>
          <w:iCs/>
        </w:rPr>
        <w:t>“Some people describe themselves as transgender when they experience a different gender identity from their sex at birth. For example, a person born into a male body, but who feels female or lives as a woman.]</w:t>
      </w:r>
    </w:p>
    <w:p w:rsidR="00FA3BA2" w:rsidRPr="001F2059" w:rsidRDefault="00FA3BA2">
      <w:pPr>
        <w:ind w:left="720"/>
      </w:pPr>
      <w:r w:rsidRPr="001F2059">
        <w:tab/>
      </w:r>
      <w:proofErr w:type="gramStart"/>
      <w:r w:rsidRPr="001F2059">
        <w:t>a</w:t>
      </w:r>
      <w:proofErr w:type="gramEnd"/>
      <w:r w:rsidRPr="001F2059">
        <w:t>. Male</w:t>
      </w:r>
    </w:p>
    <w:p w:rsidR="00FA3BA2" w:rsidRPr="001F2059" w:rsidRDefault="00FA3BA2" w:rsidP="00FA3BA2">
      <w:pPr>
        <w:ind w:left="720"/>
      </w:pPr>
      <w:r w:rsidRPr="001F2059">
        <w:tab/>
      </w:r>
      <w:proofErr w:type="gramStart"/>
      <w:r w:rsidRPr="001F2059">
        <w:t>b</w:t>
      </w:r>
      <w:proofErr w:type="gramEnd"/>
      <w:r w:rsidRPr="001F2059">
        <w:t>. Female</w:t>
      </w:r>
    </w:p>
    <w:p w:rsidR="00FA3BA2" w:rsidRPr="001F2059" w:rsidRDefault="00FA3BA2" w:rsidP="00FA3BA2">
      <w:pPr>
        <w:ind w:left="720"/>
      </w:pPr>
      <w:r w:rsidRPr="001F2059">
        <w:tab/>
        <w:t xml:space="preserve">c. Transgender </w:t>
      </w:r>
    </w:p>
    <w:p w:rsidR="00FA3BA2" w:rsidRPr="001F2059" w:rsidRDefault="00FA3BA2" w:rsidP="00FA3BA2">
      <w:pPr>
        <w:ind w:left="720"/>
      </w:pPr>
      <w:r w:rsidRPr="001F2059">
        <w:tab/>
        <w:t>d. None of these</w:t>
      </w:r>
    </w:p>
    <w:p w:rsidR="00FA3BA2" w:rsidRPr="001F2059" w:rsidRDefault="00FA3BA2" w:rsidP="001F2059">
      <w:pPr>
        <w:ind w:left="720"/>
      </w:pPr>
      <w:r w:rsidRPr="001F2059">
        <w:tab/>
        <w:t>e. Not sure</w:t>
      </w:r>
    </w:p>
    <w:p w:rsidR="00F36811" w:rsidRDefault="00F36811">
      <w:pPr>
        <w:rPr>
          <w:i/>
          <w:szCs w:val="22"/>
        </w:rPr>
      </w:pPr>
      <w:r>
        <w:rPr>
          <w:i/>
          <w:szCs w:val="22"/>
        </w:rPr>
        <w:br w:type="page"/>
      </w:r>
    </w:p>
    <w:p w:rsidR="00FA3BA2" w:rsidRPr="001F2059" w:rsidRDefault="00FA3BA2" w:rsidP="00FA3BA2">
      <w:pPr>
        <w:rPr>
          <w:i/>
          <w:szCs w:val="22"/>
        </w:rPr>
      </w:pPr>
      <w:r w:rsidRPr="001F2059">
        <w:rPr>
          <w:i/>
          <w:szCs w:val="22"/>
        </w:rPr>
        <w:lastRenderedPageBreak/>
        <w:t>Sexual Orientation</w:t>
      </w:r>
    </w:p>
    <w:p w:rsidR="00FA3BA2" w:rsidRPr="001F2059" w:rsidRDefault="00FA3BA2" w:rsidP="00FA3BA2">
      <w:pPr>
        <w:rPr>
          <w:i/>
          <w:szCs w:val="22"/>
        </w:rPr>
      </w:pPr>
    </w:p>
    <w:p w:rsidR="00FA3BA2" w:rsidRPr="001F2059" w:rsidRDefault="00FA3BA2" w:rsidP="00FA3BA2">
      <w:pPr>
        <w:rPr>
          <w:szCs w:val="22"/>
        </w:rPr>
      </w:pPr>
      <w:r w:rsidRPr="001F2059">
        <w:rPr>
          <w:szCs w:val="22"/>
        </w:rPr>
        <w:t xml:space="preserve">Few national surveys of adolescents ask about their sexual orientation.  One exception is the Youth Risk Behavior Survey, which added a question about sexual orientation to the 2015 high school survey. We will be testing the OMB-approved NCVS questions on sexual orientation with the addition of “not sure” as appropriate for adolescents (particularly younger adolescents) who may still be questioning their sexual orientation. In addition, we </w:t>
      </w:r>
      <w:r>
        <w:rPr>
          <w:szCs w:val="22"/>
        </w:rPr>
        <w:t>will be testing the addition of</w:t>
      </w:r>
      <w:r w:rsidRPr="001F2059">
        <w:rPr>
          <w:szCs w:val="22"/>
        </w:rPr>
        <w:t xml:space="preserve"> questions about </w:t>
      </w:r>
      <w:r w:rsidR="007D48A2">
        <w:rPr>
          <w:szCs w:val="22"/>
        </w:rPr>
        <w:t>sexual</w:t>
      </w:r>
      <w:r w:rsidRPr="001F2059">
        <w:rPr>
          <w:szCs w:val="22"/>
        </w:rPr>
        <w:t xml:space="preserve"> attraction which may help identify youth who have gay, lesbian, or bisexual feelings but no sexual experience and do not yet identify with the gay/straight/bisexual labels or who select “something else.” Both the Williams Institute and OMB Director Shaun Donovan recommend including sexual orientation questions for adolescents that are based on attraction rather than behavior.</w:t>
      </w:r>
      <w:r w:rsidRPr="001F2059">
        <w:rPr>
          <w:rStyle w:val="FootnoteReference"/>
          <w:szCs w:val="22"/>
        </w:rPr>
        <w:footnoteReference w:id="3"/>
      </w:r>
      <w:r w:rsidRPr="001F2059">
        <w:rPr>
          <w:szCs w:val="22"/>
        </w:rPr>
        <w:t xml:space="preserve"> Research has found that most children are aware of sexual attraction by age 10, well before most become sexually active.</w:t>
      </w:r>
      <w:r w:rsidRPr="001F2059">
        <w:rPr>
          <w:rStyle w:val="FootnoteReference"/>
          <w:szCs w:val="22"/>
        </w:rPr>
        <w:footnoteReference w:id="4"/>
      </w:r>
      <w:r w:rsidRPr="001F2059">
        <w:rPr>
          <w:szCs w:val="22"/>
        </w:rPr>
        <w:t xml:space="preserve"> Question 4 </w:t>
      </w:r>
      <w:r w:rsidR="005E21D8">
        <w:rPr>
          <w:szCs w:val="22"/>
        </w:rPr>
        <w:t>is designed to assess attraction rather than behavior for youth who may not be sexually active.</w:t>
      </w:r>
      <w:r w:rsidR="005E21D8">
        <w:rPr>
          <w:rStyle w:val="FootnoteReference"/>
          <w:szCs w:val="22"/>
        </w:rPr>
        <w:footnoteReference w:id="5"/>
      </w:r>
      <w:r w:rsidRPr="001F2059">
        <w:rPr>
          <w:szCs w:val="22"/>
        </w:rPr>
        <w:t xml:space="preserve"> Th</w:t>
      </w:r>
      <w:r w:rsidR="00CA1883">
        <w:rPr>
          <w:szCs w:val="22"/>
        </w:rPr>
        <w:t>is</w:t>
      </w:r>
      <w:r w:rsidRPr="001F2059">
        <w:rPr>
          <w:szCs w:val="22"/>
        </w:rPr>
        <w:t xml:space="preserve"> additional question may help measure same-sex attraction more accurately than question 3 alone.</w:t>
      </w:r>
    </w:p>
    <w:p w:rsidR="00FA3BA2" w:rsidRPr="00FD0512" w:rsidRDefault="00FA3BA2" w:rsidP="00FA3BA2">
      <w:pPr>
        <w:rPr>
          <w:sz w:val="22"/>
          <w:szCs w:val="22"/>
        </w:rPr>
      </w:pPr>
    </w:p>
    <w:p w:rsidR="00FA3BA2" w:rsidRDefault="00FA3BA2" w:rsidP="001F2059">
      <w:pPr>
        <w:pStyle w:val="NormalWeb"/>
        <w:spacing w:before="0" w:beforeAutospacing="0" w:after="0" w:afterAutospacing="0"/>
        <w:rPr>
          <w:b/>
          <w:bCs/>
        </w:rPr>
      </w:pPr>
      <w:r w:rsidRPr="001F2059">
        <w:rPr>
          <w:b/>
        </w:rPr>
        <w:t xml:space="preserve">GI3.  </w:t>
      </w:r>
      <w:r w:rsidRPr="001F2059">
        <w:rPr>
          <w:b/>
          <w:bCs/>
        </w:rPr>
        <w:t>Which of the following best represents how you think of yourself? (NCVS)</w:t>
      </w:r>
    </w:p>
    <w:p w:rsidR="001B1126" w:rsidRPr="001F2059" w:rsidRDefault="001B1126" w:rsidP="001F2059">
      <w:pPr>
        <w:pStyle w:val="NormalWeb"/>
        <w:spacing w:before="0" w:beforeAutospacing="0" w:after="0" w:afterAutospacing="0"/>
        <w:rPr>
          <w:b/>
        </w:rPr>
      </w:pPr>
    </w:p>
    <w:p w:rsidR="00FA3BA2" w:rsidRPr="001F2059" w:rsidRDefault="00FA3BA2" w:rsidP="001F2059">
      <w:pPr>
        <w:pStyle w:val="NormalWeb"/>
        <w:spacing w:before="0" w:beforeAutospacing="0" w:after="0" w:afterAutospacing="0"/>
        <w:ind w:left="540" w:firstLine="180"/>
        <w:rPr>
          <w:i/>
        </w:rPr>
      </w:pPr>
      <w:r w:rsidRPr="001F2059">
        <w:t>(Males)</w:t>
      </w:r>
      <w:r w:rsidR="001B1126">
        <w:tab/>
      </w:r>
      <w:r w:rsidR="001B1126">
        <w:tab/>
      </w:r>
      <w:r w:rsidR="001B1126">
        <w:tab/>
      </w:r>
      <w:r w:rsidR="001B1126">
        <w:tab/>
        <w:t>(Females)</w:t>
      </w:r>
    </w:p>
    <w:p w:rsidR="00FA3BA2" w:rsidRPr="001F2059" w:rsidRDefault="00FA3BA2" w:rsidP="00FA3BA2">
      <w:pPr>
        <w:ind w:firstLine="720"/>
      </w:pPr>
      <w:r w:rsidRPr="001F2059">
        <w:t>a. Gay</w:t>
      </w:r>
      <w:r w:rsidRPr="001F2059">
        <w:rPr>
          <w:rStyle w:val="FootnoteReference"/>
        </w:rPr>
        <w:footnoteReference w:id="6"/>
      </w:r>
      <w:r w:rsidR="001B1126">
        <w:tab/>
      </w:r>
      <w:r w:rsidR="001B1126">
        <w:tab/>
      </w:r>
      <w:r w:rsidR="001B1126">
        <w:tab/>
      </w:r>
      <w:r w:rsidR="001B1126">
        <w:tab/>
      </w:r>
      <w:r w:rsidR="001B1126">
        <w:tab/>
      </w:r>
      <w:r w:rsidR="001B1126" w:rsidRPr="00936143">
        <w:rPr>
          <w:rFonts w:cs="Times New Roman"/>
        </w:rPr>
        <w:t>a. Lesbian or gay</w:t>
      </w:r>
    </w:p>
    <w:p w:rsidR="00FA3BA2" w:rsidRPr="001F2059" w:rsidRDefault="00FA3BA2" w:rsidP="00FA3BA2">
      <w:r w:rsidRPr="001F2059">
        <w:tab/>
        <w:t>b. Straight, that is, not gay</w:t>
      </w:r>
      <w:r w:rsidR="001B1126">
        <w:tab/>
      </w:r>
      <w:r w:rsidR="001B1126">
        <w:tab/>
      </w:r>
      <w:r w:rsidR="001B1126" w:rsidRPr="00FA3BA2">
        <w:rPr>
          <w:rFonts w:cs="Times New Roman"/>
        </w:rPr>
        <w:t>b. Straight, that is, not lesbian or gay</w:t>
      </w:r>
    </w:p>
    <w:p w:rsidR="001B1126" w:rsidRPr="00FA3BA2" w:rsidRDefault="00FA3BA2" w:rsidP="001B1126">
      <w:pPr>
        <w:pStyle w:val="ListParagraph"/>
        <w:rPr>
          <w:rFonts w:cs="Times New Roman"/>
        </w:rPr>
      </w:pPr>
      <w:r w:rsidRPr="001F2059">
        <w:t>c. Bisexual</w:t>
      </w:r>
      <w:r w:rsidR="001B1126">
        <w:tab/>
      </w:r>
      <w:r w:rsidR="001B1126">
        <w:tab/>
      </w:r>
      <w:r w:rsidR="001B1126">
        <w:tab/>
      </w:r>
      <w:r w:rsidR="001B1126">
        <w:tab/>
      </w:r>
      <w:r w:rsidR="001B1126" w:rsidRPr="00FA3BA2">
        <w:rPr>
          <w:rFonts w:cs="Times New Roman"/>
        </w:rPr>
        <w:t>c. Bisexual</w:t>
      </w:r>
    </w:p>
    <w:p w:rsidR="00FA3BA2" w:rsidRPr="001F2059" w:rsidRDefault="00FA3BA2" w:rsidP="00FA3BA2">
      <w:r w:rsidRPr="001F2059">
        <w:tab/>
        <w:t>d. Something else</w:t>
      </w:r>
      <w:r w:rsidR="001B1126">
        <w:tab/>
      </w:r>
      <w:r w:rsidR="001B1126">
        <w:tab/>
      </w:r>
      <w:r w:rsidR="001B1126">
        <w:tab/>
      </w:r>
      <w:r w:rsidR="001B1126" w:rsidRPr="00FA3BA2">
        <w:rPr>
          <w:rFonts w:cs="Times New Roman"/>
        </w:rPr>
        <w:t xml:space="preserve">d. </w:t>
      </w:r>
      <w:proofErr w:type="gramStart"/>
      <w:r w:rsidR="001B1126" w:rsidRPr="00FA3BA2">
        <w:rPr>
          <w:rFonts w:cs="Times New Roman"/>
        </w:rPr>
        <w:t>Something</w:t>
      </w:r>
      <w:proofErr w:type="gramEnd"/>
      <w:r w:rsidR="001B1126" w:rsidRPr="00FA3BA2">
        <w:rPr>
          <w:rFonts w:cs="Times New Roman"/>
        </w:rPr>
        <w:t xml:space="preserve"> else</w:t>
      </w:r>
    </w:p>
    <w:p w:rsidR="001B1126" w:rsidRPr="00FA3BA2" w:rsidRDefault="00FA3BA2" w:rsidP="001B1126">
      <w:pPr>
        <w:pStyle w:val="ListParagraph"/>
        <w:rPr>
          <w:rFonts w:cs="Times New Roman"/>
        </w:rPr>
      </w:pPr>
      <w:r w:rsidRPr="001F2059">
        <w:t>e. Not sure</w:t>
      </w:r>
      <w:r w:rsidR="001B1126">
        <w:tab/>
      </w:r>
      <w:r w:rsidR="001B1126">
        <w:tab/>
      </w:r>
      <w:r w:rsidR="001B1126">
        <w:tab/>
      </w:r>
      <w:r w:rsidR="001B1126">
        <w:tab/>
      </w:r>
      <w:r w:rsidR="001B1126" w:rsidRPr="00FA3BA2">
        <w:rPr>
          <w:rFonts w:cs="Times New Roman"/>
        </w:rPr>
        <w:t>e. Not sure</w:t>
      </w:r>
    </w:p>
    <w:p w:rsidR="00FA3BA2" w:rsidRDefault="00FA3BA2" w:rsidP="00FA3BA2">
      <w:pPr>
        <w:pStyle w:val="Default"/>
        <w:rPr>
          <w:b/>
          <w:color w:val="auto"/>
        </w:rPr>
      </w:pPr>
    </w:p>
    <w:p w:rsidR="001B1126" w:rsidRPr="001F2059" w:rsidRDefault="001B1126" w:rsidP="00FA3BA2">
      <w:pPr>
        <w:pStyle w:val="Default"/>
        <w:rPr>
          <w:b/>
          <w:color w:val="auto"/>
        </w:rPr>
      </w:pPr>
    </w:p>
    <w:p w:rsidR="007D48A2" w:rsidRPr="000957C7" w:rsidRDefault="007D48A2" w:rsidP="007D48A2">
      <w:pPr>
        <w:pStyle w:val="BodyTextIndent2"/>
        <w:ind w:left="720" w:hanging="720"/>
        <w:rPr>
          <w:b/>
          <w:sz w:val="24"/>
          <w:szCs w:val="24"/>
        </w:rPr>
      </w:pPr>
      <w:r w:rsidRPr="007D48A2">
        <w:rPr>
          <w:b/>
          <w:sz w:val="24"/>
        </w:rPr>
        <w:t xml:space="preserve">GI4.  </w:t>
      </w:r>
      <w:r w:rsidRPr="000957C7">
        <w:rPr>
          <w:b/>
          <w:sz w:val="24"/>
          <w:szCs w:val="24"/>
        </w:rPr>
        <w:t>People are different in their sexual attraction to other people.  Which best describes your feelings?</w:t>
      </w:r>
    </w:p>
    <w:p w:rsidR="007D48A2" w:rsidRPr="000957C7" w:rsidRDefault="007D48A2" w:rsidP="007D48A2">
      <w:pPr>
        <w:pStyle w:val="BodyTextIndent2"/>
        <w:ind w:left="720" w:hanging="720"/>
        <w:rPr>
          <w:b/>
          <w:sz w:val="24"/>
          <w:szCs w:val="24"/>
        </w:rPr>
      </w:pPr>
    </w:p>
    <w:p w:rsidR="007D48A2" w:rsidRPr="00FF75B5" w:rsidRDefault="007D48A2" w:rsidP="007D48A2">
      <w:pPr>
        <w:pStyle w:val="BodyTextIndent2"/>
        <w:tabs>
          <w:tab w:val="left" w:leader="dot" w:pos="5760"/>
        </w:tabs>
        <w:ind w:firstLine="0"/>
        <w:rPr>
          <w:sz w:val="22"/>
          <w:szCs w:val="22"/>
        </w:rPr>
      </w:pPr>
      <w:r>
        <w:rPr>
          <w:sz w:val="22"/>
          <w:szCs w:val="22"/>
        </w:rPr>
        <w:t>Only attracted to males</w:t>
      </w:r>
      <w:r w:rsidRPr="00FF75B5">
        <w:rPr>
          <w:sz w:val="22"/>
          <w:szCs w:val="22"/>
        </w:rPr>
        <w:tab/>
        <w:t>1</w:t>
      </w:r>
    </w:p>
    <w:p w:rsidR="007D48A2" w:rsidRDefault="007D48A2" w:rsidP="007D48A2">
      <w:pPr>
        <w:pStyle w:val="BodyTextIndent2"/>
        <w:tabs>
          <w:tab w:val="left" w:leader="dot" w:pos="5760"/>
        </w:tabs>
        <w:ind w:firstLine="0"/>
        <w:rPr>
          <w:sz w:val="22"/>
          <w:szCs w:val="22"/>
        </w:rPr>
      </w:pPr>
      <w:r>
        <w:rPr>
          <w:sz w:val="22"/>
          <w:szCs w:val="22"/>
        </w:rPr>
        <w:t>Mostly attracted to males</w:t>
      </w:r>
      <w:r w:rsidRPr="00FF75B5">
        <w:rPr>
          <w:sz w:val="22"/>
          <w:szCs w:val="22"/>
        </w:rPr>
        <w:tab/>
        <w:t>2</w:t>
      </w:r>
    </w:p>
    <w:p w:rsidR="007D48A2" w:rsidRDefault="007D48A2" w:rsidP="007D48A2">
      <w:pPr>
        <w:pStyle w:val="BodyTextIndent2"/>
        <w:tabs>
          <w:tab w:val="left" w:leader="dot" w:pos="5760"/>
        </w:tabs>
        <w:ind w:firstLine="0"/>
        <w:rPr>
          <w:sz w:val="22"/>
          <w:szCs w:val="22"/>
        </w:rPr>
      </w:pPr>
      <w:r>
        <w:rPr>
          <w:sz w:val="22"/>
          <w:szCs w:val="22"/>
        </w:rPr>
        <w:t>Equally attracted to females and males</w:t>
      </w:r>
      <w:r>
        <w:rPr>
          <w:sz w:val="22"/>
          <w:szCs w:val="22"/>
        </w:rPr>
        <w:tab/>
        <w:t>3</w:t>
      </w:r>
    </w:p>
    <w:p w:rsidR="007D48A2" w:rsidRDefault="007D48A2" w:rsidP="007D48A2">
      <w:pPr>
        <w:pStyle w:val="BodyTextIndent2"/>
        <w:tabs>
          <w:tab w:val="left" w:leader="dot" w:pos="5760"/>
        </w:tabs>
        <w:ind w:firstLine="0"/>
        <w:rPr>
          <w:sz w:val="22"/>
          <w:szCs w:val="22"/>
        </w:rPr>
      </w:pPr>
      <w:r>
        <w:rPr>
          <w:sz w:val="22"/>
          <w:szCs w:val="22"/>
        </w:rPr>
        <w:t>Mostly attracted to females</w:t>
      </w:r>
      <w:r>
        <w:rPr>
          <w:sz w:val="22"/>
          <w:szCs w:val="22"/>
        </w:rPr>
        <w:tab/>
        <w:t>4</w:t>
      </w:r>
    </w:p>
    <w:p w:rsidR="007D48A2" w:rsidRPr="00FF75B5" w:rsidRDefault="007D48A2" w:rsidP="007D48A2">
      <w:pPr>
        <w:pStyle w:val="BodyTextIndent2"/>
        <w:tabs>
          <w:tab w:val="left" w:leader="dot" w:pos="5760"/>
        </w:tabs>
        <w:ind w:firstLine="0"/>
        <w:rPr>
          <w:sz w:val="22"/>
          <w:szCs w:val="22"/>
        </w:rPr>
      </w:pPr>
      <w:r>
        <w:rPr>
          <w:sz w:val="22"/>
          <w:szCs w:val="22"/>
        </w:rPr>
        <w:t>Only attracted to females</w:t>
      </w:r>
      <w:r>
        <w:rPr>
          <w:sz w:val="22"/>
          <w:szCs w:val="22"/>
        </w:rPr>
        <w:tab/>
        <w:t>5</w:t>
      </w:r>
    </w:p>
    <w:p w:rsidR="007D48A2" w:rsidRPr="00FF75B5" w:rsidRDefault="007D48A2" w:rsidP="007D48A2">
      <w:pPr>
        <w:pStyle w:val="BodyTextIndent2"/>
        <w:tabs>
          <w:tab w:val="left" w:leader="dot" w:pos="5760"/>
        </w:tabs>
        <w:ind w:firstLine="0"/>
        <w:rPr>
          <w:sz w:val="22"/>
          <w:szCs w:val="22"/>
        </w:rPr>
      </w:pPr>
      <w:r>
        <w:rPr>
          <w:sz w:val="22"/>
          <w:szCs w:val="22"/>
        </w:rPr>
        <w:t>Not sure</w:t>
      </w:r>
      <w:r>
        <w:rPr>
          <w:sz w:val="22"/>
          <w:szCs w:val="22"/>
        </w:rPr>
        <w:tab/>
        <w:t>6</w:t>
      </w:r>
    </w:p>
    <w:p w:rsidR="006B6E64" w:rsidRDefault="006B6E64">
      <w:pPr>
        <w:rPr>
          <w:rFonts w:cs="Times New Roman"/>
          <w:b/>
          <w:i/>
        </w:rPr>
      </w:pPr>
      <w:r>
        <w:rPr>
          <w:rFonts w:cs="Times New Roman"/>
          <w:b/>
          <w:i/>
        </w:rPr>
        <w:br w:type="page"/>
      </w:r>
    </w:p>
    <w:p w:rsidR="00936143" w:rsidRDefault="00936143" w:rsidP="00E35C18">
      <w:pPr>
        <w:contextualSpacing/>
        <w:rPr>
          <w:rFonts w:cs="Times New Roman"/>
          <w:b/>
          <w:i/>
        </w:rPr>
      </w:pPr>
      <w:r>
        <w:rPr>
          <w:rFonts w:cs="Times New Roman"/>
          <w:b/>
          <w:i/>
        </w:rPr>
        <w:lastRenderedPageBreak/>
        <w:t>Disability Items</w:t>
      </w:r>
    </w:p>
    <w:p w:rsidR="00936143" w:rsidRPr="001F2059" w:rsidRDefault="00936143" w:rsidP="00936143">
      <w:pPr>
        <w:rPr>
          <w:color w:val="000000"/>
        </w:rPr>
      </w:pPr>
      <w:r w:rsidRPr="001F2059">
        <w:rPr>
          <w:color w:val="000000"/>
        </w:rPr>
        <w:t xml:space="preserve">Most national surveys identify youth with disabilities either through a parent report (or report of another adult in the household) (American Community Survey, American Housing Survey, Current Population Survey) or by school report. Consequently while many of the measures discussed below are included on national surveys, many are collected from the parent or other adult who knows the child. Cognitive testing will help shed light on whether these questions can reasonably be understood and answered by youth. </w:t>
      </w:r>
      <w:r w:rsidR="001B1126">
        <w:rPr>
          <w:color w:val="000000"/>
        </w:rPr>
        <w:t>W</w:t>
      </w:r>
      <w:r w:rsidRPr="00936143">
        <w:rPr>
          <w:rFonts w:cs="Times New Roman"/>
        </w:rPr>
        <w:t xml:space="preserve">e </w:t>
      </w:r>
      <w:r w:rsidR="001F2059">
        <w:rPr>
          <w:rFonts w:cs="Times New Roman"/>
        </w:rPr>
        <w:t>will ask all respondents to only review the questions, rather than answer them. This will allow us to collect feedback on all of the items, whether or not they apply to the particular respondent.</w:t>
      </w:r>
    </w:p>
    <w:p w:rsidR="00936143" w:rsidRPr="00935952" w:rsidRDefault="00936143" w:rsidP="00936143">
      <w:pPr>
        <w:pStyle w:val="A5-2ndLeader"/>
        <w:rPr>
          <w:rFonts w:cs="Arial"/>
        </w:rPr>
      </w:pPr>
    </w:p>
    <w:p w:rsidR="00936143" w:rsidRPr="00935952" w:rsidRDefault="00936143" w:rsidP="00936143">
      <w:pPr>
        <w:pStyle w:val="A5-2ndLeader"/>
        <w:rPr>
          <w:rFonts w:cs="Arial"/>
        </w:rPr>
      </w:pPr>
    </w:p>
    <w:p w:rsidR="00936143" w:rsidRPr="00935952" w:rsidRDefault="00936143" w:rsidP="00936143">
      <w:pPr>
        <w:pStyle w:val="Q1-FirstLevelQuestion"/>
        <w:keepNext/>
        <w:rPr>
          <w:b/>
        </w:rPr>
      </w:pPr>
      <w:r w:rsidRPr="00935952">
        <w:rPr>
          <w:b/>
        </w:rPr>
        <w:t>DI</w:t>
      </w:r>
      <w:r w:rsidR="001B1126">
        <w:rPr>
          <w:b/>
        </w:rPr>
        <w:t>1</w:t>
      </w:r>
      <w:r w:rsidRPr="00935952">
        <w:rPr>
          <w:b/>
        </w:rPr>
        <w:t>.</w:t>
      </w:r>
      <w:r w:rsidRPr="00935952">
        <w:rPr>
          <w:b/>
        </w:rPr>
        <w:tab/>
      </w:r>
      <w:r>
        <w:rPr>
          <w:b/>
        </w:rPr>
        <w:t>B</w:t>
      </w:r>
      <w:r w:rsidRPr="00935952">
        <w:rPr>
          <w:b/>
        </w:rPr>
        <w:t xml:space="preserve">ecause of a physical, mental or emotional problem, do you have serious difficulty concentrating, remembering, or making decisions? </w:t>
      </w:r>
    </w:p>
    <w:p w:rsidR="00936143" w:rsidRPr="00935952" w:rsidRDefault="00936143" w:rsidP="00936143">
      <w:pPr>
        <w:pStyle w:val="Q1-FirstLevelQuestion"/>
        <w:keepNext/>
        <w:rPr>
          <w:b/>
        </w:rPr>
      </w:pPr>
    </w:p>
    <w:p w:rsidR="00936143" w:rsidRPr="00935952" w:rsidRDefault="00936143" w:rsidP="00936143">
      <w:pPr>
        <w:pStyle w:val="A5-2ndLeader"/>
        <w:keepNext/>
      </w:pPr>
      <w:r w:rsidRPr="00935952">
        <w:t>YES</w:t>
      </w:r>
      <w:r w:rsidRPr="00935952">
        <w:tab/>
      </w:r>
      <w:r w:rsidRPr="00935952">
        <w:tab/>
        <w:t>1</w:t>
      </w:r>
    </w:p>
    <w:p w:rsidR="00936143" w:rsidRPr="00935952" w:rsidRDefault="00936143" w:rsidP="00936143">
      <w:pPr>
        <w:pStyle w:val="A5-2ndLeader"/>
        <w:keepNext/>
      </w:pPr>
      <w:r w:rsidRPr="00935952">
        <w:t>NO</w:t>
      </w:r>
      <w:r w:rsidRPr="00935952">
        <w:tab/>
      </w:r>
      <w:r w:rsidRPr="00935952">
        <w:tab/>
        <w:t>2</w:t>
      </w:r>
      <w:r w:rsidRPr="00935952">
        <w:tab/>
      </w:r>
    </w:p>
    <w:p w:rsidR="00936143" w:rsidRPr="00935952" w:rsidRDefault="00936143" w:rsidP="00936143">
      <w:pPr>
        <w:pStyle w:val="A5-2ndLeader"/>
      </w:pPr>
      <w:r w:rsidRPr="00935952">
        <w:t>DK/REF</w:t>
      </w:r>
    </w:p>
    <w:p w:rsidR="00936143" w:rsidRPr="00935952" w:rsidRDefault="00936143" w:rsidP="00936143">
      <w:pPr>
        <w:pStyle w:val="A5-2ndLeader"/>
      </w:pPr>
    </w:p>
    <w:p w:rsidR="00936143" w:rsidRPr="00935952" w:rsidRDefault="00936143" w:rsidP="00936143">
      <w:pPr>
        <w:pStyle w:val="A5-2ndLeader"/>
      </w:pPr>
    </w:p>
    <w:p w:rsidR="00936143" w:rsidRPr="00935952" w:rsidRDefault="00936143" w:rsidP="00936143">
      <w:pPr>
        <w:pStyle w:val="Q1-FirstLevelQuestion"/>
        <w:keepNext/>
        <w:rPr>
          <w:b/>
        </w:rPr>
      </w:pPr>
      <w:r w:rsidRPr="00935952">
        <w:rPr>
          <w:b/>
        </w:rPr>
        <w:t>DI</w:t>
      </w:r>
      <w:r w:rsidR="001B1126">
        <w:rPr>
          <w:b/>
        </w:rPr>
        <w:t>2</w:t>
      </w:r>
      <w:r w:rsidRPr="00935952">
        <w:rPr>
          <w:b/>
        </w:rPr>
        <w:t>.</w:t>
      </w:r>
      <w:r w:rsidRPr="00935952">
        <w:rPr>
          <w:b/>
        </w:rPr>
        <w:tab/>
        <w:t xml:space="preserve">Is the difficulty you experience because of a physical problem? </w:t>
      </w:r>
    </w:p>
    <w:p w:rsidR="00936143" w:rsidRPr="00935952" w:rsidRDefault="00936143" w:rsidP="00936143">
      <w:pPr>
        <w:pStyle w:val="Q1-FirstLevelQuestion"/>
        <w:keepNext/>
      </w:pPr>
    </w:p>
    <w:p w:rsidR="00936143" w:rsidRPr="00935952" w:rsidRDefault="00936143" w:rsidP="00936143">
      <w:pPr>
        <w:pStyle w:val="A5-2ndLeader"/>
        <w:keepNext/>
      </w:pPr>
      <w:r w:rsidRPr="00935952">
        <w:t>YES</w:t>
      </w:r>
      <w:r w:rsidRPr="00935952">
        <w:tab/>
      </w:r>
      <w:r w:rsidRPr="00935952">
        <w:tab/>
        <w:t>1</w:t>
      </w:r>
    </w:p>
    <w:p w:rsidR="00936143" w:rsidRPr="00935952" w:rsidRDefault="00936143" w:rsidP="00936143">
      <w:pPr>
        <w:pStyle w:val="A5-2ndLeader"/>
        <w:keepNext/>
      </w:pPr>
      <w:r w:rsidRPr="00935952">
        <w:t>NO</w:t>
      </w:r>
      <w:r w:rsidRPr="00935952">
        <w:tab/>
      </w:r>
      <w:r w:rsidRPr="00935952">
        <w:tab/>
        <w:t>2</w:t>
      </w:r>
    </w:p>
    <w:p w:rsidR="00936143" w:rsidRPr="00935952" w:rsidRDefault="00936143" w:rsidP="00936143">
      <w:pPr>
        <w:pStyle w:val="A5-2ndLeader"/>
      </w:pPr>
      <w:r w:rsidRPr="00935952">
        <w:t>DK/REF</w:t>
      </w:r>
    </w:p>
    <w:p w:rsidR="00936143" w:rsidRPr="00935952" w:rsidRDefault="00936143" w:rsidP="00936143">
      <w:pPr>
        <w:pStyle w:val="A5-2ndLeader"/>
      </w:pPr>
    </w:p>
    <w:p w:rsidR="00936143" w:rsidRPr="00935952" w:rsidRDefault="00936143" w:rsidP="00936143">
      <w:pPr>
        <w:pStyle w:val="A5-2ndLeader"/>
      </w:pPr>
    </w:p>
    <w:p w:rsidR="00936143" w:rsidRPr="00935952" w:rsidRDefault="00936143" w:rsidP="00936143">
      <w:pPr>
        <w:pStyle w:val="Q1-FirstLevelQuestion"/>
        <w:keepNext/>
        <w:rPr>
          <w:b/>
        </w:rPr>
      </w:pPr>
      <w:r w:rsidRPr="00935952">
        <w:rPr>
          <w:b/>
        </w:rPr>
        <w:t>DI</w:t>
      </w:r>
      <w:r w:rsidR="001B1126">
        <w:rPr>
          <w:b/>
        </w:rPr>
        <w:t>3</w:t>
      </w:r>
      <w:r w:rsidRPr="00935952">
        <w:rPr>
          <w:b/>
        </w:rPr>
        <w:t>.</w:t>
      </w:r>
      <w:r w:rsidRPr="00935952">
        <w:rPr>
          <w:b/>
        </w:rPr>
        <w:tab/>
        <w:t xml:space="preserve">Is the difficulty you experience because of a mental or emotional problem? </w:t>
      </w:r>
    </w:p>
    <w:p w:rsidR="00936143" w:rsidRPr="00935952" w:rsidRDefault="00936143" w:rsidP="00936143">
      <w:pPr>
        <w:pStyle w:val="Q1-FirstLevelQuestion"/>
        <w:keepNext/>
      </w:pPr>
    </w:p>
    <w:p w:rsidR="00936143" w:rsidRPr="00935952" w:rsidRDefault="00936143" w:rsidP="00936143">
      <w:pPr>
        <w:pStyle w:val="A5-2ndLeader"/>
        <w:keepNext/>
      </w:pPr>
      <w:r w:rsidRPr="00935952">
        <w:t>YES</w:t>
      </w:r>
      <w:r w:rsidRPr="00935952">
        <w:tab/>
      </w:r>
      <w:r w:rsidRPr="00935952">
        <w:tab/>
        <w:t>1</w:t>
      </w:r>
    </w:p>
    <w:p w:rsidR="00936143" w:rsidRPr="00935952" w:rsidRDefault="00936143" w:rsidP="00936143">
      <w:pPr>
        <w:pStyle w:val="A5-2ndLeader"/>
        <w:keepNext/>
      </w:pPr>
      <w:r w:rsidRPr="00935952">
        <w:t>NO</w:t>
      </w:r>
      <w:r w:rsidRPr="00935952">
        <w:tab/>
      </w:r>
      <w:r w:rsidRPr="00935952">
        <w:tab/>
        <w:t>2</w:t>
      </w:r>
    </w:p>
    <w:p w:rsidR="00936143" w:rsidRPr="00935952" w:rsidRDefault="00936143" w:rsidP="00936143">
      <w:pPr>
        <w:pStyle w:val="A5-2ndLeader"/>
      </w:pPr>
      <w:r w:rsidRPr="00935952">
        <w:t>DK/REF</w:t>
      </w:r>
    </w:p>
    <w:p w:rsidR="00936143" w:rsidRDefault="00936143" w:rsidP="00E35C18">
      <w:pPr>
        <w:contextualSpacing/>
        <w:rPr>
          <w:rFonts w:cs="Times New Roman"/>
          <w:b/>
        </w:rPr>
      </w:pPr>
    </w:p>
    <w:p w:rsidR="001B1126" w:rsidRDefault="001B1126" w:rsidP="00E35C18">
      <w:pPr>
        <w:contextualSpacing/>
        <w:rPr>
          <w:rFonts w:cs="Times New Roman"/>
          <w:b/>
        </w:rPr>
      </w:pPr>
    </w:p>
    <w:p w:rsidR="00E35C18" w:rsidRPr="004F361A" w:rsidRDefault="00E35C18" w:rsidP="00E35C18">
      <w:pPr>
        <w:contextualSpacing/>
        <w:rPr>
          <w:rFonts w:cs="Times New Roman"/>
          <w:b/>
        </w:rPr>
      </w:pPr>
      <w:r>
        <w:rPr>
          <w:rFonts w:cs="Times New Roman"/>
          <w:b/>
        </w:rPr>
        <w:t>Recruitment and S</w:t>
      </w:r>
      <w:r w:rsidRPr="004F361A">
        <w:rPr>
          <w:rFonts w:cs="Times New Roman"/>
          <w:b/>
        </w:rPr>
        <w:t xml:space="preserve">election of </w:t>
      </w:r>
      <w:r>
        <w:rPr>
          <w:rFonts w:cs="Times New Roman"/>
          <w:b/>
        </w:rPr>
        <w:t>Y</w:t>
      </w:r>
      <w:r w:rsidRPr="004F361A">
        <w:rPr>
          <w:rFonts w:cs="Times New Roman"/>
          <w:b/>
        </w:rPr>
        <w:t xml:space="preserve">outh for </w:t>
      </w:r>
      <w:r>
        <w:rPr>
          <w:rFonts w:cs="Times New Roman"/>
          <w:b/>
        </w:rPr>
        <w:t>Non-Facility C</w:t>
      </w:r>
      <w:r w:rsidRPr="004F361A">
        <w:rPr>
          <w:rFonts w:cs="Times New Roman"/>
          <w:b/>
        </w:rPr>
        <w:t xml:space="preserve">ognitive </w:t>
      </w:r>
      <w:r>
        <w:rPr>
          <w:rFonts w:cs="Times New Roman"/>
          <w:b/>
        </w:rPr>
        <w:t>Interviews</w:t>
      </w:r>
    </w:p>
    <w:p w:rsidR="00E35C18" w:rsidRDefault="00E35C18" w:rsidP="00E35C18">
      <w:pPr>
        <w:contextualSpacing/>
        <w:rPr>
          <w:rFonts w:cs="Times New Roman"/>
        </w:rPr>
      </w:pPr>
      <w:r>
        <w:rPr>
          <w:rFonts w:cs="Times New Roman"/>
        </w:rPr>
        <w:t xml:space="preserve">Westat will use two primary methods to recruit youth/young adults for these interviews. First, we will advertise internally to Westat staff (over 2,000 employees) to encourage those who have LGBT family members or friends to contact Westat regarding the study. Secondly, we will reach out to local LGBT organizations, such as The DC Center, Youth Pride Alliance, and the Wanda Alson Foundation and ask them to circulate flyers and advertising content to their constituents. Advertising language is provided in Attachment </w:t>
      </w:r>
      <w:r w:rsidR="009A56FE">
        <w:rPr>
          <w:rFonts w:cs="Times New Roman"/>
        </w:rPr>
        <w:t>5</w:t>
      </w:r>
      <w:r>
        <w:rPr>
          <w:rFonts w:cs="Times New Roman"/>
        </w:rPr>
        <w:t>. All interviews will take place at Westat’s facilities in Rockville, MD.</w:t>
      </w:r>
    </w:p>
    <w:p w:rsidR="00DB20CC" w:rsidRDefault="00DB20CC" w:rsidP="00E35C18">
      <w:pPr>
        <w:contextualSpacing/>
        <w:rPr>
          <w:rFonts w:cs="Times New Roman"/>
        </w:rPr>
      </w:pPr>
    </w:p>
    <w:p w:rsidR="00DB20CC" w:rsidRDefault="00DB20CC" w:rsidP="00E35C18">
      <w:pPr>
        <w:contextualSpacing/>
        <w:rPr>
          <w:rFonts w:cs="Times New Roman"/>
        </w:rPr>
      </w:pPr>
      <w:r>
        <w:rPr>
          <w:rFonts w:cs="Times New Roman"/>
        </w:rPr>
        <w:t>Youth and young adults interested in participating will complete a screener questionnaire by calling Westat’s 800 recruitment number. The screener will determine if the potential respondent considers himself or herself to be LGBT, or if they have a close relative (such as a parent, sibling, or grandparent) who is LGBT, or a close friend. This will allow the questions to be tested either directly with LGBT youth, or for indirect probes to be asked for the youth’s interpretation of how the family member or relative might answer the questions.</w:t>
      </w:r>
    </w:p>
    <w:p w:rsidR="00E35C18" w:rsidRDefault="00E35C18" w:rsidP="00E35C18">
      <w:pPr>
        <w:contextualSpacing/>
        <w:rPr>
          <w:rFonts w:cs="Times New Roman"/>
        </w:rPr>
      </w:pPr>
    </w:p>
    <w:p w:rsidR="00E35C18" w:rsidRPr="001F2059" w:rsidRDefault="00E35C18" w:rsidP="00E35C18">
      <w:pPr>
        <w:contextualSpacing/>
        <w:rPr>
          <w:rFonts w:cs="Times New Roman"/>
          <w:b/>
        </w:rPr>
      </w:pPr>
      <w:r>
        <w:rPr>
          <w:rFonts w:cs="Times New Roman"/>
          <w:b/>
        </w:rPr>
        <w:lastRenderedPageBreak/>
        <w:t>Parental Consent for Cognitive Interviews</w:t>
      </w:r>
    </w:p>
    <w:p w:rsidR="00E35C18" w:rsidRDefault="00DB20CC" w:rsidP="00E35C18">
      <w:pPr>
        <w:contextualSpacing/>
        <w:rPr>
          <w:rFonts w:cs="Times New Roman"/>
        </w:rPr>
      </w:pPr>
      <w:r>
        <w:t xml:space="preserve">We will obtain written parental consent for all non-facility youth who are under age 18.  A copy of the parental consent form is found in Attachment </w:t>
      </w:r>
      <w:r w:rsidR="009A56FE">
        <w:t>3</w:t>
      </w:r>
      <w:r>
        <w:t>.</w:t>
      </w:r>
    </w:p>
    <w:p w:rsidR="00DB20CC" w:rsidRDefault="00DB20CC" w:rsidP="00E35C18">
      <w:pPr>
        <w:contextualSpacing/>
        <w:rPr>
          <w:rFonts w:cs="Times New Roman"/>
        </w:rPr>
      </w:pPr>
    </w:p>
    <w:p w:rsidR="00E35C18" w:rsidRPr="004F361A" w:rsidRDefault="00E35C18" w:rsidP="00E35C18">
      <w:pPr>
        <w:contextualSpacing/>
        <w:rPr>
          <w:rFonts w:cs="Times New Roman"/>
          <w:b/>
        </w:rPr>
      </w:pPr>
      <w:r>
        <w:rPr>
          <w:rFonts w:cs="Times New Roman"/>
          <w:b/>
        </w:rPr>
        <w:t>Youth A</w:t>
      </w:r>
      <w:r w:rsidRPr="004F361A">
        <w:rPr>
          <w:rFonts w:cs="Times New Roman"/>
          <w:b/>
        </w:rPr>
        <w:t xml:space="preserve">ssent for </w:t>
      </w:r>
      <w:r>
        <w:rPr>
          <w:rFonts w:cs="Times New Roman"/>
          <w:b/>
        </w:rPr>
        <w:t>C</w:t>
      </w:r>
      <w:r w:rsidRPr="004F361A">
        <w:rPr>
          <w:rFonts w:cs="Times New Roman"/>
          <w:b/>
        </w:rPr>
        <w:t xml:space="preserve">ognitive </w:t>
      </w:r>
      <w:r>
        <w:rPr>
          <w:rFonts w:cs="Times New Roman"/>
          <w:b/>
        </w:rPr>
        <w:t>I</w:t>
      </w:r>
      <w:r w:rsidRPr="004F361A">
        <w:rPr>
          <w:rFonts w:cs="Times New Roman"/>
          <w:b/>
        </w:rPr>
        <w:t xml:space="preserve">nterviews </w:t>
      </w:r>
    </w:p>
    <w:p w:rsidR="00FA3BA2" w:rsidRDefault="00DB20CC" w:rsidP="002F4E7C">
      <w:pPr>
        <w:rPr>
          <w:rFonts w:cs="Times New Roman"/>
        </w:rPr>
      </w:pPr>
      <w:r w:rsidRPr="00DB20CC">
        <w:rPr>
          <w:rFonts w:cs="Times New Roman"/>
        </w:rPr>
        <w:t xml:space="preserve">Prior to the start of an interview, the youth will be informed about the purpose of NSYC and the specific purpose of the cognitive interviews.  All mandatory reporting and counseling procedures specified for the national study will be communicated and followed as well.  </w:t>
      </w:r>
      <w:r>
        <w:rPr>
          <w:rFonts w:cs="Times New Roman"/>
        </w:rPr>
        <w:t>Non-facility participants</w:t>
      </w:r>
      <w:r w:rsidRPr="00DB20CC">
        <w:rPr>
          <w:rFonts w:cs="Times New Roman"/>
        </w:rPr>
        <w:t xml:space="preserve"> will receive $25 for participating.  Interviews will only be conducted if </w:t>
      </w:r>
      <w:r>
        <w:rPr>
          <w:rFonts w:cs="Times New Roman"/>
        </w:rPr>
        <w:t>parental consent and youth assent are provided for those under age 18, and if consent is provided for those ages 18 or older</w:t>
      </w:r>
      <w:r w:rsidRPr="00DB20CC">
        <w:rPr>
          <w:rFonts w:cs="Times New Roman"/>
        </w:rPr>
        <w:t>.</w:t>
      </w:r>
      <w:r>
        <w:rPr>
          <w:rFonts w:cs="Times New Roman"/>
        </w:rPr>
        <w:t xml:space="preserve"> </w:t>
      </w:r>
      <w:r w:rsidR="00571230">
        <w:rPr>
          <w:rFonts w:cs="Times New Roman"/>
        </w:rPr>
        <w:t xml:space="preserve">Interviews will be recorded, but if the parent or youth refuses the recording, the interview will proceed with manual note-taking. </w:t>
      </w:r>
      <w:r>
        <w:rPr>
          <w:rFonts w:cs="Times New Roman"/>
        </w:rPr>
        <w:t xml:space="preserve">All consent and assent forms are provided in Attachment </w:t>
      </w:r>
      <w:r w:rsidR="009A56FE">
        <w:rPr>
          <w:rFonts w:cs="Times New Roman"/>
        </w:rPr>
        <w:t>3</w:t>
      </w:r>
      <w:r>
        <w:rPr>
          <w:rFonts w:cs="Times New Roman"/>
        </w:rPr>
        <w:t>.</w:t>
      </w:r>
    </w:p>
    <w:p w:rsidR="00DB20CC" w:rsidRDefault="00DB20CC" w:rsidP="002F4E7C">
      <w:pPr>
        <w:rPr>
          <w:rFonts w:cs="Times New Roman"/>
          <w:b/>
        </w:rPr>
      </w:pPr>
    </w:p>
    <w:p w:rsidR="00DB20CC" w:rsidRPr="00DB20CC" w:rsidRDefault="00DB20CC" w:rsidP="00DB20CC">
      <w:pPr>
        <w:rPr>
          <w:rFonts w:cs="Times New Roman"/>
          <w:b/>
        </w:rPr>
      </w:pPr>
      <w:r w:rsidRPr="00DB20CC">
        <w:rPr>
          <w:rFonts w:cs="Times New Roman"/>
          <w:b/>
        </w:rPr>
        <w:t>Cognitive interview procedures</w:t>
      </w:r>
    </w:p>
    <w:p w:rsidR="00DB20CC" w:rsidRDefault="00DB20CC" w:rsidP="00DB20CC">
      <w:pPr>
        <w:rPr>
          <w:rFonts w:cs="Times New Roman"/>
        </w:rPr>
      </w:pPr>
      <w:r w:rsidRPr="001F2059">
        <w:rPr>
          <w:rFonts w:cs="Times New Roman"/>
        </w:rPr>
        <w:t xml:space="preserve">All interviews will be done by a member </w:t>
      </w:r>
      <w:r>
        <w:rPr>
          <w:rFonts w:cs="Times New Roman"/>
        </w:rPr>
        <w:t xml:space="preserve">of the Westat project staff. </w:t>
      </w:r>
      <w:r w:rsidRPr="001F2059">
        <w:rPr>
          <w:rFonts w:cs="Times New Roman"/>
        </w:rPr>
        <w:t>During the interviews, youth will be asked to comment on their interpretation of the draft questions, and in some cases provide responses to further the discussion. The youth will be instructed to read along as the interviewer reads each question aloud.   After each question or set of questions the interviewer will invite the youth to comment on the question intent or wording.  After specific questions, as defined in the cognitive interview protocol, the interviewer will probe for the youth’s interpretation of particular terms or phrases or ask the youth to discuss the appropriateness of the</w:t>
      </w:r>
      <w:r>
        <w:rPr>
          <w:rFonts w:cs="Times New Roman"/>
        </w:rPr>
        <w:t xml:space="preserve"> question.  All participants will be</w:t>
      </w:r>
      <w:r w:rsidRPr="001F2059">
        <w:rPr>
          <w:rFonts w:cs="Times New Roman"/>
        </w:rPr>
        <w:t xml:space="preserve"> provide</w:t>
      </w:r>
      <w:r>
        <w:rPr>
          <w:rFonts w:cs="Times New Roman"/>
        </w:rPr>
        <w:t>d</w:t>
      </w:r>
      <w:r w:rsidRPr="001F2059">
        <w:rPr>
          <w:rFonts w:cs="Times New Roman"/>
        </w:rPr>
        <w:t xml:space="preserve"> a list of </w:t>
      </w:r>
      <w:r>
        <w:rPr>
          <w:rFonts w:cs="Times New Roman"/>
        </w:rPr>
        <w:t>resources</w:t>
      </w:r>
      <w:r w:rsidRPr="001F2059">
        <w:rPr>
          <w:rFonts w:cs="Times New Roman"/>
        </w:rPr>
        <w:t xml:space="preserve"> for </w:t>
      </w:r>
      <w:r>
        <w:rPr>
          <w:rFonts w:cs="Times New Roman"/>
        </w:rPr>
        <w:t xml:space="preserve">youth and </w:t>
      </w:r>
      <w:r w:rsidRPr="001F2059">
        <w:rPr>
          <w:rFonts w:cs="Times New Roman"/>
        </w:rPr>
        <w:t>LGBT issues on the back of the assent and consent forms.</w:t>
      </w:r>
    </w:p>
    <w:p w:rsidR="006B6E64" w:rsidRDefault="006B6E64" w:rsidP="00DB20CC">
      <w:pPr>
        <w:rPr>
          <w:rFonts w:cs="Times New Roman"/>
        </w:rPr>
      </w:pPr>
    </w:p>
    <w:p w:rsidR="006B6E64" w:rsidRPr="000140FA" w:rsidRDefault="006B6E64" w:rsidP="006B6E64">
      <w:pPr>
        <w:rPr>
          <w:rFonts w:cs="Times New Roman"/>
          <w:b/>
          <w:color w:val="000000" w:themeColor="text1"/>
          <w:u w:val="single"/>
        </w:rPr>
      </w:pPr>
      <w:r>
        <w:rPr>
          <w:rFonts w:cs="Times New Roman"/>
          <w:b/>
          <w:color w:val="000000" w:themeColor="text1"/>
          <w:u w:val="single"/>
        </w:rPr>
        <w:t>PARTS ONE AND TWO: Considerations and assurances for all cognitive testing activities</w:t>
      </w:r>
    </w:p>
    <w:p w:rsidR="00DB20CC" w:rsidRDefault="00DB20CC" w:rsidP="00DB20CC">
      <w:pPr>
        <w:rPr>
          <w:rFonts w:cs="Times New Roman"/>
          <w:b/>
        </w:rPr>
      </w:pPr>
    </w:p>
    <w:p w:rsidR="002F4E7C" w:rsidRPr="002F4E7C" w:rsidRDefault="002F4E7C" w:rsidP="00DB20CC">
      <w:pPr>
        <w:rPr>
          <w:rFonts w:cs="Times New Roman"/>
          <w:b/>
        </w:rPr>
      </w:pPr>
      <w:r w:rsidRPr="002F4E7C">
        <w:rPr>
          <w:rFonts w:cs="Times New Roman"/>
          <w:b/>
        </w:rPr>
        <w:t xml:space="preserve">Protection of </w:t>
      </w:r>
      <w:r w:rsidR="004D4AE8">
        <w:rPr>
          <w:rFonts w:cs="Times New Roman"/>
          <w:b/>
        </w:rPr>
        <w:t>H</w:t>
      </w:r>
      <w:r w:rsidRPr="002F4E7C">
        <w:rPr>
          <w:rFonts w:cs="Times New Roman"/>
          <w:b/>
        </w:rPr>
        <w:t xml:space="preserve">uman </w:t>
      </w:r>
      <w:r w:rsidR="004D4AE8">
        <w:rPr>
          <w:rFonts w:cs="Times New Roman"/>
          <w:b/>
        </w:rPr>
        <w:t>S</w:t>
      </w:r>
      <w:r w:rsidRPr="002F4E7C">
        <w:rPr>
          <w:rFonts w:cs="Times New Roman"/>
          <w:b/>
        </w:rPr>
        <w:t>ubjects</w:t>
      </w:r>
    </w:p>
    <w:p w:rsidR="002F4E7C" w:rsidRDefault="002F4E7C" w:rsidP="004F361A">
      <w:pPr>
        <w:rPr>
          <w:rFonts w:cs="Times New Roman"/>
        </w:rPr>
      </w:pPr>
      <w:r w:rsidRPr="002F4E7C">
        <w:rPr>
          <w:rFonts w:cs="Times New Roman"/>
        </w:rPr>
        <w:t xml:space="preserve">There is some risk of emotional distress for the </w:t>
      </w:r>
      <w:r w:rsidR="00DB20CC">
        <w:rPr>
          <w:rFonts w:cs="Times New Roman"/>
        </w:rPr>
        <w:t xml:space="preserve">facility youth </w:t>
      </w:r>
      <w:r w:rsidRPr="002F4E7C">
        <w:rPr>
          <w:rFonts w:cs="Times New Roman"/>
        </w:rPr>
        <w:t>respondents</w:t>
      </w:r>
      <w:r w:rsidR="00DB20CC">
        <w:rPr>
          <w:rFonts w:cs="Times New Roman"/>
        </w:rPr>
        <w:t>,</w:t>
      </w:r>
      <w:r w:rsidRPr="002F4E7C">
        <w:rPr>
          <w:rFonts w:cs="Times New Roman"/>
        </w:rPr>
        <w:t xml:space="preserve"> given the sensitive nature of the topic of </w:t>
      </w:r>
      <w:r w:rsidR="004F361A">
        <w:rPr>
          <w:rFonts w:cs="Times New Roman"/>
        </w:rPr>
        <w:t>sexual victimization</w:t>
      </w:r>
      <w:r w:rsidRPr="002F4E7C">
        <w:rPr>
          <w:rFonts w:cs="Times New Roman"/>
        </w:rPr>
        <w:t xml:space="preserve">, particularly since </w:t>
      </w:r>
      <w:r w:rsidR="00F126AF">
        <w:rPr>
          <w:rFonts w:cs="Times New Roman"/>
        </w:rPr>
        <w:t xml:space="preserve">some of </w:t>
      </w:r>
      <w:r w:rsidRPr="002F4E7C">
        <w:rPr>
          <w:rFonts w:cs="Times New Roman"/>
        </w:rPr>
        <w:t xml:space="preserve">the questions are explicit and of a personal nature. </w:t>
      </w:r>
      <w:r w:rsidR="004F361A">
        <w:rPr>
          <w:rFonts w:cs="Times New Roman"/>
        </w:rPr>
        <w:t>However, since respondents are not being asked to answer the</w:t>
      </w:r>
      <w:r w:rsidR="00F126AF">
        <w:rPr>
          <w:rFonts w:cs="Times New Roman"/>
        </w:rPr>
        <w:t xml:space="preserve"> sensitive</w:t>
      </w:r>
      <w:r w:rsidR="004F361A">
        <w:rPr>
          <w:rFonts w:cs="Times New Roman"/>
        </w:rPr>
        <w:t xml:space="preserve"> questions about themselves, but are only being asked to comment on their comprehension of the items, we believe the risk will be minimal. </w:t>
      </w:r>
      <w:r w:rsidR="00DB20CC">
        <w:rPr>
          <w:rFonts w:cs="Times New Roman"/>
        </w:rPr>
        <w:t>Likewise, for the non-facility youth, we believe the risk will be minimal in asking youth to comment on their gender identification and sexual orientation</w:t>
      </w:r>
      <w:r w:rsidR="001F2059">
        <w:rPr>
          <w:rFonts w:cs="Times New Roman"/>
        </w:rPr>
        <w:t>, and to comment on disability questions</w:t>
      </w:r>
      <w:r w:rsidR="00DB20CC">
        <w:rPr>
          <w:rFonts w:cs="Times New Roman"/>
        </w:rPr>
        <w:t>.</w:t>
      </w:r>
    </w:p>
    <w:p w:rsidR="002F4E7C" w:rsidRPr="002F4E7C" w:rsidRDefault="002F4E7C" w:rsidP="002F4E7C">
      <w:pPr>
        <w:rPr>
          <w:rFonts w:cs="Times New Roman"/>
        </w:rPr>
      </w:pPr>
    </w:p>
    <w:p w:rsidR="002F4E7C" w:rsidRPr="002F4E7C" w:rsidRDefault="002F4E7C" w:rsidP="002F4E7C">
      <w:pPr>
        <w:rPr>
          <w:rFonts w:cs="Times New Roman"/>
        </w:rPr>
      </w:pPr>
      <w:r w:rsidRPr="002F4E7C">
        <w:rPr>
          <w:rFonts w:cs="Times New Roman"/>
        </w:rPr>
        <w:t xml:space="preserve">The Interviews will be stopped if requested by the respondent or </w:t>
      </w:r>
      <w:r w:rsidR="004F361A">
        <w:rPr>
          <w:rFonts w:cs="Times New Roman"/>
        </w:rPr>
        <w:t xml:space="preserve">if </w:t>
      </w:r>
      <w:r w:rsidRPr="002F4E7C">
        <w:rPr>
          <w:rFonts w:cs="Times New Roman"/>
        </w:rPr>
        <w:t xml:space="preserve">the respondent shows signs of emotional distress. </w:t>
      </w:r>
      <w:r w:rsidR="004F361A">
        <w:rPr>
          <w:rFonts w:cs="Times New Roman"/>
        </w:rPr>
        <w:t>All respondents will be provided with an opportunity to speak with a counselor following the interview</w:t>
      </w:r>
      <w:r w:rsidR="00DB20CC">
        <w:rPr>
          <w:rFonts w:cs="Times New Roman"/>
        </w:rPr>
        <w:t>. Facility youth will be provided with an onsite resource if they wish to speak to a counselor, and we will also arrange for an offsite counselor for those who wish to speak to someone outside the facility. Non-facility participants will be provided with a list of resources targeted for youth and LGBT youth.</w:t>
      </w:r>
      <w:r w:rsidR="004F361A">
        <w:rPr>
          <w:rFonts w:cs="Times New Roman"/>
        </w:rPr>
        <w:t xml:space="preserve"> </w:t>
      </w:r>
      <w:r w:rsidRPr="002F4E7C">
        <w:rPr>
          <w:rFonts w:cs="Times New Roman"/>
        </w:rPr>
        <w:t xml:space="preserve">  </w:t>
      </w:r>
    </w:p>
    <w:p w:rsidR="002F4E7C" w:rsidRDefault="002F4E7C" w:rsidP="0094429D">
      <w:pPr>
        <w:contextualSpacing/>
        <w:rPr>
          <w:rFonts w:cs="Times New Roman"/>
          <w:b/>
          <w:color w:val="000000" w:themeColor="text1"/>
        </w:rPr>
      </w:pPr>
    </w:p>
    <w:p w:rsidR="004D4AE8" w:rsidRDefault="004D4AE8" w:rsidP="004D4AE8">
      <w:pPr>
        <w:rPr>
          <w:rFonts w:asciiTheme="majorBidi" w:hAnsiTheme="majorBidi" w:cstheme="majorBidi"/>
          <w:b/>
        </w:rPr>
      </w:pPr>
      <w:r>
        <w:rPr>
          <w:rFonts w:asciiTheme="majorBidi" w:hAnsiTheme="majorBidi" w:cstheme="majorBidi"/>
          <w:b/>
        </w:rPr>
        <w:t xml:space="preserve">Language </w:t>
      </w:r>
    </w:p>
    <w:p w:rsidR="00785D63" w:rsidRDefault="00DB20CC" w:rsidP="00785D63">
      <w:pPr>
        <w:rPr>
          <w:rFonts w:cstheme="minorBidi"/>
          <w:sz w:val="22"/>
          <w:szCs w:val="22"/>
        </w:rPr>
      </w:pPr>
      <w:r>
        <w:rPr>
          <w:rFonts w:asciiTheme="majorBidi" w:hAnsiTheme="majorBidi" w:cstheme="majorBidi"/>
        </w:rPr>
        <w:t xml:space="preserve">All </w:t>
      </w:r>
      <w:r w:rsidR="004D4AE8">
        <w:rPr>
          <w:rFonts w:asciiTheme="majorBidi" w:hAnsiTheme="majorBidi" w:cstheme="majorBidi"/>
        </w:rPr>
        <w:t>cognitive interviews will be conducted in English.</w:t>
      </w:r>
      <w:r w:rsidR="00785D63">
        <w:rPr>
          <w:rFonts w:asciiTheme="majorBidi" w:hAnsiTheme="majorBidi" w:cstheme="majorBidi"/>
        </w:rPr>
        <w:t xml:space="preserve"> </w:t>
      </w:r>
      <w:r w:rsidR="00785D63">
        <w:t>Spanish language versions of the instruments will be developed and tested later.</w:t>
      </w:r>
    </w:p>
    <w:p w:rsidR="004D4AE8" w:rsidRPr="0024430C" w:rsidRDefault="004D4AE8" w:rsidP="004D4AE8">
      <w:pPr>
        <w:rPr>
          <w:rFonts w:asciiTheme="majorBidi" w:hAnsiTheme="majorBidi" w:cstheme="majorBidi"/>
          <w:b/>
        </w:rPr>
      </w:pPr>
      <w:r w:rsidRPr="0024430C">
        <w:rPr>
          <w:rFonts w:asciiTheme="majorBidi" w:hAnsiTheme="majorBidi" w:cstheme="majorBidi"/>
          <w:b/>
        </w:rPr>
        <w:lastRenderedPageBreak/>
        <w:t>Burden Hours for Cognitive Testing</w:t>
      </w:r>
    </w:p>
    <w:p w:rsidR="004D4AE8" w:rsidRDefault="004D4AE8" w:rsidP="004D4AE8">
      <w:pPr>
        <w:contextualSpacing/>
        <w:jc w:val="both"/>
        <w:rPr>
          <w:rFonts w:asciiTheme="majorBidi" w:hAnsiTheme="majorBidi" w:cstheme="majorBidi"/>
        </w:rPr>
      </w:pPr>
      <w:r w:rsidRPr="00215B1A">
        <w:rPr>
          <w:rFonts w:asciiTheme="majorBidi" w:hAnsiTheme="majorBidi" w:cstheme="majorBidi"/>
        </w:rPr>
        <w:t xml:space="preserve">The burden for this task consists of </w:t>
      </w:r>
      <w:r w:rsidR="005743F4">
        <w:rPr>
          <w:rFonts w:asciiTheme="majorBidi" w:hAnsiTheme="majorBidi" w:cstheme="majorBidi"/>
        </w:rPr>
        <w:t xml:space="preserve">facilities arranging for the youth to participate in the interviews, and the </w:t>
      </w:r>
      <w:r>
        <w:rPr>
          <w:rFonts w:asciiTheme="majorBidi" w:hAnsiTheme="majorBidi" w:cstheme="majorBidi"/>
        </w:rPr>
        <w:t>youth</w:t>
      </w:r>
      <w:r w:rsidRPr="00215B1A">
        <w:rPr>
          <w:rFonts w:asciiTheme="majorBidi" w:hAnsiTheme="majorBidi" w:cstheme="majorBidi"/>
        </w:rPr>
        <w:t xml:space="preserve"> participating in cognitive interviews. The burden associated with these activities is presented in the following table.</w:t>
      </w:r>
    </w:p>
    <w:p w:rsidR="005743F4" w:rsidRDefault="005743F4" w:rsidP="004D4AE8">
      <w:pPr>
        <w:contextualSpacing/>
        <w:jc w:val="both"/>
        <w:rPr>
          <w:rFonts w:asciiTheme="majorBidi" w:hAnsiTheme="majorBidi" w:cstheme="majorBidi"/>
        </w:rPr>
      </w:pPr>
    </w:p>
    <w:p w:rsidR="00A36E42" w:rsidRDefault="005743F4" w:rsidP="005743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both"/>
      </w:pPr>
      <w:r w:rsidRPr="001569FB">
        <w:t xml:space="preserve">We request a total of </w:t>
      </w:r>
      <w:r w:rsidR="00982B73">
        <w:t>3</w:t>
      </w:r>
      <w:r w:rsidR="00A36E42">
        <w:t>6</w:t>
      </w:r>
      <w:r>
        <w:t xml:space="preserve"> hours</w:t>
      </w:r>
      <w:r w:rsidRPr="00F01795">
        <w:t xml:space="preserve"> (</w:t>
      </w:r>
      <w:r w:rsidR="00A36E42">
        <w:t>state</w:t>
      </w:r>
      <w:r w:rsidR="00982B73">
        <w:t xml:space="preserve"> and facility</w:t>
      </w:r>
      <w:r w:rsidR="00A36E42">
        <w:t xml:space="preserve"> liaisons 6 + </w:t>
      </w:r>
      <w:r w:rsidRPr="00F01795">
        <w:t xml:space="preserve">facility </w:t>
      </w:r>
      <w:r w:rsidR="00982B73">
        <w:t>youth 20</w:t>
      </w:r>
      <w:r w:rsidRPr="00F01795">
        <w:t xml:space="preserve"> + </w:t>
      </w:r>
      <w:r w:rsidR="00982B73">
        <w:t xml:space="preserve">non-facility </w:t>
      </w:r>
      <w:r w:rsidRPr="00F01795">
        <w:t xml:space="preserve">youth </w:t>
      </w:r>
      <w:r w:rsidR="001E3289">
        <w:t>10</w:t>
      </w:r>
      <w:r w:rsidRPr="00F01795">
        <w:t>). This estimate is based on our experience with NSYC-1</w:t>
      </w:r>
      <w:r w:rsidR="00A36E42">
        <w:t xml:space="preserve"> and NSYC-2</w:t>
      </w:r>
      <w:r w:rsidRPr="00F01795">
        <w:t xml:space="preserve">. </w:t>
      </w:r>
      <w:r w:rsidR="00A36E42">
        <w:t>As per Attachment 6, we anticipate that state liaisons will contact</w:t>
      </w:r>
      <w:r w:rsidR="00281DBF">
        <w:t xml:space="preserve"> </w:t>
      </w:r>
      <w:r w:rsidR="00A36E42">
        <w:t xml:space="preserve">1-2 facility superintendents/administrators to determine willingness to participate; provide authorization for Westat to conduct the research; communicate informed consent and mandatory reporting procedures to facility staff; specify security clearance requirements for Westat staff; and identify external counseling resources for youth who request such information. </w:t>
      </w:r>
    </w:p>
    <w:p w:rsidR="0091219B" w:rsidRDefault="0091219B" w:rsidP="005743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both"/>
      </w:pPr>
    </w:p>
    <w:p w:rsidR="00A36E42" w:rsidRDefault="005743F4" w:rsidP="005743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both"/>
      </w:pPr>
      <w:r w:rsidRPr="00F01795">
        <w:t xml:space="preserve">We anticipate that facility staff </w:t>
      </w:r>
      <w:r w:rsidR="00A36E42">
        <w:t>will</w:t>
      </w:r>
      <w:r w:rsidRPr="00F01795">
        <w:t xml:space="preserve"> be engaged in the following activities: arranging for the data collection visit; </w:t>
      </w:r>
      <w:r>
        <w:t xml:space="preserve">identifying and securing participation of </w:t>
      </w:r>
      <w:r w:rsidR="007D48A2">
        <w:t>8-10</w:t>
      </w:r>
      <w:r>
        <w:t xml:space="preserve"> youth;</w:t>
      </w:r>
      <w:r w:rsidR="0091219B">
        <w:t xml:space="preserve"> preparing appropriate interviewing space, </w:t>
      </w:r>
      <w:r w:rsidR="00A36E42">
        <w:t>obtain</w:t>
      </w:r>
      <w:r w:rsidR="006B6E64">
        <w:t>ing</w:t>
      </w:r>
      <w:r w:rsidR="00A36E42">
        <w:t xml:space="preserve"> consent for youth through </w:t>
      </w:r>
      <w:r w:rsidR="00A36E42">
        <w:rPr>
          <w:i/>
        </w:rPr>
        <w:t>in loco parentis;</w:t>
      </w:r>
      <w:r w:rsidR="00A36E42">
        <w:t xml:space="preserve"> </w:t>
      </w:r>
      <w:r w:rsidR="006B6E64">
        <w:t xml:space="preserve">arranging </w:t>
      </w:r>
      <w:r w:rsidR="00A36E42">
        <w:t xml:space="preserve">for counseling services; </w:t>
      </w:r>
      <w:r w:rsidR="006B6E64">
        <w:t xml:space="preserve">defining </w:t>
      </w:r>
      <w:r w:rsidR="00A36E42">
        <w:t xml:space="preserve">mandatory reporting procedures; </w:t>
      </w:r>
      <w:r w:rsidRPr="00F01795">
        <w:t>and escort</w:t>
      </w:r>
      <w:r w:rsidR="006B6E64">
        <w:t>ing</w:t>
      </w:r>
      <w:r w:rsidRPr="00F01795">
        <w:t xml:space="preserve"> youth to and from interviews. The total estimated staff burden for these activities is </w:t>
      </w:r>
      <w:r>
        <w:t xml:space="preserve">6 </w:t>
      </w:r>
      <w:r w:rsidRPr="001569FB">
        <w:t xml:space="preserve">hours. </w:t>
      </w:r>
    </w:p>
    <w:p w:rsidR="00A36E42" w:rsidRDefault="00A36E42" w:rsidP="005743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both"/>
      </w:pPr>
    </w:p>
    <w:p w:rsidR="005743F4" w:rsidRPr="001569FB" w:rsidRDefault="005743F4" w:rsidP="005743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kinsoku w:val="0"/>
        <w:overflowPunct w:val="0"/>
        <w:jc w:val="both"/>
      </w:pPr>
      <w:r w:rsidRPr="001569FB">
        <w:t xml:space="preserve">Expected burden placed on youth for this data collection averages </w:t>
      </w:r>
      <w:r>
        <w:t xml:space="preserve">1 hour per </w:t>
      </w:r>
      <w:r w:rsidRPr="001569FB">
        <w:t>respondent</w:t>
      </w:r>
      <w:r>
        <w:t xml:space="preserve"> for the facility interviews, and 30 minutes per respondent for the non-facility interviews</w:t>
      </w:r>
      <w:r w:rsidRPr="001569FB">
        <w:t>. W</w:t>
      </w:r>
      <w:r>
        <w:t xml:space="preserve">e estimate between </w:t>
      </w:r>
      <w:r w:rsidR="007D48A2">
        <w:t>16</w:t>
      </w:r>
      <w:r>
        <w:t xml:space="preserve"> to 2</w:t>
      </w:r>
      <w:r w:rsidR="007D48A2">
        <w:t>0</w:t>
      </w:r>
      <w:r>
        <w:t xml:space="preserve"> </w:t>
      </w:r>
      <w:proofErr w:type="gramStart"/>
      <w:r>
        <w:t>facility</w:t>
      </w:r>
      <w:proofErr w:type="gramEnd"/>
      <w:r>
        <w:t xml:space="preserve"> youth</w:t>
      </w:r>
      <w:r w:rsidRPr="001569FB">
        <w:t xml:space="preserve"> </w:t>
      </w:r>
      <w:r>
        <w:t xml:space="preserve">will participate, resulting </w:t>
      </w:r>
      <w:r w:rsidRPr="001569FB">
        <w:t>in a</w:t>
      </w:r>
      <w:r>
        <w:t xml:space="preserve"> maximum</w:t>
      </w:r>
      <w:r w:rsidRPr="001569FB">
        <w:t xml:space="preserve"> estimated </w:t>
      </w:r>
      <w:r>
        <w:t xml:space="preserve">facility </w:t>
      </w:r>
      <w:r w:rsidRPr="001569FB">
        <w:t xml:space="preserve">youth burden of </w:t>
      </w:r>
      <w:r>
        <w:t>2</w:t>
      </w:r>
      <w:r w:rsidR="007D48A2">
        <w:t>0</w:t>
      </w:r>
      <w:r w:rsidRPr="001569FB">
        <w:t xml:space="preserve"> hours. </w:t>
      </w:r>
      <w:r>
        <w:t>We estimate that 10 to 20 non-facility youth will participate, resulting in a maximum non-facility youth burden of 10 hours.</w:t>
      </w:r>
    </w:p>
    <w:p w:rsidR="005743F4" w:rsidRDefault="005743F4" w:rsidP="004D4AE8">
      <w:pPr>
        <w:contextualSpacing/>
        <w:jc w:val="both"/>
        <w:rPr>
          <w:rFonts w:asciiTheme="majorBidi" w:hAnsiTheme="majorBidi" w:cstheme="majorBidi"/>
        </w:rPr>
      </w:pPr>
    </w:p>
    <w:p w:rsidR="00AC5BC9" w:rsidRDefault="004D4AE8" w:rsidP="00F36811">
      <w:pPr>
        <w:contextualSpacing/>
        <w:jc w:val="center"/>
        <w:rPr>
          <w:rFonts w:asciiTheme="majorBidi" w:hAnsiTheme="majorBidi" w:cstheme="majorBidi"/>
          <w:b/>
          <w:bCs/>
        </w:rPr>
      </w:pPr>
      <w:r w:rsidRPr="00215B1A">
        <w:rPr>
          <w:rFonts w:asciiTheme="majorBidi" w:hAnsiTheme="majorBidi" w:cstheme="majorBidi"/>
          <w:b/>
          <w:bCs/>
        </w:rPr>
        <w:t xml:space="preserve">Minimum and Maximum Burden Associated with </w:t>
      </w:r>
    </w:p>
    <w:p w:rsidR="004D4AE8" w:rsidRPr="00215B1A" w:rsidRDefault="004D4AE8" w:rsidP="00F36811">
      <w:pPr>
        <w:contextualSpacing/>
        <w:jc w:val="center"/>
        <w:rPr>
          <w:rFonts w:asciiTheme="majorBidi" w:hAnsiTheme="majorBidi" w:cstheme="majorBidi"/>
          <w:b/>
          <w:bCs/>
        </w:rPr>
      </w:pPr>
      <w:r w:rsidRPr="00215B1A">
        <w:rPr>
          <w:rFonts w:asciiTheme="majorBidi" w:hAnsiTheme="majorBidi" w:cstheme="majorBidi"/>
          <w:b/>
          <w:bCs/>
        </w:rPr>
        <w:t xml:space="preserve">Planned </w:t>
      </w:r>
      <w:r>
        <w:rPr>
          <w:rFonts w:asciiTheme="majorBidi" w:hAnsiTheme="majorBidi" w:cstheme="majorBidi"/>
          <w:b/>
          <w:bCs/>
        </w:rPr>
        <w:t>NSYC</w:t>
      </w:r>
      <w:r w:rsidRPr="00215B1A">
        <w:rPr>
          <w:rFonts w:asciiTheme="majorBidi" w:hAnsiTheme="majorBidi" w:cstheme="majorBidi"/>
          <w:b/>
          <w:bCs/>
        </w:rPr>
        <w:t xml:space="preserve"> Cognitive Testing Activities</w:t>
      </w:r>
    </w:p>
    <w:tbl>
      <w:tblPr>
        <w:tblW w:w="6096" w:type="dxa"/>
        <w:jc w:val="center"/>
        <w:tblCellMar>
          <w:left w:w="0" w:type="dxa"/>
          <w:right w:w="0" w:type="dxa"/>
        </w:tblCellMar>
        <w:tblLook w:val="04A0" w:firstRow="1" w:lastRow="0" w:firstColumn="1" w:lastColumn="0" w:noHBand="0" w:noVBand="1"/>
      </w:tblPr>
      <w:tblGrid>
        <w:gridCol w:w="1571"/>
        <w:gridCol w:w="1508"/>
        <w:gridCol w:w="1518"/>
        <w:gridCol w:w="1499"/>
      </w:tblGrid>
      <w:tr w:rsidR="006B6E64" w:rsidRPr="0044402B" w:rsidTr="00884391">
        <w:trPr>
          <w:trHeight w:val="900"/>
          <w:jc w:val="center"/>
        </w:trPr>
        <w:tc>
          <w:tcPr>
            <w:tcW w:w="157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6B6E64" w:rsidRPr="0044402B" w:rsidRDefault="006B6E64" w:rsidP="0023220E">
            <w:pPr>
              <w:rPr>
                <w:rFonts w:cs="Times New Roman"/>
                <w:color w:val="000000"/>
                <w:sz w:val="22"/>
                <w:szCs w:val="22"/>
              </w:rPr>
            </w:pPr>
            <w:r w:rsidRPr="0044402B">
              <w:rPr>
                <w:rFonts w:cs="Times New Roman"/>
                <w:color w:val="000000"/>
                <w:sz w:val="22"/>
                <w:szCs w:val="22"/>
              </w:rPr>
              <w:t> </w:t>
            </w:r>
          </w:p>
        </w:tc>
        <w:tc>
          <w:tcPr>
            <w:tcW w:w="150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6B6E64" w:rsidRPr="0044402B" w:rsidRDefault="006B6E64" w:rsidP="0023220E">
            <w:pPr>
              <w:jc w:val="center"/>
              <w:rPr>
                <w:rFonts w:cs="Times New Roman"/>
                <w:b/>
                <w:bCs/>
                <w:color w:val="000000"/>
                <w:sz w:val="22"/>
                <w:szCs w:val="22"/>
              </w:rPr>
            </w:pPr>
            <w:r w:rsidRPr="0044402B">
              <w:rPr>
                <w:rFonts w:cs="Times New Roman"/>
                <w:b/>
                <w:bCs/>
                <w:color w:val="000000"/>
                <w:sz w:val="22"/>
                <w:szCs w:val="22"/>
              </w:rPr>
              <w:t>Maximum # of Respondents</w:t>
            </w:r>
          </w:p>
        </w:tc>
        <w:tc>
          <w:tcPr>
            <w:tcW w:w="15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6B6E64" w:rsidRPr="0044402B" w:rsidRDefault="006B6E64" w:rsidP="0023220E">
            <w:pPr>
              <w:jc w:val="center"/>
              <w:rPr>
                <w:rFonts w:cs="Times New Roman"/>
                <w:b/>
                <w:bCs/>
                <w:color w:val="000000"/>
                <w:sz w:val="22"/>
                <w:szCs w:val="22"/>
              </w:rPr>
            </w:pPr>
            <w:r w:rsidRPr="0044402B">
              <w:rPr>
                <w:rFonts w:cs="Times New Roman"/>
                <w:b/>
                <w:bCs/>
                <w:color w:val="000000"/>
                <w:sz w:val="22"/>
                <w:szCs w:val="22"/>
              </w:rPr>
              <w:t>Average Administration Time (minutes)</w:t>
            </w:r>
          </w:p>
        </w:tc>
        <w:tc>
          <w:tcPr>
            <w:tcW w:w="1499"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bottom"/>
            <w:hideMark/>
          </w:tcPr>
          <w:p w:rsidR="006B6E64" w:rsidRPr="0044402B" w:rsidRDefault="006B6E64" w:rsidP="0023220E">
            <w:pPr>
              <w:jc w:val="center"/>
              <w:rPr>
                <w:rFonts w:cs="Times New Roman"/>
                <w:b/>
                <w:bCs/>
                <w:color w:val="000000"/>
                <w:sz w:val="22"/>
                <w:szCs w:val="22"/>
              </w:rPr>
            </w:pPr>
            <w:r w:rsidRPr="0044402B">
              <w:rPr>
                <w:rFonts w:cs="Times New Roman"/>
                <w:b/>
                <w:bCs/>
                <w:color w:val="000000"/>
                <w:sz w:val="22"/>
                <w:szCs w:val="22"/>
              </w:rPr>
              <w:t>Maximum Burden (hours)</w:t>
            </w:r>
          </w:p>
        </w:tc>
      </w:tr>
      <w:tr w:rsidR="006B6E64" w:rsidRPr="0044402B" w:rsidTr="00884391">
        <w:trPr>
          <w:trHeight w:val="900"/>
          <w:jc w:val="center"/>
        </w:trPr>
        <w:tc>
          <w:tcPr>
            <w:tcW w:w="15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6B6E64" w:rsidRPr="0044402B" w:rsidRDefault="006B6E64" w:rsidP="0023220E">
            <w:pPr>
              <w:rPr>
                <w:rFonts w:cs="Times New Roman"/>
                <w:b/>
                <w:bCs/>
                <w:color w:val="000000"/>
                <w:sz w:val="22"/>
                <w:szCs w:val="22"/>
              </w:rPr>
            </w:pPr>
            <w:r>
              <w:rPr>
                <w:rFonts w:cs="Times New Roman"/>
                <w:b/>
                <w:bCs/>
                <w:color w:val="000000"/>
                <w:sz w:val="22"/>
                <w:szCs w:val="22"/>
              </w:rPr>
              <w:t>Facility communications and logistics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B6E64" w:rsidRDefault="006B6E64" w:rsidP="0023220E">
            <w:pPr>
              <w:jc w:val="center"/>
              <w:rPr>
                <w:rFonts w:cs="Times New Roman"/>
                <w:color w:val="000000"/>
                <w:sz w:val="22"/>
                <w:szCs w:val="22"/>
              </w:rPr>
            </w:pPr>
            <w:r>
              <w:rPr>
                <w:rFonts w:cs="Times New Roman"/>
                <w:color w:val="000000"/>
                <w:sz w:val="22"/>
                <w:szCs w:val="22"/>
              </w:rPr>
              <w:t>2</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B6E64" w:rsidRPr="0044402B" w:rsidRDefault="006B6E64" w:rsidP="0023220E">
            <w:pPr>
              <w:jc w:val="center"/>
              <w:rPr>
                <w:rFonts w:cs="Times New Roman"/>
                <w:color w:val="000000"/>
                <w:sz w:val="22"/>
                <w:szCs w:val="22"/>
              </w:rPr>
            </w:pPr>
            <w:r>
              <w:rPr>
                <w:rFonts w:cs="Times New Roman"/>
                <w:color w:val="000000"/>
                <w:sz w:val="22"/>
                <w:szCs w:val="22"/>
              </w:rPr>
              <w:t>120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B6E64" w:rsidRDefault="006B6E64" w:rsidP="0023220E">
            <w:pPr>
              <w:jc w:val="center"/>
              <w:rPr>
                <w:rFonts w:cs="Times New Roman"/>
                <w:color w:val="000000"/>
                <w:sz w:val="22"/>
                <w:szCs w:val="22"/>
              </w:rPr>
            </w:pPr>
            <w:r>
              <w:rPr>
                <w:rFonts w:cs="Times New Roman"/>
                <w:color w:val="000000"/>
                <w:sz w:val="22"/>
                <w:szCs w:val="22"/>
              </w:rPr>
              <w:t>6</w:t>
            </w:r>
          </w:p>
        </w:tc>
      </w:tr>
      <w:tr w:rsidR="006B6E64" w:rsidRPr="0044402B" w:rsidTr="0023220E">
        <w:trPr>
          <w:trHeight w:val="900"/>
          <w:jc w:val="center"/>
        </w:trPr>
        <w:tc>
          <w:tcPr>
            <w:tcW w:w="1571"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6B6E64" w:rsidRPr="0044402B" w:rsidRDefault="006B6E64" w:rsidP="0023220E">
            <w:pPr>
              <w:rPr>
                <w:rFonts w:cs="Times New Roman"/>
                <w:b/>
                <w:bCs/>
                <w:color w:val="000000"/>
                <w:sz w:val="22"/>
                <w:szCs w:val="22"/>
              </w:rPr>
            </w:pPr>
            <w:r w:rsidRPr="0044402B">
              <w:rPr>
                <w:rFonts w:cs="Times New Roman"/>
                <w:b/>
                <w:bCs/>
                <w:color w:val="000000"/>
                <w:sz w:val="22"/>
                <w:szCs w:val="22"/>
              </w:rPr>
              <w:t>In-person Cognitive Interviewing</w:t>
            </w:r>
            <w:r>
              <w:rPr>
                <w:rFonts w:cs="Times New Roman"/>
                <w:b/>
                <w:bCs/>
                <w:color w:val="000000"/>
                <w:sz w:val="22"/>
                <w:szCs w:val="22"/>
              </w:rPr>
              <w:t xml:space="preserve"> at Facilities</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B6E64" w:rsidRPr="0044402B" w:rsidRDefault="006B6E64" w:rsidP="0023220E">
            <w:pPr>
              <w:jc w:val="center"/>
              <w:rPr>
                <w:rFonts w:cs="Times New Roman"/>
                <w:color w:val="000000"/>
                <w:sz w:val="22"/>
                <w:szCs w:val="22"/>
              </w:rPr>
            </w:pPr>
            <w:r>
              <w:rPr>
                <w:rFonts w:cs="Times New Roman"/>
                <w:color w:val="000000"/>
                <w:sz w:val="22"/>
                <w:szCs w:val="22"/>
              </w:rPr>
              <w:t>20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B6E64" w:rsidRPr="0044402B" w:rsidRDefault="006B6E64" w:rsidP="0023220E">
            <w:pPr>
              <w:jc w:val="center"/>
              <w:rPr>
                <w:rFonts w:cs="Times New Roman"/>
                <w:color w:val="000000"/>
                <w:sz w:val="22"/>
                <w:szCs w:val="22"/>
              </w:rPr>
            </w:pPr>
            <w:r w:rsidRPr="0044402B">
              <w:rPr>
                <w:rFonts w:cs="Times New Roman"/>
                <w:color w:val="000000"/>
                <w:sz w:val="22"/>
                <w:szCs w:val="22"/>
              </w:rPr>
              <w:t>60</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B6E64" w:rsidRPr="0044402B" w:rsidRDefault="006B6E64" w:rsidP="00982B73">
            <w:pPr>
              <w:jc w:val="center"/>
              <w:rPr>
                <w:rFonts w:cs="Times New Roman"/>
                <w:color w:val="000000"/>
                <w:sz w:val="22"/>
                <w:szCs w:val="22"/>
              </w:rPr>
            </w:pPr>
            <w:r>
              <w:rPr>
                <w:rFonts w:cs="Times New Roman"/>
                <w:color w:val="000000"/>
                <w:sz w:val="22"/>
                <w:szCs w:val="22"/>
              </w:rPr>
              <w:t>20</w:t>
            </w:r>
            <w:r w:rsidRPr="0044402B">
              <w:rPr>
                <w:rFonts w:cs="Times New Roman"/>
                <w:color w:val="000000"/>
                <w:sz w:val="22"/>
                <w:szCs w:val="22"/>
              </w:rPr>
              <w:t>.0</w:t>
            </w:r>
          </w:p>
        </w:tc>
      </w:tr>
      <w:tr w:rsidR="006B6E64" w:rsidRPr="0044402B" w:rsidTr="0023220E">
        <w:trPr>
          <w:trHeight w:val="900"/>
          <w:jc w:val="center"/>
        </w:trPr>
        <w:tc>
          <w:tcPr>
            <w:tcW w:w="157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rsidR="006B6E64" w:rsidRPr="0044402B" w:rsidRDefault="006B6E64" w:rsidP="0023220E">
            <w:pPr>
              <w:rPr>
                <w:rFonts w:cs="Times New Roman"/>
                <w:b/>
                <w:bCs/>
                <w:color w:val="000000"/>
                <w:sz w:val="22"/>
                <w:szCs w:val="22"/>
              </w:rPr>
            </w:pPr>
            <w:r w:rsidRPr="0044402B">
              <w:rPr>
                <w:rFonts w:cs="Times New Roman"/>
                <w:b/>
                <w:bCs/>
                <w:color w:val="000000"/>
                <w:sz w:val="22"/>
                <w:szCs w:val="22"/>
              </w:rPr>
              <w:t>In-person Cognitive Interviewing</w:t>
            </w:r>
            <w:r>
              <w:rPr>
                <w:rFonts w:cs="Times New Roman"/>
                <w:b/>
                <w:bCs/>
                <w:color w:val="000000"/>
                <w:sz w:val="22"/>
                <w:szCs w:val="22"/>
              </w:rPr>
              <w:t xml:space="preserve"> at Westat</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B6E64" w:rsidRPr="0044402B" w:rsidRDefault="006B6E64">
            <w:pPr>
              <w:jc w:val="center"/>
              <w:rPr>
                <w:rFonts w:cs="Times New Roman"/>
                <w:color w:val="000000"/>
                <w:sz w:val="22"/>
                <w:szCs w:val="22"/>
              </w:rPr>
            </w:pPr>
            <w:r>
              <w:rPr>
                <w:rFonts w:cs="Times New Roman"/>
                <w:color w:val="000000"/>
                <w:sz w:val="22"/>
                <w:szCs w:val="22"/>
              </w:rPr>
              <w:t>20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B6E64" w:rsidRPr="0044402B" w:rsidRDefault="006B6E64" w:rsidP="0023220E">
            <w:pPr>
              <w:jc w:val="center"/>
              <w:rPr>
                <w:rFonts w:cs="Times New Roman"/>
                <w:color w:val="000000"/>
                <w:sz w:val="22"/>
                <w:szCs w:val="22"/>
              </w:rPr>
            </w:pPr>
            <w:r>
              <w:rPr>
                <w:rFonts w:cs="Times New Roman"/>
                <w:color w:val="000000"/>
                <w:sz w:val="22"/>
                <w:szCs w:val="22"/>
              </w:rPr>
              <w:t>3</w:t>
            </w:r>
            <w:r w:rsidRPr="0044402B">
              <w:rPr>
                <w:rFonts w:cs="Times New Roman"/>
                <w:color w:val="000000"/>
                <w:sz w:val="22"/>
                <w:szCs w:val="22"/>
              </w:rPr>
              <w:t>0</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6B6E64" w:rsidRPr="0044402B" w:rsidRDefault="006B6E64" w:rsidP="0023220E">
            <w:pPr>
              <w:jc w:val="center"/>
              <w:rPr>
                <w:rFonts w:cs="Times New Roman"/>
                <w:color w:val="000000"/>
                <w:sz w:val="22"/>
                <w:szCs w:val="22"/>
              </w:rPr>
            </w:pPr>
            <w:r>
              <w:rPr>
                <w:rFonts w:cs="Times New Roman"/>
                <w:color w:val="000000"/>
                <w:sz w:val="22"/>
                <w:szCs w:val="22"/>
              </w:rPr>
              <w:t>10</w:t>
            </w:r>
            <w:r w:rsidRPr="0044402B">
              <w:rPr>
                <w:rFonts w:cs="Times New Roman"/>
                <w:color w:val="000000"/>
                <w:sz w:val="22"/>
                <w:szCs w:val="22"/>
              </w:rPr>
              <w:t>.0</w:t>
            </w:r>
          </w:p>
        </w:tc>
      </w:tr>
      <w:tr w:rsidR="006B6E64" w:rsidRPr="0044402B" w:rsidTr="0023220E">
        <w:trPr>
          <w:trHeight w:val="900"/>
          <w:jc w:val="center"/>
        </w:trPr>
        <w:tc>
          <w:tcPr>
            <w:tcW w:w="157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tcPr>
          <w:p w:rsidR="006B6E64" w:rsidRPr="0044402B" w:rsidRDefault="006B6E64" w:rsidP="00AC5BC9">
            <w:pPr>
              <w:rPr>
                <w:rFonts w:cs="Times New Roman"/>
                <w:b/>
                <w:bCs/>
                <w:color w:val="000000"/>
                <w:sz w:val="22"/>
                <w:szCs w:val="22"/>
              </w:rPr>
            </w:pPr>
            <w:r>
              <w:rPr>
                <w:rFonts w:cs="Times New Roman"/>
                <w:b/>
                <w:bCs/>
                <w:color w:val="000000"/>
                <w:sz w:val="22"/>
                <w:szCs w:val="22"/>
              </w:rPr>
              <w:t>T</w:t>
            </w:r>
            <w:r w:rsidR="00AC5BC9">
              <w:rPr>
                <w:rFonts w:cs="Times New Roman"/>
                <w:b/>
                <w:bCs/>
                <w:color w:val="000000"/>
                <w:sz w:val="22"/>
                <w:szCs w:val="22"/>
              </w:rPr>
              <w:t>OTAL</w:t>
            </w: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B6E64" w:rsidRDefault="006B6E64">
            <w:pPr>
              <w:jc w:val="center"/>
              <w:rPr>
                <w:rFonts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B6E64" w:rsidRDefault="006B6E64" w:rsidP="0023220E">
            <w:pPr>
              <w:jc w:val="center"/>
              <w:rPr>
                <w:rFonts w:cs="Times New Roman"/>
                <w:color w:val="000000"/>
                <w:sz w:val="22"/>
                <w:szCs w:val="22"/>
              </w:rPr>
            </w:pPr>
          </w:p>
        </w:tc>
        <w:tc>
          <w:tcPr>
            <w:tcW w:w="0" w:type="auto"/>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6B6E64" w:rsidRDefault="00AC5BC9" w:rsidP="0023220E">
            <w:pPr>
              <w:jc w:val="center"/>
              <w:rPr>
                <w:rFonts w:cs="Times New Roman"/>
                <w:color w:val="000000"/>
                <w:sz w:val="22"/>
                <w:szCs w:val="22"/>
              </w:rPr>
            </w:pPr>
            <w:r>
              <w:rPr>
                <w:rFonts w:cs="Times New Roman"/>
                <w:color w:val="000000"/>
                <w:sz w:val="22"/>
                <w:szCs w:val="22"/>
              </w:rPr>
              <w:t>36.0</w:t>
            </w:r>
          </w:p>
        </w:tc>
      </w:tr>
    </w:tbl>
    <w:p w:rsidR="00BD33A1" w:rsidRDefault="00BD33A1" w:rsidP="004D4AE8">
      <w:pPr>
        <w:contextualSpacing/>
        <w:jc w:val="both"/>
        <w:rPr>
          <w:rFonts w:asciiTheme="majorBidi" w:hAnsiTheme="majorBidi" w:cstheme="majorBidi"/>
        </w:rPr>
      </w:pPr>
    </w:p>
    <w:p w:rsidR="0023220E" w:rsidRDefault="0023220E">
      <w:pPr>
        <w:rPr>
          <w:rFonts w:asciiTheme="majorBidi" w:hAnsiTheme="majorBidi" w:cstheme="majorBidi"/>
          <w:b/>
          <w:color w:val="000000"/>
        </w:rPr>
      </w:pPr>
      <w:r>
        <w:rPr>
          <w:rFonts w:asciiTheme="majorBidi" w:hAnsiTheme="majorBidi" w:cstheme="majorBidi"/>
          <w:b/>
          <w:color w:val="000000"/>
        </w:rPr>
        <w:br w:type="page"/>
      </w:r>
    </w:p>
    <w:p w:rsidR="00785D63" w:rsidRPr="00785D63" w:rsidRDefault="00785D63" w:rsidP="004D4AE8">
      <w:pPr>
        <w:jc w:val="both"/>
        <w:rPr>
          <w:rFonts w:asciiTheme="majorBidi" w:hAnsiTheme="majorBidi" w:cstheme="majorBidi"/>
          <w:b/>
          <w:color w:val="000000"/>
        </w:rPr>
      </w:pPr>
      <w:r w:rsidRPr="00785D63">
        <w:rPr>
          <w:rFonts w:asciiTheme="majorBidi" w:hAnsiTheme="majorBidi" w:cstheme="majorBidi"/>
          <w:b/>
          <w:color w:val="000000"/>
        </w:rPr>
        <w:lastRenderedPageBreak/>
        <w:t>Costs to the Federal Government</w:t>
      </w:r>
    </w:p>
    <w:p w:rsidR="00785D63" w:rsidRDefault="00785D63" w:rsidP="004D4AE8">
      <w:pPr>
        <w:jc w:val="both"/>
        <w:rPr>
          <w:rFonts w:asciiTheme="majorBidi" w:hAnsiTheme="majorBidi" w:cstheme="majorBidi"/>
          <w:color w:val="000000"/>
        </w:rPr>
      </w:pPr>
      <w:r>
        <w:rPr>
          <w:rFonts w:asciiTheme="majorBidi" w:hAnsiTheme="majorBidi" w:cstheme="majorBidi"/>
          <w:color w:val="000000"/>
        </w:rPr>
        <w:t xml:space="preserve">The total cost of conducting the cognitive interviews, including incentives for the in-person interviews in Part Two, will be approximately </w:t>
      </w:r>
      <w:r w:rsidRPr="003D6205">
        <w:rPr>
          <w:rFonts w:asciiTheme="majorBidi" w:hAnsiTheme="majorBidi" w:cstheme="majorBidi"/>
          <w:color w:val="000000"/>
        </w:rPr>
        <w:t>$</w:t>
      </w:r>
      <w:r w:rsidR="00357CC3">
        <w:rPr>
          <w:rFonts w:asciiTheme="majorBidi" w:hAnsiTheme="majorBidi" w:cstheme="majorBidi"/>
          <w:color w:val="000000"/>
        </w:rPr>
        <w:t>4</w:t>
      </w:r>
      <w:r w:rsidR="003A6761">
        <w:rPr>
          <w:rFonts w:asciiTheme="majorBidi" w:hAnsiTheme="majorBidi" w:cstheme="majorBidi"/>
          <w:color w:val="000000"/>
        </w:rPr>
        <w:t>2</w:t>
      </w:r>
      <w:r w:rsidR="003D6205" w:rsidRPr="003D6205">
        <w:rPr>
          <w:rFonts w:asciiTheme="majorBidi" w:hAnsiTheme="majorBidi" w:cstheme="majorBidi"/>
          <w:color w:val="000000"/>
        </w:rPr>
        <w:t>,</w:t>
      </w:r>
      <w:r w:rsidR="003A6761">
        <w:rPr>
          <w:rFonts w:asciiTheme="majorBidi" w:hAnsiTheme="majorBidi" w:cstheme="majorBidi"/>
          <w:color w:val="000000"/>
        </w:rPr>
        <w:t>1</w:t>
      </w:r>
      <w:r w:rsidR="00BF4A44">
        <w:rPr>
          <w:rFonts w:asciiTheme="majorBidi" w:hAnsiTheme="majorBidi" w:cstheme="majorBidi"/>
          <w:color w:val="000000"/>
        </w:rPr>
        <w:t>00</w:t>
      </w:r>
      <w:r>
        <w:rPr>
          <w:rFonts w:asciiTheme="majorBidi" w:hAnsiTheme="majorBidi" w:cstheme="majorBidi"/>
          <w:color w:val="000000"/>
        </w:rPr>
        <w:t xml:space="preserve"> under the cooperative agreement with Westat (</w:t>
      </w:r>
      <w:r w:rsidRPr="00F36811">
        <w:rPr>
          <w:rFonts w:asciiTheme="majorBidi" w:hAnsiTheme="majorBidi" w:cstheme="majorBidi"/>
        </w:rPr>
        <w:t xml:space="preserve">Award </w:t>
      </w:r>
      <w:hyperlink r:id="rId12" w:history="1">
        <w:r w:rsidRPr="00F36811">
          <w:rPr>
            <w:rStyle w:val="Hyperlink"/>
            <w:rFonts w:cs="Times New Roman"/>
            <w:color w:val="auto"/>
            <w:shd w:val="clear" w:color="auto" w:fill="FFFFFF"/>
          </w:rPr>
          <w:t>2009-RP-BX-K001</w:t>
        </w:r>
      </w:hyperlink>
      <w:r>
        <w:rPr>
          <w:rFonts w:asciiTheme="majorBidi" w:hAnsiTheme="majorBidi" w:cstheme="majorBidi"/>
          <w:color w:val="000000"/>
        </w:rPr>
        <w:t>) for the National Survey of Youth in Custody (NSYC-2).</w:t>
      </w:r>
      <w:r w:rsidR="00AC5BC9">
        <w:rPr>
          <w:rFonts w:asciiTheme="majorBidi" w:hAnsiTheme="majorBidi" w:cstheme="majorBidi"/>
          <w:color w:val="000000"/>
        </w:rPr>
        <w:t xml:space="preserve"> This excludes the cost of BJS staff </w:t>
      </w:r>
      <w:r w:rsidR="0023220E">
        <w:rPr>
          <w:rFonts w:asciiTheme="majorBidi" w:hAnsiTheme="majorBidi" w:cstheme="majorBidi"/>
          <w:color w:val="000000"/>
        </w:rPr>
        <w:t xml:space="preserve">working </w:t>
      </w:r>
      <w:r w:rsidR="00AC5BC9">
        <w:rPr>
          <w:rFonts w:asciiTheme="majorBidi" w:hAnsiTheme="majorBidi" w:cstheme="majorBidi"/>
          <w:color w:val="000000"/>
        </w:rPr>
        <w:t>on the project team.</w:t>
      </w:r>
      <w:r>
        <w:rPr>
          <w:rFonts w:asciiTheme="majorBidi" w:hAnsiTheme="majorBidi" w:cstheme="majorBidi"/>
          <w:color w:val="000000"/>
        </w:rPr>
        <w:t xml:space="preserve">  </w:t>
      </w:r>
    </w:p>
    <w:p w:rsidR="00785D63" w:rsidRPr="009B0A88" w:rsidRDefault="00785D63" w:rsidP="004D4AE8">
      <w:pPr>
        <w:jc w:val="both"/>
        <w:rPr>
          <w:rFonts w:asciiTheme="majorBidi" w:hAnsiTheme="majorBidi" w:cstheme="majorBidi"/>
          <w:color w:val="000000"/>
        </w:rPr>
      </w:pPr>
    </w:p>
    <w:p w:rsidR="00785D63" w:rsidRPr="009B0A88" w:rsidRDefault="00785D63" w:rsidP="004D4AE8">
      <w:pPr>
        <w:jc w:val="both"/>
        <w:rPr>
          <w:rFonts w:asciiTheme="majorBidi" w:hAnsiTheme="majorBidi" w:cstheme="majorBidi"/>
          <w:b/>
          <w:color w:val="000000"/>
        </w:rPr>
      </w:pPr>
      <w:r w:rsidRPr="009B0A88">
        <w:rPr>
          <w:rFonts w:asciiTheme="majorBidi" w:hAnsiTheme="majorBidi" w:cstheme="majorBidi"/>
          <w:b/>
          <w:color w:val="000000"/>
        </w:rPr>
        <w:t>Use of Information Technology to Reduce Burden</w:t>
      </w:r>
    </w:p>
    <w:p w:rsidR="00785D63" w:rsidRDefault="004560F3" w:rsidP="004D4AE8">
      <w:pPr>
        <w:jc w:val="both"/>
        <w:rPr>
          <w:rFonts w:asciiTheme="majorBidi" w:hAnsiTheme="majorBidi" w:cstheme="majorBidi"/>
          <w:color w:val="000000"/>
        </w:rPr>
      </w:pPr>
      <w:r>
        <w:rPr>
          <w:rFonts w:asciiTheme="majorBidi" w:hAnsiTheme="majorBidi" w:cstheme="majorBidi"/>
          <w:color w:val="000000"/>
        </w:rPr>
        <w:t>T</w:t>
      </w:r>
      <w:r w:rsidR="00785D63">
        <w:rPr>
          <w:rFonts w:asciiTheme="majorBidi" w:hAnsiTheme="majorBidi" w:cstheme="majorBidi"/>
          <w:color w:val="000000"/>
        </w:rPr>
        <w:t xml:space="preserve">he cognitive testing study will utilize technology to facilitate recruitment and the scheduling process </w:t>
      </w:r>
      <w:r>
        <w:rPr>
          <w:rFonts w:asciiTheme="majorBidi" w:hAnsiTheme="majorBidi" w:cstheme="majorBidi"/>
          <w:color w:val="000000"/>
        </w:rPr>
        <w:t xml:space="preserve">to </w:t>
      </w:r>
      <w:r w:rsidR="00785D63">
        <w:rPr>
          <w:rFonts w:asciiTheme="majorBidi" w:hAnsiTheme="majorBidi" w:cstheme="majorBidi"/>
          <w:color w:val="000000"/>
        </w:rPr>
        <w:t>reduc</w:t>
      </w:r>
      <w:r>
        <w:rPr>
          <w:rFonts w:asciiTheme="majorBidi" w:hAnsiTheme="majorBidi" w:cstheme="majorBidi"/>
          <w:color w:val="000000"/>
        </w:rPr>
        <w:t>e</w:t>
      </w:r>
      <w:r w:rsidR="00785D63">
        <w:rPr>
          <w:rFonts w:asciiTheme="majorBidi" w:hAnsiTheme="majorBidi" w:cstheme="majorBidi"/>
          <w:color w:val="000000"/>
        </w:rPr>
        <w:t xml:space="preserve"> participant burden and control study costs.</w:t>
      </w:r>
      <w:r>
        <w:rPr>
          <w:rFonts w:asciiTheme="majorBidi" w:hAnsiTheme="majorBidi" w:cstheme="majorBidi"/>
          <w:color w:val="000000"/>
        </w:rPr>
        <w:t xml:space="preserve"> Where feasible and appropriate for Parts One and Two, r</w:t>
      </w:r>
      <w:r w:rsidR="00785D63">
        <w:rPr>
          <w:rFonts w:asciiTheme="majorBidi" w:hAnsiTheme="majorBidi" w:cstheme="majorBidi"/>
          <w:color w:val="000000"/>
        </w:rPr>
        <w:t>ecruitment efforts will use email communications when possible, participants increasingly prefer to communicate via email so they can respond when it is convenient. Using email for recruitment and scheduling can help to reduce participant burden and save time and money that would otherwise be spent conducting telephone calls, leaving voice messages and making call-backs.</w:t>
      </w:r>
    </w:p>
    <w:p w:rsidR="00785D63" w:rsidRPr="009B0A88" w:rsidRDefault="00785D63" w:rsidP="004D4AE8">
      <w:pPr>
        <w:jc w:val="both"/>
        <w:rPr>
          <w:rFonts w:asciiTheme="majorBidi" w:hAnsiTheme="majorBidi" w:cstheme="majorBidi"/>
          <w:color w:val="000000"/>
        </w:rPr>
      </w:pPr>
    </w:p>
    <w:p w:rsidR="004D4AE8" w:rsidRPr="004D4AE8" w:rsidRDefault="004D4AE8" w:rsidP="004D4AE8">
      <w:pPr>
        <w:jc w:val="both"/>
        <w:rPr>
          <w:rFonts w:asciiTheme="majorBidi" w:hAnsiTheme="majorBidi" w:cstheme="majorBidi"/>
          <w:b/>
          <w:color w:val="000000"/>
        </w:rPr>
      </w:pPr>
      <w:r w:rsidRPr="004D4AE8">
        <w:rPr>
          <w:rFonts w:asciiTheme="majorBidi" w:hAnsiTheme="majorBidi" w:cstheme="majorBidi"/>
          <w:b/>
          <w:color w:val="000000"/>
        </w:rPr>
        <w:t>Data Confidentiality and Security</w:t>
      </w:r>
    </w:p>
    <w:p w:rsidR="004560F3" w:rsidRDefault="004D4AE8" w:rsidP="004D4AE8">
      <w:pPr>
        <w:jc w:val="both"/>
        <w:rPr>
          <w:rFonts w:cs="Times New Roman"/>
        </w:rPr>
      </w:pPr>
      <w:r w:rsidRPr="00215B1A">
        <w:rPr>
          <w:rFonts w:asciiTheme="majorBidi" w:hAnsiTheme="majorBidi" w:cstheme="majorBidi"/>
          <w:color w:val="000000"/>
        </w:rPr>
        <w:t>BJS’</w:t>
      </w:r>
      <w:r w:rsidR="00281DBF">
        <w:rPr>
          <w:rFonts w:asciiTheme="majorBidi" w:hAnsiTheme="majorBidi" w:cstheme="majorBidi"/>
          <w:color w:val="000000"/>
        </w:rPr>
        <w:t>s</w:t>
      </w:r>
      <w:r w:rsidRPr="00215B1A">
        <w:rPr>
          <w:rFonts w:asciiTheme="majorBidi" w:hAnsiTheme="majorBidi" w:cstheme="majorBidi"/>
          <w:color w:val="000000"/>
        </w:rPr>
        <w:t xml:space="preserve"> pledge of confidentiality is based on its governing statutes </w:t>
      </w:r>
      <w:r w:rsidRPr="00215B1A">
        <w:rPr>
          <w:rFonts w:asciiTheme="majorBidi" w:hAnsiTheme="majorBidi" w:cstheme="majorBidi"/>
        </w:rPr>
        <w:t>Title 42 USC, Section 3735 and 3789g, which establish the allowable use of data collected by BJS</w:t>
      </w:r>
      <w:r>
        <w:rPr>
          <w:rFonts w:asciiTheme="majorBidi" w:hAnsiTheme="majorBidi" w:cstheme="majorBidi"/>
        </w:rPr>
        <w:t>.</w:t>
      </w:r>
      <w:r w:rsidR="00281DBF">
        <w:rPr>
          <w:rFonts w:asciiTheme="majorBidi" w:hAnsiTheme="majorBidi" w:cstheme="majorBidi"/>
        </w:rPr>
        <w:t xml:space="preserve"> </w:t>
      </w:r>
      <w:r w:rsidRPr="00215B1A">
        <w:rPr>
          <w:rFonts w:asciiTheme="majorBidi" w:hAnsiTheme="majorBidi" w:cstheme="majorBidi"/>
        </w:rPr>
        <w:t xml:space="preserve">Under these sections, data collected by BJS shall be used only for statistical or research purposes and shall be gathered in a manner that precludes their use for law enforcement or any purpose relating to a particular individual other than statistical or research purposes (Section 3735). BJS staff, other federal employees, and </w:t>
      </w:r>
      <w:r>
        <w:rPr>
          <w:rFonts w:asciiTheme="majorBidi" w:hAnsiTheme="majorBidi" w:cstheme="majorBidi"/>
        </w:rPr>
        <w:t>Westat</w:t>
      </w:r>
      <w:r w:rsidRPr="00215B1A">
        <w:rPr>
          <w:rFonts w:asciiTheme="majorBidi" w:hAnsiTheme="majorBidi" w:cstheme="majorBidi"/>
        </w:rPr>
        <w:t xml:space="preserve"> staff (the data collection agent) shall not use or reveal any research or statistical information identifiable to any specific private person for any purpose other than the research and statistical purposes for which it was obtained</w:t>
      </w:r>
      <w:r>
        <w:rPr>
          <w:rFonts w:asciiTheme="majorBidi" w:hAnsiTheme="majorBidi" w:cstheme="majorBidi"/>
        </w:rPr>
        <w:t xml:space="preserve">. </w:t>
      </w:r>
      <w:r w:rsidRPr="00215B1A">
        <w:rPr>
          <w:rFonts w:asciiTheme="majorBidi" w:hAnsiTheme="majorBidi" w:cstheme="majorBidi"/>
          <w:color w:val="000000"/>
        </w:rPr>
        <w:t>Pursuant to 42 U.S.C. Sec. 3789g</w:t>
      </w:r>
      <w:r w:rsidRPr="00215B1A">
        <w:rPr>
          <w:rFonts w:asciiTheme="majorBidi" w:hAnsiTheme="majorBidi" w:cstheme="majorBidi"/>
          <w:color w:val="1F497D"/>
        </w:rPr>
        <w:t xml:space="preserve">, </w:t>
      </w:r>
      <w:r w:rsidRPr="00215B1A">
        <w:rPr>
          <w:rFonts w:asciiTheme="majorBidi" w:hAnsiTheme="majorBidi" w:cstheme="majorBidi"/>
          <w:color w:val="000000"/>
        </w:rPr>
        <w:t>BJS will not publish any data identifiable specific to a private person (including respondents and decedents)</w:t>
      </w:r>
      <w:r>
        <w:rPr>
          <w:rFonts w:asciiTheme="majorBidi" w:hAnsiTheme="majorBidi" w:cstheme="majorBidi"/>
          <w:color w:val="000000"/>
        </w:rPr>
        <w:t xml:space="preserve">. </w:t>
      </w:r>
      <w:r w:rsidRPr="00412EE3">
        <w:rPr>
          <w:rFonts w:cs="Times New Roman"/>
        </w:rPr>
        <w:t>To protect the identity of the respondents, no identifying information will be kept on the final data file</w:t>
      </w:r>
      <w:r>
        <w:rPr>
          <w:rFonts w:cs="Times New Roman"/>
        </w:rPr>
        <w:t xml:space="preserve">. </w:t>
      </w:r>
      <w:r w:rsidRPr="00412EE3">
        <w:rPr>
          <w:rFonts w:cs="Times New Roman"/>
        </w:rPr>
        <w:t>The survey will not be collecting the name of any of the respondents.</w:t>
      </w:r>
    </w:p>
    <w:p w:rsidR="004560F3" w:rsidRDefault="004560F3" w:rsidP="004D4AE8">
      <w:pPr>
        <w:jc w:val="both"/>
        <w:rPr>
          <w:rFonts w:cs="Times New Roman"/>
        </w:rPr>
      </w:pPr>
    </w:p>
    <w:p w:rsidR="004560F3" w:rsidRDefault="004560F3" w:rsidP="004D4AE8">
      <w:pPr>
        <w:jc w:val="both"/>
        <w:rPr>
          <w:rFonts w:cs="Times New Roman"/>
          <w:b/>
        </w:rPr>
      </w:pPr>
      <w:r>
        <w:rPr>
          <w:rFonts w:cs="Times New Roman"/>
          <w:b/>
        </w:rPr>
        <w:t>Data Analysis</w:t>
      </w:r>
    </w:p>
    <w:p w:rsidR="004560F3" w:rsidRDefault="004560F3" w:rsidP="004D4AE8">
      <w:pPr>
        <w:jc w:val="both"/>
        <w:rPr>
          <w:rFonts w:cs="Times New Roman"/>
        </w:rPr>
      </w:pPr>
      <w:r>
        <w:rPr>
          <w:rFonts w:cs="Times New Roman"/>
        </w:rPr>
        <w:t>Cognitive interviewers will summarize the findings from each cognitive interview. Interviewers will prepare summary findings on each completed interview based on the complete questionnaire</w:t>
      </w:r>
      <w:r w:rsidR="00F36811">
        <w:rPr>
          <w:rFonts w:cs="Times New Roman"/>
        </w:rPr>
        <w:t>, recording of interview, a</w:t>
      </w:r>
      <w:r>
        <w:rPr>
          <w:rFonts w:cs="Times New Roman"/>
        </w:rPr>
        <w:t>nd notes taken during the interview. The summaries will be analyzed to help identify common themes organized by overall questionnaire issues, individual questionnaire items and sections, and participants’ overall reactions to the questionnaire.</w:t>
      </w:r>
    </w:p>
    <w:p w:rsidR="004560F3" w:rsidRDefault="004560F3" w:rsidP="004D4AE8">
      <w:pPr>
        <w:jc w:val="both"/>
        <w:rPr>
          <w:rFonts w:cs="Times New Roman"/>
        </w:rPr>
      </w:pPr>
    </w:p>
    <w:p w:rsidR="004560F3" w:rsidRDefault="004560F3" w:rsidP="004D4AE8">
      <w:pPr>
        <w:jc w:val="both"/>
        <w:rPr>
          <w:rFonts w:cs="Times New Roman"/>
        </w:rPr>
      </w:pPr>
      <w:r>
        <w:rPr>
          <w:rFonts w:cs="Times New Roman"/>
        </w:rPr>
        <w:t>The cognitive interviewing analysis will assess and identify problems such as comprehension issues and difficulties understanding the tasks. These issues will be assessed qualitatively, based on the interviewers’ assessments of their own experience.</w:t>
      </w:r>
    </w:p>
    <w:p w:rsidR="004560F3" w:rsidRDefault="004560F3" w:rsidP="004D4AE8">
      <w:pPr>
        <w:jc w:val="both"/>
        <w:rPr>
          <w:rFonts w:cs="Times New Roman"/>
        </w:rPr>
      </w:pPr>
      <w:bookmarkStart w:id="1" w:name="_GoBack"/>
      <w:bookmarkEnd w:id="1"/>
    </w:p>
    <w:p w:rsidR="000823C5" w:rsidRDefault="004560F3" w:rsidP="00D623E9">
      <w:pPr>
        <w:jc w:val="both"/>
        <w:rPr>
          <w:rFonts w:asciiTheme="minorHAnsi" w:hAnsiTheme="minorHAnsi"/>
          <w:b/>
          <w:sz w:val="44"/>
          <w:szCs w:val="44"/>
        </w:rPr>
      </w:pPr>
      <w:r>
        <w:rPr>
          <w:rFonts w:cs="Times New Roman"/>
        </w:rPr>
        <w:t xml:space="preserve">Upon completion of all the cognitive testing, a draft cognitive interviewing report will be delivered to BJS that will include recommendations for the final revision to </w:t>
      </w:r>
      <w:r w:rsidR="00281DBF">
        <w:rPr>
          <w:rFonts w:cs="Times New Roman"/>
        </w:rPr>
        <w:t xml:space="preserve">the survey for the field test. </w:t>
      </w:r>
      <w:r>
        <w:rPr>
          <w:rFonts w:cs="Times New Roman"/>
        </w:rPr>
        <w:t xml:space="preserve">These recommendations will be based upon the findings of both parts one and two of the cognitive testing, and will provide detailed information on the cognitive testing methodology, basic characteristics of the respondents, average time needed to complete the survey instruments, and any issues with question comprehension.  The report will also document changes made to the initial draft NSYC-3 survey instruments that are being recommended for use in the pilot and field test.  </w:t>
      </w:r>
    </w:p>
    <w:sectPr w:rsidR="000823C5" w:rsidSect="007B50EC">
      <w:headerReference w:type="default" r:id="rId13"/>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20E" w:rsidRDefault="0023220E">
      <w:r>
        <w:separator/>
      </w:r>
    </w:p>
  </w:endnote>
  <w:endnote w:type="continuationSeparator" w:id="0">
    <w:p w:rsidR="0023220E" w:rsidRDefault="0023220E">
      <w:r>
        <w:continuationSeparator/>
      </w:r>
    </w:p>
  </w:endnote>
  <w:endnote w:type="continuationNotice" w:id="1">
    <w:p w:rsidR="0023220E" w:rsidRDefault="00232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P TypographicSymbols">
    <w:altName w:val="Courier New"/>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20E" w:rsidRDefault="0023220E" w:rsidP="002F2271">
    <w:pPr>
      <w:pStyle w:val="Footer"/>
      <w:jc w:val="right"/>
    </w:pPr>
    <w:r>
      <w:rPr>
        <w:rStyle w:val="PageNumber"/>
      </w:rPr>
      <w:fldChar w:fldCharType="begin"/>
    </w:r>
    <w:r>
      <w:rPr>
        <w:rStyle w:val="PageNumber"/>
      </w:rPr>
      <w:instrText xml:space="preserve"> PAGE </w:instrText>
    </w:r>
    <w:r>
      <w:rPr>
        <w:rStyle w:val="PageNumber"/>
      </w:rPr>
      <w:fldChar w:fldCharType="separate"/>
    </w:r>
    <w:r w:rsidR="00281DBF">
      <w:rPr>
        <w:rStyle w:val="PageNumber"/>
        <w:noProof/>
      </w:rPr>
      <w:t>10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20E" w:rsidRDefault="0023220E">
      <w:r>
        <w:separator/>
      </w:r>
    </w:p>
  </w:footnote>
  <w:footnote w:type="continuationSeparator" w:id="0">
    <w:p w:rsidR="0023220E" w:rsidRDefault="0023220E">
      <w:r>
        <w:continuationSeparator/>
      </w:r>
    </w:p>
  </w:footnote>
  <w:footnote w:type="continuationNotice" w:id="1">
    <w:p w:rsidR="0023220E" w:rsidRDefault="0023220E"/>
  </w:footnote>
  <w:footnote w:id="2">
    <w:p w:rsidR="0023220E" w:rsidRDefault="0023220E" w:rsidP="00364164">
      <w:pPr>
        <w:pStyle w:val="FootnoteText"/>
      </w:pPr>
      <w:r w:rsidRPr="00397E8B">
        <w:rPr>
          <w:rStyle w:val="FootnoteReference"/>
        </w:rPr>
        <w:footnoteRef/>
      </w:r>
      <w:r>
        <w:t xml:space="preserve"> </w:t>
      </w:r>
      <w:r w:rsidRPr="00F36811">
        <w:rPr>
          <w:rFonts w:ascii="Arial" w:hAnsi="Arial" w:cs="Arial"/>
        </w:rPr>
        <w:t>Throughout this document, we refer to youth “assent” to include both assent by minors and consent by youth who have reached the age of majority.</w:t>
      </w:r>
    </w:p>
  </w:footnote>
  <w:footnote w:id="3">
    <w:p w:rsidR="0023220E" w:rsidRPr="00F36811" w:rsidRDefault="0023220E" w:rsidP="00FA3BA2">
      <w:pPr>
        <w:pStyle w:val="FootnoteText"/>
        <w:rPr>
          <w:rFonts w:ascii="Arial" w:hAnsi="Arial" w:cs="Arial"/>
          <w:b/>
          <w:szCs w:val="16"/>
        </w:rPr>
      </w:pPr>
      <w:r w:rsidRPr="00F36811">
        <w:rPr>
          <w:rStyle w:val="FootnoteReference"/>
          <w:rFonts w:ascii="Arial" w:hAnsi="Arial" w:cs="Arial"/>
          <w:b/>
        </w:rPr>
        <w:footnoteRef/>
      </w:r>
      <w:r w:rsidRPr="00F36811">
        <w:rPr>
          <w:rFonts w:ascii="Arial" w:hAnsi="Arial" w:cs="Arial"/>
          <w:b/>
        </w:rPr>
        <w:t xml:space="preserve"> </w:t>
      </w:r>
      <w:r w:rsidRPr="00F36811">
        <w:rPr>
          <w:rStyle w:val="Strong"/>
          <w:rFonts w:ascii="Arial" w:hAnsi="Arial" w:cs="Arial"/>
          <w:b w:val="0"/>
          <w:szCs w:val="16"/>
          <w:lang w:val="en"/>
        </w:rPr>
        <w:t>Prepared Remarks of OMB Director Shaun Donovan, Williams Institute Spring Reception, May 20, 2015. Available at</w:t>
      </w:r>
      <w:r w:rsidRPr="00F36811">
        <w:rPr>
          <w:rStyle w:val="Strong"/>
          <w:rFonts w:ascii="Arial" w:hAnsi="Arial" w:cs="Arial"/>
          <w:szCs w:val="16"/>
          <w:lang w:val="en"/>
        </w:rPr>
        <w:t xml:space="preserve"> </w:t>
      </w:r>
      <w:hyperlink r:id="rId1" w:history="1">
        <w:r w:rsidRPr="00F36811">
          <w:rPr>
            <w:rStyle w:val="Hyperlink"/>
            <w:rFonts w:ascii="Arial" w:hAnsi="Arial" w:cs="Arial"/>
            <w:szCs w:val="16"/>
            <w:lang w:val="en"/>
          </w:rPr>
          <w:t>https://www.whitehouse.gov/blog/2015/06/18/prepared-remarks-omb-director-shaun-donovan-williams-institute-spring-reception</w:t>
        </w:r>
      </w:hyperlink>
    </w:p>
  </w:footnote>
  <w:footnote w:id="4">
    <w:p w:rsidR="0023220E" w:rsidRPr="00F36811" w:rsidRDefault="0023220E" w:rsidP="00FA3BA2">
      <w:pPr>
        <w:pStyle w:val="FootnoteText"/>
        <w:rPr>
          <w:rFonts w:ascii="Arial" w:hAnsi="Arial" w:cs="Arial"/>
        </w:rPr>
      </w:pPr>
      <w:r w:rsidRPr="00F36811">
        <w:rPr>
          <w:rStyle w:val="FootnoteReference"/>
          <w:rFonts w:ascii="Arial" w:hAnsi="Arial" w:cs="Arial"/>
        </w:rPr>
        <w:footnoteRef/>
      </w:r>
      <w:r w:rsidRPr="00F36811">
        <w:rPr>
          <w:rFonts w:ascii="Arial" w:hAnsi="Arial" w:cs="Arial"/>
        </w:rPr>
        <w:t xml:space="preserve"> Wilber, S. (2015).  </w:t>
      </w:r>
      <w:r w:rsidRPr="00F36811">
        <w:rPr>
          <w:rFonts w:ascii="Arial" w:hAnsi="Arial" w:cs="Arial"/>
          <w:i/>
        </w:rPr>
        <w:t xml:space="preserve">Lesbian, Gay, Bisexual and Transgender Youth in the Juvenile Justice System.  </w:t>
      </w:r>
      <w:r w:rsidRPr="00F36811">
        <w:rPr>
          <w:rFonts w:ascii="Arial" w:hAnsi="Arial" w:cs="Arial"/>
        </w:rPr>
        <w:t>Baltimore, MD: Annie E. Casey Foundation.</w:t>
      </w:r>
    </w:p>
  </w:footnote>
  <w:footnote w:id="5">
    <w:p w:rsidR="0023220E" w:rsidRPr="00F36811" w:rsidRDefault="0023220E">
      <w:pPr>
        <w:pStyle w:val="FootnoteText"/>
        <w:rPr>
          <w:rFonts w:ascii="Arial" w:hAnsi="Arial" w:cs="Arial"/>
        </w:rPr>
      </w:pPr>
      <w:r w:rsidRPr="00F36811">
        <w:rPr>
          <w:rStyle w:val="FootnoteReference"/>
          <w:rFonts w:ascii="Arial" w:hAnsi="Arial" w:cs="Arial"/>
        </w:rPr>
        <w:footnoteRef/>
      </w:r>
      <w:r w:rsidRPr="00F36811">
        <w:rPr>
          <w:rFonts w:ascii="Arial" w:hAnsi="Arial" w:cs="Arial"/>
        </w:rPr>
        <w:t>Austin, S.B., Conron, K.J., Patel, A., Freedner, N. Making Sense of Sexual Orientation Measures: Findings from a Cognitive Processing Study with Adolescents on Health Survey Questions. Journal of LGBT Health Research </w:t>
      </w:r>
      <w:r w:rsidRPr="00F36811">
        <w:rPr>
          <w:rFonts w:ascii="Arial" w:hAnsi="Arial" w:cs="Arial"/>
        </w:rPr>
        <w:br/>
        <w:t>Vol. 3, Iss. 1, 2007.</w:t>
      </w:r>
    </w:p>
  </w:footnote>
  <w:footnote w:id="6">
    <w:p w:rsidR="0023220E" w:rsidRDefault="0023220E" w:rsidP="00FA3BA2">
      <w:pPr>
        <w:pStyle w:val="FootnoteText"/>
      </w:pPr>
      <w:r w:rsidRPr="00F36811">
        <w:rPr>
          <w:rStyle w:val="FootnoteReference"/>
          <w:rFonts w:ascii="Arial" w:hAnsi="Arial" w:cs="Arial"/>
        </w:rPr>
        <w:footnoteRef/>
      </w:r>
      <w:r w:rsidRPr="00F36811">
        <w:rPr>
          <w:rFonts w:ascii="Arial" w:hAnsi="Arial" w:cs="Arial"/>
        </w:rPr>
        <w:t xml:space="preserve"> NCVS is conducting an experiment to test order of response options, for whether straight or gay should come first.  We may ultimately change the order of our response options for NSYC-3 depending on the outcome of this research.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20E" w:rsidRDefault="002322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20E" w:rsidRDefault="002322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62856"/>
    <w:multiLevelType w:val="hybridMultilevel"/>
    <w:tmpl w:val="E7DECA94"/>
    <w:lvl w:ilvl="0" w:tplc="69D45954">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157304"/>
    <w:multiLevelType w:val="hybridMultilevel"/>
    <w:tmpl w:val="506E190E"/>
    <w:lvl w:ilvl="0" w:tplc="B3DA3DAC">
      <w:start w:val="1"/>
      <w:numFmt w:val="bullet"/>
      <w:lvlText w:val="•"/>
      <w:lvlJc w:val="left"/>
      <w:pPr>
        <w:tabs>
          <w:tab w:val="num" w:pos="720"/>
        </w:tabs>
        <w:ind w:left="720" w:hanging="360"/>
      </w:pPr>
      <w:rPr>
        <w:rFonts w:ascii="Arial" w:hAnsi="Arial" w:hint="default"/>
      </w:rPr>
    </w:lvl>
    <w:lvl w:ilvl="1" w:tplc="5314A260" w:tentative="1">
      <w:start w:val="1"/>
      <w:numFmt w:val="bullet"/>
      <w:lvlText w:val="•"/>
      <w:lvlJc w:val="left"/>
      <w:pPr>
        <w:tabs>
          <w:tab w:val="num" w:pos="1440"/>
        </w:tabs>
        <w:ind w:left="1440" w:hanging="360"/>
      </w:pPr>
      <w:rPr>
        <w:rFonts w:ascii="Arial" w:hAnsi="Arial" w:hint="default"/>
      </w:rPr>
    </w:lvl>
    <w:lvl w:ilvl="2" w:tplc="CE6E0786" w:tentative="1">
      <w:start w:val="1"/>
      <w:numFmt w:val="bullet"/>
      <w:lvlText w:val="•"/>
      <w:lvlJc w:val="left"/>
      <w:pPr>
        <w:tabs>
          <w:tab w:val="num" w:pos="2160"/>
        </w:tabs>
        <w:ind w:left="2160" w:hanging="360"/>
      </w:pPr>
      <w:rPr>
        <w:rFonts w:ascii="Arial" w:hAnsi="Arial" w:hint="default"/>
      </w:rPr>
    </w:lvl>
    <w:lvl w:ilvl="3" w:tplc="054C8BB8" w:tentative="1">
      <w:start w:val="1"/>
      <w:numFmt w:val="bullet"/>
      <w:lvlText w:val="•"/>
      <w:lvlJc w:val="left"/>
      <w:pPr>
        <w:tabs>
          <w:tab w:val="num" w:pos="2880"/>
        </w:tabs>
        <w:ind w:left="2880" w:hanging="360"/>
      </w:pPr>
      <w:rPr>
        <w:rFonts w:ascii="Arial" w:hAnsi="Arial" w:hint="default"/>
      </w:rPr>
    </w:lvl>
    <w:lvl w:ilvl="4" w:tplc="BA62C136" w:tentative="1">
      <w:start w:val="1"/>
      <w:numFmt w:val="bullet"/>
      <w:lvlText w:val="•"/>
      <w:lvlJc w:val="left"/>
      <w:pPr>
        <w:tabs>
          <w:tab w:val="num" w:pos="3600"/>
        </w:tabs>
        <w:ind w:left="3600" w:hanging="360"/>
      </w:pPr>
      <w:rPr>
        <w:rFonts w:ascii="Arial" w:hAnsi="Arial" w:hint="default"/>
      </w:rPr>
    </w:lvl>
    <w:lvl w:ilvl="5" w:tplc="E1368BC6" w:tentative="1">
      <w:start w:val="1"/>
      <w:numFmt w:val="bullet"/>
      <w:lvlText w:val="•"/>
      <w:lvlJc w:val="left"/>
      <w:pPr>
        <w:tabs>
          <w:tab w:val="num" w:pos="4320"/>
        </w:tabs>
        <w:ind w:left="4320" w:hanging="360"/>
      </w:pPr>
      <w:rPr>
        <w:rFonts w:ascii="Arial" w:hAnsi="Arial" w:hint="default"/>
      </w:rPr>
    </w:lvl>
    <w:lvl w:ilvl="6" w:tplc="C3E48846" w:tentative="1">
      <w:start w:val="1"/>
      <w:numFmt w:val="bullet"/>
      <w:lvlText w:val="•"/>
      <w:lvlJc w:val="left"/>
      <w:pPr>
        <w:tabs>
          <w:tab w:val="num" w:pos="5040"/>
        </w:tabs>
        <w:ind w:left="5040" w:hanging="360"/>
      </w:pPr>
      <w:rPr>
        <w:rFonts w:ascii="Arial" w:hAnsi="Arial" w:hint="default"/>
      </w:rPr>
    </w:lvl>
    <w:lvl w:ilvl="7" w:tplc="468CCF9E" w:tentative="1">
      <w:start w:val="1"/>
      <w:numFmt w:val="bullet"/>
      <w:lvlText w:val="•"/>
      <w:lvlJc w:val="left"/>
      <w:pPr>
        <w:tabs>
          <w:tab w:val="num" w:pos="5760"/>
        </w:tabs>
        <w:ind w:left="5760" w:hanging="360"/>
      </w:pPr>
      <w:rPr>
        <w:rFonts w:ascii="Arial" w:hAnsi="Arial" w:hint="default"/>
      </w:rPr>
    </w:lvl>
    <w:lvl w:ilvl="8" w:tplc="84D0C94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7763D14"/>
    <w:multiLevelType w:val="hybridMultilevel"/>
    <w:tmpl w:val="55287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4708C"/>
    <w:multiLevelType w:val="hybridMultilevel"/>
    <w:tmpl w:val="EC6CAE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E08600F"/>
    <w:multiLevelType w:val="hybridMultilevel"/>
    <w:tmpl w:val="AAD67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1E2CCD"/>
    <w:multiLevelType w:val="hybridMultilevel"/>
    <w:tmpl w:val="C51C7352"/>
    <w:lvl w:ilvl="0" w:tplc="702E2F52">
      <w:start w:val="1"/>
      <w:numFmt w:val="bullet"/>
      <w:lvlText w:val=""/>
      <w:lvlJc w:val="left"/>
      <w:pPr>
        <w:ind w:left="2160" w:hanging="360"/>
      </w:pPr>
      <w:rPr>
        <w:rFonts w:ascii="Wingdings" w:hAnsi="Wingdings" w:hint="default"/>
        <w:b/>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F867ECD"/>
    <w:multiLevelType w:val="hybridMultilevel"/>
    <w:tmpl w:val="CA52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F42619"/>
    <w:multiLevelType w:val="hybridMultilevel"/>
    <w:tmpl w:val="9DBCD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77C2F0B"/>
    <w:multiLevelType w:val="hybridMultilevel"/>
    <w:tmpl w:val="6748A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187125"/>
    <w:multiLevelType w:val="hybridMultilevel"/>
    <w:tmpl w:val="90E4267C"/>
    <w:lvl w:ilvl="0" w:tplc="B9EE8E16">
      <w:start w:val="2"/>
      <w:numFmt w:val="decimal"/>
      <w:lvlText w:val="%1."/>
      <w:lvlJc w:val="left"/>
      <w:pPr>
        <w:tabs>
          <w:tab w:val="num" w:pos="1512"/>
        </w:tabs>
        <w:ind w:left="1512" w:hanging="360"/>
      </w:pPr>
      <w:rPr>
        <w:rFonts w:hint="default"/>
      </w:rPr>
    </w:lvl>
    <w:lvl w:ilvl="1" w:tplc="04090019" w:tentative="1">
      <w:start w:val="1"/>
      <w:numFmt w:val="lowerLetter"/>
      <w:lvlText w:val="%2."/>
      <w:lvlJc w:val="left"/>
      <w:pPr>
        <w:tabs>
          <w:tab w:val="num" w:pos="2232"/>
        </w:tabs>
        <w:ind w:left="2232" w:hanging="360"/>
      </w:pPr>
    </w:lvl>
    <w:lvl w:ilvl="2" w:tplc="0409001B" w:tentative="1">
      <w:start w:val="1"/>
      <w:numFmt w:val="lowerRoman"/>
      <w:lvlText w:val="%3."/>
      <w:lvlJc w:val="right"/>
      <w:pPr>
        <w:tabs>
          <w:tab w:val="num" w:pos="2952"/>
        </w:tabs>
        <w:ind w:left="2952" w:hanging="180"/>
      </w:pPr>
    </w:lvl>
    <w:lvl w:ilvl="3" w:tplc="0409000F" w:tentative="1">
      <w:start w:val="1"/>
      <w:numFmt w:val="decimal"/>
      <w:lvlText w:val="%4."/>
      <w:lvlJc w:val="left"/>
      <w:pPr>
        <w:tabs>
          <w:tab w:val="num" w:pos="3672"/>
        </w:tabs>
        <w:ind w:left="3672" w:hanging="360"/>
      </w:pPr>
    </w:lvl>
    <w:lvl w:ilvl="4" w:tplc="04090019" w:tentative="1">
      <w:start w:val="1"/>
      <w:numFmt w:val="lowerLetter"/>
      <w:lvlText w:val="%5."/>
      <w:lvlJc w:val="left"/>
      <w:pPr>
        <w:tabs>
          <w:tab w:val="num" w:pos="4392"/>
        </w:tabs>
        <w:ind w:left="4392" w:hanging="360"/>
      </w:pPr>
    </w:lvl>
    <w:lvl w:ilvl="5" w:tplc="0409001B" w:tentative="1">
      <w:start w:val="1"/>
      <w:numFmt w:val="lowerRoman"/>
      <w:lvlText w:val="%6."/>
      <w:lvlJc w:val="right"/>
      <w:pPr>
        <w:tabs>
          <w:tab w:val="num" w:pos="5112"/>
        </w:tabs>
        <w:ind w:left="5112" w:hanging="180"/>
      </w:pPr>
    </w:lvl>
    <w:lvl w:ilvl="6" w:tplc="0409000F" w:tentative="1">
      <w:start w:val="1"/>
      <w:numFmt w:val="decimal"/>
      <w:lvlText w:val="%7."/>
      <w:lvlJc w:val="left"/>
      <w:pPr>
        <w:tabs>
          <w:tab w:val="num" w:pos="5832"/>
        </w:tabs>
        <w:ind w:left="5832" w:hanging="360"/>
      </w:pPr>
    </w:lvl>
    <w:lvl w:ilvl="7" w:tplc="04090019" w:tentative="1">
      <w:start w:val="1"/>
      <w:numFmt w:val="lowerLetter"/>
      <w:lvlText w:val="%8."/>
      <w:lvlJc w:val="left"/>
      <w:pPr>
        <w:tabs>
          <w:tab w:val="num" w:pos="6552"/>
        </w:tabs>
        <w:ind w:left="6552" w:hanging="360"/>
      </w:pPr>
    </w:lvl>
    <w:lvl w:ilvl="8" w:tplc="0409001B" w:tentative="1">
      <w:start w:val="1"/>
      <w:numFmt w:val="lowerRoman"/>
      <w:lvlText w:val="%9."/>
      <w:lvlJc w:val="right"/>
      <w:pPr>
        <w:tabs>
          <w:tab w:val="num" w:pos="7272"/>
        </w:tabs>
        <w:ind w:left="7272" w:hanging="180"/>
      </w:pPr>
    </w:lvl>
  </w:abstractNum>
  <w:abstractNum w:abstractNumId="10" w15:restartNumberingAfterBreak="0">
    <w:nsid w:val="55F27625"/>
    <w:multiLevelType w:val="hybridMultilevel"/>
    <w:tmpl w:val="1660E0F6"/>
    <w:lvl w:ilvl="0" w:tplc="04090001">
      <w:start w:val="1"/>
      <w:numFmt w:val="bullet"/>
      <w:lvlText w:val=""/>
      <w:lvlJc w:val="left"/>
      <w:pPr>
        <w:ind w:left="720" w:hanging="360"/>
      </w:pPr>
      <w:rPr>
        <w:rFonts w:ascii="Symbol" w:hAnsi="Symbol" w:hint="default"/>
      </w:rPr>
    </w:lvl>
    <w:lvl w:ilvl="1" w:tplc="FC68DCBA">
      <w:start w:val="1"/>
      <w:numFmt w:val="bullet"/>
      <w:lvlText w:val="-"/>
      <w:lvlJc w:val="left"/>
      <w:pPr>
        <w:ind w:left="1440" w:hanging="360"/>
      </w:pPr>
      <w:rPr>
        <w:rFonts w:ascii="Calibri" w:eastAsiaTheme="minorHAnsi" w:hAnsi="Calibri" w:cstheme="minorBid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F11F1"/>
    <w:multiLevelType w:val="hybridMultilevel"/>
    <w:tmpl w:val="C1CAE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D44CA1"/>
    <w:multiLevelType w:val="hybridMultilevel"/>
    <w:tmpl w:val="63343A3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DDC1BDD"/>
    <w:multiLevelType w:val="hybridMultilevel"/>
    <w:tmpl w:val="49BC4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B5EB4"/>
    <w:multiLevelType w:val="hybridMultilevel"/>
    <w:tmpl w:val="2F3EE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B47B51"/>
    <w:multiLevelType w:val="hybridMultilevel"/>
    <w:tmpl w:val="2D1E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13072D"/>
    <w:multiLevelType w:val="hybridMultilevel"/>
    <w:tmpl w:val="4EC65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4C4672"/>
    <w:multiLevelType w:val="hybridMultilevel"/>
    <w:tmpl w:val="7AC41DD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77750C23"/>
    <w:multiLevelType w:val="hybridMultilevel"/>
    <w:tmpl w:val="41606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7F23A6"/>
    <w:multiLevelType w:val="hybridMultilevel"/>
    <w:tmpl w:val="C458EDBA"/>
    <w:lvl w:ilvl="0" w:tplc="6DB42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18"/>
  </w:num>
  <w:num w:numId="5">
    <w:abstractNumId w:val="16"/>
  </w:num>
  <w:num w:numId="6">
    <w:abstractNumId w:val="6"/>
  </w:num>
  <w:num w:numId="7">
    <w:abstractNumId w:val="10"/>
  </w:num>
  <w:num w:numId="8">
    <w:abstractNumId w:val="17"/>
  </w:num>
  <w:num w:numId="9">
    <w:abstractNumId w:val="12"/>
  </w:num>
  <w:num w:numId="10">
    <w:abstractNumId w:val="5"/>
  </w:num>
  <w:num w:numId="11">
    <w:abstractNumId w:val="11"/>
  </w:num>
  <w:num w:numId="12">
    <w:abstractNumId w:val="19"/>
  </w:num>
  <w:num w:numId="13">
    <w:abstractNumId w:val="15"/>
  </w:num>
  <w:num w:numId="14">
    <w:abstractNumId w:val="2"/>
  </w:num>
  <w:num w:numId="15">
    <w:abstractNumId w:val="8"/>
  </w:num>
  <w:num w:numId="16">
    <w:abstractNumId w:val="14"/>
  </w:num>
  <w:num w:numId="17">
    <w:abstractNumId w:val="1"/>
  </w:num>
  <w:num w:numId="18">
    <w:abstractNumId w:val="3"/>
  </w:num>
  <w:num w:numId="19">
    <w:abstractNumId w:val="1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AC9"/>
    <w:rsid w:val="00016104"/>
    <w:rsid w:val="00023220"/>
    <w:rsid w:val="0002613E"/>
    <w:rsid w:val="00036B00"/>
    <w:rsid w:val="00044C7D"/>
    <w:rsid w:val="000453A3"/>
    <w:rsid w:val="000510AA"/>
    <w:rsid w:val="000765C4"/>
    <w:rsid w:val="000823C5"/>
    <w:rsid w:val="00083D53"/>
    <w:rsid w:val="000A74D0"/>
    <w:rsid w:val="000B2AEE"/>
    <w:rsid w:val="000B3A35"/>
    <w:rsid w:val="000C0351"/>
    <w:rsid w:val="000C6475"/>
    <w:rsid w:val="000F2DDA"/>
    <w:rsid w:val="000F4762"/>
    <w:rsid w:val="001110D6"/>
    <w:rsid w:val="001146DE"/>
    <w:rsid w:val="00135250"/>
    <w:rsid w:val="0014272B"/>
    <w:rsid w:val="001428C0"/>
    <w:rsid w:val="001437B2"/>
    <w:rsid w:val="0015200F"/>
    <w:rsid w:val="001560D7"/>
    <w:rsid w:val="00164255"/>
    <w:rsid w:val="00164AD0"/>
    <w:rsid w:val="00167765"/>
    <w:rsid w:val="00170C78"/>
    <w:rsid w:val="00173ABE"/>
    <w:rsid w:val="00176035"/>
    <w:rsid w:val="0017692C"/>
    <w:rsid w:val="0018162D"/>
    <w:rsid w:val="00186DA5"/>
    <w:rsid w:val="001B1126"/>
    <w:rsid w:val="001C0ED9"/>
    <w:rsid w:val="001E1AF0"/>
    <w:rsid w:val="001E3289"/>
    <w:rsid w:val="001F2059"/>
    <w:rsid w:val="0022393B"/>
    <w:rsid w:val="00225C94"/>
    <w:rsid w:val="0023220E"/>
    <w:rsid w:val="002577D4"/>
    <w:rsid w:val="002704F2"/>
    <w:rsid w:val="00281DBF"/>
    <w:rsid w:val="00282D11"/>
    <w:rsid w:val="00292EA4"/>
    <w:rsid w:val="00294E2A"/>
    <w:rsid w:val="002A2762"/>
    <w:rsid w:val="002B4BB4"/>
    <w:rsid w:val="002E1375"/>
    <w:rsid w:val="002F0853"/>
    <w:rsid w:val="002F2073"/>
    <w:rsid w:val="002F2271"/>
    <w:rsid w:val="002F4358"/>
    <w:rsid w:val="002F4E7C"/>
    <w:rsid w:val="002F5F02"/>
    <w:rsid w:val="002F674B"/>
    <w:rsid w:val="0031173D"/>
    <w:rsid w:val="003557D8"/>
    <w:rsid w:val="00357CC3"/>
    <w:rsid w:val="00364164"/>
    <w:rsid w:val="0037155E"/>
    <w:rsid w:val="00373C88"/>
    <w:rsid w:val="003840B8"/>
    <w:rsid w:val="003869A2"/>
    <w:rsid w:val="003963CF"/>
    <w:rsid w:val="003A6761"/>
    <w:rsid w:val="003B78A1"/>
    <w:rsid w:val="003B7A86"/>
    <w:rsid w:val="003C2B3B"/>
    <w:rsid w:val="003C6503"/>
    <w:rsid w:val="003D6205"/>
    <w:rsid w:val="004138AC"/>
    <w:rsid w:val="004203F4"/>
    <w:rsid w:val="00447E75"/>
    <w:rsid w:val="004534DF"/>
    <w:rsid w:val="004560F3"/>
    <w:rsid w:val="004768CE"/>
    <w:rsid w:val="00480BB1"/>
    <w:rsid w:val="00491A01"/>
    <w:rsid w:val="00492A8B"/>
    <w:rsid w:val="004A1D4B"/>
    <w:rsid w:val="004A6479"/>
    <w:rsid w:val="004C498B"/>
    <w:rsid w:val="004D1CBB"/>
    <w:rsid w:val="004D4AE8"/>
    <w:rsid w:val="004D64A4"/>
    <w:rsid w:val="004D66F1"/>
    <w:rsid w:val="004E1AA7"/>
    <w:rsid w:val="004E4BA7"/>
    <w:rsid w:val="004F361A"/>
    <w:rsid w:val="00501ADF"/>
    <w:rsid w:val="00504242"/>
    <w:rsid w:val="00523221"/>
    <w:rsid w:val="00525175"/>
    <w:rsid w:val="00527AB7"/>
    <w:rsid w:val="0053338D"/>
    <w:rsid w:val="00551B99"/>
    <w:rsid w:val="00556B96"/>
    <w:rsid w:val="00571230"/>
    <w:rsid w:val="005743F4"/>
    <w:rsid w:val="005744C7"/>
    <w:rsid w:val="00577019"/>
    <w:rsid w:val="00581DC4"/>
    <w:rsid w:val="00587807"/>
    <w:rsid w:val="005A11D7"/>
    <w:rsid w:val="005B27FD"/>
    <w:rsid w:val="005C308C"/>
    <w:rsid w:val="005E21D8"/>
    <w:rsid w:val="005E27BA"/>
    <w:rsid w:val="00602730"/>
    <w:rsid w:val="00603924"/>
    <w:rsid w:val="006177E9"/>
    <w:rsid w:val="00617954"/>
    <w:rsid w:val="00626CBF"/>
    <w:rsid w:val="006315E1"/>
    <w:rsid w:val="00653BAB"/>
    <w:rsid w:val="006632C7"/>
    <w:rsid w:val="00694F8D"/>
    <w:rsid w:val="006A3AA3"/>
    <w:rsid w:val="006A3F65"/>
    <w:rsid w:val="006B1E69"/>
    <w:rsid w:val="006B260E"/>
    <w:rsid w:val="006B2F54"/>
    <w:rsid w:val="006B6E64"/>
    <w:rsid w:val="006B7EC1"/>
    <w:rsid w:val="006E0A80"/>
    <w:rsid w:val="007008FC"/>
    <w:rsid w:val="007106D2"/>
    <w:rsid w:val="00710792"/>
    <w:rsid w:val="00745667"/>
    <w:rsid w:val="00755F85"/>
    <w:rsid w:val="00757777"/>
    <w:rsid w:val="00771039"/>
    <w:rsid w:val="00773CC1"/>
    <w:rsid w:val="00782E50"/>
    <w:rsid w:val="00785D63"/>
    <w:rsid w:val="007861E6"/>
    <w:rsid w:val="007923E7"/>
    <w:rsid w:val="007948A7"/>
    <w:rsid w:val="007B50EC"/>
    <w:rsid w:val="007C0BD8"/>
    <w:rsid w:val="007C5230"/>
    <w:rsid w:val="007C7A6C"/>
    <w:rsid w:val="007D48A2"/>
    <w:rsid w:val="007E6DE8"/>
    <w:rsid w:val="008043C0"/>
    <w:rsid w:val="0082174B"/>
    <w:rsid w:val="0083599E"/>
    <w:rsid w:val="00844021"/>
    <w:rsid w:val="00877B95"/>
    <w:rsid w:val="00882F99"/>
    <w:rsid w:val="00884391"/>
    <w:rsid w:val="00891F91"/>
    <w:rsid w:val="008A531D"/>
    <w:rsid w:val="008B1183"/>
    <w:rsid w:val="008C0767"/>
    <w:rsid w:val="008D0E23"/>
    <w:rsid w:val="008D3669"/>
    <w:rsid w:val="008E172A"/>
    <w:rsid w:val="008E2A21"/>
    <w:rsid w:val="008E48E0"/>
    <w:rsid w:val="008F4E44"/>
    <w:rsid w:val="00906222"/>
    <w:rsid w:val="009067B7"/>
    <w:rsid w:val="0091219B"/>
    <w:rsid w:val="00933F30"/>
    <w:rsid w:val="00936143"/>
    <w:rsid w:val="00940428"/>
    <w:rsid w:val="00941119"/>
    <w:rsid w:val="0094429D"/>
    <w:rsid w:val="0095349F"/>
    <w:rsid w:val="00970076"/>
    <w:rsid w:val="009749D2"/>
    <w:rsid w:val="00980B85"/>
    <w:rsid w:val="00982162"/>
    <w:rsid w:val="00982B73"/>
    <w:rsid w:val="009A299E"/>
    <w:rsid w:val="009A2F61"/>
    <w:rsid w:val="009A56FE"/>
    <w:rsid w:val="009A6711"/>
    <w:rsid w:val="009B0A88"/>
    <w:rsid w:val="009B694A"/>
    <w:rsid w:val="009C3C50"/>
    <w:rsid w:val="009E6C4F"/>
    <w:rsid w:val="009F0191"/>
    <w:rsid w:val="009F5EDA"/>
    <w:rsid w:val="00A20C40"/>
    <w:rsid w:val="00A23784"/>
    <w:rsid w:val="00A260E5"/>
    <w:rsid w:val="00A2615D"/>
    <w:rsid w:val="00A36E42"/>
    <w:rsid w:val="00A402B5"/>
    <w:rsid w:val="00A5004E"/>
    <w:rsid w:val="00A745B7"/>
    <w:rsid w:val="00A77F49"/>
    <w:rsid w:val="00A81EEF"/>
    <w:rsid w:val="00AA3A23"/>
    <w:rsid w:val="00AC5BC9"/>
    <w:rsid w:val="00AE28E7"/>
    <w:rsid w:val="00AE61BC"/>
    <w:rsid w:val="00B2315F"/>
    <w:rsid w:val="00B4103E"/>
    <w:rsid w:val="00B4135A"/>
    <w:rsid w:val="00B4280F"/>
    <w:rsid w:val="00B43D47"/>
    <w:rsid w:val="00B44BFD"/>
    <w:rsid w:val="00B45E57"/>
    <w:rsid w:val="00B477FB"/>
    <w:rsid w:val="00B74D79"/>
    <w:rsid w:val="00B82AC3"/>
    <w:rsid w:val="00B85814"/>
    <w:rsid w:val="00B94F3D"/>
    <w:rsid w:val="00B95640"/>
    <w:rsid w:val="00BA17D7"/>
    <w:rsid w:val="00BC2A15"/>
    <w:rsid w:val="00BD33A1"/>
    <w:rsid w:val="00BE3E63"/>
    <w:rsid w:val="00BE56D9"/>
    <w:rsid w:val="00BF19B8"/>
    <w:rsid w:val="00BF4A44"/>
    <w:rsid w:val="00BF5509"/>
    <w:rsid w:val="00C15597"/>
    <w:rsid w:val="00C36911"/>
    <w:rsid w:val="00C516C4"/>
    <w:rsid w:val="00C5179E"/>
    <w:rsid w:val="00C57349"/>
    <w:rsid w:val="00C65453"/>
    <w:rsid w:val="00C8063B"/>
    <w:rsid w:val="00C843EC"/>
    <w:rsid w:val="00C84544"/>
    <w:rsid w:val="00C92EE5"/>
    <w:rsid w:val="00C93DE7"/>
    <w:rsid w:val="00CA1883"/>
    <w:rsid w:val="00CB7FBE"/>
    <w:rsid w:val="00CD30C8"/>
    <w:rsid w:val="00CE21AF"/>
    <w:rsid w:val="00CF0EB0"/>
    <w:rsid w:val="00CF6D57"/>
    <w:rsid w:val="00D01CF3"/>
    <w:rsid w:val="00D054B2"/>
    <w:rsid w:val="00D253A4"/>
    <w:rsid w:val="00D3157C"/>
    <w:rsid w:val="00D3764E"/>
    <w:rsid w:val="00D600AD"/>
    <w:rsid w:val="00D623E9"/>
    <w:rsid w:val="00D80891"/>
    <w:rsid w:val="00D867D6"/>
    <w:rsid w:val="00D90901"/>
    <w:rsid w:val="00D90CDF"/>
    <w:rsid w:val="00DA0E35"/>
    <w:rsid w:val="00DA5C23"/>
    <w:rsid w:val="00DB1091"/>
    <w:rsid w:val="00DB11BC"/>
    <w:rsid w:val="00DB20CC"/>
    <w:rsid w:val="00DD073E"/>
    <w:rsid w:val="00DE0A66"/>
    <w:rsid w:val="00DE47CF"/>
    <w:rsid w:val="00DF333A"/>
    <w:rsid w:val="00DF5932"/>
    <w:rsid w:val="00E034F6"/>
    <w:rsid w:val="00E17CBC"/>
    <w:rsid w:val="00E20AC9"/>
    <w:rsid w:val="00E27ECF"/>
    <w:rsid w:val="00E35C18"/>
    <w:rsid w:val="00E5003A"/>
    <w:rsid w:val="00E52919"/>
    <w:rsid w:val="00E530A3"/>
    <w:rsid w:val="00E7133D"/>
    <w:rsid w:val="00E72E2B"/>
    <w:rsid w:val="00E8598F"/>
    <w:rsid w:val="00E96595"/>
    <w:rsid w:val="00E965E9"/>
    <w:rsid w:val="00EA7939"/>
    <w:rsid w:val="00EB200E"/>
    <w:rsid w:val="00EB6C05"/>
    <w:rsid w:val="00EC2ACF"/>
    <w:rsid w:val="00ED3DF0"/>
    <w:rsid w:val="00ED5755"/>
    <w:rsid w:val="00ED7177"/>
    <w:rsid w:val="00EE5DEF"/>
    <w:rsid w:val="00EE6867"/>
    <w:rsid w:val="00F02536"/>
    <w:rsid w:val="00F03FE7"/>
    <w:rsid w:val="00F126AF"/>
    <w:rsid w:val="00F14E16"/>
    <w:rsid w:val="00F2227C"/>
    <w:rsid w:val="00F36811"/>
    <w:rsid w:val="00F52E9F"/>
    <w:rsid w:val="00F60DCE"/>
    <w:rsid w:val="00F62857"/>
    <w:rsid w:val="00F75837"/>
    <w:rsid w:val="00F93263"/>
    <w:rsid w:val="00FA3BA2"/>
    <w:rsid w:val="00FA7601"/>
    <w:rsid w:val="00FB1F73"/>
    <w:rsid w:val="00FB714D"/>
    <w:rsid w:val="00FB7450"/>
    <w:rsid w:val="00FC2782"/>
    <w:rsid w:val="00FC27FA"/>
    <w:rsid w:val="00FC4A76"/>
    <w:rsid w:val="00FC65E5"/>
    <w:rsid w:val="00FD1510"/>
    <w:rsid w:val="00FD3528"/>
    <w:rsid w:val="00FF0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5:docId w15:val="{0B9154C1-2BEA-4588-BC88-5A87ECDA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EDA"/>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27ECF"/>
    <w:rPr>
      <w:color w:val="0000FF"/>
      <w:u w:val="single"/>
    </w:rPr>
  </w:style>
  <w:style w:type="table" w:styleId="TableGrid">
    <w:name w:val="Table Grid"/>
    <w:basedOn w:val="TableNormal"/>
    <w:uiPriority w:val="59"/>
    <w:rsid w:val="00F93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F2271"/>
    <w:pPr>
      <w:tabs>
        <w:tab w:val="center" w:pos="4320"/>
        <w:tab w:val="right" w:pos="8640"/>
      </w:tabs>
    </w:pPr>
  </w:style>
  <w:style w:type="paragraph" w:styleId="Footer">
    <w:name w:val="footer"/>
    <w:basedOn w:val="Normal"/>
    <w:link w:val="FooterChar"/>
    <w:uiPriority w:val="99"/>
    <w:rsid w:val="002F2271"/>
    <w:pPr>
      <w:tabs>
        <w:tab w:val="center" w:pos="4320"/>
        <w:tab w:val="right" w:pos="8640"/>
      </w:tabs>
    </w:pPr>
  </w:style>
  <w:style w:type="character" w:styleId="PageNumber">
    <w:name w:val="page number"/>
    <w:basedOn w:val="DefaultParagraphFont"/>
    <w:rsid w:val="002F2271"/>
  </w:style>
  <w:style w:type="paragraph" w:styleId="BalloonText">
    <w:name w:val="Balloon Text"/>
    <w:basedOn w:val="Normal"/>
    <w:link w:val="BalloonTextChar"/>
    <w:rsid w:val="00ED7177"/>
    <w:rPr>
      <w:rFonts w:ascii="Tahoma" w:hAnsi="Tahoma" w:cs="Tahoma"/>
      <w:sz w:val="16"/>
      <w:szCs w:val="16"/>
    </w:rPr>
  </w:style>
  <w:style w:type="character" w:customStyle="1" w:styleId="BalloonTextChar">
    <w:name w:val="Balloon Text Char"/>
    <w:basedOn w:val="DefaultParagraphFont"/>
    <w:link w:val="BalloonText"/>
    <w:rsid w:val="00ED7177"/>
    <w:rPr>
      <w:rFonts w:ascii="Tahoma" w:hAnsi="Tahoma" w:cs="Tahoma"/>
      <w:sz w:val="16"/>
      <w:szCs w:val="16"/>
    </w:rPr>
  </w:style>
  <w:style w:type="paragraph" w:customStyle="1" w:styleId="bodytextfp">
    <w:name w:val="bodytextfp"/>
    <w:basedOn w:val="Normal"/>
    <w:rsid w:val="0094429D"/>
    <w:pPr>
      <w:spacing w:before="100" w:beforeAutospacing="1" w:after="100" w:afterAutospacing="1"/>
    </w:pPr>
    <w:rPr>
      <w:rFonts w:ascii="Verdana" w:hAnsi="Verdana" w:cs="Times New Roman"/>
      <w:sz w:val="18"/>
      <w:szCs w:val="18"/>
    </w:rPr>
  </w:style>
  <w:style w:type="character" w:styleId="CommentReference">
    <w:name w:val="annotation reference"/>
    <w:basedOn w:val="DefaultParagraphFont"/>
    <w:uiPriority w:val="99"/>
    <w:rsid w:val="00626CBF"/>
    <w:rPr>
      <w:sz w:val="16"/>
      <w:szCs w:val="16"/>
    </w:rPr>
  </w:style>
  <w:style w:type="paragraph" w:styleId="CommentText">
    <w:name w:val="annotation text"/>
    <w:basedOn w:val="Normal"/>
    <w:link w:val="CommentTextChar"/>
    <w:uiPriority w:val="99"/>
    <w:rsid w:val="00626CBF"/>
    <w:rPr>
      <w:sz w:val="20"/>
      <w:szCs w:val="20"/>
    </w:rPr>
  </w:style>
  <w:style w:type="character" w:customStyle="1" w:styleId="CommentTextChar">
    <w:name w:val="Comment Text Char"/>
    <w:basedOn w:val="DefaultParagraphFont"/>
    <w:link w:val="CommentText"/>
    <w:uiPriority w:val="99"/>
    <w:rsid w:val="00626CBF"/>
    <w:rPr>
      <w:rFonts w:cs="Arial"/>
    </w:rPr>
  </w:style>
  <w:style w:type="paragraph" w:styleId="CommentSubject">
    <w:name w:val="annotation subject"/>
    <w:basedOn w:val="CommentText"/>
    <w:next w:val="CommentText"/>
    <w:link w:val="CommentSubjectChar"/>
    <w:rsid w:val="00626CBF"/>
    <w:rPr>
      <w:b/>
      <w:bCs/>
    </w:rPr>
  </w:style>
  <w:style w:type="character" w:customStyle="1" w:styleId="CommentSubjectChar">
    <w:name w:val="Comment Subject Char"/>
    <w:basedOn w:val="CommentTextChar"/>
    <w:link w:val="CommentSubject"/>
    <w:rsid w:val="00626CBF"/>
    <w:rPr>
      <w:rFonts w:cs="Arial"/>
      <w:b/>
      <w:bCs/>
    </w:rPr>
  </w:style>
  <w:style w:type="paragraph" w:customStyle="1" w:styleId="Default">
    <w:name w:val="Default"/>
    <w:rsid w:val="003C6503"/>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653BA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53BAB"/>
    <w:rPr>
      <w:rFonts w:ascii="Consolas" w:eastAsiaTheme="minorHAnsi" w:hAnsi="Consolas" w:cstheme="minorBidi"/>
      <w:sz w:val="21"/>
      <w:szCs w:val="21"/>
    </w:rPr>
  </w:style>
  <w:style w:type="paragraph" w:styleId="ListParagraph">
    <w:name w:val="List Paragraph"/>
    <w:basedOn w:val="Normal"/>
    <w:uiPriority w:val="34"/>
    <w:qFormat/>
    <w:rsid w:val="00653BAB"/>
    <w:pPr>
      <w:ind w:left="720"/>
      <w:contextualSpacing/>
    </w:pPr>
  </w:style>
  <w:style w:type="character" w:customStyle="1" w:styleId="HeaderChar">
    <w:name w:val="Header Char"/>
    <w:basedOn w:val="DefaultParagraphFont"/>
    <w:link w:val="Header"/>
    <w:uiPriority w:val="99"/>
    <w:rsid w:val="000823C5"/>
    <w:rPr>
      <w:rFonts w:cs="Arial"/>
      <w:sz w:val="24"/>
      <w:szCs w:val="24"/>
    </w:rPr>
  </w:style>
  <w:style w:type="character" w:customStyle="1" w:styleId="FooterChar">
    <w:name w:val="Footer Char"/>
    <w:basedOn w:val="DefaultParagraphFont"/>
    <w:link w:val="Footer"/>
    <w:uiPriority w:val="99"/>
    <w:rsid w:val="000823C5"/>
    <w:rPr>
      <w:rFonts w:cs="Arial"/>
      <w:sz w:val="24"/>
      <w:szCs w:val="24"/>
    </w:rPr>
  </w:style>
  <w:style w:type="character" w:styleId="Strong">
    <w:name w:val="Strong"/>
    <w:basedOn w:val="DefaultParagraphFont"/>
    <w:uiPriority w:val="22"/>
    <w:qFormat/>
    <w:rsid w:val="000823C5"/>
    <w:rPr>
      <w:b/>
      <w:bCs/>
    </w:rPr>
  </w:style>
  <w:style w:type="paragraph" w:styleId="NormalWeb">
    <w:name w:val="Normal (Web)"/>
    <w:basedOn w:val="Normal"/>
    <w:uiPriority w:val="99"/>
    <w:unhideWhenUsed/>
    <w:rsid w:val="000823C5"/>
    <w:pPr>
      <w:spacing w:before="100" w:beforeAutospacing="1" w:after="100" w:afterAutospacing="1"/>
    </w:pPr>
    <w:rPr>
      <w:rFonts w:cs="Times New Roman"/>
    </w:rPr>
  </w:style>
  <w:style w:type="paragraph" w:customStyle="1" w:styleId="E1-Equation">
    <w:name w:val="E1-Equation"/>
    <w:rsid w:val="000823C5"/>
    <w:pPr>
      <w:tabs>
        <w:tab w:val="center" w:pos="4680"/>
        <w:tab w:val="right" w:pos="9360"/>
      </w:tabs>
      <w:spacing w:line="240" w:lineRule="atLeast"/>
      <w:jc w:val="both"/>
    </w:pPr>
    <w:rPr>
      <w:sz w:val="22"/>
    </w:rPr>
  </w:style>
  <w:style w:type="paragraph" w:styleId="NoSpacing">
    <w:name w:val="No Spacing"/>
    <w:uiPriority w:val="1"/>
    <w:qFormat/>
    <w:rsid w:val="000823C5"/>
    <w:rPr>
      <w:sz w:val="24"/>
      <w:szCs w:val="24"/>
    </w:rPr>
  </w:style>
  <w:style w:type="paragraph" w:styleId="FootnoteText">
    <w:name w:val="footnote text"/>
    <w:aliases w:val="F1"/>
    <w:basedOn w:val="Normal"/>
    <w:link w:val="FootnoteTextChar"/>
    <w:unhideWhenUsed/>
    <w:rsid w:val="002F4E7C"/>
    <w:rPr>
      <w:rFonts w:asciiTheme="minorHAnsi" w:eastAsiaTheme="minorEastAsia" w:hAnsiTheme="minorHAnsi" w:cstheme="minorBidi"/>
      <w:sz w:val="20"/>
      <w:szCs w:val="20"/>
    </w:rPr>
  </w:style>
  <w:style w:type="character" w:customStyle="1" w:styleId="FootnoteTextChar">
    <w:name w:val="Footnote Text Char"/>
    <w:aliases w:val="F1 Char"/>
    <w:basedOn w:val="DefaultParagraphFont"/>
    <w:link w:val="FootnoteText"/>
    <w:uiPriority w:val="99"/>
    <w:rsid w:val="002F4E7C"/>
    <w:rPr>
      <w:rFonts w:asciiTheme="minorHAnsi" w:eastAsiaTheme="minorEastAsia" w:hAnsiTheme="minorHAnsi" w:cstheme="minorBidi"/>
    </w:rPr>
  </w:style>
  <w:style w:type="character" w:styleId="FootnoteReference">
    <w:name w:val="footnote reference"/>
    <w:basedOn w:val="DefaultParagraphFont"/>
    <w:uiPriority w:val="99"/>
    <w:unhideWhenUsed/>
    <w:rsid w:val="002F4E7C"/>
    <w:rPr>
      <w:vertAlign w:val="superscript"/>
    </w:rPr>
  </w:style>
  <w:style w:type="table" w:customStyle="1" w:styleId="TableGrid1">
    <w:name w:val="Table Grid1"/>
    <w:basedOn w:val="TableNormal"/>
    <w:next w:val="TableGrid"/>
    <w:uiPriority w:val="59"/>
    <w:rsid w:val="002F4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35C18"/>
    <w:rPr>
      <w:color w:val="800080" w:themeColor="followedHyperlink"/>
      <w:u w:val="single"/>
    </w:rPr>
  </w:style>
  <w:style w:type="paragraph" w:customStyle="1" w:styleId="Q1-FirstLevelQuestion">
    <w:name w:val="Q1-First Level Question"/>
    <w:link w:val="Q1-FirstLevelQuestionChar"/>
    <w:qFormat/>
    <w:rsid w:val="00936143"/>
    <w:pPr>
      <w:tabs>
        <w:tab w:val="left" w:pos="720"/>
      </w:tabs>
      <w:spacing w:line="240" w:lineRule="atLeast"/>
      <w:ind w:left="720" w:hanging="720"/>
      <w:jc w:val="both"/>
    </w:pPr>
    <w:rPr>
      <w:rFonts w:ascii="Arial" w:hAnsi="Arial"/>
    </w:rPr>
  </w:style>
  <w:style w:type="character" w:customStyle="1" w:styleId="Q1-FirstLevelQuestionChar">
    <w:name w:val="Q1-First Level Question Char"/>
    <w:basedOn w:val="DefaultParagraphFont"/>
    <w:link w:val="Q1-FirstLevelQuestion"/>
    <w:rsid w:val="00936143"/>
    <w:rPr>
      <w:rFonts w:ascii="Arial" w:hAnsi="Arial"/>
    </w:rPr>
  </w:style>
  <w:style w:type="paragraph" w:customStyle="1" w:styleId="A5-2ndLeader">
    <w:name w:val="A5-2nd Leader"/>
    <w:rsid w:val="00936143"/>
    <w:pPr>
      <w:tabs>
        <w:tab w:val="right" w:leader="dot" w:pos="7200"/>
        <w:tab w:val="right" w:pos="7488"/>
        <w:tab w:val="left" w:pos="7632"/>
      </w:tabs>
      <w:spacing w:line="240" w:lineRule="atLeast"/>
      <w:ind w:left="3600"/>
    </w:pPr>
    <w:rPr>
      <w:rFonts w:ascii="Arial" w:hAnsi="Arial"/>
    </w:rPr>
  </w:style>
  <w:style w:type="paragraph" w:styleId="BodyTextIndent2">
    <w:name w:val="Body Text Indent 2"/>
    <w:basedOn w:val="Normal"/>
    <w:link w:val="BodyTextIndent2Char"/>
    <w:rsid w:val="007D48A2"/>
    <w:pPr>
      <w:ind w:left="1440" w:hanging="1440"/>
    </w:pPr>
    <w:rPr>
      <w:rFonts w:cs="Times New Roman"/>
      <w:sz w:val="20"/>
      <w:szCs w:val="20"/>
    </w:rPr>
  </w:style>
  <w:style w:type="character" w:customStyle="1" w:styleId="BodyTextIndent2Char">
    <w:name w:val="Body Text Indent 2 Char"/>
    <w:basedOn w:val="DefaultParagraphFont"/>
    <w:link w:val="BodyTextIndent2"/>
    <w:rsid w:val="007D48A2"/>
  </w:style>
  <w:style w:type="character" w:customStyle="1" w:styleId="apple-converted-space">
    <w:name w:val="apple-converted-space"/>
    <w:basedOn w:val="DefaultParagraphFont"/>
    <w:rsid w:val="00D80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69380">
      <w:bodyDiv w:val="1"/>
      <w:marLeft w:val="0"/>
      <w:marRight w:val="0"/>
      <w:marTop w:val="0"/>
      <w:marBottom w:val="0"/>
      <w:divBdr>
        <w:top w:val="none" w:sz="0" w:space="0" w:color="auto"/>
        <w:left w:val="none" w:sz="0" w:space="0" w:color="auto"/>
        <w:bottom w:val="none" w:sz="0" w:space="0" w:color="auto"/>
        <w:right w:val="none" w:sz="0" w:space="0" w:color="auto"/>
      </w:divBdr>
    </w:div>
    <w:div w:id="235356734">
      <w:bodyDiv w:val="1"/>
      <w:marLeft w:val="0"/>
      <w:marRight w:val="0"/>
      <w:marTop w:val="0"/>
      <w:marBottom w:val="0"/>
      <w:divBdr>
        <w:top w:val="none" w:sz="0" w:space="0" w:color="auto"/>
        <w:left w:val="none" w:sz="0" w:space="0" w:color="auto"/>
        <w:bottom w:val="none" w:sz="0" w:space="0" w:color="auto"/>
        <w:right w:val="none" w:sz="0" w:space="0" w:color="auto"/>
      </w:divBdr>
      <w:divsChild>
        <w:div w:id="375393170">
          <w:marLeft w:val="274"/>
          <w:marRight w:val="0"/>
          <w:marTop w:val="0"/>
          <w:marBottom w:val="0"/>
          <w:divBdr>
            <w:top w:val="none" w:sz="0" w:space="0" w:color="auto"/>
            <w:left w:val="none" w:sz="0" w:space="0" w:color="auto"/>
            <w:bottom w:val="none" w:sz="0" w:space="0" w:color="auto"/>
            <w:right w:val="none" w:sz="0" w:space="0" w:color="auto"/>
          </w:divBdr>
        </w:div>
        <w:div w:id="1788428909">
          <w:marLeft w:val="274"/>
          <w:marRight w:val="0"/>
          <w:marTop w:val="0"/>
          <w:marBottom w:val="0"/>
          <w:divBdr>
            <w:top w:val="none" w:sz="0" w:space="0" w:color="auto"/>
            <w:left w:val="none" w:sz="0" w:space="0" w:color="auto"/>
            <w:bottom w:val="none" w:sz="0" w:space="0" w:color="auto"/>
            <w:right w:val="none" w:sz="0" w:space="0" w:color="auto"/>
          </w:divBdr>
        </w:div>
        <w:div w:id="1668509216">
          <w:marLeft w:val="274"/>
          <w:marRight w:val="0"/>
          <w:marTop w:val="0"/>
          <w:marBottom w:val="0"/>
          <w:divBdr>
            <w:top w:val="none" w:sz="0" w:space="0" w:color="auto"/>
            <w:left w:val="none" w:sz="0" w:space="0" w:color="auto"/>
            <w:bottom w:val="none" w:sz="0" w:space="0" w:color="auto"/>
            <w:right w:val="none" w:sz="0" w:space="0" w:color="auto"/>
          </w:divBdr>
        </w:div>
        <w:div w:id="1352218307">
          <w:marLeft w:val="274"/>
          <w:marRight w:val="0"/>
          <w:marTop w:val="0"/>
          <w:marBottom w:val="0"/>
          <w:divBdr>
            <w:top w:val="none" w:sz="0" w:space="0" w:color="auto"/>
            <w:left w:val="none" w:sz="0" w:space="0" w:color="auto"/>
            <w:bottom w:val="none" w:sz="0" w:space="0" w:color="auto"/>
            <w:right w:val="none" w:sz="0" w:space="0" w:color="auto"/>
          </w:divBdr>
        </w:div>
        <w:div w:id="1001080889">
          <w:marLeft w:val="274"/>
          <w:marRight w:val="0"/>
          <w:marTop w:val="0"/>
          <w:marBottom w:val="0"/>
          <w:divBdr>
            <w:top w:val="none" w:sz="0" w:space="0" w:color="auto"/>
            <w:left w:val="none" w:sz="0" w:space="0" w:color="auto"/>
            <w:bottom w:val="none" w:sz="0" w:space="0" w:color="auto"/>
            <w:right w:val="none" w:sz="0" w:space="0" w:color="auto"/>
          </w:divBdr>
        </w:div>
        <w:div w:id="1952004818">
          <w:marLeft w:val="274"/>
          <w:marRight w:val="0"/>
          <w:marTop w:val="0"/>
          <w:marBottom w:val="0"/>
          <w:divBdr>
            <w:top w:val="none" w:sz="0" w:space="0" w:color="auto"/>
            <w:left w:val="none" w:sz="0" w:space="0" w:color="auto"/>
            <w:bottom w:val="none" w:sz="0" w:space="0" w:color="auto"/>
            <w:right w:val="none" w:sz="0" w:space="0" w:color="auto"/>
          </w:divBdr>
        </w:div>
        <w:div w:id="182793820">
          <w:marLeft w:val="274"/>
          <w:marRight w:val="0"/>
          <w:marTop w:val="0"/>
          <w:marBottom w:val="0"/>
          <w:divBdr>
            <w:top w:val="none" w:sz="0" w:space="0" w:color="auto"/>
            <w:left w:val="none" w:sz="0" w:space="0" w:color="auto"/>
            <w:bottom w:val="none" w:sz="0" w:space="0" w:color="auto"/>
            <w:right w:val="none" w:sz="0" w:space="0" w:color="auto"/>
          </w:divBdr>
        </w:div>
      </w:divsChild>
    </w:div>
    <w:div w:id="351299399">
      <w:bodyDiv w:val="1"/>
      <w:marLeft w:val="0"/>
      <w:marRight w:val="0"/>
      <w:marTop w:val="0"/>
      <w:marBottom w:val="0"/>
      <w:divBdr>
        <w:top w:val="none" w:sz="0" w:space="0" w:color="auto"/>
        <w:left w:val="none" w:sz="0" w:space="0" w:color="auto"/>
        <w:bottom w:val="none" w:sz="0" w:space="0" w:color="auto"/>
        <w:right w:val="none" w:sz="0" w:space="0" w:color="auto"/>
      </w:divBdr>
    </w:div>
    <w:div w:id="632291408">
      <w:bodyDiv w:val="1"/>
      <w:marLeft w:val="0"/>
      <w:marRight w:val="0"/>
      <w:marTop w:val="0"/>
      <w:marBottom w:val="0"/>
      <w:divBdr>
        <w:top w:val="none" w:sz="0" w:space="0" w:color="auto"/>
        <w:left w:val="none" w:sz="0" w:space="0" w:color="auto"/>
        <w:bottom w:val="none" w:sz="0" w:space="0" w:color="auto"/>
        <w:right w:val="none" w:sz="0" w:space="0" w:color="auto"/>
      </w:divBdr>
    </w:div>
    <w:div w:id="1061296774">
      <w:bodyDiv w:val="1"/>
      <w:marLeft w:val="0"/>
      <w:marRight w:val="0"/>
      <w:marTop w:val="0"/>
      <w:marBottom w:val="0"/>
      <w:divBdr>
        <w:top w:val="none" w:sz="0" w:space="0" w:color="auto"/>
        <w:left w:val="none" w:sz="0" w:space="0" w:color="auto"/>
        <w:bottom w:val="none" w:sz="0" w:space="0" w:color="auto"/>
        <w:right w:val="none" w:sz="0" w:space="0" w:color="auto"/>
      </w:divBdr>
    </w:div>
    <w:div w:id="1148353654">
      <w:bodyDiv w:val="1"/>
      <w:marLeft w:val="0"/>
      <w:marRight w:val="0"/>
      <w:marTop w:val="0"/>
      <w:marBottom w:val="0"/>
      <w:divBdr>
        <w:top w:val="none" w:sz="0" w:space="0" w:color="auto"/>
        <w:left w:val="none" w:sz="0" w:space="0" w:color="auto"/>
        <w:bottom w:val="none" w:sz="0" w:space="0" w:color="auto"/>
        <w:right w:val="none" w:sz="0" w:space="0" w:color="auto"/>
      </w:divBdr>
    </w:div>
    <w:div w:id="1219975504">
      <w:bodyDiv w:val="1"/>
      <w:marLeft w:val="0"/>
      <w:marRight w:val="0"/>
      <w:marTop w:val="0"/>
      <w:marBottom w:val="0"/>
      <w:divBdr>
        <w:top w:val="none" w:sz="0" w:space="0" w:color="auto"/>
        <w:left w:val="none" w:sz="0" w:space="0" w:color="auto"/>
        <w:bottom w:val="none" w:sz="0" w:space="0" w:color="auto"/>
        <w:right w:val="none" w:sz="0" w:space="0" w:color="auto"/>
      </w:divBdr>
    </w:div>
    <w:div w:id="151106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rants.ojp.usdoj.gov/gmsinternal/awardSummaryDetails.do?id=453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ts.ojp.usdoj.gov/gmsinternal/awardSummaryDetails.do?id=4539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hitehouse.gov/blog/2015/06/18/prepared-remarks-omb-director-shaun-donovan-williams-institute-spring-recep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mkerg\Application%20Data\Microsoft\Templates\GR%20Memorand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EA767-CD16-4EFA-B565-5041C7504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 Memorandum</Template>
  <TotalTime>1059</TotalTime>
  <Pages>10</Pages>
  <Words>4016</Words>
  <Characters>22337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September 15, 2005</vt:lpstr>
    </vt:vector>
  </TitlesOfParts>
  <Company>OJP</Company>
  <LinksUpToDate>false</LinksUpToDate>
  <CharactersWithSpaces>26301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15, 2005</dc:title>
  <dc:creator>Stroop, Jessica</dc:creator>
  <cp:lastModifiedBy>Adams, Devon</cp:lastModifiedBy>
  <cp:revision>5</cp:revision>
  <cp:lastPrinted>2011-06-28T16:20:00Z</cp:lastPrinted>
  <dcterms:created xsi:type="dcterms:W3CDTF">2016-07-06T19:01:00Z</dcterms:created>
  <dcterms:modified xsi:type="dcterms:W3CDTF">2016-07-07T15:14:00Z</dcterms:modified>
</cp:coreProperties>
</file>