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76E" w:rsidRDefault="00CA3CED" w:rsidP="0080276E">
      <w:pPr>
        <w:framePr w:w="11520" w:h="1778" w:hRule="exact" w:hSpace="90" w:vSpace="90" w:wrap="auto" w:vAnchor="page" w:hAnchor="page" w:x="361" w:y="236"/>
        <w:pBdr>
          <w:top w:val="single" w:sz="6" w:space="0" w:color="FFFFFF"/>
          <w:left w:val="single" w:sz="6" w:space="0" w:color="FFFFFF"/>
          <w:bottom w:val="single" w:sz="6" w:space="0" w:color="FFFFFF"/>
          <w:right w:val="single" w:sz="6" w:space="0" w:color="FFFFFF"/>
        </w:pBdr>
      </w:pPr>
      <w:r>
        <w:rPr>
          <w:noProof/>
        </w:rPr>
        <w:drawing>
          <wp:inline distT="0" distB="0" distL="0" distR="0" wp14:anchorId="078C5AF8">
            <wp:extent cx="7266940" cy="942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66940" cy="942975"/>
                    </a:xfrm>
                    <a:prstGeom prst="rect">
                      <a:avLst/>
                    </a:prstGeom>
                    <a:noFill/>
                  </pic:spPr>
                </pic:pic>
              </a:graphicData>
            </a:graphic>
          </wp:inline>
        </w:drawing>
      </w:r>
    </w:p>
    <w:p w:rsidR="00B95DC1" w:rsidRDefault="00B95DC1">
      <w:pPr>
        <w:rPr>
          <w:sz w:val="24"/>
        </w:rPr>
      </w:pPr>
      <w:r>
        <w:rPr>
          <w:b/>
          <w:sz w:val="24"/>
        </w:rPr>
        <w:tab/>
      </w:r>
    </w:p>
    <w:p w:rsidR="00B95DC1" w:rsidRDefault="001B016E">
      <w:pPr>
        <w:rPr>
          <w:sz w:val="24"/>
        </w:rPr>
      </w:pPr>
      <w:r>
        <w:rPr>
          <w:sz w:val="24"/>
        </w:rPr>
        <w:t>12</w:t>
      </w:r>
      <w:r w:rsidR="005213F4">
        <w:rPr>
          <w:sz w:val="24"/>
        </w:rPr>
        <w:t>/</w:t>
      </w:r>
      <w:r w:rsidR="00633AB6">
        <w:rPr>
          <w:sz w:val="24"/>
        </w:rPr>
        <w:t>1</w:t>
      </w:r>
      <w:r>
        <w:rPr>
          <w:sz w:val="24"/>
        </w:rPr>
        <w:t>0</w:t>
      </w:r>
      <w:r w:rsidR="005213F4">
        <w:rPr>
          <w:sz w:val="24"/>
        </w:rPr>
        <w:t>/2015</w:t>
      </w:r>
    </w:p>
    <w:p w:rsidR="00B95DC1" w:rsidRDefault="00B95DC1">
      <w:pPr>
        <w:rPr>
          <w:sz w:val="24"/>
        </w:rPr>
      </w:pPr>
    </w:p>
    <w:p w:rsidR="00B95DC1" w:rsidRDefault="00B95DC1">
      <w:pPr>
        <w:tabs>
          <w:tab w:val="left" w:pos="720"/>
          <w:tab w:val="left" w:pos="1440"/>
        </w:tabs>
        <w:ind w:left="1440" w:hanging="1440"/>
        <w:rPr>
          <w:sz w:val="24"/>
        </w:rPr>
      </w:pPr>
      <w:r>
        <w:rPr>
          <w:sz w:val="24"/>
        </w:rPr>
        <w:t>TO:</w:t>
      </w:r>
      <w:r>
        <w:rPr>
          <w:sz w:val="24"/>
        </w:rPr>
        <w:tab/>
      </w:r>
      <w:r>
        <w:rPr>
          <w:sz w:val="24"/>
        </w:rPr>
        <w:tab/>
        <w:t>Office of Management and Budget (OMB)</w:t>
      </w:r>
    </w:p>
    <w:p w:rsidR="00B95DC1" w:rsidRDefault="00B95DC1">
      <w:pPr>
        <w:rPr>
          <w:sz w:val="24"/>
        </w:rPr>
      </w:pPr>
      <w:r>
        <w:rPr>
          <w:sz w:val="24"/>
        </w:rPr>
        <w:t>Through:</w:t>
      </w:r>
      <w:r>
        <w:rPr>
          <w:sz w:val="24"/>
        </w:rPr>
        <w:tab/>
        <w:t>Reports Clearance Officer, DHHS</w:t>
      </w:r>
      <w:r>
        <w:rPr>
          <w:rStyle w:val="FootnoteReference"/>
        </w:rPr>
        <w:footnoteReference w:id="1"/>
      </w:r>
    </w:p>
    <w:p w:rsidR="00B95DC1" w:rsidRDefault="00B95DC1">
      <w:pPr>
        <w:rPr>
          <w:sz w:val="24"/>
        </w:rPr>
      </w:pPr>
      <w:r>
        <w:rPr>
          <w:sz w:val="24"/>
        </w:rPr>
        <w:tab/>
      </w:r>
      <w:r>
        <w:rPr>
          <w:sz w:val="24"/>
        </w:rPr>
        <w:tab/>
        <w:t xml:space="preserve">Project Clearance </w:t>
      </w:r>
      <w:r w:rsidR="001B016E">
        <w:rPr>
          <w:sz w:val="24"/>
        </w:rPr>
        <w:t xml:space="preserve">Acting </w:t>
      </w:r>
      <w:r>
        <w:rPr>
          <w:sz w:val="24"/>
        </w:rPr>
        <w:t xml:space="preserve">Chief, NIH </w:t>
      </w:r>
      <w:r>
        <w:rPr>
          <w:sz w:val="24"/>
          <w:u w:val="single"/>
        </w:rPr>
        <w:t xml:space="preserve">      </w:t>
      </w:r>
    </w:p>
    <w:p w:rsidR="00B95DC1" w:rsidRDefault="00B95DC1">
      <w:pPr>
        <w:rPr>
          <w:sz w:val="24"/>
        </w:rPr>
      </w:pPr>
      <w:r>
        <w:rPr>
          <w:sz w:val="24"/>
        </w:rPr>
        <w:tab/>
      </w:r>
      <w:r>
        <w:rPr>
          <w:sz w:val="24"/>
        </w:rPr>
        <w:tab/>
      </w:r>
    </w:p>
    <w:p w:rsidR="00B95DC1" w:rsidRDefault="00B95DC1">
      <w:pPr>
        <w:rPr>
          <w:sz w:val="24"/>
        </w:rPr>
      </w:pPr>
    </w:p>
    <w:p w:rsidR="00B95DC1" w:rsidRPr="00E216DD" w:rsidRDefault="00B95DC1">
      <w:pPr>
        <w:rPr>
          <w:sz w:val="24"/>
        </w:rPr>
      </w:pPr>
      <w:r>
        <w:rPr>
          <w:sz w:val="24"/>
        </w:rPr>
        <w:t>FROM:</w:t>
      </w:r>
      <w:r>
        <w:rPr>
          <w:sz w:val="24"/>
        </w:rPr>
        <w:tab/>
      </w:r>
      <w:r w:rsidR="00CA3CED">
        <w:rPr>
          <w:sz w:val="24"/>
        </w:rPr>
        <w:t>Paula Y. Goodwin, Ph.D</w:t>
      </w:r>
      <w:r w:rsidR="001B016E">
        <w:rPr>
          <w:sz w:val="24"/>
        </w:rPr>
        <w:t>.</w:t>
      </w:r>
    </w:p>
    <w:p w:rsidR="00B95DC1" w:rsidRPr="00CA3CED" w:rsidRDefault="00B95DC1" w:rsidP="00CA3CED">
      <w:pPr>
        <w:rPr>
          <w:sz w:val="24"/>
        </w:rPr>
      </w:pPr>
      <w:r w:rsidRPr="00E216DD">
        <w:rPr>
          <w:sz w:val="24"/>
        </w:rPr>
        <w:tab/>
      </w:r>
      <w:r w:rsidRPr="00E216DD">
        <w:rPr>
          <w:sz w:val="24"/>
        </w:rPr>
        <w:tab/>
      </w:r>
      <w:r w:rsidR="00CA3CED" w:rsidRPr="00CA3CED">
        <w:rPr>
          <w:sz w:val="24"/>
        </w:rPr>
        <w:t>Special Assist</w:t>
      </w:r>
      <w:r w:rsidR="00CA3CED">
        <w:rPr>
          <w:sz w:val="24"/>
        </w:rPr>
        <w:t xml:space="preserve">ant to the Director, Office of </w:t>
      </w:r>
      <w:r w:rsidR="00CA3CED" w:rsidRPr="00CA3CED">
        <w:rPr>
          <w:sz w:val="24"/>
        </w:rPr>
        <w:t>Extramural Programs (OEP)</w:t>
      </w:r>
    </w:p>
    <w:p w:rsidR="00E216DD" w:rsidRDefault="00E216DD">
      <w:pPr>
        <w:rPr>
          <w:sz w:val="24"/>
        </w:rPr>
      </w:pPr>
    </w:p>
    <w:p w:rsidR="00E216DD" w:rsidRPr="00E216DD" w:rsidRDefault="00B95DC1" w:rsidP="00E216DD">
      <w:pPr>
        <w:ind w:left="1440" w:hanging="1440"/>
        <w:rPr>
          <w:sz w:val="24"/>
        </w:rPr>
      </w:pPr>
      <w:r>
        <w:rPr>
          <w:sz w:val="24"/>
        </w:rPr>
        <w:t>SUBJECT:</w:t>
      </w:r>
      <w:r>
        <w:rPr>
          <w:sz w:val="24"/>
        </w:rPr>
        <w:tab/>
      </w:r>
      <w:r w:rsidR="001B016E">
        <w:rPr>
          <w:sz w:val="24"/>
        </w:rPr>
        <w:t xml:space="preserve">Non-Substantive Request- </w:t>
      </w:r>
      <w:r w:rsidR="00324E37">
        <w:rPr>
          <w:sz w:val="24"/>
        </w:rPr>
        <w:t>Generic Clearance for Surveys of the Office of Extramural Research</w:t>
      </w:r>
      <w:r w:rsidR="00CA3CED" w:rsidRPr="00CA3CED">
        <w:rPr>
          <w:sz w:val="24"/>
        </w:rPr>
        <w:t xml:space="preserve"> (OD)</w:t>
      </w:r>
      <w:bookmarkStart w:id="0" w:name="_GoBack"/>
      <w:bookmarkEnd w:id="0"/>
    </w:p>
    <w:p w:rsidR="00B95DC1" w:rsidRPr="00E216DD" w:rsidRDefault="000953FD" w:rsidP="00E216DD">
      <w:pPr>
        <w:ind w:left="1440"/>
        <w:rPr>
          <w:sz w:val="24"/>
        </w:rPr>
      </w:pPr>
      <w:r>
        <w:rPr>
          <w:sz w:val="24"/>
        </w:rPr>
        <w:t>OMB No. 0925-0627, Expiry Date 4/30</w:t>
      </w:r>
      <w:r w:rsidR="00E216DD" w:rsidRPr="00E216DD">
        <w:rPr>
          <w:sz w:val="24"/>
        </w:rPr>
        <w:t>/2017</w:t>
      </w:r>
    </w:p>
    <w:p w:rsidR="00B95DC1" w:rsidRDefault="00B95DC1">
      <w:pPr>
        <w:rPr>
          <w:sz w:val="24"/>
        </w:rPr>
      </w:pPr>
    </w:p>
    <w:p w:rsidR="002342ED" w:rsidRDefault="002342ED" w:rsidP="009563AE">
      <w:pPr>
        <w:rPr>
          <w:sz w:val="24"/>
        </w:rPr>
      </w:pPr>
    </w:p>
    <w:p w:rsidR="002342ED" w:rsidRDefault="00B95DC1" w:rsidP="000953FD">
      <w:pPr>
        <w:rPr>
          <w:sz w:val="24"/>
        </w:rPr>
      </w:pPr>
      <w:r>
        <w:rPr>
          <w:sz w:val="24"/>
        </w:rPr>
        <w:t xml:space="preserve">This is a request for OMB to approve </w:t>
      </w:r>
      <w:r w:rsidR="008F7C8C">
        <w:rPr>
          <w:sz w:val="24"/>
        </w:rPr>
        <w:t xml:space="preserve">a modification of </w:t>
      </w:r>
      <w:r w:rsidR="008A6508" w:rsidRPr="008A6508">
        <w:rPr>
          <w:sz w:val="24"/>
        </w:rPr>
        <w:t>Generic Clearance for Surveys of the Office of Extramural Research (OD)</w:t>
      </w:r>
      <w:r w:rsidR="008A6508">
        <w:rPr>
          <w:sz w:val="24"/>
        </w:rPr>
        <w:t>,</w:t>
      </w:r>
      <w:r w:rsidR="000953FD">
        <w:rPr>
          <w:sz w:val="24"/>
        </w:rPr>
        <w:t xml:space="preserve"> </w:t>
      </w:r>
      <w:r w:rsidR="000953FD" w:rsidRPr="000953FD">
        <w:rPr>
          <w:sz w:val="24"/>
        </w:rPr>
        <w:t>OMB No. 0925-0627, Expiry Date 4/30/2017</w:t>
      </w:r>
      <w:r w:rsidR="00B41A2E">
        <w:rPr>
          <w:sz w:val="24"/>
        </w:rPr>
        <w:t>, to increase the total number of respondents</w:t>
      </w:r>
      <w:r w:rsidR="00B02AC1">
        <w:rPr>
          <w:sz w:val="24"/>
        </w:rPr>
        <w:t xml:space="preserve"> in all three respondent groups. </w:t>
      </w:r>
      <w:r w:rsidR="008A6508">
        <w:rPr>
          <w:sz w:val="24"/>
        </w:rPr>
        <w:t xml:space="preserve">The </w:t>
      </w:r>
      <w:r w:rsidR="00556002">
        <w:rPr>
          <w:sz w:val="24"/>
        </w:rPr>
        <w:t xml:space="preserve">overall </w:t>
      </w:r>
      <w:r w:rsidR="00B57A22">
        <w:rPr>
          <w:sz w:val="24"/>
        </w:rPr>
        <w:t xml:space="preserve">total number of responses will increase by </w:t>
      </w:r>
      <w:r w:rsidR="0075445C">
        <w:rPr>
          <w:sz w:val="24"/>
        </w:rPr>
        <w:t>1</w:t>
      </w:r>
      <w:r w:rsidR="00324E37">
        <w:rPr>
          <w:sz w:val="24"/>
        </w:rPr>
        <w:t>2</w:t>
      </w:r>
      <w:r w:rsidR="00F20CAD">
        <w:rPr>
          <w:sz w:val="24"/>
        </w:rPr>
        <w:t>,2</w:t>
      </w:r>
      <w:r w:rsidR="00324E37">
        <w:rPr>
          <w:sz w:val="24"/>
        </w:rPr>
        <w:t>1</w:t>
      </w:r>
      <w:r w:rsidR="00B57A22">
        <w:rPr>
          <w:sz w:val="24"/>
        </w:rPr>
        <w:t>0</w:t>
      </w:r>
      <w:r w:rsidR="00324E37">
        <w:rPr>
          <w:sz w:val="24"/>
        </w:rPr>
        <w:t xml:space="preserve"> and the burden hours by 3,210</w:t>
      </w:r>
      <w:r w:rsidR="00B57A22">
        <w:rPr>
          <w:sz w:val="24"/>
        </w:rPr>
        <w:t>.</w:t>
      </w:r>
    </w:p>
    <w:p w:rsidR="002342ED" w:rsidRDefault="002342ED" w:rsidP="009563AE">
      <w:pPr>
        <w:rPr>
          <w:sz w:val="24"/>
        </w:rPr>
      </w:pPr>
    </w:p>
    <w:p w:rsidR="00324E37" w:rsidRDefault="009563AE" w:rsidP="002342ED">
      <w:pPr>
        <w:rPr>
          <w:sz w:val="24"/>
        </w:rPr>
      </w:pPr>
      <w:r w:rsidRPr="00393F1C">
        <w:rPr>
          <w:sz w:val="24"/>
        </w:rPr>
        <w:t>T</w:t>
      </w:r>
      <w:r w:rsidR="00633AB6">
        <w:rPr>
          <w:sz w:val="24"/>
        </w:rPr>
        <w:t xml:space="preserve">he </w:t>
      </w:r>
      <w:r w:rsidR="00B41A2E" w:rsidRPr="00393F1C">
        <w:rPr>
          <w:sz w:val="24"/>
        </w:rPr>
        <w:t xml:space="preserve">request to </w:t>
      </w:r>
      <w:r w:rsidRPr="00393F1C">
        <w:rPr>
          <w:sz w:val="24"/>
        </w:rPr>
        <w:t xml:space="preserve">increase </w:t>
      </w:r>
      <w:r w:rsidR="00B41A2E" w:rsidRPr="00393F1C">
        <w:rPr>
          <w:sz w:val="24"/>
        </w:rPr>
        <w:t>the total number</w:t>
      </w:r>
      <w:r w:rsidR="00324E37">
        <w:rPr>
          <w:sz w:val="24"/>
        </w:rPr>
        <w:t xml:space="preserve"> of participants allowed under </w:t>
      </w:r>
      <w:r w:rsidR="00FC0A8A">
        <w:rPr>
          <w:sz w:val="24"/>
        </w:rPr>
        <w:t>OMB#</w:t>
      </w:r>
      <w:r w:rsidR="00324E37">
        <w:rPr>
          <w:sz w:val="24"/>
        </w:rPr>
        <w:t>0925-0627, Expiration Date 4/30</w:t>
      </w:r>
      <w:r w:rsidR="00FC0A8A">
        <w:rPr>
          <w:sz w:val="24"/>
        </w:rPr>
        <w:t>/2017,</w:t>
      </w:r>
      <w:r w:rsidR="00B41A2E" w:rsidRPr="00393F1C">
        <w:rPr>
          <w:sz w:val="24"/>
        </w:rPr>
        <w:t xml:space="preserve"> is prompted by</w:t>
      </w:r>
      <w:r w:rsidR="00024CD8" w:rsidRPr="00393F1C">
        <w:rPr>
          <w:sz w:val="24"/>
        </w:rPr>
        <w:t xml:space="preserve"> the </w:t>
      </w:r>
      <w:r w:rsidR="00324E37">
        <w:rPr>
          <w:sz w:val="24"/>
        </w:rPr>
        <w:t>desire</w:t>
      </w:r>
      <w:r w:rsidR="0070348F">
        <w:rPr>
          <w:sz w:val="24"/>
        </w:rPr>
        <w:t xml:space="preserve"> to allow for additional surveys that will allow the NIH to gather input from partners and customers, from within the scientific community and the public, to improve our processes and operations.  </w:t>
      </w:r>
      <w:r w:rsidR="007A651B">
        <w:rPr>
          <w:sz w:val="24"/>
        </w:rPr>
        <w:t>For example, we anticipate conducting a survey of our Loan Repayment Program recipients where we expect to utilize approximately 1000 of the available burden hours.  Additionally, we expect to conduct surveys related to small business grantees and the reviewer community.  The burden hours for the anticipated surveys will exceed the hours available prompting us to request additional hours.</w:t>
      </w:r>
    </w:p>
    <w:p w:rsidR="002342ED" w:rsidRDefault="002342ED" w:rsidP="002342ED">
      <w:pPr>
        <w:rPr>
          <w:sz w:val="24"/>
        </w:rPr>
      </w:pPr>
    </w:p>
    <w:p w:rsidR="008A6508" w:rsidRDefault="008A6508" w:rsidP="00BD0D73">
      <w:pPr>
        <w:rPr>
          <w:sz w:val="24"/>
        </w:rPr>
      </w:pPr>
    </w:p>
    <w:p w:rsidR="00105B2C" w:rsidRPr="008A6508" w:rsidRDefault="00BD0D73" w:rsidP="008A6508">
      <w:pPr>
        <w:rPr>
          <w:sz w:val="24"/>
        </w:rPr>
      </w:pPr>
      <w:r w:rsidRPr="00BD0D73">
        <w:rPr>
          <w:sz w:val="24"/>
        </w:rPr>
        <w:t>Should you have any questions or concerns regarding this request, please contact me at your earliest convenience.</w:t>
      </w:r>
    </w:p>
    <w:p w:rsidR="008A6508" w:rsidRDefault="002342ED" w:rsidP="00EC5AE4">
      <w:pPr>
        <w:widowControl/>
        <w:tabs>
          <w:tab w:val="left" w:pos="900"/>
        </w:tabs>
        <w:autoSpaceDE w:val="0"/>
        <w:autoSpaceDN w:val="0"/>
        <w:adjustRightInd w:val="0"/>
        <w:spacing w:line="480" w:lineRule="auto"/>
        <w:rPr>
          <w:b/>
          <w:sz w:val="24"/>
          <w:szCs w:val="24"/>
        </w:rPr>
      </w:pPr>
      <w:r>
        <w:rPr>
          <w:b/>
          <w:sz w:val="24"/>
          <w:szCs w:val="24"/>
        </w:rPr>
        <w:tab/>
      </w:r>
      <w:r w:rsidR="000953FD">
        <w:rPr>
          <w:b/>
          <w:sz w:val="24"/>
          <w:szCs w:val="24"/>
        </w:rPr>
        <w:t xml:space="preserve">      </w:t>
      </w:r>
    </w:p>
    <w:p w:rsidR="00B9583E" w:rsidRDefault="000953FD" w:rsidP="00EC5AE4">
      <w:pPr>
        <w:widowControl/>
        <w:tabs>
          <w:tab w:val="left" w:pos="900"/>
        </w:tabs>
        <w:autoSpaceDE w:val="0"/>
        <w:autoSpaceDN w:val="0"/>
        <w:adjustRightInd w:val="0"/>
        <w:spacing w:line="480" w:lineRule="auto"/>
        <w:rPr>
          <w:b/>
          <w:sz w:val="24"/>
          <w:szCs w:val="24"/>
        </w:rPr>
      </w:pPr>
      <w:r>
        <w:rPr>
          <w:b/>
          <w:sz w:val="24"/>
          <w:szCs w:val="24"/>
        </w:rPr>
        <w:t xml:space="preserve"> </w:t>
      </w:r>
      <w:r w:rsidR="004D11FB">
        <w:rPr>
          <w:b/>
          <w:sz w:val="24"/>
          <w:szCs w:val="24"/>
        </w:rPr>
        <w:t xml:space="preserve">              </w:t>
      </w:r>
    </w:p>
    <w:p w:rsidR="00B9583E" w:rsidRDefault="00B9583E" w:rsidP="00EC5AE4">
      <w:pPr>
        <w:widowControl/>
        <w:tabs>
          <w:tab w:val="left" w:pos="900"/>
        </w:tabs>
        <w:autoSpaceDE w:val="0"/>
        <w:autoSpaceDN w:val="0"/>
        <w:adjustRightInd w:val="0"/>
        <w:spacing w:line="480" w:lineRule="auto"/>
        <w:rPr>
          <w:b/>
          <w:sz w:val="24"/>
          <w:szCs w:val="24"/>
        </w:rPr>
      </w:pPr>
    </w:p>
    <w:p w:rsidR="00B9583E" w:rsidRDefault="00B9583E" w:rsidP="00EC5AE4">
      <w:pPr>
        <w:widowControl/>
        <w:tabs>
          <w:tab w:val="left" w:pos="900"/>
        </w:tabs>
        <w:autoSpaceDE w:val="0"/>
        <w:autoSpaceDN w:val="0"/>
        <w:adjustRightInd w:val="0"/>
        <w:spacing w:line="480" w:lineRule="auto"/>
        <w:rPr>
          <w:b/>
          <w:sz w:val="24"/>
          <w:szCs w:val="24"/>
        </w:rPr>
      </w:pPr>
    </w:p>
    <w:p w:rsidR="00B9583E" w:rsidRDefault="00B9583E" w:rsidP="00EC5AE4">
      <w:pPr>
        <w:widowControl/>
        <w:tabs>
          <w:tab w:val="left" w:pos="900"/>
        </w:tabs>
        <w:autoSpaceDE w:val="0"/>
        <w:autoSpaceDN w:val="0"/>
        <w:adjustRightInd w:val="0"/>
        <w:spacing w:line="480" w:lineRule="auto"/>
        <w:rPr>
          <w:b/>
          <w:sz w:val="24"/>
          <w:szCs w:val="24"/>
        </w:rPr>
      </w:pPr>
    </w:p>
    <w:p w:rsidR="00EC5AE4" w:rsidRPr="00EC5AE4" w:rsidRDefault="00B9583E" w:rsidP="00EC5AE4">
      <w:pPr>
        <w:widowControl/>
        <w:tabs>
          <w:tab w:val="left" w:pos="900"/>
        </w:tabs>
        <w:autoSpaceDE w:val="0"/>
        <w:autoSpaceDN w:val="0"/>
        <w:adjustRightInd w:val="0"/>
        <w:spacing w:line="480" w:lineRule="auto"/>
        <w:rPr>
          <w:sz w:val="24"/>
          <w:szCs w:val="24"/>
        </w:rPr>
      </w:pPr>
      <w:r>
        <w:rPr>
          <w:b/>
          <w:sz w:val="24"/>
          <w:szCs w:val="24"/>
        </w:rPr>
        <w:lastRenderedPageBreak/>
        <w:tab/>
      </w:r>
      <w:r>
        <w:rPr>
          <w:b/>
          <w:sz w:val="24"/>
          <w:szCs w:val="24"/>
        </w:rPr>
        <w:tab/>
      </w:r>
      <w:r w:rsidR="00FC0A8A">
        <w:rPr>
          <w:b/>
          <w:sz w:val="24"/>
          <w:szCs w:val="24"/>
        </w:rPr>
        <w:t xml:space="preserve">Proposed </w:t>
      </w:r>
      <w:r w:rsidR="00EC5AE4" w:rsidRPr="00EC5AE4">
        <w:rPr>
          <w:b/>
          <w:sz w:val="24"/>
          <w:szCs w:val="24"/>
        </w:rPr>
        <w:t>Table</w:t>
      </w:r>
      <w:r w:rsidR="000953FD">
        <w:rPr>
          <w:b/>
          <w:sz w:val="24"/>
          <w:szCs w:val="24"/>
        </w:rPr>
        <w:t>s</w:t>
      </w:r>
      <w:r w:rsidR="00EC5AE4" w:rsidRPr="00EC5AE4">
        <w:rPr>
          <w:b/>
          <w:sz w:val="24"/>
          <w:szCs w:val="24"/>
        </w:rPr>
        <w:t xml:space="preserve"> A.12-1 </w:t>
      </w:r>
      <w:r w:rsidR="00FC0A8A">
        <w:rPr>
          <w:b/>
          <w:sz w:val="24"/>
          <w:szCs w:val="24"/>
        </w:rPr>
        <w:t xml:space="preserve">Annualized </w:t>
      </w:r>
      <w:r w:rsidR="00EC5AE4" w:rsidRPr="00EC5AE4">
        <w:rPr>
          <w:b/>
          <w:sz w:val="24"/>
          <w:szCs w:val="24"/>
        </w:rPr>
        <w:t xml:space="preserve">Estimated Burden Hours </w:t>
      </w:r>
    </w:p>
    <w:p w:rsidR="00602DB1" w:rsidRDefault="00602DB1"/>
    <w:p w:rsidR="000953FD" w:rsidRPr="000953FD" w:rsidRDefault="000953FD" w:rsidP="000953FD">
      <w:pPr>
        <w:rPr>
          <w:bCs/>
        </w:rPr>
      </w:pPr>
      <w:r>
        <w:rPr>
          <w:bCs/>
        </w:rPr>
        <w:t xml:space="preserve">        </w:t>
      </w:r>
      <w:proofErr w:type="gramStart"/>
      <w:r w:rsidRPr="000953FD">
        <w:rPr>
          <w:bCs/>
        </w:rPr>
        <w:t>TABLE A12-1.a.</w:t>
      </w:r>
      <w:proofErr w:type="gramEnd"/>
      <w:r w:rsidRPr="000953FD">
        <w:rPr>
          <w:bCs/>
        </w:rPr>
        <w:t xml:space="preserve"> ESTIMATED ANNUAL HOURS OF BURDEN FOR </w:t>
      </w:r>
      <w:r w:rsidRPr="000953FD">
        <w:rPr>
          <w:bCs/>
          <w:u w:val="single"/>
        </w:rPr>
        <w:t>QUANTITATIVE</w:t>
      </w:r>
      <w:r w:rsidRPr="000953FD">
        <w:rPr>
          <w:bCs/>
        </w:rPr>
        <w:t xml:space="preserve"> SURVEYS</w:t>
      </w:r>
    </w:p>
    <w:p w:rsidR="000953FD" w:rsidRPr="000953FD" w:rsidRDefault="000953FD" w:rsidP="000953FD">
      <w:pPr>
        <w:rPr>
          <w:u w:val="single"/>
        </w:rPr>
      </w:pPr>
    </w:p>
    <w:tbl>
      <w:tblPr>
        <w:tblW w:w="0" w:type="auto"/>
        <w:jc w:val="center"/>
        <w:tblLayout w:type="fixed"/>
        <w:tblCellMar>
          <w:left w:w="14" w:type="dxa"/>
          <w:right w:w="14" w:type="dxa"/>
        </w:tblCellMar>
        <w:tblLook w:val="0000" w:firstRow="0" w:lastRow="0" w:firstColumn="0" w:lastColumn="0" w:noHBand="0" w:noVBand="0"/>
      </w:tblPr>
      <w:tblGrid>
        <w:gridCol w:w="2340"/>
        <w:gridCol w:w="1440"/>
        <w:gridCol w:w="1440"/>
        <w:gridCol w:w="1800"/>
        <w:gridCol w:w="1620"/>
      </w:tblGrid>
      <w:tr w:rsidR="000953FD" w:rsidRPr="000953FD" w:rsidTr="00CC2DF4">
        <w:trPr>
          <w:trHeight w:hRule="exact" w:val="1185"/>
          <w:jc w:val="center"/>
        </w:trPr>
        <w:tc>
          <w:tcPr>
            <w:tcW w:w="2340" w:type="dxa"/>
            <w:tcBorders>
              <w:top w:val="double" w:sz="7" w:space="0" w:color="000000"/>
              <w:left w:val="double" w:sz="7" w:space="0" w:color="000000"/>
              <w:bottom w:val="single" w:sz="6" w:space="0" w:color="FFFFFF"/>
              <w:right w:val="single" w:sz="6" w:space="0" w:color="FFFFFF"/>
            </w:tcBorders>
            <w:vAlign w:val="center"/>
          </w:tcPr>
          <w:p w:rsidR="000953FD" w:rsidRPr="000953FD" w:rsidRDefault="000953FD" w:rsidP="000953FD">
            <w:pPr>
              <w:rPr>
                <w:b/>
              </w:rPr>
            </w:pPr>
            <w:r w:rsidRPr="000953FD">
              <w:rPr>
                <w:b/>
              </w:rPr>
              <w:t>Type of Respondents</w:t>
            </w:r>
          </w:p>
        </w:tc>
        <w:tc>
          <w:tcPr>
            <w:tcW w:w="1440" w:type="dxa"/>
            <w:tcBorders>
              <w:top w:val="double" w:sz="7" w:space="0" w:color="000000"/>
              <w:left w:val="single" w:sz="7" w:space="0" w:color="000000"/>
              <w:bottom w:val="single" w:sz="6" w:space="0" w:color="FFFFFF"/>
              <w:right w:val="single" w:sz="6" w:space="0" w:color="FFFFFF"/>
            </w:tcBorders>
            <w:vAlign w:val="center"/>
          </w:tcPr>
          <w:p w:rsidR="000953FD" w:rsidRPr="000953FD" w:rsidRDefault="000953FD" w:rsidP="000953FD">
            <w:pPr>
              <w:rPr>
                <w:b/>
              </w:rPr>
            </w:pPr>
            <w:r w:rsidRPr="000953FD">
              <w:rPr>
                <w:b/>
              </w:rPr>
              <w:t>Number of Respondents</w:t>
            </w:r>
          </w:p>
        </w:tc>
        <w:tc>
          <w:tcPr>
            <w:tcW w:w="1440" w:type="dxa"/>
            <w:tcBorders>
              <w:top w:val="double" w:sz="7" w:space="0" w:color="000000"/>
              <w:left w:val="single" w:sz="7" w:space="0" w:color="000000"/>
              <w:bottom w:val="single" w:sz="6" w:space="0" w:color="FFFFFF"/>
              <w:right w:val="single" w:sz="6" w:space="0" w:color="FFFFFF"/>
            </w:tcBorders>
            <w:vAlign w:val="center"/>
          </w:tcPr>
          <w:p w:rsidR="000953FD" w:rsidRPr="000953FD" w:rsidRDefault="00B02AC1" w:rsidP="000953FD">
            <w:pPr>
              <w:rPr>
                <w:b/>
              </w:rPr>
            </w:pPr>
            <w:r>
              <w:rPr>
                <w:b/>
              </w:rPr>
              <w:t>Number of Responses per Respondent</w:t>
            </w:r>
          </w:p>
        </w:tc>
        <w:tc>
          <w:tcPr>
            <w:tcW w:w="1800" w:type="dxa"/>
            <w:tcBorders>
              <w:top w:val="double" w:sz="7" w:space="0" w:color="000000"/>
              <w:left w:val="single" w:sz="7" w:space="0" w:color="000000"/>
              <w:bottom w:val="single" w:sz="6" w:space="0" w:color="FFFFFF"/>
              <w:right w:val="single" w:sz="6" w:space="0" w:color="FFFFFF"/>
            </w:tcBorders>
            <w:vAlign w:val="center"/>
          </w:tcPr>
          <w:p w:rsidR="000953FD" w:rsidRPr="000953FD" w:rsidRDefault="000953FD" w:rsidP="000953FD">
            <w:pPr>
              <w:rPr>
                <w:b/>
              </w:rPr>
            </w:pPr>
            <w:r w:rsidRPr="000953FD">
              <w:rPr>
                <w:b/>
              </w:rPr>
              <w:t>Average Time per Response</w:t>
            </w:r>
          </w:p>
          <w:p w:rsidR="000953FD" w:rsidRPr="000953FD" w:rsidRDefault="000953FD" w:rsidP="000953FD">
            <w:pPr>
              <w:rPr>
                <w:b/>
              </w:rPr>
            </w:pPr>
            <w:r w:rsidRPr="000953FD">
              <w:rPr>
                <w:b/>
              </w:rPr>
              <w:t>(in hours)</w:t>
            </w:r>
          </w:p>
        </w:tc>
        <w:tc>
          <w:tcPr>
            <w:tcW w:w="1620" w:type="dxa"/>
            <w:tcBorders>
              <w:top w:val="double" w:sz="7" w:space="0" w:color="000000"/>
              <w:left w:val="single" w:sz="7" w:space="0" w:color="000000"/>
              <w:bottom w:val="single" w:sz="6" w:space="0" w:color="FFFFFF"/>
              <w:right w:val="double" w:sz="7" w:space="0" w:color="000000"/>
            </w:tcBorders>
            <w:vAlign w:val="center"/>
          </w:tcPr>
          <w:p w:rsidR="000953FD" w:rsidRPr="000953FD" w:rsidRDefault="00B02AC1" w:rsidP="000953FD">
            <w:pPr>
              <w:rPr>
                <w:b/>
              </w:rPr>
            </w:pPr>
            <w:r>
              <w:rPr>
                <w:b/>
              </w:rPr>
              <w:t xml:space="preserve">Total Annual Burden Hours </w:t>
            </w:r>
          </w:p>
        </w:tc>
      </w:tr>
      <w:tr w:rsidR="000953FD" w:rsidRPr="000953FD" w:rsidTr="00CC2DF4">
        <w:trPr>
          <w:jc w:val="center"/>
        </w:trPr>
        <w:tc>
          <w:tcPr>
            <w:tcW w:w="2340" w:type="dxa"/>
            <w:tcBorders>
              <w:top w:val="single" w:sz="7" w:space="0" w:color="000000"/>
              <w:left w:val="double" w:sz="7" w:space="0" w:color="000000"/>
              <w:bottom w:val="single" w:sz="6" w:space="0" w:color="FFFFFF"/>
              <w:right w:val="single" w:sz="6" w:space="0" w:color="FFFFFF"/>
            </w:tcBorders>
            <w:vAlign w:val="center"/>
          </w:tcPr>
          <w:p w:rsidR="000953FD" w:rsidRPr="000953FD" w:rsidRDefault="000953FD" w:rsidP="000953FD">
            <w:r w:rsidRPr="000953FD">
              <w:t>Science professionals – applicants, reviewers, Institutional Officials</w:t>
            </w:r>
          </w:p>
        </w:tc>
        <w:tc>
          <w:tcPr>
            <w:tcW w:w="1440" w:type="dxa"/>
            <w:tcBorders>
              <w:top w:val="single" w:sz="7" w:space="0" w:color="000000"/>
              <w:left w:val="single" w:sz="7" w:space="0" w:color="000000"/>
              <w:bottom w:val="single" w:sz="6" w:space="0" w:color="FFFFFF"/>
              <w:right w:val="single" w:sz="6" w:space="0" w:color="FFFFFF"/>
            </w:tcBorders>
            <w:vAlign w:val="center"/>
          </w:tcPr>
          <w:p w:rsidR="000953FD" w:rsidRPr="000953FD" w:rsidRDefault="001B016E" w:rsidP="000953FD">
            <w:r>
              <w:t>5</w:t>
            </w:r>
            <w:r w:rsidR="000953FD" w:rsidRPr="000953FD">
              <w:t>000</w:t>
            </w:r>
          </w:p>
        </w:tc>
        <w:tc>
          <w:tcPr>
            <w:tcW w:w="1440" w:type="dxa"/>
            <w:tcBorders>
              <w:top w:val="single" w:sz="7" w:space="0" w:color="000000"/>
              <w:left w:val="single" w:sz="7" w:space="0" w:color="000000"/>
              <w:bottom w:val="single" w:sz="6" w:space="0" w:color="FFFFFF"/>
              <w:right w:val="single" w:sz="6" w:space="0" w:color="FFFFFF"/>
            </w:tcBorders>
            <w:vAlign w:val="center"/>
          </w:tcPr>
          <w:p w:rsidR="000953FD" w:rsidRPr="000953FD" w:rsidRDefault="000953FD" w:rsidP="000953FD">
            <w:r w:rsidRPr="000953FD">
              <w:t>1</w:t>
            </w:r>
          </w:p>
        </w:tc>
        <w:tc>
          <w:tcPr>
            <w:tcW w:w="1800" w:type="dxa"/>
            <w:tcBorders>
              <w:top w:val="single" w:sz="7" w:space="0" w:color="000000"/>
              <w:left w:val="single" w:sz="7" w:space="0" w:color="000000"/>
              <w:bottom w:val="single" w:sz="6" w:space="0" w:color="FFFFFF"/>
              <w:right w:val="single" w:sz="6" w:space="0" w:color="FFFFFF"/>
            </w:tcBorders>
            <w:vAlign w:val="center"/>
          </w:tcPr>
          <w:p w:rsidR="000953FD" w:rsidRPr="000953FD" w:rsidRDefault="000953FD" w:rsidP="000953FD">
            <w:r w:rsidRPr="000953FD">
              <w:t>15/60</w:t>
            </w:r>
          </w:p>
        </w:tc>
        <w:tc>
          <w:tcPr>
            <w:tcW w:w="1620" w:type="dxa"/>
            <w:tcBorders>
              <w:top w:val="single" w:sz="7" w:space="0" w:color="000000"/>
              <w:left w:val="single" w:sz="7" w:space="0" w:color="000000"/>
              <w:bottom w:val="single" w:sz="6" w:space="0" w:color="FFFFFF"/>
              <w:right w:val="double" w:sz="7" w:space="0" w:color="000000"/>
            </w:tcBorders>
            <w:vAlign w:val="center"/>
          </w:tcPr>
          <w:p w:rsidR="000953FD" w:rsidRPr="000953FD" w:rsidRDefault="001B016E" w:rsidP="000953FD">
            <w:r>
              <w:t>1250</w:t>
            </w:r>
          </w:p>
        </w:tc>
      </w:tr>
      <w:tr w:rsidR="000953FD" w:rsidRPr="000953FD" w:rsidTr="00CC2DF4">
        <w:trPr>
          <w:jc w:val="center"/>
        </w:trPr>
        <w:tc>
          <w:tcPr>
            <w:tcW w:w="2340" w:type="dxa"/>
            <w:tcBorders>
              <w:top w:val="single" w:sz="7" w:space="0" w:color="000000"/>
              <w:left w:val="double" w:sz="7" w:space="0" w:color="000000"/>
              <w:bottom w:val="single" w:sz="6" w:space="0" w:color="FFFFFF"/>
              <w:right w:val="single" w:sz="6" w:space="0" w:color="FFFFFF"/>
            </w:tcBorders>
            <w:vAlign w:val="center"/>
          </w:tcPr>
          <w:p w:rsidR="000953FD" w:rsidRPr="000953FD" w:rsidRDefault="000953FD" w:rsidP="000953FD">
            <w:r w:rsidRPr="000953FD">
              <w:t>Adult science trainees</w:t>
            </w:r>
          </w:p>
        </w:tc>
        <w:tc>
          <w:tcPr>
            <w:tcW w:w="1440" w:type="dxa"/>
            <w:tcBorders>
              <w:top w:val="single" w:sz="7" w:space="0" w:color="000000"/>
              <w:left w:val="single" w:sz="7" w:space="0" w:color="000000"/>
              <w:bottom w:val="single" w:sz="6" w:space="0" w:color="FFFFFF"/>
              <w:right w:val="single" w:sz="6" w:space="0" w:color="FFFFFF"/>
            </w:tcBorders>
            <w:vAlign w:val="center"/>
          </w:tcPr>
          <w:p w:rsidR="000953FD" w:rsidRPr="000953FD" w:rsidRDefault="001B016E" w:rsidP="000953FD">
            <w:r>
              <w:t>15</w:t>
            </w:r>
            <w:r w:rsidR="000953FD" w:rsidRPr="000953FD">
              <w:t>00</w:t>
            </w:r>
          </w:p>
        </w:tc>
        <w:tc>
          <w:tcPr>
            <w:tcW w:w="1440" w:type="dxa"/>
            <w:tcBorders>
              <w:top w:val="single" w:sz="7" w:space="0" w:color="000000"/>
              <w:left w:val="single" w:sz="7" w:space="0" w:color="000000"/>
              <w:bottom w:val="single" w:sz="8" w:space="0" w:color="000000"/>
              <w:right w:val="single" w:sz="6" w:space="0" w:color="FFFFFF"/>
            </w:tcBorders>
            <w:vAlign w:val="center"/>
          </w:tcPr>
          <w:p w:rsidR="000953FD" w:rsidRPr="000953FD" w:rsidRDefault="000953FD" w:rsidP="000953FD">
            <w:r w:rsidRPr="000953FD">
              <w:t>1</w:t>
            </w:r>
          </w:p>
        </w:tc>
        <w:tc>
          <w:tcPr>
            <w:tcW w:w="1800" w:type="dxa"/>
            <w:tcBorders>
              <w:top w:val="single" w:sz="7" w:space="0" w:color="000000"/>
              <w:left w:val="single" w:sz="7" w:space="0" w:color="000000"/>
              <w:bottom w:val="single" w:sz="8" w:space="0" w:color="000000"/>
              <w:right w:val="single" w:sz="6" w:space="0" w:color="FFFFFF"/>
            </w:tcBorders>
            <w:vAlign w:val="center"/>
          </w:tcPr>
          <w:p w:rsidR="000953FD" w:rsidRPr="000953FD" w:rsidRDefault="000953FD" w:rsidP="000953FD">
            <w:r w:rsidRPr="000953FD">
              <w:t xml:space="preserve">15/60 </w:t>
            </w:r>
          </w:p>
        </w:tc>
        <w:tc>
          <w:tcPr>
            <w:tcW w:w="1620" w:type="dxa"/>
            <w:tcBorders>
              <w:top w:val="single" w:sz="7" w:space="0" w:color="000000"/>
              <w:left w:val="single" w:sz="7" w:space="0" w:color="000000"/>
              <w:bottom w:val="single" w:sz="6" w:space="0" w:color="FFFFFF"/>
              <w:right w:val="double" w:sz="7" w:space="0" w:color="000000"/>
            </w:tcBorders>
            <w:vAlign w:val="center"/>
          </w:tcPr>
          <w:p w:rsidR="000953FD" w:rsidRPr="000953FD" w:rsidRDefault="001B016E" w:rsidP="000953FD">
            <w:r>
              <w:t>375</w:t>
            </w:r>
          </w:p>
        </w:tc>
      </w:tr>
      <w:tr w:rsidR="000953FD" w:rsidRPr="000953FD" w:rsidTr="00CC2DF4">
        <w:trPr>
          <w:jc w:val="center"/>
        </w:trPr>
        <w:tc>
          <w:tcPr>
            <w:tcW w:w="2340" w:type="dxa"/>
            <w:tcBorders>
              <w:top w:val="single" w:sz="7" w:space="0" w:color="000000"/>
              <w:left w:val="double" w:sz="7" w:space="0" w:color="000000"/>
              <w:bottom w:val="double" w:sz="6" w:space="0" w:color="000000"/>
              <w:right w:val="single" w:sz="6" w:space="0" w:color="FFFFFF"/>
            </w:tcBorders>
            <w:shd w:val="clear" w:color="auto" w:fill="auto"/>
            <w:vAlign w:val="center"/>
          </w:tcPr>
          <w:p w:rsidR="000953FD" w:rsidRPr="000953FD" w:rsidRDefault="000953FD" w:rsidP="000953FD">
            <w:r w:rsidRPr="000953FD">
              <w:t>General public</w:t>
            </w:r>
          </w:p>
        </w:tc>
        <w:tc>
          <w:tcPr>
            <w:tcW w:w="1440" w:type="dxa"/>
            <w:tcBorders>
              <w:top w:val="single" w:sz="7" w:space="0" w:color="000000"/>
              <w:left w:val="single" w:sz="7" w:space="0" w:color="000000"/>
              <w:bottom w:val="double" w:sz="6" w:space="0" w:color="000000"/>
              <w:right w:val="single" w:sz="8" w:space="0" w:color="000000"/>
            </w:tcBorders>
            <w:shd w:val="clear" w:color="auto" w:fill="auto"/>
            <w:vAlign w:val="center"/>
          </w:tcPr>
          <w:p w:rsidR="000953FD" w:rsidRPr="000953FD" w:rsidRDefault="001B016E" w:rsidP="000953FD">
            <w:r>
              <w:t>35</w:t>
            </w:r>
            <w:r w:rsidR="000953FD" w:rsidRPr="000953FD">
              <w:t>00</w:t>
            </w:r>
          </w:p>
        </w:tc>
        <w:tc>
          <w:tcPr>
            <w:tcW w:w="1440" w:type="dxa"/>
            <w:tcBorders>
              <w:top w:val="single" w:sz="8" w:space="0" w:color="000000"/>
              <w:left w:val="single" w:sz="8" w:space="0" w:color="000000"/>
              <w:bottom w:val="double" w:sz="6" w:space="0" w:color="000000"/>
              <w:right w:val="single" w:sz="8" w:space="0" w:color="000000"/>
            </w:tcBorders>
            <w:shd w:val="clear" w:color="auto" w:fill="auto"/>
            <w:vAlign w:val="center"/>
          </w:tcPr>
          <w:p w:rsidR="000953FD" w:rsidRPr="000953FD" w:rsidRDefault="000953FD" w:rsidP="000953FD">
            <w:r w:rsidRPr="000953FD">
              <w:t>1</w:t>
            </w:r>
          </w:p>
        </w:tc>
        <w:tc>
          <w:tcPr>
            <w:tcW w:w="1800" w:type="dxa"/>
            <w:tcBorders>
              <w:top w:val="single" w:sz="8" w:space="0" w:color="000000"/>
              <w:left w:val="single" w:sz="8" w:space="0" w:color="000000"/>
              <w:bottom w:val="double" w:sz="6" w:space="0" w:color="000000"/>
              <w:right w:val="single" w:sz="8" w:space="0" w:color="000000"/>
            </w:tcBorders>
            <w:shd w:val="clear" w:color="auto" w:fill="auto"/>
            <w:vAlign w:val="center"/>
          </w:tcPr>
          <w:p w:rsidR="000953FD" w:rsidRPr="000953FD" w:rsidRDefault="000953FD" w:rsidP="000953FD">
            <w:r w:rsidRPr="000953FD">
              <w:t>15/60</w:t>
            </w:r>
          </w:p>
        </w:tc>
        <w:tc>
          <w:tcPr>
            <w:tcW w:w="1620" w:type="dxa"/>
            <w:tcBorders>
              <w:top w:val="single" w:sz="7" w:space="0" w:color="000000"/>
              <w:left w:val="single" w:sz="8" w:space="0" w:color="000000"/>
              <w:bottom w:val="double" w:sz="6" w:space="0" w:color="000000"/>
              <w:right w:val="double" w:sz="7" w:space="0" w:color="000000"/>
            </w:tcBorders>
            <w:shd w:val="clear" w:color="auto" w:fill="auto"/>
            <w:vAlign w:val="center"/>
          </w:tcPr>
          <w:p w:rsidR="000953FD" w:rsidRPr="000953FD" w:rsidRDefault="001B016E" w:rsidP="000953FD">
            <w:r>
              <w:t>875</w:t>
            </w:r>
          </w:p>
        </w:tc>
      </w:tr>
      <w:tr w:rsidR="000953FD" w:rsidRPr="000953FD" w:rsidTr="00324E37">
        <w:trPr>
          <w:jc w:val="center"/>
        </w:trPr>
        <w:tc>
          <w:tcPr>
            <w:tcW w:w="2340" w:type="dxa"/>
            <w:tcBorders>
              <w:top w:val="double" w:sz="6" w:space="0" w:color="000000"/>
              <w:left w:val="double" w:sz="6" w:space="0" w:color="000000"/>
              <w:bottom w:val="double" w:sz="6" w:space="0" w:color="000000"/>
              <w:right w:val="single" w:sz="6" w:space="0" w:color="FFFFFF"/>
            </w:tcBorders>
            <w:shd w:val="clear" w:color="auto" w:fill="auto"/>
            <w:vAlign w:val="center"/>
          </w:tcPr>
          <w:p w:rsidR="000953FD" w:rsidRPr="000953FD" w:rsidRDefault="000953FD" w:rsidP="000953FD">
            <w:pPr>
              <w:rPr>
                <w:b/>
              </w:rPr>
            </w:pPr>
            <w:r w:rsidRPr="000953FD">
              <w:rPr>
                <w:b/>
              </w:rPr>
              <w:t>Totals</w:t>
            </w:r>
          </w:p>
        </w:tc>
        <w:tc>
          <w:tcPr>
            <w:tcW w:w="1440" w:type="dxa"/>
            <w:tcBorders>
              <w:top w:val="double" w:sz="6" w:space="0" w:color="000000"/>
              <w:left w:val="single" w:sz="7" w:space="0" w:color="000000"/>
              <w:bottom w:val="double" w:sz="6" w:space="0" w:color="000000"/>
              <w:right w:val="single" w:sz="8" w:space="0" w:color="000000"/>
            </w:tcBorders>
            <w:shd w:val="clear" w:color="auto" w:fill="auto"/>
            <w:vAlign w:val="center"/>
          </w:tcPr>
          <w:p w:rsidR="000953FD" w:rsidRPr="000953FD" w:rsidRDefault="001B016E" w:rsidP="000953FD">
            <w:r>
              <w:t>10</w:t>
            </w:r>
            <w:r w:rsidR="000953FD" w:rsidRPr="000953FD">
              <w:t>,000</w:t>
            </w:r>
          </w:p>
        </w:tc>
        <w:tc>
          <w:tcPr>
            <w:tcW w:w="1440" w:type="dxa"/>
            <w:tcBorders>
              <w:top w:val="double" w:sz="6" w:space="0" w:color="000000"/>
              <w:left w:val="single" w:sz="8" w:space="0" w:color="000000"/>
              <w:bottom w:val="double" w:sz="6" w:space="0" w:color="000000"/>
              <w:right w:val="single" w:sz="8" w:space="0" w:color="000000"/>
            </w:tcBorders>
            <w:shd w:val="clear" w:color="auto" w:fill="auto"/>
            <w:vAlign w:val="center"/>
          </w:tcPr>
          <w:p w:rsidR="000953FD" w:rsidRPr="000953FD" w:rsidRDefault="001B016E" w:rsidP="000953FD">
            <w:r>
              <w:t>10,000</w:t>
            </w:r>
          </w:p>
        </w:tc>
        <w:tc>
          <w:tcPr>
            <w:tcW w:w="1800" w:type="dxa"/>
            <w:tcBorders>
              <w:top w:val="double" w:sz="6" w:space="0" w:color="000000"/>
              <w:left w:val="single" w:sz="8" w:space="0" w:color="000000"/>
              <w:bottom w:val="double" w:sz="6" w:space="0" w:color="000000"/>
              <w:right w:val="single" w:sz="8" w:space="0" w:color="000000"/>
            </w:tcBorders>
            <w:shd w:val="pct25" w:color="auto" w:fill="auto"/>
            <w:vAlign w:val="center"/>
          </w:tcPr>
          <w:p w:rsidR="000953FD" w:rsidRPr="000953FD" w:rsidRDefault="000953FD" w:rsidP="000953FD"/>
        </w:tc>
        <w:tc>
          <w:tcPr>
            <w:tcW w:w="1620" w:type="dxa"/>
            <w:tcBorders>
              <w:top w:val="double" w:sz="6" w:space="0" w:color="000000"/>
              <w:left w:val="single" w:sz="8" w:space="0" w:color="000000"/>
              <w:bottom w:val="double" w:sz="6" w:space="0" w:color="000000"/>
              <w:right w:val="double" w:sz="6" w:space="0" w:color="000000"/>
            </w:tcBorders>
            <w:shd w:val="clear" w:color="auto" w:fill="auto"/>
            <w:vAlign w:val="center"/>
          </w:tcPr>
          <w:p w:rsidR="000953FD" w:rsidRPr="000953FD" w:rsidRDefault="001B016E" w:rsidP="000953FD">
            <w:r>
              <w:t>2</w:t>
            </w:r>
            <w:r w:rsidR="000953FD" w:rsidRPr="000953FD">
              <w:t>,500</w:t>
            </w:r>
          </w:p>
        </w:tc>
      </w:tr>
    </w:tbl>
    <w:p w:rsidR="000953FD" w:rsidRPr="000953FD" w:rsidRDefault="000953FD" w:rsidP="000953FD"/>
    <w:p w:rsidR="000953FD" w:rsidRPr="000953FD" w:rsidRDefault="000953FD" w:rsidP="000953FD"/>
    <w:p w:rsidR="000953FD" w:rsidRPr="000953FD" w:rsidRDefault="000953FD" w:rsidP="000953FD">
      <w:pPr>
        <w:rPr>
          <w:bCs/>
        </w:rPr>
      </w:pPr>
      <w:r>
        <w:rPr>
          <w:bCs/>
        </w:rPr>
        <w:t xml:space="preserve">           </w:t>
      </w:r>
      <w:proofErr w:type="gramStart"/>
      <w:r w:rsidRPr="000953FD">
        <w:rPr>
          <w:bCs/>
        </w:rPr>
        <w:t>TABLE A12-1.b.</w:t>
      </w:r>
      <w:proofErr w:type="gramEnd"/>
      <w:r w:rsidRPr="000953FD">
        <w:rPr>
          <w:bCs/>
        </w:rPr>
        <w:t xml:space="preserve"> ESTIMATED ANNUAL HOURS OF BURDEN FOR </w:t>
      </w:r>
      <w:r w:rsidRPr="000953FD">
        <w:rPr>
          <w:bCs/>
          <w:u w:val="single"/>
        </w:rPr>
        <w:t>QUALITATIVE</w:t>
      </w:r>
      <w:r w:rsidRPr="000953FD">
        <w:rPr>
          <w:bCs/>
        </w:rPr>
        <w:t xml:space="preserve"> SURVEYS</w:t>
      </w:r>
    </w:p>
    <w:p w:rsidR="000953FD" w:rsidRPr="000953FD" w:rsidRDefault="000953FD" w:rsidP="000953FD">
      <w:pPr>
        <w:rPr>
          <w:u w:val="single"/>
        </w:rPr>
      </w:pPr>
    </w:p>
    <w:tbl>
      <w:tblPr>
        <w:tblW w:w="0" w:type="auto"/>
        <w:jc w:val="center"/>
        <w:tblLayout w:type="fixed"/>
        <w:tblCellMar>
          <w:left w:w="14" w:type="dxa"/>
          <w:right w:w="14" w:type="dxa"/>
        </w:tblCellMar>
        <w:tblLook w:val="0000" w:firstRow="0" w:lastRow="0" w:firstColumn="0" w:lastColumn="0" w:noHBand="0" w:noVBand="0"/>
      </w:tblPr>
      <w:tblGrid>
        <w:gridCol w:w="2340"/>
        <w:gridCol w:w="1440"/>
        <w:gridCol w:w="1440"/>
        <w:gridCol w:w="1800"/>
        <w:gridCol w:w="1620"/>
      </w:tblGrid>
      <w:tr w:rsidR="000953FD" w:rsidRPr="000953FD" w:rsidTr="00CC2DF4">
        <w:trPr>
          <w:trHeight w:hRule="exact" w:val="1014"/>
          <w:jc w:val="center"/>
        </w:trPr>
        <w:tc>
          <w:tcPr>
            <w:tcW w:w="2340" w:type="dxa"/>
            <w:tcBorders>
              <w:top w:val="double" w:sz="7" w:space="0" w:color="000000"/>
              <w:left w:val="double" w:sz="7" w:space="0" w:color="000000"/>
              <w:bottom w:val="single" w:sz="6" w:space="0" w:color="FFFFFF"/>
              <w:right w:val="single" w:sz="6" w:space="0" w:color="FFFFFF"/>
            </w:tcBorders>
            <w:vAlign w:val="center"/>
          </w:tcPr>
          <w:p w:rsidR="000953FD" w:rsidRPr="000953FD" w:rsidRDefault="000953FD" w:rsidP="000953FD">
            <w:pPr>
              <w:rPr>
                <w:b/>
              </w:rPr>
            </w:pPr>
            <w:r w:rsidRPr="000953FD">
              <w:rPr>
                <w:b/>
              </w:rPr>
              <w:t>Type of Respondents</w:t>
            </w:r>
          </w:p>
        </w:tc>
        <w:tc>
          <w:tcPr>
            <w:tcW w:w="1440" w:type="dxa"/>
            <w:tcBorders>
              <w:top w:val="double" w:sz="7" w:space="0" w:color="000000"/>
              <w:left w:val="single" w:sz="7" w:space="0" w:color="000000"/>
              <w:bottom w:val="single" w:sz="6" w:space="0" w:color="FFFFFF"/>
              <w:right w:val="single" w:sz="6" w:space="0" w:color="FFFFFF"/>
            </w:tcBorders>
            <w:vAlign w:val="center"/>
          </w:tcPr>
          <w:p w:rsidR="000953FD" w:rsidRPr="000953FD" w:rsidRDefault="000953FD" w:rsidP="000953FD">
            <w:pPr>
              <w:rPr>
                <w:b/>
              </w:rPr>
            </w:pPr>
            <w:r w:rsidRPr="000953FD">
              <w:rPr>
                <w:b/>
              </w:rPr>
              <w:t>Number of Respondents</w:t>
            </w:r>
          </w:p>
        </w:tc>
        <w:tc>
          <w:tcPr>
            <w:tcW w:w="1440" w:type="dxa"/>
            <w:tcBorders>
              <w:top w:val="double" w:sz="7" w:space="0" w:color="000000"/>
              <w:left w:val="single" w:sz="7" w:space="0" w:color="000000"/>
              <w:bottom w:val="single" w:sz="6" w:space="0" w:color="FFFFFF"/>
              <w:right w:val="single" w:sz="6" w:space="0" w:color="FFFFFF"/>
            </w:tcBorders>
            <w:vAlign w:val="center"/>
          </w:tcPr>
          <w:p w:rsidR="000953FD" w:rsidRPr="000953FD" w:rsidRDefault="00B02AC1" w:rsidP="000953FD">
            <w:pPr>
              <w:rPr>
                <w:b/>
              </w:rPr>
            </w:pPr>
            <w:r w:rsidRPr="00B02AC1">
              <w:rPr>
                <w:b/>
              </w:rPr>
              <w:t>Number of Responses per Respondent</w:t>
            </w:r>
          </w:p>
        </w:tc>
        <w:tc>
          <w:tcPr>
            <w:tcW w:w="1800" w:type="dxa"/>
            <w:tcBorders>
              <w:top w:val="double" w:sz="7" w:space="0" w:color="000000"/>
              <w:left w:val="single" w:sz="7" w:space="0" w:color="000000"/>
              <w:bottom w:val="single" w:sz="6" w:space="0" w:color="FFFFFF"/>
              <w:right w:val="single" w:sz="6" w:space="0" w:color="FFFFFF"/>
            </w:tcBorders>
            <w:vAlign w:val="center"/>
          </w:tcPr>
          <w:p w:rsidR="000953FD" w:rsidRPr="000953FD" w:rsidRDefault="000953FD" w:rsidP="000953FD">
            <w:pPr>
              <w:rPr>
                <w:b/>
              </w:rPr>
            </w:pPr>
            <w:r w:rsidRPr="000953FD">
              <w:rPr>
                <w:b/>
              </w:rPr>
              <w:t>Average Time per Response</w:t>
            </w:r>
          </w:p>
          <w:p w:rsidR="000953FD" w:rsidRPr="000953FD" w:rsidRDefault="000953FD" w:rsidP="000953FD">
            <w:pPr>
              <w:rPr>
                <w:b/>
              </w:rPr>
            </w:pPr>
            <w:r w:rsidRPr="000953FD">
              <w:rPr>
                <w:b/>
              </w:rPr>
              <w:t>(in hours)</w:t>
            </w:r>
          </w:p>
        </w:tc>
        <w:tc>
          <w:tcPr>
            <w:tcW w:w="1620" w:type="dxa"/>
            <w:tcBorders>
              <w:top w:val="double" w:sz="7" w:space="0" w:color="000000"/>
              <w:left w:val="single" w:sz="7" w:space="0" w:color="000000"/>
              <w:bottom w:val="single" w:sz="6" w:space="0" w:color="FFFFFF"/>
              <w:right w:val="double" w:sz="7" w:space="0" w:color="000000"/>
            </w:tcBorders>
            <w:vAlign w:val="center"/>
          </w:tcPr>
          <w:p w:rsidR="000953FD" w:rsidRPr="000953FD" w:rsidRDefault="00B02AC1" w:rsidP="000953FD">
            <w:pPr>
              <w:rPr>
                <w:b/>
              </w:rPr>
            </w:pPr>
            <w:r w:rsidRPr="00B02AC1">
              <w:rPr>
                <w:b/>
              </w:rPr>
              <w:t>Total Annual Burden Hours</w:t>
            </w:r>
          </w:p>
        </w:tc>
      </w:tr>
      <w:tr w:rsidR="000953FD" w:rsidRPr="000953FD" w:rsidTr="00CC2DF4">
        <w:trPr>
          <w:jc w:val="center"/>
        </w:trPr>
        <w:tc>
          <w:tcPr>
            <w:tcW w:w="2340" w:type="dxa"/>
            <w:tcBorders>
              <w:top w:val="single" w:sz="7" w:space="0" w:color="000000"/>
              <w:left w:val="double" w:sz="7" w:space="0" w:color="000000"/>
              <w:bottom w:val="single" w:sz="6" w:space="0" w:color="FFFFFF"/>
              <w:right w:val="single" w:sz="6" w:space="0" w:color="FFFFFF"/>
            </w:tcBorders>
            <w:vAlign w:val="center"/>
          </w:tcPr>
          <w:p w:rsidR="000953FD" w:rsidRPr="000953FD" w:rsidRDefault="000953FD" w:rsidP="000953FD">
            <w:r w:rsidRPr="000953FD">
              <w:t>Science professionals – applicants, reviewers, Institutional Officials</w:t>
            </w:r>
          </w:p>
        </w:tc>
        <w:tc>
          <w:tcPr>
            <w:tcW w:w="1440" w:type="dxa"/>
            <w:tcBorders>
              <w:top w:val="single" w:sz="7" w:space="0" w:color="000000"/>
              <w:left w:val="single" w:sz="7" w:space="0" w:color="000000"/>
              <w:bottom w:val="single" w:sz="6" w:space="0" w:color="FFFFFF"/>
              <w:right w:val="single" w:sz="6" w:space="0" w:color="FFFFFF"/>
            </w:tcBorders>
            <w:vAlign w:val="center"/>
          </w:tcPr>
          <w:p w:rsidR="000953FD" w:rsidRPr="000953FD" w:rsidRDefault="001B016E" w:rsidP="000953FD">
            <w:r>
              <w:t>75</w:t>
            </w:r>
          </w:p>
        </w:tc>
        <w:tc>
          <w:tcPr>
            <w:tcW w:w="1440" w:type="dxa"/>
            <w:tcBorders>
              <w:top w:val="single" w:sz="7" w:space="0" w:color="000000"/>
              <w:left w:val="single" w:sz="7" w:space="0" w:color="000000"/>
              <w:bottom w:val="single" w:sz="6" w:space="0" w:color="FFFFFF"/>
              <w:right w:val="single" w:sz="6" w:space="0" w:color="FFFFFF"/>
            </w:tcBorders>
            <w:vAlign w:val="center"/>
          </w:tcPr>
          <w:p w:rsidR="000953FD" w:rsidRPr="000953FD" w:rsidRDefault="000953FD" w:rsidP="000953FD">
            <w:r w:rsidRPr="000953FD">
              <w:t>1</w:t>
            </w:r>
          </w:p>
        </w:tc>
        <w:tc>
          <w:tcPr>
            <w:tcW w:w="1800" w:type="dxa"/>
            <w:tcBorders>
              <w:top w:val="single" w:sz="7" w:space="0" w:color="000000"/>
              <w:left w:val="single" w:sz="7" w:space="0" w:color="000000"/>
              <w:bottom w:val="single" w:sz="6" w:space="0" w:color="FFFFFF"/>
              <w:right w:val="single" w:sz="6" w:space="0" w:color="FFFFFF"/>
            </w:tcBorders>
            <w:vAlign w:val="center"/>
          </w:tcPr>
          <w:p w:rsidR="000953FD" w:rsidRPr="000953FD" w:rsidRDefault="000953FD" w:rsidP="000953FD">
            <w:r w:rsidRPr="000953FD">
              <w:t>1</w:t>
            </w:r>
          </w:p>
        </w:tc>
        <w:tc>
          <w:tcPr>
            <w:tcW w:w="1620" w:type="dxa"/>
            <w:tcBorders>
              <w:top w:val="single" w:sz="7" w:space="0" w:color="000000"/>
              <w:left w:val="single" w:sz="7" w:space="0" w:color="000000"/>
              <w:bottom w:val="single" w:sz="6" w:space="0" w:color="FFFFFF"/>
              <w:right w:val="double" w:sz="7" w:space="0" w:color="000000"/>
            </w:tcBorders>
            <w:vAlign w:val="center"/>
          </w:tcPr>
          <w:p w:rsidR="000953FD" w:rsidRPr="000953FD" w:rsidRDefault="001B016E" w:rsidP="000953FD">
            <w:r>
              <w:t>75</w:t>
            </w:r>
          </w:p>
        </w:tc>
      </w:tr>
      <w:tr w:rsidR="000953FD" w:rsidRPr="000953FD" w:rsidTr="00CC2DF4">
        <w:trPr>
          <w:jc w:val="center"/>
        </w:trPr>
        <w:tc>
          <w:tcPr>
            <w:tcW w:w="2340" w:type="dxa"/>
            <w:tcBorders>
              <w:top w:val="single" w:sz="7" w:space="0" w:color="000000"/>
              <w:left w:val="double" w:sz="7" w:space="0" w:color="000000"/>
              <w:bottom w:val="single" w:sz="6" w:space="0" w:color="FFFFFF"/>
              <w:right w:val="single" w:sz="6" w:space="0" w:color="FFFFFF"/>
            </w:tcBorders>
            <w:vAlign w:val="center"/>
          </w:tcPr>
          <w:p w:rsidR="000953FD" w:rsidRPr="000953FD" w:rsidRDefault="000953FD" w:rsidP="000953FD">
            <w:r w:rsidRPr="000953FD">
              <w:t>Adult science trainees</w:t>
            </w:r>
          </w:p>
        </w:tc>
        <w:tc>
          <w:tcPr>
            <w:tcW w:w="1440" w:type="dxa"/>
            <w:tcBorders>
              <w:top w:val="single" w:sz="7" w:space="0" w:color="000000"/>
              <w:left w:val="single" w:sz="7" w:space="0" w:color="000000"/>
              <w:bottom w:val="single" w:sz="6" w:space="0" w:color="FFFFFF"/>
              <w:right w:val="single" w:sz="6" w:space="0" w:color="FFFFFF"/>
            </w:tcBorders>
            <w:vAlign w:val="center"/>
          </w:tcPr>
          <w:p w:rsidR="000953FD" w:rsidRPr="000953FD" w:rsidRDefault="001B016E" w:rsidP="000953FD">
            <w:r>
              <w:t>40</w:t>
            </w:r>
          </w:p>
        </w:tc>
        <w:tc>
          <w:tcPr>
            <w:tcW w:w="1440" w:type="dxa"/>
            <w:tcBorders>
              <w:top w:val="single" w:sz="7" w:space="0" w:color="000000"/>
              <w:left w:val="single" w:sz="7" w:space="0" w:color="000000"/>
              <w:bottom w:val="single" w:sz="8" w:space="0" w:color="000000"/>
              <w:right w:val="single" w:sz="6" w:space="0" w:color="FFFFFF"/>
            </w:tcBorders>
            <w:vAlign w:val="center"/>
          </w:tcPr>
          <w:p w:rsidR="000953FD" w:rsidRPr="000953FD" w:rsidRDefault="000953FD" w:rsidP="000953FD">
            <w:r w:rsidRPr="000953FD">
              <w:t>1</w:t>
            </w:r>
          </w:p>
        </w:tc>
        <w:tc>
          <w:tcPr>
            <w:tcW w:w="1800" w:type="dxa"/>
            <w:tcBorders>
              <w:top w:val="single" w:sz="7" w:space="0" w:color="000000"/>
              <w:left w:val="single" w:sz="7" w:space="0" w:color="000000"/>
              <w:bottom w:val="single" w:sz="8" w:space="0" w:color="000000"/>
              <w:right w:val="single" w:sz="6" w:space="0" w:color="FFFFFF"/>
            </w:tcBorders>
            <w:vAlign w:val="center"/>
          </w:tcPr>
          <w:p w:rsidR="000953FD" w:rsidRPr="000953FD" w:rsidRDefault="000953FD" w:rsidP="000953FD">
            <w:r w:rsidRPr="000953FD">
              <w:t xml:space="preserve">1 </w:t>
            </w:r>
          </w:p>
        </w:tc>
        <w:tc>
          <w:tcPr>
            <w:tcW w:w="1620" w:type="dxa"/>
            <w:tcBorders>
              <w:top w:val="single" w:sz="7" w:space="0" w:color="000000"/>
              <w:left w:val="single" w:sz="7" w:space="0" w:color="000000"/>
              <w:bottom w:val="single" w:sz="6" w:space="0" w:color="FFFFFF"/>
              <w:right w:val="double" w:sz="7" w:space="0" w:color="000000"/>
            </w:tcBorders>
            <w:vAlign w:val="center"/>
          </w:tcPr>
          <w:p w:rsidR="000953FD" w:rsidRPr="000953FD" w:rsidRDefault="001B016E" w:rsidP="000953FD">
            <w:r>
              <w:t>40</w:t>
            </w:r>
          </w:p>
        </w:tc>
      </w:tr>
      <w:tr w:rsidR="000953FD" w:rsidRPr="000953FD" w:rsidTr="00CC2DF4">
        <w:trPr>
          <w:jc w:val="center"/>
        </w:trPr>
        <w:tc>
          <w:tcPr>
            <w:tcW w:w="2340" w:type="dxa"/>
            <w:tcBorders>
              <w:top w:val="single" w:sz="7" w:space="0" w:color="000000"/>
              <w:left w:val="double" w:sz="7" w:space="0" w:color="000000"/>
              <w:bottom w:val="double" w:sz="6" w:space="0" w:color="000000"/>
              <w:right w:val="single" w:sz="6" w:space="0" w:color="FFFFFF"/>
            </w:tcBorders>
            <w:shd w:val="clear" w:color="auto" w:fill="auto"/>
            <w:vAlign w:val="center"/>
          </w:tcPr>
          <w:p w:rsidR="000953FD" w:rsidRPr="000953FD" w:rsidRDefault="000953FD" w:rsidP="000953FD">
            <w:r w:rsidRPr="000953FD">
              <w:t>General public</w:t>
            </w:r>
          </w:p>
        </w:tc>
        <w:tc>
          <w:tcPr>
            <w:tcW w:w="1440" w:type="dxa"/>
            <w:tcBorders>
              <w:top w:val="single" w:sz="7" w:space="0" w:color="000000"/>
              <w:left w:val="single" w:sz="7" w:space="0" w:color="000000"/>
              <w:bottom w:val="double" w:sz="6" w:space="0" w:color="000000"/>
              <w:right w:val="single" w:sz="8" w:space="0" w:color="000000"/>
            </w:tcBorders>
            <w:shd w:val="clear" w:color="auto" w:fill="auto"/>
            <w:vAlign w:val="center"/>
          </w:tcPr>
          <w:p w:rsidR="000953FD" w:rsidRPr="000953FD" w:rsidRDefault="001B016E" w:rsidP="000953FD">
            <w:r>
              <w:t>75</w:t>
            </w:r>
          </w:p>
        </w:tc>
        <w:tc>
          <w:tcPr>
            <w:tcW w:w="1440" w:type="dxa"/>
            <w:tcBorders>
              <w:top w:val="single" w:sz="8" w:space="0" w:color="000000"/>
              <w:left w:val="single" w:sz="8" w:space="0" w:color="000000"/>
              <w:bottom w:val="double" w:sz="6" w:space="0" w:color="000000"/>
              <w:right w:val="single" w:sz="8" w:space="0" w:color="000000"/>
            </w:tcBorders>
            <w:shd w:val="clear" w:color="auto" w:fill="auto"/>
            <w:vAlign w:val="center"/>
          </w:tcPr>
          <w:p w:rsidR="000953FD" w:rsidRPr="000953FD" w:rsidRDefault="000953FD" w:rsidP="000953FD">
            <w:r w:rsidRPr="000953FD">
              <w:t>1</w:t>
            </w:r>
          </w:p>
        </w:tc>
        <w:tc>
          <w:tcPr>
            <w:tcW w:w="1800" w:type="dxa"/>
            <w:tcBorders>
              <w:top w:val="single" w:sz="8" w:space="0" w:color="000000"/>
              <w:left w:val="single" w:sz="8" w:space="0" w:color="000000"/>
              <w:bottom w:val="double" w:sz="6" w:space="0" w:color="000000"/>
              <w:right w:val="single" w:sz="8" w:space="0" w:color="000000"/>
            </w:tcBorders>
            <w:shd w:val="clear" w:color="auto" w:fill="auto"/>
            <w:vAlign w:val="center"/>
          </w:tcPr>
          <w:p w:rsidR="000953FD" w:rsidRPr="000953FD" w:rsidRDefault="000953FD" w:rsidP="000953FD">
            <w:r w:rsidRPr="000953FD">
              <w:t>1</w:t>
            </w:r>
          </w:p>
        </w:tc>
        <w:tc>
          <w:tcPr>
            <w:tcW w:w="1620" w:type="dxa"/>
            <w:tcBorders>
              <w:top w:val="single" w:sz="7" w:space="0" w:color="000000"/>
              <w:left w:val="single" w:sz="8" w:space="0" w:color="000000"/>
              <w:bottom w:val="double" w:sz="6" w:space="0" w:color="000000"/>
              <w:right w:val="double" w:sz="7" w:space="0" w:color="000000"/>
            </w:tcBorders>
            <w:shd w:val="clear" w:color="auto" w:fill="auto"/>
            <w:vAlign w:val="center"/>
          </w:tcPr>
          <w:p w:rsidR="000953FD" w:rsidRPr="000953FD" w:rsidRDefault="001B016E" w:rsidP="000953FD">
            <w:r>
              <w:t>75</w:t>
            </w:r>
          </w:p>
        </w:tc>
      </w:tr>
      <w:tr w:rsidR="000953FD" w:rsidRPr="000953FD" w:rsidTr="00324E37">
        <w:trPr>
          <w:jc w:val="center"/>
        </w:trPr>
        <w:tc>
          <w:tcPr>
            <w:tcW w:w="2340" w:type="dxa"/>
            <w:tcBorders>
              <w:top w:val="double" w:sz="6" w:space="0" w:color="000000"/>
              <w:left w:val="double" w:sz="6" w:space="0" w:color="000000"/>
              <w:bottom w:val="double" w:sz="6" w:space="0" w:color="000000"/>
              <w:right w:val="single" w:sz="6" w:space="0" w:color="FFFFFF"/>
            </w:tcBorders>
            <w:shd w:val="clear" w:color="auto" w:fill="auto"/>
            <w:vAlign w:val="center"/>
          </w:tcPr>
          <w:p w:rsidR="000953FD" w:rsidRPr="000953FD" w:rsidRDefault="000953FD" w:rsidP="000953FD">
            <w:pPr>
              <w:rPr>
                <w:b/>
              </w:rPr>
            </w:pPr>
            <w:r w:rsidRPr="000953FD">
              <w:rPr>
                <w:b/>
              </w:rPr>
              <w:t>Totals</w:t>
            </w:r>
          </w:p>
        </w:tc>
        <w:tc>
          <w:tcPr>
            <w:tcW w:w="1440" w:type="dxa"/>
            <w:tcBorders>
              <w:top w:val="double" w:sz="6" w:space="0" w:color="000000"/>
              <w:left w:val="single" w:sz="7" w:space="0" w:color="000000"/>
              <w:bottom w:val="double" w:sz="6" w:space="0" w:color="000000"/>
              <w:right w:val="single" w:sz="8" w:space="0" w:color="000000"/>
            </w:tcBorders>
            <w:shd w:val="clear" w:color="auto" w:fill="auto"/>
            <w:vAlign w:val="center"/>
          </w:tcPr>
          <w:p w:rsidR="000953FD" w:rsidRPr="000953FD" w:rsidRDefault="001B016E" w:rsidP="000953FD">
            <w:r>
              <w:t>19</w:t>
            </w:r>
            <w:r w:rsidR="000953FD" w:rsidRPr="000953FD">
              <w:t>0</w:t>
            </w:r>
          </w:p>
        </w:tc>
        <w:tc>
          <w:tcPr>
            <w:tcW w:w="1440" w:type="dxa"/>
            <w:tcBorders>
              <w:top w:val="double" w:sz="6" w:space="0" w:color="000000"/>
              <w:left w:val="single" w:sz="8" w:space="0" w:color="000000"/>
              <w:bottom w:val="double" w:sz="6" w:space="0" w:color="000000"/>
              <w:right w:val="single" w:sz="8" w:space="0" w:color="000000"/>
            </w:tcBorders>
            <w:shd w:val="clear" w:color="auto" w:fill="auto"/>
            <w:vAlign w:val="center"/>
          </w:tcPr>
          <w:p w:rsidR="000953FD" w:rsidRPr="000953FD" w:rsidRDefault="00324E37" w:rsidP="000953FD">
            <w:r>
              <w:t>190</w:t>
            </w:r>
          </w:p>
        </w:tc>
        <w:tc>
          <w:tcPr>
            <w:tcW w:w="1800" w:type="dxa"/>
            <w:tcBorders>
              <w:top w:val="double" w:sz="6" w:space="0" w:color="000000"/>
              <w:left w:val="single" w:sz="8" w:space="0" w:color="000000"/>
              <w:bottom w:val="double" w:sz="6" w:space="0" w:color="000000"/>
              <w:right w:val="single" w:sz="8" w:space="0" w:color="000000"/>
            </w:tcBorders>
            <w:shd w:val="pct25" w:color="auto" w:fill="auto"/>
            <w:vAlign w:val="center"/>
          </w:tcPr>
          <w:p w:rsidR="000953FD" w:rsidRPr="000953FD" w:rsidRDefault="000953FD" w:rsidP="000953FD"/>
        </w:tc>
        <w:tc>
          <w:tcPr>
            <w:tcW w:w="1620" w:type="dxa"/>
            <w:tcBorders>
              <w:top w:val="double" w:sz="6" w:space="0" w:color="000000"/>
              <w:left w:val="single" w:sz="8" w:space="0" w:color="000000"/>
              <w:bottom w:val="double" w:sz="6" w:space="0" w:color="000000"/>
              <w:right w:val="double" w:sz="6" w:space="0" w:color="000000"/>
            </w:tcBorders>
            <w:shd w:val="clear" w:color="auto" w:fill="auto"/>
            <w:vAlign w:val="center"/>
          </w:tcPr>
          <w:p w:rsidR="000953FD" w:rsidRPr="000953FD" w:rsidRDefault="001B016E" w:rsidP="000953FD">
            <w:r>
              <w:t>19</w:t>
            </w:r>
            <w:r w:rsidR="000953FD" w:rsidRPr="000953FD">
              <w:t>0</w:t>
            </w:r>
          </w:p>
        </w:tc>
      </w:tr>
    </w:tbl>
    <w:p w:rsidR="000953FD" w:rsidRPr="00EC5AE4" w:rsidRDefault="000953FD"/>
    <w:sectPr w:rsidR="000953FD" w:rsidRPr="00EC5AE4">
      <w:footnotePr>
        <w:numRestart w:val="eachSect"/>
      </w:footnotePr>
      <w:endnotePr>
        <w:numFmt w:val="decimal"/>
      </w:endnotePr>
      <w:type w:val="continuous"/>
      <w:pgSz w:w="12240" w:h="15840"/>
      <w:pgMar w:top="1440" w:right="1440" w:bottom="1008"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8F6" w:rsidRDefault="005638F6">
      <w:r>
        <w:separator/>
      </w:r>
    </w:p>
  </w:endnote>
  <w:endnote w:type="continuationSeparator" w:id="0">
    <w:p w:rsidR="005638F6" w:rsidRDefault="00563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8F6" w:rsidRDefault="005638F6">
      <w:r>
        <w:separator/>
      </w:r>
    </w:p>
  </w:footnote>
  <w:footnote w:type="continuationSeparator" w:id="0">
    <w:p w:rsidR="005638F6" w:rsidRDefault="005638F6">
      <w:r>
        <w:continuationSeparator/>
      </w:r>
    </w:p>
  </w:footnote>
  <w:footnote w:id="1">
    <w:p w:rsidR="00EC5AE4" w:rsidRPr="00CF6CBF" w:rsidRDefault="00EC5AE4">
      <w:pPr>
        <w:spacing w:after="240"/>
        <w:rPr>
          <w:sz w:val="24"/>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DC1"/>
    <w:rsid w:val="00024CD8"/>
    <w:rsid w:val="000539DC"/>
    <w:rsid w:val="000953FD"/>
    <w:rsid w:val="000C2EE4"/>
    <w:rsid w:val="001000FB"/>
    <w:rsid w:val="00105B2C"/>
    <w:rsid w:val="00151251"/>
    <w:rsid w:val="001B016E"/>
    <w:rsid w:val="00216778"/>
    <w:rsid w:val="002342ED"/>
    <w:rsid w:val="002376D1"/>
    <w:rsid w:val="0026224C"/>
    <w:rsid w:val="00284C82"/>
    <w:rsid w:val="00294431"/>
    <w:rsid w:val="00324E37"/>
    <w:rsid w:val="00334874"/>
    <w:rsid w:val="00372060"/>
    <w:rsid w:val="00386C34"/>
    <w:rsid w:val="00393F1C"/>
    <w:rsid w:val="003D748A"/>
    <w:rsid w:val="003F1F4B"/>
    <w:rsid w:val="00425880"/>
    <w:rsid w:val="004362EC"/>
    <w:rsid w:val="0045139F"/>
    <w:rsid w:val="00473345"/>
    <w:rsid w:val="004B7644"/>
    <w:rsid w:val="004C661F"/>
    <w:rsid w:val="004D11FB"/>
    <w:rsid w:val="005213F4"/>
    <w:rsid w:val="00544FBF"/>
    <w:rsid w:val="00556002"/>
    <w:rsid w:val="005638F6"/>
    <w:rsid w:val="00565EC8"/>
    <w:rsid w:val="00602DB1"/>
    <w:rsid w:val="00633AB6"/>
    <w:rsid w:val="006B40C3"/>
    <w:rsid w:val="0070348F"/>
    <w:rsid w:val="00752C9B"/>
    <w:rsid w:val="0075445C"/>
    <w:rsid w:val="0076212B"/>
    <w:rsid w:val="00774FFB"/>
    <w:rsid w:val="007A651B"/>
    <w:rsid w:val="007D1ACB"/>
    <w:rsid w:val="0080276E"/>
    <w:rsid w:val="00804BFC"/>
    <w:rsid w:val="00846CA8"/>
    <w:rsid w:val="008772BB"/>
    <w:rsid w:val="008813B9"/>
    <w:rsid w:val="00885957"/>
    <w:rsid w:val="008A6508"/>
    <w:rsid w:val="008E0A32"/>
    <w:rsid w:val="008F7C8C"/>
    <w:rsid w:val="00923F01"/>
    <w:rsid w:val="009563AE"/>
    <w:rsid w:val="009A7BAB"/>
    <w:rsid w:val="009B6463"/>
    <w:rsid w:val="00A17295"/>
    <w:rsid w:val="00A26173"/>
    <w:rsid w:val="00A37889"/>
    <w:rsid w:val="00AC3BBE"/>
    <w:rsid w:val="00AD1050"/>
    <w:rsid w:val="00B02AC1"/>
    <w:rsid w:val="00B26F40"/>
    <w:rsid w:val="00B41A2E"/>
    <w:rsid w:val="00B55A54"/>
    <w:rsid w:val="00B57A22"/>
    <w:rsid w:val="00B92FF6"/>
    <w:rsid w:val="00B9583E"/>
    <w:rsid w:val="00B95DC1"/>
    <w:rsid w:val="00BA7384"/>
    <w:rsid w:val="00BB3398"/>
    <w:rsid w:val="00BD0D73"/>
    <w:rsid w:val="00BD2324"/>
    <w:rsid w:val="00C70E6A"/>
    <w:rsid w:val="00CA3CED"/>
    <w:rsid w:val="00CC3AC6"/>
    <w:rsid w:val="00CD72E0"/>
    <w:rsid w:val="00CF6CBF"/>
    <w:rsid w:val="00D32B1B"/>
    <w:rsid w:val="00D87776"/>
    <w:rsid w:val="00DA7CC9"/>
    <w:rsid w:val="00DE288B"/>
    <w:rsid w:val="00E10344"/>
    <w:rsid w:val="00E216DD"/>
    <w:rsid w:val="00E42B1F"/>
    <w:rsid w:val="00E85E25"/>
    <w:rsid w:val="00E91038"/>
    <w:rsid w:val="00EC5AE4"/>
    <w:rsid w:val="00F16D98"/>
    <w:rsid w:val="00F20CAD"/>
    <w:rsid w:val="00F31ECE"/>
    <w:rsid w:val="00FC0A8A"/>
    <w:rsid w:val="00FC5E8A"/>
    <w:rsid w:val="00FF7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character" w:styleId="CommentReference">
    <w:name w:val="annotation reference"/>
    <w:basedOn w:val="DefaultParagraphFont"/>
    <w:uiPriority w:val="99"/>
    <w:semiHidden/>
    <w:unhideWhenUsed/>
    <w:rsid w:val="00E216DD"/>
    <w:rPr>
      <w:sz w:val="16"/>
      <w:szCs w:val="16"/>
    </w:rPr>
  </w:style>
  <w:style w:type="paragraph" w:styleId="CommentText">
    <w:name w:val="annotation text"/>
    <w:basedOn w:val="Normal"/>
    <w:link w:val="CommentTextChar"/>
    <w:uiPriority w:val="99"/>
    <w:semiHidden/>
    <w:unhideWhenUsed/>
    <w:rsid w:val="00E216DD"/>
  </w:style>
  <w:style w:type="character" w:customStyle="1" w:styleId="CommentTextChar">
    <w:name w:val="Comment Text Char"/>
    <w:basedOn w:val="DefaultParagraphFont"/>
    <w:link w:val="CommentText"/>
    <w:uiPriority w:val="99"/>
    <w:semiHidden/>
    <w:rsid w:val="00E216DD"/>
  </w:style>
  <w:style w:type="paragraph" w:styleId="CommentSubject">
    <w:name w:val="annotation subject"/>
    <w:basedOn w:val="CommentText"/>
    <w:next w:val="CommentText"/>
    <w:link w:val="CommentSubjectChar"/>
    <w:uiPriority w:val="99"/>
    <w:semiHidden/>
    <w:unhideWhenUsed/>
    <w:rsid w:val="00E216DD"/>
    <w:rPr>
      <w:b/>
      <w:bCs/>
    </w:rPr>
  </w:style>
  <w:style w:type="character" w:customStyle="1" w:styleId="CommentSubjectChar">
    <w:name w:val="Comment Subject Char"/>
    <w:basedOn w:val="CommentTextChar"/>
    <w:link w:val="CommentSubject"/>
    <w:uiPriority w:val="99"/>
    <w:semiHidden/>
    <w:rsid w:val="00E216DD"/>
    <w:rPr>
      <w:b/>
      <w:bCs/>
    </w:rPr>
  </w:style>
  <w:style w:type="paragraph" w:styleId="BalloonText">
    <w:name w:val="Balloon Text"/>
    <w:basedOn w:val="Normal"/>
    <w:link w:val="BalloonTextChar"/>
    <w:uiPriority w:val="99"/>
    <w:semiHidden/>
    <w:unhideWhenUsed/>
    <w:rsid w:val="00E216DD"/>
    <w:rPr>
      <w:rFonts w:ascii="Tahoma" w:hAnsi="Tahoma" w:cs="Tahoma"/>
      <w:sz w:val="16"/>
      <w:szCs w:val="16"/>
    </w:rPr>
  </w:style>
  <w:style w:type="character" w:customStyle="1" w:styleId="BalloonTextChar">
    <w:name w:val="Balloon Text Char"/>
    <w:basedOn w:val="DefaultParagraphFont"/>
    <w:link w:val="BalloonText"/>
    <w:uiPriority w:val="99"/>
    <w:semiHidden/>
    <w:rsid w:val="00E216DD"/>
    <w:rPr>
      <w:rFonts w:ascii="Tahoma" w:hAnsi="Tahoma" w:cs="Tahoma"/>
      <w:sz w:val="16"/>
      <w:szCs w:val="16"/>
    </w:rPr>
  </w:style>
  <w:style w:type="paragraph" w:styleId="Header">
    <w:name w:val="header"/>
    <w:basedOn w:val="Normal"/>
    <w:link w:val="HeaderChar"/>
    <w:uiPriority w:val="99"/>
    <w:unhideWhenUsed/>
    <w:rsid w:val="00AC3BBE"/>
    <w:pPr>
      <w:tabs>
        <w:tab w:val="center" w:pos="4680"/>
        <w:tab w:val="right" w:pos="9360"/>
      </w:tabs>
    </w:pPr>
  </w:style>
  <w:style w:type="character" w:customStyle="1" w:styleId="HeaderChar">
    <w:name w:val="Header Char"/>
    <w:basedOn w:val="DefaultParagraphFont"/>
    <w:link w:val="Header"/>
    <w:uiPriority w:val="99"/>
    <w:rsid w:val="00AC3BBE"/>
  </w:style>
  <w:style w:type="paragraph" w:styleId="Footer">
    <w:name w:val="footer"/>
    <w:basedOn w:val="Normal"/>
    <w:link w:val="FooterChar"/>
    <w:uiPriority w:val="99"/>
    <w:unhideWhenUsed/>
    <w:rsid w:val="00AC3BBE"/>
    <w:pPr>
      <w:tabs>
        <w:tab w:val="center" w:pos="4680"/>
        <w:tab w:val="right" w:pos="9360"/>
      </w:tabs>
    </w:pPr>
  </w:style>
  <w:style w:type="character" w:customStyle="1" w:styleId="FooterChar">
    <w:name w:val="Footer Char"/>
    <w:basedOn w:val="DefaultParagraphFont"/>
    <w:link w:val="Footer"/>
    <w:uiPriority w:val="99"/>
    <w:rsid w:val="00AC3B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character" w:styleId="CommentReference">
    <w:name w:val="annotation reference"/>
    <w:basedOn w:val="DefaultParagraphFont"/>
    <w:uiPriority w:val="99"/>
    <w:semiHidden/>
    <w:unhideWhenUsed/>
    <w:rsid w:val="00E216DD"/>
    <w:rPr>
      <w:sz w:val="16"/>
      <w:szCs w:val="16"/>
    </w:rPr>
  </w:style>
  <w:style w:type="paragraph" w:styleId="CommentText">
    <w:name w:val="annotation text"/>
    <w:basedOn w:val="Normal"/>
    <w:link w:val="CommentTextChar"/>
    <w:uiPriority w:val="99"/>
    <w:semiHidden/>
    <w:unhideWhenUsed/>
    <w:rsid w:val="00E216DD"/>
  </w:style>
  <w:style w:type="character" w:customStyle="1" w:styleId="CommentTextChar">
    <w:name w:val="Comment Text Char"/>
    <w:basedOn w:val="DefaultParagraphFont"/>
    <w:link w:val="CommentText"/>
    <w:uiPriority w:val="99"/>
    <w:semiHidden/>
    <w:rsid w:val="00E216DD"/>
  </w:style>
  <w:style w:type="paragraph" w:styleId="CommentSubject">
    <w:name w:val="annotation subject"/>
    <w:basedOn w:val="CommentText"/>
    <w:next w:val="CommentText"/>
    <w:link w:val="CommentSubjectChar"/>
    <w:uiPriority w:val="99"/>
    <w:semiHidden/>
    <w:unhideWhenUsed/>
    <w:rsid w:val="00E216DD"/>
    <w:rPr>
      <w:b/>
      <w:bCs/>
    </w:rPr>
  </w:style>
  <w:style w:type="character" w:customStyle="1" w:styleId="CommentSubjectChar">
    <w:name w:val="Comment Subject Char"/>
    <w:basedOn w:val="CommentTextChar"/>
    <w:link w:val="CommentSubject"/>
    <w:uiPriority w:val="99"/>
    <w:semiHidden/>
    <w:rsid w:val="00E216DD"/>
    <w:rPr>
      <w:b/>
      <w:bCs/>
    </w:rPr>
  </w:style>
  <w:style w:type="paragraph" w:styleId="BalloonText">
    <w:name w:val="Balloon Text"/>
    <w:basedOn w:val="Normal"/>
    <w:link w:val="BalloonTextChar"/>
    <w:uiPriority w:val="99"/>
    <w:semiHidden/>
    <w:unhideWhenUsed/>
    <w:rsid w:val="00E216DD"/>
    <w:rPr>
      <w:rFonts w:ascii="Tahoma" w:hAnsi="Tahoma" w:cs="Tahoma"/>
      <w:sz w:val="16"/>
      <w:szCs w:val="16"/>
    </w:rPr>
  </w:style>
  <w:style w:type="character" w:customStyle="1" w:styleId="BalloonTextChar">
    <w:name w:val="Balloon Text Char"/>
    <w:basedOn w:val="DefaultParagraphFont"/>
    <w:link w:val="BalloonText"/>
    <w:uiPriority w:val="99"/>
    <w:semiHidden/>
    <w:rsid w:val="00E216DD"/>
    <w:rPr>
      <w:rFonts w:ascii="Tahoma" w:hAnsi="Tahoma" w:cs="Tahoma"/>
      <w:sz w:val="16"/>
      <w:szCs w:val="16"/>
    </w:rPr>
  </w:style>
  <w:style w:type="paragraph" w:styleId="Header">
    <w:name w:val="header"/>
    <w:basedOn w:val="Normal"/>
    <w:link w:val="HeaderChar"/>
    <w:uiPriority w:val="99"/>
    <w:unhideWhenUsed/>
    <w:rsid w:val="00AC3BBE"/>
    <w:pPr>
      <w:tabs>
        <w:tab w:val="center" w:pos="4680"/>
        <w:tab w:val="right" w:pos="9360"/>
      </w:tabs>
    </w:pPr>
  </w:style>
  <w:style w:type="character" w:customStyle="1" w:styleId="HeaderChar">
    <w:name w:val="Header Char"/>
    <w:basedOn w:val="DefaultParagraphFont"/>
    <w:link w:val="Header"/>
    <w:uiPriority w:val="99"/>
    <w:rsid w:val="00AC3BBE"/>
  </w:style>
  <w:style w:type="paragraph" w:styleId="Footer">
    <w:name w:val="footer"/>
    <w:basedOn w:val="Normal"/>
    <w:link w:val="FooterChar"/>
    <w:uiPriority w:val="99"/>
    <w:unhideWhenUsed/>
    <w:rsid w:val="00AC3BBE"/>
    <w:pPr>
      <w:tabs>
        <w:tab w:val="center" w:pos="4680"/>
        <w:tab w:val="right" w:pos="9360"/>
      </w:tabs>
    </w:pPr>
  </w:style>
  <w:style w:type="character" w:customStyle="1" w:styleId="FooterChar">
    <w:name w:val="Footer Char"/>
    <w:basedOn w:val="DefaultParagraphFont"/>
    <w:link w:val="Footer"/>
    <w:uiPriority w:val="99"/>
    <w:rsid w:val="00AC3B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370</Words>
  <Characters>2114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Example of (Optional) Cover Memorandum</vt:lpstr>
    </vt:vector>
  </TitlesOfParts>
  <Company>OIT/NIH</Company>
  <LinksUpToDate>false</LinksUpToDate>
  <CharactersWithSpaces>2480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of (Optional) Cover Memorandum</dc:title>
  <dc:subject>Example of (Optional) Cover Memorandum</dc:subject>
  <dc:creator>BrierlyE</dc:creator>
  <cp:keywords>Example of (Optional) Cover Memorandum</cp:keywords>
  <cp:lastModifiedBy>Currie, Mikia (NIH/OD) [E]</cp:lastModifiedBy>
  <cp:revision>2</cp:revision>
  <dcterms:created xsi:type="dcterms:W3CDTF">2015-12-10T15:25:00Z</dcterms:created>
  <dcterms:modified xsi:type="dcterms:W3CDTF">2015-12-10T15:25:00Z</dcterms:modified>
</cp:coreProperties>
</file>