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4227F" w14:textId="77777777" w:rsidR="00820398" w:rsidRDefault="00820398" w:rsidP="0082039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6" w:lineRule="auto"/>
        <w:rPr>
          <w:u w:val="single"/>
        </w:rPr>
      </w:pPr>
      <w:bookmarkStart w:id="0" w:name="_GoBack"/>
      <w:bookmarkEnd w:id="0"/>
    </w:p>
    <w:p w14:paraId="3DD42280" w14:textId="77777777" w:rsidR="00820398" w:rsidRDefault="00820398" w:rsidP="0082039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6" w:lineRule="auto"/>
        <w:rPr>
          <w:u w:val="single"/>
        </w:rPr>
      </w:pPr>
      <w:r>
        <w:rPr>
          <w:u w:val="single"/>
        </w:rPr>
        <w:t>Program Contact</w:t>
      </w:r>
    </w:p>
    <w:p w14:paraId="3DD42281" w14:textId="77777777" w:rsidR="00820398" w:rsidRDefault="00AE31E5" w:rsidP="00820398">
      <w:r>
        <w:t>Lee Samuel</w:t>
      </w:r>
    </w:p>
    <w:p w14:paraId="3DD42282" w14:textId="77777777" w:rsidR="00820398" w:rsidRDefault="00820398" w:rsidP="00820398">
      <w:r>
        <w:t>National Center for Emerging and Zoonotic Infectious Diseases</w:t>
      </w:r>
    </w:p>
    <w:p w14:paraId="3DD42283" w14:textId="77777777" w:rsidR="00820398" w:rsidRDefault="00820398" w:rsidP="00820398">
      <w:r>
        <w:t>Office of Policy</w:t>
      </w:r>
    </w:p>
    <w:p w14:paraId="3DD42284" w14:textId="77777777" w:rsidR="00820398" w:rsidRDefault="00820398" w:rsidP="00820398">
      <w:r>
        <w:t>1600 Clifton Rd, C-12</w:t>
      </w:r>
    </w:p>
    <w:p w14:paraId="3DD42285" w14:textId="77777777" w:rsidR="00820398" w:rsidRDefault="00820398" w:rsidP="00820398">
      <w:r>
        <w:t>Atlanta GA 30333</w:t>
      </w:r>
    </w:p>
    <w:p w14:paraId="3DD42286" w14:textId="77777777" w:rsidR="00820398" w:rsidRDefault="00820398" w:rsidP="00820398">
      <w:pPr>
        <w:tabs>
          <w:tab w:val="center" w:pos="4680"/>
        </w:tabs>
        <w:autoSpaceDE w:val="0"/>
        <w:autoSpaceDN w:val="0"/>
        <w:adjustRightInd w:val="0"/>
        <w:spacing w:line="276" w:lineRule="auto"/>
        <w:rPr>
          <w:noProof/>
        </w:rPr>
      </w:pPr>
      <w:r>
        <w:rPr>
          <w:noProof/>
        </w:rPr>
        <w:tab/>
      </w:r>
    </w:p>
    <w:p w14:paraId="3DD42287" w14:textId="5FA64D6B" w:rsidR="00820398" w:rsidRDefault="00820398" w:rsidP="0082039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6" w:lineRule="auto"/>
      </w:pPr>
      <w:r>
        <w:t xml:space="preserve">Submission </w:t>
      </w:r>
      <w:r w:rsidRPr="00D33173">
        <w:t xml:space="preserve">Date: December </w:t>
      </w:r>
      <w:r w:rsidR="00D33173" w:rsidRPr="00D33173">
        <w:t>22</w:t>
      </w:r>
      <w:r w:rsidRPr="00D33173">
        <w:t>, 2015</w:t>
      </w:r>
    </w:p>
    <w:p w14:paraId="3DD42288" w14:textId="77777777" w:rsidR="00DC57CC" w:rsidRDefault="00DC57CC"/>
    <w:p w14:paraId="3DD42289" w14:textId="77777777" w:rsidR="00820398" w:rsidRDefault="00820398" w:rsidP="00820398">
      <w:pPr>
        <w:autoSpaceDE w:val="0"/>
        <w:autoSpaceDN w:val="0"/>
        <w:adjustRightInd w:val="0"/>
        <w:spacing w:line="276" w:lineRule="auto"/>
      </w:pPr>
      <w:r>
        <w:rPr>
          <w:u w:val="single"/>
        </w:rPr>
        <w:t>Circumstances of Change Request for OMB 0920-1039</w:t>
      </w:r>
    </w:p>
    <w:p w14:paraId="3DD4228A" w14:textId="77777777" w:rsidR="00820398" w:rsidRDefault="00820398" w:rsidP="00820398">
      <w:pPr>
        <w:autoSpaceDE w:val="0"/>
        <w:autoSpaceDN w:val="0"/>
        <w:adjustRightInd w:val="0"/>
        <w:spacing w:line="276" w:lineRule="auto"/>
      </w:pPr>
      <w:r>
        <w:rPr>
          <w:bCs/>
        </w:rPr>
        <w:t xml:space="preserve">CDC requests approval for a non-substantive change to OMB Control No. 0920-1039; </w:t>
      </w:r>
      <w:r>
        <w:t>Information Collection on Cause-Specific Absenteeism in Schools</w:t>
      </w:r>
    </w:p>
    <w:p w14:paraId="3DD4228B" w14:textId="77777777" w:rsidR="00820398" w:rsidRDefault="00820398" w:rsidP="00820398">
      <w:pPr>
        <w:autoSpaceDE w:val="0"/>
        <w:autoSpaceDN w:val="0"/>
        <w:adjustRightInd w:val="0"/>
        <w:spacing w:line="276" w:lineRule="auto"/>
      </w:pPr>
    </w:p>
    <w:p w14:paraId="3DD4228C" w14:textId="77777777" w:rsidR="00820398" w:rsidRPr="009B7741" w:rsidRDefault="00820398" w:rsidP="009B7741">
      <w:pPr>
        <w:spacing w:line="276" w:lineRule="auto"/>
        <w:rPr>
          <w:u w:val="single"/>
        </w:rPr>
      </w:pPr>
      <w:r w:rsidRPr="009B7741">
        <w:rPr>
          <w:bCs/>
          <w:u w:val="single"/>
        </w:rPr>
        <w:t xml:space="preserve">Form Name: </w:t>
      </w:r>
      <w:r w:rsidRPr="009B7741">
        <w:rPr>
          <w:u w:val="single"/>
        </w:rPr>
        <w:t>Acute Respiratory Infection and Influenza Surveillance Form</w:t>
      </w:r>
    </w:p>
    <w:p w14:paraId="0F8386B0" w14:textId="034C4093" w:rsidR="009B7741" w:rsidRDefault="009B7741" w:rsidP="009B7741">
      <w:pPr>
        <w:spacing w:line="276" w:lineRule="auto"/>
      </w:pPr>
      <w:r>
        <w:t xml:space="preserve">Building on </w:t>
      </w:r>
      <w:r w:rsidR="00FC2AF3">
        <w:t xml:space="preserve">the </w:t>
      </w:r>
      <w:r>
        <w:t>current home visit process in the ongoing ORCHARDS (</w:t>
      </w:r>
      <w:proofErr w:type="spellStart"/>
      <w:r>
        <w:t>ORegon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Absenteeism due to Respiratory Disease Study) project, we would like to include </w:t>
      </w:r>
      <w:r w:rsidR="00FC2AF3">
        <w:t>two q</w:t>
      </w:r>
      <w:r>
        <w:t>uestion</w:t>
      </w:r>
      <w:r w:rsidR="00FC2AF3">
        <w:t>s</w:t>
      </w:r>
      <w:r>
        <w:t xml:space="preserve"> on </w:t>
      </w:r>
      <w:r w:rsidR="00FC2AF3">
        <w:t xml:space="preserve">the </w:t>
      </w:r>
      <w:r>
        <w:t>presence of respiratory symptoms in other household members</w:t>
      </w:r>
      <w:r w:rsidR="00FC2AF3">
        <w:t>. This allows us to e</w:t>
      </w:r>
      <w:r>
        <w:t xml:space="preserve">stimate secondary transmission of influenza and other respiratory infections within households where a student was absent from school due to </w:t>
      </w:r>
      <w:r>
        <w:lastRenderedPageBreak/>
        <w:t xml:space="preserve">ILI. This information will contribute to meeting the goal of the study as a complimentary layer of influenza and ILI surveillance. Not collecting this information is a missed opportunity. </w:t>
      </w:r>
    </w:p>
    <w:p w14:paraId="00E97E54" w14:textId="77777777" w:rsidR="009B7741" w:rsidRDefault="009B7741" w:rsidP="009B7741">
      <w:pPr>
        <w:spacing w:line="276" w:lineRule="auto"/>
      </w:pPr>
    </w:p>
    <w:p w14:paraId="43D2D14C" w14:textId="70B0FF81" w:rsidR="009B7741" w:rsidRDefault="00FC2AF3" w:rsidP="009B7741">
      <w:pPr>
        <w:spacing w:line="276" w:lineRule="auto"/>
      </w:pPr>
      <w:r>
        <w:t xml:space="preserve">Additionally, CDC </w:t>
      </w:r>
      <w:r w:rsidR="009B7741">
        <w:t>would like to inquire about the intent to seek medical evaluation and treatment for the ORCHARDS participant in order to evaluate healthcare seeking behavior of ILI patients.</w:t>
      </w:r>
    </w:p>
    <w:p w14:paraId="11E725FB" w14:textId="77777777" w:rsidR="009B7741" w:rsidRDefault="009B7741" w:rsidP="009B7741">
      <w:pPr>
        <w:spacing w:line="276" w:lineRule="auto"/>
      </w:pPr>
    </w:p>
    <w:p w14:paraId="7801FF63" w14:textId="191DB8F0" w:rsidR="009B7741" w:rsidRDefault="009B7741" w:rsidP="009B7741">
      <w:pPr>
        <w:spacing w:line="276" w:lineRule="auto"/>
      </w:pPr>
      <w:r>
        <w:t xml:space="preserve">Estimates of annualized burden hours for this change request remain the same. The burden estimate for the form included in OMB Control No. 0920-1039 is 15 minutes.  </w:t>
      </w:r>
    </w:p>
    <w:p w14:paraId="2447859B" w14:textId="77777777" w:rsidR="009B7741" w:rsidRDefault="009B7741" w:rsidP="009B7741">
      <w:pPr>
        <w:spacing w:line="276" w:lineRule="auto"/>
        <w:rPr>
          <w:u w:val="single"/>
        </w:rPr>
      </w:pPr>
    </w:p>
    <w:p w14:paraId="3DD4228F" w14:textId="77777777" w:rsidR="00820398" w:rsidRDefault="00820398" w:rsidP="009B7741">
      <w:pPr>
        <w:spacing w:line="276" w:lineRule="auto"/>
        <w:rPr>
          <w:u w:val="single"/>
        </w:rPr>
      </w:pPr>
      <w:r>
        <w:rPr>
          <w:u w:val="single"/>
        </w:rPr>
        <w:t>Description of Changes</w:t>
      </w:r>
    </w:p>
    <w:p w14:paraId="3DD42290" w14:textId="77777777" w:rsidR="00820398" w:rsidRDefault="00820398" w:rsidP="00820398">
      <w:pPr>
        <w:spacing w:after="120" w:line="276" w:lineRule="auto"/>
      </w:pPr>
      <w:r>
        <w:t>The changes to the form are as follows:</w:t>
      </w:r>
    </w:p>
    <w:p w14:paraId="3DD42291" w14:textId="77777777" w:rsidR="00820398" w:rsidRDefault="00820398" w:rsidP="00493853">
      <w:pPr>
        <w:pStyle w:val="ListParagraph"/>
        <w:numPr>
          <w:ilvl w:val="0"/>
          <w:numId w:val="4"/>
        </w:numPr>
        <w:spacing w:after="120" w:line="276" w:lineRule="auto"/>
      </w:pPr>
      <w:r>
        <w:t xml:space="preserve">Following the question asking if there was exposure to a similar illness 1-3 days prior to </w:t>
      </w:r>
      <w:r w:rsidR="00493853">
        <w:t>Acute Respiratory Infection (</w:t>
      </w:r>
      <w:r>
        <w:t>ARI</w:t>
      </w:r>
      <w:r w:rsidR="00493853">
        <w:t>)</w:t>
      </w:r>
      <w:r>
        <w:t xml:space="preserve"> onset, greater detail is being asked in TWO follow-up questions:</w:t>
      </w:r>
    </w:p>
    <w:p w14:paraId="3DD42292" w14:textId="77777777" w:rsidR="00820398" w:rsidRDefault="00820398" w:rsidP="00493853">
      <w:pPr>
        <w:pStyle w:val="ListParagraph"/>
        <w:numPr>
          <w:ilvl w:val="1"/>
          <w:numId w:val="5"/>
        </w:numPr>
        <w:spacing w:after="120" w:line="276" w:lineRule="auto"/>
      </w:pPr>
      <w:r>
        <w:t>The first follow-up question asks the respondent to identify the likely source of the exposure.  The choices are: Classmate, Friend, Family Member (Adult/Sibling), and Other.</w:t>
      </w:r>
    </w:p>
    <w:p w14:paraId="3DD42293" w14:textId="004CCF60" w:rsidR="00820398" w:rsidRDefault="00820398" w:rsidP="00493853">
      <w:pPr>
        <w:pStyle w:val="ListParagraph"/>
        <w:numPr>
          <w:ilvl w:val="1"/>
          <w:numId w:val="5"/>
        </w:numPr>
        <w:spacing w:after="120" w:line="276" w:lineRule="auto"/>
      </w:pPr>
      <w:r>
        <w:t xml:space="preserve">The second follow-up question </w:t>
      </w:r>
      <w:r w:rsidR="00493853">
        <w:t xml:space="preserve">asks the respondent to identify which individuals are living in the household and also identify if they have ARI.  The </w:t>
      </w:r>
      <w:r>
        <w:t>choices are: Grandmother, Grandfather, Mother, Father, Sibling, Other Adult, or Other Child</w:t>
      </w:r>
      <w:r w:rsidR="00A67EE6">
        <w:t>.</w:t>
      </w:r>
    </w:p>
    <w:p w14:paraId="3DD42294" w14:textId="5EA6D1E2" w:rsidR="00820398" w:rsidRDefault="00820398" w:rsidP="00493853">
      <w:pPr>
        <w:pStyle w:val="ListParagraph"/>
        <w:numPr>
          <w:ilvl w:val="0"/>
          <w:numId w:val="4"/>
        </w:numPr>
        <w:spacing w:after="120" w:line="276" w:lineRule="auto"/>
      </w:pPr>
      <w:r>
        <w:lastRenderedPageBreak/>
        <w:t xml:space="preserve">There is a new question asking </w:t>
      </w:r>
      <w:r w:rsidR="00464C2F">
        <w:t>if</w:t>
      </w:r>
      <w:r w:rsidR="00CA318C">
        <w:t>, and when,</w:t>
      </w:r>
      <w:r w:rsidR="00464C2F">
        <w:t xml:space="preserve"> the respondent has visited a health care provider for this illness prior to home visit.  The options are yes</w:t>
      </w:r>
      <w:r w:rsidR="00CA318C">
        <w:t xml:space="preserve"> (specify when)</w:t>
      </w:r>
      <w:r w:rsidR="00464C2F">
        <w:t xml:space="preserve"> or no.</w:t>
      </w:r>
    </w:p>
    <w:p w14:paraId="3DD42295" w14:textId="4B150323" w:rsidR="00464C2F" w:rsidRDefault="00464C2F" w:rsidP="00493853">
      <w:pPr>
        <w:pStyle w:val="ListParagraph"/>
        <w:numPr>
          <w:ilvl w:val="0"/>
          <w:numId w:val="4"/>
        </w:numPr>
        <w:spacing w:after="120" w:line="276" w:lineRule="auto"/>
      </w:pPr>
      <w:r>
        <w:t>There is a new question asking if</w:t>
      </w:r>
      <w:r w:rsidR="00CA318C">
        <w:t>, and when,</w:t>
      </w:r>
      <w:r>
        <w:t xml:space="preserve"> the respondent plans to visit a health care provider in the next few days.  The options are yes</w:t>
      </w:r>
      <w:r w:rsidR="00CA318C">
        <w:t xml:space="preserve"> (specify when)</w:t>
      </w:r>
      <w:r>
        <w:t xml:space="preserve"> or no.</w:t>
      </w:r>
    </w:p>
    <w:p w14:paraId="3DD42296" w14:textId="77777777" w:rsidR="00BB4139" w:rsidRDefault="00BB4139" w:rsidP="00BB4139">
      <w:pPr>
        <w:pStyle w:val="ListParagraph"/>
        <w:spacing w:after="120" w:line="276" w:lineRule="auto"/>
      </w:pPr>
    </w:p>
    <w:p w14:paraId="00CA2604" w14:textId="3D2B511E" w:rsidR="009B7741" w:rsidRDefault="009B7741" w:rsidP="00BB4139">
      <w:pPr>
        <w:pStyle w:val="ListParagraph"/>
        <w:spacing w:after="120" w:line="276" w:lineRule="auto"/>
      </w:pPr>
    </w:p>
    <w:p w14:paraId="55948125" w14:textId="77777777" w:rsidR="009B7741" w:rsidRDefault="009B7741" w:rsidP="00BB4139">
      <w:pPr>
        <w:pStyle w:val="ListParagraph"/>
        <w:spacing w:after="120" w:line="276" w:lineRule="auto"/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865"/>
        <w:gridCol w:w="2070"/>
        <w:gridCol w:w="4320"/>
      </w:tblGrid>
      <w:tr w:rsidR="00BB4139" w14:paraId="3DD4229A" w14:textId="77777777" w:rsidTr="00BB4139">
        <w:tc>
          <w:tcPr>
            <w:tcW w:w="3865" w:type="dxa"/>
          </w:tcPr>
          <w:p w14:paraId="3DD42297" w14:textId="77777777" w:rsidR="00BB4139" w:rsidRPr="00BB4139" w:rsidRDefault="00BB4139" w:rsidP="00BB4139">
            <w:pPr>
              <w:spacing w:after="120" w:line="276" w:lineRule="auto"/>
              <w:rPr>
                <w:b/>
              </w:rPr>
            </w:pPr>
            <w:r w:rsidRPr="00BB4139">
              <w:rPr>
                <w:b/>
              </w:rPr>
              <w:t>Form</w:t>
            </w:r>
          </w:p>
        </w:tc>
        <w:tc>
          <w:tcPr>
            <w:tcW w:w="2070" w:type="dxa"/>
          </w:tcPr>
          <w:p w14:paraId="3DD42298" w14:textId="77777777" w:rsidR="00BB4139" w:rsidRPr="00BB4139" w:rsidRDefault="00BB4139" w:rsidP="00BB4139">
            <w:pPr>
              <w:spacing w:after="120" w:line="276" w:lineRule="auto"/>
              <w:rPr>
                <w:b/>
              </w:rPr>
            </w:pPr>
            <w:r>
              <w:rPr>
                <w:b/>
              </w:rPr>
              <w:t>Current Question</w:t>
            </w:r>
          </w:p>
        </w:tc>
        <w:tc>
          <w:tcPr>
            <w:tcW w:w="4320" w:type="dxa"/>
          </w:tcPr>
          <w:p w14:paraId="3DD42299" w14:textId="77777777" w:rsidR="00BB4139" w:rsidRPr="00BB4139" w:rsidRDefault="00BB4139" w:rsidP="00BB4139">
            <w:pPr>
              <w:spacing w:after="120" w:line="276" w:lineRule="auto"/>
              <w:rPr>
                <w:b/>
              </w:rPr>
            </w:pPr>
            <w:r w:rsidRPr="00BB4139">
              <w:rPr>
                <w:b/>
              </w:rPr>
              <w:t>Requested Change</w:t>
            </w:r>
          </w:p>
        </w:tc>
      </w:tr>
      <w:tr w:rsidR="00BB4139" w14:paraId="3DD4229E" w14:textId="77777777" w:rsidTr="00BB4139">
        <w:tc>
          <w:tcPr>
            <w:tcW w:w="3865" w:type="dxa"/>
          </w:tcPr>
          <w:p w14:paraId="3DD4229B" w14:textId="77777777" w:rsidR="00BB4139" w:rsidRPr="00BB4139" w:rsidRDefault="00BB4139" w:rsidP="00BB4139">
            <w:pPr>
              <w:spacing w:after="120" w:line="276" w:lineRule="auto"/>
            </w:pPr>
            <w:r>
              <w:t>Acute Respiratory Infection and Influenza Surveillance Form</w:t>
            </w:r>
          </w:p>
        </w:tc>
        <w:tc>
          <w:tcPr>
            <w:tcW w:w="2070" w:type="dxa"/>
          </w:tcPr>
          <w:p w14:paraId="3DD4229C" w14:textId="2978C659" w:rsidR="00BB4139" w:rsidRPr="00BB4139" w:rsidRDefault="00A67EE6" w:rsidP="00BB4139">
            <w:pPr>
              <w:spacing w:after="120" w:line="276" w:lineRule="auto"/>
              <w:jc w:val="center"/>
            </w:pPr>
            <w:r>
              <w:t>N/A</w:t>
            </w:r>
          </w:p>
        </w:tc>
        <w:tc>
          <w:tcPr>
            <w:tcW w:w="4320" w:type="dxa"/>
          </w:tcPr>
          <w:p w14:paraId="3DD4229D" w14:textId="77777777" w:rsidR="00BB4139" w:rsidRPr="00BB4139" w:rsidRDefault="00BB4139" w:rsidP="00BB4139">
            <w:pPr>
              <w:spacing w:after="120" w:line="276" w:lineRule="auto"/>
            </w:pPr>
            <w:r w:rsidRPr="00BB4139">
              <w:rPr>
                <w:b/>
              </w:rPr>
              <w:t>Likely Source:</w:t>
            </w:r>
            <w:r>
              <w:t xml:space="preserve"> Classmate, Friend, Family Member (Adult/Sibling), Other:</w:t>
            </w:r>
          </w:p>
        </w:tc>
      </w:tr>
      <w:tr w:rsidR="00BB4139" w14:paraId="3DD422A2" w14:textId="77777777" w:rsidTr="00BB4139">
        <w:tc>
          <w:tcPr>
            <w:tcW w:w="3865" w:type="dxa"/>
          </w:tcPr>
          <w:p w14:paraId="3DD4229F" w14:textId="77777777" w:rsidR="00BB4139" w:rsidRPr="00BB4139" w:rsidRDefault="00BB4139" w:rsidP="00BB4139">
            <w:pPr>
              <w:spacing w:after="120" w:line="276" w:lineRule="auto"/>
            </w:pPr>
            <w:r>
              <w:t>Acute Respiratory Infection and Influenza Surveillance Form</w:t>
            </w:r>
          </w:p>
        </w:tc>
        <w:tc>
          <w:tcPr>
            <w:tcW w:w="2070" w:type="dxa"/>
          </w:tcPr>
          <w:p w14:paraId="3DD422A0" w14:textId="11886F33" w:rsidR="00BB4139" w:rsidRPr="00BB4139" w:rsidRDefault="00A67EE6" w:rsidP="00BB4139">
            <w:pPr>
              <w:spacing w:after="120" w:line="276" w:lineRule="auto"/>
              <w:jc w:val="center"/>
            </w:pPr>
            <w:r>
              <w:t>N/A</w:t>
            </w:r>
          </w:p>
        </w:tc>
        <w:tc>
          <w:tcPr>
            <w:tcW w:w="4320" w:type="dxa"/>
          </w:tcPr>
          <w:p w14:paraId="3DD422A1" w14:textId="244C8E6E" w:rsidR="00BB4139" w:rsidRPr="00BB4139" w:rsidRDefault="00BB4139" w:rsidP="009B7741">
            <w:pPr>
              <w:spacing w:after="120" w:line="276" w:lineRule="auto"/>
              <w:rPr>
                <w:b/>
              </w:rPr>
            </w:pPr>
            <w:r>
              <w:rPr>
                <w:b/>
              </w:rPr>
              <w:t>Household Member (circle if living in household, check box if ill with similar ARI)</w:t>
            </w:r>
          </w:p>
        </w:tc>
      </w:tr>
      <w:tr w:rsidR="00BB4139" w14:paraId="3DD422A6" w14:textId="77777777" w:rsidTr="00BB4139">
        <w:tc>
          <w:tcPr>
            <w:tcW w:w="3865" w:type="dxa"/>
          </w:tcPr>
          <w:p w14:paraId="3DD422A3" w14:textId="77777777" w:rsidR="00BB4139" w:rsidRPr="00BB4139" w:rsidRDefault="00BB4139" w:rsidP="00BB4139">
            <w:pPr>
              <w:spacing w:after="120" w:line="276" w:lineRule="auto"/>
            </w:pPr>
            <w:r>
              <w:lastRenderedPageBreak/>
              <w:t>Acute Respiratory Infection and Influenza Surveillance Form</w:t>
            </w:r>
          </w:p>
        </w:tc>
        <w:tc>
          <w:tcPr>
            <w:tcW w:w="2070" w:type="dxa"/>
          </w:tcPr>
          <w:p w14:paraId="3DD422A4" w14:textId="41270F52" w:rsidR="00BB4139" w:rsidRPr="00BB4139" w:rsidRDefault="00A67EE6" w:rsidP="00BB4139">
            <w:pPr>
              <w:spacing w:after="120" w:line="276" w:lineRule="auto"/>
              <w:jc w:val="center"/>
            </w:pPr>
            <w:r>
              <w:t>N/A</w:t>
            </w:r>
          </w:p>
        </w:tc>
        <w:tc>
          <w:tcPr>
            <w:tcW w:w="4320" w:type="dxa"/>
          </w:tcPr>
          <w:p w14:paraId="3DD422A5" w14:textId="1D50E61B" w:rsidR="00BB4139" w:rsidRPr="00BB4139" w:rsidRDefault="009B7741" w:rsidP="00BB4139">
            <w:pPr>
              <w:spacing w:after="120" w:line="276" w:lineRule="auto"/>
            </w:pPr>
            <w:r w:rsidRPr="009B7741">
              <w:rPr>
                <w:b/>
              </w:rPr>
              <w:t xml:space="preserve">Visit to health care provider for this illness prior to home visit? </w:t>
            </w:r>
            <w:r w:rsidR="00CA318C">
              <w:t>Yes (specify when ___), No</w:t>
            </w:r>
          </w:p>
        </w:tc>
      </w:tr>
      <w:tr w:rsidR="00BB4139" w14:paraId="3DD422AA" w14:textId="77777777" w:rsidTr="00BB4139">
        <w:tc>
          <w:tcPr>
            <w:tcW w:w="3865" w:type="dxa"/>
          </w:tcPr>
          <w:p w14:paraId="3DD422A7" w14:textId="77777777" w:rsidR="00BB4139" w:rsidRPr="00BB4139" w:rsidRDefault="00BB4139" w:rsidP="00BB4139">
            <w:pPr>
              <w:spacing w:after="120" w:line="276" w:lineRule="auto"/>
            </w:pPr>
            <w:r>
              <w:t>Acute Respiratory Infection and Influenza Surveillance Form</w:t>
            </w:r>
          </w:p>
        </w:tc>
        <w:tc>
          <w:tcPr>
            <w:tcW w:w="2070" w:type="dxa"/>
          </w:tcPr>
          <w:p w14:paraId="3DD422A8" w14:textId="50CEC692" w:rsidR="00BB4139" w:rsidRPr="00BB4139" w:rsidRDefault="00A67EE6" w:rsidP="00BB4139">
            <w:pPr>
              <w:spacing w:after="120" w:line="276" w:lineRule="auto"/>
              <w:jc w:val="center"/>
            </w:pPr>
            <w:r>
              <w:t>N/A</w:t>
            </w:r>
          </w:p>
        </w:tc>
        <w:tc>
          <w:tcPr>
            <w:tcW w:w="4320" w:type="dxa"/>
          </w:tcPr>
          <w:p w14:paraId="3DD422A9" w14:textId="3023D0EB" w:rsidR="00BB4139" w:rsidRPr="00BB4139" w:rsidRDefault="009B7741" w:rsidP="00BB4139">
            <w:pPr>
              <w:spacing w:after="120" w:line="276" w:lineRule="auto"/>
            </w:pPr>
            <w:r w:rsidRPr="009B7741">
              <w:rPr>
                <w:b/>
              </w:rPr>
              <w:t>Visit to health care provider planned in next few days?</w:t>
            </w:r>
            <w:r>
              <w:t xml:space="preserve"> Yes</w:t>
            </w:r>
            <w:r w:rsidR="00CA318C">
              <w:t xml:space="preserve"> (specify when ___)</w:t>
            </w:r>
            <w:r>
              <w:t>, No</w:t>
            </w:r>
          </w:p>
        </w:tc>
      </w:tr>
    </w:tbl>
    <w:p w14:paraId="3DD422AB" w14:textId="77777777" w:rsidR="00BB4139" w:rsidRPr="00BB4139" w:rsidRDefault="00BB4139" w:rsidP="00BB4139">
      <w:pPr>
        <w:spacing w:after="120" w:line="276" w:lineRule="auto"/>
        <w:rPr>
          <w:u w:val="single"/>
        </w:rPr>
      </w:pPr>
    </w:p>
    <w:p w14:paraId="3DD422AC" w14:textId="77777777" w:rsidR="00464C2F" w:rsidRPr="00820398" w:rsidRDefault="00464C2F" w:rsidP="00464C2F">
      <w:pPr>
        <w:spacing w:after="120" w:line="276" w:lineRule="auto"/>
      </w:pPr>
    </w:p>
    <w:p w14:paraId="3DD422AD" w14:textId="77777777" w:rsidR="00820398" w:rsidRDefault="00820398"/>
    <w:sectPr w:rsidR="00820398" w:rsidSect="006C6578">
      <w:headerReference w:type="defaul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15C41" w14:textId="77777777" w:rsidR="001F354E" w:rsidRDefault="001F354E" w:rsidP="008B5D54">
      <w:r>
        <w:separator/>
      </w:r>
    </w:p>
  </w:endnote>
  <w:endnote w:type="continuationSeparator" w:id="0">
    <w:p w14:paraId="6F69A72C" w14:textId="77777777" w:rsidR="001F354E" w:rsidRDefault="001F354E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A1C74" w14:textId="77777777" w:rsidR="001F354E" w:rsidRDefault="001F354E" w:rsidP="008B5D54">
      <w:r>
        <w:separator/>
      </w:r>
    </w:p>
  </w:footnote>
  <w:footnote w:type="continuationSeparator" w:id="0">
    <w:p w14:paraId="5AAE17FD" w14:textId="77777777" w:rsidR="001F354E" w:rsidRDefault="001F354E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422B2" w14:textId="77777777" w:rsidR="008B5D54" w:rsidRPr="00820398" w:rsidRDefault="00820398" w:rsidP="00820398">
    <w:pPr>
      <w:jc w:val="center"/>
    </w:pPr>
    <w:r w:rsidRPr="00820398">
      <w:t>Non-Substantive Change Request to OMB Control Number 0920-1039; Information Collection on Cause-Specific Absenteeism in Schools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01EB"/>
    <w:multiLevelType w:val="hybridMultilevel"/>
    <w:tmpl w:val="76064E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5D71"/>
    <w:multiLevelType w:val="hybridMultilevel"/>
    <w:tmpl w:val="153ABE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662B9"/>
    <w:multiLevelType w:val="hybridMultilevel"/>
    <w:tmpl w:val="31222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B23C5"/>
    <w:multiLevelType w:val="hybridMultilevel"/>
    <w:tmpl w:val="F12A75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D0278"/>
    <w:multiLevelType w:val="hybridMultilevel"/>
    <w:tmpl w:val="AEDA78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98"/>
    <w:rsid w:val="001B12E8"/>
    <w:rsid w:val="001F354E"/>
    <w:rsid w:val="00464C2F"/>
    <w:rsid w:val="00493853"/>
    <w:rsid w:val="006C6578"/>
    <w:rsid w:val="00820398"/>
    <w:rsid w:val="008B5D54"/>
    <w:rsid w:val="009B7741"/>
    <w:rsid w:val="00A67EE6"/>
    <w:rsid w:val="00AE31E5"/>
    <w:rsid w:val="00B465F5"/>
    <w:rsid w:val="00B55735"/>
    <w:rsid w:val="00B608AC"/>
    <w:rsid w:val="00BB4139"/>
    <w:rsid w:val="00CA318C"/>
    <w:rsid w:val="00D33173"/>
    <w:rsid w:val="00D74FC2"/>
    <w:rsid w:val="00DA085F"/>
    <w:rsid w:val="00DC57CC"/>
    <w:rsid w:val="00FC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D4227F"/>
  <w15:chartTrackingRefBased/>
  <w15:docId w15:val="{87ABA2B2-1BC5-4C54-BEC8-5B85F1EF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820398"/>
    <w:pPr>
      <w:ind w:left="720"/>
      <w:contextualSpacing/>
    </w:pPr>
  </w:style>
  <w:style w:type="table" w:styleId="TableGrid">
    <w:name w:val="Table Grid"/>
    <w:basedOn w:val="TableNormal"/>
    <w:uiPriority w:val="59"/>
    <w:rsid w:val="00BB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PFY6PPX2AYTS-2589-357</_dlc_DocId>
    <_dlc_DocIdUrl xmlns="81daf041-c113-401c-bf82-107f5d396711">
      <Url>https://esp.cdc.gov/sites/ncezid/OD/policy/PRA/_layouts/15/DocIdRedir.aspx?ID=PFY6PPX2AYTS-2589-357</Url>
      <Description>PFY6PPX2AYTS-2589-357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98720-2DD3-4C04-AE09-F395037CC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7E03F4-7F28-4167-849B-B69CCC46FDB2}">
  <ds:schemaRefs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d335559b-c20a-4874-978e-77d2be77e01f"/>
    <ds:schemaRef ds:uri="81daf041-c113-401c-bf82-107f5d39671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14E394-3346-4451-8C21-FF575C08F7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BC3B3F-B282-4F6F-ADE7-80F6307D4CA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096A9D4-BB87-4EB5-AE8F-3D04AE2A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Samuel, Lee (CDC/OID/NCEZID)</dc:creator>
  <cp:keywords/>
  <dc:description/>
  <cp:lastModifiedBy>Zirger, Jeffrey (CDC/OD/OADS)</cp:lastModifiedBy>
  <cp:revision>2</cp:revision>
  <dcterms:created xsi:type="dcterms:W3CDTF">2015-12-28T18:23:00Z</dcterms:created>
  <dcterms:modified xsi:type="dcterms:W3CDTF">2015-12-28T18:23:00Z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0a539bd0-094d-4571-b525-9688d181ef04</vt:lpwstr>
  </property>
</Properties>
</file>