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70A" w:rsidRDefault="0033070A" w:rsidP="00331A45">
      <w:pPr>
        <w:spacing w:after="0" w:line="240" w:lineRule="auto"/>
      </w:pPr>
      <w:bookmarkStart w:id="0" w:name="_GoBack"/>
      <w:bookmarkEnd w:id="0"/>
    </w:p>
    <w:p w:rsidR="00331A45" w:rsidRDefault="00331A45" w:rsidP="00331A45">
      <w:pPr>
        <w:spacing w:after="0" w:line="240" w:lineRule="auto"/>
      </w:pPr>
      <w:r>
        <w:t xml:space="preserve">Dear </w:t>
      </w:r>
      <w:r w:rsidR="00DD302B">
        <w:t>Sir or Madam</w:t>
      </w:r>
      <w:r>
        <w:t>:</w:t>
      </w:r>
    </w:p>
    <w:p w:rsidR="00331A45" w:rsidRDefault="00331A45" w:rsidP="00331A45">
      <w:pPr>
        <w:spacing w:after="0" w:line="240" w:lineRule="auto"/>
      </w:pPr>
    </w:p>
    <w:p w:rsidR="00331A45" w:rsidRDefault="00331A45" w:rsidP="00331A45">
      <w:pPr>
        <w:spacing w:after="0" w:line="240" w:lineRule="auto"/>
      </w:pPr>
      <w:r>
        <w:tab/>
      </w:r>
      <w:r w:rsidR="00DD302B" w:rsidRPr="00DD302B">
        <w:t xml:space="preserve">St. George Harbor is under-utilized due to difficulty entering and exiting the harbor, as well as high waves inside the harbor. The City of St. George (City) asked the U.S. Army Corps of Engineers (USACE) to assist in identifying potential navigation and mooring improvements. Your completion of this survey </w:t>
      </w:r>
      <w:r w:rsidR="000B4704">
        <w:t xml:space="preserve">will </w:t>
      </w:r>
      <w:r w:rsidR="00DD302B" w:rsidRPr="00DD302B">
        <w:t>help us identify which improvements would be used most. Results of this survey may</w:t>
      </w:r>
      <w:r w:rsidR="00B04EFA">
        <w:t xml:space="preserve"> be used to</w:t>
      </w:r>
      <w:r w:rsidR="00DD302B" w:rsidRPr="00DD302B">
        <w:t xml:space="preserve"> justify future harbor development at St. George.</w:t>
      </w:r>
    </w:p>
    <w:p w:rsidR="00331A45" w:rsidRDefault="00331A45" w:rsidP="00331A45">
      <w:pPr>
        <w:spacing w:after="0" w:line="240" w:lineRule="auto"/>
      </w:pPr>
    </w:p>
    <w:p w:rsidR="00331A45" w:rsidRDefault="00331A45" w:rsidP="00331A45">
      <w:pPr>
        <w:spacing w:after="0" w:line="240" w:lineRule="auto"/>
      </w:pPr>
      <w:r>
        <w:tab/>
        <w:t>Your participation in this survey is</w:t>
      </w:r>
      <w:r w:rsidR="003E5898">
        <w:t xml:space="preserve"> completely</w:t>
      </w:r>
      <w:r>
        <w:t xml:space="preserve"> voluntary.</w:t>
      </w:r>
    </w:p>
    <w:p w:rsidR="00331A45" w:rsidRDefault="00331A45" w:rsidP="00331A45">
      <w:pPr>
        <w:spacing w:after="0" w:line="240" w:lineRule="auto"/>
      </w:pPr>
    </w:p>
    <w:p w:rsidR="00331A45" w:rsidRDefault="00331A45" w:rsidP="00331A45">
      <w:pPr>
        <w:spacing w:after="0" w:line="240" w:lineRule="auto"/>
      </w:pPr>
      <w:r>
        <w:tab/>
      </w:r>
      <w:r w:rsidR="003E5898" w:rsidRPr="003E5898">
        <w:t>Please complete th</w:t>
      </w:r>
      <w:r w:rsidR="001F51F3">
        <w:t>e</w:t>
      </w:r>
      <w:r w:rsidR="003E5898" w:rsidRPr="003E5898">
        <w:t xml:space="preserve"> survey at your earliest convenience. Responses will be kept confidential, anonymous, and will not affect existing business with USACE, the City, or other survey respondents. The information collected will be managed in accordance with U.S. Army </w:t>
      </w:r>
      <w:r w:rsidR="003E5898">
        <w:t>records retention requirements.</w:t>
      </w:r>
      <w:r>
        <w:t xml:space="preserve"> Should you have a</w:t>
      </w:r>
      <w:r w:rsidR="001F51F3">
        <w:t>ny questions about this survey</w:t>
      </w:r>
      <w:r w:rsidR="0033070A" w:rsidRPr="0033070A">
        <w:t xml:space="preserve"> </w:t>
      </w:r>
      <w:r w:rsidR="0033070A">
        <w:t xml:space="preserve">or its processing, or wish to </w:t>
      </w:r>
      <w:r w:rsidR="00C80DC4">
        <w:t>complete</w:t>
      </w:r>
      <w:r w:rsidR="0033070A">
        <w:t xml:space="preserve"> it by phone</w:t>
      </w:r>
      <w:r>
        <w:t xml:space="preserve">, please contact </w:t>
      </w:r>
      <w:r w:rsidR="003E5898" w:rsidRPr="003E5898">
        <w:t>Brent Andrews at (907) 753-5697</w:t>
      </w:r>
      <w:r w:rsidR="003E5898">
        <w:t xml:space="preserve"> or </w:t>
      </w:r>
      <w:r w:rsidR="003E5898" w:rsidRPr="003E5898">
        <w:t>brent.j.andrews@usace.army.mil.</w:t>
      </w:r>
    </w:p>
    <w:p w:rsidR="00331A45" w:rsidRDefault="00331A45" w:rsidP="00331A45">
      <w:pPr>
        <w:spacing w:after="0" w:line="240" w:lineRule="auto"/>
      </w:pPr>
    </w:p>
    <w:p w:rsidR="00331A45" w:rsidRDefault="00331A45" w:rsidP="00331A45">
      <w:pPr>
        <w:spacing w:after="0" w:line="240" w:lineRule="auto"/>
      </w:pPr>
    </w:p>
    <w:p w:rsidR="00331A45" w:rsidRDefault="00331A45" w:rsidP="00331A45">
      <w:pPr>
        <w:spacing w:after="0" w:line="240" w:lineRule="auto"/>
      </w:pPr>
    </w:p>
    <w:p w:rsidR="00331A45" w:rsidRDefault="00331A45" w:rsidP="00331A45">
      <w:pPr>
        <w:spacing w:after="0" w:line="240" w:lineRule="auto"/>
      </w:pPr>
      <w:r>
        <w:t>Cindy Upah</w:t>
      </w:r>
    </w:p>
    <w:p w:rsidR="00331A45" w:rsidRDefault="00331A45" w:rsidP="00331A45">
      <w:pPr>
        <w:spacing w:after="0" w:line="240" w:lineRule="auto"/>
      </w:pPr>
      <w:r>
        <w:t>Chief, Planning Section</w:t>
      </w:r>
    </w:p>
    <w:p w:rsidR="00331A45" w:rsidRDefault="00331A45" w:rsidP="00331A45">
      <w:pPr>
        <w:spacing w:after="0" w:line="240" w:lineRule="auto"/>
      </w:pPr>
      <w:r>
        <w:t xml:space="preserve">Alaska District </w:t>
      </w:r>
    </w:p>
    <w:p w:rsidR="00331A45" w:rsidRDefault="00331A45" w:rsidP="00331A45">
      <w:pPr>
        <w:spacing w:after="0" w:line="240" w:lineRule="auto"/>
      </w:pPr>
      <w:r>
        <w:t>U.S. Army Corps of Engineers</w:t>
      </w:r>
    </w:p>
    <w:p w:rsidR="00331A45" w:rsidRDefault="00331A45" w:rsidP="00331A45">
      <w:pPr>
        <w:spacing w:after="0" w:line="240" w:lineRule="auto"/>
      </w:pPr>
      <w:r>
        <w:t xml:space="preserve">2204 </w:t>
      </w:r>
      <w:r w:rsidR="00B04EFA">
        <w:t>Talley Ave.</w:t>
      </w:r>
    </w:p>
    <w:p w:rsidR="00331A45" w:rsidRDefault="00331A45" w:rsidP="00331A45">
      <w:pPr>
        <w:spacing w:after="0" w:line="240" w:lineRule="auto"/>
      </w:pPr>
      <w:r>
        <w:t>JBER, AK 99506-1518</w:t>
      </w:r>
    </w:p>
    <w:p w:rsidR="00331A45" w:rsidRDefault="00331A45" w:rsidP="00331A45">
      <w:pPr>
        <w:spacing w:after="0" w:line="240" w:lineRule="auto"/>
      </w:pPr>
    </w:p>
    <w:p w:rsidR="0025238E" w:rsidRDefault="00331A45" w:rsidP="00224B5F">
      <w:pPr>
        <w:tabs>
          <w:tab w:val="left" w:pos="1350"/>
        </w:tabs>
        <w:spacing w:after="0" w:line="240" w:lineRule="auto"/>
      </w:pPr>
      <w:r>
        <w:t>Enclosures</w:t>
      </w:r>
      <w:r w:rsidR="00224B5F">
        <w:t xml:space="preserve"> –</w:t>
      </w:r>
      <w:r w:rsidR="00224B5F">
        <w:tab/>
      </w:r>
      <w:r w:rsidR="001F5EC9" w:rsidRPr="001F5EC9">
        <w:t>St. George Harbor Survey</w:t>
      </w:r>
    </w:p>
    <w:p w:rsidR="00224B5F" w:rsidRPr="00331A45" w:rsidRDefault="00224B5F" w:rsidP="00224B5F">
      <w:pPr>
        <w:tabs>
          <w:tab w:val="left" w:pos="1350"/>
        </w:tabs>
        <w:spacing w:after="0" w:line="240" w:lineRule="auto"/>
      </w:pPr>
      <w:r>
        <w:tab/>
        <w:t>Pre-paid Return Envelope</w:t>
      </w:r>
    </w:p>
    <w:sectPr w:rsidR="00224B5F" w:rsidRPr="00331A45" w:rsidSect="006B34A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AD7" w:rsidRDefault="006B2AD7" w:rsidP="004A027B">
      <w:pPr>
        <w:spacing w:after="0" w:line="240" w:lineRule="auto"/>
      </w:pPr>
      <w:r>
        <w:separator/>
      </w:r>
    </w:p>
  </w:endnote>
  <w:endnote w:type="continuationSeparator" w:id="0">
    <w:p w:rsidR="006B2AD7" w:rsidRDefault="006B2AD7" w:rsidP="004A0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AD7" w:rsidRDefault="006B2AD7" w:rsidP="004A027B">
      <w:pPr>
        <w:spacing w:after="0" w:line="240" w:lineRule="auto"/>
      </w:pPr>
      <w:r>
        <w:separator/>
      </w:r>
    </w:p>
  </w:footnote>
  <w:footnote w:type="continuationSeparator" w:id="0">
    <w:p w:rsidR="006B2AD7" w:rsidRDefault="006B2AD7" w:rsidP="004A02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5"/>
      <w:gridCol w:w="5600"/>
      <w:gridCol w:w="1855"/>
    </w:tblGrid>
    <w:tr w:rsidR="004A027B" w:rsidTr="00C92CEA">
      <w:tc>
        <w:tcPr>
          <w:tcW w:w="1915" w:type="dxa"/>
          <w:vAlign w:val="center"/>
        </w:tcPr>
        <w:p w:rsidR="004A027B" w:rsidRDefault="004A027B" w:rsidP="004A027B">
          <w:pPr>
            <w:pStyle w:val="LHDA"/>
            <w:rPr>
              <w:sz w:val="20"/>
              <w:szCs w:val="20"/>
            </w:rPr>
          </w:pPr>
          <w:r>
            <w:rPr>
              <w:b w:val="0"/>
              <w:bCs w:val="0"/>
              <w:caps w:val="0"/>
              <w:noProof/>
              <w:sz w:val="20"/>
              <w:szCs w:val="20"/>
            </w:rPr>
            <w:drawing>
              <wp:inline distT="0" distB="0" distL="0" distR="0" wp14:anchorId="720E2D49" wp14:editId="24EC4035">
                <wp:extent cx="914400" cy="914400"/>
                <wp:effectExtent l="0" t="0" r="0" b="0"/>
                <wp:docPr id="123" name="Picture 120"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DOD Se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w="9525">
                          <a:noFill/>
                          <a:miter lim="800000"/>
                          <a:headEnd/>
                          <a:tailEnd/>
                        </a:ln>
                      </pic:spPr>
                    </pic:pic>
                  </a:graphicData>
                </a:graphic>
              </wp:inline>
            </w:drawing>
          </w:r>
        </w:p>
      </w:tc>
      <w:tc>
        <w:tcPr>
          <w:tcW w:w="5745" w:type="dxa"/>
          <w:vAlign w:val="center"/>
        </w:tcPr>
        <w:p w:rsidR="004A027B" w:rsidRPr="009C6994" w:rsidRDefault="004A027B" w:rsidP="0033070A">
          <w:pPr>
            <w:pStyle w:val="LHDA"/>
            <w:spacing w:after="60"/>
            <w:rPr>
              <w:sz w:val="20"/>
              <w:szCs w:val="20"/>
            </w:rPr>
          </w:pPr>
          <w:r w:rsidRPr="009C6994">
            <w:rPr>
              <w:sz w:val="22"/>
              <w:szCs w:val="20"/>
            </w:rPr>
            <w:t>DEPARTMENT OF THE ARMY</w:t>
          </w:r>
        </w:p>
        <w:p w:rsidR="004A027B" w:rsidRPr="009C6994" w:rsidRDefault="004A027B" w:rsidP="004A027B">
          <w:pPr>
            <w:pStyle w:val="LHDA"/>
            <w:rPr>
              <w:sz w:val="18"/>
              <w:szCs w:val="20"/>
            </w:rPr>
          </w:pPr>
          <w:r w:rsidRPr="009C6994">
            <w:rPr>
              <w:sz w:val="18"/>
              <w:szCs w:val="20"/>
            </w:rPr>
            <w:t>ALASKA DISTRICT, U.S. ARMY CORPS OF ENGINEERS</w:t>
          </w:r>
        </w:p>
        <w:p w:rsidR="004A027B" w:rsidRPr="009C6994" w:rsidRDefault="004A027B" w:rsidP="004A027B">
          <w:pPr>
            <w:pStyle w:val="LHDA"/>
            <w:rPr>
              <w:sz w:val="18"/>
              <w:szCs w:val="20"/>
            </w:rPr>
          </w:pPr>
          <w:r w:rsidRPr="009C6994">
            <w:rPr>
              <w:sz w:val="18"/>
              <w:szCs w:val="20"/>
            </w:rPr>
            <w:t>P.O. BOX 6898</w:t>
          </w:r>
        </w:p>
        <w:p w:rsidR="004A027B" w:rsidRDefault="004A027B" w:rsidP="004A027B">
          <w:pPr>
            <w:pStyle w:val="LHDA"/>
            <w:rPr>
              <w:sz w:val="20"/>
              <w:szCs w:val="20"/>
            </w:rPr>
          </w:pPr>
          <w:r w:rsidRPr="009C6994">
            <w:rPr>
              <w:sz w:val="18"/>
              <w:szCs w:val="20"/>
            </w:rPr>
            <w:t>JOINT BASE ELMENDORF-RICHARDSON, AK  99506-0898</w:t>
          </w:r>
        </w:p>
      </w:tc>
      <w:tc>
        <w:tcPr>
          <w:tcW w:w="1916" w:type="dxa"/>
          <w:vAlign w:val="center"/>
        </w:tcPr>
        <w:p w:rsidR="004A027B" w:rsidRDefault="004A027B" w:rsidP="004A027B">
          <w:pPr>
            <w:pStyle w:val="LHDA"/>
            <w:spacing w:before="180"/>
            <w:rPr>
              <w:sz w:val="20"/>
              <w:szCs w:val="20"/>
            </w:rPr>
          </w:pPr>
        </w:p>
      </w:tc>
    </w:tr>
  </w:tbl>
  <w:p w:rsidR="004A027B" w:rsidRDefault="004A027B" w:rsidP="004A02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633E3"/>
    <w:multiLevelType w:val="hybridMultilevel"/>
    <w:tmpl w:val="B60430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57B5B"/>
    <w:multiLevelType w:val="multilevel"/>
    <w:tmpl w:val="57D86B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pStyle w:val="Subheading7"/>
      <w:lvlText w:val="A.I.%3"/>
      <w:lvlJc w:val="left"/>
      <w:pPr>
        <w:tabs>
          <w:tab w:val="num" w:pos="2160"/>
        </w:tabs>
        <w:ind w:left="216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D953424"/>
    <w:multiLevelType w:val="multilevel"/>
    <w:tmpl w:val="10DAFB14"/>
    <w:lvl w:ilvl="0">
      <w:start w:val="1"/>
      <w:numFmt w:val="decimal"/>
      <w:pStyle w:val="Heading1"/>
      <w:lvlText w:val="%1"/>
      <w:lvlJc w:val="left"/>
      <w:pPr>
        <w:tabs>
          <w:tab w:val="num" w:pos="540"/>
        </w:tabs>
        <w:ind w:left="540" w:hanging="5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37857F2"/>
    <w:multiLevelType w:val="multilevel"/>
    <w:tmpl w:val="6D0E0F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Heading3"/>
      <w:lvlText w:val="%1.%2.%3"/>
      <w:lvlJc w:val="left"/>
      <w:pPr>
        <w:tabs>
          <w:tab w:val="num" w:pos="1620"/>
        </w:tabs>
        <w:ind w:left="1620" w:hanging="90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3E138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24E09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4A427A"/>
    <w:multiLevelType w:val="multilevel"/>
    <w:tmpl w:val="9B3A78EE"/>
    <w:lvl w:ilvl="0">
      <w:start w:val="1"/>
      <w:numFmt w:val="upperLetter"/>
      <w:pStyle w:val="Subheading5"/>
      <w:lvlText w:val="%1"/>
      <w:lvlJc w:val="left"/>
      <w:pPr>
        <w:tabs>
          <w:tab w:val="num" w:pos="1080"/>
        </w:tabs>
        <w:ind w:left="1080" w:hanging="720"/>
      </w:pPr>
      <w:rPr>
        <w:rFonts w:hint="default"/>
      </w:rPr>
    </w:lvl>
    <w:lvl w:ilvl="1">
      <w:start w:val="1"/>
      <w:numFmt w:val="upperRoman"/>
      <w:pStyle w:val="Subheading6"/>
      <w:lvlText w:val="A.%2"/>
      <w:lvlJc w:val="left"/>
      <w:pPr>
        <w:tabs>
          <w:tab w:val="num" w:pos="1620"/>
        </w:tabs>
        <w:ind w:left="1620" w:hanging="900"/>
      </w:pPr>
      <w:rPr>
        <w:rFonts w:hint="default"/>
      </w:rPr>
    </w:lvl>
    <w:lvl w:ilvl="2">
      <w:start w:val="1"/>
      <w:numFmt w:val="lowerRoman"/>
      <w:lvlRestart w:val="0"/>
      <w:lvlText w:val="A.I.a.%3"/>
      <w:lvlJc w:val="left"/>
      <w:pPr>
        <w:tabs>
          <w:tab w:val="num" w:pos="2700"/>
        </w:tabs>
        <w:ind w:left="2700" w:hanging="1260"/>
      </w:pPr>
      <w:rPr>
        <w:rFonts w:hint="default"/>
      </w:rPr>
    </w:lvl>
    <w:lvl w:ilvl="3">
      <w:start w:val="1"/>
      <w:numFmt w:val="lowerLetter"/>
      <w:lvlText w:val="A.I.%4"/>
      <w:lvlJc w:val="left"/>
      <w:pPr>
        <w:tabs>
          <w:tab w:val="num" w:pos="2160"/>
        </w:tabs>
        <w:ind w:left="2160" w:hanging="1080"/>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7" w15:restartNumberingAfterBreak="0">
    <w:nsid w:val="717B40CB"/>
    <w:multiLevelType w:val="multilevel"/>
    <w:tmpl w:val="A87048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Heading4"/>
      <w:lvlText w:val="%1.%2.%3.%4"/>
      <w:lvlJc w:val="left"/>
      <w:pPr>
        <w:tabs>
          <w:tab w:val="num" w:pos="2160"/>
        </w:tabs>
        <w:ind w:left="216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F9C5624"/>
    <w:multiLevelType w:val="multilevel"/>
    <w:tmpl w:val="970C158C"/>
    <w:lvl w:ilvl="0">
      <w:start w:val="1"/>
      <w:numFmt w:val="decimal"/>
      <w:lvlText w:val="%1."/>
      <w:lvlJc w:val="left"/>
      <w:pPr>
        <w:ind w:left="360" w:hanging="360"/>
      </w:pPr>
      <w:rPr>
        <w:rFonts w:hint="default"/>
      </w:rPr>
    </w:lvl>
    <w:lvl w:ilvl="1">
      <w:start w:val="1"/>
      <w:numFmt w:val="decimal"/>
      <w:pStyle w:val="Heading2"/>
      <w:lvlText w:val="%2.%1"/>
      <w:lvlJc w:val="left"/>
      <w:pPr>
        <w:tabs>
          <w:tab w:val="num" w:pos="1080"/>
        </w:tabs>
        <w:ind w:left="108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4"/>
  </w:num>
  <w:num w:numId="3">
    <w:abstractNumId w:val="2"/>
  </w:num>
  <w:num w:numId="4">
    <w:abstractNumId w:val="8"/>
  </w:num>
  <w:num w:numId="5">
    <w:abstractNumId w:val="3"/>
  </w:num>
  <w:num w:numId="6">
    <w:abstractNumId w:val="7"/>
  </w:num>
  <w:num w:numId="7">
    <w:abstractNumId w:val="0"/>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A45"/>
    <w:rsid w:val="00030C67"/>
    <w:rsid w:val="000B4704"/>
    <w:rsid w:val="001E1CE6"/>
    <w:rsid w:val="001F51F3"/>
    <w:rsid w:val="001F5EC9"/>
    <w:rsid w:val="0021115B"/>
    <w:rsid w:val="0021403B"/>
    <w:rsid w:val="00224B5F"/>
    <w:rsid w:val="0025238E"/>
    <w:rsid w:val="0033070A"/>
    <w:rsid w:val="00331A45"/>
    <w:rsid w:val="003736A0"/>
    <w:rsid w:val="003E5898"/>
    <w:rsid w:val="004A027B"/>
    <w:rsid w:val="005C77CE"/>
    <w:rsid w:val="00602970"/>
    <w:rsid w:val="00643443"/>
    <w:rsid w:val="006B2AD7"/>
    <w:rsid w:val="006B34AA"/>
    <w:rsid w:val="006E274D"/>
    <w:rsid w:val="006E5766"/>
    <w:rsid w:val="007C30FF"/>
    <w:rsid w:val="007E5B7D"/>
    <w:rsid w:val="007F7872"/>
    <w:rsid w:val="0081153B"/>
    <w:rsid w:val="00845CA8"/>
    <w:rsid w:val="0087576E"/>
    <w:rsid w:val="008B3EA0"/>
    <w:rsid w:val="00941A5C"/>
    <w:rsid w:val="00B04EFA"/>
    <w:rsid w:val="00B341C8"/>
    <w:rsid w:val="00B3714B"/>
    <w:rsid w:val="00B61130"/>
    <w:rsid w:val="00C4480A"/>
    <w:rsid w:val="00C80DC4"/>
    <w:rsid w:val="00D105A6"/>
    <w:rsid w:val="00D10E89"/>
    <w:rsid w:val="00DB3B1A"/>
    <w:rsid w:val="00DB4977"/>
    <w:rsid w:val="00DD302B"/>
    <w:rsid w:val="00E302C5"/>
    <w:rsid w:val="00E82BF7"/>
    <w:rsid w:val="00F22E5C"/>
    <w:rsid w:val="00FA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D7095-330D-4808-B5BE-8C6E3104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5A6"/>
    <w:pPr>
      <w:spacing w:after="120"/>
      <w:jc w:val="both"/>
    </w:pPr>
    <w:rPr>
      <w:rFonts w:ascii="Times New Roman" w:hAnsi="Times New Roman" w:cs="Times New Roman"/>
      <w:color w:val="000000" w:themeColor="text1"/>
      <w:sz w:val="24"/>
    </w:rPr>
  </w:style>
  <w:style w:type="paragraph" w:styleId="Heading1">
    <w:name w:val="heading 1"/>
    <w:next w:val="Normal"/>
    <w:link w:val="Heading1Char"/>
    <w:uiPriority w:val="9"/>
    <w:qFormat/>
    <w:rsid w:val="00D105A6"/>
    <w:pPr>
      <w:keepNext/>
      <w:keepLines/>
      <w:numPr>
        <w:numId w:val="3"/>
      </w:numPr>
      <w:spacing w:after="120"/>
      <w:ind w:left="547" w:hanging="547"/>
      <w:jc w:val="both"/>
      <w:outlineLvl w:val="0"/>
    </w:pPr>
    <w:rPr>
      <w:rFonts w:ascii="Times New Roman" w:eastAsiaTheme="majorEastAsia" w:hAnsi="Times New Roman" w:cstheme="majorBidi"/>
      <w:color w:val="000000" w:themeColor="text1"/>
      <w:sz w:val="24"/>
      <w:szCs w:val="32"/>
    </w:rPr>
  </w:style>
  <w:style w:type="paragraph" w:styleId="Heading2">
    <w:name w:val="heading 2"/>
    <w:next w:val="Normal"/>
    <w:link w:val="Heading2Char"/>
    <w:uiPriority w:val="9"/>
    <w:unhideWhenUsed/>
    <w:qFormat/>
    <w:rsid w:val="00D105A6"/>
    <w:pPr>
      <w:keepNext/>
      <w:keepLines/>
      <w:numPr>
        <w:ilvl w:val="1"/>
        <w:numId w:val="4"/>
      </w:numPr>
      <w:outlineLvl w:val="1"/>
    </w:pPr>
    <w:rPr>
      <w:rFonts w:ascii="Times New Roman" w:eastAsiaTheme="majorEastAsia" w:hAnsi="Times New Roman" w:cstheme="majorBidi"/>
      <w:color w:val="000000" w:themeColor="text1"/>
      <w:sz w:val="24"/>
      <w:szCs w:val="26"/>
    </w:rPr>
  </w:style>
  <w:style w:type="paragraph" w:styleId="Heading3">
    <w:name w:val="heading 3"/>
    <w:next w:val="Normal"/>
    <w:link w:val="Heading3Char"/>
    <w:uiPriority w:val="9"/>
    <w:unhideWhenUsed/>
    <w:qFormat/>
    <w:rsid w:val="00D105A6"/>
    <w:pPr>
      <w:keepNext/>
      <w:keepLines/>
      <w:numPr>
        <w:ilvl w:val="2"/>
        <w:numId w:val="5"/>
      </w:numPr>
      <w:ind w:left="1627" w:hanging="907"/>
      <w:outlineLvl w:val="2"/>
    </w:pPr>
    <w:rPr>
      <w:rFonts w:ascii="Times New Roman" w:eastAsiaTheme="majorEastAsia" w:hAnsi="Times New Roman" w:cstheme="majorBidi"/>
      <w:color w:val="000000" w:themeColor="text1"/>
      <w:sz w:val="24"/>
      <w:szCs w:val="24"/>
    </w:rPr>
  </w:style>
  <w:style w:type="paragraph" w:styleId="Heading4">
    <w:name w:val="heading 4"/>
    <w:next w:val="Normal"/>
    <w:link w:val="Heading4Char"/>
    <w:uiPriority w:val="9"/>
    <w:unhideWhenUsed/>
    <w:qFormat/>
    <w:rsid w:val="00D105A6"/>
    <w:pPr>
      <w:keepNext/>
      <w:keepLines/>
      <w:numPr>
        <w:ilvl w:val="3"/>
        <w:numId w:val="6"/>
      </w:numPr>
      <w:outlineLvl w:val="3"/>
    </w:pPr>
    <w:rPr>
      <w:rFonts w:ascii="Times New Roman" w:eastAsiaTheme="majorEastAsia" w:hAnsi="Times New Roman" w:cstheme="majorBid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Page">
    <w:name w:val="Cover Page"/>
    <w:next w:val="Normal"/>
    <w:link w:val="CoverPageChar"/>
    <w:qFormat/>
    <w:rsid w:val="00D105A6"/>
    <w:rPr>
      <w:rFonts w:ascii="Times New Roman" w:hAnsi="Times New Roman" w:cs="Times New Roman"/>
      <w:color w:val="000000" w:themeColor="text1"/>
      <w:sz w:val="24"/>
    </w:rPr>
  </w:style>
  <w:style w:type="paragraph" w:customStyle="1" w:styleId="ExecutiveSummary">
    <w:name w:val="Executive Summary"/>
    <w:next w:val="Normal"/>
    <w:link w:val="ExecutiveSummaryChar"/>
    <w:qFormat/>
    <w:rsid w:val="00D105A6"/>
    <w:rPr>
      <w:rFonts w:ascii="Times New Roman" w:hAnsi="Times New Roman" w:cs="Times New Roman"/>
      <w:color w:val="000000" w:themeColor="text1"/>
      <w:sz w:val="24"/>
    </w:rPr>
  </w:style>
  <w:style w:type="character" w:customStyle="1" w:styleId="CoverPageChar">
    <w:name w:val="Cover Page Char"/>
    <w:basedOn w:val="DefaultParagraphFont"/>
    <w:link w:val="CoverPage"/>
    <w:rsid w:val="00D105A6"/>
    <w:rPr>
      <w:rFonts w:ascii="Times New Roman" w:hAnsi="Times New Roman" w:cs="Times New Roman"/>
      <w:color w:val="000000" w:themeColor="text1"/>
      <w:sz w:val="24"/>
    </w:rPr>
  </w:style>
  <w:style w:type="paragraph" w:customStyle="1" w:styleId="TOC">
    <w:name w:val="TOC"/>
    <w:next w:val="Normal"/>
    <w:link w:val="TOCChar"/>
    <w:qFormat/>
    <w:rsid w:val="00D105A6"/>
    <w:rPr>
      <w:rFonts w:ascii="Times New Roman" w:hAnsi="Times New Roman" w:cs="Times New Roman"/>
      <w:color w:val="000000" w:themeColor="text1"/>
      <w:sz w:val="24"/>
    </w:rPr>
  </w:style>
  <w:style w:type="character" w:customStyle="1" w:styleId="ExecutiveSummaryChar">
    <w:name w:val="Executive Summary Char"/>
    <w:basedOn w:val="CoverPageChar"/>
    <w:link w:val="ExecutiveSummary"/>
    <w:rsid w:val="00D105A6"/>
    <w:rPr>
      <w:rFonts w:ascii="Times New Roman" w:hAnsi="Times New Roman" w:cs="Times New Roman"/>
      <w:color w:val="000000" w:themeColor="text1"/>
      <w:sz w:val="24"/>
    </w:rPr>
  </w:style>
  <w:style w:type="character" w:customStyle="1" w:styleId="TOCChar">
    <w:name w:val="TOC Char"/>
    <w:basedOn w:val="DefaultParagraphFont"/>
    <w:link w:val="TOC"/>
    <w:rsid w:val="00D105A6"/>
    <w:rPr>
      <w:rFonts w:ascii="Times New Roman" w:hAnsi="Times New Roman" w:cs="Times New Roman"/>
      <w:color w:val="000000" w:themeColor="text1"/>
      <w:sz w:val="24"/>
    </w:rPr>
  </w:style>
  <w:style w:type="character" w:customStyle="1" w:styleId="Heading1Char">
    <w:name w:val="Heading 1 Char"/>
    <w:basedOn w:val="DefaultParagraphFont"/>
    <w:link w:val="Heading1"/>
    <w:uiPriority w:val="9"/>
    <w:rsid w:val="00D105A6"/>
    <w:rPr>
      <w:rFonts w:ascii="Times New Roman" w:eastAsiaTheme="majorEastAsia" w:hAnsi="Times New Roman" w:cstheme="majorBidi"/>
      <w:color w:val="000000" w:themeColor="text1"/>
      <w:sz w:val="24"/>
      <w:szCs w:val="32"/>
    </w:rPr>
  </w:style>
  <w:style w:type="paragraph" w:styleId="ListParagraph">
    <w:name w:val="List Paragraph"/>
    <w:basedOn w:val="Normal"/>
    <w:uiPriority w:val="34"/>
    <w:rsid w:val="001E1CE6"/>
    <w:pPr>
      <w:ind w:left="720"/>
      <w:contextualSpacing/>
    </w:pPr>
  </w:style>
  <w:style w:type="character" w:customStyle="1" w:styleId="Heading2Char">
    <w:name w:val="Heading 2 Char"/>
    <w:basedOn w:val="DefaultParagraphFont"/>
    <w:link w:val="Heading2"/>
    <w:uiPriority w:val="9"/>
    <w:rsid w:val="00D105A6"/>
    <w:rPr>
      <w:rFonts w:ascii="Times New Roman" w:eastAsiaTheme="majorEastAsia" w:hAnsi="Times New Roman" w:cstheme="majorBidi"/>
      <w:color w:val="000000" w:themeColor="text1"/>
      <w:sz w:val="24"/>
      <w:szCs w:val="26"/>
    </w:rPr>
  </w:style>
  <w:style w:type="character" w:customStyle="1" w:styleId="Heading3Char">
    <w:name w:val="Heading 3 Char"/>
    <w:basedOn w:val="DefaultParagraphFont"/>
    <w:link w:val="Heading3"/>
    <w:uiPriority w:val="9"/>
    <w:rsid w:val="00D105A6"/>
    <w:rPr>
      <w:rFonts w:ascii="Times New Roman" w:eastAsiaTheme="majorEastAsia" w:hAnsi="Times New Roman" w:cstheme="majorBidi"/>
      <w:color w:val="000000" w:themeColor="text1"/>
      <w:sz w:val="24"/>
      <w:szCs w:val="24"/>
    </w:rPr>
  </w:style>
  <w:style w:type="character" w:customStyle="1" w:styleId="Heading4Char">
    <w:name w:val="Heading 4 Char"/>
    <w:basedOn w:val="DefaultParagraphFont"/>
    <w:link w:val="Heading4"/>
    <w:uiPriority w:val="9"/>
    <w:rsid w:val="00D105A6"/>
    <w:rPr>
      <w:rFonts w:ascii="Times New Roman" w:eastAsiaTheme="majorEastAsia" w:hAnsi="Times New Roman" w:cstheme="majorBidi"/>
      <w:iCs/>
      <w:color w:val="000000" w:themeColor="text1"/>
      <w:sz w:val="24"/>
    </w:rPr>
  </w:style>
  <w:style w:type="paragraph" w:customStyle="1" w:styleId="Subheading5">
    <w:name w:val="Subheading 5"/>
    <w:next w:val="Normal"/>
    <w:link w:val="Subheading5Char"/>
    <w:qFormat/>
    <w:rsid w:val="00D105A6"/>
    <w:pPr>
      <w:numPr>
        <w:numId w:val="8"/>
      </w:numPr>
      <w:outlineLvl w:val="4"/>
    </w:pPr>
    <w:rPr>
      <w:rFonts w:ascii="Times New Roman" w:eastAsiaTheme="majorEastAsia" w:hAnsi="Times New Roman" w:cstheme="majorBidi"/>
      <w:iCs/>
      <w:color w:val="000000" w:themeColor="text1"/>
      <w:sz w:val="24"/>
    </w:rPr>
  </w:style>
  <w:style w:type="paragraph" w:customStyle="1" w:styleId="Subheading6">
    <w:name w:val="Subheading 6"/>
    <w:next w:val="Normal"/>
    <w:link w:val="Subheading6Char"/>
    <w:qFormat/>
    <w:rsid w:val="00643443"/>
    <w:pPr>
      <w:numPr>
        <w:ilvl w:val="1"/>
        <w:numId w:val="8"/>
      </w:numPr>
      <w:ind w:left="1627" w:hanging="907"/>
      <w:outlineLvl w:val="5"/>
    </w:pPr>
    <w:rPr>
      <w:rFonts w:ascii="Times New Roman" w:eastAsiaTheme="majorEastAsia" w:hAnsi="Times New Roman" w:cstheme="majorBidi"/>
      <w:iCs/>
      <w:color w:val="000000" w:themeColor="text1"/>
      <w:sz w:val="24"/>
    </w:rPr>
  </w:style>
  <w:style w:type="character" w:customStyle="1" w:styleId="Subheading5Char">
    <w:name w:val="Subheading 5 Char"/>
    <w:basedOn w:val="Heading4Char"/>
    <w:link w:val="Subheading5"/>
    <w:rsid w:val="00D105A6"/>
    <w:rPr>
      <w:rFonts w:ascii="Times New Roman" w:eastAsiaTheme="majorEastAsia" w:hAnsi="Times New Roman" w:cstheme="majorBidi"/>
      <w:iCs/>
      <w:color w:val="000000" w:themeColor="text1"/>
      <w:sz w:val="24"/>
    </w:rPr>
  </w:style>
  <w:style w:type="paragraph" w:customStyle="1" w:styleId="Subheading7">
    <w:name w:val="Subheading 7"/>
    <w:next w:val="Normal"/>
    <w:link w:val="Subheading7Char"/>
    <w:qFormat/>
    <w:rsid w:val="00643443"/>
    <w:pPr>
      <w:numPr>
        <w:ilvl w:val="2"/>
        <w:numId w:val="10"/>
      </w:numPr>
    </w:pPr>
    <w:rPr>
      <w:rFonts w:ascii="Times New Roman" w:eastAsiaTheme="majorEastAsia" w:hAnsi="Times New Roman" w:cstheme="majorBidi"/>
      <w:iCs/>
      <w:color w:val="000000" w:themeColor="text1"/>
      <w:sz w:val="24"/>
    </w:rPr>
  </w:style>
  <w:style w:type="character" w:customStyle="1" w:styleId="Subheading6Char">
    <w:name w:val="Subheading 6 Char"/>
    <w:basedOn w:val="Subheading5Char"/>
    <w:link w:val="Subheading6"/>
    <w:rsid w:val="00643443"/>
    <w:rPr>
      <w:rFonts w:ascii="Times New Roman" w:eastAsiaTheme="majorEastAsia" w:hAnsi="Times New Roman" w:cstheme="majorBidi"/>
      <w:iCs/>
      <w:color w:val="000000" w:themeColor="text1"/>
      <w:sz w:val="24"/>
    </w:rPr>
  </w:style>
  <w:style w:type="paragraph" w:customStyle="1" w:styleId="Subheading8">
    <w:name w:val="Subheading 8"/>
    <w:next w:val="Normal"/>
    <w:link w:val="Subheading8Char"/>
    <w:qFormat/>
    <w:rsid w:val="00643443"/>
    <w:pPr>
      <w:numPr>
        <w:ilvl w:val="2"/>
      </w:numPr>
    </w:pPr>
    <w:rPr>
      <w:rFonts w:ascii="Times New Roman" w:eastAsiaTheme="majorEastAsia" w:hAnsi="Times New Roman" w:cstheme="majorBidi"/>
      <w:iCs/>
      <w:color w:val="000000" w:themeColor="text1"/>
      <w:sz w:val="24"/>
    </w:rPr>
  </w:style>
  <w:style w:type="character" w:customStyle="1" w:styleId="Subheading7Char">
    <w:name w:val="Subheading 7 Char"/>
    <w:basedOn w:val="Subheading6Char"/>
    <w:link w:val="Subheading7"/>
    <w:rsid w:val="00643443"/>
    <w:rPr>
      <w:rFonts w:ascii="Times New Roman" w:eastAsiaTheme="majorEastAsia" w:hAnsi="Times New Roman" w:cstheme="majorBidi"/>
      <w:iCs/>
      <w:color w:val="000000" w:themeColor="text1"/>
      <w:sz w:val="24"/>
    </w:rPr>
  </w:style>
  <w:style w:type="paragraph" w:customStyle="1" w:styleId="References">
    <w:name w:val="References"/>
    <w:next w:val="Normal"/>
    <w:link w:val="ReferencesChar"/>
    <w:qFormat/>
    <w:rsid w:val="00643443"/>
    <w:rPr>
      <w:rFonts w:ascii="Times New Roman" w:hAnsi="Times New Roman" w:cs="Times New Roman"/>
      <w:color w:val="000000" w:themeColor="text1"/>
      <w:sz w:val="24"/>
    </w:rPr>
  </w:style>
  <w:style w:type="character" w:customStyle="1" w:styleId="Subheading8Char">
    <w:name w:val="Subheading 8 Char"/>
    <w:basedOn w:val="Subheading7Char"/>
    <w:link w:val="Subheading8"/>
    <w:rsid w:val="00643443"/>
    <w:rPr>
      <w:rFonts w:ascii="Times New Roman" w:eastAsiaTheme="majorEastAsia" w:hAnsi="Times New Roman" w:cstheme="majorBidi"/>
      <w:iCs/>
      <w:color w:val="000000" w:themeColor="text1"/>
      <w:sz w:val="24"/>
    </w:rPr>
  </w:style>
  <w:style w:type="character" w:customStyle="1" w:styleId="ReferencesChar">
    <w:name w:val="References Char"/>
    <w:basedOn w:val="DefaultParagraphFont"/>
    <w:link w:val="References"/>
    <w:rsid w:val="00643443"/>
    <w:rPr>
      <w:rFonts w:ascii="Times New Roman" w:hAnsi="Times New Roman" w:cs="Times New Roman"/>
      <w:color w:val="000000" w:themeColor="text1"/>
      <w:sz w:val="24"/>
    </w:rPr>
  </w:style>
  <w:style w:type="paragraph" w:styleId="Header">
    <w:name w:val="header"/>
    <w:basedOn w:val="Normal"/>
    <w:link w:val="HeaderChar"/>
    <w:uiPriority w:val="99"/>
    <w:unhideWhenUsed/>
    <w:rsid w:val="004A0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27B"/>
    <w:rPr>
      <w:rFonts w:ascii="Times New Roman" w:hAnsi="Times New Roman" w:cs="Times New Roman"/>
      <w:color w:val="000000" w:themeColor="text1"/>
      <w:sz w:val="24"/>
    </w:rPr>
  </w:style>
  <w:style w:type="paragraph" w:styleId="Footer">
    <w:name w:val="footer"/>
    <w:basedOn w:val="Normal"/>
    <w:link w:val="FooterChar"/>
    <w:uiPriority w:val="99"/>
    <w:unhideWhenUsed/>
    <w:rsid w:val="004A0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27B"/>
    <w:rPr>
      <w:rFonts w:ascii="Times New Roman" w:hAnsi="Times New Roman" w:cs="Times New Roman"/>
      <w:color w:val="000000" w:themeColor="text1"/>
      <w:sz w:val="24"/>
    </w:rPr>
  </w:style>
  <w:style w:type="paragraph" w:customStyle="1" w:styleId="LHDA">
    <w:name w:val="LHDA"/>
    <w:basedOn w:val="Title"/>
    <w:rsid w:val="004A027B"/>
    <w:pPr>
      <w:contextualSpacing w:val="0"/>
      <w:jc w:val="center"/>
    </w:pPr>
    <w:rPr>
      <w:rFonts w:ascii="Arial Bold" w:eastAsia="Times New Roman" w:hAnsi="Arial Bold" w:cs="Times New Roman"/>
      <w:b/>
      <w:bCs/>
      <w:caps/>
      <w:spacing w:val="0"/>
      <w:kern w:val="0"/>
      <w:sz w:val="24"/>
      <w:szCs w:val="24"/>
    </w:rPr>
  </w:style>
  <w:style w:type="table" w:styleId="TableGrid">
    <w:name w:val="Table Grid"/>
    <w:basedOn w:val="TableNormal"/>
    <w:rsid w:val="004A02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4A027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A027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Brent J POA</dc:creator>
  <cp:keywords/>
  <dc:description/>
  <cp:lastModifiedBy>s0cwpdjg</cp:lastModifiedBy>
  <cp:revision>2</cp:revision>
  <dcterms:created xsi:type="dcterms:W3CDTF">2017-03-21T14:48:00Z</dcterms:created>
  <dcterms:modified xsi:type="dcterms:W3CDTF">2017-03-21T14:48:00Z</dcterms:modified>
</cp:coreProperties>
</file>