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67A" w:rsidRPr="00D1067A" w:rsidRDefault="00D1067A" w:rsidP="00D1067A">
      <w:pPr>
        <w:jc w:val="center"/>
        <w:rPr>
          <w:b/>
          <w:u w:val="single"/>
        </w:rPr>
      </w:pPr>
      <w:r>
        <w:rPr>
          <w:b/>
          <w:u w:val="single"/>
        </w:rPr>
        <w:t>JUSTIFICATIO</w:t>
      </w:r>
      <w:r w:rsidRPr="00D1067A">
        <w:rPr>
          <w:b/>
          <w:u w:val="single"/>
        </w:rPr>
        <w:t>N FOR CHANGE</w:t>
      </w:r>
    </w:p>
    <w:p w:rsidR="003569DB" w:rsidRDefault="00731195">
      <w:r>
        <w:t xml:space="preserve">The need for a “No material or non-substantive change” is due to the fact that the information collection needed to </w:t>
      </w:r>
      <w:r w:rsidR="00D1067A">
        <w:t xml:space="preserve">differentiate between </w:t>
      </w:r>
      <w:r>
        <w:t>those individuals who</w:t>
      </w:r>
      <w:r w:rsidR="00D1067A">
        <w:t xml:space="preserve">se address is outside the United States and those individuals whose address is inside the United States. For example, for those who indicated they live outside the US, fields needed to be added to the data entry page that allowed them to enter their country and region or province. Similarly, the zip code fields for these individuals were removed. </w:t>
      </w:r>
    </w:p>
    <w:p w:rsidR="00D1067A" w:rsidRDefault="00D1067A">
      <w:r>
        <w:t>There were</w:t>
      </w:r>
      <w:bookmarkStart w:id="0" w:name="_GoBack"/>
      <w:bookmarkEnd w:id="0"/>
      <w:r>
        <w:t xml:space="preserve"> no other changes made to the information collection process or to the burden estimates.</w:t>
      </w:r>
    </w:p>
    <w:sectPr w:rsidR="00D10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195"/>
    <w:rsid w:val="00693C1E"/>
    <w:rsid w:val="0072631F"/>
    <w:rsid w:val="00731195"/>
    <w:rsid w:val="00D1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2</cp:revision>
  <dcterms:created xsi:type="dcterms:W3CDTF">2015-12-11T16:59:00Z</dcterms:created>
  <dcterms:modified xsi:type="dcterms:W3CDTF">2015-12-11T17:09:00Z</dcterms:modified>
</cp:coreProperties>
</file>