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115" w:rsidRDefault="00655115">
      <w:pPr>
        <w:rPr>
          <w:rFonts w:ascii="Arial" w:hAnsi="Arial" w:cs="Arial"/>
        </w:rPr>
      </w:pPr>
    </w:p>
    <w:p w:rsidR="00655115" w:rsidRDefault="00655115">
      <w:pPr>
        <w:pStyle w:val="Heading1"/>
        <w:jc w:val="center"/>
        <w:rPr>
          <w:rFonts w:ascii="Times New Roman Bold" w:hAnsi="Times New Roman Bold" w:cs="Times New Roman Bold"/>
          <w:caps/>
        </w:rPr>
      </w:pPr>
      <w:r>
        <w:rPr>
          <w:rFonts w:ascii="Times New Roman Bold" w:hAnsi="Times New Roman Bold" w:cs="Times New Roman Bold"/>
          <w:caps/>
        </w:rPr>
        <w:t>Supporting Statement</w:t>
      </w:r>
    </w:p>
    <w:p w:rsidR="00655115" w:rsidRDefault="00655115">
      <w:pPr>
        <w:rPr>
          <w:rFonts w:cs="Times New Roman"/>
        </w:rPr>
      </w:pPr>
    </w:p>
    <w:p w:rsidR="00655115" w:rsidRDefault="00655115">
      <w:pPr>
        <w:pStyle w:val="Heading1"/>
        <w:jc w:val="center"/>
        <w:rPr>
          <w:rFonts w:ascii="Times New Roman" w:hAnsi="Times New Roman" w:cs="Times New Roman"/>
        </w:rPr>
      </w:pPr>
      <w:r>
        <w:rPr>
          <w:rFonts w:ascii="Times New Roman" w:hAnsi="Times New Roman" w:cs="Times New Roman"/>
        </w:rPr>
        <w:t>For</w:t>
      </w:r>
    </w:p>
    <w:p w:rsidR="00655115" w:rsidRDefault="00655115">
      <w:pPr>
        <w:pStyle w:val="Heading1"/>
        <w:rPr>
          <w:rFonts w:ascii="Times New Roman" w:hAnsi="Times New Roman" w:cs="Times New Roman"/>
        </w:rPr>
      </w:pPr>
    </w:p>
    <w:p w:rsidR="00655115" w:rsidRDefault="00655115">
      <w:pPr>
        <w:jc w:val="center"/>
        <w:rPr>
          <w:rFonts w:cs="Times New Roman"/>
          <w:b/>
          <w:bCs/>
          <w:sz w:val="24"/>
          <w:szCs w:val="24"/>
        </w:rPr>
      </w:pPr>
      <w:r>
        <w:rPr>
          <w:rFonts w:cs="Times New Roman"/>
          <w:b/>
          <w:bCs/>
          <w:sz w:val="24"/>
          <w:szCs w:val="24"/>
        </w:rPr>
        <w:t xml:space="preserve">Veterans Benefits Administration (VBA) Voice of the Veteran (VOV) Surveys </w:t>
      </w:r>
    </w:p>
    <w:p w:rsidR="00655115" w:rsidRDefault="00655115">
      <w:pPr>
        <w:rPr>
          <w:rFonts w:cs="Times New Roman"/>
        </w:rPr>
      </w:pPr>
    </w:p>
    <w:p w:rsidR="00655115" w:rsidRDefault="00655115">
      <w:pPr>
        <w:tabs>
          <w:tab w:val="left" w:pos="360"/>
        </w:tabs>
        <w:rPr>
          <w:rFonts w:cs="Times New Roman"/>
          <w:b/>
          <w:bCs/>
          <w:sz w:val="24"/>
          <w:szCs w:val="24"/>
        </w:rPr>
      </w:pPr>
      <w:r>
        <w:rPr>
          <w:rFonts w:cs="Times New Roman"/>
          <w:b/>
          <w:bCs/>
          <w:sz w:val="24"/>
          <w:szCs w:val="24"/>
        </w:rPr>
        <w:t xml:space="preserve">  A.  JUSTIFICATION</w:t>
      </w:r>
    </w:p>
    <w:p w:rsidR="00655115" w:rsidRDefault="00655115">
      <w:pPr>
        <w:ind w:left="360"/>
        <w:rPr>
          <w:rFonts w:cs="Times New Roman"/>
          <w:b/>
          <w:bCs/>
          <w:sz w:val="24"/>
          <w:szCs w:val="24"/>
        </w:rPr>
      </w:pPr>
    </w:p>
    <w:p w:rsidR="00655115" w:rsidRDefault="00655115">
      <w:pPr>
        <w:pStyle w:val="Heading2"/>
        <w:tabs>
          <w:tab w:val="clear" w:pos="360"/>
          <w:tab w:val="num" w:pos="0"/>
        </w:tabs>
        <w:ind w:left="0" w:firstLine="0"/>
        <w:rPr>
          <w:rFonts w:ascii="Times New Roman" w:hAnsi="Times New Roman" w:cs="Times New Roman"/>
        </w:rPr>
      </w:pPr>
      <w:r>
        <w:rPr>
          <w:rFonts w:ascii="Times New Roman" w:hAnsi="Times New Roman" w:cs="Times New Roman"/>
        </w:rPr>
        <w:t xml:space="preserve">  1.  Explain the circumstances that make the collection of information necessary.  Identify legal or administrative requirements that necessitate the collection. Attach a copy of the appropriate section of each statute and regulation mandating or authorizing the collection of information. </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In 2008, VBA recognized a need to develop and design an integrated, comprehensive Voice of the Veteran (VOV) measurement program for their lines of business including, Compensation and Pension (C&amp;P) Service, Education (EDU) Service, Loan Guaranty (LGY) Service and Vocational Rehabilitation and Employment (VR&amp;E) Service. This continuous measurement program will help VBA understand what is important to Veterans relative to VBA services and will provide VA/VBA leadership with actionable and timely Veteran feedback on how VBA is performing against those metrics. Insights will help identify opportunities for improvement and measure the impact of improvement initiatives.  </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Based on interviews conducted, JDPA has separated the Veterans experience with the VBA into two categories – Enrollment in a Benefit and Servicing of a Benefit.  The following outlines how that will be approached with each of the Lines of Business.</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 xml:space="preserve">J.D. Power will be pilot testing three survey instruments for the C&amp;P Service line of business. Based on the numerous interviews conducted, there will be one survey instrument for the Enrollment category that will be used for both compensation and pension claimants; compensation beneficiaries; and pension beneficiaries will receive separate Servicing instruments.  The survey pool for the pilot C&amp;P Enrollment questionnaire will include individuals who have received a decision on a compensation or pension benefit claim within 30 days prior to the fielding period. The sample will be stratified as follows: (1) type of benefit (i.e., Compensation, Pension) (2) claimants who were found eligible (3) claimants who were found ineligible and are not appealing their claims.  The survey pool for the pilot Compensation Servicing questionnaire will include individuals who have been receiving compensation benefits for at least 6 months or individuals who received a decision on a compensation claim 6-18 months prior to the fielding period. The sample will be stratified as follows: (1) individuals who were granted a decision, are receiving benefits and not appealing their benefits, (2) individuals who were granted a decision, are receiving benefits and are appealing their benefits, (3) individuals who were denied benefits and are appealing (4) individuals who were denied benefits and are not appealing.  The survey pool for the pilot Pension Servicing questionnaire will include individuals who have been receiving pension benefits for at least 6 months or individuals who received a decision on a pension claim 6-18 months prior to the fielding period. The sample will be stratified as follows: (1) individuals who were granted a decision, are receiving benefits and not appealing their benefits, (2) individuals who were granted a decision, are receiving benefits </w:t>
      </w:r>
      <w:r>
        <w:rPr>
          <w:rFonts w:cs="Times New Roman"/>
          <w:sz w:val="24"/>
          <w:szCs w:val="24"/>
        </w:rPr>
        <w:lastRenderedPageBreak/>
        <w:t>and are appealing for additional special benefits (i.e., Aid and Attendance, Housebound), (3) individuals who were denied benefits and are appealing.</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J.D. Power will be pilot testing two survey instruments for Education Service.  The survey pool for the pilot Education Enrollment questionnaire will include individuals who have received a decision on their education benefit application within 90 days (i.e., the original end-product has been cleared within the past 90 days) prior to the fielding period. The sample will be stratified as follows: (1) accepted and enrolled, (2) accepted and not enrolled, (3) denied.  The survey pool for the pilot Education Servicing questionnaire will include beneficiaries who have been enrolled and receiving education benefit payments for at least 2 consecutive school terms prior to the fielding period.</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 xml:space="preserve">J.D. Power will be pilot testing two survey instruments for Loan Guaranty Service.  The survey pool for the pilot LGY Enrollment questionnaire will include individuals who closed a VA home loan in the 30 days prior to the fielding period. The sample will be stratified as follows:  (1) those </w:t>
      </w:r>
      <w:proofErr w:type="gramStart"/>
      <w:r>
        <w:rPr>
          <w:rFonts w:cs="Times New Roman"/>
          <w:sz w:val="24"/>
          <w:szCs w:val="24"/>
        </w:rPr>
        <w:t>who</w:t>
      </w:r>
      <w:proofErr w:type="gramEnd"/>
      <w:r>
        <w:rPr>
          <w:rFonts w:cs="Times New Roman"/>
          <w:sz w:val="24"/>
          <w:szCs w:val="24"/>
        </w:rPr>
        <w:t xml:space="preserve"> closed on purchase loans, (2) those who received loans for interest rate reductions, and (2) those who obtained cash out or other refinancing.  The survey pool for the pilot SAH servicing questionnaire will include individuals who are eligible for a specially adapted housing grant. The sample will be stratified as follows:  (1) those who have not yet applied, (2) those who have applied but have not yet received a decision, (3) those who have received an approval on their grant and are currently somewhere in post-approval, (4) those who have had all their funds disbursed and final accounting is not yet complete, and (5) those who have had all of their funds disbursed and final accounting is complete.</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J.D. Power will be pilot testing three survey instruments for VR &amp; E Service. The survey pool for the pilot VR&amp;E Enrollment questionnaire will include individuals who had an initial meeting with their VR&amp;E counselor and were granted a decision regarding their entitlement in the past 60 days prior to the fielding period. The sample will be stratified as follows:  (1) those who applied, showed up for an initial appointment, were found entitled to, and decided to pursue the program, (2) those who applied, showed up for an initial appointment, were found entitled to, and decided not to pursue the program, (3) those who applied, showed up for an initial appointment, and were not found entitled to the program.  The survey pool for the pilot VR&amp;E Servicing questionnaire will include individuals who have entered and been enrolled in one of the five tracks for at least 60 days prior to the fielding period. The sample will be stratified as follows:  (1) Veterans who are currently participating, (2) Veterans who have been rehabilitated, (3) Veterans who did not fully complete program (negative closures), and (4) Veterans who have reached maximum rehabilitation gain and could not proceed in program.  The survey pool for the pilot VR&amp;E Escaped Beneficiary questionnaire will include individuals who dropped out of the program prior to completing a rehabilitation plan. The sample will be stratified as follows:  (1) applicants who never attended the initial meeting with a counselor, (2) applicants who were determined to be entitled and did not complete a rehabilitation plan, and (3) applicants who started, but did not complete rehabilitation (i.e., negative closures).</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This information collection request is for pilot data collection.  The results of the pilot test will be used to examine the effectiveness and reliability of the survey instruments, including an evaluation of the levels of non-response across questions.</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 xml:space="preserve">The results from this pilot test are a key element of developing an instrument for collecting ongoing performance for the VBA that is not available from other data sources. </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 xml:space="preserve">These surveys will be conducted per the legislative requirement set forth in the Executive Order 12862 and section 5701 of Title 38 of the United States Code.  The Order mandates that government agencies set standards and seek to measure agency performance against such standards.  These surveys are also being conducted in concurrence with the Government Performance Results Act (GPRA) and its requirements for improving customer service. </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 xml:space="preserve">Specifically, VBA requires customer satisfaction information from Veterans in order to benchmark the effectiveness and usability of the benefits offered, as well as </w:t>
      </w:r>
      <w:proofErr w:type="gramStart"/>
      <w:r>
        <w:rPr>
          <w:rFonts w:cs="Times New Roman"/>
          <w:sz w:val="24"/>
          <w:szCs w:val="24"/>
        </w:rPr>
        <w:t>assess</w:t>
      </w:r>
      <w:proofErr w:type="gramEnd"/>
      <w:r>
        <w:rPr>
          <w:rFonts w:cs="Times New Roman"/>
          <w:sz w:val="24"/>
          <w:szCs w:val="24"/>
        </w:rPr>
        <w:t xml:space="preserve"> their level of satisfaction with the level of service provided by VBA.  The data collected with this survey will be used by VBA to make improvements to the benefit application and enrollment process, which in turn, will enable VBA to maximize the efficiency and quality of service provided to its nation’s Veterans.</w:t>
      </w:r>
    </w:p>
    <w:p w:rsidR="00655115" w:rsidRDefault="00655115">
      <w:pPr>
        <w:rPr>
          <w:rFonts w:cs="Times New Roman"/>
          <w:sz w:val="24"/>
          <w:szCs w:val="24"/>
        </w:rPr>
      </w:pPr>
    </w:p>
    <w:p w:rsidR="00655115" w:rsidRDefault="00655115">
      <w:pPr>
        <w:rPr>
          <w:rFonts w:cs="Times New Roman"/>
          <w:sz w:val="24"/>
          <w:szCs w:val="24"/>
        </w:rPr>
      </w:pPr>
    </w:p>
    <w:p w:rsidR="00655115" w:rsidRDefault="00655115">
      <w:pPr>
        <w:pStyle w:val="Heading2"/>
        <w:tabs>
          <w:tab w:val="clear" w:pos="360"/>
          <w:tab w:val="num" w:pos="0"/>
        </w:tabs>
        <w:ind w:left="0" w:firstLine="0"/>
        <w:rPr>
          <w:rFonts w:ascii="Times New Roman" w:hAnsi="Times New Roman" w:cs="Times New Roman"/>
        </w:rPr>
      </w:pPr>
      <w:r>
        <w:rPr>
          <w:rFonts w:ascii="Times New Roman" w:hAnsi="Times New Roman" w:cs="Times New Roman"/>
        </w:rPr>
        <w:t xml:space="preserve">  2.  Indicate how, by whom, and for what purpose the information is to be used. Except for a new collection, indicate the actual use the agency has made of the information received from current collection.</w:t>
      </w:r>
    </w:p>
    <w:p w:rsidR="00655115" w:rsidRDefault="00655115">
      <w:pPr>
        <w:pStyle w:val="BodyText"/>
        <w:rPr>
          <w:rFonts w:cs="Times New Roman"/>
        </w:rPr>
      </w:pPr>
    </w:p>
    <w:p w:rsidR="00655115" w:rsidRDefault="00655115">
      <w:pPr>
        <w:rPr>
          <w:rFonts w:cs="Times New Roman"/>
          <w:sz w:val="24"/>
          <w:szCs w:val="24"/>
        </w:rPr>
      </w:pPr>
      <w:r>
        <w:rPr>
          <w:rFonts w:cs="Times New Roman"/>
          <w:sz w:val="24"/>
          <w:szCs w:val="24"/>
        </w:rPr>
        <w:t>The information to be collected with the planned surveys will be used by the VBA leadership and the lines of business</w:t>
      </w:r>
      <w:proofErr w:type="gramStart"/>
      <w:r>
        <w:rPr>
          <w:rFonts w:cs="Times New Roman"/>
          <w:sz w:val="24"/>
          <w:szCs w:val="24"/>
        </w:rPr>
        <w:t>::</w:t>
      </w:r>
      <w:proofErr w:type="gramEnd"/>
      <w:r>
        <w:rPr>
          <w:rFonts w:cs="Times New Roman"/>
          <w:sz w:val="24"/>
          <w:szCs w:val="24"/>
        </w:rPr>
        <w:t xml:space="preserve"> Compensation and Pension (C&amp;P) Service , Education (EDU) Service, Loan Guaranty (LGY) Service, and Vocational Rehabilitation and Employment (VR&amp;E) Service to determine Veteran satisfaction with benefits and services.  The major use of this data will be three-fold: 1) to provide Veterans an opportunity to comment on their experience with benefits and services, 2) to formulate program and policy changes in the enrollment and servicing process to ensure the most effective delivery of benefits and services, and 3) to identify the most influential elements of Veterans’ experience on their satisfaction and establish performance benchmarks to gauge the effectiveness of program and policy changes in improving Veterans’ experience with benefits and services.  Currently, there are no other means of evaluating Veteran satisfaction with VBA’s C&amp;P, EDU, LGY and VR&amp;E benefits and services. </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 xml:space="preserve">This is a new data collection; no current collections exist. </w:t>
      </w:r>
    </w:p>
    <w:p w:rsidR="00655115" w:rsidRDefault="00655115">
      <w:pPr>
        <w:rPr>
          <w:rFonts w:ascii="Arial" w:hAnsi="Arial" w:cs="Arial"/>
          <w:color w:val="000080"/>
        </w:rPr>
      </w:pPr>
    </w:p>
    <w:p w:rsidR="00655115" w:rsidRDefault="00655115">
      <w:pPr>
        <w:tabs>
          <w:tab w:val="left" w:pos="0"/>
        </w:tabs>
        <w:rPr>
          <w:rFonts w:cs="Times New Roman"/>
          <w:b/>
          <w:bCs/>
          <w:sz w:val="24"/>
          <w:szCs w:val="24"/>
        </w:rPr>
      </w:pPr>
      <w:r>
        <w:rPr>
          <w:rFonts w:cs="Times New Roman"/>
          <w:sz w:val="24"/>
          <w:szCs w:val="24"/>
        </w:rPr>
        <w:t xml:space="preserve">  </w:t>
      </w:r>
      <w:r>
        <w:rPr>
          <w:rFonts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55115" w:rsidRDefault="00655115">
      <w:pPr>
        <w:rPr>
          <w:rFonts w:cs="Times New Roman"/>
          <w:b/>
          <w:bCs/>
          <w:sz w:val="24"/>
          <w:szCs w:val="24"/>
        </w:rPr>
      </w:pPr>
    </w:p>
    <w:p w:rsidR="00655115" w:rsidRDefault="00655115">
      <w:pPr>
        <w:rPr>
          <w:rFonts w:cs="Times New Roman"/>
          <w:sz w:val="24"/>
          <w:szCs w:val="24"/>
        </w:rPr>
      </w:pPr>
      <w:r>
        <w:rPr>
          <w:rFonts w:cs="Times New Roman"/>
          <w:sz w:val="24"/>
          <w:szCs w:val="24"/>
        </w:rPr>
        <w:t>In conjunction with a contractor, VBA staff will develop, administer, and analyze the Compensation and Pension Enrollment surveys, Compensation Servicing survey, Pension Servicing survey, Education Enrollment and Servicing surveys, the LGY Enrollment and SAH Servicing surveys, and the VR&amp;E Enrollment, Servicing, and Escaped Beneficiary surveys.</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lastRenderedPageBreak/>
        <w:t xml:space="preserve">To provide flexibility to the Veteran, the surveys will be administered in both paper form and online using web-based data collection.  This will maximize the timeliness, efficiency, and response rate of data collection from Veterans.  VA has selected a contractor that has strong capabilities in programming and hosting surveys on the worldwide web, and maintains effective security and privacy procedures (e.g., unique passwords for respondents, data encryption) when designing and programming web surveys.  The </w:t>
      </w:r>
      <w:proofErr w:type="gramStart"/>
      <w:r>
        <w:rPr>
          <w:rFonts w:cs="Times New Roman"/>
          <w:sz w:val="24"/>
          <w:szCs w:val="24"/>
        </w:rPr>
        <w:t>web address</w:t>
      </w:r>
      <w:proofErr w:type="gramEnd"/>
      <w:r>
        <w:rPr>
          <w:rFonts w:cs="Times New Roman"/>
          <w:sz w:val="24"/>
          <w:szCs w:val="24"/>
        </w:rPr>
        <w:t xml:space="preserve"> (URL) on which the surveys will be hosted and accessed by respondents will be included in the materials sent to Veterans advertising the surveys.  Veterans can either connect to the appropriate web page and complete the survey or fill out the survey included in the materials packet.  </w:t>
      </w:r>
    </w:p>
    <w:p w:rsidR="00655115" w:rsidRDefault="00655115">
      <w:pPr>
        <w:rPr>
          <w:rFonts w:cs="Times New Roman"/>
          <w:sz w:val="24"/>
          <w:szCs w:val="24"/>
        </w:rPr>
      </w:pPr>
    </w:p>
    <w:p w:rsidR="00655115" w:rsidRDefault="00655115">
      <w:pPr>
        <w:rPr>
          <w:rFonts w:cs="Times New Roman"/>
          <w:sz w:val="24"/>
          <w:szCs w:val="24"/>
        </w:rPr>
      </w:pPr>
    </w:p>
    <w:p w:rsidR="00655115" w:rsidRDefault="00655115">
      <w:pPr>
        <w:pStyle w:val="BodyText3"/>
      </w:pPr>
      <w:r>
        <w:t xml:space="preserve">  4.  Describe efforts to identify duplication.  Show specifically why any similar information already available cannot be used or modified for use for the purposes described in Item 2 above.</w:t>
      </w:r>
    </w:p>
    <w:p w:rsidR="00655115" w:rsidRDefault="00655115">
      <w:pPr>
        <w:rPr>
          <w:rFonts w:cs="Times New Roman"/>
          <w:sz w:val="24"/>
          <w:szCs w:val="24"/>
        </w:rPr>
      </w:pPr>
    </w:p>
    <w:p w:rsidR="00655115" w:rsidRDefault="00655115">
      <w:pPr>
        <w:rPr>
          <w:rFonts w:cs="Times New Roman"/>
        </w:rPr>
      </w:pPr>
      <w:r>
        <w:rPr>
          <w:rFonts w:cs="Times New Roman"/>
          <w:sz w:val="24"/>
          <w:szCs w:val="24"/>
        </w:rPr>
        <w:t xml:space="preserve">As noted, VBA has not recently conducted customer satisfaction surveys specifically geared toward Veteran satisfaction with C&amp;P, EDU, LGY or VR&amp;E benefits and services. </w:t>
      </w:r>
    </w:p>
    <w:p w:rsidR="00655115" w:rsidRDefault="00655115">
      <w:pPr>
        <w:rPr>
          <w:rFonts w:cs="Times New Roman"/>
        </w:rPr>
      </w:pPr>
    </w:p>
    <w:p w:rsidR="00655115" w:rsidRDefault="00655115">
      <w:pPr>
        <w:keepNext/>
        <w:tabs>
          <w:tab w:val="num" w:pos="900"/>
        </w:tabs>
        <w:spacing w:after="120"/>
        <w:rPr>
          <w:rFonts w:cs="Times New Roman"/>
          <w:sz w:val="24"/>
          <w:szCs w:val="24"/>
        </w:rPr>
      </w:pPr>
      <w:r>
        <w:rPr>
          <w:rFonts w:cs="Times New Roman"/>
          <w:sz w:val="24"/>
          <w:szCs w:val="24"/>
        </w:rPr>
        <w:t xml:space="preserve">Our review of available data suggests that no sources outside of VBA’s VOV survey program are available that provide a reliable, representative sample of the targeted audience who have used C&amp;P, EDU, LGY or VR&amp;E services and from which detailed customer satisfaction indicators can be derived. </w:t>
      </w:r>
    </w:p>
    <w:p w:rsidR="00655115" w:rsidRDefault="00655115">
      <w:pPr>
        <w:pStyle w:val="Heading2"/>
        <w:rPr>
          <w:rFonts w:ascii="Times New Roman" w:hAnsi="Times New Roman" w:cs="Times New Roman"/>
        </w:rPr>
      </w:pPr>
    </w:p>
    <w:p w:rsidR="00655115" w:rsidRDefault="00655115">
      <w:pPr>
        <w:pStyle w:val="Heading2"/>
        <w:tabs>
          <w:tab w:val="clear" w:pos="360"/>
          <w:tab w:val="num" w:pos="0"/>
        </w:tabs>
        <w:ind w:left="0" w:firstLine="0"/>
        <w:rPr>
          <w:rFonts w:ascii="Times New Roman" w:hAnsi="Times New Roman" w:cs="Times New Roman"/>
        </w:rPr>
      </w:pPr>
      <w:r>
        <w:rPr>
          <w:rFonts w:ascii="Times New Roman" w:hAnsi="Times New Roman" w:cs="Times New Roman"/>
        </w:rPr>
        <w:t xml:space="preserve">  5.  If the collection of information impacts small businesses or other small entities, describe any methods used to minimize burden.</w:t>
      </w:r>
    </w:p>
    <w:p w:rsidR="00655115" w:rsidRDefault="00655115">
      <w:pPr>
        <w:rPr>
          <w:rFonts w:cs="Times New Roman"/>
        </w:rPr>
      </w:pPr>
    </w:p>
    <w:p w:rsidR="00655115" w:rsidRDefault="00655115">
      <w:pPr>
        <w:rPr>
          <w:rFonts w:cs="Times New Roman"/>
          <w:sz w:val="24"/>
          <w:szCs w:val="24"/>
        </w:rPr>
      </w:pPr>
      <w:r>
        <w:rPr>
          <w:rFonts w:cs="Times New Roman"/>
          <w:sz w:val="24"/>
          <w:szCs w:val="24"/>
        </w:rPr>
        <w:t>No small businesses or other small entities are impacted by this information collection.</w:t>
      </w:r>
    </w:p>
    <w:p w:rsidR="00655115" w:rsidRDefault="00655115">
      <w:pPr>
        <w:rPr>
          <w:rFonts w:cs="Times New Roman"/>
        </w:rPr>
      </w:pPr>
    </w:p>
    <w:p w:rsidR="00655115" w:rsidRDefault="00655115">
      <w:pPr>
        <w:pStyle w:val="Heading2"/>
        <w:tabs>
          <w:tab w:val="clear" w:pos="360"/>
        </w:tabs>
        <w:ind w:left="0" w:firstLine="0"/>
        <w:rPr>
          <w:rFonts w:ascii="Times New Roman" w:hAnsi="Times New Roman" w:cs="Times New Roman"/>
        </w:rPr>
      </w:pPr>
      <w:r>
        <w:rPr>
          <w:rFonts w:ascii="Times New Roman" w:hAnsi="Times New Roman" w:cs="Times New Roman"/>
        </w:rPr>
        <w:t>6.  Describe the consequences to Federal program or policy activities if the collection is not conducted or is conducted less frequently as well as any technical or legal obstacles to reducing burden.</w:t>
      </w:r>
    </w:p>
    <w:p w:rsidR="00655115" w:rsidRDefault="00655115">
      <w:pPr>
        <w:keepNext/>
        <w:tabs>
          <w:tab w:val="num" w:pos="900"/>
        </w:tabs>
        <w:rPr>
          <w:rFonts w:cs="Times New Roman"/>
        </w:rPr>
      </w:pPr>
    </w:p>
    <w:p w:rsidR="00655115" w:rsidRDefault="00655115">
      <w:pPr>
        <w:keepNext/>
        <w:tabs>
          <w:tab w:val="num" w:pos="900"/>
        </w:tabs>
        <w:rPr>
          <w:rFonts w:cs="Times New Roman"/>
          <w:sz w:val="24"/>
          <w:szCs w:val="24"/>
        </w:rPr>
      </w:pPr>
      <w:r>
        <w:rPr>
          <w:rFonts w:cs="Times New Roman"/>
          <w:sz w:val="24"/>
          <w:szCs w:val="24"/>
        </w:rPr>
        <w:t xml:space="preserve">If the 2010 Voice of the Veteran surveys are not conducted, VBA will not be able to fulfill its performance measurement requirements as articulated by the requirements of P.L. 103-62, the Government Performance and Results Act of 1993 and Title 38 USC, §527, Evaluation and Data Collection.  Furthermore, VBA would miss an opportunity to learn from America’s Veterans about how to improve the C&amp;P, EDU, LGY or VR&amp;E benefit enrollment and servicing processes to best serve their needs.  VBA would also lose an opportunity to track and document improvements or declines in Veteran satisfaction and service delivery over time.  </w:t>
      </w:r>
    </w:p>
    <w:p w:rsidR="00655115" w:rsidRDefault="00655115">
      <w:pPr>
        <w:pStyle w:val="Heading2"/>
        <w:tabs>
          <w:tab w:val="clear" w:pos="360"/>
        </w:tabs>
        <w:ind w:left="0" w:firstLine="0"/>
        <w:rPr>
          <w:rFonts w:ascii="Times New Roman" w:hAnsi="Times New Roman" w:cs="Times New Roman"/>
          <w:b w:val="0"/>
          <w:bCs w:val="0"/>
        </w:rPr>
      </w:pPr>
    </w:p>
    <w:p w:rsidR="00655115" w:rsidRDefault="00655115">
      <w:pPr>
        <w:pStyle w:val="Heading2"/>
        <w:tabs>
          <w:tab w:val="clear" w:pos="360"/>
        </w:tabs>
        <w:ind w:left="0" w:firstLine="0"/>
        <w:rPr>
          <w:rFonts w:ascii="Times New Roman" w:hAnsi="Times New Roman" w:cs="Times New Roman"/>
          <w:b w:val="0"/>
          <w:bCs w:val="0"/>
        </w:rPr>
      </w:pPr>
      <w:r>
        <w:rPr>
          <w:rFonts w:ascii="Times New Roman" w:hAnsi="Times New Roman" w:cs="Times New Roman"/>
          <w:b w:val="0"/>
          <w:bCs w:val="0"/>
        </w:rPr>
        <w:t>The design and administration of the suite of VOV surveys incorporates significant measures to minimize burden on respondents.  (These specific measures are discussed in more detail in section 12). There are currently no technical or legal obstacles to reducing burden using the planned methods.</w:t>
      </w:r>
    </w:p>
    <w:p w:rsidR="00655115" w:rsidRDefault="00655115">
      <w:pPr>
        <w:rPr>
          <w:rFonts w:cs="Times New Roman"/>
        </w:rPr>
      </w:pPr>
    </w:p>
    <w:p w:rsidR="00655115" w:rsidRDefault="00655115">
      <w:pPr>
        <w:pStyle w:val="Heading2"/>
        <w:tabs>
          <w:tab w:val="clear" w:pos="360"/>
        </w:tabs>
        <w:ind w:left="0" w:firstLine="0"/>
        <w:rPr>
          <w:rFonts w:ascii="Times New Roman" w:hAnsi="Times New Roman" w:cs="Times New Roman"/>
        </w:rPr>
      </w:pPr>
      <w:r>
        <w:rPr>
          <w:rFonts w:ascii="Times New Roman" w:hAnsi="Times New Roman" w:cs="Times New Roman"/>
        </w:rPr>
        <w:t xml:space="preserve">  7.  Explain any special circumstances that would cause an information collection to be conducted more often than quarterly or require respondents to prepare written responses </w:t>
      </w:r>
      <w:r>
        <w:rPr>
          <w:rFonts w:ascii="Times New Roman" w:hAnsi="Times New Roman" w:cs="Times New Roman"/>
        </w:rPr>
        <w:lastRenderedPageBreak/>
        <w:t>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5115" w:rsidRDefault="00655115">
      <w:pPr>
        <w:ind w:left="360"/>
        <w:rPr>
          <w:rFonts w:cs="Times New Roman"/>
        </w:rPr>
      </w:pPr>
    </w:p>
    <w:p w:rsidR="00655115" w:rsidRDefault="00655115">
      <w:pPr>
        <w:rPr>
          <w:rFonts w:cs="Times New Roman"/>
          <w:b/>
          <w:bCs/>
        </w:rPr>
      </w:pPr>
      <w:r>
        <w:rPr>
          <w:rFonts w:cs="Times New Roman"/>
          <w:sz w:val="24"/>
          <w:szCs w:val="24"/>
        </w:rPr>
        <w:t>There are no special circumstances that would require respondents to prepare or submit the documents outlined above, or respond in fewer than 30 days.  The surveys will be designed and carried out with appropriate scientific rigor, and are intended to produce valid and reliable results that can be generalized to the universe of study</w:t>
      </w:r>
      <w:r>
        <w:rPr>
          <w:rFonts w:cs="Times New Roman"/>
          <w:b/>
          <w:bCs/>
        </w:rPr>
        <w:t>.</w:t>
      </w:r>
    </w:p>
    <w:p w:rsidR="00655115" w:rsidRDefault="00655115">
      <w:pPr>
        <w:rPr>
          <w:rFonts w:cs="Times New Roman"/>
        </w:rPr>
      </w:pPr>
    </w:p>
    <w:p w:rsidR="00655115" w:rsidRDefault="00655115">
      <w:pPr>
        <w:pStyle w:val="Heading2"/>
        <w:tabs>
          <w:tab w:val="clear" w:pos="360"/>
        </w:tabs>
        <w:ind w:left="0" w:firstLine="0"/>
        <w:rPr>
          <w:rFonts w:ascii="Times New Roman" w:hAnsi="Times New Roman" w:cs="Times New Roman"/>
        </w:rPr>
      </w:pPr>
      <w:r>
        <w:rPr>
          <w:rFonts w:ascii="Times New Roman" w:hAnsi="Times New Roman" w:cs="Times New Roman"/>
        </w:rPr>
        <w:t xml:space="preserve">  8.  Part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55115" w:rsidRDefault="00655115">
      <w:pPr>
        <w:ind w:left="360"/>
        <w:rPr>
          <w:rFonts w:cs="Times New Roman"/>
          <w:highlight w:val="yellow"/>
        </w:rPr>
      </w:pPr>
    </w:p>
    <w:p w:rsidR="00655115" w:rsidRDefault="00655115">
      <w:pPr>
        <w:tabs>
          <w:tab w:val="left" w:pos="540"/>
          <w:tab w:val="left" w:pos="1080"/>
        </w:tabs>
        <w:rPr>
          <w:rFonts w:cs="Times New Roman"/>
          <w:sz w:val="24"/>
          <w:szCs w:val="24"/>
        </w:rPr>
      </w:pPr>
      <w:r>
        <w:rPr>
          <w:rFonts w:cs="Times New Roman"/>
          <w:sz w:val="24"/>
          <w:szCs w:val="24"/>
        </w:rPr>
        <w:t xml:space="preserve">The 60-day Federal Register (FR) notice was published on January 24, 2011, pages 4152-4154.  There are no comments received in response to this notice.  </w:t>
      </w:r>
    </w:p>
    <w:p w:rsidR="00655115" w:rsidRDefault="00655115">
      <w:pPr>
        <w:tabs>
          <w:tab w:val="left" w:pos="540"/>
          <w:tab w:val="left" w:pos="1080"/>
        </w:tabs>
        <w:rPr>
          <w:rFonts w:cs="Times New Roman"/>
          <w:b/>
          <w:bCs/>
          <w:sz w:val="24"/>
          <w:szCs w:val="24"/>
        </w:rPr>
      </w:pPr>
    </w:p>
    <w:p w:rsidR="00655115" w:rsidRDefault="00655115">
      <w:pPr>
        <w:pStyle w:val="BodyText3"/>
        <w:tabs>
          <w:tab w:val="left" w:pos="270"/>
          <w:tab w:val="left" w:pos="540"/>
          <w:tab w:val="left" w:pos="1080"/>
        </w:tabs>
      </w:pPr>
      <w:r>
        <w:t xml:space="preserve">  8.  Part B: 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rsidR="00655115" w:rsidRDefault="00655115">
      <w:pPr>
        <w:keepNext/>
        <w:tabs>
          <w:tab w:val="num" w:pos="900"/>
        </w:tabs>
        <w:rPr>
          <w:rFonts w:cs="Times New Roman"/>
          <w:sz w:val="24"/>
          <w:szCs w:val="24"/>
        </w:rPr>
      </w:pPr>
    </w:p>
    <w:p w:rsidR="00655115" w:rsidRDefault="00655115">
      <w:pPr>
        <w:rPr>
          <w:rFonts w:cs="Times New Roman"/>
          <w:sz w:val="24"/>
          <w:szCs w:val="24"/>
        </w:rPr>
      </w:pPr>
      <w:r>
        <w:rPr>
          <w:rFonts w:cs="Times New Roman"/>
          <w:sz w:val="24"/>
          <w:szCs w:val="24"/>
        </w:rPr>
        <w:t xml:space="preserve">VBA is not aware of any benchmark surveys in private or government sectors.  </w:t>
      </w:r>
    </w:p>
    <w:p w:rsidR="00655115" w:rsidRDefault="00655115">
      <w:pPr>
        <w:rPr>
          <w:rFonts w:cs="Times New Roman"/>
          <w:sz w:val="24"/>
          <w:szCs w:val="24"/>
        </w:rPr>
      </w:pPr>
    </w:p>
    <w:p w:rsidR="00655115" w:rsidRDefault="00655115">
      <w:pPr>
        <w:pStyle w:val="Heading2"/>
        <w:tabs>
          <w:tab w:val="clear" w:pos="360"/>
          <w:tab w:val="num" w:pos="0"/>
        </w:tabs>
        <w:ind w:left="0" w:firstLine="0"/>
        <w:rPr>
          <w:rFonts w:ascii="Times New Roman" w:hAnsi="Times New Roman" w:cs="Times New Roman"/>
        </w:rPr>
      </w:pPr>
      <w:r>
        <w:rPr>
          <w:rFonts w:ascii="Times New Roman" w:hAnsi="Times New Roman" w:cs="Times New Roman"/>
        </w:rPr>
        <w:t xml:space="preserve"> 9.  Explain any decision to provide any payment or gift to respondents, other than remuneration of contractors or grantees.</w:t>
      </w:r>
    </w:p>
    <w:p w:rsidR="00655115" w:rsidRDefault="00655115">
      <w:pPr>
        <w:rPr>
          <w:rFonts w:cs="Times New Roman"/>
        </w:rPr>
      </w:pPr>
    </w:p>
    <w:p w:rsidR="00655115" w:rsidRDefault="00655115">
      <w:pPr>
        <w:rPr>
          <w:rFonts w:cs="Times New Roman"/>
          <w:sz w:val="24"/>
          <w:szCs w:val="24"/>
        </w:rPr>
      </w:pPr>
      <w:r>
        <w:rPr>
          <w:rFonts w:cs="Times New Roman"/>
          <w:sz w:val="24"/>
          <w:szCs w:val="24"/>
        </w:rPr>
        <w:t xml:space="preserve">No payment or gift shall be provided to respondents.  </w:t>
      </w:r>
    </w:p>
    <w:p w:rsidR="00655115" w:rsidRDefault="00655115">
      <w:pPr>
        <w:rPr>
          <w:rFonts w:cs="Times New Roman"/>
          <w:sz w:val="24"/>
          <w:szCs w:val="24"/>
        </w:rPr>
      </w:pPr>
    </w:p>
    <w:p w:rsidR="00655115" w:rsidRDefault="00655115">
      <w:pPr>
        <w:pStyle w:val="Heading2"/>
        <w:tabs>
          <w:tab w:val="clear" w:pos="360"/>
        </w:tabs>
        <w:ind w:left="0" w:firstLine="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10.  Describe any assurance of confidentiality provided to respondents and the basis for the assurance in statue, regulation, or agency policy.</w:t>
      </w:r>
      <w:proofErr w:type="gramEnd"/>
    </w:p>
    <w:p w:rsidR="00655115" w:rsidRDefault="00655115">
      <w:pPr>
        <w:ind w:left="360"/>
        <w:rPr>
          <w:rFonts w:cs="Times New Roman"/>
        </w:rPr>
      </w:pPr>
    </w:p>
    <w:p w:rsidR="00655115" w:rsidRDefault="00655115">
      <w:pPr>
        <w:rPr>
          <w:rFonts w:cs="Times New Roman"/>
          <w:sz w:val="24"/>
          <w:szCs w:val="24"/>
        </w:rPr>
      </w:pPr>
      <w:r>
        <w:rPr>
          <w:rFonts w:cs="Times New Roman"/>
          <w:sz w:val="24"/>
          <w:szCs w:val="24"/>
        </w:rPr>
        <w:t>An assurance that</w:t>
      </w:r>
      <w:r>
        <w:rPr>
          <w:rFonts w:ascii="Arial" w:hAnsi="Arial" w:cs="Arial"/>
          <w:color w:val="0000FF"/>
        </w:rPr>
        <w:t xml:space="preserve"> </w:t>
      </w:r>
      <w:r>
        <w:rPr>
          <w:rFonts w:cs="Times New Roman"/>
          <w:sz w:val="24"/>
          <w:szCs w:val="24"/>
        </w:rPr>
        <w:t xml:space="preserve">the information will be kept private to the extent of the law is made in the introductory letter respondents receive with the survey as well as written prologue appearing at the beginning of each survey, regardless of the mode of administration.  Respondents are assured that answers given will be kept private to the extent of the law and will not affect their current or future entitlement to benefits and services.  The information that respondents supply is protected by law (the Privacy Act of 1974, 5 U.S.C. 522a and section 5701 of Title 38 of the United States Code). </w:t>
      </w:r>
    </w:p>
    <w:p w:rsidR="00655115" w:rsidRDefault="00655115">
      <w:pPr>
        <w:rPr>
          <w:rFonts w:cs="Times New Roman"/>
        </w:rPr>
      </w:pPr>
    </w:p>
    <w:p w:rsidR="00655115" w:rsidRDefault="00655115">
      <w:pPr>
        <w:pStyle w:val="Heading2"/>
        <w:tabs>
          <w:tab w:val="clear" w:pos="360"/>
          <w:tab w:val="num" w:pos="0"/>
        </w:tabs>
        <w:ind w:left="0" w:firstLine="0"/>
        <w:rPr>
          <w:rFonts w:ascii="Times New Roman" w:hAnsi="Times New Roman" w:cs="Times New Roman"/>
        </w:rPr>
      </w:pPr>
      <w:r>
        <w:rPr>
          <w:rFonts w:ascii="Times New Roman" w:hAnsi="Times New Roman" w:cs="Times New Roman"/>
        </w:rPr>
        <w:lastRenderedPageBreak/>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 xml:space="preserve">None of the survey instruments contain any questions of a sensitive nature. </w:t>
      </w:r>
    </w:p>
    <w:p w:rsidR="00655115" w:rsidRDefault="00655115">
      <w:pPr>
        <w:rPr>
          <w:rFonts w:cs="Times New Roman"/>
          <w:sz w:val="24"/>
          <w:szCs w:val="24"/>
        </w:rPr>
      </w:pPr>
    </w:p>
    <w:p w:rsidR="00655115" w:rsidRDefault="00655115">
      <w:pPr>
        <w:pStyle w:val="Heading2"/>
        <w:rPr>
          <w:rFonts w:ascii="Times New Roman" w:hAnsi="Times New Roman" w:cs="Times New Roman"/>
        </w:rPr>
      </w:pPr>
      <w:r>
        <w:rPr>
          <w:rFonts w:ascii="Times New Roman" w:hAnsi="Times New Roman" w:cs="Times New Roman"/>
        </w:rPr>
        <w:t>12.  Estimate of the hour burden of the collection of information.</w:t>
      </w:r>
    </w:p>
    <w:p w:rsidR="00655115" w:rsidRDefault="00655115">
      <w:pPr>
        <w:rPr>
          <w:rFonts w:cs="Times New Roman"/>
        </w:rPr>
      </w:pPr>
    </w:p>
    <w:tbl>
      <w:tblPr>
        <w:tblW w:w="7860" w:type="dxa"/>
        <w:tblInd w:w="-106" w:type="dxa"/>
        <w:tblLook w:val="0000"/>
      </w:tblPr>
      <w:tblGrid>
        <w:gridCol w:w="2298"/>
        <w:gridCol w:w="1250"/>
        <w:gridCol w:w="1817"/>
        <w:gridCol w:w="1392"/>
        <w:gridCol w:w="1103"/>
      </w:tblGrid>
      <w:tr w:rsidR="00655115">
        <w:trPr>
          <w:trHeight w:val="510"/>
        </w:trPr>
        <w:tc>
          <w:tcPr>
            <w:tcW w:w="7860" w:type="dxa"/>
            <w:gridSpan w:val="5"/>
            <w:tcBorders>
              <w:top w:val="single" w:sz="8" w:space="0" w:color="auto"/>
              <w:left w:val="single" w:sz="8" w:space="0" w:color="auto"/>
              <w:bottom w:val="single" w:sz="8" w:space="0" w:color="auto"/>
              <w:right w:val="single" w:sz="8" w:space="0" w:color="000000"/>
            </w:tcBorders>
            <w:shd w:val="clear" w:color="000000" w:fill="D9D9D9"/>
          </w:tcPr>
          <w:p w:rsidR="00655115" w:rsidRDefault="00655115">
            <w:pPr>
              <w:jc w:val="center"/>
              <w:rPr>
                <w:rFonts w:cs="Times New Roman"/>
                <w:b/>
                <w:bCs/>
                <w:color w:val="000000"/>
              </w:rPr>
            </w:pPr>
            <w:r>
              <w:rPr>
                <w:rFonts w:cs="Times New Roman"/>
                <w:b/>
                <w:bCs/>
                <w:color w:val="000000"/>
              </w:rPr>
              <w:t>TABLE 1: ESTIMATED ANNUALIZED TIME BURDEN, BY RESPONDENT GROUP</w:t>
            </w:r>
          </w:p>
        </w:tc>
      </w:tr>
      <w:tr w:rsidR="00655115">
        <w:trPr>
          <w:trHeight w:val="780"/>
        </w:trPr>
        <w:tc>
          <w:tcPr>
            <w:tcW w:w="2360" w:type="dxa"/>
            <w:tcBorders>
              <w:top w:val="nil"/>
              <w:left w:val="single" w:sz="8" w:space="0" w:color="auto"/>
              <w:bottom w:val="single" w:sz="8" w:space="0" w:color="auto"/>
              <w:right w:val="single" w:sz="8" w:space="0" w:color="auto"/>
            </w:tcBorders>
          </w:tcPr>
          <w:p w:rsidR="00655115" w:rsidRDefault="00655115">
            <w:pPr>
              <w:jc w:val="center"/>
              <w:rPr>
                <w:rFonts w:cs="Times New Roman"/>
                <w:b/>
                <w:bCs/>
                <w:color w:val="000000"/>
              </w:rPr>
            </w:pPr>
            <w:r>
              <w:rPr>
                <w:rFonts w:cs="Times New Roman"/>
                <w:b/>
                <w:bCs/>
                <w:color w:val="000000"/>
              </w:rPr>
              <w:t>Population surveyed</w:t>
            </w:r>
          </w:p>
        </w:tc>
        <w:tc>
          <w:tcPr>
            <w:tcW w:w="1100" w:type="dxa"/>
            <w:tcBorders>
              <w:top w:val="nil"/>
              <w:left w:val="nil"/>
              <w:bottom w:val="single" w:sz="8" w:space="0" w:color="auto"/>
              <w:right w:val="single" w:sz="8" w:space="0" w:color="auto"/>
            </w:tcBorders>
          </w:tcPr>
          <w:p w:rsidR="00655115" w:rsidRDefault="00655115">
            <w:pPr>
              <w:jc w:val="center"/>
              <w:rPr>
                <w:rFonts w:cs="Times New Roman"/>
                <w:b/>
                <w:bCs/>
                <w:color w:val="000000"/>
              </w:rPr>
            </w:pPr>
            <w:r>
              <w:rPr>
                <w:rFonts w:cs="Times New Roman"/>
                <w:b/>
                <w:bCs/>
                <w:color w:val="000000"/>
              </w:rPr>
              <w:t>Number of respondents</w:t>
            </w:r>
          </w:p>
        </w:tc>
        <w:tc>
          <w:tcPr>
            <w:tcW w:w="1860" w:type="dxa"/>
            <w:tcBorders>
              <w:top w:val="nil"/>
              <w:left w:val="nil"/>
              <w:bottom w:val="single" w:sz="8" w:space="0" w:color="auto"/>
              <w:right w:val="single" w:sz="8" w:space="0" w:color="auto"/>
            </w:tcBorders>
          </w:tcPr>
          <w:p w:rsidR="00655115" w:rsidRDefault="00655115">
            <w:pPr>
              <w:jc w:val="center"/>
              <w:rPr>
                <w:rFonts w:cs="Times New Roman"/>
                <w:b/>
                <w:bCs/>
                <w:color w:val="000000"/>
              </w:rPr>
            </w:pPr>
            <w:r>
              <w:rPr>
                <w:rFonts w:cs="Times New Roman"/>
                <w:b/>
                <w:bCs/>
                <w:color w:val="000000"/>
              </w:rPr>
              <w:t>Number of responses per respondent</w:t>
            </w:r>
          </w:p>
        </w:tc>
        <w:tc>
          <w:tcPr>
            <w:tcW w:w="1420" w:type="dxa"/>
            <w:tcBorders>
              <w:top w:val="nil"/>
              <w:left w:val="nil"/>
              <w:bottom w:val="single" w:sz="8" w:space="0" w:color="auto"/>
              <w:right w:val="single" w:sz="8" w:space="0" w:color="auto"/>
            </w:tcBorders>
          </w:tcPr>
          <w:p w:rsidR="00655115" w:rsidRDefault="00655115">
            <w:pPr>
              <w:jc w:val="center"/>
              <w:rPr>
                <w:rFonts w:cs="Times New Roman"/>
                <w:b/>
                <w:bCs/>
                <w:color w:val="000000"/>
              </w:rPr>
            </w:pPr>
            <w:r>
              <w:rPr>
                <w:rFonts w:cs="Times New Roman"/>
                <w:b/>
                <w:bCs/>
                <w:color w:val="000000"/>
              </w:rPr>
              <w:t>Average burden per response         (in hours)</w:t>
            </w:r>
          </w:p>
        </w:tc>
        <w:tc>
          <w:tcPr>
            <w:tcW w:w="1120" w:type="dxa"/>
            <w:tcBorders>
              <w:top w:val="nil"/>
              <w:left w:val="nil"/>
              <w:bottom w:val="single" w:sz="8" w:space="0" w:color="auto"/>
              <w:right w:val="single" w:sz="8" w:space="0" w:color="auto"/>
            </w:tcBorders>
          </w:tcPr>
          <w:p w:rsidR="00655115" w:rsidRDefault="00655115">
            <w:pPr>
              <w:jc w:val="center"/>
              <w:rPr>
                <w:rFonts w:cs="Times New Roman"/>
                <w:b/>
                <w:bCs/>
                <w:color w:val="000000"/>
              </w:rPr>
            </w:pPr>
            <w:r>
              <w:rPr>
                <w:rFonts w:cs="Times New Roman"/>
                <w:b/>
                <w:bCs/>
                <w:color w:val="000000"/>
              </w:rPr>
              <w:t>Total burden hours</w:t>
            </w:r>
          </w:p>
        </w:tc>
      </w:tr>
      <w:tr w:rsidR="00655115">
        <w:trPr>
          <w:trHeight w:val="795"/>
        </w:trPr>
        <w:tc>
          <w:tcPr>
            <w:tcW w:w="2360" w:type="dxa"/>
            <w:tcBorders>
              <w:top w:val="nil"/>
              <w:left w:val="single" w:sz="8" w:space="0" w:color="auto"/>
              <w:bottom w:val="single" w:sz="8" w:space="0" w:color="auto"/>
              <w:right w:val="single" w:sz="8" w:space="0" w:color="auto"/>
            </w:tcBorders>
            <w:vAlign w:val="bottom"/>
          </w:tcPr>
          <w:p w:rsidR="00655115" w:rsidRDefault="00655115">
            <w:pPr>
              <w:rPr>
                <w:rFonts w:cs="Times New Roman"/>
                <w:color w:val="000000"/>
              </w:rPr>
            </w:pPr>
            <w:r>
              <w:rPr>
                <w:rFonts w:cs="Times New Roman"/>
                <w:color w:val="000000"/>
              </w:rPr>
              <w:t>Compensation claimants</w:t>
            </w:r>
          </w:p>
        </w:tc>
        <w:tc>
          <w:tcPr>
            <w:tcW w:w="110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3000</w:t>
            </w:r>
          </w:p>
        </w:tc>
        <w:tc>
          <w:tcPr>
            <w:tcW w:w="186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1</w:t>
            </w:r>
          </w:p>
        </w:tc>
        <w:tc>
          <w:tcPr>
            <w:tcW w:w="14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0.25</w:t>
            </w:r>
          </w:p>
        </w:tc>
        <w:tc>
          <w:tcPr>
            <w:tcW w:w="11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750</w:t>
            </w:r>
          </w:p>
        </w:tc>
      </w:tr>
      <w:tr w:rsidR="00655115">
        <w:trPr>
          <w:trHeight w:val="540"/>
        </w:trPr>
        <w:tc>
          <w:tcPr>
            <w:tcW w:w="2360" w:type="dxa"/>
            <w:tcBorders>
              <w:top w:val="nil"/>
              <w:left w:val="single" w:sz="8" w:space="0" w:color="auto"/>
              <w:bottom w:val="single" w:sz="8" w:space="0" w:color="auto"/>
              <w:right w:val="single" w:sz="8" w:space="0" w:color="auto"/>
            </w:tcBorders>
            <w:vAlign w:val="bottom"/>
          </w:tcPr>
          <w:p w:rsidR="00655115" w:rsidRDefault="00655115">
            <w:pPr>
              <w:rPr>
                <w:rFonts w:cs="Times New Roman"/>
                <w:color w:val="000000"/>
              </w:rPr>
            </w:pPr>
            <w:r>
              <w:rPr>
                <w:rFonts w:cs="Times New Roman"/>
                <w:color w:val="000000"/>
              </w:rPr>
              <w:t>Pension claimants</w:t>
            </w:r>
          </w:p>
        </w:tc>
        <w:tc>
          <w:tcPr>
            <w:tcW w:w="110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3000</w:t>
            </w:r>
          </w:p>
        </w:tc>
        <w:tc>
          <w:tcPr>
            <w:tcW w:w="186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1</w:t>
            </w:r>
          </w:p>
        </w:tc>
        <w:tc>
          <w:tcPr>
            <w:tcW w:w="14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0.25</w:t>
            </w:r>
          </w:p>
        </w:tc>
        <w:tc>
          <w:tcPr>
            <w:tcW w:w="11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750</w:t>
            </w:r>
          </w:p>
        </w:tc>
      </w:tr>
      <w:tr w:rsidR="00655115">
        <w:trPr>
          <w:trHeight w:val="1050"/>
        </w:trPr>
        <w:tc>
          <w:tcPr>
            <w:tcW w:w="2360" w:type="dxa"/>
            <w:tcBorders>
              <w:top w:val="nil"/>
              <w:left w:val="single" w:sz="8" w:space="0" w:color="auto"/>
              <w:bottom w:val="single" w:sz="8" w:space="0" w:color="auto"/>
              <w:right w:val="single" w:sz="8" w:space="0" w:color="auto"/>
            </w:tcBorders>
            <w:vAlign w:val="bottom"/>
          </w:tcPr>
          <w:p w:rsidR="00655115" w:rsidRDefault="00655115">
            <w:pPr>
              <w:rPr>
                <w:rFonts w:cs="Times New Roman"/>
                <w:color w:val="000000"/>
              </w:rPr>
            </w:pPr>
            <w:r>
              <w:rPr>
                <w:rFonts w:cs="Times New Roman"/>
                <w:color w:val="000000"/>
              </w:rPr>
              <w:t>Compensation beneficiaries</w:t>
            </w:r>
          </w:p>
        </w:tc>
        <w:tc>
          <w:tcPr>
            <w:tcW w:w="110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3000</w:t>
            </w:r>
          </w:p>
        </w:tc>
        <w:tc>
          <w:tcPr>
            <w:tcW w:w="186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1</w:t>
            </w:r>
          </w:p>
        </w:tc>
        <w:tc>
          <w:tcPr>
            <w:tcW w:w="14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0.25</w:t>
            </w:r>
          </w:p>
        </w:tc>
        <w:tc>
          <w:tcPr>
            <w:tcW w:w="11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750</w:t>
            </w:r>
          </w:p>
        </w:tc>
      </w:tr>
      <w:tr w:rsidR="00655115">
        <w:trPr>
          <w:trHeight w:val="795"/>
        </w:trPr>
        <w:tc>
          <w:tcPr>
            <w:tcW w:w="2360" w:type="dxa"/>
            <w:tcBorders>
              <w:top w:val="nil"/>
              <w:left w:val="single" w:sz="8" w:space="0" w:color="auto"/>
              <w:bottom w:val="single" w:sz="8" w:space="0" w:color="auto"/>
              <w:right w:val="single" w:sz="8" w:space="0" w:color="auto"/>
            </w:tcBorders>
            <w:vAlign w:val="bottom"/>
          </w:tcPr>
          <w:p w:rsidR="00655115" w:rsidRDefault="00655115">
            <w:pPr>
              <w:rPr>
                <w:rFonts w:cs="Times New Roman"/>
                <w:color w:val="000000"/>
              </w:rPr>
            </w:pPr>
            <w:r>
              <w:rPr>
                <w:rFonts w:cs="Times New Roman"/>
                <w:color w:val="000000"/>
              </w:rPr>
              <w:t>Pension beneficiaries</w:t>
            </w:r>
          </w:p>
        </w:tc>
        <w:tc>
          <w:tcPr>
            <w:tcW w:w="110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3000</w:t>
            </w:r>
          </w:p>
        </w:tc>
        <w:tc>
          <w:tcPr>
            <w:tcW w:w="186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1</w:t>
            </w:r>
          </w:p>
        </w:tc>
        <w:tc>
          <w:tcPr>
            <w:tcW w:w="14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0.25</w:t>
            </w:r>
          </w:p>
        </w:tc>
        <w:tc>
          <w:tcPr>
            <w:tcW w:w="11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750</w:t>
            </w:r>
          </w:p>
        </w:tc>
      </w:tr>
      <w:tr w:rsidR="00655115">
        <w:trPr>
          <w:trHeight w:val="540"/>
        </w:trPr>
        <w:tc>
          <w:tcPr>
            <w:tcW w:w="2360" w:type="dxa"/>
            <w:tcBorders>
              <w:top w:val="nil"/>
              <w:left w:val="single" w:sz="8" w:space="0" w:color="auto"/>
              <w:bottom w:val="single" w:sz="4" w:space="0" w:color="auto"/>
              <w:right w:val="single" w:sz="8" w:space="0" w:color="auto"/>
            </w:tcBorders>
            <w:vAlign w:val="bottom"/>
          </w:tcPr>
          <w:p w:rsidR="00655115" w:rsidRDefault="00655115">
            <w:pPr>
              <w:rPr>
                <w:rFonts w:cs="Times New Roman"/>
                <w:color w:val="000000"/>
              </w:rPr>
            </w:pPr>
            <w:r>
              <w:rPr>
                <w:rFonts w:cs="Times New Roman"/>
                <w:color w:val="000000"/>
              </w:rPr>
              <w:t>Education Enrollment</w:t>
            </w:r>
          </w:p>
        </w:tc>
        <w:tc>
          <w:tcPr>
            <w:tcW w:w="1100" w:type="dxa"/>
            <w:tcBorders>
              <w:top w:val="nil"/>
              <w:left w:val="nil"/>
              <w:bottom w:val="single" w:sz="4" w:space="0" w:color="auto"/>
              <w:right w:val="single" w:sz="8" w:space="0" w:color="auto"/>
            </w:tcBorders>
            <w:vAlign w:val="bottom"/>
          </w:tcPr>
          <w:p w:rsidR="00655115" w:rsidRDefault="00655115">
            <w:pPr>
              <w:jc w:val="center"/>
              <w:rPr>
                <w:rFonts w:cs="Times New Roman"/>
                <w:color w:val="000000"/>
              </w:rPr>
            </w:pPr>
            <w:r>
              <w:rPr>
                <w:rFonts w:cs="Times New Roman"/>
                <w:color w:val="000000"/>
              </w:rPr>
              <w:t>3000</w:t>
            </w:r>
          </w:p>
        </w:tc>
        <w:tc>
          <w:tcPr>
            <w:tcW w:w="1860" w:type="dxa"/>
            <w:tcBorders>
              <w:top w:val="nil"/>
              <w:left w:val="nil"/>
              <w:bottom w:val="single" w:sz="4" w:space="0" w:color="auto"/>
              <w:right w:val="single" w:sz="8" w:space="0" w:color="auto"/>
            </w:tcBorders>
            <w:vAlign w:val="bottom"/>
          </w:tcPr>
          <w:p w:rsidR="00655115" w:rsidRDefault="00655115">
            <w:pPr>
              <w:jc w:val="center"/>
              <w:rPr>
                <w:rFonts w:cs="Times New Roman"/>
                <w:color w:val="000000"/>
              </w:rPr>
            </w:pPr>
            <w:r>
              <w:rPr>
                <w:rFonts w:cs="Times New Roman"/>
                <w:color w:val="000000"/>
              </w:rPr>
              <w:t>1</w:t>
            </w:r>
          </w:p>
        </w:tc>
        <w:tc>
          <w:tcPr>
            <w:tcW w:w="1420" w:type="dxa"/>
            <w:tcBorders>
              <w:top w:val="nil"/>
              <w:left w:val="nil"/>
              <w:bottom w:val="single" w:sz="4" w:space="0" w:color="auto"/>
              <w:right w:val="single" w:sz="8" w:space="0" w:color="auto"/>
            </w:tcBorders>
            <w:vAlign w:val="bottom"/>
          </w:tcPr>
          <w:p w:rsidR="00655115" w:rsidRDefault="00655115">
            <w:pPr>
              <w:jc w:val="center"/>
              <w:rPr>
                <w:rFonts w:cs="Times New Roman"/>
                <w:color w:val="000000"/>
              </w:rPr>
            </w:pPr>
            <w:r>
              <w:rPr>
                <w:rFonts w:cs="Times New Roman"/>
                <w:color w:val="000000"/>
              </w:rPr>
              <w:t>0.25</w:t>
            </w:r>
          </w:p>
        </w:tc>
        <w:tc>
          <w:tcPr>
            <w:tcW w:w="1120" w:type="dxa"/>
            <w:tcBorders>
              <w:top w:val="nil"/>
              <w:left w:val="nil"/>
              <w:bottom w:val="single" w:sz="4" w:space="0" w:color="auto"/>
              <w:right w:val="single" w:sz="8" w:space="0" w:color="auto"/>
            </w:tcBorders>
            <w:vAlign w:val="bottom"/>
          </w:tcPr>
          <w:p w:rsidR="00655115" w:rsidRDefault="00655115">
            <w:pPr>
              <w:jc w:val="center"/>
              <w:rPr>
                <w:rFonts w:cs="Times New Roman"/>
                <w:color w:val="000000"/>
              </w:rPr>
            </w:pPr>
            <w:r>
              <w:rPr>
                <w:rFonts w:cs="Times New Roman"/>
                <w:color w:val="000000"/>
              </w:rPr>
              <w:t>750</w:t>
            </w:r>
          </w:p>
        </w:tc>
      </w:tr>
      <w:tr w:rsidR="00655115">
        <w:trPr>
          <w:trHeight w:val="540"/>
        </w:trPr>
        <w:tc>
          <w:tcPr>
            <w:tcW w:w="2360" w:type="dxa"/>
            <w:tcBorders>
              <w:top w:val="single" w:sz="4" w:space="0" w:color="auto"/>
              <w:left w:val="single" w:sz="4" w:space="0" w:color="auto"/>
              <w:bottom w:val="single" w:sz="4" w:space="0" w:color="auto"/>
              <w:right w:val="single" w:sz="4" w:space="0" w:color="auto"/>
            </w:tcBorders>
            <w:vAlign w:val="bottom"/>
          </w:tcPr>
          <w:p w:rsidR="00655115" w:rsidRDefault="00655115">
            <w:pPr>
              <w:rPr>
                <w:rFonts w:cs="Times New Roman"/>
                <w:color w:val="000000"/>
              </w:rPr>
            </w:pPr>
            <w:r>
              <w:rPr>
                <w:rFonts w:cs="Times New Roman"/>
                <w:color w:val="000000"/>
              </w:rPr>
              <w:t>Education Servicing</w:t>
            </w:r>
          </w:p>
        </w:tc>
        <w:tc>
          <w:tcPr>
            <w:tcW w:w="1100" w:type="dxa"/>
            <w:tcBorders>
              <w:top w:val="single" w:sz="4" w:space="0" w:color="auto"/>
              <w:left w:val="single" w:sz="4" w:space="0" w:color="auto"/>
              <w:bottom w:val="single" w:sz="4" w:space="0" w:color="auto"/>
              <w:right w:val="single" w:sz="8" w:space="0" w:color="auto"/>
            </w:tcBorders>
            <w:vAlign w:val="bottom"/>
          </w:tcPr>
          <w:p w:rsidR="00655115" w:rsidRDefault="00655115">
            <w:pPr>
              <w:jc w:val="center"/>
              <w:rPr>
                <w:rFonts w:cs="Times New Roman"/>
                <w:color w:val="000000"/>
              </w:rPr>
            </w:pPr>
            <w:r>
              <w:rPr>
                <w:rFonts w:cs="Times New Roman"/>
                <w:color w:val="000000"/>
              </w:rPr>
              <w:t>3000</w:t>
            </w:r>
          </w:p>
        </w:tc>
        <w:tc>
          <w:tcPr>
            <w:tcW w:w="1860" w:type="dxa"/>
            <w:tcBorders>
              <w:top w:val="single" w:sz="4" w:space="0" w:color="auto"/>
              <w:left w:val="nil"/>
              <w:bottom w:val="single" w:sz="4" w:space="0" w:color="auto"/>
              <w:right w:val="single" w:sz="8" w:space="0" w:color="auto"/>
            </w:tcBorders>
            <w:vAlign w:val="bottom"/>
          </w:tcPr>
          <w:p w:rsidR="00655115" w:rsidRDefault="00655115">
            <w:pPr>
              <w:jc w:val="center"/>
              <w:rPr>
                <w:rFonts w:cs="Times New Roman"/>
                <w:color w:val="000000"/>
              </w:rPr>
            </w:pPr>
            <w:r>
              <w:rPr>
                <w:rFonts w:cs="Times New Roman"/>
                <w:color w:val="000000"/>
              </w:rPr>
              <w:t>1</w:t>
            </w:r>
          </w:p>
        </w:tc>
        <w:tc>
          <w:tcPr>
            <w:tcW w:w="1420" w:type="dxa"/>
            <w:tcBorders>
              <w:top w:val="single" w:sz="4" w:space="0" w:color="auto"/>
              <w:left w:val="nil"/>
              <w:bottom w:val="single" w:sz="4" w:space="0" w:color="auto"/>
              <w:right w:val="single" w:sz="8" w:space="0" w:color="auto"/>
            </w:tcBorders>
            <w:vAlign w:val="bottom"/>
          </w:tcPr>
          <w:p w:rsidR="00655115" w:rsidRDefault="00655115">
            <w:pPr>
              <w:jc w:val="center"/>
              <w:rPr>
                <w:rFonts w:cs="Times New Roman"/>
                <w:color w:val="000000"/>
              </w:rPr>
            </w:pPr>
            <w:r>
              <w:rPr>
                <w:rFonts w:cs="Times New Roman"/>
                <w:color w:val="000000"/>
              </w:rPr>
              <w:t>0.25</w:t>
            </w:r>
          </w:p>
        </w:tc>
        <w:tc>
          <w:tcPr>
            <w:tcW w:w="1120" w:type="dxa"/>
            <w:tcBorders>
              <w:top w:val="single" w:sz="4" w:space="0" w:color="auto"/>
              <w:left w:val="nil"/>
              <w:bottom w:val="single" w:sz="4" w:space="0" w:color="auto"/>
              <w:right w:val="single" w:sz="4" w:space="0" w:color="auto"/>
            </w:tcBorders>
            <w:vAlign w:val="bottom"/>
          </w:tcPr>
          <w:p w:rsidR="00655115" w:rsidRDefault="00655115">
            <w:pPr>
              <w:jc w:val="center"/>
              <w:rPr>
                <w:rFonts w:cs="Times New Roman"/>
                <w:color w:val="000000"/>
              </w:rPr>
            </w:pPr>
            <w:r>
              <w:rPr>
                <w:rFonts w:cs="Times New Roman"/>
                <w:color w:val="000000"/>
              </w:rPr>
              <w:t>750</w:t>
            </w:r>
          </w:p>
        </w:tc>
      </w:tr>
      <w:tr w:rsidR="00655115">
        <w:trPr>
          <w:trHeight w:val="795"/>
        </w:trPr>
        <w:tc>
          <w:tcPr>
            <w:tcW w:w="2360" w:type="dxa"/>
            <w:tcBorders>
              <w:top w:val="single" w:sz="4" w:space="0" w:color="auto"/>
              <w:left w:val="single" w:sz="8" w:space="0" w:color="auto"/>
              <w:bottom w:val="single" w:sz="8" w:space="0" w:color="auto"/>
              <w:right w:val="single" w:sz="8" w:space="0" w:color="auto"/>
            </w:tcBorders>
            <w:vAlign w:val="bottom"/>
          </w:tcPr>
          <w:p w:rsidR="00655115" w:rsidRDefault="00655115">
            <w:pPr>
              <w:rPr>
                <w:rFonts w:cs="Times New Roman"/>
                <w:color w:val="000000"/>
              </w:rPr>
            </w:pPr>
            <w:r>
              <w:rPr>
                <w:rFonts w:cs="Times New Roman"/>
                <w:color w:val="000000"/>
              </w:rPr>
              <w:t>Loan Guaranty Enrollment</w:t>
            </w:r>
          </w:p>
        </w:tc>
        <w:tc>
          <w:tcPr>
            <w:tcW w:w="1100" w:type="dxa"/>
            <w:tcBorders>
              <w:top w:val="single" w:sz="4" w:space="0" w:color="auto"/>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3000</w:t>
            </w:r>
          </w:p>
        </w:tc>
        <w:tc>
          <w:tcPr>
            <w:tcW w:w="1860" w:type="dxa"/>
            <w:tcBorders>
              <w:top w:val="single" w:sz="4" w:space="0" w:color="auto"/>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1</w:t>
            </w:r>
          </w:p>
        </w:tc>
        <w:tc>
          <w:tcPr>
            <w:tcW w:w="1420" w:type="dxa"/>
            <w:tcBorders>
              <w:top w:val="single" w:sz="4" w:space="0" w:color="auto"/>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0.25</w:t>
            </w:r>
          </w:p>
        </w:tc>
        <w:tc>
          <w:tcPr>
            <w:tcW w:w="1120" w:type="dxa"/>
            <w:tcBorders>
              <w:top w:val="single" w:sz="4" w:space="0" w:color="auto"/>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750</w:t>
            </w:r>
          </w:p>
        </w:tc>
      </w:tr>
      <w:tr w:rsidR="00655115">
        <w:trPr>
          <w:trHeight w:val="540"/>
        </w:trPr>
        <w:tc>
          <w:tcPr>
            <w:tcW w:w="2360" w:type="dxa"/>
            <w:tcBorders>
              <w:top w:val="nil"/>
              <w:left w:val="single" w:sz="8" w:space="0" w:color="auto"/>
              <w:bottom w:val="single" w:sz="8" w:space="0" w:color="auto"/>
              <w:right w:val="single" w:sz="8" w:space="0" w:color="auto"/>
            </w:tcBorders>
            <w:vAlign w:val="bottom"/>
          </w:tcPr>
          <w:p w:rsidR="00655115" w:rsidRDefault="00655115">
            <w:pPr>
              <w:rPr>
                <w:rFonts w:cs="Times New Roman"/>
                <w:color w:val="000000"/>
              </w:rPr>
            </w:pPr>
            <w:r>
              <w:rPr>
                <w:rFonts w:cs="Times New Roman"/>
                <w:color w:val="000000"/>
              </w:rPr>
              <w:t>SAH servicing</w:t>
            </w:r>
          </w:p>
        </w:tc>
        <w:tc>
          <w:tcPr>
            <w:tcW w:w="110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1500</w:t>
            </w:r>
          </w:p>
        </w:tc>
        <w:tc>
          <w:tcPr>
            <w:tcW w:w="186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1</w:t>
            </w:r>
          </w:p>
        </w:tc>
        <w:tc>
          <w:tcPr>
            <w:tcW w:w="14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0.25</w:t>
            </w:r>
          </w:p>
        </w:tc>
        <w:tc>
          <w:tcPr>
            <w:tcW w:w="11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375</w:t>
            </w:r>
          </w:p>
        </w:tc>
      </w:tr>
      <w:tr w:rsidR="00655115">
        <w:trPr>
          <w:trHeight w:val="540"/>
        </w:trPr>
        <w:tc>
          <w:tcPr>
            <w:tcW w:w="2360" w:type="dxa"/>
            <w:tcBorders>
              <w:top w:val="nil"/>
              <w:left w:val="single" w:sz="8" w:space="0" w:color="auto"/>
              <w:bottom w:val="single" w:sz="8" w:space="0" w:color="auto"/>
              <w:right w:val="single" w:sz="8" w:space="0" w:color="auto"/>
            </w:tcBorders>
            <w:vAlign w:val="bottom"/>
          </w:tcPr>
          <w:p w:rsidR="00655115" w:rsidRDefault="00655115">
            <w:pPr>
              <w:rPr>
                <w:rFonts w:cs="Times New Roman"/>
                <w:color w:val="000000"/>
              </w:rPr>
            </w:pPr>
            <w:r>
              <w:rPr>
                <w:rFonts w:cs="Times New Roman"/>
                <w:color w:val="000000"/>
              </w:rPr>
              <w:t>VR&amp;E Enrollment</w:t>
            </w:r>
          </w:p>
        </w:tc>
        <w:tc>
          <w:tcPr>
            <w:tcW w:w="110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3000</w:t>
            </w:r>
          </w:p>
        </w:tc>
        <w:tc>
          <w:tcPr>
            <w:tcW w:w="186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1</w:t>
            </w:r>
          </w:p>
        </w:tc>
        <w:tc>
          <w:tcPr>
            <w:tcW w:w="14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0.25</w:t>
            </w:r>
          </w:p>
        </w:tc>
        <w:tc>
          <w:tcPr>
            <w:tcW w:w="11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750</w:t>
            </w:r>
          </w:p>
        </w:tc>
      </w:tr>
      <w:tr w:rsidR="00655115">
        <w:trPr>
          <w:trHeight w:val="315"/>
        </w:trPr>
        <w:tc>
          <w:tcPr>
            <w:tcW w:w="2360" w:type="dxa"/>
            <w:tcBorders>
              <w:top w:val="nil"/>
              <w:left w:val="single" w:sz="8" w:space="0" w:color="auto"/>
              <w:bottom w:val="single" w:sz="8" w:space="0" w:color="auto"/>
              <w:right w:val="single" w:sz="8" w:space="0" w:color="auto"/>
            </w:tcBorders>
            <w:vAlign w:val="bottom"/>
          </w:tcPr>
          <w:p w:rsidR="00655115" w:rsidRDefault="00655115">
            <w:pPr>
              <w:rPr>
                <w:rFonts w:cs="Times New Roman"/>
                <w:color w:val="000000"/>
              </w:rPr>
            </w:pPr>
            <w:r>
              <w:rPr>
                <w:rFonts w:cs="Times New Roman"/>
                <w:color w:val="000000"/>
              </w:rPr>
              <w:t>VR&amp;E Servicing</w:t>
            </w:r>
          </w:p>
        </w:tc>
        <w:tc>
          <w:tcPr>
            <w:tcW w:w="110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3000</w:t>
            </w:r>
          </w:p>
        </w:tc>
        <w:tc>
          <w:tcPr>
            <w:tcW w:w="186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1</w:t>
            </w:r>
          </w:p>
        </w:tc>
        <w:tc>
          <w:tcPr>
            <w:tcW w:w="14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0.25</w:t>
            </w:r>
          </w:p>
        </w:tc>
        <w:tc>
          <w:tcPr>
            <w:tcW w:w="11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750</w:t>
            </w:r>
          </w:p>
        </w:tc>
      </w:tr>
      <w:tr w:rsidR="00655115">
        <w:trPr>
          <w:trHeight w:val="540"/>
        </w:trPr>
        <w:tc>
          <w:tcPr>
            <w:tcW w:w="2360" w:type="dxa"/>
            <w:tcBorders>
              <w:top w:val="nil"/>
              <w:left w:val="single" w:sz="8" w:space="0" w:color="auto"/>
              <w:bottom w:val="single" w:sz="8" w:space="0" w:color="auto"/>
              <w:right w:val="single" w:sz="8" w:space="0" w:color="auto"/>
            </w:tcBorders>
            <w:vAlign w:val="bottom"/>
          </w:tcPr>
          <w:p w:rsidR="00655115" w:rsidRDefault="00655115">
            <w:pPr>
              <w:rPr>
                <w:rFonts w:cs="Times New Roman"/>
                <w:color w:val="000000"/>
              </w:rPr>
            </w:pPr>
            <w:r>
              <w:rPr>
                <w:rFonts w:cs="Times New Roman"/>
                <w:color w:val="000000"/>
              </w:rPr>
              <w:t>VR&amp;E  Escaped Beneficiary</w:t>
            </w:r>
          </w:p>
        </w:tc>
        <w:tc>
          <w:tcPr>
            <w:tcW w:w="110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1500</w:t>
            </w:r>
          </w:p>
        </w:tc>
        <w:tc>
          <w:tcPr>
            <w:tcW w:w="186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1</w:t>
            </w:r>
          </w:p>
        </w:tc>
        <w:tc>
          <w:tcPr>
            <w:tcW w:w="14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0.25</w:t>
            </w:r>
          </w:p>
        </w:tc>
        <w:tc>
          <w:tcPr>
            <w:tcW w:w="1120" w:type="dxa"/>
            <w:tcBorders>
              <w:top w:val="nil"/>
              <w:left w:val="nil"/>
              <w:bottom w:val="single" w:sz="8" w:space="0" w:color="auto"/>
              <w:right w:val="single" w:sz="8" w:space="0" w:color="auto"/>
            </w:tcBorders>
            <w:vAlign w:val="bottom"/>
          </w:tcPr>
          <w:p w:rsidR="00655115" w:rsidRDefault="00655115">
            <w:pPr>
              <w:jc w:val="center"/>
              <w:rPr>
                <w:rFonts w:cs="Times New Roman"/>
                <w:color w:val="000000"/>
              </w:rPr>
            </w:pPr>
            <w:r>
              <w:rPr>
                <w:rFonts w:cs="Times New Roman"/>
                <w:color w:val="000000"/>
              </w:rPr>
              <w:t>375</w:t>
            </w:r>
          </w:p>
        </w:tc>
      </w:tr>
      <w:tr w:rsidR="00655115">
        <w:trPr>
          <w:trHeight w:val="315"/>
        </w:trPr>
        <w:tc>
          <w:tcPr>
            <w:tcW w:w="2360" w:type="dxa"/>
            <w:tcBorders>
              <w:top w:val="nil"/>
              <w:left w:val="single" w:sz="8" w:space="0" w:color="auto"/>
              <w:bottom w:val="single" w:sz="8" w:space="0" w:color="auto"/>
              <w:right w:val="single" w:sz="8" w:space="0" w:color="auto"/>
            </w:tcBorders>
            <w:shd w:val="clear" w:color="000000" w:fill="D9D9D9"/>
            <w:vAlign w:val="bottom"/>
          </w:tcPr>
          <w:p w:rsidR="00655115" w:rsidRDefault="00655115">
            <w:pPr>
              <w:rPr>
                <w:rFonts w:cs="Times New Roman"/>
                <w:b/>
                <w:bCs/>
                <w:color w:val="000000"/>
              </w:rPr>
            </w:pPr>
            <w:r>
              <w:rPr>
                <w:rFonts w:cs="Times New Roman"/>
                <w:b/>
                <w:bCs/>
                <w:color w:val="000000"/>
              </w:rPr>
              <w:t>Totals</w:t>
            </w:r>
          </w:p>
        </w:tc>
        <w:tc>
          <w:tcPr>
            <w:tcW w:w="1100" w:type="dxa"/>
            <w:tcBorders>
              <w:top w:val="nil"/>
              <w:left w:val="nil"/>
              <w:bottom w:val="single" w:sz="8" w:space="0" w:color="auto"/>
              <w:right w:val="single" w:sz="8" w:space="0" w:color="auto"/>
            </w:tcBorders>
            <w:shd w:val="clear" w:color="000000" w:fill="D9D9D9"/>
            <w:vAlign w:val="bottom"/>
          </w:tcPr>
          <w:p w:rsidR="00655115" w:rsidRDefault="00655115">
            <w:pPr>
              <w:jc w:val="center"/>
              <w:rPr>
                <w:rFonts w:cs="Times New Roman"/>
                <w:b/>
                <w:bCs/>
                <w:color w:val="000000"/>
              </w:rPr>
            </w:pPr>
            <w:r>
              <w:rPr>
                <w:rFonts w:cs="Times New Roman"/>
                <w:b/>
                <w:bCs/>
                <w:color w:val="000000"/>
              </w:rPr>
              <w:t>30,000</w:t>
            </w:r>
          </w:p>
        </w:tc>
        <w:tc>
          <w:tcPr>
            <w:tcW w:w="1860" w:type="dxa"/>
            <w:tcBorders>
              <w:top w:val="nil"/>
              <w:left w:val="nil"/>
              <w:bottom w:val="single" w:sz="8" w:space="0" w:color="auto"/>
              <w:right w:val="single" w:sz="8" w:space="0" w:color="auto"/>
            </w:tcBorders>
            <w:shd w:val="clear" w:color="000000" w:fill="D9D9D9"/>
            <w:vAlign w:val="bottom"/>
          </w:tcPr>
          <w:p w:rsidR="00655115" w:rsidRDefault="00655115">
            <w:pPr>
              <w:jc w:val="center"/>
              <w:rPr>
                <w:rFonts w:cs="Times New Roman"/>
                <w:b/>
                <w:bCs/>
                <w:color w:val="000000"/>
              </w:rPr>
            </w:pPr>
            <w:r>
              <w:rPr>
                <w:rFonts w:cs="Times New Roman"/>
                <w:b/>
                <w:bCs/>
                <w:color w:val="000000"/>
              </w:rPr>
              <w:t>NA</w:t>
            </w:r>
          </w:p>
        </w:tc>
        <w:tc>
          <w:tcPr>
            <w:tcW w:w="1420" w:type="dxa"/>
            <w:tcBorders>
              <w:top w:val="nil"/>
              <w:left w:val="nil"/>
              <w:bottom w:val="single" w:sz="8" w:space="0" w:color="auto"/>
              <w:right w:val="single" w:sz="8" w:space="0" w:color="auto"/>
            </w:tcBorders>
            <w:shd w:val="clear" w:color="000000" w:fill="D9D9D9"/>
            <w:vAlign w:val="bottom"/>
          </w:tcPr>
          <w:p w:rsidR="00655115" w:rsidRDefault="00655115">
            <w:pPr>
              <w:jc w:val="center"/>
              <w:rPr>
                <w:rFonts w:cs="Times New Roman"/>
                <w:b/>
                <w:bCs/>
                <w:color w:val="000000"/>
              </w:rPr>
            </w:pPr>
            <w:r>
              <w:rPr>
                <w:rFonts w:cs="Times New Roman"/>
                <w:b/>
                <w:bCs/>
                <w:color w:val="000000"/>
              </w:rPr>
              <w:t>NA</w:t>
            </w:r>
          </w:p>
        </w:tc>
        <w:tc>
          <w:tcPr>
            <w:tcW w:w="1120" w:type="dxa"/>
            <w:tcBorders>
              <w:top w:val="nil"/>
              <w:left w:val="nil"/>
              <w:bottom w:val="single" w:sz="8" w:space="0" w:color="auto"/>
              <w:right w:val="single" w:sz="8" w:space="0" w:color="auto"/>
            </w:tcBorders>
            <w:shd w:val="clear" w:color="000000" w:fill="D9D9D9"/>
            <w:vAlign w:val="bottom"/>
          </w:tcPr>
          <w:p w:rsidR="00655115" w:rsidRDefault="00655115">
            <w:pPr>
              <w:jc w:val="center"/>
              <w:rPr>
                <w:rFonts w:cs="Times New Roman"/>
                <w:b/>
                <w:bCs/>
                <w:color w:val="000000"/>
              </w:rPr>
            </w:pPr>
            <w:r>
              <w:rPr>
                <w:rFonts w:cs="Times New Roman"/>
                <w:b/>
                <w:bCs/>
                <w:color w:val="000000"/>
              </w:rPr>
              <w:t>7,500</w:t>
            </w:r>
          </w:p>
        </w:tc>
      </w:tr>
    </w:tbl>
    <w:p w:rsidR="00655115" w:rsidRDefault="00655115">
      <w:pPr>
        <w:rPr>
          <w:rFonts w:cs="Times New Roman"/>
        </w:rPr>
      </w:pPr>
    </w:p>
    <w:p w:rsidR="00655115" w:rsidRDefault="00655115">
      <w:pPr>
        <w:rPr>
          <w:rFonts w:cs="Times New Roman"/>
        </w:rPr>
      </w:pPr>
    </w:p>
    <w:p w:rsidR="00655115" w:rsidRDefault="00655115">
      <w:pPr>
        <w:pStyle w:val="Heading2"/>
        <w:tabs>
          <w:tab w:val="clear" w:pos="360"/>
          <w:tab w:val="num" w:pos="0"/>
        </w:tabs>
        <w:ind w:left="0" w:firstLine="0"/>
        <w:rPr>
          <w:rFonts w:ascii="Times New Roman" w:hAnsi="Times New Roman" w:cs="Times New Roman"/>
        </w:rPr>
      </w:pPr>
      <w:r>
        <w:rPr>
          <w:rFonts w:ascii="Times New Roman" w:hAnsi="Times New Roman" w:cs="Times New Roman"/>
        </w:rPr>
        <w:lastRenderedPageBreak/>
        <w:t xml:space="preserve"> 13.  Provide an estimate of the total annual cost burden to respondents or record keepers resulting from the collection of information.  (Do not include the cost of any hour burden shown in Items 12 and 14).</w:t>
      </w:r>
    </w:p>
    <w:p w:rsidR="00655115" w:rsidRDefault="00655115">
      <w:pPr>
        <w:rPr>
          <w:rFonts w:cs="Times New Roman"/>
        </w:rPr>
      </w:pPr>
    </w:p>
    <w:p w:rsidR="00655115" w:rsidRDefault="00655115">
      <w:pPr>
        <w:keepLines/>
        <w:widowControl w:val="0"/>
        <w:ind w:left="873" w:hanging="351"/>
        <w:rPr>
          <w:rFonts w:cs="Times New Roman"/>
          <w:sz w:val="24"/>
          <w:szCs w:val="24"/>
        </w:rPr>
      </w:pPr>
      <w:r>
        <w:rPr>
          <w:rFonts w:cs="Times New Roman"/>
          <w:sz w:val="24"/>
          <w:szCs w:val="24"/>
        </w:rPr>
        <w:t>a.</w:t>
      </w:r>
      <w:r>
        <w:rPr>
          <w:rFonts w:cs="Times New Roman"/>
          <w:sz w:val="24"/>
          <w:szCs w:val="24"/>
        </w:rPr>
        <w:tab/>
        <w:t>There is no capital, start-up, operation, or maintenance costs.</w:t>
      </w:r>
    </w:p>
    <w:p w:rsidR="00655115" w:rsidRDefault="00655115">
      <w:pPr>
        <w:keepLines/>
        <w:widowControl w:val="0"/>
        <w:ind w:left="864" w:hanging="346"/>
        <w:rPr>
          <w:rFonts w:cs="Times New Roman"/>
          <w:sz w:val="24"/>
          <w:szCs w:val="24"/>
        </w:rPr>
      </w:pPr>
      <w:r>
        <w:rPr>
          <w:rFonts w:cs="Times New Roman"/>
          <w:sz w:val="24"/>
          <w:szCs w:val="24"/>
        </w:rPr>
        <w:t>b.</w:t>
      </w:r>
      <w:r>
        <w:rPr>
          <w:rFonts w:cs="Times New Roman"/>
          <w:sz w:val="24"/>
          <w:szCs w:val="24"/>
        </w:rPr>
        <w:tab/>
        <w:t>Cost estimates are not expected to vary widely.  The only cost is that for the time of the respondent (average of 15 minutes per respondent).</w:t>
      </w:r>
    </w:p>
    <w:p w:rsidR="00655115" w:rsidRDefault="00655115">
      <w:pPr>
        <w:keepLines/>
        <w:widowControl w:val="0"/>
        <w:ind w:left="873" w:hanging="351"/>
        <w:rPr>
          <w:rFonts w:cs="Times New Roman"/>
        </w:rPr>
      </w:pPr>
      <w:r>
        <w:rPr>
          <w:rFonts w:cs="Times New Roman"/>
          <w:sz w:val="24"/>
          <w:szCs w:val="24"/>
        </w:rPr>
        <w:t>c.</w:t>
      </w:r>
      <w:r>
        <w:rPr>
          <w:rFonts w:cs="Times New Roman"/>
          <w:sz w:val="24"/>
          <w:szCs w:val="24"/>
        </w:rPr>
        <w:tab/>
        <w:t>There are no anticipated capital start-up cost components or requests to provide information.</w:t>
      </w:r>
    </w:p>
    <w:p w:rsidR="00655115" w:rsidRDefault="00655115">
      <w:pPr>
        <w:pStyle w:val="Heading2"/>
        <w:tabs>
          <w:tab w:val="clear" w:pos="360"/>
        </w:tabs>
        <w:ind w:left="0" w:firstLine="0"/>
        <w:rPr>
          <w:rFonts w:ascii="Times New Roman" w:hAnsi="Times New Roman" w:cs="Times New Roman"/>
        </w:rPr>
      </w:pPr>
    </w:p>
    <w:p w:rsidR="00655115" w:rsidRDefault="00655115">
      <w:pPr>
        <w:pStyle w:val="Heading2"/>
        <w:tabs>
          <w:tab w:val="clear" w:pos="360"/>
        </w:tabs>
        <w:ind w:left="0" w:firstLine="0"/>
        <w:rPr>
          <w:rFonts w:ascii="Times New Roman" w:hAnsi="Times New Roman" w:cs="Times New Roman"/>
        </w:rPr>
      </w:pPr>
      <w:r>
        <w:rPr>
          <w:rFonts w:ascii="Times New Roman" w:hAnsi="Times New Roman" w:cs="Times New Roman"/>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55115" w:rsidRDefault="00655115">
      <w:pPr>
        <w:tabs>
          <w:tab w:val="num" w:pos="450"/>
        </w:tabs>
        <w:ind w:left="450" w:hanging="450"/>
        <w:rPr>
          <w:rFonts w:cs="Times New Roman"/>
        </w:rPr>
      </w:pPr>
    </w:p>
    <w:p w:rsidR="00655115" w:rsidRDefault="00655115">
      <w:pPr>
        <w:rPr>
          <w:rFonts w:cs="Times New Roman"/>
          <w:sz w:val="24"/>
          <w:szCs w:val="24"/>
        </w:rPr>
      </w:pPr>
      <w:r>
        <w:rPr>
          <w:rFonts w:cs="Times New Roman"/>
          <w:sz w:val="24"/>
          <w:szCs w:val="24"/>
        </w:rPr>
        <w:t>The total cost to the Federal Government is estimated at $1,001,885. Table 2 below presents the labor and contracting costs for conducting the surveys.  Operational costs will be outsourced to a contractor and will be included in the contractor’s total cost.  The cost is based on the cost per hour x number of respondent’s x minutes -divided by sixty.</w:t>
      </w:r>
    </w:p>
    <w:p w:rsidR="00655115" w:rsidRDefault="00655115">
      <w:pPr>
        <w:rPr>
          <w:rFonts w:cs="Times New Roman"/>
        </w:rPr>
      </w:pPr>
    </w:p>
    <w:p w:rsidR="00655115" w:rsidRDefault="00A67121">
      <w:pPr>
        <w:spacing w:before="120"/>
        <w:ind w:left="864" w:firstLine="288"/>
        <w:rPr>
          <w:rFonts w:cs="Times New Roman"/>
          <w:sz w:val="24"/>
          <w:szCs w:val="24"/>
        </w:rPr>
      </w:pPr>
      <w:r>
        <w:rPr>
          <w:rFonts w:cs="Times New Roman"/>
          <w:noProof/>
        </w:rPr>
        <w:drawing>
          <wp:inline distT="0" distB="0" distL="0" distR="0">
            <wp:extent cx="2771775" cy="857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71775" cy="857250"/>
                    </a:xfrm>
                    <a:prstGeom prst="rect">
                      <a:avLst/>
                    </a:prstGeom>
                    <a:noFill/>
                    <a:ln w="9525">
                      <a:noFill/>
                      <a:miter lim="800000"/>
                      <a:headEnd/>
                      <a:tailEnd/>
                    </a:ln>
                  </pic:spPr>
                </pic:pic>
              </a:graphicData>
            </a:graphic>
          </wp:inline>
        </w:drawing>
      </w:r>
    </w:p>
    <w:p w:rsidR="00655115" w:rsidRDefault="00655115">
      <w:pPr>
        <w:spacing w:before="120"/>
        <w:rPr>
          <w:rFonts w:cs="Times New Roman"/>
          <w:sz w:val="24"/>
          <w:szCs w:val="24"/>
        </w:rPr>
      </w:pPr>
      <w:r>
        <w:rPr>
          <w:rFonts w:cs="Times New Roman"/>
          <w:sz w:val="24"/>
          <w:szCs w:val="24"/>
        </w:rPr>
        <w:t>The VA Labor cost was estimated using a composite average salary and benefits figure of $45.51</w:t>
      </w:r>
      <w:r>
        <w:rPr>
          <w:rFonts w:cs="Times New Roman"/>
          <w:sz w:val="24"/>
          <w:szCs w:val="24"/>
          <w:highlight w:val="yellow"/>
        </w:rPr>
        <w:t xml:space="preserve"> </w:t>
      </w:r>
      <w:r>
        <w:rPr>
          <w:rFonts w:cs="Times New Roman"/>
          <w:sz w:val="24"/>
          <w:szCs w:val="24"/>
        </w:rPr>
        <w:t>per hour for 750 hours of a GS 13, step 3 and $55.45 per hour for 250 hours of a GS14, step 4.</w:t>
      </w:r>
      <w:r>
        <w:rPr>
          <w:rStyle w:val="FootnoteReference"/>
          <w:sz w:val="24"/>
          <w:szCs w:val="24"/>
        </w:rPr>
        <w:footnoteReference w:id="1"/>
      </w:r>
      <w:r>
        <w:rPr>
          <w:rFonts w:cs="Times New Roman"/>
          <w:sz w:val="24"/>
          <w:szCs w:val="24"/>
        </w:rPr>
        <w:t xml:space="preserve">  The amount paid to the contractor for the survey effort includes as its major components the survey of recent claimants or existing beneficiaries for total cost of $953,890. These costs include development of the instruments, development of the sampling plan, review of the instrument, locating of respondents, programming of the questionnaire for Web administration, questionnaire pretest, validation, data processing, providing a clean data file, project management and analysis, and reporting. </w:t>
      </w:r>
    </w:p>
    <w:p w:rsidR="00655115" w:rsidRDefault="00655115">
      <w:pPr>
        <w:spacing w:before="120"/>
        <w:rPr>
          <w:rFonts w:cs="Times New Roman"/>
        </w:rPr>
      </w:pPr>
    </w:p>
    <w:p w:rsidR="00655115" w:rsidRDefault="00655115">
      <w:pPr>
        <w:pStyle w:val="Heading2"/>
        <w:rPr>
          <w:rFonts w:ascii="Times New Roman" w:hAnsi="Times New Roman" w:cs="Times New Roman"/>
        </w:rPr>
      </w:pPr>
      <w:r>
        <w:rPr>
          <w:rFonts w:ascii="Times New Roman" w:hAnsi="Times New Roman" w:cs="Times New Roman"/>
        </w:rPr>
        <w:t xml:space="preserve">  15.  Explain the reason for any changes reported in Items 13 or 14 above.</w:t>
      </w:r>
    </w:p>
    <w:p w:rsidR="00655115" w:rsidRDefault="00655115">
      <w:pPr>
        <w:rPr>
          <w:rFonts w:cs="Times New Roman"/>
        </w:rPr>
      </w:pPr>
    </w:p>
    <w:p w:rsidR="00655115" w:rsidRDefault="00655115">
      <w:pPr>
        <w:rPr>
          <w:rFonts w:cs="Times New Roman"/>
          <w:sz w:val="24"/>
          <w:szCs w:val="24"/>
        </w:rPr>
      </w:pPr>
      <w:r>
        <w:rPr>
          <w:rFonts w:cs="Times New Roman"/>
          <w:sz w:val="24"/>
          <w:szCs w:val="24"/>
        </w:rPr>
        <w:t xml:space="preserve">This is a new information collection. </w:t>
      </w:r>
    </w:p>
    <w:p w:rsidR="00655115" w:rsidRDefault="00655115">
      <w:pPr>
        <w:rPr>
          <w:rFonts w:cs="Times New Roman"/>
        </w:rPr>
      </w:pPr>
    </w:p>
    <w:p w:rsidR="00655115" w:rsidRDefault="00655115">
      <w:pPr>
        <w:pStyle w:val="Heading2"/>
        <w:rPr>
          <w:rFonts w:ascii="Times New Roman" w:hAnsi="Times New Roman" w:cs="Times New Roman"/>
        </w:rPr>
      </w:pPr>
      <w:r>
        <w:rPr>
          <w:rFonts w:ascii="Times New Roman" w:hAnsi="Times New Roman" w:cs="Times New Roman"/>
        </w:rPr>
        <w:lastRenderedPageBreak/>
        <w:t xml:space="preserve">  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5115" w:rsidRDefault="00655115">
      <w:pPr>
        <w:pStyle w:val="Heading2"/>
        <w:rPr>
          <w:rFonts w:ascii="Times New Roman" w:hAnsi="Times New Roman" w:cs="Times New Roman"/>
        </w:rPr>
      </w:pPr>
    </w:p>
    <w:p w:rsidR="00655115" w:rsidRDefault="00655115">
      <w:pPr>
        <w:pStyle w:val="CaliberICFHeading3"/>
        <w:rPr>
          <w:rFonts w:ascii="Times New Roman" w:hAnsi="Times New Roman" w:cs="Times New Roman"/>
          <w:b w:val="0"/>
          <w:bCs w:val="0"/>
        </w:rPr>
      </w:pPr>
      <w:r>
        <w:rPr>
          <w:rFonts w:ascii="Times New Roman" w:hAnsi="Times New Roman" w:cs="Times New Roman"/>
          <w:b w:val="0"/>
          <w:bCs w:val="0"/>
        </w:rPr>
        <w:t>Based on previous survey experience, Section 16A below documents the proposed project plan for the tabulation and publication of survey data, including the analytical techniques and database management strategies to be employed.  Following this, Section 16B provides an overview of the project timeline.</w:t>
      </w:r>
    </w:p>
    <w:p w:rsidR="00655115" w:rsidRDefault="00655115">
      <w:pPr>
        <w:pStyle w:val="CaliberICFHeading3"/>
        <w:rPr>
          <w:rFonts w:ascii="Times New Roman" w:hAnsi="Times New Roman" w:cs="Times New Roman"/>
        </w:rPr>
      </w:pPr>
      <w:r>
        <w:rPr>
          <w:rFonts w:ascii="Times New Roman" w:hAnsi="Times New Roman" w:cs="Times New Roman"/>
        </w:rPr>
        <w:t xml:space="preserve">  16A: TABULATION AND PUBLICATION </w:t>
      </w:r>
    </w:p>
    <w:p w:rsidR="00655115" w:rsidRDefault="00655115" w:rsidP="00A67121">
      <w:pPr>
        <w:pStyle w:val="CaliberICFHeading3"/>
        <w:numPr>
          <w:ilvl w:val="0"/>
          <w:numId w:val="2"/>
        </w:numPr>
        <w:spacing w:after="0"/>
        <w:rPr>
          <w:rFonts w:ascii="Times New Roman" w:hAnsi="Times New Roman" w:cs="Times New Roman"/>
        </w:rPr>
      </w:pPr>
      <w:r>
        <w:rPr>
          <w:rFonts w:ascii="Times New Roman" w:hAnsi="Times New Roman" w:cs="Times New Roman"/>
        </w:rPr>
        <w:t>Scan Surveys and Monitor Response Rates</w:t>
      </w:r>
    </w:p>
    <w:p w:rsidR="00655115" w:rsidRDefault="00655115">
      <w:pPr>
        <w:pStyle w:val="CaliberICFHeading3"/>
        <w:spacing w:after="0"/>
        <w:ind w:left="360"/>
        <w:rPr>
          <w:rFonts w:ascii="Times New Roman" w:hAnsi="Times New Roman" w:cs="Times New Roman"/>
        </w:rPr>
      </w:pP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During the survey field-period, the surveys will be scanned as they are received to ensure the currency of the name and address data file.  During the scanning process, VA’s contractor will inspect and remove duplicate surveys in case any individuals inadvertently received a second survey after completing a survey from the first mailing.  Data from damaged surveys could potentially be lost unless appropriate actions are rendered to make the data usable.  Staples, paper clips, and notes will be removed and stray pencil marks that would interfere with the scanning process will be erased.  </w:t>
      </w: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Our contractor will host a secure password-protected FTP site that will provide response rates from the survey.  Throughout the 12-week period that the surveys are being fielded, response rate data will be updated at a minimum on a weekly basis for the survey.  C&amp;P, EDU, LGY and VR&amp;E staff will be provided with passwords to access the site at any time.  </w:t>
      </w:r>
    </w:p>
    <w:p w:rsidR="00655115" w:rsidRDefault="00655115">
      <w:pPr>
        <w:pStyle w:val="CaliberICFText"/>
        <w:spacing w:before="0" w:after="0"/>
        <w:rPr>
          <w:rFonts w:ascii="Times New Roman" w:hAnsi="Times New Roman" w:cs="Times New Roman"/>
          <w:sz w:val="24"/>
          <w:szCs w:val="24"/>
        </w:rPr>
      </w:pPr>
    </w:p>
    <w:p w:rsidR="00655115" w:rsidRDefault="00655115" w:rsidP="00A67121">
      <w:pPr>
        <w:pStyle w:val="CaliberICFHeading3"/>
        <w:numPr>
          <w:ilvl w:val="0"/>
          <w:numId w:val="2"/>
        </w:numPr>
        <w:spacing w:after="0"/>
        <w:rPr>
          <w:rFonts w:ascii="Times New Roman" w:hAnsi="Times New Roman" w:cs="Times New Roman"/>
        </w:rPr>
      </w:pPr>
      <w:r>
        <w:rPr>
          <w:rFonts w:ascii="Times New Roman" w:hAnsi="Times New Roman" w:cs="Times New Roman"/>
        </w:rPr>
        <w:t>Develop Prototype Reports</w:t>
      </w:r>
    </w:p>
    <w:p w:rsidR="00655115" w:rsidRDefault="00655115">
      <w:pPr>
        <w:pStyle w:val="CaliberICFHeading3"/>
        <w:spacing w:after="0"/>
        <w:rPr>
          <w:rFonts w:ascii="Times New Roman" w:hAnsi="Times New Roman" w:cs="Times New Roman"/>
        </w:rPr>
      </w:pP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Prototype reports will be developed for the survey.  VBA will determine the appropriate weighting methods (if any) for the report.  The selection of analyses and report exhibits in the prototype reports will rely on the knowledge and experience of C&amp;P, EDU, LGY and VR&amp;E staff.  </w:t>
      </w:r>
    </w:p>
    <w:p w:rsidR="00655115" w:rsidRDefault="00655115">
      <w:pPr>
        <w:pStyle w:val="CaliberICFText"/>
        <w:rPr>
          <w:rFonts w:ascii="Times New Roman" w:hAnsi="Times New Roman" w:cs="Times New Roman"/>
          <w:sz w:val="24"/>
          <w:szCs w:val="24"/>
        </w:rPr>
      </w:pPr>
      <w:r>
        <w:rPr>
          <w:rFonts w:ascii="Times New Roman" w:hAnsi="Times New Roman" w:cs="Times New Roman"/>
          <w:sz w:val="24"/>
          <w:szCs w:val="24"/>
        </w:rPr>
        <w:t>The prototype report will be developed with the end user in mind, providing a clear explanation of findings.  The report will consist of the following sections:</w:t>
      </w:r>
    </w:p>
    <w:p w:rsidR="00655115" w:rsidRDefault="00655115" w:rsidP="00A67121">
      <w:pPr>
        <w:pStyle w:val="ListBullet"/>
        <w:numPr>
          <w:ilvl w:val="0"/>
          <w:numId w:val="3"/>
        </w:numPr>
        <w:spacing w:line="288" w:lineRule="auto"/>
        <w:rPr>
          <w:rFonts w:ascii="Times New Roman" w:hAnsi="Times New Roman" w:cs="Times New Roman"/>
          <w:sz w:val="24"/>
          <w:szCs w:val="24"/>
        </w:rPr>
      </w:pPr>
      <w:r>
        <w:rPr>
          <w:rFonts w:ascii="Times New Roman" w:hAnsi="Times New Roman" w:cs="Times New Roman"/>
          <w:sz w:val="24"/>
          <w:szCs w:val="24"/>
        </w:rPr>
        <w:t>Summary of key score matrices</w:t>
      </w:r>
    </w:p>
    <w:p w:rsidR="00655115" w:rsidRDefault="00655115" w:rsidP="00A67121">
      <w:pPr>
        <w:pStyle w:val="ListBullet"/>
        <w:numPr>
          <w:ilvl w:val="0"/>
          <w:numId w:val="3"/>
        </w:numPr>
        <w:spacing w:line="288" w:lineRule="auto"/>
        <w:rPr>
          <w:rFonts w:ascii="Times New Roman" w:hAnsi="Times New Roman" w:cs="Times New Roman"/>
          <w:sz w:val="24"/>
          <w:szCs w:val="24"/>
        </w:rPr>
      </w:pPr>
      <w:r>
        <w:rPr>
          <w:rFonts w:ascii="Times New Roman" w:hAnsi="Times New Roman" w:cs="Times New Roman"/>
          <w:sz w:val="24"/>
          <w:szCs w:val="24"/>
        </w:rPr>
        <w:t>Key attributes</w:t>
      </w:r>
    </w:p>
    <w:p w:rsidR="00655115" w:rsidRDefault="00655115" w:rsidP="00A67121">
      <w:pPr>
        <w:pStyle w:val="ListBullet"/>
        <w:numPr>
          <w:ilvl w:val="0"/>
          <w:numId w:val="3"/>
        </w:numPr>
        <w:rPr>
          <w:rFonts w:ascii="Times New Roman" w:hAnsi="Times New Roman" w:cs="Times New Roman"/>
          <w:sz w:val="24"/>
          <w:szCs w:val="24"/>
        </w:rPr>
      </w:pPr>
      <w:r>
        <w:rPr>
          <w:rFonts w:ascii="Times New Roman" w:hAnsi="Times New Roman" w:cs="Times New Roman"/>
          <w:sz w:val="24"/>
          <w:szCs w:val="24"/>
        </w:rPr>
        <w:t>Key diagnostics and demographics</w:t>
      </w:r>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The national level report for each business line will contain a summary of business line specific results, as well as a summary comparison of all business lines for measures that are common across business lines.</w:t>
      </w:r>
    </w:p>
    <w:p w:rsidR="00655115" w:rsidRDefault="00655115">
      <w:pPr>
        <w:pStyle w:val="ListBullet"/>
        <w:numPr>
          <w:ilvl w:val="0"/>
          <w:numId w:val="0"/>
        </w:numPr>
        <w:spacing w:after="0"/>
        <w:rPr>
          <w:rFonts w:ascii="Times New Roman" w:hAnsi="Times New Roman" w:cs="Times New Roman"/>
          <w:sz w:val="24"/>
          <w:szCs w:val="24"/>
        </w:rPr>
      </w:pP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VBA’s contractor will pretest automation routines for new designs in the prototype report to ensure that report exhibits, graphics, and data tables can be reliably and accurately programmed for each report type.  Development of the automated report system will consist of several concurrent tasks, including a data crosswalk of the survey iterations to map identical variables and response sets, SPSS syntax routines, and development of prototype report templates using Microsoft Excel with Visual Basic for Applications.  </w:t>
      </w: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655115" w:rsidRDefault="00655115" w:rsidP="00A67121">
      <w:pPr>
        <w:pStyle w:val="CaliberICFHeading3"/>
        <w:numPr>
          <w:ilvl w:val="0"/>
          <w:numId w:val="2"/>
        </w:numPr>
        <w:spacing w:after="0"/>
        <w:rPr>
          <w:rFonts w:ascii="Times New Roman Bold" w:hAnsi="Times New Roman Bold" w:cs="Times New Roman Bold"/>
        </w:rPr>
      </w:pPr>
      <w:r>
        <w:rPr>
          <w:rFonts w:ascii="Times New Roman Bold" w:hAnsi="Times New Roman Bold" w:cs="Times New Roman Bold"/>
        </w:rPr>
        <w:t xml:space="preserve">Revise Prototype Reports </w:t>
      </w:r>
    </w:p>
    <w:p w:rsidR="00655115" w:rsidRDefault="00655115">
      <w:pPr>
        <w:pStyle w:val="CaliberICFText"/>
        <w:rPr>
          <w:rFonts w:ascii="Times New Roman" w:hAnsi="Times New Roman" w:cs="Times New Roman"/>
          <w:sz w:val="24"/>
          <w:szCs w:val="24"/>
        </w:rPr>
      </w:pPr>
      <w:r>
        <w:rPr>
          <w:rFonts w:ascii="Times New Roman" w:hAnsi="Times New Roman" w:cs="Times New Roman"/>
          <w:sz w:val="24"/>
          <w:szCs w:val="24"/>
        </w:rPr>
        <w:t xml:space="preserve">Based on discussions between C&amp;P, EDU, LGY and VR&amp;E staff and the contractor, the contractor will incorporate suggestions and changes/edits to the report’s content and layout and will produce a revised report.  </w:t>
      </w:r>
    </w:p>
    <w:p w:rsidR="00655115" w:rsidRDefault="00655115" w:rsidP="00A67121">
      <w:pPr>
        <w:pStyle w:val="CaliberICFHeading3"/>
        <w:numPr>
          <w:ilvl w:val="0"/>
          <w:numId w:val="2"/>
        </w:numPr>
        <w:spacing w:after="0"/>
        <w:rPr>
          <w:rFonts w:ascii="Times New Roman" w:hAnsi="Times New Roman" w:cs="Times New Roman"/>
        </w:rPr>
      </w:pPr>
      <w:r>
        <w:rPr>
          <w:rFonts w:ascii="Times New Roman" w:hAnsi="Times New Roman" w:cs="Times New Roman"/>
        </w:rPr>
        <w:t>Submit “Live” Draft Reports</w:t>
      </w:r>
    </w:p>
    <w:p w:rsidR="00655115" w:rsidRDefault="00655115">
      <w:pPr>
        <w:pStyle w:val="CaliberICFText"/>
        <w:rPr>
          <w:rFonts w:ascii="Times New Roman" w:hAnsi="Times New Roman" w:cs="Times New Roman"/>
          <w:sz w:val="24"/>
          <w:szCs w:val="24"/>
        </w:rPr>
      </w:pPr>
      <w:r>
        <w:rPr>
          <w:rFonts w:ascii="Times New Roman" w:hAnsi="Times New Roman" w:cs="Times New Roman"/>
          <w:sz w:val="24"/>
          <w:szCs w:val="24"/>
        </w:rPr>
        <w:t>The production of the draft report requires “quick” turnaround of data cleaning and automated report production.  This section details the steps to be taken to produce draft reports for each of the C&amp;P, EDU, LGY and VR&amp;E surveys using actual data from the survey administration.  There are two significant subtasks involved in producing the draft report:</w:t>
      </w:r>
    </w:p>
    <w:p w:rsidR="00655115" w:rsidRDefault="00655115" w:rsidP="00A67121">
      <w:pPr>
        <w:pStyle w:val="ListBullet"/>
        <w:numPr>
          <w:ilvl w:val="0"/>
          <w:numId w:val="4"/>
        </w:numPr>
        <w:rPr>
          <w:rFonts w:ascii="Times New Roman" w:hAnsi="Times New Roman" w:cs="Times New Roman"/>
          <w:sz w:val="24"/>
          <w:szCs w:val="24"/>
        </w:rPr>
      </w:pPr>
      <w:r>
        <w:rPr>
          <w:rFonts w:ascii="Times New Roman" w:hAnsi="Times New Roman" w:cs="Times New Roman"/>
          <w:sz w:val="24"/>
          <w:szCs w:val="24"/>
        </w:rPr>
        <w:t xml:space="preserve">Subtask 1:  Clean and analyze survey data </w:t>
      </w:r>
    </w:p>
    <w:p w:rsidR="00655115" w:rsidRDefault="00655115" w:rsidP="00A67121">
      <w:pPr>
        <w:pStyle w:val="ListBullet"/>
        <w:numPr>
          <w:ilvl w:val="0"/>
          <w:numId w:val="4"/>
        </w:numPr>
        <w:rPr>
          <w:rFonts w:ascii="Times New Roman" w:hAnsi="Times New Roman" w:cs="Times New Roman"/>
          <w:sz w:val="24"/>
          <w:szCs w:val="24"/>
        </w:rPr>
      </w:pPr>
      <w:r>
        <w:rPr>
          <w:rFonts w:ascii="Times New Roman" w:hAnsi="Times New Roman" w:cs="Times New Roman"/>
          <w:sz w:val="24"/>
          <w:szCs w:val="24"/>
        </w:rPr>
        <w:t>Subtask 2:  Develop prototype report</w:t>
      </w:r>
    </w:p>
    <w:p w:rsidR="00655115" w:rsidRDefault="00655115" w:rsidP="00A67121">
      <w:pPr>
        <w:pStyle w:val="ListBullet"/>
        <w:numPr>
          <w:ilvl w:val="0"/>
          <w:numId w:val="4"/>
        </w:numPr>
        <w:rPr>
          <w:rFonts w:ascii="Times New Roman" w:hAnsi="Times New Roman" w:cs="Times New Roman"/>
          <w:sz w:val="24"/>
          <w:szCs w:val="24"/>
        </w:rPr>
      </w:pPr>
      <w:r>
        <w:rPr>
          <w:rFonts w:ascii="Times New Roman" w:hAnsi="Times New Roman" w:cs="Times New Roman"/>
          <w:sz w:val="24"/>
          <w:szCs w:val="24"/>
        </w:rPr>
        <w:t>Subtask 3:  Upload partial data into prototype report</w:t>
      </w:r>
    </w:p>
    <w:p w:rsidR="00655115" w:rsidRDefault="00655115" w:rsidP="00A67121">
      <w:pPr>
        <w:pStyle w:val="ListBullet"/>
        <w:numPr>
          <w:ilvl w:val="0"/>
          <w:numId w:val="4"/>
        </w:numPr>
        <w:rPr>
          <w:rFonts w:ascii="Times New Roman" w:hAnsi="Times New Roman" w:cs="Times New Roman"/>
          <w:sz w:val="24"/>
          <w:szCs w:val="24"/>
        </w:rPr>
      </w:pPr>
      <w:r>
        <w:rPr>
          <w:rFonts w:ascii="Times New Roman" w:hAnsi="Times New Roman" w:cs="Times New Roman"/>
          <w:sz w:val="24"/>
          <w:szCs w:val="24"/>
        </w:rPr>
        <w:t>Subtask 4:  Upload final data into prototype report</w:t>
      </w:r>
    </w:p>
    <w:p w:rsidR="00655115" w:rsidRDefault="00655115">
      <w:pPr>
        <w:pStyle w:val="CaliberICFText"/>
        <w:spacing w:before="0" w:after="0"/>
        <w:rPr>
          <w:rFonts w:ascii="Times New Roman" w:hAnsi="Times New Roman" w:cs="Times New Roman"/>
          <w:sz w:val="24"/>
          <w:szCs w:val="24"/>
        </w:rPr>
      </w:pP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Each of these subtasks is described below.</w:t>
      </w:r>
    </w:p>
    <w:p w:rsidR="00655115" w:rsidRDefault="00655115">
      <w:pPr>
        <w:pStyle w:val="CaliberICFText"/>
        <w:spacing w:before="0" w:after="0"/>
        <w:rPr>
          <w:rFonts w:ascii="Times New Roman" w:hAnsi="Times New Roman" w:cs="Times New Roman"/>
          <w:sz w:val="24"/>
          <w:szCs w:val="24"/>
        </w:rPr>
      </w:pP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b/>
          <w:bCs/>
          <w:sz w:val="24"/>
          <w:szCs w:val="24"/>
        </w:rPr>
        <w:t>Subtask 1—</w:t>
      </w:r>
      <w:proofErr w:type="gramStart"/>
      <w:r>
        <w:rPr>
          <w:rFonts w:ascii="Times New Roman" w:hAnsi="Times New Roman" w:cs="Times New Roman"/>
          <w:b/>
          <w:bCs/>
          <w:sz w:val="24"/>
          <w:szCs w:val="24"/>
        </w:rPr>
        <w:t>Clean</w:t>
      </w:r>
      <w:proofErr w:type="gramEnd"/>
      <w:r>
        <w:rPr>
          <w:rFonts w:ascii="Times New Roman" w:hAnsi="Times New Roman" w:cs="Times New Roman"/>
          <w:b/>
          <w:bCs/>
          <w:sz w:val="24"/>
          <w:szCs w:val="24"/>
        </w:rPr>
        <w:t xml:space="preserve"> and analyze survey data.</w:t>
      </w:r>
      <w:r>
        <w:rPr>
          <w:rFonts w:ascii="Times New Roman" w:hAnsi="Times New Roman" w:cs="Times New Roman"/>
          <w:sz w:val="24"/>
          <w:szCs w:val="24"/>
        </w:rPr>
        <w:t xml:space="preserve">  Shortly after the survey scanning process commences, the contractor will examine the respondent data file to ensure that the scanning program is reading the surveys properly and that all of the variables are correctly placed and formatted.  The sample data file will also be used to test the data cleaning programs.  This process will identify any errors in the survey scanning process.</w:t>
      </w:r>
    </w:p>
    <w:p w:rsidR="00655115" w:rsidRDefault="00655115">
      <w:pPr>
        <w:pStyle w:val="CaliberICFText"/>
        <w:spacing w:before="0" w:after="0"/>
        <w:rPr>
          <w:rFonts w:ascii="Times New Roman" w:hAnsi="Times New Roman" w:cs="Times New Roman"/>
          <w:sz w:val="24"/>
          <w:szCs w:val="24"/>
        </w:rPr>
      </w:pP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Once the final surveys have been scanned and a raw ASCII data file has been produced, the process of creating SPSS data files will begin.  An SPSS syntax program will be run to convert the ASCII data into separate SPSS data files for the national file.  A copy of the original ASCII data file will be archived separately as a quality control measure.  The contractor will analyze the SPSS data files, including conducting frequencies, cross-tabulations, and quadrant analyses.  The analyses will be geared toward providing C&amp;P, EDU, LGY and VR&amp;E and other VBA staff with user-oriented results.</w:t>
      </w:r>
    </w:p>
    <w:p w:rsidR="00655115" w:rsidRDefault="00655115">
      <w:pPr>
        <w:pStyle w:val="CaliberICFText"/>
        <w:spacing w:before="0" w:after="0"/>
        <w:rPr>
          <w:rFonts w:ascii="Times New Roman" w:hAnsi="Times New Roman" w:cs="Times New Roman"/>
          <w:sz w:val="24"/>
          <w:szCs w:val="24"/>
        </w:rPr>
      </w:pPr>
    </w:p>
    <w:p w:rsidR="00655115" w:rsidRDefault="00655115">
      <w:pPr>
        <w:pStyle w:val="CaliberICFText"/>
        <w:rPr>
          <w:rFonts w:ascii="Times New Roman" w:hAnsi="Times New Roman" w:cs="Times New Roman"/>
          <w:sz w:val="24"/>
          <w:szCs w:val="24"/>
        </w:rPr>
      </w:pPr>
      <w:r>
        <w:rPr>
          <w:rFonts w:ascii="Times New Roman" w:hAnsi="Times New Roman" w:cs="Times New Roman"/>
          <w:sz w:val="24"/>
          <w:szCs w:val="24"/>
        </w:rPr>
        <w:t xml:space="preserve">Using the survey results, an Index Model will be created for C&amp;P, EDU, LGY and VR&amp;E.  The Index model will identify the factors (key categories of satisfaction drivers) and attributes </w:t>
      </w:r>
      <w:r>
        <w:rPr>
          <w:rFonts w:ascii="Times New Roman" w:hAnsi="Times New Roman" w:cs="Times New Roman"/>
          <w:sz w:val="24"/>
          <w:szCs w:val="24"/>
        </w:rPr>
        <w:lastRenderedPageBreak/>
        <w:t xml:space="preserve">(specific elements of the experience within each factor) that contribute to a customer’s Overall Satisfaction score, along with their relative impact on the overall score.  As a result, VBA will be able to identify how it is performing on overall customer satisfaction within each included line of service, but also how each specific aspect of the experience is contributing to or detracting from the overall performance. (Note: The selected contractor, J.D. Power and Associates, uses an index model approach to all studies – the index model identifies Key Performance Indicators with the Veteran/beneficiary experience.) </w:t>
      </w: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b/>
          <w:bCs/>
          <w:sz w:val="24"/>
          <w:szCs w:val="24"/>
        </w:rPr>
        <w:t xml:space="preserve">Subtask 2—Develop prototype report.  </w:t>
      </w:r>
      <w:r>
        <w:rPr>
          <w:rFonts w:ascii="Times New Roman" w:hAnsi="Times New Roman" w:cs="Times New Roman"/>
          <w:sz w:val="24"/>
          <w:szCs w:val="24"/>
        </w:rPr>
        <w:t>A prototype report will be produced based on discussions between C&amp;P, EDU, LGY, VR&amp;E and the contractor.  The prototype report will be programmed to automatically populate data into a report format based on predetermined specifications.  The reports will be programmed for creation at the National and Regional Office levels for VBA.  Production of a prototype report provides C&amp;P, EDU, LGY and VR&amp;E staff an opportunity to assess the utility of the report structure and content prior to production of the draft report.   Additionally, the automated report generation system enhances the quality and accuracy of data reporting.</w:t>
      </w:r>
    </w:p>
    <w:p w:rsidR="00655115" w:rsidRDefault="00655115">
      <w:pPr>
        <w:pStyle w:val="CaliberICFText"/>
        <w:spacing w:before="0" w:after="0"/>
        <w:rPr>
          <w:rFonts w:ascii="Times New Roman" w:hAnsi="Times New Roman" w:cs="Times New Roman"/>
          <w:sz w:val="24"/>
          <w:szCs w:val="24"/>
        </w:rPr>
      </w:pP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b/>
          <w:bCs/>
          <w:sz w:val="24"/>
          <w:szCs w:val="24"/>
        </w:rPr>
        <w:t xml:space="preserve">Subtask 3—Develop draft report.  </w:t>
      </w:r>
      <w:r>
        <w:rPr>
          <w:rFonts w:ascii="Times New Roman" w:hAnsi="Times New Roman" w:cs="Times New Roman"/>
          <w:sz w:val="24"/>
          <w:szCs w:val="24"/>
        </w:rPr>
        <w:t xml:space="preserve">A draft report will be produced based on data from the national file.  Using the automated report generation system, the data will be analyzed and key findings will be identified and summarized in the executive summary.  Production of a draft report provides C&amp;P, EDU, LGY and VR&amp;E staff an opportunity to assess the accuracy, quality, and utility of the report structure and content prior to production of the final report.  </w:t>
      </w:r>
    </w:p>
    <w:p w:rsidR="00655115" w:rsidRDefault="00655115">
      <w:pPr>
        <w:rPr>
          <w:rFonts w:cs="Times New Roman"/>
          <w:sz w:val="24"/>
          <w:szCs w:val="24"/>
        </w:rPr>
      </w:pPr>
    </w:p>
    <w:p w:rsidR="00655115" w:rsidRDefault="00655115" w:rsidP="00A67121">
      <w:pPr>
        <w:pStyle w:val="CaliberICFHeading3"/>
        <w:numPr>
          <w:ilvl w:val="0"/>
          <w:numId w:val="2"/>
        </w:numPr>
        <w:spacing w:after="0"/>
        <w:rPr>
          <w:rFonts w:ascii="Times New Roman Bold" w:hAnsi="Times New Roman Bold" w:cs="Times New Roman Bold"/>
        </w:rPr>
      </w:pPr>
      <w:r>
        <w:rPr>
          <w:rFonts w:ascii="Times New Roman Bold" w:hAnsi="Times New Roman Bold" w:cs="Times New Roman Bold"/>
        </w:rPr>
        <w:t>Conduct Final Briefing</w:t>
      </w:r>
    </w:p>
    <w:p w:rsidR="00655115" w:rsidRDefault="00655115">
      <w:pPr>
        <w:pStyle w:val="CaliberICFText"/>
        <w:spacing w:after="0"/>
        <w:rPr>
          <w:rFonts w:ascii="Times New Roman" w:hAnsi="Times New Roman" w:cs="Times New Roman"/>
          <w:sz w:val="24"/>
          <w:szCs w:val="24"/>
        </w:rPr>
      </w:pPr>
      <w:r>
        <w:rPr>
          <w:rFonts w:ascii="Times New Roman" w:hAnsi="Times New Roman" w:cs="Times New Roman"/>
          <w:sz w:val="24"/>
          <w:szCs w:val="24"/>
        </w:rPr>
        <w:t xml:space="preserve">The contractor will develop data tabulations on survey highlights from the survey and present the results to C&amp;P, EDU, </w:t>
      </w:r>
      <w:proofErr w:type="gramStart"/>
      <w:r>
        <w:rPr>
          <w:rFonts w:ascii="Times New Roman" w:hAnsi="Times New Roman" w:cs="Times New Roman"/>
          <w:sz w:val="24"/>
          <w:szCs w:val="24"/>
        </w:rPr>
        <w:t>LGY ,VR</w:t>
      </w:r>
      <w:proofErr w:type="gramEnd"/>
      <w:r>
        <w:rPr>
          <w:rFonts w:ascii="Times New Roman" w:hAnsi="Times New Roman" w:cs="Times New Roman"/>
          <w:sz w:val="24"/>
          <w:szCs w:val="24"/>
        </w:rPr>
        <w:t>&amp;E and VBA staff.  The contractor will work closely with the VBA to determine the most salient findings to present in the briefing.  The contractor will deliver bound color copies of the briefing presentation to C&amp;P, EDU, LGY and VR&amp;E.</w:t>
      </w: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655115" w:rsidRDefault="00655115" w:rsidP="00A67121">
      <w:pPr>
        <w:pStyle w:val="CaliberICFHeading3"/>
        <w:numPr>
          <w:ilvl w:val="0"/>
          <w:numId w:val="2"/>
        </w:numPr>
        <w:spacing w:after="0"/>
        <w:rPr>
          <w:rFonts w:ascii="Times New Roman Bold" w:hAnsi="Times New Roman Bold" w:cs="Times New Roman Bold"/>
        </w:rPr>
      </w:pPr>
      <w:r>
        <w:rPr>
          <w:rFonts w:ascii="Times New Roman Bold" w:hAnsi="Times New Roman Bold" w:cs="Times New Roman Bold"/>
        </w:rPr>
        <w:t>Submit Final Reports</w:t>
      </w:r>
    </w:p>
    <w:p w:rsidR="00655115" w:rsidRDefault="00655115">
      <w:pPr>
        <w:pStyle w:val="CaliberICFHeading3"/>
        <w:spacing w:after="0"/>
        <w:rPr>
          <w:rFonts w:ascii="Times New Roman Bold" w:hAnsi="Times New Roman Bold" w:cs="Times New Roman Bold"/>
        </w:rPr>
      </w:pP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The contractor will submit all reports in final form, incorporating suggestions from C&amp;P, EDU, LGY and VR&amp;E staff where agreed.  The contractor will deliver bound color copies of the final survey reports to C&amp;P, EDU, LGY and VR&amp;E.  </w:t>
      </w:r>
    </w:p>
    <w:p w:rsidR="00655115" w:rsidRDefault="00655115">
      <w:pPr>
        <w:pStyle w:val="CaliberICFText"/>
        <w:spacing w:before="0" w:after="0"/>
        <w:rPr>
          <w:rFonts w:ascii="Times New Roman" w:hAnsi="Times New Roman" w:cs="Times New Roman"/>
          <w:sz w:val="24"/>
          <w:szCs w:val="24"/>
        </w:rPr>
      </w:pPr>
    </w:p>
    <w:p w:rsidR="00655115" w:rsidRDefault="00655115" w:rsidP="00A67121">
      <w:pPr>
        <w:pStyle w:val="CaliberICFHeading3"/>
        <w:numPr>
          <w:ilvl w:val="0"/>
          <w:numId w:val="2"/>
        </w:numPr>
        <w:spacing w:after="0"/>
        <w:rPr>
          <w:rFonts w:ascii="Times New Roman Bold" w:hAnsi="Times New Roman Bold" w:cs="Times New Roman Bold"/>
        </w:rPr>
      </w:pPr>
      <w:r>
        <w:rPr>
          <w:rFonts w:ascii="Times New Roman Bold" w:hAnsi="Times New Roman Bold" w:cs="Times New Roman Bold"/>
        </w:rPr>
        <w:t>Deliver CD of Final Products</w:t>
      </w:r>
    </w:p>
    <w:p w:rsidR="00655115" w:rsidRDefault="00655115">
      <w:pPr>
        <w:pStyle w:val="CaliberICFHeading3"/>
        <w:spacing w:after="0"/>
        <w:rPr>
          <w:rFonts w:ascii="Times New Roman Bold" w:hAnsi="Times New Roman Bold" w:cs="Times New Roman Bold"/>
        </w:rPr>
      </w:pP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The contractor will submit the final deliverable of CDs containing electronic files as specified in the SOW.  Documents and materials will include:</w:t>
      </w:r>
    </w:p>
    <w:p w:rsidR="00655115" w:rsidRDefault="0065511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655115" w:rsidRDefault="00655115">
      <w:pPr>
        <w:rPr>
          <w:rFonts w:cs="Times New Roman"/>
          <w:sz w:val="24"/>
          <w:szCs w:val="24"/>
        </w:rPr>
      </w:pPr>
      <w:r>
        <w:rPr>
          <w:rFonts w:cs="Times New Roman"/>
          <w:sz w:val="24"/>
          <w:szCs w:val="24"/>
        </w:rPr>
        <w:t xml:space="preserve">The contractor shall provide the following files (in MS Excel format) on CD or secure FTP site:  a) the names and addresses of beneficiaries who were selected for the survey, but who were determined through the course of the survey to have moved, or have undeliverable addresses; (b) the names, and addresses of any veterans who were reported as deceased, or who were reported to have ‘undeliverable’ addresses, delineated by type of survey (c) the names and addresses of all </w:t>
      </w:r>
      <w:r>
        <w:rPr>
          <w:rFonts w:cs="Times New Roman"/>
          <w:sz w:val="24"/>
          <w:szCs w:val="24"/>
        </w:rPr>
        <w:lastRenderedPageBreak/>
        <w:t>veterans who were sent a questionnaire during this survey iteration; (d) the names and addresses of all non-respondents, broken out by type of survey they were selected for.</w:t>
      </w:r>
    </w:p>
    <w:p w:rsidR="00655115" w:rsidRDefault="00655115">
      <w:pPr>
        <w:pStyle w:val="CaliberICFText"/>
        <w:spacing w:before="0" w:after="0"/>
        <w:rPr>
          <w:rFonts w:ascii="Times New Roman" w:hAnsi="Times New Roman" w:cs="Times New Roman"/>
          <w:sz w:val="24"/>
          <w:szCs w:val="24"/>
        </w:rPr>
      </w:pPr>
    </w:p>
    <w:p w:rsidR="00655115" w:rsidRDefault="00655115" w:rsidP="00A67121">
      <w:pPr>
        <w:pStyle w:val="ListBullet"/>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Raw survey data on CD in SPSS format </w:t>
      </w:r>
    </w:p>
    <w:p w:rsidR="00655115" w:rsidRDefault="00655115" w:rsidP="00A67121">
      <w:pPr>
        <w:pStyle w:val="ListBullet"/>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Copies of the reports in electronic format on CD </w:t>
      </w:r>
    </w:p>
    <w:p w:rsidR="00655115" w:rsidRDefault="00655115" w:rsidP="00A67121">
      <w:pPr>
        <w:pStyle w:val="ListBullet"/>
        <w:numPr>
          <w:ilvl w:val="0"/>
          <w:numId w:val="5"/>
        </w:numPr>
        <w:spacing w:after="0"/>
        <w:rPr>
          <w:rFonts w:ascii="Times New Roman" w:hAnsi="Times New Roman" w:cs="Times New Roman"/>
          <w:sz w:val="24"/>
          <w:szCs w:val="24"/>
        </w:rPr>
      </w:pPr>
      <w:r>
        <w:rPr>
          <w:rFonts w:ascii="Times New Roman" w:hAnsi="Times New Roman" w:cs="Times New Roman"/>
          <w:sz w:val="24"/>
          <w:szCs w:val="24"/>
        </w:rPr>
        <w:t>Copies of the questionnaire and survey mailing materials</w:t>
      </w:r>
    </w:p>
    <w:p w:rsidR="00655115" w:rsidRDefault="00655115" w:rsidP="00A67121">
      <w:pPr>
        <w:pStyle w:val="ListBullet"/>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Survey respondent </w:t>
      </w:r>
      <w:proofErr w:type="spellStart"/>
      <w:r>
        <w:rPr>
          <w:rFonts w:ascii="Times New Roman" w:hAnsi="Times New Roman" w:cs="Times New Roman"/>
          <w:sz w:val="24"/>
          <w:szCs w:val="24"/>
        </w:rPr>
        <w:t>verbatims</w:t>
      </w:r>
      <w:proofErr w:type="spellEnd"/>
      <w:r>
        <w:rPr>
          <w:rFonts w:ascii="Times New Roman" w:hAnsi="Times New Roman" w:cs="Times New Roman"/>
          <w:sz w:val="24"/>
          <w:szCs w:val="24"/>
        </w:rPr>
        <w:t>, grouped by Regional Office</w:t>
      </w:r>
    </w:p>
    <w:p w:rsidR="00655115" w:rsidRDefault="00655115" w:rsidP="00A67121">
      <w:pPr>
        <w:pStyle w:val="ListBullet"/>
        <w:numPr>
          <w:ilvl w:val="0"/>
          <w:numId w:val="5"/>
        </w:numPr>
        <w:spacing w:after="0"/>
        <w:rPr>
          <w:rFonts w:ascii="Times New Roman" w:hAnsi="Times New Roman" w:cs="Times New Roman"/>
          <w:sz w:val="24"/>
          <w:szCs w:val="24"/>
        </w:rPr>
      </w:pPr>
      <w:r>
        <w:rPr>
          <w:rFonts w:ascii="Times New Roman" w:hAnsi="Times New Roman" w:cs="Times New Roman"/>
          <w:sz w:val="24"/>
          <w:szCs w:val="24"/>
        </w:rPr>
        <w:t>Raw respondent data for undeliverable addresses, deceased respondents, non-responders, and a list of all respondents who were selected for mailing</w:t>
      </w:r>
    </w:p>
    <w:p w:rsidR="00655115" w:rsidRDefault="00655115">
      <w:pPr>
        <w:pStyle w:val="CaliberICFText"/>
        <w:rPr>
          <w:rFonts w:ascii="Times New Roman" w:hAnsi="Times New Roman" w:cs="Times New Roman"/>
          <w:sz w:val="24"/>
          <w:szCs w:val="24"/>
        </w:rPr>
      </w:pPr>
      <w:r>
        <w:rPr>
          <w:rFonts w:ascii="Times New Roman" w:hAnsi="Times New Roman" w:cs="Times New Roman"/>
          <w:sz w:val="24"/>
          <w:szCs w:val="24"/>
        </w:rPr>
        <w:t>These CDs of electronic files will provide C&amp;P, EDU, LGY and VR&amp;E with all materials used during the project, along with the final reports.</w:t>
      </w:r>
    </w:p>
    <w:p w:rsidR="00655115" w:rsidRDefault="00655115">
      <w:pPr>
        <w:pStyle w:val="CaliberICFHeading3"/>
        <w:spacing w:after="0"/>
        <w:rPr>
          <w:rFonts w:ascii="Times New Roman" w:hAnsi="Times New Roman" w:cs="Times New Roman"/>
        </w:rPr>
      </w:pPr>
      <w:r>
        <w:rPr>
          <w:rFonts w:ascii="Times New Roman" w:hAnsi="Times New Roman" w:cs="Times New Roman"/>
        </w:rPr>
        <w:t xml:space="preserve">16B: PROJECT TIMELINE </w:t>
      </w:r>
    </w:p>
    <w:p w:rsidR="00655115" w:rsidRDefault="00655115">
      <w:pPr>
        <w:rPr>
          <w:rFonts w:cs="Times New Roman"/>
        </w:rPr>
      </w:pPr>
    </w:p>
    <w:p w:rsidR="00655115" w:rsidRDefault="00655115">
      <w:pPr>
        <w:rPr>
          <w:rFonts w:cs="Times New Roman"/>
          <w:sz w:val="24"/>
          <w:szCs w:val="24"/>
        </w:rPr>
      </w:pPr>
      <w:r>
        <w:rPr>
          <w:rFonts w:cs="Times New Roman"/>
          <w:sz w:val="24"/>
          <w:szCs w:val="24"/>
        </w:rPr>
        <w:t xml:space="preserve">The major activities for the VBA VOV survey project are structured by task, and are outlined below. </w:t>
      </w:r>
    </w:p>
    <w:p w:rsidR="00655115" w:rsidRDefault="00655115">
      <w:pPr>
        <w:rPr>
          <w:rFonts w:cs="Times New Roman"/>
          <w:sz w:val="24"/>
          <w:szCs w:val="24"/>
        </w:rPr>
      </w:pP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1: Conduct kickoff meeting and develop the project management plan (PMP)</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2:  Discuss recommendations for the survey instruments and methodology</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 xml:space="preserve">Task 3:  Draft pilot surveys and mailing materials </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 xml:space="preserve">Task 4: Revise pilot surveys and mailing materials </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 xml:space="preserve">Task 5:  Conduct cognitive labs and summarize results  </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6:  Revise and finalize pilot surveys and mailing materials</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7:  Create OMB Supporting documentation</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 xml:space="preserve">Task 8:  Develop sample plan for pilot </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9:  Mail surveys and related materials</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10:  Host toll-free telephone and web helpdesk assistance and corresponding call/inquiry logs</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11:  Host live survey websites</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12:  Monitor response rates and provide response rate reports</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13:  Develop prototype reports</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 xml:space="preserve">Task 14:  Upload draft reports </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15:  Upload and submit final reports</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16:  Conduct briefing on survey results</w:t>
      </w:r>
    </w:p>
    <w:p w:rsidR="00655115" w:rsidRDefault="00655115" w:rsidP="00A67121">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Task 17:  Submit final reports, raw data, and respondent information on CD</w:t>
      </w:r>
    </w:p>
    <w:p w:rsidR="00655115" w:rsidRDefault="00655115">
      <w:pPr>
        <w:rPr>
          <w:rFonts w:ascii="Times New Roman Bold" w:hAnsi="Times New Roman Bold" w:cs="Times New Roman Bold"/>
          <w:b/>
          <w:bCs/>
          <w:caps/>
          <w:sz w:val="24"/>
          <w:szCs w:val="24"/>
        </w:rPr>
      </w:pPr>
      <w:r>
        <w:rPr>
          <w:rFonts w:cs="Times New Roman"/>
        </w:rPr>
        <w:br w:type="page"/>
      </w:r>
      <w:r>
        <w:rPr>
          <w:rFonts w:ascii="Times New Roman Bold" w:hAnsi="Times New Roman Bold" w:cs="Times New Roman Bold"/>
          <w:b/>
          <w:bCs/>
          <w:caps/>
          <w:sz w:val="24"/>
          <w:szCs w:val="24"/>
        </w:rPr>
        <w:lastRenderedPageBreak/>
        <w:t>TIMELINe – VOICE OF THE VETERAN SURVEYS</w:t>
      </w:r>
    </w:p>
    <w:p w:rsidR="00655115" w:rsidRDefault="00655115">
      <w:pPr>
        <w:rPr>
          <w:rFonts w:ascii="Times New Roman Bold" w:hAnsi="Times New Roman Bold" w:cs="Times New Roman Bold"/>
          <w:b/>
          <w:bCs/>
          <w:cap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0"/>
        <w:gridCol w:w="4050"/>
      </w:tblGrid>
      <w:tr w:rsidR="00655115">
        <w:tc>
          <w:tcPr>
            <w:tcW w:w="2970" w:type="dxa"/>
          </w:tcPr>
          <w:p w:rsidR="00655115" w:rsidRPr="003849BC" w:rsidRDefault="00655115">
            <w:pPr>
              <w:rPr>
                <w:rFonts w:cs="Times New Roman"/>
                <w:sz w:val="24"/>
                <w:szCs w:val="24"/>
              </w:rPr>
            </w:pPr>
            <w:r w:rsidRPr="003849BC">
              <w:rPr>
                <w:rFonts w:cs="Times New Roman"/>
              </w:rPr>
              <w:t>Field Surveys</w:t>
            </w:r>
          </w:p>
        </w:tc>
        <w:tc>
          <w:tcPr>
            <w:tcW w:w="4050" w:type="dxa"/>
          </w:tcPr>
          <w:p w:rsidR="00655115" w:rsidRPr="003849BC" w:rsidRDefault="00655115">
            <w:pPr>
              <w:rPr>
                <w:rFonts w:cs="Times New Roman"/>
                <w:sz w:val="24"/>
                <w:szCs w:val="24"/>
              </w:rPr>
            </w:pPr>
            <w:r w:rsidRPr="003849BC">
              <w:rPr>
                <w:rFonts w:cs="Times New Roman"/>
              </w:rPr>
              <w:t>May-August 2011</w:t>
            </w:r>
          </w:p>
        </w:tc>
      </w:tr>
      <w:tr w:rsidR="00655115">
        <w:tc>
          <w:tcPr>
            <w:tcW w:w="2970" w:type="dxa"/>
          </w:tcPr>
          <w:p w:rsidR="00655115" w:rsidRPr="003849BC" w:rsidRDefault="00655115">
            <w:pPr>
              <w:rPr>
                <w:rFonts w:cs="Times New Roman"/>
                <w:sz w:val="24"/>
                <w:szCs w:val="24"/>
              </w:rPr>
            </w:pPr>
            <w:r w:rsidRPr="003849BC">
              <w:rPr>
                <w:rFonts w:cs="Times New Roman"/>
              </w:rPr>
              <w:t>Prototype Report</w:t>
            </w:r>
          </w:p>
        </w:tc>
        <w:tc>
          <w:tcPr>
            <w:tcW w:w="4050" w:type="dxa"/>
          </w:tcPr>
          <w:p w:rsidR="00655115" w:rsidRPr="003849BC" w:rsidRDefault="00655115">
            <w:pPr>
              <w:rPr>
                <w:rFonts w:cs="Times New Roman"/>
                <w:sz w:val="24"/>
                <w:szCs w:val="24"/>
              </w:rPr>
            </w:pPr>
            <w:r w:rsidRPr="003849BC">
              <w:rPr>
                <w:rFonts w:cs="Times New Roman"/>
              </w:rPr>
              <w:t>June 2011</w:t>
            </w:r>
          </w:p>
        </w:tc>
      </w:tr>
      <w:tr w:rsidR="00655115">
        <w:tc>
          <w:tcPr>
            <w:tcW w:w="2970" w:type="dxa"/>
          </w:tcPr>
          <w:p w:rsidR="00655115" w:rsidRPr="003849BC" w:rsidRDefault="00655115">
            <w:pPr>
              <w:rPr>
                <w:rFonts w:cs="Times New Roman"/>
                <w:sz w:val="24"/>
                <w:szCs w:val="24"/>
              </w:rPr>
            </w:pPr>
            <w:r w:rsidRPr="003849BC">
              <w:rPr>
                <w:rFonts w:cs="Times New Roman"/>
              </w:rPr>
              <w:t>Analyze Data</w:t>
            </w:r>
          </w:p>
        </w:tc>
        <w:tc>
          <w:tcPr>
            <w:tcW w:w="4050" w:type="dxa"/>
          </w:tcPr>
          <w:p w:rsidR="00655115" w:rsidRPr="003849BC" w:rsidRDefault="00655115">
            <w:pPr>
              <w:rPr>
                <w:rFonts w:cs="Times New Roman"/>
                <w:sz w:val="24"/>
                <w:szCs w:val="24"/>
              </w:rPr>
            </w:pPr>
            <w:r w:rsidRPr="003849BC">
              <w:rPr>
                <w:rFonts w:cs="Times New Roman"/>
              </w:rPr>
              <w:t>August 2011</w:t>
            </w:r>
          </w:p>
        </w:tc>
      </w:tr>
      <w:tr w:rsidR="00655115">
        <w:tc>
          <w:tcPr>
            <w:tcW w:w="2970" w:type="dxa"/>
          </w:tcPr>
          <w:p w:rsidR="00655115" w:rsidRPr="003849BC" w:rsidRDefault="00655115">
            <w:pPr>
              <w:rPr>
                <w:rFonts w:cs="Times New Roman"/>
                <w:sz w:val="24"/>
                <w:szCs w:val="24"/>
              </w:rPr>
            </w:pPr>
            <w:r w:rsidRPr="003849BC">
              <w:rPr>
                <w:rFonts w:cs="Times New Roman"/>
              </w:rPr>
              <w:t>Draft Report</w:t>
            </w:r>
          </w:p>
        </w:tc>
        <w:tc>
          <w:tcPr>
            <w:tcW w:w="4050" w:type="dxa"/>
          </w:tcPr>
          <w:p w:rsidR="00655115" w:rsidRPr="003849BC" w:rsidRDefault="00655115">
            <w:pPr>
              <w:rPr>
                <w:rFonts w:cs="Times New Roman"/>
                <w:sz w:val="24"/>
                <w:szCs w:val="24"/>
              </w:rPr>
            </w:pPr>
            <w:r w:rsidRPr="003849BC">
              <w:rPr>
                <w:rFonts w:cs="Times New Roman"/>
              </w:rPr>
              <w:t>August 2011</w:t>
            </w:r>
          </w:p>
        </w:tc>
      </w:tr>
      <w:tr w:rsidR="00655115">
        <w:tc>
          <w:tcPr>
            <w:tcW w:w="2970" w:type="dxa"/>
          </w:tcPr>
          <w:p w:rsidR="00655115" w:rsidRPr="003849BC" w:rsidRDefault="00655115">
            <w:pPr>
              <w:rPr>
                <w:rFonts w:cs="Times New Roman"/>
                <w:sz w:val="24"/>
                <w:szCs w:val="24"/>
              </w:rPr>
            </w:pPr>
            <w:r w:rsidRPr="003849BC">
              <w:rPr>
                <w:rFonts w:cs="Times New Roman"/>
              </w:rPr>
              <w:t>Finalize Report</w:t>
            </w:r>
          </w:p>
        </w:tc>
        <w:tc>
          <w:tcPr>
            <w:tcW w:w="4050" w:type="dxa"/>
          </w:tcPr>
          <w:p w:rsidR="00655115" w:rsidRPr="003849BC" w:rsidRDefault="00655115">
            <w:pPr>
              <w:rPr>
                <w:rFonts w:cs="Times New Roman"/>
                <w:sz w:val="24"/>
                <w:szCs w:val="24"/>
              </w:rPr>
            </w:pPr>
            <w:r w:rsidRPr="003849BC">
              <w:rPr>
                <w:rFonts w:cs="Times New Roman"/>
              </w:rPr>
              <w:t>September 2011</w:t>
            </w:r>
          </w:p>
        </w:tc>
      </w:tr>
    </w:tbl>
    <w:p w:rsidR="00655115" w:rsidRDefault="00655115">
      <w:pPr>
        <w:rPr>
          <w:rFonts w:cs="Times New Roman"/>
        </w:rPr>
      </w:pPr>
    </w:p>
    <w:p w:rsidR="00655115" w:rsidRDefault="00655115">
      <w:pPr>
        <w:pStyle w:val="Heading2"/>
        <w:ind w:left="0" w:firstLine="0"/>
        <w:rPr>
          <w:rFonts w:ascii="Times New Roman" w:hAnsi="Times New Roman" w:cs="Times New Roman"/>
        </w:rPr>
      </w:pPr>
      <w:r>
        <w:t xml:space="preserve"> </w:t>
      </w:r>
      <w:r>
        <w:rPr>
          <w:rFonts w:ascii="Times New Roman" w:hAnsi="Times New Roman" w:cs="Times New Roman"/>
        </w:rPr>
        <w:t xml:space="preserve">17.  </w:t>
      </w:r>
      <w:proofErr w:type="gramStart"/>
      <w:r>
        <w:rPr>
          <w:rFonts w:ascii="Times New Roman" w:hAnsi="Times New Roman" w:cs="Times New Roman"/>
        </w:rPr>
        <w:t>If</w:t>
      </w:r>
      <w:proofErr w:type="gramEnd"/>
      <w:r>
        <w:rPr>
          <w:rFonts w:ascii="Times New Roman" w:hAnsi="Times New Roman" w:cs="Times New Roman"/>
        </w:rPr>
        <w:t xml:space="preserve"> seeking approval to omit the expiration date for OMB approval of the information collection, explain the reasons that display would be inappropriate. </w:t>
      </w:r>
    </w:p>
    <w:p w:rsidR="00655115" w:rsidRDefault="00655115">
      <w:pPr>
        <w:rPr>
          <w:rFonts w:cs="Times New Roman"/>
          <w:sz w:val="24"/>
          <w:szCs w:val="24"/>
        </w:rPr>
      </w:pPr>
    </w:p>
    <w:p w:rsidR="00655115" w:rsidRPr="00A67121" w:rsidRDefault="00A67121">
      <w:pPr>
        <w:rPr>
          <w:rFonts w:cs="Times New Roman"/>
          <w:sz w:val="24"/>
          <w:szCs w:val="24"/>
        </w:rPr>
      </w:pPr>
      <w:r w:rsidRPr="00A67121">
        <w:rPr>
          <w:rFonts w:cs="Times New Roman"/>
          <w:sz w:val="24"/>
          <w:szCs w:val="24"/>
        </w:rPr>
        <w:t>These forms do not display an expiration date, and if required to do so would result in unnecessary waste of existing stocks.  VA is seeking an exemption that waives the display of the expiration date on the forms.</w:t>
      </w:r>
    </w:p>
    <w:p w:rsidR="00655115" w:rsidRDefault="00655115">
      <w:pPr>
        <w:rPr>
          <w:rFonts w:cs="Times New Roman"/>
          <w:sz w:val="24"/>
          <w:szCs w:val="24"/>
        </w:rPr>
      </w:pPr>
      <w:r>
        <w:rPr>
          <w:rFonts w:cs="Times New Roman"/>
          <w:sz w:val="24"/>
          <w:szCs w:val="24"/>
        </w:rPr>
        <w:t xml:space="preserve"> </w:t>
      </w:r>
    </w:p>
    <w:p w:rsidR="00655115" w:rsidRDefault="00655115">
      <w:pPr>
        <w:pStyle w:val="Heading2"/>
        <w:tabs>
          <w:tab w:val="clear" w:pos="360"/>
        </w:tabs>
        <w:ind w:left="0" w:firstLine="0"/>
        <w:rPr>
          <w:rFonts w:ascii="Times New Roman" w:hAnsi="Times New Roman" w:cs="Times New Roman"/>
        </w:rPr>
      </w:pPr>
      <w:proofErr w:type="gramStart"/>
      <w:r>
        <w:rPr>
          <w:rFonts w:ascii="Times New Roman" w:hAnsi="Times New Roman" w:cs="Times New Roman"/>
        </w:rPr>
        <w:t>18.  Explain each exception to the certification statement identified in Item 19, “Certification for Paperwork Reduction Act Submissions,” of OMB 83-I.</w:t>
      </w:r>
      <w:proofErr w:type="gramEnd"/>
    </w:p>
    <w:p w:rsidR="00655115" w:rsidRDefault="00655115">
      <w:pPr>
        <w:rPr>
          <w:rFonts w:cs="Times New Roman"/>
          <w:sz w:val="24"/>
          <w:szCs w:val="24"/>
        </w:rPr>
      </w:pPr>
    </w:p>
    <w:p w:rsidR="00655115" w:rsidRDefault="00655115">
      <w:pPr>
        <w:rPr>
          <w:rFonts w:cs="Times New Roman"/>
          <w:sz w:val="24"/>
          <w:szCs w:val="24"/>
        </w:rPr>
      </w:pPr>
      <w:r>
        <w:rPr>
          <w:rFonts w:cs="Times New Roman"/>
          <w:sz w:val="24"/>
          <w:szCs w:val="24"/>
        </w:rPr>
        <w:t>There are no exceptions.</w:t>
      </w:r>
    </w:p>
    <w:p w:rsidR="00655115" w:rsidRDefault="00655115">
      <w:pPr>
        <w:rPr>
          <w:rFonts w:cs="Times New Roman"/>
        </w:rPr>
      </w:pPr>
    </w:p>
    <w:p w:rsidR="00655115" w:rsidRDefault="00655115">
      <w:pPr>
        <w:rPr>
          <w:rFonts w:cs="Times New Roman"/>
        </w:rPr>
      </w:pPr>
    </w:p>
    <w:p w:rsidR="00655115" w:rsidRDefault="00655115">
      <w:pPr>
        <w:rPr>
          <w:rFonts w:cs="Times New Roman"/>
        </w:rPr>
      </w:pPr>
    </w:p>
    <w:sectPr w:rsidR="00655115" w:rsidSect="006551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115" w:rsidRDefault="00655115">
      <w:pPr>
        <w:rPr>
          <w:rFonts w:cs="Times New Roman"/>
        </w:rPr>
      </w:pPr>
      <w:r>
        <w:rPr>
          <w:rFonts w:cs="Times New Roman"/>
        </w:rPr>
        <w:separator/>
      </w:r>
    </w:p>
  </w:endnote>
  <w:endnote w:type="continuationSeparator" w:id="0">
    <w:p w:rsidR="00655115" w:rsidRDefault="0065511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115" w:rsidRDefault="00655115">
      <w:pPr>
        <w:rPr>
          <w:rFonts w:cs="Times New Roman"/>
        </w:rPr>
      </w:pPr>
      <w:r>
        <w:rPr>
          <w:rFonts w:cs="Times New Roman"/>
        </w:rPr>
        <w:separator/>
      </w:r>
    </w:p>
  </w:footnote>
  <w:footnote w:type="continuationSeparator" w:id="0">
    <w:p w:rsidR="00655115" w:rsidRDefault="00655115">
      <w:pPr>
        <w:rPr>
          <w:rFonts w:cs="Times New Roman"/>
        </w:rPr>
      </w:pPr>
      <w:r>
        <w:rPr>
          <w:rFonts w:cs="Times New Roman"/>
        </w:rPr>
        <w:continuationSeparator/>
      </w:r>
    </w:p>
  </w:footnote>
  <w:footnote w:id="1">
    <w:p w:rsidR="00655115" w:rsidRDefault="00655115">
      <w:pPr>
        <w:pStyle w:val="FootnoteText"/>
      </w:pPr>
      <w:r>
        <w:rPr>
          <w:rStyle w:val="FootnoteReference"/>
        </w:rPr>
        <w:footnoteRef/>
      </w:r>
      <w:r>
        <w:t xml:space="preserve"> FY 2010 Budget Estimates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EFA"/>
    <w:multiLevelType w:val="hybridMultilevel"/>
    <w:tmpl w:val="1E3C57CE"/>
    <w:lvl w:ilvl="0" w:tplc="6B84312E">
      <w:start w:val="1"/>
      <w:numFmt w:val="bullet"/>
      <w:lvlText w:val=""/>
      <w:lvlJc w:val="left"/>
      <w:pPr>
        <w:tabs>
          <w:tab w:val="num" w:pos="936"/>
        </w:tabs>
        <w:ind w:left="936" w:hanging="360"/>
      </w:pPr>
      <w:rPr>
        <w:rFonts w:ascii="Symbol" w:hAnsi="Symbol" w:cs="Symbol" w:hint="default"/>
        <w:color w:val="auto"/>
        <w:sz w:val="24"/>
        <w:szCs w:val="24"/>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start w:val="1"/>
      <w:numFmt w:val="bullet"/>
      <w:lvlText w:val=""/>
      <w:lvlJc w:val="left"/>
      <w:pPr>
        <w:tabs>
          <w:tab w:val="num" w:pos="2016"/>
        </w:tabs>
        <w:ind w:left="2016" w:hanging="360"/>
      </w:pPr>
      <w:rPr>
        <w:rFonts w:ascii="Wingdings" w:hAnsi="Wingdings" w:cs="Wingdings" w:hint="default"/>
      </w:rPr>
    </w:lvl>
    <w:lvl w:ilvl="3" w:tplc="04090001">
      <w:start w:val="1"/>
      <w:numFmt w:val="bullet"/>
      <w:lvlText w:val=""/>
      <w:lvlJc w:val="left"/>
      <w:pPr>
        <w:tabs>
          <w:tab w:val="num" w:pos="2736"/>
        </w:tabs>
        <w:ind w:left="2736" w:hanging="360"/>
      </w:pPr>
      <w:rPr>
        <w:rFonts w:ascii="Symbol" w:hAnsi="Symbol" w:cs="Symbol" w:hint="default"/>
      </w:rPr>
    </w:lvl>
    <w:lvl w:ilvl="4" w:tplc="04090003">
      <w:start w:val="1"/>
      <w:numFmt w:val="bullet"/>
      <w:lvlText w:val="o"/>
      <w:lvlJc w:val="left"/>
      <w:pPr>
        <w:tabs>
          <w:tab w:val="num" w:pos="3456"/>
        </w:tabs>
        <w:ind w:left="3456" w:hanging="360"/>
      </w:pPr>
      <w:rPr>
        <w:rFonts w:ascii="Courier New" w:hAnsi="Courier New" w:cs="Courier New" w:hint="default"/>
      </w:rPr>
    </w:lvl>
    <w:lvl w:ilvl="5" w:tplc="04090005">
      <w:start w:val="1"/>
      <w:numFmt w:val="bullet"/>
      <w:lvlText w:val=""/>
      <w:lvlJc w:val="left"/>
      <w:pPr>
        <w:tabs>
          <w:tab w:val="num" w:pos="4176"/>
        </w:tabs>
        <w:ind w:left="4176" w:hanging="360"/>
      </w:pPr>
      <w:rPr>
        <w:rFonts w:ascii="Wingdings" w:hAnsi="Wingdings" w:cs="Wingdings" w:hint="default"/>
      </w:rPr>
    </w:lvl>
    <w:lvl w:ilvl="6" w:tplc="04090001">
      <w:start w:val="1"/>
      <w:numFmt w:val="bullet"/>
      <w:lvlText w:val=""/>
      <w:lvlJc w:val="left"/>
      <w:pPr>
        <w:tabs>
          <w:tab w:val="num" w:pos="4896"/>
        </w:tabs>
        <w:ind w:left="4896" w:hanging="360"/>
      </w:pPr>
      <w:rPr>
        <w:rFonts w:ascii="Symbol" w:hAnsi="Symbol" w:cs="Symbol" w:hint="default"/>
      </w:rPr>
    </w:lvl>
    <w:lvl w:ilvl="7" w:tplc="04090003">
      <w:start w:val="1"/>
      <w:numFmt w:val="bullet"/>
      <w:lvlText w:val="o"/>
      <w:lvlJc w:val="left"/>
      <w:pPr>
        <w:tabs>
          <w:tab w:val="num" w:pos="5616"/>
        </w:tabs>
        <w:ind w:left="5616" w:hanging="360"/>
      </w:pPr>
      <w:rPr>
        <w:rFonts w:ascii="Courier New" w:hAnsi="Courier New" w:cs="Courier New" w:hint="default"/>
      </w:rPr>
    </w:lvl>
    <w:lvl w:ilvl="8" w:tplc="04090005">
      <w:start w:val="1"/>
      <w:numFmt w:val="bullet"/>
      <w:lvlText w:val=""/>
      <w:lvlJc w:val="left"/>
      <w:pPr>
        <w:tabs>
          <w:tab w:val="num" w:pos="6336"/>
        </w:tabs>
        <w:ind w:left="6336" w:hanging="360"/>
      </w:pPr>
      <w:rPr>
        <w:rFonts w:ascii="Wingdings" w:hAnsi="Wingdings" w:cs="Wingdings" w:hint="default"/>
      </w:rPr>
    </w:lvl>
  </w:abstractNum>
  <w:abstractNum w:abstractNumId="1">
    <w:nsid w:val="1BDD219D"/>
    <w:multiLevelType w:val="hybridMultilevel"/>
    <w:tmpl w:val="6422FFE6"/>
    <w:lvl w:ilvl="0" w:tplc="6B84312E">
      <w:start w:val="1"/>
      <w:numFmt w:val="bullet"/>
      <w:lvlText w:val=""/>
      <w:lvlJc w:val="left"/>
      <w:pPr>
        <w:tabs>
          <w:tab w:val="num" w:pos="1080"/>
        </w:tabs>
        <w:ind w:left="108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22B3647F"/>
    <w:multiLevelType w:val="hybridMultilevel"/>
    <w:tmpl w:val="7700AE5A"/>
    <w:lvl w:ilvl="0" w:tplc="6B84312E">
      <w:start w:val="1"/>
      <w:numFmt w:val="bullet"/>
      <w:lvlText w:val=""/>
      <w:lvlJc w:val="left"/>
      <w:pPr>
        <w:tabs>
          <w:tab w:val="num" w:pos="1080"/>
        </w:tabs>
        <w:ind w:left="108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3775233"/>
    <w:multiLevelType w:val="hybridMultilevel"/>
    <w:tmpl w:val="9F7E3EA0"/>
    <w:lvl w:ilvl="0" w:tplc="D15A0E02">
      <w:start w:val="1"/>
      <w:numFmt w:val="bullet"/>
      <w:lvlText w:val=""/>
      <w:lvlJc w:val="left"/>
      <w:pPr>
        <w:tabs>
          <w:tab w:val="num" w:pos="360"/>
        </w:tabs>
        <w:ind w:left="360" w:hanging="360"/>
      </w:pPr>
      <w:rPr>
        <w:rFonts w:ascii="Symbol" w:hAnsi="Symbol" w:cs="Symbol" w:hint="default"/>
        <w:color w:val="auto"/>
        <w:sz w:val="26"/>
        <w:szCs w:val="2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nsid w:val="3EE2171E"/>
    <w:multiLevelType w:val="hybridMultilevel"/>
    <w:tmpl w:val="3B78D436"/>
    <w:lvl w:ilvl="0" w:tplc="B844C296">
      <w:start w:val="1"/>
      <w:numFmt w:val="bullet"/>
      <w:pStyle w:val="ListBullet"/>
      <w:lvlText w:val="•"/>
      <w:lvlJc w:val="left"/>
      <w:pPr>
        <w:tabs>
          <w:tab w:val="num" w:pos="720"/>
        </w:tabs>
        <w:ind w:left="720" w:hanging="360"/>
      </w:pPr>
      <w:rPr>
        <w:rFonts w:ascii="Times New Roman" w:hAnsi="Times New Roman" w:cs="Times New Roman" w:hint="default"/>
      </w:rPr>
    </w:lvl>
    <w:lvl w:ilvl="1" w:tplc="7610D60E">
      <w:start w:val="1"/>
      <w:numFmt w:val="bullet"/>
      <w:lvlText w:val="•"/>
      <w:lvlJc w:val="left"/>
      <w:pPr>
        <w:tabs>
          <w:tab w:val="num" w:pos="1440"/>
        </w:tabs>
        <w:ind w:left="1440" w:hanging="360"/>
      </w:pPr>
      <w:rPr>
        <w:rFonts w:ascii="Times New Roman" w:hAnsi="Times New Roman" w:cs="Times New Roman" w:hint="default"/>
      </w:rPr>
    </w:lvl>
    <w:lvl w:ilvl="2" w:tplc="542C8BCA">
      <w:start w:val="1"/>
      <w:numFmt w:val="bullet"/>
      <w:lvlText w:val="•"/>
      <w:lvlJc w:val="left"/>
      <w:pPr>
        <w:tabs>
          <w:tab w:val="num" w:pos="2160"/>
        </w:tabs>
        <w:ind w:left="2160" w:hanging="360"/>
      </w:pPr>
      <w:rPr>
        <w:rFonts w:ascii="Times New Roman" w:hAnsi="Times New Roman" w:cs="Times New Roman" w:hint="default"/>
      </w:rPr>
    </w:lvl>
    <w:lvl w:ilvl="3" w:tplc="545CDAF2">
      <w:start w:val="1"/>
      <w:numFmt w:val="bullet"/>
      <w:lvlText w:val="•"/>
      <w:lvlJc w:val="left"/>
      <w:pPr>
        <w:tabs>
          <w:tab w:val="num" w:pos="2880"/>
        </w:tabs>
        <w:ind w:left="2880" w:hanging="360"/>
      </w:pPr>
      <w:rPr>
        <w:rFonts w:ascii="Times New Roman" w:hAnsi="Times New Roman" w:cs="Times New Roman" w:hint="default"/>
      </w:rPr>
    </w:lvl>
    <w:lvl w:ilvl="4" w:tplc="05DC0EB0">
      <w:start w:val="1"/>
      <w:numFmt w:val="bullet"/>
      <w:lvlText w:val="•"/>
      <w:lvlJc w:val="left"/>
      <w:pPr>
        <w:tabs>
          <w:tab w:val="num" w:pos="3600"/>
        </w:tabs>
        <w:ind w:left="3600" w:hanging="360"/>
      </w:pPr>
      <w:rPr>
        <w:rFonts w:ascii="Times New Roman" w:hAnsi="Times New Roman" w:cs="Times New Roman" w:hint="default"/>
      </w:rPr>
    </w:lvl>
    <w:lvl w:ilvl="5" w:tplc="CDC8065C">
      <w:start w:val="1"/>
      <w:numFmt w:val="bullet"/>
      <w:lvlText w:val="•"/>
      <w:lvlJc w:val="left"/>
      <w:pPr>
        <w:tabs>
          <w:tab w:val="num" w:pos="4320"/>
        </w:tabs>
        <w:ind w:left="4320" w:hanging="360"/>
      </w:pPr>
      <w:rPr>
        <w:rFonts w:ascii="Times New Roman" w:hAnsi="Times New Roman" w:cs="Times New Roman" w:hint="default"/>
      </w:rPr>
    </w:lvl>
    <w:lvl w:ilvl="6" w:tplc="5D8884A6">
      <w:start w:val="1"/>
      <w:numFmt w:val="bullet"/>
      <w:lvlText w:val="•"/>
      <w:lvlJc w:val="left"/>
      <w:pPr>
        <w:tabs>
          <w:tab w:val="num" w:pos="5040"/>
        </w:tabs>
        <w:ind w:left="5040" w:hanging="360"/>
      </w:pPr>
      <w:rPr>
        <w:rFonts w:ascii="Times New Roman" w:hAnsi="Times New Roman" w:cs="Times New Roman" w:hint="default"/>
      </w:rPr>
    </w:lvl>
    <w:lvl w:ilvl="7" w:tplc="3542A0D6">
      <w:start w:val="1"/>
      <w:numFmt w:val="bullet"/>
      <w:lvlText w:val="•"/>
      <w:lvlJc w:val="left"/>
      <w:pPr>
        <w:tabs>
          <w:tab w:val="num" w:pos="5760"/>
        </w:tabs>
        <w:ind w:left="5760" w:hanging="360"/>
      </w:pPr>
      <w:rPr>
        <w:rFonts w:ascii="Times New Roman" w:hAnsi="Times New Roman" w:cs="Times New Roman" w:hint="default"/>
      </w:rPr>
    </w:lvl>
    <w:lvl w:ilvl="8" w:tplc="CE32F586">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68D868E1"/>
    <w:multiLevelType w:val="hybridMultilevel"/>
    <w:tmpl w:val="BED6C28C"/>
    <w:lvl w:ilvl="0" w:tplc="6B84312E">
      <w:start w:val="1"/>
      <w:numFmt w:val="bullet"/>
      <w:lvlText w:val=""/>
      <w:lvlJc w:val="left"/>
      <w:pPr>
        <w:tabs>
          <w:tab w:val="num" w:pos="936"/>
        </w:tabs>
        <w:ind w:left="936" w:hanging="360"/>
      </w:pPr>
      <w:rPr>
        <w:rFonts w:ascii="Symbol" w:hAnsi="Symbol" w:cs="Symbol" w:hint="default"/>
        <w:color w:val="auto"/>
        <w:sz w:val="24"/>
        <w:szCs w:val="24"/>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start w:val="1"/>
      <w:numFmt w:val="bullet"/>
      <w:lvlText w:val=""/>
      <w:lvlJc w:val="left"/>
      <w:pPr>
        <w:tabs>
          <w:tab w:val="num" w:pos="2016"/>
        </w:tabs>
        <w:ind w:left="2016" w:hanging="360"/>
      </w:pPr>
      <w:rPr>
        <w:rFonts w:ascii="Wingdings" w:hAnsi="Wingdings" w:cs="Wingdings" w:hint="default"/>
      </w:rPr>
    </w:lvl>
    <w:lvl w:ilvl="3" w:tplc="04090001">
      <w:start w:val="1"/>
      <w:numFmt w:val="bullet"/>
      <w:lvlText w:val=""/>
      <w:lvlJc w:val="left"/>
      <w:pPr>
        <w:tabs>
          <w:tab w:val="num" w:pos="2736"/>
        </w:tabs>
        <w:ind w:left="2736" w:hanging="360"/>
      </w:pPr>
      <w:rPr>
        <w:rFonts w:ascii="Symbol" w:hAnsi="Symbol" w:cs="Symbol" w:hint="default"/>
      </w:rPr>
    </w:lvl>
    <w:lvl w:ilvl="4" w:tplc="04090003">
      <w:start w:val="1"/>
      <w:numFmt w:val="bullet"/>
      <w:lvlText w:val="o"/>
      <w:lvlJc w:val="left"/>
      <w:pPr>
        <w:tabs>
          <w:tab w:val="num" w:pos="3456"/>
        </w:tabs>
        <w:ind w:left="3456" w:hanging="360"/>
      </w:pPr>
      <w:rPr>
        <w:rFonts w:ascii="Courier New" w:hAnsi="Courier New" w:cs="Courier New" w:hint="default"/>
      </w:rPr>
    </w:lvl>
    <w:lvl w:ilvl="5" w:tplc="04090005">
      <w:start w:val="1"/>
      <w:numFmt w:val="bullet"/>
      <w:lvlText w:val=""/>
      <w:lvlJc w:val="left"/>
      <w:pPr>
        <w:tabs>
          <w:tab w:val="num" w:pos="4176"/>
        </w:tabs>
        <w:ind w:left="4176" w:hanging="360"/>
      </w:pPr>
      <w:rPr>
        <w:rFonts w:ascii="Wingdings" w:hAnsi="Wingdings" w:cs="Wingdings" w:hint="default"/>
      </w:rPr>
    </w:lvl>
    <w:lvl w:ilvl="6" w:tplc="04090001">
      <w:start w:val="1"/>
      <w:numFmt w:val="bullet"/>
      <w:lvlText w:val=""/>
      <w:lvlJc w:val="left"/>
      <w:pPr>
        <w:tabs>
          <w:tab w:val="num" w:pos="4896"/>
        </w:tabs>
        <w:ind w:left="4896" w:hanging="360"/>
      </w:pPr>
      <w:rPr>
        <w:rFonts w:ascii="Symbol" w:hAnsi="Symbol" w:cs="Symbol" w:hint="default"/>
      </w:rPr>
    </w:lvl>
    <w:lvl w:ilvl="7" w:tplc="04090003">
      <w:start w:val="1"/>
      <w:numFmt w:val="bullet"/>
      <w:lvlText w:val="o"/>
      <w:lvlJc w:val="left"/>
      <w:pPr>
        <w:tabs>
          <w:tab w:val="num" w:pos="5616"/>
        </w:tabs>
        <w:ind w:left="5616" w:hanging="360"/>
      </w:pPr>
      <w:rPr>
        <w:rFonts w:ascii="Courier New" w:hAnsi="Courier New" w:cs="Courier New" w:hint="default"/>
      </w:rPr>
    </w:lvl>
    <w:lvl w:ilvl="8" w:tplc="04090005">
      <w:start w:val="1"/>
      <w:numFmt w:val="bullet"/>
      <w:lvlText w:val=""/>
      <w:lvlJc w:val="left"/>
      <w:pPr>
        <w:tabs>
          <w:tab w:val="num" w:pos="6336"/>
        </w:tabs>
        <w:ind w:left="6336" w:hanging="360"/>
      </w:pPr>
      <w:rPr>
        <w:rFonts w:ascii="Wingdings" w:hAnsi="Wingdings" w:cs="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288"/>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
  <w:rsids>
    <w:rsidRoot w:val="00655115"/>
    <w:rsid w:val="003849BC"/>
    <w:rsid w:val="00655115"/>
    <w:rsid w:val="00A67121"/>
    <w:rsid w:val="00B63C71"/>
    <w:rsid w:val="00D90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List Bulle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71"/>
    <w:rPr>
      <w:rFonts w:ascii="Times New Roman" w:hAnsi="Times New Roman"/>
      <w:sz w:val="20"/>
      <w:szCs w:val="20"/>
    </w:rPr>
  </w:style>
  <w:style w:type="paragraph" w:styleId="Heading1">
    <w:name w:val="heading 1"/>
    <w:basedOn w:val="Normal"/>
    <w:next w:val="Normal"/>
    <w:link w:val="Heading1Char"/>
    <w:uiPriority w:val="99"/>
    <w:qFormat/>
    <w:rsid w:val="00B63C71"/>
    <w:pPr>
      <w:keepNext/>
      <w:outlineLvl w:val="0"/>
    </w:pPr>
    <w:rPr>
      <w:rFonts w:ascii="Arial" w:hAnsi="Arial" w:cs="Arial"/>
      <w:b/>
      <w:bCs/>
      <w:sz w:val="24"/>
      <w:szCs w:val="24"/>
    </w:rPr>
  </w:style>
  <w:style w:type="paragraph" w:styleId="Heading2">
    <w:name w:val="heading 2"/>
    <w:basedOn w:val="Normal"/>
    <w:next w:val="Normal"/>
    <w:link w:val="Heading2Char"/>
    <w:uiPriority w:val="99"/>
    <w:qFormat/>
    <w:rsid w:val="00B63C71"/>
    <w:pPr>
      <w:keepNext/>
      <w:tabs>
        <w:tab w:val="num" w:pos="360"/>
      </w:tabs>
      <w:ind w:left="360" w:hanging="360"/>
      <w:outlineLvl w:val="1"/>
    </w:pPr>
    <w:rPr>
      <w:rFonts w:ascii="Arial" w:hAnsi="Arial" w:cs="Arial"/>
      <w:b/>
      <w:bCs/>
      <w:sz w:val="24"/>
      <w:szCs w:val="24"/>
    </w:rPr>
  </w:style>
  <w:style w:type="paragraph" w:styleId="Heading3">
    <w:name w:val="heading 3"/>
    <w:basedOn w:val="Normal"/>
    <w:next w:val="Normal"/>
    <w:link w:val="Heading3Char"/>
    <w:uiPriority w:val="99"/>
    <w:qFormat/>
    <w:rsid w:val="00B63C71"/>
    <w:pPr>
      <w:keepNext/>
      <w:ind w:hanging="99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1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511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55115"/>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B63C71"/>
    <w:rPr>
      <w:sz w:val="24"/>
      <w:szCs w:val="24"/>
    </w:rPr>
  </w:style>
  <w:style w:type="character" w:customStyle="1" w:styleId="BodyTextChar">
    <w:name w:val="Body Text Char"/>
    <w:basedOn w:val="DefaultParagraphFont"/>
    <w:link w:val="BodyText"/>
    <w:uiPriority w:val="99"/>
    <w:semiHidden/>
    <w:rsid w:val="00655115"/>
    <w:rPr>
      <w:rFonts w:ascii="Times New Roman" w:hAnsi="Times New Roman"/>
      <w:sz w:val="20"/>
      <w:szCs w:val="20"/>
    </w:rPr>
  </w:style>
  <w:style w:type="paragraph" w:styleId="BalloonText">
    <w:name w:val="Balloon Text"/>
    <w:basedOn w:val="Normal"/>
    <w:link w:val="BalloonTextChar"/>
    <w:uiPriority w:val="99"/>
    <w:rsid w:val="00B63C71"/>
    <w:rPr>
      <w:rFonts w:ascii="Tahoma" w:hAnsi="Tahoma" w:cs="Tahoma"/>
      <w:sz w:val="16"/>
      <w:szCs w:val="16"/>
    </w:rPr>
  </w:style>
  <w:style w:type="character" w:customStyle="1" w:styleId="BalloonTextChar">
    <w:name w:val="Balloon Text Char"/>
    <w:basedOn w:val="DefaultParagraphFont"/>
    <w:link w:val="BalloonText"/>
    <w:uiPriority w:val="99"/>
    <w:semiHidden/>
    <w:rsid w:val="00655115"/>
    <w:rPr>
      <w:rFonts w:ascii="Times New Roman" w:hAnsi="Times New Roman" w:cs="Times New Roman"/>
      <w:sz w:val="0"/>
      <w:szCs w:val="0"/>
    </w:rPr>
  </w:style>
  <w:style w:type="character" w:styleId="CommentReference">
    <w:name w:val="annotation reference"/>
    <w:basedOn w:val="DefaultParagraphFont"/>
    <w:uiPriority w:val="99"/>
    <w:rsid w:val="00B63C71"/>
    <w:rPr>
      <w:rFonts w:ascii="Times New Roman" w:hAnsi="Times New Roman" w:cs="Times New Roman"/>
      <w:sz w:val="16"/>
      <w:szCs w:val="16"/>
    </w:rPr>
  </w:style>
  <w:style w:type="paragraph" w:styleId="CommentText">
    <w:name w:val="annotation text"/>
    <w:basedOn w:val="Normal"/>
    <w:link w:val="CommentTextChar"/>
    <w:uiPriority w:val="99"/>
    <w:rsid w:val="00B63C71"/>
    <w:rPr>
      <w:rFonts w:cs="Times New Roman"/>
    </w:rPr>
  </w:style>
  <w:style w:type="character" w:customStyle="1" w:styleId="CommentTextChar">
    <w:name w:val="Comment Text Char"/>
    <w:basedOn w:val="DefaultParagraphFont"/>
    <w:link w:val="CommentText"/>
    <w:uiPriority w:val="99"/>
    <w:semiHidden/>
    <w:rsid w:val="00655115"/>
    <w:rPr>
      <w:rFonts w:ascii="Times New Roman" w:hAnsi="Times New Roman"/>
      <w:sz w:val="20"/>
      <w:szCs w:val="20"/>
    </w:rPr>
  </w:style>
  <w:style w:type="paragraph" w:styleId="CommentSubject">
    <w:name w:val="annotation subject"/>
    <w:basedOn w:val="CommentText"/>
    <w:next w:val="CommentText"/>
    <w:link w:val="CommentSubjectChar"/>
    <w:uiPriority w:val="99"/>
    <w:rsid w:val="00B63C71"/>
    <w:rPr>
      <w:b/>
      <w:bCs/>
    </w:rPr>
  </w:style>
  <w:style w:type="character" w:customStyle="1" w:styleId="CommentSubjectChar">
    <w:name w:val="Comment Subject Char"/>
    <w:basedOn w:val="CommentTextChar"/>
    <w:link w:val="CommentSubject"/>
    <w:uiPriority w:val="99"/>
    <w:semiHidden/>
    <w:rsid w:val="00655115"/>
    <w:rPr>
      <w:b/>
      <w:bCs/>
    </w:rPr>
  </w:style>
  <w:style w:type="character" w:styleId="FollowedHyperlink">
    <w:name w:val="FollowedHyperlink"/>
    <w:basedOn w:val="DefaultParagraphFont"/>
    <w:uiPriority w:val="99"/>
    <w:rsid w:val="00B63C71"/>
    <w:rPr>
      <w:rFonts w:ascii="Times New Roman" w:hAnsi="Times New Roman" w:cs="Times New Roman"/>
      <w:color w:val="800080"/>
      <w:u w:val="single"/>
    </w:rPr>
  </w:style>
  <w:style w:type="paragraph" w:customStyle="1" w:styleId="CaliberBodyText">
    <w:name w:val="Caliber Body Text"/>
    <w:basedOn w:val="Normal"/>
    <w:uiPriority w:val="99"/>
    <w:rsid w:val="00B63C71"/>
    <w:pPr>
      <w:spacing w:after="240" w:line="288" w:lineRule="auto"/>
      <w:ind w:firstLine="720"/>
    </w:pPr>
    <w:rPr>
      <w:rFonts w:cs="Times New Roman"/>
      <w:sz w:val="24"/>
      <w:szCs w:val="24"/>
    </w:rPr>
  </w:style>
  <w:style w:type="character" w:customStyle="1" w:styleId="CaliberBodyTextChar">
    <w:name w:val="Caliber Body Text Char"/>
    <w:basedOn w:val="DefaultParagraphFont"/>
    <w:uiPriority w:val="99"/>
    <w:rsid w:val="00B63C71"/>
    <w:rPr>
      <w:rFonts w:ascii="Times New Roman" w:hAnsi="Times New Roman" w:cs="Times New Roman"/>
      <w:sz w:val="24"/>
      <w:szCs w:val="24"/>
      <w:lang w:val="en-US" w:eastAsia="en-US"/>
    </w:rPr>
  </w:style>
  <w:style w:type="paragraph" w:styleId="HTMLPreformatted">
    <w:name w:val="HTML Preformatted"/>
    <w:basedOn w:val="Normal"/>
    <w:link w:val="HTMLPreformattedChar"/>
    <w:uiPriority w:val="99"/>
    <w:rsid w:val="00B6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55115"/>
    <w:rPr>
      <w:rFonts w:ascii="Courier New" w:hAnsi="Courier New" w:cs="Courier New"/>
      <w:sz w:val="20"/>
      <w:szCs w:val="20"/>
    </w:rPr>
  </w:style>
  <w:style w:type="paragraph" w:styleId="FootnoteText">
    <w:name w:val="footnote text"/>
    <w:aliases w:val="F1"/>
    <w:basedOn w:val="Normal"/>
    <w:link w:val="FootnoteTextChar"/>
    <w:uiPriority w:val="99"/>
    <w:rsid w:val="00B63C71"/>
    <w:pPr>
      <w:spacing w:after="120"/>
    </w:pPr>
    <w:rPr>
      <w:rFonts w:cs="Times New Roman"/>
    </w:rPr>
  </w:style>
  <w:style w:type="character" w:customStyle="1" w:styleId="FootnoteTextChar">
    <w:name w:val="Footnote Text Char"/>
    <w:aliases w:val="F1 Char"/>
    <w:basedOn w:val="DefaultParagraphFont"/>
    <w:link w:val="FootnoteText"/>
    <w:uiPriority w:val="99"/>
    <w:semiHidden/>
    <w:rsid w:val="00655115"/>
    <w:rPr>
      <w:rFonts w:ascii="Times New Roman" w:hAnsi="Times New Roman"/>
      <w:sz w:val="20"/>
      <w:szCs w:val="20"/>
    </w:rPr>
  </w:style>
  <w:style w:type="character" w:styleId="FootnoteReference">
    <w:name w:val="footnote reference"/>
    <w:basedOn w:val="DefaultParagraphFont"/>
    <w:uiPriority w:val="99"/>
    <w:rsid w:val="00B63C71"/>
    <w:rPr>
      <w:rFonts w:ascii="Times New Roman" w:hAnsi="Times New Roman" w:cs="Times New Roman"/>
      <w:vertAlign w:val="superscript"/>
    </w:rPr>
  </w:style>
  <w:style w:type="character" w:styleId="Hyperlink">
    <w:name w:val="Hyperlink"/>
    <w:basedOn w:val="DefaultParagraphFont"/>
    <w:uiPriority w:val="99"/>
    <w:rsid w:val="00B63C71"/>
    <w:rPr>
      <w:rFonts w:ascii="Times New Roman" w:hAnsi="Times New Roman" w:cs="Times New Roman"/>
      <w:color w:val="0000FF"/>
      <w:u w:val="single"/>
    </w:rPr>
  </w:style>
  <w:style w:type="paragraph" w:styleId="NormalWeb">
    <w:name w:val="Normal (Web)"/>
    <w:basedOn w:val="Normal"/>
    <w:uiPriority w:val="99"/>
    <w:rsid w:val="00B63C71"/>
    <w:pPr>
      <w:spacing w:before="100" w:beforeAutospacing="1" w:after="100" w:afterAutospacing="1"/>
    </w:pPr>
    <w:rPr>
      <w:rFonts w:cs="Times New Roman"/>
      <w:sz w:val="24"/>
      <w:szCs w:val="24"/>
    </w:rPr>
  </w:style>
  <w:style w:type="paragraph" w:styleId="ListBullet">
    <w:name w:val="List Bullet"/>
    <w:basedOn w:val="Normal"/>
    <w:autoRedefine/>
    <w:uiPriority w:val="99"/>
    <w:rsid w:val="00B63C71"/>
    <w:pPr>
      <w:numPr>
        <w:numId w:val="1"/>
      </w:numPr>
      <w:tabs>
        <w:tab w:val="clear" w:pos="720"/>
        <w:tab w:val="num" w:pos="360"/>
      </w:tabs>
      <w:spacing w:after="120"/>
      <w:ind w:left="360"/>
    </w:pPr>
    <w:rPr>
      <w:rFonts w:ascii="Arial" w:hAnsi="Arial" w:cs="Arial"/>
      <w:sz w:val="22"/>
      <w:szCs w:val="22"/>
    </w:rPr>
  </w:style>
  <w:style w:type="paragraph" w:customStyle="1" w:styleId="CaliberICFText">
    <w:name w:val="Caliber ICF Text"/>
    <w:basedOn w:val="Normal"/>
    <w:uiPriority w:val="99"/>
    <w:rsid w:val="00B63C71"/>
    <w:pPr>
      <w:spacing w:before="240" w:after="240"/>
    </w:pPr>
    <w:rPr>
      <w:rFonts w:ascii="Arial" w:hAnsi="Arial" w:cs="Arial"/>
      <w:sz w:val="22"/>
      <w:szCs w:val="22"/>
    </w:rPr>
  </w:style>
  <w:style w:type="paragraph" w:customStyle="1" w:styleId="CaliberICFHeading3">
    <w:name w:val="Caliber ICF Heading 3"/>
    <w:basedOn w:val="Heading3"/>
    <w:uiPriority w:val="99"/>
    <w:rsid w:val="00B63C71"/>
    <w:pPr>
      <w:spacing w:after="240"/>
      <w:ind w:firstLine="0"/>
    </w:pPr>
    <w:rPr>
      <w:rFonts w:ascii="Arial Bold" w:hAnsi="Arial Bold" w:cs="Arial Bold"/>
    </w:rPr>
  </w:style>
  <w:style w:type="character" w:customStyle="1" w:styleId="CaliberICFHeading3Char">
    <w:name w:val="Caliber ICF Heading 3 Char"/>
    <w:basedOn w:val="DefaultParagraphFont"/>
    <w:uiPriority w:val="99"/>
    <w:rsid w:val="00B63C71"/>
    <w:rPr>
      <w:rFonts w:ascii="Arial Bold" w:hAnsi="Arial Bold" w:cs="Arial Bold"/>
      <w:b/>
      <w:bCs/>
      <w:color w:val="auto"/>
      <w:sz w:val="24"/>
      <w:szCs w:val="24"/>
      <w:lang w:val="en-US" w:eastAsia="en-US"/>
    </w:rPr>
  </w:style>
  <w:style w:type="character" w:customStyle="1" w:styleId="CaliberICFTextChar">
    <w:name w:val="Caliber ICF Text Char"/>
    <w:basedOn w:val="DefaultParagraphFont"/>
    <w:uiPriority w:val="99"/>
    <w:rsid w:val="00B63C71"/>
    <w:rPr>
      <w:rFonts w:ascii="Arial" w:hAnsi="Arial" w:cs="Arial"/>
      <w:sz w:val="22"/>
      <w:szCs w:val="22"/>
      <w:lang w:val="en-US" w:eastAsia="en-US"/>
    </w:rPr>
  </w:style>
  <w:style w:type="paragraph" w:styleId="BodyText2">
    <w:name w:val="Body Text 2"/>
    <w:basedOn w:val="Normal"/>
    <w:link w:val="BodyText2Char"/>
    <w:uiPriority w:val="99"/>
    <w:rsid w:val="00B63C71"/>
    <w:rPr>
      <w:rFonts w:cs="Times New Roman"/>
    </w:rPr>
  </w:style>
  <w:style w:type="character" w:customStyle="1" w:styleId="BodyText2Char">
    <w:name w:val="Body Text 2 Char"/>
    <w:basedOn w:val="DefaultParagraphFont"/>
    <w:link w:val="BodyText2"/>
    <w:uiPriority w:val="99"/>
    <w:semiHidden/>
    <w:rsid w:val="00655115"/>
    <w:rPr>
      <w:rFonts w:ascii="Times New Roman" w:hAnsi="Times New Roman"/>
      <w:sz w:val="20"/>
      <w:szCs w:val="20"/>
    </w:rPr>
  </w:style>
  <w:style w:type="paragraph" w:styleId="Title">
    <w:name w:val="Title"/>
    <w:basedOn w:val="Normal"/>
    <w:link w:val="TitleChar"/>
    <w:uiPriority w:val="99"/>
    <w:qFormat/>
    <w:rsid w:val="00B63C71"/>
    <w:pPr>
      <w:jc w:val="center"/>
    </w:pPr>
    <w:rPr>
      <w:rFonts w:cs="Times New Roman"/>
      <w:b/>
      <w:bCs/>
      <w:sz w:val="24"/>
      <w:szCs w:val="24"/>
    </w:rPr>
  </w:style>
  <w:style w:type="character" w:customStyle="1" w:styleId="TitleChar">
    <w:name w:val="Title Char"/>
    <w:basedOn w:val="DefaultParagraphFont"/>
    <w:link w:val="Title"/>
    <w:uiPriority w:val="10"/>
    <w:rsid w:val="00655115"/>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rsid w:val="00B63C71"/>
    <w:rPr>
      <w:rFonts w:cs="Times New Roman"/>
      <w:b/>
      <w:bCs/>
      <w:sz w:val="24"/>
      <w:szCs w:val="24"/>
    </w:rPr>
  </w:style>
  <w:style w:type="character" w:customStyle="1" w:styleId="BodyText3Char">
    <w:name w:val="Body Text 3 Char"/>
    <w:basedOn w:val="DefaultParagraphFont"/>
    <w:link w:val="BodyText3"/>
    <w:uiPriority w:val="99"/>
    <w:semiHidden/>
    <w:rsid w:val="00655115"/>
    <w:rPr>
      <w:rFonts w:ascii="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4659</Words>
  <Characters>25277</Characters>
  <Application>Microsoft Office Word</Application>
  <DocSecurity>0</DocSecurity>
  <Lines>210</Lines>
  <Paragraphs>59</Paragraphs>
  <ScaleCrop>false</ScaleCrop>
  <Company>VA</Company>
  <LinksUpToDate>false</LinksUpToDate>
  <CharactersWithSpaces>29877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subject/>
  <dc:creator>VBA</dc:creator>
  <cp:keywords/>
  <dc:description/>
  <cp:lastModifiedBy>vacomclamd</cp:lastModifiedBy>
  <cp:revision>3</cp:revision>
  <cp:lastPrinted>2010-10-20T14:04:00Z</cp:lastPrinted>
  <dcterms:created xsi:type="dcterms:W3CDTF">2011-04-20T19:15:00Z</dcterms:created>
  <dcterms:modified xsi:type="dcterms:W3CDTF">2011-04-21T19:29:00Z</dcterms:modified>
</cp:coreProperties>
</file>