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F8F" w:rsidRPr="00926D31" w:rsidRDefault="00882F8F" w:rsidP="005C256A">
      <w:pPr>
        <w:widowControl w:val="0"/>
        <w:autoSpaceDE w:val="0"/>
        <w:autoSpaceDN w:val="0"/>
        <w:adjustRightInd w:val="0"/>
        <w:spacing w:after="60"/>
        <w:ind w:hanging="674"/>
        <w:jc w:val="center"/>
        <w:rPr>
          <w:rFonts w:ascii="Times New Roman" w:hAnsi="Times New Roman" w:cs="Arial"/>
          <w:b/>
          <w:bCs/>
          <w:color w:val="22323E"/>
        </w:rPr>
      </w:pPr>
      <w:r w:rsidRPr="00926D31">
        <w:rPr>
          <w:rFonts w:ascii="Times New Roman" w:hAnsi="Times New Roman" w:cs="Arial"/>
          <w:b/>
          <w:bCs/>
          <w:color w:val="22323E"/>
        </w:rPr>
        <w:t>Title 12-BANKS AND BANKING</w:t>
      </w:r>
    </w:p>
    <w:p w:rsidR="00882F8F" w:rsidRPr="00926D31" w:rsidRDefault="00882F8F" w:rsidP="005C256A">
      <w:pPr>
        <w:widowControl w:val="0"/>
        <w:autoSpaceDE w:val="0"/>
        <w:autoSpaceDN w:val="0"/>
        <w:adjustRightInd w:val="0"/>
        <w:spacing w:after="60"/>
        <w:ind w:hanging="674"/>
        <w:jc w:val="center"/>
        <w:rPr>
          <w:rFonts w:ascii="Times New Roman" w:hAnsi="Times New Roman" w:cs="Arial"/>
          <w:b/>
          <w:bCs/>
          <w:color w:val="22323E"/>
        </w:rPr>
      </w:pPr>
      <w:r w:rsidRPr="00926D31">
        <w:rPr>
          <w:rFonts w:ascii="Times New Roman" w:hAnsi="Times New Roman" w:cs="Arial"/>
          <w:b/>
          <w:bCs/>
          <w:color w:val="22323E"/>
        </w:rPr>
        <w:t>CHAPTER 38A-SINGLE FAMILY MORTGAGE FORECLOSURE</w:t>
      </w:r>
    </w:p>
    <w:p w:rsidR="00882F8F" w:rsidRPr="00926D31" w:rsidRDefault="00882F8F" w:rsidP="00882F8F">
      <w:pPr>
        <w:widowControl w:val="0"/>
        <w:autoSpaceDE w:val="0"/>
        <w:autoSpaceDN w:val="0"/>
        <w:adjustRightInd w:val="0"/>
        <w:spacing w:after="60"/>
        <w:ind w:hanging="674"/>
        <w:rPr>
          <w:rFonts w:ascii="Times New Roman" w:hAnsi="Times New Roman" w:cs="Arial"/>
          <w:b/>
          <w:bCs/>
          <w:color w:val="22323E"/>
        </w:rPr>
      </w:pPr>
    </w:p>
    <w:p w:rsidR="00882F8F" w:rsidRPr="00926D31" w:rsidRDefault="00882F8F" w:rsidP="00882F8F">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§3751. Findings and purpose</w:t>
      </w:r>
    </w:p>
    <w:p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Findings</w:t>
      </w:r>
    </w:p>
    <w:p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The Congress finds that-</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(1) </w:t>
      </w:r>
      <w:proofErr w:type="gramStart"/>
      <w:r w:rsidRPr="00926D31">
        <w:rPr>
          <w:rFonts w:ascii="Times New Roman" w:hAnsi="Times New Roman" w:cs="Arial"/>
        </w:rPr>
        <w:t>the</w:t>
      </w:r>
      <w:proofErr w:type="gramEnd"/>
      <w:r w:rsidRPr="00926D31">
        <w:rPr>
          <w:rFonts w:ascii="Times New Roman" w:hAnsi="Times New Roman" w:cs="Arial"/>
        </w:rPr>
        <w:t xml:space="preserve"> disparate State laws under which mortgages are foreclosed on behalf of the Secretary covering 1- to 4-family residential properties-</w:t>
      </w:r>
    </w:p>
    <w:p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(A) </w:t>
      </w:r>
      <w:proofErr w:type="gramStart"/>
      <w:r w:rsidRPr="00926D31">
        <w:rPr>
          <w:rFonts w:ascii="Times New Roman" w:hAnsi="Times New Roman" w:cs="Arial"/>
        </w:rPr>
        <w:t>burden</w:t>
      </w:r>
      <w:proofErr w:type="gramEnd"/>
      <w:r w:rsidRPr="00926D31">
        <w:rPr>
          <w:rFonts w:ascii="Times New Roman" w:hAnsi="Times New Roman" w:cs="Arial"/>
        </w:rPr>
        <w:t xml:space="preserve"> certain programs administered by the Secretary;</w:t>
      </w:r>
    </w:p>
    <w:p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(B) </w:t>
      </w:r>
      <w:proofErr w:type="gramStart"/>
      <w:r w:rsidRPr="00926D31">
        <w:rPr>
          <w:rFonts w:ascii="Times New Roman" w:hAnsi="Times New Roman" w:cs="Arial"/>
        </w:rPr>
        <w:t>increase</w:t>
      </w:r>
      <w:proofErr w:type="gramEnd"/>
      <w:r w:rsidRPr="00926D31">
        <w:rPr>
          <w:rFonts w:ascii="Times New Roman" w:hAnsi="Times New Roman" w:cs="Arial"/>
        </w:rPr>
        <w:t xml:space="preserve"> the costs of collecting obligations; and</w:t>
      </w:r>
    </w:p>
    <w:p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(C) </w:t>
      </w:r>
      <w:proofErr w:type="gramStart"/>
      <w:r w:rsidRPr="00926D31">
        <w:rPr>
          <w:rFonts w:ascii="Times New Roman" w:hAnsi="Times New Roman" w:cs="Arial"/>
        </w:rPr>
        <w:t>generally</w:t>
      </w:r>
      <w:proofErr w:type="gramEnd"/>
      <w:r w:rsidRPr="00926D31">
        <w:rPr>
          <w:rFonts w:ascii="Times New Roman" w:hAnsi="Times New Roman" w:cs="Arial"/>
        </w:rPr>
        <w:t xml:space="preserve"> are a detriment to the community in which the properties are located;</w:t>
      </w:r>
    </w:p>
    <w:p w:rsidR="00882F8F" w:rsidRPr="00926D31" w:rsidRDefault="00882F8F" w:rsidP="00882F8F">
      <w:pPr>
        <w:widowControl w:val="0"/>
        <w:autoSpaceDE w:val="0"/>
        <w:autoSpaceDN w:val="0"/>
        <w:adjustRightInd w:val="0"/>
        <w:rPr>
          <w:rFonts w:ascii="Times New Roman" w:hAnsi="Times New Roman" w:cs="Arial"/>
        </w:rPr>
      </w:pP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(2) </w:t>
      </w:r>
      <w:proofErr w:type="gramStart"/>
      <w:r w:rsidRPr="00926D31">
        <w:rPr>
          <w:rFonts w:ascii="Times New Roman" w:hAnsi="Times New Roman" w:cs="Arial"/>
        </w:rPr>
        <w:t>the</w:t>
      </w:r>
      <w:proofErr w:type="gramEnd"/>
      <w:r w:rsidRPr="00926D31">
        <w:rPr>
          <w:rFonts w:ascii="Times New Roman" w:hAnsi="Times New Roman" w:cs="Arial"/>
        </w:rPr>
        <w:t xml:space="preserve"> long periods required to complete the foreclosure of such mortgages under certain State laws-</w:t>
      </w:r>
    </w:p>
    <w:p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(A) </w:t>
      </w:r>
      <w:proofErr w:type="gramStart"/>
      <w:r w:rsidRPr="00926D31">
        <w:rPr>
          <w:rFonts w:ascii="Times New Roman" w:hAnsi="Times New Roman" w:cs="Arial"/>
        </w:rPr>
        <w:t>lead</w:t>
      </w:r>
      <w:proofErr w:type="gramEnd"/>
      <w:r w:rsidRPr="00926D31">
        <w:rPr>
          <w:rFonts w:ascii="Times New Roman" w:hAnsi="Times New Roman" w:cs="Arial"/>
        </w:rPr>
        <w:t xml:space="preserve"> to deterioration in the condition of the properties involved;</w:t>
      </w:r>
    </w:p>
    <w:p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(B) </w:t>
      </w:r>
      <w:proofErr w:type="gramStart"/>
      <w:r w:rsidRPr="00926D31">
        <w:rPr>
          <w:rFonts w:ascii="Times New Roman" w:hAnsi="Times New Roman" w:cs="Arial"/>
        </w:rPr>
        <w:t>necessitate</w:t>
      </w:r>
      <w:proofErr w:type="gramEnd"/>
      <w:r w:rsidRPr="00926D31">
        <w:rPr>
          <w:rFonts w:ascii="Times New Roman" w:hAnsi="Times New Roman" w:cs="Arial"/>
        </w:rPr>
        <w:t xml:space="preserve"> substantial Federal holding expenditures;</w:t>
      </w:r>
    </w:p>
    <w:p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(C) </w:t>
      </w:r>
      <w:proofErr w:type="gramStart"/>
      <w:r w:rsidRPr="00926D31">
        <w:rPr>
          <w:rFonts w:ascii="Times New Roman" w:hAnsi="Times New Roman" w:cs="Arial"/>
        </w:rPr>
        <w:t>increase</w:t>
      </w:r>
      <w:proofErr w:type="gramEnd"/>
      <w:r w:rsidRPr="00926D31">
        <w:rPr>
          <w:rFonts w:ascii="Times New Roman" w:hAnsi="Times New Roman" w:cs="Arial"/>
        </w:rPr>
        <w:t xml:space="preserve"> the risk of vandalism, fire loss, depreciation, damage, and waste with respect to the properties; and</w:t>
      </w:r>
    </w:p>
    <w:p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(D) </w:t>
      </w:r>
      <w:proofErr w:type="gramStart"/>
      <w:r w:rsidRPr="00926D31">
        <w:rPr>
          <w:rFonts w:ascii="Times New Roman" w:hAnsi="Times New Roman" w:cs="Arial"/>
        </w:rPr>
        <w:t>adversely</w:t>
      </w:r>
      <w:proofErr w:type="gramEnd"/>
      <w:r w:rsidRPr="00926D31">
        <w:rPr>
          <w:rFonts w:ascii="Times New Roman" w:hAnsi="Times New Roman" w:cs="Arial"/>
        </w:rPr>
        <w:t xml:space="preserve"> affect the neighborhoods in which the properties are located;</w:t>
      </w:r>
    </w:p>
    <w:p w:rsidR="00882F8F" w:rsidRPr="00926D31" w:rsidRDefault="00882F8F" w:rsidP="00882F8F">
      <w:pPr>
        <w:widowControl w:val="0"/>
        <w:autoSpaceDE w:val="0"/>
        <w:autoSpaceDN w:val="0"/>
        <w:adjustRightInd w:val="0"/>
        <w:rPr>
          <w:rFonts w:ascii="Times New Roman" w:hAnsi="Times New Roman" w:cs="Arial"/>
        </w:rPr>
      </w:pP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(3) </w:t>
      </w:r>
      <w:proofErr w:type="gramStart"/>
      <w:r w:rsidRPr="00926D31">
        <w:rPr>
          <w:rFonts w:ascii="Times New Roman" w:hAnsi="Times New Roman" w:cs="Arial"/>
        </w:rPr>
        <w:t>these</w:t>
      </w:r>
      <w:proofErr w:type="gramEnd"/>
      <w:r w:rsidRPr="00926D31">
        <w:rPr>
          <w:rFonts w:ascii="Times New Roman" w:hAnsi="Times New Roman" w:cs="Arial"/>
        </w:rPr>
        <w:t xml:space="preserve"> conditions seriously impair the ability of the Secretary to protect the Federal financial interest in the affected properties and frustrate attainment of the objectives of the underlying Federal program authority;</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(4) </w:t>
      </w:r>
      <w:proofErr w:type="gramStart"/>
      <w:r w:rsidRPr="00926D31">
        <w:rPr>
          <w:rFonts w:ascii="Times New Roman" w:hAnsi="Times New Roman" w:cs="Arial"/>
        </w:rPr>
        <w:t>the</w:t>
      </w:r>
      <w:proofErr w:type="gramEnd"/>
      <w:r w:rsidRPr="00926D31">
        <w:rPr>
          <w:rFonts w:ascii="Times New Roman" w:hAnsi="Times New Roman" w:cs="Arial"/>
        </w:rPr>
        <w:t xml:space="preserve"> availability of uniform and more expeditious procedures, with no right of redemption in the mortgagor or others, for the foreclosure of these mortgages by the Secretary will tend to ameliorate these conditions; and</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(5) </w:t>
      </w:r>
      <w:proofErr w:type="gramStart"/>
      <w:r w:rsidRPr="00926D31">
        <w:rPr>
          <w:rFonts w:ascii="Times New Roman" w:hAnsi="Times New Roman" w:cs="Arial"/>
        </w:rPr>
        <w:t>providing</w:t>
      </w:r>
      <w:proofErr w:type="gramEnd"/>
      <w:r w:rsidRPr="00926D31">
        <w:rPr>
          <w:rFonts w:ascii="Times New Roman" w:hAnsi="Times New Roman" w:cs="Arial"/>
        </w:rPr>
        <w:t xml:space="preserve"> the Secretary with a </w:t>
      </w:r>
      <w:proofErr w:type="spellStart"/>
      <w:r w:rsidRPr="00926D31">
        <w:rPr>
          <w:rFonts w:ascii="Times New Roman" w:hAnsi="Times New Roman" w:cs="Arial"/>
        </w:rPr>
        <w:t>nonjudicial</w:t>
      </w:r>
      <w:proofErr w:type="spellEnd"/>
      <w:r w:rsidRPr="00926D31">
        <w:rPr>
          <w:rFonts w:ascii="Times New Roman" w:hAnsi="Times New Roman" w:cs="Arial"/>
        </w:rPr>
        <w:t xml:space="preserve"> foreclosure procedure will reduce unnecessary litigation by removing many foreclosures from the courts if they contribute to overcrowded calendars.</w:t>
      </w:r>
    </w:p>
    <w:p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Purpose</w:t>
      </w:r>
    </w:p>
    <w:p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The purpose of this chapter is to create a uniform Federal foreclosure remedy for single family mortgages that-</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(1) </w:t>
      </w:r>
      <w:proofErr w:type="gramStart"/>
      <w:r w:rsidRPr="00926D31">
        <w:rPr>
          <w:rFonts w:ascii="Times New Roman" w:hAnsi="Times New Roman" w:cs="Arial"/>
        </w:rPr>
        <w:t>are</w:t>
      </w:r>
      <w:proofErr w:type="gramEnd"/>
      <w:r w:rsidRPr="00926D31">
        <w:rPr>
          <w:rFonts w:ascii="Times New Roman" w:hAnsi="Times New Roman" w:cs="Arial"/>
        </w:rPr>
        <w:t xml:space="preserve"> held by the Secretary pursuant to title I or title II of the National Housing Act [</w:t>
      </w:r>
      <w:r w:rsidRPr="00926D31">
        <w:rPr>
          <w:rFonts w:ascii="Times New Roman" w:hAnsi="Times New Roman" w:cs="Arial"/>
          <w:color w:val="080B51"/>
        </w:rPr>
        <w:t>12 U.S.C. 1702 et seq., 1707 et seq.</w:t>
      </w:r>
      <w:r w:rsidRPr="00926D31">
        <w:rPr>
          <w:rFonts w:ascii="Times New Roman" w:hAnsi="Times New Roman" w:cs="Arial"/>
        </w:rPr>
        <w:t>]; or</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(2) </w:t>
      </w:r>
      <w:proofErr w:type="gramStart"/>
      <w:r w:rsidRPr="00926D31">
        <w:rPr>
          <w:rFonts w:ascii="Times New Roman" w:hAnsi="Times New Roman" w:cs="Arial"/>
        </w:rPr>
        <w:t>secure</w:t>
      </w:r>
      <w:proofErr w:type="gramEnd"/>
      <w:r w:rsidRPr="00926D31">
        <w:rPr>
          <w:rFonts w:ascii="Times New Roman" w:hAnsi="Times New Roman" w:cs="Arial"/>
        </w:rPr>
        <w:t xml:space="preserve"> loans obligated by the Secretary under section 1452b </w:t>
      </w:r>
      <w:r w:rsidRPr="00926D31">
        <w:rPr>
          <w:rFonts w:ascii="Times New Roman" w:hAnsi="Times New Roman" w:cs="Arial"/>
          <w:u w:val="single"/>
        </w:rPr>
        <w:t>1</w:t>
      </w:r>
      <w:r w:rsidRPr="00926D31">
        <w:rPr>
          <w:rFonts w:ascii="Times New Roman" w:hAnsi="Times New Roman" w:cs="Arial"/>
        </w:rPr>
        <w:t xml:space="preserve"> of title 42.</w:t>
      </w:r>
    </w:p>
    <w:p w:rsidR="00442B15" w:rsidRPr="00926D31" w:rsidRDefault="00882F8F" w:rsidP="00882F8F">
      <w:pPr>
        <w:rPr>
          <w:rFonts w:ascii="Times New Roman" w:hAnsi="Times New Roman" w:cs="Arial"/>
        </w:rPr>
      </w:pPr>
      <w:r w:rsidRPr="00926D31">
        <w:rPr>
          <w:rFonts w:ascii="Times New Roman" w:hAnsi="Times New Roman" w:cs="Arial"/>
        </w:rPr>
        <w:t>(</w:t>
      </w:r>
      <w:hyperlink r:id="rId7"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rsidR="00882F8F" w:rsidRPr="00926D31" w:rsidRDefault="00882F8F" w:rsidP="00882F8F">
      <w:pPr>
        <w:rPr>
          <w:rFonts w:ascii="Times New Roman" w:hAnsi="Times New Roman" w:cs="Arial"/>
        </w:rPr>
      </w:pPr>
    </w:p>
    <w:p w:rsidR="00882F8F" w:rsidRPr="00926D31" w:rsidRDefault="00882F8F" w:rsidP="00882F8F">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§3752. Definitions</w:t>
      </w:r>
    </w:p>
    <w:p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For purposes of this chapter, the following definitions shall apply:</w:t>
      </w:r>
    </w:p>
    <w:p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Bona fide purchaser</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 "bona fide purchaser" means a purchaser for value in good faith and without notice of any adverse claim, and who acquires the security property free of any adverse claim.</w:t>
      </w:r>
    </w:p>
    <w:p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County</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lastRenderedPageBreak/>
        <w:t xml:space="preserve">The term "county" has the same meaning as in </w:t>
      </w:r>
      <w:r w:rsidRPr="00926D31">
        <w:rPr>
          <w:rFonts w:ascii="Times New Roman" w:hAnsi="Times New Roman" w:cs="Arial"/>
          <w:color w:val="080B51"/>
        </w:rPr>
        <w:t>section 2 of title 1</w:t>
      </w:r>
      <w:r w:rsidRPr="00926D31">
        <w:rPr>
          <w:rFonts w:ascii="Times New Roman" w:hAnsi="Times New Roman" w:cs="Arial"/>
        </w:rPr>
        <w:t>.</w:t>
      </w:r>
    </w:p>
    <w:p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(3) Mortgage</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 "mortgage" means a deed of trust, mortgage, deed to secure debt, security agreement, or any other form of instrument under which any property (real, personal or mixed), or any interest in property (including leaseholds, life estates, reversionary interests, and any other estates under applicable State law), is conveyed in trust, mortgaged, encumbered, pledged, or otherwise rendered subject to a lien for the purpose of securing the payment of money or the performance of an obligation.</w:t>
      </w:r>
    </w:p>
    <w:p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(4) Mortgage agreement</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 "mortgage agreement" means the note or debt instrument and the mortgage instrument, deed of trust instrument, trust deed, or instrument or instruments creating the mortgage, including any instrument incorporated by reference therein and any instrument or agreement amending or modifying any of the foregoing.</w:t>
      </w:r>
    </w:p>
    <w:p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(5) Mortgagor</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 "mortgagor" means the obligor, grantor, or trustee named in the mortgage agreement and, unless the context otherwise indicates, includes the current owner of record of the security property whether or not such owner is personally liable on the mortgage debt.</w:t>
      </w:r>
    </w:p>
    <w:p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(6) Owner</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 "owner" means any person who has an ownership interest in property and includes heirs, devises, executors, administrators, and other personal representatives, and trustees of testamentary trusts if the owner of record is deceased.</w:t>
      </w:r>
    </w:p>
    <w:p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(7) Person</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 "person" includes any individual, group of individuals, association, partnership, corporation, or organization.</w:t>
      </w:r>
    </w:p>
    <w:p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(8) Record</w:t>
      </w:r>
      <w:proofErr w:type="gramStart"/>
      <w:r w:rsidRPr="00926D31">
        <w:rPr>
          <w:rFonts w:ascii="Times New Roman" w:hAnsi="Times New Roman" w:cs="Arial"/>
          <w:b/>
          <w:bCs/>
        </w:rPr>
        <w:t>;</w:t>
      </w:r>
      <w:proofErr w:type="gramEnd"/>
      <w:r w:rsidRPr="00926D31">
        <w:rPr>
          <w:rFonts w:ascii="Times New Roman" w:hAnsi="Times New Roman" w:cs="Arial"/>
          <w:b/>
          <w:bCs/>
        </w:rPr>
        <w:t xml:space="preserve"> recorded</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terms "record" and "recorded" include "register" and "registered" in the instance of registered land.</w:t>
      </w:r>
    </w:p>
    <w:p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(9) Security property</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 "security property" means the property (real, personal or mixed) or an interest in property (including leaseholds, life estates, reversionary interests, and any other estates under applicable State law), together with fixtures and other interests subject to the lien of the mortgage under applicable State law.</w:t>
      </w:r>
    </w:p>
    <w:p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(10) Single family mortgage</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 "single family mortgage" means a mortgage that covers property on which there is located a 1- to 4-family residence, and that-</w:t>
      </w:r>
    </w:p>
    <w:p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(A) </w:t>
      </w:r>
      <w:proofErr w:type="gramStart"/>
      <w:r w:rsidRPr="00926D31">
        <w:rPr>
          <w:rFonts w:ascii="Times New Roman" w:hAnsi="Times New Roman" w:cs="Arial"/>
        </w:rPr>
        <w:t>is</w:t>
      </w:r>
      <w:proofErr w:type="gramEnd"/>
      <w:r w:rsidRPr="00926D31">
        <w:rPr>
          <w:rFonts w:ascii="Times New Roman" w:hAnsi="Times New Roman" w:cs="Arial"/>
        </w:rPr>
        <w:t xml:space="preserve"> held by the Secretary pursuant to title I or title II of the National Housing Act [</w:t>
      </w:r>
      <w:r w:rsidRPr="00926D31">
        <w:rPr>
          <w:rFonts w:ascii="Times New Roman" w:hAnsi="Times New Roman" w:cs="Arial"/>
          <w:color w:val="080B51"/>
        </w:rPr>
        <w:t>12 U.S.C. 1702 et seq., 1707 et seq.</w:t>
      </w:r>
      <w:r w:rsidRPr="00926D31">
        <w:rPr>
          <w:rFonts w:ascii="Times New Roman" w:hAnsi="Times New Roman" w:cs="Arial"/>
        </w:rPr>
        <w:t>]; or</w:t>
      </w:r>
    </w:p>
    <w:p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(B) </w:t>
      </w:r>
      <w:proofErr w:type="gramStart"/>
      <w:r w:rsidRPr="00926D31">
        <w:rPr>
          <w:rFonts w:ascii="Times New Roman" w:hAnsi="Times New Roman" w:cs="Arial"/>
        </w:rPr>
        <w:t>secures</w:t>
      </w:r>
      <w:proofErr w:type="gramEnd"/>
      <w:r w:rsidRPr="00926D31">
        <w:rPr>
          <w:rFonts w:ascii="Times New Roman" w:hAnsi="Times New Roman" w:cs="Arial"/>
        </w:rPr>
        <w:t xml:space="preserve"> a loan obligated by the Secretary under </w:t>
      </w:r>
      <w:r w:rsidRPr="00926D31">
        <w:rPr>
          <w:rFonts w:ascii="Times New Roman" w:hAnsi="Times New Roman" w:cs="Arial"/>
          <w:color w:val="080B51"/>
        </w:rPr>
        <w:t>section 1452b of title 42</w:t>
      </w:r>
      <w:r w:rsidRPr="00926D31">
        <w:rPr>
          <w:rFonts w:ascii="Times New Roman" w:hAnsi="Times New Roman" w:cs="Arial"/>
        </w:rPr>
        <w:t xml:space="preserve">, as it existed before the repeal of that section by </w:t>
      </w:r>
      <w:r w:rsidRPr="00926D31">
        <w:rPr>
          <w:rFonts w:ascii="Times New Roman" w:hAnsi="Times New Roman" w:cs="Arial"/>
          <w:color w:val="080B51"/>
        </w:rPr>
        <w:t>section 12839 of title 42</w:t>
      </w:r>
      <w:r w:rsidRPr="00926D31">
        <w:rPr>
          <w:rFonts w:ascii="Times New Roman" w:hAnsi="Times New Roman" w:cs="Arial"/>
        </w:rPr>
        <w:t xml:space="preserve"> (except that a mortgage securing such a loan that covers property containing nonresidential space and a 1- to 4-family dwelling shall not be subject to this chapter).</w:t>
      </w:r>
    </w:p>
    <w:p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(11) State</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term "State" means-</w:t>
      </w:r>
    </w:p>
    <w:p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(A) </w:t>
      </w:r>
      <w:proofErr w:type="gramStart"/>
      <w:r w:rsidRPr="00926D31">
        <w:rPr>
          <w:rFonts w:ascii="Times New Roman" w:hAnsi="Times New Roman" w:cs="Arial"/>
        </w:rPr>
        <w:t>the</w:t>
      </w:r>
      <w:proofErr w:type="gramEnd"/>
      <w:r w:rsidRPr="00926D31">
        <w:rPr>
          <w:rFonts w:ascii="Times New Roman" w:hAnsi="Times New Roman" w:cs="Arial"/>
        </w:rPr>
        <w:t xml:space="preserve"> several States;</w:t>
      </w:r>
    </w:p>
    <w:p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(B) </w:t>
      </w:r>
      <w:proofErr w:type="gramStart"/>
      <w:r w:rsidRPr="00926D31">
        <w:rPr>
          <w:rFonts w:ascii="Times New Roman" w:hAnsi="Times New Roman" w:cs="Arial"/>
        </w:rPr>
        <w:t>the</w:t>
      </w:r>
      <w:proofErr w:type="gramEnd"/>
      <w:r w:rsidRPr="00926D31">
        <w:rPr>
          <w:rFonts w:ascii="Times New Roman" w:hAnsi="Times New Roman" w:cs="Arial"/>
        </w:rPr>
        <w:t xml:space="preserve"> District of Columbia;</w:t>
      </w:r>
    </w:p>
    <w:p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(C) </w:t>
      </w:r>
      <w:proofErr w:type="gramStart"/>
      <w:r w:rsidRPr="00926D31">
        <w:rPr>
          <w:rFonts w:ascii="Times New Roman" w:hAnsi="Times New Roman" w:cs="Arial"/>
        </w:rPr>
        <w:t>the</w:t>
      </w:r>
      <w:proofErr w:type="gramEnd"/>
      <w:r w:rsidRPr="00926D31">
        <w:rPr>
          <w:rFonts w:ascii="Times New Roman" w:hAnsi="Times New Roman" w:cs="Arial"/>
        </w:rPr>
        <w:t xml:space="preserve"> Commonwealth of Puerto Rico;</w:t>
      </w:r>
    </w:p>
    <w:p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(D) </w:t>
      </w:r>
      <w:proofErr w:type="gramStart"/>
      <w:r w:rsidRPr="00926D31">
        <w:rPr>
          <w:rFonts w:ascii="Times New Roman" w:hAnsi="Times New Roman" w:cs="Arial"/>
        </w:rPr>
        <w:t>the</w:t>
      </w:r>
      <w:proofErr w:type="gramEnd"/>
      <w:r w:rsidRPr="00926D31">
        <w:rPr>
          <w:rFonts w:ascii="Times New Roman" w:hAnsi="Times New Roman" w:cs="Arial"/>
        </w:rPr>
        <w:t xml:space="preserve"> United States Virgin Islands;</w:t>
      </w:r>
    </w:p>
    <w:p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(E) Guam;</w:t>
      </w:r>
    </w:p>
    <w:p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(F) American Samoa;</w:t>
      </w:r>
    </w:p>
    <w:p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(G) </w:t>
      </w:r>
      <w:proofErr w:type="gramStart"/>
      <w:r w:rsidRPr="00926D31">
        <w:rPr>
          <w:rFonts w:ascii="Times New Roman" w:hAnsi="Times New Roman" w:cs="Arial"/>
        </w:rPr>
        <w:t>the</w:t>
      </w:r>
      <w:proofErr w:type="gramEnd"/>
      <w:r w:rsidRPr="00926D31">
        <w:rPr>
          <w:rFonts w:ascii="Times New Roman" w:hAnsi="Times New Roman" w:cs="Arial"/>
        </w:rPr>
        <w:t xml:space="preserve"> Northern Mariana Islands;</w:t>
      </w:r>
    </w:p>
    <w:p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(H) </w:t>
      </w:r>
      <w:proofErr w:type="gramStart"/>
      <w:r w:rsidRPr="00926D31">
        <w:rPr>
          <w:rFonts w:ascii="Times New Roman" w:hAnsi="Times New Roman" w:cs="Arial"/>
        </w:rPr>
        <w:t>the</w:t>
      </w:r>
      <w:proofErr w:type="gramEnd"/>
      <w:r w:rsidRPr="00926D31">
        <w:rPr>
          <w:rFonts w:ascii="Times New Roman" w:hAnsi="Times New Roman" w:cs="Arial"/>
        </w:rPr>
        <w:t xml:space="preserve"> Trust Territory of the Pacific Islands; and</w:t>
      </w:r>
    </w:p>
    <w:p w:rsidR="00882F8F" w:rsidRPr="00926D31" w:rsidRDefault="00882F8F" w:rsidP="00882F8F">
      <w:pPr>
        <w:widowControl w:val="0"/>
        <w:autoSpaceDE w:val="0"/>
        <w:autoSpaceDN w:val="0"/>
        <w:adjustRightInd w:val="0"/>
        <w:ind w:left="576" w:firstLine="288"/>
        <w:rPr>
          <w:rFonts w:ascii="Times New Roman" w:hAnsi="Times New Roman" w:cs="Arial"/>
        </w:rPr>
      </w:pPr>
      <w:proofErr w:type="gramStart"/>
      <w:r w:rsidRPr="00926D31">
        <w:rPr>
          <w:rFonts w:ascii="Times New Roman" w:hAnsi="Times New Roman" w:cs="Arial"/>
        </w:rPr>
        <w:t>(I) Indian tribes, as defined by the Secretary.</w:t>
      </w:r>
      <w:proofErr w:type="gramEnd"/>
    </w:p>
    <w:p w:rsidR="00882F8F" w:rsidRPr="00926D31" w:rsidRDefault="00882F8F" w:rsidP="00882F8F">
      <w:pPr>
        <w:rPr>
          <w:rFonts w:ascii="Times New Roman" w:hAnsi="Times New Roman" w:cs="Arial"/>
        </w:rPr>
      </w:pPr>
      <w:r w:rsidRPr="00926D31">
        <w:rPr>
          <w:rFonts w:ascii="Times New Roman" w:hAnsi="Times New Roman" w:cs="Arial"/>
        </w:rPr>
        <w:t>(</w:t>
      </w:r>
      <w:hyperlink r:id="rId8"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rsidR="00882F8F" w:rsidRPr="00926D31" w:rsidRDefault="00882F8F" w:rsidP="00882F8F">
      <w:pPr>
        <w:rPr>
          <w:rFonts w:ascii="Times New Roman" w:hAnsi="Times New Roman" w:cs="Arial"/>
        </w:rPr>
      </w:pPr>
    </w:p>
    <w:p w:rsidR="00882F8F" w:rsidRPr="00926D31" w:rsidRDefault="00882F8F" w:rsidP="00882F8F">
      <w:pPr>
        <w:rPr>
          <w:rFonts w:ascii="Times New Roman" w:hAnsi="Times New Roman"/>
        </w:rPr>
      </w:pPr>
      <w:r w:rsidRPr="00926D31">
        <w:rPr>
          <w:rFonts w:ascii="Times New Roman" w:hAnsi="Times New Roman"/>
        </w:rPr>
        <w:t>§3753. Applicability</w:t>
      </w:r>
    </w:p>
    <w:p w:rsidR="00882F8F" w:rsidRPr="00926D31" w:rsidRDefault="00882F8F" w:rsidP="00882F8F">
      <w:pPr>
        <w:rPr>
          <w:rFonts w:ascii="Times New Roman" w:hAnsi="Times New Roman"/>
        </w:rPr>
      </w:pPr>
      <w:proofErr w:type="gramStart"/>
      <w:r w:rsidRPr="00926D31">
        <w:rPr>
          <w:rFonts w:ascii="Times New Roman" w:hAnsi="Times New Roman"/>
        </w:rPr>
        <w:t>Single family</w:t>
      </w:r>
      <w:proofErr w:type="gramEnd"/>
      <w:r w:rsidRPr="00926D31">
        <w:rPr>
          <w:rFonts w:ascii="Times New Roman" w:hAnsi="Times New Roman"/>
        </w:rPr>
        <w:t xml:space="preserve"> mortgages encumbering real estate located in any State may be foreclosed by the Secretary in accordance with this chapter, or pursuant to other foreclosure procedures available, at the option of the Secretary.</w:t>
      </w:r>
    </w:p>
    <w:p w:rsidR="00882F8F" w:rsidRPr="00926D31" w:rsidRDefault="00882F8F" w:rsidP="00882F8F">
      <w:pPr>
        <w:rPr>
          <w:rFonts w:ascii="Times New Roman" w:hAnsi="Times New Roman"/>
        </w:rPr>
      </w:pPr>
      <w:proofErr w:type="gramStart"/>
      <w:r w:rsidRPr="00926D31">
        <w:rPr>
          <w:rFonts w:ascii="Times New Roman" w:hAnsi="Times New Roman"/>
        </w:rPr>
        <w:t>( Pub</w:t>
      </w:r>
      <w:proofErr w:type="gramEnd"/>
      <w:r w:rsidRPr="00926D31">
        <w:rPr>
          <w:rFonts w:ascii="Times New Roman" w:hAnsi="Times New Roman"/>
        </w:rPr>
        <w:t xml:space="preserve">. L. 103–327, title II, Sept. 28, 1994, 108 Stat. </w:t>
      </w:r>
      <w:proofErr w:type="gramStart"/>
      <w:r w:rsidRPr="00926D31">
        <w:rPr>
          <w:rFonts w:ascii="Times New Roman" w:hAnsi="Times New Roman"/>
        </w:rPr>
        <w:t>2316 .)</w:t>
      </w:r>
      <w:proofErr w:type="gramEnd"/>
    </w:p>
    <w:p w:rsidR="00882F8F" w:rsidRPr="00926D31" w:rsidRDefault="00882F8F" w:rsidP="00882F8F">
      <w:pPr>
        <w:rPr>
          <w:rFonts w:ascii="Times New Roman" w:hAnsi="Times New Roman"/>
        </w:rPr>
      </w:pPr>
    </w:p>
    <w:p w:rsidR="00882F8F" w:rsidRPr="00926D31" w:rsidRDefault="00882F8F" w:rsidP="00882F8F">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§3754. Designation of foreclosure commissioner</w:t>
      </w:r>
    </w:p>
    <w:p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In general</w:t>
      </w:r>
    </w:p>
    <w:p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 xml:space="preserve">The Secretary may designate a person or persons to serve as a foreclosure commissioner or commissioners for the purpose of foreclosing upon a </w:t>
      </w:r>
      <w:proofErr w:type="gramStart"/>
      <w:r w:rsidRPr="00926D31">
        <w:rPr>
          <w:rFonts w:ascii="Times New Roman" w:hAnsi="Times New Roman" w:cs="Arial"/>
        </w:rPr>
        <w:t>single family</w:t>
      </w:r>
      <w:proofErr w:type="gramEnd"/>
      <w:r w:rsidRPr="00926D31">
        <w:rPr>
          <w:rFonts w:ascii="Times New Roman" w:hAnsi="Times New Roman" w:cs="Arial"/>
        </w:rPr>
        <w:t xml:space="preserve"> mortgage.</w:t>
      </w:r>
    </w:p>
    <w:p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Power of sale</w:t>
      </w:r>
    </w:p>
    <w:p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 xml:space="preserve">A foreclosure commissioner designated under this section shall have a </w:t>
      </w:r>
      <w:proofErr w:type="spellStart"/>
      <w:r w:rsidRPr="00926D31">
        <w:rPr>
          <w:rFonts w:ascii="Times New Roman" w:hAnsi="Times New Roman" w:cs="Arial"/>
        </w:rPr>
        <w:t>nonjudicial</w:t>
      </w:r>
      <w:proofErr w:type="spellEnd"/>
      <w:r w:rsidRPr="00926D31">
        <w:rPr>
          <w:rFonts w:ascii="Times New Roman" w:hAnsi="Times New Roman" w:cs="Arial"/>
        </w:rPr>
        <w:t xml:space="preserve"> power of sale.</w:t>
      </w:r>
    </w:p>
    <w:p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(c) Qualifications</w:t>
      </w:r>
    </w:p>
    <w:p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The foreclosure commissioner, if a natural person, shall be a resident of the State in which the security property is located and, if not a natural person, the foreclosure commissioner must be duly authorized to transact business under laws of the State in which the security property is located. No person shall be designated as a foreclosure commissioner unless that person is responsible, financially sound, and competent to conduct a foreclosure.</w:t>
      </w:r>
    </w:p>
    <w:p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(d) Designation procedure</w:t>
      </w:r>
    </w:p>
    <w:p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Written designation</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Secretary may designate a foreclosure commissioner by executing a written designation stating the name and business or residential address of the commissioner, except that if a person is designated in his or her capacity as an official or employee of a government or corporate entity, such person may be designated by his or her unique title or position instead of by name.</w:t>
      </w:r>
    </w:p>
    <w:p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Substitute commissioners</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Secretary may, with or without cause, designate a substitute foreclosure commissioner to replace a previously designated foreclosure commissioner.</w:t>
      </w:r>
    </w:p>
    <w:p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(3) Number</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More than 1 foreclosure commissioner may be designated at any time.</w:t>
      </w:r>
    </w:p>
    <w:p w:rsidR="00882F8F" w:rsidRPr="00926D31" w:rsidRDefault="00882F8F" w:rsidP="00882F8F">
      <w:pPr>
        <w:widowControl w:val="0"/>
        <w:autoSpaceDE w:val="0"/>
        <w:autoSpaceDN w:val="0"/>
        <w:adjustRightInd w:val="0"/>
        <w:rPr>
          <w:rFonts w:ascii="Times New Roman" w:hAnsi="Times New Roman" w:cs="Arial"/>
        </w:rPr>
      </w:pPr>
      <w:r w:rsidRPr="00926D31">
        <w:rPr>
          <w:rFonts w:ascii="Times New Roman" w:hAnsi="Times New Roman" w:cs="Arial"/>
        </w:rPr>
        <w:t>(</w:t>
      </w:r>
      <w:hyperlink r:id="rId9"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rsidR="00882F8F" w:rsidRPr="00926D31" w:rsidRDefault="00882F8F" w:rsidP="00882F8F">
      <w:pPr>
        <w:rPr>
          <w:rFonts w:ascii="Times New Roman" w:hAnsi="Times New Roman"/>
        </w:rPr>
      </w:pPr>
    </w:p>
    <w:p w:rsidR="00882F8F" w:rsidRPr="00926D31" w:rsidRDefault="00882F8F" w:rsidP="00882F8F">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§3755. Prerequisites to foreclosure</w:t>
      </w:r>
    </w:p>
    <w:p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In general</w:t>
      </w:r>
    </w:p>
    <w:p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Upon breach of covenant or condition</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Secretary is authorized to foreclose a mortgage under this chapter upon the breach of a covenant or condition in the mortgage agreement.</w:t>
      </w:r>
    </w:p>
    <w:p w:rsidR="00882F8F" w:rsidRPr="00926D31" w:rsidRDefault="00882F8F" w:rsidP="00882F8F">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No other pending proceedings</w:t>
      </w:r>
    </w:p>
    <w:p w:rsidR="00882F8F" w:rsidRPr="00926D31" w:rsidRDefault="00882F8F" w:rsidP="00882F8F">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(A) Prior to commencement</w:t>
      </w:r>
    </w:p>
    <w:p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No foreclosure may be commenced under this chapter unless any previously pending judicial or </w:t>
      </w:r>
      <w:proofErr w:type="spellStart"/>
      <w:r w:rsidRPr="00926D31">
        <w:rPr>
          <w:rFonts w:ascii="Times New Roman" w:hAnsi="Times New Roman" w:cs="Arial"/>
        </w:rPr>
        <w:t>nonjudicial</w:t>
      </w:r>
      <w:proofErr w:type="spellEnd"/>
      <w:r w:rsidRPr="00926D31">
        <w:rPr>
          <w:rFonts w:ascii="Times New Roman" w:hAnsi="Times New Roman" w:cs="Arial"/>
        </w:rPr>
        <w:t xml:space="preserve"> proceeding that has been separately instituted by the Secretary to foreclose the mortgage (other than under this chapter), has been withdrawn, dismissed, or otherwise terminated.</w:t>
      </w:r>
    </w:p>
    <w:p w:rsidR="00882F8F" w:rsidRPr="00926D31" w:rsidRDefault="00882F8F" w:rsidP="00882F8F">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(B) After commencement</w:t>
      </w:r>
    </w:p>
    <w:p w:rsidR="00882F8F" w:rsidRPr="00926D31" w:rsidRDefault="00882F8F" w:rsidP="00882F8F">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No separately instituted foreclosure proceeding on a </w:t>
      </w:r>
      <w:proofErr w:type="gramStart"/>
      <w:r w:rsidRPr="00926D31">
        <w:rPr>
          <w:rFonts w:ascii="Times New Roman" w:hAnsi="Times New Roman" w:cs="Arial"/>
        </w:rPr>
        <w:t>mortgage which is the subject of a foreclosure proceeding under this chapter</w:t>
      </w:r>
      <w:proofErr w:type="gramEnd"/>
      <w:r w:rsidRPr="00926D31">
        <w:rPr>
          <w:rFonts w:ascii="Times New Roman" w:hAnsi="Times New Roman" w:cs="Arial"/>
        </w:rPr>
        <w:t xml:space="preserve"> shall be instituted by the Secretary during the pendency of foreclosure pursuant to this chapter.</w:t>
      </w:r>
    </w:p>
    <w:p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Other rights unaffected</w:t>
      </w:r>
    </w:p>
    <w:p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Nothing in this chapter shall preclude the Secretary from-</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(1) </w:t>
      </w:r>
      <w:proofErr w:type="gramStart"/>
      <w:r w:rsidRPr="00926D31">
        <w:rPr>
          <w:rFonts w:ascii="Times New Roman" w:hAnsi="Times New Roman" w:cs="Arial"/>
        </w:rPr>
        <w:t>enforcing</w:t>
      </w:r>
      <w:proofErr w:type="gramEnd"/>
      <w:r w:rsidRPr="00926D31">
        <w:rPr>
          <w:rFonts w:ascii="Times New Roman" w:hAnsi="Times New Roman" w:cs="Arial"/>
        </w:rPr>
        <w:t xml:space="preserve"> any right, other than foreclosure, under applicable Federal or State law, including any right to obtain a monetary judgment; or</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(2) </w:t>
      </w:r>
      <w:proofErr w:type="gramStart"/>
      <w:r w:rsidRPr="00926D31">
        <w:rPr>
          <w:rFonts w:ascii="Times New Roman" w:hAnsi="Times New Roman" w:cs="Arial"/>
        </w:rPr>
        <w:t>foreclosing</w:t>
      </w:r>
      <w:proofErr w:type="gramEnd"/>
      <w:r w:rsidRPr="00926D31">
        <w:rPr>
          <w:rFonts w:ascii="Times New Roman" w:hAnsi="Times New Roman" w:cs="Arial"/>
        </w:rPr>
        <w:t xml:space="preserve"> under this chapter if the Secretary has obtained or is seeking any other remedy available pursuant to Federal or State law, or under the mortgage agreement, including the appointment of a receiver, mortgagee-in-possession status, or relief under an assignment of rents.</w:t>
      </w:r>
    </w:p>
    <w:p w:rsidR="00882F8F" w:rsidRPr="00926D31" w:rsidRDefault="00882F8F" w:rsidP="00882F8F">
      <w:pPr>
        <w:rPr>
          <w:rFonts w:ascii="Times New Roman" w:hAnsi="Times New Roman" w:cs="Arial"/>
        </w:rPr>
      </w:pPr>
      <w:r w:rsidRPr="00926D31">
        <w:rPr>
          <w:rFonts w:ascii="Times New Roman" w:hAnsi="Times New Roman" w:cs="Arial"/>
        </w:rPr>
        <w:t>(</w:t>
      </w:r>
      <w:hyperlink r:id="rId10"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rsidR="00882F8F" w:rsidRPr="00926D31" w:rsidRDefault="00882F8F" w:rsidP="00882F8F">
      <w:pPr>
        <w:rPr>
          <w:rFonts w:ascii="Times New Roman" w:hAnsi="Times New Roman" w:cs="Arial"/>
        </w:rPr>
      </w:pPr>
    </w:p>
    <w:p w:rsidR="00882F8F" w:rsidRPr="00926D31" w:rsidRDefault="00882F8F" w:rsidP="00882F8F">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§3756. Commencement of foreclosure</w:t>
      </w:r>
    </w:p>
    <w:p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Request to foreclosure commissioner</w:t>
      </w:r>
    </w:p>
    <w:p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 xml:space="preserve">If the Secretary, as holder of a single family mortgage, determines that the prerequisites to foreclosure set forth in </w:t>
      </w:r>
      <w:r w:rsidRPr="00926D31">
        <w:rPr>
          <w:rFonts w:ascii="Times New Roman" w:hAnsi="Times New Roman" w:cs="Arial"/>
          <w:color w:val="080B51"/>
        </w:rPr>
        <w:t>section 3755 of this title</w:t>
      </w:r>
      <w:r w:rsidRPr="00926D31">
        <w:rPr>
          <w:rFonts w:ascii="Times New Roman" w:hAnsi="Times New Roman" w:cs="Arial"/>
        </w:rPr>
        <w:t xml:space="preserve"> are satisfied, the Secretary may request the foreclosure commissioner to commence foreclosure of a single family mortgage. Upon such request, the foreclosure commissioner shall commence foreclosure of the mortgage, by commencing service of a notice of default and foreclosure sale in accordance with </w:t>
      </w:r>
      <w:r w:rsidRPr="00926D31">
        <w:rPr>
          <w:rFonts w:ascii="Times New Roman" w:hAnsi="Times New Roman" w:cs="Arial"/>
          <w:color w:val="080B51"/>
        </w:rPr>
        <w:t>sections 3757 and 3758 of this title</w:t>
      </w:r>
      <w:r w:rsidRPr="00926D31">
        <w:rPr>
          <w:rFonts w:ascii="Times New Roman" w:hAnsi="Times New Roman" w:cs="Arial"/>
        </w:rPr>
        <w:t>.</w:t>
      </w:r>
    </w:p>
    <w:p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Designation of substitute foreclosure commissioner</w:t>
      </w:r>
    </w:p>
    <w:p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 xml:space="preserve">After commencement of a foreclosure under this chapter, the Secretary may designate a substitute foreclosure commissioner at any time before the time of the foreclosure sale, and the foreclosure shall continue without prejudice, unless the substitute commissioner, in that commissioner's sole discretion, finds that continuation of the foreclosure sale will unfairly affect the interests of the mortgagor. If the substitute commissioner makes such a finding, the substitute commissioner shall cancel the foreclosure sale, or adjourn such sale in accordance with </w:t>
      </w:r>
      <w:r w:rsidRPr="00926D31">
        <w:rPr>
          <w:rFonts w:ascii="Times New Roman" w:hAnsi="Times New Roman" w:cs="Arial"/>
          <w:color w:val="080B51"/>
        </w:rPr>
        <w:t>section 3760(c) of this title</w:t>
      </w:r>
      <w:r w:rsidRPr="00926D31">
        <w:rPr>
          <w:rFonts w:ascii="Times New Roman" w:hAnsi="Times New Roman" w:cs="Arial"/>
        </w:rPr>
        <w:t>.</w:t>
      </w:r>
    </w:p>
    <w:p w:rsidR="00882F8F" w:rsidRPr="00926D31" w:rsidRDefault="00882F8F" w:rsidP="00882F8F">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(c) Written notice</w:t>
      </w:r>
    </w:p>
    <w:p w:rsidR="00882F8F" w:rsidRPr="00926D31" w:rsidRDefault="00882F8F" w:rsidP="00882F8F">
      <w:pPr>
        <w:widowControl w:val="0"/>
        <w:autoSpaceDE w:val="0"/>
        <w:autoSpaceDN w:val="0"/>
        <w:adjustRightInd w:val="0"/>
        <w:ind w:firstLine="288"/>
        <w:rPr>
          <w:rFonts w:ascii="Times New Roman" w:hAnsi="Times New Roman" w:cs="Arial"/>
        </w:rPr>
      </w:pPr>
      <w:r w:rsidRPr="00926D31">
        <w:rPr>
          <w:rFonts w:ascii="Times New Roman" w:hAnsi="Times New Roman" w:cs="Arial"/>
        </w:rPr>
        <w:t xml:space="preserve">Upon designation of a substitute foreclosure commissioner, a copy of the written notice of such designation described in </w:t>
      </w:r>
      <w:r w:rsidRPr="00926D31">
        <w:rPr>
          <w:rFonts w:ascii="Times New Roman" w:hAnsi="Times New Roman" w:cs="Arial"/>
          <w:color w:val="080B51"/>
        </w:rPr>
        <w:t>section 3754 of this title</w:t>
      </w:r>
      <w:r w:rsidRPr="00926D31">
        <w:rPr>
          <w:rFonts w:ascii="Times New Roman" w:hAnsi="Times New Roman" w:cs="Arial"/>
        </w:rPr>
        <w:t xml:space="preserve"> shall be served-</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(1) </w:t>
      </w:r>
      <w:proofErr w:type="gramStart"/>
      <w:r w:rsidRPr="00926D31">
        <w:rPr>
          <w:rFonts w:ascii="Times New Roman" w:hAnsi="Times New Roman" w:cs="Arial"/>
        </w:rPr>
        <w:t>by</w:t>
      </w:r>
      <w:proofErr w:type="gramEnd"/>
      <w:r w:rsidRPr="00926D31">
        <w:rPr>
          <w:rFonts w:ascii="Times New Roman" w:hAnsi="Times New Roman" w:cs="Arial"/>
        </w:rPr>
        <w:t xml:space="preserve"> mail, as provided in </w:t>
      </w:r>
      <w:r w:rsidRPr="00926D31">
        <w:rPr>
          <w:rFonts w:ascii="Times New Roman" w:hAnsi="Times New Roman" w:cs="Arial"/>
          <w:color w:val="080B51"/>
        </w:rPr>
        <w:t>section 3758 of this title</w:t>
      </w:r>
      <w:r w:rsidRPr="00926D31">
        <w:rPr>
          <w:rFonts w:ascii="Times New Roman" w:hAnsi="Times New Roman" w:cs="Arial"/>
        </w:rPr>
        <w:t xml:space="preserve"> (except that the minimum time periods between mailing and the date of foreclosure sale prescribed in such section shall not apply); or</w:t>
      </w:r>
    </w:p>
    <w:p w:rsidR="00882F8F" w:rsidRPr="00926D31" w:rsidRDefault="00882F8F" w:rsidP="00882F8F">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(2) </w:t>
      </w:r>
      <w:proofErr w:type="gramStart"/>
      <w:r w:rsidRPr="00926D31">
        <w:rPr>
          <w:rFonts w:ascii="Times New Roman" w:hAnsi="Times New Roman" w:cs="Arial"/>
        </w:rPr>
        <w:t>in</w:t>
      </w:r>
      <w:proofErr w:type="gramEnd"/>
      <w:r w:rsidRPr="00926D31">
        <w:rPr>
          <w:rFonts w:ascii="Times New Roman" w:hAnsi="Times New Roman" w:cs="Arial"/>
        </w:rPr>
        <w:t xml:space="preserve"> any other manner which, in the substitute commissioner's sole discretion, is conducive to achieving timely notice of such substitution.</w:t>
      </w:r>
    </w:p>
    <w:p w:rsidR="00882F8F" w:rsidRPr="00926D31" w:rsidRDefault="00882F8F" w:rsidP="00882F8F">
      <w:pPr>
        <w:rPr>
          <w:rFonts w:ascii="Times New Roman" w:hAnsi="Times New Roman" w:cs="Arial"/>
        </w:rPr>
      </w:pPr>
      <w:r w:rsidRPr="00926D31">
        <w:rPr>
          <w:rFonts w:ascii="Times New Roman" w:hAnsi="Times New Roman" w:cs="Arial"/>
        </w:rPr>
        <w:t>(</w:t>
      </w:r>
      <w:hyperlink r:id="rId11"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rsidR="00926D31" w:rsidRPr="00926D31" w:rsidRDefault="00926D31" w:rsidP="00882F8F">
      <w:pPr>
        <w:rPr>
          <w:rFonts w:ascii="Times New Roman" w:hAnsi="Times New Roman" w:cs="Arial"/>
        </w:rPr>
      </w:pPr>
    </w:p>
    <w:p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§3757. Notice of default and foreclosure sale</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The notice of default and foreclosure sale to be served in accordance with this chapter shall set forth-</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(1) </w:t>
      </w:r>
      <w:proofErr w:type="gramStart"/>
      <w:r w:rsidRPr="00926D31">
        <w:rPr>
          <w:rFonts w:ascii="Times New Roman" w:hAnsi="Times New Roman" w:cs="Arial"/>
        </w:rPr>
        <w:t>the</w:t>
      </w:r>
      <w:proofErr w:type="gramEnd"/>
      <w:r w:rsidRPr="00926D31">
        <w:rPr>
          <w:rFonts w:ascii="Times New Roman" w:hAnsi="Times New Roman" w:cs="Arial"/>
        </w:rPr>
        <w:t xml:space="preserve"> name and address of the foreclosure commissioner;</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(2) </w:t>
      </w:r>
      <w:proofErr w:type="gramStart"/>
      <w:r w:rsidRPr="00926D31">
        <w:rPr>
          <w:rFonts w:ascii="Times New Roman" w:hAnsi="Times New Roman" w:cs="Arial"/>
        </w:rPr>
        <w:t>the</w:t>
      </w:r>
      <w:proofErr w:type="gramEnd"/>
      <w:r w:rsidRPr="00926D31">
        <w:rPr>
          <w:rFonts w:ascii="Times New Roman" w:hAnsi="Times New Roman" w:cs="Arial"/>
        </w:rPr>
        <w:t xml:space="preserve"> date on which the notice is issued;</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(3) </w:t>
      </w:r>
      <w:proofErr w:type="gramStart"/>
      <w:r w:rsidRPr="00926D31">
        <w:rPr>
          <w:rFonts w:ascii="Times New Roman" w:hAnsi="Times New Roman" w:cs="Arial"/>
        </w:rPr>
        <w:t>the</w:t>
      </w:r>
      <w:proofErr w:type="gramEnd"/>
      <w:r w:rsidRPr="00926D31">
        <w:rPr>
          <w:rFonts w:ascii="Times New Roman" w:hAnsi="Times New Roman" w:cs="Arial"/>
        </w:rPr>
        <w:t xml:space="preserve"> names of-</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(A) </w:t>
      </w:r>
      <w:proofErr w:type="gramStart"/>
      <w:r w:rsidRPr="00926D31">
        <w:rPr>
          <w:rFonts w:ascii="Times New Roman" w:hAnsi="Times New Roman" w:cs="Arial"/>
        </w:rPr>
        <w:t>the</w:t>
      </w:r>
      <w:proofErr w:type="gramEnd"/>
      <w:r w:rsidRPr="00926D31">
        <w:rPr>
          <w:rFonts w:ascii="Times New Roman" w:hAnsi="Times New Roman" w:cs="Arial"/>
        </w:rPr>
        <w:t xml:space="preserve"> Secretary;</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(B) </w:t>
      </w:r>
      <w:proofErr w:type="gramStart"/>
      <w:r w:rsidRPr="00926D31">
        <w:rPr>
          <w:rFonts w:ascii="Times New Roman" w:hAnsi="Times New Roman" w:cs="Arial"/>
        </w:rPr>
        <w:t>the</w:t>
      </w:r>
      <w:proofErr w:type="gramEnd"/>
      <w:r w:rsidRPr="00926D31">
        <w:rPr>
          <w:rFonts w:ascii="Times New Roman" w:hAnsi="Times New Roman" w:cs="Arial"/>
        </w:rPr>
        <w:t xml:space="preserve"> original mortgagee (if other than the Secretary); and</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(C) </w:t>
      </w:r>
      <w:proofErr w:type="gramStart"/>
      <w:r w:rsidRPr="00926D31">
        <w:rPr>
          <w:rFonts w:ascii="Times New Roman" w:hAnsi="Times New Roman" w:cs="Arial"/>
        </w:rPr>
        <w:t>the</w:t>
      </w:r>
      <w:proofErr w:type="gramEnd"/>
      <w:r w:rsidRPr="00926D31">
        <w:rPr>
          <w:rFonts w:ascii="Times New Roman" w:hAnsi="Times New Roman" w:cs="Arial"/>
        </w:rPr>
        <w:t xml:space="preserve"> original mortgagor;</w:t>
      </w:r>
    </w:p>
    <w:p w:rsidR="00926D31" w:rsidRPr="00926D31" w:rsidRDefault="00926D31" w:rsidP="00926D31">
      <w:pPr>
        <w:widowControl w:val="0"/>
        <w:autoSpaceDE w:val="0"/>
        <w:autoSpaceDN w:val="0"/>
        <w:adjustRightInd w:val="0"/>
        <w:rPr>
          <w:rFonts w:ascii="Times New Roman" w:hAnsi="Times New Roman" w:cs="Arial"/>
        </w:rPr>
      </w:pP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(4) </w:t>
      </w:r>
      <w:proofErr w:type="gramStart"/>
      <w:r w:rsidRPr="00926D31">
        <w:rPr>
          <w:rFonts w:ascii="Times New Roman" w:hAnsi="Times New Roman" w:cs="Arial"/>
        </w:rPr>
        <w:t>the</w:t>
      </w:r>
      <w:proofErr w:type="gramEnd"/>
      <w:r w:rsidRPr="00926D31">
        <w:rPr>
          <w:rFonts w:ascii="Times New Roman" w:hAnsi="Times New Roman" w:cs="Arial"/>
        </w:rPr>
        <w:t xml:space="preserve"> street address or a description of the location of the security property, and a description of the security property, sufficient to identify the property to be sold;</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(5) </w:t>
      </w:r>
      <w:proofErr w:type="gramStart"/>
      <w:r w:rsidRPr="00926D31">
        <w:rPr>
          <w:rFonts w:ascii="Times New Roman" w:hAnsi="Times New Roman" w:cs="Arial"/>
        </w:rPr>
        <w:t>the</w:t>
      </w:r>
      <w:proofErr w:type="gramEnd"/>
      <w:r w:rsidRPr="00926D31">
        <w:rPr>
          <w:rFonts w:ascii="Times New Roman" w:hAnsi="Times New Roman" w:cs="Arial"/>
        </w:rPr>
        <w:t xml:space="preserve"> date of the mortgage, the office in which the mortgage is recorded, and the liber number and folio or other appropriate description of the location of recordation of the mortgage;</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(6) </w:t>
      </w:r>
      <w:proofErr w:type="gramStart"/>
      <w:r w:rsidRPr="00926D31">
        <w:rPr>
          <w:rFonts w:ascii="Times New Roman" w:hAnsi="Times New Roman" w:cs="Arial"/>
        </w:rPr>
        <w:t>identification</w:t>
      </w:r>
      <w:proofErr w:type="gramEnd"/>
      <w:r w:rsidRPr="00926D31">
        <w:rPr>
          <w:rFonts w:ascii="Times New Roman" w:hAnsi="Times New Roman" w:cs="Arial"/>
        </w:rPr>
        <w:t xml:space="preserve"> of the failure to make payment, including the due date of the earliest installment payment remaining wholly unpaid as of the date on which the notice is issued upon which the foreclosure is based, or a description of any other default or defaults upon which foreclosure is based, and the acceleration of the secured indebtedness;</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(7) </w:t>
      </w:r>
      <w:proofErr w:type="gramStart"/>
      <w:r w:rsidRPr="00926D31">
        <w:rPr>
          <w:rFonts w:ascii="Times New Roman" w:hAnsi="Times New Roman" w:cs="Arial"/>
        </w:rPr>
        <w:t>the</w:t>
      </w:r>
      <w:proofErr w:type="gramEnd"/>
      <w:r w:rsidRPr="00926D31">
        <w:rPr>
          <w:rFonts w:ascii="Times New Roman" w:hAnsi="Times New Roman" w:cs="Arial"/>
        </w:rPr>
        <w:t xml:space="preserve"> date, time, and location of the foreclosure sale;</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(8) </w:t>
      </w:r>
      <w:proofErr w:type="gramStart"/>
      <w:r w:rsidRPr="00926D31">
        <w:rPr>
          <w:rFonts w:ascii="Times New Roman" w:hAnsi="Times New Roman" w:cs="Arial"/>
        </w:rPr>
        <w:t>a</w:t>
      </w:r>
      <w:proofErr w:type="gramEnd"/>
      <w:r w:rsidRPr="00926D31">
        <w:rPr>
          <w:rFonts w:ascii="Times New Roman" w:hAnsi="Times New Roman" w:cs="Arial"/>
        </w:rPr>
        <w:t xml:space="preserve"> statement that the foreclosure is being conducted pursuant to this chapter;</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(9) </w:t>
      </w:r>
      <w:proofErr w:type="gramStart"/>
      <w:r w:rsidRPr="00926D31">
        <w:rPr>
          <w:rFonts w:ascii="Times New Roman" w:hAnsi="Times New Roman" w:cs="Arial"/>
        </w:rPr>
        <w:t>a</w:t>
      </w:r>
      <w:proofErr w:type="gramEnd"/>
      <w:r w:rsidRPr="00926D31">
        <w:rPr>
          <w:rFonts w:ascii="Times New Roman" w:hAnsi="Times New Roman" w:cs="Arial"/>
        </w:rPr>
        <w:t xml:space="preserve"> description of the types of costs, if any, to be paid by the purchaser upon transfer of title;</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(10) </w:t>
      </w:r>
      <w:proofErr w:type="gramStart"/>
      <w:r w:rsidRPr="00926D31">
        <w:rPr>
          <w:rFonts w:ascii="Times New Roman" w:hAnsi="Times New Roman" w:cs="Arial"/>
        </w:rPr>
        <w:t>the</w:t>
      </w:r>
      <w:proofErr w:type="gramEnd"/>
      <w:r w:rsidRPr="00926D31">
        <w:rPr>
          <w:rFonts w:ascii="Times New Roman" w:hAnsi="Times New Roman" w:cs="Arial"/>
        </w:rPr>
        <w:t xml:space="preserve"> amount and method of deposit to be required at the foreclosure sale (except that no deposit shall be required of the Secretary) and the time and method of payment of the balance of the foreclosure purchase price; and</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(11) </w:t>
      </w:r>
      <w:proofErr w:type="gramStart"/>
      <w:r w:rsidRPr="00926D31">
        <w:rPr>
          <w:rFonts w:ascii="Times New Roman" w:hAnsi="Times New Roman" w:cs="Arial"/>
        </w:rPr>
        <w:t>any</w:t>
      </w:r>
      <w:proofErr w:type="gramEnd"/>
      <w:r w:rsidRPr="00926D31">
        <w:rPr>
          <w:rFonts w:ascii="Times New Roman" w:hAnsi="Times New Roman" w:cs="Arial"/>
        </w:rPr>
        <w:t xml:space="preserve"> other appropriate terms of sale or information, as the Secretary may determine.</w:t>
      </w:r>
    </w:p>
    <w:p w:rsidR="00926D31" w:rsidRPr="00926D31" w:rsidRDefault="00926D31" w:rsidP="00926D31">
      <w:pPr>
        <w:rPr>
          <w:rFonts w:ascii="Times New Roman" w:hAnsi="Times New Roman" w:cs="Arial"/>
        </w:rPr>
      </w:pPr>
      <w:r w:rsidRPr="00926D31">
        <w:rPr>
          <w:rFonts w:ascii="Times New Roman" w:hAnsi="Times New Roman" w:cs="Arial"/>
        </w:rPr>
        <w:t>(</w:t>
      </w:r>
      <w:hyperlink r:id="rId12"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rsidR="00926D31" w:rsidRPr="00926D31" w:rsidRDefault="00926D31" w:rsidP="00926D31">
      <w:pPr>
        <w:rPr>
          <w:rFonts w:ascii="Times New Roman" w:hAnsi="Times New Roman" w:cs="Arial"/>
        </w:rPr>
      </w:pPr>
    </w:p>
    <w:p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§3758. Service of notice of foreclosure sale</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 xml:space="preserve">The foreclosure commissioner shall serve the notice of default and foreclosure sale described in </w:t>
      </w:r>
      <w:r w:rsidRPr="00926D31">
        <w:rPr>
          <w:rFonts w:ascii="Times New Roman" w:hAnsi="Times New Roman" w:cs="Arial"/>
          <w:color w:val="080B51"/>
        </w:rPr>
        <w:t>section 3757 of this title</w:t>
      </w:r>
      <w:r w:rsidRPr="00926D31">
        <w:rPr>
          <w:rFonts w:ascii="Times New Roman" w:hAnsi="Times New Roman" w:cs="Arial"/>
        </w:rPr>
        <w:t xml:space="preserve"> upon the following persons and in the following manner, and no additional notice shall be required to be served, notwithstanding any notice requirements of any State or local law:</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Timing</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Not less than 21 days before the date of the foreclosure sale, the notice of default and foreclosure sale shall be filed in the manner authorized for filing a notice of an action concerning real property according to the law of the State in which the security property is located or, if none, in the manner authorized by </w:t>
      </w:r>
      <w:r w:rsidRPr="00926D31">
        <w:rPr>
          <w:rFonts w:ascii="Times New Roman" w:hAnsi="Times New Roman" w:cs="Arial"/>
          <w:color w:val="080B51"/>
        </w:rPr>
        <w:t>section 3201 of title 28</w:t>
      </w:r>
      <w:r w:rsidRPr="00926D31">
        <w:rPr>
          <w:rFonts w:ascii="Times New Roman" w:hAnsi="Times New Roman" w:cs="Arial"/>
        </w:rPr>
        <w:t>.</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Notice by mail</w:t>
      </w:r>
    </w:p>
    <w:p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(A) In general</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The notice of foreclosure sale shall be sent by certified or registered mail, postage prepaid and </w:t>
      </w:r>
      <w:proofErr w:type="gramStart"/>
      <w:r w:rsidRPr="00926D31">
        <w:rPr>
          <w:rFonts w:ascii="Times New Roman" w:hAnsi="Times New Roman" w:cs="Arial"/>
        </w:rPr>
        <w:t>return</w:t>
      </w:r>
      <w:proofErr w:type="gramEnd"/>
      <w:r w:rsidRPr="00926D31">
        <w:rPr>
          <w:rFonts w:ascii="Times New Roman" w:hAnsi="Times New Roman" w:cs="Arial"/>
        </w:rPr>
        <w:t xml:space="preserve"> receipt requested, to the following:</w:t>
      </w:r>
    </w:p>
    <w:p w:rsidR="00926D31" w:rsidRPr="00926D31" w:rsidRDefault="00926D31" w:rsidP="00926D31">
      <w:pPr>
        <w:widowControl w:val="0"/>
        <w:autoSpaceDE w:val="0"/>
        <w:autoSpaceDN w:val="0"/>
        <w:adjustRightInd w:val="0"/>
        <w:spacing w:after="60"/>
        <w:ind w:left="864" w:hanging="288"/>
        <w:rPr>
          <w:rFonts w:ascii="Times New Roman" w:hAnsi="Times New Roman" w:cs="Arial"/>
          <w:b/>
          <w:bCs/>
        </w:rPr>
      </w:pPr>
      <w:r w:rsidRPr="00926D31">
        <w:rPr>
          <w:rFonts w:ascii="Times New Roman" w:hAnsi="Times New Roman" w:cs="Arial"/>
          <w:b/>
          <w:bCs/>
        </w:rPr>
        <w:t>(</w:t>
      </w:r>
      <w:proofErr w:type="spellStart"/>
      <w:r w:rsidRPr="00926D31">
        <w:rPr>
          <w:rFonts w:ascii="Times New Roman" w:hAnsi="Times New Roman" w:cs="Arial"/>
          <w:b/>
          <w:bCs/>
        </w:rPr>
        <w:t>i</w:t>
      </w:r>
      <w:proofErr w:type="spellEnd"/>
      <w:r w:rsidRPr="00926D31">
        <w:rPr>
          <w:rFonts w:ascii="Times New Roman" w:hAnsi="Times New Roman" w:cs="Arial"/>
          <w:b/>
          <w:bCs/>
        </w:rPr>
        <w:t>) Current owner</w:t>
      </w:r>
    </w:p>
    <w:p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The current security property owner of record, as the record existed 45 days before the date originally set for the foreclosure sale (whether or not the notice describes a sale adjourned).</w:t>
      </w:r>
    </w:p>
    <w:p w:rsidR="00926D31" w:rsidRPr="00926D31" w:rsidRDefault="00926D31" w:rsidP="00926D31">
      <w:pPr>
        <w:widowControl w:val="0"/>
        <w:autoSpaceDE w:val="0"/>
        <w:autoSpaceDN w:val="0"/>
        <w:adjustRightInd w:val="0"/>
        <w:spacing w:after="60"/>
        <w:ind w:left="864" w:hanging="288"/>
        <w:rPr>
          <w:rFonts w:ascii="Times New Roman" w:hAnsi="Times New Roman" w:cs="Arial"/>
          <w:b/>
          <w:bCs/>
        </w:rPr>
      </w:pPr>
      <w:r w:rsidRPr="00926D31">
        <w:rPr>
          <w:rFonts w:ascii="Times New Roman" w:hAnsi="Times New Roman" w:cs="Arial"/>
          <w:b/>
          <w:bCs/>
        </w:rPr>
        <w:t>(ii) Mortgagors</w:t>
      </w:r>
    </w:p>
    <w:p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All mortgagors of record or other persons who appear on the basis of the record to be liable for part or all of the mortgage debt, as the record existed 45 days before the date originally set for the foreclosure sale (whether or not the notice describes a sale adjourned).</w:t>
      </w:r>
    </w:p>
    <w:p w:rsidR="00926D31" w:rsidRPr="00926D31" w:rsidRDefault="00926D31" w:rsidP="00926D31">
      <w:pPr>
        <w:widowControl w:val="0"/>
        <w:autoSpaceDE w:val="0"/>
        <w:autoSpaceDN w:val="0"/>
        <w:adjustRightInd w:val="0"/>
        <w:spacing w:after="60"/>
        <w:ind w:left="864" w:hanging="288"/>
        <w:rPr>
          <w:rFonts w:ascii="Times New Roman" w:hAnsi="Times New Roman" w:cs="Arial"/>
          <w:b/>
          <w:bCs/>
        </w:rPr>
      </w:pPr>
      <w:r w:rsidRPr="00926D31">
        <w:rPr>
          <w:rFonts w:ascii="Times New Roman" w:hAnsi="Times New Roman" w:cs="Arial"/>
          <w:b/>
          <w:bCs/>
        </w:rPr>
        <w:t>(iii) Dwelling units</w:t>
      </w:r>
    </w:p>
    <w:p w:rsidR="00926D31" w:rsidRPr="00926D31" w:rsidRDefault="00926D31" w:rsidP="00926D31">
      <w:pPr>
        <w:widowControl w:val="0"/>
        <w:autoSpaceDE w:val="0"/>
        <w:autoSpaceDN w:val="0"/>
        <w:adjustRightInd w:val="0"/>
        <w:ind w:left="864" w:firstLine="288"/>
        <w:rPr>
          <w:rFonts w:ascii="Times New Roman" w:hAnsi="Times New Roman" w:cs="Arial"/>
        </w:rPr>
      </w:pPr>
      <w:proofErr w:type="gramStart"/>
      <w:r w:rsidRPr="00926D31">
        <w:rPr>
          <w:rFonts w:ascii="Times New Roman" w:hAnsi="Times New Roman" w:cs="Arial"/>
        </w:rPr>
        <w:t>All dwelling units in the security property (whether or not the notice describes a sale adjourned).</w:t>
      </w:r>
      <w:proofErr w:type="gramEnd"/>
    </w:p>
    <w:p w:rsidR="00926D31" w:rsidRPr="00926D31" w:rsidRDefault="00926D31" w:rsidP="00926D31">
      <w:pPr>
        <w:widowControl w:val="0"/>
        <w:autoSpaceDE w:val="0"/>
        <w:autoSpaceDN w:val="0"/>
        <w:adjustRightInd w:val="0"/>
        <w:spacing w:after="60"/>
        <w:ind w:left="864" w:hanging="288"/>
        <w:rPr>
          <w:rFonts w:ascii="Times New Roman" w:hAnsi="Times New Roman" w:cs="Arial"/>
          <w:b/>
          <w:bCs/>
        </w:rPr>
      </w:pPr>
      <w:proofErr w:type="gramStart"/>
      <w:r w:rsidRPr="00926D31">
        <w:rPr>
          <w:rFonts w:ascii="Times New Roman" w:hAnsi="Times New Roman" w:cs="Arial"/>
          <w:b/>
          <w:bCs/>
        </w:rPr>
        <w:t>(iv) Other</w:t>
      </w:r>
      <w:proofErr w:type="gramEnd"/>
      <w:r w:rsidRPr="00926D31">
        <w:rPr>
          <w:rFonts w:ascii="Times New Roman" w:hAnsi="Times New Roman" w:cs="Arial"/>
          <w:b/>
          <w:bCs/>
        </w:rPr>
        <w:t xml:space="preserve"> lienholders</w:t>
      </w:r>
    </w:p>
    <w:p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All persons holding liens of record upon the security property, as the record existed 45 days before the date originally set for the foreclosure sale (whether or not the notice describes a sale adjourned).</w:t>
      </w:r>
    </w:p>
    <w:p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(B) Timing</w:t>
      </w:r>
    </w:p>
    <w:p w:rsidR="00926D31" w:rsidRPr="00926D31" w:rsidRDefault="00926D31" w:rsidP="00926D31">
      <w:pPr>
        <w:widowControl w:val="0"/>
        <w:autoSpaceDE w:val="0"/>
        <w:autoSpaceDN w:val="0"/>
        <w:adjustRightInd w:val="0"/>
        <w:spacing w:after="60"/>
        <w:ind w:left="864" w:hanging="288"/>
        <w:rPr>
          <w:rFonts w:ascii="Times New Roman" w:hAnsi="Times New Roman" w:cs="Arial"/>
          <w:b/>
          <w:bCs/>
        </w:rPr>
      </w:pPr>
      <w:r w:rsidRPr="00926D31">
        <w:rPr>
          <w:rFonts w:ascii="Times New Roman" w:hAnsi="Times New Roman" w:cs="Arial"/>
          <w:b/>
          <w:bCs/>
        </w:rPr>
        <w:t>(</w:t>
      </w:r>
      <w:proofErr w:type="spellStart"/>
      <w:r w:rsidRPr="00926D31">
        <w:rPr>
          <w:rFonts w:ascii="Times New Roman" w:hAnsi="Times New Roman" w:cs="Arial"/>
          <w:b/>
          <w:bCs/>
        </w:rPr>
        <w:t>i</w:t>
      </w:r>
      <w:proofErr w:type="spellEnd"/>
      <w:r w:rsidRPr="00926D31">
        <w:rPr>
          <w:rFonts w:ascii="Times New Roman" w:hAnsi="Times New Roman" w:cs="Arial"/>
          <w:b/>
          <w:bCs/>
        </w:rPr>
        <w:t>) Notice under clauses (</w:t>
      </w:r>
      <w:proofErr w:type="spellStart"/>
      <w:r w:rsidRPr="00926D31">
        <w:rPr>
          <w:rFonts w:ascii="Times New Roman" w:hAnsi="Times New Roman" w:cs="Arial"/>
          <w:b/>
          <w:bCs/>
        </w:rPr>
        <w:t>i</w:t>
      </w:r>
      <w:proofErr w:type="spellEnd"/>
      <w:r w:rsidRPr="00926D31">
        <w:rPr>
          <w:rFonts w:ascii="Times New Roman" w:hAnsi="Times New Roman" w:cs="Arial"/>
          <w:b/>
          <w:bCs/>
        </w:rPr>
        <w:t>) and (ii)</w:t>
      </w:r>
    </w:p>
    <w:p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Notice under clauses (</w:t>
      </w:r>
      <w:proofErr w:type="spellStart"/>
      <w:r w:rsidRPr="00926D31">
        <w:rPr>
          <w:rFonts w:ascii="Times New Roman" w:hAnsi="Times New Roman" w:cs="Arial"/>
        </w:rPr>
        <w:t>i</w:t>
      </w:r>
      <w:proofErr w:type="spellEnd"/>
      <w:r w:rsidRPr="00926D31">
        <w:rPr>
          <w:rFonts w:ascii="Times New Roman" w:hAnsi="Times New Roman" w:cs="Arial"/>
        </w:rPr>
        <w:t>) and (ii) of subparagraph (A) shall be mailed not less than 21 days before the date of the foreclosure sale, and shall be mailed to the current owner and mortgagor at the last known address of the current owner and mortgagor, or, if none, to the address of the security property, or, at the discretion of the foreclosure commissioner, to any other address believed to be that of such current owner and mortgagor.</w:t>
      </w:r>
    </w:p>
    <w:p w:rsidR="00926D31" w:rsidRPr="00926D31" w:rsidRDefault="00926D31" w:rsidP="00926D31">
      <w:pPr>
        <w:widowControl w:val="0"/>
        <w:autoSpaceDE w:val="0"/>
        <w:autoSpaceDN w:val="0"/>
        <w:adjustRightInd w:val="0"/>
        <w:spacing w:after="60"/>
        <w:ind w:left="864" w:hanging="288"/>
        <w:rPr>
          <w:rFonts w:ascii="Times New Roman" w:hAnsi="Times New Roman" w:cs="Arial"/>
          <w:b/>
          <w:bCs/>
        </w:rPr>
      </w:pPr>
      <w:r w:rsidRPr="00926D31">
        <w:rPr>
          <w:rFonts w:ascii="Times New Roman" w:hAnsi="Times New Roman" w:cs="Arial"/>
          <w:b/>
          <w:bCs/>
        </w:rPr>
        <w:t>(ii) Notice under clause (iii)</w:t>
      </w:r>
    </w:p>
    <w:p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 xml:space="preserve">Notice under clause (iii) of subparagraph (A) shall be mailed not less than 21 days before the date of the foreclosure sale. If the </w:t>
      </w:r>
      <w:proofErr w:type="gramStart"/>
      <w:r w:rsidRPr="00926D31">
        <w:rPr>
          <w:rFonts w:ascii="Times New Roman" w:hAnsi="Times New Roman" w:cs="Arial"/>
        </w:rPr>
        <w:t>names of the occupants of the security property are not known to the Secretary</w:t>
      </w:r>
      <w:proofErr w:type="gramEnd"/>
      <w:r w:rsidRPr="00926D31">
        <w:rPr>
          <w:rFonts w:ascii="Times New Roman" w:hAnsi="Times New Roman" w:cs="Arial"/>
        </w:rPr>
        <w:t>, or the security property has more than 1 dwelling, the notice shall be posted at the security property not less than 21 days before the foreclosure sale.</w:t>
      </w:r>
    </w:p>
    <w:p w:rsidR="00926D31" w:rsidRPr="00926D31" w:rsidRDefault="00926D31" w:rsidP="00926D31">
      <w:pPr>
        <w:widowControl w:val="0"/>
        <w:autoSpaceDE w:val="0"/>
        <w:autoSpaceDN w:val="0"/>
        <w:adjustRightInd w:val="0"/>
        <w:spacing w:after="60"/>
        <w:ind w:left="864" w:hanging="288"/>
        <w:rPr>
          <w:rFonts w:ascii="Times New Roman" w:hAnsi="Times New Roman" w:cs="Arial"/>
          <w:b/>
          <w:bCs/>
        </w:rPr>
      </w:pPr>
      <w:r w:rsidRPr="00926D31">
        <w:rPr>
          <w:rFonts w:ascii="Times New Roman" w:hAnsi="Times New Roman" w:cs="Arial"/>
          <w:b/>
          <w:bCs/>
        </w:rPr>
        <w:t>(iii) Notice under clause (</w:t>
      </w:r>
      <w:proofErr w:type="gramStart"/>
      <w:r w:rsidRPr="00926D31">
        <w:rPr>
          <w:rFonts w:ascii="Times New Roman" w:hAnsi="Times New Roman" w:cs="Arial"/>
          <w:b/>
          <w:bCs/>
        </w:rPr>
        <w:t>iv</w:t>
      </w:r>
      <w:proofErr w:type="gramEnd"/>
      <w:r w:rsidRPr="00926D31">
        <w:rPr>
          <w:rFonts w:ascii="Times New Roman" w:hAnsi="Times New Roman" w:cs="Arial"/>
          <w:b/>
          <w:bCs/>
        </w:rPr>
        <w:t>)</w:t>
      </w:r>
    </w:p>
    <w:p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Notice under clause (iv) of subparagraph (A) shall be mailed not less than 21 days before the date of the foreclosure sale, and shall be mailed to each such lienholder's address of record or, at the discretion of the foreclosure commissioner, to any other address believed to be that of such lienholder.</w:t>
      </w:r>
    </w:p>
    <w:p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(C) Effectiveness of notice</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Notice by mail pursuant to this section or </w:t>
      </w:r>
      <w:r w:rsidRPr="00926D31">
        <w:rPr>
          <w:rFonts w:ascii="Times New Roman" w:hAnsi="Times New Roman" w:cs="Arial"/>
          <w:color w:val="080B51"/>
        </w:rPr>
        <w:t>section 3756(c) of this title</w:t>
      </w:r>
      <w:r w:rsidRPr="00926D31">
        <w:rPr>
          <w:rFonts w:ascii="Times New Roman" w:hAnsi="Times New Roman" w:cs="Arial"/>
        </w:rPr>
        <w:t xml:space="preserve"> shall be deemed duly given upon mailing, whether or not received by the addressee and whether or not a return receipt is received or the notice is returned.</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(3) Publication</w:t>
      </w:r>
    </w:p>
    <w:p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(A) In general</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A copy of the notice of default and foreclosure sale shall be published once a week during 3 successive calendar weeks before the date of the foreclosure sale. Such publication shall be in a newspaper or newspapers having general circulation in the county or counties in which the security property being sold is located. To the extent practicable, the newspaper or newspapers chosen shall be a newspaper or newspapers having circulation conducive to achieving notice of foreclosure by publication. A legal newspaper that is accepted as a newspaper of legal record in the county or counties in which the security property being sold is located shall be considered a newspaper having general circulation for the purposes of this paragraph.</w:t>
      </w:r>
    </w:p>
    <w:p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(B) Exception</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If there is no newspaper published at least weekly which has a general circulation in one of the counties in which the security property being sold is located, copies of the notice of default and foreclosure sale shall be posted not less than 21 days before the date of the foreclosure sale-</w:t>
      </w:r>
    </w:p>
    <w:p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w:t>
      </w:r>
      <w:proofErr w:type="spellStart"/>
      <w:r w:rsidRPr="00926D31">
        <w:rPr>
          <w:rFonts w:ascii="Times New Roman" w:hAnsi="Times New Roman" w:cs="Arial"/>
        </w:rPr>
        <w:t>i</w:t>
      </w:r>
      <w:proofErr w:type="spellEnd"/>
      <w:r w:rsidRPr="00926D31">
        <w:rPr>
          <w:rFonts w:ascii="Times New Roman" w:hAnsi="Times New Roman" w:cs="Arial"/>
        </w:rPr>
        <w:t xml:space="preserve">) </w:t>
      </w:r>
      <w:proofErr w:type="gramStart"/>
      <w:r w:rsidRPr="00926D31">
        <w:rPr>
          <w:rFonts w:ascii="Times New Roman" w:hAnsi="Times New Roman" w:cs="Arial"/>
        </w:rPr>
        <w:t>at</w:t>
      </w:r>
      <w:proofErr w:type="gramEnd"/>
      <w:r w:rsidRPr="00926D31">
        <w:rPr>
          <w:rFonts w:ascii="Times New Roman" w:hAnsi="Times New Roman" w:cs="Arial"/>
        </w:rPr>
        <w:t xml:space="preserve"> the courthouse of any county or counties in which the security property is located; and</w:t>
      </w:r>
    </w:p>
    <w:p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 xml:space="preserve">(ii) </w:t>
      </w:r>
      <w:proofErr w:type="gramStart"/>
      <w:r w:rsidRPr="00926D31">
        <w:rPr>
          <w:rFonts w:ascii="Times New Roman" w:hAnsi="Times New Roman" w:cs="Arial"/>
        </w:rPr>
        <w:t>at</w:t>
      </w:r>
      <w:proofErr w:type="gramEnd"/>
      <w:r w:rsidRPr="00926D31">
        <w:rPr>
          <w:rFonts w:ascii="Times New Roman" w:hAnsi="Times New Roman" w:cs="Arial"/>
        </w:rPr>
        <w:t xml:space="preserve"> the place where the sale is to be held.</w:t>
      </w:r>
    </w:p>
    <w:p w:rsidR="00926D31" w:rsidRPr="00926D31" w:rsidRDefault="00926D31" w:rsidP="00926D31">
      <w:pPr>
        <w:rPr>
          <w:rFonts w:ascii="Times New Roman" w:hAnsi="Times New Roman" w:cs="Arial"/>
        </w:rPr>
      </w:pPr>
      <w:r w:rsidRPr="00926D31">
        <w:rPr>
          <w:rFonts w:ascii="Times New Roman" w:hAnsi="Times New Roman" w:cs="Arial"/>
        </w:rPr>
        <w:t>(</w:t>
      </w:r>
      <w:hyperlink r:id="rId13"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rsidR="00926D31" w:rsidRPr="00926D31" w:rsidRDefault="00926D31" w:rsidP="00926D31">
      <w:pPr>
        <w:rPr>
          <w:rFonts w:ascii="Times New Roman" w:hAnsi="Times New Roman" w:cs="Arial"/>
        </w:rPr>
      </w:pPr>
    </w:p>
    <w:p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§3759. Presale reinstatement</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Withdrawal and cancellation</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In general</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Except as provided in </w:t>
      </w:r>
      <w:r w:rsidRPr="00926D31">
        <w:rPr>
          <w:rFonts w:ascii="Times New Roman" w:hAnsi="Times New Roman" w:cs="Arial"/>
          <w:color w:val="080B51"/>
        </w:rPr>
        <w:t>sections 3756(b) and 3760(c) of this title</w:t>
      </w:r>
      <w:r w:rsidRPr="00926D31">
        <w:rPr>
          <w:rFonts w:ascii="Times New Roman" w:hAnsi="Times New Roman" w:cs="Arial"/>
        </w:rPr>
        <w:t>, the foreclosure commissioner shall withdraw the security property from foreclosure and cancel the foreclosure sale only if-</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(A) </w:t>
      </w:r>
      <w:proofErr w:type="gramStart"/>
      <w:r w:rsidRPr="00926D31">
        <w:rPr>
          <w:rFonts w:ascii="Times New Roman" w:hAnsi="Times New Roman" w:cs="Arial"/>
        </w:rPr>
        <w:t>the</w:t>
      </w:r>
      <w:proofErr w:type="gramEnd"/>
      <w:r w:rsidRPr="00926D31">
        <w:rPr>
          <w:rFonts w:ascii="Times New Roman" w:hAnsi="Times New Roman" w:cs="Arial"/>
        </w:rPr>
        <w:t xml:space="preserve"> Secretary directs the foreclosure commissioner to do so before or at the time of the sale;</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(B) </w:t>
      </w:r>
      <w:proofErr w:type="gramStart"/>
      <w:r w:rsidRPr="00926D31">
        <w:rPr>
          <w:rFonts w:ascii="Times New Roman" w:hAnsi="Times New Roman" w:cs="Arial"/>
        </w:rPr>
        <w:t>the</w:t>
      </w:r>
      <w:proofErr w:type="gramEnd"/>
      <w:r w:rsidRPr="00926D31">
        <w:rPr>
          <w:rFonts w:ascii="Times New Roman" w:hAnsi="Times New Roman" w:cs="Arial"/>
        </w:rPr>
        <w:t xml:space="preserve"> foreclosure commissioner finds, upon application of the mortgagor not less than 3 days before the date of the sale, that the default or defaults upon which the foreclosure is based did not exist at the time of service of the notice of default and foreclosure sale; or</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(C)(</w:t>
      </w:r>
      <w:proofErr w:type="spellStart"/>
      <w:r w:rsidRPr="00926D31">
        <w:rPr>
          <w:rFonts w:ascii="Times New Roman" w:hAnsi="Times New Roman" w:cs="Arial"/>
        </w:rPr>
        <w:t>i</w:t>
      </w:r>
      <w:proofErr w:type="spellEnd"/>
      <w:r w:rsidRPr="00926D31">
        <w:rPr>
          <w:rFonts w:ascii="Times New Roman" w:hAnsi="Times New Roman" w:cs="Arial"/>
        </w:rPr>
        <w:t xml:space="preserve">) </w:t>
      </w:r>
      <w:proofErr w:type="gramStart"/>
      <w:r w:rsidRPr="00926D31">
        <w:rPr>
          <w:rFonts w:ascii="Times New Roman" w:hAnsi="Times New Roman" w:cs="Arial"/>
        </w:rPr>
        <w:t>in</w:t>
      </w:r>
      <w:proofErr w:type="gramEnd"/>
      <w:r w:rsidRPr="00926D31">
        <w:rPr>
          <w:rFonts w:ascii="Times New Roman" w:hAnsi="Times New Roman" w:cs="Arial"/>
        </w:rPr>
        <w:t xml:space="preserve"> the case of a foreclosure involving a monetary default, there is tendered to the foreclosure commissioner before public auction is completed the entire amount of principal and interest which would be due if payments under the mortgage had not been accelerated;</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(ii) </w:t>
      </w:r>
      <w:proofErr w:type="gramStart"/>
      <w:r w:rsidRPr="00926D31">
        <w:rPr>
          <w:rFonts w:ascii="Times New Roman" w:hAnsi="Times New Roman" w:cs="Arial"/>
        </w:rPr>
        <w:t>in</w:t>
      </w:r>
      <w:proofErr w:type="gramEnd"/>
      <w:r w:rsidRPr="00926D31">
        <w:rPr>
          <w:rFonts w:ascii="Times New Roman" w:hAnsi="Times New Roman" w:cs="Arial"/>
        </w:rPr>
        <w:t xml:space="preserve"> the case of a foreclosure involving a nonmonetary default, the foreclosure commissioner, upon application of the mortgagor before the date of foreclosure sale, finds that such default is cured; and</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(iii) </w:t>
      </w:r>
      <w:proofErr w:type="gramStart"/>
      <w:r w:rsidRPr="00926D31">
        <w:rPr>
          <w:rFonts w:ascii="Times New Roman" w:hAnsi="Times New Roman" w:cs="Arial"/>
        </w:rPr>
        <w:t>there</w:t>
      </w:r>
      <w:proofErr w:type="gramEnd"/>
      <w:r w:rsidRPr="00926D31">
        <w:rPr>
          <w:rFonts w:ascii="Times New Roman" w:hAnsi="Times New Roman" w:cs="Arial"/>
        </w:rPr>
        <w:t xml:space="preserve"> is tendered to the foreclosure commissioner before public auction is completed-</w:t>
      </w:r>
    </w:p>
    <w:p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 xml:space="preserve">(I) </w:t>
      </w:r>
      <w:proofErr w:type="gramStart"/>
      <w:r w:rsidRPr="00926D31">
        <w:rPr>
          <w:rFonts w:ascii="Times New Roman" w:hAnsi="Times New Roman" w:cs="Arial"/>
        </w:rPr>
        <w:t>all</w:t>
      </w:r>
      <w:proofErr w:type="gramEnd"/>
      <w:r w:rsidRPr="00926D31">
        <w:rPr>
          <w:rFonts w:ascii="Times New Roman" w:hAnsi="Times New Roman" w:cs="Arial"/>
        </w:rPr>
        <w:t xml:space="preserve"> amounts due under the mortgage agreement (excluding additional amounts which would have been due if mortgage payments had been accelerated);</w:t>
      </w:r>
    </w:p>
    <w:p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 xml:space="preserve">(II) </w:t>
      </w:r>
      <w:proofErr w:type="gramStart"/>
      <w:r w:rsidRPr="00926D31">
        <w:rPr>
          <w:rFonts w:ascii="Times New Roman" w:hAnsi="Times New Roman" w:cs="Arial"/>
        </w:rPr>
        <w:t>all</w:t>
      </w:r>
      <w:proofErr w:type="gramEnd"/>
      <w:r w:rsidRPr="00926D31">
        <w:rPr>
          <w:rFonts w:ascii="Times New Roman" w:hAnsi="Times New Roman" w:cs="Arial"/>
        </w:rPr>
        <w:t xml:space="preserve"> amounts of expenditures secured by the mortgage; and</w:t>
      </w:r>
    </w:p>
    <w:p w:rsidR="00926D31" w:rsidRPr="00926D31" w:rsidRDefault="00926D31" w:rsidP="00926D31">
      <w:pPr>
        <w:widowControl w:val="0"/>
        <w:autoSpaceDE w:val="0"/>
        <w:autoSpaceDN w:val="0"/>
        <w:adjustRightInd w:val="0"/>
        <w:ind w:left="864" w:firstLine="288"/>
        <w:rPr>
          <w:rFonts w:ascii="Times New Roman" w:hAnsi="Times New Roman" w:cs="Arial"/>
        </w:rPr>
      </w:pPr>
      <w:r w:rsidRPr="00926D31">
        <w:rPr>
          <w:rFonts w:ascii="Times New Roman" w:hAnsi="Times New Roman" w:cs="Arial"/>
        </w:rPr>
        <w:t xml:space="preserve">(III) </w:t>
      </w:r>
      <w:proofErr w:type="gramStart"/>
      <w:r w:rsidRPr="00926D31">
        <w:rPr>
          <w:rFonts w:ascii="Times New Roman" w:hAnsi="Times New Roman" w:cs="Arial"/>
        </w:rPr>
        <w:t>all</w:t>
      </w:r>
      <w:proofErr w:type="gramEnd"/>
      <w:r w:rsidRPr="00926D31">
        <w:rPr>
          <w:rFonts w:ascii="Times New Roman" w:hAnsi="Times New Roman" w:cs="Arial"/>
        </w:rPr>
        <w:t xml:space="preserve"> costs of foreclosure incurred for which payment from the proceeds of foreclosure is provided in </w:t>
      </w:r>
      <w:r w:rsidRPr="00926D31">
        <w:rPr>
          <w:rFonts w:ascii="Times New Roman" w:hAnsi="Times New Roman" w:cs="Arial"/>
          <w:color w:val="080B51"/>
        </w:rPr>
        <w:t>section 3761 of this title</w:t>
      </w:r>
      <w:r w:rsidRPr="00926D31">
        <w:rPr>
          <w:rFonts w:ascii="Times New Roman" w:hAnsi="Times New Roman" w:cs="Arial"/>
        </w:rPr>
        <w:t>.</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 xml:space="preserve">(2) Discretionary </w:t>
      </w:r>
      <w:proofErr w:type="spellStart"/>
      <w:r w:rsidRPr="00926D31">
        <w:rPr>
          <w:rFonts w:ascii="Times New Roman" w:hAnsi="Times New Roman" w:cs="Arial"/>
          <w:b/>
          <w:bCs/>
        </w:rPr>
        <w:t>noncancellation</w:t>
      </w:r>
      <w:proofErr w:type="spellEnd"/>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Secretary may refuse to cancel a foreclosure sale pursuant to paragraph (1)(C) if the current mortgagor or owner of record has, on one or more previous occasions, caused a foreclosure of the mortgage, commenced pursuant to this chapter or otherwise, to be canceled by curing a default.</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Opportunity of Secretary to dispute withdrawal</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Before withdrawing the security property from foreclosure under subparagraph (B) or (C) of subsection (a)(1), the foreclosure commissioner shall afford the Secretary a reasonable opportunity to demonstrate why the security property should not be so withdrawn.</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(c) Effect of cancellation</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Mortgage unaffected</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In any case in which a foreclosure commenced under this chapter is canceled, the mortgage shall continue in effect as though acceleration had not occurred.</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Commencement of new foreclosure sale</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Cancellation of a foreclosure sale under this chapter shall have no effect on the commencement of a subsequent foreclosure proceeding under this chapter.</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(d) Notice of cancellation</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 xml:space="preserve">The foreclosure commissioner shall file a notice of cancellation in the same place and manner provided for filing the notice of default and foreclosure sale in </w:t>
      </w:r>
      <w:r w:rsidRPr="00926D31">
        <w:rPr>
          <w:rFonts w:ascii="Times New Roman" w:hAnsi="Times New Roman" w:cs="Arial"/>
          <w:color w:val="080B51"/>
        </w:rPr>
        <w:t>section 3758 of this title</w:t>
      </w:r>
      <w:r w:rsidRPr="00926D31">
        <w:rPr>
          <w:rFonts w:ascii="Times New Roman" w:hAnsi="Times New Roman" w:cs="Arial"/>
        </w:rPr>
        <w:t>.</w:t>
      </w:r>
    </w:p>
    <w:p w:rsidR="00926D31" w:rsidRPr="00926D31" w:rsidRDefault="00926D31" w:rsidP="00926D31">
      <w:pPr>
        <w:rPr>
          <w:rFonts w:ascii="Times New Roman" w:hAnsi="Times New Roman" w:cs="Arial"/>
        </w:rPr>
      </w:pPr>
      <w:r w:rsidRPr="00926D31">
        <w:rPr>
          <w:rFonts w:ascii="Times New Roman" w:hAnsi="Times New Roman" w:cs="Arial"/>
        </w:rPr>
        <w:t>(</w:t>
      </w:r>
      <w:hyperlink r:id="rId14"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rsidR="00926D31" w:rsidRPr="00926D31" w:rsidRDefault="00926D31" w:rsidP="00926D31">
      <w:pPr>
        <w:rPr>
          <w:rFonts w:ascii="Times New Roman" w:hAnsi="Times New Roman" w:cs="Arial"/>
        </w:rPr>
      </w:pPr>
    </w:p>
    <w:p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§3760. Conduct of sale; adjournment</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In general</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Manner and time</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A foreclosure sale pursuant to this chapter shall be held at public auction and shall be scheduled to begin between the hours of 9 o'clock ante meridian and 4 o'clock </w:t>
      </w:r>
      <w:proofErr w:type="gramStart"/>
      <w:r w:rsidRPr="00926D31">
        <w:rPr>
          <w:rFonts w:ascii="Times New Roman" w:hAnsi="Times New Roman" w:cs="Arial"/>
        </w:rPr>
        <w:t>post meridian</w:t>
      </w:r>
      <w:proofErr w:type="gramEnd"/>
      <w:r w:rsidRPr="00926D31">
        <w:rPr>
          <w:rFonts w:ascii="Times New Roman" w:hAnsi="Times New Roman" w:cs="Arial"/>
        </w:rPr>
        <w:t xml:space="preserve"> local time.</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Location</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foreclosure sale shall be held at a location specified in the notice of default and foreclosure sale and such location shall be at a place where foreclosure real estate auctions are customarily held in the county or counties in which the property to be sold is located, or at a courthouse therein, or at or on the property to be sold. Sale of security property situated in two or more counties may be held in any 1 of the counties in which any part of the security property is situated.</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(3) Sale of multiple properties</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foreclosure commissioner may designate the order in which multiple security properties are sold.</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Duties of foreclosure commissioner</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Conduct of sale</w:t>
      </w:r>
    </w:p>
    <w:p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(A) In general</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The foreclosure commissioner shall conduct the foreclosure sale in accordance with the provisions of this chapter and in a manner fair to both the mortgagor and the Secretary.</w:t>
      </w:r>
    </w:p>
    <w:p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(B) Written bids</w:t>
      </w:r>
    </w:p>
    <w:p w:rsidR="00926D31" w:rsidRPr="00926D31" w:rsidRDefault="00926D31" w:rsidP="00926D31">
      <w:pPr>
        <w:widowControl w:val="0"/>
        <w:autoSpaceDE w:val="0"/>
        <w:autoSpaceDN w:val="0"/>
        <w:adjustRightInd w:val="0"/>
        <w:ind w:left="576" w:firstLine="288"/>
        <w:rPr>
          <w:rFonts w:ascii="Times New Roman" w:hAnsi="Times New Roman" w:cs="Arial"/>
        </w:rPr>
      </w:pPr>
      <w:proofErr w:type="gramStart"/>
      <w:r w:rsidRPr="00926D31">
        <w:rPr>
          <w:rFonts w:ascii="Times New Roman" w:hAnsi="Times New Roman" w:cs="Arial"/>
        </w:rPr>
        <w:t>Written one-price sealed bids shall be accepted by the foreclosure commissioner from the Secretary and other persons for entry</w:t>
      </w:r>
      <w:proofErr w:type="gramEnd"/>
      <w:r w:rsidRPr="00926D31">
        <w:rPr>
          <w:rFonts w:ascii="Times New Roman" w:hAnsi="Times New Roman" w:cs="Arial"/>
        </w:rPr>
        <w:t xml:space="preserve"> by announcement by the foreclosure commissioner at the sale.</w:t>
      </w:r>
    </w:p>
    <w:p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(C) Auctioneer</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The foreclosure commissioner may serve as auctioneer, or, in accordance with regulations of the Secretary, may employ an auctioneer to be paid from the commission provided for in </w:t>
      </w:r>
      <w:r w:rsidRPr="00926D31">
        <w:rPr>
          <w:rFonts w:ascii="Times New Roman" w:hAnsi="Times New Roman" w:cs="Arial"/>
          <w:color w:val="080B51"/>
        </w:rPr>
        <w:t>section 3761(5) of this title</w:t>
      </w:r>
      <w:r w:rsidRPr="00926D31">
        <w:rPr>
          <w:rFonts w:ascii="Times New Roman" w:hAnsi="Times New Roman" w:cs="Arial"/>
        </w:rPr>
        <w:t>.</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Eligible participants</w:t>
      </w:r>
    </w:p>
    <w:p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(A) In general</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The Secretary, and any other person who has submitted a written one-price bid, may bid at the foreclosure sale.</w:t>
      </w:r>
    </w:p>
    <w:p w:rsidR="00926D31" w:rsidRPr="00926D31" w:rsidRDefault="00926D31" w:rsidP="00926D31">
      <w:pPr>
        <w:widowControl w:val="0"/>
        <w:autoSpaceDE w:val="0"/>
        <w:autoSpaceDN w:val="0"/>
        <w:adjustRightInd w:val="0"/>
        <w:spacing w:after="60"/>
        <w:ind w:left="576" w:hanging="288"/>
        <w:rPr>
          <w:rFonts w:ascii="Times New Roman" w:hAnsi="Times New Roman" w:cs="Arial"/>
          <w:b/>
          <w:bCs/>
        </w:rPr>
      </w:pPr>
      <w:r w:rsidRPr="00926D31">
        <w:rPr>
          <w:rFonts w:ascii="Times New Roman" w:hAnsi="Times New Roman" w:cs="Arial"/>
          <w:b/>
          <w:bCs/>
        </w:rPr>
        <w:t>(B) Prohibited participants</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The foreclosure commissioner or any relative, related business entity, or employee of the foreclosure commissioner or a related business entity shall not be permitted to bid in any manner on the security property subject to foreclosure sale, except that the foreclosure commissioner or an auctioneer may be directed by the Secretary to enter a bid on the Secretary's behalf.</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(c) Adjournment or cancellation of sale</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General authority</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 foreclosure commissioner may, before or at the time of the foreclosure sale, adjourn or cancel the foreclosure sale if the commissioner determines, in the commissioner's discretion, that-</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(A) </w:t>
      </w:r>
      <w:proofErr w:type="gramStart"/>
      <w:r w:rsidRPr="00926D31">
        <w:rPr>
          <w:rFonts w:ascii="Times New Roman" w:hAnsi="Times New Roman" w:cs="Arial"/>
        </w:rPr>
        <w:t>circumstances</w:t>
      </w:r>
      <w:proofErr w:type="gramEnd"/>
      <w:r w:rsidRPr="00926D31">
        <w:rPr>
          <w:rFonts w:ascii="Times New Roman" w:hAnsi="Times New Roman" w:cs="Arial"/>
        </w:rPr>
        <w:t xml:space="preserve"> are not conducive to a sale which is fair to the mortgagor and the Secretary; or</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(B) </w:t>
      </w:r>
      <w:proofErr w:type="gramStart"/>
      <w:r w:rsidRPr="00926D31">
        <w:rPr>
          <w:rFonts w:ascii="Times New Roman" w:hAnsi="Times New Roman" w:cs="Arial"/>
        </w:rPr>
        <w:t>additional</w:t>
      </w:r>
      <w:proofErr w:type="gramEnd"/>
      <w:r w:rsidRPr="00926D31">
        <w:rPr>
          <w:rFonts w:ascii="Times New Roman" w:hAnsi="Times New Roman" w:cs="Arial"/>
        </w:rPr>
        <w:t xml:space="preserve"> time is necessary to determine whether the security property should be withdrawn from foreclosure, as provided in </w:t>
      </w:r>
      <w:r w:rsidRPr="00926D31">
        <w:rPr>
          <w:rFonts w:ascii="Times New Roman" w:hAnsi="Times New Roman" w:cs="Arial"/>
          <w:color w:val="080B51"/>
        </w:rPr>
        <w:t>section 3759 of this title</w:t>
      </w:r>
      <w:r w:rsidRPr="00926D31">
        <w:rPr>
          <w:rFonts w:ascii="Times New Roman" w:hAnsi="Times New Roman" w:cs="Arial"/>
        </w:rPr>
        <w:t>.</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Adjournment to same or later day</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The foreclosure commissioner may adjourn a foreclosure sale to a later hour the same day by announcing or posting the new time and place of the foreclosure sale, or may adjourn the foreclosure sale for not less than 9 and not more than 31 days, in which case the commissioner shall serve a notice of default and foreclosure sale revised to recite the fact that the foreclosure sale has been adjourned to a specified date, as well as any other information the foreclosure commissioner deems appropriate. Such notice shall be served by publication and mailing in accordance with </w:t>
      </w:r>
      <w:r w:rsidRPr="00926D31">
        <w:rPr>
          <w:rFonts w:ascii="Times New Roman" w:hAnsi="Times New Roman" w:cs="Arial"/>
          <w:color w:val="080B51"/>
        </w:rPr>
        <w:t>section 3758 of this title</w:t>
      </w:r>
      <w:r w:rsidRPr="00926D31">
        <w:rPr>
          <w:rFonts w:ascii="Times New Roman" w:hAnsi="Times New Roman" w:cs="Arial"/>
        </w:rPr>
        <w:t>, except that publication may be made on any of 3 separate days before the revised date of foreclosure sale, and mailing may be made at any time not less than 7 days before the date to which the foreclosure sale has been adjourned.</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(d) Cash deposits</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The foreclosure commissioner may require a bidder to make a cash deposit in an amount or percentage set by the foreclosure commissioner and stated in the notice of foreclosure sale before the bid is accepted. A successful bidder at the foreclosure sale who fails to comply with the terms of the sale may be required to forfeit the cash deposit or, at the election of the foreclosure commissioner after consultation with the Secretary, shall be liable to the Secretary for any costs incurred as a result of such failure.</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(e) Presumption of validity of sale</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 xml:space="preserve">Any foreclosure sale held in accordance with this chapter </w:t>
      </w:r>
      <w:proofErr w:type="gramStart"/>
      <w:r w:rsidRPr="00926D31">
        <w:rPr>
          <w:rFonts w:ascii="Times New Roman" w:hAnsi="Times New Roman" w:cs="Arial"/>
        </w:rPr>
        <w:t>shall be conclusively presumed to have been conducted</w:t>
      </w:r>
      <w:proofErr w:type="gramEnd"/>
      <w:r w:rsidRPr="00926D31">
        <w:rPr>
          <w:rFonts w:ascii="Times New Roman" w:hAnsi="Times New Roman" w:cs="Arial"/>
        </w:rPr>
        <w:t xml:space="preserve"> in a legal, fair, and reasonable manner. The sale price shall be conclusively presumed to be reasonable and equal to the fair market value of the property.</w:t>
      </w:r>
    </w:p>
    <w:p w:rsidR="00926D31" w:rsidRPr="00926D31" w:rsidRDefault="00926D31" w:rsidP="00926D31">
      <w:pPr>
        <w:rPr>
          <w:rFonts w:ascii="Times New Roman" w:hAnsi="Times New Roman" w:cs="Arial"/>
        </w:rPr>
      </w:pPr>
      <w:r w:rsidRPr="00926D31">
        <w:rPr>
          <w:rFonts w:ascii="Times New Roman" w:hAnsi="Times New Roman" w:cs="Arial"/>
        </w:rPr>
        <w:t>(</w:t>
      </w:r>
      <w:hyperlink r:id="rId15"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rsidR="00926D31" w:rsidRPr="00926D31" w:rsidRDefault="00926D31" w:rsidP="00926D31">
      <w:pPr>
        <w:rPr>
          <w:rFonts w:ascii="Times New Roman" w:hAnsi="Times New Roman" w:cs="Arial"/>
        </w:rPr>
      </w:pPr>
    </w:p>
    <w:p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§3761. Foreclosure costs</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The following foreclosure costs shall be paid from the sale proceeds before satisfaction of any other claim to such sale proceeds:</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Advertising and postage</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Necessary advertising costs and postage incurred in giving notice pursuant to </w:t>
      </w:r>
      <w:r w:rsidRPr="00926D31">
        <w:rPr>
          <w:rFonts w:ascii="Times New Roman" w:hAnsi="Times New Roman" w:cs="Arial"/>
          <w:color w:val="080B51"/>
        </w:rPr>
        <w:t>sections 3758 and 3760 of this title</w:t>
      </w:r>
      <w:r w:rsidRPr="00926D31">
        <w:rPr>
          <w:rFonts w:ascii="Times New Roman" w:hAnsi="Times New Roman" w:cs="Arial"/>
        </w:rPr>
        <w:t>.</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Mileage</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Mileage (determined by the most reasonable road distance) for posting notices and for the foreclosure commissioner's or auctioneer's attendance at the sale, as provided in </w:t>
      </w:r>
      <w:r w:rsidRPr="00926D31">
        <w:rPr>
          <w:rFonts w:ascii="Times New Roman" w:hAnsi="Times New Roman" w:cs="Arial"/>
          <w:color w:val="080B51"/>
        </w:rPr>
        <w:t>section 1821 of title 28</w:t>
      </w:r>
      <w:r w:rsidRPr="00926D31">
        <w:rPr>
          <w:rFonts w:ascii="Times New Roman" w:hAnsi="Times New Roman" w:cs="Arial"/>
        </w:rPr>
        <w:t>.</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(3) Title and lien search</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Reasonable and necessary costs incurred in connection with any search of title and lien records.</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(4) Recordation fees</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Costs incurred to record documents.</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(5) Commission</w:t>
      </w:r>
    </w:p>
    <w:p w:rsidR="00926D31" w:rsidRPr="00926D31" w:rsidRDefault="00926D31" w:rsidP="00926D31">
      <w:pPr>
        <w:widowControl w:val="0"/>
        <w:autoSpaceDE w:val="0"/>
        <w:autoSpaceDN w:val="0"/>
        <w:adjustRightInd w:val="0"/>
        <w:ind w:left="288" w:firstLine="288"/>
        <w:rPr>
          <w:rFonts w:ascii="Times New Roman" w:hAnsi="Times New Roman" w:cs="Arial"/>
        </w:rPr>
      </w:pPr>
      <w:proofErr w:type="gramStart"/>
      <w:r w:rsidRPr="00926D31">
        <w:rPr>
          <w:rFonts w:ascii="Times New Roman" w:hAnsi="Times New Roman" w:cs="Arial"/>
        </w:rPr>
        <w:t>A commission for the foreclosure commissioner (if the foreclosure commissioner is not an employee of the United States) for the conduct of the foreclosure, to the extent such a commission is authorized by the Secretary</w:t>
      </w:r>
      <w:proofErr w:type="gramEnd"/>
      <w:r w:rsidRPr="00926D31">
        <w:rPr>
          <w:rFonts w:ascii="Times New Roman" w:hAnsi="Times New Roman" w:cs="Arial"/>
        </w:rPr>
        <w:t>.</w:t>
      </w:r>
    </w:p>
    <w:p w:rsidR="00926D31" w:rsidRPr="00926D31" w:rsidRDefault="00926D31" w:rsidP="00926D31">
      <w:pPr>
        <w:rPr>
          <w:rFonts w:ascii="Times New Roman" w:hAnsi="Times New Roman" w:cs="Arial"/>
        </w:rPr>
      </w:pPr>
      <w:r w:rsidRPr="00926D31">
        <w:rPr>
          <w:rFonts w:ascii="Times New Roman" w:hAnsi="Times New Roman" w:cs="Arial"/>
        </w:rPr>
        <w:t>(</w:t>
      </w:r>
      <w:hyperlink r:id="rId16"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rsidR="00926D31" w:rsidRPr="00926D31" w:rsidRDefault="00926D31" w:rsidP="00926D31">
      <w:pPr>
        <w:rPr>
          <w:rFonts w:ascii="Times New Roman" w:hAnsi="Times New Roman" w:cs="Arial"/>
        </w:rPr>
      </w:pPr>
    </w:p>
    <w:p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§3762. Disposition of sale proceeds</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Priority payments</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Money realized from a foreclosure sale shall be made available for obligation and expenditure in the following order:</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Costs of foreclosure</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To cover the costs of the foreclosure proceeding described in </w:t>
      </w:r>
      <w:r w:rsidRPr="00926D31">
        <w:rPr>
          <w:rFonts w:ascii="Times New Roman" w:hAnsi="Times New Roman" w:cs="Arial"/>
          <w:color w:val="080B51"/>
        </w:rPr>
        <w:t>section 3761 of this title</w:t>
      </w:r>
      <w:r w:rsidRPr="00926D31">
        <w:rPr>
          <w:rFonts w:ascii="Times New Roman" w:hAnsi="Times New Roman" w:cs="Arial"/>
        </w:rPr>
        <w:t>.</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Tax liens</w:t>
      </w:r>
    </w:p>
    <w:p w:rsidR="00926D31" w:rsidRPr="00926D31" w:rsidRDefault="00926D31" w:rsidP="00926D31">
      <w:pPr>
        <w:widowControl w:val="0"/>
        <w:autoSpaceDE w:val="0"/>
        <w:autoSpaceDN w:val="0"/>
        <w:adjustRightInd w:val="0"/>
        <w:ind w:left="288" w:firstLine="288"/>
        <w:rPr>
          <w:rFonts w:ascii="Times New Roman" w:hAnsi="Times New Roman" w:cs="Arial"/>
        </w:rPr>
      </w:pPr>
      <w:proofErr w:type="gramStart"/>
      <w:r w:rsidRPr="00926D31">
        <w:rPr>
          <w:rFonts w:ascii="Times New Roman" w:hAnsi="Times New Roman" w:cs="Arial"/>
        </w:rPr>
        <w:t>To pay valid tax liens or assessments if required by the notice of default and foreclosure sale.</w:t>
      </w:r>
      <w:proofErr w:type="gramEnd"/>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(3) Prior liens</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To pay any liens recorded before the recording of the </w:t>
      </w:r>
      <w:proofErr w:type="gramStart"/>
      <w:r w:rsidRPr="00926D31">
        <w:rPr>
          <w:rFonts w:ascii="Times New Roman" w:hAnsi="Times New Roman" w:cs="Arial"/>
        </w:rPr>
        <w:t>mortgage which</w:t>
      </w:r>
      <w:proofErr w:type="gramEnd"/>
      <w:r w:rsidRPr="00926D31">
        <w:rPr>
          <w:rFonts w:ascii="Times New Roman" w:hAnsi="Times New Roman" w:cs="Arial"/>
        </w:rPr>
        <w:t xml:space="preserve"> are required to be paid in conformity with the terms of sale in the notice of default and foreclosure sale.</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(4) Service charges and advances</w:t>
      </w:r>
    </w:p>
    <w:p w:rsidR="00926D31" w:rsidRPr="00926D31" w:rsidRDefault="00926D31" w:rsidP="00926D31">
      <w:pPr>
        <w:widowControl w:val="0"/>
        <w:autoSpaceDE w:val="0"/>
        <w:autoSpaceDN w:val="0"/>
        <w:adjustRightInd w:val="0"/>
        <w:ind w:left="288" w:firstLine="288"/>
        <w:rPr>
          <w:rFonts w:ascii="Times New Roman" w:hAnsi="Times New Roman" w:cs="Arial"/>
        </w:rPr>
      </w:pPr>
      <w:proofErr w:type="gramStart"/>
      <w:r w:rsidRPr="00926D31">
        <w:rPr>
          <w:rFonts w:ascii="Times New Roman" w:hAnsi="Times New Roman" w:cs="Arial"/>
        </w:rPr>
        <w:t>To pay service charges and advances for taxes, assessments, and property insurance premiums.</w:t>
      </w:r>
      <w:proofErr w:type="gramEnd"/>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(5) Interest</w:t>
      </w:r>
    </w:p>
    <w:p w:rsidR="00926D31" w:rsidRPr="00926D31" w:rsidRDefault="00926D31" w:rsidP="00926D31">
      <w:pPr>
        <w:widowControl w:val="0"/>
        <w:autoSpaceDE w:val="0"/>
        <w:autoSpaceDN w:val="0"/>
        <w:adjustRightInd w:val="0"/>
        <w:ind w:left="288" w:firstLine="288"/>
        <w:rPr>
          <w:rFonts w:ascii="Times New Roman" w:hAnsi="Times New Roman" w:cs="Arial"/>
        </w:rPr>
      </w:pPr>
      <w:proofErr w:type="gramStart"/>
      <w:r w:rsidRPr="00926D31">
        <w:rPr>
          <w:rFonts w:ascii="Times New Roman" w:hAnsi="Times New Roman" w:cs="Arial"/>
        </w:rPr>
        <w:t>To pay any outstanding interest.</w:t>
      </w:r>
      <w:proofErr w:type="gramEnd"/>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(6) Principal</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To pay the principal outstanding balance secured by the mortgage (including expenditures for the necessary protection, preservation, and repair of the security property as authorized under the mortgage agreement and interest thereon if provided for in the mortgage agreement).</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(7) Late charges or fees</w:t>
      </w:r>
    </w:p>
    <w:p w:rsidR="00926D31" w:rsidRPr="00926D31" w:rsidRDefault="00926D31" w:rsidP="00926D31">
      <w:pPr>
        <w:widowControl w:val="0"/>
        <w:autoSpaceDE w:val="0"/>
        <w:autoSpaceDN w:val="0"/>
        <w:adjustRightInd w:val="0"/>
        <w:ind w:left="288" w:firstLine="288"/>
        <w:rPr>
          <w:rFonts w:ascii="Times New Roman" w:hAnsi="Times New Roman" w:cs="Arial"/>
        </w:rPr>
      </w:pPr>
      <w:proofErr w:type="gramStart"/>
      <w:r w:rsidRPr="00926D31">
        <w:rPr>
          <w:rFonts w:ascii="Times New Roman" w:hAnsi="Times New Roman" w:cs="Arial"/>
        </w:rPr>
        <w:t>To pay any late charges or fees.</w:t>
      </w:r>
      <w:proofErr w:type="gramEnd"/>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Other payments</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Other lienholders and the mortgagor</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Any surplus of proceeds from a foreclosure sale, after payment of the items described in subsection (a) shall be paid in the following order:</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(A) First, to holders of liens recorded after the mortgage in the order of priority under Federal law or the law of the State in which the security property is located.</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(B) Second, to the appropriate mortgagor.</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Disputed claims</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If the person to whom such surplus is to be paid cannot be located, or if the surplus available is insufficient to pay all claimants and the claimants cannot agree on the allocation of the surplus, or if any person claiming an interest in the mortgage proceeds does not agree that some or all of the sale proceeds should be paid to a claimant as provided in this section, that part of the sale proceeds in question may be deposited by the foreclosure commissioner with an appropriate official or court authorized under law to receive disputed funds in such circumstances. If a procedure for the deposit of disputed funds is not available, and the foreclosure commissioner files a bill of interpleader or is sued as a stakeholder to determine entitlement to such funds, the foreclosure commissioner's necessary costs incurred in taking or defending such action shall be deductible from the disputed funds.</w:t>
      </w:r>
    </w:p>
    <w:p w:rsidR="00926D31" w:rsidRPr="00926D31" w:rsidRDefault="00926D31" w:rsidP="00926D31">
      <w:pPr>
        <w:rPr>
          <w:rFonts w:ascii="Times New Roman" w:hAnsi="Times New Roman" w:cs="Arial"/>
        </w:rPr>
      </w:pPr>
      <w:r w:rsidRPr="00926D31">
        <w:rPr>
          <w:rFonts w:ascii="Times New Roman" w:hAnsi="Times New Roman" w:cs="Arial"/>
        </w:rPr>
        <w:t>(</w:t>
      </w:r>
      <w:hyperlink r:id="rId17"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rsidR="00926D31" w:rsidRPr="00926D31" w:rsidRDefault="00926D31" w:rsidP="00926D31">
      <w:pPr>
        <w:rPr>
          <w:rFonts w:ascii="Times New Roman" w:hAnsi="Times New Roman" w:cs="Arial"/>
        </w:rPr>
      </w:pPr>
    </w:p>
    <w:p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§3763. Transfer of title and possession</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Delivery of deeds</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The foreclosure commissioner shall, upon delivery of a deed or deeds to the purchaser or purchasers (which shall be without warranty or covenants to the purchaser or purchasers) obtain the balance of the purchase price in accordance with the terms of sale provided in the notice of default and foreclosure sale. Notwithstanding any State law to the contrary, delivery of a deed by the foreclosure commissioner shall be a conveyance of the property, and constitute passage of title to the mortgaged property, and no judicial proceedings shall be required ancillary or supplementary to the procedures provided in this chapter to assure the validity of the conveyance or confirmation of such conveyance.</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Right of possession</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 xml:space="preserve">A purchaser at a foreclosure sale held pursuant to this chapter shall be entitled to possession upon passage of title under subsection (a) to the mortgaged property, subject to any interest or interests not barred under </w:t>
      </w:r>
      <w:r w:rsidRPr="00926D31">
        <w:rPr>
          <w:rFonts w:ascii="Times New Roman" w:hAnsi="Times New Roman" w:cs="Arial"/>
          <w:color w:val="080B51"/>
        </w:rPr>
        <w:t>section 3765 of this title</w:t>
      </w:r>
      <w:r w:rsidRPr="00926D31">
        <w:rPr>
          <w:rFonts w:ascii="Times New Roman" w:hAnsi="Times New Roman" w:cs="Arial"/>
        </w:rPr>
        <w:t>. Any person remaining in possession of the mortgaged property after the passage of title shall be deemed a tenant at sufferance subject to eviction under local law.</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(c) Death of purchaser</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If a purchaser dies before execution and delivery of the deed conveying the property to the purchaser, the foreclosure commissioner shall execute and deliver the deed to a representative of the decedent purchaser's estate upon payment of the purchase price in accordance with the terms of sale. Such delivery to the representative of the purchaser's estate shall have the same effect as if accomplished during the lifetime of the purchaser.</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(d) Bona fide purchaser</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The purchaser of property under this chapter shall be presumed to be a bona fide purchaser.</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(e) No right of redemption</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In general</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There shall be no right of redemption, or right of possession based upon a right of redemption, in the mortgagor or others subsequent to a foreclosure completed pursuant to this chapter.</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Certain provisions</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color w:val="080B51"/>
        </w:rPr>
        <w:t>Section 1710(l) of this title</w:t>
      </w:r>
      <w:r w:rsidRPr="00926D31">
        <w:rPr>
          <w:rFonts w:ascii="Times New Roman" w:hAnsi="Times New Roman" w:cs="Arial"/>
        </w:rPr>
        <w:t xml:space="preserve"> and </w:t>
      </w:r>
      <w:r w:rsidRPr="00926D31">
        <w:rPr>
          <w:rFonts w:ascii="Times New Roman" w:hAnsi="Times New Roman" w:cs="Arial"/>
          <w:color w:val="080B51"/>
        </w:rPr>
        <w:t>section 1452c of title 42</w:t>
      </w:r>
      <w:r w:rsidRPr="00926D31">
        <w:rPr>
          <w:rFonts w:ascii="Times New Roman" w:hAnsi="Times New Roman" w:cs="Arial"/>
        </w:rPr>
        <w:t xml:space="preserve"> shall not apply to mortgages foreclosed under this chapter.</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(f) Taxes</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When a mortgage foreclosed pursuant to this chapter is conveyed to the Secretary, no tax shall be imposed or collected with respect to the foreclosure commissioner's deed (including any tax customarily imposed upon the deed instrument or upon the conveyance or transfer of title to the property). Failure to collect or pay a tax of the type and under the circumstances stated in the preceding sentence shall not be grounds for refusing to record such a deed, for failing to recognize such recordation as imparting notice, or for denying the enforcement of such a deed and its provisions in any State or Federal court.</w:t>
      </w:r>
    </w:p>
    <w:p w:rsidR="00926D31" w:rsidRPr="00926D31" w:rsidRDefault="00926D31" w:rsidP="00926D31">
      <w:pPr>
        <w:rPr>
          <w:rFonts w:ascii="Times New Roman" w:hAnsi="Times New Roman" w:cs="Arial"/>
        </w:rPr>
      </w:pPr>
      <w:r w:rsidRPr="00926D31">
        <w:rPr>
          <w:rFonts w:ascii="Times New Roman" w:hAnsi="Times New Roman" w:cs="Arial"/>
        </w:rPr>
        <w:t>(</w:t>
      </w:r>
      <w:hyperlink r:id="rId18"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rsidR="00926D31" w:rsidRPr="00926D31" w:rsidRDefault="00926D31" w:rsidP="00926D31">
      <w:pPr>
        <w:rPr>
          <w:rFonts w:ascii="Times New Roman" w:hAnsi="Times New Roman" w:cs="Arial"/>
        </w:rPr>
      </w:pPr>
    </w:p>
    <w:p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§3764. Record of foreclosure and sale</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Statements included</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To establish a sufficient record of foreclosure and sale, the foreclosure commissioner shall include in the recitals of the deed to the purchaser, or prepare as an affidavit or addendum to the deed, a statement setting forth-</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(1) </w:t>
      </w:r>
      <w:proofErr w:type="gramStart"/>
      <w:r w:rsidRPr="00926D31">
        <w:rPr>
          <w:rFonts w:ascii="Times New Roman" w:hAnsi="Times New Roman" w:cs="Arial"/>
        </w:rPr>
        <w:t>the</w:t>
      </w:r>
      <w:proofErr w:type="gramEnd"/>
      <w:r w:rsidRPr="00926D31">
        <w:rPr>
          <w:rFonts w:ascii="Times New Roman" w:hAnsi="Times New Roman" w:cs="Arial"/>
        </w:rPr>
        <w:t xml:space="preserve"> date, time, and place of the foreclosure sale;</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(2) </w:t>
      </w:r>
      <w:proofErr w:type="gramStart"/>
      <w:r w:rsidRPr="00926D31">
        <w:rPr>
          <w:rFonts w:ascii="Times New Roman" w:hAnsi="Times New Roman" w:cs="Arial"/>
        </w:rPr>
        <w:t>that</w:t>
      </w:r>
      <w:proofErr w:type="gramEnd"/>
      <w:r w:rsidRPr="00926D31">
        <w:rPr>
          <w:rFonts w:ascii="Times New Roman" w:hAnsi="Times New Roman" w:cs="Arial"/>
        </w:rPr>
        <w:t xml:space="preserve"> the mortgage was held by the Secretary, the date of the mortgage, the office in which the mortgage was recorded, and the liber number and folio or other appropriate description of the recordation of the mortgage;</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(3) </w:t>
      </w:r>
      <w:proofErr w:type="gramStart"/>
      <w:r w:rsidRPr="00926D31">
        <w:rPr>
          <w:rFonts w:ascii="Times New Roman" w:hAnsi="Times New Roman" w:cs="Arial"/>
        </w:rPr>
        <w:t>the</w:t>
      </w:r>
      <w:proofErr w:type="gramEnd"/>
      <w:r w:rsidRPr="00926D31">
        <w:rPr>
          <w:rFonts w:ascii="Times New Roman" w:hAnsi="Times New Roman" w:cs="Arial"/>
        </w:rPr>
        <w:t xml:space="preserve"> particulars of the foreclosure commissioner's service of the notice of default and foreclosure sale in accordance with </w:t>
      </w:r>
      <w:r w:rsidRPr="00926D31">
        <w:rPr>
          <w:rFonts w:ascii="Times New Roman" w:hAnsi="Times New Roman" w:cs="Arial"/>
          <w:color w:val="080B51"/>
        </w:rPr>
        <w:t>sections 3758 and 3760 of this title</w:t>
      </w:r>
      <w:r w:rsidRPr="00926D31">
        <w:rPr>
          <w:rFonts w:ascii="Times New Roman" w:hAnsi="Times New Roman" w:cs="Arial"/>
        </w:rPr>
        <w:t>;</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(4) </w:t>
      </w:r>
      <w:proofErr w:type="gramStart"/>
      <w:r w:rsidRPr="00926D31">
        <w:rPr>
          <w:rFonts w:ascii="Times New Roman" w:hAnsi="Times New Roman" w:cs="Arial"/>
        </w:rPr>
        <w:t>the</w:t>
      </w:r>
      <w:proofErr w:type="gramEnd"/>
      <w:r w:rsidRPr="00926D31">
        <w:rPr>
          <w:rFonts w:ascii="Times New Roman" w:hAnsi="Times New Roman" w:cs="Arial"/>
        </w:rPr>
        <w:t xml:space="preserve"> date and place of filing the notice of default and foreclosure sale;</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(5) </w:t>
      </w:r>
      <w:proofErr w:type="gramStart"/>
      <w:r w:rsidRPr="00926D31">
        <w:rPr>
          <w:rFonts w:ascii="Times New Roman" w:hAnsi="Times New Roman" w:cs="Arial"/>
        </w:rPr>
        <w:t>that</w:t>
      </w:r>
      <w:proofErr w:type="gramEnd"/>
      <w:r w:rsidRPr="00926D31">
        <w:rPr>
          <w:rFonts w:ascii="Times New Roman" w:hAnsi="Times New Roman" w:cs="Arial"/>
        </w:rPr>
        <w:t xml:space="preserve"> the foreclosure was conducted in accordance with the provisions of this chapter and with the terms of the notice of default and foreclosure sale; and</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(6) </w:t>
      </w:r>
      <w:proofErr w:type="gramStart"/>
      <w:r w:rsidRPr="00926D31">
        <w:rPr>
          <w:rFonts w:ascii="Times New Roman" w:hAnsi="Times New Roman" w:cs="Arial"/>
        </w:rPr>
        <w:t>the</w:t>
      </w:r>
      <w:proofErr w:type="gramEnd"/>
      <w:r w:rsidRPr="00926D31">
        <w:rPr>
          <w:rFonts w:ascii="Times New Roman" w:hAnsi="Times New Roman" w:cs="Arial"/>
        </w:rPr>
        <w:t xml:space="preserve"> sale amount.</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Effect of statements</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The items set forth in subsection (a) shall-</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(1) </w:t>
      </w:r>
      <w:proofErr w:type="gramStart"/>
      <w:r w:rsidRPr="00926D31">
        <w:rPr>
          <w:rFonts w:ascii="Times New Roman" w:hAnsi="Times New Roman" w:cs="Arial"/>
        </w:rPr>
        <w:t>be</w:t>
      </w:r>
      <w:proofErr w:type="gramEnd"/>
      <w:r w:rsidRPr="00926D31">
        <w:rPr>
          <w:rFonts w:ascii="Times New Roman" w:hAnsi="Times New Roman" w:cs="Arial"/>
        </w:rPr>
        <w:t xml:space="preserve"> prima facie evidence of the truth of such facts in any Federal or State court; and</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(2) </w:t>
      </w:r>
      <w:proofErr w:type="gramStart"/>
      <w:r w:rsidRPr="00926D31">
        <w:rPr>
          <w:rFonts w:ascii="Times New Roman" w:hAnsi="Times New Roman" w:cs="Arial"/>
        </w:rPr>
        <w:t>evidence</w:t>
      </w:r>
      <w:proofErr w:type="gramEnd"/>
      <w:r w:rsidRPr="00926D31">
        <w:rPr>
          <w:rFonts w:ascii="Times New Roman" w:hAnsi="Times New Roman" w:cs="Arial"/>
        </w:rPr>
        <w:t xml:space="preserve"> a conclusive presumption in favor of bona fide purchasers and </w:t>
      </w:r>
      <w:proofErr w:type="spellStart"/>
      <w:r w:rsidRPr="00926D31">
        <w:rPr>
          <w:rFonts w:ascii="Times New Roman" w:hAnsi="Times New Roman" w:cs="Arial"/>
        </w:rPr>
        <w:t>encumbrancers</w:t>
      </w:r>
      <w:proofErr w:type="spellEnd"/>
      <w:r w:rsidRPr="00926D31">
        <w:rPr>
          <w:rFonts w:ascii="Times New Roman" w:hAnsi="Times New Roman" w:cs="Arial"/>
        </w:rPr>
        <w:t xml:space="preserve"> for value without notice.</w:t>
      </w:r>
    </w:p>
    <w:p w:rsidR="00926D31" w:rsidRPr="00926D31" w:rsidRDefault="00926D31" w:rsidP="00926D31">
      <w:pPr>
        <w:widowControl w:val="0"/>
        <w:autoSpaceDE w:val="0"/>
        <w:autoSpaceDN w:val="0"/>
        <w:adjustRightInd w:val="0"/>
        <w:rPr>
          <w:rFonts w:ascii="Times New Roman" w:hAnsi="Times New Roman" w:cs="Arial"/>
        </w:rPr>
      </w:pPr>
    </w:p>
    <w:p w:rsidR="00926D31" w:rsidRPr="00926D31" w:rsidRDefault="00926D31" w:rsidP="00926D31">
      <w:pPr>
        <w:widowControl w:val="0"/>
        <w:autoSpaceDE w:val="0"/>
        <w:autoSpaceDN w:val="0"/>
        <w:adjustRightInd w:val="0"/>
        <w:ind w:firstLine="288"/>
        <w:rPr>
          <w:rFonts w:ascii="Times New Roman" w:hAnsi="Times New Roman" w:cs="Arial"/>
        </w:rPr>
      </w:pPr>
      <w:proofErr w:type="spellStart"/>
      <w:r w:rsidRPr="00926D31">
        <w:rPr>
          <w:rFonts w:ascii="Times New Roman" w:hAnsi="Times New Roman" w:cs="Arial"/>
        </w:rPr>
        <w:t>Encumbrancers</w:t>
      </w:r>
      <w:proofErr w:type="spellEnd"/>
      <w:r w:rsidRPr="00926D31">
        <w:rPr>
          <w:rFonts w:ascii="Times New Roman" w:hAnsi="Times New Roman" w:cs="Arial"/>
        </w:rPr>
        <w:t xml:space="preserve"> for value include liens placed by lenders who provide the purchaser with purchase money in exchange for a security interest in the </w:t>
      </w:r>
      <w:proofErr w:type="gramStart"/>
      <w:r w:rsidRPr="00926D31">
        <w:rPr>
          <w:rFonts w:ascii="Times New Roman" w:hAnsi="Times New Roman" w:cs="Arial"/>
        </w:rPr>
        <w:t>newly-conveyed</w:t>
      </w:r>
      <w:proofErr w:type="gramEnd"/>
      <w:r w:rsidRPr="00926D31">
        <w:rPr>
          <w:rFonts w:ascii="Times New Roman" w:hAnsi="Times New Roman" w:cs="Arial"/>
        </w:rPr>
        <w:t xml:space="preserve"> property.</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(c) Recordation of instruments</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The deed executed by the foreclosure commissioner, the foreclosure commissioner's affidavit (if prepared) and any other instruments submitted for recordation in relation to the foreclosure of the security property under this chapter shall be accepted for recordation by the registrar of deeds or other appropriate official of the county or counties in which the security property is located upon tendering of payment of the usual recording fees for such instruments, and without regard to the compliance of those instruments with any other local filing requirements.</w:t>
      </w:r>
    </w:p>
    <w:p w:rsidR="00926D31" w:rsidRPr="00926D31" w:rsidRDefault="00926D31" w:rsidP="00926D31">
      <w:pPr>
        <w:rPr>
          <w:rFonts w:ascii="Times New Roman" w:hAnsi="Times New Roman" w:cs="Arial"/>
        </w:rPr>
      </w:pPr>
      <w:r w:rsidRPr="00926D31">
        <w:rPr>
          <w:rFonts w:ascii="Times New Roman" w:hAnsi="Times New Roman" w:cs="Arial"/>
        </w:rPr>
        <w:t>(</w:t>
      </w:r>
      <w:hyperlink r:id="rId19"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rsidR="00926D31" w:rsidRPr="00926D31" w:rsidRDefault="00926D31" w:rsidP="00926D31">
      <w:pPr>
        <w:rPr>
          <w:rFonts w:ascii="Times New Roman" w:hAnsi="Times New Roman" w:cs="Arial"/>
        </w:rPr>
      </w:pPr>
    </w:p>
    <w:p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§3765. Effect of sale</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A sale, made and conducted as prescribed in this chapter to a bona fide purchaser, shall bar all claims upon, or with respect to, the property sold, for each of the following persons:</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Notice recipients</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Any person to whom the notice of default and foreclosure sale was mailed as provided in this chapter, and the heir, devisee, executor, administrator, successor, or assignee claiming under any such person.</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Subordinate claimants with knowledge</w:t>
      </w:r>
    </w:p>
    <w:p w:rsidR="00926D31" w:rsidRPr="00926D31" w:rsidRDefault="00926D31" w:rsidP="00926D31">
      <w:pPr>
        <w:widowControl w:val="0"/>
        <w:autoSpaceDE w:val="0"/>
        <w:autoSpaceDN w:val="0"/>
        <w:adjustRightInd w:val="0"/>
        <w:ind w:left="288" w:firstLine="288"/>
        <w:rPr>
          <w:rFonts w:ascii="Times New Roman" w:hAnsi="Times New Roman" w:cs="Arial"/>
        </w:rPr>
      </w:pPr>
      <w:proofErr w:type="gramStart"/>
      <w:r w:rsidRPr="00926D31">
        <w:rPr>
          <w:rFonts w:ascii="Times New Roman" w:hAnsi="Times New Roman" w:cs="Arial"/>
        </w:rPr>
        <w:t>Any person claiming any interest in the property subordinate to that of the mortgage, if such person had actual knowledge of the foreclosure sale.</w:t>
      </w:r>
      <w:proofErr w:type="gramEnd"/>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 xml:space="preserve">(3) </w:t>
      </w:r>
      <w:proofErr w:type="spellStart"/>
      <w:r w:rsidRPr="00926D31">
        <w:rPr>
          <w:rFonts w:ascii="Times New Roman" w:hAnsi="Times New Roman" w:cs="Arial"/>
          <w:b/>
          <w:bCs/>
        </w:rPr>
        <w:t>Nonrecorded</w:t>
      </w:r>
      <w:proofErr w:type="spellEnd"/>
      <w:r w:rsidRPr="00926D31">
        <w:rPr>
          <w:rFonts w:ascii="Times New Roman" w:hAnsi="Times New Roman" w:cs="Arial"/>
          <w:b/>
          <w:bCs/>
        </w:rPr>
        <w:t xml:space="preserve"> claimants</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Any person claiming any interest in the property, whose assignment, mortgage, or other conveyance was not duly recorded or filed in the proper place for recording or filing, or whose judgment or decree was not duly docketed or filed in the proper place for docketing or filing, before the date on which the notice of the foreclosure sale was first served by publication, as required by </w:t>
      </w:r>
      <w:r w:rsidRPr="00926D31">
        <w:rPr>
          <w:rFonts w:ascii="Times New Roman" w:hAnsi="Times New Roman" w:cs="Arial"/>
          <w:color w:val="080B51"/>
        </w:rPr>
        <w:t>section 3758(3) of this title</w:t>
      </w:r>
      <w:r w:rsidRPr="00926D31">
        <w:rPr>
          <w:rFonts w:ascii="Times New Roman" w:hAnsi="Times New Roman" w:cs="Arial"/>
        </w:rPr>
        <w:t>, and the executor, administrator, or assignee of such a person.</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(4) Other persons</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Any person claiming an interest in the property under a statutory lien or encumbrance created subsequent to the recording or filing of the mortgage being foreclosed, and attaching to the title or interest of any person designated in any of the foregoing paragraphs.</w:t>
      </w:r>
    </w:p>
    <w:p w:rsidR="00926D31" w:rsidRPr="00926D31" w:rsidRDefault="00926D31" w:rsidP="00926D31">
      <w:pPr>
        <w:rPr>
          <w:rFonts w:ascii="Times New Roman" w:hAnsi="Times New Roman" w:cs="Arial"/>
        </w:rPr>
      </w:pPr>
      <w:r w:rsidRPr="00926D31">
        <w:rPr>
          <w:rFonts w:ascii="Times New Roman" w:hAnsi="Times New Roman" w:cs="Arial"/>
        </w:rPr>
        <w:t>(</w:t>
      </w:r>
      <w:hyperlink r:id="rId20"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rsidR="00926D31" w:rsidRPr="00926D31" w:rsidRDefault="00926D31" w:rsidP="00926D31">
      <w:pPr>
        <w:rPr>
          <w:rFonts w:ascii="Times New Roman" w:hAnsi="Times New Roman" w:cs="Arial"/>
        </w:rPr>
      </w:pPr>
    </w:p>
    <w:p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§3766. Computation of time</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Periods of time provided for in this chapter shall be calculated in consecutive calendar days, including the day or days on which the actions or events occur or are to occur for which the period of time is provided and including the day on which an event occurs or is to occur from which the period is to be calculated.</w:t>
      </w:r>
    </w:p>
    <w:p w:rsidR="00926D31" w:rsidRPr="00926D31" w:rsidRDefault="00926D31" w:rsidP="00926D31">
      <w:pPr>
        <w:rPr>
          <w:rFonts w:ascii="Times New Roman" w:hAnsi="Times New Roman" w:cs="Arial"/>
        </w:rPr>
      </w:pPr>
      <w:r w:rsidRPr="00926D31">
        <w:rPr>
          <w:rFonts w:ascii="Times New Roman" w:hAnsi="Times New Roman" w:cs="Arial"/>
        </w:rPr>
        <w:t>(</w:t>
      </w:r>
      <w:hyperlink r:id="rId21"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rsidR="00926D31" w:rsidRPr="00926D31" w:rsidRDefault="00926D31" w:rsidP="00926D31">
      <w:pPr>
        <w:rPr>
          <w:rFonts w:ascii="Times New Roman" w:hAnsi="Times New Roman" w:cs="Arial"/>
        </w:rPr>
      </w:pPr>
    </w:p>
    <w:p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§3767. Severability</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If any part of this chapter shall, for any reason, be adjudged by a court of competent jurisdiction to be invalid, or invalid as applied to a class of cases, such judgment shall not affect, impair, or invalidate the remainder thereof, and shall be confined in its operation to the part thereof directly involved in the controversy in which such judgment shall have been rendered.</w:t>
      </w:r>
    </w:p>
    <w:p w:rsidR="00926D31" w:rsidRPr="00926D31" w:rsidRDefault="00926D31" w:rsidP="00926D31">
      <w:pPr>
        <w:rPr>
          <w:rFonts w:ascii="Times New Roman" w:hAnsi="Times New Roman" w:cs="Arial"/>
        </w:rPr>
      </w:pPr>
      <w:r w:rsidRPr="00926D31">
        <w:rPr>
          <w:rFonts w:ascii="Times New Roman" w:hAnsi="Times New Roman" w:cs="Arial"/>
        </w:rPr>
        <w:t>(</w:t>
      </w:r>
      <w:hyperlink r:id="rId22"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p>
    <w:p w:rsidR="00926D31" w:rsidRPr="00926D31" w:rsidRDefault="00926D31" w:rsidP="00926D31">
      <w:pPr>
        <w:rPr>
          <w:rFonts w:ascii="Times New Roman" w:hAnsi="Times New Roman" w:cs="Arial"/>
        </w:rPr>
      </w:pPr>
    </w:p>
    <w:p w:rsidR="00926D31" w:rsidRPr="00926D31" w:rsidRDefault="00926D31" w:rsidP="00926D31">
      <w:pPr>
        <w:widowControl w:val="0"/>
        <w:autoSpaceDE w:val="0"/>
        <w:autoSpaceDN w:val="0"/>
        <w:adjustRightInd w:val="0"/>
        <w:spacing w:after="60"/>
        <w:ind w:hanging="674"/>
        <w:rPr>
          <w:rFonts w:ascii="Times New Roman" w:hAnsi="Times New Roman" w:cs="Arial"/>
          <w:b/>
          <w:bCs/>
          <w:color w:val="22323E"/>
        </w:rPr>
      </w:pPr>
      <w:r w:rsidRPr="00926D31">
        <w:rPr>
          <w:rFonts w:ascii="Times New Roman" w:hAnsi="Times New Roman" w:cs="Arial"/>
          <w:b/>
          <w:bCs/>
          <w:color w:val="22323E"/>
        </w:rPr>
        <w:t>§3768. Deficiency judgment</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(a) In general</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(1) Referral to Attorney General</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 xml:space="preserve">If after deducting the payments provided for in </w:t>
      </w:r>
      <w:r w:rsidRPr="00926D31">
        <w:rPr>
          <w:rFonts w:ascii="Times New Roman" w:hAnsi="Times New Roman" w:cs="Arial"/>
          <w:color w:val="080B51"/>
        </w:rPr>
        <w:t>section 3762 of this title</w:t>
      </w:r>
      <w:r w:rsidRPr="00926D31">
        <w:rPr>
          <w:rFonts w:ascii="Times New Roman" w:hAnsi="Times New Roman" w:cs="Arial"/>
        </w:rPr>
        <w:t>, the price at which the security property is sold at a foreclosure sale is less than the unpaid balance of the debt secured by the security property, resulting in a deficiency, the Secretary may refer the matter to the Attorney General who may commence an action or actions against any or all debtors to recover the deficiency, unless such an action is specifically prohibited by the mortgage.</w:t>
      </w:r>
    </w:p>
    <w:p w:rsidR="00926D31" w:rsidRPr="00926D31" w:rsidRDefault="00926D31" w:rsidP="00926D31">
      <w:pPr>
        <w:widowControl w:val="0"/>
        <w:autoSpaceDE w:val="0"/>
        <w:autoSpaceDN w:val="0"/>
        <w:adjustRightInd w:val="0"/>
        <w:spacing w:after="60"/>
        <w:ind w:left="288" w:hanging="576"/>
        <w:rPr>
          <w:rFonts w:ascii="Times New Roman" w:hAnsi="Times New Roman" w:cs="Arial"/>
          <w:b/>
          <w:bCs/>
        </w:rPr>
      </w:pPr>
      <w:r w:rsidRPr="00926D31">
        <w:rPr>
          <w:rFonts w:ascii="Times New Roman" w:hAnsi="Times New Roman" w:cs="Arial"/>
          <w:b/>
          <w:bCs/>
        </w:rPr>
        <w:t>(2) Other recoveries</w:t>
      </w:r>
    </w:p>
    <w:p w:rsidR="00926D31" w:rsidRPr="00926D31" w:rsidRDefault="00926D31" w:rsidP="00926D31">
      <w:pPr>
        <w:widowControl w:val="0"/>
        <w:autoSpaceDE w:val="0"/>
        <w:autoSpaceDN w:val="0"/>
        <w:adjustRightInd w:val="0"/>
        <w:ind w:left="288" w:firstLine="288"/>
        <w:rPr>
          <w:rFonts w:ascii="Times New Roman" w:hAnsi="Times New Roman" w:cs="Arial"/>
        </w:rPr>
      </w:pPr>
      <w:r w:rsidRPr="00926D31">
        <w:rPr>
          <w:rFonts w:ascii="Times New Roman" w:hAnsi="Times New Roman" w:cs="Arial"/>
        </w:rPr>
        <w:t>In any action instituted pursuant to this section the United States may recover-</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(A) </w:t>
      </w:r>
      <w:proofErr w:type="gramStart"/>
      <w:r w:rsidRPr="00926D31">
        <w:rPr>
          <w:rFonts w:ascii="Times New Roman" w:hAnsi="Times New Roman" w:cs="Arial"/>
        </w:rPr>
        <w:t>any</w:t>
      </w:r>
      <w:proofErr w:type="gramEnd"/>
      <w:r w:rsidRPr="00926D31">
        <w:rPr>
          <w:rFonts w:ascii="Times New Roman" w:hAnsi="Times New Roman" w:cs="Arial"/>
        </w:rPr>
        <w:t xml:space="preserve"> amount authorized by </w:t>
      </w:r>
      <w:r w:rsidRPr="00926D31">
        <w:rPr>
          <w:rFonts w:ascii="Times New Roman" w:hAnsi="Times New Roman" w:cs="Arial"/>
          <w:color w:val="080B51"/>
        </w:rPr>
        <w:t>section 3011 of title 28</w:t>
      </w:r>
      <w:r w:rsidRPr="00926D31">
        <w:rPr>
          <w:rFonts w:ascii="Times New Roman" w:hAnsi="Times New Roman" w:cs="Arial"/>
        </w:rPr>
        <w:t>; and</w:t>
      </w:r>
    </w:p>
    <w:p w:rsidR="00926D31" w:rsidRPr="00926D31" w:rsidRDefault="00926D31" w:rsidP="00926D31">
      <w:pPr>
        <w:widowControl w:val="0"/>
        <w:autoSpaceDE w:val="0"/>
        <w:autoSpaceDN w:val="0"/>
        <w:adjustRightInd w:val="0"/>
        <w:ind w:left="576" w:firstLine="288"/>
        <w:rPr>
          <w:rFonts w:ascii="Times New Roman" w:hAnsi="Times New Roman" w:cs="Arial"/>
        </w:rPr>
      </w:pPr>
      <w:r w:rsidRPr="00926D31">
        <w:rPr>
          <w:rFonts w:ascii="Times New Roman" w:hAnsi="Times New Roman" w:cs="Arial"/>
        </w:rPr>
        <w:t xml:space="preserve">(B) </w:t>
      </w:r>
      <w:proofErr w:type="gramStart"/>
      <w:r w:rsidRPr="00926D31">
        <w:rPr>
          <w:rFonts w:ascii="Times New Roman" w:hAnsi="Times New Roman" w:cs="Arial"/>
        </w:rPr>
        <w:t>the</w:t>
      </w:r>
      <w:proofErr w:type="gramEnd"/>
      <w:r w:rsidRPr="00926D31">
        <w:rPr>
          <w:rFonts w:ascii="Times New Roman" w:hAnsi="Times New Roman" w:cs="Arial"/>
        </w:rPr>
        <w:t xml:space="preserve"> costs of the action.</w:t>
      </w:r>
    </w:p>
    <w:p w:rsidR="00926D31" w:rsidRPr="00926D31" w:rsidRDefault="00926D31" w:rsidP="00926D31">
      <w:pPr>
        <w:widowControl w:val="0"/>
        <w:autoSpaceDE w:val="0"/>
        <w:autoSpaceDN w:val="0"/>
        <w:adjustRightInd w:val="0"/>
        <w:spacing w:after="60"/>
        <w:ind w:hanging="288"/>
        <w:rPr>
          <w:rFonts w:ascii="Times New Roman" w:hAnsi="Times New Roman" w:cs="Arial"/>
          <w:b/>
          <w:bCs/>
        </w:rPr>
      </w:pPr>
      <w:r w:rsidRPr="00926D31">
        <w:rPr>
          <w:rFonts w:ascii="Times New Roman" w:hAnsi="Times New Roman" w:cs="Arial"/>
          <w:b/>
          <w:bCs/>
        </w:rPr>
        <w:t>(b) Limitation</w:t>
      </w:r>
    </w:p>
    <w:p w:rsidR="00926D31" w:rsidRPr="00926D31" w:rsidRDefault="00926D31" w:rsidP="00926D31">
      <w:pPr>
        <w:widowControl w:val="0"/>
        <w:autoSpaceDE w:val="0"/>
        <w:autoSpaceDN w:val="0"/>
        <w:adjustRightInd w:val="0"/>
        <w:ind w:firstLine="288"/>
        <w:rPr>
          <w:rFonts w:ascii="Times New Roman" w:hAnsi="Times New Roman" w:cs="Arial"/>
        </w:rPr>
      </w:pPr>
      <w:r w:rsidRPr="00926D31">
        <w:rPr>
          <w:rFonts w:ascii="Times New Roman" w:hAnsi="Times New Roman" w:cs="Arial"/>
        </w:rPr>
        <w:t>Any action commenced to recover a deficiency under this section must be brought not later than 6 years after the date of the last sale of the security property.</w:t>
      </w:r>
    </w:p>
    <w:p w:rsidR="00926D31" w:rsidRPr="00926D31" w:rsidRDefault="00926D31" w:rsidP="00926D31">
      <w:pPr>
        <w:rPr>
          <w:rFonts w:ascii="Times New Roman" w:hAnsi="Times New Roman"/>
        </w:rPr>
      </w:pPr>
      <w:r w:rsidRPr="00926D31">
        <w:rPr>
          <w:rFonts w:ascii="Times New Roman" w:hAnsi="Times New Roman" w:cs="Arial"/>
        </w:rPr>
        <w:t>(</w:t>
      </w:r>
      <w:hyperlink r:id="rId23" w:history="1">
        <w:r w:rsidRPr="00926D31">
          <w:rPr>
            <w:rFonts w:ascii="Times New Roman" w:hAnsi="Times New Roman" w:cs="Arial"/>
            <w:color w:val="080B51"/>
          </w:rPr>
          <w:t xml:space="preserve"> Pub. L. 103–327, title II, Sept. 28, 1994, 108 Stat. 2316 </w:t>
        </w:r>
      </w:hyperlink>
      <w:r w:rsidRPr="00926D31">
        <w:rPr>
          <w:rFonts w:ascii="Times New Roman" w:hAnsi="Times New Roman" w:cs="Arial"/>
        </w:rPr>
        <w:t>.)</w:t>
      </w:r>
      <w:bookmarkStart w:id="0" w:name="_GoBack"/>
      <w:bookmarkEnd w:id="0"/>
    </w:p>
    <w:sectPr w:rsidR="00926D31" w:rsidRPr="00926D31" w:rsidSect="005C256A">
      <w:headerReference w:type="even" r:id="rId24"/>
      <w:headerReference w:type="default" r:id="rId2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56A" w:rsidRDefault="005C256A" w:rsidP="005C256A">
      <w:r>
        <w:separator/>
      </w:r>
    </w:p>
  </w:endnote>
  <w:endnote w:type="continuationSeparator" w:id="0">
    <w:p w:rsidR="005C256A" w:rsidRDefault="005C256A" w:rsidP="005C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56A" w:rsidRDefault="005C256A" w:rsidP="005C256A">
      <w:r>
        <w:separator/>
      </w:r>
    </w:p>
  </w:footnote>
  <w:footnote w:type="continuationSeparator" w:id="0">
    <w:p w:rsidR="005C256A" w:rsidRDefault="005C256A" w:rsidP="005C25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56A" w:rsidRDefault="005C256A" w:rsidP="00B827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256A" w:rsidRDefault="005C256A" w:rsidP="005C256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56A" w:rsidRPr="005C256A" w:rsidRDefault="005C256A" w:rsidP="00B82749">
    <w:pPr>
      <w:pStyle w:val="Header"/>
      <w:framePr w:wrap="around" w:vAnchor="text" w:hAnchor="margin" w:xAlign="right" w:y="1"/>
      <w:rPr>
        <w:rStyle w:val="PageNumber"/>
        <w:rFonts w:ascii="Times New Roman" w:hAnsi="Times New Roman"/>
        <w:sz w:val="22"/>
        <w:szCs w:val="22"/>
      </w:rPr>
    </w:pPr>
    <w:r w:rsidRPr="005C256A">
      <w:rPr>
        <w:rStyle w:val="PageNumber"/>
        <w:rFonts w:ascii="Times New Roman" w:hAnsi="Times New Roman"/>
        <w:sz w:val="22"/>
        <w:szCs w:val="22"/>
      </w:rPr>
      <w:fldChar w:fldCharType="begin"/>
    </w:r>
    <w:r w:rsidRPr="005C256A">
      <w:rPr>
        <w:rStyle w:val="PageNumber"/>
        <w:rFonts w:ascii="Times New Roman" w:hAnsi="Times New Roman"/>
        <w:sz w:val="22"/>
        <w:szCs w:val="22"/>
      </w:rPr>
      <w:instrText xml:space="preserve">PAGE  </w:instrText>
    </w:r>
    <w:r w:rsidRPr="005C256A">
      <w:rPr>
        <w:rStyle w:val="PageNumber"/>
        <w:rFonts w:ascii="Times New Roman" w:hAnsi="Times New Roman"/>
        <w:sz w:val="22"/>
        <w:szCs w:val="22"/>
      </w:rPr>
      <w:fldChar w:fldCharType="separate"/>
    </w:r>
    <w:r>
      <w:rPr>
        <w:rStyle w:val="PageNumber"/>
        <w:rFonts w:ascii="Times New Roman" w:hAnsi="Times New Roman"/>
        <w:noProof/>
        <w:sz w:val="22"/>
        <w:szCs w:val="22"/>
      </w:rPr>
      <w:t>14</w:t>
    </w:r>
    <w:r w:rsidRPr="005C256A">
      <w:rPr>
        <w:rStyle w:val="PageNumber"/>
        <w:rFonts w:ascii="Times New Roman" w:hAnsi="Times New Roman"/>
        <w:sz w:val="22"/>
        <w:szCs w:val="22"/>
      </w:rPr>
      <w:fldChar w:fldCharType="end"/>
    </w:r>
  </w:p>
  <w:p w:rsidR="005C256A" w:rsidRDefault="005C256A" w:rsidP="005C256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F8F"/>
    <w:rsid w:val="00191A7A"/>
    <w:rsid w:val="00442B15"/>
    <w:rsid w:val="005C256A"/>
    <w:rsid w:val="00882F8F"/>
    <w:rsid w:val="00926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F7BF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6A"/>
    <w:pPr>
      <w:tabs>
        <w:tab w:val="center" w:pos="4320"/>
        <w:tab w:val="right" w:pos="8640"/>
      </w:tabs>
    </w:pPr>
  </w:style>
  <w:style w:type="character" w:customStyle="1" w:styleId="HeaderChar">
    <w:name w:val="Header Char"/>
    <w:basedOn w:val="DefaultParagraphFont"/>
    <w:link w:val="Header"/>
    <w:uiPriority w:val="99"/>
    <w:rsid w:val="005C256A"/>
  </w:style>
  <w:style w:type="character" w:styleId="PageNumber">
    <w:name w:val="page number"/>
    <w:basedOn w:val="DefaultParagraphFont"/>
    <w:uiPriority w:val="99"/>
    <w:semiHidden/>
    <w:unhideWhenUsed/>
    <w:rsid w:val="005C256A"/>
  </w:style>
  <w:style w:type="paragraph" w:styleId="Footer">
    <w:name w:val="footer"/>
    <w:basedOn w:val="Normal"/>
    <w:link w:val="FooterChar"/>
    <w:uiPriority w:val="99"/>
    <w:unhideWhenUsed/>
    <w:rsid w:val="005C256A"/>
    <w:pPr>
      <w:tabs>
        <w:tab w:val="center" w:pos="4320"/>
        <w:tab w:val="right" w:pos="8640"/>
      </w:tabs>
    </w:pPr>
  </w:style>
  <w:style w:type="character" w:customStyle="1" w:styleId="FooterChar">
    <w:name w:val="Footer Char"/>
    <w:basedOn w:val="DefaultParagraphFont"/>
    <w:link w:val="Footer"/>
    <w:uiPriority w:val="99"/>
    <w:rsid w:val="005C256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6A"/>
    <w:pPr>
      <w:tabs>
        <w:tab w:val="center" w:pos="4320"/>
        <w:tab w:val="right" w:pos="8640"/>
      </w:tabs>
    </w:pPr>
  </w:style>
  <w:style w:type="character" w:customStyle="1" w:styleId="HeaderChar">
    <w:name w:val="Header Char"/>
    <w:basedOn w:val="DefaultParagraphFont"/>
    <w:link w:val="Header"/>
    <w:uiPriority w:val="99"/>
    <w:rsid w:val="005C256A"/>
  </w:style>
  <w:style w:type="character" w:styleId="PageNumber">
    <w:name w:val="page number"/>
    <w:basedOn w:val="DefaultParagraphFont"/>
    <w:uiPriority w:val="99"/>
    <w:semiHidden/>
    <w:unhideWhenUsed/>
    <w:rsid w:val="005C256A"/>
  </w:style>
  <w:style w:type="paragraph" w:styleId="Footer">
    <w:name w:val="footer"/>
    <w:basedOn w:val="Normal"/>
    <w:link w:val="FooterChar"/>
    <w:uiPriority w:val="99"/>
    <w:unhideWhenUsed/>
    <w:rsid w:val="005C256A"/>
    <w:pPr>
      <w:tabs>
        <w:tab w:val="center" w:pos="4320"/>
        <w:tab w:val="right" w:pos="8640"/>
      </w:tabs>
    </w:pPr>
  </w:style>
  <w:style w:type="character" w:customStyle="1" w:styleId="FooterChar">
    <w:name w:val="Footer Char"/>
    <w:basedOn w:val="DefaultParagraphFont"/>
    <w:link w:val="Footer"/>
    <w:uiPriority w:val="99"/>
    <w:rsid w:val="005C2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uscode.house.gov/statviewer.htm?volume=108&amp;page=2316" TargetMode="External"/><Relationship Id="rId20" Type="http://schemas.openxmlformats.org/officeDocument/2006/relationships/hyperlink" Target="http://uscode.house.gov/statviewer.htm?volume=108&amp;page=2316" TargetMode="External"/><Relationship Id="rId21" Type="http://schemas.openxmlformats.org/officeDocument/2006/relationships/hyperlink" Target="http://uscode.house.gov/statviewer.htm?volume=108&amp;page=2316" TargetMode="External"/><Relationship Id="rId22" Type="http://schemas.openxmlformats.org/officeDocument/2006/relationships/hyperlink" Target="http://uscode.house.gov/statviewer.htm?volume=108&amp;page=2316" TargetMode="External"/><Relationship Id="rId23" Type="http://schemas.openxmlformats.org/officeDocument/2006/relationships/hyperlink" Target="http://uscode.house.gov/statviewer.htm?volume=108&amp;page=2316"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http://uscode.house.gov/statviewer.htm?volume=108&amp;page=2316" TargetMode="External"/><Relationship Id="rId11" Type="http://schemas.openxmlformats.org/officeDocument/2006/relationships/hyperlink" Target="http://uscode.house.gov/statviewer.htm?volume=108&amp;page=2316" TargetMode="External"/><Relationship Id="rId12" Type="http://schemas.openxmlformats.org/officeDocument/2006/relationships/hyperlink" Target="http://uscode.house.gov/statviewer.htm?volume=108&amp;page=2316" TargetMode="External"/><Relationship Id="rId13" Type="http://schemas.openxmlformats.org/officeDocument/2006/relationships/hyperlink" Target="http://uscode.house.gov/statviewer.htm?volume=108&amp;page=2316" TargetMode="External"/><Relationship Id="rId14" Type="http://schemas.openxmlformats.org/officeDocument/2006/relationships/hyperlink" Target="http://uscode.house.gov/statviewer.htm?volume=108&amp;page=2316" TargetMode="External"/><Relationship Id="rId15" Type="http://schemas.openxmlformats.org/officeDocument/2006/relationships/hyperlink" Target="http://uscode.house.gov/statviewer.htm?volume=108&amp;page=2316" TargetMode="External"/><Relationship Id="rId16" Type="http://schemas.openxmlformats.org/officeDocument/2006/relationships/hyperlink" Target="http://uscode.house.gov/statviewer.htm?volume=108&amp;page=2316" TargetMode="External"/><Relationship Id="rId17" Type="http://schemas.openxmlformats.org/officeDocument/2006/relationships/hyperlink" Target="http://uscode.house.gov/statviewer.htm?volume=108&amp;page=2316" TargetMode="External"/><Relationship Id="rId18" Type="http://schemas.openxmlformats.org/officeDocument/2006/relationships/hyperlink" Target="http://uscode.house.gov/statviewer.htm?volume=108&amp;page=2316" TargetMode="External"/><Relationship Id="rId19" Type="http://schemas.openxmlformats.org/officeDocument/2006/relationships/hyperlink" Target="http://uscode.house.gov/statviewer.htm?volume=108&amp;page=2316"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uscode.house.gov/statviewer.htm?volume=108&amp;page=2316" TargetMode="External"/><Relationship Id="rId8" Type="http://schemas.openxmlformats.org/officeDocument/2006/relationships/hyperlink" Target="http://uscode.house.gov/statviewer.htm?volume=108&amp;page=2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5509</Words>
  <Characters>31407</Characters>
  <Application>Microsoft Macintosh Word</Application>
  <DocSecurity>0</DocSecurity>
  <Lines>261</Lines>
  <Paragraphs>73</Paragraphs>
  <ScaleCrop>false</ScaleCrop>
  <Company/>
  <LinksUpToDate>false</LinksUpToDate>
  <CharactersWithSpaces>36843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Beebe</dc:creator>
  <cp:keywords/>
  <dc:description/>
  <cp:lastModifiedBy>Dean Beebe</cp:lastModifiedBy>
  <cp:revision>2</cp:revision>
  <dcterms:created xsi:type="dcterms:W3CDTF">2016-01-23T13:23:00Z</dcterms:created>
  <dcterms:modified xsi:type="dcterms:W3CDTF">2016-01-23T13:23:00Z</dcterms:modified>
</cp:coreProperties>
</file>