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21" w:rsidRDefault="008B3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8B3B21" w:rsidRDefault="008B3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8B3B21" w:rsidRDefault="008B3B21">
      <w:pPr>
        <w:pStyle w:val="Heading1"/>
      </w:pPr>
      <w:r>
        <w:t>Supporting Statement for Paperwork Reduction Act Submissions</w:t>
      </w:r>
    </w:p>
    <w:p w:rsidR="008B3B21" w:rsidRDefault="008B3B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B3B21" w:rsidRDefault="008B3B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8B3B21" w:rsidRDefault="008B3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8B3B21" w:rsidRDefault="008B3B21" w:rsidP="00F52629">
      <w:pPr>
        <w:pStyle w:val="BodyTextIndent"/>
        <w:numPr>
          <w:ilvl w:val="0"/>
          <w:numId w:val="11"/>
        </w:numPr>
      </w:pPr>
      <w:r>
        <w:t xml:space="preserve">Why is the information necessary? </w:t>
      </w:r>
    </w:p>
    <w:p w:rsidR="00F52629" w:rsidRDefault="00F52629" w:rsidP="00F52629">
      <w:pPr>
        <w:pStyle w:val="BodyTextIndent"/>
        <w:ind w:firstLine="0"/>
      </w:pPr>
      <w:r>
        <w:t xml:space="preserve">In June of 2013, President Obama issued a Climate Action Plan (CAP) that is comprised of actions to reduce the amount of energy consumed and greenhouse gases emitted by Americans.  As part of the CAP, the Treasury Department, USDA, and HUD have been charged with installing 100 megawatts of renewable energy capacity by 2020 within federally assisted housing stock.  HUD currently does not collect the necessary information to support an initiative of this kind. </w:t>
      </w:r>
    </w:p>
    <w:p w:rsidR="008B3B21" w:rsidRPr="008B3B21" w:rsidRDefault="008B3B21" w:rsidP="00D87AF3">
      <w:pPr>
        <w:pStyle w:val="BodyTextIndent"/>
        <w:rPr>
          <w:color w:val="1F497D"/>
        </w:rPr>
      </w:pPr>
      <w:r w:rsidRPr="00457C71">
        <w:rPr>
          <w:color w:val="1F497D"/>
        </w:rPr>
        <w:tab/>
      </w:r>
      <w:r w:rsidR="00F7166D" w:rsidRPr="00457C71">
        <w:rPr>
          <w:color w:val="1F497D"/>
        </w:rPr>
        <w:t>Currently, there is no vehicle available to allow program partners to make a public commitment toward the Administration’s Federal Renewable Energy Target.</w:t>
      </w:r>
      <w:r w:rsidR="00F7166D">
        <w:t xml:space="preserve"> </w:t>
      </w:r>
      <w:r w:rsidR="00D87AF3" w:rsidRPr="008B3B21">
        <w:rPr>
          <w:color w:val="1F497D"/>
        </w:rPr>
        <w:t xml:space="preserve">For </w:t>
      </w:r>
      <w:r w:rsidR="00F7166D">
        <w:rPr>
          <w:color w:val="1F497D"/>
        </w:rPr>
        <w:t>owners or managers of federally assisted housing (including Public Housing Authorities)</w:t>
      </w:r>
      <w:r w:rsidR="00D87AF3" w:rsidRPr="008B3B21">
        <w:rPr>
          <w:color w:val="1F497D"/>
        </w:rPr>
        <w:t xml:space="preserve"> to make a pledge, they must provide the amount of on-site capacity they have already installed or intend to install by 2020. The information collected will make these organizations eligible for technical assistance funds.</w:t>
      </w:r>
    </w:p>
    <w:p w:rsidR="00D87AF3" w:rsidRDefault="00D87AF3" w:rsidP="00D87AF3">
      <w:pPr>
        <w:pStyle w:val="BodyTextIndent"/>
      </w:pPr>
    </w:p>
    <w:p w:rsidR="00D05996" w:rsidRDefault="008B3B21">
      <w:pPr>
        <w:keepLines/>
        <w:tabs>
          <w:tab w:val="left" w:pos="360"/>
        </w:tabs>
        <w:spacing w:after="80"/>
        <w:ind w:left="360" w:hanging="360"/>
        <w:rPr>
          <w:color w:val="000000"/>
          <w:sz w:val="22"/>
        </w:rPr>
      </w:pPr>
      <w:r>
        <w:rPr>
          <w:color w:val="000000"/>
          <w:sz w:val="22"/>
        </w:rPr>
        <w:t>2.</w:t>
      </w:r>
      <w:r>
        <w:rPr>
          <w:color w:val="000000"/>
          <w:sz w:val="22"/>
        </w:rPr>
        <w:tab/>
        <w:t>What information is to be collected?</w:t>
      </w:r>
    </w:p>
    <w:p w:rsidR="008B3B21" w:rsidRPr="008B3B21" w:rsidRDefault="00D05996">
      <w:pPr>
        <w:keepLines/>
        <w:tabs>
          <w:tab w:val="left" w:pos="360"/>
        </w:tabs>
        <w:spacing w:after="80"/>
        <w:ind w:left="360" w:hanging="360"/>
        <w:rPr>
          <w:color w:val="1F497D"/>
          <w:sz w:val="22"/>
        </w:rPr>
      </w:pPr>
      <w:r>
        <w:rPr>
          <w:color w:val="000000"/>
          <w:sz w:val="22"/>
        </w:rPr>
        <w:tab/>
      </w:r>
      <w:r w:rsidR="00D87AF3" w:rsidRPr="008B3B21">
        <w:rPr>
          <w:color w:val="1F497D"/>
          <w:sz w:val="22"/>
        </w:rPr>
        <w:t>Organization information, the type of federally assisted properties that organization owns/manages, the type and amount of renewable energy the organization intends to install or has already installed, and who the renewable energy will serve.</w:t>
      </w:r>
    </w:p>
    <w:p w:rsidR="00D87AF3" w:rsidRDefault="00D87AF3">
      <w:pPr>
        <w:keepLines/>
        <w:tabs>
          <w:tab w:val="left" w:pos="360"/>
        </w:tabs>
        <w:spacing w:after="80"/>
        <w:ind w:left="360" w:hanging="360"/>
        <w:rPr>
          <w:color w:val="000000"/>
          <w:sz w:val="22"/>
        </w:rPr>
      </w:pPr>
    </w:p>
    <w:p w:rsidR="00D05996" w:rsidRDefault="008B3B21">
      <w:pPr>
        <w:keepLines/>
        <w:tabs>
          <w:tab w:val="left" w:pos="360"/>
        </w:tabs>
        <w:spacing w:after="80"/>
        <w:ind w:left="360" w:hanging="360"/>
        <w:rPr>
          <w:color w:val="000000"/>
          <w:sz w:val="22"/>
        </w:rPr>
      </w:pPr>
      <w:r>
        <w:rPr>
          <w:color w:val="000000"/>
          <w:sz w:val="22"/>
        </w:rPr>
        <w:tab/>
      </w:r>
      <w:proofErr w:type="gramStart"/>
      <w:r>
        <w:rPr>
          <w:color w:val="000000"/>
          <w:sz w:val="22"/>
        </w:rPr>
        <w:t>From whom?</w:t>
      </w:r>
      <w:proofErr w:type="gramEnd"/>
    </w:p>
    <w:p w:rsidR="008B3B21" w:rsidRPr="008B3B21" w:rsidRDefault="00D05996">
      <w:pPr>
        <w:keepLines/>
        <w:tabs>
          <w:tab w:val="left" w:pos="360"/>
        </w:tabs>
        <w:spacing w:after="80"/>
        <w:ind w:left="360" w:hanging="360"/>
        <w:rPr>
          <w:color w:val="1F497D"/>
          <w:sz w:val="22"/>
        </w:rPr>
      </w:pPr>
      <w:r>
        <w:rPr>
          <w:color w:val="000000"/>
          <w:sz w:val="22"/>
        </w:rPr>
        <w:tab/>
      </w:r>
      <w:r w:rsidR="00D87AF3" w:rsidRPr="008B3B21">
        <w:rPr>
          <w:color w:val="1F497D"/>
          <w:sz w:val="22"/>
        </w:rPr>
        <w:t>Organizations</w:t>
      </w:r>
      <w:r w:rsidR="00F7166D">
        <w:rPr>
          <w:color w:val="1F497D"/>
          <w:sz w:val="22"/>
        </w:rPr>
        <w:t xml:space="preserve"> (owners or managers of federally assisted housing) </w:t>
      </w:r>
      <w:r w:rsidR="00F7166D" w:rsidRPr="008B3B21">
        <w:rPr>
          <w:color w:val="1F497D"/>
          <w:sz w:val="22"/>
        </w:rPr>
        <w:t xml:space="preserve">contact </w:t>
      </w:r>
      <w:r w:rsidR="00D87AF3" w:rsidRPr="008B3B21">
        <w:rPr>
          <w:color w:val="1F497D"/>
          <w:sz w:val="22"/>
        </w:rPr>
        <w:t>that make a voluntary public commitment to the Administration’s Federal Renewable Energy Target.</w:t>
      </w:r>
    </w:p>
    <w:p w:rsidR="00D87AF3" w:rsidRDefault="00D87AF3">
      <w:pPr>
        <w:keepLines/>
        <w:tabs>
          <w:tab w:val="left" w:pos="360"/>
        </w:tabs>
        <w:spacing w:after="80"/>
        <w:ind w:left="360" w:hanging="360"/>
        <w:rPr>
          <w:color w:val="000000"/>
          <w:sz w:val="22"/>
        </w:rPr>
      </w:pPr>
    </w:p>
    <w:p w:rsidR="00D05996" w:rsidRDefault="00D05996">
      <w:pPr>
        <w:keepLines/>
        <w:tabs>
          <w:tab w:val="left" w:pos="360"/>
        </w:tabs>
        <w:spacing w:after="80"/>
        <w:ind w:left="360" w:hanging="360"/>
        <w:rPr>
          <w:color w:val="000000"/>
          <w:sz w:val="22"/>
        </w:rPr>
      </w:pPr>
      <w:r>
        <w:rPr>
          <w:color w:val="000000"/>
          <w:sz w:val="22"/>
        </w:rPr>
        <w:tab/>
        <w:t xml:space="preserve">How is it collected? </w:t>
      </w:r>
    </w:p>
    <w:p w:rsidR="008B3B21" w:rsidRDefault="00D05996">
      <w:pPr>
        <w:keepLines/>
        <w:tabs>
          <w:tab w:val="left" w:pos="360"/>
        </w:tabs>
        <w:spacing w:after="80"/>
        <w:ind w:left="360" w:hanging="360"/>
        <w:rPr>
          <w:color w:val="000000"/>
          <w:sz w:val="22"/>
        </w:rPr>
      </w:pPr>
      <w:r>
        <w:rPr>
          <w:color w:val="000000"/>
          <w:sz w:val="22"/>
        </w:rPr>
        <w:tab/>
      </w:r>
      <w:r w:rsidR="00D87AF3" w:rsidRPr="008B3B21">
        <w:rPr>
          <w:color w:val="1F497D"/>
          <w:sz w:val="22"/>
        </w:rPr>
        <w:t>The form will be available</w:t>
      </w:r>
      <w:r w:rsidR="00F7166D">
        <w:rPr>
          <w:color w:val="1F497D"/>
          <w:sz w:val="22"/>
        </w:rPr>
        <w:t xml:space="preserve"> for download</w:t>
      </w:r>
      <w:r w:rsidR="00D87AF3" w:rsidRPr="008B3B21">
        <w:rPr>
          <w:color w:val="1F497D"/>
          <w:sz w:val="22"/>
        </w:rPr>
        <w:t xml:space="preserve"> on the HUD Exchange Renewable Energy website, and </w:t>
      </w:r>
      <w:r w:rsidR="00F7166D">
        <w:rPr>
          <w:color w:val="1F497D"/>
          <w:sz w:val="22"/>
        </w:rPr>
        <w:t>can</w:t>
      </w:r>
      <w:r w:rsidR="00D87AF3" w:rsidRPr="008B3B21">
        <w:rPr>
          <w:color w:val="1F497D"/>
          <w:sz w:val="22"/>
        </w:rPr>
        <w:t xml:space="preserve"> be submitted electronically.</w:t>
      </w:r>
    </w:p>
    <w:p w:rsidR="00D87AF3" w:rsidRDefault="00D87AF3">
      <w:pPr>
        <w:keepLines/>
        <w:tabs>
          <w:tab w:val="left" w:pos="360"/>
        </w:tabs>
        <w:spacing w:after="80"/>
        <w:ind w:left="360" w:hanging="360"/>
        <w:rPr>
          <w:color w:val="000000"/>
          <w:sz w:val="22"/>
        </w:rPr>
      </w:pPr>
    </w:p>
    <w:p w:rsidR="00D05996" w:rsidRDefault="008B3B21">
      <w:pPr>
        <w:keepLines/>
        <w:tabs>
          <w:tab w:val="left" w:pos="360"/>
        </w:tabs>
        <w:spacing w:after="80"/>
        <w:ind w:left="360" w:hanging="360"/>
        <w:rPr>
          <w:color w:val="000000"/>
          <w:sz w:val="22"/>
        </w:rPr>
      </w:pPr>
      <w:r>
        <w:rPr>
          <w:color w:val="000000"/>
          <w:sz w:val="22"/>
        </w:rPr>
        <w:tab/>
        <w:t>How will the information be used; for what purpose and by whom.</w:t>
      </w:r>
    </w:p>
    <w:p w:rsidR="008B3B21" w:rsidRPr="008B3B21" w:rsidRDefault="00D05996">
      <w:pPr>
        <w:keepLines/>
        <w:tabs>
          <w:tab w:val="left" w:pos="360"/>
        </w:tabs>
        <w:spacing w:after="80"/>
        <w:ind w:left="360" w:hanging="360"/>
        <w:rPr>
          <w:color w:val="1F497D"/>
          <w:sz w:val="22"/>
        </w:rPr>
      </w:pPr>
      <w:r>
        <w:rPr>
          <w:color w:val="000000"/>
          <w:sz w:val="22"/>
        </w:rPr>
        <w:tab/>
      </w:r>
      <w:r w:rsidR="00D87AF3" w:rsidRPr="008B3B21">
        <w:rPr>
          <w:color w:val="1F497D"/>
          <w:sz w:val="22"/>
        </w:rPr>
        <w:t xml:space="preserve">The information will be used by HUD to track progress towards the </w:t>
      </w:r>
      <w:r w:rsidR="00F7166D" w:rsidRPr="008B3B21">
        <w:rPr>
          <w:color w:val="1F497D"/>
          <w:sz w:val="22"/>
        </w:rPr>
        <w:t>Administration’s</w:t>
      </w:r>
      <w:r w:rsidR="00D87AF3" w:rsidRPr="008B3B21">
        <w:rPr>
          <w:color w:val="1F497D"/>
          <w:sz w:val="22"/>
        </w:rPr>
        <w:t xml:space="preserve"> goal of 100 </w:t>
      </w:r>
      <w:proofErr w:type="spellStart"/>
      <w:r w:rsidR="00D87AF3" w:rsidRPr="008B3B21">
        <w:rPr>
          <w:color w:val="1F497D"/>
          <w:sz w:val="22"/>
        </w:rPr>
        <w:t>mW</w:t>
      </w:r>
      <w:proofErr w:type="spellEnd"/>
      <w:r w:rsidR="00D87AF3" w:rsidRPr="008B3B21">
        <w:rPr>
          <w:color w:val="1F497D"/>
          <w:sz w:val="22"/>
        </w:rPr>
        <w:t xml:space="preserve"> of on-site renewable energy on federally-assisted rental housing</w:t>
      </w:r>
      <w:r w:rsidR="00F7166D">
        <w:rPr>
          <w:color w:val="1F497D"/>
          <w:sz w:val="22"/>
        </w:rPr>
        <w:t xml:space="preserve"> by 2020</w:t>
      </w:r>
      <w:r w:rsidR="00D87AF3" w:rsidRPr="008B3B21">
        <w:rPr>
          <w:color w:val="1F497D"/>
          <w:sz w:val="22"/>
        </w:rPr>
        <w:t xml:space="preserve">. </w:t>
      </w:r>
      <w:r w:rsidR="00F7166D">
        <w:rPr>
          <w:color w:val="1F497D"/>
          <w:sz w:val="22"/>
        </w:rPr>
        <w:t>Submission of this</w:t>
      </w:r>
      <w:r w:rsidR="00D87AF3" w:rsidRPr="008B3B21">
        <w:rPr>
          <w:color w:val="1F497D"/>
          <w:sz w:val="22"/>
        </w:rPr>
        <w:t xml:space="preserve"> </w:t>
      </w:r>
      <w:proofErr w:type="gramStart"/>
      <w:r w:rsidR="00D87AF3" w:rsidRPr="008B3B21">
        <w:rPr>
          <w:color w:val="1F497D"/>
          <w:sz w:val="22"/>
        </w:rPr>
        <w:t>information</w:t>
      </w:r>
      <w:proofErr w:type="gramEnd"/>
      <w:r w:rsidR="00D87AF3" w:rsidRPr="008B3B21">
        <w:rPr>
          <w:color w:val="1F497D"/>
          <w:sz w:val="22"/>
        </w:rPr>
        <w:t xml:space="preserve"> will also make organizations eligible to receive HUD Community Compass technical assistance</w:t>
      </w:r>
      <w:r w:rsidR="00F7166D">
        <w:rPr>
          <w:color w:val="1F497D"/>
          <w:sz w:val="22"/>
        </w:rPr>
        <w:t xml:space="preserve"> to develop and/or implement renewable energy projects</w:t>
      </w:r>
      <w:r w:rsidR="00D87AF3" w:rsidRPr="008B3B21">
        <w:rPr>
          <w:color w:val="1F497D"/>
          <w:sz w:val="22"/>
        </w:rPr>
        <w:t>.</w:t>
      </w:r>
    </w:p>
    <w:p w:rsidR="00D87AF3" w:rsidRDefault="00D87AF3">
      <w:pPr>
        <w:keepLines/>
        <w:tabs>
          <w:tab w:val="left" w:pos="360"/>
        </w:tabs>
        <w:spacing w:after="80"/>
        <w:ind w:left="360" w:hanging="360"/>
        <w:rPr>
          <w:color w:val="000000"/>
          <w:sz w:val="22"/>
        </w:rPr>
      </w:pPr>
    </w:p>
    <w:p w:rsidR="00D05996" w:rsidRDefault="008B3B21">
      <w:pPr>
        <w:keepLines/>
        <w:tabs>
          <w:tab w:val="left" w:pos="360"/>
        </w:tabs>
        <w:spacing w:after="80"/>
        <w:ind w:left="360" w:hanging="360"/>
        <w:rPr>
          <w:color w:val="000000"/>
          <w:sz w:val="22"/>
        </w:rPr>
      </w:pPr>
      <w:r>
        <w:rPr>
          <w:color w:val="000000"/>
          <w:sz w:val="22"/>
        </w:rPr>
        <w:tab/>
        <w:t xml:space="preserve">How </w:t>
      </w:r>
      <w:r w:rsidR="00D05996">
        <w:rPr>
          <w:color w:val="000000"/>
          <w:sz w:val="22"/>
        </w:rPr>
        <w:t>has it been used in the past?</w:t>
      </w:r>
    </w:p>
    <w:p w:rsidR="008B3B21" w:rsidRPr="008B3B21" w:rsidRDefault="00D05996">
      <w:pPr>
        <w:keepLines/>
        <w:tabs>
          <w:tab w:val="left" w:pos="360"/>
        </w:tabs>
        <w:spacing w:after="80"/>
        <w:ind w:left="360" w:hanging="360"/>
        <w:rPr>
          <w:color w:val="1F497D"/>
          <w:sz w:val="22"/>
        </w:rPr>
      </w:pPr>
      <w:r w:rsidRPr="008B3B21">
        <w:rPr>
          <w:color w:val="1F497D"/>
          <w:sz w:val="22"/>
        </w:rPr>
        <w:tab/>
      </w:r>
      <w:r w:rsidR="00D87AF3" w:rsidRPr="008B3B21">
        <w:rPr>
          <w:color w:val="1F497D"/>
          <w:sz w:val="22"/>
        </w:rPr>
        <w:t>n/a</w:t>
      </w:r>
    </w:p>
    <w:p w:rsidR="008B3B21" w:rsidRDefault="008B3B21">
      <w:pPr>
        <w:tabs>
          <w:tab w:val="left" w:pos="360"/>
        </w:tabs>
        <w:rPr>
          <w:color w:val="000000"/>
          <w:sz w:val="22"/>
        </w:rPr>
      </w:pPr>
    </w:p>
    <w:p w:rsidR="00D05996" w:rsidRDefault="008B3B21">
      <w:pPr>
        <w:pStyle w:val="BodyTextIndent"/>
      </w:pPr>
      <w:r>
        <w:t>3.</w:t>
      </w:r>
      <w:r>
        <w:tab/>
        <w:t>Is the information submitted</w:t>
      </w:r>
      <w:r w:rsidR="00D05996">
        <w:t xml:space="preserve"> electronically?  If not, why?</w:t>
      </w:r>
    </w:p>
    <w:p w:rsidR="008B3B21" w:rsidRPr="008B3B21" w:rsidRDefault="00D05996">
      <w:pPr>
        <w:pStyle w:val="BodyTextIndent"/>
        <w:rPr>
          <w:color w:val="1F497D"/>
        </w:rPr>
      </w:pPr>
      <w:r>
        <w:tab/>
      </w:r>
      <w:r w:rsidR="00D87AF3" w:rsidRPr="008B3B21">
        <w:rPr>
          <w:color w:val="1F497D"/>
        </w:rPr>
        <w:t>Yes</w:t>
      </w:r>
      <w:r w:rsidR="00D128EF">
        <w:rPr>
          <w:color w:val="1F497D"/>
        </w:rPr>
        <w:t>, the information is submitted electronically</w:t>
      </w:r>
      <w:r w:rsidR="00D87AF3" w:rsidRPr="008B3B21">
        <w:rPr>
          <w:color w:val="1F497D"/>
        </w:rPr>
        <w:t>.</w:t>
      </w:r>
    </w:p>
    <w:p w:rsidR="00D87AF3" w:rsidRDefault="00D87AF3">
      <w:pPr>
        <w:pStyle w:val="BodyTextIndent"/>
      </w:pPr>
    </w:p>
    <w:p w:rsidR="00D05996" w:rsidRDefault="008B3B21">
      <w:pPr>
        <w:pStyle w:val="BodyTextIndent"/>
      </w:pPr>
      <w:r>
        <w:tab/>
        <w:t>Will it ultimately be managed in an automate</w:t>
      </w:r>
      <w:r w:rsidR="00D05996">
        <w:t>d system?  Identify the system.</w:t>
      </w:r>
    </w:p>
    <w:p w:rsidR="008B3B21" w:rsidRPr="008B3B21" w:rsidRDefault="00D05996">
      <w:pPr>
        <w:pStyle w:val="BodyTextIndent"/>
        <w:rPr>
          <w:color w:val="1F497D"/>
        </w:rPr>
      </w:pPr>
      <w:r>
        <w:tab/>
      </w:r>
      <w:r w:rsidR="00D87AF3" w:rsidRPr="008B3B21">
        <w:rPr>
          <w:color w:val="1F497D"/>
        </w:rPr>
        <w:t xml:space="preserve">The information will be collected in an excel document </w:t>
      </w:r>
      <w:r w:rsidR="00F7166D">
        <w:rPr>
          <w:color w:val="1F497D"/>
        </w:rPr>
        <w:t>or other computerized database after electronic su</w:t>
      </w:r>
      <w:r w:rsidR="00D87AF3" w:rsidRPr="008B3B21">
        <w:rPr>
          <w:color w:val="1F497D"/>
        </w:rPr>
        <w:t>bmi</w:t>
      </w:r>
      <w:r w:rsidR="00F7166D">
        <w:rPr>
          <w:color w:val="1F497D"/>
        </w:rPr>
        <w:t>ssion</w:t>
      </w:r>
      <w:r w:rsidR="00D87AF3" w:rsidRPr="008B3B21">
        <w:rPr>
          <w:color w:val="1F497D"/>
        </w:rPr>
        <w:t>.</w:t>
      </w:r>
    </w:p>
    <w:p w:rsidR="00D87AF3" w:rsidRDefault="00D87AF3">
      <w:pPr>
        <w:pStyle w:val="BodyTextIndent"/>
      </w:pPr>
    </w:p>
    <w:p w:rsidR="00D05996" w:rsidRDefault="008B3B21">
      <w:pPr>
        <w:pStyle w:val="BodyTextIndent"/>
        <w:ind w:firstLine="0"/>
      </w:pPr>
      <w:r>
        <w:lastRenderedPageBreak/>
        <w:t>Describe whether, and to what extent, the collection of information is automated</w:t>
      </w:r>
      <w:r w:rsidR="00D05996">
        <w:t xml:space="preserve"> (item 13b1 of OMB form 83-i).</w:t>
      </w:r>
    </w:p>
    <w:p w:rsidR="008B3B21" w:rsidRPr="008B3B21" w:rsidRDefault="00D87AF3">
      <w:pPr>
        <w:pStyle w:val="BodyTextIndent"/>
        <w:ind w:firstLine="0"/>
        <w:rPr>
          <w:color w:val="1F497D"/>
        </w:rPr>
      </w:pPr>
      <w:r w:rsidRPr="008B3B21">
        <w:rPr>
          <w:color w:val="1F497D"/>
        </w:rPr>
        <w:t>The form will be hosted on a website (described above) and submitted electronically.</w:t>
      </w:r>
      <w:r w:rsidR="00852EB4">
        <w:rPr>
          <w:color w:val="1F497D"/>
        </w:rPr>
        <w:t xml:space="preserve"> </w:t>
      </w:r>
      <w:r w:rsidR="00852EB4" w:rsidRPr="00852EB4">
        <w:rPr>
          <w:color w:val="1F497D"/>
        </w:rPr>
        <w:t xml:space="preserve">Manual electronic submission </w:t>
      </w:r>
      <w:r w:rsidR="00852EB4">
        <w:rPr>
          <w:color w:val="1F497D"/>
        </w:rPr>
        <w:t xml:space="preserve">is </w:t>
      </w:r>
      <w:r w:rsidR="00852EB4" w:rsidRPr="00852EB4">
        <w:rPr>
          <w:color w:val="1F497D"/>
        </w:rPr>
        <w:t>required yearly for voluntary participants.</w:t>
      </w:r>
    </w:p>
    <w:p w:rsidR="00D87AF3" w:rsidRDefault="00D87AF3">
      <w:pPr>
        <w:pStyle w:val="BodyTextIndent"/>
        <w:ind w:firstLine="0"/>
      </w:pPr>
    </w:p>
    <w:p w:rsidR="00D05996" w:rsidRDefault="008B3B21">
      <w:pPr>
        <w:keepLines/>
        <w:tabs>
          <w:tab w:val="left" w:pos="360"/>
        </w:tabs>
        <w:spacing w:after="80"/>
        <w:ind w:left="360"/>
        <w:rPr>
          <w:color w:val="000000"/>
          <w:sz w:val="22"/>
        </w:rPr>
      </w:pPr>
      <w:r>
        <w:rPr>
          <w:color w:val="000000"/>
          <w:sz w:val="22"/>
        </w:rPr>
        <w:t>Under the Government Paperwork Elimination Act (GPEA), the public must be provided with the option of responding electronically.  If that is not feasible, explain why. This must be addressed.</w:t>
      </w:r>
    </w:p>
    <w:p w:rsidR="008B3B21" w:rsidRPr="008B3B21" w:rsidRDefault="005A23FC">
      <w:pPr>
        <w:keepLines/>
        <w:tabs>
          <w:tab w:val="left" w:pos="360"/>
        </w:tabs>
        <w:spacing w:after="80"/>
        <w:ind w:left="360"/>
        <w:rPr>
          <w:color w:val="1F497D"/>
          <w:sz w:val="22"/>
        </w:rPr>
      </w:pPr>
      <w:r>
        <w:rPr>
          <w:color w:val="1F497D"/>
          <w:sz w:val="22"/>
        </w:rPr>
        <w:t>The public is provided with the option of responding electronically.</w:t>
      </w:r>
    </w:p>
    <w:p w:rsidR="008B3B21" w:rsidRDefault="008B3B21">
      <w:pPr>
        <w:tabs>
          <w:tab w:val="left" w:pos="360"/>
        </w:tabs>
        <w:ind w:left="360" w:hanging="360"/>
        <w:rPr>
          <w:color w:val="000000"/>
          <w:sz w:val="22"/>
        </w:rPr>
      </w:pPr>
    </w:p>
    <w:p w:rsidR="00D05996" w:rsidRDefault="008B3B21">
      <w:pPr>
        <w:keepLines/>
        <w:tabs>
          <w:tab w:val="left" w:pos="360"/>
        </w:tabs>
        <w:spacing w:after="80"/>
        <w:ind w:left="360" w:hanging="360"/>
        <w:rPr>
          <w:color w:val="000000"/>
          <w:sz w:val="22"/>
        </w:rPr>
      </w:pPr>
      <w:r>
        <w:rPr>
          <w:color w:val="000000"/>
          <w:sz w:val="22"/>
        </w:rPr>
        <w:t>4.</w:t>
      </w:r>
      <w:r>
        <w:rPr>
          <w:color w:val="000000"/>
          <w:sz w:val="22"/>
        </w:rPr>
        <w:tab/>
        <w:t>Is this information collected elsewhere?  Review current information collection packages for potential consolidation.</w:t>
      </w:r>
    </w:p>
    <w:p w:rsidR="008B3B21" w:rsidRPr="008B3B21" w:rsidRDefault="00D05996">
      <w:pPr>
        <w:keepLines/>
        <w:tabs>
          <w:tab w:val="left" w:pos="360"/>
        </w:tabs>
        <w:spacing w:after="80"/>
        <w:ind w:left="360" w:hanging="360"/>
        <w:rPr>
          <w:color w:val="1F497D"/>
          <w:sz w:val="22"/>
        </w:rPr>
      </w:pPr>
      <w:r>
        <w:rPr>
          <w:color w:val="000000"/>
          <w:sz w:val="22"/>
        </w:rPr>
        <w:tab/>
      </w:r>
      <w:r w:rsidRPr="008B3B21">
        <w:rPr>
          <w:color w:val="1F497D"/>
          <w:sz w:val="22"/>
        </w:rPr>
        <w:t xml:space="preserve">The HUD PD&amp;R survey (OMB Control No. 2528-0301) collects information about existing installations, but does not inquire about future </w:t>
      </w:r>
      <w:r w:rsidR="00391A59">
        <w:rPr>
          <w:color w:val="1F497D"/>
          <w:sz w:val="22"/>
        </w:rPr>
        <w:t>targets</w:t>
      </w:r>
      <w:r w:rsidRPr="008B3B21">
        <w:rPr>
          <w:color w:val="1F497D"/>
          <w:sz w:val="22"/>
        </w:rPr>
        <w:t>.</w:t>
      </w:r>
    </w:p>
    <w:p w:rsidR="008B3B21" w:rsidRDefault="008B3B21">
      <w:pPr>
        <w:tabs>
          <w:tab w:val="left" w:pos="360"/>
        </w:tabs>
        <w:ind w:left="360" w:hanging="360"/>
        <w:rPr>
          <w:color w:val="000000"/>
          <w:sz w:val="22"/>
        </w:rPr>
      </w:pPr>
    </w:p>
    <w:p w:rsidR="008B3B21" w:rsidRPr="001059EA" w:rsidRDefault="008B3B21">
      <w:pPr>
        <w:keepLines/>
        <w:tabs>
          <w:tab w:val="left" w:pos="360"/>
        </w:tabs>
        <w:spacing w:after="80"/>
        <w:ind w:left="360" w:hanging="360"/>
        <w:rPr>
          <w:sz w:val="22"/>
        </w:rPr>
      </w:pPr>
      <w:r>
        <w:rPr>
          <w:color w:val="000000"/>
          <w:sz w:val="22"/>
        </w:rPr>
        <w:t>5.</w:t>
      </w:r>
      <w:r>
        <w:rPr>
          <w:color w:val="000000"/>
          <w:sz w:val="22"/>
        </w:rPr>
        <w:tab/>
      </w:r>
      <w:r w:rsidRPr="001059EA">
        <w:rPr>
          <w:sz w:val="22"/>
        </w:rPr>
        <w:t>Does the collection of information impact small businesses or other small entities (item 5 of OMB form 83-i)?  Describe any methods used to minimize burden.</w:t>
      </w:r>
    </w:p>
    <w:p w:rsidR="00D05996" w:rsidRPr="008B3B21" w:rsidRDefault="00D05996">
      <w:pPr>
        <w:keepLines/>
        <w:tabs>
          <w:tab w:val="left" w:pos="360"/>
        </w:tabs>
        <w:spacing w:after="80"/>
        <w:ind w:left="360" w:hanging="360"/>
        <w:rPr>
          <w:color w:val="1F497D"/>
          <w:sz w:val="22"/>
        </w:rPr>
      </w:pPr>
      <w:r w:rsidRPr="008B3B21">
        <w:rPr>
          <w:color w:val="1F497D"/>
          <w:sz w:val="22"/>
        </w:rPr>
        <w:tab/>
      </w:r>
      <w:r w:rsidR="001059EA">
        <w:rPr>
          <w:color w:val="1F497D"/>
          <w:sz w:val="22"/>
        </w:rPr>
        <w:t>This form does not impose a significant burden on small entities.</w:t>
      </w:r>
    </w:p>
    <w:p w:rsidR="008B3B21" w:rsidRDefault="008B3B21">
      <w:pPr>
        <w:tabs>
          <w:tab w:val="left" w:pos="360"/>
        </w:tabs>
        <w:ind w:left="360" w:hanging="360"/>
        <w:rPr>
          <w:color w:val="000000"/>
          <w:sz w:val="22"/>
        </w:rPr>
      </w:pPr>
    </w:p>
    <w:p w:rsidR="008B3B21" w:rsidRDefault="008B3B21">
      <w:pPr>
        <w:pStyle w:val="BodyTextIndent"/>
      </w:pPr>
      <w:r>
        <w:t>6.</w:t>
      </w:r>
      <w:r>
        <w:tab/>
        <w:t xml:space="preserve">Why can’t the information be collected less frequently – or not at all?  </w:t>
      </w:r>
    </w:p>
    <w:p w:rsidR="008B3B21" w:rsidRDefault="008B3B21">
      <w:pPr>
        <w:keepLines/>
        <w:tabs>
          <w:tab w:val="left" w:pos="360"/>
        </w:tabs>
        <w:spacing w:after="80"/>
        <w:ind w:left="360"/>
        <w:rPr>
          <w:color w:val="000000"/>
          <w:sz w:val="22"/>
        </w:rPr>
      </w:pPr>
      <w:r>
        <w:rPr>
          <w:color w:val="000000"/>
          <w:sz w:val="22"/>
        </w:rPr>
        <w:t>Describe the consequence to Federal program or policy activities if the collection is not conducted or is conducted less frequently, as well as any technical or legal obstacles to reducing burden.</w:t>
      </w:r>
    </w:p>
    <w:p w:rsidR="00ED5497" w:rsidRPr="008B3B21" w:rsidRDefault="00ED5497">
      <w:pPr>
        <w:keepLines/>
        <w:tabs>
          <w:tab w:val="left" w:pos="360"/>
        </w:tabs>
        <w:spacing w:after="80"/>
        <w:ind w:left="360"/>
        <w:rPr>
          <w:color w:val="1F497D"/>
          <w:sz w:val="22"/>
        </w:rPr>
      </w:pPr>
      <w:r w:rsidRPr="008B3B21">
        <w:rPr>
          <w:color w:val="1F497D"/>
          <w:sz w:val="22"/>
        </w:rPr>
        <w:t xml:space="preserve">The collection is necessary to track the progress of the Administration’s Federal Renewable Energy Target. </w:t>
      </w:r>
      <w:r w:rsidR="00391A59">
        <w:rPr>
          <w:color w:val="1F497D"/>
          <w:sz w:val="22"/>
        </w:rPr>
        <w:t>The initial commitment form is required only once.</w:t>
      </w:r>
    </w:p>
    <w:p w:rsidR="008B3B21" w:rsidRDefault="008B3B21">
      <w:pPr>
        <w:tabs>
          <w:tab w:val="left" w:pos="360"/>
        </w:tabs>
        <w:ind w:left="360" w:hanging="360"/>
        <w:rPr>
          <w:color w:val="000000"/>
          <w:sz w:val="18"/>
        </w:rPr>
      </w:pPr>
    </w:p>
    <w:p w:rsidR="008B3B21" w:rsidRDefault="008B3B21">
      <w:pPr>
        <w:tabs>
          <w:tab w:val="left" w:pos="360"/>
        </w:tabs>
        <w:rPr>
          <w:color w:val="000000"/>
          <w:sz w:val="22"/>
        </w:rPr>
      </w:pPr>
      <w:r>
        <w:rPr>
          <w:color w:val="000000"/>
          <w:sz w:val="18"/>
        </w:rPr>
        <w:t>7.</w:t>
      </w:r>
      <w:r>
        <w:rPr>
          <w:b/>
          <w:bCs/>
          <w:color w:val="000000"/>
          <w:sz w:val="22"/>
        </w:rPr>
        <w:tab/>
      </w:r>
      <w:r>
        <w:rPr>
          <w:color w:val="000000"/>
          <w:sz w:val="22"/>
        </w:rPr>
        <w:t xml:space="preserve">Explain any special circumstances requiring: </w:t>
      </w:r>
    </w:p>
    <w:p w:rsidR="008B3B21" w:rsidRDefault="008B3B21">
      <w:pPr>
        <w:numPr>
          <w:ilvl w:val="0"/>
          <w:numId w:val="1"/>
        </w:numPr>
        <w:tabs>
          <w:tab w:val="left" w:pos="600"/>
        </w:tabs>
        <w:rPr>
          <w:color w:val="000000"/>
          <w:sz w:val="22"/>
        </w:rPr>
      </w:pPr>
      <w:r>
        <w:rPr>
          <w:color w:val="000000"/>
          <w:sz w:val="22"/>
        </w:rPr>
        <w:t xml:space="preserve">response more than quarterly; </w:t>
      </w:r>
    </w:p>
    <w:p w:rsidR="008B3B21" w:rsidRDefault="008B3B21">
      <w:pPr>
        <w:numPr>
          <w:ilvl w:val="0"/>
          <w:numId w:val="1"/>
        </w:numPr>
        <w:tabs>
          <w:tab w:val="left" w:pos="600"/>
        </w:tabs>
        <w:rPr>
          <w:color w:val="000000"/>
          <w:sz w:val="22"/>
        </w:rPr>
      </w:pPr>
      <w:r>
        <w:rPr>
          <w:color w:val="000000"/>
          <w:sz w:val="22"/>
        </w:rPr>
        <w:t xml:space="preserve">response in fewer than 30 days; </w:t>
      </w:r>
    </w:p>
    <w:p w:rsidR="008B3B21" w:rsidRDefault="008B3B21">
      <w:pPr>
        <w:numPr>
          <w:ilvl w:val="0"/>
          <w:numId w:val="1"/>
        </w:numPr>
        <w:tabs>
          <w:tab w:val="left" w:pos="600"/>
        </w:tabs>
        <w:rPr>
          <w:color w:val="000000"/>
          <w:sz w:val="22"/>
        </w:rPr>
      </w:pPr>
      <w:r>
        <w:rPr>
          <w:color w:val="000000"/>
          <w:sz w:val="22"/>
        </w:rPr>
        <w:t xml:space="preserve">more than an original and two copies of any document; </w:t>
      </w:r>
    </w:p>
    <w:p w:rsidR="008B3B21" w:rsidRDefault="008B3B21">
      <w:pPr>
        <w:numPr>
          <w:ilvl w:val="0"/>
          <w:numId w:val="1"/>
        </w:numPr>
        <w:tabs>
          <w:tab w:val="left" w:pos="600"/>
        </w:tabs>
        <w:rPr>
          <w:color w:val="000000"/>
          <w:sz w:val="22"/>
        </w:rPr>
      </w:pPr>
      <w:r>
        <w:rPr>
          <w:color w:val="000000"/>
          <w:sz w:val="22"/>
        </w:rPr>
        <w:t xml:space="preserve">retain records for more than three years </w:t>
      </w:r>
      <w:r>
        <w:rPr>
          <w:i/>
          <w:iCs/>
          <w:color w:val="000000"/>
          <w:sz w:val="22"/>
        </w:rPr>
        <w:t>(other than health, medical, government contract, grant-in-aid, or tax records)</w:t>
      </w:r>
      <w:r>
        <w:rPr>
          <w:color w:val="000000"/>
          <w:sz w:val="22"/>
        </w:rPr>
        <w:t xml:space="preserve">; </w:t>
      </w:r>
    </w:p>
    <w:p w:rsidR="008B3B21" w:rsidRDefault="008B3B21">
      <w:pPr>
        <w:numPr>
          <w:ilvl w:val="0"/>
          <w:numId w:val="1"/>
        </w:numPr>
        <w:tabs>
          <w:tab w:val="left" w:pos="600"/>
        </w:tabs>
        <w:rPr>
          <w:color w:val="000000"/>
          <w:sz w:val="22"/>
        </w:rPr>
      </w:pPr>
      <w:r>
        <w:rPr>
          <w:color w:val="000000"/>
          <w:sz w:val="22"/>
        </w:rPr>
        <w:t xml:space="preserve">statistical surveys not designed to produce results than can be generalized to the universe of study; </w:t>
      </w:r>
    </w:p>
    <w:p w:rsidR="008B3B21" w:rsidRDefault="008B3B21">
      <w:pPr>
        <w:numPr>
          <w:ilvl w:val="0"/>
          <w:numId w:val="1"/>
        </w:numPr>
        <w:tabs>
          <w:tab w:val="left" w:pos="600"/>
        </w:tabs>
        <w:rPr>
          <w:color w:val="000000"/>
          <w:sz w:val="22"/>
        </w:rPr>
      </w:pPr>
      <w:r>
        <w:rPr>
          <w:color w:val="000000"/>
          <w:sz w:val="22"/>
        </w:rPr>
        <w:t xml:space="preserve">statistical data classification not been approved by OMB; </w:t>
      </w:r>
    </w:p>
    <w:p w:rsidR="008B3B21" w:rsidRDefault="008B3B21">
      <w:pPr>
        <w:numPr>
          <w:ilvl w:val="0"/>
          <w:numId w:val="1"/>
        </w:numPr>
        <w:tabs>
          <w:tab w:val="left" w:pos="600"/>
        </w:tabs>
        <w:rPr>
          <w:color w:val="000000"/>
          <w:sz w:val="22"/>
        </w:rPr>
      </w:pPr>
      <w:r>
        <w:rPr>
          <w:color w:val="000000"/>
          <w:sz w:val="22"/>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or </w:t>
      </w:r>
    </w:p>
    <w:p w:rsidR="008B3B21" w:rsidRDefault="008B3B21">
      <w:pPr>
        <w:numPr>
          <w:ilvl w:val="0"/>
          <w:numId w:val="1"/>
        </w:numPr>
        <w:tabs>
          <w:tab w:val="left" w:pos="600"/>
        </w:tabs>
        <w:rPr>
          <w:color w:val="000000"/>
          <w:sz w:val="22"/>
        </w:rPr>
      </w:pPr>
      <w:proofErr w:type="gramStart"/>
      <w:r>
        <w:rPr>
          <w:color w:val="000000"/>
          <w:sz w:val="22"/>
        </w:rPr>
        <w:t>respondents</w:t>
      </w:r>
      <w:proofErr w:type="gramEnd"/>
      <w:r>
        <w:rPr>
          <w:color w:val="000000"/>
          <w:sz w:val="22"/>
        </w:rPr>
        <w:t xml:space="preserve"> to submit proprietary trade secret, or other confidential information.</w:t>
      </w:r>
    </w:p>
    <w:p w:rsidR="00065327" w:rsidRPr="008B3B21" w:rsidRDefault="00883332" w:rsidP="00065327">
      <w:pPr>
        <w:tabs>
          <w:tab w:val="left" w:pos="600"/>
        </w:tabs>
        <w:ind w:left="360"/>
        <w:rPr>
          <w:color w:val="1F497D"/>
          <w:sz w:val="22"/>
        </w:rPr>
      </w:pPr>
      <w:r>
        <w:rPr>
          <w:color w:val="1F497D"/>
          <w:sz w:val="22"/>
        </w:rPr>
        <w:t>There are no circumstances requiring deviation from 5 CFR 1230.6.</w:t>
      </w:r>
    </w:p>
    <w:p w:rsidR="008B3B21" w:rsidRDefault="008B3B21">
      <w:pPr>
        <w:tabs>
          <w:tab w:val="left" w:pos="360"/>
        </w:tabs>
        <w:ind w:left="360" w:hanging="360"/>
        <w:rPr>
          <w:color w:val="000000"/>
          <w:sz w:val="18"/>
        </w:rPr>
      </w:pPr>
    </w:p>
    <w:p w:rsidR="008B3B21" w:rsidRDefault="008B3B21">
      <w:pPr>
        <w:keepLines/>
        <w:tabs>
          <w:tab w:val="left" w:pos="360"/>
        </w:tabs>
        <w:spacing w:after="80"/>
        <w:ind w:left="360" w:hanging="360"/>
        <w:rPr>
          <w:color w:val="000000"/>
          <w:sz w:val="22"/>
        </w:rPr>
      </w:pPr>
      <w:r>
        <w:rPr>
          <w:color w:val="000000"/>
          <w:sz w:val="18"/>
        </w:rPr>
        <w:t>8.</w:t>
      </w:r>
      <w:r>
        <w:rPr>
          <w:color w:val="000000"/>
          <w:sz w:val="18"/>
        </w:rPr>
        <w:tab/>
      </w:r>
      <w:r>
        <w:rPr>
          <w:color w:val="000000"/>
          <w:sz w:val="22"/>
        </w:rPr>
        <w:t xml:space="preserve">Date and page number of the </w:t>
      </w:r>
      <w:r>
        <w:rPr>
          <w:i/>
          <w:iCs/>
          <w:color w:val="000000"/>
          <w:sz w:val="22"/>
        </w:rPr>
        <w:t>Federal Register</w:t>
      </w:r>
      <w:r>
        <w:rPr>
          <w:color w:val="000000"/>
          <w:sz w:val="22"/>
        </w:rPr>
        <w:t xml:space="preserve"> notice (provide a copy) soliciting comments and public </w:t>
      </w:r>
      <w:proofErr w:type="gramStart"/>
      <w:r>
        <w:rPr>
          <w:color w:val="000000"/>
          <w:sz w:val="22"/>
        </w:rPr>
        <w:t>input  Summarize</w:t>
      </w:r>
      <w:proofErr w:type="gramEnd"/>
      <w:r>
        <w:rPr>
          <w:color w:val="000000"/>
          <w:sz w:val="22"/>
        </w:rPr>
        <w:t xml:space="preserve"> any public comments and describe response to comments.  Describe all efforts to consult with persons outside the agency to obtain their input. </w:t>
      </w:r>
    </w:p>
    <w:p w:rsidR="00405F56" w:rsidRDefault="00405F56">
      <w:pPr>
        <w:keepLines/>
        <w:tabs>
          <w:tab w:val="left" w:pos="360"/>
        </w:tabs>
        <w:spacing w:after="80"/>
        <w:ind w:left="360" w:hanging="360"/>
        <w:rPr>
          <w:color w:val="000000"/>
          <w:sz w:val="22"/>
        </w:rPr>
      </w:pPr>
      <w:r w:rsidRPr="00405F56">
        <w:rPr>
          <w:color w:val="4F81BD"/>
          <w:sz w:val="22"/>
        </w:rPr>
        <w:t xml:space="preserve">Published in the federal register on June 22, 2015, page 35667; </w:t>
      </w:r>
      <w:proofErr w:type="spellStart"/>
      <w:r w:rsidRPr="00405F56">
        <w:rPr>
          <w:color w:val="4F81BD"/>
          <w:sz w:val="22"/>
        </w:rPr>
        <w:t>vol</w:t>
      </w:r>
      <w:proofErr w:type="spellEnd"/>
      <w:r w:rsidRPr="00405F56">
        <w:rPr>
          <w:color w:val="4F81BD"/>
          <w:sz w:val="22"/>
        </w:rPr>
        <w:t xml:space="preserve"> 80, no comments have been received</w:t>
      </w:r>
    </w:p>
    <w:p w:rsidR="008B3B21" w:rsidRDefault="008B3B21">
      <w:pPr>
        <w:tabs>
          <w:tab w:val="left" w:pos="360"/>
        </w:tabs>
        <w:ind w:left="360" w:hanging="360"/>
        <w:rPr>
          <w:color w:val="000000"/>
          <w:sz w:val="18"/>
        </w:rPr>
      </w:pPr>
    </w:p>
    <w:p w:rsidR="008B3B21" w:rsidRDefault="008B3B21" w:rsidP="00065327">
      <w:pPr>
        <w:keepLines/>
        <w:tabs>
          <w:tab w:val="left" w:pos="360"/>
        </w:tabs>
        <w:spacing w:after="80"/>
        <w:ind w:left="360" w:hanging="360"/>
        <w:rPr>
          <w:color w:val="000000"/>
          <w:sz w:val="22"/>
        </w:rPr>
      </w:pPr>
      <w:r>
        <w:rPr>
          <w:color w:val="000000"/>
          <w:sz w:val="18"/>
        </w:rPr>
        <w:t>9.</w:t>
      </w:r>
      <w:r>
        <w:rPr>
          <w:color w:val="000000"/>
          <w:sz w:val="18"/>
        </w:rPr>
        <w:tab/>
      </w:r>
      <w:r>
        <w:rPr>
          <w:color w:val="000000"/>
          <w:sz w:val="22"/>
        </w:rPr>
        <w:t>Explain any payments or gifts to respondents, other than remunerat</w:t>
      </w:r>
      <w:r w:rsidR="00065327">
        <w:rPr>
          <w:color w:val="000000"/>
          <w:sz w:val="22"/>
        </w:rPr>
        <w:t>ion of contractors or grantees.</w:t>
      </w:r>
    </w:p>
    <w:p w:rsidR="00065327" w:rsidRPr="008B3B21" w:rsidRDefault="00065327" w:rsidP="00065327">
      <w:pPr>
        <w:keepLines/>
        <w:tabs>
          <w:tab w:val="left" w:pos="360"/>
        </w:tabs>
        <w:spacing w:after="80"/>
        <w:ind w:left="360" w:hanging="360"/>
        <w:rPr>
          <w:color w:val="1F497D"/>
          <w:sz w:val="22"/>
        </w:rPr>
      </w:pPr>
      <w:r w:rsidRPr="008B3B21">
        <w:rPr>
          <w:color w:val="1F497D"/>
          <w:sz w:val="22"/>
        </w:rPr>
        <w:tab/>
      </w:r>
      <w:r w:rsidR="00540818" w:rsidRPr="00540818">
        <w:rPr>
          <w:color w:val="1F497D"/>
          <w:sz w:val="22"/>
        </w:rPr>
        <w:t>This information collection does not involve any payments or gifts to respondents.</w:t>
      </w:r>
    </w:p>
    <w:p w:rsidR="00065327" w:rsidRDefault="00065327">
      <w:pPr>
        <w:tabs>
          <w:tab w:val="left" w:pos="360"/>
        </w:tabs>
        <w:ind w:left="360" w:hanging="360"/>
        <w:rPr>
          <w:color w:val="000000"/>
          <w:sz w:val="18"/>
        </w:rPr>
      </w:pPr>
    </w:p>
    <w:p w:rsidR="008B3B21" w:rsidRDefault="008B3B21" w:rsidP="00540818">
      <w:pPr>
        <w:keepLines/>
        <w:tabs>
          <w:tab w:val="left" w:pos="360"/>
        </w:tabs>
        <w:spacing w:after="80"/>
        <w:ind w:left="360" w:hanging="360"/>
        <w:rPr>
          <w:color w:val="000000"/>
          <w:sz w:val="22"/>
        </w:rPr>
      </w:pPr>
      <w:r>
        <w:rPr>
          <w:color w:val="000000"/>
          <w:sz w:val="18"/>
        </w:rPr>
        <w:t>10.</w:t>
      </w:r>
      <w:r>
        <w:rPr>
          <w:color w:val="000000"/>
          <w:sz w:val="18"/>
        </w:rPr>
        <w:tab/>
      </w:r>
      <w:r>
        <w:rPr>
          <w:color w:val="000000"/>
          <w:sz w:val="22"/>
        </w:rPr>
        <w:t>Describe any assurance of confidentiality provided to respondents and the basis for assurance in statut</w:t>
      </w:r>
      <w:r w:rsidR="00540818">
        <w:rPr>
          <w:color w:val="000000"/>
          <w:sz w:val="22"/>
        </w:rPr>
        <w:t>e, regulation or agency policy.</w:t>
      </w:r>
    </w:p>
    <w:p w:rsidR="00540818" w:rsidRPr="00457C71" w:rsidRDefault="00540818" w:rsidP="00540818">
      <w:pPr>
        <w:keepLines/>
        <w:tabs>
          <w:tab w:val="left" w:pos="360"/>
        </w:tabs>
        <w:spacing w:after="80"/>
        <w:ind w:left="360" w:hanging="360"/>
        <w:rPr>
          <w:color w:val="1F497D"/>
          <w:sz w:val="22"/>
        </w:rPr>
      </w:pPr>
      <w:r w:rsidRPr="00457C71">
        <w:rPr>
          <w:color w:val="1F497D"/>
          <w:sz w:val="22"/>
        </w:rPr>
        <w:tab/>
        <w:t>The form does not request any confidential information from eligible organizations.</w:t>
      </w:r>
    </w:p>
    <w:p w:rsidR="00540818" w:rsidRDefault="00540818">
      <w:pPr>
        <w:tabs>
          <w:tab w:val="left" w:pos="360"/>
        </w:tabs>
        <w:ind w:left="360" w:hanging="360"/>
        <w:rPr>
          <w:color w:val="000000"/>
          <w:sz w:val="18"/>
        </w:rPr>
      </w:pPr>
    </w:p>
    <w:p w:rsidR="008B3B21" w:rsidRDefault="008B3B21">
      <w:pPr>
        <w:keepLines/>
        <w:tabs>
          <w:tab w:val="left" w:pos="360"/>
          <w:tab w:val="left" w:pos="720"/>
        </w:tabs>
        <w:ind w:left="360" w:hanging="360"/>
        <w:rPr>
          <w:color w:val="000000"/>
          <w:sz w:val="22"/>
        </w:rPr>
      </w:pPr>
      <w:r>
        <w:rPr>
          <w:color w:val="000000"/>
          <w:sz w:val="18"/>
        </w:rPr>
        <w:lastRenderedPageBreak/>
        <w:t>11.</w:t>
      </w:r>
      <w:r>
        <w:rPr>
          <w:color w:val="000000"/>
          <w:sz w:val="18"/>
        </w:rPr>
        <w:tab/>
      </w:r>
      <w:r>
        <w:rPr>
          <w:color w:val="000000"/>
          <w:sz w:val="22"/>
        </w:rPr>
        <w:t>Justify any questions of a sensitive nature, such as sexual, religious beliefs, and other matters that are commonly considered private</w:t>
      </w:r>
      <w:r w:rsidR="00065327">
        <w:rPr>
          <w:color w:val="000000"/>
          <w:sz w:val="22"/>
        </w:rPr>
        <w:t>.</w:t>
      </w:r>
    </w:p>
    <w:p w:rsidR="00065327" w:rsidRPr="008B3B21" w:rsidRDefault="00065327">
      <w:pPr>
        <w:keepLines/>
        <w:tabs>
          <w:tab w:val="left" w:pos="360"/>
          <w:tab w:val="left" w:pos="720"/>
        </w:tabs>
        <w:ind w:left="360" w:hanging="360"/>
        <w:rPr>
          <w:color w:val="1F497D"/>
          <w:sz w:val="22"/>
        </w:rPr>
      </w:pPr>
      <w:r>
        <w:rPr>
          <w:color w:val="000000"/>
          <w:sz w:val="22"/>
        </w:rPr>
        <w:tab/>
      </w:r>
      <w:r w:rsidR="00540818">
        <w:rPr>
          <w:color w:val="1F497D"/>
          <w:sz w:val="22"/>
        </w:rPr>
        <w:t>The form does not request information of a sensitive nature.</w:t>
      </w:r>
    </w:p>
    <w:p w:rsidR="008B3B21" w:rsidRDefault="008B3B21">
      <w:pPr>
        <w:keepLines/>
        <w:tabs>
          <w:tab w:val="left" w:pos="360"/>
        </w:tabs>
        <w:ind w:left="360" w:hanging="360"/>
        <w:rPr>
          <w:color w:val="000000"/>
          <w:sz w:val="22"/>
        </w:rPr>
      </w:pPr>
    </w:p>
    <w:p w:rsidR="008B3B21" w:rsidRDefault="008B3B21">
      <w:pPr>
        <w:keepLines/>
        <w:tabs>
          <w:tab w:val="left" w:pos="360"/>
          <w:tab w:val="left" w:pos="720"/>
        </w:tabs>
        <w:ind w:left="360" w:hanging="360"/>
        <w:rPr>
          <w:color w:val="000000"/>
          <w:sz w:val="22"/>
        </w:rPr>
      </w:pPr>
      <w:r>
        <w:rPr>
          <w:color w:val="000000"/>
          <w:sz w:val="18"/>
        </w:rPr>
        <w:t>12.</w:t>
      </w:r>
      <w:r>
        <w:rPr>
          <w:color w:val="000000"/>
          <w:sz w:val="18"/>
        </w:rPr>
        <w:tab/>
      </w:r>
      <w:r>
        <w:rPr>
          <w:color w:val="000000"/>
          <w:sz w:val="22"/>
        </w:rPr>
        <w:t xml:space="preserve">Estimate public burden: </w:t>
      </w:r>
    </w:p>
    <w:p w:rsidR="008B3B21" w:rsidRDefault="00F52629" w:rsidP="00F52629">
      <w:pPr>
        <w:keepLines/>
        <w:tabs>
          <w:tab w:val="left" w:pos="540"/>
        </w:tabs>
        <w:ind w:left="540"/>
        <w:rPr>
          <w:color w:val="000000"/>
          <w:sz w:val="22"/>
        </w:rPr>
      </w:pPr>
      <w:r>
        <w:rPr>
          <w:color w:val="000000"/>
          <w:sz w:val="22"/>
        </w:rPr>
        <w:t xml:space="preserve">Number of </w:t>
      </w:r>
      <w:proofErr w:type="gramStart"/>
      <w:r>
        <w:rPr>
          <w:color w:val="000000"/>
          <w:sz w:val="22"/>
        </w:rPr>
        <w:t>Respondents  X</w:t>
      </w:r>
      <w:proofErr w:type="gramEnd"/>
      <w:r>
        <w:rPr>
          <w:color w:val="000000"/>
          <w:sz w:val="22"/>
        </w:rPr>
        <w:t xml:space="preserve">  Annual Response X  Hours per Response  =  Burden Hours</w:t>
      </w:r>
    </w:p>
    <w:p w:rsidR="00F52629" w:rsidRDefault="00F52629" w:rsidP="00F52629">
      <w:pPr>
        <w:keepLines/>
        <w:tabs>
          <w:tab w:val="left" w:pos="540"/>
        </w:tabs>
        <w:ind w:left="540"/>
        <w:rPr>
          <w:color w:val="000000"/>
          <w:sz w:val="22"/>
        </w:rPr>
      </w:pPr>
      <w:r>
        <w:rPr>
          <w:color w:val="000000"/>
          <w:sz w:val="22"/>
        </w:rPr>
        <w:t xml:space="preserve">         50                                            1                                 .5                            25</w:t>
      </w:r>
    </w:p>
    <w:p w:rsidR="00F52629" w:rsidRDefault="00F52629" w:rsidP="00F52629">
      <w:pPr>
        <w:keepLines/>
        <w:tabs>
          <w:tab w:val="left" w:pos="540"/>
        </w:tabs>
        <w:ind w:left="540"/>
        <w:rPr>
          <w:color w:val="000000"/>
          <w:sz w:val="22"/>
        </w:rPr>
      </w:pPr>
    </w:p>
    <w:p w:rsidR="008B3B21" w:rsidRDefault="008B3B21">
      <w:pPr>
        <w:keepLines/>
        <w:tabs>
          <w:tab w:val="left" w:pos="360"/>
          <w:tab w:val="left" w:pos="720"/>
        </w:tabs>
        <w:spacing w:before="120"/>
        <w:ind w:left="360" w:hanging="360"/>
        <w:rPr>
          <w:color w:val="000000"/>
          <w:sz w:val="22"/>
        </w:rPr>
      </w:pPr>
      <w:r>
        <w:rPr>
          <w:color w:val="000000"/>
          <w:sz w:val="22"/>
        </w:rPr>
        <w:tab/>
        <w:t xml:space="preserve">Read the complete instructions on the form 83i.  </w:t>
      </w:r>
      <w:r>
        <w:rPr>
          <w:b/>
          <w:bCs/>
          <w:color w:val="000000"/>
          <w:sz w:val="22"/>
        </w:rPr>
        <w:t xml:space="preserve">Explain how the burden was estimated. </w:t>
      </w:r>
      <w:r>
        <w:rPr>
          <w:color w:val="000000"/>
          <w:sz w:val="22"/>
        </w:rPr>
        <w:t xml:space="preserve"> Generally estimates should not include burden hours for customary and usual business practices; </w:t>
      </w:r>
    </w:p>
    <w:p w:rsidR="008B3B21" w:rsidRDefault="008B3B21">
      <w:pPr>
        <w:numPr>
          <w:ilvl w:val="0"/>
          <w:numId w:val="1"/>
        </w:numPr>
        <w:tabs>
          <w:tab w:val="left" w:pos="480"/>
        </w:tabs>
        <w:rPr>
          <w:color w:val="000000"/>
          <w:sz w:val="22"/>
        </w:rPr>
      </w:pPr>
      <w:r>
        <w:rPr>
          <w:color w:val="000000"/>
          <w:sz w:val="22"/>
        </w:rPr>
        <w:t xml:space="preserve">if this collection uses more than one form, provide </w:t>
      </w:r>
      <w:r>
        <w:rPr>
          <w:b/>
          <w:bCs/>
          <w:color w:val="000000"/>
          <w:sz w:val="22"/>
        </w:rPr>
        <w:t>separate estimates for each form</w:t>
      </w:r>
      <w:r>
        <w:rPr>
          <w:color w:val="000000"/>
          <w:sz w:val="22"/>
        </w:rPr>
        <w:t xml:space="preserve"> and aggregate the hour burdens in item 13 of OMB Form 83i; and </w:t>
      </w:r>
    </w:p>
    <w:p w:rsidR="008B3B21" w:rsidRDefault="008B3B21">
      <w:pPr>
        <w:keepLines/>
        <w:numPr>
          <w:ilvl w:val="0"/>
          <w:numId w:val="1"/>
        </w:numPr>
        <w:tabs>
          <w:tab w:val="left" w:pos="480"/>
        </w:tabs>
        <w:spacing w:after="80"/>
        <w:rPr>
          <w:color w:val="000000"/>
          <w:sz w:val="22"/>
        </w:rPr>
      </w:pPr>
      <w:proofErr w:type="gramStart"/>
      <w:r>
        <w:rPr>
          <w:color w:val="000000"/>
          <w:sz w:val="22"/>
        </w:rPr>
        <w:t>provide</w:t>
      </w:r>
      <w:proofErr w:type="gramEnd"/>
      <w:r>
        <w:rPr>
          <w:color w:val="000000"/>
          <w:sz w:val="22"/>
        </w:rPr>
        <w:t xml:space="preserve"> estimates of annualized cost to respondents for the hour burdens for collections of information, identifying and using appropriate wage rate categories.  </w:t>
      </w:r>
    </w:p>
    <w:p w:rsidR="008B3B21" w:rsidRDefault="008B3B21">
      <w:pPr>
        <w:keepLines/>
        <w:numPr>
          <w:ilvl w:val="0"/>
          <w:numId w:val="1"/>
        </w:numPr>
        <w:tabs>
          <w:tab w:val="left" w:pos="480"/>
        </w:tabs>
        <w:spacing w:after="80"/>
        <w:rPr>
          <w:color w:val="000000"/>
          <w:sz w:val="22"/>
        </w:rPr>
      </w:pPr>
      <w:r>
        <w:rPr>
          <w:color w:val="000000"/>
          <w:sz w:val="22"/>
        </w:rPr>
        <w:t>The cost of contracting out or paying outside parties for information collection activities should</w:t>
      </w:r>
      <w:r>
        <w:rPr>
          <w:b/>
          <w:color w:val="000000"/>
          <w:sz w:val="22"/>
        </w:rPr>
        <w:t xml:space="preserve"> not be included here</w:t>
      </w:r>
      <w:r>
        <w:rPr>
          <w:color w:val="000000"/>
          <w:sz w:val="22"/>
        </w:rPr>
        <w:t>.  Instead this cost should be included in Item 13.</w:t>
      </w:r>
    </w:p>
    <w:p w:rsidR="004E6228" w:rsidRDefault="004E6228" w:rsidP="004E6228">
      <w:pPr>
        <w:keepLines/>
        <w:tabs>
          <w:tab w:val="left" w:pos="480"/>
        </w:tabs>
        <w:spacing w:after="80"/>
        <w:ind w:left="360"/>
        <w:rPr>
          <w:color w:val="000000"/>
          <w:sz w:val="22"/>
        </w:rPr>
      </w:pPr>
    </w:p>
    <w:p w:rsidR="004E6228" w:rsidRPr="008B3B21" w:rsidRDefault="004E6228" w:rsidP="004E6228">
      <w:pPr>
        <w:keepLines/>
        <w:tabs>
          <w:tab w:val="left" w:pos="480"/>
        </w:tabs>
        <w:spacing w:after="80"/>
        <w:ind w:left="360"/>
        <w:rPr>
          <w:color w:val="1F497D"/>
          <w:sz w:val="22"/>
        </w:rPr>
      </w:pPr>
      <w:r w:rsidRPr="008B3B21">
        <w:rPr>
          <w:color w:val="1F497D"/>
          <w:sz w:val="22"/>
        </w:rPr>
        <w:t>We estimate that approximately 50 organizations will complete this form once, with a progress check annually until 2020. We estimate that this form should take no more than 30 minutes to complete.</w:t>
      </w:r>
    </w:p>
    <w:p w:rsidR="008B3B21" w:rsidRDefault="008B3B21">
      <w:pPr>
        <w:tabs>
          <w:tab w:val="left" w:pos="360"/>
        </w:tabs>
        <w:ind w:left="360" w:hanging="360"/>
        <w:rPr>
          <w:color w:val="000000"/>
          <w:sz w:val="18"/>
        </w:rPr>
      </w:pPr>
    </w:p>
    <w:p w:rsidR="008B3B21" w:rsidRDefault="008B3B21">
      <w:pPr>
        <w:tabs>
          <w:tab w:val="left" w:pos="360"/>
        </w:tabs>
        <w:ind w:left="360" w:hanging="360"/>
        <w:rPr>
          <w:color w:val="000000"/>
          <w:sz w:val="22"/>
        </w:rPr>
      </w:pPr>
      <w:r>
        <w:rPr>
          <w:color w:val="000000"/>
          <w:sz w:val="18"/>
        </w:rPr>
        <w:t>13.</w:t>
      </w:r>
      <w:r>
        <w:rPr>
          <w:color w:val="000000"/>
          <w:sz w:val="18"/>
        </w:rPr>
        <w:tab/>
      </w:r>
      <w:r>
        <w:rPr>
          <w:color w:val="000000"/>
          <w:sz w:val="22"/>
        </w:rPr>
        <w:t xml:space="preserve">Estimate of the average, annual cost beyond the cost of hour burden shown in Items 12.  Read the complete instructions on the form 83i.  </w:t>
      </w:r>
    </w:p>
    <w:p w:rsidR="004E6228" w:rsidRPr="008B3B21" w:rsidRDefault="004E6228">
      <w:pPr>
        <w:tabs>
          <w:tab w:val="left" w:pos="360"/>
        </w:tabs>
        <w:ind w:left="360" w:hanging="360"/>
        <w:rPr>
          <w:color w:val="1F497D"/>
          <w:sz w:val="22"/>
        </w:rPr>
      </w:pPr>
      <w:r w:rsidRPr="008B3B21">
        <w:rPr>
          <w:color w:val="1F497D"/>
          <w:sz w:val="22"/>
        </w:rPr>
        <w:tab/>
      </w:r>
      <w:r w:rsidR="00A90D23" w:rsidRPr="00A90D23">
        <w:rPr>
          <w:color w:val="1F497D"/>
          <w:sz w:val="22"/>
        </w:rPr>
        <w:t>This information collection does not result in any additional cost burden to respondents.</w:t>
      </w:r>
    </w:p>
    <w:p w:rsidR="008B3B21" w:rsidRDefault="008B3B21">
      <w:pPr>
        <w:tabs>
          <w:tab w:val="left" w:pos="360"/>
        </w:tabs>
        <w:ind w:left="360" w:hanging="360"/>
        <w:rPr>
          <w:color w:val="000000"/>
          <w:sz w:val="18"/>
        </w:rPr>
      </w:pPr>
    </w:p>
    <w:p w:rsidR="008B3B21" w:rsidRDefault="008B3B21">
      <w:pPr>
        <w:keepLines/>
        <w:tabs>
          <w:tab w:val="left" w:pos="360"/>
        </w:tabs>
        <w:spacing w:after="80"/>
        <w:ind w:left="360" w:hanging="360"/>
        <w:rPr>
          <w:color w:val="000000"/>
          <w:sz w:val="22"/>
        </w:rPr>
      </w:pPr>
      <w:r>
        <w:rPr>
          <w:color w:val="000000"/>
          <w:sz w:val="18"/>
        </w:rPr>
        <w:t>14.</w:t>
      </w:r>
      <w:r>
        <w:rPr>
          <w:color w:val="000000"/>
          <w:sz w:val="18"/>
        </w:rPr>
        <w:tab/>
        <w:t>E</w:t>
      </w:r>
      <w:r>
        <w:rPr>
          <w:color w:val="000000"/>
          <w:sz w:val="22"/>
        </w:rPr>
        <w:t xml:space="preserve">stimate annualized costs to HUD of collecting the information, including processing the information. </w:t>
      </w:r>
    </w:p>
    <w:p w:rsidR="00A90D23" w:rsidRPr="00457C71" w:rsidRDefault="00A90D23">
      <w:pPr>
        <w:keepLines/>
        <w:tabs>
          <w:tab w:val="left" w:pos="360"/>
        </w:tabs>
        <w:spacing w:after="80"/>
        <w:ind w:left="360" w:hanging="360"/>
        <w:rPr>
          <w:color w:val="1F497D"/>
          <w:sz w:val="22"/>
        </w:rPr>
      </w:pPr>
      <w:r>
        <w:rPr>
          <w:color w:val="000000"/>
          <w:sz w:val="22"/>
        </w:rPr>
        <w:tab/>
      </w:r>
      <w:r w:rsidRPr="00457C71">
        <w:rPr>
          <w:color w:val="1F497D"/>
          <w:sz w:val="22"/>
        </w:rPr>
        <w:t>There will not be any additional cost to the Federal Government as a result of this information collection beyond the usual personnel costs to verify eligibility and track commitments.</w:t>
      </w:r>
    </w:p>
    <w:p w:rsidR="008B3B21" w:rsidRDefault="008B3B21">
      <w:pPr>
        <w:tabs>
          <w:tab w:val="left" w:pos="360"/>
        </w:tabs>
        <w:ind w:left="360" w:hanging="360"/>
        <w:rPr>
          <w:color w:val="000000"/>
          <w:sz w:val="18"/>
        </w:rPr>
      </w:pPr>
    </w:p>
    <w:p w:rsidR="008B3B21" w:rsidRDefault="008B3B21">
      <w:pPr>
        <w:pStyle w:val="BodyTextIndent"/>
      </w:pPr>
      <w:r>
        <w:t>15.</w:t>
      </w:r>
      <w:r>
        <w:tab/>
        <w:t>Explain any program changes or adjustments reported in items 13 and 14 of the OMB Form 83i.</w:t>
      </w:r>
    </w:p>
    <w:p w:rsidR="008B3B21" w:rsidRDefault="008B3B21">
      <w:pPr>
        <w:keepLines/>
        <w:tabs>
          <w:tab w:val="left" w:pos="360"/>
        </w:tabs>
        <w:spacing w:after="80"/>
        <w:ind w:left="360"/>
        <w:rPr>
          <w:color w:val="000000"/>
          <w:sz w:val="22"/>
        </w:rPr>
      </w:pPr>
      <w:r>
        <w:rPr>
          <w:color w:val="000000"/>
          <w:sz w:val="22"/>
        </w:rPr>
        <w:t>Also explain any other changes/revisions to the information collection.</w:t>
      </w:r>
    </w:p>
    <w:p w:rsidR="007D616A" w:rsidRDefault="00092BF8" w:rsidP="007D616A">
      <w:pPr>
        <w:keepLines/>
        <w:tabs>
          <w:tab w:val="left" w:pos="360"/>
        </w:tabs>
        <w:spacing w:after="80"/>
        <w:ind w:left="360"/>
        <w:rPr>
          <w:color w:val="1F497D"/>
          <w:sz w:val="22"/>
        </w:rPr>
      </w:pPr>
      <w:r w:rsidRPr="00457C71">
        <w:rPr>
          <w:color w:val="1F497D"/>
          <w:sz w:val="22"/>
        </w:rPr>
        <w:t xml:space="preserve">There is </w:t>
      </w:r>
      <w:r w:rsidR="00F52629">
        <w:rPr>
          <w:color w:val="1F497D"/>
          <w:sz w:val="22"/>
        </w:rPr>
        <w:t xml:space="preserve">no anticipated change in </w:t>
      </w:r>
      <w:bookmarkStart w:id="0" w:name="_GoBack"/>
      <w:bookmarkEnd w:id="0"/>
      <w:r w:rsidR="00E87488">
        <w:rPr>
          <w:color w:val="1F497D"/>
          <w:sz w:val="22"/>
        </w:rPr>
        <w:t>burden;</w:t>
      </w:r>
      <w:r w:rsidR="00F52629">
        <w:rPr>
          <w:color w:val="1F497D"/>
          <w:sz w:val="22"/>
        </w:rPr>
        <w:t xml:space="preserve"> this is a</w:t>
      </w:r>
      <w:r w:rsidR="007D616A">
        <w:rPr>
          <w:color w:val="1F497D"/>
          <w:sz w:val="22"/>
        </w:rPr>
        <w:t>n</w:t>
      </w:r>
      <w:r w:rsidR="00F52629">
        <w:rPr>
          <w:color w:val="1F497D"/>
          <w:sz w:val="22"/>
        </w:rPr>
        <w:t xml:space="preserve"> </w:t>
      </w:r>
      <w:r w:rsidR="007D616A">
        <w:rPr>
          <w:color w:val="1F497D"/>
          <w:sz w:val="22"/>
        </w:rPr>
        <w:t>extension of a currently approved collection.</w:t>
      </w:r>
    </w:p>
    <w:p w:rsidR="007D616A" w:rsidRDefault="007D616A" w:rsidP="007D616A">
      <w:pPr>
        <w:keepLines/>
        <w:tabs>
          <w:tab w:val="left" w:pos="360"/>
        </w:tabs>
        <w:spacing w:after="80"/>
        <w:ind w:left="360"/>
        <w:rPr>
          <w:color w:val="1F497D"/>
          <w:sz w:val="22"/>
        </w:rPr>
      </w:pPr>
    </w:p>
    <w:p w:rsidR="008B3B21" w:rsidRDefault="008B3B21" w:rsidP="007D616A">
      <w:pPr>
        <w:keepLines/>
        <w:tabs>
          <w:tab w:val="left" w:pos="360"/>
        </w:tabs>
        <w:spacing w:after="80"/>
        <w:ind w:left="360"/>
        <w:rPr>
          <w:color w:val="000000"/>
          <w:sz w:val="22"/>
        </w:rPr>
      </w:pPr>
      <w:r>
        <w:rPr>
          <w:color w:val="000000"/>
          <w:sz w:val="18"/>
        </w:rPr>
        <w:t>16.</w:t>
      </w:r>
      <w:r>
        <w:rPr>
          <w:color w:val="000000"/>
          <w:sz w:val="18"/>
        </w:rPr>
        <w:tab/>
      </w:r>
      <w:r>
        <w:rPr>
          <w:color w:val="000000"/>
          <w:sz w:val="22"/>
        </w:rPr>
        <w:t xml:space="preserve">If the information will be published, outline plans for tabulation and publication.  </w:t>
      </w:r>
    </w:p>
    <w:p w:rsidR="004E6228" w:rsidRPr="008B3B21" w:rsidRDefault="004E6228">
      <w:pPr>
        <w:keepLines/>
        <w:tabs>
          <w:tab w:val="left" w:pos="360"/>
          <w:tab w:val="left" w:pos="720"/>
        </w:tabs>
        <w:ind w:left="360" w:hanging="360"/>
        <w:rPr>
          <w:color w:val="1F497D"/>
          <w:sz w:val="22"/>
        </w:rPr>
      </w:pPr>
      <w:r>
        <w:rPr>
          <w:color w:val="000000"/>
          <w:sz w:val="22"/>
        </w:rPr>
        <w:tab/>
      </w:r>
      <w:r w:rsidR="00391A59">
        <w:rPr>
          <w:color w:val="1F497D"/>
          <w:sz w:val="22"/>
        </w:rPr>
        <w:t>Unless requested otherwise, responding o</w:t>
      </w:r>
      <w:r w:rsidRPr="008B3B21">
        <w:rPr>
          <w:color w:val="1F497D"/>
          <w:sz w:val="22"/>
        </w:rPr>
        <w:t>rganization</w:t>
      </w:r>
      <w:r w:rsidR="00391A59">
        <w:rPr>
          <w:color w:val="1F497D"/>
          <w:sz w:val="22"/>
        </w:rPr>
        <w:t>s’</w:t>
      </w:r>
      <w:r w:rsidRPr="008B3B21">
        <w:rPr>
          <w:color w:val="1F497D"/>
          <w:sz w:val="22"/>
        </w:rPr>
        <w:t xml:space="preserve"> commitment</w:t>
      </w:r>
      <w:r w:rsidR="00391A59">
        <w:rPr>
          <w:color w:val="1F497D"/>
          <w:sz w:val="22"/>
        </w:rPr>
        <w:t>s</w:t>
      </w:r>
      <w:r w:rsidRPr="008B3B21">
        <w:rPr>
          <w:color w:val="1F497D"/>
          <w:sz w:val="22"/>
        </w:rPr>
        <w:t xml:space="preserve"> may be highlighted in </w:t>
      </w:r>
      <w:r w:rsidR="00391A59">
        <w:rPr>
          <w:color w:val="1F497D"/>
          <w:sz w:val="22"/>
        </w:rPr>
        <w:t>public</w:t>
      </w:r>
      <w:r w:rsidRPr="008B3B21">
        <w:rPr>
          <w:color w:val="1F497D"/>
          <w:sz w:val="22"/>
        </w:rPr>
        <w:t xml:space="preserve"> announcement</w:t>
      </w:r>
      <w:r w:rsidR="00391A59">
        <w:rPr>
          <w:color w:val="1F497D"/>
          <w:sz w:val="22"/>
        </w:rPr>
        <w:t>s</w:t>
      </w:r>
      <w:r w:rsidRPr="008B3B21">
        <w:rPr>
          <w:color w:val="1F497D"/>
          <w:sz w:val="22"/>
        </w:rPr>
        <w:t>, which may include the organization name and the amount of renewable energy commitments pledged.</w:t>
      </w:r>
    </w:p>
    <w:p w:rsidR="008B3B21" w:rsidRDefault="008B3B21">
      <w:pPr>
        <w:tabs>
          <w:tab w:val="left" w:pos="360"/>
        </w:tabs>
        <w:ind w:left="360" w:hanging="360"/>
        <w:rPr>
          <w:color w:val="000000"/>
          <w:sz w:val="22"/>
        </w:rPr>
      </w:pPr>
    </w:p>
    <w:p w:rsidR="008B3B21" w:rsidRDefault="008B3B21">
      <w:pPr>
        <w:keepLines/>
        <w:tabs>
          <w:tab w:val="left" w:pos="360"/>
          <w:tab w:val="left" w:pos="720"/>
        </w:tabs>
        <w:ind w:left="360" w:hanging="360"/>
        <w:rPr>
          <w:color w:val="000000"/>
          <w:sz w:val="22"/>
        </w:rPr>
      </w:pPr>
      <w:r>
        <w:rPr>
          <w:color w:val="000000"/>
          <w:sz w:val="18"/>
        </w:rPr>
        <w:t>17.</w:t>
      </w:r>
      <w:r>
        <w:rPr>
          <w:color w:val="000000"/>
          <w:sz w:val="18"/>
        </w:rPr>
        <w:tab/>
      </w:r>
      <w:r>
        <w:rPr>
          <w:color w:val="000000"/>
          <w:sz w:val="22"/>
        </w:rPr>
        <w:t xml:space="preserve">Explain any request to not display the expiration date. </w:t>
      </w:r>
    </w:p>
    <w:p w:rsidR="004E6228" w:rsidRPr="008B3B21" w:rsidRDefault="004E6228">
      <w:pPr>
        <w:keepLines/>
        <w:tabs>
          <w:tab w:val="left" w:pos="360"/>
          <w:tab w:val="left" w:pos="720"/>
        </w:tabs>
        <w:ind w:left="360" w:hanging="360"/>
        <w:rPr>
          <w:color w:val="1F497D"/>
          <w:sz w:val="22"/>
        </w:rPr>
      </w:pPr>
      <w:r>
        <w:rPr>
          <w:color w:val="000000"/>
          <w:sz w:val="22"/>
        </w:rPr>
        <w:tab/>
      </w:r>
      <w:r w:rsidR="00092BF8" w:rsidRPr="00092BF8">
        <w:rPr>
          <w:color w:val="1F497D"/>
          <w:sz w:val="22"/>
        </w:rPr>
        <w:t>This information collection is not seeking approval to not display the expiration date for OMB approval of the information collection.</w:t>
      </w:r>
    </w:p>
    <w:p w:rsidR="008B3B21" w:rsidRDefault="008B3B21">
      <w:pPr>
        <w:tabs>
          <w:tab w:val="left" w:pos="360"/>
        </w:tabs>
        <w:ind w:left="360" w:hanging="360"/>
        <w:rPr>
          <w:color w:val="000000"/>
          <w:sz w:val="18"/>
        </w:rPr>
      </w:pPr>
    </w:p>
    <w:p w:rsidR="008B3B21" w:rsidRDefault="008B3B21">
      <w:pPr>
        <w:pStyle w:val="BodyTextIndent"/>
        <w:keepLines w:val="0"/>
        <w:spacing w:after="0"/>
      </w:pPr>
      <w:r>
        <w:t>18.</w:t>
      </w:r>
      <w:r>
        <w:tab/>
        <w:t xml:space="preserve">Explain each exception to the certification statement identified in item 83i-19.  </w:t>
      </w:r>
    </w:p>
    <w:p w:rsidR="008B3B21" w:rsidRDefault="008B3B21">
      <w:pPr>
        <w:tabs>
          <w:tab w:val="left" w:pos="360"/>
        </w:tabs>
        <w:ind w:left="360"/>
      </w:pPr>
      <w:r>
        <w:t>This includes, specifically, providing the required information to respondents:</w:t>
      </w:r>
    </w:p>
    <w:p w:rsidR="008B3B21" w:rsidRDefault="008B3B21">
      <w:pPr>
        <w:numPr>
          <w:ilvl w:val="0"/>
          <w:numId w:val="9"/>
        </w:numPr>
        <w:tabs>
          <w:tab w:val="left" w:pos="720"/>
        </w:tabs>
        <w:spacing w:line="280" w:lineRule="exact"/>
        <w:ind w:left="720" w:hanging="360"/>
        <w:rPr>
          <w:sz w:val="22"/>
        </w:rPr>
      </w:pPr>
      <w:r>
        <w:rPr>
          <w:sz w:val="22"/>
        </w:rPr>
        <w:t>The OMB control number and expiration date;</w:t>
      </w:r>
    </w:p>
    <w:p w:rsidR="008B3B21" w:rsidRDefault="008B3B21">
      <w:pPr>
        <w:numPr>
          <w:ilvl w:val="0"/>
          <w:numId w:val="9"/>
        </w:numPr>
        <w:tabs>
          <w:tab w:val="left" w:pos="720"/>
        </w:tabs>
        <w:spacing w:line="280" w:lineRule="exact"/>
        <w:ind w:left="720" w:hanging="360"/>
        <w:rPr>
          <w:sz w:val="22"/>
        </w:rPr>
      </w:pPr>
      <w:r>
        <w:rPr>
          <w:sz w:val="22"/>
        </w:rPr>
        <w:t>Why the information is being collected;</w:t>
      </w:r>
    </w:p>
    <w:p w:rsidR="008B3B21" w:rsidRDefault="008B3B21">
      <w:pPr>
        <w:numPr>
          <w:ilvl w:val="0"/>
          <w:numId w:val="9"/>
        </w:numPr>
        <w:tabs>
          <w:tab w:val="left" w:pos="720"/>
        </w:tabs>
        <w:spacing w:line="280" w:lineRule="exact"/>
        <w:ind w:left="720" w:hanging="360"/>
        <w:rPr>
          <w:sz w:val="22"/>
        </w:rPr>
      </w:pPr>
      <w:r>
        <w:rPr>
          <w:sz w:val="22"/>
        </w:rPr>
        <w:t>Use of the information;</w:t>
      </w:r>
    </w:p>
    <w:p w:rsidR="008B3B21" w:rsidRDefault="008B3B21">
      <w:pPr>
        <w:numPr>
          <w:ilvl w:val="0"/>
          <w:numId w:val="9"/>
        </w:numPr>
        <w:tabs>
          <w:tab w:val="left" w:pos="720"/>
        </w:tabs>
        <w:spacing w:line="280" w:lineRule="exact"/>
        <w:ind w:left="720" w:hanging="360"/>
        <w:rPr>
          <w:sz w:val="22"/>
        </w:rPr>
      </w:pPr>
      <w:r>
        <w:rPr>
          <w:sz w:val="22"/>
        </w:rPr>
        <w:t>Burden estimate;</w:t>
      </w:r>
    </w:p>
    <w:p w:rsidR="008B3B21" w:rsidRDefault="008B3B21">
      <w:pPr>
        <w:numPr>
          <w:ilvl w:val="0"/>
          <w:numId w:val="9"/>
        </w:numPr>
        <w:tabs>
          <w:tab w:val="left" w:pos="720"/>
        </w:tabs>
        <w:spacing w:line="280" w:lineRule="exact"/>
        <w:ind w:left="720" w:hanging="360"/>
        <w:rPr>
          <w:sz w:val="22"/>
        </w:rPr>
      </w:pPr>
      <w:r>
        <w:rPr>
          <w:sz w:val="22"/>
        </w:rPr>
        <w:t>Nature of response (voluntary, required for a benefit, or mandatory);</w:t>
      </w:r>
    </w:p>
    <w:p w:rsidR="008B3B21" w:rsidRDefault="008B3B21">
      <w:pPr>
        <w:numPr>
          <w:ilvl w:val="0"/>
          <w:numId w:val="9"/>
        </w:numPr>
        <w:tabs>
          <w:tab w:val="left" w:pos="720"/>
        </w:tabs>
        <w:spacing w:line="280" w:lineRule="exact"/>
        <w:ind w:left="720" w:hanging="360"/>
        <w:rPr>
          <w:sz w:val="22"/>
        </w:rPr>
      </w:pPr>
      <w:r>
        <w:rPr>
          <w:sz w:val="22"/>
        </w:rPr>
        <w:t>Nature and extent of confidentiality; and</w:t>
      </w:r>
    </w:p>
    <w:p w:rsidR="008B3B21" w:rsidRDefault="008B3B21">
      <w:pPr>
        <w:numPr>
          <w:ilvl w:val="0"/>
          <w:numId w:val="9"/>
        </w:numPr>
        <w:tabs>
          <w:tab w:val="left" w:pos="720"/>
        </w:tabs>
        <w:spacing w:line="280" w:lineRule="exact"/>
        <w:ind w:left="720" w:hanging="360"/>
        <w:rPr>
          <w:sz w:val="22"/>
        </w:rPr>
      </w:pPr>
      <w:r>
        <w:rPr>
          <w:sz w:val="22"/>
        </w:rPr>
        <w:t>The requirement to display currently valid OMB control number.</w:t>
      </w:r>
    </w:p>
    <w:p w:rsidR="008B3B21" w:rsidRDefault="008B3B21">
      <w:pPr>
        <w:tabs>
          <w:tab w:val="left" w:pos="720"/>
        </w:tabs>
        <w:spacing w:line="280" w:lineRule="exact"/>
        <w:ind w:left="360"/>
        <w:rPr>
          <w:sz w:val="22"/>
        </w:rPr>
      </w:pPr>
    </w:p>
    <w:p w:rsidR="008B3B21" w:rsidRDefault="008B3B21">
      <w:pPr>
        <w:tabs>
          <w:tab w:val="left" w:pos="720"/>
        </w:tabs>
        <w:spacing w:line="280" w:lineRule="exact"/>
        <w:ind w:left="360"/>
        <w:rPr>
          <w:sz w:val="22"/>
        </w:rPr>
      </w:pPr>
      <w:r>
        <w:rPr>
          <w:sz w:val="22"/>
        </w:rPr>
        <w:t>Even if no forms are used to collect the information, respondents must be provided this information.</w:t>
      </w:r>
    </w:p>
    <w:p w:rsidR="008B3B21" w:rsidRDefault="008B3B21">
      <w:pPr>
        <w:ind w:left="360"/>
      </w:pPr>
      <w:r>
        <w:t xml:space="preserve">Be prepared to explain how this requirement is met.  </w:t>
      </w:r>
    </w:p>
    <w:p w:rsidR="002F1AFE" w:rsidRPr="00457C71" w:rsidRDefault="002F1AFE">
      <w:pPr>
        <w:ind w:left="360"/>
        <w:rPr>
          <w:color w:val="1F497D"/>
        </w:rPr>
      </w:pPr>
      <w:r w:rsidRPr="00457C71">
        <w:rPr>
          <w:color w:val="1F497D"/>
        </w:rPr>
        <w:t>There are no exceptions to the certification statement identified in Item 19 of OMB Form 83-1.</w:t>
      </w:r>
    </w:p>
    <w:sectPr w:rsidR="002F1AFE" w:rsidRPr="00457C71">
      <w:pgSz w:w="12240" w:h="15840"/>
      <w:pgMar w:top="960" w:right="1440" w:bottom="9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9B6DD2"/>
    <w:multiLevelType w:val="hybridMultilevel"/>
    <w:tmpl w:val="C4C8A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9"/>
  </w:num>
  <w:num w:numId="3">
    <w:abstractNumId w:val="2"/>
  </w:num>
  <w:num w:numId="4">
    <w:abstractNumId w:val="8"/>
  </w:num>
  <w:num w:numId="5">
    <w:abstractNumId w:val="5"/>
  </w:num>
  <w:num w:numId="6">
    <w:abstractNumId w:val="4"/>
  </w:num>
  <w:num w:numId="7">
    <w:abstractNumId w:val="1"/>
  </w:num>
  <w:num w:numId="8">
    <w:abstractNumId w:val="1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F3"/>
    <w:rsid w:val="000327A9"/>
    <w:rsid w:val="00065327"/>
    <w:rsid w:val="00092BF8"/>
    <w:rsid w:val="001059EA"/>
    <w:rsid w:val="002F1AFE"/>
    <w:rsid w:val="00391A59"/>
    <w:rsid w:val="00405F56"/>
    <w:rsid w:val="00457C71"/>
    <w:rsid w:val="004E6228"/>
    <w:rsid w:val="00540818"/>
    <w:rsid w:val="005A23FC"/>
    <w:rsid w:val="007D616A"/>
    <w:rsid w:val="00852EB4"/>
    <w:rsid w:val="00883332"/>
    <w:rsid w:val="008B3B21"/>
    <w:rsid w:val="00A90D23"/>
    <w:rsid w:val="00BE2F87"/>
    <w:rsid w:val="00C25EA4"/>
    <w:rsid w:val="00D05996"/>
    <w:rsid w:val="00D128EF"/>
    <w:rsid w:val="00D87AF3"/>
    <w:rsid w:val="00E83677"/>
    <w:rsid w:val="00E87488"/>
    <w:rsid w:val="00ED5497"/>
    <w:rsid w:val="00F52629"/>
    <w:rsid w:val="00F7166D"/>
    <w:rsid w:val="00FD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405F56"/>
    <w:rPr>
      <w:rFonts w:ascii="Tahoma" w:hAnsi="Tahoma" w:cs="Tahoma"/>
      <w:sz w:val="16"/>
      <w:szCs w:val="16"/>
    </w:rPr>
  </w:style>
  <w:style w:type="character" w:customStyle="1" w:styleId="BalloonTextChar">
    <w:name w:val="Balloon Text Char"/>
    <w:link w:val="BalloonText"/>
    <w:uiPriority w:val="99"/>
    <w:semiHidden/>
    <w:rsid w:val="00405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405F56"/>
    <w:rPr>
      <w:rFonts w:ascii="Tahoma" w:hAnsi="Tahoma" w:cs="Tahoma"/>
      <w:sz w:val="16"/>
      <w:szCs w:val="16"/>
    </w:rPr>
  </w:style>
  <w:style w:type="character" w:customStyle="1" w:styleId="BalloonTextChar">
    <w:name w:val="Balloon Text Char"/>
    <w:link w:val="BalloonText"/>
    <w:uiPriority w:val="99"/>
    <w:semiHidden/>
    <w:rsid w:val="00405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Wayne W. Eddins</dc:creator>
  <cp:lastModifiedBy>Urnell Johnson-Spears</cp:lastModifiedBy>
  <cp:revision>5</cp:revision>
  <cp:lastPrinted>2015-06-25T18:19:00Z</cp:lastPrinted>
  <dcterms:created xsi:type="dcterms:W3CDTF">2015-11-04T17:24:00Z</dcterms:created>
  <dcterms:modified xsi:type="dcterms:W3CDTF">2016-01-22T19:26:00Z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2070626431</vt:i4>
  </property>
  <property fmtid="{D5CDD505-2E9C-101B-9397-08002B2CF9AE}" pid="3" name="_NewReviewCycle">
    <vt:lpwstr/>
  </property>
  <property fmtid="{D5CDD505-2E9C-101B-9397-08002B2CF9AE}" pid="4" name="_EmailSubject">
    <vt:lpwstr>2502-0208 (Paperwork Reduction Act - Potential Violation)</vt:lpwstr>
  </property>
  <property fmtid="{D5CDD505-2E9C-101B-9397-08002B2CF9AE}" pid="5" name="_AuthorEmail">
    <vt:lpwstr>Crystal.A.Bergemann@hud.gov</vt:lpwstr>
  </property>
  <property fmtid="{D5CDD505-2E9C-101B-9397-08002B2CF9AE}" pid="6" name="_AuthorEmailDisplayName">
    <vt:lpwstr>Bergemann, Crystal A</vt:lpwstr>
  </property>
  <property fmtid="{D5CDD505-2E9C-101B-9397-08002B2CF9AE}" pid="7" name="_PreviousAdHocReviewCycleID">
    <vt:i4>1372283784</vt:i4>
  </property>
  <property fmtid="{D5CDD505-2E9C-101B-9397-08002B2CF9AE}" pid="8" name="_ReviewingToolsShownOnce">
    <vt:lpwstr/>
  </property>
</Properties>
</file>