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[Federal Register Volume 80, Number 158 (Monday, August 17, 2015)]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[Notices]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[Pages 49256-49262]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From the Federal Register Online via the Government Publishing Office [</w:t>
      </w:r>
      <w:hyperlink r:id="rId4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www.gpo.gov</w:t>
        </w:r>
      </w:hyperlink>
      <w:r w:rsidRPr="00133425">
        <w:rPr>
          <w:rFonts w:ascii="Courier New" w:hAnsi="Courier New" w:cs="Courier New"/>
          <w:snapToGrid/>
          <w:sz w:val="20"/>
        </w:rPr>
        <w:t>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[FR Doc No: 2015-19731]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bookmarkStart w:id="0" w:name="_GoBack"/>
      <w:bookmarkEnd w:id="0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49256]]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DEPARTMENT OF HOMELAND SECURITY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Office of the Secretary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[Docket No. DHS-2015-0047]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Act of 1974; Department of Homeland Security, U.S.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Customs and Border Protection, DHS/CBP-001, Import Information System,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of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AGENCY: Privacy Office, Department of Homeland Security.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ACTION: Notice of Privacy Act system of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SUMMARY: In accordance with the Privacy Act of 1974, the 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 proposes to consolidate, update, and rename two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current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Department of Homeland Security systems of records titled,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``Department of Homeland Security/U.S. Customs and Border Protection,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DHS/CBP-001 Automated Commercial Environment/International Trade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Records'' (7 FR 3109, January 19, 2006)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``Department of Homeland Security/U.S. Customs and Border Protection,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DHS/CBP-015 Automated Commercial 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Records'' (73 FR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77759, December 19, 2008) as one new system of records.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consolidated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 of records notice will be titled, ``Department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Security/U.S. Customs and Border Protection, DHS/CBP-001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Import Information 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Records.'' This system of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will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continue to collect and maintain records on all commercial goods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into the United States, as well as information pertaining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carrier, broker, importer, and other persons associated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manifest</w:t>
      </w:r>
      <w:proofErr w:type="gramEnd"/>
      <w:r w:rsidRPr="00133425">
        <w:rPr>
          <w:rFonts w:ascii="Courier New" w:hAnsi="Courier New" w:cs="Courier New"/>
          <w:snapToGrid/>
          <w:sz w:val="20"/>
        </w:rPr>
        <w:t>, import, or commercial entry transactions for the goods.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As a result of a review of these two systems, the 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Security/U.S. Customs and Border Protection is combining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 notices for these systems into one updated system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notice that includes changes to the categories of individuals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categories of records regarding information maintained about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who have account access to trade data in the system.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Department of Homeland Security/U.S. Customs and Border Protection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also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including an additional routine use for disclosing vessel manifest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required by statute, in addition to the new compilation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routine uses reconciled from the prior systems of records notices.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Data from this system of records may be shared with law enforcement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and/or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intelligence agencies pursuant to the routine uses identified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below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Additionally, the Department of Homeland Security is issuing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Notice of Proposed Rulemaking to exempt this system of records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certain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provisions of the Privacy Act elsewhere in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Register. Lastly, this notice includes non-substantive changes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simplify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formatting and text of the previously published notices.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This updated system will be included in the Department of Homeland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Security's inventory of record systems.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DATES: Submit comments on or before September 16, 2015. This updated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will be effective September 16, 2015.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ADDRESSES: You may submit comments, identified by docket number DHS-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2015-0047 by one of the following methods: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Federal e-Rulemaking Portal: </w:t>
      </w:r>
      <w:hyperlink r:id="rId5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Follow the instructions for submitting comments.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Fax: (202) 343-4010.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Mail: 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Chief Privacy Officer, Privacy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Office, Department of Homeland Security, Washington, DC 20528-0655.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Instructions: All submissions received must include the agency name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docket number for this rulemaking. All comments received will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posted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without change to </w:t>
      </w:r>
      <w:hyperlink r:id="rId6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, including any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provided.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Docket: For access to the docket to read background documents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received, please visit </w:t>
      </w:r>
      <w:hyperlink r:id="rId7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FOR FURTHER INFORMATION CONTACT: For general questions, please contact: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John Connors (202) 344-1610, CBP Privacy Officer, Office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Commissioner, U.S. Customs and Border Protection, Washington, DC 20229.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For privacy questions, please contact: 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(202) 343-1717,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Chief Privacy Officer, Privacy Office, Department of Homeland Security,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Washington, DC 20528-0655.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SUPPLEMENTARY INFORMATION: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I. Background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accordance with the Privacy Act of 1974, 5 U.S.C. 552a,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Department of Homeland Security (DHS), 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Protection (CBP) proposes to consolidate, update, and rename as one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 notice (SORN) the information currently contained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two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 SORNs titled, ``DHS/CBP-001 Automated Commercial Environment/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International Trade Data System (ACE/ITDS) System of Records'' (7 FR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3109, January 19, 2006) and ``DHS/CBP-015 Automated Commercial System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(ACS) System of Records'' (73 FR 77759, December 19, 2008</w:t>
      </w:r>
      <w:proofErr w:type="gramStart"/>
      <w:r w:rsidRPr="00133425">
        <w:rPr>
          <w:rFonts w:ascii="Courier New" w:hAnsi="Courier New" w:cs="Courier New"/>
          <w:snapToGrid/>
          <w:sz w:val="20"/>
        </w:rPr>
        <w:t>) .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This new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SORN, entitled ``DHS/CBP-001 Import Information System (IIS),''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public about changes to the categories of individuals,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categories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records, and routine uses contained in the consolidation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former ACS and ACE/ITDS SORNs.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ACS, a decades old trade information database and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technology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(IT) system, was deployed to track, control, and process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commercial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goods imported into the United States. ACE, part of a multi-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year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modernization effort since 2001 to replace ACS, continues to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designed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manage CBP's import trade data and related transaction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ACE/ITDS serves three sets of core stakeholders: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users, Partner Government Agencies (PGA), and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community. ACE is the IT backbone for the ITDS, an interagency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initiative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formalized under the SAFE Port Act of 2006 to create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single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window for the trade community and PGAs involved in importing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exporting. DHS/CBP has provided notice to the public and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community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that in the future, the ACS IT system will be fully phased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out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replaced by ACE. As such, and to simplify the trade community's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public's understanding of how trade information will be handled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after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 implementation, DHS/CBP is publishing this Import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(IIS) SORN to identify a single repository for import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DHS/CBP is also publishing an updated ACE Privacy Impact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Assessment on its Web site (</w:t>
      </w:r>
      <w:hyperlink r:id="rId8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http://www.dhs.gov/privacy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) to inform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public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operation and inter-connectedness of the IT systems, ACS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ACE, and to assess the privacy impact of these systems using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fair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practice principles. This IIS system of records allows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 to collect and maintain records on all commercial goods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into the United States, along with related information about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associated with those transactions, and manifest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As part of this consolidation and issuance of IIS, the category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category of records sections in the former ACS and ACE-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ITDS have been merged to account for the data in both IT systems,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well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paper records related to the information in these systems.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category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individuals section is amended to remove reference to DHS/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CBP employees and employees of other federal agencies for purposes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maintaining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their user access accounts to the ACE-ITDS Portal, because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these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49257]]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now covered under a DHS-wide SORN, ``DHS/ALL-004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General Information Technology Access Account Records System (GITAARS)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(77 FR 70792, November 27, 2012). The category of records for IIS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also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 notations and results of examinations and document review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cleared merchandise to clarify and better identify DHS and PGA-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generated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related to the processing of the import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Additionally, the category of records is being expanded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address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expansion of information DHS/CBP proposes to collect on its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revised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 ID Input Record (CBP Form 5106). DHS/CBP is adding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required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elements for the name (First, Middle, Last) and business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contact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(job title and phone) of Senior Company Officers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Importer; DHS/CBP is also adding optional data fields on the 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Senior Officers to provide Social Security number (SSN)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Passport Number and Country of Issuance. These latter, optional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elements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to facilitate Importer screening and verification.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authorities sections from the previous SORNs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combined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reconciled to address duplication, and updated to account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expanded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collected about business associations as part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ACE-ITDS Portal user account. The purpose section for IIS reflects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update to the combined purposes for ACS and ACE-ITDS and addresses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DHS/CBP's broad use of its import trade transaction IT systems (ACS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ACE) to collect and manage records to track, control, and process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commercial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goods imported into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Consistent with DHS's information-sharing mission,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stored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DHS/CBP-001 Import Information System (IIS) may be shared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DHS Components that have a need to know the information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carry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out their national security, law enforcement, immigration,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homeland security functions. In addition, information may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shared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appropriate federal, state, local, tribal, territorial,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international government agencies consistent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routine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uses set forth in this SORN and as otherwise authorized under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Privacy Act.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in IIS may be shared for the same routine uses as were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previously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published in ACS and ACE-ITDS, and are now updated in this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document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ACS's former Routine Use K is now reclassified as Routine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Use G.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Routine Use G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appropriate federal, state, local, tribal,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governmental agencies or multilateral governmental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organizations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responsible for investigating or prosecuting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violations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of, or for enforcing or implementing, a statute, rule,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order, license, or treaty when DHS determines that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would assist in the enforcement of civil or criminal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laws</w:t>
      </w:r>
      <w:proofErr w:type="gramEnd"/>
      <w:r w:rsidRPr="00133425">
        <w:rPr>
          <w:rFonts w:ascii="Courier New" w:hAnsi="Courier New" w:cs="Courier New"/>
          <w:snapToGrid/>
          <w:sz w:val="20"/>
        </w:rPr>
        <w:t>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ACE-ITDS's former Routine Use 3 is now reclassified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Routine Use K.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Routine Use K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a federal, state, local, tribal, territorial,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international agency, maintaining civil, criminal,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enforcement information or other pertinent information, which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has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requested information relevant to or necessary to the requesting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agency's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the bureau's hiring or retention of an individual,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issuance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 security clearance, license, contract, grant,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benefit</w:t>
      </w:r>
      <w:proofErr w:type="gramEnd"/>
      <w:r w:rsidRPr="00133425">
        <w:rPr>
          <w:rFonts w:ascii="Courier New" w:hAnsi="Courier New" w:cs="Courier New"/>
          <w:snapToGrid/>
          <w:sz w:val="20"/>
        </w:rPr>
        <w:t>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Additionally, DHS/CBP is adding another routine use to IIS, Routine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Use R, to provide explicit coverage for the mandated release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Manifest Information as set forth in section 1431 of title 19, United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States Code and implemented through title 19, Code of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Regulations, part 103: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Routine Use R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paid subscribers,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the purpose of providing access to manifest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set forth in 19 U.S.C. 1431.''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 will not assert any exemptions with regard to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or on behalf of an individual. However, this data may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shared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law enforcement and/or intelligence agencies pursuant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routine uses identified in the IIS SORN and as otherwise authorized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under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Privacy Act. The Privacy Act requires that DHS maintain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accounting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such disclosures. Disclosing the fact that a law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and/or intelligence agency has sought particular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interfere with or disclose techniques and procedures related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ongoing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law enforcement investigations. As such, DHS is issuing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Notice of Proposed Rulemaking to exempt this system of records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certain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provisions of the Privacy Act elsewhere in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Register. This updated system will be included in DHS's inventory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II. Privacy Act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Privacy Act embodies fair information practice principles in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statutory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framework governing the means by which federal government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collect, maintain, use, and disseminate individuals' records.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The Privacy Act applies to information that is maintained in a ``system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records.'' A ``system of records'' is a group of any records under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control of an agency from which information is retrieved by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name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an individual or by some identifying number, symbol,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identifying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particular assigned to the individual. In the Privacy Act,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is defined to encompass U.S. citizens and lawful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permanent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residents. As a matter of policy, DHS extends administrative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Act protections to all persons when systems of records maintain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U.S. citizens, lawful permanent residents, and non-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immigrant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aliens.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Below is the description of the DHS/CBP-001 Import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(IIS) System of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accordance with 5 U.S.C. 552a(r), DHS has provided a report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systems of records to the Office of Management and Budget and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Congress.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of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Department of Homeland Security (DHS)/U.S.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Protection (CBP)-001.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name: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DHS/CBP-001 Import Information System (IIS).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Security classification: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Unclassified.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location: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Records are maintained at the DHS/CBP Headquarters in Washington,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DC and field offices.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Categories of individuals covered by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Categories of individuals in this system include members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public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involved in the importation of merchandise and international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such as importers, brokers, carriers, manufacturers, shippers,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consignees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cartmen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lightermen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filers, sureties, facility operators,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trade zone operators, drivers/crew, attorneys/consultants,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in addition to persons required to file Customs Declarations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international mail transactions (including sender and recipient).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Categories of records in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maintained by ACE as part of the user account creation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Account Information--Including Name of Company, Name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Company Officer, Title of Company Officer, Company Organization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Structure,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49258]]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Officer's Date of Birth (optional). For Operators, this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must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match the name on the company's bond.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Account Owner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Date of Birth, Country,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Legal Entity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Country,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Point of Contact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Country, Date of Birth,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Business Activity Information--Depending on the account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type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being established, CBP requires the following identifying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set up an ACE portal account. Users are limited to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single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identification number for the portal account being requested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exception of: Importer, broker, filer, software vendor,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service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bureau, port authority, preparer, or surety agent, which can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use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up to three identifying numbers for each portal view: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Importer/Broker/Filer/Surety: Importer Record Number;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Code; Taxpayer Identification Number (TIN) [e.g., Internal Revenue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Service (IRS) Employer Identification Number (EIN)/SSN]; Surety Code.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Service Provider: Standard Carrier Alpha Code (SCAC) or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Code; EIN/SSN.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Operator: EIN/SSN; Bond Number; Facilities Information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Resources Management System (FIRMS) Code; Zone Number; Site Number.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Operators must also note whether their background investigation has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been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completed by CBP, and whether their fingerprints are on file with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CBP.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: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Identification Number;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Customhouse License (CHL) Number; Passport Number; Country of Issuance;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Date of Expiration; U.S. Visa Number; Birth Certification Number;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Permanent Resident Card Number; Certificate of Naturalization;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Certificate of U.S. Citizenship; Re-entry Permit Number (I-327);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Refugee Permit Number; Other Identification (such as Military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Dependent's Card, Temporary Resident Card, Voter Registration Card).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must also note whether his or her background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investigation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has been completed by CBP, and whether his or 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fingerprints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on file with CBP.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Carriers: SCAC; Bond Numbers; Importer Record for Type 2 Bond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</w:t>
      </w:r>
      <w:proofErr w:type="gramStart"/>
      <w:r w:rsidRPr="00133425">
        <w:rPr>
          <w:rFonts w:ascii="Courier New" w:hAnsi="Courier New" w:cs="Courier New"/>
          <w:snapToGrid/>
          <w:sz w:val="20"/>
        </w:rPr>
        <w:t>if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applicable).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Drivers/Crew: Commercial Driver License (CDL) Number; State/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Province of Issuance; Country; whether the Driver has an Enhanced CDL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HAZMAT endorsed; Full Name; Date of Birth; Gender; Citizenship;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Travel Documentation (and Country of Issuance) such as: Passport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Permanent Resident Card; or other type of identification including: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SENTRI Card; NEXUS \1\; U.S. Visa (non-immigrant or immigrant);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Permanent Resident Card; U.S. Alien Registration Card; U.S. Passport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Card; DHS Refugee Travel Document; DHS Re-Entry Permit; U.S. Military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ID Document; or U.S. Merchant Mariner Document.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\1\ SENTRI and NEXUS are Trusted Traveler Cards used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expedited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border crossing along the southern and northern borders,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respectively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See, </w:t>
      </w:r>
      <w:hyperlink r:id="rId9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http://www.cbp.gov/travel/trusted-traveler-programs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maintained by ACE as part of the trade facilitation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Filer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of Record Name and Address--The name and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including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standard postal two-letter state or territory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abbreviation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of the importer of record. The importer of record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defined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the owner or purchaser of the goods, or when designated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owner, purchaser, or consignee, a licensed customs broker.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 is the individual or firm liable for payment of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duties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meeting all statutory and regulatory requirements incurred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result of importation, as described in 19 CFR 141.1(b).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Consignee Number--IRS EIN, SSN, or CBP-assigned number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consignee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This number must reflect a valid identification number filed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CBP via the CBP Form 5106 or its electronic equivalent.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Number--The IRS EIN, SSN, or CBP-assigned number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 of record.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Reference Number--The IRS EIN, SSN, or CBP-assigned number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or firm to whom refunds, bills, or notices of extension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suspension of liquidation are to be sent (if other than the importer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 and only when a CBP Form 4811 is on file).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Ultimate Consignee Name and Address--The name and address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or firm purchasing the merchandise or, if a consigned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shipment</w:t>
      </w:r>
      <w:proofErr w:type="gramEnd"/>
      <w:r w:rsidRPr="00133425">
        <w:rPr>
          <w:rFonts w:ascii="Courier New" w:hAnsi="Courier New" w:cs="Courier New"/>
          <w:snapToGrid/>
          <w:sz w:val="20"/>
        </w:rPr>
        <w:t>, to whom the merchandise is consigned.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Broker/Filer Information--A broker or filer name,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Broker/Importer File Number--A broker or importer internal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reference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Bond Agent Information--Bond agent name, SSN or a surety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identification, and surety name.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Declarant Name, Title, Signature, and Date--The name, job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title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and signature of the owner, purchaser, or agent who signs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declaration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. The month, day, and year when the declaration was signed.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Business Description--Including the Importer Dun &amp;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Bradstreet (DUNS) Number and the North American Industry Classification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(NAICS) number for Importer Business.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Senior Officers of the Importing Company--Information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pertaining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Senior Officers of the Importing Company with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financial role in trade transactions: Position title; Name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(First, Middle, Last); Business Phone; SSN (Optional); Passport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(Optional); Passport Country of Issuance (Optional).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Additional Data Elements--Filers may, on their own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initiative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provide additional or clarifying information on the 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additional information does not interfere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reporting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those required data elements.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Supply Chain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Information: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(or supplier)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(or supplier) address;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Foreign manufacturer identification code and/or 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code;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manufacturer name and/or shipper name;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manufacturer address and/or shipper address.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Carrier Information: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Importing Carrier--For merchandise arriving in the U.S.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CBP records the name of the vessel that transported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merchandise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the foreign port of lading to the first U.S. port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unlading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Vessel Identifier Code;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Vessel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Address;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codes (non-SSN) (Standard Carrier Agent Code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(SCAC) for vessel carriers, International Air Transport Association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(IATA) for air carriers);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Department of Transportation (DOT) number,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Tax Identification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DUNS;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Organizational structure;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Insurance information including name of insurer, policy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>, date of issuance, and amount.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The carrier can create users and points of contact,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also choose to store details associated with the driver and crew,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conveyance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and equipment for purposes of expediting the creation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manifests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Mode of Transport--The mode of transportation by which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merchandise entered the U.S. port of arrival from the last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country.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49259]]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The mode of transport may include vessel, rail, truck, air, or mail.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Export Date--The month, day, and year on which the carrier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departed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last port (or airport, for merchandise exported by air)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exporting country.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Liquidator identification (non-SSN);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Seller (full name and address or a widely accepted industry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as a DUNS number);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Buyer (full name and address or a widely accepted industry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as a DUNS number);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Ship to party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Consolidator (stuffer);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trade zone applicant identification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Country of origin;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Commodity Harmonized Tariff Schedule of the United States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(HTSUS)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Booking party;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Other identification information regarding the party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Crewmember/Passenger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Carrier Information--Including vessel flag and vessel name,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arrival, and port of arrival (CBP Form 5129);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Person on arriving conveyance who is in charge;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Names of all crew members and passengers;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Date of birth of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Commercial driver license (CDL)/driver license number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each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CDL state or province of issuance for each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CDL country of issuance for each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Travel document number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Travel document country of issuance for each crew member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passenger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Travel document for state/province of issuance for each crew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Travel document type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Address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Gender of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Nationality/citizenship of each crew member and passenger;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HAZMAT endorsement for each crew member.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Federal Employee Information (including CBP and PGA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employees</w:t>
      </w:r>
      <w:proofErr w:type="gramEnd"/>
      <w:r w:rsidRPr="00133425">
        <w:rPr>
          <w:rFonts w:ascii="Courier New" w:hAnsi="Courier New" w:cs="Courier New"/>
          <w:snapToGrid/>
          <w:sz w:val="20"/>
        </w:rPr>
        <w:t>)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CBP employee names;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CBP employee hash identification, SSN, or other employee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number;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Federal Government employee names, work addresses, work phone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numbers</w:t>
      </w:r>
      <w:proofErr w:type="gramEnd"/>
      <w:r w:rsidRPr="00133425">
        <w:rPr>
          <w:rFonts w:ascii="Courier New" w:hAnsi="Courier New" w:cs="Courier New"/>
          <w:snapToGrid/>
          <w:sz w:val="20"/>
        </w:rPr>
        <w:t>, and ACE identification if already an ACE-ITDS user.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Manifest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Bill of Lading (B/L) or Air Waybill (AWB) Number--The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assigned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the manifest by the international carrier delivering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goods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Immediate Transportation Number--The Immediate Transportation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obtained from the CBP Form 7512, the AWB number from the Transit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Air Cargo Manifest (TACM), or Automated Manifest System (AMS) master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in-bond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(MIB) movement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Immediate Transportation Date--The month, day, and year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obtained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the CBP Form 7512, TACM, or AMS MIB record. Note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Immediate Transportation date cannot be prior to import date.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Missing Documents--Codes that indicate which documents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not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available at the time of filing the entry summary.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Foreign Port of Lading--The five digit numeric code listed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``Schedule K'' (Classification of Foreign Ports by Geographic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Area and Country) for the foreign port at which the merchandise was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actually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laden on the vessel that carried the merchandise to the United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States.\2\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\2\ </w:t>
      </w: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``Schedule K'' may be retrieved at: </w:t>
      </w:r>
      <w:hyperlink r:id="rId10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http://www.iwr.usace.army.mil/ndc/wcsc/scheduleK/schedulek.htm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U.S. Port of Unlading--The U.S. port code where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merchandise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was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unladen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(or, delivered) from the importing vessel,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aircraft</w:t>
      </w:r>
      <w:proofErr w:type="gramEnd"/>
      <w:r w:rsidRPr="00133425">
        <w:rPr>
          <w:rFonts w:ascii="Courier New" w:hAnsi="Courier New" w:cs="Courier New"/>
          <w:snapToGrid/>
          <w:sz w:val="20"/>
        </w:rPr>
        <w:t>, or train.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Location of Goods/General Order (GO) Number--Also known as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``container stuffing location,'' the pier or site where the goods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available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examination. For air shipments, this is the flight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CBP Generated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Number--The entry number is a CBP-assigned number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unique to each Entry Summary (CBP Form 7501).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Type--Entry type denotes which type of entry summary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filed (i.e., consumption, information, and warehouse). The sub-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type further defines the specific processing type within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category (i.e., free and dutiable, quota/visa, anti-dumping/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countervailing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duty, and appraisement).\3\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\3\ Automated Broker Interface (ABI) processing requires an ABI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indicator. This indicator must be recorded in the entry type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block. It is to be shown for those entry summaries with ABI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only.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Summary Date--The month, day, and year on which the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filed with CBP. The record copy of the entry summary will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stamped by the filer at the time of presentation of the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Use of this field is optional for ABI statement entries.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stamp will serve as the entry summary date. The filer will record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proper team number designation in the upper right portion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above this block (three-character team number code).\4\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\4\ For ABI entry summaries, the team number is supplied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CBP's automated system in the summary processing output message.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Port Code--The port is where the merchandise was entered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under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entry or released under an immediate delivery permit. CBP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the U.S. port codes from Schedule D, Customs District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>Port Codes, listed in Annex C of the Harmonized Tariff Schedule (HTS).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Date--The month, day, and year on which the goods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released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except for immediate delivery, quota goods, or when the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requests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another date prior to release.\5\ It is the responsibility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filer to ensure that the entry date shown for entry/entry summaries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date of presentation (i.e., the time stamp date). The entry date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warehouse withdrawal is the date of withdrawal.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\5\ 19 CFR 141.68.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Manufacturer ID--This code identifies the manufacture/shipper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merchandise by a CBP-constructed code. The manufacturer/shipper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code is required for all entry summaries and entry/entry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summaries</w:t>
      </w:r>
      <w:proofErr w:type="gramEnd"/>
      <w:r w:rsidRPr="00133425">
        <w:rPr>
          <w:rFonts w:ascii="Courier New" w:hAnsi="Courier New" w:cs="Courier New"/>
          <w:snapToGrid/>
          <w:sz w:val="20"/>
        </w:rPr>
        <w:t>, including informal entries, filed on the CBP Form 7501.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Notes--Notations and results of examinations and document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review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cleared merchandise.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Trade violation statistics.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Protest and appeal decision case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Surety and Bond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Surety Information--Full legal name of entity, address.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Surety Number--A three-digit numeric code that identifies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surety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company on the Customs Bond. This code can be found in block 7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CBP Form 301, or is available through CBP's automated system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ABI filers, via the importer bond query transaction.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Bond Type--A three-digit numeric code identifying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type of bond: U.S. Government or entry types not requiring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bond</w:t>
      </w:r>
      <w:proofErr w:type="gramEnd"/>
      <w:r w:rsidRPr="00133425">
        <w:rPr>
          <w:rFonts w:ascii="Courier New" w:hAnsi="Courier New" w:cs="Courier New"/>
          <w:snapToGrid/>
          <w:sz w:val="20"/>
        </w:rPr>
        <w:t>; Continuous; or Single Transaction.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Additional Bond Information--All authorized users of bond,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expiration date.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Merchandise-Specific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Line Number--A commodity from one country, covered by a line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which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49260]]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includes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net quantity, entered value, HTS number, charges, rate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duty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tax.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Description of Merchandise--A description of the articles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sufficient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detail (i.e., gross weight, manifest quantity, net quantity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HTS units, U.S. dollar value, all other charges, costs, and expenses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incurred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while bringing the merchandise from alongside the carrier 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port of exportation in the country of exportation and placing 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alongside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carrier at the first U.S. port of entry).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License Numbers--For merchandise subject to agriculture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licensing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Country of Origin--The country of origin is the country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manufacture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production, or growth of any article. When merchandise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invoiced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or exported from a country other than that in which 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originated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the actual country of origin shall be specified rather than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country of invoice or exportation.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 Date--The month, day, and year on which the importing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transporting the merchandise from the foreign country arrived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limits of the U.S. port with the intent to unlade.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Exporting Country--The country of which the merchandise was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part of the commerce and from which the merchandise was shipped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Authority for maintenance of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IIS derives its authority from 19 U.S.C. 66, 1431, 1448, 1481,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1484, 1505, 1514, 1624, and 2071; 26 U.S.C. 6109(d); 31 U.S.C. 7701(c);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203 of the Security and Accountability for Every (SAFE) Port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Act of 2006 and section 343(a) of the Trade Act of 2002, as amended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Maritime Transportation Security Act of 2002; Title 19 of the Code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Federal Regulations, including 19 CFR 24.5, 149.3, 101.9,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103.31(e).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Purpose(s):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This system of records allows DHS/CBP to collect and maintain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all commercial goods imported into the United States, along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carrier, broker, importer, and other ACE-ITDS Portal user account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manifest information. The purpose of this system of records is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track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control, and process all commercial goods imported into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United States. This facilitates the flow of legitimate shipments,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assists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in securing U.S. borders and targeting illicit goods.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IIS covers two principle information technology systems: The Automated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Commercial System (ACS) and ACE-ITDS. ACS employs multiple modules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receive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data transmissions from a variety of parties involved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commercial transactions and provides DHS/CBP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capability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track both the transport transactions and the financial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associated with the movement of merchandise through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commerce. ACE-ITDS modernizes and enhances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features that will consolidate and automate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ACE-ITDS serves three sets of core stakeholders: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users, PGAs, and the trade community in the movement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merchandise through international commerce.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Routine uses of records maintained in the system, including categories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users and the purposes of such uses: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addition to those disclosures generally permitted under 5 U.S.C.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b) of the Privacy Act, all or a portion of the records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contained in this system may be disclosed outside DHS as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routine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 pursuant to 5 U.S.C. 552a(b)(3) as follows: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A. To the Department of Justice (DOJ), including Offices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United States Attorneys, or other federal agency conducting litigation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proceedings before any court, adjudicative, or administrative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body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when it is relevant or necessary to the litigation and one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a party to the litigation or has an interest in such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litigation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1. DHS or any Component thereof;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2. Any employee or former employee of DHS in his or her official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capacity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3. Any employee or former employee of DHS in his or her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capacity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when DOJ or DHS has agreed to represent the employee; or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4. The United States or any agency thereof.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B. To a congressional office from the record of an individual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an inquiry from that congressional office made at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request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individual to whom the record pertains.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C. To the National Archives and Records Administration (NARA)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General Services Administration pursuant to records management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inspections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being conducted under the authority of 44 U.S.C. 2904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2906.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D. To an agency or organization for the purpose of performing audit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oversight operations as authorized by law, but only such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and relevant to such audit or oversight function.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E. To appropriate agencies, entities, and persons when: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1. DHS suspects or has confirmed that the security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confidentiality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information in the system of records has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compromised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2. DHS has determined that as a result of the suspected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confirmed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compromise, there is a risk of identity theft or fraud, harm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economic or property interests, harm to an individual, or harm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security or integrity of this system or other systems or programs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</w:t>
      </w:r>
      <w:proofErr w:type="gramStart"/>
      <w:r w:rsidRPr="00133425">
        <w:rPr>
          <w:rFonts w:ascii="Courier New" w:hAnsi="Courier New" w:cs="Courier New"/>
          <w:snapToGrid/>
          <w:sz w:val="20"/>
        </w:rPr>
        <w:t>whether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maintained by DHS or another agency or entity) that rely upon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compromised information;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3. The disclosure made to such agencies, entities, and persons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reasonably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necessary to assist in connection with DHS's efforts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suspected or confirmed compromise and prevent, minimize,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remedy such harm.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F. To contractors and their agents, grantees, experts, consultants,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others performing or working on a contract, service, grant,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cooperative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agreement, or other assignment for DHS, when necessary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accomplish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agency function related to this system of records.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Individuals provided information under this routine use are subject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same Privacy Act requirements and limitations on disclosure as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applicable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DHS officers and employees.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G. To appropriate federal, state, local, tribal, or foreign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governmental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or multilateral governmental organizations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responsible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investigating or prosecuting the violations of, or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implementing, a statute, rule, regulation, order, license,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treaty when DHS determines that the information would assist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civil or criminal laws.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H. To a federal, state, or local agency, or other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individual, or through established liaison channels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selected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foreign governments, in order to provide intelligence,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counterintelligence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other information for the purposes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counterintelligence, or antiterrorism activities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authorized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U.S. law, Executive Order, or other applicable national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directive.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I. To the Department of Commerce, United States Census Bureau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statistical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analysis of foreign trade data.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J. To a federal agency, pursuant to an International Trade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Memorandum of Understanding, consistent with the receiving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agency's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legal authority to collect information pertaining to and/or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transactions in international trade.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K. To a federal, state, local, tribal, territorial, foreign,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agency, maintaining civil, criminal, or other relevant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49261]]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pertinent information, which has requested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necessary to the requesting agency's hiring or retention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individual, or issuance of a security clearance, license, contract,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grant</w:t>
      </w:r>
      <w:proofErr w:type="gramEnd"/>
      <w:r w:rsidRPr="00133425">
        <w:rPr>
          <w:rFonts w:ascii="Courier New" w:hAnsi="Courier New" w:cs="Courier New"/>
          <w:snapToGrid/>
          <w:sz w:val="20"/>
        </w:rPr>
        <w:t>, or other benefit;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L. To a court, magistrate, or administrative tribunal in the course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presenting evidence, including disclosures to opposing counsel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witnesses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course of civil discovery, litigation, or settlement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negotiations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in response to a subpoena, or in connection with criminal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proceedings;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    M. To third parties during the course of an investigation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extent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necessary to obtain information pertinent to the investigation;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N. To the Department of Justice, Offices of the United States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Attorneys or a consumer reporting agency as defined by the Fair Credit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Reporting Act, address or physical location information concerning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debtor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further collection action on any delinquent debt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warrant;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O. To appropriate federal, state, local, tribal, or foreign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governmental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or multilateral governmental organizations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 is aware of a need to use relevant data for purposes of testing new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technology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systems designed to enhance national security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violations of law;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P. To a former employee of DHS,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purposes of responding to an official inquiry by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federal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state, or local government entity or professional licensing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authority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; or facilitating communications with a former employee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necessary for personnel-related or other official purposes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Department requires information or consultation assistance from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employee regarding a matter within that person's former area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responsibility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Q. To an organization or individual in either the public or private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sector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either foreign or domestic, when there is a reason to believe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recipient is or could become the target of a particular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terrorist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activity or conspiracy, to the extent the information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protection of life or property;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R. To paid subscribers, in accordance with applicable regulations,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purpose of providing access to manifest information as set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19 U.S.C. 1431;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S. To the news media and the public, with the approval of the Chief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Officer in consultation with counsel, when there exists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legitimate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public interest in the disclosure of the information or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disclosure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to preserve confidence in the integrity of DHS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to demonstrate the accountability of DHS's officers,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employees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individuals covered by the system, except to the extent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determined that release of the specific information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context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 particular case would constitute an unwarranted invasion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personal privacy.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Disclosure to consumer reporting agencies: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Yes, CBP may disclose, pursuant to 5 U.S.C. </w:t>
      </w:r>
      <w:proofErr w:type="gramStart"/>
      <w:r w:rsidRPr="00133425">
        <w:rPr>
          <w:rFonts w:ascii="Courier New" w:hAnsi="Courier New" w:cs="Courier New"/>
          <w:snapToGrid/>
          <w:sz w:val="20"/>
        </w:rPr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b)(12),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consumer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reporting agencies in accordance with the provision of 15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U.S.C. 1681, et seq. or the Federal Claims Collection Act of 1966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amended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(31 U.S.C. 3701, et seq.). The purpose of this disclosure is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aid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collection of outstanding debts owed to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Government, typically, to provide an incentive for debtors to repay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delinquent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Federal Government debts by making these part of their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credit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Disclosure of records is limited to the individual's name,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EIN/SSN, and other information necessary to establish the individual's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; the amount, status, and history of the claim; and the agency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program under which the claim arose. The disclosure will be made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only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after the procedural requirements of 31 U.S.C. 3711(e)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followed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Policies and practices for storing, retrieving, accessing, retaining,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disposing of records in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Storage: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    CBP stores records in this system electronically or on paper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facilities in a locked drawer behind a locked door. The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stored on magnetic disc, tape, digital media, and CD-ROM.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spellStart"/>
      <w:r w:rsidRPr="00133425">
        <w:rPr>
          <w:rFonts w:ascii="Courier New" w:hAnsi="Courier New" w:cs="Courier New"/>
          <w:snapToGrid/>
          <w:sz w:val="20"/>
        </w:rPr>
        <w:t>Retrievability</w:t>
      </w:r>
      <w:proofErr w:type="spell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CBP retrieves records by file identification codes, name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Safeguards: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CBP safeguards records in this system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rules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policies, including all applicable DHS automated systems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access policies. CBP imposes strict controls to minimize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risk of compromising the information that is being stored. Access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computer system containing the records in this system is limited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those individuals who have a need to know the information for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performance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their official duties and who have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clearances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permissions. The systems maintain a real-time auditing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function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individuals who access them. Additional safeguards may vary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Component and program.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Retention and disposal: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Importer Security Filing form is retained for fifteen years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from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date of submission unless it becomes linked to law enforcement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All other import records contained within IIS are maintained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period of six years from the date of entry.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Some records are retained online in a system database, while others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retained in hard copy in ports of entry, as appropriate.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Personally identifiable information collected in IIS as part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incoming cargo will be retained in accordance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U.S. Customs Records Schedules approved by the National Archive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Records Administration for the forms on which the data is submitted.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This means that cargo, crew, driver, and passenger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collected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a manifest presented in connection with the arrival of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>, vehicle, or aircraft will be retained for six years.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collected in connection with the submission of a Postal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Declaration for a mail importation will be retained for a maximum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six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years and three months (as set forth pursuant to NARA Authority N1-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36-86-1, U.S. Customs Records Schedule, Schedule 9 Entry Processing,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Items 4 and 5).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Manager and address: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Director, Integrated Logistic Support, Cargo Systems Program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Office, Office of Information Technology, 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Protection, who is located at 1801 North Beauregard Street, Alexandria,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Virginia 22311.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Notification procedure: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ACE-ITDS portal users may log in to ACE-ITDS to change their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profile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and make permissible amendments or corrections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their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 Individuals seeking notification of and access to any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contained in this system of records, or seeking to contest its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may submit a request in writing to the DHS/CBP Freedom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Information Act (FOIA) Officer, whose contact information can be found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</w:t>
      </w:r>
      <w:hyperlink r:id="rId11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http://www.dhs.gov/foia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 under ``Contacts.'' If an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believes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more than one Component maintains Privacy Act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concerning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him or her, the individual may submit the request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Chief Privacy Officer and Chief FOIA Officer, Department of Homeland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Security, 245 Murray Drive SW., Building 410, STOP-0655, Washington, DC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20528.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When seeking records about yourself from this system of records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Departmental system of records, your request must conform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Privacy Act regulations set forth in 6 CFR part 5. You must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first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verify your identity,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49262]]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meaning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that you must provide your full name, current address, and date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place of birth. You must sign your request, and your signature must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either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notarized or submitted under 28 U.S.C. 1746, a law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permits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statements to be made under penalty of perjury as a substitute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notarization. Although no specific form is required, you may obtain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this purpose from the Chief Privacy Officer and Chief FOIA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Officer, </w:t>
      </w:r>
      <w:hyperlink r:id="rId12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http://www.dhs.gov/foia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 or 1-866-431-0486. In addition, you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should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Explain why you believe the Department would have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you;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Identify which Component(s) of the Department you believe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have the information about you;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Specify when you believe the records would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created</w:t>
      </w:r>
      <w:proofErr w:type="gramEnd"/>
      <w:r w:rsidRPr="00133425">
        <w:rPr>
          <w:rFonts w:ascii="Courier New" w:hAnsi="Courier New" w:cs="Courier New"/>
          <w:snapToGrid/>
          <w:sz w:val="20"/>
        </w:rPr>
        <w:t>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Provide any other information that will help the FOIA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staff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determine which DHS Component agency may have responsive records;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If your request is seeking records pertaining to another living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you must include a statement from that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certifying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his or her agreement for you to access his or her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Without the above information, the Component(s) may not be able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conduct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effective search, and your request may be denied due to lack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specificity or lack of compliance with applicable regulations.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Record access procedures: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See ``Notification procedure'' above.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Contesting record procedures: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See ``Notification procedure'' above.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Record source categories: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Records are obtained through authorized DHS/CBP or other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forms, related documents, or electronic submissions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and/or companies incidental to the conduct of foreign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required to administer the transportation and trade laws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Exemptions claimed for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 will not assert any exemptions with regard to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or on behalf of an individual, when requested by the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subject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However, this data may be shared with law enforcement and/or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pursuant to the routine uses identified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IIS SORN. The Privacy Act requires DHS to maintain an accounting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such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disclosures made pursuant to all routine uses. Disclosing the fact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law enforcement and/or intelligence agency has sought particular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may affect ongoing law enforcement activity. As such, DHS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claim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exemption pursuant to 5 U.S.C. 552a(j)(2) from sections (c)(3),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(e)(8), and (g</w:t>
      </w:r>
      <w:proofErr w:type="gramStart"/>
      <w:r w:rsidRPr="00133425">
        <w:rPr>
          <w:rFonts w:ascii="Courier New" w:hAnsi="Courier New" w:cs="Courier New"/>
          <w:snapToGrid/>
          <w:sz w:val="20"/>
        </w:rPr>
        <w:t>)(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1) of the Privacy Act, and pursuant to 5 U.S.C.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k)(2) from section (c)(3) of the Privacy Act, from providing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accounting of disclosures, as necessary and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protect this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Dated: July 31, 2015.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Chief Privacy Officer, Department of Homeland Security.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[FR Doc. 2015-19731 Filed 8-14-15; 8:45 am]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BILLING CODE 9111-14-P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C7032F" w:rsidRPr="00133425" w:rsidRDefault="00C7032F" w:rsidP="00133425"/>
    <w:sectPr w:rsidR="00C7032F" w:rsidRPr="0013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25"/>
    <w:rsid w:val="00133425"/>
    <w:rsid w:val="00C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6B9D-FE2B-47B0-B073-FF55B40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425"/>
    <w:pPr>
      <w:widowControl w:val="0"/>
      <w:spacing w:after="0" w:line="240" w:lineRule="auto"/>
    </w:pPr>
    <w:rPr>
      <w:rFonts w:ascii="Bookman Old Style" w:eastAsia="Times New Roman" w:hAnsi="Bookman Old Styl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4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42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3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iwr.usace.army.mil/ndc/wcsc/scheduleK/schedulek.htm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cbp.gov/travel/trusted-traveler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2</cp:revision>
  <dcterms:created xsi:type="dcterms:W3CDTF">2015-11-10T15:41:00Z</dcterms:created>
  <dcterms:modified xsi:type="dcterms:W3CDTF">2015-11-10T15:41:00Z</dcterms:modified>
</cp:coreProperties>
</file>