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473DC168"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01</w:t>
      </w:r>
      <w:r w:rsidR="0040027F">
        <w:rPr>
          <w:rFonts w:ascii="Arial" w:hAnsi="Arial" w:cs="Arial"/>
          <w:b/>
          <w:sz w:val="22"/>
          <w:szCs w:val="22"/>
        </w:rPr>
        <w:t>31</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56A9D5D7"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40027F">
        <w:rPr>
          <w:rFonts w:ascii="Arial" w:hAnsi="Arial" w:cs="Arial"/>
          <w:sz w:val="22"/>
          <w:szCs w:val="22"/>
        </w:rPr>
        <w:t>Certificate of Taxpaid Alcohol</w:t>
      </w:r>
      <w:r w:rsidR="00D36A5E">
        <w:rPr>
          <w:rFonts w:ascii="Arial" w:hAnsi="Arial" w:cs="Arial"/>
          <w:sz w:val="22"/>
          <w:szCs w:val="22"/>
        </w:rPr>
        <w:t>.</w:t>
      </w:r>
      <w:r w:rsidR="0040027F">
        <w:rPr>
          <w:rFonts w:ascii="Arial" w:hAnsi="Arial" w:cs="Arial"/>
          <w:sz w:val="22"/>
          <w:szCs w:val="22"/>
        </w:rPr>
        <w:t xml:space="preserve"> </w:t>
      </w:r>
    </w:p>
    <w:p w14:paraId="2FC0E2F1" w14:textId="77777777" w:rsidR="00401753" w:rsidRPr="007A7208" w:rsidRDefault="00401753"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3D46794E" w14:textId="195BBF01" w:rsidR="00AF1157" w:rsidRPr="00C543FF" w:rsidRDefault="00401753" w:rsidP="00C543FF">
      <w:pPr>
        <w:pStyle w:val="ListParagraph"/>
        <w:numPr>
          <w:ilvl w:val="0"/>
          <w:numId w:val="8"/>
        </w:numPr>
        <w:rPr>
          <w:rFonts w:ascii="Arial" w:hAnsi="Arial" w:cs="Arial"/>
          <w:sz w:val="20"/>
          <w:szCs w:val="20"/>
        </w:rPr>
      </w:pPr>
      <w:r w:rsidRPr="00C543FF">
        <w:rPr>
          <w:rFonts w:ascii="Arial" w:hAnsi="Arial" w:cs="Arial"/>
          <w:sz w:val="22"/>
          <w:szCs w:val="22"/>
        </w:rPr>
        <w:t>TTB F</w:t>
      </w:r>
      <w:r w:rsidR="00D36A5E" w:rsidRPr="00C543FF">
        <w:rPr>
          <w:rFonts w:ascii="Arial" w:hAnsi="Arial" w:cs="Arial"/>
          <w:sz w:val="22"/>
          <w:szCs w:val="22"/>
        </w:rPr>
        <w:t> </w:t>
      </w:r>
      <w:r w:rsidRPr="00C543FF">
        <w:rPr>
          <w:rFonts w:ascii="Arial" w:hAnsi="Arial" w:cs="Arial"/>
          <w:sz w:val="22"/>
          <w:szCs w:val="22"/>
        </w:rPr>
        <w:t>51</w:t>
      </w:r>
      <w:r w:rsidR="0040027F" w:rsidRPr="00C543FF">
        <w:rPr>
          <w:rFonts w:ascii="Arial" w:hAnsi="Arial" w:cs="Arial"/>
          <w:sz w:val="22"/>
          <w:szCs w:val="22"/>
        </w:rPr>
        <w:t xml:space="preserve">00.4, Certificate of Taxpaid Alcohol.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25C64A69" w14:textId="0760C695" w:rsidR="009D603C" w:rsidRPr="006F0ACC" w:rsidRDefault="001B64E5" w:rsidP="001B64E5">
      <w:pPr>
        <w:ind w:left="360"/>
        <w:rPr>
          <w:rFonts w:ascii="Arial" w:hAnsi="Arial" w:cs="Arial"/>
          <w:sz w:val="22"/>
          <w:szCs w:val="22"/>
        </w:rPr>
      </w:pPr>
      <w:r w:rsidRPr="006F0ACC">
        <w:rPr>
          <w:rFonts w:ascii="Arial" w:hAnsi="Arial" w:cs="Arial"/>
          <w:sz w:val="22"/>
          <w:szCs w:val="22"/>
        </w:rPr>
        <w:t xml:space="preserve">Under </w:t>
      </w:r>
      <w:r w:rsidR="00795583">
        <w:rPr>
          <w:rFonts w:ascii="Arial" w:hAnsi="Arial" w:cs="Arial"/>
          <w:sz w:val="22"/>
          <w:szCs w:val="22"/>
        </w:rPr>
        <w:t xml:space="preserve">the TTB regulations at </w:t>
      </w:r>
      <w:bookmarkStart w:id="0" w:name="_GoBack"/>
      <w:bookmarkEnd w:id="0"/>
      <w:r w:rsidRPr="006F0ACC">
        <w:rPr>
          <w:rFonts w:ascii="Arial" w:hAnsi="Arial" w:cs="Arial"/>
          <w:sz w:val="22"/>
          <w:szCs w:val="22"/>
        </w:rPr>
        <w:t xml:space="preserve">27 CFR 17.181, </w:t>
      </w:r>
      <w:r w:rsidR="005C2B01" w:rsidRPr="006F0ACC">
        <w:rPr>
          <w:rFonts w:ascii="Arial" w:hAnsi="Arial" w:cs="Arial"/>
          <w:sz w:val="22"/>
          <w:szCs w:val="22"/>
        </w:rPr>
        <w:t xml:space="preserve">eligible flavoring extracts and </w:t>
      </w:r>
      <w:r w:rsidRPr="006F0ACC">
        <w:rPr>
          <w:rFonts w:ascii="Arial" w:hAnsi="Arial" w:cs="Arial"/>
          <w:sz w:val="22"/>
          <w:szCs w:val="22"/>
        </w:rPr>
        <w:t xml:space="preserve">medicinal </w:t>
      </w:r>
      <w:r w:rsidR="00332CD8">
        <w:rPr>
          <w:rFonts w:ascii="Arial" w:hAnsi="Arial" w:cs="Arial"/>
          <w:sz w:val="22"/>
          <w:szCs w:val="22"/>
        </w:rPr>
        <w:t>preparations m</w:t>
      </w:r>
      <w:r w:rsidRPr="006F0ACC">
        <w:rPr>
          <w:rFonts w:ascii="Arial" w:hAnsi="Arial" w:cs="Arial"/>
          <w:sz w:val="22"/>
          <w:szCs w:val="22"/>
        </w:rPr>
        <w:t xml:space="preserve">ay be exported subject to 19 U.S.C. 1313(d), which authorizes drawback equal to the </w:t>
      </w:r>
      <w:r w:rsidR="007B1F76" w:rsidRPr="006F0ACC">
        <w:rPr>
          <w:rFonts w:ascii="Arial" w:hAnsi="Arial" w:cs="Arial"/>
          <w:sz w:val="22"/>
          <w:szCs w:val="22"/>
        </w:rPr>
        <w:t xml:space="preserve">entire </w:t>
      </w:r>
      <w:r w:rsidRPr="006F0ACC">
        <w:rPr>
          <w:rFonts w:ascii="Arial" w:hAnsi="Arial" w:cs="Arial"/>
          <w:sz w:val="22"/>
          <w:szCs w:val="22"/>
        </w:rPr>
        <w:t xml:space="preserve">amount of internal revenue tax </w:t>
      </w:r>
      <w:r w:rsidR="009D603C" w:rsidRPr="006F0ACC">
        <w:rPr>
          <w:rFonts w:ascii="Arial" w:hAnsi="Arial" w:cs="Arial"/>
          <w:sz w:val="22"/>
          <w:szCs w:val="22"/>
        </w:rPr>
        <w:t xml:space="preserve">found to have been </w:t>
      </w:r>
      <w:r w:rsidRPr="006F0ACC">
        <w:rPr>
          <w:rFonts w:ascii="Arial" w:hAnsi="Arial" w:cs="Arial"/>
          <w:sz w:val="22"/>
          <w:szCs w:val="22"/>
        </w:rPr>
        <w:t xml:space="preserve">paid on the domestic </w:t>
      </w:r>
      <w:r w:rsidR="007B1F76" w:rsidRPr="006F0ACC">
        <w:rPr>
          <w:rFonts w:ascii="Arial" w:hAnsi="Arial" w:cs="Arial"/>
          <w:sz w:val="22"/>
          <w:szCs w:val="22"/>
        </w:rPr>
        <w:t xml:space="preserve">alcohol </w:t>
      </w:r>
      <w:r w:rsidRPr="006F0ACC">
        <w:rPr>
          <w:rFonts w:ascii="Arial" w:hAnsi="Arial" w:cs="Arial"/>
          <w:sz w:val="22"/>
          <w:szCs w:val="22"/>
        </w:rPr>
        <w:t xml:space="preserve">used in the manufacture of such products.  </w:t>
      </w:r>
      <w:r w:rsidR="005C2B01" w:rsidRPr="006F0ACC">
        <w:rPr>
          <w:rFonts w:ascii="Arial" w:hAnsi="Arial" w:cs="Arial"/>
          <w:sz w:val="22"/>
          <w:szCs w:val="22"/>
        </w:rPr>
        <w:t>Nonbeverage product manufacture</w:t>
      </w:r>
      <w:r w:rsidR="00CB1E40">
        <w:rPr>
          <w:rFonts w:ascii="Arial" w:hAnsi="Arial" w:cs="Arial"/>
          <w:sz w:val="22"/>
          <w:szCs w:val="22"/>
        </w:rPr>
        <w:t>r</w:t>
      </w:r>
      <w:r w:rsidR="005C2B01" w:rsidRPr="006F0ACC">
        <w:rPr>
          <w:rFonts w:ascii="Arial" w:hAnsi="Arial" w:cs="Arial"/>
          <w:sz w:val="22"/>
          <w:szCs w:val="22"/>
        </w:rPr>
        <w:t xml:space="preserve">s file such </w:t>
      </w:r>
      <w:r w:rsidR="006F0ACC" w:rsidRPr="006F0ACC">
        <w:rPr>
          <w:rFonts w:ascii="Arial" w:hAnsi="Arial" w:cs="Arial"/>
          <w:sz w:val="22"/>
          <w:szCs w:val="22"/>
        </w:rPr>
        <w:t xml:space="preserve">export drawback </w:t>
      </w:r>
      <w:r w:rsidR="005C2B01" w:rsidRPr="006F0ACC">
        <w:rPr>
          <w:rFonts w:ascii="Arial" w:hAnsi="Arial" w:cs="Arial"/>
          <w:sz w:val="22"/>
          <w:szCs w:val="22"/>
        </w:rPr>
        <w:t>c</w:t>
      </w:r>
      <w:r w:rsidRPr="006F0ACC">
        <w:rPr>
          <w:rFonts w:ascii="Arial" w:hAnsi="Arial" w:cs="Arial"/>
          <w:sz w:val="22"/>
          <w:szCs w:val="22"/>
        </w:rPr>
        <w:t xml:space="preserve">laims in accordance with the applicable regulations of </w:t>
      </w:r>
      <w:r w:rsidR="005C2B01" w:rsidRPr="006F0ACC">
        <w:rPr>
          <w:rFonts w:ascii="Arial" w:hAnsi="Arial" w:cs="Arial"/>
          <w:sz w:val="22"/>
          <w:szCs w:val="22"/>
        </w:rPr>
        <w:t>U.S. Customs and Border Protection</w:t>
      </w:r>
      <w:r w:rsidR="009D603C" w:rsidRPr="006F0ACC">
        <w:rPr>
          <w:rFonts w:ascii="Arial" w:hAnsi="Arial" w:cs="Arial"/>
          <w:sz w:val="22"/>
          <w:szCs w:val="22"/>
        </w:rPr>
        <w:t xml:space="preserve"> (CBP)</w:t>
      </w:r>
      <w:r w:rsidR="005C2B01" w:rsidRPr="006F0ACC">
        <w:rPr>
          <w:rFonts w:ascii="Arial" w:hAnsi="Arial" w:cs="Arial"/>
          <w:sz w:val="22"/>
          <w:szCs w:val="22"/>
        </w:rPr>
        <w:t>.</w:t>
      </w:r>
      <w:r w:rsidRPr="006F0ACC">
        <w:rPr>
          <w:rFonts w:ascii="Arial" w:hAnsi="Arial" w:cs="Arial"/>
          <w:sz w:val="22"/>
          <w:szCs w:val="22"/>
        </w:rPr>
        <w:t xml:space="preserve"> </w:t>
      </w:r>
    </w:p>
    <w:p w14:paraId="2CA2B1F5" w14:textId="77777777" w:rsidR="001B64E5" w:rsidRPr="006F0ACC" w:rsidRDefault="001B64E5" w:rsidP="001B64E5">
      <w:pPr>
        <w:ind w:left="360"/>
        <w:rPr>
          <w:rFonts w:ascii="Arial" w:hAnsi="Arial" w:cs="Arial"/>
          <w:sz w:val="22"/>
          <w:szCs w:val="22"/>
        </w:rPr>
      </w:pPr>
    </w:p>
    <w:p w14:paraId="603F40A0" w14:textId="1FBBF66E" w:rsidR="009D603C" w:rsidRPr="006F0ACC" w:rsidRDefault="007B1F76" w:rsidP="001B64E5">
      <w:pPr>
        <w:ind w:left="360"/>
        <w:rPr>
          <w:rFonts w:ascii="Arial" w:hAnsi="Arial" w:cs="Arial"/>
          <w:sz w:val="22"/>
          <w:szCs w:val="22"/>
        </w:rPr>
      </w:pPr>
      <w:r w:rsidRPr="006F0ACC">
        <w:rPr>
          <w:rFonts w:ascii="Arial" w:hAnsi="Arial" w:cs="Arial"/>
          <w:sz w:val="22"/>
          <w:szCs w:val="22"/>
        </w:rPr>
        <w:t>Using t</w:t>
      </w:r>
      <w:r w:rsidR="001B64E5" w:rsidRPr="006F0ACC">
        <w:rPr>
          <w:rFonts w:ascii="Arial" w:hAnsi="Arial" w:cs="Arial"/>
          <w:sz w:val="22"/>
          <w:szCs w:val="22"/>
        </w:rPr>
        <w:t>his information collection</w:t>
      </w:r>
      <w:r w:rsidR="009D603C" w:rsidRPr="006F0ACC">
        <w:rPr>
          <w:rFonts w:ascii="Arial" w:hAnsi="Arial" w:cs="Arial"/>
          <w:sz w:val="22"/>
          <w:szCs w:val="22"/>
        </w:rPr>
        <w:t>, form TTB F 5100.4</w:t>
      </w:r>
      <w:r w:rsidR="001B64E5" w:rsidRPr="006F0ACC">
        <w:rPr>
          <w:rFonts w:ascii="Arial" w:hAnsi="Arial" w:cs="Arial"/>
          <w:sz w:val="22"/>
          <w:szCs w:val="22"/>
        </w:rPr>
        <w:t xml:space="preserve">, </w:t>
      </w:r>
      <w:r w:rsidR="005C2B01" w:rsidRPr="006F0ACC">
        <w:rPr>
          <w:rFonts w:ascii="Arial" w:hAnsi="Arial" w:cs="Arial"/>
          <w:sz w:val="22"/>
          <w:szCs w:val="22"/>
        </w:rPr>
        <w:t xml:space="preserve">the respondent lists the </w:t>
      </w:r>
      <w:r w:rsidR="006F0ACC" w:rsidRPr="006F0ACC">
        <w:rPr>
          <w:rFonts w:ascii="Arial" w:hAnsi="Arial" w:cs="Arial"/>
          <w:sz w:val="22"/>
          <w:szCs w:val="22"/>
        </w:rPr>
        <w:t xml:space="preserve">source of the distilled spirits used in the manufacture of the nonbeverage products, the </w:t>
      </w:r>
      <w:r w:rsidR="009D603C" w:rsidRPr="006F0ACC">
        <w:rPr>
          <w:rFonts w:ascii="Arial" w:hAnsi="Arial" w:cs="Arial"/>
          <w:sz w:val="22"/>
          <w:szCs w:val="22"/>
        </w:rPr>
        <w:t>amount of distilled spirits used</w:t>
      </w:r>
      <w:r w:rsidR="006F0ACC" w:rsidRPr="006F0ACC">
        <w:rPr>
          <w:rFonts w:ascii="Arial" w:hAnsi="Arial" w:cs="Arial"/>
          <w:sz w:val="22"/>
          <w:szCs w:val="22"/>
        </w:rPr>
        <w:t xml:space="preserve">, and </w:t>
      </w:r>
      <w:r w:rsidR="009D603C" w:rsidRPr="006F0ACC">
        <w:rPr>
          <w:rFonts w:ascii="Arial" w:hAnsi="Arial" w:cs="Arial"/>
          <w:sz w:val="22"/>
          <w:szCs w:val="22"/>
        </w:rPr>
        <w:t xml:space="preserve">the amount of excise tax </w:t>
      </w:r>
      <w:r w:rsidR="001B64E5" w:rsidRPr="006F0ACC">
        <w:rPr>
          <w:rFonts w:ascii="Arial" w:hAnsi="Arial" w:cs="Arial"/>
          <w:sz w:val="22"/>
          <w:szCs w:val="22"/>
        </w:rPr>
        <w:t xml:space="preserve">claimed for </w:t>
      </w:r>
      <w:r w:rsidR="009D603C" w:rsidRPr="006F0ACC">
        <w:rPr>
          <w:rFonts w:ascii="Arial" w:hAnsi="Arial" w:cs="Arial"/>
          <w:sz w:val="22"/>
          <w:szCs w:val="22"/>
        </w:rPr>
        <w:t xml:space="preserve">export </w:t>
      </w:r>
      <w:r w:rsidR="001B64E5" w:rsidRPr="006F0ACC">
        <w:rPr>
          <w:rFonts w:ascii="Arial" w:hAnsi="Arial" w:cs="Arial"/>
          <w:sz w:val="22"/>
          <w:szCs w:val="22"/>
        </w:rPr>
        <w:t>drawback</w:t>
      </w:r>
      <w:r w:rsidR="009D603C" w:rsidRPr="006F0ACC">
        <w:rPr>
          <w:rFonts w:ascii="Arial" w:hAnsi="Arial" w:cs="Arial"/>
          <w:sz w:val="22"/>
          <w:szCs w:val="22"/>
        </w:rPr>
        <w:t>.</w:t>
      </w:r>
      <w:r w:rsidR="001B64E5" w:rsidRPr="006F0ACC">
        <w:rPr>
          <w:rFonts w:ascii="Arial" w:hAnsi="Arial" w:cs="Arial"/>
          <w:sz w:val="22"/>
          <w:szCs w:val="22"/>
        </w:rPr>
        <w:t xml:space="preserve">  </w:t>
      </w:r>
      <w:r w:rsidR="009D603C" w:rsidRPr="006F0ACC">
        <w:rPr>
          <w:rFonts w:ascii="Arial" w:hAnsi="Arial" w:cs="Arial"/>
          <w:sz w:val="22"/>
          <w:szCs w:val="22"/>
        </w:rPr>
        <w:t>The respondent then sends the TTB F 5100.4 to TTB</w:t>
      </w:r>
      <w:r w:rsidR="00AE58CE">
        <w:rPr>
          <w:rFonts w:ascii="Arial" w:hAnsi="Arial" w:cs="Arial"/>
          <w:sz w:val="22"/>
          <w:szCs w:val="22"/>
        </w:rPr>
        <w:t>’s National Revenue Center</w:t>
      </w:r>
      <w:r w:rsidRPr="006F0ACC">
        <w:rPr>
          <w:rFonts w:ascii="Arial" w:hAnsi="Arial" w:cs="Arial"/>
          <w:sz w:val="22"/>
          <w:szCs w:val="22"/>
        </w:rPr>
        <w:t xml:space="preserve">, which certifies </w:t>
      </w:r>
      <w:r w:rsidR="009D603C" w:rsidRPr="006F0ACC">
        <w:rPr>
          <w:rFonts w:ascii="Arial" w:hAnsi="Arial" w:cs="Arial"/>
          <w:sz w:val="22"/>
          <w:szCs w:val="22"/>
        </w:rPr>
        <w:t xml:space="preserve">that the </w:t>
      </w:r>
      <w:r w:rsidRPr="006F0ACC">
        <w:rPr>
          <w:rFonts w:ascii="Arial" w:hAnsi="Arial" w:cs="Arial"/>
          <w:sz w:val="22"/>
          <w:szCs w:val="22"/>
        </w:rPr>
        <w:t xml:space="preserve">listed distilled spirits </w:t>
      </w:r>
      <w:r w:rsidR="009D603C" w:rsidRPr="006F0ACC">
        <w:rPr>
          <w:rFonts w:ascii="Arial" w:hAnsi="Arial" w:cs="Arial"/>
          <w:sz w:val="22"/>
          <w:szCs w:val="22"/>
        </w:rPr>
        <w:t xml:space="preserve">excise taxes </w:t>
      </w:r>
      <w:r w:rsidR="006F0ACC" w:rsidRPr="006F0ACC">
        <w:rPr>
          <w:rFonts w:ascii="Arial" w:hAnsi="Arial" w:cs="Arial"/>
          <w:sz w:val="22"/>
          <w:szCs w:val="22"/>
        </w:rPr>
        <w:t>w</w:t>
      </w:r>
      <w:r w:rsidRPr="006F0ACC">
        <w:rPr>
          <w:rFonts w:ascii="Arial" w:hAnsi="Arial" w:cs="Arial"/>
          <w:sz w:val="22"/>
          <w:szCs w:val="22"/>
        </w:rPr>
        <w:t>ere</w:t>
      </w:r>
      <w:r w:rsidR="009D603C" w:rsidRPr="006F0ACC">
        <w:rPr>
          <w:rFonts w:ascii="Arial" w:hAnsi="Arial" w:cs="Arial"/>
          <w:sz w:val="22"/>
          <w:szCs w:val="22"/>
        </w:rPr>
        <w:t xml:space="preserve"> paid and that no </w:t>
      </w:r>
      <w:r w:rsidR="006F0ACC" w:rsidRPr="006F0ACC">
        <w:rPr>
          <w:rFonts w:ascii="Arial" w:hAnsi="Arial" w:cs="Arial"/>
          <w:sz w:val="22"/>
          <w:szCs w:val="22"/>
        </w:rPr>
        <w:t xml:space="preserve">duplicate </w:t>
      </w:r>
      <w:r w:rsidR="009D603C" w:rsidRPr="006F0ACC">
        <w:rPr>
          <w:rFonts w:ascii="Arial" w:hAnsi="Arial" w:cs="Arial"/>
          <w:sz w:val="22"/>
          <w:szCs w:val="22"/>
        </w:rPr>
        <w:t>drawback claim</w:t>
      </w:r>
      <w:r w:rsidR="006F0ACC" w:rsidRPr="006F0ACC">
        <w:rPr>
          <w:rFonts w:ascii="Arial" w:hAnsi="Arial" w:cs="Arial"/>
          <w:sz w:val="22"/>
          <w:szCs w:val="22"/>
        </w:rPr>
        <w:t xml:space="preserve">s have </w:t>
      </w:r>
      <w:proofErr w:type="gramStart"/>
      <w:r w:rsidR="009D603C" w:rsidRPr="006F0ACC">
        <w:rPr>
          <w:rFonts w:ascii="Arial" w:hAnsi="Arial" w:cs="Arial"/>
          <w:sz w:val="22"/>
          <w:szCs w:val="22"/>
        </w:rPr>
        <w:t>been</w:t>
      </w:r>
      <w:proofErr w:type="gramEnd"/>
      <w:r w:rsidR="009D603C" w:rsidRPr="006F0ACC">
        <w:rPr>
          <w:rFonts w:ascii="Arial" w:hAnsi="Arial" w:cs="Arial"/>
          <w:sz w:val="22"/>
          <w:szCs w:val="22"/>
        </w:rPr>
        <w:t xml:space="preserve"> made for th</w:t>
      </w:r>
      <w:r w:rsidRPr="006F0ACC">
        <w:rPr>
          <w:rFonts w:ascii="Arial" w:hAnsi="Arial" w:cs="Arial"/>
          <w:sz w:val="22"/>
          <w:szCs w:val="22"/>
        </w:rPr>
        <w:t>ose taxes</w:t>
      </w:r>
      <w:r w:rsidR="009D603C" w:rsidRPr="006F0ACC">
        <w:rPr>
          <w:rFonts w:ascii="Arial" w:hAnsi="Arial" w:cs="Arial"/>
          <w:sz w:val="22"/>
          <w:szCs w:val="22"/>
        </w:rPr>
        <w:t>.  TTB returns the certified form to the respondent</w:t>
      </w:r>
      <w:r w:rsidR="006F0ACC" w:rsidRPr="006F0ACC">
        <w:rPr>
          <w:rFonts w:ascii="Arial" w:hAnsi="Arial" w:cs="Arial"/>
          <w:sz w:val="22"/>
          <w:szCs w:val="22"/>
        </w:rPr>
        <w:t>,</w:t>
      </w:r>
      <w:r w:rsidR="009D603C" w:rsidRPr="006F0ACC">
        <w:rPr>
          <w:rFonts w:ascii="Arial" w:hAnsi="Arial" w:cs="Arial"/>
          <w:sz w:val="22"/>
          <w:szCs w:val="22"/>
        </w:rPr>
        <w:t xml:space="preserve"> who then submits it to CBP as part of the respondent’s export drawback claim. </w:t>
      </w:r>
    </w:p>
    <w:p w14:paraId="754EBF8F" w14:textId="77777777" w:rsidR="009D603C" w:rsidRPr="006F0ACC" w:rsidRDefault="009D603C" w:rsidP="001B64E5">
      <w:pPr>
        <w:ind w:left="360"/>
        <w:rPr>
          <w:rFonts w:ascii="Arial" w:hAnsi="Arial" w:cs="Arial"/>
          <w:sz w:val="22"/>
          <w:szCs w:val="22"/>
        </w:rPr>
      </w:pPr>
    </w:p>
    <w:p w14:paraId="6917D280" w14:textId="7D9DC967" w:rsidR="009D603C" w:rsidRPr="006F0ACC" w:rsidRDefault="006F0ACC" w:rsidP="001B64E5">
      <w:pPr>
        <w:ind w:left="360"/>
        <w:rPr>
          <w:rFonts w:ascii="Arial" w:hAnsi="Arial" w:cs="Arial"/>
          <w:sz w:val="22"/>
          <w:szCs w:val="22"/>
        </w:rPr>
      </w:pPr>
      <w:r w:rsidRPr="006F0ACC">
        <w:rPr>
          <w:rFonts w:ascii="Arial" w:hAnsi="Arial" w:cs="Arial"/>
          <w:sz w:val="22"/>
          <w:szCs w:val="22"/>
        </w:rPr>
        <w:t xml:space="preserve">These </w:t>
      </w:r>
      <w:r w:rsidR="009D603C" w:rsidRPr="006F0ACC">
        <w:rPr>
          <w:rFonts w:ascii="Arial" w:hAnsi="Arial" w:cs="Arial"/>
          <w:sz w:val="22"/>
          <w:szCs w:val="22"/>
        </w:rPr>
        <w:t xml:space="preserve">export drawback claims </w:t>
      </w:r>
      <w:r w:rsidRPr="006F0ACC">
        <w:rPr>
          <w:rFonts w:ascii="Arial" w:hAnsi="Arial" w:cs="Arial"/>
          <w:sz w:val="22"/>
          <w:szCs w:val="22"/>
        </w:rPr>
        <w:t xml:space="preserve">to CBP </w:t>
      </w:r>
      <w:r w:rsidR="009D603C" w:rsidRPr="006F0ACC">
        <w:rPr>
          <w:rFonts w:ascii="Arial" w:hAnsi="Arial" w:cs="Arial"/>
          <w:sz w:val="22"/>
          <w:szCs w:val="22"/>
        </w:rPr>
        <w:t xml:space="preserve">may cover the full rate of </w:t>
      </w:r>
      <w:r w:rsidRPr="006F0ACC">
        <w:rPr>
          <w:rFonts w:ascii="Arial" w:hAnsi="Arial" w:cs="Arial"/>
          <w:sz w:val="22"/>
          <w:szCs w:val="22"/>
        </w:rPr>
        <w:t xml:space="preserve">the distilled spirits excise </w:t>
      </w:r>
      <w:r w:rsidR="009D603C" w:rsidRPr="006F0ACC">
        <w:rPr>
          <w:rFonts w:ascii="Arial" w:hAnsi="Arial" w:cs="Arial"/>
          <w:sz w:val="22"/>
          <w:szCs w:val="22"/>
        </w:rPr>
        <w:t xml:space="preserve">tax </w:t>
      </w:r>
      <w:r w:rsidRPr="006F0ACC">
        <w:rPr>
          <w:rFonts w:ascii="Arial" w:hAnsi="Arial" w:cs="Arial"/>
          <w:sz w:val="22"/>
          <w:szCs w:val="22"/>
        </w:rPr>
        <w:t>p</w:t>
      </w:r>
      <w:r w:rsidR="009D603C" w:rsidRPr="006F0ACC">
        <w:rPr>
          <w:rFonts w:ascii="Arial" w:hAnsi="Arial" w:cs="Arial"/>
          <w:sz w:val="22"/>
          <w:szCs w:val="22"/>
        </w:rPr>
        <w:t xml:space="preserve">aid on the alcohol if </w:t>
      </w:r>
      <w:r w:rsidR="00D63BF9">
        <w:rPr>
          <w:rFonts w:ascii="Arial" w:hAnsi="Arial" w:cs="Arial"/>
          <w:sz w:val="22"/>
          <w:szCs w:val="22"/>
        </w:rPr>
        <w:t xml:space="preserve">the respondent has made </w:t>
      </w:r>
      <w:r w:rsidR="009D603C" w:rsidRPr="006F0ACC">
        <w:rPr>
          <w:rFonts w:ascii="Arial" w:hAnsi="Arial" w:cs="Arial"/>
          <w:sz w:val="22"/>
          <w:szCs w:val="22"/>
        </w:rPr>
        <w:t xml:space="preserve">no nonbeverage drawback </w:t>
      </w:r>
      <w:r w:rsidR="00D63BF9">
        <w:rPr>
          <w:rFonts w:ascii="Arial" w:hAnsi="Arial" w:cs="Arial"/>
          <w:sz w:val="22"/>
          <w:szCs w:val="22"/>
        </w:rPr>
        <w:t xml:space="preserve">claim to TTB </w:t>
      </w:r>
      <w:r w:rsidR="009D603C" w:rsidRPr="006F0ACC">
        <w:rPr>
          <w:rFonts w:ascii="Arial" w:hAnsi="Arial" w:cs="Arial"/>
          <w:sz w:val="22"/>
          <w:szCs w:val="22"/>
        </w:rPr>
        <w:t>under 26 U.S.C. 5114 (which allows for</w:t>
      </w:r>
      <w:r w:rsidR="006D4D33">
        <w:rPr>
          <w:rFonts w:ascii="Arial" w:hAnsi="Arial" w:cs="Arial"/>
          <w:sz w:val="22"/>
          <w:szCs w:val="22"/>
        </w:rPr>
        <w:t xml:space="preserve"> nonbeverage</w:t>
      </w:r>
      <w:r w:rsidR="009D603C" w:rsidRPr="006F0ACC">
        <w:rPr>
          <w:rFonts w:ascii="Arial" w:hAnsi="Arial" w:cs="Arial"/>
          <w:sz w:val="22"/>
          <w:szCs w:val="22"/>
        </w:rPr>
        <w:t xml:space="preserve"> drawback </w:t>
      </w:r>
      <w:r w:rsidR="000A1EA6">
        <w:rPr>
          <w:rFonts w:ascii="Arial" w:hAnsi="Arial" w:cs="Arial"/>
          <w:sz w:val="22"/>
          <w:szCs w:val="22"/>
        </w:rPr>
        <w:t xml:space="preserve">at a rate </w:t>
      </w:r>
      <w:r w:rsidR="009D603C" w:rsidRPr="006F0ACC">
        <w:rPr>
          <w:rFonts w:ascii="Arial" w:hAnsi="Arial" w:cs="Arial"/>
          <w:sz w:val="22"/>
          <w:szCs w:val="22"/>
        </w:rPr>
        <w:t>of</w:t>
      </w:r>
      <w:r w:rsidR="000A1EA6">
        <w:rPr>
          <w:rFonts w:ascii="Arial" w:hAnsi="Arial" w:cs="Arial"/>
          <w:sz w:val="22"/>
          <w:szCs w:val="22"/>
        </w:rPr>
        <w:t xml:space="preserve"> $1.00 less than the rate at which the distilled spirits tax has been paid</w:t>
      </w:r>
      <w:r w:rsidR="009D603C" w:rsidRPr="006F0ACC">
        <w:rPr>
          <w:rFonts w:ascii="Arial" w:hAnsi="Arial" w:cs="Arial"/>
          <w:sz w:val="22"/>
          <w:szCs w:val="22"/>
        </w:rPr>
        <w:t>; see OMB control number 1513–0030)</w:t>
      </w:r>
      <w:r w:rsidR="000A1EA6">
        <w:rPr>
          <w:rFonts w:ascii="Arial" w:hAnsi="Arial" w:cs="Arial"/>
          <w:sz w:val="22"/>
          <w:szCs w:val="22"/>
        </w:rPr>
        <w:t>.</w:t>
      </w:r>
      <w:r w:rsidR="009D603C" w:rsidRPr="006F0ACC">
        <w:rPr>
          <w:rFonts w:ascii="Arial" w:hAnsi="Arial" w:cs="Arial"/>
          <w:sz w:val="22"/>
          <w:szCs w:val="22"/>
        </w:rPr>
        <w:t xml:space="preserve"> </w:t>
      </w:r>
      <w:r w:rsidR="000A1EA6">
        <w:rPr>
          <w:rFonts w:ascii="Arial" w:hAnsi="Arial" w:cs="Arial"/>
          <w:sz w:val="22"/>
          <w:szCs w:val="22"/>
        </w:rPr>
        <w:t xml:space="preserve"> Alternatively, </w:t>
      </w:r>
      <w:r w:rsidR="009D603C" w:rsidRPr="006F0ACC">
        <w:rPr>
          <w:rFonts w:ascii="Arial" w:hAnsi="Arial" w:cs="Arial"/>
          <w:sz w:val="22"/>
          <w:szCs w:val="22"/>
        </w:rPr>
        <w:t xml:space="preserve">if </w:t>
      </w:r>
      <w:r w:rsidR="00D63BF9">
        <w:rPr>
          <w:rFonts w:ascii="Arial" w:hAnsi="Arial" w:cs="Arial"/>
          <w:sz w:val="22"/>
          <w:szCs w:val="22"/>
        </w:rPr>
        <w:t xml:space="preserve">the respondent has or will file a </w:t>
      </w:r>
      <w:r w:rsidR="009D603C" w:rsidRPr="006F0ACC">
        <w:rPr>
          <w:rFonts w:ascii="Arial" w:hAnsi="Arial" w:cs="Arial"/>
          <w:sz w:val="22"/>
          <w:szCs w:val="22"/>
        </w:rPr>
        <w:t xml:space="preserve">nonbeverage drawback </w:t>
      </w:r>
      <w:r w:rsidR="00D63BF9">
        <w:rPr>
          <w:rFonts w:ascii="Arial" w:hAnsi="Arial" w:cs="Arial"/>
          <w:sz w:val="22"/>
          <w:szCs w:val="22"/>
        </w:rPr>
        <w:t xml:space="preserve">claim with </w:t>
      </w:r>
      <w:r w:rsidR="00D63BF9">
        <w:rPr>
          <w:rFonts w:ascii="Arial" w:hAnsi="Arial" w:cs="Arial"/>
          <w:sz w:val="22"/>
          <w:szCs w:val="22"/>
        </w:rPr>
        <w:lastRenderedPageBreak/>
        <w:t xml:space="preserve">TTB </w:t>
      </w:r>
      <w:r w:rsidR="009D603C" w:rsidRPr="006F0ACC">
        <w:rPr>
          <w:rFonts w:ascii="Arial" w:hAnsi="Arial" w:cs="Arial"/>
          <w:sz w:val="22"/>
          <w:szCs w:val="22"/>
        </w:rPr>
        <w:t xml:space="preserve">under 26 U.S.C. </w:t>
      </w:r>
      <w:r w:rsidR="00D63BF9">
        <w:rPr>
          <w:rFonts w:ascii="Arial" w:hAnsi="Arial" w:cs="Arial"/>
          <w:sz w:val="22"/>
          <w:szCs w:val="22"/>
        </w:rPr>
        <w:t>5114</w:t>
      </w:r>
      <w:r w:rsidR="000A1EA6">
        <w:rPr>
          <w:rFonts w:ascii="Arial" w:hAnsi="Arial" w:cs="Arial"/>
          <w:sz w:val="22"/>
          <w:szCs w:val="22"/>
        </w:rPr>
        <w:t xml:space="preserve">, </w:t>
      </w:r>
      <w:r w:rsidR="000A1EA6" w:rsidRPr="006F0ACC">
        <w:rPr>
          <w:rFonts w:ascii="Arial" w:hAnsi="Arial" w:cs="Arial"/>
          <w:sz w:val="22"/>
          <w:szCs w:val="22"/>
        </w:rPr>
        <w:t xml:space="preserve">the </w:t>
      </w:r>
      <w:r w:rsidR="000A1EA6">
        <w:rPr>
          <w:rFonts w:ascii="Arial" w:hAnsi="Arial" w:cs="Arial"/>
          <w:sz w:val="22"/>
          <w:szCs w:val="22"/>
        </w:rPr>
        <w:t xml:space="preserve">export drawback </w:t>
      </w:r>
      <w:r w:rsidR="000A1EA6" w:rsidRPr="006F0ACC">
        <w:rPr>
          <w:rFonts w:ascii="Arial" w:hAnsi="Arial" w:cs="Arial"/>
          <w:sz w:val="22"/>
          <w:szCs w:val="22"/>
        </w:rPr>
        <w:t xml:space="preserve">claim may cover the remainder of the </w:t>
      </w:r>
      <w:r w:rsidR="000A1EA6">
        <w:rPr>
          <w:rFonts w:ascii="Arial" w:hAnsi="Arial" w:cs="Arial"/>
          <w:sz w:val="22"/>
          <w:szCs w:val="22"/>
        </w:rPr>
        <w:t xml:space="preserve">excise </w:t>
      </w:r>
      <w:r w:rsidR="000A1EA6" w:rsidRPr="006F0ACC">
        <w:rPr>
          <w:rFonts w:ascii="Arial" w:hAnsi="Arial" w:cs="Arial"/>
          <w:sz w:val="22"/>
          <w:szCs w:val="22"/>
        </w:rPr>
        <w:t xml:space="preserve">tax </w:t>
      </w:r>
      <w:r w:rsidR="000A1EA6">
        <w:rPr>
          <w:rFonts w:ascii="Arial" w:hAnsi="Arial" w:cs="Arial"/>
          <w:sz w:val="22"/>
          <w:szCs w:val="22"/>
        </w:rPr>
        <w:t xml:space="preserve">paid on the spirits </w:t>
      </w:r>
      <w:r w:rsidR="000A1EA6" w:rsidRPr="006F0ACC">
        <w:rPr>
          <w:rFonts w:ascii="Arial" w:hAnsi="Arial" w:cs="Arial"/>
          <w:sz w:val="22"/>
          <w:szCs w:val="22"/>
        </w:rPr>
        <w:t>($1.00 per proof gallon)</w:t>
      </w:r>
      <w:r w:rsidR="009D603C" w:rsidRPr="006F0ACC">
        <w:rPr>
          <w:rFonts w:ascii="Arial" w:hAnsi="Arial" w:cs="Arial"/>
          <w:sz w:val="22"/>
          <w:szCs w:val="22"/>
        </w:rPr>
        <w:t>.</w:t>
      </w:r>
      <w:r w:rsidRPr="006F0ACC">
        <w:rPr>
          <w:rFonts w:ascii="Arial" w:hAnsi="Arial" w:cs="Arial"/>
          <w:sz w:val="22"/>
          <w:szCs w:val="22"/>
        </w:rPr>
        <w:t xml:space="preserve"> </w:t>
      </w:r>
    </w:p>
    <w:p w14:paraId="1F9D8342" w14:textId="77777777" w:rsidR="002831F7" w:rsidRPr="006F0ACC" w:rsidRDefault="002831F7" w:rsidP="007A7208">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proofErr w:type="gramStart"/>
      <w:r w:rsidRPr="006F0ACC">
        <w:rPr>
          <w:rFonts w:ascii="Arial" w:hAnsi="Arial" w:cs="Arial"/>
          <w:sz w:val="22"/>
          <w:szCs w:val="22"/>
        </w:rPr>
        <w:t>IT</w:t>
      </w:r>
      <w:proofErr w:type="gramEnd"/>
      <w:r w:rsidRPr="006F0ACC">
        <w:rPr>
          <w:rFonts w:ascii="Arial" w:hAnsi="Arial" w:cs="Arial"/>
          <w:sz w:val="22"/>
          <w:szCs w:val="22"/>
        </w:rPr>
        <w:t xml:space="preserve">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471D1744" w14:textId="7786E183" w:rsidR="001607C5" w:rsidRPr="001607C5" w:rsidRDefault="001607C5" w:rsidP="001607C5">
      <w:pPr>
        <w:ind w:left="360"/>
        <w:rPr>
          <w:rFonts w:ascii="Arial" w:hAnsi="Arial" w:cs="Arial"/>
          <w:sz w:val="22"/>
          <w:szCs w:val="22"/>
        </w:rPr>
      </w:pPr>
      <w:r>
        <w:rPr>
          <w:rFonts w:ascii="Arial" w:hAnsi="Arial" w:cs="Arial"/>
          <w:sz w:val="22"/>
          <w:szCs w:val="22"/>
        </w:rPr>
        <w:t>Using TTB F </w:t>
      </w:r>
      <w:r w:rsidRPr="001607C5">
        <w:rPr>
          <w:rFonts w:ascii="Arial" w:hAnsi="Arial" w:cs="Arial"/>
          <w:sz w:val="22"/>
          <w:szCs w:val="22"/>
        </w:rPr>
        <w:t xml:space="preserve">5100.4, a claimant provides information to TTB regarding the distilled spirits used in the manufacture of nonbeverage products eligible for export drawback and the amount of Federal alcohol excise taxes paid on the spirits.  Such </w:t>
      </w:r>
      <w:r w:rsidR="006D4D33">
        <w:rPr>
          <w:rFonts w:ascii="Arial" w:hAnsi="Arial" w:cs="Arial"/>
          <w:sz w:val="22"/>
          <w:szCs w:val="22"/>
        </w:rPr>
        <w:t xml:space="preserve">export drawback </w:t>
      </w:r>
      <w:r w:rsidRPr="001607C5">
        <w:rPr>
          <w:rFonts w:ascii="Arial" w:hAnsi="Arial" w:cs="Arial"/>
          <w:sz w:val="22"/>
          <w:szCs w:val="22"/>
        </w:rPr>
        <w:t>claims may cover either the full rate of tax which has been paid on the alcohol</w:t>
      </w:r>
      <w:r w:rsidR="006D4D33">
        <w:rPr>
          <w:rFonts w:ascii="Arial" w:hAnsi="Arial" w:cs="Arial"/>
          <w:sz w:val="22"/>
          <w:szCs w:val="22"/>
        </w:rPr>
        <w:t xml:space="preserve"> </w:t>
      </w:r>
      <w:r w:rsidRPr="001607C5">
        <w:rPr>
          <w:rFonts w:ascii="Arial" w:hAnsi="Arial" w:cs="Arial"/>
          <w:sz w:val="22"/>
          <w:szCs w:val="22"/>
        </w:rPr>
        <w:t>or</w:t>
      </w:r>
      <w:r w:rsidR="006D4D33">
        <w:rPr>
          <w:rFonts w:ascii="Arial" w:hAnsi="Arial" w:cs="Arial"/>
          <w:sz w:val="22"/>
          <w:szCs w:val="22"/>
        </w:rPr>
        <w:t>,</w:t>
      </w:r>
      <w:r w:rsidRPr="001607C5">
        <w:rPr>
          <w:rFonts w:ascii="Arial" w:hAnsi="Arial" w:cs="Arial"/>
          <w:sz w:val="22"/>
          <w:szCs w:val="22"/>
        </w:rPr>
        <w:t xml:space="preserve"> </w:t>
      </w:r>
      <w:r w:rsidR="006D4D33" w:rsidRPr="001607C5">
        <w:rPr>
          <w:rFonts w:ascii="Arial" w:hAnsi="Arial" w:cs="Arial"/>
          <w:sz w:val="22"/>
          <w:szCs w:val="22"/>
        </w:rPr>
        <w:t xml:space="preserve">if a </w:t>
      </w:r>
      <w:r w:rsidR="006D4D33">
        <w:rPr>
          <w:rFonts w:ascii="Arial" w:hAnsi="Arial" w:cs="Arial"/>
          <w:sz w:val="22"/>
          <w:szCs w:val="22"/>
        </w:rPr>
        <w:t xml:space="preserve">nonbeverage </w:t>
      </w:r>
      <w:r w:rsidR="006D4D33" w:rsidRPr="001607C5">
        <w:rPr>
          <w:rFonts w:ascii="Arial" w:hAnsi="Arial" w:cs="Arial"/>
          <w:sz w:val="22"/>
          <w:szCs w:val="22"/>
        </w:rPr>
        <w:t xml:space="preserve">drawback claim has </w:t>
      </w:r>
      <w:r w:rsidR="006D4D33">
        <w:rPr>
          <w:rFonts w:ascii="Arial" w:hAnsi="Arial" w:cs="Arial"/>
          <w:sz w:val="22"/>
          <w:szCs w:val="22"/>
        </w:rPr>
        <w:t xml:space="preserve">been or will be made under </w:t>
      </w:r>
      <w:r w:rsidR="006D4D33" w:rsidRPr="001607C5">
        <w:rPr>
          <w:rFonts w:ascii="Arial" w:hAnsi="Arial" w:cs="Arial"/>
          <w:sz w:val="22"/>
          <w:szCs w:val="22"/>
        </w:rPr>
        <w:t>section 5114</w:t>
      </w:r>
      <w:r w:rsidR="00D36A5E">
        <w:rPr>
          <w:rFonts w:ascii="Arial" w:hAnsi="Arial" w:cs="Arial"/>
          <w:sz w:val="22"/>
          <w:szCs w:val="22"/>
        </w:rPr>
        <w:t xml:space="preserve"> of the IRC</w:t>
      </w:r>
      <w:r w:rsidR="006D4D33">
        <w:rPr>
          <w:rFonts w:ascii="Arial" w:hAnsi="Arial" w:cs="Arial"/>
          <w:sz w:val="22"/>
          <w:szCs w:val="22"/>
        </w:rPr>
        <w:t>,</w:t>
      </w:r>
      <w:r w:rsidRPr="001607C5">
        <w:rPr>
          <w:rFonts w:ascii="Arial" w:hAnsi="Arial" w:cs="Arial"/>
          <w:sz w:val="22"/>
          <w:szCs w:val="22"/>
        </w:rPr>
        <w:t xml:space="preserve"> the remaining $1.00 per proof gallon of the tax</w:t>
      </w:r>
      <w:r w:rsidR="006D4D33">
        <w:rPr>
          <w:rFonts w:ascii="Arial" w:hAnsi="Arial" w:cs="Arial"/>
          <w:sz w:val="22"/>
          <w:szCs w:val="22"/>
        </w:rPr>
        <w:t xml:space="preserve"> that was not subject to the nonbeverage drawback claim</w:t>
      </w:r>
      <w:r>
        <w:rPr>
          <w:rFonts w:ascii="Arial" w:hAnsi="Arial" w:cs="Arial"/>
          <w:sz w:val="22"/>
          <w:szCs w:val="22"/>
        </w:rPr>
        <w:t xml:space="preserve">. </w:t>
      </w:r>
      <w:r w:rsidRPr="001607C5">
        <w:rPr>
          <w:rFonts w:ascii="Arial" w:hAnsi="Arial" w:cs="Arial"/>
          <w:sz w:val="22"/>
          <w:szCs w:val="22"/>
        </w:rPr>
        <w:t xml:space="preserve"> TTB certifies </w:t>
      </w:r>
      <w:r w:rsidR="00D36A5E">
        <w:rPr>
          <w:rFonts w:ascii="Arial" w:hAnsi="Arial" w:cs="Arial"/>
          <w:sz w:val="22"/>
          <w:szCs w:val="22"/>
        </w:rPr>
        <w:t xml:space="preserve">on the TTB F 5100.4 </w:t>
      </w:r>
      <w:r w:rsidRPr="001607C5">
        <w:rPr>
          <w:rFonts w:ascii="Arial" w:hAnsi="Arial" w:cs="Arial"/>
          <w:sz w:val="22"/>
          <w:szCs w:val="22"/>
        </w:rPr>
        <w:t xml:space="preserve">that </w:t>
      </w:r>
      <w:r w:rsidR="00E660BE">
        <w:rPr>
          <w:rFonts w:ascii="Arial" w:hAnsi="Arial" w:cs="Arial"/>
          <w:sz w:val="22"/>
          <w:szCs w:val="22"/>
        </w:rPr>
        <w:t>no other certificate covering the described alcohol has been issued</w:t>
      </w:r>
      <w:r w:rsidRPr="001607C5">
        <w:rPr>
          <w:rFonts w:ascii="Arial" w:hAnsi="Arial" w:cs="Arial"/>
          <w:sz w:val="22"/>
          <w:szCs w:val="22"/>
        </w:rPr>
        <w:t>, and then returns a copy of the form to the claimant.</w:t>
      </w:r>
      <w:r w:rsidR="00D36A5E">
        <w:rPr>
          <w:rFonts w:ascii="Arial" w:hAnsi="Arial" w:cs="Arial"/>
          <w:sz w:val="22"/>
          <w:szCs w:val="22"/>
        </w:rPr>
        <w:t xml:space="preserve"> </w:t>
      </w:r>
      <w:r w:rsidRPr="001607C5">
        <w:rPr>
          <w:rFonts w:ascii="Arial" w:hAnsi="Arial" w:cs="Arial"/>
          <w:sz w:val="22"/>
          <w:szCs w:val="22"/>
        </w:rPr>
        <w:t xml:space="preserve"> The claimant then submits the certified TTB F</w:t>
      </w:r>
      <w:r w:rsidR="00D36A5E">
        <w:rPr>
          <w:rFonts w:ascii="Arial" w:hAnsi="Arial" w:cs="Arial"/>
          <w:sz w:val="22"/>
          <w:szCs w:val="22"/>
        </w:rPr>
        <w:t> </w:t>
      </w:r>
      <w:r w:rsidRPr="001607C5">
        <w:rPr>
          <w:rFonts w:ascii="Arial" w:hAnsi="Arial" w:cs="Arial"/>
          <w:sz w:val="22"/>
          <w:szCs w:val="22"/>
        </w:rPr>
        <w:t>5100.4 to CBP, which uses the form to process the export drawback claim.</w:t>
      </w:r>
      <w:r>
        <w:rPr>
          <w:rFonts w:ascii="Arial" w:hAnsi="Arial" w:cs="Arial"/>
          <w:sz w:val="22"/>
          <w:szCs w:val="22"/>
        </w:rPr>
        <w:t xml:space="preserve"> </w:t>
      </w:r>
      <w:r w:rsidRPr="001607C5">
        <w:rPr>
          <w:rFonts w:ascii="Arial" w:hAnsi="Arial" w:cs="Arial"/>
          <w:sz w:val="22"/>
          <w:szCs w:val="22"/>
        </w:rPr>
        <w:t xml:space="preserve"> TTB keeps a copy of the form on file to compare with future submissions in order to prevent duplicate claims.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25623C30"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Pr>
          <w:rFonts w:ascii="Arial" w:hAnsi="Arial" w:cs="Arial"/>
          <w:sz w:val="22"/>
          <w:szCs w:val="22"/>
        </w:rPr>
        <w:t xml:space="preserve"> Currently, TTB F 51</w:t>
      </w:r>
      <w:r w:rsidR="00522735">
        <w:rPr>
          <w:rFonts w:ascii="Arial" w:hAnsi="Arial" w:cs="Arial"/>
          <w:sz w:val="22"/>
          <w:szCs w:val="22"/>
        </w:rPr>
        <w:t xml:space="preserve">00.4 </w:t>
      </w:r>
      <w:r w:rsidR="004806AE">
        <w:rPr>
          <w:rFonts w:ascii="Arial" w:hAnsi="Arial" w:cs="Arial"/>
          <w:sz w:val="22"/>
          <w:szCs w:val="22"/>
        </w:rPr>
        <w:t xml:space="preserve">is available as a fillable-printable form on the TTB Web site at </w:t>
      </w:r>
      <w:r w:rsidR="004806AE" w:rsidRPr="00C543FF">
        <w:rPr>
          <w:rFonts w:ascii="Arial" w:hAnsi="Arial" w:cs="Arial"/>
          <w:sz w:val="22"/>
          <w:szCs w:val="22"/>
          <w:u w:val="single"/>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0EB27DD9"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522735">
        <w:rPr>
          <w:rFonts w:ascii="Arial" w:hAnsi="Arial" w:cs="Arial"/>
          <w:sz w:val="22"/>
          <w:szCs w:val="22"/>
        </w:rPr>
        <w:t>00.4</w:t>
      </w:r>
      <w:r w:rsidRPr="00C64D2C">
        <w:rPr>
          <w:rFonts w:ascii="Arial" w:hAnsi="Arial" w:cs="Arial"/>
          <w:sz w:val="22"/>
          <w:szCs w:val="22"/>
        </w:rPr>
        <w:t xml:space="preserve"> collects information </w:t>
      </w:r>
      <w:r w:rsidR="00522735">
        <w:rPr>
          <w:rFonts w:ascii="Arial" w:hAnsi="Arial" w:cs="Arial"/>
          <w:sz w:val="22"/>
          <w:szCs w:val="22"/>
        </w:rPr>
        <w:t xml:space="preserve">that is unique to each </w:t>
      </w:r>
      <w:r w:rsidRPr="00C64D2C">
        <w:rPr>
          <w:rFonts w:ascii="Arial" w:hAnsi="Arial" w:cs="Arial"/>
          <w:sz w:val="22"/>
          <w:szCs w:val="22"/>
        </w:rPr>
        <w:t xml:space="preserve">respondent.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A0CFDD6" w14:textId="5A8DBC88" w:rsidR="00522735" w:rsidRDefault="00522735" w:rsidP="00C64D2C">
      <w:pPr>
        <w:ind w:left="360"/>
        <w:rPr>
          <w:rFonts w:ascii="Arial" w:hAnsi="Arial" w:cs="Arial"/>
          <w:sz w:val="22"/>
          <w:szCs w:val="22"/>
        </w:rPr>
      </w:pPr>
      <w:r w:rsidRPr="00522735">
        <w:rPr>
          <w:rFonts w:ascii="Arial" w:hAnsi="Arial" w:cs="Arial"/>
          <w:sz w:val="22"/>
          <w:szCs w:val="22"/>
        </w:rPr>
        <w:t xml:space="preserve">All </w:t>
      </w:r>
      <w:r>
        <w:rPr>
          <w:rFonts w:ascii="Arial" w:hAnsi="Arial" w:cs="Arial"/>
          <w:sz w:val="22"/>
          <w:szCs w:val="22"/>
        </w:rPr>
        <w:t xml:space="preserve">export drawback claimants, </w:t>
      </w:r>
      <w:r w:rsidRPr="00522735">
        <w:rPr>
          <w:rFonts w:ascii="Arial" w:hAnsi="Arial" w:cs="Arial"/>
          <w:sz w:val="22"/>
          <w:szCs w:val="22"/>
        </w:rPr>
        <w:t>regardless of size, are required by C</w:t>
      </w:r>
      <w:r>
        <w:rPr>
          <w:rFonts w:ascii="Arial" w:hAnsi="Arial" w:cs="Arial"/>
          <w:sz w:val="22"/>
          <w:szCs w:val="22"/>
        </w:rPr>
        <w:t xml:space="preserve">BP </w:t>
      </w:r>
      <w:r w:rsidRPr="00522735">
        <w:rPr>
          <w:rFonts w:ascii="Arial" w:hAnsi="Arial" w:cs="Arial"/>
          <w:sz w:val="22"/>
          <w:szCs w:val="22"/>
        </w:rPr>
        <w:t xml:space="preserve">to submit this </w:t>
      </w:r>
      <w:r>
        <w:rPr>
          <w:rFonts w:ascii="Arial" w:hAnsi="Arial" w:cs="Arial"/>
          <w:sz w:val="22"/>
          <w:szCs w:val="22"/>
        </w:rPr>
        <w:t xml:space="preserve">certification </w:t>
      </w:r>
      <w:r w:rsidRPr="00522735">
        <w:rPr>
          <w:rFonts w:ascii="Arial" w:hAnsi="Arial" w:cs="Arial"/>
          <w:sz w:val="22"/>
          <w:szCs w:val="22"/>
        </w:rPr>
        <w:t xml:space="preserve">form.  The </w:t>
      </w:r>
      <w:r>
        <w:rPr>
          <w:rFonts w:ascii="Arial" w:hAnsi="Arial" w:cs="Arial"/>
          <w:sz w:val="22"/>
          <w:szCs w:val="22"/>
        </w:rPr>
        <w:t xml:space="preserve">information required on the form is </w:t>
      </w:r>
      <w:r w:rsidRPr="00522735">
        <w:rPr>
          <w:rFonts w:ascii="Arial" w:hAnsi="Arial" w:cs="Arial"/>
          <w:sz w:val="22"/>
          <w:szCs w:val="22"/>
        </w:rPr>
        <w:t>minimal</w:t>
      </w:r>
      <w:r>
        <w:rPr>
          <w:rFonts w:ascii="Arial" w:hAnsi="Arial" w:cs="Arial"/>
          <w:sz w:val="22"/>
          <w:szCs w:val="22"/>
        </w:rPr>
        <w:t xml:space="preserve"> and cannot b</w:t>
      </w:r>
      <w:r w:rsidRPr="00522735">
        <w:rPr>
          <w:rFonts w:ascii="Arial" w:hAnsi="Arial" w:cs="Arial"/>
          <w:sz w:val="22"/>
          <w:szCs w:val="22"/>
        </w:rPr>
        <w:t>e waived or reduced simply because the respondent’s business is small.</w:t>
      </w:r>
      <w:r>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44E6724E" w14:textId="7C2461FB" w:rsidR="00522735" w:rsidRDefault="00B8672A" w:rsidP="004806AE">
      <w:pPr>
        <w:ind w:left="360"/>
        <w:rPr>
          <w:rFonts w:ascii="Arial" w:hAnsi="Arial" w:cs="Arial"/>
          <w:sz w:val="22"/>
          <w:szCs w:val="22"/>
        </w:rPr>
      </w:pPr>
      <w:r>
        <w:rPr>
          <w:rFonts w:ascii="Arial" w:hAnsi="Arial" w:cs="Arial"/>
          <w:sz w:val="22"/>
          <w:szCs w:val="22"/>
        </w:rPr>
        <w:t xml:space="preserve">Not requiring nonbeverage </w:t>
      </w:r>
      <w:r w:rsidR="00522735">
        <w:rPr>
          <w:rFonts w:ascii="Arial" w:hAnsi="Arial" w:cs="Arial"/>
          <w:sz w:val="22"/>
          <w:szCs w:val="22"/>
        </w:rPr>
        <w:t xml:space="preserve">export </w:t>
      </w:r>
      <w:r>
        <w:rPr>
          <w:rFonts w:ascii="Arial" w:hAnsi="Arial" w:cs="Arial"/>
          <w:sz w:val="22"/>
          <w:szCs w:val="22"/>
        </w:rPr>
        <w:t xml:space="preserve">drawback claimants </w:t>
      </w:r>
      <w:r w:rsidR="00522735">
        <w:rPr>
          <w:rFonts w:ascii="Arial" w:hAnsi="Arial" w:cs="Arial"/>
          <w:sz w:val="22"/>
          <w:szCs w:val="22"/>
        </w:rPr>
        <w:t xml:space="preserve">to file this certification with CBP could result in the payment of duplicate drawback claims by CBP and TTB, causing jeopardy to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767DCAB1"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75CD7" w:rsidRPr="00372B3B">
        <w:rPr>
          <w:rFonts w:ascii="Arial" w:hAnsi="Arial" w:cs="Arial"/>
          <w:sz w:val="22"/>
          <w:szCs w:val="22"/>
        </w:rPr>
        <w:t xml:space="preserve">Thursday, </w:t>
      </w:r>
      <w:r w:rsidR="00522735">
        <w:rPr>
          <w:rFonts w:ascii="Arial" w:hAnsi="Arial" w:cs="Arial"/>
          <w:sz w:val="22"/>
          <w:szCs w:val="22"/>
        </w:rPr>
        <w:t>August 27</w:t>
      </w:r>
      <w:r w:rsidR="00075CD7" w:rsidRPr="00372B3B">
        <w:rPr>
          <w:rFonts w:ascii="Arial" w:hAnsi="Arial" w:cs="Arial"/>
          <w:sz w:val="22"/>
          <w:szCs w:val="22"/>
        </w:rPr>
        <w:t>, 2015</w:t>
      </w:r>
      <w:r w:rsidR="008603B9" w:rsidRPr="00372B3B">
        <w:rPr>
          <w:rFonts w:ascii="Arial" w:hAnsi="Arial" w:cs="Arial"/>
          <w:sz w:val="22"/>
          <w:szCs w:val="22"/>
        </w:rPr>
        <w:t xml:space="preserve">, at </w:t>
      </w:r>
      <w:r w:rsidR="00372B3B" w:rsidRPr="00372B3B">
        <w:rPr>
          <w:rFonts w:ascii="Arial" w:hAnsi="Arial" w:cs="Arial"/>
          <w:sz w:val="22"/>
          <w:szCs w:val="22"/>
        </w:rPr>
        <w:t>80</w:t>
      </w:r>
      <w:r w:rsidR="008603B9" w:rsidRPr="00372B3B">
        <w:rPr>
          <w:rFonts w:ascii="Arial" w:hAnsi="Arial" w:cs="Arial"/>
          <w:sz w:val="22"/>
          <w:szCs w:val="22"/>
        </w:rPr>
        <w:t xml:space="preserve"> FR </w:t>
      </w:r>
      <w:r w:rsidR="00522735">
        <w:rPr>
          <w:rFonts w:ascii="Arial" w:hAnsi="Arial" w:cs="Arial"/>
          <w:sz w:val="22"/>
          <w:szCs w:val="22"/>
        </w:rPr>
        <w:t>52093</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07D1F8F1"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tax 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1ABD4F1F" w14:textId="77777777" w:rsidR="00D36A5E" w:rsidRDefault="00D36A5E">
      <w:pPr>
        <w:rPr>
          <w:rFonts w:ascii="Arial" w:hAnsi="Arial" w:cs="Arial"/>
          <w:i/>
          <w:sz w:val="22"/>
          <w:szCs w:val="22"/>
        </w:rPr>
      </w:pPr>
      <w:r>
        <w:rPr>
          <w:rFonts w:ascii="Arial" w:hAnsi="Arial" w:cs="Arial"/>
          <w:i/>
          <w:sz w:val="22"/>
          <w:szCs w:val="22"/>
        </w:rPr>
        <w:br w:type="page"/>
      </w: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lastRenderedPageBreak/>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9468D60" w14:textId="77777777" w:rsidR="004769A0" w:rsidRDefault="004769A0" w:rsidP="00F85483">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w:t>
      </w:r>
      <w:r w:rsidRPr="004769A0">
        <w:rPr>
          <w:rFonts w:ascii="Arial" w:hAnsi="Arial" w:cs="Arial"/>
          <w:sz w:val="22"/>
          <w:szCs w:val="22"/>
        </w:rPr>
        <w:t>estimate</w:t>
      </w:r>
      <w:r>
        <w:rPr>
          <w:rFonts w:ascii="Arial" w:hAnsi="Arial" w:cs="Arial"/>
          <w:sz w:val="22"/>
          <w:szCs w:val="22"/>
        </w:rPr>
        <w:t>s</w:t>
      </w:r>
      <w:r w:rsidRPr="004769A0">
        <w:rPr>
          <w:rFonts w:ascii="Arial" w:hAnsi="Arial" w:cs="Arial"/>
          <w:sz w:val="22"/>
          <w:szCs w:val="22"/>
        </w:rPr>
        <w:t xml:space="preserve"> that 10 </w:t>
      </w:r>
      <w:r>
        <w:rPr>
          <w:rFonts w:ascii="Arial" w:hAnsi="Arial" w:cs="Arial"/>
          <w:sz w:val="22"/>
          <w:szCs w:val="22"/>
        </w:rPr>
        <w:t>respondents will file 100 export drawback certification requests on TTB F </w:t>
      </w:r>
      <w:r w:rsidRPr="004769A0">
        <w:rPr>
          <w:rFonts w:ascii="Arial" w:hAnsi="Arial" w:cs="Arial"/>
          <w:sz w:val="22"/>
          <w:szCs w:val="22"/>
        </w:rPr>
        <w:t>5100.4 annually</w:t>
      </w:r>
      <w:r>
        <w:rPr>
          <w:rFonts w:ascii="Arial" w:hAnsi="Arial" w:cs="Arial"/>
          <w:sz w:val="22"/>
          <w:szCs w:val="22"/>
        </w:rPr>
        <w:t>, resulting in 1,000 annual responses</w:t>
      </w:r>
      <w:r w:rsidRPr="004769A0">
        <w:rPr>
          <w:rFonts w:ascii="Arial" w:hAnsi="Arial" w:cs="Arial"/>
          <w:sz w:val="22"/>
          <w:szCs w:val="22"/>
        </w:rPr>
        <w:t xml:space="preserve">. </w:t>
      </w:r>
      <w:r>
        <w:rPr>
          <w:rFonts w:ascii="Arial" w:hAnsi="Arial" w:cs="Arial"/>
          <w:sz w:val="22"/>
          <w:szCs w:val="22"/>
        </w:rPr>
        <w:t xml:space="preserve"> TTB also estimates that a respondent will require 0.5 hours (30 minutes) to complete each form, resulting in a total of 500 annual burden hours.  </w:t>
      </w:r>
    </w:p>
    <w:p w14:paraId="03A5FA4C" w14:textId="77777777" w:rsidR="004769A0" w:rsidRDefault="004769A0" w:rsidP="00F85483">
      <w:pPr>
        <w:suppressAutoHyphens/>
        <w:spacing w:line="240" w:lineRule="atLeast"/>
        <w:ind w:left="360"/>
        <w:rPr>
          <w:rFonts w:ascii="Arial" w:hAnsi="Arial" w:cs="Arial"/>
          <w:sz w:val="22"/>
          <w:szCs w:val="22"/>
        </w:rPr>
      </w:pPr>
    </w:p>
    <w:p w14:paraId="7A9A7AE7" w14:textId="117FF766" w:rsidR="00F85483" w:rsidRPr="00F85483" w:rsidRDefault="004769A0" w:rsidP="004769A0">
      <w:pPr>
        <w:suppressAutoHyphens/>
        <w:spacing w:line="240" w:lineRule="atLeast"/>
        <w:ind w:left="360"/>
        <w:rPr>
          <w:rFonts w:ascii="Arial" w:hAnsi="Arial" w:cs="Arial"/>
          <w:sz w:val="22"/>
          <w:szCs w:val="22"/>
        </w:rPr>
      </w:pPr>
      <w:r>
        <w:rPr>
          <w:rFonts w:ascii="Arial" w:hAnsi="Arial" w:cs="Arial"/>
          <w:sz w:val="22"/>
          <w:szCs w:val="22"/>
        </w:rPr>
        <w:t xml:space="preserve">(10 respondents x 100 annual responses = 1,000 responses x 0.5 hours per response = 500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620"/>
      </w:tblGrid>
      <w:tr w:rsidR="00AF060A" w:rsidRPr="0069718A" w14:paraId="2DCEF78E" w14:textId="77777777" w:rsidTr="007E57D5">
        <w:trPr>
          <w:trHeight w:val="576"/>
          <w:jc w:val="center"/>
        </w:trPr>
        <w:tc>
          <w:tcPr>
            <w:tcW w:w="329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7E57D5">
        <w:trPr>
          <w:trHeight w:val="576"/>
          <w:jc w:val="center"/>
        </w:trPr>
        <w:tc>
          <w:tcPr>
            <w:tcW w:w="329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7E57D5">
        <w:trPr>
          <w:trHeight w:val="576"/>
          <w:jc w:val="center"/>
        </w:trPr>
        <w:tc>
          <w:tcPr>
            <w:tcW w:w="329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385" w:type="dxa"/>
            <w:shd w:val="clear" w:color="auto" w:fill="auto"/>
            <w:vAlign w:val="center"/>
          </w:tcPr>
          <w:p w14:paraId="13EF8C13" w14:textId="7E45B4A4" w:rsidR="00AF060A" w:rsidRPr="00C05949" w:rsidRDefault="004769A0" w:rsidP="009618DF">
            <w:pPr>
              <w:ind w:left="360"/>
              <w:jc w:val="right"/>
              <w:rPr>
                <w:rFonts w:ascii="Arial" w:hAnsi="Arial" w:cs="Arial"/>
                <w:sz w:val="22"/>
                <w:szCs w:val="22"/>
              </w:rPr>
            </w:pPr>
            <w:r>
              <w:rPr>
                <w:rFonts w:ascii="Arial" w:hAnsi="Arial" w:cs="Arial"/>
                <w:sz w:val="22"/>
                <w:szCs w:val="22"/>
              </w:rPr>
              <w:t>45</w:t>
            </w:r>
            <w:r w:rsidR="00CB6F58">
              <w:rPr>
                <w:rFonts w:ascii="Arial" w:hAnsi="Arial" w:cs="Arial"/>
                <w:sz w:val="22"/>
                <w:szCs w:val="22"/>
              </w:rPr>
              <w:t>0</w:t>
            </w:r>
            <w:r w:rsidR="00F85483">
              <w:rPr>
                <w:rFonts w:ascii="Arial" w:hAnsi="Arial" w:cs="Arial"/>
                <w:sz w:val="22"/>
                <w:szCs w:val="22"/>
              </w:rPr>
              <w:t>.</w:t>
            </w:r>
            <w:r w:rsidR="009618DF">
              <w:rPr>
                <w:rFonts w:ascii="Arial" w:hAnsi="Arial" w:cs="Arial"/>
                <w:sz w:val="22"/>
                <w:szCs w:val="22"/>
              </w:rPr>
              <w:t>00</w:t>
            </w:r>
          </w:p>
        </w:tc>
      </w:tr>
      <w:tr w:rsidR="00AF060A" w:rsidRPr="00C05949" w14:paraId="68C7F471" w14:textId="77777777" w:rsidTr="007E57D5">
        <w:trPr>
          <w:trHeight w:val="576"/>
          <w:jc w:val="center"/>
        </w:trPr>
        <w:tc>
          <w:tcPr>
            <w:tcW w:w="329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5AA43667" w14:textId="28A0DE8A" w:rsidR="00AF060A" w:rsidRPr="00C05949" w:rsidRDefault="00F85483" w:rsidP="004806AE">
            <w:pPr>
              <w:ind w:left="360"/>
              <w:jc w:val="right"/>
              <w:rPr>
                <w:rFonts w:ascii="Arial" w:hAnsi="Arial" w:cs="Arial"/>
                <w:sz w:val="22"/>
                <w:szCs w:val="22"/>
              </w:rPr>
            </w:pPr>
            <w:r>
              <w:rPr>
                <w:rFonts w:ascii="Arial" w:hAnsi="Arial" w:cs="Arial"/>
                <w:sz w:val="22"/>
                <w:szCs w:val="22"/>
              </w:rPr>
              <w:t>1</w:t>
            </w:r>
            <w:r w:rsidR="002D444B">
              <w:rPr>
                <w:rFonts w:ascii="Arial" w:hAnsi="Arial" w:cs="Arial"/>
                <w:sz w:val="22"/>
                <w:szCs w:val="22"/>
              </w:rPr>
              <w:t>,</w:t>
            </w:r>
            <w:r w:rsidR="004769A0">
              <w:rPr>
                <w:rFonts w:ascii="Arial" w:hAnsi="Arial" w:cs="Arial"/>
                <w:sz w:val="22"/>
                <w:szCs w:val="22"/>
              </w:rPr>
              <w:t>7</w:t>
            </w:r>
            <w:r>
              <w:rPr>
                <w:rFonts w:ascii="Arial" w:hAnsi="Arial" w:cs="Arial"/>
                <w:sz w:val="22"/>
                <w:szCs w:val="22"/>
              </w:rPr>
              <w:t>0</w:t>
            </w:r>
            <w:r w:rsidR="00C05949" w:rsidRPr="00C05949">
              <w:rPr>
                <w:rFonts w:ascii="Arial" w:hAnsi="Arial" w:cs="Arial"/>
                <w:sz w:val="22"/>
                <w:szCs w:val="22"/>
              </w:rPr>
              <w:t>0</w:t>
            </w:r>
            <w:r>
              <w:rPr>
                <w:rFonts w:ascii="Arial" w:hAnsi="Arial" w:cs="Arial"/>
                <w:sz w:val="22"/>
                <w:szCs w:val="22"/>
              </w:rPr>
              <w:t>.00</w:t>
            </w:r>
          </w:p>
        </w:tc>
      </w:tr>
      <w:tr w:rsidR="00AF060A" w:rsidRPr="0069718A" w14:paraId="069D7394" w14:textId="77777777" w:rsidTr="007E57D5">
        <w:trPr>
          <w:trHeight w:val="576"/>
          <w:jc w:val="center"/>
        </w:trPr>
        <w:tc>
          <w:tcPr>
            <w:tcW w:w="329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552BA673" w14:textId="74412E61" w:rsidR="00AF060A" w:rsidRPr="00C05949" w:rsidRDefault="00CB6F58" w:rsidP="00F85483">
            <w:pPr>
              <w:ind w:left="360"/>
              <w:jc w:val="right"/>
              <w:rPr>
                <w:rFonts w:ascii="Arial" w:hAnsi="Arial" w:cs="Arial"/>
                <w:sz w:val="22"/>
                <w:szCs w:val="22"/>
              </w:rPr>
            </w:pPr>
            <w:r>
              <w:rPr>
                <w:rFonts w:ascii="Arial" w:hAnsi="Arial" w:cs="Arial"/>
                <w:sz w:val="22"/>
                <w:szCs w:val="22"/>
              </w:rPr>
              <w:t>2150</w:t>
            </w:r>
            <w:r w:rsidR="004769A0">
              <w:rPr>
                <w:rFonts w:ascii="Arial" w:hAnsi="Arial" w:cs="Arial"/>
                <w:sz w:val="22"/>
                <w:szCs w:val="22"/>
              </w:rPr>
              <w:t>.00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513C5148"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or adjustments</w:t>
      </w:r>
      <w:r w:rsidR="004769A0">
        <w:rPr>
          <w:rFonts w:ascii="Arial" w:hAnsi="Arial" w:cs="Arial"/>
          <w:sz w:val="22"/>
          <w:szCs w:val="22"/>
        </w:rPr>
        <w:t xml:space="preserve">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5263076C" w14:textId="0FF38C5C" w:rsidR="00B36390" w:rsidRPr="00B36390" w:rsidRDefault="00B36390" w:rsidP="00B36390">
      <w:pPr>
        <w:autoSpaceDE w:val="0"/>
        <w:autoSpaceDN w:val="0"/>
        <w:adjustRightInd w:val="0"/>
        <w:ind w:left="360"/>
        <w:rPr>
          <w:rFonts w:ascii="Arial" w:hAnsi="Arial" w:cs="Arial"/>
          <w:sz w:val="22"/>
          <w:szCs w:val="22"/>
        </w:rPr>
      </w:pPr>
      <w:r w:rsidRPr="00B36390">
        <w:rPr>
          <w:rFonts w:ascii="Arial" w:hAnsi="Arial" w:cs="Arial"/>
          <w:sz w:val="22"/>
          <w:szCs w:val="22"/>
          <w:u w:val="single"/>
        </w:rPr>
        <w:t>Non-material changes</w:t>
      </w:r>
      <w:r w:rsidR="004769A0">
        <w:rPr>
          <w:rFonts w:ascii="Arial" w:hAnsi="Arial" w:cs="Arial"/>
          <w:sz w:val="22"/>
          <w:szCs w:val="22"/>
          <w:u w:val="single"/>
        </w:rPr>
        <w:t xml:space="preserve"> to the form</w:t>
      </w:r>
      <w:r w:rsidRPr="00B36390">
        <w:rPr>
          <w:rFonts w:ascii="Arial" w:hAnsi="Arial" w:cs="Arial"/>
          <w:sz w:val="22"/>
          <w:szCs w:val="22"/>
          <w:u w:val="single"/>
        </w:rPr>
        <w:t>:</w:t>
      </w:r>
      <w:r w:rsidRPr="00B36390">
        <w:rPr>
          <w:rFonts w:ascii="Arial" w:hAnsi="Arial" w:cs="Arial"/>
          <w:sz w:val="22"/>
          <w:szCs w:val="22"/>
        </w:rPr>
        <w:t xml:space="preserve">  </w:t>
      </w:r>
      <w:r w:rsidR="004769A0">
        <w:rPr>
          <w:rFonts w:ascii="Arial" w:hAnsi="Arial" w:cs="Arial"/>
          <w:sz w:val="22"/>
          <w:szCs w:val="22"/>
        </w:rPr>
        <w:t xml:space="preserve">On TTB F 5100.4, </w:t>
      </w:r>
      <w:r w:rsidRPr="00B36390">
        <w:rPr>
          <w:rFonts w:ascii="Arial" w:hAnsi="Arial" w:cs="Arial"/>
          <w:color w:val="000000"/>
          <w:sz w:val="22"/>
          <w:szCs w:val="22"/>
        </w:rPr>
        <w:t xml:space="preserve">TTB is </w:t>
      </w:r>
      <w:r w:rsidR="004769A0">
        <w:rPr>
          <w:rFonts w:ascii="Arial" w:hAnsi="Arial" w:cs="Arial"/>
          <w:color w:val="000000"/>
          <w:sz w:val="22"/>
          <w:szCs w:val="22"/>
        </w:rPr>
        <w:t xml:space="preserve">adding the mailing address of its National Revenue Center, where the form is processed and certified, and is </w:t>
      </w:r>
      <w:r>
        <w:rPr>
          <w:rFonts w:ascii="Arial" w:hAnsi="Arial" w:cs="Arial"/>
          <w:color w:val="000000"/>
          <w:sz w:val="22"/>
          <w:szCs w:val="22"/>
        </w:rPr>
        <w:t xml:space="preserve">updating the TTB </w:t>
      </w:r>
      <w:r w:rsidR="004769A0">
        <w:rPr>
          <w:rFonts w:ascii="Arial" w:hAnsi="Arial" w:cs="Arial"/>
          <w:color w:val="000000"/>
          <w:sz w:val="22"/>
          <w:szCs w:val="22"/>
        </w:rPr>
        <w:t xml:space="preserve">headquarters </w:t>
      </w:r>
      <w:r>
        <w:rPr>
          <w:rFonts w:ascii="Arial" w:hAnsi="Arial" w:cs="Arial"/>
          <w:color w:val="000000"/>
          <w:sz w:val="22"/>
          <w:szCs w:val="22"/>
        </w:rPr>
        <w:t xml:space="preserve">address listed in the </w:t>
      </w:r>
      <w:r w:rsidR="004769A0">
        <w:rPr>
          <w:rFonts w:ascii="Arial" w:hAnsi="Arial" w:cs="Arial"/>
          <w:color w:val="000000"/>
          <w:sz w:val="22"/>
          <w:szCs w:val="22"/>
        </w:rPr>
        <w:t xml:space="preserve">form’s </w:t>
      </w:r>
      <w:r>
        <w:rPr>
          <w:rFonts w:ascii="Arial" w:hAnsi="Arial" w:cs="Arial"/>
          <w:color w:val="000000"/>
          <w:sz w:val="22"/>
          <w:szCs w:val="22"/>
        </w:rPr>
        <w:t>Paperwork Reduction Act notice</w:t>
      </w:r>
      <w:r w:rsidR="004769A0">
        <w:rPr>
          <w:rFonts w:ascii="Arial" w:hAnsi="Arial" w:cs="Arial"/>
          <w:color w:val="000000"/>
          <w:sz w:val="22"/>
          <w:szCs w:val="22"/>
        </w:rPr>
        <w:t>.</w:t>
      </w:r>
      <w:r>
        <w:rPr>
          <w:rFonts w:ascii="Arial" w:hAnsi="Arial" w:cs="Arial"/>
          <w:color w:val="000000"/>
          <w:sz w:val="22"/>
          <w:szCs w:val="22"/>
        </w:rPr>
        <w:t xml:space="preserve"> </w:t>
      </w:r>
    </w:p>
    <w:p w14:paraId="61953A4A" w14:textId="77777777" w:rsidR="00AF060A" w:rsidRPr="00A5320B" w:rsidRDefault="00AF060A" w:rsidP="000E68C5">
      <w:pPr>
        <w:suppressAutoHyphens/>
        <w:rPr>
          <w:rFonts w:ascii="Arial" w:hAnsi="Arial" w:cs="Arial"/>
          <w:sz w:val="32"/>
          <w:szCs w:val="32"/>
        </w:rPr>
      </w:pPr>
    </w:p>
    <w:p w14:paraId="3AA97339" w14:textId="77777777" w:rsidR="00D36A5E" w:rsidRDefault="00D36A5E">
      <w:pPr>
        <w:rPr>
          <w:rFonts w:ascii="Arial" w:hAnsi="Arial" w:cs="Arial"/>
          <w:i/>
          <w:sz w:val="22"/>
          <w:szCs w:val="22"/>
        </w:rPr>
      </w:pPr>
      <w:r>
        <w:rPr>
          <w:rFonts w:ascii="Arial" w:hAnsi="Arial" w:cs="Arial"/>
          <w:i/>
          <w:sz w:val="22"/>
          <w:szCs w:val="22"/>
        </w:rPr>
        <w:br w:type="page"/>
      </w: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w:t>
      </w:r>
      <w:proofErr w:type="spellStart"/>
      <w:r w:rsidRPr="00A5320B">
        <w:rPr>
          <w:rFonts w:ascii="Arial" w:hAnsi="Arial" w:cs="Arial"/>
          <w:sz w:val="22"/>
          <w:szCs w:val="22"/>
        </w:rPr>
        <w:t>i</w:t>
      </w:r>
      <w:proofErr w:type="spellEnd"/>
      <w:r w:rsidRPr="00A5320B">
        <w:rPr>
          <w:rFonts w:ascii="Arial" w:hAnsi="Arial" w:cs="Arial"/>
          <w:sz w:val="22"/>
          <w:szCs w:val="22"/>
        </w:rPr>
        <w:t xml:space="preserve">)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6D4D33" w:rsidRDefault="006D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6D4D33" w:rsidRPr="007A5D4B" w:rsidRDefault="006D4D3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6D4D33" w:rsidRPr="007A5D4B" w:rsidRDefault="006D4D33"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6D4D33" w:rsidRDefault="006D4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9558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8C5"/>
    <w:rsid w:val="00101DE7"/>
    <w:rsid w:val="00113B41"/>
    <w:rsid w:val="00144E69"/>
    <w:rsid w:val="001607C5"/>
    <w:rsid w:val="001608E4"/>
    <w:rsid w:val="001B64E5"/>
    <w:rsid w:val="001E5DB7"/>
    <w:rsid w:val="001E77FE"/>
    <w:rsid w:val="001E7BDE"/>
    <w:rsid w:val="001F2913"/>
    <w:rsid w:val="00201BF8"/>
    <w:rsid w:val="0022156B"/>
    <w:rsid w:val="002317D6"/>
    <w:rsid w:val="002325E2"/>
    <w:rsid w:val="00242D7D"/>
    <w:rsid w:val="00250066"/>
    <w:rsid w:val="00251A85"/>
    <w:rsid w:val="00273CEE"/>
    <w:rsid w:val="00276081"/>
    <w:rsid w:val="002831F7"/>
    <w:rsid w:val="002A0C20"/>
    <w:rsid w:val="002A2407"/>
    <w:rsid w:val="002B47FB"/>
    <w:rsid w:val="002C787E"/>
    <w:rsid w:val="002D1324"/>
    <w:rsid w:val="002D444B"/>
    <w:rsid w:val="002E6145"/>
    <w:rsid w:val="003301DA"/>
    <w:rsid w:val="0033260C"/>
    <w:rsid w:val="00332CD8"/>
    <w:rsid w:val="00352B11"/>
    <w:rsid w:val="00372B3B"/>
    <w:rsid w:val="00375D16"/>
    <w:rsid w:val="00381FFC"/>
    <w:rsid w:val="0038747C"/>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244FF"/>
    <w:rsid w:val="00631780"/>
    <w:rsid w:val="00631967"/>
    <w:rsid w:val="0066099A"/>
    <w:rsid w:val="00663972"/>
    <w:rsid w:val="00676DAC"/>
    <w:rsid w:val="00682444"/>
    <w:rsid w:val="0069718A"/>
    <w:rsid w:val="006A35C6"/>
    <w:rsid w:val="006B7E47"/>
    <w:rsid w:val="006D4D33"/>
    <w:rsid w:val="006E6EA5"/>
    <w:rsid w:val="006F05DA"/>
    <w:rsid w:val="006F0ACC"/>
    <w:rsid w:val="006F2142"/>
    <w:rsid w:val="00715EBB"/>
    <w:rsid w:val="00717FD1"/>
    <w:rsid w:val="00721C76"/>
    <w:rsid w:val="00722685"/>
    <w:rsid w:val="00734B25"/>
    <w:rsid w:val="00736DD6"/>
    <w:rsid w:val="00777625"/>
    <w:rsid w:val="007861FE"/>
    <w:rsid w:val="00795583"/>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74C51"/>
    <w:rsid w:val="00887E57"/>
    <w:rsid w:val="008A7B84"/>
    <w:rsid w:val="008B146B"/>
    <w:rsid w:val="008B4220"/>
    <w:rsid w:val="008C399F"/>
    <w:rsid w:val="009008C4"/>
    <w:rsid w:val="009614DC"/>
    <w:rsid w:val="009618DF"/>
    <w:rsid w:val="0096457D"/>
    <w:rsid w:val="00965E7F"/>
    <w:rsid w:val="00987432"/>
    <w:rsid w:val="00990656"/>
    <w:rsid w:val="009A1CD5"/>
    <w:rsid w:val="009A6532"/>
    <w:rsid w:val="009A70B0"/>
    <w:rsid w:val="009C7A6B"/>
    <w:rsid w:val="009D603C"/>
    <w:rsid w:val="009E08A9"/>
    <w:rsid w:val="009E4E4C"/>
    <w:rsid w:val="009F59A5"/>
    <w:rsid w:val="00A16215"/>
    <w:rsid w:val="00A169F8"/>
    <w:rsid w:val="00A17E04"/>
    <w:rsid w:val="00A201BF"/>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3C19"/>
    <w:rsid w:val="00C0410A"/>
    <w:rsid w:val="00C05949"/>
    <w:rsid w:val="00C1362D"/>
    <w:rsid w:val="00C271EA"/>
    <w:rsid w:val="00C344CB"/>
    <w:rsid w:val="00C543FF"/>
    <w:rsid w:val="00C64D2C"/>
    <w:rsid w:val="00C71838"/>
    <w:rsid w:val="00C93FBB"/>
    <w:rsid w:val="00CA07BF"/>
    <w:rsid w:val="00CA7E3C"/>
    <w:rsid w:val="00CB1E40"/>
    <w:rsid w:val="00CB4A84"/>
    <w:rsid w:val="00CB6F58"/>
    <w:rsid w:val="00CC2DE7"/>
    <w:rsid w:val="00CD21EC"/>
    <w:rsid w:val="00CE12C0"/>
    <w:rsid w:val="00CE7C8D"/>
    <w:rsid w:val="00CF1C87"/>
    <w:rsid w:val="00D004D6"/>
    <w:rsid w:val="00D01AA2"/>
    <w:rsid w:val="00D03A61"/>
    <w:rsid w:val="00D059BB"/>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A29D8"/>
    <w:rsid w:val="00DA703D"/>
    <w:rsid w:val="00DE1821"/>
    <w:rsid w:val="00DE292E"/>
    <w:rsid w:val="00DE66FC"/>
    <w:rsid w:val="00DF264C"/>
    <w:rsid w:val="00DF5F98"/>
    <w:rsid w:val="00E05B22"/>
    <w:rsid w:val="00E115FD"/>
    <w:rsid w:val="00E323CD"/>
    <w:rsid w:val="00E414F9"/>
    <w:rsid w:val="00E41ED9"/>
    <w:rsid w:val="00E4448C"/>
    <w:rsid w:val="00E45CBA"/>
    <w:rsid w:val="00E51AD7"/>
    <w:rsid w:val="00E5663C"/>
    <w:rsid w:val="00E56E11"/>
    <w:rsid w:val="00E660BE"/>
    <w:rsid w:val="00E86B1B"/>
    <w:rsid w:val="00EB5C01"/>
    <w:rsid w:val="00EC3DAE"/>
    <w:rsid w:val="00EC4FC3"/>
    <w:rsid w:val="00ED4A03"/>
    <w:rsid w:val="00ED7233"/>
    <w:rsid w:val="00EE4237"/>
    <w:rsid w:val="00F03208"/>
    <w:rsid w:val="00F058FA"/>
    <w:rsid w:val="00F10C50"/>
    <w:rsid w:val="00F442A2"/>
    <w:rsid w:val="00F618E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46D0-24C5-488C-9F08-430C5571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49F4B80A.dotm</Template>
  <TotalTime>0</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2015-11-24T18:55:00Z</dcterms:created>
  <dcterms:modified xsi:type="dcterms:W3CDTF">2015-11-24T19:17:00Z</dcterms:modified>
</cp:coreProperties>
</file>