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250E5" w14:textId="77777777" w:rsidR="001A4842" w:rsidRDefault="001A4842" w:rsidP="001A4842">
      <w:pPr>
        <w:jc w:val="center"/>
        <w:rPr>
          <w:rFonts w:ascii="Times New Roman" w:hAnsi="Times New Roman" w:cs="Times New Roman"/>
          <w:b/>
          <w:sz w:val="24"/>
        </w:rPr>
      </w:pPr>
    </w:p>
    <w:p w14:paraId="01862275" w14:textId="77777777" w:rsidR="001A4842" w:rsidRDefault="001A4842" w:rsidP="001A4842">
      <w:pPr>
        <w:jc w:val="center"/>
        <w:rPr>
          <w:rFonts w:ascii="Times New Roman" w:hAnsi="Times New Roman" w:cs="Times New Roman"/>
          <w:b/>
          <w:sz w:val="24"/>
        </w:rPr>
      </w:pPr>
    </w:p>
    <w:p w14:paraId="11E49E00" w14:textId="77777777" w:rsidR="001A4842" w:rsidRDefault="001A4842" w:rsidP="001A4842">
      <w:pPr>
        <w:jc w:val="center"/>
        <w:rPr>
          <w:rFonts w:ascii="Times New Roman" w:hAnsi="Times New Roman" w:cs="Times New Roman"/>
          <w:b/>
          <w:sz w:val="24"/>
        </w:rPr>
      </w:pPr>
    </w:p>
    <w:p w14:paraId="0A8E2206" w14:textId="77777777" w:rsidR="00136304" w:rsidRDefault="001A4842" w:rsidP="001A4842">
      <w:pPr>
        <w:jc w:val="center"/>
        <w:rPr>
          <w:rFonts w:ascii="Times New Roman" w:hAnsi="Times New Roman" w:cs="Times New Roman"/>
          <w:b/>
          <w:sz w:val="24"/>
        </w:rPr>
      </w:pPr>
      <w:r w:rsidRPr="001A4842">
        <w:rPr>
          <w:rFonts w:ascii="Times New Roman" w:hAnsi="Times New Roman" w:cs="Times New Roman"/>
          <w:b/>
          <w:sz w:val="24"/>
        </w:rPr>
        <w:t>Paul Coverdell National Acute Stroke Program</w:t>
      </w:r>
    </w:p>
    <w:p w14:paraId="09BBEBC1" w14:textId="77777777" w:rsidR="001A4842" w:rsidRDefault="001A4842" w:rsidP="001A4842">
      <w:pPr>
        <w:jc w:val="center"/>
        <w:rPr>
          <w:rFonts w:ascii="Times New Roman" w:hAnsi="Times New Roman" w:cs="Times New Roman"/>
          <w:b/>
          <w:sz w:val="24"/>
        </w:rPr>
      </w:pPr>
      <w:r>
        <w:rPr>
          <w:rFonts w:ascii="Times New Roman" w:hAnsi="Times New Roman" w:cs="Times New Roman"/>
          <w:b/>
          <w:sz w:val="24"/>
        </w:rPr>
        <w:t>(PCNASP) Reporting System</w:t>
      </w:r>
    </w:p>
    <w:p w14:paraId="5D9D4050" w14:textId="77777777" w:rsidR="001A4842" w:rsidRDefault="001A4842" w:rsidP="001A4842">
      <w:pPr>
        <w:jc w:val="center"/>
        <w:rPr>
          <w:rFonts w:ascii="Times New Roman" w:hAnsi="Times New Roman" w:cs="Times New Roman"/>
          <w:b/>
          <w:sz w:val="24"/>
        </w:rPr>
      </w:pPr>
    </w:p>
    <w:p w14:paraId="74B9307D" w14:textId="77777777" w:rsidR="001A4842" w:rsidRDefault="001A4842" w:rsidP="001A4842">
      <w:pPr>
        <w:jc w:val="center"/>
        <w:rPr>
          <w:rFonts w:ascii="Times New Roman" w:hAnsi="Times New Roman" w:cs="Times New Roman"/>
          <w:b/>
          <w:sz w:val="24"/>
        </w:rPr>
      </w:pPr>
      <w:r>
        <w:rPr>
          <w:rFonts w:ascii="Times New Roman" w:hAnsi="Times New Roman" w:cs="Times New Roman"/>
          <w:b/>
          <w:sz w:val="24"/>
        </w:rPr>
        <w:t>New Request</w:t>
      </w:r>
    </w:p>
    <w:p w14:paraId="7F861175" w14:textId="77777777" w:rsidR="001A4842" w:rsidRDefault="001A4842" w:rsidP="001A4842">
      <w:pPr>
        <w:jc w:val="center"/>
        <w:rPr>
          <w:rFonts w:ascii="Times New Roman" w:hAnsi="Times New Roman" w:cs="Times New Roman"/>
          <w:b/>
          <w:sz w:val="24"/>
        </w:rPr>
      </w:pPr>
      <w:r>
        <w:rPr>
          <w:rFonts w:ascii="Times New Roman" w:hAnsi="Times New Roman" w:cs="Times New Roman"/>
          <w:b/>
          <w:sz w:val="24"/>
        </w:rPr>
        <w:t>Supporting Statement Part A:  Justification</w:t>
      </w:r>
    </w:p>
    <w:p w14:paraId="5558C4FE" w14:textId="77777777" w:rsidR="001A4842" w:rsidRDefault="001A4842" w:rsidP="001A4842">
      <w:pPr>
        <w:jc w:val="center"/>
        <w:rPr>
          <w:rFonts w:ascii="Times New Roman" w:hAnsi="Times New Roman" w:cs="Times New Roman"/>
          <w:b/>
          <w:sz w:val="24"/>
        </w:rPr>
      </w:pPr>
    </w:p>
    <w:p w14:paraId="51CC1A8D" w14:textId="230B8B44" w:rsidR="001A4842" w:rsidRDefault="00EA3EB3" w:rsidP="001A4842">
      <w:pPr>
        <w:jc w:val="center"/>
        <w:rPr>
          <w:rFonts w:ascii="Times New Roman" w:hAnsi="Times New Roman" w:cs="Times New Roman"/>
          <w:sz w:val="24"/>
        </w:rPr>
      </w:pPr>
      <w:r>
        <w:rPr>
          <w:rFonts w:ascii="Times New Roman" w:hAnsi="Times New Roman" w:cs="Times New Roman"/>
          <w:sz w:val="24"/>
        </w:rPr>
        <w:t>March 24, 2016</w:t>
      </w:r>
    </w:p>
    <w:p w14:paraId="7080DE5B" w14:textId="77777777" w:rsidR="00D13022" w:rsidRDefault="00D13022" w:rsidP="001A4842">
      <w:pPr>
        <w:jc w:val="center"/>
        <w:rPr>
          <w:rFonts w:ascii="Times New Roman" w:hAnsi="Times New Roman" w:cs="Times New Roman"/>
          <w:b/>
          <w:sz w:val="24"/>
        </w:rPr>
      </w:pPr>
    </w:p>
    <w:p w14:paraId="1E238365" w14:textId="77777777" w:rsidR="001A4842" w:rsidRPr="001A4842" w:rsidRDefault="001A4842" w:rsidP="001A4842">
      <w:pPr>
        <w:jc w:val="center"/>
        <w:rPr>
          <w:rFonts w:ascii="Times New Roman" w:hAnsi="Times New Roman" w:cs="Times New Roman"/>
          <w:sz w:val="24"/>
        </w:rPr>
      </w:pPr>
      <w:r w:rsidRPr="001A4842">
        <w:rPr>
          <w:rFonts w:ascii="Times New Roman" w:hAnsi="Times New Roman" w:cs="Times New Roman"/>
          <w:sz w:val="24"/>
        </w:rPr>
        <w:t>Submitted by:</w:t>
      </w:r>
    </w:p>
    <w:p w14:paraId="30EEC98F" w14:textId="77777777" w:rsidR="004D4E14" w:rsidRDefault="004D4E14" w:rsidP="004D4E14">
      <w:pPr>
        <w:jc w:val="center"/>
        <w:rPr>
          <w:rFonts w:ascii="Times New Roman" w:hAnsi="Times New Roman" w:cs="Times New Roman"/>
          <w:sz w:val="24"/>
        </w:rPr>
      </w:pPr>
      <w:r>
        <w:rPr>
          <w:rFonts w:ascii="Times New Roman" w:hAnsi="Times New Roman" w:cs="Times New Roman"/>
          <w:sz w:val="24"/>
        </w:rPr>
        <w:t>Jennifer Foltz, MD, MPH</w:t>
      </w:r>
    </w:p>
    <w:p w14:paraId="26589F94" w14:textId="35B1451B" w:rsidR="004D4E14" w:rsidRDefault="004D4E14" w:rsidP="004D4E14">
      <w:pPr>
        <w:jc w:val="center"/>
        <w:rPr>
          <w:rFonts w:ascii="Times New Roman" w:hAnsi="Times New Roman" w:cs="Times New Roman"/>
          <w:sz w:val="24"/>
        </w:rPr>
      </w:pPr>
      <w:r>
        <w:rPr>
          <w:rFonts w:ascii="Times New Roman" w:hAnsi="Times New Roman" w:cs="Times New Roman"/>
          <w:sz w:val="24"/>
        </w:rPr>
        <w:t>Senior Medical Officer</w:t>
      </w:r>
    </w:p>
    <w:p w14:paraId="341141DB" w14:textId="632304F7" w:rsidR="001A4842" w:rsidRPr="001A4842" w:rsidRDefault="00F60F11" w:rsidP="001A4842">
      <w:pPr>
        <w:jc w:val="center"/>
        <w:rPr>
          <w:rFonts w:ascii="Times New Roman" w:hAnsi="Times New Roman" w:cs="Times New Roman"/>
          <w:sz w:val="24"/>
        </w:rPr>
      </w:pPr>
      <w:r>
        <w:rPr>
          <w:rFonts w:ascii="Times New Roman" w:hAnsi="Times New Roman" w:cs="Times New Roman"/>
          <w:sz w:val="24"/>
        </w:rPr>
        <w:t>Division for Heart D</w:t>
      </w:r>
      <w:r w:rsidR="001A4842" w:rsidRPr="001A4842">
        <w:rPr>
          <w:rFonts w:ascii="Times New Roman" w:hAnsi="Times New Roman" w:cs="Times New Roman"/>
          <w:sz w:val="24"/>
        </w:rPr>
        <w:t>isease and Stroke Prevention</w:t>
      </w:r>
    </w:p>
    <w:p w14:paraId="15183957" w14:textId="77777777" w:rsidR="001A4842" w:rsidRPr="001A4842" w:rsidRDefault="00F60F11" w:rsidP="001A4842">
      <w:pPr>
        <w:jc w:val="center"/>
        <w:rPr>
          <w:rFonts w:ascii="Times New Roman" w:hAnsi="Times New Roman" w:cs="Times New Roman"/>
          <w:sz w:val="24"/>
        </w:rPr>
      </w:pPr>
      <w:r>
        <w:rPr>
          <w:rFonts w:ascii="Times New Roman" w:hAnsi="Times New Roman" w:cs="Times New Roman"/>
          <w:sz w:val="24"/>
        </w:rPr>
        <w:t>National Center for Chronic D</w:t>
      </w:r>
      <w:r w:rsidR="001A4842" w:rsidRPr="001A4842">
        <w:rPr>
          <w:rFonts w:ascii="Times New Roman" w:hAnsi="Times New Roman" w:cs="Times New Roman"/>
          <w:sz w:val="24"/>
        </w:rPr>
        <w:t>isease Prevention and Health Promotion</w:t>
      </w:r>
    </w:p>
    <w:p w14:paraId="5D5C7CB8" w14:textId="77777777" w:rsidR="001A4842" w:rsidRPr="001A4842" w:rsidRDefault="00F60F11" w:rsidP="001A4842">
      <w:pPr>
        <w:jc w:val="center"/>
        <w:rPr>
          <w:rFonts w:ascii="Times New Roman" w:hAnsi="Times New Roman" w:cs="Times New Roman"/>
          <w:sz w:val="24"/>
        </w:rPr>
      </w:pPr>
      <w:r>
        <w:rPr>
          <w:rFonts w:ascii="Times New Roman" w:hAnsi="Times New Roman" w:cs="Times New Roman"/>
          <w:sz w:val="24"/>
        </w:rPr>
        <w:t>Centers for D</w:t>
      </w:r>
      <w:r w:rsidR="001A4842" w:rsidRPr="001A4842">
        <w:rPr>
          <w:rFonts w:ascii="Times New Roman" w:hAnsi="Times New Roman" w:cs="Times New Roman"/>
          <w:sz w:val="24"/>
        </w:rPr>
        <w:t>isease Control and Prevention</w:t>
      </w:r>
    </w:p>
    <w:p w14:paraId="40298EF0" w14:textId="77777777" w:rsidR="001A4842" w:rsidRPr="001A4842" w:rsidRDefault="001A4842" w:rsidP="001A4842">
      <w:pPr>
        <w:jc w:val="center"/>
        <w:rPr>
          <w:rFonts w:ascii="Times New Roman" w:hAnsi="Times New Roman" w:cs="Times New Roman"/>
          <w:sz w:val="24"/>
        </w:rPr>
      </w:pPr>
      <w:r w:rsidRPr="001A4842">
        <w:rPr>
          <w:rFonts w:ascii="Times New Roman" w:hAnsi="Times New Roman" w:cs="Times New Roman"/>
          <w:sz w:val="24"/>
        </w:rPr>
        <w:t>4770 Buford Highway NE</w:t>
      </w:r>
    </w:p>
    <w:p w14:paraId="155D5CD7" w14:textId="77777777" w:rsidR="001A4842" w:rsidRPr="001A4842" w:rsidRDefault="001A4842" w:rsidP="001A4842">
      <w:pPr>
        <w:jc w:val="center"/>
        <w:rPr>
          <w:rFonts w:ascii="Times New Roman" w:hAnsi="Times New Roman" w:cs="Times New Roman"/>
          <w:sz w:val="24"/>
        </w:rPr>
      </w:pPr>
      <w:r w:rsidRPr="001A4842">
        <w:rPr>
          <w:rFonts w:ascii="Times New Roman" w:hAnsi="Times New Roman" w:cs="Times New Roman"/>
          <w:sz w:val="24"/>
        </w:rPr>
        <w:t>Atlanta, GA  30341</w:t>
      </w:r>
    </w:p>
    <w:p w14:paraId="39BF5ACE" w14:textId="77777777" w:rsidR="001A4842" w:rsidRPr="001A4842" w:rsidRDefault="001A4842" w:rsidP="001A4842">
      <w:pPr>
        <w:jc w:val="center"/>
        <w:rPr>
          <w:rFonts w:ascii="Times New Roman" w:hAnsi="Times New Roman" w:cs="Times New Roman"/>
          <w:sz w:val="24"/>
        </w:rPr>
      </w:pPr>
      <w:r w:rsidRPr="001A4842">
        <w:rPr>
          <w:rFonts w:ascii="Times New Roman" w:hAnsi="Times New Roman" w:cs="Times New Roman"/>
          <w:sz w:val="24"/>
        </w:rPr>
        <w:t>Telephone:  (770) 488-</w:t>
      </w:r>
      <w:r w:rsidR="00F60F11">
        <w:rPr>
          <w:rFonts w:ascii="Times New Roman" w:hAnsi="Times New Roman" w:cs="Times New Roman"/>
          <w:sz w:val="24"/>
        </w:rPr>
        <w:t>6093</w:t>
      </w:r>
    </w:p>
    <w:p w14:paraId="7D0B5B3D" w14:textId="1E5B2DA6" w:rsidR="001A4842" w:rsidRPr="001A4842" w:rsidRDefault="00C323DB" w:rsidP="00C323DB">
      <w:pPr>
        <w:tabs>
          <w:tab w:val="left" w:pos="2657"/>
          <w:tab w:val="center" w:pos="4680"/>
        </w:tabs>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1A4842" w:rsidRPr="001A4842">
        <w:rPr>
          <w:rFonts w:ascii="Times New Roman" w:hAnsi="Times New Roman" w:cs="Times New Roman"/>
          <w:sz w:val="24"/>
        </w:rPr>
        <w:t>Fax: (770) 488-8151</w:t>
      </w:r>
    </w:p>
    <w:p w14:paraId="37B81B29" w14:textId="1260A510" w:rsidR="001A4842" w:rsidRPr="001A4842" w:rsidRDefault="001A4842" w:rsidP="001A4842">
      <w:pPr>
        <w:jc w:val="center"/>
        <w:rPr>
          <w:rFonts w:ascii="Times New Roman" w:hAnsi="Times New Roman" w:cs="Times New Roman"/>
          <w:sz w:val="24"/>
        </w:rPr>
      </w:pPr>
      <w:r w:rsidRPr="001A4842">
        <w:rPr>
          <w:rFonts w:ascii="Times New Roman" w:hAnsi="Times New Roman" w:cs="Times New Roman"/>
          <w:sz w:val="24"/>
        </w:rPr>
        <w:t xml:space="preserve">Email:  </w:t>
      </w:r>
      <w:hyperlink r:id="rId8" w:history="1">
        <w:r w:rsidR="0025309D" w:rsidRPr="00364F52">
          <w:rPr>
            <w:rStyle w:val="Hyperlink"/>
            <w:rFonts w:ascii="Times New Roman" w:hAnsi="Times New Roman" w:cs="Times New Roman"/>
            <w:sz w:val="24"/>
          </w:rPr>
          <w:t>IGC2@cdc.go</w:t>
        </w:r>
      </w:hyperlink>
      <w:r w:rsidR="00F60F11">
        <w:rPr>
          <w:rStyle w:val="Hyperlink"/>
          <w:rFonts w:ascii="Times New Roman" w:hAnsi="Times New Roman" w:cs="Times New Roman"/>
          <w:sz w:val="24"/>
        </w:rPr>
        <w:t>v</w:t>
      </w:r>
      <w:r w:rsidRPr="001A4842">
        <w:rPr>
          <w:rFonts w:ascii="Times New Roman" w:hAnsi="Times New Roman" w:cs="Times New Roman"/>
          <w:sz w:val="24"/>
        </w:rPr>
        <w:t xml:space="preserve"> </w:t>
      </w:r>
    </w:p>
    <w:p w14:paraId="1882E561" w14:textId="428C15D2" w:rsidR="00F5628F" w:rsidRPr="00F5628F" w:rsidRDefault="00F5628F" w:rsidP="00F5628F">
      <w:pPr>
        <w:tabs>
          <w:tab w:val="left" w:pos="3890"/>
        </w:tabs>
        <w:sectPr w:rsidR="00F5628F" w:rsidRPr="00F5628F">
          <w:headerReference w:type="default" r:id="rId9"/>
          <w:footerReference w:type="default" r:id="rId10"/>
          <w:pgSz w:w="12240" w:h="15840"/>
          <w:pgMar w:top="1440" w:right="1440" w:bottom="1440" w:left="1440" w:header="720" w:footer="720" w:gutter="0"/>
          <w:cols w:space="720"/>
          <w:docGrid w:linePitch="360"/>
        </w:sectPr>
      </w:pPr>
    </w:p>
    <w:p w14:paraId="0A0F6B5A" w14:textId="103E6EBE" w:rsidR="00D61F2E" w:rsidRPr="001D31D0" w:rsidRDefault="001A4842" w:rsidP="001D31D0">
      <w:pPr>
        <w:jc w:val="center"/>
        <w:rPr>
          <w:rFonts w:ascii="Times New Roman" w:hAnsi="Times New Roman" w:cs="Times New Roman"/>
          <w:b/>
          <w:sz w:val="24"/>
        </w:rPr>
      </w:pPr>
      <w:r w:rsidRPr="001D31D0">
        <w:rPr>
          <w:rFonts w:ascii="Times New Roman" w:hAnsi="Times New Roman" w:cs="Times New Roman"/>
          <w:b/>
          <w:sz w:val="24"/>
        </w:rPr>
        <w:lastRenderedPageBreak/>
        <w:t>Table of Contents</w:t>
      </w:r>
    </w:p>
    <w:p w14:paraId="46AE2A70" w14:textId="77777777" w:rsidR="001A4842" w:rsidRDefault="001A4842" w:rsidP="001A4842">
      <w:pPr>
        <w:pStyle w:val="ListParagraph"/>
        <w:rPr>
          <w:rFonts w:ascii="Times New Roman" w:hAnsi="Times New Roman" w:cs="Times New Roman"/>
          <w:sz w:val="24"/>
        </w:rPr>
      </w:pPr>
    </w:p>
    <w:p w14:paraId="462B2593" w14:textId="77777777" w:rsidR="00D61F2E" w:rsidRDefault="00D61F2E" w:rsidP="001A4842">
      <w:pPr>
        <w:pStyle w:val="ListParagraph"/>
        <w:rPr>
          <w:rFonts w:ascii="Times New Roman" w:hAnsi="Times New Roman" w:cs="Times New Roman"/>
          <w:sz w:val="24"/>
        </w:rPr>
      </w:pPr>
    </w:p>
    <w:p w14:paraId="229EE8E0" w14:textId="77777777" w:rsidR="001A4842" w:rsidRDefault="001A4842" w:rsidP="001A4842">
      <w:pPr>
        <w:pStyle w:val="ListParagraph"/>
        <w:numPr>
          <w:ilvl w:val="0"/>
          <w:numId w:val="1"/>
        </w:numPr>
        <w:rPr>
          <w:rFonts w:ascii="Times New Roman" w:hAnsi="Times New Roman" w:cs="Times New Roman"/>
          <w:sz w:val="24"/>
        </w:rPr>
      </w:pPr>
      <w:r w:rsidRPr="001A4842">
        <w:rPr>
          <w:rFonts w:ascii="Times New Roman" w:hAnsi="Times New Roman" w:cs="Times New Roman"/>
          <w:sz w:val="24"/>
        </w:rPr>
        <w:t>Justification</w:t>
      </w:r>
    </w:p>
    <w:p w14:paraId="45589937" w14:textId="77777777" w:rsidR="001A4842" w:rsidRPr="001A4842" w:rsidRDefault="001A4842" w:rsidP="001A4842">
      <w:pPr>
        <w:pStyle w:val="ListParagraph"/>
        <w:numPr>
          <w:ilvl w:val="0"/>
          <w:numId w:val="2"/>
        </w:numPr>
        <w:rPr>
          <w:rFonts w:ascii="Times New Roman" w:hAnsi="Times New Roman" w:cs="Times New Roman"/>
          <w:sz w:val="24"/>
        </w:rPr>
      </w:pPr>
      <w:r w:rsidRPr="001A4842">
        <w:rPr>
          <w:rFonts w:ascii="Times New Roman" w:hAnsi="Times New Roman" w:cs="Times New Roman"/>
          <w:sz w:val="24"/>
        </w:rPr>
        <w:t>Circumstances Making the Collection of Information Necessary</w:t>
      </w:r>
    </w:p>
    <w:p w14:paraId="72FAA387" w14:textId="77777777" w:rsidR="001A4842" w:rsidRDefault="001A4842" w:rsidP="001A4842">
      <w:pPr>
        <w:pStyle w:val="ListParagraph"/>
        <w:numPr>
          <w:ilvl w:val="0"/>
          <w:numId w:val="2"/>
        </w:numPr>
        <w:rPr>
          <w:rFonts w:ascii="Times New Roman" w:hAnsi="Times New Roman" w:cs="Times New Roman"/>
          <w:sz w:val="24"/>
        </w:rPr>
      </w:pPr>
      <w:r>
        <w:rPr>
          <w:rFonts w:ascii="Times New Roman" w:hAnsi="Times New Roman" w:cs="Times New Roman"/>
          <w:sz w:val="24"/>
        </w:rPr>
        <w:t>Purpose and Use of the Information Collection</w:t>
      </w:r>
    </w:p>
    <w:p w14:paraId="14605600" w14:textId="77777777" w:rsidR="001A4842" w:rsidRDefault="001A4842" w:rsidP="001A4842">
      <w:pPr>
        <w:pStyle w:val="ListParagraph"/>
        <w:numPr>
          <w:ilvl w:val="0"/>
          <w:numId w:val="2"/>
        </w:numPr>
        <w:rPr>
          <w:rFonts w:ascii="Times New Roman" w:hAnsi="Times New Roman" w:cs="Times New Roman"/>
          <w:sz w:val="24"/>
        </w:rPr>
      </w:pPr>
      <w:r>
        <w:rPr>
          <w:rFonts w:ascii="Times New Roman" w:hAnsi="Times New Roman" w:cs="Times New Roman"/>
          <w:sz w:val="24"/>
        </w:rPr>
        <w:t>Use of Improved Information Technology and Burden Reduction</w:t>
      </w:r>
    </w:p>
    <w:p w14:paraId="4ECFFD77" w14:textId="1DBB40BC" w:rsidR="001A4842" w:rsidRDefault="001A4842" w:rsidP="001A4842">
      <w:pPr>
        <w:pStyle w:val="ListParagraph"/>
        <w:numPr>
          <w:ilvl w:val="0"/>
          <w:numId w:val="2"/>
        </w:numPr>
        <w:rPr>
          <w:rFonts w:ascii="Times New Roman" w:hAnsi="Times New Roman" w:cs="Times New Roman"/>
          <w:sz w:val="24"/>
        </w:rPr>
      </w:pPr>
      <w:r>
        <w:rPr>
          <w:rFonts w:ascii="Times New Roman" w:hAnsi="Times New Roman" w:cs="Times New Roman"/>
          <w:sz w:val="24"/>
        </w:rPr>
        <w:t>Efforts to I</w:t>
      </w:r>
      <w:r w:rsidR="00816540">
        <w:rPr>
          <w:rFonts w:ascii="Times New Roman" w:hAnsi="Times New Roman" w:cs="Times New Roman"/>
          <w:sz w:val="24"/>
        </w:rPr>
        <w:t>dentify Duplication and Use of S</w:t>
      </w:r>
      <w:r>
        <w:rPr>
          <w:rFonts w:ascii="Times New Roman" w:hAnsi="Times New Roman" w:cs="Times New Roman"/>
          <w:sz w:val="24"/>
        </w:rPr>
        <w:t>imilar Information</w:t>
      </w:r>
    </w:p>
    <w:p w14:paraId="1C3B924D" w14:textId="77777777" w:rsidR="001A4842" w:rsidRDefault="001A4842" w:rsidP="001A4842">
      <w:pPr>
        <w:pStyle w:val="ListParagraph"/>
        <w:numPr>
          <w:ilvl w:val="0"/>
          <w:numId w:val="2"/>
        </w:numPr>
        <w:rPr>
          <w:rFonts w:ascii="Times New Roman" w:hAnsi="Times New Roman" w:cs="Times New Roman"/>
          <w:sz w:val="24"/>
        </w:rPr>
      </w:pPr>
      <w:r>
        <w:rPr>
          <w:rFonts w:ascii="Times New Roman" w:hAnsi="Times New Roman" w:cs="Times New Roman"/>
          <w:sz w:val="24"/>
        </w:rPr>
        <w:t>Impact on Small Businesses or Other Small Entities</w:t>
      </w:r>
    </w:p>
    <w:p w14:paraId="3468662C" w14:textId="77777777" w:rsidR="001A4842" w:rsidRDefault="001A4842" w:rsidP="001A4842">
      <w:pPr>
        <w:pStyle w:val="ListParagraph"/>
        <w:numPr>
          <w:ilvl w:val="0"/>
          <w:numId w:val="2"/>
        </w:numPr>
        <w:rPr>
          <w:rFonts w:ascii="Times New Roman" w:hAnsi="Times New Roman" w:cs="Times New Roman"/>
          <w:sz w:val="24"/>
        </w:rPr>
      </w:pPr>
      <w:r>
        <w:rPr>
          <w:rFonts w:ascii="Times New Roman" w:hAnsi="Times New Roman" w:cs="Times New Roman"/>
          <w:sz w:val="24"/>
        </w:rPr>
        <w:t>Consequences of Collection the Information Less Frequently</w:t>
      </w:r>
    </w:p>
    <w:p w14:paraId="2424636D" w14:textId="72DBF4DE" w:rsidR="001A4842" w:rsidRDefault="001A4842" w:rsidP="001A4842">
      <w:pPr>
        <w:pStyle w:val="ListParagraph"/>
        <w:numPr>
          <w:ilvl w:val="0"/>
          <w:numId w:val="2"/>
        </w:numPr>
        <w:rPr>
          <w:rFonts w:ascii="Times New Roman" w:hAnsi="Times New Roman" w:cs="Times New Roman"/>
          <w:sz w:val="24"/>
        </w:rPr>
      </w:pPr>
      <w:r>
        <w:rPr>
          <w:rFonts w:ascii="Times New Roman" w:hAnsi="Times New Roman" w:cs="Times New Roman"/>
          <w:sz w:val="24"/>
        </w:rPr>
        <w:t>Special</w:t>
      </w:r>
      <w:r w:rsidR="00816540">
        <w:rPr>
          <w:rFonts w:ascii="Times New Roman" w:hAnsi="Times New Roman" w:cs="Times New Roman"/>
          <w:sz w:val="24"/>
        </w:rPr>
        <w:t xml:space="preserve"> Circumstances Relating to the G</w:t>
      </w:r>
      <w:r>
        <w:rPr>
          <w:rFonts w:ascii="Times New Roman" w:hAnsi="Times New Roman" w:cs="Times New Roman"/>
          <w:sz w:val="24"/>
        </w:rPr>
        <w:t xml:space="preserve">uidelines of </w:t>
      </w:r>
      <w:r w:rsidR="00DB5EEF">
        <w:rPr>
          <w:rFonts w:ascii="Times New Roman" w:hAnsi="Times New Roman" w:cs="Times New Roman"/>
          <w:sz w:val="24"/>
        </w:rPr>
        <w:t>5 CFR 1320.5</w:t>
      </w:r>
    </w:p>
    <w:p w14:paraId="23072457" w14:textId="29EB99EF" w:rsidR="001A4842" w:rsidRDefault="001A4842" w:rsidP="001A4842">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Comments in Response to the Federal </w:t>
      </w:r>
      <w:r w:rsidR="00816540">
        <w:rPr>
          <w:rFonts w:ascii="Times New Roman" w:hAnsi="Times New Roman" w:cs="Times New Roman"/>
          <w:sz w:val="24"/>
        </w:rPr>
        <w:t>Register Notice and Efforts to C</w:t>
      </w:r>
      <w:r>
        <w:rPr>
          <w:rFonts w:ascii="Times New Roman" w:hAnsi="Times New Roman" w:cs="Times New Roman"/>
          <w:sz w:val="24"/>
        </w:rPr>
        <w:t>onsult Outside the Agency</w:t>
      </w:r>
    </w:p>
    <w:p w14:paraId="6409EBFB" w14:textId="356D9507" w:rsidR="001A4842" w:rsidRDefault="00816540" w:rsidP="0003006E">
      <w:pPr>
        <w:pStyle w:val="ListParagraph"/>
        <w:numPr>
          <w:ilvl w:val="0"/>
          <w:numId w:val="2"/>
        </w:numPr>
        <w:spacing w:after="0"/>
        <w:rPr>
          <w:rFonts w:ascii="Times New Roman" w:hAnsi="Times New Roman" w:cs="Times New Roman"/>
          <w:sz w:val="24"/>
        </w:rPr>
      </w:pPr>
      <w:r>
        <w:rPr>
          <w:rFonts w:ascii="Times New Roman" w:hAnsi="Times New Roman" w:cs="Times New Roman"/>
          <w:sz w:val="24"/>
        </w:rPr>
        <w:t>Explanation of Any Payments or G</w:t>
      </w:r>
      <w:r w:rsidR="001A4842">
        <w:rPr>
          <w:rFonts w:ascii="Times New Roman" w:hAnsi="Times New Roman" w:cs="Times New Roman"/>
          <w:sz w:val="24"/>
        </w:rPr>
        <w:t>ifts to Respondents</w:t>
      </w:r>
    </w:p>
    <w:p w14:paraId="6BAED5DF" w14:textId="4CD3D093" w:rsidR="001A4842" w:rsidRDefault="00F331B9" w:rsidP="0003006E">
      <w:pPr>
        <w:pStyle w:val="ListParagraph"/>
        <w:numPr>
          <w:ilvl w:val="0"/>
          <w:numId w:val="2"/>
        </w:numPr>
        <w:spacing w:after="0"/>
        <w:rPr>
          <w:rFonts w:ascii="Times New Roman" w:hAnsi="Times New Roman" w:cs="Times New Roman"/>
          <w:sz w:val="24"/>
        </w:rPr>
      </w:pPr>
      <w:r>
        <w:rPr>
          <w:rFonts w:ascii="Times New Roman" w:hAnsi="Times New Roman" w:cs="Times New Roman"/>
          <w:sz w:val="24"/>
        </w:rPr>
        <w:t xml:space="preserve">Protection of the Privacy and Confidentiality of Information </w:t>
      </w:r>
      <w:r w:rsidR="001A4842">
        <w:rPr>
          <w:rFonts w:ascii="Times New Roman" w:hAnsi="Times New Roman" w:cs="Times New Roman"/>
          <w:sz w:val="24"/>
        </w:rPr>
        <w:t>Provided to Respondents</w:t>
      </w:r>
    </w:p>
    <w:p w14:paraId="2D4FB61D" w14:textId="1846D690" w:rsidR="001A4842" w:rsidRDefault="00DB5EEF" w:rsidP="0003006E">
      <w:pPr>
        <w:pStyle w:val="ListParagraph"/>
        <w:numPr>
          <w:ilvl w:val="0"/>
          <w:numId w:val="2"/>
        </w:numPr>
        <w:spacing w:after="0"/>
        <w:rPr>
          <w:rFonts w:ascii="Times New Roman" w:hAnsi="Times New Roman" w:cs="Times New Roman"/>
          <w:sz w:val="24"/>
        </w:rPr>
      </w:pPr>
      <w:r>
        <w:rPr>
          <w:rFonts w:ascii="Times New Roman" w:hAnsi="Times New Roman" w:cs="Times New Roman"/>
          <w:sz w:val="24"/>
        </w:rPr>
        <w:t xml:space="preserve">Institutional Review Board (IRB) and </w:t>
      </w:r>
      <w:r w:rsidR="001A4842">
        <w:rPr>
          <w:rFonts w:ascii="Times New Roman" w:hAnsi="Times New Roman" w:cs="Times New Roman"/>
          <w:sz w:val="24"/>
        </w:rPr>
        <w:t>Justification for Sensitive Questions</w:t>
      </w:r>
    </w:p>
    <w:p w14:paraId="660A31CD" w14:textId="01464F95" w:rsidR="001A4842" w:rsidRDefault="001A4842" w:rsidP="0003006E">
      <w:pPr>
        <w:pStyle w:val="ListParagraph"/>
        <w:numPr>
          <w:ilvl w:val="0"/>
          <w:numId w:val="2"/>
        </w:numPr>
        <w:spacing w:after="0"/>
        <w:rPr>
          <w:rFonts w:ascii="Times New Roman" w:hAnsi="Times New Roman" w:cs="Times New Roman"/>
          <w:sz w:val="24"/>
        </w:rPr>
      </w:pPr>
      <w:r>
        <w:rPr>
          <w:rFonts w:ascii="Times New Roman" w:hAnsi="Times New Roman" w:cs="Times New Roman"/>
          <w:sz w:val="24"/>
        </w:rPr>
        <w:t xml:space="preserve">Estimates </w:t>
      </w:r>
      <w:r w:rsidR="00816540">
        <w:rPr>
          <w:rFonts w:ascii="Times New Roman" w:hAnsi="Times New Roman" w:cs="Times New Roman"/>
          <w:sz w:val="24"/>
        </w:rPr>
        <w:t>of Annualized Burden Hours and C</w:t>
      </w:r>
      <w:r>
        <w:rPr>
          <w:rFonts w:ascii="Times New Roman" w:hAnsi="Times New Roman" w:cs="Times New Roman"/>
          <w:sz w:val="24"/>
        </w:rPr>
        <w:t>osts</w:t>
      </w:r>
    </w:p>
    <w:p w14:paraId="30257950" w14:textId="77777777" w:rsidR="001A4842" w:rsidRDefault="001A4842" w:rsidP="0003006E">
      <w:pPr>
        <w:pStyle w:val="ListParagraph"/>
        <w:numPr>
          <w:ilvl w:val="0"/>
          <w:numId w:val="2"/>
        </w:numPr>
        <w:spacing w:after="0"/>
        <w:rPr>
          <w:rFonts w:ascii="Times New Roman" w:hAnsi="Times New Roman" w:cs="Times New Roman"/>
          <w:sz w:val="24"/>
        </w:rPr>
      </w:pPr>
      <w:r>
        <w:rPr>
          <w:rFonts w:ascii="Times New Roman" w:hAnsi="Times New Roman" w:cs="Times New Roman"/>
          <w:sz w:val="24"/>
        </w:rPr>
        <w:t>Estimates of Other Total Annual Cost Burden to Respondents or Record Keepers</w:t>
      </w:r>
    </w:p>
    <w:p w14:paraId="28ABC4DC" w14:textId="74F5774F" w:rsidR="001A4842" w:rsidRDefault="00816540" w:rsidP="001A4842">
      <w:pPr>
        <w:pStyle w:val="ListParagraph"/>
        <w:numPr>
          <w:ilvl w:val="0"/>
          <w:numId w:val="2"/>
        </w:numPr>
        <w:rPr>
          <w:rFonts w:ascii="Times New Roman" w:hAnsi="Times New Roman" w:cs="Times New Roman"/>
          <w:sz w:val="24"/>
        </w:rPr>
      </w:pPr>
      <w:r>
        <w:rPr>
          <w:rFonts w:ascii="Times New Roman" w:hAnsi="Times New Roman" w:cs="Times New Roman"/>
          <w:sz w:val="24"/>
        </w:rPr>
        <w:t>Annualized C</w:t>
      </w:r>
      <w:r w:rsidR="001A4842">
        <w:rPr>
          <w:rFonts w:ascii="Times New Roman" w:hAnsi="Times New Roman" w:cs="Times New Roman"/>
          <w:sz w:val="24"/>
        </w:rPr>
        <w:t>ost to the Government</w:t>
      </w:r>
    </w:p>
    <w:p w14:paraId="60ABFABF" w14:textId="77777777" w:rsidR="001A4842" w:rsidRDefault="001A4842" w:rsidP="001A4842">
      <w:pPr>
        <w:pStyle w:val="ListParagraph"/>
        <w:numPr>
          <w:ilvl w:val="0"/>
          <w:numId w:val="2"/>
        </w:numPr>
        <w:rPr>
          <w:rFonts w:ascii="Times New Roman" w:hAnsi="Times New Roman" w:cs="Times New Roman"/>
          <w:sz w:val="24"/>
        </w:rPr>
      </w:pPr>
      <w:r>
        <w:rPr>
          <w:rFonts w:ascii="Times New Roman" w:hAnsi="Times New Roman" w:cs="Times New Roman"/>
          <w:sz w:val="24"/>
        </w:rPr>
        <w:t>Explanation for Program Changes or Adjustments</w:t>
      </w:r>
    </w:p>
    <w:p w14:paraId="40BF4E86" w14:textId="77777777" w:rsidR="001A4842" w:rsidRDefault="001A4842" w:rsidP="001A4842">
      <w:pPr>
        <w:pStyle w:val="ListParagraph"/>
        <w:numPr>
          <w:ilvl w:val="0"/>
          <w:numId w:val="2"/>
        </w:numPr>
        <w:rPr>
          <w:rFonts w:ascii="Times New Roman" w:hAnsi="Times New Roman" w:cs="Times New Roman"/>
          <w:sz w:val="24"/>
        </w:rPr>
      </w:pPr>
      <w:r>
        <w:rPr>
          <w:rFonts w:ascii="Times New Roman" w:hAnsi="Times New Roman" w:cs="Times New Roman"/>
          <w:sz w:val="24"/>
        </w:rPr>
        <w:t>Plans for Tabulation and Publication and Project Time Schedule</w:t>
      </w:r>
    </w:p>
    <w:p w14:paraId="06343C0E" w14:textId="0D758E6E" w:rsidR="001A4842" w:rsidRDefault="00816540" w:rsidP="001A4842">
      <w:pPr>
        <w:pStyle w:val="ListParagraph"/>
        <w:numPr>
          <w:ilvl w:val="0"/>
          <w:numId w:val="2"/>
        </w:numPr>
        <w:rPr>
          <w:rFonts w:ascii="Times New Roman" w:hAnsi="Times New Roman" w:cs="Times New Roman"/>
          <w:sz w:val="24"/>
        </w:rPr>
      </w:pPr>
      <w:r>
        <w:rPr>
          <w:rFonts w:ascii="Times New Roman" w:hAnsi="Times New Roman" w:cs="Times New Roman"/>
          <w:sz w:val="24"/>
        </w:rPr>
        <w:t>Reason(s) D</w:t>
      </w:r>
      <w:r w:rsidR="001A4842">
        <w:rPr>
          <w:rFonts w:ascii="Times New Roman" w:hAnsi="Times New Roman" w:cs="Times New Roman"/>
          <w:sz w:val="24"/>
        </w:rPr>
        <w:t>isplay of OMB Expiration Date is Inappropriate</w:t>
      </w:r>
    </w:p>
    <w:p w14:paraId="1CF0A29B" w14:textId="77777777" w:rsidR="001A4842" w:rsidRDefault="001A4842" w:rsidP="001A4842">
      <w:pPr>
        <w:pStyle w:val="ListParagraph"/>
        <w:numPr>
          <w:ilvl w:val="0"/>
          <w:numId w:val="2"/>
        </w:numPr>
        <w:rPr>
          <w:rFonts w:ascii="Times New Roman" w:hAnsi="Times New Roman" w:cs="Times New Roman"/>
          <w:sz w:val="24"/>
        </w:rPr>
      </w:pPr>
      <w:r>
        <w:rPr>
          <w:rFonts w:ascii="Times New Roman" w:hAnsi="Times New Roman" w:cs="Times New Roman"/>
          <w:sz w:val="24"/>
        </w:rPr>
        <w:t>Exceptions to Certification for Paperwork Reduction Act Submissions</w:t>
      </w:r>
    </w:p>
    <w:p w14:paraId="569ACCA7" w14:textId="77777777" w:rsidR="001A4842" w:rsidRPr="001A4842" w:rsidRDefault="001A4842" w:rsidP="001A4842">
      <w:pPr>
        <w:pStyle w:val="ListParagraph"/>
        <w:ind w:left="1080"/>
        <w:rPr>
          <w:rFonts w:ascii="Times New Roman" w:hAnsi="Times New Roman" w:cs="Times New Roman"/>
          <w:sz w:val="24"/>
        </w:rPr>
      </w:pPr>
    </w:p>
    <w:p w14:paraId="0BAA134A" w14:textId="77777777" w:rsidR="001A4842" w:rsidRDefault="001A4842" w:rsidP="001A4842">
      <w:pPr>
        <w:ind w:left="720"/>
        <w:rPr>
          <w:rFonts w:ascii="Times New Roman" w:hAnsi="Times New Roman" w:cs="Times New Roman"/>
          <w:sz w:val="24"/>
        </w:rPr>
      </w:pPr>
    </w:p>
    <w:p w14:paraId="16B2B196" w14:textId="77777777" w:rsidR="001A4842" w:rsidRDefault="001A4842" w:rsidP="001A4842">
      <w:pPr>
        <w:ind w:left="720"/>
        <w:rPr>
          <w:rFonts w:ascii="Times New Roman" w:hAnsi="Times New Roman" w:cs="Times New Roman"/>
          <w:sz w:val="24"/>
        </w:rPr>
      </w:pPr>
    </w:p>
    <w:p w14:paraId="605387B4" w14:textId="77777777" w:rsidR="001A4842" w:rsidRDefault="001A4842" w:rsidP="001A4842">
      <w:pPr>
        <w:ind w:left="720"/>
        <w:rPr>
          <w:rFonts w:ascii="Times New Roman" w:hAnsi="Times New Roman" w:cs="Times New Roman"/>
          <w:sz w:val="24"/>
        </w:rPr>
      </w:pPr>
    </w:p>
    <w:p w14:paraId="7F89F7C7" w14:textId="77777777" w:rsidR="001A4842" w:rsidRDefault="001A4842" w:rsidP="001A4842">
      <w:pPr>
        <w:ind w:left="720"/>
        <w:rPr>
          <w:rFonts w:ascii="Times New Roman" w:hAnsi="Times New Roman" w:cs="Times New Roman"/>
          <w:sz w:val="24"/>
        </w:rPr>
      </w:pPr>
    </w:p>
    <w:p w14:paraId="6AF38301" w14:textId="77777777" w:rsidR="001A4842" w:rsidRDefault="001A4842" w:rsidP="001A4842">
      <w:pPr>
        <w:ind w:left="720"/>
        <w:rPr>
          <w:rFonts w:ascii="Times New Roman" w:hAnsi="Times New Roman" w:cs="Times New Roman"/>
          <w:sz w:val="24"/>
        </w:rPr>
      </w:pPr>
    </w:p>
    <w:p w14:paraId="1AF5A4FE" w14:textId="77777777" w:rsidR="001A4842" w:rsidRDefault="001A4842" w:rsidP="001A4842">
      <w:pPr>
        <w:ind w:left="720"/>
        <w:rPr>
          <w:rFonts w:ascii="Times New Roman" w:hAnsi="Times New Roman" w:cs="Times New Roman"/>
          <w:sz w:val="24"/>
        </w:rPr>
      </w:pPr>
    </w:p>
    <w:p w14:paraId="5CC75FD7" w14:textId="77777777" w:rsidR="001A4842" w:rsidRDefault="001A4842" w:rsidP="001A4842">
      <w:pPr>
        <w:ind w:left="720"/>
        <w:rPr>
          <w:rFonts w:ascii="Times New Roman" w:hAnsi="Times New Roman" w:cs="Times New Roman"/>
          <w:sz w:val="24"/>
        </w:rPr>
      </w:pPr>
    </w:p>
    <w:p w14:paraId="67B4A474" w14:textId="7FF82A72" w:rsidR="001A4842" w:rsidRDefault="003517E3" w:rsidP="003517E3">
      <w:pPr>
        <w:tabs>
          <w:tab w:val="left" w:pos="5850"/>
        </w:tabs>
        <w:ind w:left="720"/>
        <w:rPr>
          <w:rFonts w:ascii="Times New Roman" w:hAnsi="Times New Roman" w:cs="Times New Roman"/>
          <w:sz w:val="24"/>
        </w:rPr>
      </w:pPr>
      <w:r>
        <w:rPr>
          <w:rFonts w:ascii="Times New Roman" w:hAnsi="Times New Roman" w:cs="Times New Roman"/>
          <w:sz w:val="24"/>
        </w:rPr>
        <w:tab/>
      </w:r>
    </w:p>
    <w:p w14:paraId="153E8587" w14:textId="6E8143C2" w:rsidR="00F00E28" w:rsidRDefault="003517E3" w:rsidP="003517E3">
      <w:pPr>
        <w:tabs>
          <w:tab w:val="left" w:pos="7425"/>
        </w:tabs>
        <w:ind w:left="720"/>
        <w:rPr>
          <w:rFonts w:ascii="Times New Roman" w:hAnsi="Times New Roman" w:cs="Times New Roman"/>
          <w:sz w:val="24"/>
        </w:rPr>
      </w:pPr>
      <w:r>
        <w:rPr>
          <w:rFonts w:ascii="Times New Roman" w:hAnsi="Times New Roman" w:cs="Times New Roman"/>
          <w:sz w:val="24"/>
        </w:rPr>
        <w:tab/>
      </w:r>
    </w:p>
    <w:p w14:paraId="1A11C840" w14:textId="77777777" w:rsidR="001A4842" w:rsidRDefault="001A4842" w:rsidP="002B0C3C">
      <w:pPr>
        <w:rPr>
          <w:rFonts w:ascii="Times New Roman" w:hAnsi="Times New Roman" w:cs="Times New Roman"/>
          <w:sz w:val="24"/>
        </w:rPr>
      </w:pPr>
    </w:p>
    <w:p w14:paraId="373C0E4D" w14:textId="77777777" w:rsidR="001A4842" w:rsidRPr="001A4842" w:rsidRDefault="001A4842" w:rsidP="001A4842">
      <w:pPr>
        <w:widowControl w:val="0"/>
        <w:spacing w:after="120"/>
        <w:jc w:val="center"/>
        <w:rPr>
          <w:rFonts w:ascii="Times New Roman" w:hAnsi="Times New Roman" w:cs="Times New Roman"/>
          <w:b/>
          <w:sz w:val="24"/>
          <w:szCs w:val="24"/>
        </w:rPr>
      </w:pPr>
      <w:r w:rsidRPr="004506D2">
        <w:rPr>
          <w:rFonts w:ascii="Times New Roman" w:hAnsi="Times New Roman" w:cs="Times New Roman"/>
          <w:b/>
          <w:sz w:val="24"/>
          <w:szCs w:val="24"/>
        </w:rPr>
        <w:lastRenderedPageBreak/>
        <w:t>List of Attachments</w:t>
      </w:r>
    </w:p>
    <w:p w14:paraId="15FD6BA7" w14:textId="77777777" w:rsidR="001A4842" w:rsidRPr="001A4842" w:rsidRDefault="001A4842" w:rsidP="001A4842">
      <w:pPr>
        <w:widowControl w:val="0"/>
        <w:spacing w:after="120"/>
        <w:ind w:left="2160" w:hanging="2160"/>
        <w:rPr>
          <w:rFonts w:ascii="Times New Roman" w:hAnsi="Times New Roman" w:cs="Times New Roman"/>
          <w:sz w:val="24"/>
          <w:szCs w:val="24"/>
        </w:rPr>
      </w:pPr>
    </w:p>
    <w:p w14:paraId="2775E65B" w14:textId="7112E7C1" w:rsidR="00CC787F" w:rsidRDefault="00CC787F" w:rsidP="00005F6A">
      <w:pPr>
        <w:widowControl w:val="0"/>
        <w:tabs>
          <w:tab w:val="left" w:pos="1620"/>
        </w:tabs>
        <w:spacing w:after="120"/>
        <w:ind w:left="1620" w:hanging="1620"/>
        <w:rPr>
          <w:rFonts w:ascii="Times New Roman" w:hAnsi="Times New Roman" w:cs="Times New Roman"/>
          <w:sz w:val="24"/>
          <w:szCs w:val="24"/>
        </w:rPr>
      </w:pPr>
      <w:r>
        <w:rPr>
          <w:rFonts w:ascii="Times New Roman" w:hAnsi="Times New Roman" w:cs="Times New Roman"/>
          <w:sz w:val="24"/>
          <w:szCs w:val="24"/>
        </w:rPr>
        <w:t>Attachment 1:</w:t>
      </w:r>
      <w:r>
        <w:rPr>
          <w:rFonts w:ascii="Times New Roman" w:hAnsi="Times New Roman" w:cs="Times New Roman"/>
          <w:sz w:val="24"/>
          <w:szCs w:val="24"/>
        </w:rPr>
        <w:tab/>
        <w:t>2015-2020 PCNASP Awardees</w:t>
      </w:r>
    </w:p>
    <w:p w14:paraId="584A3869" w14:textId="036BFDD6" w:rsidR="00005F6A" w:rsidRDefault="00005F6A" w:rsidP="00005F6A">
      <w:pPr>
        <w:widowControl w:val="0"/>
        <w:tabs>
          <w:tab w:val="left" w:pos="1620"/>
        </w:tabs>
        <w:spacing w:after="120"/>
        <w:ind w:left="1620" w:hanging="1620"/>
        <w:rPr>
          <w:rFonts w:ascii="Times New Roman" w:hAnsi="Times New Roman" w:cs="Times New Roman"/>
          <w:sz w:val="24"/>
          <w:szCs w:val="24"/>
        </w:rPr>
      </w:pPr>
      <w:r w:rsidRPr="004506D2">
        <w:rPr>
          <w:rFonts w:ascii="Times New Roman" w:hAnsi="Times New Roman" w:cs="Times New Roman"/>
          <w:sz w:val="24"/>
          <w:szCs w:val="24"/>
        </w:rPr>
        <w:t xml:space="preserve">Attachment </w:t>
      </w:r>
      <w:r w:rsidR="003175F6">
        <w:rPr>
          <w:rFonts w:ascii="Times New Roman" w:hAnsi="Times New Roman" w:cs="Times New Roman"/>
          <w:sz w:val="24"/>
          <w:szCs w:val="24"/>
        </w:rPr>
        <w:t>2</w:t>
      </w:r>
      <w:r w:rsidRPr="004506D2">
        <w:rPr>
          <w:rFonts w:ascii="Times New Roman" w:hAnsi="Times New Roman" w:cs="Times New Roman"/>
          <w:sz w:val="24"/>
          <w:szCs w:val="24"/>
        </w:rPr>
        <w:t>:</w:t>
      </w:r>
      <w:r w:rsidRPr="004506D2">
        <w:rPr>
          <w:rFonts w:ascii="Times New Roman" w:hAnsi="Times New Roman" w:cs="Times New Roman"/>
          <w:sz w:val="24"/>
          <w:szCs w:val="24"/>
        </w:rPr>
        <w:tab/>
        <w:t>Section 317 of the Public Health Service Act [42 U.S.C. 247b(k)(2)]</w:t>
      </w:r>
    </w:p>
    <w:p w14:paraId="3262EB4A" w14:textId="60F5BE54" w:rsidR="00005F6A" w:rsidRPr="00731237" w:rsidRDefault="00005F6A" w:rsidP="00005F6A">
      <w:pPr>
        <w:widowControl w:val="0"/>
        <w:tabs>
          <w:tab w:val="left" w:pos="1620"/>
        </w:tabs>
        <w:spacing w:after="120"/>
        <w:ind w:left="1620" w:hanging="1620"/>
        <w:rPr>
          <w:rFonts w:ascii="Times New Roman" w:hAnsi="Times New Roman" w:cs="Times New Roman"/>
          <w:sz w:val="24"/>
          <w:szCs w:val="24"/>
        </w:rPr>
      </w:pPr>
      <w:r w:rsidRPr="00731237">
        <w:rPr>
          <w:rFonts w:ascii="Times New Roman" w:hAnsi="Times New Roman" w:cs="Times New Roman"/>
          <w:sz w:val="24"/>
          <w:szCs w:val="24"/>
        </w:rPr>
        <w:t xml:space="preserve">Attachment </w:t>
      </w:r>
      <w:r w:rsidR="003175F6">
        <w:rPr>
          <w:rFonts w:ascii="Times New Roman" w:hAnsi="Times New Roman" w:cs="Times New Roman"/>
          <w:sz w:val="24"/>
          <w:szCs w:val="24"/>
        </w:rPr>
        <w:t>3</w:t>
      </w:r>
      <w:r w:rsidRPr="00731237">
        <w:rPr>
          <w:rFonts w:ascii="Times New Roman" w:hAnsi="Times New Roman" w:cs="Times New Roman"/>
          <w:sz w:val="24"/>
          <w:szCs w:val="24"/>
        </w:rPr>
        <w:t xml:space="preserve">a: </w:t>
      </w:r>
      <w:r w:rsidRPr="00731237">
        <w:rPr>
          <w:rFonts w:ascii="Times New Roman" w:hAnsi="Times New Roman" w:cs="Times New Roman"/>
          <w:sz w:val="24"/>
          <w:szCs w:val="24"/>
        </w:rPr>
        <w:tab/>
        <w:t>Crosswalk between program aims and short/intermediate/long term outcomes</w:t>
      </w:r>
    </w:p>
    <w:p w14:paraId="17E932E1" w14:textId="4E938734" w:rsidR="00005F6A" w:rsidRDefault="00005F6A" w:rsidP="00005F6A">
      <w:pPr>
        <w:widowControl w:val="0"/>
        <w:tabs>
          <w:tab w:val="left" w:pos="1620"/>
        </w:tabs>
        <w:spacing w:after="120"/>
        <w:ind w:left="1620" w:hanging="1620"/>
        <w:rPr>
          <w:rFonts w:ascii="Times New Roman" w:hAnsi="Times New Roman" w:cs="Times New Roman"/>
          <w:sz w:val="24"/>
          <w:szCs w:val="24"/>
        </w:rPr>
      </w:pPr>
      <w:r w:rsidRPr="00731237">
        <w:rPr>
          <w:rFonts w:ascii="Times New Roman" w:hAnsi="Times New Roman" w:cs="Times New Roman"/>
          <w:sz w:val="24"/>
          <w:szCs w:val="24"/>
        </w:rPr>
        <w:t xml:space="preserve">Attachment </w:t>
      </w:r>
      <w:r w:rsidR="003175F6">
        <w:rPr>
          <w:rFonts w:ascii="Times New Roman" w:hAnsi="Times New Roman" w:cs="Times New Roman"/>
          <w:sz w:val="24"/>
          <w:szCs w:val="24"/>
        </w:rPr>
        <w:t>3</w:t>
      </w:r>
      <w:r w:rsidRPr="00731237">
        <w:rPr>
          <w:rFonts w:ascii="Times New Roman" w:hAnsi="Times New Roman" w:cs="Times New Roman"/>
          <w:sz w:val="24"/>
          <w:szCs w:val="24"/>
        </w:rPr>
        <w:t>b:</w:t>
      </w:r>
      <w:r w:rsidRPr="00731237">
        <w:rPr>
          <w:rFonts w:ascii="Times New Roman" w:hAnsi="Times New Roman" w:cs="Times New Roman"/>
          <w:sz w:val="24"/>
          <w:szCs w:val="24"/>
        </w:rPr>
        <w:tab/>
        <w:t>Crosswalk between short/intermediate/long term outcomes, performance measures, and data sources</w:t>
      </w:r>
    </w:p>
    <w:p w14:paraId="68518FAB" w14:textId="0CB6B9A0" w:rsidR="00005F6A" w:rsidRPr="004506D2" w:rsidRDefault="00005F6A" w:rsidP="00005F6A">
      <w:pPr>
        <w:widowControl w:val="0"/>
        <w:tabs>
          <w:tab w:val="left" w:pos="1620"/>
        </w:tabs>
        <w:spacing w:after="120"/>
        <w:ind w:left="1620" w:hanging="1620"/>
        <w:rPr>
          <w:rFonts w:ascii="Times New Roman" w:hAnsi="Times New Roman" w:cs="Times New Roman"/>
          <w:sz w:val="24"/>
          <w:szCs w:val="24"/>
        </w:rPr>
      </w:pPr>
      <w:r>
        <w:rPr>
          <w:rFonts w:ascii="Times New Roman" w:hAnsi="Times New Roman" w:cs="Times New Roman"/>
          <w:sz w:val="24"/>
          <w:szCs w:val="24"/>
        </w:rPr>
        <w:t xml:space="preserve">Attachment </w:t>
      </w:r>
      <w:r w:rsidR="003175F6">
        <w:rPr>
          <w:rFonts w:ascii="Times New Roman" w:hAnsi="Times New Roman" w:cs="Times New Roman"/>
          <w:sz w:val="24"/>
          <w:szCs w:val="24"/>
        </w:rPr>
        <w:t>4</w:t>
      </w:r>
      <w:r>
        <w:rPr>
          <w:rFonts w:ascii="Times New Roman" w:hAnsi="Times New Roman" w:cs="Times New Roman"/>
          <w:sz w:val="24"/>
          <w:szCs w:val="24"/>
        </w:rPr>
        <w:t>a</w:t>
      </w:r>
      <w:r w:rsidRPr="004506D2">
        <w:rPr>
          <w:rFonts w:ascii="Times New Roman" w:hAnsi="Times New Roman" w:cs="Times New Roman"/>
          <w:sz w:val="24"/>
          <w:szCs w:val="24"/>
        </w:rPr>
        <w:t xml:space="preserve">: </w:t>
      </w:r>
      <w:r>
        <w:rPr>
          <w:rFonts w:ascii="Times New Roman" w:hAnsi="Times New Roman" w:cs="Times New Roman"/>
          <w:sz w:val="24"/>
          <w:szCs w:val="24"/>
        </w:rPr>
        <w:tab/>
      </w:r>
      <w:r w:rsidRPr="004506D2">
        <w:rPr>
          <w:rFonts w:ascii="Times New Roman" w:hAnsi="Times New Roman" w:cs="Times New Roman"/>
          <w:sz w:val="24"/>
          <w:szCs w:val="24"/>
        </w:rPr>
        <w:t>Pre-hospital care data elements</w:t>
      </w:r>
      <w:r>
        <w:rPr>
          <w:rFonts w:ascii="Times New Roman" w:hAnsi="Times New Roman" w:cs="Times New Roman"/>
          <w:sz w:val="24"/>
          <w:szCs w:val="24"/>
        </w:rPr>
        <w:t xml:space="preserve"> </w:t>
      </w:r>
    </w:p>
    <w:p w14:paraId="1C017A3A" w14:textId="58FBD989" w:rsidR="00005F6A" w:rsidRPr="004506D2" w:rsidRDefault="00005F6A" w:rsidP="00005F6A">
      <w:pPr>
        <w:widowControl w:val="0"/>
        <w:tabs>
          <w:tab w:val="left" w:pos="1620"/>
        </w:tabs>
        <w:spacing w:after="120"/>
        <w:ind w:left="1620" w:hanging="1620"/>
        <w:rPr>
          <w:rFonts w:ascii="Times New Roman" w:hAnsi="Times New Roman" w:cs="Times New Roman"/>
          <w:sz w:val="24"/>
          <w:szCs w:val="24"/>
        </w:rPr>
      </w:pPr>
      <w:r>
        <w:rPr>
          <w:rFonts w:ascii="Times New Roman" w:hAnsi="Times New Roman" w:cs="Times New Roman"/>
          <w:sz w:val="24"/>
          <w:szCs w:val="24"/>
        </w:rPr>
        <w:t xml:space="preserve">Attachment </w:t>
      </w:r>
      <w:r w:rsidR="003175F6">
        <w:rPr>
          <w:rFonts w:ascii="Times New Roman" w:hAnsi="Times New Roman" w:cs="Times New Roman"/>
          <w:sz w:val="24"/>
          <w:szCs w:val="24"/>
        </w:rPr>
        <w:t>4</w:t>
      </w:r>
      <w:r>
        <w:rPr>
          <w:rFonts w:ascii="Times New Roman" w:hAnsi="Times New Roman" w:cs="Times New Roman"/>
          <w:sz w:val="24"/>
          <w:szCs w:val="24"/>
        </w:rPr>
        <w:t>b</w:t>
      </w:r>
      <w:r w:rsidRPr="004506D2">
        <w:rPr>
          <w:rFonts w:ascii="Times New Roman" w:hAnsi="Times New Roman" w:cs="Times New Roman"/>
          <w:sz w:val="24"/>
          <w:szCs w:val="24"/>
        </w:rPr>
        <w:t>:</w:t>
      </w:r>
      <w:r w:rsidRPr="004506D2">
        <w:rPr>
          <w:rFonts w:ascii="Times New Roman" w:hAnsi="Times New Roman" w:cs="Times New Roman"/>
          <w:sz w:val="24"/>
          <w:szCs w:val="24"/>
        </w:rPr>
        <w:tab/>
        <w:t>In-hospital care data elements</w:t>
      </w:r>
      <w:r>
        <w:rPr>
          <w:rFonts w:ascii="Times New Roman" w:hAnsi="Times New Roman" w:cs="Times New Roman"/>
          <w:sz w:val="24"/>
          <w:szCs w:val="24"/>
        </w:rPr>
        <w:t xml:space="preserve"> </w:t>
      </w:r>
    </w:p>
    <w:p w14:paraId="7FBAB425" w14:textId="5ED1FB5D" w:rsidR="00005F6A" w:rsidRDefault="00005F6A" w:rsidP="00005F6A">
      <w:pPr>
        <w:widowControl w:val="0"/>
        <w:tabs>
          <w:tab w:val="left" w:pos="1620"/>
        </w:tabs>
        <w:spacing w:after="120"/>
        <w:ind w:left="1620" w:hanging="1620"/>
        <w:rPr>
          <w:rFonts w:ascii="Times New Roman" w:hAnsi="Times New Roman" w:cs="Times New Roman"/>
          <w:sz w:val="24"/>
          <w:szCs w:val="24"/>
        </w:rPr>
      </w:pPr>
      <w:r>
        <w:rPr>
          <w:rFonts w:ascii="Times New Roman" w:hAnsi="Times New Roman" w:cs="Times New Roman"/>
          <w:sz w:val="24"/>
          <w:szCs w:val="24"/>
        </w:rPr>
        <w:t xml:space="preserve">Attachment </w:t>
      </w:r>
      <w:r w:rsidR="003175F6">
        <w:rPr>
          <w:rFonts w:ascii="Times New Roman" w:hAnsi="Times New Roman" w:cs="Times New Roman"/>
          <w:sz w:val="24"/>
          <w:szCs w:val="24"/>
        </w:rPr>
        <w:t>4</w:t>
      </w:r>
      <w:r>
        <w:rPr>
          <w:rFonts w:ascii="Times New Roman" w:hAnsi="Times New Roman" w:cs="Times New Roman"/>
          <w:sz w:val="24"/>
          <w:szCs w:val="24"/>
        </w:rPr>
        <w:t>c</w:t>
      </w:r>
      <w:r w:rsidRPr="004506D2">
        <w:rPr>
          <w:rFonts w:ascii="Times New Roman" w:hAnsi="Times New Roman" w:cs="Times New Roman"/>
          <w:sz w:val="24"/>
          <w:szCs w:val="24"/>
        </w:rPr>
        <w:t>:</w:t>
      </w:r>
      <w:r w:rsidRPr="004506D2">
        <w:rPr>
          <w:rFonts w:ascii="Times New Roman" w:hAnsi="Times New Roman" w:cs="Times New Roman"/>
          <w:sz w:val="24"/>
          <w:szCs w:val="24"/>
        </w:rPr>
        <w:tab/>
        <w:t xml:space="preserve">Post-hospital </w:t>
      </w:r>
      <w:r w:rsidR="0036444E">
        <w:rPr>
          <w:rFonts w:ascii="Times New Roman" w:hAnsi="Times New Roman" w:cs="Times New Roman"/>
          <w:sz w:val="24"/>
          <w:szCs w:val="24"/>
        </w:rPr>
        <w:t>quality</w:t>
      </w:r>
      <w:r>
        <w:rPr>
          <w:rFonts w:ascii="Times New Roman" w:hAnsi="Times New Roman" w:cs="Times New Roman"/>
          <w:sz w:val="24"/>
          <w:szCs w:val="24"/>
        </w:rPr>
        <w:t xml:space="preserve"> of </w:t>
      </w:r>
      <w:r w:rsidRPr="004506D2">
        <w:rPr>
          <w:rFonts w:ascii="Times New Roman" w:hAnsi="Times New Roman" w:cs="Times New Roman"/>
          <w:sz w:val="24"/>
          <w:szCs w:val="24"/>
        </w:rPr>
        <w:t>care data elements</w:t>
      </w:r>
      <w:r>
        <w:rPr>
          <w:rFonts w:ascii="Times New Roman" w:hAnsi="Times New Roman" w:cs="Times New Roman"/>
          <w:sz w:val="24"/>
          <w:szCs w:val="24"/>
        </w:rPr>
        <w:t xml:space="preserve"> </w:t>
      </w:r>
    </w:p>
    <w:p w14:paraId="389DEEAC" w14:textId="1D831D05" w:rsidR="00005F6A" w:rsidRDefault="00005F6A" w:rsidP="00005F6A">
      <w:pPr>
        <w:widowControl w:val="0"/>
        <w:tabs>
          <w:tab w:val="left" w:pos="1620"/>
        </w:tabs>
        <w:spacing w:after="120"/>
        <w:ind w:left="1620" w:hanging="1620"/>
        <w:rPr>
          <w:rFonts w:ascii="Times New Roman" w:hAnsi="Times New Roman" w:cs="Times New Roman"/>
          <w:sz w:val="24"/>
          <w:szCs w:val="24"/>
        </w:rPr>
      </w:pPr>
      <w:r>
        <w:rPr>
          <w:rFonts w:ascii="Times New Roman" w:hAnsi="Times New Roman" w:cs="Times New Roman"/>
          <w:sz w:val="24"/>
          <w:szCs w:val="24"/>
        </w:rPr>
        <w:t xml:space="preserve">Attachment </w:t>
      </w:r>
      <w:r w:rsidR="003175F6">
        <w:rPr>
          <w:rFonts w:ascii="Times New Roman" w:hAnsi="Times New Roman" w:cs="Times New Roman"/>
          <w:sz w:val="24"/>
          <w:szCs w:val="24"/>
        </w:rPr>
        <w:t>5</w:t>
      </w:r>
      <w:r>
        <w:rPr>
          <w:rFonts w:ascii="Times New Roman" w:hAnsi="Times New Roman" w:cs="Times New Roman"/>
          <w:sz w:val="24"/>
          <w:szCs w:val="24"/>
        </w:rPr>
        <w:t>a:</w:t>
      </w:r>
      <w:r>
        <w:rPr>
          <w:rFonts w:ascii="Times New Roman" w:hAnsi="Times New Roman" w:cs="Times New Roman"/>
          <w:sz w:val="24"/>
          <w:szCs w:val="24"/>
        </w:rPr>
        <w:tab/>
        <w:t>Template of hospital inventory data elements for hospitals</w:t>
      </w:r>
    </w:p>
    <w:p w14:paraId="411F2EA9" w14:textId="49FD1013" w:rsidR="00E30711" w:rsidRDefault="00E30711" w:rsidP="001D31D0">
      <w:pPr>
        <w:widowControl w:val="0"/>
        <w:tabs>
          <w:tab w:val="left" w:pos="1620"/>
        </w:tabs>
        <w:spacing w:after="120"/>
        <w:ind w:left="1620" w:hanging="1620"/>
        <w:rPr>
          <w:rFonts w:ascii="Times New Roman" w:hAnsi="Times New Roman" w:cs="Times New Roman"/>
          <w:sz w:val="24"/>
          <w:szCs w:val="24"/>
        </w:rPr>
      </w:pPr>
      <w:r>
        <w:rPr>
          <w:rFonts w:ascii="Times New Roman" w:hAnsi="Times New Roman" w:cs="Times New Roman"/>
          <w:sz w:val="24"/>
          <w:szCs w:val="24"/>
        </w:rPr>
        <w:t xml:space="preserve">Attachment </w:t>
      </w:r>
      <w:r w:rsidR="003175F6">
        <w:rPr>
          <w:rFonts w:ascii="Times New Roman" w:hAnsi="Times New Roman" w:cs="Times New Roman"/>
          <w:sz w:val="24"/>
          <w:szCs w:val="24"/>
        </w:rPr>
        <w:t>5</w:t>
      </w:r>
      <w:r>
        <w:rPr>
          <w:rFonts w:ascii="Times New Roman" w:hAnsi="Times New Roman" w:cs="Times New Roman"/>
          <w:sz w:val="24"/>
          <w:szCs w:val="24"/>
        </w:rPr>
        <w:t xml:space="preserve">b: </w:t>
      </w:r>
      <w:r>
        <w:rPr>
          <w:rFonts w:ascii="Times New Roman" w:hAnsi="Times New Roman" w:cs="Times New Roman"/>
          <w:sz w:val="24"/>
          <w:szCs w:val="24"/>
        </w:rPr>
        <w:tab/>
        <w:t>Template of hospital inventory data element</w:t>
      </w:r>
      <w:r w:rsidR="00FD0D8E">
        <w:rPr>
          <w:rFonts w:ascii="Times New Roman" w:hAnsi="Times New Roman" w:cs="Times New Roman"/>
          <w:sz w:val="24"/>
          <w:szCs w:val="24"/>
        </w:rPr>
        <w:t>s</w:t>
      </w:r>
      <w:r>
        <w:rPr>
          <w:rFonts w:ascii="Times New Roman" w:hAnsi="Times New Roman" w:cs="Times New Roman"/>
          <w:sz w:val="24"/>
          <w:szCs w:val="24"/>
        </w:rPr>
        <w:t xml:space="preserve"> for awardees</w:t>
      </w:r>
    </w:p>
    <w:p w14:paraId="0AB0E704" w14:textId="3F9B3EE6" w:rsidR="005C3095" w:rsidRDefault="005C3095" w:rsidP="001D31D0">
      <w:pPr>
        <w:widowControl w:val="0"/>
        <w:tabs>
          <w:tab w:val="left" w:pos="1620"/>
        </w:tabs>
        <w:spacing w:after="120"/>
        <w:ind w:left="1620" w:hanging="1620"/>
        <w:rPr>
          <w:rFonts w:ascii="Times New Roman" w:hAnsi="Times New Roman" w:cs="Times New Roman"/>
          <w:sz w:val="24"/>
          <w:szCs w:val="24"/>
        </w:rPr>
      </w:pPr>
      <w:r>
        <w:rPr>
          <w:rFonts w:ascii="Times New Roman" w:hAnsi="Times New Roman" w:cs="Times New Roman"/>
          <w:sz w:val="24"/>
          <w:szCs w:val="24"/>
        </w:rPr>
        <w:t>Attachment 6:</w:t>
      </w:r>
      <w:r>
        <w:rPr>
          <w:rFonts w:ascii="Times New Roman" w:hAnsi="Times New Roman" w:cs="Times New Roman"/>
          <w:sz w:val="24"/>
          <w:szCs w:val="24"/>
        </w:rPr>
        <w:tab/>
        <w:t>Information collection and transmission flow diagram</w:t>
      </w:r>
    </w:p>
    <w:p w14:paraId="4F4FE596" w14:textId="6C9CACDA" w:rsidR="00005F6A" w:rsidRPr="004506D2" w:rsidRDefault="00005F6A" w:rsidP="00005F6A">
      <w:pPr>
        <w:widowControl w:val="0"/>
        <w:tabs>
          <w:tab w:val="left" w:pos="1620"/>
        </w:tabs>
        <w:spacing w:after="120"/>
        <w:ind w:left="1620" w:hanging="1620"/>
        <w:rPr>
          <w:rFonts w:ascii="Times New Roman" w:hAnsi="Times New Roman" w:cs="Times New Roman"/>
          <w:sz w:val="24"/>
          <w:szCs w:val="24"/>
        </w:rPr>
      </w:pPr>
      <w:r>
        <w:rPr>
          <w:rFonts w:ascii="Times New Roman" w:hAnsi="Times New Roman" w:cs="Times New Roman"/>
          <w:sz w:val="24"/>
          <w:szCs w:val="24"/>
        </w:rPr>
        <w:t xml:space="preserve">Attachment </w:t>
      </w:r>
      <w:r w:rsidR="005C3095">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Federal Register Notice</w:t>
      </w:r>
    </w:p>
    <w:p w14:paraId="472792F8" w14:textId="51A007ED" w:rsidR="00005F6A" w:rsidRDefault="00005F6A" w:rsidP="00005F6A">
      <w:pPr>
        <w:widowControl w:val="0"/>
        <w:tabs>
          <w:tab w:val="left" w:pos="1620"/>
        </w:tabs>
        <w:spacing w:after="120"/>
        <w:ind w:left="1620" w:hanging="1620"/>
        <w:rPr>
          <w:rFonts w:ascii="Times New Roman" w:hAnsi="Times New Roman" w:cs="Times New Roman"/>
          <w:sz w:val="24"/>
          <w:szCs w:val="24"/>
        </w:rPr>
      </w:pPr>
      <w:r>
        <w:rPr>
          <w:rFonts w:ascii="Times New Roman" w:hAnsi="Times New Roman" w:cs="Times New Roman"/>
          <w:sz w:val="24"/>
          <w:szCs w:val="24"/>
        </w:rPr>
        <w:t xml:space="preserve">Attachment </w:t>
      </w:r>
      <w:r w:rsidR="005C3095">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hAnsi="Times New Roman" w:cs="Times New Roman"/>
          <w:sz w:val="24"/>
          <w:szCs w:val="24"/>
        </w:rPr>
        <w:tab/>
        <w:t xml:space="preserve">IRB approval letter </w:t>
      </w:r>
    </w:p>
    <w:p w14:paraId="543E0803" w14:textId="035CFC1F" w:rsidR="00005F6A" w:rsidRDefault="00005F6A" w:rsidP="00005F6A">
      <w:pPr>
        <w:widowControl w:val="0"/>
        <w:tabs>
          <w:tab w:val="left" w:pos="1620"/>
        </w:tabs>
        <w:spacing w:after="120"/>
        <w:rPr>
          <w:rFonts w:ascii="Times New Roman" w:hAnsi="Times New Roman" w:cs="Times New Roman"/>
          <w:sz w:val="24"/>
          <w:szCs w:val="24"/>
        </w:rPr>
      </w:pPr>
      <w:r>
        <w:rPr>
          <w:rFonts w:ascii="Times New Roman" w:hAnsi="Times New Roman" w:cs="Times New Roman"/>
          <w:sz w:val="24"/>
          <w:szCs w:val="24"/>
        </w:rPr>
        <w:t xml:space="preserve">Attachment </w:t>
      </w:r>
      <w:r w:rsidR="005C3095">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sz w:val="24"/>
          <w:szCs w:val="24"/>
        </w:rPr>
        <w:tab/>
        <w:t>Screenshot of Secure Access Management Services (SAMS) web portal</w:t>
      </w:r>
    </w:p>
    <w:p w14:paraId="6AC645B6" w14:textId="2140EFC1" w:rsidR="00005F6A" w:rsidRDefault="00005F6A" w:rsidP="00005F6A">
      <w:pPr>
        <w:widowControl w:val="0"/>
        <w:tabs>
          <w:tab w:val="left" w:pos="1620"/>
        </w:tabs>
        <w:spacing w:after="120"/>
        <w:ind w:left="1620" w:hanging="1620"/>
        <w:rPr>
          <w:rFonts w:ascii="Times New Roman" w:hAnsi="Times New Roman" w:cs="Times New Roman"/>
          <w:sz w:val="24"/>
          <w:szCs w:val="24"/>
        </w:rPr>
      </w:pPr>
      <w:r>
        <w:rPr>
          <w:rFonts w:ascii="Times New Roman" w:hAnsi="Times New Roman" w:cs="Times New Roman"/>
          <w:sz w:val="24"/>
          <w:szCs w:val="24"/>
        </w:rPr>
        <w:t xml:space="preserve">Attachment </w:t>
      </w:r>
      <w:r w:rsidR="005C3095">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t>Example table shells of performance measure summary reports</w:t>
      </w:r>
    </w:p>
    <w:p w14:paraId="536D432A" w14:textId="533A8552" w:rsidR="00005F6A" w:rsidRDefault="00005F6A" w:rsidP="00005F6A">
      <w:pPr>
        <w:widowControl w:val="0"/>
        <w:tabs>
          <w:tab w:val="left" w:pos="1620"/>
        </w:tabs>
        <w:spacing w:after="120"/>
        <w:ind w:left="1620" w:hanging="1620"/>
        <w:rPr>
          <w:rFonts w:ascii="Times New Roman" w:hAnsi="Times New Roman" w:cs="Times New Roman"/>
          <w:sz w:val="24"/>
          <w:szCs w:val="24"/>
        </w:rPr>
      </w:pPr>
      <w:r>
        <w:rPr>
          <w:rFonts w:ascii="Times New Roman" w:hAnsi="Times New Roman" w:cs="Times New Roman"/>
          <w:sz w:val="24"/>
          <w:szCs w:val="24"/>
        </w:rPr>
        <w:t xml:space="preserve">Attachment </w:t>
      </w:r>
      <w:r w:rsidR="003175F6">
        <w:rPr>
          <w:rFonts w:ascii="Times New Roman" w:hAnsi="Times New Roman" w:cs="Times New Roman"/>
          <w:sz w:val="24"/>
          <w:szCs w:val="24"/>
        </w:rPr>
        <w:t>1</w:t>
      </w:r>
      <w:r w:rsidR="005C3095">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sz w:val="24"/>
          <w:szCs w:val="24"/>
        </w:rPr>
        <w:tab/>
        <w:t>Data burden excerpt from PCNASP Reference Guide</w:t>
      </w:r>
    </w:p>
    <w:p w14:paraId="6F4B275E" w14:textId="77777777" w:rsidR="00533060" w:rsidRPr="001A4842" w:rsidRDefault="00533060" w:rsidP="001A4842">
      <w:pPr>
        <w:widowControl w:val="0"/>
        <w:tabs>
          <w:tab w:val="left" w:pos="1620"/>
        </w:tabs>
        <w:spacing w:after="120"/>
        <w:ind w:left="1620" w:hanging="1620"/>
        <w:rPr>
          <w:rFonts w:ascii="Times New Roman" w:hAnsi="Times New Roman" w:cs="Times New Roman"/>
          <w:sz w:val="24"/>
          <w:szCs w:val="24"/>
        </w:rPr>
      </w:pPr>
    </w:p>
    <w:p w14:paraId="3132294D" w14:textId="77777777" w:rsidR="001A4842" w:rsidRPr="001A4842" w:rsidRDefault="001A4842" w:rsidP="001A4842">
      <w:pPr>
        <w:widowControl w:val="0"/>
        <w:tabs>
          <w:tab w:val="left" w:pos="1620"/>
        </w:tabs>
        <w:spacing w:after="120"/>
        <w:ind w:left="1620" w:hanging="1620"/>
        <w:rPr>
          <w:rFonts w:ascii="Times New Roman" w:hAnsi="Times New Roman" w:cs="Times New Roman"/>
          <w:sz w:val="24"/>
          <w:szCs w:val="24"/>
        </w:rPr>
      </w:pPr>
    </w:p>
    <w:p w14:paraId="6C673507" w14:textId="77777777" w:rsidR="001A4842" w:rsidRPr="001A4842" w:rsidRDefault="001A4842" w:rsidP="001A4842">
      <w:pPr>
        <w:widowControl w:val="0"/>
        <w:tabs>
          <w:tab w:val="left" w:pos="1620"/>
        </w:tabs>
        <w:spacing w:after="120"/>
        <w:ind w:left="1620" w:hanging="1620"/>
        <w:rPr>
          <w:rFonts w:ascii="Times New Roman" w:hAnsi="Times New Roman" w:cs="Times New Roman"/>
          <w:color w:val="000000"/>
          <w:sz w:val="24"/>
          <w:szCs w:val="23"/>
        </w:rPr>
      </w:pPr>
    </w:p>
    <w:p w14:paraId="4E6A4760" w14:textId="77777777" w:rsidR="001A4842" w:rsidRDefault="001A4842" w:rsidP="001A4842">
      <w:pPr>
        <w:ind w:left="720"/>
        <w:rPr>
          <w:rFonts w:ascii="Times New Roman" w:hAnsi="Times New Roman" w:cs="Times New Roman"/>
          <w:sz w:val="24"/>
        </w:rPr>
      </w:pPr>
    </w:p>
    <w:p w14:paraId="5E411533" w14:textId="77777777" w:rsidR="00155B10" w:rsidRDefault="00155B10" w:rsidP="003517E3">
      <w:pPr>
        <w:ind w:left="720"/>
        <w:jc w:val="center"/>
        <w:rPr>
          <w:rFonts w:ascii="Times New Roman" w:hAnsi="Times New Roman" w:cs="Times New Roman"/>
          <w:sz w:val="24"/>
        </w:rPr>
      </w:pPr>
    </w:p>
    <w:p w14:paraId="37A12AE1" w14:textId="77777777" w:rsidR="00155B10" w:rsidRDefault="00155B10" w:rsidP="00EB05DC">
      <w:pPr>
        <w:rPr>
          <w:rFonts w:ascii="Times New Roman" w:hAnsi="Times New Roman" w:cs="Times New Roman"/>
          <w:sz w:val="24"/>
        </w:rPr>
      </w:pPr>
    </w:p>
    <w:p w14:paraId="3CF6BEAD" w14:textId="77777777" w:rsidR="00155B10" w:rsidRDefault="00155B10" w:rsidP="001A4842">
      <w:pPr>
        <w:ind w:left="720"/>
        <w:rPr>
          <w:rFonts w:ascii="Times New Roman" w:hAnsi="Times New Roman" w:cs="Times New Roman"/>
          <w:sz w:val="24"/>
        </w:rPr>
      </w:pPr>
    </w:p>
    <w:p w14:paraId="60FDC185" w14:textId="77777777" w:rsidR="00155B10" w:rsidRDefault="00155B10" w:rsidP="001A4842">
      <w:pPr>
        <w:ind w:left="720"/>
        <w:rPr>
          <w:rFonts w:ascii="Times New Roman" w:hAnsi="Times New Roman" w:cs="Times New Roman"/>
          <w:sz w:val="24"/>
        </w:rPr>
      </w:pPr>
    </w:p>
    <w:p w14:paraId="01F600E2" w14:textId="77777777" w:rsidR="00155B10" w:rsidRDefault="00155B10" w:rsidP="001A4842">
      <w:pPr>
        <w:ind w:left="720"/>
        <w:rPr>
          <w:rFonts w:ascii="Times New Roman" w:hAnsi="Times New Roman" w:cs="Times New Roman"/>
          <w:sz w:val="24"/>
        </w:rPr>
      </w:pPr>
    </w:p>
    <w:p w14:paraId="110D71E5" w14:textId="77777777" w:rsidR="004506D2" w:rsidRDefault="004506D2" w:rsidP="00155B10">
      <w:pPr>
        <w:tabs>
          <w:tab w:val="right" w:leader="dot" w:pos="9360"/>
        </w:tabs>
        <w:outlineLvl w:val="0"/>
        <w:rPr>
          <w:rFonts w:ascii="Times New Roman" w:hAnsi="Times New Roman" w:cs="Times New Roman"/>
          <w:b/>
          <w:sz w:val="24"/>
          <w:szCs w:val="24"/>
        </w:rPr>
        <w:sectPr w:rsidR="004506D2">
          <w:pgSz w:w="12240" w:h="15840"/>
          <w:pgMar w:top="1440" w:right="1440" w:bottom="1440" w:left="1440" w:header="720" w:footer="720" w:gutter="0"/>
          <w:cols w:space="720"/>
          <w:docGrid w:linePitch="360"/>
        </w:sectPr>
      </w:pPr>
    </w:p>
    <w:p w14:paraId="14AB2059" w14:textId="29C64B54" w:rsidR="004506D2" w:rsidRDefault="00CC0760" w:rsidP="00155B10">
      <w:pPr>
        <w:tabs>
          <w:tab w:val="right" w:leader="dot" w:pos="9360"/>
        </w:tabs>
        <w:outlineLvl w:val="0"/>
        <w:rPr>
          <w:rFonts w:ascii="Times New Roman" w:hAnsi="Times New Roman" w:cs="Times New Roman"/>
          <w:b/>
          <w:sz w:val="24"/>
          <w:szCs w:val="24"/>
        </w:rPr>
        <w:sectPr w:rsidR="004506D2">
          <w:pgSz w:w="12240" w:h="15840"/>
          <w:pgMar w:top="1440" w:right="1440" w:bottom="1440" w:left="1440" w:header="720" w:footer="720" w:gutter="0"/>
          <w:cols w:space="720"/>
          <w:docGrid w:linePitch="360"/>
        </w:sectPr>
      </w:pPr>
      <w:r w:rsidRPr="00CC0760">
        <w:rPr>
          <w:rFonts w:ascii="Times New Roman" w:hAnsi="Times New Roman" w:cs="Times New Roman"/>
          <w:b/>
          <w:noProof/>
          <w:sz w:val="24"/>
          <w:szCs w:val="24"/>
        </w:rPr>
        <w:lastRenderedPageBreak/>
        <mc:AlternateContent>
          <mc:Choice Requires="wps">
            <w:drawing>
              <wp:anchor distT="45720" distB="45720" distL="114300" distR="114300" simplePos="0" relativeHeight="251659264" behindDoc="0" locked="0" layoutInCell="1" allowOverlap="1" wp14:anchorId="089ECEE9" wp14:editId="27E3940B">
                <wp:simplePos x="0" y="0"/>
                <wp:positionH relativeFrom="column">
                  <wp:posOffset>83820</wp:posOffset>
                </wp:positionH>
                <wp:positionV relativeFrom="paragraph">
                  <wp:posOffset>0</wp:posOffset>
                </wp:positionV>
                <wp:extent cx="5892800" cy="6652260"/>
                <wp:effectExtent l="0" t="0" r="1270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6652260"/>
                        </a:xfrm>
                        <a:prstGeom prst="rect">
                          <a:avLst/>
                        </a:prstGeom>
                        <a:solidFill>
                          <a:srgbClr val="FFFFFF"/>
                        </a:solidFill>
                        <a:ln w="9525">
                          <a:solidFill>
                            <a:srgbClr val="000000"/>
                          </a:solidFill>
                          <a:miter lim="800000"/>
                          <a:headEnd/>
                          <a:tailEnd/>
                        </a:ln>
                      </wps:spPr>
                      <wps:txbx>
                        <w:txbxContent>
                          <w:p w14:paraId="5F865469" w14:textId="77777777" w:rsidR="00F65C6E" w:rsidRPr="00E35DCE" w:rsidRDefault="00F65C6E" w:rsidP="00821941">
                            <w:pPr>
                              <w:spacing w:after="0"/>
                              <w:rPr>
                                <w:rFonts w:ascii="Times New Roman" w:hAnsi="Times New Roman" w:cs="Times New Roman"/>
                                <w:b/>
                                <w:sz w:val="24"/>
                                <w:szCs w:val="24"/>
                              </w:rPr>
                            </w:pPr>
                            <w:r>
                              <w:rPr>
                                <w:rFonts w:ascii="Times New Roman" w:hAnsi="Times New Roman" w:cs="Times New Roman"/>
                                <w:b/>
                                <w:sz w:val="24"/>
                                <w:szCs w:val="24"/>
                              </w:rPr>
                              <w:t>Goal of the S</w:t>
                            </w:r>
                            <w:r w:rsidRPr="00E35DCE">
                              <w:rPr>
                                <w:rFonts w:ascii="Times New Roman" w:hAnsi="Times New Roman" w:cs="Times New Roman"/>
                                <w:b/>
                                <w:sz w:val="24"/>
                                <w:szCs w:val="24"/>
                              </w:rPr>
                              <w:t>tudy</w:t>
                            </w:r>
                          </w:p>
                          <w:p w14:paraId="3791012A" w14:textId="6277A715" w:rsidR="00F65C6E" w:rsidRDefault="00F65C6E" w:rsidP="00821941">
                            <w:pPr>
                              <w:spacing w:after="0"/>
                              <w:rPr>
                                <w:rFonts w:ascii="Times New Roman" w:hAnsi="Times New Roman" w:cs="Times New Roman"/>
                                <w:sz w:val="24"/>
                                <w:szCs w:val="24"/>
                              </w:rPr>
                            </w:pPr>
                            <w:r w:rsidRPr="00821941">
                              <w:rPr>
                                <w:rFonts w:ascii="Times New Roman" w:hAnsi="Times New Roman" w:cs="Times New Roman"/>
                                <w:sz w:val="24"/>
                                <w:szCs w:val="24"/>
                              </w:rPr>
                              <w:t xml:space="preserve">The CDC’s Paul Coverdell National Acute Stroke Program </w:t>
                            </w:r>
                            <w:r>
                              <w:rPr>
                                <w:rFonts w:ascii="Times New Roman" w:hAnsi="Times New Roman" w:cs="Times New Roman"/>
                                <w:sz w:val="24"/>
                                <w:szCs w:val="24"/>
                              </w:rPr>
                              <w:t xml:space="preserve">(PCNASP) </w:t>
                            </w:r>
                            <w:r w:rsidRPr="00821941">
                              <w:rPr>
                                <w:rFonts w:ascii="Times New Roman" w:hAnsi="Times New Roman" w:cs="Times New Roman"/>
                                <w:sz w:val="24"/>
                                <w:szCs w:val="24"/>
                              </w:rPr>
                              <w:t xml:space="preserve">seeks to improve quality of </w:t>
                            </w:r>
                            <w:r w:rsidRPr="00721FE6">
                              <w:rPr>
                                <w:rFonts w:ascii="Times New Roman" w:hAnsi="Times New Roman" w:cs="Times New Roman"/>
                                <w:sz w:val="24"/>
                                <w:szCs w:val="24"/>
                              </w:rPr>
                              <w:t xml:space="preserve">care for acute stroke patients through systematic approaches to quality improvement activities. </w:t>
                            </w:r>
                            <w:r w:rsidRPr="00EB05DC">
                              <w:rPr>
                                <w:rFonts w:ascii="Times New Roman" w:hAnsi="Times New Roman" w:cs="Times New Roman"/>
                                <w:sz w:val="24"/>
                                <w:szCs w:val="24"/>
                              </w:rPr>
                              <w:t>PCNASP</w:t>
                            </w:r>
                            <w:r>
                              <w:rPr>
                                <w:rFonts w:ascii="Times New Roman" w:hAnsi="Times New Roman" w:cs="Times New Roman"/>
                                <w:sz w:val="24"/>
                                <w:szCs w:val="24"/>
                              </w:rPr>
                              <w:t xml:space="preserve"> works with nine state health departments to</w:t>
                            </w:r>
                            <w:r w:rsidRPr="00EB05DC">
                              <w:rPr>
                                <w:rFonts w:ascii="Times New Roman" w:hAnsi="Times New Roman" w:cs="Times New Roman"/>
                                <w:sz w:val="24"/>
                                <w:szCs w:val="24"/>
                              </w:rPr>
                              <w:t xml:space="preserve"> focus on </w:t>
                            </w:r>
                            <w:r>
                              <w:rPr>
                                <w:rFonts w:ascii="Times New Roman" w:hAnsi="Times New Roman" w:cs="Times New Roman"/>
                                <w:sz w:val="24"/>
                                <w:szCs w:val="24"/>
                              </w:rPr>
                              <w:t xml:space="preserve">improving </w:t>
                            </w:r>
                            <w:r w:rsidRPr="00EB05DC">
                              <w:rPr>
                                <w:rFonts w:ascii="Times New Roman" w:hAnsi="Times New Roman" w:cs="Times New Roman"/>
                                <w:sz w:val="24"/>
                                <w:szCs w:val="24"/>
                              </w:rPr>
                              <w:t xml:space="preserve">quality of care </w:t>
                            </w:r>
                            <w:r>
                              <w:rPr>
                                <w:rFonts w:ascii="Times New Roman" w:hAnsi="Times New Roman" w:cs="Times New Roman"/>
                                <w:sz w:val="24"/>
                                <w:szCs w:val="24"/>
                              </w:rPr>
                              <w:t>throughout the stroke continuum of care</w:t>
                            </w:r>
                            <w:r w:rsidRPr="00EB05DC">
                              <w:rPr>
                                <w:rFonts w:ascii="Times New Roman" w:hAnsi="Times New Roman" w:cs="Times New Roman"/>
                                <w:sz w:val="24"/>
                                <w:szCs w:val="24"/>
                              </w:rPr>
                              <w:t xml:space="preserve">. </w:t>
                            </w:r>
                            <w:r>
                              <w:rPr>
                                <w:rFonts w:ascii="Times New Roman" w:hAnsi="Times New Roman" w:cs="Times New Roman"/>
                                <w:sz w:val="24"/>
                                <w:szCs w:val="24"/>
                              </w:rPr>
                              <w:t xml:space="preserve"> To improve quality of care, i</w:t>
                            </w:r>
                            <w:r w:rsidRPr="00821941">
                              <w:rPr>
                                <w:rFonts w:ascii="Times New Roman" w:hAnsi="Times New Roman" w:cs="Times New Roman"/>
                                <w:sz w:val="24"/>
                                <w:szCs w:val="24"/>
                              </w:rPr>
                              <w:t xml:space="preserve">nformation will be collected during 3 phases of care: (i) pre-hospital care provided by emergency services, (ii) in-hospital care provided by a variety of units, and (iii) post-discharge care provided by rehabilitation facilities, primary care physicians, and others.  </w:t>
                            </w:r>
                          </w:p>
                          <w:p w14:paraId="2223198C" w14:textId="77777777" w:rsidR="00F65C6E" w:rsidRPr="00E35DCE" w:rsidRDefault="00F65C6E" w:rsidP="00821941">
                            <w:pPr>
                              <w:spacing w:after="0"/>
                              <w:rPr>
                                <w:rFonts w:ascii="Times New Roman" w:hAnsi="Times New Roman" w:cs="Times New Roman"/>
                                <w:sz w:val="24"/>
                                <w:szCs w:val="24"/>
                              </w:rPr>
                            </w:pPr>
                          </w:p>
                          <w:p w14:paraId="0B42C951" w14:textId="77777777" w:rsidR="00F65C6E" w:rsidRDefault="00F65C6E" w:rsidP="00821941">
                            <w:pPr>
                              <w:spacing w:after="0"/>
                              <w:rPr>
                                <w:rFonts w:ascii="Times New Roman" w:hAnsi="Times New Roman" w:cs="Times New Roman"/>
                                <w:b/>
                                <w:sz w:val="24"/>
                                <w:szCs w:val="24"/>
                              </w:rPr>
                            </w:pPr>
                            <w:r>
                              <w:rPr>
                                <w:rFonts w:ascii="Times New Roman" w:hAnsi="Times New Roman" w:cs="Times New Roman"/>
                                <w:b/>
                                <w:sz w:val="24"/>
                                <w:szCs w:val="24"/>
                              </w:rPr>
                              <w:t>Intended Use of the Resulting D</w:t>
                            </w:r>
                            <w:r w:rsidRPr="00E35DCE">
                              <w:rPr>
                                <w:rFonts w:ascii="Times New Roman" w:hAnsi="Times New Roman" w:cs="Times New Roman"/>
                                <w:b/>
                                <w:sz w:val="24"/>
                                <w:szCs w:val="24"/>
                              </w:rPr>
                              <w:t>ata</w:t>
                            </w:r>
                          </w:p>
                          <w:p w14:paraId="1C31E4F8" w14:textId="4AA27B33" w:rsidR="00F65C6E" w:rsidRDefault="00F65C6E" w:rsidP="00821941">
                            <w:pPr>
                              <w:spacing w:after="0"/>
                              <w:rPr>
                                <w:rFonts w:ascii="Times New Roman" w:hAnsi="Times New Roman" w:cs="Times New Roman"/>
                                <w:sz w:val="24"/>
                                <w:szCs w:val="24"/>
                              </w:rPr>
                            </w:pPr>
                            <w:r>
                              <w:rPr>
                                <w:rFonts w:ascii="Times New Roman" w:hAnsi="Times New Roman" w:cs="Times New Roman"/>
                                <w:sz w:val="24"/>
                                <w:szCs w:val="24"/>
                              </w:rPr>
                              <w:t xml:space="preserve">Data reporting will allow for continuous program monitoring, identification of successes and challenges for awardees, and assessment of the overall effectiveness and influence of PCNASP. Specifically, resulting data will be used to </w:t>
                            </w:r>
                            <w:r w:rsidR="005E4109">
                              <w:rPr>
                                <w:rFonts w:ascii="Times New Roman" w:hAnsi="Times New Roman" w:cs="Times New Roman"/>
                                <w:sz w:val="24"/>
                                <w:szCs w:val="24"/>
                              </w:rPr>
                              <w:t xml:space="preserve">monitor and </w:t>
                            </w:r>
                            <w:r>
                              <w:rPr>
                                <w:rFonts w:ascii="Times New Roman" w:hAnsi="Times New Roman" w:cs="Times New Roman"/>
                                <w:sz w:val="24"/>
                                <w:szCs w:val="24"/>
                              </w:rPr>
                              <w:t xml:space="preserve">improve the quality of care for acute stroke patients, improve recovery, improve adherence to post-stroke guidelines, and reduce complications, readmissions, and early mortality for acute stroke patients. Lessons learned from the awardees will also help inform stroke care in settings outside of PCNASP. </w:t>
                            </w:r>
                          </w:p>
                          <w:p w14:paraId="3797C6C8" w14:textId="77777777" w:rsidR="00F65C6E" w:rsidRPr="00E35DCE" w:rsidRDefault="00F65C6E" w:rsidP="00821941">
                            <w:pPr>
                              <w:spacing w:after="0"/>
                              <w:rPr>
                                <w:rFonts w:ascii="Times New Roman" w:hAnsi="Times New Roman" w:cs="Times New Roman"/>
                                <w:b/>
                                <w:sz w:val="24"/>
                                <w:szCs w:val="24"/>
                              </w:rPr>
                            </w:pPr>
                          </w:p>
                          <w:p w14:paraId="4129CEF1" w14:textId="77777777" w:rsidR="00F65C6E" w:rsidRPr="00E35DCE" w:rsidRDefault="00F65C6E" w:rsidP="00821941">
                            <w:pPr>
                              <w:spacing w:after="0"/>
                              <w:rPr>
                                <w:rFonts w:ascii="Times New Roman" w:hAnsi="Times New Roman" w:cs="Times New Roman"/>
                                <w:b/>
                                <w:sz w:val="24"/>
                                <w:szCs w:val="24"/>
                              </w:rPr>
                            </w:pPr>
                            <w:r>
                              <w:rPr>
                                <w:rFonts w:ascii="Times New Roman" w:hAnsi="Times New Roman" w:cs="Times New Roman"/>
                                <w:b/>
                                <w:sz w:val="24"/>
                                <w:szCs w:val="24"/>
                              </w:rPr>
                              <w:t>Methods to be Used to C</w:t>
                            </w:r>
                            <w:r w:rsidRPr="00E35DCE">
                              <w:rPr>
                                <w:rFonts w:ascii="Times New Roman" w:hAnsi="Times New Roman" w:cs="Times New Roman"/>
                                <w:b/>
                                <w:sz w:val="24"/>
                                <w:szCs w:val="24"/>
                              </w:rPr>
                              <w:t>ollect</w:t>
                            </w:r>
                          </w:p>
                          <w:p w14:paraId="7BF4CD03" w14:textId="4294BF57" w:rsidR="00F65C6E" w:rsidRDefault="00F65C6E" w:rsidP="00821941">
                            <w:pPr>
                              <w:spacing w:after="0"/>
                              <w:rPr>
                                <w:rFonts w:ascii="Times New Roman" w:hAnsi="Times New Roman" w:cs="Times New Roman"/>
                                <w:sz w:val="24"/>
                                <w:szCs w:val="24"/>
                              </w:rPr>
                            </w:pPr>
                            <w:r>
                              <w:rPr>
                                <w:rFonts w:ascii="Times New Roman" w:hAnsi="Times New Roman" w:cs="Times New Roman"/>
                                <w:sz w:val="24"/>
                                <w:szCs w:val="24"/>
                              </w:rPr>
                              <w:t xml:space="preserve">Partner hospitals selected by awardees (state health departments) will electronically transmit data files to PCNASP awardees. PCNASP awardees will then transmit de-identified files to CDC. </w:t>
                            </w:r>
                          </w:p>
                          <w:p w14:paraId="54B1C5F7" w14:textId="77777777" w:rsidR="00F65C6E" w:rsidRPr="00E35DCE" w:rsidRDefault="00F65C6E" w:rsidP="00821941">
                            <w:pPr>
                              <w:spacing w:after="0"/>
                              <w:rPr>
                                <w:rFonts w:ascii="Times New Roman" w:hAnsi="Times New Roman" w:cs="Times New Roman"/>
                                <w:sz w:val="24"/>
                                <w:szCs w:val="24"/>
                              </w:rPr>
                            </w:pPr>
                          </w:p>
                          <w:p w14:paraId="7969E7A5" w14:textId="77777777" w:rsidR="00F65C6E" w:rsidRDefault="00F65C6E" w:rsidP="00821941">
                            <w:pPr>
                              <w:spacing w:after="0"/>
                              <w:rPr>
                                <w:rFonts w:ascii="Times New Roman" w:hAnsi="Times New Roman" w:cs="Times New Roman"/>
                                <w:b/>
                                <w:sz w:val="24"/>
                                <w:szCs w:val="24"/>
                              </w:rPr>
                            </w:pPr>
                            <w:r w:rsidRPr="00E35DCE">
                              <w:rPr>
                                <w:rFonts w:ascii="Times New Roman" w:hAnsi="Times New Roman" w:cs="Times New Roman"/>
                                <w:b/>
                                <w:sz w:val="24"/>
                                <w:szCs w:val="24"/>
                              </w:rPr>
                              <w:t>The Subpopulation to be Studied</w:t>
                            </w:r>
                          </w:p>
                          <w:p w14:paraId="6EE89302" w14:textId="0EFD5579" w:rsidR="00F65C6E" w:rsidRDefault="00F65C6E" w:rsidP="00821941">
                            <w:pPr>
                              <w:spacing w:after="0"/>
                              <w:rPr>
                                <w:rFonts w:ascii="Times New Roman" w:hAnsi="Times New Roman" w:cs="Times New Roman"/>
                                <w:sz w:val="24"/>
                                <w:szCs w:val="24"/>
                              </w:rPr>
                            </w:pPr>
                            <w:r w:rsidRPr="002E4260">
                              <w:rPr>
                                <w:rFonts w:ascii="Times New Roman" w:hAnsi="Times New Roman" w:cs="Times New Roman"/>
                                <w:sz w:val="24"/>
                                <w:szCs w:val="24"/>
                              </w:rPr>
                              <w:t>PCNASP</w:t>
                            </w:r>
                            <w:r w:rsidRPr="002E4260">
                              <w:rPr>
                                <w:rFonts w:ascii="Times New Roman" w:hAnsi="Times New Roman" w:cs="Times New Roman"/>
                                <w:sz w:val="24"/>
                                <w:szCs w:val="24"/>
                              </w:rPr>
                              <w:noBreakHyphen/>
                              <w:t xml:space="preserve">funded </w:t>
                            </w:r>
                            <w:r>
                              <w:rPr>
                                <w:rFonts w:ascii="Times New Roman" w:hAnsi="Times New Roman" w:cs="Times New Roman"/>
                                <w:sz w:val="24"/>
                                <w:szCs w:val="24"/>
                              </w:rPr>
                              <w:t>awardees</w:t>
                            </w:r>
                            <w:r w:rsidRPr="002E4260">
                              <w:rPr>
                                <w:rFonts w:ascii="Times New Roman" w:hAnsi="Times New Roman" w:cs="Times New Roman"/>
                                <w:sz w:val="24"/>
                                <w:szCs w:val="24"/>
                              </w:rPr>
                              <w:t xml:space="preserve"> </w:t>
                            </w:r>
                            <w:r>
                              <w:rPr>
                                <w:rFonts w:ascii="Times New Roman" w:hAnsi="Times New Roman" w:cs="Times New Roman"/>
                                <w:sz w:val="24"/>
                                <w:szCs w:val="24"/>
                              </w:rPr>
                              <w:t xml:space="preserve">will report </w:t>
                            </w:r>
                            <w:r w:rsidRPr="002E4260">
                              <w:rPr>
                                <w:rFonts w:ascii="Times New Roman" w:hAnsi="Times New Roman" w:cs="Times New Roman"/>
                                <w:sz w:val="24"/>
                                <w:szCs w:val="24"/>
                              </w:rPr>
                              <w:t>all cases of acute hemorrhagic stroke (subarachnoid hemorrhage and intracerebral hemorrhage), acute ischemic stroke, acute ill-defined stroke</w:t>
                            </w:r>
                            <w:r>
                              <w:rPr>
                                <w:rFonts w:ascii="Times New Roman" w:hAnsi="Times New Roman" w:cs="Times New Roman"/>
                                <w:sz w:val="24"/>
                                <w:szCs w:val="24"/>
                              </w:rPr>
                              <w:t>,</w:t>
                            </w:r>
                            <w:r w:rsidRPr="002E4260">
                              <w:rPr>
                                <w:rFonts w:ascii="Times New Roman" w:hAnsi="Times New Roman" w:cs="Times New Roman"/>
                                <w:sz w:val="24"/>
                                <w:szCs w:val="24"/>
                              </w:rPr>
                              <w:t xml:space="preserve"> and transient ischemic attack (TIA) among patients age 18 and over from participating hospitals.  </w:t>
                            </w:r>
                          </w:p>
                          <w:p w14:paraId="4304705E" w14:textId="77777777" w:rsidR="00F65C6E" w:rsidRDefault="00F65C6E" w:rsidP="00821941">
                            <w:pPr>
                              <w:spacing w:after="0"/>
                              <w:rPr>
                                <w:rFonts w:ascii="Times New Roman" w:hAnsi="Times New Roman" w:cs="Times New Roman"/>
                                <w:sz w:val="24"/>
                                <w:szCs w:val="24"/>
                              </w:rPr>
                            </w:pPr>
                          </w:p>
                          <w:p w14:paraId="6B5CAD7C" w14:textId="77777777" w:rsidR="00F65C6E" w:rsidRDefault="00F65C6E" w:rsidP="00821941">
                            <w:pPr>
                              <w:spacing w:after="0"/>
                              <w:rPr>
                                <w:rFonts w:ascii="Times New Roman" w:hAnsi="Times New Roman" w:cs="Times New Roman"/>
                                <w:b/>
                                <w:sz w:val="24"/>
                                <w:szCs w:val="24"/>
                              </w:rPr>
                            </w:pPr>
                            <w:r w:rsidRPr="0003006E">
                              <w:rPr>
                                <w:rFonts w:ascii="Times New Roman" w:hAnsi="Times New Roman" w:cs="Times New Roman"/>
                                <w:b/>
                                <w:sz w:val="24"/>
                                <w:szCs w:val="24"/>
                              </w:rPr>
                              <w:t>How Data will be Analyzed</w:t>
                            </w:r>
                          </w:p>
                          <w:p w14:paraId="6B61D616" w14:textId="433833BC" w:rsidR="00F65C6E" w:rsidRPr="004068CF" w:rsidRDefault="00F65C6E" w:rsidP="00821941">
                            <w:pPr>
                              <w:spacing w:after="0"/>
                              <w:rPr>
                                <w:rFonts w:ascii="Times New Roman" w:hAnsi="Times New Roman" w:cs="Times New Roman"/>
                                <w:sz w:val="24"/>
                                <w:szCs w:val="24"/>
                              </w:rPr>
                            </w:pPr>
                            <w:r>
                              <w:rPr>
                                <w:rFonts w:ascii="Times New Roman" w:hAnsi="Times New Roman" w:cs="Times New Roman"/>
                                <w:sz w:val="24"/>
                                <w:szCs w:val="24"/>
                              </w:rPr>
                              <w:t xml:space="preserve">CDC will perform annual data validation of select and highly important data elements, as well as quarterly data quality review and performance monitoring.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9ECEE9" id="_x0000_t202" coordsize="21600,21600" o:spt="202" path="m,l,21600r21600,l21600,xe">
                <v:stroke joinstyle="miter"/>
                <v:path gradientshapeok="t" o:connecttype="rect"/>
              </v:shapetype>
              <v:shape id="Text Box 2" o:spid="_x0000_s1026" type="#_x0000_t202" style="position:absolute;margin-left:6.6pt;margin-top:0;width:464pt;height:52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">
                <v:textbox>
                  <w:txbxContent>
                    <w:p w14:paraId="5F865469" w14:textId="77777777" w:rsidR="00F65C6E" w:rsidRPr="00E35DCE" w:rsidRDefault="00F65C6E" w:rsidP="00821941">
                      <w:pPr>
                        <w:spacing w:after="0"/>
                        <w:rPr>
                          <w:rFonts w:ascii="Times New Roman" w:hAnsi="Times New Roman" w:cs="Times New Roman"/>
                          <w:b/>
                          <w:sz w:val="24"/>
                          <w:szCs w:val="24"/>
                        </w:rPr>
                      </w:pPr>
                      <w:r>
                        <w:rPr>
                          <w:rFonts w:ascii="Times New Roman" w:hAnsi="Times New Roman" w:cs="Times New Roman"/>
                          <w:b/>
                          <w:sz w:val="24"/>
                          <w:szCs w:val="24"/>
                        </w:rPr>
                        <w:t>Goal of the S</w:t>
                      </w:r>
                      <w:r w:rsidRPr="00E35DCE">
                        <w:rPr>
                          <w:rFonts w:ascii="Times New Roman" w:hAnsi="Times New Roman" w:cs="Times New Roman"/>
                          <w:b/>
                          <w:sz w:val="24"/>
                          <w:szCs w:val="24"/>
                        </w:rPr>
                        <w:t>tudy</w:t>
                      </w:r>
                    </w:p>
                    <w:p w14:paraId="3791012A" w14:textId="6277A715" w:rsidR="00F65C6E" w:rsidRDefault="00F65C6E" w:rsidP="00821941">
                      <w:pPr>
                        <w:spacing w:after="0"/>
                        <w:rPr>
                          <w:rFonts w:ascii="Times New Roman" w:hAnsi="Times New Roman" w:cs="Times New Roman"/>
                          <w:sz w:val="24"/>
                          <w:szCs w:val="24"/>
                        </w:rPr>
                      </w:pPr>
                      <w:r w:rsidRPr="00821941">
                        <w:rPr>
                          <w:rFonts w:ascii="Times New Roman" w:hAnsi="Times New Roman" w:cs="Times New Roman"/>
                          <w:sz w:val="24"/>
                          <w:szCs w:val="24"/>
                        </w:rPr>
                        <w:t xml:space="preserve">The CDC’s Paul Coverdell National Acute Stroke Program </w:t>
                      </w:r>
                      <w:r>
                        <w:rPr>
                          <w:rFonts w:ascii="Times New Roman" w:hAnsi="Times New Roman" w:cs="Times New Roman"/>
                          <w:sz w:val="24"/>
                          <w:szCs w:val="24"/>
                        </w:rPr>
                        <w:t xml:space="preserve">(PCNASP) </w:t>
                      </w:r>
                      <w:r w:rsidRPr="00821941">
                        <w:rPr>
                          <w:rFonts w:ascii="Times New Roman" w:hAnsi="Times New Roman" w:cs="Times New Roman"/>
                          <w:sz w:val="24"/>
                          <w:szCs w:val="24"/>
                        </w:rPr>
                        <w:t xml:space="preserve">seeks to improve quality of </w:t>
                      </w:r>
                      <w:r w:rsidRPr="00721FE6">
                        <w:rPr>
                          <w:rFonts w:ascii="Times New Roman" w:hAnsi="Times New Roman" w:cs="Times New Roman"/>
                          <w:sz w:val="24"/>
                          <w:szCs w:val="24"/>
                        </w:rPr>
                        <w:t xml:space="preserve">care for acute stroke patients through systematic approaches to quality improvement activities. </w:t>
                      </w:r>
                      <w:r w:rsidRPr="00EB05DC">
                        <w:rPr>
                          <w:rFonts w:ascii="Times New Roman" w:hAnsi="Times New Roman" w:cs="Times New Roman"/>
                          <w:sz w:val="24"/>
                          <w:szCs w:val="24"/>
                        </w:rPr>
                        <w:t>PCNASP</w:t>
                      </w:r>
                      <w:r>
                        <w:rPr>
                          <w:rFonts w:ascii="Times New Roman" w:hAnsi="Times New Roman" w:cs="Times New Roman"/>
                          <w:sz w:val="24"/>
                          <w:szCs w:val="24"/>
                        </w:rPr>
                        <w:t xml:space="preserve"> works with nine state health departments to</w:t>
                      </w:r>
                      <w:r w:rsidRPr="00EB05DC">
                        <w:rPr>
                          <w:rFonts w:ascii="Times New Roman" w:hAnsi="Times New Roman" w:cs="Times New Roman"/>
                          <w:sz w:val="24"/>
                          <w:szCs w:val="24"/>
                        </w:rPr>
                        <w:t xml:space="preserve"> focus on </w:t>
                      </w:r>
                      <w:r>
                        <w:rPr>
                          <w:rFonts w:ascii="Times New Roman" w:hAnsi="Times New Roman" w:cs="Times New Roman"/>
                          <w:sz w:val="24"/>
                          <w:szCs w:val="24"/>
                        </w:rPr>
                        <w:t xml:space="preserve">improving </w:t>
                      </w:r>
                      <w:r w:rsidRPr="00EB05DC">
                        <w:rPr>
                          <w:rFonts w:ascii="Times New Roman" w:hAnsi="Times New Roman" w:cs="Times New Roman"/>
                          <w:sz w:val="24"/>
                          <w:szCs w:val="24"/>
                        </w:rPr>
                        <w:t xml:space="preserve">quality of care </w:t>
                      </w:r>
                      <w:r>
                        <w:rPr>
                          <w:rFonts w:ascii="Times New Roman" w:hAnsi="Times New Roman" w:cs="Times New Roman"/>
                          <w:sz w:val="24"/>
                          <w:szCs w:val="24"/>
                        </w:rPr>
                        <w:t>throughout the stroke continuum of care</w:t>
                      </w:r>
                      <w:r w:rsidRPr="00EB05DC">
                        <w:rPr>
                          <w:rFonts w:ascii="Times New Roman" w:hAnsi="Times New Roman" w:cs="Times New Roman"/>
                          <w:sz w:val="24"/>
                          <w:szCs w:val="24"/>
                        </w:rPr>
                        <w:t xml:space="preserve">. </w:t>
                      </w:r>
                      <w:r>
                        <w:rPr>
                          <w:rFonts w:ascii="Times New Roman" w:hAnsi="Times New Roman" w:cs="Times New Roman"/>
                          <w:sz w:val="24"/>
                          <w:szCs w:val="24"/>
                        </w:rPr>
                        <w:t xml:space="preserve"> To improve quality of care, i</w:t>
                      </w:r>
                      <w:r w:rsidRPr="00821941">
                        <w:rPr>
                          <w:rFonts w:ascii="Times New Roman" w:hAnsi="Times New Roman" w:cs="Times New Roman"/>
                          <w:sz w:val="24"/>
                          <w:szCs w:val="24"/>
                        </w:rPr>
                        <w:t xml:space="preserve">nformation will be collected during 3 phases of care: (i) pre-hospital care provided by emergency services, (ii) in-hospital care provided by a variety of units, and (iii) post-discharge care provided by rehabilitation facilities, primary care physicians, and others.  </w:t>
                      </w:r>
                    </w:p>
                    <w:p w14:paraId="2223198C" w14:textId="77777777" w:rsidR="00F65C6E" w:rsidRPr="00E35DCE" w:rsidRDefault="00F65C6E" w:rsidP="00821941">
                      <w:pPr>
                        <w:spacing w:after="0"/>
                        <w:rPr>
                          <w:rFonts w:ascii="Times New Roman" w:hAnsi="Times New Roman" w:cs="Times New Roman"/>
                          <w:sz w:val="24"/>
                          <w:szCs w:val="24"/>
                        </w:rPr>
                      </w:pPr>
                    </w:p>
                    <w:p w14:paraId="0B42C951" w14:textId="77777777" w:rsidR="00F65C6E" w:rsidRDefault="00F65C6E" w:rsidP="00821941">
                      <w:pPr>
                        <w:spacing w:after="0"/>
                        <w:rPr>
                          <w:rFonts w:ascii="Times New Roman" w:hAnsi="Times New Roman" w:cs="Times New Roman"/>
                          <w:b/>
                          <w:sz w:val="24"/>
                          <w:szCs w:val="24"/>
                        </w:rPr>
                      </w:pPr>
                      <w:r>
                        <w:rPr>
                          <w:rFonts w:ascii="Times New Roman" w:hAnsi="Times New Roman" w:cs="Times New Roman"/>
                          <w:b/>
                          <w:sz w:val="24"/>
                          <w:szCs w:val="24"/>
                        </w:rPr>
                        <w:t>Intended Use of the Resulting D</w:t>
                      </w:r>
                      <w:r w:rsidRPr="00E35DCE">
                        <w:rPr>
                          <w:rFonts w:ascii="Times New Roman" w:hAnsi="Times New Roman" w:cs="Times New Roman"/>
                          <w:b/>
                          <w:sz w:val="24"/>
                          <w:szCs w:val="24"/>
                        </w:rPr>
                        <w:t>ata</w:t>
                      </w:r>
                    </w:p>
                    <w:p w14:paraId="1C31E4F8" w14:textId="4AA27B33" w:rsidR="00F65C6E" w:rsidRDefault="00F65C6E" w:rsidP="00821941">
                      <w:pPr>
                        <w:spacing w:after="0"/>
                        <w:rPr>
                          <w:rFonts w:ascii="Times New Roman" w:hAnsi="Times New Roman" w:cs="Times New Roman"/>
                          <w:sz w:val="24"/>
                          <w:szCs w:val="24"/>
                        </w:rPr>
                      </w:pPr>
                      <w:r>
                        <w:rPr>
                          <w:rFonts w:ascii="Times New Roman" w:hAnsi="Times New Roman" w:cs="Times New Roman"/>
                          <w:sz w:val="24"/>
                          <w:szCs w:val="24"/>
                        </w:rPr>
                        <w:t xml:space="preserve">Data reporting will allow for continuous program monitoring, identification of successes and challenges for awardees, and assessment of the overall effectiveness and influence of PCNASP. Specifically, resulting data will be used to </w:t>
                      </w:r>
                      <w:r w:rsidR="005E4109">
                        <w:rPr>
                          <w:rFonts w:ascii="Times New Roman" w:hAnsi="Times New Roman" w:cs="Times New Roman"/>
                          <w:sz w:val="24"/>
                          <w:szCs w:val="24"/>
                        </w:rPr>
                        <w:t xml:space="preserve">monitor and </w:t>
                      </w:r>
                      <w:r>
                        <w:rPr>
                          <w:rFonts w:ascii="Times New Roman" w:hAnsi="Times New Roman" w:cs="Times New Roman"/>
                          <w:sz w:val="24"/>
                          <w:szCs w:val="24"/>
                        </w:rPr>
                        <w:t xml:space="preserve">improve the quality of care for acute stroke patients, improve recovery, improve adherence to post-stroke guidelines, and reduce complications, readmissions, and early mortality for acute stroke patients. Lessons learned from the awardees will also help inform stroke care in settings outside of PCNASP. </w:t>
                      </w:r>
                    </w:p>
                    <w:p w14:paraId="3797C6C8" w14:textId="77777777" w:rsidR="00F65C6E" w:rsidRPr="00E35DCE" w:rsidRDefault="00F65C6E" w:rsidP="00821941">
                      <w:pPr>
                        <w:spacing w:after="0"/>
                        <w:rPr>
                          <w:rFonts w:ascii="Times New Roman" w:hAnsi="Times New Roman" w:cs="Times New Roman"/>
                          <w:b/>
                          <w:sz w:val="24"/>
                          <w:szCs w:val="24"/>
                        </w:rPr>
                      </w:pPr>
                    </w:p>
                    <w:p w14:paraId="4129CEF1" w14:textId="77777777" w:rsidR="00F65C6E" w:rsidRPr="00E35DCE" w:rsidRDefault="00F65C6E" w:rsidP="00821941">
                      <w:pPr>
                        <w:spacing w:after="0"/>
                        <w:rPr>
                          <w:rFonts w:ascii="Times New Roman" w:hAnsi="Times New Roman" w:cs="Times New Roman"/>
                          <w:b/>
                          <w:sz w:val="24"/>
                          <w:szCs w:val="24"/>
                        </w:rPr>
                      </w:pPr>
                      <w:r>
                        <w:rPr>
                          <w:rFonts w:ascii="Times New Roman" w:hAnsi="Times New Roman" w:cs="Times New Roman"/>
                          <w:b/>
                          <w:sz w:val="24"/>
                          <w:szCs w:val="24"/>
                        </w:rPr>
                        <w:t>Methods to be Used to C</w:t>
                      </w:r>
                      <w:r w:rsidRPr="00E35DCE">
                        <w:rPr>
                          <w:rFonts w:ascii="Times New Roman" w:hAnsi="Times New Roman" w:cs="Times New Roman"/>
                          <w:b/>
                          <w:sz w:val="24"/>
                          <w:szCs w:val="24"/>
                        </w:rPr>
                        <w:t>ollect</w:t>
                      </w:r>
                    </w:p>
                    <w:p w14:paraId="7BF4CD03" w14:textId="4294BF57" w:rsidR="00F65C6E" w:rsidRDefault="00F65C6E" w:rsidP="00821941">
                      <w:pPr>
                        <w:spacing w:after="0"/>
                        <w:rPr>
                          <w:rFonts w:ascii="Times New Roman" w:hAnsi="Times New Roman" w:cs="Times New Roman"/>
                          <w:sz w:val="24"/>
                          <w:szCs w:val="24"/>
                        </w:rPr>
                      </w:pPr>
                      <w:r>
                        <w:rPr>
                          <w:rFonts w:ascii="Times New Roman" w:hAnsi="Times New Roman" w:cs="Times New Roman"/>
                          <w:sz w:val="24"/>
                          <w:szCs w:val="24"/>
                        </w:rPr>
                        <w:t xml:space="preserve">Partner hospitals selected by awardees (state health departments) will electronically transmit data files to PCNASP awardees. PCNASP awardees will then transmit de-identified files to CDC. </w:t>
                      </w:r>
                    </w:p>
                    <w:p w14:paraId="54B1C5F7" w14:textId="77777777" w:rsidR="00F65C6E" w:rsidRPr="00E35DCE" w:rsidRDefault="00F65C6E" w:rsidP="00821941">
                      <w:pPr>
                        <w:spacing w:after="0"/>
                        <w:rPr>
                          <w:rFonts w:ascii="Times New Roman" w:hAnsi="Times New Roman" w:cs="Times New Roman"/>
                          <w:sz w:val="24"/>
                          <w:szCs w:val="24"/>
                        </w:rPr>
                      </w:pPr>
                    </w:p>
                    <w:p w14:paraId="7969E7A5" w14:textId="77777777" w:rsidR="00F65C6E" w:rsidRDefault="00F65C6E" w:rsidP="00821941">
                      <w:pPr>
                        <w:spacing w:after="0"/>
                        <w:rPr>
                          <w:rFonts w:ascii="Times New Roman" w:hAnsi="Times New Roman" w:cs="Times New Roman"/>
                          <w:b/>
                          <w:sz w:val="24"/>
                          <w:szCs w:val="24"/>
                        </w:rPr>
                      </w:pPr>
                      <w:r w:rsidRPr="00E35DCE">
                        <w:rPr>
                          <w:rFonts w:ascii="Times New Roman" w:hAnsi="Times New Roman" w:cs="Times New Roman"/>
                          <w:b/>
                          <w:sz w:val="24"/>
                          <w:szCs w:val="24"/>
                        </w:rPr>
                        <w:t>The Subpopulation to be Studied</w:t>
                      </w:r>
                    </w:p>
                    <w:p w14:paraId="6EE89302" w14:textId="0EFD5579" w:rsidR="00F65C6E" w:rsidRDefault="00F65C6E" w:rsidP="00821941">
                      <w:pPr>
                        <w:spacing w:after="0"/>
                        <w:rPr>
                          <w:rFonts w:ascii="Times New Roman" w:hAnsi="Times New Roman" w:cs="Times New Roman"/>
                          <w:sz w:val="24"/>
                          <w:szCs w:val="24"/>
                        </w:rPr>
                      </w:pPr>
                      <w:r w:rsidRPr="002E4260">
                        <w:rPr>
                          <w:rFonts w:ascii="Times New Roman" w:hAnsi="Times New Roman" w:cs="Times New Roman"/>
                          <w:sz w:val="24"/>
                          <w:szCs w:val="24"/>
                        </w:rPr>
                        <w:t>PCNASP</w:t>
                      </w:r>
                      <w:r w:rsidRPr="002E4260">
                        <w:rPr>
                          <w:rFonts w:ascii="Times New Roman" w:hAnsi="Times New Roman" w:cs="Times New Roman"/>
                          <w:sz w:val="24"/>
                          <w:szCs w:val="24"/>
                        </w:rPr>
                        <w:noBreakHyphen/>
                        <w:t xml:space="preserve">funded </w:t>
                      </w:r>
                      <w:r>
                        <w:rPr>
                          <w:rFonts w:ascii="Times New Roman" w:hAnsi="Times New Roman" w:cs="Times New Roman"/>
                          <w:sz w:val="24"/>
                          <w:szCs w:val="24"/>
                        </w:rPr>
                        <w:t>awardees</w:t>
                      </w:r>
                      <w:r w:rsidRPr="002E4260">
                        <w:rPr>
                          <w:rFonts w:ascii="Times New Roman" w:hAnsi="Times New Roman" w:cs="Times New Roman"/>
                          <w:sz w:val="24"/>
                          <w:szCs w:val="24"/>
                        </w:rPr>
                        <w:t xml:space="preserve"> </w:t>
                      </w:r>
                      <w:r>
                        <w:rPr>
                          <w:rFonts w:ascii="Times New Roman" w:hAnsi="Times New Roman" w:cs="Times New Roman"/>
                          <w:sz w:val="24"/>
                          <w:szCs w:val="24"/>
                        </w:rPr>
                        <w:t xml:space="preserve">will report </w:t>
                      </w:r>
                      <w:r w:rsidRPr="002E4260">
                        <w:rPr>
                          <w:rFonts w:ascii="Times New Roman" w:hAnsi="Times New Roman" w:cs="Times New Roman"/>
                          <w:sz w:val="24"/>
                          <w:szCs w:val="24"/>
                        </w:rPr>
                        <w:t>all cases of acute hemorrhagic stroke (subarachnoid hemorrhage and intracerebral hemorrhage), acute ischemic stroke, acute ill-defined stroke</w:t>
                      </w:r>
                      <w:r>
                        <w:rPr>
                          <w:rFonts w:ascii="Times New Roman" w:hAnsi="Times New Roman" w:cs="Times New Roman"/>
                          <w:sz w:val="24"/>
                          <w:szCs w:val="24"/>
                        </w:rPr>
                        <w:t>,</w:t>
                      </w:r>
                      <w:r w:rsidRPr="002E4260">
                        <w:rPr>
                          <w:rFonts w:ascii="Times New Roman" w:hAnsi="Times New Roman" w:cs="Times New Roman"/>
                          <w:sz w:val="24"/>
                          <w:szCs w:val="24"/>
                        </w:rPr>
                        <w:t xml:space="preserve"> and transient ischemic attack (TIA) among patients age 18 and over from participating hospitals.  </w:t>
                      </w:r>
                    </w:p>
                    <w:p w14:paraId="4304705E" w14:textId="77777777" w:rsidR="00F65C6E" w:rsidRDefault="00F65C6E" w:rsidP="00821941">
                      <w:pPr>
                        <w:spacing w:after="0"/>
                        <w:rPr>
                          <w:rFonts w:ascii="Times New Roman" w:hAnsi="Times New Roman" w:cs="Times New Roman"/>
                          <w:sz w:val="24"/>
                          <w:szCs w:val="24"/>
                        </w:rPr>
                      </w:pPr>
                    </w:p>
                    <w:p w14:paraId="6B5CAD7C" w14:textId="77777777" w:rsidR="00F65C6E" w:rsidRDefault="00F65C6E" w:rsidP="00821941">
                      <w:pPr>
                        <w:spacing w:after="0"/>
                        <w:rPr>
                          <w:rFonts w:ascii="Times New Roman" w:hAnsi="Times New Roman" w:cs="Times New Roman"/>
                          <w:b/>
                          <w:sz w:val="24"/>
                          <w:szCs w:val="24"/>
                        </w:rPr>
                      </w:pPr>
                      <w:r w:rsidRPr="0003006E">
                        <w:rPr>
                          <w:rFonts w:ascii="Times New Roman" w:hAnsi="Times New Roman" w:cs="Times New Roman"/>
                          <w:b/>
                          <w:sz w:val="24"/>
                          <w:szCs w:val="24"/>
                        </w:rPr>
                        <w:t>How Data will be Analyzed</w:t>
                      </w:r>
                    </w:p>
                    <w:p w14:paraId="6B61D616" w14:textId="433833BC" w:rsidR="00F65C6E" w:rsidRPr="004068CF" w:rsidRDefault="00F65C6E" w:rsidP="00821941">
                      <w:pPr>
                        <w:spacing w:after="0"/>
                        <w:rPr>
                          <w:rFonts w:ascii="Times New Roman" w:hAnsi="Times New Roman" w:cs="Times New Roman"/>
                          <w:sz w:val="24"/>
                          <w:szCs w:val="24"/>
                        </w:rPr>
                      </w:pPr>
                      <w:r>
                        <w:rPr>
                          <w:rFonts w:ascii="Times New Roman" w:hAnsi="Times New Roman" w:cs="Times New Roman"/>
                          <w:sz w:val="24"/>
                          <w:szCs w:val="24"/>
                        </w:rPr>
                        <w:t xml:space="preserve">CDC will perform annual data validation of select and highly important data elements, as well as quarterly data quality review and performance monitoring. </w:t>
                      </w:r>
                    </w:p>
                  </w:txbxContent>
                </v:textbox>
                <w10:wrap type="square"/>
              </v:shape>
            </w:pict>
          </mc:Fallback>
        </mc:AlternateContent>
      </w:r>
    </w:p>
    <w:p w14:paraId="6EF9F95E" w14:textId="0FAEFB00" w:rsidR="00155B10" w:rsidRPr="00AC1092" w:rsidRDefault="00155B10" w:rsidP="00AC1092">
      <w:pPr>
        <w:rPr>
          <w:rFonts w:ascii="Times New Roman" w:hAnsi="Times New Roman" w:cs="Times New Roman"/>
          <w:b/>
          <w:sz w:val="24"/>
          <w:szCs w:val="24"/>
        </w:rPr>
      </w:pPr>
      <w:bookmarkStart w:id="0" w:name="_Toc150147693"/>
      <w:r w:rsidRPr="00AC1092">
        <w:rPr>
          <w:rFonts w:ascii="Times New Roman" w:hAnsi="Times New Roman" w:cs="Times New Roman"/>
          <w:b/>
          <w:sz w:val="24"/>
          <w:szCs w:val="24"/>
        </w:rPr>
        <w:lastRenderedPageBreak/>
        <w:t>A.</w:t>
      </w:r>
      <w:r w:rsidRPr="00AC1092">
        <w:rPr>
          <w:rFonts w:ascii="Times New Roman" w:hAnsi="Times New Roman" w:cs="Times New Roman"/>
          <w:b/>
          <w:sz w:val="24"/>
          <w:szCs w:val="24"/>
        </w:rPr>
        <w:tab/>
        <w:t>Justification</w:t>
      </w:r>
      <w:bookmarkEnd w:id="0"/>
    </w:p>
    <w:p w14:paraId="06E0861C" w14:textId="77777777" w:rsidR="00155B10" w:rsidRPr="00AC1092" w:rsidRDefault="00155B10" w:rsidP="00AC1092">
      <w:pPr>
        <w:rPr>
          <w:rFonts w:ascii="Times New Roman" w:hAnsi="Times New Roman" w:cs="Times New Roman"/>
          <w:b/>
          <w:sz w:val="24"/>
          <w:szCs w:val="24"/>
        </w:rPr>
      </w:pPr>
      <w:r w:rsidRPr="00AC1092">
        <w:rPr>
          <w:rFonts w:ascii="Times New Roman" w:hAnsi="Times New Roman" w:cs="Times New Roman"/>
          <w:b/>
          <w:sz w:val="24"/>
          <w:szCs w:val="24"/>
        </w:rPr>
        <w:t>A.1</w:t>
      </w:r>
      <w:r w:rsidRPr="00AC1092">
        <w:rPr>
          <w:rFonts w:ascii="Times New Roman" w:hAnsi="Times New Roman" w:cs="Times New Roman"/>
          <w:b/>
          <w:sz w:val="24"/>
          <w:szCs w:val="24"/>
        </w:rPr>
        <w:tab/>
        <w:t>Circumstances Making the Coll</w:t>
      </w:r>
      <w:r w:rsidR="00F5694C" w:rsidRPr="00AC1092">
        <w:rPr>
          <w:rFonts w:ascii="Times New Roman" w:hAnsi="Times New Roman" w:cs="Times New Roman"/>
          <w:b/>
          <w:sz w:val="24"/>
          <w:szCs w:val="24"/>
        </w:rPr>
        <w:t>ection of Information Necessary</w:t>
      </w:r>
    </w:p>
    <w:p w14:paraId="15EB5411" w14:textId="283C36C8" w:rsidR="00F5694C" w:rsidRDefault="00285547" w:rsidP="008D7C9A">
      <w:pPr>
        <w:pStyle w:val="ListParagraph"/>
        <w:ind w:left="0" w:firstLine="720"/>
        <w:contextualSpacing w:val="0"/>
        <w:rPr>
          <w:rFonts w:ascii="Times New Roman" w:hAnsi="Times New Roman" w:cs="Times New Roman"/>
          <w:sz w:val="24"/>
          <w:szCs w:val="24"/>
        </w:rPr>
      </w:pPr>
      <w:r w:rsidRPr="00285547">
        <w:rPr>
          <w:rFonts w:ascii="Times New Roman" w:hAnsi="Times New Roman" w:cs="Times New Roman"/>
          <w:sz w:val="24"/>
          <w:szCs w:val="24"/>
        </w:rPr>
        <w:t xml:space="preserve">The National Center for Chronic Disease Prevention and Health Promotion (NCCDPHP), Centers for Disease Control and Prevention (CDC) </w:t>
      </w:r>
      <w:r w:rsidR="00DD6245">
        <w:rPr>
          <w:rFonts w:ascii="Times New Roman" w:hAnsi="Times New Roman" w:cs="Times New Roman"/>
          <w:sz w:val="24"/>
          <w:szCs w:val="24"/>
        </w:rPr>
        <w:t>is</w:t>
      </w:r>
      <w:r w:rsidR="006D084B">
        <w:rPr>
          <w:rFonts w:ascii="Times New Roman" w:hAnsi="Times New Roman" w:cs="Times New Roman"/>
          <w:sz w:val="24"/>
          <w:szCs w:val="24"/>
        </w:rPr>
        <w:t xml:space="preserve"> submitting a </w:t>
      </w:r>
      <w:r w:rsidR="00195518">
        <w:rPr>
          <w:rFonts w:ascii="Times New Roman" w:hAnsi="Times New Roman" w:cs="Times New Roman"/>
          <w:sz w:val="24"/>
          <w:szCs w:val="24"/>
        </w:rPr>
        <w:t>n</w:t>
      </w:r>
      <w:r w:rsidR="006D084B">
        <w:rPr>
          <w:rFonts w:ascii="Times New Roman" w:hAnsi="Times New Roman" w:cs="Times New Roman"/>
          <w:sz w:val="24"/>
          <w:szCs w:val="24"/>
        </w:rPr>
        <w:t>ew</w:t>
      </w:r>
      <w:r w:rsidR="00195518">
        <w:rPr>
          <w:rFonts w:ascii="Times New Roman" w:hAnsi="Times New Roman" w:cs="Times New Roman"/>
          <w:sz w:val="24"/>
          <w:szCs w:val="24"/>
        </w:rPr>
        <w:t xml:space="preserve"> information collection request for OMB approval </w:t>
      </w:r>
      <w:r w:rsidR="00DD6245">
        <w:rPr>
          <w:rFonts w:ascii="Times New Roman" w:hAnsi="Times New Roman" w:cs="Times New Roman"/>
          <w:sz w:val="24"/>
          <w:szCs w:val="24"/>
        </w:rPr>
        <w:t>for three</w:t>
      </w:r>
      <w:r w:rsidRPr="00285547">
        <w:rPr>
          <w:rFonts w:ascii="Times New Roman" w:hAnsi="Times New Roman" w:cs="Times New Roman"/>
          <w:sz w:val="24"/>
          <w:szCs w:val="24"/>
        </w:rPr>
        <w:t xml:space="preserve"> years to collect information from awardees funded through the </w:t>
      </w:r>
      <w:r>
        <w:rPr>
          <w:rFonts w:ascii="Times New Roman" w:hAnsi="Times New Roman" w:cs="Times New Roman"/>
          <w:sz w:val="24"/>
          <w:szCs w:val="24"/>
        </w:rPr>
        <w:t>Paul Coverdell National Acute Stroke Program (</w:t>
      </w:r>
      <w:r w:rsidRPr="00E901AF">
        <w:rPr>
          <w:rFonts w:ascii="Times New Roman" w:hAnsi="Times New Roman" w:cs="Times New Roman"/>
          <w:sz w:val="24"/>
          <w:szCs w:val="24"/>
        </w:rPr>
        <w:t>PCNASP</w:t>
      </w:r>
      <w:r>
        <w:rPr>
          <w:rFonts w:ascii="Times New Roman" w:hAnsi="Times New Roman" w:cs="Times New Roman"/>
          <w:sz w:val="24"/>
          <w:szCs w:val="24"/>
        </w:rPr>
        <w:t>)</w:t>
      </w:r>
      <w:r w:rsidRPr="00285547">
        <w:rPr>
          <w:rFonts w:ascii="Times New Roman" w:hAnsi="Times New Roman" w:cs="Times New Roman"/>
          <w:sz w:val="24"/>
          <w:szCs w:val="24"/>
        </w:rPr>
        <w:t>.</w:t>
      </w:r>
      <w:r>
        <w:rPr>
          <w:rFonts w:ascii="Times New Roman" w:hAnsi="Times New Roman" w:cs="Times New Roman"/>
          <w:sz w:val="24"/>
          <w:szCs w:val="24"/>
        </w:rPr>
        <w:t xml:space="preserve"> </w:t>
      </w:r>
      <w:r w:rsidR="00195518">
        <w:rPr>
          <w:rFonts w:ascii="Times New Roman" w:hAnsi="Times New Roman" w:cs="Times New Roman"/>
          <w:sz w:val="24"/>
          <w:szCs w:val="24"/>
        </w:rPr>
        <w:t xml:space="preserve">Awardees are </w:t>
      </w:r>
      <w:r w:rsidR="0083031D">
        <w:rPr>
          <w:rFonts w:ascii="Times New Roman" w:hAnsi="Times New Roman" w:cs="Times New Roman"/>
          <w:sz w:val="24"/>
          <w:szCs w:val="24"/>
        </w:rPr>
        <w:t>state departments of health that will</w:t>
      </w:r>
      <w:r w:rsidR="00195518">
        <w:rPr>
          <w:rFonts w:ascii="Times New Roman" w:hAnsi="Times New Roman" w:cs="Times New Roman"/>
          <w:sz w:val="24"/>
          <w:szCs w:val="24"/>
        </w:rPr>
        <w:t xml:space="preserve"> </w:t>
      </w:r>
      <w:r w:rsidR="006D1921">
        <w:rPr>
          <w:rFonts w:ascii="Times New Roman" w:hAnsi="Times New Roman" w:cs="Times New Roman"/>
          <w:sz w:val="24"/>
          <w:szCs w:val="24"/>
        </w:rPr>
        <w:t xml:space="preserve">work </w:t>
      </w:r>
      <w:r w:rsidR="00195518">
        <w:rPr>
          <w:rFonts w:ascii="Times New Roman" w:hAnsi="Times New Roman" w:cs="Times New Roman"/>
          <w:sz w:val="24"/>
          <w:szCs w:val="24"/>
        </w:rPr>
        <w:t xml:space="preserve">with selected partners to improve systems of acute stroke care in their </w:t>
      </w:r>
      <w:r w:rsidR="006D1921">
        <w:rPr>
          <w:rFonts w:ascii="Times New Roman" w:hAnsi="Times New Roman" w:cs="Times New Roman"/>
          <w:sz w:val="24"/>
          <w:szCs w:val="24"/>
        </w:rPr>
        <w:t xml:space="preserve">respective </w:t>
      </w:r>
      <w:r w:rsidR="00195518">
        <w:rPr>
          <w:rFonts w:ascii="Times New Roman" w:hAnsi="Times New Roman" w:cs="Times New Roman"/>
          <w:sz w:val="24"/>
          <w:szCs w:val="24"/>
        </w:rPr>
        <w:t>jurisdictions</w:t>
      </w:r>
      <w:r w:rsidR="00CC787F">
        <w:rPr>
          <w:rFonts w:ascii="Times New Roman" w:hAnsi="Times New Roman" w:cs="Times New Roman"/>
          <w:sz w:val="24"/>
          <w:szCs w:val="24"/>
        </w:rPr>
        <w:t xml:space="preserve"> (</w:t>
      </w:r>
      <w:r w:rsidR="00CC787F" w:rsidRPr="004441C1">
        <w:rPr>
          <w:rFonts w:ascii="Times New Roman" w:hAnsi="Times New Roman" w:cs="Times New Roman"/>
          <w:b/>
          <w:sz w:val="24"/>
          <w:szCs w:val="24"/>
        </w:rPr>
        <w:t>Attachment 1</w:t>
      </w:r>
      <w:r w:rsidR="00CC787F">
        <w:rPr>
          <w:rFonts w:ascii="Times New Roman" w:hAnsi="Times New Roman" w:cs="Times New Roman"/>
          <w:sz w:val="24"/>
          <w:szCs w:val="24"/>
        </w:rPr>
        <w:t>)</w:t>
      </w:r>
      <w:r w:rsidR="00195518">
        <w:rPr>
          <w:rFonts w:ascii="Times New Roman" w:hAnsi="Times New Roman" w:cs="Times New Roman"/>
          <w:sz w:val="24"/>
          <w:szCs w:val="24"/>
        </w:rPr>
        <w:t xml:space="preserve">. </w:t>
      </w:r>
      <w:r w:rsidR="00A66AAC">
        <w:rPr>
          <w:rFonts w:ascii="Times New Roman" w:hAnsi="Times New Roman" w:cs="Times New Roman"/>
          <w:sz w:val="24"/>
          <w:szCs w:val="24"/>
        </w:rPr>
        <w:t xml:space="preserve">PCNASP is authorized </w:t>
      </w:r>
      <w:r w:rsidR="00A66AAC" w:rsidRPr="005F0C14">
        <w:rPr>
          <w:rFonts w:ascii="Times New Roman" w:hAnsi="Times New Roman" w:cs="Times New Roman"/>
          <w:sz w:val="24"/>
          <w:szCs w:val="24"/>
        </w:rPr>
        <w:t>under Section 3</w:t>
      </w:r>
      <w:r w:rsidR="0059017B">
        <w:rPr>
          <w:rFonts w:ascii="Times New Roman" w:hAnsi="Times New Roman" w:cs="Times New Roman"/>
          <w:sz w:val="24"/>
          <w:szCs w:val="24"/>
        </w:rPr>
        <w:t>17 of the Public Health Service</w:t>
      </w:r>
      <w:r w:rsidR="00A66AAC" w:rsidRPr="005F0C14">
        <w:rPr>
          <w:rFonts w:ascii="Times New Roman" w:hAnsi="Times New Roman" w:cs="Times New Roman"/>
          <w:sz w:val="24"/>
          <w:szCs w:val="24"/>
        </w:rPr>
        <w:t xml:space="preserve"> Act (PHS</w:t>
      </w:r>
      <w:r w:rsidR="00195518">
        <w:rPr>
          <w:rFonts w:ascii="Times New Roman" w:hAnsi="Times New Roman" w:cs="Times New Roman"/>
          <w:sz w:val="24"/>
          <w:szCs w:val="24"/>
        </w:rPr>
        <w:t>A</w:t>
      </w:r>
      <w:r w:rsidR="00A66AAC" w:rsidRPr="005F0C14">
        <w:rPr>
          <w:rFonts w:ascii="Times New Roman" w:hAnsi="Times New Roman" w:cs="Times New Roman"/>
          <w:sz w:val="24"/>
          <w:szCs w:val="24"/>
        </w:rPr>
        <w:t>), 42 U.S.C. 247b(k)(2) as amended</w:t>
      </w:r>
      <w:r w:rsidR="003F43D0">
        <w:rPr>
          <w:rFonts w:ascii="Times New Roman" w:hAnsi="Times New Roman" w:cs="Times New Roman"/>
          <w:sz w:val="24"/>
          <w:szCs w:val="24"/>
        </w:rPr>
        <w:t xml:space="preserve"> (</w:t>
      </w:r>
      <w:r w:rsidR="003F43D0" w:rsidRPr="003F43D0">
        <w:rPr>
          <w:rFonts w:ascii="Times New Roman" w:hAnsi="Times New Roman" w:cs="Times New Roman"/>
          <w:b/>
          <w:sz w:val="24"/>
          <w:szCs w:val="24"/>
        </w:rPr>
        <w:t xml:space="preserve">Attachment </w:t>
      </w:r>
      <w:r w:rsidR="003175F6">
        <w:rPr>
          <w:rFonts w:ascii="Times New Roman" w:hAnsi="Times New Roman" w:cs="Times New Roman"/>
          <w:b/>
          <w:sz w:val="24"/>
          <w:szCs w:val="24"/>
        </w:rPr>
        <w:t>2</w:t>
      </w:r>
      <w:r w:rsidR="003F43D0">
        <w:rPr>
          <w:rFonts w:ascii="Times New Roman" w:hAnsi="Times New Roman" w:cs="Times New Roman"/>
          <w:sz w:val="24"/>
          <w:szCs w:val="24"/>
        </w:rPr>
        <w:t>)</w:t>
      </w:r>
      <w:r w:rsidR="00A66AAC" w:rsidRPr="005F0C14">
        <w:rPr>
          <w:rFonts w:ascii="Times New Roman" w:hAnsi="Times New Roman" w:cs="Times New Roman"/>
          <w:sz w:val="24"/>
          <w:szCs w:val="24"/>
        </w:rPr>
        <w:t>.</w:t>
      </w:r>
      <w:r w:rsidR="00195518">
        <w:rPr>
          <w:rFonts w:ascii="Times New Roman" w:hAnsi="Times New Roman" w:cs="Times New Roman"/>
          <w:sz w:val="24"/>
          <w:szCs w:val="24"/>
        </w:rPr>
        <w:t xml:space="preserve"> </w:t>
      </w:r>
    </w:p>
    <w:p w14:paraId="28724051" w14:textId="20A687B8" w:rsidR="00E67BA8" w:rsidRPr="00721FE6" w:rsidRDefault="00285547" w:rsidP="008D7C9A">
      <w:pPr>
        <w:pStyle w:val="ListParagraph"/>
        <w:ind w:left="0" w:firstLine="720"/>
        <w:contextualSpacing w:val="0"/>
        <w:rPr>
          <w:rFonts w:ascii="Times New Roman" w:hAnsi="Times New Roman" w:cs="Times New Roman"/>
          <w:sz w:val="24"/>
          <w:szCs w:val="24"/>
        </w:rPr>
      </w:pPr>
      <w:r w:rsidRPr="00285547">
        <w:rPr>
          <w:rFonts w:ascii="Times New Roman" w:hAnsi="Times New Roman" w:cs="Times New Roman"/>
          <w:sz w:val="24"/>
          <w:szCs w:val="24"/>
        </w:rPr>
        <w:t>Stroke is largely preventable, yet nearl</w:t>
      </w:r>
      <w:bookmarkStart w:id="1" w:name="_GoBack"/>
      <w:r w:rsidRPr="00285547">
        <w:rPr>
          <w:rFonts w:ascii="Times New Roman" w:hAnsi="Times New Roman" w:cs="Times New Roman"/>
          <w:sz w:val="24"/>
          <w:szCs w:val="24"/>
        </w:rPr>
        <w:t xml:space="preserve">y </w:t>
      </w:r>
      <w:bookmarkEnd w:id="1"/>
      <w:r w:rsidRPr="00285547">
        <w:rPr>
          <w:rFonts w:ascii="Times New Roman" w:hAnsi="Times New Roman" w:cs="Times New Roman"/>
          <w:sz w:val="24"/>
          <w:szCs w:val="24"/>
        </w:rPr>
        <w:t>800,000 strokes and transient ischemic attacks (TIAs) occur each year, leading to ~130,000 deaths annually, and significant morbidity in survivors.</w:t>
      </w:r>
      <w:r w:rsidR="00F65C6E">
        <w:rPr>
          <w:rFonts w:ascii="Times New Roman" w:hAnsi="Times New Roman" w:cs="Times New Roman"/>
          <w:sz w:val="24"/>
          <w:szCs w:val="24"/>
        </w:rPr>
        <w:t xml:space="preserve"> In conjunction with scientific advances to prevent and treat strokes, there has been increased recognition in the importance of establishing integrated stroke systems of care that link</w:t>
      </w:r>
      <w:r w:rsidR="00474588">
        <w:rPr>
          <w:rFonts w:ascii="Times New Roman" w:hAnsi="Times New Roman" w:cs="Times New Roman"/>
          <w:sz w:val="24"/>
          <w:szCs w:val="24"/>
        </w:rPr>
        <w:t xml:space="preserve"> care coordination and access to primary stroke prevention and community education, pre-hospital care, acute stroke treatment, secondary prevention, rehabilitation, and quality improvement activities.</w:t>
      </w:r>
      <w:r w:rsidRPr="00285547">
        <w:rPr>
          <w:rFonts w:ascii="Times New Roman" w:hAnsi="Times New Roman" w:cs="Times New Roman"/>
          <w:sz w:val="24"/>
          <w:szCs w:val="24"/>
        </w:rPr>
        <w:t xml:space="preserve"> To address </w:t>
      </w:r>
      <w:r w:rsidR="00474588">
        <w:rPr>
          <w:rFonts w:ascii="Times New Roman" w:hAnsi="Times New Roman" w:cs="Times New Roman"/>
          <w:sz w:val="24"/>
          <w:szCs w:val="24"/>
        </w:rPr>
        <w:t xml:space="preserve">the </w:t>
      </w:r>
      <w:r w:rsidRPr="00285547">
        <w:rPr>
          <w:rFonts w:ascii="Times New Roman" w:hAnsi="Times New Roman" w:cs="Times New Roman"/>
          <w:sz w:val="24"/>
          <w:szCs w:val="24"/>
        </w:rPr>
        <w:t>public health burden</w:t>
      </w:r>
      <w:r w:rsidR="00474588">
        <w:rPr>
          <w:rFonts w:ascii="Times New Roman" w:hAnsi="Times New Roman" w:cs="Times New Roman"/>
          <w:sz w:val="24"/>
          <w:szCs w:val="24"/>
        </w:rPr>
        <w:t xml:space="preserve"> of stroke</w:t>
      </w:r>
      <w:r w:rsidRPr="00285547">
        <w:rPr>
          <w:rFonts w:ascii="Times New Roman" w:hAnsi="Times New Roman" w:cs="Times New Roman"/>
          <w:sz w:val="24"/>
          <w:szCs w:val="24"/>
        </w:rPr>
        <w:t xml:space="preserve">, CDC </w:t>
      </w:r>
      <w:r w:rsidR="003F43D0">
        <w:rPr>
          <w:rFonts w:ascii="Times New Roman" w:hAnsi="Times New Roman" w:cs="Times New Roman"/>
          <w:sz w:val="24"/>
          <w:szCs w:val="24"/>
        </w:rPr>
        <w:t xml:space="preserve">has initiated and progressively </w:t>
      </w:r>
      <w:r w:rsidRPr="00285547">
        <w:rPr>
          <w:rFonts w:ascii="Times New Roman" w:hAnsi="Times New Roman" w:cs="Times New Roman"/>
          <w:sz w:val="24"/>
          <w:szCs w:val="24"/>
        </w:rPr>
        <w:t xml:space="preserve">expanded </w:t>
      </w:r>
      <w:r w:rsidR="006D1921">
        <w:rPr>
          <w:rFonts w:ascii="Times New Roman" w:hAnsi="Times New Roman" w:cs="Times New Roman"/>
          <w:sz w:val="24"/>
          <w:szCs w:val="24"/>
        </w:rPr>
        <w:t>PCNASP</w:t>
      </w:r>
      <w:r w:rsidRPr="00285547">
        <w:rPr>
          <w:rFonts w:ascii="Times New Roman" w:hAnsi="Times New Roman" w:cs="Times New Roman"/>
          <w:sz w:val="24"/>
          <w:szCs w:val="24"/>
        </w:rPr>
        <w:t xml:space="preserve"> </w:t>
      </w:r>
      <w:r w:rsidR="00195518">
        <w:rPr>
          <w:rFonts w:ascii="Times New Roman" w:hAnsi="Times New Roman" w:cs="Times New Roman"/>
          <w:sz w:val="24"/>
          <w:szCs w:val="24"/>
        </w:rPr>
        <w:t>from</w:t>
      </w:r>
      <w:r w:rsidRPr="00285547">
        <w:rPr>
          <w:rFonts w:ascii="Times New Roman" w:hAnsi="Times New Roman" w:cs="Times New Roman"/>
          <w:sz w:val="24"/>
          <w:szCs w:val="24"/>
        </w:rPr>
        <w:t xml:space="preserve"> 2001 to the present to </w:t>
      </w:r>
      <w:r w:rsidR="00195518">
        <w:rPr>
          <w:rFonts w:ascii="Times New Roman" w:hAnsi="Times New Roman" w:cs="Times New Roman"/>
          <w:sz w:val="24"/>
          <w:szCs w:val="24"/>
        </w:rPr>
        <w:t>conduct</w:t>
      </w:r>
      <w:r w:rsidR="00195518" w:rsidRPr="00285547">
        <w:rPr>
          <w:rFonts w:ascii="Times New Roman" w:hAnsi="Times New Roman" w:cs="Times New Roman"/>
          <w:sz w:val="24"/>
          <w:szCs w:val="24"/>
        </w:rPr>
        <w:t xml:space="preserve"> </w:t>
      </w:r>
      <w:r w:rsidR="00384BBE">
        <w:rPr>
          <w:rFonts w:ascii="Times New Roman" w:hAnsi="Times New Roman" w:cs="Times New Roman"/>
          <w:sz w:val="24"/>
          <w:szCs w:val="24"/>
        </w:rPr>
        <w:t>organized quality improvement activities</w:t>
      </w:r>
      <w:r w:rsidRPr="00285547">
        <w:rPr>
          <w:rFonts w:ascii="Times New Roman" w:hAnsi="Times New Roman" w:cs="Times New Roman"/>
          <w:sz w:val="24"/>
          <w:szCs w:val="24"/>
        </w:rPr>
        <w:t xml:space="preserve"> for acute stroke patients from stroke onset through hospital discharge</w:t>
      </w:r>
      <w:r w:rsidR="00384BBE">
        <w:rPr>
          <w:rFonts w:ascii="Times New Roman" w:hAnsi="Times New Roman" w:cs="Times New Roman"/>
          <w:sz w:val="24"/>
          <w:szCs w:val="24"/>
        </w:rPr>
        <w:t>.</w:t>
      </w:r>
      <w:r w:rsidR="0083031D">
        <w:rPr>
          <w:rFonts w:ascii="Times New Roman" w:hAnsi="Times New Roman" w:cs="Times New Roman"/>
          <w:sz w:val="24"/>
          <w:szCs w:val="24"/>
        </w:rPr>
        <w:t xml:space="preserve"> </w:t>
      </w:r>
      <w:r w:rsidR="0083031D" w:rsidRPr="00721FE6">
        <w:rPr>
          <w:rFonts w:ascii="Times New Roman" w:hAnsi="Times New Roman" w:cs="Times New Roman"/>
          <w:sz w:val="24"/>
          <w:szCs w:val="24"/>
        </w:rPr>
        <w:t>During previous funding cycles, initial PCNASP efforts focused on improving in-hospital stroke care, with awardees additionally individually piloting pre</w:t>
      </w:r>
      <w:r w:rsidR="006D1921">
        <w:rPr>
          <w:rFonts w:ascii="Times New Roman" w:hAnsi="Times New Roman" w:cs="Times New Roman"/>
          <w:sz w:val="24"/>
          <w:szCs w:val="24"/>
        </w:rPr>
        <w:t>-hospital and post-hospital information</w:t>
      </w:r>
      <w:r w:rsidR="0083031D" w:rsidRPr="00721FE6">
        <w:rPr>
          <w:rFonts w:ascii="Times New Roman" w:hAnsi="Times New Roman" w:cs="Times New Roman"/>
          <w:sz w:val="24"/>
          <w:szCs w:val="24"/>
        </w:rPr>
        <w:t xml:space="preserve"> collection methods.</w:t>
      </w:r>
    </w:p>
    <w:p w14:paraId="2BE78E3B" w14:textId="0A5BFD0B" w:rsidR="00C10901" w:rsidRDefault="000D1DE9" w:rsidP="008D57B2">
      <w:pPr>
        <w:pStyle w:val="ListParagraph"/>
        <w:ind w:left="0" w:firstLine="720"/>
        <w:contextualSpacing w:val="0"/>
        <w:rPr>
          <w:rFonts w:ascii="Times New Roman" w:hAnsi="Times New Roman" w:cs="Times New Roman"/>
          <w:sz w:val="24"/>
          <w:szCs w:val="24"/>
        </w:rPr>
      </w:pPr>
      <w:r>
        <w:rPr>
          <w:rFonts w:ascii="Times New Roman" w:hAnsi="Times New Roman" w:cs="Times New Roman"/>
          <w:sz w:val="24"/>
          <w:szCs w:val="24"/>
        </w:rPr>
        <w:t>For PCNASP’s</w:t>
      </w:r>
      <w:r w:rsidR="00017DAB">
        <w:rPr>
          <w:rFonts w:ascii="Times New Roman" w:hAnsi="Times New Roman" w:cs="Times New Roman"/>
          <w:sz w:val="24"/>
          <w:szCs w:val="24"/>
        </w:rPr>
        <w:t xml:space="preserve"> 2015-2020 funding cycle</w:t>
      </w:r>
      <w:r>
        <w:rPr>
          <w:rFonts w:ascii="Times New Roman" w:hAnsi="Times New Roman" w:cs="Times New Roman"/>
          <w:sz w:val="24"/>
          <w:szCs w:val="24"/>
        </w:rPr>
        <w:t xml:space="preserve"> (</w:t>
      </w:r>
      <w:r w:rsidR="00755551">
        <w:rPr>
          <w:rFonts w:ascii="Times New Roman" w:hAnsi="Times New Roman" w:cs="Times New Roman"/>
          <w:sz w:val="24"/>
          <w:szCs w:val="24"/>
        </w:rPr>
        <w:t>June 30</w:t>
      </w:r>
      <w:r>
        <w:rPr>
          <w:rFonts w:ascii="Times New Roman" w:hAnsi="Times New Roman" w:cs="Times New Roman"/>
          <w:sz w:val="24"/>
          <w:szCs w:val="24"/>
        </w:rPr>
        <w:t>, 2015</w:t>
      </w:r>
      <w:r w:rsidR="000C5811">
        <w:rPr>
          <w:rFonts w:ascii="Times New Roman" w:hAnsi="Times New Roman" w:cs="Times New Roman"/>
          <w:sz w:val="24"/>
          <w:szCs w:val="24"/>
        </w:rPr>
        <w:t xml:space="preserve">-June </w:t>
      </w:r>
      <w:r w:rsidR="00755551">
        <w:rPr>
          <w:rFonts w:ascii="Times New Roman" w:hAnsi="Times New Roman" w:cs="Times New Roman"/>
          <w:sz w:val="24"/>
          <w:szCs w:val="24"/>
        </w:rPr>
        <w:t>29</w:t>
      </w:r>
      <w:r w:rsidR="000C5811">
        <w:rPr>
          <w:rFonts w:ascii="Times New Roman" w:hAnsi="Times New Roman" w:cs="Times New Roman"/>
          <w:sz w:val="24"/>
          <w:szCs w:val="24"/>
        </w:rPr>
        <w:t>, 2020</w:t>
      </w:r>
      <w:r>
        <w:rPr>
          <w:rFonts w:ascii="Times New Roman" w:hAnsi="Times New Roman" w:cs="Times New Roman"/>
          <w:sz w:val="24"/>
          <w:szCs w:val="24"/>
        </w:rPr>
        <w:t>)</w:t>
      </w:r>
      <w:r w:rsidR="00017DAB">
        <w:rPr>
          <w:rFonts w:ascii="Times New Roman" w:hAnsi="Times New Roman" w:cs="Times New Roman"/>
          <w:sz w:val="24"/>
          <w:szCs w:val="24"/>
        </w:rPr>
        <w:t xml:space="preserve"> 9 awardees were selected through a competitive Funding Opportunity Announcement (FOA) that was conducted through an external review pan</w:t>
      </w:r>
      <w:r w:rsidR="0047208F">
        <w:rPr>
          <w:rFonts w:ascii="Times New Roman" w:hAnsi="Times New Roman" w:cs="Times New Roman"/>
          <w:sz w:val="24"/>
          <w:szCs w:val="24"/>
        </w:rPr>
        <w:t>el. These awardees were selected because they demonstrated through pre-specified criteria that they have the</w:t>
      </w:r>
      <w:r w:rsidR="00017DAB">
        <w:rPr>
          <w:rFonts w:ascii="Times New Roman" w:hAnsi="Times New Roman" w:cs="Times New Roman"/>
          <w:sz w:val="24"/>
          <w:szCs w:val="24"/>
        </w:rPr>
        <w:t xml:space="preserve"> most comprehensive plans </w:t>
      </w:r>
      <w:r w:rsidR="005E4109">
        <w:rPr>
          <w:rFonts w:ascii="Times New Roman" w:hAnsi="Times New Roman" w:cs="Times New Roman"/>
          <w:sz w:val="24"/>
          <w:szCs w:val="24"/>
        </w:rPr>
        <w:t xml:space="preserve">and capacity </w:t>
      </w:r>
      <w:r w:rsidR="00017DAB">
        <w:rPr>
          <w:rFonts w:ascii="Times New Roman" w:hAnsi="Times New Roman" w:cs="Times New Roman"/>
          <w:sz w:val="24"/>
          <w:szCs w:val="24"/>
        </w:rPr>
        <w:t xml:space="preserve">to execute and implement </w:t>
      </w:r>
      <w:r w:rsidR="0047208F">
        <w:rPr>
          <w:rFonts w:ascii="Times New Roman" w:hAnsi="Times New Roman" w:cs="Times New Roman"/>
          <w:sz w:val="24"/>
          <w:szCs w:val="24"/>
        </w:rPr>
        <w:t>programmatic</w:t>
      </w:r>
      <w:r w:rsidR="00017DAB">
        <w:rPr>
          <w:rFonts w:ascii="Times New Roman" w:hAnsi="Times New Roman" w:cs="Times New Roman"/>
          <w:sz w:val="24"/>
          <w:szCs w:val="24"/>
        </w:rPr>
        <w:t xml:space="preserve"> activities </w:t>
      </w:r>
      <w:r w:rsidR="0047208F">
        <w:rPr>
          <w:rFonts w:ascii="Times New Roman" w:hAnsi="Times New Roman" w:cs="Times New Roman"/>
          <w:sz w:val="24"/>
          <w:szCs w:val="24"/>
        </w:rPr>
        <w:t>that align with PCNASP program aims. All</w:t>
      </w:r>
      <w:r w:rsidR="00E67BA8" w:rsidRPr="00721FE6">
        <w:rPr>
          <w:rFonts w:ascii="Times New Roman" w:hAnsi="Times New Roman" w:cs="Times New Roman"/>
          <w:sz w:val="24"/>
          <w:szCs w:val="24"/>
        </w:rPr>
        <w:t xml:space="preserve"> PCNASP awardees</w:t>
      </w:r>
      <w:r w:rsidR="00973965">
        <w:rPr>
          <w:rFonts w:ascii="Times New Roman" w:hAnsi="Times New Roman" w:cs="Times New Roman"/>
          <w:sz w:val="24"/>
          <w:szCs w:val="24"/>
        </w:rPr>
        <w:t xml:space="preserve"> </w:t>
      </w:r>
      <w:r w:rsidR="001C6287">
        <w:rPr>
          <w:rFonts w:ascii="Times New Roman" w:hAnsi="Times New Roman" w:cs="Times New Roman"/>
          <w:sz w:val="24"/>
          <w:szCs w:val="24"/>
        </w:rPr>
        <w:t>are working</w:t>
      </w:r>
      <w:r w:rsidR="008D57B2" w:rsidRPr="00721FE6">
        <w:rPr>
          <w:rFonts w:ascii="Times New Roman" w:hAnsi="Times New Roman" w:cs="Times New Roman"/>
          <w:sz w:val="24"/>
          <w:szCs w:val="24"/>
        </w:rPr>
        <w:t xml:space="preserve"> with </w:t>
      </w:r>
      <w:r w:rsidR="00384BBE" w:rsidRPr="00721FE6">
        <w:rPr>
          <w:rFonts w:ascii="Times New Roman" w:hAnsi="Times New Roman" w:cs="Times New Roman"/>
          <w:sz w:val="24"/>
          <w:szCs w:val="24"/>
        </w:rPr>
        <w:t xml:space="preserve">selected </w:t>
      </w:r>
      <w:r w:rsidR="008D57B2" w:rsidRPr="00721FE6">
        <w:rPr>
          <w:rFonts w:ascii="Times New Roman" w:hAnsi="Times New Roman" w:cs="Times New Roman"/>
          <w:sz w:val="24"/>
          <w:szCs w:val="24"/>
        </w:rPr>
        <w:t>partners</w:t>
      </w:r>
      <w:r w:rsidR="00384BBE" w:rsidRPr="00721FE6">
        <w:rPr>
          <w:rFonts w:ascii="Times New Roman" w:hAnsi="Times New Roman" w:cs="Times New Roman"/>
          <w:sz w:val="24"/>
          <w:szCs w:val="24"/>
        </w:rPr>
        <w:t xml:space="preserve"> in their jurisdictions</w:t>
      </w:r>
      <w:r w:rsidR="008D57B2" w:rsidRPr="00721FE6">
        <w:rPr>
          <w:rFonts w:ascii="Times New Roman" w:hAnsi="Times New Roman" w:cs="Times New Roman"/>
          <w:sz w:val="24"/>
          <w:szCs w:val="24"/>
        </w:rPr>
        <w:t xml:space="preserve"> to </w:t>
      </w:r>
      <w:r w:rsidR="006D1921">
        <w:rPr>
          <w:rFonts w:ascii="Times New Roman" w:hAnsi="Times New Roman" w:cs="Times New Roman"/>
          <w:sz w:val="24"/>
          <w:szCs w:val="24"/>
        </w:rPr>
        <w:t>collect information</w:t>
      </w:r>
      <w:r w:rsidR="00E67BA8" w:rsidRPr="00721FE6">
        <w:rPr>
          <w:rFonts w:ascii="Times New Roman" w:hAnsi="Times New Roman" w:cs="Times New Roman"/>
          <w:sz w:val="24"/>
          <w:szCs w:val="24"/>
        </w:rPr>
        <w:t xml:space="preserve"> for the following three phases of stroke care: pre-hospital, in-hospital, and post-hospital</w:t>
      </w:r>
      <w:r w:rsidR="006D1921">
        <w:rPr>
          <w:rFonts w:ascii="Times New Roman" w:hAnsi="Times New Roman" w:cs="Times New Roman"/>
          <w:sz w:val="24"/>
          <w:szCs w:val="24"/>
        </w:rPr>
        <w:t xml:space="preserve"> care</w:t>
      </w:r>
      <w:r w:rsidR="00E67BA8" w:rsidRPr="00721FE6">
        <w:rPr>
          <w:rFonts w:ascii="Times New Roman" w:hAnsi="Times New Roman" w:cs="Times New Roman"/>
          <w:sz w:val="24"/>
          <w:szCs w:val="24"/>
        </w:rPr>
        <w:t xml:space="preserve">. </w:t>
      </w:r>
      <w:r w:rsidR="00C10901" w:rsidRPr="00EB05DC">
        <w:rPr>
          <w:rFonts w:ascii="Times New Roman" w:hAnsi="Times New Roman" w:cs="Times New Roman"/>
          <w:sz w:val="24"/>
          <w:szCs w:val="24"/>
        </w:rPr>
        <w:t xml:space="preserve">Since acute stroke patient outcomes are influenced by rapid initiation of appropriate care in the pre-hospital setting, followed by effective communication and coordination during transitions to in-hospital and post-hospital care, </w:t>
      </w:r>
      <w:r w:rsidR="00384BBE" w:rsidRPr="00EB05DC">
        <w:rPr>
          <w:rFonts w:ascii="Times New Roman" w:hAnsi="Times New Roman" w:cs="Times New Roman"/>
          <w:sz w:val="24"/>
          <w:szCs w:val="24"/>
        </w:rPr>
        <w:t>a systems approach that addresses the entire continuum of care is needed to improve outcomes for patients.</w:t>
      </w:r>
      <w:r w:rsidR="006D1921">
        <w:rPr>
          <w:rFonts w:ascii="Times New Roman" w:hAnsi="Times New Roman" w:cs="Times New Roman"/>
          <w:sz w:val="24"/>
          <w:szCs w:val="24"/>
        </w:rPr>
        <w:t xml:space="preserve">  PCNASP will use</w:t>
      </w:r>
      <w:r w:rsidR="0083031D">
        <w:rPr>
          <w:rFonts w:ascii="Times New Roman" w:hAnsi="Times New Roman" w:cs="Times New Roman"/>
          <w:sz w:val="24"/>
          <w:szCs w:val="24"/>
        </w:rPr>
        <w:t xml:space="preserve"> quality improvement and systems analysis techniques to add value to information routinely collected for patient care.</w:t>
      </w:r>
    </w:p>
    <w:p w14:paraId="2DD4B221" w14:textId="53286092" w:rsidR="00113EF6" w:rsidRPr="00721FE6" w:rsidRDefault="00113EF6" w:rsidP="00113EF6">
      <w:pPr>
        <w:pStyle w:val="ListParagraph"/>
        <w:ind w:left="0" w:firstLine="720"/>
        <w:contextualSpacing w:val="0"/>
        <w:rPr>
          <w:rFonts w:ascii="Times New Roman" w:hAnsi="Times New Roman" w:cs="Times New Roman"/>
          <w:sz w:val="24"/>
          <w:szCs w:val="24"/>
        </w:rPr>
      </w:pPr>
      <w:r>
        <w:rPr>
          <w:rFonts w:ascii="Times New Roman" w:hAnsi="Times New Roman" w:cs="Times New Roman"/>
          <w:sz w:val="24"/>
          <w:szCs w:val="24"/>
        </w:rPr>
        <w:t>The standardized set of common data elements in the pre-hospital, in-hospital, and post-hospital phases of care are used for PCNASP performance measures. Each of these measures are directly tied to program short-term, intermediate, and long-term outcome measures (Attachment 3b), which are linked to program aims (Attachment 3a).</w:t>
      </w:r>
    </w:p>
    <w:p w14:paraId="122913A3" w14:textId="016C3724" w:rsidR="007B0E53" w:rsidRPr="00EB05DC" w:rsidRDefault="007B0E53" w:rsidP="008D57B2">
      <w:pPr>
        <w:pStyle w:val="ListParagraph"/>
        <w:ind w:left="0" w:firstLine="720"/>
        <w:contextualSpacing w:val="0"/>
        <w:rPr>
          <w:rFonts w:ascii="Times New Roman" w:hAnsi="Times New Roman" w:cs="Times New Roman"/>
          <w:sz w:val="24"/>
          <w:szCs w:val="24"/>
        </w:rPr>
      </w:pPr>
      <w:r w:rsidRPr="00EB05DC">
        <w:rPr>
          <w:rFonts w:ascii="Times New Roman" w:hAnsi="Times New Roman" w:cs="Times New Roman"/>
          <w:sz w:val="24"/>
          <w:szCs w:val="24"/>
        </w:rPr>
        <w:lastRenderedPageBreak/>
        <w:t xml:space="preserve">Awardees </w:t>
      </w:r>
      <w:r w:rsidR="006D1921">
        <w:rPr>
          <w:rFonts w:ascii="Times New Roman" w:hAnsi="Times New Roman" w:cs="Times New Roman"/>
          <w:sz w:val="24"/>
          <w:szCs w:val="24"/>
        </w:rPr>
        <w:t xml:space="preserve">will </w:t>
      </w:r>
      <w:r w:rsidRPr="00EB05DC">
        <w:rPr>
          <w:rFonts w:ascii="Times New Roman" w:hAnsi="Times New Roman" w:cs="Times New Roman"/>
          <w:sz w:val="24"/>
          <w:szCs w:val="24"/>
        </w:rPr>
        <w:t>work directly with their partners to place evidence based quality improvement activities in the context of their state’s capabilities, health</w:t>
      </w:r>
      <w:r w:rsidR="00384BBE" w:rsidRPr="00EB05DC">
        <w:rPr>
          <w:rFonts w:ascii="Times New Roman" w:hAnsi="Times New Roman" w:cs="Times New Roman"/>
          <w:sz w:val="24"/>
          <w:szCs w:val="24"/>
        </w:rPr>
        <w:t xml:space="preserve"> </w:t>
      </w:r>
      <w:r w:rsidRPr="00EB05DC">
        <w:rPr>
          <w:rFonts w:ascii="Times New Roman" w:hAnsi="Times New Roman" w:cs="Times New Roman"/>
          <w:sz w:val="24"/>
          <w:szCs w:val="24"/>
        </w:rPr>
        <w:t xml:space="preserve">care structure, and needs. </w:t>
      </w:r>
      <w:r w:rsidR="001C6287">
        <w:rPr>
          <w:rFonts w:ascii="Times New Roman" w:hAnsi="Times New Roman" w:cs="Times New Roman"/>
          <w:sz w:val="24"/>
          <w:szCs w:val="24"/>
        </w:rPr>
        <w:t xml:space="preserve">Thus, the specific quality improvement activities implemented will vary depending on the awardees’ programmatic goals. </w:t>
      </w:r>
      <w:r w:rsidR="006D1921">
        <w:rPr>
          <w:rFonts w:ascii="Times New Roman" w:hAnsi="Times New Roman" w:cs="Times New Roman"/>
          <w:sz w:val="24"/>
          <w:szCs w:val="24"/>
        </w:rPr>
        <w:t>Examples of activities include</w:t>
      </w:r>
      <w:r w:rsidRPr="00EB05DC">
        <w:rPr>
          <w:rFonts w:ascii="Times New Roman" w:hAnsi="Times New Roman" w:cs="Times New Roman"/>
          <w:sz w:val="24"/>
          <w:szCs w:val="24"/>
        </w:rPr>
        <w:t xml:space="preserve"> awardees </w:t>
      </w:r>
      <w:r w:rsidR="006D1921">
        <w:rPr>
          <w:rFonts w:ascii="Times New Roman" w:hAnsi="Times New Roman" w:cs="Times New Roman"/>
          <w:sz w:val="24"/>
          <w:szCs w:val="24"/>
        </w:rPr>
        <w:t>directly</w:t>
      </w:r>
      <w:r w:rsidRPr="00EB05DC">
        <w:rPr>
          <w:rFonts w:ascii="Times New Roman" w:hAnsi="Times New Roman" w:cs="Times New Roman"/>
          <w:sz w:val="24"/>
          <w:szCs w:val="24"/>
        </w:rPr>
        <w:t xml:space="preserve"> target</w:t>
      </w:r>
      <w:r w:rsidR="006D1921">
        <w:rPr>
          <w:rFonts w:ascii="Times New Roman" w:hAnsi="Times New Roman" w:cs="Times New Roman"/>
          <w:sz w:val="24"/>
          <w:szCs w:val="24"/>
        </w:rPr>
        <w:t>ing</w:t>
      </w:r>
      <w:r w:rsidRPr="00EB05DC">
        <w:rPr>
          <w:rFonts w:ascii="Times New Roman" w:hAnsi="Times New Roman" w:cs="Times New Roman"/>
          <w:sz w:val="24"/>
          <w:szCs w:val="24"/>
        </w:rPr>
        <w:t xml:space="preserve"> stroke quality improve</w:t>
      </w:r>
      <w:r w:rsidR="00DC3759" w:rsidRPr="00EB05DC">
        <w:rPr>
          <w:rFonts w:ascii="Times New Roman" w:hAnsi="Times New Roman" w:cs="Times New Roman"/>
          <w:sz w:val="24"/>
          <w:szCs w:val="24"/>
        </w:rPr>
        <w:t xml:space="preserve"> activities in rural areas,</w:t>
      </w:r>
      <w:r w:rsidR="0099251F" w:rsidRPr="00EB05DC">
        <w:rPr>
          <w:rFonts w:ascii="Times New Roman" w:hAnsi="Times New Roman" w:cs="Times New Roman"/>
          <w:sz w:val="24"/>
          <w:szCs w:val="24"/>
        </w:rPr>
        <w:t xml:space="preserve"> and</w:t>
      </w:r>
      <w:r w:rsidR="00DC3759" w:rsidRPr="00EB05DC">
        <w:rPr>
          <w:rFonts w:ascii="Times New Roman" w:hAnsi="Times New Roman" w:cs="Times New Roman"/>
          <w:sz w:val="24"/>
          <w:szCs w:val="24"/>
        </w:rPr>
        <w:t xml:space="preserve"> </w:t>
      </w:r>
      <w:r w:rsidR="006D1921">
        <w:rPr>
          <w:rFonts w:ascii="Times New Roman" w:hAnsi="Times New Roman" w:cs="Times New Roman"/>
          <w:sz w:val="24"/>
          <w:szCs w:val="24"/>
        </w:rPr>
        <w:t>awardees working</w:t>
      </w:r>
      <w:r w:rsidR="00DC3759" w:rsidRPr="00EB05DC">
        <w:rPr>
          <w:rFonts w:ascii="Times New Roman" w:hAnsi="Times New Roman" w:cs="Times New Roman"/>
          <w:sz w:val="24"/>
          <w:szCs w:val="24"/>
        </w:rPr>
        <w:t xml:space="preserve"> wit</w:t>
      </w:r>
      <w:r w:rsidR="006D1921">
        <w:rPr>
          <w:rFonts w:ascii="Times New Roman" w:hAnsi="Times New Roman" w:cs="Times New Roman"/>
          <w:sz w:val="24"/>
          <w:szCs w:val="24"/>
        </w:rPr>
        <w:t xml:space="preserve">h local EMS systems to launch </w:t>
      </w:r>
      <w:r w:rsidR="00DC3759" w:rsidRPr="00EB05DC">
        <w:rPr>
          <w:rFonts w:ascii="Times New Roman" w:hAnsi="Times New Roman" w:cs="Times New Roman"/>
          <w:sz w:val="24"/>
          <w:szCs w:val="24"/>
        </w:rPr>
        <w:t>pilot program</w:t>
      </w:r>
      <w:r w:rsidR="006D1921">
        <w:rPr>
          <w:rFonts w:ascii="Times New Roman" w:hAnsi="Times New Roman" w:cs="Times New Roman"/>
          <w:sz w:val="24"/>
          <w:szCs w:val="24"/>
        </w:rPr>
        <w:t>s</w:t>
      </w:r>
      <w:r w:rsidR="00DC3759" w:rsidRPr="00EB05DC">
        <w:rPr>
          <w:rFonts w:ascii="Times New Roman" w:hAnsi="Times New Roman" w:cs="Times New Roman"/>
          <w:sz w:val="24"/>
          <w:szCs w:val="24"/>
        </w:rPr>
        <w:t xml:space="preserve"> for linking pre-hospital and</w:t>
      </w:r>
      <w:r w:rsidR="0099251F" w:rsidRPr="00EB05DC">
        <w:rPr>
          <w:rFonts w:ascii="Times New Roman" w:hAnsi="Times New Roman" w:cs="Times New Roman"/>
          <w:sz w:val="24"/>
          <w:szCs w:val="24"/>
        </w:rPr>
        <w:t xml:space="preserve"> in-hospital data. Specific activities that are implemented may be influenced by the current capacity of hospitals in stroke care; thus </w:t>
      </w:r>
      <w:r w:rsidR="0083031D">
        <w:rPr>
          <w:rFonts w:ascii="Times New Roman" w:hAnsi="Times New Roman" w:cs="Times New Roman"/>
          <w:sz w:val="24"/>
          <w:szCs w:val="24"/>
        </w:rPr>
        <w:t xml:space="preserve">this information collection request includes </w:t>
      </w:r>
      <w:r w:rsidR="0099251F" w:rsidRPr="00EB05DC">
        <w:rPr>
          <w:rFonts w:ascii="Times New Roman" w:hAnsi="Times New Roman" w:cs="Times New Roman"/>
          <w:sz w:val="24"/>
          <w:szCs w:val="24"/>
        </w:rPr>
        <w:t xml:space="preserve">the collection of hospital inventory data </w:t>
      </w:r>
      <w:r w:rsidR="0083031D">
        <w:rPr>
          <w:rFonts w:ascii="Times New Roman" w:hAnsi="Times New Roman" w:cs="Times New Roman"/>
          <w:sz w:val="24"/>
          <w:szCs w:val="24"/>
        </w:rPr>
        <w:t xml:space="preserve">that </w:t>
      </w:r>
      <w:r w:rsidR="0099251F" w:rsidRPr="00EB05DC">
        <w:rPr>
          <w:rFonts w:ascii="Times New Roman" w:hAnsi="Times New Roman" w:cs="Times New Roman"/>
          <w:sz w:val="24"/>
          <w:szCs w:val="24"/>
        </w:rPr>
        <w:t xml:space="preserve">is important to improving the quality of stroke care within states. </w:t>
      </w:r>
    </w:p>
    <w:p w14:paraId="10DE3ADE" w14:textId="1E20F642" w:rsidR="008D57B2" w:rsidRPr="00721FE6" w:rsidRDefault="006D1921" w:rsidP="008D57B2">
      <w:pPr>
        <w:pStyle w:val="ListParagraph"/>
        <w:ind w:left="0" w:firstLine="720"/>
        <w:contextualSpacing w:val="0"/>
        <w:rPr>
          <w:rFonts w:ascii="Times New Roman" w:hAnsi="Times New Roman" w:cs="Times New Roman"/>
          <w:sz w:val="24"/>
          <w:szCs w:val="24"/>
        </w:rPr>
      </w:pPr>
      <w:r>
        <w:rPr>
          <w:rFonts w:ascii="Times New Roman" w:hAnsi="Times New Roman" w:cs="Times New Roman"/>
          <w:sz w:val="24"/>
          <w:szCs w:val="24"/>
        </w:rPr>
        <w:t xml:space="preserve">Pre-hospital </w:t>
      </w:r>
      <w:r w:rsidR="008A785E">
        <w:rPr>
          <w:rFonts w:ascii="Times New Roman" w:hAnsi="Times New Roman" w:cs="Times New Roman"/>
          <w:sz w:val="24"/>
          <w:szCs w:val="24"/>
        </w:rPr>
        <w:t>data</w:t>
      </w:r>
      <w:r w:rsidR="00E67BA8" w:rsidRPr="00721FE6">
        <w:rPr>
          <w:rFonts w:ascii="Times New Roman" w:hAnsi="Times New Roman" w:cs="Times New Roman"/>
          <w:sz w:val="24"/>
          <w:szCs w:val="24"/>
        </w:rPr>
        <w:t xml:space="preserve"> will focus on improving pre-hospital care for acute stroke </w:t>
      </w:r>
      <w:r w:rsidR="004E7B2B" w:rsidRPr="00721FE6">
        <w:rPr>
          <w:rFonts w:ascii="Times New Roman" w:hAnsi="Times New Roman" w:cs="Times New Roman"/>
          <w:sz w:val="24"/>
          <w:szCs w:val="24"/>
        </w:rPr>
        <w:t>by</w:t>
      </w:r>
      <w:r w:rsidR="00E67BA8" w:rsidRPr="00721FE6">
        <w:rPr>
          <w:rFonts w:ascii="Times New Roman" w:hAnsi="Times New Roman" w:cs="Times New Roman"/>
          <w:sz w:val="24"/>
          <w:szCs w:val="24"/>
        </w:rPr>
        <w:t xml:space="preserve"> working with EMS agencies to develop pre-hospital data collection systems. Linking this pre-hospital </w:t>
      </w:r>
      <w:r>
        <w:rPr>
          <w:rFonts w:ascii="Times New Roman" w:hAnsi="Times New Roman" w:cs="Times New Roman"/>
          <w:sz w:val="24"/>
          <w:szCs w:val="24"/>
        </w:rPr>
        <w:t>and</w:t>
      </w:r>
      <w:r w:rsidR="00E67BA8" w:rsidRPr="00721FE6">
        <w:rPr>
          <w:rFonts w:ascii="Times New Roman" w:hAnsi="Times New Roman" w:cs="Times New Roman"/>
          <w:sz w:val="24"/>
          <w:szCs w:val="24"/>
        </w:rPr>
        <w:t xml:space="preserve"> in-hospital data will enable EMS and emergency department hospital staff </w:t>
      </w:r>
      <w:r w:rsidR="004E7B2B" w:rsidRPr="00721FE6">
        <w:rPr>
          <w:rFonts w:ascii="Times New Roman" w:hAnsi="Times New Roman" w:cs="Times New Roman"/>
          <w:sz w:val="24"/>
          <w:szCs w:val="24"/>
        </w:rPr>
        <w:t xml:space="preserve">to </w:t>
      </w:r>
      <w:r w:rsidR="00E67BA8" w:rsidRPr="00721FE6">
        <w:rPr>
          <w:rFonts w:ascii="Times New Roman" w:hAnsi="Times New Roman" w:cs="Times New Roman"/>
          <w:sz w:val="24"/>
          <w:szCs w:val="24"/>
        </w:rPr>
        <w:t>collaboratively improve early acute stroke care transi</w:t>
      </w:r>
      <w:r w:rsidR="00AE75DA" w:rsidRPr="00721FE6">
        <w:rPr>
          <w:rFonts w:ascii="Times New Roman" w:hAnsi="Times New Roman" w:cs="Times New Roman"/>
          <w:sz w:val="24"/>
          <w:szCs w:val="24"/>
        </w:rPr>
        <w:t xml:space="preserve">tions. This </w:t>
      </w:r>
      <w:r w:rsidR="00AE75DA">
        <w:rPr>
          <w:rFonts w:ascii="Times New Roman" w:hAnsi="Times New Roman" w:cs="Times New Roman"/>
          <w:sz w:val="24"/>
          <w:szCs w:val="24"/>
        </w:rPr>
        <w:t xml:space="preserve">is particularly important to ensure that patients who are eligible to receive time-sensitive therapies, such as tissue plasminogen activator (tPA), </w:t>
      </w:r>
      <w:r w:rsidR="004E7B2B">
        <w:rPr>
          <w:rFonts w:ascii="Times New Roman" w:hAnsi="Times New Roman" w:cs="Times New Roman"/>
          <w:sz w:val="24"/>
          <w:szCs w:val="24"/>
        </w:rPr>
        <w:t xml:space="preserve">receive appropriate care </w:t>
      </w:r>
      <w:r w:rsidR="00AE75DA">
        <w:rPr>
          <w:rFonts w:ascii="Times New Roman" w:hAnsi="Times New Roman" w:cs="Times New Roman"/>
          <w:sz w:val="24"/>
          <w:szCs w:val="24"/>
        </w:rPr>
        <w:t>within a timely manner. The post-hospital transition of care (TOC)</w:t>
      </w:r>
      <w:r>
        <w:rPr>
          <w:rFonts w:ascii="Times New Roman" w:hAnsi="Times New Roman" w:cs="Times New Roman"/>
          <w:sz w:val="24"/>
          <w:szCs w:val="24"/>
        </w:rPr>
        <w:t xml:space="preserve"> </w:t>
      </w:r>
      <w:r w:rsidR="008A785E">
        <w:rPr>
          <w:rFonts w:ascii="Times New Roman" w:hAnsi="Times New Roman" w:cs="Times New Roman"/>
          <w:sz w:val="24"/>
          <w:szCs w:val="24"/>
        </w:rPr>
        <w:t xml:space="preserve">data </w:t>
      </w:r>
      <w:r w:rsidR="00AE75DA">
        <w:rPr>
          <w:rFonts w:ascii="Times New Roman" w:hAnsi="Times New Roman" w:cs="Times New Roman"/>
          <w:sz w:val="24"/>
          <w:szCs w:val="24"/>
        </w:rPr>
        <w:t xml:space="preserve">will help identify opportunities to improve the transition from hospital to the next care setting, patient education, access to community resources post-discharge, re-integration with primary care providers, and prevention of early complications after hospital discharge. Although </w:t>
      </w:r>
      <w:r>
        <w:rPr>
          <w:rFonts w:ascii="Times New Roman" w:hAnsi="Times New Roman" w:cs="Times New Roman"/>
          <w:sz w:val="24"/>
          <w:szCs w:val="24"/>
        </w:rPr>
        <w:t>PCNASP information collection will be</w:t>
      </w:r>
      <w:r w:rsidR="00AE75DA">
        <w:rPr>
          <w:rFonts w:ascii="Times New Roman" w:hAnsi="Times New Roman" w:cs="Times New Roman"/>
          <w:sz w:val="24"/>
          <w:szCs w:val="24"/>
        </w:rPr>
        <w:t xml:space="preserve"> across three different phases, it is significant </w:t>
      </w:r>
      <w:r w:rsidR="00AE75DA" w:rsidRPr="00721FE6">
        <w:rPr>
          <w:rFonts w:ascii="Times New Roman" w:hAnsi="Times New Roman" w:cs="Times New Roman"/>
          <w:sz w:val="24"/>
          <w:szCs w:val="24"/>
        </w:rPr>
        <w:t>and vital that PCNASP will be using an integrated approach to stroke care by developing state-based stroke systems of care that link patient data across the phases to exam</w:t>
      </w:r>
      <w:r w:rsidR="008347F3">
        <w:rPr>
          <w:rFonts w:ascii="Times New Roman" w:hAnsi="Times New Roman" w:cs="Times New Roman"/>
          <w:sz w:val="24"/>
          <w:szCs w:val="24"/>
        </w:rPr>
        <w:t>ine</w:t>
      </w:r>
      <w:r>
        <w:rPr>
          <w:rFonts w:ascii="Times New Roman" w:hAnsi="Times New Roman" w:cs="Times New Roman"/>
          <w:sz w:val="24"/>
          <w:szCs w:val="24"/>
        </w:rPr>
        <w:t xml:space="preserve"> care for</w:t>
      </w:r>
      <w:r w:rsidR="00AE75DA" w:rsidRPr="00721FE6">
        <w:rPr>
          <w:rFonts w:ascii="Times New Roman" w:hAnsi="Times New Roman" w:cs="Times New Roman"/>
          <w:sz w:val="24"/>
          <w:szCs w:val="24"/>
        </w:rPr>
        <w:t xml:space="preserve"> the entire care continuum. </w:t>
      </w:r>
      <w:r w:rsidR="008D57B2" w:rsidRPr="00721FE6">
        <w:rPr>
          <w:rFonts w:ascii="Times New Roman" w:hAnsi="Times New Roman" w:cs="Times New Roman"/>
          <w:sz w:val="24"/>
          <w:szCs w:val="24"/>
        </w:rPr>
        <w:t xml:space="preserve">To supplement patient data collected across the continuum, hospital inventory data </w:t>
      </w:r>
      <w:r w:rsidR="00A5325D">
        <w:rPr>
          <w:rFonts w:ascii="Times New Roman" w:hAnsi="Times New Roman" w:cs="Times New Roman"/>
          <w:sz w:val="24"/>
          <w:szCs w:val="24"/>
        </w:rPr>
        <w:t>will help</w:t>
      </w:r>
      <w:r w:rsidR="008D57B2" w:rsidRPr="00721FE6">
        <w:rPr>
          <w:rFonts w:ascii="Times New Roman" w:hAnsi="Times New Roman" w:cs="Times New Roman"/>
          <w:sz w:val="24"/>
          <w:szCs w:val="24"/>
        </w:rPr>
        <w:t xml:space="preserve"> to understand hospitals’ capacity for delivering stroke care. </w:t>
      </w:r>
      <w:r w:rsidR="00DB64BE" w:rsidRPr="00EB05DC">
        <w:rPr>
          <w:rFonts w:ascii="Times New Roman" w:hAnsi="Times New Roman" w:cs="Times New Roman"/>
          <w:sz w:val="24"/>
          <w:szCs w:val="24"/>
        </w:rPr>
        <w:t>This data is not routinely collected outside of PCNASP.</w:t>
      </w:r>
    </w:p>
    <w:p w14:paraId="433BA17A" w14:textId="2CA2F16E" w:rsidR="00155B10" w:rsidRPr="00721FE6" w:rsidRDefault="00155B10" w:rsidP="009604D4">
      <w:pPr>
        <w:autoSpaceDE w:val="0"/>
        <w:autoSpaceDN w:val="0"/>
        <w:adjustRightInd w:val="0"/>
        <w:rPr>
          <w:rFonts w:ascii="Times New Roman" w:hAnsi="Times New Roman" w:cs="Times New Roman"/>
          <w:b/>
          <w:sz w:val="24"/>
          <w:szCs w:val="24"/>
        </w:rPr>
      </w:pPr>
      <w:r w:rsidRPr="00721FE6">
        <w:rPr>
          <w:rFonts w:ascii="Times New Roman" w:hAnsi="Times New Roman" w:cs="Times New Roman"/>
          <w:b/>
          <w:sz w:val="24"/>
          <w:szCs w:val="24"/>
        </w:rPr>
        <w:t>A.2</w:t>
      </w:r>
      <w:r w:rsidRPr="00721FE6">
        <w:rPr>
          <w:rFonts w:ascii="Times New Roman" w:hAnsi="Times New Roman" w:cs="Times New Roman"/>
          <w:b/>
          <w:sz w:val="24"/>
          <w:szCs w:val="24"/>
        </w:rPr>
        <w:tab/>
        <w:t xml:space="preserve">Purpose and Use of </w:t>
      </w:r>
      <w:r w:rsidR="00A5325D">
        <w:rPr>
          <w:rFonts w:ascii="Times New Roman" w:hAnsi="Times New Roman" w:cs="Times New Roman"/>
          <w:b/>
          <w:sz w:val="24"/>
          <w:szCs w:val="24"/>
        </w:rPr>
        <w:t xml:space="preserve">the </w:t>
      </w:r>
      <w:r w:rsidRPr="00721FE6">
        <w:rPr>
          <w:rFonts w:ascii="Times New Roman" w:hAnsi="Times New Roman" w:cs="Times New Roman"/>
          <w:b/>
          <w:sz w:val="24"/>
          <w:szCs w:val="24"/>
        </w:rPr>
        <w:t>Information Collection</w:t>
      </w:r>
    </w:p>
    <w:p w14:paraId="69A90E11" w14:textId="06073656" w:rsidR="00C5553E" w:rsidRDefault="00434974" w:rsidP="006D1921">
      <w:pPr>
        <w:ind w:firstLine="720"/>
        <w:rPr>
          <w:rFonts w:ascii="Times New Roman" w:hAnsi="Times New Roman" w:cs="Times New Roman"/>
          <w:sz w:val="24"/>
          <w:szCs w:val="24"/>
        </w:rPr>
      </w:pPr>
      <w:r w:rsidRPr="00EB05DC">
        <w:rPr>
          <w:rFonts w:ascii="Times New Roman" w:hAnsi="Times New Roman" w:cs="Times New Roman"/>
          <w:sz w:val="24"/>
          <w:szCs w:val="24"/>
        </w:rPr>
        <w:t>PCNASP has 5 program aims</w:t>
      </w:r>
      <w:r w:rsidR="008A785E">
        <w:rPr>
          <w:rFonts w:ascii="Times New Roman" w:hAnsi="Times New Roman" w:cs="Times New Roman"/>
          <w:sz w:val="24"/>
          <w:szCs w:val="24"/>
        </w:rPr>
        <w:t xml:space="preserve"> that are listed in Attachment 3a</w:t>
      </w:r>
      <w:r w:rsidR="006D1921">
        <w:rPr>
          <w:rFonts w:ascii="Times New Roman" w:hAnsi="Times New Roman" w:cs="Times New Roman"/>
          <w:sz w:val="24"/>
          <w:szCs w:val="24"/>
        </w:rPr>
        <w:t xml:space="preserve">. </w:t>
      </w:r>
      <w:r w:rsidR="008347F3" w:rsidRPr="00246E42">
        <w:rPr>
          <w:rFonts w:ascii="Times New Roman" w:hAnsi="Times New Roman" w:cs="Times New Roman"/>
          <w:sz w:val="24"/>
          <w:szCs w:val="24"/>
        </w:rPr>
        <w:t xml:space="preserve">Progress </w:t>
      </w:r>
      <w:r w:rsidR="008347F3">
        <w:rPr>
          <w:rFonts w:ascii="Times New Roman" w:hAnsi="Times New Roman" w:cs="Times New Roman"/>
          <w:sz w:val="24"/>
          <w:szCs w:val="24"/>
        </w:rPr>
        <w:t xml:space="preserve">is </w:t>
      </w:r>
      <w:r w:rsidR="006A1FF8">
        <w:rPr>
          <w:rFonts w:ascii="Times New Roman" w:hAnsi="Times New Roman" w:cs="Times New Roman"/>
          <w:sz w:val="24"/>
          <w:szCs w:val="24"/>
        </w:rPr>
        <w:t>assessed based on</w:t>
      </w:r>
      <w:r w:rsidR="008347F3" w:rsidRPr="00246E42">
        <w:rPr>
          <w:rFonts w:ascii="Times New Roman" w:hAnsi="Times New Roman" w:cs="Times New Roman"/>
          <w:sz w:val="24"/>
          <w:szCs w:val="24"/>
        </w:rPr>
        <w:t xml:space="preserve"> </w:t>
      </w:r>
      <w:r w:rsidR="008347F3">
        <w:rPr>
          <w:rFonts w:ascii="Times New Roman" w:hAnsi="Times New Roman" w:cs="Times New Roman"/>
          <w:sz w:val="24"/>
          <w:szCs w:val="24"/>
        </w:rPr>
        <w:t xml:space="preserve">a </w:t>
      </w:r>
      <w:r w:rsidR="006A1FF8">
        <w:rPr>
          <w:rFonts w:ascii="Times New Roman" w:hAnsi="Times New Roman" w:cs="Times New Roman"/>
          <w:sz w:val="24"/>
          <w:szCs w:val="24"/>
        </w:rPr>
        <w:t>variety of information sources that include both</w:t>
      </w:r>
      <w:r w:rsidR="008347F3">
        <w:rPr>
          <w:rFonts w:ascii="Times New Roman" w:hAnsi="Times New Roman" w:cs="Times New Roman"/>
          <w:sz w:val="24"/>
          <w:szCs w:val="24"/>
        </w:rPr>
        <w:t xml:space="preserve"> </w:t>
      </w:r>
      <w:r w:rsidR="008347F3" w:rsidRPr="00246E42">
        <w:rPr>
          <w:rFonts w:ascii="Times New Roman" w:hAnsi="Times New Roman" w:cs="Times New Roman"/>
          <w:sz w:val="24"/>
          <w:szCs w:val="24"/>
        </w:rPr>
        <w:t>process performance measures and patient-level quality of care performance measures</w:t>
      </w:r>
      <w:r w:rsidR="008347F3">
        <w:rPr>
          <w:rFonts w:ascii="Times New Roman" w:hAnsi="Times New Roman" w:cs="Times New Roman"/>
          <w:sz w:val="24"/>
          <w:szCs w:val="24"/>
        </w:rPr>
        <w:t xml:space="preserve">.  </w:t>
      </w:r>
      <w:r w:rsidR="001B0497" w:rsidRPr="001A2D53">
        <w:rPr>
          <w:rFonts w:ascii="Times New Roman" w:hAnsi="Times New Roman" w:cs="Times New Roman"/>
          <w:b/>
          <w:sz w:val="24"/>
          <w:szCs w:val="24"/>
        </w:rPr>
        <w:t xml:space="preserve">Attachment </w:t>
      </w:r>
      <w:r w:rsidR="003175F6">
        <w:rPr>
          <w:rFonts w:ascii="Times New Roman" w:hAnsi="Times New Roman" w:cs="Times New Roman"/>
          <w:b/>
          <w:sz w:val="24"/>
          <w:szCs w:val="24"/>
        </w:rPr>
        <w:t>3</w:t>
      </w:r>
      <w:r w:rsidR="001B0497" w:rsidRPr="001A2D53">
        <w:rPr>
          <w:rFonts w:ascii="Times New Roman" w:hAnsi="Times New Roman" w:cs="Times New Roman"/>
          <w:b/>
          <w:sz w:val="24"/>
          <w:szCs w:val="24"/>
        </w:rPr>
        <w:t>a</w:t>
      </w:r>
      <w:r w:rsidR="001B0497">
        <w:rPr>
          <w:rFonts w:ascii="Times New Roman" w:hAnsi="Times New Roman" w:cs="Times New Roman"/>
          <w:sz w:val="24"/>
          <w:szCs w:val="24"/>
        </w:rPr>
        <w:t xml:space="preserve"> provides an overview of p</w:t>
      </w:r>
      <w:r w:rsidR="008347F3">
        <w:rPr>
          <w:rFonts w:ascii="Times New Roman" w:hAnsi="Times New Roman" w:cs="Times New Roman"/>
          <w:sz w:val="24"/>
          <w:szCs w:val="24"/>
        </w:rPr>
        <w:t>rog</w:t>
      </w:r>
      <w:r w:rsidR="001B0497">
        <w:rPr>
          <w:rFonts w:ascii="Times New Roman" w:hAnsi="Times New Roman" w:cs="Times New Roman"/>
          <w:sz w:val="24"/>
          <w:szCs w:val="24"/>
        </w:rPr>
        <w:t>ram aims and their relationship</w:t>
      </w:r>
      <w:r w:rsidR="008347F3">
        <w:rPr>
          <w:rFonts w:ascii="Times New Roman" w:hAnsi="Times New Roman" w:cs="Times New Roman"/>
          <w:sz w:val="24"/>
          <w:szCs w:val="24"/>
        </w:rPr>
        <w:t xml:space="preserve"> to short-, intermediate-, and long-term measures.  </w:t>
      </w:r>
      <w:r w:rsidR="008347F3" w:rsidRPr="00EB05DC">
        <w:rPr>
          <w:rFonts w:ascii="Times New Roman" w:hAnsi="Times New Roman" w:cs="Times New Roman"/>
          <w:b/>
          <w:sz w:val="24"/>
          <w:szCs w:val="24"/>
        </w:rPr>
        <w:t xml:space="preserve">Attachment </w:t>
      </w:r>
      <w:r w:rsidR="003175F6">
        <w:rPr>
          <w:rFonts w:ascii="Times New Roman" w:hAnsi="Times New Roman" w:cs="Times New Roman"/>
          <w:b/>
          <w:sz w:val="24"/>
          <w:szCs w:val="24"/>
        </w:rPr>
        <w:t>3</w:t>
      </w:r>
      <w:r w:rsidR="008347F3" w:rsidRPr="00EB05DC">
        <w:rPr>
          <w:rFonts w:ascii="Times New Roman" w:hAnsi="Times New Roman" w:cs="Times New Roman"/>
          <w:b/>
          <w:sz w:val="24"/>
          <w:szCs w:val="24"/>
        </w:rPr>
        <w:t>b</w:t>
      </w:r>
      <w:r w:rsidR="008347F3">
        <w:rPr>
          <w:rFonts w:ascii="Times New Roman" w:hAnsi="Times New Roman" w:cs="Times New Roman"/>
          <w:sz w:val="24"/>
          <w:szCs w:val="24"/>
        </w:rPr>
        <w:t xml:space="preserve"> provides a </w:t>
      </w:r>
      <w:r w:rsidR="001B0497">
        <w:rPr>
          <w:rFonts w:ascii="Times New Roman" w:hAnsi="Times New Roman" w:cs="Times New Roman"/>
          <w:sz w:val="24"/>
          <w:szCs w:val="24"/>
        </w:rPr>
        <w:t xml:space="preserve">detailed </w:t>
      </w:r>
      <w:r w:rsidR="008347F3">
        <w:rPr>
          <w:rFonts w:ascii="Times New Roman" w:hAnsi="Times New Roman" w:cs="Times New Roman"/>
          <w:sz w:val="24"/>
          <w:szCs w:val="24"/>
        </w:rPr>
        <w:t xml:space="preserve">summary of information sources for these measures.  </w:t>
      </w:r>
      <w:r w:rsidR="006D1921">
        <w:rPr>
          <w:rFonts w:ascii="Times New Roman" w:hAnsi="Times New Roman" w:cs="Times New Roman"/>
          <w:sz w:val="24"/>
          <w:szCs w:val="24"/>
        </w:rPr>
        <w:t>Overall, information that will be collected will assess</w:t>
      </w:r>
      <w:r w:rsidR="00636406" w:rsidRPr="00EB05DC">
        <w:rPr>
          <w:rFonts w:ascii="Times New Roman" w:hAnsi="Times New Roman" w:cs="Times New Roman"/>
          <w:sz w:val="24"/>
          <w:szCs w:val="24"/>
        </w:rPr>
        <w:t xml:space="preserve"> whether </w:t>
      </w:r>
      <w:r w:rsidR="000430B1" w:rsidRPr="00EB05DC">
        <w:rPr>
          <w:rFonts w:ascii="Times New Roman" w:hAnsi="Times New Roman" w:cs="Times New Roman"/>
          <w:sz w:val="24"/>
          <w:szCs w:val="24"/>
        </w:rPr>
        <w:t>short-term and intermediate</w:t>
      </w:r>
      <w:r w:rsidR="00C5553E">
        <w:rPr>
          <w:rFonts w:ascii="Times New Roman" w:hAnsi="Times New Roman" w:cs="Times New Roman"/>
          <w:sz w:val="24"/>
          <w:szCs w:val="24"/>
        </w:rPr>
        <w:t xml:space="preserve">-term </w:t>
      </w:r>
      <w:r w:rsidR="00636406" w:rsidRPr="00EB05DC">
        <w:rPr>
          <w:rFonts w:ascii="Times New Roman" w:hAnsi="Times New Roman" w:cs="Times New Roman"/>
          <w:sz w:val="24"/>
          <w:szCs w:val="24"/>
        </w:rPr>
        <w:t xml:space="preserve">project activities are leading to intended long-term outcomes, as well as the reach and impact of the program; these are critical to enabling CDC to work with awardees to ensure appropriate dissemination of program impact and lessons learned. </w:t>
      </w:r>
      <w:r w:rsidR="00F10AC0">
        <w:rPr>
          <w:rFonts w:ascii="Times New Roman" w:hAnsi="Times New Roman" w:cs="Times New Roman"/>
          <w:sz w:val="24"/>
          <w:szCs w:val="24"/>
        </w:rPr>
        <w:t>More specifically, data that is collected on quality improvement activities will help identify gaps, challenges, and successes in providing high quality care to improve patient outcomes. This resulting data and lessons learned will help drive performance measure</w:t>
      </w:r>
      <w:r w:rsidR="005E4109">
        <w:rPr>
          <w:rFonts w:ascii="Times New Roman" w:hAnsi="Times New Roman" w:cs="Times New Roman"/>
          <w:sz w:val="24"/>
          <w:szCs w:val="24"/>
        </w:rPr>
        <w:t xml:space="preserve"> development and improvement</w:t>
      </w:r>
      <w:r w:rsidR="00F10AC0">
        <w:rPr>
          <w:rFonts w:ascii="Times New Roman" w:hAnsi="Times New Roman" w:cs="Times New Roman"/>
          <w:sz w:val="24"/>
          <w:szCs w:val="24"/>
        </w:rPr>
        <w:t xml:space="preserve"> and </w:t>
      </w:r>
      <w:r w:rsidR="005E4109">
        <w:rPr>
          <w:rFonts w:ascii="Times New Roman" w:hAnsi="Times New Roman" w:cs="Times New Roman"/>
          <w:sz w:val="24"/>
          <w:szCs w:val="24"/>
        </w:rPr>
        <w:t xml:space="preserve">the use of </w:t>
      </w:r>
      <w:r w:rsidR="00D30090">
        <w:rPr>
          <w:rFonts w:ascii="Times New Roman" w:hAnsi="Times New Roman" w:cs="Times New Roman"/>
          <w:sz w:val="24"/>
          <w:szCs w:val="24"/>
        </w:rPr>
        <w:t>evidence-based stroke care on a broader national level.</w:t>
      </w:r>
    </w:p>
    <w:p w14:paraId="04E80F76" w14:textId="08D5358E" w:rsidR="00C5553E" w:rsidRDefault="000430B1" w:rsidP="00636406">
      <w:pPr>
        <w:ind w:firstLine="720"/>
        <w:rPr>
          <w:rFonts w:ascii="Times New Roman" w:hAnsi="Times New Roman" w:cs="Times New Roman"/>
          <w:sz w:val="24"/>
          <w:szCs w:val="24"/>
        </w:rPr>
      </w:pPr>
      <w:r w:rsidRPr="00EB05DC">
        <w:rPr>
          <w:rFonts w:ascii="Times New Roman" w:hAnsi="Times New Roman" w:cs="Times New Roman"/>
          <w:sz w:val="24"/>
          <w:szCs w:val="24"/>
        </w:rPr>
        <w:lastRenderedPageBreak/>
        <w:t>Process performance</w:t>
      </w:r>
      <w:r w:rsidR="00636406" w:rsidRPr="00EB05DC">
        <w:rPr>
          <w:rFonts w:ascii="Times New Roman" w:hAnsi="Times New Roman" w:cs="Times New Roman"/>
          <w:sz w:val="24"/>
          <w:szCs w:val="24"/>
        </w:rPr>
        <w:t xml:space="preserve"> measures</w:t>
      </w:r>
      <w:r w:rsidR="00D33309" w:rsidRPr="00EB05DC">
        <w:rPr>
          <w:rFonts w:ascii="Times New Roman" w:hAnsi="Times New Roman" w:cs="Times New Roman"/>
          <w:sz w:val="24"/>
          <w:szCs w:val="24"/>
        </w:rPr>
        <w:t xml:space="preserve"> include information on partnerships between awardees and stroke-related entities, recruitment of hospital and EMS agencies, interventions implemented as a result of data reports, and quality improvement efforts. </w:t>
      </w:r>
      <w:r w:rsidR="00C5553E">
        <w:rPr>
          <w:rFonts w:ascii="Times New Roman" w:hAnsi="Times New Roman" w:cs="Times New Roman"/>
          <w:sz w:val="24"/>
          <w:szCs w:val="24"/>
        </w:rPr>
        <w:t xml:space="preserve">Process-related measures </w:t>
      </w:r>
      <w:r w:rsidR="0044315B" w:rsidRPr="00EB05DC">
        <w:rPr>
          <w:rFonts w:ascii="Times New Roman" w:hAnsi="Times New Roman" w:cs="Times New Roman"/>
          <w:sz w:val="24"/>
          <w:szCs w:val="24"/>
        </w:rPr>
        <w:t xml:space="preserve">are </w:t>
      </w:r>
      <w:r w:rsidR="00C5553E">
        <w:rPr>
          <w:rFonts w:ascii="Times New Roman" w:hAnsi="Times New Roman" w:cs="Times New Roman"/>
          <w:sz w:val="24"/>
          <w:szCs w:val="24"/>
        </w:rPr>
        <w:t xml:space="preserve">principally </w:t>
      </w:r>
      <w:r w:rsidR="0044315B" w:rsidRPr="00EB05DC">
        <w:rPr>
          <w:rFonts w:ascii="Times New Roman" w:hAnsi="Times New Roman" w:cs="Times New Roman"/>
          <w:sz w:val="24"/>
          <w:szCs w:val="24"/>
        </w:rPr>
        <w:t>addressed</w:t>
      </w:r>
      <w:r w:rsidRPr="00EB05DC">
        <w:rPr>
          <w:rFonts w:ascii="Times New Roman" w:hAnsi="Times New Roman" w:cs="Times New Roman"/>
          <w:sz w:val="24"/>
          <w:szCs w:val="24"/>
        </w:rPr>
        <w:t xml:space="preserve"> by awardees</w:t>
      </w:r>
      <w:r w:rsidR="0044315B" w:rsidRPr="00EB05DC">
        <w:rPr>
          <w:rFonts w:ascii="Times New Roman" w:hAnsi="Times New Roman" w:cs="Times New Roman"/>
          <w:sz w:val="24"/>
          <w:szCs w:val="24"/>
        </w:rPr>
        <w:t xml:space="preserve"> through annual reports of activities which are not part of this </w:t>
      </w:r>
      <w:r w:rsidR="00C5553E">
        <w:rPr>
          <w:rFonts w:ascii="Times New Roman" w:hAnsi="Times New Roman" w:cs="Times New Roman"/>
          <w:sz w:val="24"/>
          <w:szCs w:val="24"/>
        </w:rPr>
        <w:t>information collection request</w:t>
      </w:r>
      <w:r w:rsidR="00DF36E2">
        <w:rPr>
          <w:rFonts w:ascii="Times New Roman" w:hAnsi="Times New Roman" w:cs="Times New Roman"/>
          <w:sz w:val="24"/>
          <w:szCs w:val="24"/>
        </w:rPr>
        <w:t xml:space="preserve">.  However, some process-related measures </w:t>
      </w:r>
      <w:r w:rsidR="0092258B">
        <w:rPr>
          <w:rFonts w:ascii="Times New Roman" w:hAnsi="Times New Roman" w:cs="Times New Roman"/>
          <w:sz w:val="24"/>
          <w:szCs w:val="24"/>
        </w:rPr>
        <w:t xml:space="preserve">will be derived from </w:t>
      </w:r>
      <w:r w:rsidR="006D1921">
        <w:rPr>
          <w:rFonts w:ascii="Times New Roman" w:hAnsi="Times New Roman" w:cs="Times New Roman"/>
          <w:sz w:val="24"/>
          <w:szCs w:val="24"/>
        </w:rPr>
        <w:t xml:space="preserve">quality of care </w:t>
      </w:r>
      <w:r w:rsidR="0092258B">
        <w:rPr>
          <w:rFonts w:ascii="Times New Roman" w:hAnsi="Times New Roman" w:cs="Times New Roman"/>
          <w:sz w:val="24"/>
          <w:szCs w:val="24"/>
        </w:rPr>
        <w:t>data described in the current information collection request</w:t>
      </w:r>
      <w:r w:rsidR="0044315B" w:rsidRPr="00EB05DC">
        <w:rPr>
          <w:rFonts w:ascii="Times New Roman" w:hAnsi="Times New Roman" w:cs="Times New Roman"/>
          <w:sz w:val="24"/>
          <w:szCs w:val="24"/>
        </w:rPr>
        <w:t>.</w:t>
      </w:r>
    </w:p>
    <w:p w14:paraId="202FF71B" w14:textId="2B74CD39" w:rsidR="00D33309" w:rsidRPr="00EB05DC" w:rsidRDefault="00C5553E" w:rsidP="006D1921">
      <w:pPr>
        <w:ind w:firstLine="720"/>
        <w:rPr>
          <w:rFonts w:ascii="Times New Roman" w:hAnsi="Times New Roman" w:cs="Times New Roman"/>
          <w:sz w:val="24"/>
          <w:szCs w:val="24"/>
        </w:rPr>
      </w:pPr>
      <w:r>
        <w:rPr>
          <w:rFonts w:ascii="Times New Roman" w:hAnsi="Times New Roman" w:cs="Times New Roman"/>
          <w:sz w:val="24"/>
          <w:szCs w:val="24"/>
        </w:rPr>
        <w:t>This information collection request focuses on the p</w:t>
      </w:r>
      <w:r w:rsidR="00636406" w:rsidRPr="00EB05DC">
        <w:rPr>
          <w:rFonts w:ascii="Times New Roman" w:hAnsi="Times New Roman" w:cs="Times New Roman"/>
          <w:sz w:val="24"/>
          <w:szCs w:val="24"/>
        </w:rPr>
        <w:t xml:space="preserve">atient-level quality </w:t>
      </w:r>
      <w:r w:rsidR="000430B1" w:rsidRPr="00EB05DC">
        <w:rPr>
          <w:rFonts w:ascii="Times New Roman" w:hAnsi="Times New Roman" w:cs="Times New Roman"/>
          <w:sz w:val="24"/>
          <w:szCs w:val="24"/>
        </w:rPr>
        <w:t xml:space="preserve">of care </w:t>
      </w:r>
      <w:r w:rsidR="00636406" w:rsidRPr="00EB05DC">
        <w:rPr>
          <w:rFonts w:ascii="Times New Roman" w:hAnsi="Times New Roman" w:cs="Times New Roman"/>
          <w:sz w:val="24"/>
          <w:szCs w:val="24"/>
        </w:rPr>
        <w:t xml:space="preserve">performance measures </w:t>
      </w:r>
      <w:r>
        <w:rPr>
          <w:rFonts w:ascii="Times New Roman" w:hAnsi="Times New Roman" w:cs="Times New Roman"/>
          <w:sz w:val="24"/>
          <w:szCs w:val="24"/>
        </w:rPr>
        <w:t xml:space="preserve">that </w:t>
      </w:r>
      <w:r w:rsidR="00636406" w:rsidRPr="00EB05DC">
        <w:rPr>
          <w:rFonts w:ascii="Times New Roman" w:hAnsi="Times New Roman" w:cs="Times New Roman"/>
          <w:sz w:val="24"/>
          <w:szCs w:val="24"/>
        </w:rPr>
        <w:t>are derived from pre-hospital care data elements (</w:t>
      </w:r>
      <w:r w:rsidR="00636406" w:rsidRPr="00EB05DC">
        <w:rPr>
          <w:rFonts w:ascii="Times New Roman" w:hAnsi="Times New Roman" w:cs="Times New Roman"/>
          <w:b/>
          <w:sz w:val="24"/>
          <w:szCs w:val="24"/>
        </w:rPr>
        <w:t xml:space="preserve">Attachment </w:t>
      </w:r>
      <w:r w:rsidR="003175F6">
        <w:rPr>
          <w:rFonts w:ascii="Times New Roman" w:hAnsi="Times New Roman" w:cs="Times New Roman"/>
          <w:b/>
          <w:sz w:val="24"/>
          <w:szCs w:val="24"/>
        </w:rPr>
        <w:t>4</w:t>
      </w:r>
      <w:r w:rsidR="00636406" w:rsidRPr="00EB05DC">
        <w:rPr>
          <w:rFonts w:ascii="Times New Roman" w:hAnsi="Times New Roman" w:cs="Times New Roman"/>
          <w:b/>
          <w:sz w:val="24"/>
          <w:szCs w:val="24"/>
        </w:rPr>
        <w:t>a</w:t>
      </w:r>
      <w:r w:rsidR="00636406" w:rsidRPr="00EB05DC">
        <w:rPr>
          <w:rFonts w:ascii="Times New Roman" w:hAnsi="Times New Roman" w:cs="Times New Roman"/>
          <w:sz w:val="24"/>
          <w:szCs w:val="24"/>
        </w:rPr>
        <w:t>), in-hospital data elements (</w:t>
      </w:r>
      <w:r w:rsidR="00636406" w:rsidRPr="00EB05DC">
        <w:rPr>
          <w:rFonts w:ascii="Times New Roman" w:hAnsi="Times New Roman" w:cs="Times New Roman"/>
          <w:b/>
          <w:sz w:val="24"/>
          <w:szCs w:val="24"/>
        </w:rPr>
        <w:t xml:space="preserve">Attachment </w:t>
      </w:r>
      <w:r w:rsidR="003175F6">
        <w:rPr>
          <w:rFonts w:ascii="Times New Roman" w:hAnsi="Times New Roman" w:cs="Times New Roman"/>
          <w:b/>
          <w:sz w:val="24"/>
          <w:szCs w:val="24"/>
        </w:rPr>
        <w:t>4</w:t>
      </w:r>
      <w:r w:rsidR="00636406" w:rsidRPr="00EB05DC">
        <w:rPr>
          <w:rFonts w:ascii="Times New Roman" w:hAnsi="Times New Roman" w:cs="Times New Roman"/>
          <w:b/>
          <w:sz w:val="24"/>
          <w:szCs w:val="24"/>
        </w:rPr>
        <w:t>b</w:t>
      </w:r>
      <w:r w:rsidR="00636406" w:rsidRPr="00EB05DC">
        <w:rPr>
          <w:rFonts w:ascii="Times New Roman" w:hAnsi="Times New Roman" w:cs="Times New Roman"/>
          <w:sz w:val="24"/>
          <w:szCs w:val="24"/>
        </w:rPr>
        <w:t xml:space="preserve">), and post-hospital </w:t>
      </w:r>
      <w:r w:rsidR="00CB5E96">
        <w:rPr>
          <w:rFonts w:ascii="Times New Roman" w:hAnsi="Times New Roman" w:cs="Times New Roman"/>
          <w:sz w:val="24"/>
          <w:szCs w:val="24"/>
        </w:rPr>
        <w:t xml:space="preserve">transition of care </w:t>
      </w:r>
      <w:r w:rsidR="00636406" w:rsidRPr="00EB05DC">
        <w:rPr>
          <w:rFonts w:ascii="Times New Roman" w:hAnsi="Times New Roman" w:cs="Times New Roman"/>
          <w:sz w:val="24"/>
          <w:szCs w:val="24"/>
        </w:rPr>
        <w:t>data elements (</w:t>
      </w:r>
      <w:r w:rsidR="00636406" w:rsidRPr="00EB05DC">
        <w:rPr>
          <w:rFonts w:ascii="Times New Roman" w:hAnsi="Times New Roman" w:cs="Times New Roman"/>
          <w:b/>
          <w:sz w:val="24"/>
          <w:szCs w:val="24"/>
        </w:rPr>
        <w:t xml:space="preserve">Attachment </w:t>
      </w:r>
      <w:r w:rsidR="003175F6">
        <w:rPr>
          <w:rFonts w:ascii="Times New Roman" w:hAnsi="Times New Roman" w:cs="Times New Roman"/>
          <w:b/>
          <w:sz w:val="24"/>
          <w:szCs w:val="24"/>
        </w:rPr>
        <w:t>4</w:t>
      </w:r>
      <w:r w:rsidR="00636406" w:rsidRPr="00EB05DC">
        <w:rPr>
          <w:rFonts w:ascii="Times New Roman" w:hAnsi="Times New Roman" w:cs="Times New Roman"/>
          <w:b/>
          <w:sz w:val="24"/>
          <w:szCs w:val="24"/>
        </w:rPr>
        <w:t>c</w:t>
      </w:r>
      <w:r w:rsidR="006D1921">
        <w:rPr>
          <w:rFonts w:ascii="Times New Roman" w:hAnsi="Times New Roman" w:cs="Times New Roman"/>
          <w:sz w:val="24"/>
          <w:szCs w:val="24"/>
        </w:rPr>
        <w:t xml:space="preserve">). </w:t>
      </w:r>
      <w:r w:rsidR="00D33309" w:rsidRPr="00EB05DC">
        <w:rPr>
          <w:rFonts w:ascii="Times New Roman" w:hAnsi="Times New Roman" w:cs="Times New Roman"/>
          <w:sz w:val="24"/>
          <w:szCs w:val="24"/>
        </w:rPr>
        <w:t xml:space="preserve">Pre-hospital </w:t>
      </w:r>
      <w:r w:rsidR="006D1921">
        <w:rPr>
          <w:rFonts w:ascii="Times New Roman" w:hAnsi="Times New Roman" w:cs="Times New Roman"/>
          <w:sz w:val="24"/>
          <w:szCs w:val="24"/>
        </w:rPr>
        <w:t xml:space="preserve">quality of care information </w:t>
      </w:r>
      <w:r w:rsidR="00D33309" w:rsidRPr="00EB05DC">
        <w:rPr>
          <w:rFonts w:ascii="Times New Roman" w:hAnsi="Times New Roman" w:cs="Times New Roman"/>
          <w:sz w:val="24"/>
          <w:szCs w:val="24"/>
        </w:rPr>
        <w:t xml:space="preserve">will support analysis and performance on metrics measuring adherence to guidelines for early management of potential stroke patients, identify gaps in care, and drive improvement in care as needed.  In-hospital </w:t>
      </w:r>
      <w:r w:rsidR="006D1921">
        <w:rPr>
          <w:rFonts w:ascii="Times New Roman" w:hAnsi="Times New Roman" w:cs="Times New Roman"/>
          <w:sz w:val="24"/>
          <w:szCs w:val="24"/>
        </w:rPr>
        <w:t>quality of care information</w:t>
      </w:r>
      <w:r w:rsidR="00D33309" w:rsidRPr="00EB05DC">
        <w:rPr>
          <w:rFonts w:ascii="Times New Roman" w:hAnsi="Times New Roman" w:cs="Times New Roman"/>
          <w:sz w:val="24"/>
          <w:szCs w:val="24"/>
        </w:rPr>
        <w:t xml:space="preserve"> will be used to support identification of opportunities for improvement in acute care.  Post-</w:t>
      </w:r>
      <w:r w:rsidR="006D1921">
        <w:rPr>
          <w:rFonts w:ascii="Times New Roman" w:hAnsi="Times New Roman" w:cs="Times New Roman"/>
          <w:sz w:val="24"/>
          <w:szCs w:val="24"/>
        </w:rPr>
        <w:t>hospital transition of care information</w:t>
      </w:r>
      <w:r w:rsidR="00D33309" w:rsidRPr="00EB05DC">
        <w:rPr>
          <w:rFonts w:ascii="Times New Roman" w:hAnsi="Times New Roman" w:cs="Times New Roman"/>
          <w:sz w:val="24"/>
          <w:szCs w:val="24"/>
        </w:rPr>
        <w:t xml:space="preserve"> will identify opportunities to improve the prevention of complications, readmissions, and recurrent stroke as well as improve recovery, access to community services, and reintegration with primary care providers. Together, </w:t>
      </w:r>
      <w:r w:rsidR="006D1921">
        <w:rPr>
          <w:rFonts w:ascii="Times New Roman" w:hAnsi="Times New Roman" w:cs="Times New Roman"/>
          <w:sz w:val="24"/>
          <w:szCs w:val="24"/>
        </w:rPr>
        <w:t xml:space="preserve">information obtained from pre-, in-, and post-hospital data elements will reflect </w:t>
      </w:r>
      <w:r w:rsidR="00D33309" w:rsidRPr="00EB05DC">
        <w:rPr>
          <w:rFonts w:ascii="Times New Roman" w:hAnsi="Times New Roman" w:cs="Times New Roman"/>
          <w:sz w:val="24"/>
          <w:szCs w:val="24"/>
        </w:rPr>
        <w:t>the full continuum of care for stroke patients and provides an opportunity to assess quality</w:t>
      </w:r>
      <w:r w:rsidR="006D1921">
        <w:rPr>
          <w:rFonts w:ascii="Times New Roman" w:hAnsi="Times New Roman" w:cs="Times New Roman"/>
          <w:sz w:val="24"/>
          <w:szCs w:val="24"/>
        </w:rPr>
        <w:t xml:space="preserve"> and opportunities for</w:t>
      </w:r>
      <w:r w:rsidR="00D33309" w:rsidRPr="00EB05DC">
        <w:rPr>
          <w:rFonts w:ascii="Times New Roman" w:hAnsi="Times New Roman" w:cs="Times New Roman"/>
          <w:sz w:val="24"/>
          <w:szCs w:val="24"/>
        </w:rPr>
        <w:t xml:space="preserve"> improvement across this entire continuum.</w:t>
      </w:r>
      <w:r w:rsidR="006D1921">
        <w:rPr>
          <w:rFonts w:ascii="Times New Roman" w:hAnsi="Times New Roman" w:cs="Times New Roman"/>
          <w:sz w:val="24"/>
          <w:szCs w:val="24"/>
        </w:rPr>
        <w:t xml:space="preserve"> </w:t>
      </w:r>
      <w:r w:rsidR="006D1921" w:rsidRPr="00EB05DC">
        <w:rPr>
          <w:rFonts w:ascii="Times New Roman" w:hAnsi="Times New Roman" w:cs="Times New Roman"/>
          <w:sz w:val="24"/>
          <w:szCs w:val="24"/>
        </w:rPr>
        <w:t xml:space="preserve">Thus, the collection of </w:t>
      </w:r>
      <w:r w:rsidR="006D1921">
        <w:rPr>
          <w:rFonts w:ascii="Times New Roman" w:hAnsi="Times New Roman" w:cs="Times New Roman"/>
          <w:sz w:val="24"/>
          <w:szCs w:val="24"/>
        </w:rPr>
        <w:t>this information is</w:t>
      </w:r>
      <w:r w:rsidR="006D1921" w:rsidRPr="00EB05DC">
        <w:rPr>
          <w:rFonts w:ascii="Times New Roman" w:hAnsi="Times New Roman" w:cs="Times New Roman"/>
          <w:sz w:val="24"/>
          <w:szCs w:val="24"/>
        </w:rPr>
        <w:t xml:space="preserve"> a critical component to track the progress and completion of meeting essential program aims and outcomes. Additionally, the collection of </w:t>
      </w:r>
      <w:r w:rsidR="006D1921">
        <w:rPr>
          <w:rFonts w:ascii="Times New Roman" w:hAnsi="Times New Roman" w:cs="Times New Roman"/>
          <w:sz w:val="24"/>
          <w:szCs w:val="24"/>
        </w:rPr>
        <w:t xml:space="preserve">this </w:t>
      </w:r>
      <w:r w:rsidR="006D1921" w:rsidRPr="00EB05DC">
        <w:rPr>
          <w:rFonts w:ascii="Times New Roman" w:hAnsi="Times New Roman" w:cs="Times New Roman"/>
          <w:sz w:val="24"/>
          <w:szCs w:val="24"/>
        </w:rPr>
        <w:t xml:space="preserve">patient-level quality of care </w:t>
      </w:r>
      <w:r w:rsidR="006D1921">
        <w:rPr>
          <w:rFonts w:ascii="Times New Roman" w:hAnsi="Times New Roman" w:cs="Times New Roman"/>
          <w:sz w:val="24"/>
          <w:szCs w:val="24"/>
        </w:rPr>
        <w:t>information is</w:t>
      </w:r>
      <w:r w:rsidR="006D1921" w:rsidRPr="00EB05DC">
        <w:rPr>
          <w:rFonts w:ascii="Times New Roman" w:hAnsi="Times New Roman" w:cs="Times New Roman"/>
          <w:sz w:val="24"/>
          <w:szCs w:val="24"/>
        </w:rPr>
        <w:t xml:space="preserve"> vital to assessing some of the process </w:t>
      </w:r>
      <w:r w:rsidR="006D1921">
        <w:rPr>
          <w:rFonts w:ascii="Times New Roman" w:hAnsi="Times New Roman" w:cs="Times New Roman"/>
          <w:sz w:val="24"/>
          <w:szCs w:val="24"/>
        </w:rPr>
        <w:t>performance</w:t>
      </w:r>
      <w:r w:rsidR="006D1921" w:rsidRPr="00EB05DC">
        <w:rPr>
          <w:rFonts w:ascii="Times New Roman" w:hAnsi="Times New Roman" w:cs="Times New Roman"/>
          <w:sz w:val="24"/>
          <w:szCs w:val="24"/>
        </w:rPr>
        <w:t xml:space="preserve"> measures that help determine success of the program and inform lessons learned.</w:t>
      </w:r>
    </w:p>
    <w:p w14:paraId="1F8A850D" w14:textId="6A34E7E5" w:rsidR="00636406" w:rsidRDefault="003502F3" w:rsidP="004656CB">
      <w:pPr>
        <w:ind w:firstLine="720"/>
        <w:rPr>
          <w:rFonts w:ascii="Times New Roman" w:hAnsi="Times New Roman" w:cs="Times New Roman"/>
          <w:sz w:val="24"/>
          <w:szCs w:val="24"/>
        </w:rPr>
      </w:pPr>
      <w:r>
        <w:rPr>
          <w:rFonts w:ascii="Times New Roman" w:hAnsi="Times New Roman" w:cs="Times New Roman"/>
          <w:sz w:val="24"/>
          <w:szCs w:val="24"/>
        </w:rPr>
        <w:t>CDC also requests OMB approval to collect information through a hospital inventory survey</w:t>
      </w:r>
      <w:r w:rsidR="00AC4F46">
        <w:rPr>
          <w:rFonts w:ascii="Times New Roman" w:hAnsi="Times New Roman" w:cs="Times New Roman"/>
          <w:sz w:val="24"/>
          <w:szCs w:val="24"/>
        </w:rPr>
        <w:t xml:space="preserve"> </w:t>
      </w:r>
      <w:r w:rsidR="00AC4F46" w:rsidRPr="00C7608D">
        <w:rPr>
          <w:rFonts w:ascii="Times New Roman" w:hAnsi="Times New Roman" w:cs="Times New Roman"/>
          <w:sz w:val="24"/>
          <w:szCs w:val="24"/>
        </w:rPr>
        <w:t>(</w:t>
      </w:r>
      <w:r w:rsidR="00AC4F46" w:rsidRPr="00C7608D">
        <w:rPr>
          <w:rFonts w:ascii="Times New Roman" w:hAnsi="Times New Roman" w:cs="Times New Roman"/>
          <w:b/>
          <w:sz w:val="24"/>
          <w:szCs w:val="24"/>
        </w:rPr>
        <w:t xml:space="preserve">Attachments </w:t>
      </w:r>
      <w:r w:rsidR="003175F6">
        <w:rPr>
          <w:rFonts w:ascii="Times New Roman" w:hAnsi="Times New Roman" w:cs="Times New Roman"/>
          <w:b/>
          <w:sz w:val="24"/>
          <w:szCs w:val="24"/>
        </w:rPr>
        <w:t>5</w:t>
      </w:r>
      <w:r w:rsidR="00AC4F46" w:rsidRPr="00C7608D">
        <w:rPr>
          <w:rFonts w:ascii="Times New Roman" w:hAnsi="Times New Roman" w:cs="Times New Roman"/>
          <w:b/>
          <w:sz w:val="24"/>
          <w:szCs w:val="24"/>
        </w:rPr>
        <w:t>a</w:t>
      </w:r>
      <w:r w:rsidR="007C2E98">
        <w:rPr>
          <w:rFonts w:ascii="Times New Roman" w:hAnsi="Times New Roman" w:cs="Times New Roman"/>
          <w:b/>
          <w:sz w:val="24"/>
          <w:szCs w:val="24"/>
        </w:rPr>
        <w:t xml:space="preserve"> and </w:t>
      </w:r>
      <w:r w:rsidR="003175F6">
        <w:rPr>
          <w:rFonts w:ascii="Times New Roman" w:hAnsi="Times New Roman" w:cs="Times New Roman"/>
          <w:b/>
          <w:sz w:val="24"/>
          <w:szCs w:val="24"/>
        </w:rPr>
        <w:t>5</w:t>
      </w:r>
      <w:r w:rsidR="007C2E98">
        <w:rPr>
          <w:rFonts w:ascii="Times New Roman" w:hAnsi="Times New Roman" w:cs="Times New Roman"/>
          <w:b/>
          <w:sz w:val="24"/>
          <w:szCs w:val="24"/>
        </w:rPr>
        <w:t>b</w:t>
      </w:r>
      <w:r w:rsidR="00AC4F46" w:rsidRPr="00C7608D">
        <w:rPr>
          <w:rFonts w:ascii="Times New Roman" w:hAnsi="Times New Roman" w:cs="Times New Roman"/>
          <w:sz w:val="24"/>
          <w:szCs w:val="24"/>
        </w:rPr>
        <w:t>)</w:t>
      </w:r>
      <w:r>
        <w:rPr>
          <w:rFonts w:ascii="Times New Roman" w:hAnsi="Times New Roman" w:cs="Times New Roman"/>
          <w:sz w:val="24"/>
          <w:szCs w:val="24"/>
        </w:rPr>
        <w:t xml:space="preserve">.  </w:t>
      </w:r>
      <w:r w:rsidRPr="001F1D4A">
        <w:rPr>
          <w:rFonts w:ascii="Times New Roman" w:hAnsi="Times New Roman" w:cs="Times New Roman"/>
          <w:sz w:val="24"/>
          <w:szCs w:val="24"/>
        </w:rPr>
        <w:t>Many of the hospital inventory data elements are not routinely collected by hospitals and/or EMS systems</w:t>
      </w:r>
      <w:r w:rsidR="00482AF4">
        <w:rPr>
          <w:rFonts w:ascii="Times New Roman" w:hAnsi="Times New Roman" w:cs="Times New Roman"/>
          <w:sz w:val="24"/>
          <w:szCs w:val="24"/>
        </w:rPr>
        <w:t>, and are thus included in this information collection request</w:t>
      </w:r>
      <w:r w:rsidR="00AC4F46">
        <w:rPr>
          <w:rFonts w:ascii="Times New Roman" w:hAnsi="Times New Roman" w:cs="Times New Roman"/>
          <w:sz w:val="24"/>
          <w:szCs w:val="24"/>
        </w:rPr>
        <w:t xml:space="preserve">. </w:t>
      </w:r>
      <w:r w:rsidR="00482AF4">
        <w:rPr>
          <w:rFonts w:ascii="Times New Roman" w:hAnsi="Times New Roman" w:cs="Times New Roman"/>
          <w:sz w:val="24"/>
          <w:szCs w:val="24"/>
        </w:rPr>
        <w:t>Data</w:t>
      </w:r>
      <w:r w:rsidR="00AC4F46">
        <w:rPr>
          <w:rFonts w:ascii="Times New Roman" w:hAnsi="Times New Roman" w:cs="Times New Roman"/>
          <w:sz w:val="24"/>
          <w:szCs w:val="24"/>
        </w:rPr>
        <w:t xml:space="preserve"> captured</w:t>
      </w:r>
      <w:r w:rsidR="00482AF4">
        <w:rPr>
          <w:rFonts w:ascii="Times New Roman" w:hAnsi="Times New Roman" w:cs="Times New Roman"/>
          <w:sz w:val="24"/>
          <w:szCs w:val="24"/>
        </w:rPr>
        <w:t xml:space="preserve"> in the hospital inventory survey, such as facility</w:t>
      </w:r>
      <w:r w:rsidR="00AC4F46">
        <w:rPr>
          <w:rFonts w:ascii="Times New Roman" w:hAnsi="Times New Roman" w:cs="Times New Roman"/>
          <w:sz w:val="24"/>
          <w:szCs w:val="24"/>
        </w:rPr>
        <w:t xml:space="preserve"> size and capacity, will be used in data analysis to stratify </w:t>
      </w:r>
      <w:r w:rsidR="00636406" w:rsidRPr="00EB05DC">
        <w:rPr>
          <w:rFonts w:ascii="Times New Roman" w:hAnsi="Times New Roman" w:cs="Times New Roman"/>
          <w:sz w:val="24"/>
          <w:szCs w:val="24"/>
        </w:rPr>
        <w:t>patient-level quality improvement performance measures</w:t>
      </w:r>
      <w:r w:rsidR="00AC4F46">
        <w:rPr>
          <w:rFonts w:ascii="Times New Roman" w:hAnsi="Times New Roman" w:cs="Times New Roman"/>
          <w:sz w:val="24"/>
          <w:szCs w:val="24"/>
        </w:rPr>
        <w:t>.</w:t>
      </w:r>
    </w:p>
    <w:p w14:paraId="51F85227" w14:textId="77777777" w:rsidR="00155B10" w:rsidRPr="00721FE6" w:rsidRDefault="00155B10" w:rsidP="009604D4">
      <w:pPr>
        <w:autoSpaceDE w:val="0"/>
        <w:autoSpaceDN w:val="0"/>
        <w:adjustRightInd w:val="0"/>
        <w:rPr>
          <w:rFonts w:ascii="Times New Roman" w:hAnsi="Times New Roman" w:cs="Times New Roman"/>
          <w:b/>
          <w:sz w:val="24"/>
          <w:szCs w:val="24"/>
        </w:rPr>
      </w:pPr>
      <w:r w:rsidRPr="00721FE6">
        <w:rPr>
          <w:rFonts w:ascii="Times New Roman" w:hAnsi="Times New Roman" w:cs="Times New Roman"/>
          <w:b/>
          <w:sz w:val="24"/>
          <w:szCs w:val="24"/>
        </w:rPr>
        <w:t>A.3</w:t>
      </w:r>
      <w:r w:rsidRPr="00721FE6">
        <w:rPr>
          <w:rFonts w:ascii="Times New Roman" w:hAnsi="Times New Roman" w:cs="Times New Roman"/>
          <w:b/>
          <w:sz w:val="24"/>
          <w:szCs w:val="24"/>
        </w:rPr>
        <w:tab/>
        <w:t>Use of Improved Information Technology and Burden Reduction</w:t>
      </w:r>
    </w:p>
    <w:p w14:paraId="32AB46D7" w14:textId="55E29592" w:rsidR="00CE65EA" w:rsidRPr="00721FE6" w:rsidRDefault="006D1921" w:rsidP="00CE65EA">
      <w:pPr>
        <w:pStyle w:val="CommentText"/>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All data that will be submitted to CDC for PCNASP will be </w:t>
      </w:r>
      <w:r w:rsidR="00931832" w:rsidRPr="00721FE6">
        <w:rPr>
          <w:rFonts w:ascii="Times New Roman" w:hAnsi="Times New Roman" w:cs="Times New Roman"/>
          <w:sz w:val="24"/>
          <w:szCs w:val="24"/>
        </w:rPr>
        <w:t xml:space="preserve">electronically reported. </w:t>
      </w:r>
      <w:r w:rsidR="00384BBE" w:rsidRPr="00721FE6">
        <w:rPr>
          <w:rFonts w:ascii="Times New Roman" w:hAnsi="Times New Roman" w:cs="Times New Roman"/>
          <w:sz w:val="24"/>
          <w:szCs w:val="24"/>
        </w:rPr>
        <w:t xml:space="preserve">Burden will be reduced by the </w:t>
      </w:r>
      <w:r w:rsidR="00567531">
        <w:rPr>
          <w:rFonts w:ascii="Times New Roman" w:hAnsi="Times New Roman" w:cs="Times New Roman"/>
          <w:sz w:val="24"/>
          <w:szCs w:val="24"/>
        </w:rPr>
        <w:t xml:space="preserve">allowed </w:t>
      </w:r>
      <w:r w:rsidR="00384BBE" w:rsidRPr="00721FE6">
        <w:rPr>
          <w:rFonts w:ascii="Times New Roman" w:hAnsi="Times New Roman" w:cs="Times New Roman"/>
          <w:sz w:val="24"/>
          <w:szCs w:val="24"/>
        </w:rPr>
        <w:t>use of</w:t>
      </w:r>
      <w:r w:rsidR="00DD6245" w:rsidRPr="00721FE6">
        <w:rPr>
          <w:rFonts w:ascii="Times New Roman" w:hAnsi="Times New Roman" w:cs="Times New Roman"/>
          <w:sz w:val="24"/>
          <w:szCs w:val="24"/>
        </w:rPr>
        <w:t xml:space="preserve"> data upload</w:t>
      </w:r>
      <w:r w:rsidR="00CE65EA" w:rsidRPr="00721FE6">
        <w:rPr>
          <w:rFonts w:ascii="Times New Roman" w:hAnsi="Times New Roman" w:cs="Times New Roman"/>
          <w:sz w:val="24"/>
          <w:szCs w:val="24"/>
        </w:rPr>
        <w:t xml:space="preserve">s </w:t>
      </w:r>
      <w:r w:rsidR="00531EE2">
        <w:rPr>
          <w:rFonts w:ascii="Times New Roman" w:hAnsi="Times New Roman" w:cs="Times New Roman"/>
          <w:sz w:val="24"/>
          <w:szCs w:val="24"/>
        </w:rPr>
        <w:t>by</w:t>
      </w:r>
      <w:r w:rsidR="00CE65EA" w:rsidRPr="00721FE6">
        <w:rPr>
          <w:rFonts w:ascii="Times New Roman" w:hAnsi="Times New Roman" w:cs="Times New Roman"/>
          <w:sz w:val="24"/>
          <w:szCs w:val="24"/>
        </w:rPr>
        <w:t xml:space="preserve"> electronic health record (EHR) adapters that can automatically extract data from EHRs </w:t>
      </w:r>
      <w:r w:rsidR="00384BBE" w:rsidRPr="00721FE6">
        <w:rPr>
          <w:rFonts w:ascii="Times New Roman" w:hAnsi="Times New Roman" w:cs="Times New Roman"/>
          <w:sz w:val="24"/>
          <w:szCs w:val="24"/>
        </w:rPr>
        <w:t xml:space="preserve">for transmission </w:t>
      </w:r>
      <w:r w:rsidR="00EB05DC">
        <w:rPr>
          <w:rFonts w:ascii="Times New Roman" w:hAnsi="Times New Roman" w:cs="Times New Roman"/>
          <w:sz w:val="24"/>
          <w:szCs w:val="24"/>
        </w:rPr>
        <w:t>to</w:t>
      </w:r>
      <w:r w:rsidR="00384BBE" w:rsidRPr="00721FE6">
        <w:rPr>
          <w:rFonts w:ascii="Times New Roman" w:hAnsi="Times New Roman" w:cs="Times New Roman"/>
          <w:sz w:val="24"/>
          <w:szCs w:val="24"/>
        </w:rPr>
        <w:t xml:space="preserve"> CDC.</w:t>
      </w:r>
      <w:r w:rsidR="00CE65EA" w:rsidRPr="00721FE6">
        <w:rPr>
          <w:rFonts w:ascii="Times New Roman" w:hAnsi="Times New Roman" w:cs="Times New Roman"/>
          <w:sz w:val="24"/>
          <w:szCs w:val="24"/>
        </w:rPr>
        <w:t xml:space="preserve">   </w:t>
      </w:r>
    </w:p>
    <w:p w14:paraId="3E747BEF" w14:textId="77777777" w:rsidR="00155B10" w:rsidRPr="00721FE6" w:rsidRDefault="00155B10" w:rsidP="004823AC">
      <w:pPr>
        <w:keepNext/>
        <w:keepLines/>
        <w:autoSpaceDE w:val="0"/>
        <w:autoSpaceDN w:val="0"/>
        <w:adjustRightInd w:val="0"/>
        <w:rPr>
          <w:rFonts w:ascii="Times New Roman" w:hAnsi="Times New Roman" w:cs="Times New Roman"/>
          <w:b/>
          <w:sz w:val="24"/>
          <w:szCs w:val="24"/>
        </w:rPr>
      </w:pPr>
      <w:r w:rsidRPr="00721FE6">
        <w:rPr>
          <w:rFonts w:ascii="Times New Roman" w:hAnsi="Times New Roman" w:cs="Times New Roman"/>
          <w:b/>
          <w:sz w:val="24"/>
          <w:szCs w:val="24"/>
        </w:rPr>
        <w:t>A.4</w:t>
      </w:r>
      <w:r w:rsidRPr="00721FE6">
        <w:rPr>
          <w:rFonts w:ascii="Times New Roman" w:hAnsi="Times New Roman" w:cs="Times New Roman"/>
          <w:b/>
          <w:sz w:val="24"/>
          <w:szCs w:val="24"/>
        </w:rPr>
        <w:tab/>
        <w:t>Efforts to Identify Duplication and Use of Similar Information</w:t>
      </w:r>
    </w:p>
    <w:p w14:paraId="65D3678A" w14:textId="508E028C" w:rsidR="00931832" w:rsidRPr="00721FE6" w:rsidRDefault="00533060" w:rsidP="00533060">
      <w:pPr>
        <w:autoSpaceDE w:val="0"/>
        <w:autoSpaceDN w:val="0"/>
        <w:adjustRightInd w:val="0"/>
        <w:ind w:firstLine="720"/>
        <w:rPr>
          <w:rFonts w:ascii="Times New Roman" w:hAnsi="Times New Roman" w:cs="Times New Roman"/>
          <w:sz w:val="24"/>
          <w:szCs w:val="24"/>
        </w:rPr>
      </w:pPr>
      <w:r w:rsidRPr="00721FE6">
        <w:rPr>
          <w:rFonts w:ascii="Times New Roman" w:hAnsi="Times New Roman" w:cs="Times New Roman"/>
          <w:sz w:val="24"/>
          <w:szCs w:val="24"/>
        </w:rPr>
        <w:t xml:space="preserve">In-hospital </w:t>
      </w:r>
      <w:r w:rsidR="006D1921">
        <w:rPr>
          <w:rFonts w:ascii="Times New Roman" w:hAnsi="Times New Roman" w:cs="Times New Roman"/>
          <w:sz w:val="24"/>
          <w:szCs w:val="24"/>
        </w:rPr>
        <w:t xml:space="preserve">quality </w:t>
      </w:r>
      <w:r w:rsidRPr="00721FE6">
        <w:rPr>
          <w:rFonts w:ascii="Times New Roman" w:hAnsi="Times New Roman" w:cs="Times New Roman"/>
          <w:sz w:val="24"/>
          <w:szCs w:val="24"/>
        </w:rPr>
        <w:t xml:space="preserve">data and quality indicators are based on standards and recommendations set forth by national partner organizations to reflect evidence-based stroke care strategies. PCNASP quality indicators will align closely with these recommendations. </w:t>
      </w:r>
    </w:p>
    <w:p w14:paraId="6B57B537" w14:textId="0374F434" w:rsidR="00EA0D33" w:rsidRPr="00721FE6" w:rsidRDefault="00533060" w:rsidP="00EA0D33">
      <w:pPr>
        <w:autoSpaceDE w:val="0"/>
        <w:autoSpaceDN w:val="0"/>
        <w:adjustRightInd w:val="0"/>
        <w:ind w:firstLine="720"/>
        <w:rPr>
          <w:rFonts w:ascii="Times New Roman" w:hAnsi="Times New Roman" w:cs="Times New Roman"/>
          <w:sz w:val="24"/>
          <w:szCs w:val="24"/>
        </w:rPr>
      </w:pPr>
      <w:r w:rsidRPr="00721FE6">
        <w:rPr>
          <w:rFonts w:ascii="Times New Roman" w:hAnsi="Times New Roman" w:cs="Times New Roman"/>
          <w:sz w:val="24"/>
          <w:szCs w:val="24"/>
        </w:rPr>
        <w:lastRenderedPageBreak/>
        <w:t>PCNASP pre-hospital data elements are currently collected by EMS providers for the National Emergency Medical Service</w:t>
      </w:r>
      <w:r w:rsidR="00014AF8" w:rsidRPr="00721FE6">
        <w:rPr>
          <w:rFonts w:ascii="Times New Roman" w:hAnsi="Times New Roman" w:cs="Times New Roman"/>
          <w:sz w:val="24"/>
          <w:szCs w:val="24"/>
        </w:rPr>
        <w:t>s</w:t>
      </w:r>
      <w:r w:rsidRPr="00721FE6">
        <w:rPr>
          <w:rFonts w:ascii="Times New Roman" w:hAnsi="Times New Roman" w:cs="Times New Roman"/>
          <w:sz w:val="24"/>
          <w:szCs w:val="24"/>
        </w:rPr>
        <w:t xml:space="preserve"> Information System (NEMSIS). </w:t>
      </w:r>
      <w:r w:rsidR="00931832" w:rsidRPr="00721FE6">
        <w:rPr>
          <w:rFonts w:ascii="Times New Roman" w:hAnsi="Times New Roman" w:cs="Times New Roman"/>
          <w:sz w:val="24"/>
          <w:szCs w:val="24"/>
        </w:rPr>
        <w:t xml:space="preserve">Additionally, </w:t>
      </w:r>
      <w:r w:rsidR="00B957A3">
        <w:rPr>
          <w:rFonts w:ascii="Times New Roman" w:hAnsi="Times New Roman" w:cs="Times New Roman"/>
          <w:sz w:val="24"/>
          <w:szCs w:val="24"/>
        </w:rPr>
        <w:t>awardees</w:t>
      </w:r>
      <w:r w:rsidR="00B957A3" w:rsidRPr="00721FE6">
        <w:rPr>
          <w:rFonts w:ascii="Times New Roman" w:hAnsi="Times New Roman" w:cs="Times New Roman"/>
          <w:sz w:val="24"/>
          <w:szCs w:val="24"/>
        </w:rPr>
        <w:t xml:space="preserve"> </w:t>
      </w:r>
      <w:r w:rsidR="00931832" w:rsidRPr="00721FE6">
        <w:rPr>
          <w:rFonts w:ascii="Times New Roman" w:hAnsi="Times New Roman" w:cs="Times New Roman"/>
          <w:sz w:val="24"/>
          <w:szCs w:val="24"/>
        </w:rPr>
        <w:t xml:space="preserve">may </w:t>
      </w:r>
      <w:r w:rsidR="00C4609A" w:rsidRPr="00721FE6">
        <w:rPr>
          <w:rFonts w:ascii="Times New Roman" w:hAnsi="Times New Roman" w:cs="Times New Roman"/>
          <w:sz w:val="24"/>
          <w:szCs w:val="24"/>
        </w:rPr>
        <w:t>be utilizing other</w:t>
      </w:r>
      <w:r w:rsidR="00931832" w:rsidRPr="00721FE6">
        <w:rPr>
          <w:rFonts w:ascii="Times New Roman" w:hAnsi="Times New Roman" w:cs="Times New Roman"/>
          <w:sz w:val="24"/>
          <w:szCs w:val="24"/>
        </w:rPr>
        <w:t xml:space="preserve"> programs</w:t>
      </w:r>
      <w:r w:rsidR="00C4609A" w:rsidRPr="00721FE6">
        <w:rPr>
          <w:rFonts w:ascii="Times New Roman" w:hAnsi="Times New Roman" w:cs="Times New Roman"/>
          <w:sz w:val="24"/>
          <w:szCs w:val="24"/>
        </w:rPr>
        <w:t xml:space="preserve"> and/or methods</w:t>
      </w:r>
      <w:r w:rsidR="00931832" w:rsidRPr="00721FE6">
        <w:rPr>
          <w:rFonts w:ascii="Times New Roman" w:hAnsi="Times New Roman" w:cs="Times New Roman"/>
          <w:sz w:val="24"/>
          <w:szCs w:val="24"/>
        </w:rPr>
        <w:t xml:space="preserve"> that currently collect pre-hospital data elements that will overlap with those collected by PCNASP. </w:t>
      </w:r>
      <w:r w:rsidR="00C4609A" w:rsidRPr="00721FE6">
        <w:rPr>
          <w:rFonts w:ascii="Times New Roman" w:hAnsi="Times New Roman" w:cs="Times New Roman"/>
          <w:sz w:val="24"/>
          <w:szCs w:val="24"/>
        </w:rPr>
        <w:t xml:space="preserve">Methods to utilize existing data collection systems for PCNASP are discussed with </w:t>
      </w:r>
      <w:r w:rsidR="00B957A3">
        <w:rPr>
          <w:rFonts w:ascii="Times New Roman" w:hAnsi="Times New Roman" w:cs="Times New Roman"/>
          <w:sz w:val="24"/>
          <w:szCs w:val="24"/>
        </w:rPr>
        <w:t>awardees</w:t>
      </w:r>
      <w:r w:rsidR="00B957A3" w:rsidRPr="00721FE6">
        <w:rPr>
          <w:rFonts w:ascii="Times New Roman" w:hAnsi="Times New Roman" w:cs="Times New Roman"/>
          <w:sz w:val="24"/>
          <w:szCs w:val="24"/>
        </w:rPr>
        <w:t xml:space="preserve"> </w:t>
      </w:r>
      <w:r w:rsidR="00C4609A" w:rsidRPr="00721FE6">
        <w:rPr>
          <w:rFonts w:ascii="Times New Roman" w:hAnsi="Times New Roman" w:cs="Times New Roman"/>
          <w:sz w:val="24"/>
          <w:szCs w:val="24"/>
        </w:rPr>
        <w:t xml:space="preserve">to avoid data duplication. </w:t>
      </w:r>
    </w:p>
    <w:p w14:paraId="16553521" w14:textId="4010AACF" w:rsidR="00070477" w:rsidRDefault="00070477" w:rsidP="00533060">
      <w:pPr>
        <w:autoSpaceDE w:val="0"/>
        <w:autoSpaceDN w:val="0"/>
        <w:adjustRightInd w:val="0"/>
        <w:ind w:firstLine="720"/>
        <w:rPr>
          <w:rFonts w:ascii="Times New Roman" w:hAnsi="Times New Roman" w:cs="Times New Roman"/>
          <w:sz w:val="24"/>
          <w:szCs w:val="24"/>
        </w:rPr>
      </w:pPr>
      <w:r w:rsidRPr="00721FE6">
        <w:rPr>
          <w:rFonts w:ascii="Times New Roman" w:hAnsi="Times New Roman" w:cs="Times New Roman"/>
          <w:sz w:val="24"/>
          <w:szCs w:val="24"/>
        </w:rPr>
        <w:t>The hospital inventory data that PCNASP will collect is unique to PCNASP</w:t>
      </w:r>
      <w:r w:rsidR="00931832" w:rsidRPr="00721FE6">
        <w:rPr>
          <w:rFonts w:ascii="Times New Roman" w:hAnsi="Times New Roman" w:cs="Times New Roman"/>
          <w:sz w:val="24"/>
          <w:szCs w:val="24"/>
        </w:rPr>
        <w:t xml:space="preserve"> and is not available through alternative programs or databases. This information is important to collect to inform if and how certain </w:t>
      </w:r>
      <w:r w:rsidR="00C4609A" w:rsidRPr="00721FE6">
        <w:rPr>
          <w:rFonts w:ascii="Times New Roman" w:hAnsi="Times New Roman" w:cs="Times New Roman"/>
          <w:sz w:val="24"/>
          <w:szCs w:val="24"/>
        </w:rPr>
        <w:t>elements of</w:t>
      </w:r>
      <w:r w:rsidR="00931832" w:rsidRPr="00721FE6">
        <w:rPr>
          <w:rFonts w:ascii="Times New Roman" w:hAnsi="Times New Roman" w:cs="Times New Roman"/>
          <w:sz w:val="24"/>
          <w:szCs w:val="24"/>
        </w:rPr>
        <w:t xml:space="preserve"> stroke capacity influence quality of care and outcomes</w:t>
      </w:r>
      <w:r w:rsidRPr="00721FE6">
        <w:rPr>
          <w:rFonts w:ascii="Times New Roman" w:hAnsi="Times New Roman" w:cs="Times New Roman"/>
          <w:sz w:val="24"/>
          <w:szCs w:val="24"/>
        </w:rPr>
        <w:t xml:space="preserve">. To our knowledge, similar information about hospital stroke capacity is not captured by partner organizations.  </w:t>
      </w:r>
    </w:p>
    <w:p w14:paraId="0196BC2D" w14:textId="494CC44C" w:rsidR="00EA0D33" w:rsidRPr="00721FE6" w:rsidRDefault="00E25A8E" w:rsidP="00533060">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Occasionally, PCNASP data elements may need to be updated to maintain alignment with research findings, guidelines</w:t>
      </w:r>
      <w:r w:rsidR="00531EE2">
        <w:rPr>
          <w:rFonts w:ascii="Times New Roman" w:hAnsi="Times New Roman" w:cs="Times New Roman"/>
          <w:sz w:val="24"/>
          <w:szCs w:val="24"/>
        </w:rPr>
        <w:t>,</w:t>
      </w:r>
      <w:r>
        <w:rPr>
          <w:rFonts w:ascii="Times New Roman" w:hAnsi="Times New Roman" w:cs="Times New Roman"/>
          <w:sz w:val="24"/>
          <w:szCs w:val="24"/>
        </w:rPr>
        <w:t xml:space="preserve"> or recommendations from partner organizations. CDC anticipates that technical adjustments will be consistent with currently defined PCNASP objectives, burden estimates, and information collection methods. CDC will submit Change Requests to obtain OMB approval of updates to the data elements. If substantive changes are needed, CDC will submit a Revision</w:t>
      </w:r>
      <w:r w:rsidR="004441C1">
        <w:rPr>
          <w:rFonts w:ascii="Times New Roman" w:hAnsi="Times New Roman" w:cs="Times New Roman"/>
          <w:sz w:val="24"/>
          <w:szCs w:val="24"/>
        </w:rPr>
        <w:t>.</w:t>
      </w:r>
    </w:p>
    <w:p w14:paraId="000EFA8F" w14:textId="77777777" w:rsidR="00155B10" w:rsidRPr="00721FE6" w:rsidRDefault="00155B10">
      <w:pPr>
        <w:keepNext/>
        <w:keepLines/>
        <w:autoSpaceDE w:val="0"/>
        <w:autoSpaceDN w:val="0"/>
        <w:adjustRightInd w:val="0"/>
        <w:rPr>
          <w:rFonts w:ascii="Times New Roman" w:hAnsi="Times New Roman" w:cs="Times New Roman"/>
          <w:b/>
          <w:sz w:val="24"/>
          <w:szCs w:val="24"/>
        </w:rPr>
      </w:pPr>
      <w:r w:rsidRPr="00721FE6">
        <w:rPr>
          <w:rFonts w:ascii="Times New Roman" w:hAnsi="Times New Roman" w:cs="Times New Roman"/>
          <w:b/>
          <w:sz w:val="24"/>
          <w:szCs w:val="24"/>
        </w:rPr>
        <w:t>A.5</w:t>
      </w:r>
      <w:r w:rsidRPr="00721FE6">
        <w:rPr>
          <w:rFonts w:ascii="Times New Roman" w:hAnsi="Times New Roman" w:cs="Times New Roman"/>
          <w:b/>
          <w:sz w:val="24"/>
          <w:szCs w:val="24"/>
        </w:rPr>
        <w:tab/>
        <w:t>Impact on Small Businesses or Other Small Entities</w:t>
      </w:r>
    </w:p>
    <w:p w14:paraId="59AEE76F" w14:textId="378C39D9" w:rsidR="00155B10" w:rsidRPr="00721FE6" w:rsidRDefault="00BF69CE" w:rsidP="005C695F">
      <w:pPr>
        <w:keepNext/>
        <w:keepLines/>
        <w:autoSpaceDE w:val="0"/>
        <w:autoSpaceDN w:val="0"/>
        <w:adjustRightInd w:val="0"/>
        <w:ind w:firstLine="720"/>
        <w:rPr>
          <w:rFonts w:ascii="Times New Roman" w:hAnsi="Times New Roman" w:cs="Times New Roman"/>
          <w:sz w:val="24"/>
          <w:szCs w:val="24"/>
        </w:rPr>
      </w:pPr>
      <w:r w:rsidRPr="00721FE6">
        <w:rPr>
          <w:rFonts w:ascii="Times New Roman" w:hAnsi="Times New Roman" w:cs="Times New Roman"/>
          <w:sz w:val="24"/>
          <w:szCs w:val="24"/>
        </w:rPr>
        <w:t>This data collection will not involve small businesses.</w:t>
      </w:r>
    </w:p>
    <w:p w14:paraId="25F182F7" w14:textId="77777777" w:rsidR="00155B10" w:rsidRPr="00721FE6" w:rsidRDefault="00155B10">
      <w:pPr>
        <w:autoSpaceDE w:val="0"/>
        <w:autoSpaceDN w:val="0"/>
        <w:adjustRightInd w:val="0"/>
        <w:rPr>
          <w:rFonts w:ascii="Times New Roman" w:hAnsi="Times New Roman" w:cs="Times New Roman"/>
          <w:b/>
          <w:sz w:val="24"/>
          <w:szCs w:val="24"/>
        </w:rPr>
      </w:pPr>
      <w:r w:rsidRPr="00721FE6">
        <w:rPr>
          <w:rFonts w:ascii="Times New Roman" w:hAnsi="Times New Roman" w:cs="Times New Roman"/>
          <w:b/>
          <w:sz w:val="24"/>
          <w:szCs w:val="24"/>
        </w:rPr>
        <w:t>A.6</w:t>
      </w:r>
      <w:r w:rsidRPr="00721FE6">
        <w:rPr>
          <w:rFonts w:ascii="Times New Roman" w:hAnsi="Times New Roman" w:cs="Times New Roman"/>
          <w:b/>
          <w:sz w:val="24"/>
          <w:szCs w:val="24"/>
        </w:rPr>
        <w:tab/>
        <w:t>Consequences of Collecting the Information Less Frequently</w:t>
      </w:r>
    </w:p>
    <w:p w14:paraId="3D3A0596" w14:textId="73048F72" w:rsidR="00A00C51" w:rsidRPr="00721FE6" w:rsidRDefault="00A00C51" w:rsidP="008D7C9A">
      <w:pPr>
        <w:autoSpaceDE w:val="0"/>
        <w:autoSpaceDN w:val="0"/>
        <w:adjustRightInd w:val="0"/>
        <w:ind w:firstLine="720"/>
        <w:rPr>
          <w:rFonts w:ascii="Times New Roman" w:hAnsi="Times New Roman" w:cs="Times New Roman"/>
          <w:sz w:val="24"/>
          <w:szCs w:val="24"/>
        </w:rPr>
      </w:pPr>
      <w:r w:rsidRPr="00721FE6">
        <w:rPr>
          <w:rFonts w:ascii="Times New Roman" w:hAnsi="Times New Roman" w:cs="Times New Roman"/>
          <w:sz w:val="24"/>
          <w:szCs w:val="24"/>
        </w:rPr>
        <w:t xml:space="preserve">Awardees </w:t>
      </w:r>
      <w:r w:rsidR="00784D01" w:rsidRPr="00721FE6">
        <w:rPr>
          <w:rFonts w:ascii="Times New Roman" w:hAnsi="Times New Roman" w:cs="Times New Roman"/>
          <w:sz w:val="24"/>
          <w:szCs w:val="24"/>
        </w:rPr>
        <w:t xml:space="preserve">will </w:t>
      </w:r>
      <w:r w:rsidRPr="00721FE6">
        <w:rPr>
          <w:rFonts w:ascii="Times New Roman" w:hAnsi="Times New Roman" w:cs="Times New Roman"/>
          <w:sz w:val="24"/>
          <w:szCs w:val="24"/>
        </w:rPr>
        <w:t xml:space="preserve">transmit </w:t>
      </w:r>
      <w:r w:rsidR="0013093D" w:rsidRPr="00721FE6">
        <w:rPr>
          <w:rFonts w:ascii="Times New Roman" w:hAnsi="Times New Roman" w:cs="Times New Roman"/>
          <w:sz w:val="24"/>
          <w:szCs w:val="24"/>
        </w:rPr>
        <w:t xml:space="preserve">patient </w:t>
      </w:r>
      <w:r w:rsidR="006D1921">
        <w:rPr>
          <w:rFonts w:ascii="Times New Roman" w:hAnsi="Times New Roman" w:cs="Times New Roman"/>
          <w:sz w:val="24"/>
          <w:szCs w:val="24"/>
        </w:rPr>
        <w:t xml:space="preserve">quality </w:t>
      </w:r>
      <w:r w:rsidR="0003006E" w:rsidRPr="00721FE6">
        <w:rPr>
          <w:rFonts w:ascii="Times New Roman" w:hAnsi="Times New Roman" w:cs="Times New Roman"/>
          <w:sz w:val="24"/>
          <w:szCs w:val="24"/>
        </w:rPr>
        <w:t xml:space="preserve">data to CDC quarterly </w:t>
      </w:r>
      <w:r w:rsidR="0013093D" w:rsidRPr="00721FE6">
        <w:rPr>
          <w:rFonts w:ascii="Times New Roman" w:hAnsi="Times New Roman" w:cs="Times New Roman"/>
          <w:sz w:val="24"/>
          <w:szCs w:val="24"/>
        </w:rPr>
        <w:t xml:space="preserve">and hospital </w:t>
      </w:r>
      <w:r w:rsidR="006035AD" w:rsidRPr="00721FE6">
        <w:rPr>
          <w:rFonts w:ascii="Times New Roman" w:hAnsi="Times New Roman" w:cs="Times New Roman"/>
          <w:sz w:val="24"/>
          <w:szCs w:val="24"/>
        </w:rPr>
        <w:t>inventory</w:t>
      </w:r>
      <w:r w:rsidR="0013093D" w:rsidRPr="00721FE6">
        <w:rPr>
          <w:rFonts w:ascii="Times New Roman" w:hAnsi="Times New Roman" w:cs="Times New Roman"/>
          <w:sz w:val="24"/>
          <w:szCs w:val="24"/>
        </w:rPr>
        <w:t xml:space="preserve"> data </w:t>
      </w:r>
      <w:r w:rsidR="0003006E" w:rsidRPr="00721FE6">
        <w:rPr>
          <w:rFonts w:ascii="Times New Roman" w:hAnsi="Times New Roman" w:cs="Times New Roman"/>
          <w:sz w:val="24"/>
          <w:szCs w:val="24"/>
        </w:rPr>
        <w:t>annually</w:t>
      </w:r>
      <w:r w:rsidRPr="00721FE6">
        <w:rPr>
          <w:rFonts w:ascii="Times New Roman" w:hAnsi="Times New Roman" w:cs="Times New Roman"/>
          <w:sz w:val="24"/>
          <w:szCs w:val="24"/>
        </w:rPr>
        <w:t xml:space="preserve">. </w:t>
      </w:r>
      <w:r w:rsidR="0013093D" w:rsidRPr="00721FE6">
        <w:rPr>
          <w:rFonts w:ascii="Times New Roman" w:hAnsi="Times New Roman" w:cs="Times New Roman"/>
          <w:sz w:val="24"/>
          <w:szCs w:val="24"/>
        </w:rPr>
        <w:t>Improvements in quality of care will be measured by adherence to established guidelines for care and quality metrics. Thus, t</w:t>
      </w:r>
      <w:r w:rsidRPr="00721FE6">
        <w:rPr>
          <w:rFonts w:ascii="Times New Roman" w:hAnsi="Times New Roman" w:cs="Times New Roman"/>
          <w:sz w:val="24"/>
          <w:szCs w:val="24"/>
        </w:rPr>
        <w:t xml:space="preserve">he ability of CDC to monitor </w:t>
      </w:r>
      <w:r w:rsidR="0003006E" w:rsidRPr="00721FE6">
        <w:rPr>
          <w:rFonts w:ascii="Times New Roman" w:hAnsi="Times New Roman" w:cs="Times New Roman"/>
          <w:sz w:val="24"/>
          <w:szCs w:val="24"/>
        </w:rPr>
        <w:t>and improve quality of care</w:t>
      </w:r>
      <w:r w:rsidRPr="00721FE6">
        <w:rPr>
          <w:rFonts w:ascii="Times New Roman" w:hAnsi="Times New Roman" w:cs="Times New Roman"/>
          <w:sz w:val="24"/>
          <w:szCs w:val="24"/>
        </w:rPr>
        <w:t xml:space="preserve"> would be compromised if data we</w:t>
      </w:r>
      <w:r w:rsidR="0013093D" w:rsidRPr="00721FE6">
        <w:rPr>
          <w:rFonts w:ascii="Times New Roman" w:hAnsi="Times New Roman" w:cs="Times New Roman"/>
          <w:sz w:val="24"/>
          <w:szCs w:val="24"/>
        </w:rPr>
        <w:t xml:space="preserve">re collected less frequently. </w:t>
      </w:r>
    </w:p>
    <w:p w14:paraId="75F52CBF" w14:textId="77777777" w:rsidR="00155B10" w:rsidRPr="00721FE6" w:rsidRDefault="00155B10">
      <w:pPr>
        <w:autoSpaceDE w:val="0"/>
        <w:autoSpaceDN w:val="0"/>
        <w:adjustRightInd w:val="0"/>
        <w:rPr>
          <w:rFonts w:ascii="Times New Roman" w:hAnsi="Times New Roman" w:cs="Times New Roman"/>
          <w:sz w:val="24"/>
          <w:szCs w:val="24"/>
        </w:rPr>
      </w:pPr>
      <w:r w:rsidRPr="00721FE6">
        <w:rPr>
          <w:rFonts w:ascii="Times New Roman" w:hAnsi="Times New Roman" w:cs="Times New Roman"/>
          <w:b/>
          <w:sz w:val="24"/>
          <w:szCs w:val="24"/>
        </w:rPr>
        <w:t>A.7</w:t>
      </w:r>
      <w:r w:rsidRPr="00721FE6">
        <w:rPr>
          <w:rFonts w:ascii="Times New Roman" w:hAnsi="Times New Roman" w:cs="Times New Roman"/>
          <w:b/>
          <w:sz w:val="24"/>
          <w:szCs w:val="24"/>
        </w:rPr>
        <w:tab/>
        <w:t>Special Circumstances Relating to the Guidelines of 5 CFR 1320.5</w:t>
      </w:r>
    </w:p>
    <w:p w14:paraId="59C292BF" w14:textId="101C8EBF" w:rsidR="00155B10" w:rsidRPr="00721FE6" w:rsidRDefault="003C4B83" w:rsidP="008D7C9A">
      <w:pPr>
        <w:autoSpaceDE w:val="0"/>
        <w:autoSpaceDN w:val="0"/>
        <w:adjustRightInd w:val="0"/>
        <w:ind w:firstLine="720"/>
        <w:rPr>
          <w:rFonts w:ascii="Times New Roman" w:hAnsi="Times New Roman" w:cs="Times New Roman"/>
          <w:sz w:val="24"/>
          <w:szCs w:val="24"/>
        </w:rPr>
      </w:pPr>
      <w:r w:rsidRPr="00721FE6">
        <w:rPr>
          <w:rFonts w:ascii="Times New Roman" w:hAnsi="Times New Roman" w:cs="Times New Roman"/>
          <w:sz w:val="24"/>
          <w:szCs w:val="24"/>
        </w:rPr>
        <w:t>This request fully complies with the regulation 5 CFR 1320.5.</w:t>
      </w:r>
    </w:p>
    <w:p w14:paraId="188490DE" w14:textId="77777777" w:rsidR="00155B10" w:rsidRPr="00721FE6" w:rsidRDefault="00155B10">
      <w:pPr>
        <w:autoSpaceDE w:val="0"/>
        <w:autoSpaceDN w:val="0"/>
        <w:adjustRightInd w:val="0"/>
        <w:ind w:left="720" w:hanging="720"/>
        <w:rPr>
          <w:rFonts w:ascii="Times New Roman" w:hAnsi="Times New Roman" w:cs="Times New Roman"/>
          <w:b/>
          <w:sz w:val="24"/>
          <w:szCs w:val="24"/>
        </w:rPr>
      </w:pPr>
      <w:r w:rsidRPr="00721FE6">
        <w:rPr>
          <w:rFonts w:ascii="Times New Roman" w:hAnsi="Times New Roman" w:cs="Times New Roman"/>
          <w:b/>
          <w:sz w:val="24"/>
          <w:szCs w:val="24"/>
        </w:rPr>
        <w:t>A.8</w:t>
      </w:r>
      <w:r w:rsidRPr="00721FE6">
        <w:rPr>
          <w:rFonts w:ascii="Times New Roman" w:hAnsi="Times New Roman" w:cs="Times New Roman"/>
          <w:b/>
          <w:sz w:val="24"/>
          <w:szCs w:val="24"/>
        </w:rPr>
        <w:tab/>
        <w:t>Comments in Response to the Federal Register Notice and Effort</w:t>
      </w:r>
      <w:r w:rsidR="00D92073" w:rsidRPr="00721FE6">
        <w:rPr>
          <w:rFonts w:ascii="Times New Roman" w:hAnsi="Times New Roman" w:cs="Times New Roman"/>
          <w:b/>
          <w:sz w:val="24"/>
          <w:szCs w:val="24"/>
        </w:rPr>
        <w:t>s to Consult Outside the Agency</w:t>
      </w:r>
    </w:p>
    <w:p w14:paraId="30B64235" w14:textId="0B95D8CE" w:rsidR="00155B10" w:rsidRPr="00721FE6" w:rsidRDefault="00155B10" w:rsidP="0068738D">
      <w:pPr>
        <w:widowControl w:val="0"/>
        <w:spacing w:after="0"/>
        <w:ind w:firstLine="720"/>
        <w:rPr>
          <w:rFonts w:ascii="Times New Roman" w:hAnsi="Times New Roman" w:cs="Times New Roman"/>
          <w:sz w:val="24"/>
          <w:szCs w:val="24"/>
        </w:rPr>
      </w:pPr>
      <w:r w:rsidRPr="00721FE6">
        <w:rPr>
          <w:rFonts w:ascii="Times New Roman" w:hAnsi="Times New Roman" w:cs="Times New Roman"/>
          <w:sz w:val="24"/>
          <w:szCs w:val="24"/>
        </w:rPr>
        <w:t xml:space="preserve">A 60-day Notice was published in the </w:t>
      </w:r>
      <w:r w:rsidRPr="00721FE6">
        <w:rPr>
          <w:rFonts w:ascii="Times New Roman" w:hAnsi="Times New Roman" w:cs="Times New Roman"/>
          <w:i/>
          <w:sz w:val="24"/>
          <w:szCs w:val="24"/>
        </w:rPr>
        <w:t>Federal Register</w:t>
      </w:r>
      <w:r w:rsidR="00D61F2E" w:rsidRPr="00721FE6">
        <w:rPr>
          <w:rFonts w:ascii="Times New Roman" w:hAnsi="Times New Roman" w:cs="Times New Roman"/>
          <w:sz w:val="24"/>
          <w:szCs w:val="24"/>
        </w:rPr>
        <w:t xml:space="preserve"> on</w:t>
      </w:r>
      <w:r w:rsidR="003C4B83" w:rsidRPr="00721FE6">
        <w:rPr>
          <w:rFonts w:ascii="Times New Roman" w:hAnsi="Times New Roman" w:cs="Times New Roman"/>
          <w:sz w:val="24"/>
          <w:szCs w:val="24"/>
        </w:rPr>
        <w:t xml:space="preserve"> July 20, 2015, Vol. 80, No.138, pp.42820-22 (see </w:t>
      </w:r>
      <w:r w:rsidR="003C4B83" w:rsidRPr="00721FE6">
        <w:rPr>
          <w:rFonts w:ascii="Times New Roman" w:hAnsi="Times New Roman" w:cs="Times New Roman"/>
          <w:b/>
          <w:sz w:val="24"/>
          <w:szCs w:val="24"/>
        </w:rPr>
        <w:t xml:space="preserve">Attachment </w:t>
      </w:r>
      <w:r w:rsidR="004656CB" w:rsidRPr="00721FE6">
        <w:rPr>
          <w:rFonts w:ascii="Times New Roman" w:hAnsi="Times New Roman" w:cs="Times New Roman"/>
          <w:b/>
          <w:sz w:val="24"/>
          <w:szCs w:val="24"/>
        </w:rPr>
        <w:t>5</w:t>
      </w:r>
      <w:r w:rsidR="003C4B83" w:rsidRPr="00721FE6">
        <w:rPr>
          <w:rFonts w:ascii="Times New Roman" w:hAnsi="Times New Roman" w:cs="Times New Roman"/>
          <w:sz w:val="24"/>
          <w:szCs w:val="24"/>
        </w:rPr>
        <w:t xml:space="preserve">). </w:t>
      </w:r>
      <w:r w:rsidR="004656CB" w:rsidRPr="00721FE6">
        <w:rPr>
          <w:rFonts w:ascii="Times New Roman" w:hAnsi="Times New Roman" w:cs="Times New Roman"/>
          <w:sz w:val="24"/>
          <w:szCs w:val="24"/>
        </w:rPr>
        <w:t>No public comments were received</w:t>
      </w:r>
      <w:r w:rsidR="00C424A0" w:rsidRPr="00721FE6">
        <w:rPr>
          <w:rFonts w:ascii="Times New Roman" w:hAnsi="Times New Roman" w:cs="Times New Roman"/>
          <w:sz w:val="24"/>
          <w:szCs w:val="24"/>
        </w:rPr>
        <w:t>.</w:t>
      </w:r>
    </w:p>
    <w:p w14:paraId="5B16AF83" w14:textId="77777777" w:rsidR="00DF15CB" w:rsidRPr="00721FE6" w:rsidRDefault="00DF15CB" w:rsidP="00B85D38">
      <w:pPr>
        <w:autoSpaceDE w:val="0"/>
        <w:autoSpaceDN w:val="0"/>
        <w:adjustRightInd w:val="0"/>
        <w:spacing w:after="0"/>
        <w:rPr>
          <w:rFonts w:ascii="Times New Roman" w:hAnsi="Times New Roman" w:cs="Times New Roman"/>
          <w:sz w:val="24"/>
          <w:szCs w:val="24"/>
        </w:rPr>
      </w:pPr>
    </w:p>
    <w:p w14:paraId="1FE8E435" w14:textId="705C2168" w:rsidR="00155B10" w:rsidRPr="00721FE6" w:rsidRDefault="00155B10" w:rsidP="004823AC">
      <w:pPr>
        <w:keepNext/>
        <w:keepLines/>
        <w:autoSpaceDE w:val="0"/>
        <w:autoSpaceDN w:val="0"/>
        <w:adjustRightInd w:val="0"/>
        <w:rPr>
          <w:rFonts w:ascii="Times New Roman" w:hAnsi="Times New Roman" w:cs="Times New Roman"/>
          <w:b/>
          <w:sz w:val="24"/>
          <w:szCs w:val="24"/>
        </w:rPr>
      </w:pPr>
      <w:r w:rsidRPr="00721FE6">
        <w:rPr>
          <w:rFonts w:ascii="Times New Roman" w:hAnsi="Times New Roman" w:cs="Times New Roman"/>
          <w:b/>
          <w:sz w:val="24"/>
          <w:szCs w:val="24"/>
        </w:rPr>
        <w:lastRenderedPageBreak/>
        <w:t>A.9</w:t>
      </w:r>
      <w:r w:rsidRPr="00721FE6">
        <w:rPr>
          <w:rFonts w:ascii="Times New Roman" w:hAnsi="Times New Roman" w:cs="Times New Roman"/>
          <w:b/>
          <w:sz w:val="24"/>
          <w:szCs w:val="24"/>
        </w:rPr>
        <w:tab/>
        <w:t>Explanation of Any Payment</w:t>
      </w:r>
      <w:r w:rsidR="00005F6A">
        <w:rPr>
          <w:rFonts w:ascii="Times New Roman" w:hAnsi="Times New Roman" w:cs="Times New Roman"/>
          <w:b/>
          <w:sz w:val="24"/>
          <w:szCs w:val="24"/>
        </w:rPr>
        <w:t>s</w:t>
      </w:r>
      <w:r w:rsidRPr="00721FE6">
        <w:rPr>
          <w:rFonts w:ascii="Times New Roman" w:hAnsi="Times New Roman" w:cs="Times New Roman"/>
          <w:b/>
          <w:sz w:val="24"/>
          <w:szCs w:val="24"/>
        </w:rPr>
        <w:t xml:space="preserve"> or Gift</w:t>
      </w:r>
      <w:r w:rsidR="00005F6A">
        <w:rPr>
          <w:rFonts w:ascii="Times New Roman" w:hAnsi="Times New Roman" w:cs="Times New Roman"/>
          <w:b/>
          <w:sz w:val="24"/>
          <w:szCs w:val="24"/>
        </w:rPr>
        <w:t>s</w:t>
      </w:r>
      <w:r w:rsidRPr="00721FE6">
        <w:rPr>
          <w:rFonts w:ascii="Times New Roman" w:hAnsi="Times New Roman" w:cs="Times New Roman"/>
          <w:b/>
          <w:sz w:val="24"/>
          <w:szCs w:val="24"/>
        </w:rPr>
        <w:t xml:space="preserve"> to Respondents</w:t>
      </w:r>
    </w:p>
    <w:p w14:paraId="43272A7C" w14:textId="4A8259B2" w:rsidR="003C4B83" w:rsidRPr="00721FE6" w:rsidRDefault="003C4B83" w:rsidP="004823AC">
      <w:pPr>
        <w:keepNext/>
        <w:keepLines/>
        <w:autoSpaceDE w:val="0"/>
        <w:autoSpaceDN w:val="0"/>
        <w:adjustRightInd w:val="0"/>
        <w:rPr>
          <w:rFonts w:ascii="Times New Roman" w:hAnsi="Times New Roman" w:cs="Times New Roman"/>
          <w:sz w:val="24"/>
          <w:szCs w:val="24"/>
        </w:rPr>
      </w:pPr>
      <w:r w:rsidRPr="00721FE6">
        <w:rPr>
          <w:rFonts w:ascii="Times New Roman" w:hAnsi="Times New Roman" w:cs="Times New Roman"/>
          <w:sz w:val="24"/>
          <w:szCs w:val="24"/>
        </w:rPr>
        <w:tab/>
        <w:t xml:space="preserve">PCNASP </w:t>
      </w:r>
      <w:r w:rsidR="006D1921">
        <w:rPr>
          <w:rFonts w:ascii="Times New Roman" w:hAnsi="Times New Roman" w:cs="Times New Roman"/>
          <w:sz w:val="24"/>
          <w:szCs w:val="24"/>
        </w:rPr>
        <w:t>will</w:t>
      </w:r>
      <w:r w:rsidRPr="00721FE6">
        <w:rPr>
          <w:rFonts w:ascii="Times New Roman" w:hAnsi="Times New Roman" w:cs="Times New Roman"/>
          <w:sz w:val="24"/>
          <w:szCs w:val="24"/>
        </w:rPr>
        <w:t xml:space="preserve"> not provide any payments or gifts to individuals. </w:t>
      </w:r>
    </w:p>
    <w:p w14:paraId="44879AAC" w14:textId="29D44817" w:rsidR="00155B10" w:rsidRPr="00721FE6" w:rsidRDefault="00155B10">
      <w:pPr>
        <w:autoSpaceDE w:val="0"/>
        <w:autoSpaceDN w:val="0"/>
        <w:adjustRightInd w:val="0"/>
        <w:rPr>
          <w:rFonts w:ascii="Times New Roman" w:hAnsi="Times New Roman" w:cs="Times New Roman"/>
          <w:b/>
          <w:sz w:val="24"/>
          <w:szCs w:val="24"/>
        </w:rPr>
      </w:pPr>
      <w:r w:rsidRPr="00721FE6">
        <w:rPr>
          <w:rFonts w:ascii="Times New Roman" w:hAnsi="Times New Roman" w:cs="Times New Roman"/>
          <w:b/>
          <w:sz w:val="24"/>
          <w:szCs w:val="24"/>
        </w:rPr>
        <w:t>A.10</w:t>
      </w:r>
      <w:r w:rsidRPr="00721FE6">
        <w:rPr>
          <w:rFonts w:ascii="Times New Roman" w:hAnsi="Times New Roman" w:cs="Times New Roman"/>
          <w:b/>
          <w:sz w:val="24"/>
          <w:szCs w:val="24"/>
        </w:rPr>
        <w:tab/>
      </w:r>
      <w:r w:rsidR="00931832" w:rsidRPr="00721FE6">
        <w:rPr>
          <w:rFonts w:ascii="Times New Roman" w:hAnsi="Times New Roman" w:cs="Times New Roman"/>
          <w:b/>
          <w:sz w:val="24"/>
          <w:szCs w:val="24"/>
        </w:rPr>
        <w:t>Protection of the Privacy and Confidentiality of Information</w:t>
      </w:r>
      <w:r w:rsidRPr="00721FE6">
        <w:rPr>
          <w:rFonts w:ascii="Times New Roman" w:hAnsi="Times New Roman" w:cs="Times New Roman"/>
          <w:b/>
          <w:sz w:val="24"/>
          <w:szCs w:val="24"/>
        </w:rPr>
        <w:t xml:space="preserve"> Provided to Respondents</w:t>
      </w:r>
    </w:p>
    <w:p w14:paraId="43DF6CA4" w14:textId="04FD9A21" w:rsidR="00C424A0" w:rsidRPr="00721FE6" w:rsidRDefault="008D7C9A">
      <w:pPr>
        <w:widowControl w:val="0"/>
        <w:tabs>
          <w:tab w:val="left" w:pos="0"/>
        </w:tabs>
        <w:rPr>
          <w:rFonts w:ascii="Times New Roman" w:hAnsi="Times New Roman" w:cs="Times New Roman"/>
          <w:sz w:val="24"/>
          <w:szCs w:val="24"/>
        </w:rPr>
      </w:pPr>
      <w:r w:rsidRPr="00721FE6">
        <w:rPr>
          <w:rFonts w:ascii="Times New Roman" w:hAnsi="Times New Roman" w:cs="Times New Roman"/>
          <w:sz w:val="24"/>
          <w:szCs w:val="24"/>
        </w:rPr>
        <w:tab/>
      </w:r>
      <w:r w:rsidR="00155B10" w:rsidRPr="00721FE6">
        <w:rPr>
          <w:rFonts w:ascii="Times New Roman" w:hAnsi="Times New Roman" w:cs="Times New Roman"/>
          <w:sz w:val="24"/>
          <w:szCs w:val="24"/>
        </w:rPr>
        <w:t xml:space="preserve">The </w:t>
      </w:r>
      <w:r w:rsidR="00DF15CB" w:rsidRPr="00721FE6">
        <w:rPr>
          <w:rFonts w:ascii="Times New Roman" w:hAnsi="Times New Roman" w:cs="Times New Roman"/>
          <w:sz w:val="24"/>
          <w:szCs w:val="24"/>
        </w:rPr>
        <w:t>PCNASP</w:t>
      </w:r>
      <w:r w:rsidR="006D1921">
        <w:rPr>
          <w:rFonts w:ascii="Times New Roman" w:hAnsi="Times New Roman" w:cs="Times New Roman"/>
          <w:sz w:val="24"/>
          <w:szCs w:val="24"/>
        </w:rPr>
        <w:t xml:space="preserve"> data collection will be</w:t>
      </w:r>
      <w:r w:rsidR="00155B10" w:rsidRPr="00721FE6">
        <w:rPr>
          <w:rFonts w:ascii="Times New Roman" w:hAnsi="Times New Roman" w:cs="Times New Roman"/>
          <w:sz w:val="24"/>
          <w:szCs w:val="24"/>
        </w:rPr>
        <w:t xml:space="preserve"> conducted primarily for continuous </w:t>
      </w:r>
      <w:r w:rsidR="00DF15CB" w:rsidRPr="00721FE6">
        <w:rPr>
          <w:rFonts w:ascii="Times New Roman" w:hAnsi="Times New Roman" w:cs="Times New Roman"/>
          <w:sz w:val="24"/>
          <w:szCs w:val="24"/>
        </w:rPr>
        <w:t xml:space="preserve">quality </w:t>
      </w:r>
      <w:r w:rsidR="00155B10" w:rsidRPr="00721FE6">
        <w:rPr>
          <w:rFonts w:ascii="Times New Roman" w:hAnsi="Times New Roman" w:cs="Times New Roman"/>
          <w:sz w:val="24"/>
          <w:szCs w:val="24"/>
        </w:rPr>
        <w:t>improvement</w:t>
      </w:r>
      <w:r w:rsidR="00DF15CB" w:rsidRPr="00721FE6">
        <w:rPr>
          <w:rFonts w:ascii="Times New Roman" w:hAnsi="Times New Roman" w:cs="Times New Roman"/>
          <w:sz w:val="24"/>
          <w:szCs w:val="24"/>
        </w:rPr>
        <w:t xml:space="preserve"> of patient care</w:t>
      </w:r>
      <w:r w:rsidR="00155B10" w:rsidRPr="00721FE6">
        <w:rPr>
          <w:rFonts w:ascii="Times New Roman" w:hAnsi="Times New Roman" w:cs="Times New Roman"/>
          <w:sz w:val="24"/>
          <w:szCs w:val="24"/>
        </w:rPr>
        <w:t xml:space="preserve">, evaluation, and assessment of </w:t>
      </w:r>
      <w:r w:rsidR="00DF15CB" w:rsidRPr="00721FE6">
        <w:rPr>
          <w:rFonts w:ascii="Times New Roman" w:hAnsi="Times New Roman" w:cs="Times New Roman"/>
          <w:sz w:val="24"/>
          <w:szCs w:val="24"/>
        </w:rPr>
        <w:t xml:space="preserve">short-term patient </w:t>
      </w:r>
      <w:r w:rsidR="00155B10" w:rsidRPr="00721FE6">
        <w:rPr>
          <w:rFonts w:ascii="Times New Roman" w:hAnsi="Times New Roman" w:cs="Times New Roman"/>
          <w:sz w:val="24"/>
          <w:szCs w:val="24"/>
        </w:rPr>
        <w:t>health outcome</w:t>
      </w:r>
      <w:r w:rsidR="00DF15CB" w:rsidRPr="00721FE6">
        <w:rPr>
          <w:rFonts w:ascii="Times New Roman" w:hAnsi="Times New Roman" w:cs="Times New Roman"/>
          <w:sz w:val="24"/>
          <w:szCs w:val="24"/>
        </w:rPr>
        <w:t>s and transition of care from hospital to home</w:t>
      </w:r>
      <w:r w:rsidR="00155B10" w:rsidRPr="00721FE6">
        <w:rPr>
          <w:rFonts w:ascii="Times New Roman" w:hAnsi="Times New Roman" w:cs="Times New Roman"/>
          <w:sz w:val="24"/>
          <w:szCs w:val="24"/>
        </w:rPr>
        <w:t xml:space="preserve">. </w:t>
      </w:r>
      <w:r w:rsidR="006D1921">
        <w:rPr>
          <w:rFonts w:ascii="Times New Roman" w:hAnsi="Times New Roman" w:cs="Times New Roman"/>
          <w:sz w:val="24"/>
          <w:szCs w:val="24"/>
        </w:rPr>
        <w:t xml:space="preserve">CDC will </w:t>
      </w:r>
      <w:r w:rsidR="00120BF7" w:rsidRPr="00721FE6">
        <w:rPr>
          <w:rFonts w:ascii="Times New Roman" w:hAnsi="Times New Roman" w:cs="Times New Roman"/>
          <w:sz w:val="24"/>
          <w:szCs w:val="24"/>
        </w:rPr>
        <w:t>not collect direct patient identifiers o</w:t>
      </w:r>
      <w:r w:rsidR="006D1921">
        <w:rPr>
          <w:rFonts w:ascii="Times New Roman" w:hAnsi="Times New Roman" w:cs="Times New Roman"/>
          <w:sz w:val="24"/>
          <w:szCs w:val="24"/>
        </w:rPr>
        <w:t>r hospital identifiers, but will</w:t>
      </w:r>
      <w:r w:rsidR="00120BF7" w:rsidRPr="00721FE6">
        <w:rPr>
          <w:rFonts w:ascii="Times New Roman" w:hAnsi="Times New Roman" w:cs="Times New Roman"/>
          <w:sz w:val="24"/>
          <w:szCs w:val="24"/>
        </w:rPr>
        <w:t xml:space="preserve"> collect a limited dataset. </w:t>
      </w:r>
      <w:r w:rsidR="008D301E">
        <w:rPr>
          <w:rFonts w:ascii="Times New Roman" w:hAnsi="Times New Roman" w:cs="Times New Roman"/>
          <w:sz w:val="24"/>
          <w:szCs w:val="24"/>
        </w:rPr>
        <w:t>The Privacy Act does not apply.  I</w:t>
      </w:r>
      <w:r w:rsidR="006D1921">
        <w:rPr>
          <w:rFonts w:ascii="Times New Roman" w:hAnsi="Times New Roman" w:cs="Times New Roman"/>
          <w:sz w:val="24"/>
          <w:szCs w:val="24"/>
        </w:rPr>
        <w:t>nformation transmitted to CDC will be</w:t>
      </w:r>
      <w:r w:rsidR="008D301E">
        <w:rPr>
          <w:rFonts w:ascii="Times New Roman" w:hAnsi="Times New Roman" w:cs="Times New Roman"/>
          <w:sz w:val="24"/>
          <w:szCs w:val="24"/>
        </w:rPr>
        <w:t xml:space="preserve"> managed according to an approved security plan.</w:t>
      </w:r>
    </w:p>
    <w:p w14:paraId="727430F4" w14:textId="6332B20F" w:rsidR="00155B10" w:rsidRPr="00AA3929" w:rsidRDefault="00155B10">
      <w:pPr>
        <w:widowControl w:val="0"/>
        <w:rPr>
          <w:rFonts w:ascii="Times New Roman" w:hAnsi="Times New Roman" w:cs="Times New Roman"/>
          <w:b/>
          <w:sz w:val="24"/>
          <w:szCs w:val="24"/>
        </w:rPr>
      </w:pPr>
      <w:r w:rsidRPr="00721FE6">
        <w:rPr>
          <w:rFonts w:ascii="Times New Roman" w:hAnsi="Times New Roman" w:cs="Times New Roman"/>
          <w:b/>
          <w:sz w:val="24"/>
          <w:szCs w:val="24"/>
        </w:rPr>
        <w:t>A.11</w:t>
      </w:r>
      <w:r w:rsidRPr="00721FE6">
        <w:rPr>
          <w:rFonts w:ascii="Times New Roman" w:hAnsi="Times New Roman" w:cs="Times New Roman"/>
          <w:b/>
          <w:sz w:val="24"/>
          <w:szCs w:val="24"/>
        </w:rPr>
        <w:tab/>
      </w:r>
      <w:r w:rsidR="00931832" w:rsidRPr="00AA3929">
        <w:rPr>
          <w:rFonts w:ascii="Times New Roman" w:hAnsi="Times New Roman" w:cs="Times New Roman"/>
          <w:b/>
          <w:sz w:val="24"/>
          <w:szCs w:val="24"/>
        </w:rPr>
        <w:t xml:space="preserve">Institutional Review Board (IRB) and </w:t>
      </w:r>
      <w:r w:rsidRPr="00AA3929">
        <w:rPr>
          <w:rFonts w:ascii="Times New Roman" w:hAnsi="Times New Roman" w:cs="Times New Roman"/>
          <w:b/>
          <w:sz w:val="24"/>
          <w:szCs w:val="24"/>
        </w:rPr>
        <w:t>Justification for Sensitive Questions</w:t>
      </w:r>
    </w:p>
    <w:p w14:paraId="104519C6" w14:textId="0AB11F53" w:rsidR="000B10CD" w:rsidRPr="00721FE6" w:rsidRDefault="000B10CD" w:rsidP="000B10CD">
      <w:pPr>
        <w:autoSpaceDE w:val="0"/>
        <w:autoSpaceDN w:val="0"/>
        <w:ind w:firstLine="720"/>
        <w:rPr>
          <w:rFonts w:ascii="Times New Roman" w:hAnsi="Times New Roman" w:cs="Times New Roman"/>
          <w:sz w:val="24"/>
          <w:szCs w:val="24"/>
        </w:rPr>
      </w:pPr>
      <w:r w:rsidRPr="00AA3929">
        <w:rPr>
          <w:rFonts w:ascii="Times New Roman" w:hAnsi="Times New Roman" w:cs="Times New Roman"/>
          <w:sz w:val="24"/>
          <w:szCs w:val="24"/>
        </w:rPr>
        <w:t xml:space="preserve">The primary intent of the </w:t>
      </w:r>
      <w:r w:rsidR="0085352B" w:rsidRPr="00AA3929">
        <w:rPr>
          <w:rFonts w:ascii="Times New Roman" w:hAnsi="Times New Roman" w:cs="Times New Roman"/>
          <w:sz w:val="24"/>
          <w:szCs w:val="24"/>
        </w:rPr>
        <w:t>cooperative agreement and information collection is quality improvement. However, PCNASP data does provide opportunities for research as a secondary use. CDC has obtained IRB approval for secondary research uses of the information collection (</w:t>
      </w:r>
      <w:r w:rsidR="0085352B" w:rsidRPr="001D31D0">
        <w:rPr>
          <w:rFonts w:ascii="Times New Roman" w:hAnsi="Times New Roman" w:cs="Times New Roman"/>
          <w:b/>
          <w:sz w:val="24"/>
          <w:szCs w:val="24"/>
        </w:rPr>
        <w:t xml:space="preserve">Attachment </w:t>
      </w:r>
      <w:r w:rsidR="005C3095">
        <w:rPr>
          <w:rFonts w:ascii="Times New Roman" w:hAnsi="Times New Roman" w:cs="Times New Roman"/>
          <w:b/>
          <w:sz w:val="24"/>
          <w:szCs w:val="24"/>
        </w:rPr>
        <w:t>8</w:t>
      </w:r>
      <w:r w:rsidR="0085352B" w:rsidRPr="00AA3929">
        <w:rPr>
          <w:rFonts w:ascii="Times New Roman" w:hAnsi="Times New Roman" w:cs="Times New Roman"/>
          <w:sz w:val="24"/>
          <w:szCs w:val="24"/>
        </w:rPr>
        <w:t xml:space="preserve">). </w:t>
      </w:r>
    </w:p>
    <w:p w14:paraId="6E86FA66" w14:textId="480B728B" w:rsidR="00155B10" w:rsidRPr="00721FE6" w:rsidRDefault="007F4048" w:rsidP="008D7C9A">
      <w:pPr>
        <w:widowControl w:val="0"/>
        <w:ind w:firstLine="720"/>
        <w:rPr>
          <w:rFonts w:ascii="Times New Roman" w:hAnsi="Times New Roman" w:cs="Times New Roman"/>
          <w:sz w:val="24"/>
          <w:szCs w:val="24"/>
        </w:rPr>
      </w:pPr>
      <w:r w:rsidRPr="00721FE6">
        <w:rPr>
          <w:rFonts w:ascii="Times New Roman" w:hAnsi="Times New Roman" w:cs="Times New Roman"/>
          <w:sz w:val="24"/>
          <w:szCs w:val="24"/>
        </w:rPr>
        <w:t>PCNASP, along with national partner organizations, collects patient data about race and ethnicity (</w:t>
      </w:r>
      <w:r w:rsidRPr="00721FE6">
        <w:rPr>
          <w:rFonts w:ascii="Times New Roman" w:hAnsi="Times New Roman" w:cs="Times New Roman"/>
          <w:b/>
          <w:sz w:val="24"/>
          <w:szCs w:val="24"/>
        </w:rPr>
        <w:t xml:space="preserve">Attachment </w:t>
      </w:r>
      <w:r w:rsidR="003175F6">
        <w:rPr>
          <w:rFonts w:ascii="Times New Roman" w:hAnsi="Times New Roman" w:cs="Times New Roman"/>
          <w:b/>
          <w:sz w:val="24"/>
          <w:szCs w:val="24"/>
        </w:rPr>
        <w:t>4</w:t>
      </w:r>
      <w:r w:rsidR="00C4609A" w:rsidRPr="00721FE6">
        <w:rPr>
          <w:rFonts w:ascii="Times New Roman" w:hAnsi="Times New Roman" w:cs="Times New Roman"/>
          <w:b/>
          <w:sz w:val="24"/>
          <w:szCs w:val="24"/>
        </w:rPr>
        <w:t>b</w:t>
      </w:r>
      <w:r w:rsidRPr="00721FE6">
        <w:rPr>
          <w:rFonts w:ascii="Times New Roman" w:hAnsi="Times New Roman" w:cs="Times New Roman"/>
          <w:sz w:val="24"/>
          <w:szCs w:val="24"/>
        </w:rPr>
        <w:t>). The collection of this information for acute stroke patients is important to assessing disparities in access to care across the care continuum as well as quality of care. The American Heart Association/American Stroke Association released a Scientific Statement in 2011 which stated the importance of understanding features of the health</w:t>
      </w:r>
      <w:r w:rsidR="008D301E">
        <w:rPr>
          <w:rFonts w:ascii="Times New Roman" w:hAnsi="Times New Roman" w:cs="Times New Roman"/>
          <w:sz w:val="24"/>
          <w:szCs w:val="24"/>
        </w:rPr>
        <w:t xml:space="preserve"> </w:t>
      </w:r>
      <w:r w:rsidRPr="00721FE6">
        <w:rPr>
          <w:rFonts w:ascii="Times New Roman" w:hAnsi="Times New Roman" w:cs="Times New Roman"/>
          <w:sz w:val="24"/>
          <w:szCs w:val="24"/>
        </w:rPr>
        <w:t xml:space="preserve">care system that affect existing racial-ethnic disparities in stroke care. Thus, the recognition of these disparities are an essential component of improving the quality of stroke care. </w:t>
      </w:r>
      <w:r w:rsidR="0003006E" w:rsidRPr="00721FE6">
        <w:rPr>
          <w:rFonts w:ascii="Times New Roman" w:hAnsi="Times New Roman" w:cs="Times New Roman"/>
          <w:sz w:val="24"/>
          <w:szCs w:val="24"/>
        </w:rPr>
        <w:t>PCNASP does not have any</w:t>
      </w:r>
      <w:r w:rsidR="00C8054D" w:rsidRPr="00721FE6">
        <w:rPr>
          <w:rFonts w:ascii="Times New Roman" w:hAnsi="Times New Roman" w:cs="Times New Roman"/>
          <w:sz w:val="24"/>
          <w:szCs w:val="24"/>
        </w:rPr>
        <w:t xml:space="preserve"> </w:t>
      </w:r>
      <w:r w:rsidRPr="00721FE6">
        <w:rPr>
          <w:rFonts w:ascii="Times New Roman" w:hAnsi="Times New Roman" w:cs="Times New Roman"/>
          <w:sz w:val="24"/>
          <w:szCs w:val="24"/>
        </w:rPr>
        <w:t xml:space="preserve">other potentially </w:t>
      </w:r>
      <w:r w:rsidR="0003006E" w:rsidRPr="00721FE6">
        <w:rPr>
          <w:rFonts w:ascii="Times New Roman" w:hAnsi="Times New Roman" w:cs="Times New Roman"/>
          <w:sz w:val="24"/>
          <w:szCs w:val="24"/>
        </w:rPr>
        <w:t xml:space="preserve">sensitive questions incorporated into the program. </w:t>
      </w:r>
    </w:p>
    <w:p w14:paraId="23D78F8C" w14:textId="77777777" w:rsidR="00247152" w:rsidRPr="009824A7" w:rsidRDefault="00247152" w:rsidP="00247152">
      <w:pPr>
        <w:widowControl w:val="0"/>
        <w:rPr>
          <w:rFonts w:ascii="Times New Roman" w:hAnsi="Times New Roman" w:cs="Times New Roman"/>
          <w:b/>
          <w:sz w:val="24"/>
          <w:szCs w:val="24"/>
        </w:rPr>
      </w:pPr>
      <w:r w:rsidRPr="00721FE6">
        <w:rPr>
          <w:rFonts w:ascii="Times New Roman" w:hAnsi="Times New Roman" w:cs="Times New Roman"/>
          <w:b/>
          <w:sz w:val="24"/>
          <w:szCs w:val="24"/>
        </w:rPr>
        <w:t>A.12</w:t>
      </w:r>
      <w:r w:rsidRPr="00721FE6">
        <w:rPr>
          <w:rFonts w:ascii="Times New Roman" w:hAnsi="Times New Roman" w:cs="Times New Roman"/>
          <w:b/>
          <w:sz w:val="24"/>
          <w:szCs w:val="24"/>
        </w:rPr>
        <w:tab/>
        <w:t>Estimates of Annualized Burden Hours and Costs</w:t>
      </w:r>
    </w:p>
    <w:p w14:paraId="1FAAA83B" w14:textId="77777777" w:rsidR="00247152" w:rsidRPr="00721FE6" w:rsidRDefault="00247152" w:rsidP="00247152">
      <w:pPr>
        <w:widowControl w:val="0"/>
        <w:ind w:firstLine="720"/>
        <w:rPr>
          <w:rFonts w:ascii="Times New Roman" w:hAnsi="Times New Roman" w:cs="Times New Roman"/>
          <w:sz w:val="24"/>
          <w:szCs w:val="24"/>
        </w:rPr>
      </w:pPr>
      <w:r w:rsidRPr="00721FE6">
        <w:rPr>
          <w:rFonts w:ascii="Times New Roman" w:hAnsi="Times New Roman" w:cs="Times New Roman"/>
          <w:sz w:val="24"/>
          <w:szCs w:val="24"/>
        </w:rPr>
        <w:t xml:space="preserve">OMB approval is requested for three years. </w:t>
      </w:r>
    </w:p>
    <w:p w14:paraId="7104A603" w14:textId="77777777" w:rsidR="00247152" w:rsidRDefault="00247152" w:rsidP="00247152">
      <w:pPr>
        <w:widowControl w:val="0"/>
        <w:ind w:firstLine="720"/>
        <w:rPr>
          <w:rFonts w:ascii="Times New Roman" w:hAnsi="Times New Roman" w:cs="Times New Roman"/>
          <w:sz w:val="24"/>
          <w:szCs w:val="24"/>
        </w:rPr>
      </w:pPr>
      <w:r>
        <w:rPr>
          <w:rFonts w:ascii="Times New Roman" w:hAnsi="Times New Roman" w:cs="Times New Roman"/>
          <w:sz w:val="24"/>
          <w:szCs w:val="24"/>
        </w:rPr>
        <w:t>There are four categories of information collection tools: pre-hospital (</w:t>
      </w:r>
      <w:r w:rsidRPr="00D9764D">
        <w:rPr>
          <w:rFonts w:ascii="Times New Roman" w:hAnsi="Times New Roman" w:cs="Times New Roman"/>
          <w:b/>
          <w:sz w:val="24"/>
          <w:szCs w:val="24"/>
        </w:rPr>
        <w:t>Attachment 4a</w:t>
      </w:r>
      <w:r>
        <w:rPr>
          <w:rFonts w:ascii="Times New Roman" w:hAnsi="Times New Roman" w:cs="Times New Roman"/>
          <w:sz w:val="24"/>
          <w:szCs w:val="24"/>
        </w:rPr>
        <w:t>), in-hospital (</w:t>
      </w:r>
      <w:r w:rsidRPr="00D9764D">
        <w:rPr>
          <w:rFonts w:ascii="Times New Roman" w:hAnsi="Times New Roman" w:cs="Times New Roman"/>
          <w:b/>
          <w:sz w:val="24"/>
          <w:szCs w:val="24"/>
        </w:rPr>
        <w:t>Attachment 4b</w:t>
      </w:r>
      <w:r>
        <w:rPr>
          <w:rFonts w:ascii="Times New Roman" w:hAnsi="Times New Roman" w:cs="Times New Roman"/>
          <w:sz w:val="24"/>
          <w:szCs w:val="24"/>
        </w:rPr>
        <w:t>), post-hospital (</w:t>
      </w:r>
      <w:r w:rsidRPr="00D9764D">
        <w:rPr>
          <w:rFonts w:ascii="Times New Roman" w:hAnsi="Times New Roman" w:cs="Times New Roman"/>
          <w:b/>
          <w:sz w:val="24"/>
          <w:szCs w:val="24"/>
        </w:rPr>
        <w:t>Attachment 4c</w:t>
      </w:r>
      <w:r>
        <w:rPr>
          <w:rFonts w:ascii="Times New Roman" w:hAnsi="Times New Roman" w:cs="Times New Roman"/>
          <w:sz w:val="24"/>
          <w:szCs w:val="24"/>
        </w:rPr>
        <w:t>), and hospital inventory (</w:t>
      </w:r>
      <w:r w:rsidRPr="00D9764D">
        <w:rPr>
          <w:rFonts w:ascii="Times New Roman" w:hAnsi="Times New Roman" w:cs="Times New Roman"/>
          <w:b/>
          <w:sz w:val="24"/>
          <w:szCs w:val="24"/>
        </w:rPr>
        <w:t>Attachments 5a and 5b</w:t>
      </w:r>
      <w:r>
        <w:rPr>
          <w:rFonts w:ascii="Times New Roman" w:hAnsi="Times New Roman" w:cs="Times New Roman"/>
          <w:sz w:val="24"/>
          <w:szCs w:val="24"/>
        </w:rPr>
        <w:t>). Based on awardees’ prior experiences in establishing partnerships, the number of hospitals that will collect information is estimated to be a mean of 35. Therefore, across the 9 awardees, there will be approximately 315 total hospitals. Based on discussions with awardees, we estimate that there will be fewer partners transmitting pre-hospital quality of care data (78 total) as well as post-hospital quality of care data (20 total).</w:t>
      </w:r>
    </w:p>
    <w:p w14:paraId="0545945A" w14:textId="73488CD3" w:rsidR="00755551" w:rsidRDefault="00755551" w:rsidP="00CF1E75">
      <w:pPr>
        <w:widowControl w:val="0"/>
        <w:spacing w:after="0"/>
        <w:ind w:firstLine="720"/>
        <w:rPr>
          <w:rFonts w:ascii="Times New Roman" w:hAnsi="Times New Roman" w:cs="Times New Roman"/>
          <w:sz w:val="24"/>
          <w:szCs w:val="24"/>
        </w:rPr>
      </w:pPr>
      <w:r>
        <w:rPr>
          <w:rFonts w:ascii="Times New Roman" w:hAnsi="Times New Roman" w:cs="Times New Roman"/>
          <w:sz w:val="24"/>
          <w:szCs w:val="24"/>
        </w:rPr>
        <w:t xml:space="preserve">Data is harvested from the pre-, in- and post-hospital setting and transferred from partners, to the state departments of health and then to CDC. </w:t>
      </w:r>
      <w:r w:rsidR="00247152">
        <w:rPr>
          <w:rFonts w:ascii="Times New Roman" w:hAnsi="Times New Roman" w:cs="Times New Roman"/>
          <w:sz w:val="24"/>
          <w:szCs w:val="24"/>
        </w:rPr>
        <w:t>Burden is not assessed for</w:t>
      </w:r>
      <w:r>
        <w:rPr>
          <w:rFonts w:ascii="Times New Roman" w:hAnsi="Times New Roman" w:cs="Times New Roman"/>
          <w:sz w:val="24"/>
          <w:szCs w:val="24"/>
        </w:rPr>
        <w:t>:</w:t>
      </w:r>
    </w:p>
    <w:p w14:paraId="42BECF12" w14:textId="5DBC4294" w:rsidR="00755551" w:rsidRDefault="00247152" w:rsidP="00CF1E75">
      <w:pPr>
        <w:pStyle w:val="ListParagraph"/>
        <w:widowControl w:val="0"/>
        <w:numPr>
          <w:ilvl w:val="0"/>
          <w:numId w:val="10"/>
        </w:numPr>
        <w:rPr>
          <w:rFonts w:ascii="Times New Roman" w:hAnsi="Times New Roman" w:cs="Times New Roman"/>
          <w:sz w:val="24"/>
          <w:szCs w:val="24"/>
        </w:rPr>
      </w:pPr>
      <w:r w:rsidRPr="00CF1E75">
        <w:rPr>
          <w:rFonts w:ascii="Times New Roman" w:hAnsi="Times New Roman" w:cs="Times New Roman"/>
          <w:sz w:val="24"/>
          <w:szCs w:val="24"/>
        </w:rPr>
        <w:t xml:space="preserve">the primary collection of pre-hospital, in-hospital, and post-hospital data by hospitals </w:t>
      </w:r>
      <w:r w:rsidRPr="00CF1E75">
        <w:rPr>
          <w:rFonts w:ascii="Times New Roman" w:hAnsi="Times New Roman" w:cs="Times New Roman"/>
          <w:sz w:val="24"/>
          <w:szCs w:val="24"/>
        </w:rPr>
        <w:lastRenderedPageBreak/>
        <w:t xml:space="preserve">because they are routine but strengthened through PCNASP funding. </w:t>
      </w:r>
    </w:p>
    <w:p w14:paraId="33B67FE3" w14:textId="1A531098" w:rsidR="00755551" w:rsidRPr="00CF1E75" w:rsidRDefault="00247152" w:rsidP="00CF1E75">
      <w:pPr>
        <w:pStyle w:val="ListParagraph"/>
        <w:widowControl w:val="0"/>
        <w:numPr>
          <w:ilvl w:val="0"/>
          <w:numId w:val="10"/>
        </w:numPr>
        <w:rPr>
          <w:rFonts w:ascii="Times New Roman" w:hAnsi="Times New Roman" w:cs="Times New Roman"/>
          <w:sz w:val="24"/>
          <w:szCs w:val="24"/>
        </w:rPr>
      </w:pPr>
      <w:r w:rsidRPr="00CF1E75">
        <w:rPr>
          <w:rFonts w:ascii="Times New Roman" w:hAnsi="Times New Roman" w:cs="Times New Roman"/>
          <w:sz w:val="24"/>
          <w:szCs w:val="24"/>
        </w:rPr>
        <w:t xml:space="preserve">the transmission of in-hospital data from partners to their awardee, because this is a process that awardees undertake. Awardees use their selected data system to electronically pull in-hospital data from their partners. </w:t>
      </w:r>
      <w:r w:rsidR="00C96838">
        <w:rPr>
          <w:rFonts w:ascii="Times New Roman" w:hAnsi="Times New Roman" w:cs="Times New Roman"/>
          <w:sz w:val="24"/>
          <w:szCs w:val="24"/>
        </w:rPr>
        <w:t>Hospital data collection systems being used to collect and transfer data to grantees for in-hospital data are preexisting.</w:t>
      </w:r>
    </w:p>
    <w:p w14:paraId="155AD499" w14:textId="77777777" w:rsidR="00755551" w:rsidRDefault="00247152" w:rsidP="00CF1E75">
      <w:pPr>
        <w:widowControl w:val="0"/>
        <w:rPr>
          <w:rFonts w:ascii="Times New Roman" w:hAnsi="Times New Roman" w:cs="Times New Roman"/>
          <w:sz w:val="24"/>
          <w:szCs w:val="24"/>
        </w:rPr>
      </w:pPr>
      <w:r>
        <w:rPr>
          <w:rFonts w:ascii="Times New Roman" w:hAnsi="Times New Roman" w:cs="Times New Roman"/>
          <w:sz w:val="24"/>
          <w:szCs w:val="24"/>
        </w:rPr>
        <w:t>Therefore, at the hospital level, we will only be accounting for the burden of primary data collection of hospital inventory data and the burden of transmitting pre-hospital</w:t>
      </w:r>
      <w:r w:rsidR="00E614A0">
        <w:rPr>
          <w:rFonts w:ascii="Times New Roman" w:hAnsi="Times New Roman" w:cs="Times New Roman"/>
          <w:sz w:val="24"/>
          <w:szCs w:val="24"/>
        </w:rPr>
        <w:t xml:space="preserve"> quality of care</w:t>
      </w:r>
      <w:r>
        <w:rPr>
          <w:rFonts w:ascii="Times New Roman" w:hAnsi="Times New Roman" w:cs="Times New Roman"/>
          <w:sz w:val="24"/>
          <w:szCs w:val="24"/>
        </w:rPr>
        <w:t>, post-hospital</w:t>
      </w:r>
      <w:r w:rsidR="00E614A0">
        <w:rPr>
          <w:rFonts w:ascii="Times New Roman" w:hAnsi="Times New Roman" w:cs="Times New Roman"/>
          <w:sz w:val="24"/>
          <w:szCs w:val="24"/>
        </w:rPr>
        <w:t xml:space="preserve"> quality of care</w:t>
      </w:r>
      <w:r>
        <w:rPr>
          <w:rFonts w:ascii="Times New Roman" w:hAnsi="Times New Roman" w:cs="Times New Roman"/>
          <w:sz w:val="24"/>
          <w:szCs w:val="24"/>
        </w:rPr>
        <w:t xml:space="preserve">, and hospital inventory data. </w:t>
      </w:r>
    </w:p>
    <w:p w14:paraId="54EB752F" w14:textId="77777777" w:rsidR="00755551" w:rsidRDefault="00247152" w:rsidP="00CF1E75">
      <w:pPr>
        <w:pStyle w:val="ListParagraph"/>
        <w:widowControl w:val="0"/>
        <w:numPr>
          <w:ilvl w:val="0"/>
          <w:numId w:val="11"/>
        </w:numPr>
        <w:rPr>
          <w:rFonts w:ascii="Times New Roman" w:hAnsi="Times New Roman" w:cs="Times New Roman"/>
          <w:sz w:val="24"/>
          <w:szCs w:val="24"/>
        </w:rPr>
      </w:pPr>
      <w:r w:rsidRPr="00CF1E75">
        <w:rPr>
          <w:rFonts w:ascii="Times New Roman" w:hAnsi="Times New Roman" w:cs="Times New Roman"/>
          <w:sz w:val="24"/>
          <w:szCs w:val="24"/>
        </w:rPr>
        <w:t xml:space="preserve">The average burden per response is 15 minutes for the quarterly transmission of pre-hospital data from hospitals to their respective awardee. </w:t>
      </w:r>
    </w:p>
    <w:p w14:paraId="360B0AF1" w14:textId="77777777" w:rsidR="00755551" w:rsidRDefault="00247152" w:rsidP="00CF1E75">
      <w:pPr>
        <w:pStyle w:val="ListParagraph"/>
        <w:widowControl w:val="0"/>
        <w:numPr>
          <w:ilvl w:val="0"/>
          <w:numId w:val="11"/>
        </w:numPr>
        <w:rPr>
          <w:rFonts w:ascii="Times New Roman" w:hAnsi="Times New Roman" w:cs="Times New Roman"/>
          <w:sz w:val="24"/>
          <w:szCs w:val="24"/>
        </w:rPr>
      </w:pPr>
      <w:r w:rsidRPr="00CF1E75">
        <w:rPr>
          <w:rFonts w:ascii="Times New Roman" w:hAnsi="Times New Roman" w:cs="Times New Roman"/>
          <w:sz w:val="24"/>
          <w:szCs w:val="24"/>
        </w:rPr>
        <w:t xml:space="preserve">Additionally, the average burden per response is 15 minutes for the quarterly transmission of post-hospital data to the awardees. </w:t>
      </w:r>
    </w:p>
    <w:p w14:paraId="5A61C556" w14:textId="60AF9F28" w:rsidR="00247152" w:rsidRPr="00CF1E75" w:rsidRDefault="00247152" w:rsidP="00CF1E75">
      <w:pPr>
        <w:pStyle w:val="ListParagraph"/>
        <w:widowControl w:val="0"/>
        <w:numPr>
          <w:ilvl w:val="0"/>
          <w:numId w:val="11"/>
        </w:numPr>
        <w:rPr>
          <w:rFonts w:ascii="Times New Roman" w:hAnsi="Times New Roman" w:cs="Times New Roman"/>
          <w:sz w:val="24"/>
          <w:szCs w:val="24"/>
        </w:rPr>
      </w:pPr>
      <w:r w:rsidRPr="00CF1E75">
        <w:rPr>
          <w:rFonts w:ascii="Times New Roman" w:hAnsi="Times New Roman" w:cs="Times New Roman"/>
          <w:sz w:val="24"/>
          <w:szCs w:val="24"/>
        </w:rPr>
        <w:t xml:space="preserve">For the hospital inventory data, burden is assessed for the primary collection and transmission of the data from the hospital to their awardee, which occurs on an annual basis. Information collection of this inventory data has an average burden per response of 15 minutes and transmission from hospitals to their awardee has an average burden per response of 15 minutes (30 minutes total). </w:t>
      </w:r>
    </w:p>
    <w:p w14:paraId="2007F5C1" w14:textId="4BBB4D01" w:rsidR="00E41B07" w:rsidRDefault="00F0154F" w:rsidP="00247152">
      <w:pPr>
        <w:widowControl w:val="0"/>
        <w:ind w:firstLine="720"/>
        <w:rPr>
          <w:rFonts w:ascii="Times New Roman" w:hAnsi="Times New Roman" w:cs="Times New Roman"/>
          <w:sz w:val="24"/>
          <w:szCs w:val="24"/>
        </w:rPr>
      </w:pPr>
      <w:r>
        <w:rPr>
          <w:rFonts w:ascii="Times New Roman" w:hAnsi="Times New Roman" w:cs="Times New Roman"/>
          <w:sz w:val="24"/>
          <w:szCs w:val="24"/>
        </w:rPr>
        <w:t>Multiple avenues decrease burden within the Coverdell program as well as moreover benefits the hospitals for other required reporting. Coverdell program measures have been developed and harmonized with other national organizations and agencies working in this arena in order to minimize burden. Also, benefit of hospital participation in the PCNASP is stroke coordinator support with measures abstraction</w:t>
      </w:r>
      <w:r w:rsidR="00C96838">
        <w:rPr>
          <w:rFonts w:ascii="Times New Roman" w:hAnsi="Times New Roman" w:cs="Times New Roman"/>
          <w:sz w:val="24"/>
          <w:szCs w:val="24"/>
        </w:rPr>
        <w:t xml:space="preserve"> and data quality</w:t>
      </w:r>
      <w:r>
        <w:rPr>
          <w:rFonts w:ascii="Times New Roman" w:hAnsi="Times New Roman" w:cs="Times New Roman"/>
          <w:sz w:val="24"/>
          <w:szCs w:val="24"/>
        </w:rPr>
        <w:t xml:space="preserve"> and improvement in quality measures reported to monitoring agencies. The current proposal includes measures that are based on a history of stroke technical assistance quality improvement activities as well as health department selected measures. These measures will continued to be harmonized though collaboration and mutual work with the American Heart Association via a </w:t>
      </w:r>
      <w:r w:rsidR="00C96838">
        <w:rPr>
          <w:rFonts w:ascii="Times New Roman" w:hAnsi="Times New Roman" w:cs="Times New Roman"/>
          <w:sz w:val="24"/>
          <w:szCs w:val="24"/>
        </w:rPr>
        <w:t xml:space="preserve">pre-existing </w:t>
      </w:r>
      <w:r>
        <w:rPr>
          <w:rFonts w:ascii="Times New Roman" w:hAnsi="Times New Roman" w:cs="Times New Roman"/>
          <w:sz w:val="24"/>
          <w:szCs w:val="24"/>
        </w:rPr>
        <w:t xml:space="preserve">Memorandum of Understanding, with The Joint Commission via CDC representation on their </w:t>
      </w:r>
      <w:r w:rsidR="00C96838">
        <w:rPr>
          <w:rFonts w:ascii="Times New Roman" w:hAnsi="Times New Roman" w:cs="Times New Roman"/>
          <w:sz w:val="24"/>
          <w:szCs w:val="24"/>
        </w:rPr>
        <w:t>Technical Advisory Panels</w:t>
      </w:r>
      <w:r>
        <w:rPr>
          <w:rFonts w:ascii="Times New Roman" w:hAnsi="Times New Roman" w:cs="Times New Roman"/>
          <w:sz w:val="24"/>
          <w:szCs w:val="24"/>
        </w:rPr>
        <w:t>, and through collaboration across CDC via continued conversations with other divisions collecting hospital based data as well as via aCDC Office of the Director initiative with representatives from every center providing recommendations on a surveillance platform of shared services.</w:t>
      </w:r>
    </w:p>
    <w:p w14:paraId="73DC6502" w14:textId="6C6BB2DE" w:rsidR="00247152" w:rsidRPr="00721FE6" w:rsidRDefault="00247152" w:rsidP="00247152">
      <w:pPr>
        <w:widowControl w:val="0"/>
        <w:ind w:firstLine="720"/>
        <w:rPr>
          <w:rFonts w:ascii="Times New Roman" w:hAnsi="Times New Roman" w:cs="Times New Roman"/>
          <w:sz w:val="24"/>
          <w:szCs w:val="24"/>
        </w:rPr>
      </w:pPr>
      <w:r w:rsidRPr="00721FE6">
        <w:rPr>
          <w:rFonts w:ascii="Times New Roman" w:hAnsi="Times New Roman" w:cs="Times New Roman"/>
          <w:sz w:val="24"/>
          <w:szCs w:val="24"/>
        </w:rPr>
        <w:t xml:space="preserve">Pre-hospital, in-hospital, and post-hospital </w:t>
      </w:r>
      <w:r w:rsidR="005A77B9">
        <w:rPr>
          <w:rFonts w:ascii="Times New Roman" w:hAnsi="Times New Roman" w:cs="Times New Roman"/>
          <w:sz w:val="24"/>
          <w:szCs w:val="24"/>
        </w:rPr>
        <w:t>quality</w:t>
      </w:r>
      <w:r w:rsidR="005A77B9" w:rsidRPr="00721FE6">
        <w:rPr>
          <w:rFonts w:ascii="Times New Roman" w:hAnsi="Times New Roman" w:cs="Times New Roman"/>
          <w:sz w:val="24"/>
          <w:szCs w:val="24"/>
        </w:rPr>
        <w:t xml:space="preserve"> </w:t>
      </w:r>
      <w:r w:rsidRPr="00721FE6">
        <w:rPr>
          <w:rFonts w:ascii="Times New Roman" w:hAnsi="Times New Roman" w:cs="Times New Roman"/>
          <w:sz w:val="24"/>
          <w:szCs w:val="24"/>
        </w:rPr>
        <w:t xml:space="preserve">of care data </w:t>
      </w:r>
      <w:r>
        <w:rPr>
          <w:rFonts w:ascii="Times New Roman" w:hAnsi="Times New Roman" w:cs="Times New Roman"/>
          <w:sz w:val="24"/>
          <w:szCs w:val="24"/>
        </w:rPr>
        <w:t>will be transmitted by awardees to CDC on a quarterly schedule</w:t>
      </w:r>
      <w:r w:rsidRPr="00721FE6">
        <w:rPr>
          <w:rFonts w:ascii="Times New Roman" w:hAnsi="Times New Roman" w:cs="Times New Roman"/>
          <w:sz w:val="24"/>
          <w:szCs w:val="24"/>
        </w:rPr>
        <w:t xml:space="preserve">. </w:t>
      </w:r>
      <w:r>
        <w:rPr>
          <w:rFonts w:ascii="Times New Roman" w:hAnsi="Times New Roman" w:cs="Times New Roman"/>
          <w:sz w:val="24"/>
          <w:szCs w:val="24"/>
        </w:rPr>
        <w:t xml:space="preserve">This has </w:t>
      </w:r>
      <w:r w:rsidRPr="00721FE6">
        <w:rPr>
          <w:rFonts w:ascii="Times New Roman" w:hAnsi="Times New Roman" w:cs="Times New Roman"/>
          <w:sz w:val="24"/>
          <w:szCs w:val="24"/>
        </w:rPr>
        <w:t>an average burden per response of 30 minutes</w:t>
      </w:r>
      <w:r>
        <w:rPr>
          <w:rFonts w:ascii="Times New Roman" w:hAnsi="Times New Roman" w:cs="Times New Roman"/>
          <w:sz w:val="24"/>
          <w:szCs w:val="24"/>
        </w:rPr>
        <w:t xml:space="preserve"> per file</w:t>
      </w:r>
      <w:r w:rsidRPr="00721FE6">
        <w:rPr>
          <w:rFonts w:ascii="Times New Roman" w:hAnsi="Times New Roman" w:cs="Times New Roman"/>
          <w:sz w:val="24"/>
          <w:szCs w:val="24"/>
        </w:rPr>
        <w:t xml:space="preserve">. </w:t>
      </w:r>
      <w:r>
        <w:rPr>
          <w:rFonts w:ascii="Times New Roman" w:hAnsi="Times New Roman" w:cs="Times New Roman"/>
          <w:sz w:val="24"/>
          <w:szCs w:val="24"/>
        </w:rPr>
        <w:t xml:space="preserve">The file(s) will be in the form of a SAS (Statistical Analysis System) data set. </w:t>
      </w:r>
      <w:r w:rsidRPr="00721FE6">
        <w:rPr>
          <w:rFonts w:ascii="Times New Roman" w:hAnsi="Times New Roman" w:cs="Times New Roman"/>
          <w:sz w:val="24"/>
          <w:szCs w:val="24"/>
        </w:rPr>
        <w:t>The transmission will occur through the Secure Access Management Services (SAMS) web portal (</w:t>
      </w:r>
      <w:r w:rsidRPr="00721FE6">
        <w:rPr>
          <w:rFonts w:ascii="Times New Roman" w:hAnsi="Times New Roman" w:cs="Times New Roman"/>
          <w:b/>
          <w:sz w:val="24"/>
          <w:szCs w:val="24"/>
        </w:rPr>
        <w:t xml:space="preserve">Attachment </w:t>
      </w:r>
      <w:r w:rsidR="005C3095">
        <w:rPr>
          <w:rFonts w:ascii="Times New Roman" w:hAnsi="Times New Roman" w:cs="Times New Roman"/>
          <w:b/>
          <w:sz w:val="24"/>
          <w:szCs w:val="24"/>
        </w:rPr>
        <w:t>9</w:t>
      </w:r>
      <w:r w:rsidRPr="00721FE6">
        <w:rPr>
          <w:rFonts w:ascii="Times New Roman" w:hAnsi="Times New Roman" w:cs="Times New Roman"/>
          <w:sz w:val="24"/>
          <w:szCs w:val="24"/>
        </w:rPr>
        <w:t xml:space="preserve">). SAMS is operating under an approved security plan. </w:t>
      </w:r>
      <w:r>
        <w:rPr>
          <w:rFonts w:ascii="Times New Roman" w:hAnsi="Times New Roman" w:cs="Times New Roman"/>
          <w:sz w:val="24"/>
          <w:szCs w:val="24"/>
        </w:rPr>
        <w:t xml:space="preserve">Additionally, burden is assessed for each PCNASP awardee to annually compile the hospital inventory information for its jurisdiction and transmit its aggregate file to CDC. Awardees then transmit a </w:t>
      </w:r>
      <w:r>
        <w:rPr>
          <w:rFonts w:ascii="Times New Roman" w:hAnsi="Times New Roman" w:cs="Times New Roman"/>
          <w:sz w:val="24"/>
          <w:szCs w:val="24"/>
        </w:rPr>
        <w:lastRenderedPageBreak/>
        <w:t>de-identified file to CDC (</w:t>
      </w:r>
      <w:r w:rsidRPr="001D31D0">
        <w:rPr>
          <w:rFonts w:ascii="Times New Roman" w:hAnsi="Times New Roman" w:cs="Times New Roman"/>
          <w:b/>
          <w:sz w:val="24"/>
          <w:szCs w:val="24"/>
        </w:rPr>
        <w:t xml:space="preserve">Attachment </w:t>
      </w:r>
      <w:r>
        <w:rPr>
          <w:rFonts w:ascii="Times New Roman" w:hAnsi="Times New Roman" w:cs="Times New Roman"/>
          <w:b/>
          <w:sz w:val="24"/>
          <w:szCs w:val="24"/>
        </w:rPr>
        <w:t>5b</w:t>
      </w:r>
      <w:r>
        <w:rPr>
          <w:rFonts w:ascii="Times New Roman" w:hAnsi="Times New Roman" w:cs="Times New Roman"/>
          <w:sz w:val="24"/>
          <w:szCs w:val="24"/>
        </w:rPr>
        <w:t>). The estimated burden per response for a PCNASP awardee is 8 hours. Data will be submitted as an Excel file through the SAMS web portal.</w:t>
      </w:r>
      <w:r w:rsidR="005C3095">
        <w:rPr>
          <w:rFonts w:ascii="Times New Roman" w:hAnsi="Times New Roman" w:cs="Times New Roman"/>
          <w:sz w:val="24"/>
          <w:szCs w:val="24"/>
        </w:rPr>
        <w:t xml:space="preserve"> </w:t>
      </w:r>
      <w:r w:rsidR="005C3095" w:rsidRPr="005C3095">
        <w:rPr>
          <w:rFonts w:ascii="Times New Roman" w:hAnsi="Times New Roman" w:cs="Times New Roman"/>
          <w:b/>
          <w:sz w:val="24"/>
          <w:szCs w:val="24"/>
        </w:rPr>
        <w:t>Attachment 6</w:t>
      </w:r>
      <w:r w:rsidR="005C3095">
        <w:rPr>
          <w:rFonts w:ascii="Times New Roman" w:hAnsi="Times New Roman" w:cs="Times New Roman"/>
          <w:sz w:val="24"/>
          <w:szCs w:val="24"/>
        </w:rPr>
        <w:t xml:space="preserve"> has a diagram of the collection and transmission process. </w:t>
      </w:r>
    </w:p>
    <w:p w14:paraId="691BE5BA" w14:textId="77777777" w:rsidR="00247152" w:rsidRPr="00721FE6" w:rsidRDefault="00247152" w:rsidP="00247152">
      <w:pPr>
        <w:widowControl w:val="0"/>
        <w:ind w:firstLine="720"/>
        <w:rPr>
          <w:rFonts w:ascii="Times New Roman" w:hAnsi="Times New Roman" w:cs="Times New Roman"/>
          <w:sz w:val="24"/>
          <w:szCs w:val="24"/>
        </w:rPr>
      </w:pPr>
      <w:r w:rsidRPr="00721FE6">
        <w:rPr>
          <w:rFonts w:ascii="Times New Roman" w:hAnsi="Times New Roman" w:cs="Times New Roman"/>
          <w:sz w:val="24"/>
          <w:szCs w:val="24"/>
        </w:rPr>
        <w:t xml:space="preserve">Thus, the total estimated annualized burden to respondents is </w:t>
      </w:r>
      <w:r>
        <w:rPr>
          <w:rFonts w:ascii="Times New Roman" w:hAnsi="Times New Roman" w:cs="Times New Roman"/>
          <w:sz w:val="24"/>
          <w:szCs w:val="24"/>
        </w:rPr>
        <w:t>382</w:t>
      </w:r>
      <w:r w:rsidRPr="00721FE6">
        <w:rPr>
          <w:rFonts w:ascii="Times New Roman" w:hAnsi="Times New Roman" w:cs="Times New Roman"/>
          <w:sz w:val="24"/>
          <w:szCs w:val="24"/>
        </w:rPr>
        <w:t xml:space="preserve"> hours.</w:t>
      </w:r>
    </w:p>
    <w:p w14:paraId="6E48EEE7" w14:textId="77777777" w:rsidR="00247152" w:rsidRPr="002C1FEB" w:rsidRDefault="00247152" w:rsidP="00247152">
      <w:pPr>
        <w:rPr>
          <w:rFonts w:ascii="Times New Roman" w:hAnsi="Times New Roman" w:cs="Times New Roman"/>
          <w:b/>
          <w:sz w:val="24"/>
          <w:szCs w:val="24"/>
        </w:rPr>
      </w:pPr>
      <w:r w:rsidRPr="00721FE6">
        <w:rPr>
          <w:rFonts w:ascii="Times New Roman" w:hAnsi="Times New Roman" w:cs="Times New Roman"/>
          <w:b/>
          <w:sz w:val="24"/>
          <w:szCs w:val="24"/>
        </w:rPr>
        <w:t>Table A.12.a.</w:t>
      </w:r>
      <w:r w:rsidRPr="002C1FEB">
        <w:rPr>
          <w:rFonts w:ascii="Times New Roman" w:hAnsi="Times New Roman" w:cs="Times New Roman"/>
          <w:b/>
          <w:sz w:val="24"/>
          <w:szCs w:val="24"/>
        </w:rPr>
        <w:t xml:space="preserve"> Estimated Annualized Burden Hours</w:t>
      </w:r>
    </w:p>
    <w:tbl>
      <w:tblPr>
        <w:tblW w:w="9558" w:type="dxa"/>
        <w:tblInd w:w="-5" w:type="dxa"/>
        <w:tblLayout w:type="fixed"/>
        <w:tblCellMar>
          <w:left w:w="120" w:type="dxa"/>
          <w:right w:w="120" w:type="dxa"/>
        </w:tblCellMar>
        <w:tblLook w:val="0000" w:firstRow="0" w:lastRow="0" w:firstColumn="0" w:lastColumn="0" w:noHBand="0" w:noVBand="0"/>
      </w:tblPr>
      <w:tblGrid>
        <w:gridCol w:w="1530"/>
        <w:gridCol w:w="1980"/>
        <w:gridCol w:w="1617"/>
        <w:gridCol w:w="1498"/>
        <w:gridCol w:w="1474"/>
        <w:gridCol w:w="1459"/>
      </w:tblGrid>
      <w:tr w:rsidR="00247152" w:rsidRPr="00721FE6" w14:paraId="7985678B" w14:textId="77777777" w:rsidTr="00017DAB">
        <w:trPr>
          <w:trHeight w:val="1080"/>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F02080E" w14:textId="77777777" w:rsidR="00247152" w:rsidRPr="00721FE6" w:rsidRDefault="00247152" w:rsidP="00017DAB">
            <w:pPr>
              <w:spacing w:after="0" w:line="240" w:lineRule="auto"/>
              <w:jc w:val="center"/>
              <w:rPr>
                <w:rFonts w:ascii="Times New Roman" w:hAnsi="Times New Roman" w:cs="Times New Roman"/>
                <w:b/>
                <w:bCs/>
                <w:sz w:val="24"/>
                <w:szCs w:val="24"/>
              </w:rPr>
            </w:pPr>
            <w:r w:rsidRPr="00721FE6">
              <w:rPr>
                <w:rFonts w:ascii="Times New Roman" w:hAnsi="Times New Roman" w:cs="Times New Roman"/>
                <w:b/>
                <w:bCs/>
                <w:sz w:val="24"/>
                <w:szCs w:val="24"/>
              </w:rPr>
              <w:t>Type of Respondent</w:t>
            </w:r>
          </w:p>
        </w:tc>
        <w:tc>
          <w:tcPr>
            <w:tcW w:w="1980" w:type="dxa"/>
            <w:tcBorders>
              <w:top w:val="single" w:sz="4" w:space="0" w:color="auto"/>
              <w:left w:val="single" w:sz="4" w:space="0" w:color="auto"/>
              <w:bottom w:val="single" w:sz="4" w:space="0" w:color="auto"/>
              <w:right w:val="single" w:sz="4" w:space="0" w:color="auto"/>
            </w:tcBorders>
            <w:vAlign w:val="center"/>
          </w:tcPr>
          <w:p w14:paraId="0BFBEFE9" w14:textId="77777777" w:rsidR="00247152" w:rsidRPr="00721FE6" w:rsidRDefault="00247152" w:rsidP="00017DAB">
            <w:pPr>
              <w:spacing w:after="0" w:line="240" w:lineRule="auto"/>
              <w:jc w:val="center"/>
              <w:rPr>
                <w:rFonts w:ascii="Times New Roman" w:hAnsi="Times New Roman" w:cs="Times New Roman"/>
                <w:b/>
                <w:bCs/>
                <w:sz w:val="24"/>
                <w:szCs w:val="24"/>
              </w:rPr>
            </w:pPr>
            <w:r w:rsidRPr="00721FE6">
              <w:rPr>
                <w:rFonts w:ascii="Times New Roman" w:hAnsi="Times New Roman" w:cs="Times New Roman"/>
                <w:b/>
                <w:bCs/>
                <w:sz w:val="24"/>
                <w:szCs w:val="24"/>
              </w:rPr>
              <w:t>Form Name</w:t>
            </w:r>
          </w:p>
        </w:tc>
        <w:tc>
          <w:tcPr>
            <w:tcW w:w="1617" w:type="dxa"/>
            <w:tcBorders>
              <w:top w:val="single" w:sz="4" w:space="0" w:color="auto"/>
              <w:left w:val="single" w:sz="4" w:space="0" w:color="auto"/>
              <w:bottom w:val="single" w:sz="4" w:space="0" w:color="auto"/>
              <w:right w:val="single" w:sz="8" w:space="0" w:color="000000"/>
            </w:tcBorders>
            <w:shd w:val="clear" w:color="auto" w:fill="auto"/>
            <w:vAlign w:val="center"/>
          </w:tcPr>
          <w:p w14:paraId="5B2F63A2" w14:textId="77777777" w:rsidR="00247152" w:rsidRPr="00721FE6" w:rsidRDefault="00247152" w:rsidP="00017DAB">
            <w:pPr>
              <w:spacing w:after="0" w:line="240" w:lineRule="auto"/>
              <w:jc w:val="center"/>
              <w:rPr>
                <w:rFonts w:ascii="Times New Roman" w:hAnsi="Times New Roman" w:cs="Times New Roman"/>
                <w:b/>
                <w:bCs/>
                <w:sz w:val="24"/>
                <w:szCs w:val="24"/>
              </w:rPr>
            </w:pPr>
            <w:r w:rsidRPr="00721FE6">
              <w:rPr>
                <w:rFonts w:ascii="Times New Roman" w:hAnsi="Times New Roman" w:cs="Times New Roman"/>
                <w:b/>
                <w:bCs/>
                <w:sz w:val="24"/>
                <w:szCs w:val="24"/>
              </w:rPr>
              <w:t>Number Of Respondents</w:t>
            </w:r>
          </w:p>
        </w:tc>
        <w:tc>
          <w:tcPr>
            <w:tcW w:w="1498" w:type="dxa"/>
            <w:tcBorders>
              <w:top w:val="single" w:sz="4" w:space="0" w:color="auto"/>
              <w:left w:val="single" w:sz="8" w:space="0" w:color="000000"/>
              <w:bottom w:val="single" w:sz="4" w:space="0" w:color="auto"/>
              <w:right w:val="single" w:sz="8" w:space="0" w:color="000000"/>
            </w:tcBorders>
            <w:shd w:val="clear" w:color="auto" w:fill="auto"/>
            <w:vAlign w:val="center"/>
          </w:tcPr>
          <w:p w14:paraId="440E1B36" w14:textId="77777777" w:rsidR="00247152" w:rsidRPr="00721FE6" w:rsidRDefault="00247152" w:rsidP="00017DAB">
            <w:pPr>
              <w:spacing w:after="0" w:line="240" w:lineRule="auto"/>
              <w:jc w:val="center"/>
              <w:rPr>
                <w:rFonts w:ascii="Times New Roman" w:hAnsi="Times New Roman" w:cs="Times New Roman"/>
                <w:b/>
                <w:bCs/>
                <w:sz w:val="24"/>
                <w:szCs w:val="24"/>
              </w:rPr>
            </w:pPr>
            <w:r w:rsidRPr="00721FE6">
              <w:rPr>
                <w:rFonts w:ascii="Times New Roman" w:hAnsi="Times New Roman" w:cs="Times New Roman"/>
                <w:b/>
                <w:bCs/>
                <w:sz w:val="24"/>
                <w:szCs w:val="24"/>
              </w:rPr>
              <w:t>Number of Responses per Respondent</w:t>
            </w:r>
          </w:p>
        </w:tc>
        <w:tc>
          <w:tcPr>
            <w:tcW w:w="1474" w:type="dxa"/>
            <w:tcBorders>
              <w:top w:val="single" w:sz="4" w:space="0" w:color="auto"/>
              <w:left w:val="single" w:sz="8" w:space="0" w:color="000000"/>
              <w:bottom w:val="single" w:sz="4" w:space="0" w:color="auto"/>
              <w:right w:val="single" w:sz="8" w:space="0" w:color="000000"/>
            </w:tcBorders>
            <w:shd w:val="clear" w:color="auto" w:fill="auto"/>
            <w:vAlign w:val="center"/>
          </w:tcPr>
          <w:p w14:paraId="6C36CCE4" w14:textId="77777777" w:rsidR="00247152" w:rsidRPr="00721FE6" w:rsidRDefault="00247152" w:rsidP="00017DAB">
            <w:pPr>
              <w:spacing w:after="0" w:line="240" w:lineRule="auto"/>
              <w:jc w:val="center"/>
              <w:rPr>
                <w:rFonts w:ascii="Times New Roman" w:hAnsi="Times New Roman" w:cs="Times New Roman"/>
                <w:b/>
                <w:bCs/>
                <w:sz w:val="24"/>
                <w:szCs w:val="24"/>
              </w:rPr>
            </w:pPr>
            <w:r w:rsidRPr="00721FE6">
              <w:rPr>
                <w:rFonts w:ascii="Times New Roman" w:hAnsi="Times New Roman" w:cs="Times New Roman"/>
                <w:b/>
                <w:bCs/>
                <w:sz w:val="24"/>
                <w:szCs w:val="24"/>
              </w:rPr>
              <w:t>Average Burden per Response</w:t>
            </w:r>
          </w:p>
          <w:p w14:paraId="0D5F44B6" w14:textId="77777777" w:rsidR="00247152" w:rsidRPr="00721FE6" w:rsidRDefault="00247152" w:rsidP="00017DAB">
            <w:pPr>
              <w:spacing w:after="0" w:line="240" w:lineRule="auto"/>
              <w:jc w:val="center"/>
              <w:rPr>
                <w:rFonts w:ascii="Times New Roman" w:hAnsi="Times New Roman" w:cs="Times New Roman"/>
                <w:b/>
                <w:bCs/>
                <w:sz w:val="24"/>
                <w:szCs w:val="24"/>
              </w:rPr>
            </w:pPr>
            <w:r w:rsidRPr="00721FE6">
              <w:rPr>
                <w:rFonts w:ascii="Times New Roman" w:hAnsi="Times New Roman" w:cs="Times New Roman"/>
                <w:b/>
                <w:bCs/>
                <w:sz w:val="24"/>
                <w:szCs w:val="24"/>
              </w:rPr>
              <w:t>(in hours)</w:t>
            </w:r>
          </w:p>
        </w:tc>
        <w:tc>
          <w:tcPr>
            <w:tcW w:w="1459" w:type="dxa"/>
            <w:tcBorders>
              <w:top w:val="single" w:sz="4" w:space="0" w:color="auto"/>
              <w:left w:val="single" w:sz="8" w:space="0" w:color="000000"/>
              <w:bottom w:val="single" w:sz="4" w:space="0" w:color="auto"/>
              <w:right w:val="single" w:sz="4" w:space="0" w:color="auto"/>
            </w:tcBorders>
            <w:shd w:val="clear" w:color="auto" w:fill="auto"/>
            <w:vAlign w:val="center"/>
          </w:tcPr>
          <w:p w14:paraId="1ADBB397" w14:textId="77777777" w:rsidR="00247152" w:rsidRPr="00721FE6" w:rsidRDefault="00247152" w:rsidP="00017DAB">
            <w:pPr>
              <w:tabs>
                <w:tab w:val="left" w:pos="1498"/>
              </w:tabs>
              <w:spacing w:after="0" w:line="240" w:lineRule="auto"/>
              <w:jc w:val="center"/>
              <w:rPr>
                <w:rFonts w:ascii="Times New Roman" w:hAnsi="Times New Roman" w:cs="Times New Roman"/>
                <w:b/>
                <w:bCs/>
                <w:sz w:val="24"/>
                <w:szCs w:val="24"/>
              </w:rPr>
            </w:pPr>
            <w:r w:rsidRPr="00721FE6">
              <w:rPr>
                <w:rFonts w:ascii="Times New Roman" w:hAnsi="Times New Roman" w:cs="Times New Roman"/>
                <w:b/>
                <w:bCs/>
                <w:sz w:val="24"/>
                <w:szCs w:val="24"/>
              </w:rPr>
              <w:t>Total Burden Hours</w:t>
            </w:r>
          </w:p>
        </w:tc>
      </w:tr>
      <w:tr w:rsidR="00247152" w:rsidRPr="00721FE6" w14:paraId="53F143C0" w14:textId="77777777" w:rsidTr="00017DAB">
        <w:trPr>
          <w:trHeight w:val="767"/>
        </w:trPr>
        <w:tc>
          <w:tcPr>
            <w:tcW w:w="1530" w:type="dxa"/>
            <w:vMerge w:val="restart"/>
            <w:tcBorders>
              <w:top w:val="single" w:sz="4" w:space="0" w:color="auto"/>
              <w:left w:val="single" w:sz="4" w:space="0" w:color="auto"/>
              <w:right w:val="single" w:sz="4" w:space="0" w:color="auto"/>
            </w:tcBorders>
            <w:shd w:val="clear" w:color="auto" w:fill="FFFFFF" w:themeFill="background1"/>
          </w:tcPr>
          <w:p w14:paraId="0DE22879" w14:textId="77777777" w:rsidR="00247152" w:rsidRDefault="00247152" w:rsidP="00017D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PCNASP Hospital Partners</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376FDE" w14:textId="77777777" w:rsidR="00247152" w:rsidRDefault="00247152" w:rsidP="00017D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Pre-hospital quality of care data</w:t>
            </w:r>
          </w:p>
        </w:tc>
        <w:tc>
          <w:tcPr>
            <w:tcW w:w="1617" w:type="dxa"/>
            <w:tcBorders>
              <w:top w:val="single" w:sz="4" w:space="0" w:color="auto"/>
              <w:left w:val="single" w:sz="4" w:space="0" w:color="auto"/>
              <w:bottom w:val="single" w:sz="4" w:space="0" w:color="auto"/>
              <w:right w:val="single" w:sz="4" w:space="0" w:color="auto"/>
            </w:tcBorders>
            <w:shd w:val="clear" w:color="auto" w:fill="FFFFFF" w:themeFill="background1"/>
          </w:tcPr>
          <w:p w14:paraId="41CB5D2F" w14:textId="77777777" w:rsidR="00247152" w:rsidRPr="002C1FEB" w:rsidRDefault="00247152" w:rsidP="00017D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14:paraId="31C29D21" w14:textId="77777777" w:rsidR="00247152" w:rsidRPr="002C1FEB" w:rsidRDefault="00247152" w:rsidP="00017D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tcPr>
          <w:p w14:paraId="1212D8A7" w14:textId="77777777" w:rsidR="00247152" w:rsidRPr="002C1FEB" w:rsidRDefault="00247152" w:rsidP="00017D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15/60</w:t>
            </w:r>
          </w:p>
        </w:tc>
        <w:tc>
          <w:tcPr>
            <w:tcW w:w="1459" w:type="dxa"/>
            <w:tcBorders>
              <w:top w:val="single" w:sz="4" w:space="0" w:color="auto"/>
              <w:left w:val="single" w:sz="4" w:space="0" w:color="auto"/>
              <w:bottom w:val="single" w:sz="4" w:space="0" w:color="auto"/>
              <w:right w:val="single" w:sz="4" w:space="0" w:color="auto"/>
            </w:tcBorders>
            <w:shd w:val="clear" w:color="auto" w:fill="FFFFFF" w:themeFill="background1"/>
          </w:tcPr>
          <w:p w14:paraId="780E3417" w14:textId="77777777" w:rsidR="00247152" w:rsidRPr="002C1FEB" w:rsidRDefault="00247152" w:rsidP="00017DAB">
            <w:pPr>
              <w:tabs>
                <w:tab w:val="left" w:pos="149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r>
      <w:tr w:rsidR="00247152" w:rsidRPr="00721FE6" w14:paraId="4C93DC96" w14:textId="77777777" w:rsidTr="00017DAB">
        <w:trPr>
          <w:trHeight w:val="767"/>
        </w:trPr>
        <w:tc>
          <w:tcPr>
            <w:tcW w:w="1530" w:type="dxa"/>
            <w:vMerge/>
            <w:tcBorders>
              <w:left w:val="single" w:sz="4" w:space="0" w:color="auto"/>
              <w:right w:val="single" w:sz="4" w:space="0" w:color="auto"/>
            </w:tcBorders>
            <w:shd w:val="clear" w:color="auto" w:fill="FFFFFF" w:themeFill="background1"/>
          </w:tcPr>
          <w:p w14:paraId="69C0FE14" w14:textId="77777777" w:rsidR="00247152" w:rsidRDefault="00247152" w:rsidP="00017DAB">
            <w:pPr>
              <w:spacing w:after="0" w:line="240" w:lineRule="auto"/>
              <w:jc w:val="cente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E04399" w14:textId="77777777" w:rsidR="00247152" w:rsidRDefault="00247152" w:rsidP="00017D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Post-hospital quality of care data</w:t>
            </w:r>
          </w:p>
        </w:tc>
        <w:tc>
          <w:tcPr>
            <w:tcW w:w="1617" w:type="dxa"/>
            <w:tcBorders>
              <w:top w:val="single" w:sz="4" w:space="0" w:color="auto"/>
              <w:left w:val="single" w:sz="4" w:space="0" w:color="auto"/>
              <w:bottom w:val="single" w:sz="4" w:space="0" w:color="auto"/>
              <w:right w:val="single" w:sz="4" w:space="0" w:color="auto"/>
            </w:tcBorders>
            <w:shd w:val="clear" w:color="auto" w:fill="FFFFFF" w:themeFill="background1"/>
          </w:tcPr>
          <w:p w14:paraId="558E017F" w14:textId="77777777" w:rsidR="00247152" w:rsidRPr="002C1FEB" w:rsidRDefault="00247152" w:rsidP="00017D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14:paraId="43DC58D3" w14:textId="77777777" w:rsidR="00247152" w:rsidRPr="002C1FEB" w:rsidRDefault="00247152" w:rsidP="00017D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tcPr>
          <w:p w14:paraId="774881DF" w14:textId="77777777" w:rsidR="00247152" w:rsidRPr="002C1FEB" w:rsidRDefault="00247152" w:rsidP="00017D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15/60</w:t>
            </w:r>
          </w:p>
        </w:tc>
        <w:tc>
          <w:tcPr>
            <w:tcW w:w="1459" w:type="dxa"/>
            <w:tcBorders>
              <w:top w:val="single" w:sz="4" w:space="0" w:color="auto"/>
              <w:left w:val="single" w:sz="4" w:space="0" w:color="auto"/>
              <w:bottom w:val="single" w:sz="4" w:space="0" w:color="auto"/>
              <w:right w:val="single" w:sz="4" w:space="0" w:color="auto"/>
            </w:tcBorders>
            <w:shd w:val="clear" w:color="auto" w:fill="FFFFFF" w:themeFill="background1"/>
          </w:tcPr>
          <w:p w14:paraId="33AB4571" w14:textId="77777777" w:rsidR="00247152" w:rsidRPr="002C1FEB" w:rsidRDefault="00247152" w:rsidP="00017DAB">
            <w:pPr>
              <w:tabs>
                <w:tab w:val="left" w:pos="149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247152" w:rsidRPr="00721FE6" w14:paraId="4682BA57" w14:textId="77777777" w:rsidTr="00017DAB">
        <w:trPr>
          <w:trHeight w:val="767"/>
        </w:trPr>
        <w:tc>
          <w:tcPr>
            <w:tcW w:w="1530" w:type="dxa"/>
            <w:vMerge/>
            <w:tcBorders>
              <w:left w:val="single" w:sz="4" w:space="0" w:color="auto"/>
              <w:bottom w:val="single" w:sz="4" w:space="0" w:color="auto"/>
              <w:right w:val="single" w:sz="4" w:space="0" w:color="auto"/>
            </w:tcBorders>
            <w:shd w:val="clear" w:color="auto" w:fill="FFFFFF" w:themeFill="background1"/>
          </w:tcPr>
          <w:p w14:paraId="5F824CD8" w14:textId="77777777" w:rsidR="00247152" w:rsidRDefault="00247152" w:rsidP="00017DAB">
            <w:pPr>
              <w:spacing w:after="0" w:line="240" w:lineRule="auto"/>
              <w:jc w:val="cente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CAD8F5" w14:textId="77777777" w:rsidR="00247152" w:rsidRDefault="00247152" w:rsidP="00017D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Hospital inventory data</w:t>
            </w:r>
          </w:p>
        </w:tc>
        <w:tc>
          <w:tcPr>
            <w:tcW w:w="1617" w:type="dxa"/>
            <w:tcBorders>
              <w:top w:val="single" w:sz="4" w:space="0" w:color="auto"/>
              <w:left w:val="single" w:sz="4" w:space="0" w:color="auto"/>
              <w:bottom w:val="single" w:sz="4" w:space="0" w:color="auto"/>
              <w:right w:val="single" w:sz="4" w:space="0" w:color="auto"/>
            </w:tcBorders>
            <w:shd w:val="clear" w:color="auto" w:fill="FFFFFF" w:themeFill="background1"/>
          </w:tcPr>
          <w:p w14:paraId="14F1E45B" w14:textId="77777777" w:rsidR="00247152" w:rsidRPr="002C1FEB" w:rsidRDefault="00247152" w:rsidP="00017D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315</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14:paraId="1ED23720" w14:textId="77777777" w:rsidR="00247152" w:rsidRPr="002C1FEB" w:rsidRDefault="00247152" w:rsidP="00017D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tcPr>
          <w:p w14:paraId="019985B8" w14:textId="77777777" w:rsidR="00247152" w:rsidRPr="002C1FEB" w:rsidRDefault="00247152" w:rsidP="00017D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30/60</w:t>
            </w:r>
          </w:p>
        </w:tc>
        <w:tc>
          <w:tcPr>
            <w:tcW w:w="1459" w:type="dxa"/>
            <w:tcBorders>
              <w:top w:val="single" w:sz="4" w:space="0" w:color="auto"/>
              <w:left w:val="single" w:sz="4" w:space="0" w:color="auto"/>
              <w:bottom w:val="single" w:sz="4" w:space="0" w:color="auto"/>
              <w:right w:val="single" w:sz="4" w:space="0" w:color="auto"/>
            </w:tcBorders>
            <w:shd w:val="clear" w:color="auto" w:fill="FFFFFF" w:themeFill="background1"/>
          </w:tcPr>
          <w:p w14:paraId="79AB9512" w14:textId="77777777" w:rsidR="00247152" w:rsidRPr="002C1FEB" w:rsidRDefault="00247152" w:rsidP="00017DAB">
            <w:pPr>
              <w:tabs>
                <w:tab w:val="left" w:pos="149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158</w:t>
            </w:r>
          </w:p>
        </w:tc>
      </w:tr>
      <w:tr w:rsidR="00247152" w:rsidRPr="00721FE6" w14:paraId="7709191F" w14:textId="77777777" w:rsidTr="00017DAB">
        <w:trPr>
          <w:trHeight w:val="767"/>
        </w:trPr>
        <w:tc>
          <w:tcPr>
            <w:tcW w:w="1530" w:type="dxa"/>
            <w:vMerge w:val="restart"/>
            <w:tcBorders>
              <w:top w:val="single" w:sz="4" w:space="0" w:color="auto"/>
              <w:left w:val="single" w:sz="4" w:space="0" w:color="auto"/>
              <w:right w:val="single" w:sz="4" w:space="0" w:color="auto"/>
            </w:tcBorders>
            <w:shd w:val="clear" w:color="auto" w:fill="auto"/>
          </w:tcPr>
          <w:p w14:paraId="20338914" w14:textId="77777777" w:rsidR="00247152" w:rsidRPr="002C1FEB" w:rsidRDefault="00247152" w:rsidP="00017D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PCNASP </w:t>
            </w:r>
            <w:r w:rsidRPr="002C1FEB">
              <w:rPr>
                <w:rFonts w:ascii="Times New Roman" w:hAnsi="Times New Roman" w:cs="Times New Roman"/>
                <w:sz w:val="24"/>
                <w:szCs w:val="24"/>
              </w:rPr>
              <w:t>Awardee</w:t>
            </w:r>
          </w:p>
        </w:tc>
        <w:tc>
          <w:tcPr>
            <w:tcW w:w="1980" w:type="dxa"/>
            <w:tcBorders>
              <w:top w:val="single" w:sz="4" w:space="0" w:color="auto"/>
              <w:left w:val="single" w:sz="4" w:space="0" w:color="auto"/>
              <w:bottom w:val="single" w:sz="4" w:space="0" w:color="auto"/>
              <w:right w:val="single" w:sz="4" w:space="0" w:color="auto"/>
            </w:tcBorders>
          </w:tcPr>
          <w:p w14:paraId="741E8633" w14:textId="77777777" w:rsidR="00247152" w:rsidRPr="002C1FEB" w:rsidRDefault="00247152" w:rsidP="00017D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w:t>
            </w:r>
            <w:r w:rsidRPr="002C1FEB">
              <w:rPr>
                <w:rFonts w:ascii="Times New Roman" w:hAnsi="Times New Roman" w:cs="Times New Roman"/>
                <w:sz w:val="24"/>
                <w:szCs w:val="24"/>
              </w:rPr>
              <w:t xml:space="preserve">-hospital </w:t>
            </w:r>
            <w:r>
              <w:rPr>
                <w:rFonts w:ascii="Times New Roman" w:hAnsi="Times New Roman" w:cs="Times New Roman"/>
                <w:sz w:val="24"/>
                <w:szCs w:val="24"/>
              </w:rPr>
              <w:t>quality of care data</w:t>
            </w:r>
          </w:p>
        </w:tc>
        <w:tc>
          <w:tcPr>
            <w:tcW w:w="1617" w:type="dxa"/>
            <w:tcBorders>
              <w:top w:val="single" w:sz="4" w:space="0" w:color="auto"/>
              <w:left w:val="single" w:sz="4" w:space="0" w:color="auto"/>
              <w:bottom w:val="single" w:sz="4" w:space="0" w:color="auto"/>
              <w:right w:val="single" w:sz="8" w:space="0" w:color="000000"/>
            </w:tcBorders>
            <w:shd w:val="clear" w:color="auto" w:fill="auto"/>
          </w:tcPr>
          <w:p w14:paraId="520F4CBC" w14:textId="77777777" w:rsidR="00247152" w:rsidRPr="002C1FEB" w:rsidRDefault="00247152" w:rsidP="00017DAB">
            <w:pPr>
              <w:spacing w:after="0" w:line="240" w:lineRule="auto"/>
              <w:jc w:val="center"/>
              <w:rPr>
                <w:rFonts w:ascii="Times New Roman" w:hAnsi="Times New Roman" w:cs="Times New Roman"/>
                <w:sz w:val="24"/>
                <w:szCs w:val="24"/>
              </w:rPr>
            </w:pPr>
            <w:r w:rsidRPr="002C1FEB">
              <w:rPr>
                <w:rFonts w:ascii="Times New Roman" w:hAnsi="Times New Roman" w:cs="Times New Roman"/>
                <w:sz w:val="24"/>
                <w:szCs w:val="24"/>
              </w:rPr>
              <w:t>9</w:t>
            </w:r>
          </w:p>
        </w:tc>
        <w:tc>
          <w:tcPr>
            <w:tcW w:w="1498" w:type="dxa"/>
            <w:tcBorders>
              <w:top w:val="single" w:sz="4" w:space="0" w:color="auto"/>
              <w:left w:val="single" w:sz="8" w:space="0" w:color="000000"/>
              <w:bottom w:val="single" w:sz="4" w:space="0" w:color="auto"/>
              <w:right w:val="single" w:sz="8" w:space="0" w:color="000000"/>
            </w:tcBorders>
            <w:shd w:val="clear" w:color="auto" w:fill="auto"/>
          </w:tcPr>
          <w:p w14:paraId="2FFFAC07" w14:textId="77777777" w:rsidR="00247152" w:rsidRPr="002C1FEB" w:rsidRDefault="00247152" w:rsidP="00017DAB">
            <w:pPr>
              <w:spacing w:after="0" w:line="240" w:lineRule="auto"/>
              <w:jc w:val="center"/>
              <w:rPr>
                <w:rFonts w:ascii="Times New Roman" w:hAnsi="Times New Roman" w:cs="Times New Roman"/>
                <w:sz w:val="24"/>
                <w:szCs w:val="24"/>
              </w:rPr>
            </w:pPr>
            <w:r w:rsidRPr="002C1FEB">
              <w:rPr>
                <w:rFonts w:ascii="Times New Roman" w:hAnsi="Times New Roman" w:cs="Times New Roman"/>
                <w:sz w:val="24"/>
                <w:szCs w:val="24"/>
              </w:rPr>
              <w:t>4</w:t>
            </w:r>
          </w:p>
        </w:tc>
        <w:tc>
          <w:tcPr>
            <w:tcW w:w="1474" w:type="dxa"/>
            <w:tcBorders>
              <w:top w:val="single" w:sz="4" w:space="0" w:color="auto"/>
              <w:left w:val="single" w:sz="8" w:space="0" w:color="000000"/>
              <w:bottom w:val="single" w:sz="4" w:space="0" w:color="auto"/>
              <w:right w:val="single" w:sz="8" w:space="0" w:color="000000"/>
            </w:tcBorders>
            <w:shd w:val="clear" w:color="auto" w:fill="auto"/>
          </w:tcPr>
          <w:p w14:paraId="7E775950" w14:textId="77777777" w:rsidR="00247152" w:rsidRPr="002C1FEB" w:rsidRDefault="00247152" w:rsidP="00017DAB">
            <w:pPr>
              <w:spacing w:after="0" w:line="240" w:lineRule="auto"/>
              <w:jc w:val="center"/>
              <w:rPr>
                <w:rFonts w:ascii="Times New Roman" w:hAnsi="Times New Roman" w:cs="Times New Roman"/>
                <w:sz w:val="24"/>
                <w:szCs w:val="24"/>
              </w:rPr>
            </w:pPr>
            <w:r w:rsidRPr="002C1FEB">
              <w:rPr>
                <w:rFonts w:ascii="Times New Roman" w:hAnsi="Times New Roman" w:cs="Times New Roman"/>
                <w:sz w:val="24"/>
                <w:szCs w:val="24"/>
              </w:rPr>
              <w:t>30/60</w:t>
            </w:r>
          </w:p>
        </w:tc>
        <w:tc>
          <w:tcPr>
            <w:tcW w:w="1459" w:type="dxa"/>
            <w:tcBorders>
              <w:top w:val="single" w:sz="4" w:space="0" w:color="auto"/>
              <w:left w:val="single" w:sz="8" w:space="0" w:color="000000"/>
              <w:bottom w:val="single" w:sz="4" w:space="0" w:color="auto"/>
              <w:right w:val="single" w:sz="4" w:space="0" w:color="auto"/>
            </w:tcBorders>
            <w:shd w:val="clear" w:color="auto" w:fill="auto"/>
          </w:tcPr>
          <w:p w14:paraId="43AA4AEC" w14:textId="77777777" w:rsidR="00247152" w:rsidRPr="002C1FEB" w:rsidRDefault="00247152" w:rsidP="00017DAB">
            <w:pPr>
              <w:tabs>
                <w:tab w:val="left" w:pos="1498"/>
              </w:tabs>
              <w:spacing w:after="0" w:line="240" w:lineRule="auto"/>
              <w:jc w:val="center"/>
              <w:rPr>
                <w:rFonts w:ascii="Times New Roman" w:hAnsi="Times New Roman" w:cs="Times New Roman"/>
                <w:sz w:val="24"/>
                <w:szCs w:val="24"/>
              </w:rPr>
            </w:pPr>
            <w:r w:rsidRPr="002C1FEB">
              <w:rPr>
                <w:rFonts w:ascii="Times New Roman" w:hAnsi="Times New Roman" w:cs="Times New Roman"/>
                <w:sz w:val="24"/>
                <w:szCs w:val="24"/>
              </w:rPr>
              <w:t>18</w:t>
            </w:r>
          </w:p>
        </w:tc>
      </w:tr>
      <w:tr w:rsidR="00247152" w:rsidRPr="00721FE6" w14:paraId="7EB595EC" w14:textId="77777777" w:rsidTr="00017DAB">
        <w:trPr>
          <w:trHeight w:val="767"/>
        </w:trPr>
        <w:tc>
          <w:tcPr>
            <w:tcW w:w="1530" w:type="dxa"/>
            <w:vMerge/>
            <w:tcBorders>
              <w:left w:val="single" w:sz="4" w:space="0" w:color="auto"/>
              <w:right w:val="single" w:sz="4" w:space="0" w:color="auto"/>
            </w:tcBorders>
            <w:shd w:val="clear" w:color="auto" w:fill="auto"/>
          </w:tcPr>
          <w:p w14:paraId="3315AEDA" w14:textId="77777777" w:rsidR="00247152" w:rsidRPr="002C1FEB" w:rsidRDefault="00247152" w:rsidP="00017DAB">
            <w:pPr>
              <w:spacing w:after="0" w:line="240" w:lineRule="auto"/>
              <w:jc w:val="cente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61E1ACF2" w14:textId="77777777" w:rsidR="00247152" w:rsidRPr="002C1FEB" w:rsidRDefault="00247152" w:rsidP="00017D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w:t>
            </w:r>
            <w:r w:rsidRPr="002C1FEB">
              <w:rPr>
                <w:rFonts w:ascii="Times New Roman" w:hAnsi="Times New Roman" w:cs="Times New Roman"/>
                <w:sz w:val="24"/>
                <w:szCs w:val="24"/>
              </w:rPr>
              <w:t xml:space="preserve">-hospital </w:t>
            </w:r>
            <w:r>
              <w:rPr>
                <w:rFonts w:ascii="Times New Roman" w:hAnsi="Times New Roman" w:cs="Times New Roman"/>
                <w:sz w:val="24"/>
                <w:szCs w:val="24"/>
              </w:rPr>
              <w:t>quality of care data</w:t>
            </w:r>
          </w:p>
        </w:tc>
        <w:tc>
          <w:tcPr>
            <w:tcW w:w="1617" w:type="dxa"/>
            <w:tcBorders>
              <w:top w:val="single" w:sz="4" w:space="0" w:color="auto"/>
              <w:left w:val="single" w:sz="4" w:space="0" w:color="auto"/>
              <w:bottom w:val="single" w:sz="4" w:space="0" w:color="auto"/>
              <w:right w:val="single" w:sz="8" w:space="0" w:color="000000"/>
            </w:tcBorders>
            <w:shd w:val="clear" w:color="auto" w:fill="auto"/>
          </w:tcPr>
          <w:p w14:paraId="29B4B242" w14:textId="77777777" w:rsidR="00247152" w:rsidRPr="002C1FEB" w:rsidRDefault="00247152" w:rsidP="00017DAB">
            <w:pPr>
              <w:spacing w:after="0" w:line="240" w:lineRule="auto"/>
              <w:jc w:val="center"/>
              <w:rPr>
                <w:rFonts w:ascii="Times New Roman" w:hAnsi="Times New Roman" w:cs="Times New Roman"/>
                <w:sz w:val="24"/>
                <w:szCs w:val="24"/>
              </w:rPr>
            </w:pPr>
            <w:r w:rsidRPr="002C1FEB">
              <w:rPr>
                <w:rFonts w:ascii="Times New Roman" w:hAnsi="Times New Roman" w:cs="Times New Roman"/>
                <w:sz w:val="24"/>
                <w:szCs w:val="24"/>
              </w:rPr>
              <w:t>9</w:t>
            </w:r>
          </w:p>
        </w:tc>
        <w:tc>
          <w:tcPr>
            <w:tcW w:w="1498" w:type="dxa"/>
            <w:tcBorders>
              <w:top w:val="single" w:sz="4" w:space="0" w:color="auto"/>
              <w:left w:val="single" w:sz="8" w:space="0" w:color="000000"/>
              <w:bottom w:val="single" w:sz="4" w:space="0" w:color="auto"/>
              <w:right w:val="single" w:sz="8" w:space="0" w:color="000000"/>
            </w:tcBorders>
            <w:shd w:val="clear" w:color="auto" w:fill="auto"/>
          </w:tcPr>
          <w:p w14:paraId="14274880" w14:textId="77777777" w:rsidR="00247152" w:rsidRPr="002C1FEB" w:rsidRDefault="00247152" w:rsidP="00017DAB">
            <w:pPr>
              <w:spacing w:after="0" w:line="240" w:lineRule="auto"/>
              <w:jc w:val="center"/>
              <w:rPr>
                <w:rFonts w:ascii="Times New Roman" w:hAnsi="Times New Roman" w:cs="Times New Roman"/>
                <w:sz w:val="24"/>
                <w:szCs w:val="24"/>
              </w:rPr>
            </w:pPr>
            <w:r w:rsidRPr="002C1FEB">
              <w:rPr>
                <w:rFonts w:ascii="Times New Roman" w:hAnsi="Times New Roman" w:cs="Times New Roman"/>
                <w:sz w:val="24"/>
                <w:szCs w:val="24"/>
              </w:rPr>
              <w:t>4</w:t>
            </w:r>
          </w:p>
        </w:tc>
        <w:tc>
          <w:tcPr>
            <w:tcW w:w="1474" w:type="dxa"/>
            <w:tcBorders>
              <w:top w:val="single" w:sz="4" w:space="0" w:color="auto"/>
              <w:left w:val="single" w:sz="8" w:space="0" w:color="000000"/>
              <w:bottom w:val="single" w:sz="4" w:space="0" w:color="auto"/>
              <w:right w:val="single" w:sz="8" w:space="0" w:color="000000"/>
            </w:tcBorders>
            <w:shd w:val="clear" w:color="auto" w:fill="auto"/>
          </w:tcPr>
          <w:p w14:paraId="421504A8" w14:textId="77777777" w:rsidR="00247152" w:rsidRPr="002C1FEB" w:rsidRDefault="00247152" w:rsidP="00017DAB">
            <w:pPr>
              <w:spacing w:after="0" w:line="240" w:lineRule="auto"/>
              <w:jc w:val="center"/>
              <w:rPr>
                <w:rFonts w:ascii="Times New Roman" w:hAnsi="Times New Roman" w:cs="Times New Roman"/>
                <w:sz w:val="24"/>
                <w:szCs w:val="24"/>
              </w:rPr>
            </w:pPr>
            <w:r w:rsidRPr="002C1FEB">
              <w:rPr>
                <w:rFonts w:ascii="Times New Roman" w:hAnsi="Times New Roman" w:cs="Times New Roman"/>
                <w:sz w:val="24"/>
                <w:szCs w:val="24"/>
              </w:rPr>
              <w:t>30/60</w:t>
            </w:r>
          </w:p>
        </w:tc>
        <w:tc>
          <w:tcPr>
            <w:tcW w:w="1459" w:type="dxa"/>
            <w:tcBorders>
              <w:top w:val="single" w:sz="4" w:space="0" w:color="auto"/>
              <w:left w:val="single" w:sz="8" w:space="0" w:color="000000"/>
              <w:bottom w:val="single" w:sz="4" w:space="0" w:color="auto"/>
              <w:right w:val="single" w:sz="4" w:space="0" w:color="auto"/>
            </w:tcBorders>
            <w:shd w:val="clear" w:color="auto" w:fill="auto"/>
          </w:tcPr>
          <w:p w14:paraId="3B6076AD" w14:textId="77777777" w:rsidR="00247152" w:rsidRPr="002C1FEB" w:rsidRDefault="00247152" w:rsidP="00017DAB">
            <w:pPr>
              <w:tabs>
                <w:tab w:val="left" w:pos="1498"/>
              </w:tabs>
              <w:spacing w:after="0" w:line="240" w:lineRule="auto"/>
              <w:jc w:val="center"/>
              <w:rPr>
                <w:rFonts w:ascii="Times New Roman" w:hAnsi="Times New Roman" w:cs="Times New Roman"/>
                <w:sz w:val="24"/>
                <w:szCs w:val="24"/>
              </w:rPr>
            </w:pPr>
            <w:r w:rsidRPr="002C1FEB">
              <w:rPr>
                <w:rFonts w:ascii="Times New Roman" w:hAnsi="Times New Roman" w:cs="Times New Roman"/>
                <w:sz w:val="24"/>
                <w:szCs w:val="24"/>
              </w:rPr>
              <w:t>18</w:t>
            </w:r>
          </w:p>
        </w:tc>
      </w:tr>
      <w:tr w:rsidR="00247152" w:rsidRPr="00721FE6" w14:paraId="59FF30F9" w14:textId="77777777" w:rsidTr="00017DAB">
        <w:trPr>
          <w:trHeight w:val="767"/>
        </w:trPr>
        <w:tc>
          <w:tcPr>
            <w:tcW w:w="1530" w:type="dxa"/>
            <w:vMerge/>
            <w:tcBorders>
              <w:left w:val="single" w:sz="4" w:space="0" w:color="auto"/>
              <w:right w:val="single" w:sz="4" w:space="0" w:color="auto"/>
            </w:tcBorders>
            <w:shd w:val="clear" w:color="auto" w:fill="auto"/>
          </w:tcPr>
          <w:p w14:paraId="17457F17" w14:textId="77777777" w:rsidR="00247152" w:rsidRPr="002C1FEB" w:rsidRDefault="00247152" w:rsidP="00017DAB">
            <w:pPr>
              <w:spacing w:after="0" w:line="240" w:lineRule="auto"/>
              <w:jc w:val="cente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60294EAD" w14:textId="55ACD4FC" w:rsidR="00247152" w:rsidRPr="002C1FEB" w:rsidRDefault="00247152" w:rsidP="005A77B9">
            <w:pPr>
              <w:spacing w:after="0" w:line="240" w:lineRule="auto"/>
              <w:jc w:val="center"/>
              <w:rPr>
                <w:rFonts w:ascii="Times New Roman" w:hAnsi="Times New Roman" w:cs="Times New Roman"/>
                <w:sz w:val="24"/>
                <w:szCs w:val="24"/>
              </w:rPr>
            </w:pPr>
            <w:r w:rsidRPr="002C1FEB">
              <w:rPr>
                <w:rFonts w:ascii="Times New Roman" w:hAnsi="Times New Roman" w:cs="Times New Roman"/>
                <w:sz w:val="24"/>
                <w:szCs w:val="24"/>
              </w:rPr>
              <w:t xml:space="preserve">Post-hospital </w:t>
            </w:r>
            <w:r w:rsidR="005A77B9">
              <w:rPr>
                <w:rFonts w:ascii="Times New Roman" w:hAnsi="Times New Roman" w:cs="Times New Roman"/>
                <w:sz w:val="24"/>
                <w:szCs w:val="24"/>
              </w:rPr>
              <w:t>quality</w:t>
            </w:r>
            <w:r w:rsidR="005A77B9" w:rsidRPr="002C1FEB">
              <w:rPr>
                <w:rFonts w:ascii="Times New Roman" w:hAnsi="Times New Roman" w:cs="Times New Roman"/>
                <w:sz w:val="24"/>
                <w:szCs w:val="24"/>
              </w:rPr>
              <w:t xml:space="preserve"> </w:t>
            </w:r>
            <w:r w:rsidRPr="002C1FEB">
              <w:rPr>
                <w:rFonts w:ascii="Times New Roman" w:hAnsi="Times New Roman" w:cs="Times New Roman"/>
                <w:sz w:val="24"/>
                <w:szCs w:val="24"/>
              </w:rPr>
              <w:t>of care data</w:t>
            </w:r>
          </w:p>
        </w:tc>
        <w:tc>
          <w:tcPr>
            <w:tcW w:w="1617" w:type="dxa"/>
            <w:tcBorders>
              <w:top w:val="single" w:sz="4" w:space="0" w:color="auto"/>
              <w:left w:val="single" w:sz="4" w:space="0" w:color="auto"/>
              <w:bottom w:val="single" w:sz="4" w:space="0" w:color="auto"/>
              <w:right w:val="single" w:sz="8" w:space="0" w:color="000000"/>
            </w:tcBorders>
            <w:shd w:val="clear" w:color="auto" w:fill="auto"/>
          </w:tcPr>
          <w:p w14:paraId="2BBC1AF7" w14:textId="77777777" w:rsidR="00247152" w:rsidRPr="002C1FEB" w:rsidRDefault="00247152" w:rsidP="00017DAB">
            <w:pPr>
              <w:spacing w:after="0" w:line="240" w:lineRule="auto"/>
              <w:jc w:val="center"/>
              <w:rPr>
                <w:rFonts w:ascii="Times New Roman" w:hAnsi="Times New Roman" w:cs="Times New Roman"/>
                <w:sz w:val="24"/>
                <w:szCs w:val="24"/>
              </w:rPr>
            </w:pPr>
            <w:r w:rsidRPr="002C1FEB">
              <w:rPr>
                <w:rFonts w:ascii="Times New Roman" w:hAnsi="Times New Roman" w:cs="Times New Roman"/>
                <w:sz w:val="24"/>
                <w:szCs w:val="24"/>
              </w:rPr>
              <w:t>9</w:t>
            </w:r>
          </w:p>
        </w:tc>
        <w:tc>
          <w:tcPr>
            <w:tcW w:w="1498" w:type="dxa"/>
            <w:tcBorders>
              <w:top w:val="single" w:sz="4" w:space="0" w:color="auto"/>
              <w:left w:val="single" w:sz="8" w:space="0" w:color="000000"/>
              <w:bottom w:val="single" w:sz="4" w:space="0" w:color="auto"/>
              <w:right w:val="single" w:sz="8" w:space="0" w:color="000000"/>
            </w:tcBorders>
            <w:shd w:val="clear" w:color="auto" w:fill="auto"/>
          </w:tcPr>
          <w:p w14:paraId="6A634095" w14:textId="77777777" w:rsidR="00247152" w:rsidRPr="002C1FEB" w:rsidRDefault="00247152" w:rsidP="00017DAB">
            <w:pPr>
              <w:spacing w:after="0" w:line="240" w:lineRule="auto"/>
              <w:jc w:val="center"/>
              <w:rPr>
                <w:rFonts w:ascii="Times New Roman" w:hAnsi="Times New Roman" w:cs="Times New Roman"/>
                <w:sz w:val="24"/>
                <w:szCs w:val="24"/>
              </w:rPr>
            </w:pPr>
            <w:r w:rsidRPr="002C1FEB">
              <w:rPr>
                <w:rFonts w:ascii="Times New Roman" w:hAnsi="Times New Roman" w:cs="Times New Roman"/>
                <w:sz w:val="24"/>
                <w:szCs w:val="24"/>
              </w:rPr>
              <w:t>4</w:t>
            </w:r>
          </w:p>
        </w:tc>
        <w:tc>
          <w:tcPr>
            <w:tcW w:w="1474" w:type="dxa"/>
            <w:tcBorders>
              <w:top w:val="single" w:sz="4" w:space="0" w:color="auto"/>
              <w:left w:val="single" w:sz="8" w:space="0" w:color="000000"/>
              <w:bottom w:val="single" w:sz="4" w:space="0" w:color="auto"/>
              <w:right w:val="single" w:sz="8" w:space="0" w:color="000000"/>
            </w:tcBorders>
            <w:shd w:val="clear" w:color="auto" w:fill="auto"/>
          </w:tcPr>
          <w:p w14:paraId="7CB17F93" w14:textId="77777777" w:rsidR="00247152" w:rsidRPr="002C1FEB" w:rsidRDefault="00247152" w:rsidP="00017DAB">
            <w:pPr>
              <w:spacing w:after="0" w:line="240" w:lineRule="auto"/>
              <w:jc w:val="center"/>
              <w:rPr>
                <w:rFonts w:ascii="Times New Roman" w:hAnsi="Times New Roman" w:cs="Times New Roman"/>
                <w:sz w:val="24"/>
                <w:szCs w:val="24"/>
              </w:rPr>
            </w:pPr>
            <w:r w:rsidRPr="002C1FEB">
              <w:rPr>
                <w:rFonts w:ascii="Times New Roman" w:hAnsi="Times New Roman" w:cs="Times New Roman"/>
                <w:sz w:val="24"/>
                <w:szCs w:val="24"/>
              </w:rPr>
              <w:t>30/60</w:t>
            </w:r>
          </w:p>
        </w:tc>
        <w:tc>
          <w:tcPr>
            <w:tcW w:w="1459" w:type="dxa"/>
            <w:tcBorders>
              <w:top w:val="single" w:sz="4" w:space="0" w:color="auto"/>
              <w:left w:val="single" w:sz="8" w:space="0" w:color="000000"/>
              <w:bottom w:val="single" w:sz="4" w:space="0" w:color="auto"/>
              <w:right w:val="single" w:sz="4" w:space="0" w:color="auto"/>
            </w:tcBorders>
            <w:shd w:val="clear" w:color="auto" w:fill="auto"/>
          </w:tcPr>
          <w:p w14:paraId="40781660" w14:textId="77777777" w:rsidR="00247152" w:rsidRPr="002C1FEB" w:rsidRDefault="00247152" w:rsidP="00017DAB">
            <w:pPr>
              <w:tabs>
                <w:tab w:val="left" w:pos="1498"/>
              </w:tabs>
              <w:spacing w:after="0" w:line="240" w:lineRule="auto"/>
              <w:jc w:val="center"/>
              <w:rPr>
                <w:rFonts w:ascii="Times New Roman" w:hAnsi="Times New Roman" w:cs="Times New Roman"/>
                <w:sz w:val="24"/>
                <w:szCs w:val="24"/>
              </w:rPr>
            </w:pPr>
            <w:r w:rsidRPr="002C1FEB">
              <w:rPr>
                <w:rFonts w:ascii="Times New Roman" w:hAnsi="Times New Roman" w:cs="Times New Roman"/>
                <w:sz w:val="24"/>
                <w:szCs w:val="24"/>
              </w:rPr>
              <w:t>18</w:t>
            </w:r>
          </w:p>
        </w:tc>
      </w:tr>
      <w:tr w:rsidR="00247152" w:rsidRPr="00721FE6" w14:paraId="0B88A76B" w14:textId="77777777" w:rsidTr="00017DAB">
        <w:trPr>
          <w:trHeight w:val="767"/>
        </w:trPr>
        <w:tc>
          <w:tcPr>
            <w:tcW w:w="1530" w:type="dxa"/>
            <w:vMerge/>
            <w:tcBorders>
              <w:left w:val="single" w:sz="4" w:space="0" w:color="auto"/>
              <w:bottom w:val="single" w:sz="4" w:space="0" w:color="auto"/>
              <w:right w:val="single" w:sz="4" w:space="0" w:color="auto"/>
            </w:tcBorders>
            <w:shd w:val="clear" w:color="auto" w:fill="auto"/>
          </w:tcPr>
          <w:p w14:paraId="2E06A0F7" w14:textId="77777777" w:rsidR="00247152" w:rsidRPr="002C1FEB" w:rsidRDefault="00247152" w:rsidP="00017DAB">
            <w:pPr>
              <w:spacing w:after="0" w:line="240" w:lineRule="auto"/>
              <w:jc w:val="cente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F59FBC5" w14:textId="77777777" w:rsidR="00247152" w:rsidRPr="002C1FEB" w:rsidRDefault="00247152" w:rsidP="00017DAB">
            <w:pPr>
              <w:spacing w:after="0" w:line="240" w:lineRule="auto"/>
              <w:jc w:val="center"/>
              <w:rPr>
                <w:rFonts w:ascii="Times New Roman" w:hAnsi="Times New Roman" w:cs="Times New Roman"/>
                <w:sz w:val="24"/>
                <w:szCs w:val="24"/>
              </w:rPr>
            </w:pPr>
            <w:r w:rsidRPr="002C1FEB">
              <w:rPr>
                <w:rFonts w:ascii="Times New Roman" w:hAnsi="Times New Roman" w:cs="Times New Roman"/>
                <w:sz w:val="24"/>
                <w:szCs w:val="24"/>
              </w:rPr>
              <w:t xml:space="preserve">Hospital </w:t>
            </w:r>
            <w:r>
              <w:rPr>
                <w:rFonts w:ascii="Times New Roman" w:hAnsi="Times New Roman" w:cs="Times New Roman"/>
                <w:sz w:val="24"/>
                <w:szCs w:val="24"/>
              </w:rPr>
              <w:t>i</w:t>
            </w:r>
            <w:r w:rsidRPr="002C1FEB">
              <w:rPr>
                <w:rFonts w:ascii="Times New Roman" w:hAnsi="Times New Roman" w:cs="Times New Roman"/>
                <w:sz w:val="24"/>
                <w:szCs w:val="24"/>
              </w:rPr>
              <w:t>nventory</w:t>
            </w:r>
            <w:r>
              <w:rPr>
                <w:rFonts w:ascii="Times New Roman" w:hAnsi="Times New Roman" w:cs="Times New Roman"/>
                <w:sz w:val="24"/>
                <w:szCs w:val="24"/>
              </w:rPr>
              <w:t xml:space="preserve"> data</w:t>
            </w:r>
          </w:p>
        </w:tc>
        <w:tc>
          <w:tcPr>
            <w:tcW w:w="1617" w:type="dxa"/>
            <w:tcBorders>
              <w:top w:val="single" w:sz="4" w:space="0" w:color="auto"/>
              <w:left w:val="single" w:sz="4" w:space="0" w:color="auto"/>
              <w:bottom w:val="single" w:sz="4" w:space="0" w:color="auto"/>
              <w:right w:val="single" w:sz="8" w:space="0" w:color="000000"/>
            </w:tcBorders>
            <w:shd w:val="clear" w:color="auto" w:fill="auto"/>
          </w:tcPr>
          <w:p w14:paraId="4A1C9ED0" w14:textId="77777777" w:rsidR="00247152" w:rsidRPr="002C1FEB" w:rsidRDefault="00247152" w:rsidP="00017DAB">
            <w:pPr>
              <w:spacing w:after="0" w:line="240" w:lineRule="auto"/>
              <w:jc w:val="center"/>
              <w:rPr>
                <w:rFonts w:ascii="Times New Roman" w:hAnsi="Times New Roman" w:cs="Times New Roman"/>
                <w:sz w:val="24"/>
                <w:szCs w:val="24"/>
              </w:rPr>
            </w:pPr>
            <w:r w:rsidRPr="00721FE6">
              <w:rPr>
                <w:rFonts w:ascii="Times New Roman" w:hAnsi="Times New Roman" w:cs="Times New Roman"/>
                <w:sz w:val="24"/>
                <w:szCs w:val="24"/>
              </w:rPr>
              <w:t>9</w:t>
            </w:r>
          </w:p>
        </w:tc>
        <w:tc>
          <w:tcPr>
            <w:tcW w:w="1498" w:type="dxa"/>
            <w:tcBorders>
              <w:top w:val="single" w:sz="4" w:space="0" w:color="auto"/>
              <w:left w:val="single" w:sz="8" w:space="0" w:color="000000"/>
              <w:bottom w:val="single" w:sz="4" w:space="0" w:color="auto"/>
              <w:right w:val="single" w:sz="8" w:space="0" w:color="000000"/>
            </w:tcBorders>
            <w:shd w:val="clear" w:color="auto" w:fill="auto"/>
          </w:tcPr>
          <w:p w14:paraId="47058121" w14:textId="77777777" w:rsidR="00247152" w:rsidRPr="002C1FEB" w:rsidRDefault="00247152" w:rsidP="00017DAB">
            <w:pPr>
              <w:spacing w:after="0" w:line="240" w:lineRule="auto"/>
              <w:jc w:val="center"/>
              <w:rPr>
                <w:rFonts w:ascii="Times New Roman" w:hAnsi="Times New Roman" w:cs="Times New Roman"/>
                <w:sz w:val="24"/>
                <w:szCs w:val="24"/>
              </w:rPr>
            </w:pPr>
            <w:r w:rsidRPr="00721FE6">
              <w:rPr>
                <w:rFonts w:ascii="Times New Roman" w:hAnsi="Times New Roman" w:cs="Times New Roman"/>
                <w:sz w:val="24"/>
                <w:szCs w:val="24"/>
              </w:rPr>
              <w:t>1</w:t>
            </w:r>
          </w:p>
        </w:tc>
        <w:tc>
          <w:tcPr>
            <w:tcW w:w="1474" w:type="dxa"/>
            <w:tcBorders>
              <w:top w:val="single" w:sz="4" w:space="0" w:color="auto"/>
              <w:left w:val="single" w:sz="8" w:space="0" w:color="000000"/>
              <w:bottom w:val="single" w:sz="4" w:space="0" w:color="auto"/>
              <w:right w:val="single" w:sz="8" w:space="0" w:color="000000"/>
            </w:tcBorders>
            <w:shd w:val="clear" w:color="auto" w:fill="auto"/>
          </w:tcPr>
          <w:p w14:paraId="3937BA96" w14:textId="77777777" w:rsidR="00247152" w:rsidRPr="002C1FEB" w:rsidRDefault="00247152" w:rsidP="00017DAB">
            <w:pPr>
              <w:spacing w:after="0" w:line="240" w:lineRule="auto"/>
              <w:jc w:val="center"/>
              <w:rPr>
                <w:rFonts w:ascii="Times New Roman" w:hAnsi="Times New Roman" w:cs="Times New Roman"/>
                <w:sz w:val="24"/>
                <w:szCs w:val="24"/>
              </w:rPr>
            </w:pPr>
            <w:r w:rsidRPr="00721FE6">
              <w:rPr>
                <w:rFonts w:ascii="Times New Roman" w:hAnsi="Times New Roman" w:cs="Times New Roman"/>
                <w:sz w:val="24"/>
                <w:szCs w:val="24"/>
              </w:rPr>
              <w:t>8</w:t>
            </w:r>
          </w:p>
        </w:tc>
        <w:tc>
          <w:tcPr>
            <w:tcW w:w="1459" w:type="dxa"/>
            <w:tcBorders>
              <w:top w:val="single" w:sz="4" w:space="0" w:color="auto"/>
              <w:left w:val="single" w:sz="8" w:space="0" w:color="000000"/>
              <w:bottom w:val="single" w:sz="4" w:space="0" w:color="auto"/>
              <w:right w:val="single" w:sz="4" w:space="0" w:color="auto"/>
            </w:tcBorders>
            <w:shd w:val="clear" w:color="auto" w:fill="auto"/>
          </w:tcPr>
          <w:p w14:paraId="29FDE00A" w14:textId="77777777" w:rsidR="00247152" w:rsidRPr="002C1FEB" w:rsidRDefault="00247152" w:rsidP="00017DAB">
            <w:pPr>
              <w:tabs>
                <w:tab w:val="left" w:pos="1498"/>
              </w:tabs>
              <w:spacing w:after="0" w:line="240" w:lineRule="auto"/>
              <w:jc w:val="center"/>
              <w:rPr>
                <w:rFonts w:ascii="Times New Roman" w:hAnsi="Times New Roman" w:cs="Times New Roman"/>
                <w:sz w:val="24"/>
                <w:szCs w:val="24"/>
              </w:rPr>
            </w:pPr>
            <w:r w:rsidRPr="00721FE6">
              <w:rPr>
                <w:rFonts w:ascii="Times New Roman" w:hAnsi="Times New Roman" w:cs="Times New Roman"/>
                <w:sz w:val="24"/>
                <w:szCs w:val="24"/>
              </w:rPr>
              <w:t>72</w:t>
            </w:r>
          </w:p>
        </w:tc>
      </w:tr>
      <w:tr w:rsidR="00247152" w:rsidRPr="00721FE6" w14:paraId="7121F0DC" w14:textId="77777777" w:rsidTr="00017DAB">
        <w:trPr>
          <w:trHeight w:val="476"/>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48B67CD" w14:textId="77777777" w:rsidR="00247152" w:rsidRPr="00721FE6" w:rsidRDefault="00247152" w:rsidP="00017DAB">
            <w:pPr>
              <w:spacing w:after="0" w:line="240" w:lineRule="auto"/>
              <w:jc w:val="center"/>
              <w:rPr>
                <w:rFonts w:ascii="Times New Roman" w:hAnsi="Times New Roman" w:cs="Times New Roman"/>
                <w:bCs/>
                <w:sz w:val="24"/>
                <w:szCs w:val="24"/>
              </w:rPr>
            </w:pPr>
            <w:r w:rsidRPr="00721FE6">
              <w:rPr>
                <w:rFonts w:ascii="Times New Roman" w:hAnsi="Times New Roman" w:cs="Times New Roman"/>
                <w:bCs/>
                <w:sz w:val="24"/>
                <w:szCs w:val="24"/>
              </w:rPr>
              <w:t>Total</w:t>
            </w:r>
          </w:p>
        </w:tc>
        <w:tc>
          <w:tcPr>
            <w:tcW w:w="1980" w:type="dxa"/>
            <w:tcBorders>
              <w:top w:val="single" w:sz="4" w:space="0" w:color="auto"/>
              <w:left w:val="single" w:sz="4" w:space="0" w:color="auto"/>
              <w:bottom w:val="single" w:sz="4" w:space="0" w:color="auto"/>
            </w:tcBorders>
          </w:tcPr>
          <w:p w14:paraId="4319D23A" w14:textId="77777777" w:rsidR="00247152" w:rsidRPr="00721FE6" w:rsidRDefault="00247152" w:rsidP="00017DAB">
            <w:pPr>
              <w:spacing w:after="0" w:line="240" w:lineRule="auto"/>
              <w:jc w:val="center"/>
              <w:rPr>
                <w:rFonts w:ascii="Times New Roman" w:hAnsi="Times New Roman" w:cs="Times New Roman"/>
                <w:sz w:val="24"/>
                <w:szCs w:val="24"/>
              </w:rPr>
            </w:pPr>
          </w:p>
        </w:tc>
        <w:tc>
          <w:tcPr>
            <w:tcW w:w="1617" w:type="dxa"/>
            <w:tcBorders>
              <w:top w:val="single" w:sz="4" w:space="0" w:color="auto"/>
              <w:bottom w:val="single" w:sz="4" w:space="0" w:color="auto"/>
            </w:tcBorders>
            <w:shd w:val="clear" w:color="auto" w:fill="auto"/>
            <w:vAlign w:val="center"/>
          </w:tcPr>
          <w:p w14:paraId="50A2E219" w14:textId="77777777" w:rsidR="00247152" w:rsidRPr="00721FE6" w:rsidRDefault="00247152" w:rsidP="00017DAB">
            <w:pPr>
              <w:spacing w:after="0" w:line="240" w:lineRule="auto"/>
              <w:jc w:val="center"/>
              <w:rPr>
                <w:rFonts w:ascii="Times New Roman" w:hAnsi="Times New Roman" w:cs="Times New Roman"/>
                <w:sz w:val="24"/>
                <w:szCs w:val="24"/>
              </w:rPr>
            </w:pPr>
          </w:p>
        </w:tc>
        <w:tc>
          <w:tcPr>
            <w:tcW w:w="1498" w:type="dxa"/>
            <w:tcBorders>
              <w:top w:val="single" w:sz="4" w:space="0" w:color="auto"/>
              <w:bottom w:val="single" w:sz="4" w:space="0" w:color="auto"/>
            </w:tcBorders>
            <w:shd w:val="clear" w:color="auto" w:fill="auto"/>
            <w:vAlign w:val="center"/>
          </w:tcPr>
          <w:p w14:paraId="13C8A98F" w14:textId="77777777" w:rsidR="00247152" w:rsidRPr="00721FE6" w:rsidRDefault="00247152" w:rsidP="00017DAB">
            <w:pPr>
              <w:spacing w:after="0" w:line="240" w:lineRule="auto"/>
              <w:jc w:val="center"/>
              <w:rPr>
                <w:rFonts w:ascii="Times New Roman" w:hAnsi="Times New Roman" w:cs="Times New Roman"/>
                <w:sz w:val="24"/>
                <w:szCs w:val="24"/>
              </w:rPr>
            </w:pPr>
          </w:p>
        </w:tc>
        <w:tc>
          <w:tcPr>
            <w:tcW w:w="1474" w:type="dxa"/>
            <w:tcBorders>
              <w:top w:val="single" w:sz="4" w:space="0" w:color="auto"/>
              <w:bottom w:val="single" w:sz="4" w:space="0" w:color="auto"/>
              <w:right w:val="single" w:sz="8" w:space="0" w:color="000000"/>
            </w:tcBorders>
            <w:shd w:val="clear" w:color="auto" w:fill="auto"/>
          </w:tcPr>
          <w:p w14:paraId="141D8993" w14:textId="77777777" w:rsidR="00247152" w:rsidRPr="00721FE6" w:rsidRDefault="00247152" w:rsidP="00017DAB">
            <w:pPr>
              <w:spacing w:after="0" w:line="240" w:lineRule="auto"/>
              <w:jc w:val="center"/>
              <w:rPr>
                <w:rFonts w:ascii="Times New Roman" w:hAnsi="Times New Roman" w:cs="Times New Roman"/>
                <w:sz w:val="24"/>
                <w:szCs w:val="24"/>
              </w:rPr>
            </w:pPr>
          </w:p>
        </w:tc>
        <w:tc>
          <w:tcPr>
            <w:tcW w:w="1459" w:type="dxa"/>
            <w:tcBorders>
              <w:top w:val="single" w:sz="4" w:space="0" w:color="auto"/>
              <w:left w:val="single" w:sz="8" w:space="0" w:color="000000"/>
              <w:bottom w:val="single" w:sz="4" w:space="0" w:color="auto"/>
              <w:right w:val="single" w:sz="4" w:space="0" w:color="auto"/>
            </w:tcBorders>
            <w:shd w:val="clear" w:color="auto" w:fill="auto"/>
            <w:vAlign w:val="center"/>
          </w:tcPr>
          <w:p w14:paraId="4C338FD6" w14:textId="77777777" w:rsidR="00247152" w:rsidRPr="00721FE6" w:rsidRDefault="00247152" w:rsidP="00017DAB">
            <w:pPr>
              <w:tabs>
                <w:tab w:val="left" w:pos="1498"/>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382</w:t>
            </w:r>
          </w:p>
        </w:tc>
      </w:tr>
    </w:tbl>
    <w:p w14:paraId="3E222C3F" w14:textId="77777777" w:rsidR="00247152" w:rsidRDefault="00247152" w:rsidP="00247152"/>
    <w:p w14:paraId="40083E56" w14:textId="77777777" w:rsidR="00247152" w:rsidRPr="00721FE6" w:rsidRDefault="00247152" w:rsidP="00247152">
      <w:pPr>
        <w:ind w:firstLine="720"/>
        <w:rPr>
          <w:rFonts w:ascii="Times New Roman" w:hAnsi="Times New Roman" w:cs="Times New Roman"/>
          <w:sz w:val="24"/>
          <w:szCs w:val="24"/>
        </w:rPr>
      </w:pPr>
      <w:r w:rsidRPr="00721FE6">
        <w:rPr>
          <w:rFonts w:ascii="Times New Roman" w:hAnsi="Times New Roman" w:cs="Times New Roman"/>
          <w:sz w:val="24"/>
          <w:szCs w:val="24"/>
        </w:rPr>
        <w:t xml:space="preserve">The total estimated annualized cost to respondents is </w:t>
      </w:r>
      <w:r>
        <w:rPr>
          <w:rFonts w:ascii="Times New Roman" w:hAnsi="Times New Roman" w:cs="Times New Roman"/>
          <w:sz w:val="24"/>
          <w:szCs w:val="24"/>
        </w:rPr>
        <w:t>$10,426</w:t>
      </w:r>
      <w:r w:rsidRPr="00721FE6">
        <w:rPr>
          <w:rFonts w:ascii="Times New Roman" w:hAnsi="Times New Roman" w:cs="Times New Roman"/>
          <w:sz w:val="24"/>
          <w:szCs w:val="24"/>
        </w:rPr>
        <w:t xml:space="preserve">. This estimate is based on data from the Bureau of Labor Statistics. </w:t>
      </w:r>
      <w:r>
        <w:rPr>
          <w:rFonts w:ascii="Times New Roman" w:hAnsi="Times New Roman" w:cs="Times New Roman"/>
          <w:sz w:val="24"/>
          <w:szCs w:val="24"/>
        </w:rPr>
        <w:t xml:space="preserve">The </w:t>
      </w:r>
      <w:r w:rsidRPr="00721FE6">
        <w:rPr>
          <w:rFonts w:ascii="Times New Roman" w:hAnsi="Times New Roman" w:cs="Times New Roman"/>
          <w:sz w:val="24"/>
          <w:szCs w:val="24"/>
        </w:rPr>
        <w:t xml:space="preserve">estimate of </w:t>
      </w:r>
      <w:r>
        <w:rPr>
          <w:rFonts w:ascii="Times New Roman" w:hAnsi="Times New Roman" w:cs="Times New Roman"/>
          <w:sz w:val="24"/>
          <w:szCs w:val="24"/>
        </w:rPr>
        <w:t>costs to awardees’ partners is $8,589</w:t>
      </w:r>
      <w:r w:rsidRPr="00721FE6">
        <w:rPr>
          <w:rFonts w:ascii="Times New Roman" w:hAnsi="Times New Roman" w:cs="Times New Roman"/>
          <w:sz w:val="24"/>
          <w:szCs w:val="24"/>
        </w:rPr>
        <w:t xml:space="preserve">, and is based on an average hourly wage of $33.55 for </w:t>
      </w:r>
      <w:r>
        <w:rPr>
          <w:rFonts w:ascii="Times New Roman" w:hAnsi="Times New Roman" w:cs="Times New Roman"/>
          <w:sz w:val="24"/>
          <w:szCs w:val="24"/>
        </w:rPr>
        <w:t>staff to transmit pre-hospital, post-hospital, and hospital inventory data, and collect hospital inventory data</w:t>
      </w:r>
      <w:r w:rsidRPr="00721FE6">
        <w:rPr>
          <w:rFonts w:ascii="Times New Roman" w:hAnsi="Times New Roman" w:cs="Times New Roman"/>
          <w:sz w:val="24"/>
          <w:szCs w:val="24"/>
        </w:rPr>
        <w:t xml:space="preserve">. </w:t>
      </w:r>
      <w:r>
        <w:rPr>
          <w:rFonts w:ascii="Times New Roman" w:hAnsi="Times New Roman" w:cs="Times New Roman"/>
          <w:sz w:val="24"/>
          <w:szCs w:val="24"/>
        </w:rPr>
        <w:t>Additionally, t</w:t>
      </w:r>
      <w:r w:rsidRPr="00721FE6">
        <w:rPr>
          <w:rFonts w:ascii="Times New Roman" w:hAnsi="Times New Roman" w:cs="Times New Roman"/>
          <w:sz w:val="24"/>
          <w:szCs w:val="24"/>
        </w:rPr>
        <w:t xml:space="preserve">he estimate of costs to </w:t>
      </w:r>
      <w:r>
        <w:rPr>
          <w:rFonts w:ascii="Times New Roman" w:hAnsi="Times New Roman" w:cs="Times New Roman"/>
          <w:sz w:val="24"/>
          <w:szCs w:val="24"/>
        </w:rPr>
        <w:t>awardees</w:t>
      </w:r>
      <w:r w:rsidRPr="00721FE6">
        <w:rPr>
          <w:rFonts w:ascii="Times New Roman" w:hAnsi="Times New Roman" w:cs="Times New Roman"/>
          <w:sz w:val="24"/>
          <w:szCs w:val="24"/>
        </w:rPr>
        <w:t xml:space="preserve"> is $</w:t>
      </w:r>
      <w:r>
        <w:rPr>
          <w:rFonts w:ascii="Times New Roman" w:hAnsi="Times New Roman" w:cs="Times New Roman"/>
          <w:sz w:val="24"/>
          <w:szCs w:val="24"/>
        </w:rPr>
        <w:t>4,488</w:t>
      </w:r>
      <w:r w:rsidRPr="00721FE6">
        <w:rPr>
          <w:rFonts w:ascii="Times New Roman" w:hAnsi="Times New Roman" w:cs="Times New Roman"/>
          <w:sz w:val="24"/>
          <w:szCs w:val="24"/>
        </w:rPr>
        <w:t xml:space="preserve">, and is based on an average hourly wage of $35.63 for </w:t>
      </w:r>
      <w:r>
        <w:rPr>
          <w:rFonts w:ascii="Times New Roman" w:hAnsi="Times New Roman" w:cs="Times New Roman"/>
          <w:sz w:val="24"/>
          <w:szCs w:val="24"/>
        </w:rPr>
        <w:t>awardee</w:t>
      </w:r>
      <w:r w:rsidRPr="00721FE6">
        <w:rPr>
          <w:rFonts w:ascii="Times New Roman" w:hAnsi="Times New Roman" w:cs="Times New Roman"/>
          <w:sz w:val="24"/>
          <w:szCs w:val="24"/>
        </w:rPr>
        <w:t xml:space="preserve"> staff to compile pre-hospital, in-hospital, post-hospital</w:t>
      </w:r>
      <w:r>
        <w:rPr>
          <w:rFonts w:ascii="Times New Roman" w:hAnsi="Times New Roman" w:cs="Times New Roman"/>
          <w:sz w:val="24"/>
          <w:szCs w:val="24"/>
        </w:rPr>
        <w:t>, and hospital inventory</w:t>
      </w:r>
      <w:r w:rsidRPr="00721FE6">
        <w:rPr>
          <w:rFonts w:ascii="Times New Roman" w:hAnsi="Times New Roman" w:cs="Times New Roman"/>
          <w:sz w:val="24"/>
          <w:szCs w:val="24"/>
        </w:rPr>
        <w:t xml:space="preserve"> data received from hospitals and transmit the information to CDC. Costs to </w:t>
      </w:r>
      <w:r>
        <w:rPr>
          <w:rFonts w:ascii="Times New Roman" w:hAnsi="Times New Roman" w:cs="Times New Roman"/>
          <w:sz w:val="24"/>
          <w:szCs w:val="24"/>
        </w:rPr>
        <w:t>awardees</w:t>
      </w:r>
      <w:r w:rsidRPr="00721FE6">
        <w:rPr>
          <w:rFonts w:ascii="Times New Roman" w:hAnsi="Times New Roman" w:cs="Times New Roman"/>
          <w:sz w:val="24"/>
          <w:szCs w:val="24"/>
        </w:rPr>
        <w:t xml:space="preserve"> are paid under terms of the cooperative agreement.</w:t>
      </w:r>
    </w:p>
    <w:p w14:paraId="174C2DBB" w14:textId="77777777" w:rsidR="00247152" w:rsidRPr="002C1FEB" w:rsidRDefault="00247152" w:rsidP="00247152">
      <w:pPr>
        <w:rPr>
          <w:rFonts w:ascii="Times New Roman" w:hAnsi="Times New Roman" w:cs="Times New Roman"/>
          <w:b/>
          <w:sz w:val="24"/>
          <w:szCs w:val="24"/>
        </w:rPr>
      </w:pPr>
      <w:r w:rsidRPr="00721FE6">
        <w:rPr>
          <w:rFonts w:ascii="Times New Roman" w:hAnsi="Times New Roman" w:cs="Times New Roman"/>
          <w:b/>
          <w:sz w:val="24"/>
          <w:szCs w:val="24"/>
        </w:rPr>
        <w:lastRenderedPageBreak/>
        <w:t>Table A.12.b.</w:t>
      </w:r>
      <w:r w:rsidRPr="002C1FEB">
        <w:rPr>
          <w:rFonts w:ascii="Times New Roman" w:hAnsi="Times New Roman" w:cs="Times New Roman"/>
          <w:b/>
          <w:sz w:val="24"/>
          <w:szCs w:val="24"/>
        </w:rPr>
        <w:t xml:space="preserve"> Estimated Annualized Burden Costs</w:t>
      </w:r>
    </w:p>
    <w:tbl>
      <w:tblPr>
        <w:tblW w:w="9810" w:type="dxa"/>
        <w:tblInd w:w="-5" w:type="dxa"/>
        <w:tblLayout w:type="fixed"/>
        <w:tblCellMar>
          <w:left w:w="120" w:type="dxa"/>
          <w:right w:w="120" w:type="dxa"/>
        </w:tblCellMar>
        <w:tblLook w:val="0000" w:firstRow="0" w:lastRow="0" w:firstColumn="0" w:lastColumn="0" w:noHBand="0" w:noVBand="0"/>
      </w:tblPr>
      <w:tblGrid>
        <w:gridCol w:w="2280"/>
        <w:gridCol w:w="2304"/>
        <w:gridCol w:w="1716"/>
        <w:gridCol w:w="1716"/>
        <w:gridCol w:w="1794"/>
      </w:tblGrid>
      <w:tr w:rsidR="00247152" w:rsidRPr="00721FE6" w14:paraId="789B7904" w14:textId="77777777" w:rsidTr="00017DAB">
        <w:trPr>
          <w:trHeight w:val="928"/>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tcPr>
          <w:p w14:paraId="60831328" w14:textId="77777777" w:rsidR="00247152" w:rsidRPr="00721FE6" w:rsidRDefault="00247152" w:rsidP="00017DAB">
            <w:pPr>
              <w:spacing w:after="0"/>
              <w:jc w:val="center"/>
              <w:rPr>
                <w:rFonts w:ascii="Times New Roman" w:hAnsi="Times New Roman" w:cs="Times New Roman"/>
                <w:b/>
                <w:bCs/>
                <w:sz w:val="24"/>
                <w:szCs w:val="24"/>
              </w:rPr>
            </w:pPr>
            <w:r>
              <w:rPr>
                <w:rFonts w:ascii="Times New Roman" w:hAnsi="Times New Roman" w:cs="Times New Roman"/>
                <w:b/>
                <w:bCs/>
                <w:sz w:val="24"/>
                <w:szCs w:val="24"/>
              </w:rPr>
              <w:t>Type of Respondent</w:t>
            </w:r>
          </w:p>
        </w:tc>
        <w:tc>
          <w:tcPr>
            <w:tcW w:w="2304" w:type="dxa"/>
            <w:tcBorders>
              <w:top w:val="single" w:sz="4" w:space="0" w:color="auto"/>
              <w:left w:val="single" w:sz="4" w:space="0" w:color="auto"/>
              <w:bottom w:val="single" w:sz="4" w:space="0" w:color="auto"/>
              <w:right w:val="single" w:sz="4" w:space="0" w:color="auto"/>
            </w:tcBorders>
            <w:vAlign w:val="center"/>
          </w:tcPr>
          <w:p w14:paraId="1F82D687" w14:textId="77777777" w:rsidR="00247152" w:rsidRPr="00721FE6" w:rsidRDefault="00247152" w:rsidP="00017DAB">
            <w:pPr>
              <w:spacing w:after="0"/>
              <w:jc w:val="center"/>
              <w:rPr>
                <w:rFonts w:ascii="Times New Roman" w:hAnsi="Times New Roman" w:cs="Times New Roman"/>
                <w:b/>
                <w:bCs/>
                <w:sz w:val="24"/>
                <w:szCs w:val="24"/>
              </w:rPr>
            </w:pPr>
            <w:r>
              <w:rPr>
                <w:rFonts w:ascii="Times New Roman" w:hAnsi="Times New Roman" w:cs="Times New Roman"/>
                <w:b/>
                <w:bCs/>
                <w:sz w:val="24"/>
                <w:szCs w:val="24"/>
              </w:rPr>
              <w:t>Form Name</w:t>
            </w:r>
          </w:p>
        </w:tc>
        <w:tc>
          <w:tcPr>
            <w:tcW w:w="1716" w:type="dxa"/>
            <w:tcBorders>
              <w:top w:val="single" w:sz="4" w:space="0" w:color="auto"/>
              <w:left w:val="single" w:sz="4" w:space="0" w:color="auto"/>
              <w:bottom w:val="single" w:sz="4" w:space="0" w:color="auto"/>
              <w:right w:val="single" w:sz="4" w:space="0" w:color="auto"/>
            </w:tcBorders>
            <w:vAlign w:val="center"/>
          </w:tcPr>
          <w:p w14:paraId="796CA938" w14:textId="77777777" w:rsidR="00247152" w:rsidRPr="00721FE6" w:rsidRDefault="00247152" w:rsidP="00017DAB">
            <w:pPr>
              <w:spacing w:after="0"/>
              <w:jc w:val="center"/>
              <w:rPr>
                <w:rFonts w:ascii="Times New Roman" w:hAnsi="Times New Roman" w:cs="Times New Roman"/>
                <w:b/>
                <w:bCs/>
                <w:sz w:val="24"/>
                <w:szCs w:val="24"/>
              </w:rPr>
            </w:pPr>
            <w:r w:rsidRPr="00721FE6">
              <w:rPr>
                <w:rFonts w:ascii="Times New Roman" w:hAnsi="Times New Roman" w:cs="Times New Roman"/>
                <w:b/>
                <w:bCs/>
                <w:sz w:val="24"/>
                <w:szCs w:val="24"/>
              </w:rPr>
              <w:t>Mean Hourly Wage (dollars)</w:t>
            </w:r>
          </w:p>
        </w:tc>
        <w:tc>
          <w:tcPr>
            <w:tcW w:w="1716" w:type="dxa"/>
            <w:tcBorders>
              <w:top w:val="single" w:sz="4" w:space="0" w:color="auto"/>
              <w:left w:val="single" w:sz="4" w:space="0" w:color="auto"/>
              <w:bottom w:val="single" w:sz="4" w:space="0" w:color="auto"/>
              <w:right w:val="single" w:sz="8" w:space="0" w:color="000000"/>
            </w:tcBorders>
            <w:shd w:val="clear" w:color="auto" w:fill="auto"/>
            <w:vAlign w:val="center"/>
          </w:tcPr>
          <w:p w14:paraId="58A4C1AD" w14:textId="77777777" w:rsidR="00247152" w:rsidRPr="00721FE6" w:rsidRDefault="00247152" w:rsidP="00017DAB">
            <w:pPr>
              <w:spacing w:after="0"/>
              <w:jc w:val="center"/>
              <w:rPr>
                <w:rFonts w:ascii="Times New Roman" w:hAnsi="Times New Roman" w:cs="Times New Roman"/>
                <w:b/>
                <w:bCs/>
                <w:sz w:val="24"/>
                <w:szCs w:val="24"/>
              </w:rPr>
            </w:pPr>
            <w:r w:rsidRPr="00721FE6">
              <w:rPr>
                <w:rFonts w:ascii="Times New Roman" w:hAnsi="Times New Roman" w:cs="Times New Roman"/>
                <w:b/>
                <w:bCs/>
                <w:sz w:val="24"/>
                <w:szCs w:val="24"/>
              </w:rPr>
              <w:t>Total Burden (in hours)</w:t>
            </w:r>
          </w:p>
        </w:tc>
        <w:tc>
          <w:tcPr>
            <w:tcW w:w="1794" w:type="dxa"/>
            <w:tcBorders>
              <w:top w:val="single" w:sz="4" w:space="0" w:color="auto"/>
              <w:left w:val="single" w:sz="8" w:space="0" w:color="000000"/>
              <w:bottom w:val="single" w:sz="4" w:space="0" w:color="auto"/>
              <w:right w:val="single" w:sz="8" w:space="0" w:color="000000"/>
            </w:tcBorders>
            <w:shd w:val="clear" w:color="auto" w:fill="auto"/>
            <w:vAlign w:val="center"/>
          </w:tcPr>
          <w:p w14:paraId="43A6FF43" w14:textId="77777777" w:rsidR="00247152" w:rsidRPr="00721FE6" w:rsidRDefault="00247152" w:rsidP="00017DAB">
            <w:pPr>
              <w:spacing w:after="0"/>
              <w:jc w:val="center"/>
              <w:rPr>
                <w:rFonts w:ascii="Times New Roman" w:hAnsi="Times New Roman" w:cs="Times New Roman"/>
                <w:b/>
                <w:bCs/>
                <w:sz w:val="24"/>
                <w:szCs w:val="24"/>
              </w:rPr>
            </w:pPr>
            <w:r w:rsidRPr="00721FE6">
              <w:rPr>
                <w:rFonts w:ascii="Times New Roman" w:hAnsi="Times New Roman" w:cs="Times New Roman"/>
                <w:b/>
                <w:bCs/>
                <w:sz w:val="24"/>
                <w:szCs w:val="24"/>
              </w:rPr>
              <w:t>Total Annualized Cost to Respondents</w:t>
            </w:r>
          </w:p>
        </w:tc>
      </w:tr>
      <w:tr w:rsidR="00247152" w:rsidRPr="00721FE6" w14:paraId="5F59E61E" w14:textId="77777777" w:rsidTr="00017DAB">
        <w:trPr>
          <w:trHeight w:val="659"/>
        </w:trPr>
        <w:tc>
          <w:tcPr>
            <w:tcW w:w="2280" w:type="dxa"/>
            <w:vMerge w:val="restart"/>
            <w:tcBorders>
              <w:top w:val="single" w:sz="4" w:space="0" w:color="auto"/>
              <w:left w:val="single" w:sz="4" w:space="0" w:color="auto"/>
              <w:right w:val="single" w:sz="4" w:space="0" w:color="auto"/>
            </w:tcBorders>
            <w:shd w:val="clear" w:color="auto" w:fill="auto"/>
          </w:tcPr>
          <w:p w14:paraId="7F7E79D2" w14:textId="77777777" w:rsidR="00247152" w:rsidRDefault="00247152" w:rsidP="00017DAB">
            <w:pPr>
              <w:spacing w:after="0"/>
              <w:jc w:val="center"/>
              <w:rPr>
                <w:rFonts w:ascii="Times New Roman" w:hAnsi="Times New Roman" w:cs="Times New Roman"/>
                <w:sz w:val="24"/>
                <w:szCs w:val="24"/>
              </w:rPr>
            </w:pPr>
            <w:r>
              <w:rPr>
                <w:rFonts w:ascii="Times New Roman" w:hAnsi="Times New Roman" w:cs="Times New Roman"/>
                <w:sz w:val="24"/>
                <w:szCs w:val="24"/>
              </w:rPr>
              <w:t>PCNASP Awardee’s Partners</w:t>
            </w:r>
          </w:p>
        </w:tc>
        <w:tc>
          <w:tcPr>
            <w:tcW w:w="2304" w:type="dxa"/>
            <w:tcBorders>
              <w:top w:val="single" w:sz="4" w:space="0" w:color="auto"/>
              <w:left w:val="single" w:sz="4" w:space="0" w:color="auto"/>
              <w:bottom w:val="single" w:sz="4" w:space="0" w:color="auto"/>
              <w:right w:val="single" w:sz="4" w:space="0" w:color="auto"/>
            </w:tcBorders>
          </w:tcPr>
          <w:p w14:paraId="321478BB" w14:textId="77777777" w:rsidR="00247152" w:rsidRDefault="00247152" w:rsidP="00017DAB">
            <w:pPr>
              <w:spacing w:after="0"/>
              <w:jc w:val="center"/>
              <w:rPr>
                <w:rFonts w:ascii="Times New Roman" w:hAnsi="Times New Roman" w:cs="Times New Roman"/>
                <w:sz w:val="24"/>
                <w:szCs w:val="24"/>
              </w:rPr>
            </w:pPr>
            <w:r>
              <w:rPr>
                <w:rFonts w:ascii="Times New Roman" w:hAnsi="Times New Roman" w:cs="Times New Roman"/>
                <w:sz w:val="24"/>
                <w:szCs w:val="24"/>
              </w:rPr>
              <w:t>Pre-hospital quality of care data</w:t>
            </w:r>
          </w:p>
        </w:tc>
        <w:tc>
          <w:tcPr>
            <w:tcW w:w="1716" w:type="dxa"/>
            <w:tcBorders>
              <w:top w:val="single" w:sz="4" w:space="0" w:color="auto"/>
              <w:left w:val="single" w:sz="4" w:space="0" w:color="auto"/>
              <w:bottom w:val="single" w:sz="4" w:space="0" w:color="auto"/>
              <w:right w:val="single" w:sz="4" w:space="0" w:color="auto"/>
            </w:tcBorders>
          </w:tcPr>
          <w:p w14:paraId="5668791F" w14:textId="77777777" w:rsidR="00247152" w:rsidRPr="002C1FEB" w:rsidRDefault="00247152" w:rsidP="00017DAB">
            <w:pPr>
              <w:spacing w:after="0"/>
              <w:jc w:val="center"/>
              <w:rPr>
                <w:rFonts w:ascii="Times New Roman" w:hAnsi="Times New Roman" w:cs="Times New Roman"/>
                <w:sz w:val="24"/>
                <w:szCs w:val="24"/>
              </w:rPr>
            </w:pPr>
            <w:r>
              <w:rPr>
                <w:rFonts w:ascii="Times New Roman" w:hAnsi="Times New Roman" w:cs="Times New Roman"/>
                <w:sz w:val="24"/>
                <w:szCs w:val="24"/>
              </w:rPr>
              <w:t>$33.55</w:t>
            </w:r>
          </w:p>
        </w:tc>
        <w:tc>
          <w:tcPr>
            <w:tcW w:w="1716" w:type="dxa"/>
            <w:tcBorders>
              <w:top w:val="single" w:sz="4" w:space="0" w:color="auto"/>
              <w:left w:val="single" w:sz="4" w:space="0" w:color="auto"/>
              <w:bottom w:val="single" w:sz="4" w:space="0" w:color="auto"/>
              <w:right w:val="single" w:sz="8" w:space="0" w:color="000000"/>
            </w:tcBorders>
            <w:shd w:val="clear" w:color="auto" w:fill="auto"/>
          </w:tcPr>
          <w:p w14:paraId="00FB7647" w14:textId="77777777" w:rsidR="00247152" w:rsidRPr="00721FE6" w:rsidRDefault="00247152" w:rsidP="00017DAB">
            <w:pPr>
              <w:spacing w:after="0"/>
              <w:jc w:val="center"/>
              <w:rPr>
                <w:rFonts w:ascii="Times New Roman" w:hAnsi="Times New Roman" w:cs="Times New Roman"/>
                <w:sz w:val="24"/>
                <w:szCs w:val="24"/>
              </w:rPr>
            </w:pPr>
            <w:r>
              <w:rPr>
                <w:rFonts w:ascii="Times New Roman" w:hAnsi="Times New Roman" w:cs="Times New Roman"/>
                <w:sz w:val="24"/>
                <w:szCs w:val="24"/>
              </w:rPr>
              <w:t>78</w:t>
            </w:r>
          </w:p>
        </w:tc>
        <w:tc>
          <w:tcPr>
            <w:tcW w:w="1794" w:type="dxa"/>
            <w:tcBorders>
              <w:top w:val="single" w:sz="4" w:space="0" w:color="auto"/>
              <w:left w:val="single" w:sz="8" w:space="0" w:color="000000"/>
              <w:bottom w:val="single" w:sz="4" w:space="0" w:color="auto"/>
              <w:right w:val="single" w:sz="8" w:space="0" w:color="000000"/>
            </w:tcBorders>
            <w:shd w:val="clear" w:color="auto" w:fill="auto"/>
          </w:tcPr>
          <w:p w14:paraId="49F5375E" w14:textId="77777777" w:rsidR="00247152" w:rsidRPr="00721FE6" w:rsidRDefault="00247152" w:rsidP="00017DAB">
            <w:pPr>
              <w:spacing w:after="0"/>
              <w:jc w:val="center"/>
              <w:rPr>
                <w:rFonts w:ascii="Times New Roman" w:hAnsi="Times New Roman" w:cs="Times New Roman"/>
                <w:sz w:val="24"/>
                <w:szCs w:val="24"/>
              </w:rPr>
            </w:pPr>
            <w:r>
              <w:rPr>
                <w:rFonts w:ascii="Times New Roman" w:hAnsi="Times New Roman" w:cs="Times New Roman"/>
                <w:sz w:val="24"/>
                <w:szCs w:val="24"/>
              </w:rPr>
              <w:t>$2,617</w:t>
            </w:r>
          </w:p>
        </w:tc>
      </w:tr>
      <w:tr w:rsidR="00247152" w:rsidRPr="00721FE6" w14:paraId="40D2BD99" w14:textId="77777777" w:rsidTr="00017DAB">
        <w:trPr>
          <w:trHeight w:val="659"/>
        </w:trPr>
        <w:tc>
          <w:tcPr>
            <w:tcW w:w="2280" w:type="dxa"/>
            <w:vMerge/>
            <w:tcBorders>
              <w:left w:val="single" w:sz="4" w:space="0" w:color="auto"/>
              <w:right w:val="single" w:sz="4" w:space="0" w:color="auto"/>
            </w:tcBorders>
            <w:shd w:val="clear" w:color="auto" w:fill="auto"/>
          </w:tcPr>
          <w:p w14:paraId="16DDF174" w14:textId="77777777" w:rsidR="00247152" w:rsidRDefault="00247152" w:rsidP="00017DAB">
            <w:pPr>
              <w:spacing w:after="0"/>
              <w:jc w:val="center"/>
              <w:rPr>
                <w:rFonts w:ascii="Times New Roman" w:hAnsi="Times New Roman" w:cs="Times New Roman"/>
                <w:sz w:val="24"/>
                <w:szCs w:val="24"/>
              </w:rPr>
            </w:pPr>
          </w:p>
        </w:tc>
        <w:tc>
          <w:tcPr>
            <w:tcW w:w="2304" w:type="dxa"/>
            <w:tcBorders>
              <w:top w:val="single" w:sz="4" w:space="0" w:color="auto"/>
              <w:left w:val="single" w:sz="4" w:space="0" w:color="auto"/>
              <w:bottom w:val="single" w:sz="4" w:space="0" w:color="auto"/>
              <w:right w:val="single" w:sz="4" w:space="0" w:color="auto"/>
            </w:tcBorders>
          </w:tcPr>
          <w:p w14:paraId="5B84BFD6" w14:textId="77777777" w:rsidR="00247152" w:rsidRDefault="00247152" w:rsidP="00017DAB">
            <w:pPr>
              <w:spacing w:after="0"/>
              <w:jc w:val="center"/>
              <w:rPr>
                <w:rFonts w:ascii="Times New Roman" w:hAnsi="Times New Roman" w:cs="Times New Roman"/>
                <w:sz w:val="24"/>
                <w:szCs w:val="24"/>
              </w:rPr>
            </w:pPr>
            <w:r>
              <w:rPr>
                <w:rFonts w:ascii="Times New Roman" w:hAnsi="Times New Roman" w:cs="Times New Roman"/>
                <w:sz w:val="24"/>
                <w:szCs w:val="24"/>
              </w:rPr>
              <w:t>Post-hospital quality of care data</w:t>
            </w:r>
          </w:p>
        </w:tc>
        <w:tc>
          <w:tcPr>
            <w:tcW w:w="1716" w:type="dxa"/>
            <w:tcBorders>
              <w:top w:val="single" w:sz="4" w:space="0" w:color="auto"/>
              <w:left w:val="single" w:sz="4" w:space="0" w:color="auto"/>
              <w:bottom w:val="single" w:sz="4" w:space="0" w:color="auto"/>
              <w:right w:val="single" w:sz="4" w:space="0" w:color="auto"/>
            </w:tcBorders>
          </w:tcPr>
          <w:p w14:paraId="0EC066A3" w14:textId="77777777" w:rsidR="00247152" w:rsidRPr="002C1FEB" w:rsidRDefault="00247152" w:rsidP="00017DAB">
            <w:pPr>
              <w:spacing w:after="0"/>
              <w:jc w:val="center"/>
              <w:rPr>
                <w:rFonts w:ascii="Times New Roman" w:hAnsi="Times New Roman" w:cs="Times New Roman"/>
                <w:sz w:val="24"/>
                <w:szCs w:val="24"/>
              </w:rPr>
            </w:pPr>
            <w:r>
              <w:rPr>
                <w:rFonts w:ascii="Times New Roman" w:hAnsi="Times New Roman" w:cs="Times New Roman"/>
                <w:sz w:val="24"/>
                <w:szCs w:val="24"/>
              </w:rPr>
              <w:t>$33.55</w:t>
            </w:r>
          </w:p>
        </w:tc>
        <w:tc>
          <w:tcPr>
            <w:tcW w:w="1716" w:type="dxa"/>
            <w:tcBorders>
              <w:top w:val="single" w:sz="4" w:space="0" w:color="auto"/>
              <w:left w:val="single" w:sz="4" w:space="0" w:color="auto"/>
              <w:bottom w:val="single" w:sz="4" w:space="0" w:color="auto"/>
              <w:right w:val="single" w:sz="8" w:space="0" w:color="000000"/>
            </w:tcBorders>
            <w:shd w:val="clear" w:color="auto" w:fill="auto"/>
          </w:tcPr>
          <w:p w14:paraId="062E324A" w14:textId="77777777" w:rsidR="00247152" w:rsidRPr="00721FE6" w:rsidRDefault="00247152" w:rsidP="00017DAB">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1794" w:type="dxa"/>
            <w:tcBorders>
              <w:top w:val="single" w:sz="4" w:space="0" w:color="auto"/>
              <w:left w:val="single" w:sz="8" w:space="0" w:color="000000"/>
              <w:bottom w:val="single" w:sz="4" w:space="0" w:color="auto"/>
              <w:right w:val="single" w:sz="8" w:space="0" w:color="000000"/>
            </w:tcBorders>
            <w:shd w:val="clear" w:color="auto" w:fill="auto"/>
          </w:tcPr>
          <w:p w14:paraId="354C07C4" w14:textId="77777777" w:rsidR="00247152" w:rsidRPr="00721FE6" w:rsidRDefault="00247152" w:rsidP="00017DAB">
            <w:pPr>
              <w:spacing w:after="0"/>
              <w:jc w:val="center"/>
              <w:rPr>
                <w:rFonts w:ascii="Times New Roman" w:hAnsi="Times New Roman" w:cs="Times New Roman"/>
                <w:sz w:val="24"/>
                <w:szCs w:val="24"/>
              </w:rPr>
            </w:pPr>
            <w:r>
              <w:rPr>
                <w:rFonts w:ascii="Times New Roman" w:hAnsi="Times New Roman" w:cs="Times New Roman"/>
                <w:sz w:val="24"/>
                <w:szCs w:val="24"/>
              </w:rPr>
              <w:t>$671</w:t>
            </w:r>
          </w:p>
        </w:tc>
      </w:tr>
      <w:tr w:rsidR="00247152" w:rsidRPr="00721FE6" w14:paraId="07BBE03E" w14:textId="77777777" w:rsidTr="00017DAB">
        <w:trPr>
          <w:trHeight w:val="659"/>
        </w:trPr>
        <w:tc>
          <w:tcPr>
            <w:tcW w:w="2280" w:type="dxa"/>
            <w:vMerge/>
            <w:tcBorders>
              <w:left w:val="single" w:sz="4" w:space="0" w:color="auto"/>
              <w:right w:val="single" w:sz="4" w:space="0" w:color="auto"/>
            </w:tcBorders>
            <w:shd w:val="clear" w:color="auto" w:fill="auto"/>
          </w:tcPr>
          <w:p w14:paraId="6FC076CA" w14:textId="77777777" w:rsidR="00247152" w:rsidRDefault="00247152" w:rsidP="00017DAB">
            <w:pPr>
              <w:spacing w:after="0"/>
              <w:jc w:val="center"/>
              <w:rPr>
                <w:rFonts w:ascii="Times New Roman" w:hAnsi="Times New Roman" w:cs="Times New Roman"/>
                <w:sz w:val="24"/>
                <w:szCs w:val="24"/>
              </w:rPr>
            </w:pPr>
          </w:p>
        </w:tc>
        <w:tc>
          <w:tcPr>
            <w:tcW w:w="2304" w:type="dxa"/>
            <w:tcBorders>
              <w:top w:val="single" w:sz="4" w:space="0" w:color="auto"/>
              <w:left w:val="single" w:sz="4" w:space="0" w:color="auto"/>
              <w:bottom w:val="single" w:sz="4" w:space="0" w:color="auto"/>
              <w:right w:val="single" w:sz="4" w:space="0" w:color="auto"/>
            </w:tcBorders>
          </w:tcPr>
          <w:p w14:paraId="459A05EA" w14:textId="77777777" w:rsidR="00247152" w:rsidRDefault="00247152" w:rsidP="00017DAB">
            <w:pPr>
              <w:spacing w:after="0"/>
              <w:jc w:val="center"/>
              <w:rPr>
                <w:rFonts w:ascii="Times New Roman" w:hAnsi="Times New Roman" w:cs="Times New Roman"/>
                <w:sz w:val="24"/>
                <w:szCs w:val="24"/>
              </w:rPr>
            </w:pPr>
            <w:r>
              <w:rPr>
                <w:rFonts w:ascii="Times New Roman" w:hAnsi="Times New Roman" w:cs="Times New Roman"/>
                <w:sz w:val="24"/>
                <w:szCs w:val="24"/>
              </w:rPr>
              <w:t>Hospital inventory data</w:t>
            </w:r>
          </w:p>
        </w:tc>
        <w:tc>
          <w:tcPr>
            <w:tcW w:w="1716" w:type="dxa"/>
            <w:tcBorders>
              <w:top w:val="single" w:sz="4" w:space="0" w:color="auto"/>
              <w:left w:val="single" w:sz="4" w:space="0" w:color="auto"/>
              <w:bottom w:val="single" w:sz="4" w:space="0" w:color="auto"/>
              <w:right w:val="single" w:sz="4" w:space="0" w:color="auto"/>
            </w:tcBorders>
          </w:tcPr>
          <w:p w14:paraId="40E1B674" w14:textId="77777777" w:rsidR="00247152" w:rsidRPr="002C1FEB" w:rsidRDefault="00247152" w:rsidP="00017DAB">
            <w:pPr>
              <w:spacing w:after="0"/>
              <w:jc w:val="center"/>
              <w:rPr>
                <w:rFonts w:ascii="Times New Roman" w:hAnsi="Times New Roman" w:cs="Times New Roman"/>
                <w:sz w:val="24"/>
                <w:szCs w:val="24"/>
              </w:rPr>
            </w:pPr>
            <w:r>
              <w:rPr>
                <w:rFonts w:ascii="Times New Roman" w:hAnsi="Times New Roman" w:cs="Times New Roman"/>
                <w:sz w:val="24"/>
                <w:szCs w:val="24"/>
              </w:rPr>
              <w:t>$33.55</w:t>
            </w:r>
          </w:p>
        </w:tc>
        <w:tc>
          <w:tcPr>
            <w:tcW w:w="1716" w:type="dxa"/>
            <w:tcBorders>
              <w:top w:val="single" w:sz="4" w:space="0" w:color="auto"/>
              <w:left w:val="single" w:sz="4" w:space="0" w:color="auto"/>
              <w:bottom w:val="single" w:sz="4" w:space="0" w:color="auto"/>
              <w:right w:val="single" w:sz="8" w:space="0" w:color="000000"/>
            </w:tcBorders>
            <w:shd w:val="clear" w:color="auto" w:fill="auto"/>
          </w:tcPr>
          <w:p w14:paraId="2E214ED1" w14:textId="77777777" w:rsidR="00247152" w:rsidRPr="00721FE6" w:rsidRDefault="00247152" w:rsidP="00017DAB">
            <w:pPr>
              <w:spacing w:after="0"/>
              <w:jc w:val="center"/>
              <w:rPr>
                <w:rFonts w:ascii="Times New Roman" w:hAnsi="Times New Roman" w:cs="Times New Roman"/>
                <w:sz w:val="24"/>
                <w:szCs w:val="24"/>
              </w:rPr>
            </w:pPr>
            <w:r>
              <w:rPr>
                <w:rFonts w:ascii="Times New Roman" w:hAnsi="Times New Roman" w:cs="Times New Roman"/>
                <w:sz w:val="24"/>
                <w:szCs w:val="24"/>
              </w:rPr>
              <w:t>158</w:t>
            </w:r>
          </w:p>
        </w:tc>
        <w:tc>
          <w:tcPr>
            <w:tcW w:w="1794" w:type="dxa"/>
            <w:tcBorders>
              <w:top w:val="single" w:sz="4" w:space="0" w:color="auto"/>
              <w:left w:val="single" w:sz="8" w:space="0" w:color="000000"/>
              <w:bottom w:val="single" w:sz="4" w:space="0" w:color="auto"/>
              <w:right w:val="single" w:sz="8" w:space="0" w:color="000000"/>
            </w:tcBorders>
            <w:shd w:val="clear" w:color="auto" w:fill="auto"/>
          </w:tcPr>
          <w:p w14:paraId="4ED97720" w14:textId="77777777" w:rsidR="00247152" w:rsidRPr="00721FE6" w:rsidRDefault="00247152" w:rsidP="00017DAB">
            <w:pPr>
              <w:spacing w:after="0"/>
              <w:jc w:val="center"/>
              <w:rPr>
                <w:rFonts w:ascii="Times New Roman" w:hAnsi="Times New Roman" w:cs="Times New Roman"/>
                <w:sz w:val="24"/>
                <w:szCs w:val="24"/>
              </w:rPr>
            </w:pPr>
            <w:r>
              <w:rPr>
                <w:rFonts w:ascii="Times New Roman" w:hAnsi="Times New Roman" w:cs="Times New Roman"/>
                <w:sz w:val="24"/>
                <w:szCs w:val="24"/>
              </w:rPr>
              <w:t>$5,301</w:t>
            </w:r>
          </w:p>
        </w:tc>
      </w:tr>
      <w:tr w:rsidR="00247152" w:rsidRPr="00721FE6" w14:paraId="14216368" w14:textId="77777777" w:rsidTr="00017DAB">
        <w:trPr>
          <w:trHeight w:val="659"/>
        </w:trPr>
        <w:tc>
          <w:tcPr>
            <w:tcW w:w="2280" w:type="dxa"/>
            <w:vMerge w:val="restart"/>
            <w:tcBorders>
              <w:top w:val="single" w:sz="4" w:space="0" w:color="auto"/>
              <w:left w:val="single" w:sz="4" w:space="0" w:color="auto"/>
              <w:right w:val="single" w:sz="4" w:space="0" w:color="auto"/>
            </w:tcBorders>
            <w:shd w:val="clear" w:color="auto" w:fill="auto"/>
          </w:tcPr>
          <w:p w14:paraId="4D96674A" w14:textId="77777777" w:rsidR="00247152" w:rsidRPr="00721FE6" w:rsidRDefault="00247152" w:rsidP="00017DAB">
            <w:pPr>
              <w:spacing w:after="0"/>
              <w:jc w:val="center"/>
              <w:rPr>
                <w:rFonts w:ascii="Times New Roman" w:hAnsi="Times New Roman" w:cs="Times New Roman"/>
                <w:sz w:val="24"/>
                <w:szCs w:val="24"/>
              </w:rPr>
            </w:pPr>
            <w:r>
              <w:rPr>
                <w:rFonts w:ascii="Times New Roman" w:hAnsi="Times New Roman" w:cs="Times New Roman"/>
                <w:sz w:val="24"/>
                <w:szCs w:val="24"/>
              </w:rPr>
              <w:t>PCNASP Awardee</w:t>
            </w:r>
          </w:p>
        </w:tc>
        <w:tc>
          <w:tcPr>
            <w:tcW w:w="2304" w:type="dxa"/>
            <w:tcBorders>
              <w:top w:val="single" w:sz="4" w:space="0" w:color="auto"/>
              <w:left w:val="single" w:sz="4" w:space="0" w:color="auto"/>
              <w:bottom w:val="single" w:sz="4" w:space="0" w:color="auto"/>
              <w:right w:val="single" w:sz="4" w:space="0" w:color="auto"/>
            </w:tcBorders>
          </w:tcPr>
          <w:p w14:paraId="1E0567A3" w14:textId="77777777" w:rsidR="00247152" w:rsidRPr="002C1FEB" w:rsidRDefault="00247152" w:rsidP="00017DAB">
            <w:pPr>
              <w:spacing w:after="0"/>
              <w:jc w:val="center"/>
              <w:rPr>
                <w:rFonts w:ascii="Times New Roman" w:hAnsi="Times New Roman" w:cs="Times New Roman"/>
                <w:sz w:val="24"/>
                <w:szCs w:val="24"/>
              </w:rPr>
            </w:pPr>
            <w:r>
              <w:rPr>
                <w:rFonts w:ascii="Times New Roman" w:hAnsi="Times New Roman" w:cs="Times New Roman"/>
                <w:sz w:val="24"/>
                <w:szCs w:val="24"/>
              </w:rPr>
              <w:t>Pre-hospital quality of care data</w:t>
            </w:r>
          </w:p>
        </w:tc>
        <w:tc>
          <w:tcPr>
            <w:tcW w:w="1716" w:type="dxa"/>
            <w:tcBorders>
              <w:top w:val="single" w:sz="4" w:space="0" w:color="auto"/>
              <w:left w:val="single" w:sz="4" w:space="0" w:color="auto"/>
              <w:bottom w:val="single" w:sz="4" w:space="0" w:color="auto"/>
              <w:right w:val="single" w:sz="4" w:space="0" w:color="auto"/>
            </w:tcBorders>
          </w:tcPr>
          <w:p w14:paraId="5065A551" w14:textId="77777777" w:rsidR="00247152" w:rsidRPr="00721FE6" w:rsidRDefault="00247152" w:rsidP="00017DAB">
            <w:pPr>
              <w:spacing w:after="0"/>
              <w:jc w:val="center"/>
              <w:rPr>
                <w:rFonts w:ascii="Times New Roman" w:hAnsi="Times New Roman" w:cs="Times New Roman"/>
                <w:sz w:val="24"/>
                <w:szCs w:val="24"/>
              </w:rPr>
            </w:pPr>
            <w:r w:rsidRPr="002C1FEB">
              <w:rPr>
                <w:rFonts w:ascii="Times New Roman" w:hAnsi="Times New Roman" w:cs="Times New Roman"/>
                <w:sz w:val="24"/>
                <w:szCs w:val="24"/>
              </w:rPr>
              <w:t>$35.63</w:t>
            </w:r>
          </w:p>
        </w:tc>
        <w:tc>
          <w:tcPr>
            <w:tcW w:w="1716" w:type="dxa"/>
            <w:tcBorders>
              <w:top w:val="single" w:sz="4" w:space="0" w:color="auto"/>
              <w:left w:val="single" w:sz="4" w:space="0" w:color="auto"/>
              <w:bottom w:val="single" w:sz="4" w:space="0" w:color="auto"/>
              <w:right w:val="single" w:sz="8" w:space="0" w:color="000000"/>
            </w:tcBorders>
            <w:shd w:val="clear" w:color="auto" w:fill="auto"/>
          </w:tcPr>
          <w:p w14:paraId="6683EABE" w14:textId="77777777" w:rsidR="00247152" w:rsidRPr="00721FE6" w:rsidRDefault="00247152" w:rsidP="00017DAB">
            <w:pPr>
              <w:spacing w:after="0"/>
              <w:jc w:val="center"/>
              <w:rPr>
                <w:rFonts w:ascii="Times New Roman" w:hAnsi="Times New Roman" w:cs="Times New Roman"/>
                <w:sz w:val="24"/>
                <w:szCs w:val="24"/>
              </w:rPr>
            </w:pPr>
            <w:r>
              <w:rPr>
                <w:rFonts w:ascii="Times New Roman" w:hAnsi="Times New Roman" w:cs="Times New Roman"/>
                <w:sz w:val="24"/>
                <w:szCs w:val="24"/>
              </w:rPr>
              <w:t>18</w:t>
            </w:r>
          </w:p>
        </w:tc>
        <w:tc>
          <w:tcPr>
            <w:tcW w:w="1794" w:type="dxa"/>
            <w:tcBorders>
              <w:top w:val="single" w:sz="4" w:space="0" w:color="auto"/>
              <w:left w:val="single" w:sz="8" w:space="0" w:color="000000"/>
              <w:bottom w:val="single" w:sz="4" w:space="0" w:color="auto"/>
              <w:right w:val="single" w:sz="8" w:space="0" w:color="000000"/>
            </w:tcBorders>
            <w:shd w:val="clear" w:color="auto" w:fill="auto"/>
          </w:tcPr>
          <w:p w14:paraId="6DD15E73" w14:textId="77777777" w:rsidR="00247152" w:rsidRPr="00721FE6" w:rsidRDefault="00247152" w:rsidP="00017DAB">
            <w:pPr>
              <w:spacing w:after="0"/>
              <w:jc w:val="center"/>
              <w:rPr>
                <w:rFonts w:ascii="Times New Roman" w:hAnsi="Times New Roman" w:cs="Times New Roman"/>
                <w:sz w:val="24"/>
                <w:szCs w:val="24"/>
              </w:rPr>
            </w:pPr>
            <w:r w:rsidRPr="00721FE6">
              <w:rPr>
                <w:rFonts w:ascii="Times New Roman" w:hAnsi="Times New Roman" w:cs="Times New Roman"/>
                <w:sz w:val="24"/>
                <w:szCs w:val="24"/>
              </w:rPr>
              <w:t>$</w:t>
            </w:r>
            <w:r>
              <w:rPr>
                <w:rFonts w:ascii="Times New Roman" w:hAnsi="Times New Roman" w:cs="Times New Roman"/>
                <w:sz w:val="24"/>
                <w:szCs w:val="24"/>
              </w:rPr>
              <w:t>641</w:t>
            </w:r>
          </w:p>
        </w:tc>
      </w:tr>
      <w:tr w:rsidR="00247152" w:rsidRPr="00721FE6" w14:paraId="4FB89C44" w14:textId="77777777" w:rsidTr="00017DAB">
        <w:trPr>
          <w:trHeight w:val="659"/>
        </w:trPr>
        <w:tc>
          <w:tcPr>
            <w:tcW w:w="2280" w:type="dxa"/>
            <w:vMerge/>
            <w:tcBorders>
              <w:left w:val="single" w:sz="4" w:space="0" w:color="auto"/>
              <w:right w:val="single" w:sz="4" w:space="0" w:color="auto"/>
            </w:tcBorders>
            <w:shd w:val="clear" w:color="auto" w:fill="auto"/>
          </w:tcPr>
          <w:p w14:paraId="5FEF498C" w14:textId="77777777" w:rsidR="00247152" w:rsidRPr="008004A5" w:rsidRDefault="00247152" w:rsidP="00017DAB">
            <w:pPr>
              <w:spacing w:after="0"/>
              <w:jc w:val="center"/>
              <w:rPr>
                <w:rFonts w:ascii="Times New Roman" w:hAnsi="Times New Roman" w:cs="Times New Roman"/>
                <w:sz w:val="24"/>
                <w:szCs w:val="24"/>
              </w:rPr>
            </w:pPr>
          </w:p>
        </w:tc>
        <w:tc>
          <w:tcPr>
            <w:tcW w:w="2304" w:type="dxa"/>
            <w:tcBorders>
              <w:top w:val="single" w:sz="4" w:space="0" w:color="auto"/>
              <w:left w:val="single" w:sz="4" w:space="0" w:color="auto"/>
              <w:bottom w:val="single" w:sz="4" w:space="0" w:color="auto"/>
              <w:right w:val="single" w:sz="4" w:space="0" w:color="auto"/>
            </w:tcBorders>
          </w:tcPr>
          <w:p w14:paraId="79E5659C" w14:textId="77777777" w:rsidR="00247152" w:rsidRPr="008004A5" w:rsidRDefault="00247152" w:rsidP="00017DAB">
            <w:pPr>
              <w:spacing w:after="0"/>
              <w:jc w:val="center"/>
              <w:rPr>
                <w:rFonts w:ascii="Times New Roman" w:hAnsi="Times New Roman" w:cs="Times New Roman"/>
                <w:sz w:val="24"/>
                <w:szCs w:val="24"/>
              </w:rPr>
            </w:pPr>
            <w:r w:rsidRPr="008004A5">
              <w:rPr>
                <w:rFonts w:ascii="Times New Roman" w:hAnsi="Times New Roman" w:cs="Times New Roman"/>
                <w:sz w:val="24"/>
                <w:szCs w:val="24"/>
              </w:rPr>
              <w:t xml:space="preserve">In-hospital </w:t>
            </w:r>
            <w:r>
              <w:rPr>
                <w:rFonts w:ascii="Times New Roman" w:hAnsi="Times New Roman" w:cs="Times New Roman"/>
                <w:sz w:val="24"/>
                <w:szCs w:val="24"/>
              </w:rPr>
              <w:t xml:space="preserve">quality of </w:t>
            </w:r>
            <w:r w:rsidRPr="008004A5">
              <w:rPr>
                <w:rFonts w:ascii="Times New Roman" w:hAnsi="Times New Roman" w:cs="Times New Roman"/>
                <w:sz w:val="24"/>
                <w:szCs w:val="24"/>
              </w:rPr>
              <w:t>care data</w:t>
            </w:r>
          </w:p>
        </w:tc>
        <w:tc>
          <w:tcPr>
            <w:tcW w:w="1716" w:type="dxa"/>
            <w:tcBorders>
              <w:top w:val="single" w:sz="4" w:space="0" w:color="auto"/>
              <w:left w:val="single" w:sz="4" w:space="0" w:color="auto"/>
              <w:bottom w:val="single" w:sz="4" w:space="0" w:color="auto"/>
              <w:right w:val="single" w:sz="4" w:space="0" w:color="auto"/>
            </w:tcBorders>
          </w:tcPr>
          <w:p w14:paraId="70780522" w14:textId="77777777" w:rsidR="00247152" w:rsidRPr="008004A5" w:rsidRDefault="00247152" w:rsidP="00017DAB">
            <w:pPr>
              <w:spacing w:after="0"/>
              <w:jc w:val="center"/>
              <w:rPr>
                <w:rFonts w:ascii="Times New Roman" w:hAnsi="Times New Roman" w:cs="Times New Roman"/>
                <w:sz w:val="24"/>
                <w:szCs w:val="24"/>
              </w:rPr>
            </w:pPr>
            <w:r w:rsidRPr="008004A5">
              <w:rPr>
                <w:rFonts w:ascii="Times New Roman" w:hAnsi="Times New Roman" w:cs="Times New Roman"/>
                <w:sz w:val="24"/>
                <w:szCs w:val="24"/>
              </w:rPr>
              <w:t>$35.63</w:t>
            </w:r>
          </w:p>
        </w:tc>
        <w:tc>
          <w:tcPr>
            <w:tcW w:w="1716" w:type="dxa"/>
            <w:tcBorders>
              <w:top w:val="single" w:sz="4" w:space="0" w:color="auto"/>
              <w:left w:val="single" w:sz="4" w:space="0" w:color="auto"/>
              <w:bottom w:val="single" w:sz="4" w:space="0" w:color="auto"/>
              <w:right w:val="single" w:sz="8" w:space="0" w:color="000000"/>
            </w:tcBorders>
            <w:shd w:val="clear" w:color="auto" w:fill="auto"/>
          </w:tcPr>
          <w:p w14:paraId="4769E61B" w14:textId="77777777" w:rsidR="00247152" w:rsidRPr="008004A5" w:rsidRDefault="00247152" w:rsidP="00017DAB">
            <w:pPr>
              <w:spacing w:after="0"/>
              <w:jc w:val="center"/>
              <w:rPr>
                <w:rFonts w:ascii="Times New Roman" w:hAnsi="Times New Roman" w:cs="Times New Roman"/>
                <w:sz w:val="24"/>
                <w:szCs w:val="24"/>
              </w:rPr>
            </w:pPr>
            <w:r>
              <w:rPr>
                <w:rFonts w:ascii="Times New Roman" w:hAnsi="Times New Roman" w:cs="Times New Roman"/>
                <w:sz w:val="24"/>
                <w:szCs w:val="24"/>
              </w:rPr>
              <w:t>18</w:t>
            </w:r>
          </w:p>
        </w:tc>
        <w:tc>
          <w:tcPr>
            <w:tcW w:w="1794" w:type="dxa"/>
            <w:tcBorders>
              <w:top w:val="single" w:sz="4" w:space="0" w:color="auto"/>
              <w:left w:val="single" w:sz="8" w:space="0" w:color="000000"/>
              <w:bottom w:val="single" w:sz="4" w:space="0" w:color="auto"/>
              <w:right w:val="single" w:sz="8" w:space="0" w:color="000000"/>
            </w:tcBorders>
            <w:shd w:val="clear" w:color="auto" w:fill="auto"/>
          </w:tcPr>
          <w:p w14:paraId="44AD8448" w14:textId="77777777" w:rsidR="00247152" w:rsidRPr="002C1FEB" w:rsidRDefault="00247152" w:rsidP="00017DAB">
            <w:pPr>
              <w:spacing w:after="0"/>
              <w:jc w:val="center"/>
              <w:rPr>
                <w:rFonts w:ascii="Times New Roman" w:hAnsi="Times New Roman" w:cs="Times New Roman"/>
                <w:sz w:val="24"/>
                <w:szCs w:val="24"/>
              </w:rPr>
            </w:pPr>
            <w:r w:rsidRPr="00721FE6">
              <w:rPr>
                <w:rFonts w:ascii="Times New Roman" w:hAnsi="Times New Roman" w:cs="Times New Roman"/>
                <w:sz w:val="24"/>
                <w:szCs w:val="24"/>
              </w:rPr>
              <w:t>$</w:t>
            </w:r>
            <w:r>
              <w:rPr>
                <w:rFonts w:ascii="Times New Roman" w:hAnsi="Times New Roman" w:cs="Times New Roman"/>
                <w:sz w:val="24"/>
                <w:szCs w:val="24"/>
              </w:rPr>
              <w:t>641</w:t>
            </w:r>
          </w:p>
        </w:tc>
      </w:tr>
      <w:tr w:rsidR="00247152" w:rsidRPr="00721FE6" w14:paraId="0A0B795C" w14:textId="77777777" w:rsidTr="00017DAB">
        <w:trPr>
          <w:trHeight w:val="659"/>
        </w:trPr>
        <w:tc>
          <w:tcPr>
            <w:tcW w:w="2280" w:type="dxa"/>
            <w:vMerge/>
            <w:tcBorders>
              <w:left w:val="single" w:sz="4" w:space="0" w:color="auto"/>
              <w:right w:val="single" w:sz="4" w:space="0" w:color="auto"/>
            </w:tcBorders>
            <w:shd w:val="clear" w:color="auto" w:fill="auto"/>
          </w:tcPr>
          <w:p w14:paraId="784FBBEF" w14:textId="77777777" w:rsidR="00247152" w:rsidRPr="001D31D0" w:rsidRDefault="00247152" w:rsidP="00017DAB">
            <w:pPr>
              <w:spacing w:after="0"/>
              <w:jc w:val="center"/>
              <w:rPr>
                <w:rFonts w:ascii="Times New Roman" w:hAnsi="Times New Roman" w:cs="Times New Roman"/>
                <w:sz w:val="24"/>
                <w:szCs w:val="24"/>
              </w:rPr>
            </w:pPr>
          </w:p>
        </w:tc>
        <w:tc>
          <w:tcPr>
            <w:tcW w:w="2304" w:type="dxa"/>
            <w:tcBorders>
              <w:top w:val="single" w:sz="4" w:space="0" w:color="auto"/>
              <w:left w:val="single" w:sz="4" w:space="0" w:color="auto"/>
              <w:bottom w:val="single" w:sz="4" w:space="0" w:color="auto"/>
              <w:right w:val="single" w:sz="4" w:space="0" w:color="auto"/>
            </w:tcBorders>
          </w:tcPr>
          <w:p w14:paraId="25E9BADC" w14:textId="6273A2CF" w:rsidR="00247152" w:rsidRPr="008004A5" w:rsidRDefault="00247152" w:rsidP="005A77B9">
            <w:pPr>
              <w:spacing w:after="0"/>
              <w:jc w:val="center"/>
              <w:rPr>
                <w:rFonts w:ascii="Times New Roman" w:hAnsi="Times New Roman" w:cs="Times New Roman"/>
                <w:sz w:val="24"/>
                <w:szCs w:val="24"/>
              </w:rPr>
            </w:pPr>
            <w:r>
              <w:rPr>
                <w:rFonts w:ascii="Times New Roman" w:hAnsi="Times New Roman" w:cs="Times New Roman"/>
                <w:sz w:val="24"/>
                <w:szCs w:val="24"/>
              </w:rPr>
              <w:t>Post</w:t>
            </w:r>
            <w:r w:rsidRPr="008004A5">
              <w:rPr>
                <w:rFonts w:ascii="Times New Roman" w:hAnsi="Times New Roman" w:cs="Times New Roman"/>
                <w:sz w:val="24"/>
                <w:szCs w:val="24"/>
              </w:rPr>
              <w:t xml:space="preserve">-hospital </w:t>
            </w:r>
            <w:r w:rsidR="005A77B9">
              <w:rPr>
                <w:rFonts w:ascii="Times New Roman" w:hAnsi="Times New Roman" w:cs="Times New Roman"/>
                <w:sz w:val="24"/>
                <w:szCs w:val="24"/>
              </w:rPr>
              <w:t xml:space="preserve">quality </w:t>
            </w:r>
            <w:r>
              <w:rPr>
                <w:rFonts w:ascii="Times New Roman" w:hAnsi="Times New Roman" w:cs="Times New Roman"/>
                <w:sz w:val="24"/>
                <w:szCs w:val="24"/>
              </w:rPr>
              <w:t xml:space="preserve">of </w:t>
            </w:r>
            <w:r w:rsidRPr="008004A5">
              <w:rPr>
                <w:rFonts w:ascii="Times New Roman" w:hAnsi="Times New Roman" w:cs="Times New Roman"/>
                <w:sz w:val="24"/>
                <w:szCs w:val="24"/>
              </w:rPr>
              <w:t>care data</w:t>
            </w:r>
          </w:p>
        </w:tc>
        <w:tc>
          <w:tcPr>
            <w:tcW w:w="1716" w:type="dxa"/>
            <w:tcBorders>
              <w:top w:val="single" w:sz="4" w:space="0" w:color="auto"/>
              <w:left w:val="single" w:sz="4" w:space="0" w:color="auto"/>
              <w:bottom w:val="single" w:sz="4" w:space="0" w:color="auto"/>
              <w:right w:val="single" w:sz="4" w:space="0" w:color="auto"/>
            </w:tcBorders>
          </w:tcPr>
          <w:p w14:paraId="12B2474B" w14:textId="77777777" w:rsidR="00247152" w:rsidRPr="008004A5" w:rsidRDefault="00247152" w:rsidP="00017DAB">
            <w:pPr>
              <w:spacing w:after="0"/>
              <w:jc w:val="center"/>
              <w:rPr>
                <w:rFonts w:ascii="Times New Roman" w:hAnsi="Times New Roman" w:cs="Times New Roman"/>
                <w:sz w:val="24"/>
                <w:szCs w:val="24"/>
              </w:rPr>
            </w:pPr>
            <w:r w:rsidRPr="008004A5">
              <w:rPr>
                <w:rFonts w:ascii="Times New Roman" w:hAnsi="Times New Roman" w:cs="Times New Roman"/>
                <w:sz w:val="24"/>
                <w:szCs w:val="24"/>
              </w:rPr>
              <w:t>$35.63</w:t>
            </w:r>
          </w:p>
        </w:tc>
        <w:tc>
          <w:tcPr>
            <w:tcW w:w="1716" w:type="dxa"/>
            <w:tcBorders>
              <w:top w:val="single" w:sz="4" w:space="0" w:color="auto"/>
              <w:left w:val="single" w:sz="4" w:space="0" w:color="auto"/>
              <w:bottom w:val="single" w:sz="4" w:space="0" w:color="auto"/>
              <w:right w:val="single" w:sz="8" w:space="0" w:color="000000"/>
            </w:tcBorders>
            <w:shd w:val="clear" w:color="auto" w:fill="auto"/>
          </w:tcPr>
          <w:p w14:paraId="5C65B2A7" w14:textId="77777777" w:rsidR="00247152" w:rsidRPr="008004A5" w:rsidRDefault="00247152" w:rsidP="00017DAB">
            <w:pPr>
              <w:spacing w:after="0"/>
              <w:jc w:val="center"/>
              <w:rPr>
                <w:rFonts w:ascii="Times New Roman" w:hAnsi="Times New Roman" w:cs="Times New Roman"/>
                <w:sz w:val="24"/>
                <w:szCs w:val="24"/>
              </w:rPr>
            </w:pPr>
            <w:r>
              <w:rPr>
                <w:rFonts w:ascii="Times New Roman" w:hAnsi="Times New Roman" w:cs="Times New Roman"/>
                <w:sz w:val="24"/>
                <w:szCs w:val="24"/>
              </w:rPr>
              <w:t>18</w:t>
            </w:r>
          </w:p>
        </w:tc>
        <w:tc>
          <w:tcPr>
            <w:tcW w:w="1794" w:type="dxa"/>
            <w:tcBorders>
              <w:top w:val="single" w:sz="4" w:space="0" w:color="auto"/>
              <w:left w:val="single" w:sz="8" w:space="0" w:color="000000"/>
              <w:bottom w:val="single" w:sz="4" w:space="0" w:color="auto"/>
              <w:right w:val="single" w:sz="8" w:space="0" w:color="000000"/>
            </w:tcBorders>
            <w:shd w:val="clear" w:color="auto" w:fill="auto"/>
          </w:tcPr>
          <w:p w14:paraId="4483A987" w14:textId="77777777" w:rsidR="00247152" w:rsidRPr="002C1FEB" w:rsidRDefault="00247152" w:rsidP="00017DAB">
            <w:pPr>
              <w:spacing w:after="0"/>
              <w:jc w:val="center"/>
              <w:rPr>
                <w:rFonts w:ascii="Times New Roman" w:hAnsi="Times New Roman" w:cs="Times New Roman"/>
                <w:sz w:val="24"/>
                <w:szCs w:val="24"/>
              </w:rPr>
            </w:pPr>
            <w:r w:rsidRPr="00721FE6">
              <w:rPr>
                <w:rFonts w:ascii="Times New Roman" w:hAnsi="Times New Roman" w:cs="Times New Roman"/>
                <w:sz w:val="24"/>
                <w:szCs w:val="24"/>
              </w:rPr>
              <w:t>$</w:t>
            </w:r>
            <w:r>
              <w:rPr>
                <w:rFonts w:ascii="Times New Roman" w:hAnsi="Times New Roman" w:cs="Times New Roman"/>
                <w:sz w:val="24"/>
                <w:szCs w:val="24"/>
              </w:rPr>
              <w:t>641</w:t>
            </w:r>
          </w:p>
        </w:tc>
      </w:tr>
      <w:tr w:rsidR="00247152" w:rsidRPr="00721FE6" w14:paraId="0D70AE63" w14:textId="77777777" w:rsidTr="00017DAB">
        <w:trPr>
          <w:trHeight w:val="659"/>
        </w:trPr>
        <w:tc>
          <w:tcPr>
            <w:tcW w:w="2280" w:type="dxa"/>
            <w:vMerge/>
            <w:tcBorders>
              <w:left w:val="single" w:sz="4" w:space="0" w:color="auto"/>
              <w:bottom w:val="single" w:sz="4" w:space="0" w:color="auto"/>
              <w:right w:val="single" w:sz="4" w:space="0" w:color="auto"/>
            </w:tcBorders>
            <w:shd w:val="clear" w:color="auto" w:fill="auto"/>
          </w:tcPr>
          <w:p w14:paraId="753B85AD" w14:textId="77777777" w:rsidR="00247152" w:rsidRPr="001D31D0" w:rsidRDefault="00247152" w:rsidP="00017DAB">
            <w:pPr>
              <w:spacing w:after="0"/>
              <w:jc w:val="center"/>
              <w:rPr>
                <w:rFonts w:ascii="Times New Roman" w:hAnsi="Times New Roman" w:cs="Times New Roman"/>
                <w:sz w:val="24"/>
                <w:szCs w:val="24"/>
              </w:rPr>
            </w:pPr>
          </w:p>
        </w:tc>
        <w:tc>
          <w:tcPr>
            <w:tcW w:w="2304" w:type="dxa"/>
            <w:tcBorders>
              <w:top w:val="single" w:sz="4" w:space="0" w:color="auto"/>
              <w:left w:val="single" w:sz="4" w:space="0" w:color="auto"/>
              <w:bottom w:val="single" w:sz="4" w:space="0" w:color="auto"/>
              <w:right w:val="single" w:sz="4" w:space="0" w:color="auto"/>
            </w:tcBorders>
          </w:tcPr>
          <w:p w14:paraId="07843417" w14:textId="77777777" w:rsidR="00247152" w:rsidRPr="008004A5" w:rsidRDefault="00247152" w:rsidP="00017DAB">
            <w:pPr>
              <w:spacing w:after="0"/>
              <w:jc w:val="center"/>
              <w:rPr>
                <w:rFonts w:ascii="Times New Roman" w:hAnsi="Times New Roman" w:cs="Times New Roman"/>
                <w:sz w:val="24"/>
                <w:szCs w:val="24"/>
              </w:rPr>
            </w:pPr>
            <w:r>
              <w:rPr>
                <w:rFonts w:ascii="Times New Roman" w:hAnsi="Times New Roman" w:cs="Times New Roman"/>
                <w:sz w:val="24"/>
                <w:szCs w:val="24"/>
              </w:rPr>
              <w:t>Hospital inventory data</w:t>
            </w:r>
          </w:p>
        </w:tc>
        <w:tc>
          <w:tcPr>
            <w:tcW w:w="1716" w:type="dxa"/>
            <w:tcBorders>
              <w:top w:val="single" w:sz="4" w:space="0" w:color="auto"/>
              <w:left w:val="single" w:sz="4" w:space="0" w:color="auto"/>
              <w:bottom w:val="single" w:sz="4" w:space="0" w:color="auto"/>
              <w:right w:val="single" w:sz="4" w:space="0" w:color="auto"/>
            </w:tcBorders>
          </w:tcPr>
          <w:p w14:paraId="75CEFBBE" w14:textId="77777777" w:rsidR="00247152" w:rsidRPr="008004A5" w:rsidRDefault="00247152" w:rsidP="00017DAB">
            <w:pPr>
              <w:spacing w:after="0"/>
              <w:jc w:val="center"/>
              <w:rPr>
                <w:rFonts w:ascii="Times New Roman" w:hAnsi="Times New Roman" w:cs="Times New Roman"/>
                <w:sz w:val="24"/>
                <w:szCs w:val="24"/>
              </w:rPr>
            </w:pPr>
            <w:r w:rsidRPr="008004A5">
              <w:rPr>
                <w:rFonts w:ascii="Times New Roman" w:hAnsi="Times New Roman" w:cs="Times New Roman"/>
                <w:sz w:val="24"/>
                <w:szCs w:val="24"/>
              </w:rPr>
              <w:t>$35.63</w:t>
            </w:r>
          </w:p>
        </w:tc>
        <w:tc>
          <w:tcPr>
            <w:tcW w:w="1716" w:type="dxa"/>
            <w:tcBorders>
              <w:top w:val="single" w:sz="4" w:space="0" w:color="auto"/>
              <w:left w:val="single" w:sz="4" w:space="0" w:color="auto"/>
              <w:bottom w:val="single" w:sz="4" w:space="0" w:color="auto"/>
              <w:right w:val="single" w:sz="8" w:space="0" w:color="000000"/>
            </w:tcBorders>
            <w:shd w:val="clear" w:color="auto" w:fill="auto"/>
          </w:tcPr>
          <w:p w14:paraId="209C9A5E" w14:textId="77777777" w:rsidR="00247152" w:rsidRPr="008004A5" w:rsidRDefault="00247152" w:rsidP="00017DAB">
            <w:pPr>
              <w:spacing w:after="0"/>
              <w:jc w:val="center"/>
              <w:rPr>
                <w:rFonts w:ascii="Times New Roman" w:hAnsi="Times New Roman" w:cs="Times New Roman"/>
                <w:sz w:val="24"/>
                <w:szCs w:val="24"/>
              </w:rPr>
            </w:pPr>
            <w:r>
              <w:rPr>
                <w:rFonts w:ascii="Times New Roman" w:hAnsi="Times New Roman" w:cs="Times New Roman"/>
                <w:sz w:val="24"/>
                <w:szCs w:val="24"/>
              </w:rPr>
              <w:t>72</w:t>
            </w:r>
          </w:p>
        </w:tc>
        <w:tc>
          <w:tcPr>
            <w:tcW w:w="1794" w:type="dxa"/>
            <w:tcBorders>
              <w:top w:val="single" w:sz="4" w:space="0" w:color="auto"/>
              <w:left w:val="single" w:sz="8" w:space="0" w:color="000000"/>
              <w:bottom w:val="single" w:sz="4" w:space="0" w:color="auto"/>
              <w:right w:val="single" w:sz="8" w:space="0" w:color="000000"/>
            </w:tcBorders>
            <w:shd w:val="clear" w:color="auto" w:fill="auto"/>
          </w:tcPr>
          <w:p w14:paraId="32DAC2D2" w14:textId="77777777" w:rsidR="00247152" w:rsidRPr="002C1FEB" w:rsidRDefault="00247152" w:rsidP="00017DAB">
            <w:pPr>
              <w:spacing w:after="0"/>
              <w:jc w:val="center"/>
              <w:rPr>
                <w:rFonts w:ascii="Times New Roman" w:hAnsi="Times New Roman" w:cs="Times New Roman"/>
                <w:sz w:val="24"/>
                <w:szCs w:val="24"/>
              </w:rPr>
            </w:pPr>
            <w:r w:rsidRPr="00721FE6">
              <w:rPr>
                <w:rFonts w:ascii="Times New Roman" w:hAnsi="Times New Roman" w:cs="Times New Roman"/>
                <w:sz w:val="24"/>
                <w:szCs w:val="24"/>
              </w:rPr>
              <w:t>$</w:t>
            </w:r>
            <w:r>
              <w:rPr>
                <w:rFonts w:ascii="Times New Roman" w:hAnsi="Times New Roman" w:cs="Times New Roman"/>
                <w:sz w:val="24"/>
                <w:szCs w:val="24"/>
              </w:rPr>
              <w:t>2,565</w:t>
            </w:r>
          </w:p>
        </w:tc>
      </w:tr>
      <w:tr w:rsidR="00247152" w:rsidRPr="00721FE6" w14:paraId="60BE3F25" w14:textId="77777777" w:rsidTr="00017DAB">
        <w:trPr>
          <w:trHeight w:val="409"/>
        </w:trPr>
        <w:tc>
          <w:tcPr>
            <w:tcW w:w="2280" w:type="dxa"/>
            <w:tcBorders>
              <w:top w:val="single" w:sz="4" w:space="0" w:color="auto"/>
              <w:left w:val="single" w:sz="4" w:space="0" w:color="auto"/>
              <w:bottom w:val="single" w:sz="4" w:space="0" w:color="auto"/>
            </w:tcBorders>
            <w:shd w:val="clear" w:color="auto" w:fill="auto"/>
            <w:vAlign w:val="center"/>
          </w:tcPr>
          <w:p w14:paraId="36DEB301" w14:textId="77777777" w:rsidR="00247152" w:rsidRPr="00721FE6" w:rsidRDefault="00247152" w:rsidP="00017DAB">
            <w:pPr>
              <w:spacing w:after="0"/>
              <w:jc w:val="center"/>
              <w:rPr>
                <w:rFonts w:ascii="Times New Roman" w:hAnsi="Times New Roman" w:cs="Times New Roman"/>
                <w:bCs/>
                <w:sz w:val="24"/>
                <w:szCs w:val="24"/>
              </w:rPr>
            </w:pPr>
            <w:r w:rsidRPr="00721FE6">
              <w:rPr>
                <w:rFonts w:ascii="Times New Roman" w:hAnsi="Times New Roman" w:cs="Times New Roman"/>
                <w:bCs/>
                <w:sz w:val="24"/>
                <w:szCs w:val="24"/>
              </w:rPr>
              <w:t>Total</w:t>
            </w:r>
          </w:p>
        </w:tc>
        <w:tc>
          <w:tcPr>
            <w:tcW w:w="5736" w:type="dxa"/>
            <w:gridSpan w:val="3"/>
            <w:tcBorders>
              <w:top w:val="single" w:sz="4" w:space="0" w:color="auto"/>
              <w:bottom w:val="single" w:sz="4" w:space="0" w:color="auto"/>
            </w:tcBorders>
          </w:tcPr>
          <w:p w14:paraId="1885F932" w14:textId="77777777" w:rsidR="00247152" w:rsidRPr="00721FE6" w:rsidRDefault="00247152" w:rsidP="00017DAB">
            <w:pPr>
              <w:spacing w:after="0"/>
              <w:jc w:val="center"/>
              <w:rPr>
                <w:rFonts w:ascii="Times New Roman" w:hAnsi="Times New Roman" w:cs="Times New Roman"/>
                <w:sz w:val="24"/>
                <w:szCs w:val="24"/>
              </w:rPr>
            </w:pPr>
          </w:p>
        </w:tc>
        <w:tc>
          <w:tcPr>
            <w:tcW w:w="1794" w:type="dxa"/>
            <w:tcBorders>
              <w:top w:val="single" w:sz="4" w:space="0" w:color="auto"/>
              <w:bottom w:val="single" w:sz="4" w:space="0" w:color="auto"/>
              <w:right w:val="single" w:sz="4" w:space="0" w:color="auto"/>
            </w:tcBorders>
            <w:shd w:val="clear" w:color="auto" w:fill="auto"/>
            <w:vAlign w:val="center"/>
          </w:tcPr>
          <w:p w14:paraId="66B59FBF" w14:textId="77777777" w:rsidR="00247152" w:rsidRPr="00721FE6" w:rsidRDefault="00247152" w:rsidP="00017DAB">
            <w:pPr>
              <w:spacing w:after="0"/>
              <w:jc w:val="center"/>
              <w:rPr>
                <w:rFonts w:ascii="Times New Roman" w:hAnsi="Times New Roman" w:cs="Times New Roman"/>
                <w:sz w:val="24"/>
                <w:szCs w:val="24"/>
              </w:rPr>
            </w:pPr>
            <w:r>
              <w:rPr>
                <w:rFonts w:ascii="Times New Roman" w:hAnsi="Times New Roman" w:cs="Times New Roman"/>
                <w:sz w:val="24"/>
                <w:szCs w:val="24"/>
              </w:rPr>
              <w:t>$10,426</w:t>
            </w:r>
          </w:p>
        </w:tc>
      </w:tr>
    </w:tbl>
    <w:p w14:paraId="7D8969B2" w14:textId="77777777" w:rsidR="00247152" w:rsidRDefault="00247152" w:rsidP="00247152"/>
    <w:p w14:paraId="26E8B767" w14:textId="77777777" w:rsidR="001C1AEA" w:rsidRPr="00721FE6" w:rsidRDefault="00155B10" w:rsidP="006F588B">
      <w:pPr>
        <w:autoSpaceDE w:val="0"/>
        <w:autoSpaceDN w:val="0"/>
        <w:adjustRightInd w:val="0"/>
        <w:rPr>
          <w:rFonts w:ascii="Times New Roman" w:hAnsi="Times New Roman" w:cs="Times New Roman"/>
          <w:b/>
          <w:sz w:val="24"/>
          <w:szCs w:val="24"/>
        </w:rPr>
      </w:pPr>
      <w:r w:rsidRPr="00721FE6">
        <w:rPr>
          <w:rFonts w:ascii="Times New Roman" w:hAnsi="Times New Roman" w:cs="Times New Roman"/>
          <w:b/>
          <w:sz w:val="24"/>
          <w:szCs w:val="24"/>
        </w:rPr>
        <w:t>A.13</w:t>
      </w:r>
      <w:r w:rsidRPr="00721FE6">
        <w:rPr>
          <w:rFonts w:ascii="Times New Roman" w:hAnsi="Times New Roman" w:cs="Times New Roman"/>
          <w:b/>
          <w:sz w:val="24"/>
          <w:szCs w:val="24"/>
        </w:rPr>
        <w:tab/>
        <w:t>Estimates of Other Total Annual Cost Burden to Respondents or Record Keepers</w:t>
      </w:r>
    </w:p>
    <w:p w14:paraId="48D0A3E3" w14:textId="60DD9434" w:rsidR="00155B10" w:rsidRPr="00721FE6" w:rsidRDefault="00CC0760" w:rsidP="008D7C9A">
      <w:pPr>
        <w:autoSpaceDE w:val="0"/>
        <w:autoSpaceDN w:val="0"/>
        <w:adjustRightInd w:val="0"/>
        <w:ind w:firstLine="720"/>
        <w:rPr>
          <w:rFonts w:ascii="Times New Roman" w:hAnsi="Times New Roman" w:cs="Times New Roman"/>
          <w:sz w:val="24"/>
          <w:szCs w:val="24"/>
        </w:rPr>
      </w:pPr>
      <w:r w:rsidRPr="00721FE6">
        <w:rPr>
          <w:rFonts w:ascii="Times New Roman" w:hAnsi="Times New Roman" w:cs="Times New Roman"/>
          <w:sz w:val="24"/>
          <w:szCs w:val="24"/>
        </w:rPr>
        <w:t xml:space="preserve">The computer hardware and software needed for an electronic data submission of </w:t>
      </w:r>
      <w:r w:rsidR="007546F8">
        <w:rPr>
          <w:rFonts w:ascii="Times New Roman" w:hAnsi="Times New Roman" w:cs="Times New Roman"/>
          <w:sz w:val="24"/>
          <w:szCs w:val="24"/>
        </w:rPr>
        <w:t>information</w:t>
      </w:r>
      <w:r w:rsidRPr="00721FE6">
        <w:rPr>
          <w:rFonts w:ascii="Times New Roman" w:hAnsi="Times New Roman" w:cs="Times New Roman"/>
          <w:sz w:val="24"/>
          <w:szCs w:val="24"/>
        </w:rPr>
        <w:t xml:space="preserve"> to </w:t>
      </w:r>
      <w:r w:rsidR="00247152">
        <w:rPr>
          <w:rFonts w:ascii="Times New Roman" w:hAnsi="Times New Roman" w:cs="Times New Roman"/>
          <w:sz w:val="24"/>
          <w:szCs w:val="24"/>
        </w:rPr>
        <w:t xml:space="preserve">awardees and </w:t>
      </w:r>
      <w:r w:rsidRPr="00721FE6">
        <w:rPr>
          <w:rFonts w:ascii="Times New Roman" w:hAnsi="Times New Roman" w:cs="Times New Roman"/>
          <w:sz w:val="24"/>
          <w:szCs w:val="24"/>
        </w:rPr>
        <w:t>CDC are readily available to</w:t>
      </w:r>
      <w:r w:rsidR="00247152">
        <w:rPr>
          <w:rFonts w:ascii="Times New Roman" w:hAnsi="Times New Roman" w:cs="Times New Roman"/>
          <w:sz w:val="24"/>
          <w:szCs w:val="24"/>
        </w:rPr>
        <w:t xml:space="preserve"> hospitals and</w:t>
      </w:r>
      <w:r w:rsidRPr="00721FE6">
        <w:rPr>
          <w:rFonts w:ascii="Times New Roman" w:hAnsi="Times New Roman" w:cs="Times New Roman"/>
          <w:sz w:val="24"/>
          <w:szCs w:val="24"/>
        </w:rPr>
        <w:t xml:space="preserve"> </w:t>
      </w:r>
      <w:r w:rsidR="004506D2" w:rsidRPr="00721FE6">
        <w:rPr>
          <w:rFonts w:ascii="Times New Roman" w:hAnsi="Times New Roman" w:cs="Times New Roman"/>
          <w:sz w:val="24"/>
          <w:szCs w:val="24"/>
        </w:rPr>
        <w:t>awardees</w:t>
      </w:r>
      <w:r w:rsidRPr="00721FE6">
        <w:rPr>
          <w:rFonts w:ascii="Times New Roman" w:hAnsi="Times New Roman" w:cs="Times New Roman"/>
          <w:sz w:val="24"/>
          <w:szCs w:val="24"/>
        </w:rPr>
        <w:t xml:space="preserve"> since they collect and distribute this data for state </w:t>
      </w:r>
      <w:r w:rsidR="00247152">
        <w:rPr>
          <w:rFonts w:ascii="Times New Roman" w:hAnsi="Times New Roman" w:cs="Times New Roman"/>
          <w:sz w:val="24"/>
          <w:szCs w:val="24"/>
        </w:rPr>
        <w:t xml:space="preserve">and other </w:t>
      </w:r>
      <w:r w:rsidRPr="00721FE6">
        <w:rPr>
          <w:rFonts w:ascii="Times New Roman" w:hAnsi="Times New Roman" w:cs="Times New Roman"/>
          <w:sz w:val="24"/>
          <w:szCs w:val="24"/>
        </w:rPr>
        <w:t>purposes</w:t>
      </w:r>
      <w:r w:rsidR="00102BBD">
        <w:rPr>
          <w:rFonts w:ascii="Times New Roman" w:hAnsi="Times New Roman" w:cs="Times New Roman"/>
          <w:sz w:val="24"/>
          <w:szCs w:val="24"/>
        </w:rPr>
        <w:t>. H</w:t>
      </w:r>
      <w:r w:rsidRPr="00721FE6">
        <w:rPr>
          <w:rFonts w:ascii="Times New Roman" w:hAnsi="Times New Roman" w:cs="Times New Roman"/>
          <w:sz w:val="24"/>
          <w:szCs w:val="24"/>
        </w:rPr>
        <w:t>ence</w:t>
      </w:r>
      <w:r w:rsidR="00275894">
        <w:rPr>
          <w:rFonts w:ascii="Times New Roman" w:hAnsi="Times New Roman" w:cs="Times New Roman"/>
          <w:sz w:val="24"/>
          <w:szCs w:val="24"/>
        </w:rPr>
        <w:t>,</w:t>
      </w:r>
      <w:r w:rsidRPr="00721FE6">
        <w:rPr>
          <w:rFonts w:ascii="Times New Roman" w:hAnsi="Times New Roman" w:cs="Times New Roman"/>
          <w:sz w:val="24"/>
          <w:szCs w:val="24"/>
        </w:rPr>
        <w:t xml:space="preserve"> no </w:t>
      </w:r>
      <w:r w:rsidR="00102BBD">
        <w:rPr>
          <w:rFonts w:ascii="Times New Roman" w:hAnsi="Times New Roman" w:cs="Times New Roman"/>
          <w:sz w:val="24"/>
          <w:szCs w:val="24"/>
        </w:rPr>
        <w:t xml:space="preserve">additional </w:t>
      </w:r>
      <w:r w:rsidRPr="00721FE6">
        <w:rPr>
          <w:rFonts w:ascii="Times New Roman" w:hAnsi="Times New Roman" w:cs="Times New Roman"/>
          <w:sz w:val="24"/>
          <w:szCs w:val="24"/>
        </w:rPr>
        <w:t>capital or maintenance costs are anticipated.</w:t>
      </w:r>
    </w:p>
    <w:p w14:paraId="072C2185" w14:textId="1D3B8076" w:rsidR="00155B10" w:rsidRPr="00721FE6" w:rsidRDefault="00155B10" w:rsidP="00155B10">
      <w:pPr>
        <w:autoSpaceDE w:val="0"/>
        <w:autoSpaceDN w:val="0"/>
        <w:adjustRightInd w:val="0"/>
        <w:rPr>
          <w:rFonts w:ascii="Times New Roman" w:hAnsi="Times New Roman" w:cs="Times New Roman"/>
          <w:b/>
          <w:sz w:val="24"/>
          <w:szCs w:val="24"/>
        </w:rPr>
      </w:pPr>
      <w:r w:rsidRPr="00721FE6">
        <w:rPr>
          <w:rFonts w:ascii="Times New Roman" w:hAnsi="Times New Roman" w:cs="Times New Roman"/>
          <w:b/>
          <w:sz w:val="24"/>
          <w:szCs w:val="24"/>
        </w:rPr>
        <w:t>A.14</w:t>
      </w:r>
      <w:r w:rsidRPr="00721FE6">
        <w:rPr>
          <w:rFonts w:ascii="Times New Roman" w:hAnsi="Times New Roman" w:cs="Times New Roman"/>
          <w:b/>
          <w:sz w:val="24"/>
          <w:szCs w:val="24"/>
        </w:rPr>
        <w:tab/>
      </w:r>
      <w:r w:rsidR="0048326B" w:rsidRPr="00721FE6">
        <w:rPr>
          <w:rFonts w:ascii="Times New Roman" w:hAnsi="Times New Roman" w:cs="Times New Roman"/>
          <w:b/>
          <w:sz w:val="24"/>
          <w:szCs w:val="24"/>
        </w:rPr>
        <w:t>Annualized Cost to the Government</w:t>
      </w:r>
    </w:p>
    <w:p w14:paraId="12AC27E0" w14:textId="48625110" w:rsidR="001D31D0" w:rsidRPr="00721FE6" w:rsidRDefault="00653D34" w:rsidP="001D31D0">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The data collection will be</w:t>
      </w:r>
      <w:r w:rsidRPr="00721FE6">
        <w:rPr>
          <w:rFonts w:ascii="Times New Roman" w:hAnsi="Times New Roman" w:cs="Times New Roman"/>
          <w:sz w:val="24"/>
          <w:szCs w:val="24"/>
        </w:rPr>
        <w:t xml:space="preserve"> funded under cooperative agreements to each of the states and Funding Opportunity Announcement No. CDC-RFA-DP15-1514 (Paul Coverdell National Acute Stroke Prevention). </w:t>
      </w:r>
      <w:r w:rsidRPr="00AA3929">
        <w:rPr>
          <w:rFonts w:ascii="Times New Roman" w:hAnsi="Times New Roman" w:cs="Times New Roman"/>
          <w:sz w:val="24"/>
          <w:szCs w:val="24"/>
        </w:rPr>
        <w:t xml:space="preserve">The annualized cost of the cooperative agreement is $6.74 million. The total estimated annualized cost to the federal government includes CDC personnel costs for a statistician/data manager. </w:t>
      </w:r>
      <w:r w:rsidR="00275533" w:rsidRPr="00AA3929">
        <w:rPr>
          <w:rFonts w:ascii="Times New Roman" w:hAnsi="Times New Roman" w:cs="Times New Roman"/>
          <w:sz w:val="24"/>
          <w:szCs w:val="24"/>
        </w:rPr>
        <w:t>This estimated annualized cost is $20,878.00 for a GS-12</w:t>
      </w:r>
      <w:r w:rsidRPr="00AA3929">
        <w:rPr>
          <w:rFonts w:ascii="Times New Roman" w:hAnsi="Times New Roman" w:cs="Times New Roman"/>
          <w:sz w:val="24"/>
          <w:szCs w:val="24"/>
        </w:rPr>
        <w:t xml:space="preserve"> data statistician</w:t>
      </w:r>
      <w:r w:rsidR="00275533" w:rsidRPr="00AA3929">
        <w:rPr>
          <w:rFonts w:ascii="Times New Roman" w:hAnsi="Times New Roman" w:cs="Times New Roman"/>
          <w:sz w:val="24"/>
          <w:szCs w:val="24"/>
        </w:rPr>
        <w:t xml:space="preserve"> at 25% FTE</w:t>
      </w:r>
      <w:r w:rsidR="001D31D0">
        <w:rPr>
          <w:rFonts w:ascii="Times New Roman" w:hAnsi="Times New Roman" w:cs="Times New Roman"/>
          <w:sz w:val="24"/>
          <w:szCs w:val="24"/>
        </w:rPr>
        <w:t>, $</w:t>
      </w:r>
      <w:r w:rsidR="00EA0FDA">
        <w:rPr>
          <w:rFonts w:ascii="Times New Roman" w:hAnsi="Times New Roman" w:cs="Times New Roman"/>
          <w:sz w:val="24"/>
          <w:szCs w:val="24"/>
        </w:rPr>
        <w:t>5,867.00</w:t>
      </w:r>
      <w:r w:rsidR="001D31D0">
        <w:rPr>
          <w:rFonts w:ascii="Times New Roman" w:hAnsi="Times New Roman" w:cs="Times New Roman"/>
          <w:sz w:val="24"/>
          <w:szCs w:val="24"/>
        </w:rPr>
        <w:t xml:space="preserve"> for </w:t>
      </w:r>
      <w:r w:rsidR="00EA0FDA">
        <w:rPr>
          <w:rFonts w:ascii="Times New Roman" w:hAnsi="Times New Roman" w:cs="Times New Roman"/>
          <w:sz w:val="24"/>
          <w:szCs w:val="24"/>
        </w:rPr>
        <w:t>a GS-14</w:t>
      </w:r>
      <w:r w:rsidR="001D31D0">
        <w:rPr>
          <w:rFonts w:ascii="Times New Roman" w:hAnsi="Times New Roman" w:cs="Times New Roman"/>
          <w:sz w:val="24"/>
          <w:szCs w:val="24"/>
        </w:rPr>
        <w:t xml:space="preserve"> at 5% FTE, and $</w:t>
      </w:r>
      <w:r w:rsidR="00EA0FDA">
        <w:rPr>
          <w:rFonts w:ascii="Times New Roman" w:hAnsi="Times New Roman" w:cs="Times New Roman"/>
          <w:sz w:val="24"/>
          <w:szCs w:val="24"/>
        </w:rPr>
        <w:t>4,965.00</w:t>
      </w:r>
      <w:r w:rsidR="001D31D0">
        <w:rPr>
          <w:rFonts w:ascii="Times New Roman" w:hAnsi="Times New Roman" w:cs="Times New Roman"/>
          <w:sz w:val="24"/>
          <w:szCs w:val="24"/>
        </w:rPr>
        <w:t xml:space="preserve"> for a GS-13 at 5% FTE</w:t>
      </w:r>
      <w:r w:rsidR="00275533" w:rsidRPr="00AA3929">
        <w:rPr>
          <w:rFonts w:ascii="Times New Roman" w:hAnsi="Times New Roman" w:cs="Times New Roman"/>
          <w:sz w:val="24"/>
          <w:szCs w:val="24"/>
        </w:rPr>
        <w:t xml:space="preserve">. </w:t>
      </w:r>
      <w:r w:rsidRPr="00AA3929">
        <w:rPr>
          <w:rFonts w:ascii="Times New Roman" w:hAnsi="Times New Roman" w:cs="Times New Roman"/>
          <w:sz w:val="24"/>
          <w:szCs w:val="24"/>
        </w:rPr>
        <w:t>Thus the t</w:t>
      </w:r>
      <w:r w:rsidR="00EA0FDA">
        <w:rPr>
          <w:rFonts w:ascii="Times New Roman" w:hAnsi="Times New Roman" w:cs="Times New Roman"/>
          <w:sz w:val="24"/>
          <w:szCs w:val="24"/>
        </w:rPr>
        <w:t>otal annualized cost is $6,771,710.00</w:t>
      </w:r>
      <w:r w:rsidRPr="00AA3929">
        <w:rPr>
          <w:rFonts w:ascii="Times New Roman" w:hAnsi="Times New Roman" w:cs="Times New Roman"/>
          <w:sz w:val="24"/>
          <w:szCs w:val="24"/>
        </w:rPr>
        <w:t>.</w:t>
      </w:r>
      <w:r w:rsidR="001D31D0">
        <w:rPr>
          <w:rFonts w:ascii="Times New Roman" w:hAnsi="Times New Roman" w:cs="Times New Roman"/>
          <w:sz w:val="24"/>
          <w:szCs w:val="24"/>
        </w:rPr>
        <w:t xml:space="preserve"> </w:t>
      </w:r>
    </w:p>
    <w:p w14:paraId="110D3687" w14:textId="77777777" w:rsidR="00155B10" w:rsidRPr="00721FE6" w:rsidRDefault="00155B10" w:rsidP="00155B10">
      <w:pPr>
        <w:autoSpaceDE w:val="0"/>
        <w:autoSpaceDN w:val="0"/>
        <w:adjustRightInd w:val="0"/>
        <w:rPr>
          <w:rFonts w:ascii="Times New Roman" w:hAnsi="Times New Roman" w:cs="Times New Roman"/>
          <w:b/>
          <w:sz w:val="24"/>
          <w:szCs w:val="24"/>
        </w:rPr>
      </w:pPr>
      <w:r w:rsidRPr="00721FE6">
        <w:rPr>
          <w:rFonts w:ascii="Times New Roman" w:hAnsi="Times New Roman" w:cs="Times New Roman"/>
          <w:b/>
          <w:sz w:val="24"/>
          <w:szCs w:val="24"/>
        </w:rPr>
        <w:t>A.15</w:t>
      </w:r>
      <w:r w:rsidRPr="00721FE6">
        <w:rPr>
          <w:rFonts w:ascii="Times New Roman" w:hAnsi="Times New Roman" w:cs="Times New Roman"/>
          <w:b/>
          <w:sz w:val="24"/>
          <w:szCs w:val="24"/>
        </w:rPr>
        <w:tab/>
        <w:t>Explanation for Program Changes or Adjustments</w:t>
      </w:r>
    </w:p>
    <w:p w14:paraId="352E37B2" w14:textId="357998C7" w:rsidR="00315560" w:rsidRPr="00721FE6" w:rsidRDefault="00315560" w:rsidP="00315560">
      <w:pPr>
        <w:autoSpaceDE w:val="0"/>
        <w:autoSpaceDN w:val="0"/>
        <w:adjustRightInd w:val="0"/>
        <w:ind w:firstLine="720"/>
        <w:rPr>
          <w:rFonts w:ascii="Times New Roman" w:hAnsi="Times New Roman" w:cs="Times New Roman"/>
          <w:sz w:val="24"/>
          <w:szCs w:val="24"/>
        </w:rPr>
      </w:pPr>
      <w:r w:rsidRPr="00721FE6">
        <w:rPr>
          <w:rFonts w:ascii="Times New Roman" w:hAnsi="Times New Roman" w:cs="Times New Roman"/>
          <w:sz w:val="24"/>
          <w:szCs w:val="24"/>
        </w:rPr>
        <w:lastRenderedPageBreak/>
        <w:t>This is a new data/information collection.</w:t>
      </w:r>
    </w:p>
    <w:p w14:paraId="7B1C1944" w14:textId="35807BF1" w:rsidR="00155B10" w:rsidRPr="00721FE6" w:rsidRDefault="00155B10" w:rsidP="00155B10">
      <w:pPr>
        <w:autoSpaceDE w:val="0"/>
        <w:autoSpaceDN w:val="0"/>
        <w:adjustRightInd w:val="0"/>
        <w:rPr>
          <w:rFonts w:ascii="Times New Roman" w:hAnsi="Times New Roman" w:cs="Times New Roman"/>
          <w:b/>
          <w:sz w:val="24"/>
          <w:szCs w:val="24"/>
        </w:rPr>
      </w:pPr>
      <w:r w:rsidRPr="00721FE6">
        <w:rPr>
          <w:rFonts w:ascii="Times New Roman" w:hAnsi="Times New Roman" w:cs="Times New Roman"/>
          <w:b/>
          <w:sz w:val="24"/>
          <w:szCs w:val="24"/>
        </w:rPr>
        <w:t>A.16</w:t>
      </w:r>
      <w:r w:rsidRPr="00721FE6">
        <w:rPr>
          <w:rFonts w:ascii="Times New Roman" w:hAnsi="Times New Roman" w:cs="Times New Roman"/>
          <w:b/>
          <w:sz w:val="24"/>
          <w:szCs w:val="24"/>
        </w:rPr>
        <w:tab/>
        <w:t>Plans for Tabulation and Publication and Project Time Schedule</w:t>
      </w:r>
    </w:p>
    <w:p w14:paraId="09E6AD85" w14:textId="0939C22F" w:rsidR="00F9209D" w:rsidRPr="00721FE6" w:rsidRDefault="006F588B" w:rsidP="00155B10">
      <w:pPr>
        <w:autoSpaceDE w:val="0"/>
        <w:autoSpaceDN w:val="0"/>
        <w:adjustRightInd w:val="0"/>
        <w:rPr>
          <w:rFonts w:ascii="Times New Roman" w:hAnsi="Times New Roman" w:cs="Times New Roman"/>
          <w:sz w:val="24"/>
          <w:szCs w:val="24"/>
        </w:rPr>
      </w:pPr>
      <w:r w:rsidRPr="00721FE6">
        <w:rPr>
          <w:rFonts w:ascii="Times New Roman" w:hAnsi="Times New Roman" w:cs="Times New Roman"/>
          <w:b/>
          <w:sz w:val="24"/>
          <w:szCs w:val="24"/>
        </w:rPr>
        <w:tab/>
      </w:r>
      <w:r w:rsidR="00A61153" w:rsidRPr="00721FE6">
        <w:rPr>
          <w:rFonts w:ascii="Times New Roman" w:hAnsi="Times New Roman" w:cs="Times New Roman"/>
          <w:sz w:val="24"/>
          <w:szCs w:val="24"/>
        </w:rPr>
        <w:t>Pre-hospital, in-hospital, and post-hos</w:t>
      </w:r>
      <w:r w:rsidR="007451FF" w:rsidRPr="00721FE6">
        <w:rPr>
          <w:rFonts w:ascii="Times New Roman" w:hAnsi="Times New Roman" w:cs="Times New Roman"/>
          <w:sz w:val="24"/>
          <w:szCs w:val="24"/>
        </w:rPr>
        <w:t xml:space="preserve">pital transition of care data </w:t>
      </w:r>
      <w:r w:rsidR="008D301E">
        <w:rPr>
          <w:rFonts w:ascii="Times New Roman" w:hAnsi="Times New Roman" w:cs="Times New Roman"/>
          <w:sz w:val="24"/>
          <w:szCs w:val="24"/>
        </w:rPr>
        <w:t>will be</w:t>
      </w:r>
      <w:r w:rsidR="00A61153" w:rsidRPr="00721FE6">
        <w:rPr>
          <w:rFonts w:ascii="Times New Roman" w:hAnsi="Times New Roman" w:cs="Times New Roman"/>
          <w:sz w:val="24"/>
          <w:szCs w:val="24"/>
        </w:rPr>
        <w:t xml:space="preserve"> transmitted to CDC quarterly</w:t>
      </w:r>
      <w:r w:rsidR="00A8241B" w:rsidRPr="00721FE6">
        <w:rPr>
          <w:rFonts w:ascii="Times New Roman" w:hAnsi="Times New Roman" w:cs="Times New Roman"/>
          <w:sz w:val="24"/>
          <w:szCs w:val="24"/>
        </w:rPr>
        <w:t xml:space="preserve">. </w:t>
      </w:r>
      <w:r w:rsidR="00247152">
        <w:rPr>
          <w:rFonts w:ascii="Times New Roman" w:hAnsi="Times New Roman" w:cs="Times New Roman"/>
          <w:sz w:val="24"/>
          <w:szCs w:val="24"/>
        </w:rPr>
        <w:t xml:space="preserve">Awardees work with their partners to assure that data is transmitted to them in a timely manner to meet CDC deadlines. </w:t>
      </w:r>
      <w:r w:rsidR="00A8241B" w:rsidRPr="00721FE6">
        <w:rPr>
          <w:rFonts w:ascii="Times New Roman" w:hAnsi="Times New Roman" w:cs="Times New Roman"/>
          <w:sz w:val="24"/>
          <w:szCs w:val="24"/>
        </w:rPr>
        <w:t xml:space="preserve">This </w:t>
      </w:r>
      <w:r w:rsidR="007546F8">
        <w:rPr>
          <w:rFonts w:ascii="Times New Roman" w:hAnsi="Times New Roman" w:cs="Times New Roman"/>
          <w:sz w:val="24"/>
          <w:szCs w:val="24"/>
        </w:rPr>
        <w:t>information will be</w:t>
      </w:r>
      <w:r w:rsidR="007451FF" w:rsidRPr="00721FE6">
        <w:rPr>
          <w:rFonts w:ascii="Times New Roman" w:hAnsi="Times New Roman" w:cs="Times New Roman"/>
          <w:sz w:val="24"/>
          <w:szCs w:val="24"/>
        </w:rPr>
        <w:t xml:space="preserve"> submitted from </w:t>
      </w:r>
      <w:r w:rsidR="00B957A3">
        <w:rPr>
          <w:rFonts w:ascii="Times New Roman" w:hAnsi="Times New Roman" w:cs="Times New Roman"/>
          <w:sz w:val="24"/>
          <w:szCs w:val="24"/>
        </w:rPr>
        <w:t>awardees</w:t>
      </w:r>
      <w:r w:rsidR="00B957A3" w:rsidRPr="00721FE6">
        <w:rPr>
          <w:rFonts w:ascii="Times New Roman" w:hAnsi="Times New Roman" w:cs="Times New Roman"/>
          <w:sz w:val="24"/>
          <w:szCs w:val="24"/>
        </w:rPr>
        <w:t xml:space="preserve"> </w:t>
      </w:r>
      <w:r w:rsidR="007451FF" w:rsidRPr="00721FE6">
        <w:rPr>
          <w:rFonts w:ascii="Times New Roman" w:hAnsi="Times New Roman" w:cs="Times New Roman"/>
          <w:sz w:val="24"/>
          <w:szCs w:val="24"/>
        </w:rPr>
        <w:t xml:space="preserve">to CDC within 2 weeks of the quarter ending; PCNASP staff </w:t>
      </w:r>
      <w:r w:rsidR="007546F8">
        <w:rPr>
          <w:rFonts w:ascii="Times New Roman" w:hAnsi="Times New Roman" w:cs="Times New Roman"/>
          <w:sz w:val="24"/>
          <w:szCs w:val="24"/>
        </w:rPr>
        <w:t xml:space="preserve">will </w:t>
      </w:r>
      <w:r w:rsidR="007451FF" w:rsidRPr="00721FE6">
        <w:rPr>
          <w:rFonts w:ascii="Times New Roman" w:hAnsi="Times New Roman" w:cs="Times New Roman"/>
          <w:sz w:val="24"/>
          <w:szCs w:val="24"/>
        </w:rPr>
        <w:t>then clean the data and provide</w:t>
      </w:r>
      <w:r w:rsidR="00882A47" w:rsidRPr="00721FE6">
        <w:rPr>
          <w:rFonts w:ascii="Times New Roman" w:hAnsi="Times New Roman" w:cs="Times New Roman"/>
          <w:sz w:val="24"/>
          <w:szCs w:val="24"/>
        </w:rPr>
        <w:t xml:space="preserve"> feedback necessary to ensure that the data is of high-quality</w:t>
      </w:r>
      <w:r w:rsidR="007451FF" w:rsidRPr="00721FE6">
        <w:rPr>
          <w:rFonts w:ascii="Times New Roman" w:hAnsi="Times New Roman" w:cs="Times New Roman"/>
          <w:sz w:val="24"/>
          <w:szCs w:val="24"/>
        </w:rPr>
        <w:t>.</w:t>
      </w:r>
      <w:r w:rsidR="00882A47" w:rsidRPr="00721FE6">
        <w:rPr>
          <w:rFonts w:ascii="Times New Roman" w:hAnsi="Times New Roman" w:cs="Times New Roman"/>
          <w:sz w:val="24"/>
          <w:szCs w:val="24"/>
        </w:rPr>
        <w:t xml:space="preserve"> Within 3 months of </w:t>
      </w:r>
      <w:r w:rsidR="007546F8">
        <w:rPr>
          <w:rFonts w:ascii="Times New Roman" w:hAnsi="Times New Roman" w:cs="Times New Roman"/>
          <w:sz w:val="24"/>
          <w:szCs w:val="24"/>
        </w:rPr>
        <w:t>the quarter ending, CDC will provide</w:t>
      </w:r>
      <w:r w:rsidR="00882A47" w:rsidRPr="00721FE6">
        <w:rPr>
          <w:rFonts w:ascii="Times New Roman" w:hAnsi="Times New Roman" w:cs="Times New Roman"/>
          <w:sz w:val="24"/>
          <w:szCs w:val="24"/>
        </w:rPr>
        <w:t xml:space="preserve"> a </w:t>
      </w:r>
      <w:r w:rsidR="00F32CE7" w:rsidRPr="00721FE6">
        <w:rPr>
          <w:rFonts w:ascii="Times New Roman" w:hAnsi="Times New Roman" w:cs="Times New Roman"/>
          <w:sz w:val="24"/>
          <w:szCs w:val="24"/>
        </w:rPr>
        <w:t>data cleaning report</w:t>
      </w:r>
      <w:r w:rsidR="00882A47" w:rsidRPr="00721FE6">
        <w:rPr>
          <w:rFonts w:ascii="Times New Roman" w:hAnsi="Times New Roman" w:cs="Times New Roman"/>
          <w:sz w:val="24"/>
          <w:szCs w:val="24"/>
        </w:rPr>
        <w:t xml:space="preserve"> back to </w:t>
      </w:r>
      <w:r w:rsidR="00B957A3">
        <w:rPr>
          <w:rFonts w:ascii="Times New Roman" w:hAnsi="Times New Roman" w:cs="Times New Roman"/>
          <w:sz w:val="24"/>
          <w:szCs w:val="24"/>
        </w:rPr>
        <w:t>awardees</w:t>
      </w:r>
      <w:r w:rsidR="00F32CE7" w:rsidRPr="00721FE6">
        <w:rPr>
          <w:rFonts w:ascii="Times New Roman" w:hAnsi="Times New Roman" w:cs="Times New Roman"/>
          <w:sz w:val="24"/>
          <w:szCs w:val="24"/>
        </w:rPr>
        <w:t xml:space="preserve">. There is a total of a 6 month lag between the awardee’s quarterly data submission and CDC’s performance measure summary reports (see </w:t>
      </w:r>
      <w:r w:rsidR="00F32CE7" w:rsidRPr="00721FE6">
        <w:rPr>
          <w:rFonts w:ascii="Times New Roman" w:hAnsi="Times New Roman" w:cs="Times New Roman"/>
          <w:b/>
          <w:sz w:val="24"/>
          <w:szCs w:val="24"/>
        </w:rPr>
        <w:t xml:space="preserve">Attachment </w:t>
      </w:r>
      <w:r w:rsidR="005C3095">
        <w:rPr>
          <w:rFonts w:ascii="Times New Roman" w:hAnsi="Times New Roman" w:cs="Times New Roman"/>
          <w:b/>
          <w:sz w:val="24"/>
          <w:szCs w:val="24"/>
        </w:rPr>
        <w:t>10</w:t>
      </w:r>
      <w:r w:rsidR="00F32CE7" w:rsidRPr="00721FE6">
        <w:rPr>
          <w:rFonts w:ascii="Times New Roman" w:hAnsi="Times New Roman" w:cs="Times New Roman"/>
          <w:b/>
          <w:sz w:val="24"/>
          <w:szCs w:val="24"/>
        </w:rPr>
        <w:t xml:space="preserve"> </w:t>
      </w:r>
      <w:r w:rsidR="00F32CE7" w:rsidRPr="00721FE6">
        <w:rPr>
          <w:rFonts w:ascii="Times New Roman" w:hAnsi="Times New Roman" w:cs="Times New Roman"/>
          <w:sz w:val="24"/>
          <w:szCs w:val="24"/>
        </w:rPr>
        <w:t>for example table shells) to allow for data to be aggregated across an appropriate amount of time</w:t>
      </w:r>
      <w:r w:rsidR="00882A47" w:rsidRPr="00721FE6">
        <w:rPr>
          <w:rFonts w:ascii="Times New Roman" w:hAnsi="Times New Roman" w:cs="Times New Roman"/>
          <w:sz w:val="24"/>
          <w:szCs w:val="24"/>
        </w:rPr>
        <w:t>.</w:t>
      </w:r>
      <w:r w:rsidR="00F32CE7" w:rsidRPr="00721FE6">
        <w:rPr>
          <w:rFonts w:ascii="Times New Roman" w:hAnsi="Times New Roman" w:cs="Times New Roman"/>
          <w:sz w:val="24"/>
          <w:szCs w:val="24"/>
        </w:rPr>
        <w:t xml:space="preserve"> </w:t>
      </w:r>
      <w:r w:rsidR="007C5773" w:rsidRPr="00EB05DC">
        <w:rPr>
          <w:rFonts w:ascii="Times New Roman" w:hAnsi="Times New Roman" w:cs="Times New Roman"/>
          <w:sz w:val="24"/>
          <w:szCs w:val="24"/>
        </w:rPr>
        <w:t xml:space="preserve">Performance measures </w:t>
      </w:r>
      <w:r w:rsidR="008D301E">
        <w:rPr>
          <w:rFonts w:ascii="Times New Roman" w:hAnsi="Times New Roman" w:cs="Times New Roman"/>
          <w:sz w:val="24"/>
          <w:szCs w:val="24"/>
        </w:rPr>
        <w:t>will be</w:t>
      </w:r>
      <w:r w:rsidR="007C5773" w:rsidRPr="00EB05DC">
        <w:rPr>
          <w:rFonts w:ascii="Times New Roman" w:hAnsi="Times New Roman" w:cs="Times New Roman"/>
          <w:sz w:val="24"/>
          <w:szCs w:val="24"/>
        </w:rPr>
        <w:t xml:space="preserve"> assessed over time to detect trends in improvement in quality of stroke care within states; additionally data across all awardee states </w:t>
      </w:r>
      <w:r w:rsidR="008D301E">
        <w:rPr>
          <w:rFonts w:ascii="Times New Roman" w:hAnsi="Times New Roman" w:cs="Times New Roman"/>
          <w:sz w:val="24"/>
          <w:szCs w:val="24"/>
        </w:rPr>
        <w:t>will be</w:t>
      </w:r>
      <w:r w:rsidR="007C5773" w:rsidRPr="00EB05DC">
        <w:rPr>
          <w:rFonts w:ascii="Times New Roman" w:hAnsi="Times New Roman" w:cs="Times New Roman"/>
          <w:sz w:val="24"/>
          <w:szCs w:val="24"/>
        </w:rPr>
        <w:t xml:space="preserve"> aggregated to present national-level estimates. </w:t>
      </w:r>
    </w:p>
    <w:p w14:paraId="557909BF" w14:textId="26DECC20" w:rsidR="00F32CE7" w:rsidRPr="00721FE6" w:rsidRDefault="00F32CE7" w:rsidP="00F9209D">
      <w:pPr>
        <w:autoSpaceDE w:val="0"/>
        <w:autoSpaceDN w:val="0"/>
        <w:adjustRightInd w:val="0"/>
        <w:ind w:firstLine="720"/>
        <w:rPr>
          <w:rFonts w:ascii="Times New Roman" w:hAnsi="Times New Roman" w:cs="Times New Roman"/>
          <w:sz w:val="24"/>
          <w:szCs w:val="24"/>
        </w:rPr>
      </w:pPr>
      <w:r w:rsidRPr="00721FE6">
        <w:rPr>
          <w:rFonts w:ascii="Times New Roman" w:hAnsi="Times New Roman" w:cs="Times New Roman"/>
          <w:sz w:val="24"/>
          <w:szCs w:val="24"/>
        </w:rPr>
        <w:t xml:space="preserve">For example, quarter 1 2016 data (January 1, 2016-March 31, 2016) will be submitted by </w:t>
      </w:r>
      <w:r w:rsidR="00B957A3">
        <w:rPr>
          <w:rFonts w:ascii="Times New Roman" w:hAnsi="Times New Roman" w:cs="Times New Roman"/>
          <w:sz w:val="24"/>
          <w:szCs w:val="24"/>
        </w:rPr>
        <w:t>awardees</w:t>
      </w:r>
      <w:r w:rsidR="00B957A3" w:rsidRPr="00721FE6">
        <w:rPr>
          <w:rFonts w:ascii="Times New Roman" w:hAnsi="Times New Roman" w:cs="Times New Roman"/>
          <w:sz w:val="24"/>
          <w:szCs w:val="24"/>
        </w:rPr>
        <w:t xml:space="preserve"> </w:t>
      </w:r>
      <w:r w:rsidRPr="00721FE6">
        <w:rPr>
          <w:rFonts w:ascii="Times New Roman" w:hAnsi="Times New Roman" w:cs="Times New Roman"/>
          <w:sz w:val="24"/>
          <w:szCs w:val="24"/>
        </w:rPr>
        <w:t xml:space="preserve">within 2 weeks of quarter 1 2016 ending. A data cleaning report for this quarter will be provided by CDC to the </w:t>
      </w:r>
      <w:r w:rsidR="00B957A3">
        <w:rPr>
          <w:rFonts w:ascii="Times New Roman" w:hAnsi="Times New Roman" w:cs="Times New Roman"/>
          <w:sz w:val="24"/>
          <w:szCs w:val="24"/>
        </w:rPr>
        <w:t>awardees</w:t>
      </w:r>
      <w:r w:rsidR="00B957A3" w:rsidRPr="00721FE6">
        <w:rPr>
          <w:rFonts w:ascii="Times New Roman" w:hAnsi="Times New Roman" w:cs="Times New Roman"/>
          <w:sz w:val="24"/>
          <w:szCs w:val="24"/>
        </w:rPr>
        <w:t xml:space="preserve"> </w:t>
      </w:r>
      <w:r w:rsidRPr="00721FE6">
        <w:rPr>
          <w:rFonts w:ascii="Times New Roman" w:hAnsi="Times New Roman" w:cs="Times New Roman"/>
          <w:sz w:val="24"/>
          <w:szCs w:val="24"/>
        </w:rPr>
        <w:t xml:space="preserve">by the end of quarter 2 2016 (June 30, 2016), and the performance measure summary report will be provided by </w:t>
      </w:r>
      <w:r w:rsidR="00F9209D" w:rsidRPr="00721FE6">
        <w:rPr>
          <w:rFonts w:ascii="Times New Roman" w:hAnsi="Times New Roman" w:cs="Times New Roman"/>
          <w:sz w:val="24"/>
          <w:szCs w:val="24"/>
        </w:rPr>
        <w:t>the end of quarter 3 2016 (September 30, 2016).</w:t>
      </w:r>
      <w:r w:rsidRPr="00721FE6">
        <w:rPr>
          <w:rFonts w:ascii="Times New Roman" w:hAnsi="Times New Roman" w:cs="Times New Roman"/>
          <w:sz w:val="24"/>
          <w:szCs w:val="24"/>
        </w:rPr>
        <w:t xml:space="preserve"> </w:t>
      </w:r>
    </w:p>
    <w:p w14:paraId="01404D64" w14:textId="6C9AEB9F" w:rsidR="00F32CE7" w:rsidRPr="00721FE6" w:rsidRDefault="007451FF" w:rsidP="00F32CE7">
      <w:pPr>
        <w:autoSpaceDE w:val="0"/>
        <w:autoSpaceDN w:val="0"/>
        <w:adjustRightInd w:val="0"/>
        <w:ind w:firstLine="720"/>
        <w:rPr>
          <w:rFonts w:ascii="Times New Roman" w:hAnsi="Times New Roman" w:cs="Times New Roman"/>
          <w:sz w:val="24"/>
          <w:szCs w:val="24"/>
        </w:rPr>
      </w:pPr>
      <w:r w:rsidRPr="00721FE6">
        <w:rPr>
          <w:rFonts w:ascii="Times New Roman" w:hAnsi="Times New Roman" w:cs="Times New Roman"/>
          <w:sz w:val="24"/>
          <w:szCs w:val="24"/>
        </w:rPr>
        <w:t>H</w:t>
      </w:r>
      <w:r w:rsidR="007546F8">
        <w:rPr>
          <w:rFonts w:ascii="Times New Roman" w:hAnsi="Times New Roman" w:cs="Times New Roman"/>
          <w:sz w:val="24"/>
          <w:szCs w:val="24"/>
        </w:rPr>
        <w:t>ospital inventory data will be</w:t>
      </w:r>
      <w:r w:rsidR="00A61153" w:rsidRPr="00721FE6">
        <w:rPr>
          <w:rFonts w:ascii="Times New Roman" w:hAnsi="Times New Roman" w:cs="Times New Roman"/>
          <w:sz w:val="24"/>
          <w:szCs w:val="24"/>
        </w:rPr>
        <w:t xml:space="preserve"> submitted annually. </w:t>
      </w:r>
      <w:r w:rsidR="00A61153" w:rsidRPr="00721FE6">
        <w:rPr>
          <w:rFonts w:ascii="Times New Roman" w:hAnsi="Times New Roman" w:cs="Times New Roman"/>
          <w:b/>
          <w:sz w:val="24"/>
          <w:szCs w:val="24"/>
        </w:rPr>
        <w:t xml:space="preserve"> </w:t>
      </w:r>
      <w:r w:rsidR="006F588B" w:rsidRPr="00721FE6">
        <w:rPr>
          <w:rFonts w:ascii="Times New Roman" w:hAnsi="Times New Roman" w:cs="Times New Roman"/>
          <w:sz w:val="24"/>
          <w:szCs w:val="24"/>
        </w:rPr>
        <w:t>Aggregat</w:t>
      </w:r>
      <w:r w:rsidR="007546F8">
        <w:rPr>
          <w:rFonts w:ascii="Times New Roman" w:hAnsi="Times New Roman" w:cs="Times New Roman"/>
          <w:sz w:val="24"/>
          <w:szCs w:val="24"/>
        </w:rPr>
        <w:t>e</w:t>
      </w:r>
      <w:r w:rsidR="00C42754">
        <w:rPr>
          <w:rFonts w:ascii="Times New Roman" w:hAnsi="Times New Roman" w:cs="Times New Roman"/>
          <w:sz w:val="24"/>
          <w:szCs w:val="24"/>
        </w:rPr>
        <w:t>d</w:t>
      </w:r>
      <w:r w:rsidR="007546F8">
        <w:rPr>
          <w:rFonts w:ascii="Times New Roman" w:hAnsi="Times New Roman" w:cs="Times New Roman"/>
          <w:sz w:val="24"/>
          <w:szCs w:val="24"/>
        </w:rPr>
        <w:t xml:space="preserve"> reports on performance measures will be</w:t>
      </w:r>
      <w:r w:rsidR="006F588B" w:rsidRPr="00721FE6">
        <w:rPr>
          <w:rFonts w:ascii="Times New Roman" w:hAnsi="Times New Roman" w:cs="Times New Roman"/>
          <w:sz w:val="24"/>
          <w:szCs w:val="24"/>
        </w:rPr>
        <w:t xml:space="preserve"> displayed on the CDC website.</w:t>
      </w:r>
      <w:r w:rsidR="00A61153" w:rsidRPr="00721FE6">
        <w:rPr>
          <w:rFonts w:ascii="Times New Roman" w:hAnsi="Times New Roman" w:cs="Times New Roman"/>
          <w:sz w:val="24"/>
          <w:szCs w:val="24"/>
        </w:rPr>
        <w:t xml:space="preserve"> Other publications occur on an ad-hoc basis.</w:t>
      </w:r>
    </w:p>
    <w:p w14:paraId="00024B87" w14:textId="77777777" w:rsidR="00155B10" w:rsidRPr="00721FE6" w:rsidRDefault="00155B10" w:rsidP="00155B10">
      <w:pPr>
        <w:autoSpaceDE w:val="0"/>
        <w:autoSpaceDN w:val="0"/>
        <w:adjustRightInd w:val="0"/>
        <w:rPr>
          <w:rFonts w:ascii="Times New Roman" w:hAnsi="Times New Roman" w:cs="Times New Roman"/>
          <w:b/>
          <w:sz w:val="24"/>
          <w:szCs w:val="24"/>
        </w:rPr>
      </w:pPr>
      <w:r w:rsidRPr="00721FE6">
        <w:rPr>
          <w:rFonts w:ascii="Times New Roman" w:hAnsi="Times New Roman" w:cs="Times New Roman"/>
          <w:b/>
          <w:sz w:val="24"/>
          <w:szCs w:val="24"/>
        </w:rPr>
        <w:t>A.17</w:t>
      </w:r>
      <w:r w:rsidRPr="00721FE6">
        <w:rPr>
          <w:rFonts w:ascii="Times New Roman" w:hAnsi="Times New Roman" w:cs="Times New Roman"/>
          <w:b/>
          <w:sz w:val="24"/>
          <w:szCs w:val="24"/>
        </w:rPr>
        <w:tab/>
        <w:t>Reason(s) Display of OMB Expiration Date is Inappropriate</w:t>
      </w:r>
    </w:p>
    <w:p w14:paraId="73183D67" w14:textId="56D77A40" w:rsidR="00155B10" w:rsidRPr="00721FE6" w:rsidRDefault="009935F3" w:rsidP="008D7C9A">
      <w:pPr>
        <w:autoSpaceDE w:val="0"/>
        <w:autoSpaceDN w:val="0"/>
        <w:adjustRightInd w:val="0"/>
        <w:ind w:firstLine="720"/>
        <w:rPr>
          <w:rFonts w:ascii="Times New Roman" w:hAnsi="Times New Roman" w:cs="Times New Roman"/>
          <w:sz w:val="24"/>
          <w:szCs w:val="24"/>
        </w:rPr>
      </w:pPr>
      <w:r w:rsidRPr="00721FE6">
        <w:rPr>
          <w:rFonts w:ascii="Times New Roman" w:hAnsi="Times New Roman" w:cs="Times New Roman"/>
          <w:sz w:val="24"/>
          <w:szCs w:val="24"/>
        </w:rPr>
        <w:t xml:space="preserve"> </w:t>
      </w:r>
      <w:r w:rsidR="00653D34">
        <w:rPr>
          <w:rFonts w:ascii="Times New Roman" w:hAnsi="Times New Roman" w:cs="Times New Roman"/>
          <w:sz w:val="24"/>
          <w:szCs w:val="24"/>
        </w:rPr>
        <w:t>The OMB expiration date and burden statement are displayed on data dictionaries provided to respondents</w:t>
      </w:r>
      <w:r w:rsidR="00275894">
        <w:rPr>
          <w:rFonts w:ascii="Times New Roman" w:hAnsi="Times New Roman" w:cs="Times New Roman"/>
          <w:sz w:val="24"/>
          <w:szCs w:val="24"/>
        </w:rPr>
        <w:t xml:space="preserve"> (</w:t>
      </w:r>
      <w:r w:rsidR="00275894" w:rsidRPr="001D31D0">
        <w:rPr>
          <w:rFonts w:ascii="Times New Roman" w:hAnsi="Times New Roman" w:cs="Times New Roman"/>
          <w:b/>
          <w:sz w:val="24"/>
          <w:szCs w:val="24"/>
        </w:rPr>
        <w:t xml:space="preserve">Attachments </w:t>
      </w:r>
      <w:r w:rsidR="003175F6">
        <w:rPr>
          <w:rFonts w:ascii="Times New Roman" w:hAnsi="Times New Roman" w:cs="Times New Roman"/>
          <w:b/>
          <w:sz w:val="24"/>
          <w:szCs w:val="24"/>
        </w:rPr>
        <w:t>4</w:t>
      </w:r>
      <w:r w:rsidR="00275894" w:rsidRPr="001D31D0">
        <w:rPr>
          <w:rFonts w:ascii="Times New Roman" w:hAnsi="Times New Roman" w:cs="Times New Roman"/>
          <w:b/>
          <w:sz w:val="24"/>
          <w:szCs w:val="24"/>
        </w:rPr>
        <w:t xml:space="preserve">a, </w:t>
      </w:r>
      <w:r w:rsidR="003175F6">
        <w:rPr>
          <w:rFonts w:ascii="Times New Roman" w:hAnsi="Times New Roman" w:cs="Times New Roman"/>
          <w:b/>
          <w:sz w:val="24"/>
          <w:szCs w:val="24"/>
        </w:rPr>
        <w:t>4</w:t>
      </w:r>
      <w:r w:rsidR="00275894" w:rsidRPr="001D31D0">
        <w:rPr>
          <w:rFonts w:ascii="Times New Roman" w:hAnsi="Times New Roman" w:cs="Times New Roman"/>
          <w:b/>
          <w:sz w:val="24"/>
          <w:szCs w:val="24"/>
        </w:rPr>
        <w:t xml:space="preserve">b, </w:t>
      </w:r>
      <w:r w:rsidR="003175F6">
        <w:rPr>
          <w:rFonts w:ascii="Times New Roman" w:hAnsi="Times New Roman" w:cs="Times New Roman"/>
          <w:b/>
          <w:sz w:val="24"/>
          <w:szCs w:val="24"/>
        </w:rPr>
        <w:t>4</w:t>
      </w:r>
      <w:r w:rsidR="00275894" w:rsidRPr="001D31D0">
        <w:rPr>
          <w:rFonts w:ascii="Times New Roman" w:hAnsi="Times New Roman" w:cs="Times New Roman"/>
          <w:b/>
          <w:sz w:val="24"/>
          <w:szCs w:val="24"/>
        </w:rPr>
        <w:t xml:space="preserve">c, </w:t>
      </w:r>
      <w:r w:rsidR="003175F6">
        <w:rPr>
          <w:rFonts w:ascii="Times New Roman" w:hAnsi="Times New Roman" w:cs="Times New Roman"/>
          <w:b/>
          <w:sz w:val="24"/>
          <w:szCs w:val="24"/>
        </w:rPr>
        <w:t>5</w:t>
      </w:r>
      <w:r w:rsidR="00275894" w:rsidRPr="001D31D0">
        <w:rPr>
          <w:rFonts w:ascii="Times New Roman" w:hAnsi="Times New Roman" w:cs="Times New Roman"/>
          <w:b/>
          <w:sz w:val="24"/>
          <w:szCs w:val="24"/>
        </w:rPr>
        <w:t xml:space="preserve">a, </w:t>
      </w:r>
      <w:r w:rsidR="003175F6">
        <w:rPr>
          <w:rFonts w:ascii="Times New Roman" w:hAnsi="Times New Roman" w:cs="Times New Roman"/>
          <w:b/>
          <w:sz w:val="24"/>
          <w:szCs w:val="24"/>
        </w:rPr>
        <w:t>5</w:t>
      </w:r>
      <w:r w:rsidR="00275894" w:rsidRPr="001D31D0">
        <w:rPr>
          <w:rFonts w:ascii="Times New Roman" w:hAnsi="Times New Roman" w:cs="Times New Roman"/>
          <w:b/>
          <w:sz w:val="24"/>
          <w:szCs w:val="24"/>
        </w:rPr>
        <w:t>b</w:t>
      </w:r>
      <w:r w:rsidR="00275894">
        <w:rPr>
          <w:rFonts w:ascii="Times New Roman" w:hAnsi="Times New Roman" w:cs="Times New Roman"/>
          <w:sz w:val="24"/>
          <w:szCs w:val="24"/>
        </w:rPr>
        <w:t>)</w:t>
      </w:r>
      <w:r w:rsidR="00653D34">
        <w:rPr>
          <w:rFonts w:ascii="Times New Roman" w:hAnsi="Times New Roman" w:cs="Times New Roman"/>
          <w:sz w:val="24"/>
          <w:szCs w:val="24"/>
        </w:rPr>
        <w:t xml:space="preserve"> as well as the PCNASP Reference Guide (</w:t>
      </w:r>
      <w:r w:rsidR="00653D34" w:rsidRPr="001D31D0">
        <w:rPr>
          <w:rFonts w:ascii="Times New Roman" w:hAnsi="Times New Roman" w:cs="Times New Roman"/>
          <w:b/>
          <w:sz w:val="24"/>
          <w:szCs w:val="24"/>
        </w:rPr>
        <w:t xml:space="preserve">Attachment </w:t>
      </w:r>
      <w:r w:rsidR="005C3095">
        <w:rPr>
          <w:rFonts w:ascii="Times New Roman" w:hAnsi="Times New Roman" w:cs="Times New Roman"/>
          <w:b/>
          <w:sz w:val="24"/>
          <w:szCs w:val="24"/>
        </w:rPr>
        <w:t>11</w:t>
      </w:r>
      <w:r w:rsidR="00653D34">
        <w:rPr>
          <w:rFonts w:ascii="Times New Roman" w:hAnsi="Times New Roman" w:cs="Times New Roman"/>
          <w:sz w:val="24"/>
          <w:szCs w:val="24"/>
        </w:rPr>
        <w:t xml:space="preserve">). </w:t>
      </w:r>
      <w:r w:rsidR="00B957A3">
        <w:rPr>
          <w:rFonts w:ascii="Times New Roman" w:hAnsi="Times New Roman" w:cs="Times New Roman"/>
          <w:sz w:val="24"/>
          <w:szCs w:val="24"/>
        </w:rPr>
        <w:t>Awardees</w:t>
      </w:r>
      <w:r w:rsidR="00B957A3" w:rsidRPr="00721FE6">
        <w:rPr>
          <w:rFonts w:ascii="Times New Roman" w:hAnsi="Times New Roman" w:cs="Times New Roman"/>
          <w:sz w:val="24"/>
          <w:szCs w:val="24"/>
        </w:rPr>
        <w:t xml:space="preserve"> </w:t>
      </w:r>
      <w:r w:rsidRPr="00721FE6">
        <w:rPr>
          <w:rFonts w:ascii="Times New Roman" w:hAnsi="Times New Roman" w:cs="Times New Roman"/>
          <w:sz w:val="24"/>
          <w:szCs w:val="24"/>
        </w:rPr>
        <w:t xml:space="preserve">use the Secure Access Management Services (SAMS) web portal to securely upload data to the CDC. </w:t>
      </w:r>
      <w:r w:rsidR="00730BF3" w:rsidRPr="00721FE6">
        <w:rPr>
          <w:rFonts w:ascii="Times New Roman" w:hAnsi="Times New Roman" w:cs="Times New Roman"/>
          <w:sz w:val="24"/>
          <w:szCs w:val="24"/>
        </w:rPr>
        <w:t xml:space="preserve">The SAMS portal is used by other data collection programs within the CDC, so the display of the burden statement is not possible and would become confusing to other users. PCNASP does provide the burden statement in the </w:t>
      </w:r>
      <w:r w:rsidR="008D57B2" w:rsidRPr="00721FE6">
        <w:rPr>
          <w:rFonts w:ascii="Times New Roman" w:hAnsi="Times New Roman" w:cs="Times New Roman"/>
          <w:sz w:val="24"/>
          <w:szCs w:val="24"/>
        </w:rPr>
        <w:t xml:space="preserve">Data Collection section of the </w:t>
      </w:r>
      <w:r w:rsidR="00730BF3" w:rsidRPr="00721FE6">
        <w:rPr>
          <w:rFonts w:ascii="Times New Roman" w:hAnsi="Times New Roman" w:cs="Times New Roman"/>
          <w:sz w:val="24"/>
          <w:szCs w:val="24"/>
        </w:rPr>
        <w:t xml:space="preserve">PCNASP Reference Guide, which is provided to all </w:t>
      </w:r>
      <w:r w:rsidR="00B957A3">
        <w:rPr>
          <w:rFonts w:ascii="Times New Roman" w:hAnsi="Times New Roman" w:cs="Times New Roman"/>
          <w:sz w:val="24"/>
          <w:szCs w:val="24"/>
        </w:rPr>
        <w:t>awardees</w:t>
      </w:r>
      <w:r w:rsidR="00B957A3" w:rsidRPr="00721FE6">
        <w:rPr>
          <w:rFonts w:ascii="Times New Roman" w:hAnsi="Times New Roman" w:cs="Times New Roman"/>
          <w:sz w:val="24"/>
          <w:szCs w:val="24"/>
        </w:rPr>
        <w:t xml:space="preserve"> </w:t>
      </w:r>
      <w:r w:rsidR="008D57B2" w:rsidRPr="00721FE6">
        <w:rPr>
          <w:rFonts w:ascii="Times New Roman" w:hAnsi="Times New Roman" w:cs="Times New Roman"/>
          <w:sz w:val="24"/>
          <w:szCs w:val="24"/>
        </w:rPr>
        <w:t>(</w:t>
      </w:r>
      <w:r w:rsidR="008D57B2" w:rsidRPr="00721FE6">
        <w:rPr>
          <w:rFonts w:ascii="Times New Roman" w:hAnsi="Times New Roman" w:cs="Times New Roman"/>
          <w:b/>
          <w:sz w:val="24"/>
          <w:szCs w:val="24"/>
        </w:rPr>
        <w:t xml:space="preserve">Attachment </w:t>
      </w:r>
      <w:r w:rsidR="005C3095">
        <w:rPr>
          <w:rFonts w:ascii="Times New Roman" w:hAnsi="Times New Roman" w:cs="Times New Roman"/>
          <w:b/>
          <w:sz w:val="24"/>
          <w:szCs w:val="24"/>
        </w:rPr>
        <w:t>11</w:t>
      </w:r>
      <w:r w:rsidR="008D57B2" w:rsidRPr="00721FE6">
        <w:rPr>
          <w:rFonts w:ascii="Times New Roman" w:hAnsi="Times New Roman" w:cs="Times New Roman"/>
          <w:sz w:val="24"/>
          <w:szCs w:val="24"/>
        </w:rPr>
        <w:t>)</w:t>
      </w:r>
      <w:r w:rsidR="00730BF3" w:rsidRPr="00721FE6">
        <w:rPr>
          <w:rFonts w:ascii="Times New Roman" w:hAnsi="Times New Roman" w:cs="Times New Roman"/>
          <w:sz w:val="24"/>
          <w:szCs w:val="24"/>
        </w:rPr>
        <w:t xml:space="preserve">. </w:t>
      </w:r>
    </w:p>
    <w:p w14:paraId="03F87D94" w14:textId="77777777" w:rsidR="00155B10" w:rsidRPr="00721FE6" w:rsidRDefault="00BE727D" w:rsidP="00155B10">
      <w:pPr>
        <w:autoSpaceDE w:val="0"/>
        <w:autoSpaceDN w:val="0"/>
        <w:adjustRightInd w:val="0"/>
        <w:rPr>
          <w:rFonts w:ascii="Times New Roman" w:hAnsi="Times New Roman" w:cs="Times New Roman"/>
          <w:sz w:val="24"/>
          <w:szCs w:val="24"/>
        </w:rPr>
      </w:pPr>
      <w:r w:rsidRPr="00721FE6">
        <w:rPr>
          <w:rFonts w:ascii="Times New Roman" w:hAnsi="Times New Roman" w:cs="Times New Roman"/>
          <w:b/>
          <w:sz w:val="24"/>
          <w:szCs w:val="24"/>
        </w:rPr>
        <w:t>A.18</w:t>
      </w:r>
      <w:r w:rsidR="00155B10" w:rsidRPr="00721FE6">
        <w:rPr>
          <w:rFonts w:ascii="Times New Roman" w:hAnsi="Times New Roman" w:cs="Times New Roman"/>
          <w:b/>
          <w:sz w:val="24"/>
          <w:szCs w:val="24"/>
        </w:rPr>
        <w:tab/>
        <w:t>Exceptions to Certification for Paperwork Reduction Act Submissions</w:t>
      </w:r>
    </w:p>
    <w:p w14:paraId="3BB932D5" w14:textId="5EF4E1E4" w:rsidR="00155B10" w:rsidRPr="00721FE6" w:rsidRDefault="00315560" w:rsidP="006F588B">
      <w:pPr>
        <w:autoSpaceDE w:val="0"/>
        <w:autoSpaceDN w:val="0"/>
        <w:adjustRightInd w:val="0"/>
        <w:ind w:firstLine="720"/>
        <w:rPr>
          <w:rFonts w:ascii="Times New Roman" w:hAnsi="Times New Roman" w:cs="Times New Roman"/>
          <w:sz w:val="24"/>
          <w:szCs w:val="24"/>
        </w:rPr>
      </w:pPr>
      <w:r w:rsidRPr="00721FE6">
        <w:rPr>
          <w:rFonts w:ascii="Times New Roman" w:hAnsi="Times New Roman" w:cs="Times New Roman"/>
          <w:sz w:val="24"/>
          <w:szCs w:val="24"/>
        </w:rPr>
        <w:t>There are no exceptions to the certification.</w:t>
      </w:r>
    </w:p>
    <w:p w14:paraId="4ADFD943" w14:textId="6A789C67" w:rsidR="00155B10" w:rsidRPr="00694AE9" w:rsidRDefault="004656CB" w:rsidP="00EB05DC">
      <w:pPr>
        <w:rPr>
          <w:rFonts w:ascii="Times New Roman" w:hAnsi="Times New Roman" w:cs="Times New Roman"/>
          <w:b/>
          <w:sz w:val="24"/>
          <w:szCs w:val="24"/>
          <w:u w:val="single"/>
        </w:rPr>
      </w:pPr>
      <w:r w:rsidRPr="00694AE9">
        <w:rPr>
          <w:rFonts w:ascii="Times New Roman" w:hAnsi="Times New Roman" w:cs="Times New Roman"/>
          <w:b/>
          <w:sz w:val="24"/>
          <w:szCs w:val="24"/>
          <w:u w:val="single"/>
        </w:rPr>
        <w:t>References</w:t>
      </w:r>
    </w:p>
    <w:p w14:paraId="37B64CB5" w14:textId="466A1E07" w:rsidR="00F616EF" w:rsidRPr="00F616EF" w:rsidRDefault="00F616EF" w:rsidP="00F616EF">
      <w:pPr>
        <w:autoSpaceDE w:val="0"/>
        <w:autoSpaceDN w:val="0"/>
        <w:adjustRightInd w:val="0"/>
        <w:spacing w:after="0" w:line="240" w:lineRule="auto"/>
        <w:rPr>
          <w:rFonts w:ascii="Times New Roman" w:hAnsi="Times New Roman" w:cs="Times New Roman"/>
          <w:sz w:val="24"/>
          <w:szCs w:val="24"/>
        </w:rPr>
      </w:pPr>
      <w:r w:rsidRPr="00F616EF">
        <w:rPr>
          <w:rFonts w:ascii="Times New Roman" w:hAnsi="Times New Roman" w:cs="Times New Roman"/>
          <w:sz w:val="24"/>
          <w:szCs w:val="24"/>
        </w:rPr>
        <w:t xml:space="preserve">Cruz-Flores S, Rabinstein A, Biller J, Elkind MSV, Griffith P, Gorelick PB, Howard G, Leira EC, Morgenstern LB, Ovbiagele B, Peterson E, Rosamond W, Trimble B, Valderrama AL; on </w:t>
      </w:r>
      <w:r w:rsidRPr="00F616EF">
        <w:rPr>
          <w:rFonts w:ascii="Times New Roman" w:hAnsi="Times New Roman" w:cs="Times New Roman"/>
          <w:sz w:val="24"/>
          <w:szCs w:val="24"/>
        </w:rPr>
        <w:lastRenderedPageBreak/>
        <w:t xml:space="preserve">behalf of the American Heart Association Stroke Council, Council on Cardiovascular Nursing, Council on Epidemiology and Prevention, and Council on Quality of Care and Outcomes Research. Racial-ethnic disparities in stroke care: the American experience: a statement for healthcare professionals from the American Heart Association/American Stroke Association. </w:t>
      </w:r>
      <w:r w:rsidRPr="00F616EF">
        <w:rPr>
          <w:rFonts w:ascii="Times New Roman" w:hAnsi="Times New Roman" w:cs="Times New Roman"/>
          <w:i/>
          <w:iCs/>
          <w:sz w:val="24"/>
          <w:szCs w:val="24"/>
        </w:rPr>
        <w:t>Stroke</w:t>
      </w:r>
      <w:r w:rsidRPr="00F616EF">
        <w:rPr>
          <w:rFonts w:ascii="Times New Roman" w:hAnsi="Times New Roman" w:cs="Times New Roman"/>
          <w:sz w:val="24"/>
          <w:szCs w:val="24"/>
        </w:rPr>
        <w:t>. 2011;42:2091–2116.</w:t>
      </w:r>
    </w:p>
    <w:p w14:paraId="36B7DFDF" w14:textId="77777777" w:rsidR="00F616EF" w:rsidRPr="00F616EF" w:rsidRDefault="00F616EF" w:rsidP="00F616EF">
      <w:pPr>
        <w:autoSpaceDE w:val="0"/>
        <w:autoSpaceDN w:val="0"/>
        <w:adjustRightInd w:val="0"/>
        <w:spacing w:after="0" w:line="240" w:lineRule="auto"/>
        <w:rPr>
          <w:rFonts w:ascii="Times New Roman" w:hAnsi="Times New Roman" w:cs="Times New Roman"/>
          <w:sz w:val="24"/>
          <w:szCs w:val="24"/>
        </w:rPr>
      </w:pPr>
    </w:p>
    <w:p w14:paraId="5794A5E0" w14:textId="77777777" w:rsidR="00F616EF" w:rsidRPr="00F616EF" w:rsidRDefault="00F616EF" w:rsidP="00F616EF">
      <w:pPr>
        <w:autoSpaceDE w:val="0"/>
        <w:autoSpaceDN w:val="0"/>
        <w:adjustRightInd w:val="0"/>
        <w:spacing w:after="0" w:line="240" w:lineRule="auto"/>
        <w:rPr>
          <w:rFonts w:ascii="Times New Roman" w:hAnsi="Times New Roman" w:cs="Times New Roman"/>
          <w:sz w:val="24"/>
          <w:szCs w:val="24"/>
        </w:rPr>
      </w:pPr>
      <w:r w:rsidRPr="00F616EF">
        <w:rPr>
          <w:rFonts w:ascii="Times New Roman" w:hAnsi="Times New Roman" w:cs="Times New Roman"/>
          <w:sz w:val="24"/>
          <w:szCs w:val="24"/>
        </w:rPr>
        <w:t xml:space="preserve">Jauch EC, Saver JL, Adams HP Jr, Bruno A, Connors JJ, Demaerschalk BM, Khatri P, McMullan PW Jr, Qureshi AI, Rosenfield K, Scott PA, Summers DR, Wang DZ, Wintermark M, Yonas H; on behalf of the American Heart Association Stroke Council, Council on Cardiovascular Nursing, Council on Peripheral Vascular Disease, and Council on Clinical Cardiology. Guidelines for the early management of patients with acute ischemic stroke: a guideline for healthcare professionals from the American Heart Association/American Stroke Association. </w:t>
      </w:r>
      <w:r w:rsidRPr="00F616EF">
        <w:rPr>
          <w:rFonts w:ascii="Times New Roman" w:hAnsi="Times New Roman" w:cs="Times New Roman"/>
          <w:i/>
          <w:iCs/>
          <w:sz w:val="24"/>
          <w:szCs w:val="24"/>
        </w:rPr>
        <w:t xml:space="preserve">Stroke. </w:t>
      </w:r>
      <w:r w:rsidRPr="00F616EF">
        <w:rPr>
          <w:rFonts w:ascii="Times New Roman" w:hAnsi="Times New Roman" w:cs="Times New Roman"/>
          <w:sz w:val="24"/>
          <w:szCs w:val="24"/>
        </w:rPr>
        <w:t>2013;44:870–947.</w:t>
      </w:r>
    </w:p>
    <w:p w14:paraId="2B5ADB1D" w14:textId="77777777" w:rsidR="00F616EF" w:rsidRPr="00F616EF" w:rsidRDefault="00F616EF" w:rsidP="00EF79CE">
      <w:pPr>
        <w:pStyle w:val="Default"/>
        <w:rPr>
          <w:rFonts w:ascii="Times New Roman" w:hAnsi="Times New Roman" w:cs="Times New Roman"/>
          <w:color w:val="auto"/>
        </w:rPr>
      </w:pPr>
    </w:p>
    <w:p w14:paraId="4AEE35F0" w14:textId="2F00FFE4" w:rsidR="00B87F30" w:rsidRPr="00F616EF" w:rsidRDefault="00B87F30" w:rsidP="00EF79CE">
      <w:pPr>
        <w:pStyle w:val="Default"/>
        <w:rPr>
          <w:rFonts w:ascii="Times New Roman" w:hAnsi="Times New Roman" w:cs="Times New Roman"/>
          <w:color w:val="auto"/>
        </w:rPr>
      </w:pPr>
      <w:r w:rsidRPr="00F616EF">
        <w:rPr>
          <w:rFonts w:ascii="Times New Roman" w:hAnsi="Times New Roman" w:cs="Times New Roman"/>
          <w:color w:val="auto"/>
        </w:rPr>
        <w:t>George M, Tong X, Yoon P. Use of a registry to improve acute stroke care--seven sta</w:t>
      </w:r>
      <w:r w:rsidR="00EF79CE" w:rsidRPr="00F616EF">
        <w:rPr>
          <w:rFonts w:ascii="Times New Roman" w:hAnsi="Times New Roman" w:cs="Times New Roman"/>
          <w:color w:val="auto"/>
        </w:rPr>
        <w:t xml:space="preserve">tes, </w:t>
      </w:r>
      <w:r w:rsidRPr="00F616EF">
        <w:rPr>
          <w:rFonts w:ascii="Times New Roman" w:hAnsi="Times New Roman" w:cs="Times New Roman"/>
          <w:color w:val="auto"/>
        </w:rPr>
        <w:t xml:space="preserve">2005-2009. MMWR Morb Mortal Wkly Rep. 2011 Feb 25;60(7):206-10. </w:t>
      </w:r>
    </w:p>
    <w:p w14:paraId="2F982609" w14:textId="77777777" w:rsidR="00B87F30" w:rsidRPr="00F616EF" w:rsidRDefault="00B87F30" w:rsidP="00B87F30">
      <w:pPr>
        <w:pStyle w:val="Default"/>
        <w:ind w:left="720"/>
        <w:rPr>
          <w:rFonts w:ascii="Times New Roman" w:hAnsi="Times New Roman" w:cs="Times New Roman"/>
          <w:color w:val="auto"/>
        </w:rPr>
      </w:pPr>
    </w:p>
    <w:p w14:paraId="5F3B7D5A" w14:textId="1333502E" w:rsidR="00B87F30" w:rsidRPr="00F616EF" w:rsidRDefault="00B87F30" w:rsidP="00EF79CE">
      <w:pPr>
        <w:pStyle w:val="Default"/>
        <w:rPr>
          <w:rFonts w:ascii="Times New Roman" w:hAnsi="Times New Roman" w:cs="Times New Roman"/>
          <w:color w:val="auto"/>
        </w:rPr>
      </w:pPr>
      <w:r w:rsidRPr="00F616EF">
        <w:rPr>
          <w:rFonts w:ascii="Times New Roman" w:hAnsi="Times New Roman" w:cs="Times New Roman"/>
          <w:color w:val="auto"/>
        </w:rPr>
        <w:t xml:space="preserve">George MD, Tong X, McGruder, et al., Paul Coverdell National Acute Stroke Registry Surveillance --- Four States, 2005-2007. MMWR 2009;58(SS07);1-23. </w:t>
      </w:r>
    </w:p>
    <w:p w14:paraId="1AD336F4" w14:textId="77777777" w:rsidR="00B87F30" w:rsidRPr="00F616EF" w:rsidRDefault="00B87F30" w:rsidP="00B87F30">
      <w:pPr>
        <w:autoSpaceDE w:val="0"/>
        <w:autoSpaceDN w:val="0"/>
        <w:adjustRightInd w:val="0"/>
        <w:spacing w:after="0" w:line="240" w:lineRule="auto"/>
        <w:rPr>
          <w:rFonts w:ascii="Times New Roman" w:hAnsi="Times New Roman" w:cs="Times New Roman"/>
          <w:i/>
          <w:sz w:val="24"/>
          <w:szCs w:val="24"/>
        </w:rPr>
      </w:pPr>
    </w:p>
    <w:p w14:paraId="5D01F92E" w14:textId="5B36C46A" w:rsidR="00B87F30" w:rsidRPr="00F616EF" w:rsidRDefault="00B87F30" w:rsidP="00B87F30">
      <w:pPr>
        <w:autoSpaceDE w:val="0"/>
        <w:autoSpaceDN w:val="0"/>
        <w:adjustRightInd w:val="0"/>
        <w:spacing w:after="0" w:line="240" w:lineRule="auto"/>
        <w:rPr>
          <w:rFonts w:ascii="Times New Roman" w:hAnsi="Times New Roman" w:cs="Times New Roman"/>
          <w:sz w:val="24"/>
          <w:szCs w:val="24"/>
        </w:rPr>
      </w:pPr>
      <w:r w:rsidRPr="00F616EF">
        <w:rPr>
          <w:rFonts w:ascii="Times New Roman" w:hAnsi="Times New Roman" w:cs="Times New Roman"/>
          <w:sz w:val="24"/>
          <w:szCs w:val="24"/>
        </w:rPr>
        <w:t xml:space="preserve">Goldstein LB, Bushnell CD, Adams RJ, Appel LJ, Braun LT, Chaturvedi S, Creager MA, Culebras A, Eckel RH, Hart RG, Hinchey JA, Howard VJ, Jauch EC, Levine SR, Meschia JF, Moore WS, Nixon JV, Pearson TA; on behalf of the American Heart Association Stroke Council, Council on Cardiovascular Nursing, Council on Epidemiology and Prevention, Council for High Blood Pressure Research, Council on Peripheral Vascular Disease, and Interdisciplinary Council on Quality of Care and Outcomes Research. Guidelines for the primary prevention of stroke: a guideline for healthcare professionals from the American Heart Association/American Stroke Association. </w:t>
      </w:r>
      <w:r w:rsidRPr="00F616EF">
        <w:rPr>
          <w:rFonts w:ascii="Times New Roman" w:hAnsi="Times New Roman" w:cs="Times New Roman"/>
          <w:i/>
          <w:iCs/>
          <w:sz w:val="24"/>
          <w:szCs w:val="24"/>
        </w:rPr>
        <w:t xml:space="preserve">Stroke. </w:t>
      </w:r>
      <w:r w:rsidRPr="00F616EF">
        <w:rPr>
          <w:rFonts w:ascii="Times New Roman" w:hAnsi="Times New Roman" w:cs="Times New Roman"/>
          <w:sz w:val="24"/>
          <w:szCs w:val="24"/>
        </w:rPr>
        <w:t>2011;42:517–584.</w:t>
      </w:r>
    </w:p>
    <w:p w14:paraId="5F1A00E8" w14:textId="77777777" w:rsidR="00EF79CE" w:rsidRPr="00F616EF" w:rsidRDefault="00EF79CE" w:rsidP="00B87F30">
      <w:pPr>
        <w:autoSpaceDE w:val="0"/>
        <w:autoSpaceDN w:val="0"/>
        <w:adjustRightInd w:val="0"/>
        <w:spacing w:after="0" w:line="240" w:lineRule="auto"/>
        <w:rPr>
          <w:rFonts w:ascii="Times New Roman" w:hAnsi="Times New Roman" w:cs="Times New Roman"/>
          <w:sz w:val="24"/>
          <w:szCs w:val="24"/>
        </w:rPr>
      </w:pPr>
    </w:p>
    <w:p w14:paraId="7C97EAE2" w14:textId="689FFAE3" w:rsidR="00F616EF" w:rsidRPr="00F616EF" w:rsidRDefault="00F616EF" w:rsidP="00F616EF">
      <w:pPr>
        <w:autoSpaceDE w:val="0"/>
        <w:autoSpaceDN w:val="0"/>
        <w:adjustRightInd w:val="0"/>
        <w:spacing w:after="0" w:line="240" w:lineRule="auto"/>
        <w:rPr>
          <w:rFonts w:ascii="Times New Roman" w:hAnsi="Times New Roman" w:cs="Times New Roman"/>
          <w:sz w:val="24"/>
          <w:szCs w:val="24"/>
        </w:rPr>
      </w:pPr>
      <w:r w:rsidRPr="00F616EF">
        <w:rPr>
          <w:rFonts w:ascii="Times New Roman" w:hAnsi="Times New Roman" w:cs="Times New Roman"/>
          <w:sz w:val="24"/>
          <w:szCs w:val="24"/>
        </w:rPr>
        <w:t xml:space="preserve">Higashida R, Alberts MJ, Alexander DN, Crocco TJ, Demaerschalk BM, Derdeyn CP, Goldstein LB, Jauch EC, Mayer SA, Meltzer NM, Peterson ED, Rosenwasser RH, Saver JL, Schwamm L, Summers D, Wechsler L, Wood JP; on behalf of the American Heart Association Advocacy Coordinating Committee. Interactions within stroke systems of care: a policy statement from the American Heart Association/American Stroke Association. </w:t>
      </w:r>
      <w:r w:rsidRPr="00F616EF">
        <w:rPr>
          <w:rFonts w:ascii="Times New Roman" w:hAnsi="Times New Roman" w:cs="Times New Roman"/>
          <w:i/>
          <w:iCs/>
          <w:sz w:val="24"/>
          <w:szCs w:val="24"/>
        </w:rPr>
        <w:t xml:space="preserve">Stroke. </w:t>
      </w:r>
      <w:r w:rsidRPr="00F616EF">
        <w:rPr>
          <w:rFonts w:ascii="Times New Roman" w:hAnsi="Times New Roman" w:cs="Times New Roman"/>
          <w:sz w:val="24"/>
          <w:szCs w:val="24"/>
        </w:rPr>
        <w:t>2013;44:2961–2984.</w:t>
      </w:r>
    </w:p>
    <w:p w14:paraId="5C68B360" w14:textId="77777777" w:rsidR="00F616EF" w:rsidRPr="00F616EF" w:rsidRDefault="00F616EF" w:rsidP="00F616EF">
      <w:pPr>
        <w:autoSpaceDE w:val="0"/>
        <w:autoSpaceDN w:val="0"/>
        <w:adjustRightInd w:val="0"/>
        <w:spacing w:after="0" w:line="240" w:lineRule="auto"/>
        <w:rPr>
          <w:rFonts w:ascii="Times New Roman" w:hAnsi="Times New Roman" w:cs="Times New Roman"/>
          <w:sz w:val="24"/>
          <w:szCs w:val="24"/>
        </w:rPr>
      </w:pPr>
    </w:p>
    <w:p w14:paraId="60639379" w14:textId="77777777" w:rsidR="00F616EF" w:rsidRPr="00F616EF" w:rsidRDefault="00F616EF" w:rsidP="00F616EF">
      <w:pPr>
        <w:rPr>
          <w:rFonts w:ascii="Times New Roman" w:hAnsi="Times New Roman" w:cs="Times New Roman"/>
          <w:sz w:val="24"/>
          <w:szCs w:val="24"/>
        </w:rPr>
      </w:pPr>
      <w:r w:rsidRPr="00F616EF">
        <w:rPr>
          <w:rFonts w:ascii="Times New Roman" w:hAnsi="Times New Roman" w:cs="Times New Roman"/>
          <w:sz w:val="24"/>
          <w:szCs w:val="24"/>
        </w:rPr>
        <w:t>Mozzafarian D, Benjamin EJ, Go AS, et al. on behalf of the American Heart Association Statistics Committee and Stroke Statistics Subcommittee. Heart Disease and Stroke Statistics – 2015 Update: a report from the American Heart Association. Circulation. 2015;131:e29-e322.</w:t>
      </w:r>
    </w:p>
    <w:p w14:paraId="675C10EA" w14:textId="77777777" w:rsidR="00F616EF" w:rsidRPr="00F616EF" w:rsidRDefault="00F616EF" w:rsidP="00F616EF">
      <w:pPr>
        <w:autoSpaceDE w:val="0"/>
        <w:autoSpaceDN w:val="0"/>
        <w:adjustRightInd w:val="0"/>
        <w:spacing w:after="0" w:line="240" w:lineRule="auto"/>
        <w:rPr>
          <w:rFonts w:ascii="Times New Roman" w:hAnsi="Times New Roman" w:cs="Times New Roman"/>
          <w:sz w:val="24"/>
          <w:szCs w:val="24"/>
        </w:rPr>
      </w:pPr>
      <w:r w:rsidRPr="00F616EF">
        <w:rPr>
          <w:rFonts w:ascii="Times New Roman" w:hAnsi="Times New Roman" w:cs="Times New Roman"/>
          <w:sz w:val="24"/>
          <w:szCs w:val="24"/>
        </w:rPr>
        <w:t xml:space="preserve">Oostema JA, Nasiri M, Chassee T, Reeves MJ. The quality of prehospital ischemic stroke care: compliance with guidelines and impact on in-hospital stroke response. </w:t>
      </w:r>
      <w:r w:rsidRPr="00F616EF">
        <w:rPr>
          <w:rFonts w:ascii="Times New Roman" w:hAnsi="Times New Roman" w:cs="Times New Roman"/>
          <w:i/>
          <w:sz w:val="24"/>
          <w:szCs w:val="24"/>
        </w:rPr>
        <w:t>J Cerebrovas Dis</w:t>
      </w:r>
      <w:r w:rsidRPr="00F616EF">
        <w:rPr>
          <w:rFonts w:ascii="Times New Roman" w:hAnsi="Times New Roman" w:cs="Times New Roman"/>
          <w:sz w:val="24"/>
          <w:szCs w:val="24"/>
        </w:rPr>
        <w:t>. 2014;23(10):2273-2279.</w:t>
      </w:r>
    </w:p>
    <w:p w14:paraId="2A6B099A" w14:textId="77777777" w:rsidR="00F616EF" w:rsidRPr="00F616EF" w:rsidRDefault="00F616EF" w:rsidP="00F616EF">
      <w:pPr>
        <w:pStyle w:val="Default"/>
        <w:rPr>
          <w:rFonts w:ascii="Times New Roman" w:hAnsi="Times New Roman" w:cs="Times New Roman"/>
          <w:color w:val="auto"/>
        </w:rPr>
      </w:pPr>
    </w:p>
    <w:p w14:paraId="514D2BC0" w14:textId="65189EFB" w:rsidR="00F616EF" w:rsidRPr="00F616EF" w:rsidRDefault="00F616EF" w:rsidP="00F616EF">
      <w:pPr>
        <w:autoSpaceDE w:val="0"/>
        <w:autoSpaceDN w:val="0"/>
        <w:adjustRightInd w:val="0"/>
        <w:spacing w:after="0" w:line="240" w:lineRule="auto"/>
        <w:rPr>
          <w:rFonts w:ascii="Times New Roman" w:hAnsi="Times New Roman" w:cs="Times New Roman"/>
          <w:sz w:val="24"/>
          <w:szCs w:val="24"/>
        </w:rPr>
      </w:pPr>
      <w:r w:rsidRPr="00F616EF">
        <w:rPr>
          <w:rFonts w:ascii="Times New Roman" w:hAnsi="Times New Roman" w:cs="Times New Roman"/>
          <w:sz w:val="24"/>
          <w:szCs w:val="24"/>
        </w:rPr>
        <w:t xml:space="preserve">Ovbiagele B, Goldstein LB, Higashida RT, Howard VJ, Johnston SC, Khavjou OA, Lackland DT, Lichtman JH, Mohl S, Sacco RL, Saver JL, Trogdon JG; on behalf of the American Heart Association Advocacy Coordinating Committee and Stroke Council. Forecasting the future of </w:t>
      </w:r>
      <w:r w:rsidRPr="00F616EF">
        <w:rPr>
          <w:rFonts w:ascii="Times New Roman" w:hAnsi="Times New Roman" w:cs="Times New Roman"/>
          <w:sz w:val="24"/>
          <w:szCs w:val="24"/>
        </w:rPr>
        <w:lastRenderedPageBreak/>
        <w:t xml:space="preserve">stroke in the United States: a policy statement from the American Heart Association and American Stroke Association. </w:t>
      </w:r>
      <w:r w:rsidRPr="00F616EF">
        <w:rPr>
          <w:rFonts w:ascii="Times New Roman" w:hAnsi="Times New Roman" w:cs="Times New Roman"/>
          <w:i/>
          <w:iCs/>
          <w:sz w:val="24"/>
          <w:szCs w:val="24"/>
        </w:rPr>
        <w:t>Stroke</w:t>
      </w:r>
      <w:r w:rsidRPr="00F616EF">
        <w:rPr>
          <w:rFonts w:ascii="Times New Roman" w:hAnsi="Times New Roman" w:cs="Times New Roman"/>
          <w:sz w:val="24"/>
          <w:szCs w:val="24"/>
        </w:rPr>
        <w:t>. 2013;44:2361–2375</w:t>
      </w:r>
    </w:p>
    <w:p w14:paraId="03F5AFA4" w14:textId="77777777" w:rsidR="00F616EF" w:rsidRPr="00F616EF" w:rsidRDefault="00F616EF" w:rsidP="00F616EF">
      <w:pPr>
        <w:pStyle w:val="Default"/>
        <w:rPr>
          <w:rFonts w:ascii="Times New Roman" w:hAnsi="Times New Roman" w:cs="Times New Roman"/>
          <w:color w:val="auto"/>
        </w:rPr>
      </w:pPr>
    </w:p>
    <w:p w14:paraId="33EFEAFF" w14:textId="6FF3CF58" w:rsidR="00B87F30" w:rsidRPr="00F616EF" w:rsidRDefault="00B87F30" w:rsidP="00F616EF">
      <w:pPr>
        <w:pStyle w:val="Default"/>
        <w:rPr>
          <w:rFonts w:ascii="Times New Roman" w:hAnsi="Times New Roman" w:cs="Times New Roman"/>
          <w:color w:val="auto"/>
        </w:rPr>
      </w:pPr>
      <w:r w:rsidRPr="00F616EF">
        <w:rPr>
          <w:rFonts w:ascii="Times New Roman" w:hAnsi="Times New Roman" w:cs="Times New Roman"/>
          <w:color w:val="auto"/>
        </w:rPr>
        <w:t>Patel MD, Rose KM, O'Brien EC, Rosamond WD. Prehospital notification by emergency medical services reduces delays in stroke evaluation: findings from the North Carolina stroke care collaborative. Stroke; a journal of cerebral circulation. 2011 Aug;42(8):22</w:t>
      </w:r>
      <w:r w:rsidR="00EF79CE" w:rsidRPr="00F616EF">
        <w:rPr>
          <w:rFonts w:ascii="Times New Roman" w:hAnsi="Times New Roman" w:cs="Times New Roman"/>
          <w:color w:val="auto"/>
        </w:rPr>
        <w:t>63-8.</w:t>
      </w:r>
      <w:r w:rsidRPr="00F616EF">
        <w:rPr>
          <w:rFonts w:ascii="Times New Roman" w:hAnsi="Times New Roman" w:cs="Times New Roman"/>
          <w:color w:val="auto"/>
        </w:rPr>
        <w:t xml:space="preserve"> </w:t>
      </w:r>
    </w:p>
    <w:p w14:paraId="77664B7E" w14:textId="77777777" w:rsidR="00F616EF" w:rsidRPr="00F616EF" w:rsidRDefault="00F616EF" w:rsidP="00F616EF">
      <w:pPr>
        <w:pStyle w:val="Default"/>
        <w:rPr>
          <w:rFonts w:ascii="Times New Roman" w:hAnsi="Times New Roman" w:cs="Times New Roman"/>
          <w:color w:val="auto"/>
        </w:rPr>
      </w:pPr>
    </w:p>
    <w:p w14:paraId="7CAC6102" w14:textId="1555A3C4" w:rsidR="00F616EF" w:rsidRPr="00F616EF" w:rsidRDefault="00F616EF" w:rsidP="00F616EF">
      <w:pPr>
        <w:autoSpaceDE w:val="0"/>
        <w:autoSpaceDN w:val="0"/>
        <w:adjustRightInd w:val="0"/>
        <w:spacing w:after="0" w:line="240" w:lineRule="auto"/>
        <w:rPr>
          <w:rFonts w:ascii="Times New Roman" w:hAnsi="Times New Roman" w:cs="Times New Roman"/>
          <w:sz w:val="24"/>
          <w:szCs w:val="24"/>
        </w:rPr>
      </w:pPr>
      <w:r w:rsidRPr="00F616EF">
        <w:rPr>
          <w:rFonts w:ascii="Times New Roman" w:hAnsi="Times New Roman" w:cs="Times New Roman"/>
          <w:sz w:val="24"/>
          <w:szCs w:val="24"/>
        </w:rPr>
        <w:t xml:space="preserve">Sacco RL, Kasner SE, Broderick JP, Caplan LR, Connors JJ, Culebras A, Elkind MSV, George MG, Hamdan AD, Higashida RT, Hoh BL, Janis LS, Kase CS, Kleindorfer DO, Lee J-M, Moseley ME, Peterson ED, Turan TN, Valderrama AL, Vinters HV; on behalf of the American Heart Association Stroke Council, Council on Cardiovascular Surgery and Anesthesia, Council on Cardiovascular Radiology and Intervention, Council on Cardiovascular and Stroke Nursing, Council on Epidemiology and Prevention, Council on Peripheral Vascular Disease, and Council on Nutrition, Physical Activity and Metabolism. An updated definition of stroke for the 21st century: a statement for healthcare professionals from the American Heart Association/American Stroke Association. </w:t>
      </w:r>
      <w:r w:rsidRPr="00F616EF">
        <w:rPr>
          <w:rFonts w:ascii="Times New Roman" w:hAnsi="Times New Roman" w:cs="Times New Roman"/>
          <w:i/>
          <w:iCs/>
          <w:sz w:val="24"/>
          <w:szCs w:val="24"/>
        </w:rPr>
        <w:t xml:space="preserve">Stroke. </w:t>
      </w:r>
      <w:r w:rsidRPr="00F616EF">
        <w:rPr>
          <w:rFonts w:ascii="Times New Roman" w:hAnsi="Times New Roman" w:cs="Times New Roman"/>
          <w:sz w:val="24"/>
          <w:szCs w:val="24"/>
        </w:rPr>
        <w:t>2013;44:2064-2089</w:t>
      </w:r>
    </w:p>
    <w:p w14:paraId="11785B24" w14:textId="77777777" w:rsidR="00F616EF" w:rsidRPr="00F616EF" w:rsidRDefault="00F616EF" w:rsidP="00F616EF">
      <w:pPr>
        <w:autoSpaceDE w:val="0"/>
        <w:autoSpaceDN w:val="0"/>
        <w:adjustRightInd w:val="0"/>
        <w:spacing w:after="0" w:line="240" w:lineRule="auto"/>
        <w:rPr>
          <w:rFonts w:ascii="Times New Roman" w:hAnsi="Times New Roman" w:cs="Times New Roman"/>
          <w:sz w:val="24"/>
          <w:szCs w:val="24"/>
        </w:rPr>
      </w:pPr>
    </w:p>
    <w:p w14:paraId="2F47A453" w14:textId="34B08BD7" w:rsidR="00B87F30" w:rsidRPr="00C42754" w:rsidRDefault="00F616EF" w:rsidP="00C42754">
      <w:pPr>
        <w:rPr>
          <w:rFonts w:ascii="Times New Roman" w:hAnsi="Times New Roman" w:cs="Times New Roman"/>
          <w:sz w:val="24"/>
          <w:szCs w:val="24"/>
        </w:rPr>
      </w:pPr>
      <w:r w:rsidRPr="00F616EF">
        <w:rPr>
          <w:rFonts w:ascii="Times New Roman" w:hAnsi="Times New Roman" w:cs="Times New Roman"/>
          <w:sz w:val="24"/>
          <w:szCs w:val="24"/>
        </w:rPr>
        <w:t xml:space="preserve">Schwamm LH, Pancioli A, Acker JE, Goldstein LB, Zorowitz RD, Shephard TJ, Moyer P, Gorman M, Johnston C, Duncan PW, Gorelick P, Frank J, Stranne SK, Smith R, Federspiel W, Horton KB, Magnis E, Adams RJ. Recommendations for the Establishment of Stroke Systems of Care: Recommendations from the American Stroke Association’s Task Force on the Development of Stroke Systems. </w:t>
      </w:r>
      <w:r w:rsidRPr="00F616EF">
        <w:rPr>
          <w:rStyle w:val="Emphasis"/>
          <w:rFonts w:ascii="Times New Roman" w:hAnsi="Times New Roman" w:cs="Times New Roman"/>
          <w:sz w:val="24"/>
          <w:szCs w:val="24"/>
        </w:rPr>
        <w:t>Stroke</w:t>
      </w:r>
      <w:r w:rsidRPr="00F616EF">
        <w:rPr>
          <w:rFonts w:ascii="Times New Roman" w:hAnsi="Times New Roman" w:cs="Times New Roman"/>
          <w:sz w:val="24"/>
          <w:szCs w:val="24"/>
        </w:rPr>
        <w:t>. 2005;36:690-703.</w:t>
      </w:r>
    </w:p>
    <w:sectPr w:rsidR="00B87F30" w:rsidRPr="00C427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A4F7A" w14:textId="77777777" w:rsidR="002647FE" w:rsidRDefault="002647FE" w:rsidP="004027D2">
      <w:pPr>
        <w:spacing w:after="0" w:line="240" w:lineRule="auto"/>
      </w:pPr>
      <w:r>
        <w:separator/>
      </w:r>
    </w:p>
  </w:endnote>
  <w:endnote w:type="continuationSeparator" w:id="0">
    <w:p w14:paraId="06DDD816" w14:textId="77777777" w:rsidR="002647FE" w:rsidRDefault="002647FE" w:rsidP="00402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122643"/>
      <w:docPartObj>
        <w:docPartGallery w:val="Page Numbers (Bottom of Page)"/>
        <w:docPartUnique/>
      </w:docPartObj>
    </w:sdtPr>
    <w:sdtEndPr>
      <w:rPr>
        <w:rFonts w:ascii="Times New Roman" w:hAnsi="Times New Roman" w:cs="Times New Roman"/>
        <w:noProof/>
      </w:rPr>
    </w:sdtEndPr>
    <w:sdtContent>
      <w:p w14:paraId="609922E0" w14:textId="27EF49B1" w:rsidR="00F65C6E" w:rsidRPr="003517E3" w:rsidRDefault="00F65C6E">
        <w:pPr>
          <w:pStyle w:val="Footer"/>
          <w:jc w:val="right"/>
          <w:rPr>
            <w:rFonts w:ascii="Times New Roman" w:hAnsi="Times New Roman" w:cs="Times New Roman"/>
          </w:rPr>
        </w:pPr>
        <w:r w:rsidRPr="003517E3">
          <w:rPr>
            <w:rFonts w:ascii="Times New Roman" w:hAnsi="Times New Roman" w:cs="Times New Roman"/>
          </w:rPr>
          <w:fldChar w:fldCharType="begin"/>
        </w:r>
        <w:r w:rsidRPr="003517E3">
          <w:rPr>
            <w:rFonts w:ascii="Times New Roman" w:hAnsi="Times New Roman" w:cs="Times New Roman"/>
          </w:rPr>
          <w:instrText xml:space="preserve"> PAGE   \* MERGEFORMAT </w:instrText>
        </w:r>
        <w:r w:rsidRPr="003517E3">
          <w:rPr>
            <w:rFonts w:ascii="Times New Roman" w:hAnsi="Times New Roman" w:cs="Times New Roman"/>
          </w:rPr>
          <w:fldChar w:fldCharType="separate"/>
        </w:r>
        <w:r w:rsidR="00CF1E75">
          <w:rPr>
            <w:rFonts w:ascii="Times New Roman" w:hAnsi="Times New Roman" w:cs="Times New Roman"/>
            <w:noProof/>
          </w:rPr>
          <w:t>6</w:t>
        </w:r>
        <w:r w:rsidRPr="003517E3">
          <w:rPr>
            <w:rFonts w:ascii="Times New Roman" w:hAnsi="Times New Roman" w:cs="Times New Roman"/>
            <w:noProof/>
          </w:rPr>
          <w:fldChar w:fldCharType="end"/>
        </w:r>
      </w:p>
    </w:sdtContent>
  </w:sdt>
  <w:p w14:paraId="66323E95" w14:textId="77777777" w:rsidR="00F65C6E" w:rsidRDefault="00F65C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5C94B" w14:textId="77777777" w:rsidR="002647FE" w:rsidRDefault="002647FE" w:rsidP="004027D2">
      <w:pPr>
        <w:spacing w:after="0" w:line="240" w:lineRule="auto"/>
      </w:pPr>
      <w:r>
        <w:separator/>
      </w:r>
    </w:p>
  </w:footnote>
  <w:footnote w:type="continuationSeparator" w:id="0">
    <w:p w14:paraId="3F3B6388" w14:textId="77777777" w:rsidR="002647FE" w:rsidRDefault="002647FE" w:rsidP="004027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96637" w14:textId="09C31E9A" w:rsidR="00F65C6E" w:rsidRPr="002B0C3C" w:rsidRDefault="00F65C6E" w:rsidP="002B0C3C">
    <w:pPr>
      <w:pStyle w:val="Header"/>
      <w:jc w:val="center"/>
      <w:rPr>
        <w:rFonts w:ascii="Times New Roman" w:hAnsi="Times New Roman" w:cs="Times New Roman"/>
        <w:b/>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156E6"/>
    <w:multiLevelType w:val="hybridMultilevel"/>
    <w:tmpl w:val="8C14507A"/>
    <w:lvl w:ilvl="0" w:tplc="99B2CE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30127"/>
    <w:multiLevelType w:val="hybridMultilevel"/>
    <w:tmpl w:val="3698F0AC"/>
    <w:lvl w:ilvl="0" w:tplc="9DD68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B7554D"/>
    <w:multiLevelType w:val="hybridMultilevel"/>
    <w:tmpl w:val="28580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CC5271"/>
    <w:multiLevelType w:val="hybridMultilevel"/>
    <w:tmpl w:val="4670BFBE"/>
    <w:lvl w:ilvl="0" w:tplc="D7683276">
      <w:start w:val="1"/>
      <w:numFmt w:val="decimal"/>
      <w:lvlText w:val="%1)"/>
      <w:lvlJc w:val="left"/>
      <w:pPr>
        <w:ind w:left="1704" w:hanging="9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F976C4"/>
    <w:multiLevelType w:val="singleLevel"/>
    <w:tmpl w:val="40C4FA4A"/>
    <w:lvl w:ilvl="0">
      <w:start w:val="2"/>
      <w:numFmt w:val="upperLetter"/>
      <w:lvlText w:val="%1."/>
      <w:lvlJc w:val="left"/>
      <w:pPr>
        <w:tabs>
          <w:tab w:val="num" w:pos="720"/>
        </w:tabs>
        <w:ind w:left="720" w:hanging="720"/>
      </w:pPr>
      <w:rPr>
        <w:rFonts w:hint="default"/>
      </w:rPr>
    </w:lvl>
  </w:abstractNum>
  <w:abstractNum w:abstractNumId="5" w15:restartNumberingAfterBreak="0">
    <w:nsid w:val="43525C50"/>
    <w:multiLevelType w:val="hybridMultilevel"/>
    <w:tmpl w:val="81CC1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53782"/>
    <w:multiLevelType w:val="hybridMultilevel"/>
    <w:tmpl w:val="299CBC22"/>
    <w:lvl w:ilvl="0" w:tplc="2850CD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EC7816"/>
    <w:multiLevelType w:val="hybridMultilevel"/>
    <w:tmpl w:val="7B841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E33096"/>
    <w:multiLevelType w:val="hybridMultilevel"/>
    <w:tmpl w:val="33B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150D1C"/>
    <w:multiLevelType w:val="hybridMultilevel"/>
    <w:tmpl w:val="0966DA6A"/>
    <w:lvl w:ilvl="0" w:tplc="8F3C9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D6D0D03"/>
    <w:multiLevelType w:val="hybridMultilevel"/>
    <w:tmpl w:val="D50A90D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3"/>
  </w:num>
  <w:num w:numId="4">
    <w:abstractNumId w:val="9"/>
  </w:num>
  <w:num w:numId="5">
    <w:abstractNumId w:val="6"/>
  </w:num>
  <w:num w:numId="6">
    <w:abstractNumId w:val="4"/>
  </w:num>
  <w:num w:numId="7">
    <w:abstractNumId w:val="8"/>
  </w:num>
  <w:num w:numId="8">
    <w:abstractNumId w:val="2"/>
  </w:num>
  <w:num w:numId="9">
    <w:abstractNumId w:val="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842"/>
    <w:rsid w:val="000004B3"/>
    <w:rsid w:val="000015BA"/>
    <w:rsid w:val="00005DEC"/>
    <w:rsid w:val="00005F6A"/>
    <w:rsid w:val="00010EC8"/>
    <w:rsid w:val="00014457"/>
    <w:rsid w:val="00014AF8"/>
    <w:rsid w:val="00017DAB"/>
    <w:rsid w:val="00021F8C"/>
    <w:rsid w:val="0003006E"/>
    <w:rsid w:val="000430B1"/>
    <w:rsid w:val="00045883"/>
    <w:rsid w:val="00057D72"/>
    <w:rsid w:val="0006515F"/>
    <w:rsid w:val="00070477"/>
    <w:rsid w:val="00073C5F"/>
    <w:rsid w:val="000928E9"/>
    <w:rsid w:val="00093777"/>
    <w:rsid w:val="000A054A"/>
    <w:rsid w:val="000B10CD"/>
    <w:rsid w:val="000C5811"/>
    <w:rsid w:val="000D10DF"/>
    <w:rsid w:val="000D1DE9"/>
    <w:rsid w:val="00102BBD"/>
    <w:rsid w:val="00113EF6"/>
    <w:rsid w:val="00115738"/>
    <w:rsid w:val="00120BF7"/>
    <w:rsid w:val="0013093D"/>
    <w:rsid w:val="00136304"/>
    <w:rsid w:val="00153D2A"/>
    <w:rsid w:val="001551D2"/>
    <w:rsid w:val="00155B10"/>
    <w:rsid w:val="00161FCF"/>
    <w:rsid w:val="00163002"/>
    <w:rsid w:val="00167BED"/>
    <w:rsid w:val="00184F21"/>
    <w:rsid w:val="001951C5"/>
    <w:rsid w:val="00195518"/>
    <w:rsid w:val="001A4842"/>
    <w:rsid w:val="001B0497"/>
    <w:rsid w:val="001C1AEA"/>
    <w:rsid w:val="001C6287"/>
    <w:rsid w:val="001D31D0"/>
    <w:rsid w:val="001E4F9F"/>
    <w:rsid w:val="001E55F7"/>
    <w:rsid w:val="001E5C9D"/>
    <w:rsid w:val="001E7D78"/>
    <w:rsid w:val="001F3A01"/>
    <w:rsid w:val="001F4B50"/>
    <w:rsid w:val="001F5DED"/>
    <w:rsid w:val="002023F5"/>
    <w:rsid w:val="0023081F"/>
    <w:rsid w:val="002315C4"/>
    <w:rsid w:val="00235437"/>
    <w:rsid w:val="00247152"/>
    <w:rsid w:val="0025309D"/>
    <w:rsid w:val="002647FE"/>
    <w:rsid w:val="00274B7D"/>
    <w:rsid w:val="00275533"/>
    <w:rsid w:val="00275697"/>
    <w:rsid w:val="00275894"/>
    <w:rsid w:val="00285547"/>
    <w:rsid w:val="002B0C3C"/>
    <w:rsid w:val="002C07B9"/>
    <w:rsid w:val="002C1FEB"/>
    <w:rsid w:val="002D061D"/>
    <w:rsid w:val="002E24E2"/>
    <w:rsid w:val="002E4260"/>
    <w:rsid w:val="00306A0C"/>
    <w:rsid w:val="00310FCB"/>
    <w:rsid w:val="00315560"/>
    <w:rsid w:val="003175F6"/>
    <w:rsid w:val="003252EA"/>
    <w:rsid w:val="00326BA7"/>
    <w:rsid w:val="00340B22"/>
    <w:rsid w:val="003502F3"/>
    <w:rsid w:val="003517E3"/>
    <w:rsid w:val="00352431"/>
    <w:rsid w:val="00357398"/>
    <w:rsid w:val="0036444E"/>
    <w:rsid w:val="00374DF0"/>
    <w:rsid w:val="00384BBE"/>
    <w:rsid w:val="003872B7"/>
    <w:rsid w:val="003B16A7"/>
    <w:rsid w:val="003C4B83"/>
    <w:rsid w:val="003F0334"/>
    <w:rsid w:val="003F43D0"/>
    <w:rsid w:val="003F47A1"/>
    <w:rsid w:val="00401A02"/>
    <w:rsid w:val="00402660"/>
    <w:rsid w:val="004027D2"/>
    <w:rsid w:val="004068CF"/>
    <w:rsid w:val="00412C8D"/>
    <w:rsid w:val="004207E3"/>
    <w:rsid w:val="00427091"/>
    <w:rsid w:val="00434974"/>
    <w:rsid w:val="00437A67"/>
    <w:rsid w:val="0044315B"/>
    <w:rsid w:val="004441C1"/>
    <w:rsid w:val="004506D2"/>
    <w:rsid w:val="004656CB"/>
    <w:rsid w:val="0047208F"/>
    <w:rsid w:val="00474588"/>
    <w:rsid w:val="004823AC"/>
    <w:rsid w:val="00482AF4"/>
    <w:rsid w:val="0048326B"/>
    <w:rsid w:val="004A0208"/>
    <w:rsid w:val="004B0A20"/>
    <w:rsid w:val="004D2655"/>
    <w:rsid w:val="004D4E14"/>
    <w:rsid w:val="004E7B2B"/>
    <w:rsid w:val="004F04CA"/>
    <w:rsid w:val="00510333"/>
    <w:rsid w:val="0051073F"/>
    <w:rsid w:val="00525F9B"/>
    <w:rsid w:val="00525FFF"/>
    <w:rsid w:val="00531EE2"/>
    <w:rsid w:val="00533060"/>
    <w:rsid w:val="00533A50"/>
    <w:rsid w:val="00543D78"/>
    <w:rsid w:val="00545857"/>
    <w:rsid w:val="00552C31"/>
    <w:rsid w:val="00567531"/>
    <w:rsid w:val="005778CB"/>
    <w:rsid w:val="00577BC0"/>
    <w:rsid w:val="00586A5D"/>
    <w:rsid w:val="00587FF6"/>
    <w:rsid w:val="0059017B"/>
    <w:rsid w:val="005A77B9"/>
    <w:rsid w:val="005B7C30"/>
    <w:rsid w:val="005C3095"/>
    <w:rsid w:val="005C64B9"/>
    <w:rsid w:val="005C695F"/>
    <w:rsid w:val="005E0455"/>
    <w:rsid w:val="005E4109"/>
    <w:rsid w:val="005E537A"/>
    <w:rsid w:val="005F0C14"/>
    <w:rsid w:val="006020D7"/>
    <w:rsid w:val="006035AD"/>
    <w:rsid w:val="006060CF"/>
    <w:rsid w:val="006155BA"/>
    <w:rsid w:val="00630789"/>
    <w:rsid w:val="00636406"/>
    <w:rsid w:val="00642B70"/>
    <w:rsid w:val="00652320"/>
    <w:rsid w:val="00653D34"/>
    <w:rsid w:val="0067456F"/>
    <w:rsid w:val="00682CC2"/>
    <w:rsid w:val="0068738D"/>
    <w:rsid w:val="006907E1"/>
    <w:rsid w:val="00694AE9"/>
    <w:rsid w:val="00697650"/>
    <w:rsid w:val="006A1FF8"/>
    <w:rsid w:val="006B49F7"/>
    <w:rsid w:val="006D084B"/>
    <w:rsid w:val="006D1921"/>
    <w:rsid w:val="006E1FD2"/>
    <w:rsid w:val="006F588B"/>
    <w:rsid w:val="00700CD7"/>
    <w:rsid w:val="0071187B"/>
    <w:rsid w:val="00721FE6"/>
    <w:rsid w:val="00722154"/>
    <w:rsid w:val="00730BF3"/>
    <w:rsid w:val="007331B6"/>
    <w:rsid w:val="00734852"/>
    <w:rsid w:val="00736873"/>
    <w:rsid w:val="007451FF"/>
    <w:rsid w:val="0075355E"/>
    <w:rsid w:val="007542AA"/>
    <w:rsid w:val="007546F8"/>
    <w:rsid w:val="00755551"/>
    <w:rsid w:val="007558FB"/>
    <w:rsid w:val="0076159D"/>
    <w:rsid w:val="00770812"/>
    <w:rsid w:val="00784D01"/>
    <w:rsid w:val="007A70FD"/>
    <w:rsid w:val="007B0E53"/>
    <w:rsid w:val="007C2E98"/>
    <w:rsid w:val="007C3040"/>
    <w:rsid w:val="007C5773"/>
    <w:rsid w:val="007D717D"/>
    <w:rsid w:val="007E2C08"/>
    <w:rsid w:val="007F0C9A"/>
    <w:rsid w:val="007F4048"/>
    <w:rsid w:val="008004A5"/>
    <w:rsid w:val="00816540"/>
    <w:rsid w:val="00821941"/>
    <w:rsid w:val="0083031D"/>
    <w:rsid w:val="008347F3"/>
    <w:rsid w:val="00837E76"/>
    <w:rsid w:val="008469DA"/>
    <w:rsid w:val="0085352B"/>
    <w:rsid w:val="00881002"/>
    <w:rsid w:val="00882A47"/>
    <w:rsid w:val="00897940"/>
    <w:rsid w:val="008A785E"/>
    <w:rsid w:val="008C3B2F"/>
    <w:rsid w:val="008D301E"/>
    <w:rsid w:val="008D57B2"/>
    <w:rsid w:val="008D7C9A"/>
    <w:rsid w:val="008E1EE1"/>
    <w:rsid w:val="008E6793"/>
    <w:rsid w:val="009117CB"/>
    <w:rsid w:val="0092258B"/>
    <w:rsid w:val="00926B8E"/>
    <w:rsid w:val="00931832"/>
    <w:rsid w:val="00944886"/>
    <w:rsid w:val="0095421D"/>
    <w:rsid w:val="0095726C"/>
    <w:rsid w:val="009604D4"/>
    <w:rsid w:val="00967453"/>
    <w:rsid w:val="00973965"/>
    <w:rsid w:val="00977261"/>
    <w:rsid w:val="00981EC0"/>
    <w:rsid w:val="0099251F"/>
    <w:rsid w:val="009935F3"/>
    <w:rsid w:val="009A1D51"/>
    <w:rsid w:val="009B2773"/>
    <w:rsid w:val="009C1204"/>
    <w:rsid w:val="009E11E2"/>
    <w:rsid w:val="00A00C51"/>
    <w:rsid w:val="00A45055"/>
    <w:rsid w:val="00A5325D"/>
    <w:rsid w:val="00A56D05"/>
    <w:rsid w:val="00A61153"/>
    <w:rsid w:val="00A66AAC"/>
    <w:rsid w:val="00A76783"/>
    <w:rsid w:val="00A7736F"/>
    <w:rsid w:val="00A8241B"/>
    <w:rsid w:val="00A8332E"/>
    <w:rsid w:val="00A9168D"/>
    <w:rsid w:val="00A944E0"/>
    <w:rsid w:val="00AA3929"/>
    <w:rsid w:val="00AB685C"/>
    <w:rsid w:val="00AB71CF"/>
    <w:rsid w:val="00AC1092"/>
    <w:rsid w:val="00AC4F46"/>
    <w:rsid w:val="00AD4BCF"/>
    <w:rsid w:val="00AE75DA"/>
    <w:rsid w:val="00AF54BD"/>
    <w:rsid w:val="00B23B3C"/>
    <w:rsid w:val="00B2595E"/>
    <w:rsid w:val="00B5064F"/>
    <w:rsid w:val="00B712A8"/>
    <w:rsid w:val="00B85D38"/>
    <w:rsid w:val="00B87F30"/>
    <w:rsid w:val="00B957A3"/>
    <w:rsid w:val="00BC0178"/>
    <w:rsid w:val="00BC3E60"/>
    <w:rsid w:val="00BC497F"/>
    <w:rsid w:val="00BC60C7"/>
    <w:rsid w:val="00BD1FEF"/>
    <w:rsid w:val="00BD2EC2"/>
    <w:rsid w:val="00BD305E"/>
    <w:rsid w:val="00BE0CB1"/>
    <w:rsid w:val="00BE727D"/>
    <w:rsid w:val="00BF69CE"/>
    <w:rsid w:val="00C10901"/>
    <w:rsid w:val="00C155A9"/>
    <w:rsid w:val="00C24FE6"/>
    <w:rsid w:val="00C25C16"/>
    <w:rsid w:val="00C323DB"/>
    <w:rsid w:val="00C424A0"/>
    <w:rsid w:val="00C42754"/>
    <w:rsid w:val="00C4609A"/>
    <w:rsid w:val="00C46A12"/>
    <w:rsid w:val="00C5553E"/>
    <w:rsid w:val="00C8054D"/>
    <w:rsid w:val="00C85DD3"/>
    <w:rsid w:val="00C96838"/>
    <w:rsid w:val="00CA3E2F"/>
    <w:rsid w:val="00CB1F43"/>
    <w:rsid w:val="00CB5E96"/>
    <w:rsid w:val="00CC0760"/>
    <w:rsid w:val="00CC787F"/>
    <w:rsid w:val="00CD4C75"/>
    <w:rsid w:val="00CE65EA"/>
    <w:rsid w:val="00CF1E75"/>
    <w:rsid w:val="00D03065"/>
    <w:rsid w:val="00D13022"/>
    <w:rsid w:val="00D179DE"/>
    <w:rsid w:val="00D30090"/>
    <w:rsid w:val="00D33309"/>
    <w:rsid w:val="00D44C80"/>
    <w:rsid w:val="00D45A68"/>
    <w:rsid w:val="00D6171F"/>
    <w:rsid w:val="00D61F2E"/>
    <w:rsid w:val="00D8018F"/>
    <w:rsid w:val="00D9143A"/>
    <w:rsid w:val="00D92073"/>
    <w:rsid w:val="00DA6362"/>
    <w:rsid w:val="00DB0307"/>
    <w:rsid w:val="00DB5EEF"/>
    <w:rsid w:val="00DB64BE"/>
    <w:rsid w:val="00DC3759"/>
    <w:rsid w:val="00DD215C"/>
    <w:rsid w:val="00DD6245"/>
    <w:rsid w:val="00DD6F7C"/>
    <w:rsid w:val="00DE0871"/>
    <w:rsid w:val="00DF15CB"/>
    <w:rsid w:val="00DF36E2"/>
    <w:rsid w:val="00DF3DA4"/>
    <w:rsid w:val="00E117E8"/>
    <w:rsid w:val="00E25A8E"/>
    <w:rsid w:val="00E303A7"/>
    <w:rsid w:val="00E30711"/>
    <w:rsid w:val="00E35DCE"/>
    <w:rsid w:val="00E41B07"/>
    <w:rsid w:val="00E60022"/>
    <w:rsid w:val="00E614A0"/>
    <w:rsid w:val="00E632A6"/>
    <w:rsid w:val="00E67BA8"/>
    <w:rsid w:val="00E83F04"/>
    <w:rsid w:val="00E8544C"/>
    <w:rsid w:val="00E901AF"/>
    <w:rsid w:val="00EA0D33"/>
    <w:rsid w:val="00EA0FDA"/>
    <w:rsid w:val="00EA3EB3"/>
    <w:rsid w:val="00EB05DC"/>
    <w:rsid w:val="00EB402F"/>
    <w:rsid w:val="00EC10E9"/>
    <w:rsid w:val="00EC1E37"/>
    <w:rsid w:val="00EF79CE"/>
    <w:rsid w:val="00F00E28"/>
    <w:rsid w:val="00F0154F"/>
    <w:rsid w:val="00F10AC0"/>
    <w:rsid w:val="00F14177"/>
    <w:rsid w:val="00F1552A"/>
    <w:rsid w:val="00F25C9D"/>
    <w:rsid w:val="00F27E6F"/>
    <w:rsid w:val="00F32CE7"/>
    <w:rsid w:val="00F331B9"/>
    <w:rsid w:val="00F50305"/>
    <w:rsid w:val="00F53AC1"/>
    <w:rsid w:val="00F5628F"/>
    <w:rsid w:val="00F5694C"/>
    <w:rsid w:val="00F60F11"/>
    <w:rsid w:val="00F616EF"/>
    <w:rsid w:val="00F627A7"/>
    <w:rsid w:val="00F65C6E"/>
    <w:rsid w:val="00F70769"/>
    <w:rsid w:val="00F82049"/>
    <w:rsid w:val="00F86927"/>
    <w:rsid w:val="00F871D7"/>
    <w:rsid w:val="00F9209D"/>
    <w:rsid w:val="00F978FB"/>
    <w:rsid w:val="00FB7044"/>
    <w:rsid w:val="00FC2BCD"/>
    <w:rsid w:val="00FD0D8E"/>
    <w:rsid w:val="00FD0ED8"/>
    <w:rsid w:val="00FE3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48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F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551D2"/>
    <w:pPr>
      <w:keepNext/>
      <w:keepLines/>
      <w:spacing w:before="200"/>
      <w:outlineLvl w:val="1"/>
    </w:pPr>
    <w:rPr>
      <w:rFonts w:ascii="Cambria" w:eastAsia="Malgun Gothic" w:hAnsi="Cambria"/>
      <w:b/>
      <w:bCs/>
      <w:color w:val="4971F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842"/>
    <w:rPr>
      <w:color w:val="0000FF" w:themeColor="hyperlink"/>
      <w:u w:val="single"/>
    </w:rPr>
  </w:style>
  <w:style w:type="paragraph" w:styleId="ListParagraph">
    <w:name w:val="List Paragraph"/>
    <w:basedOn w:val="Normal"/>
    <w:uiPriority w:val="34"/>
    <w:qFormat/>
    <w:rsid w:val="001A4842"/>
    <w:pPr>
      <w:ind w:left="720"/>
      <w:contextualSpacing/>
    </w:pPr>
  </w:style>
  <w:style w:type="paragraph" w:styleId="BodyTextIndent">
    <w:name w:val="Body Text Indent"/>
    <w:basedOn w:val="Normal"/>
    <w:link w:val="BodyTextIndentChar"/>
    <w:rsid w:val="00155B10"/>
    <w:pPr>
      <w:widowControl w:val="0"/>
      <w:spacing w:after="0" w:line="360" w:lineRule="auto"/>
      <w:ind w:left="720" w:hanging="720"/>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155B10"/>
    <w:rPr>
      <w:rFonts w:ascii="Times New Roman" w:eastAsia="Times New Roman" w:hAnsi="Times New Roman" w:cs="Times New Roman"/>
      <w:color w:val="000000"/>
      <w:szCs w:val="20"/>
    </w:rPr>
  </w:style>
  <w:style w:type="character" w:styleId="CommentReference">
    <w:name w:val="annotation reference"/>
    <w:semiHidden/>
    <w:rsid w:val="00155B10"/>
    <w:rPr>
      <w:sz w:val="16"/>
      <w:szCs w:val="16"/>
    </w:rPr>
  </w:style>
  <w:style w:type="character" w:customStyle="1" w:styleId="Heading2Char">
    <w:name w:val="Heading 2 Char"/>
    <w:basedOn w:val="DefaultParagraphFont"/>
    <w:link w:val="Heading2"/>
    <w:uiPriority w:val="9"/>
    <w:rsid w:val="001551D2"/>
    <w:rPr>
      <w:rFonts w:ascii="Cambria" w:eastAsia="Malgun Gothic" w:hAnsi="Cambria"/>
      <w:b/>
      <w:bCs/>
      <w:color w:val="4971F2"/>
      <w:sz w:val="26"/>
      <w:szCs w:val="26"/>
    </w:rPr>
  </w:style>
  <w:style w:type="paragraph" w:styleId="Header">
    <w:name w:val="header"/>
    <w:basedOn w:val="Normal"/>
    <w:link w:val="HeaderChar"/>
    <w:uiPriority w:val="99"/>
    <w:unhideWhenUsed/>
    <w:rsid w:val="00402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7D2"/>
  </w:style>
  <w:style w:type="paragraph" w:styleId="Footer">
    <w:name w:val="footer"/>
    <w:basedOn w:val="Normal"/>
    <w:link w:val="FooterChar"/>
    <w:uiPriority w:val="99"/>
    <w:unhideWhenUsed/>
    <w:rsid w:val="00402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7D2"/>
  </w:style>
  <w:style w:type="paragraph" w:styleId="BalloonText">
    <w:name w:val="Balloon Text"/>
    <w:basedOn w:val="Normal"/>
    <w:link w:val="BalloonTextChar"/>
    <w:uiPriority w:val="99"/>
    <w:semiHidden/>
    <w:unhideWhenUsed/>
    <w:rsid w:val="00CC0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760"/>
    <w:rPr>
      <w:rFonts w:ascii="Segoe UI" w:hAnsi="Segoe UI" w:cs="Segoe UI"/>
      <w:sz w:val="18"/>
      <w:szCs w:val="18"/>
    </w:rPr>
  </w:style>
  <w:style w:type="paragraph" w:styleId="CommentText">
    <w:name w:val="annotation text"/>
    <w:basedOn w:val="Normal"/>
    <w:link w:val="CommentTextChar"/>
    <w:unhideWhenUsed/>
    <w:rsid w:val="00CC0760"/>
    <w:pPr>
      <w:spacing w:line="240" w:lineRule="auto"/>
    </w:pPr>
    <w:rPr>
      <w:sz w:val="20"/>
      <w:szCs w:val="20"/>
    </w:rPr>
  </w:style>
  <w:style w:type="character" w:customStyle="1" w:styleId="CommentTextChar">
    <w:name w:val="Comment Text Char"/>
    <w:basedOn w:val="DefaultParagraphFont"/>
    <w:link w:val="CommentText"/>
    <w:rsid w:val="00CC0760"/>
    <w:rPr>
      <w:sz w:val="20"/>
      <w:szCs w:val="20"/>
    </w:rPr>
  </w:style>
  <w:style w:type="paragraph" w:styleId="CommentSubject">
    <w:name w:val="annotation subject"/>
    <w:basedOn w:val="CommentText"/>
    <w:next w:val="CommentText"/>
    <w:link w:val="CommentSubjectChar"/>
    <w:uiPriority w:val="99"/>
    <w:semiHidden/>
    <w:unhideWhenUsed/>
    <w:rsid w:val="00CC0760"/>
    <w:rPr>
      <w:b/>
      <w:bCs/>
    </w:rPr>
  </w:style>
  <w:style w:type="character" w:customStyle="1" w:styleId="CommentSubjectChar">
    <w:name w:val="Comment Subject Char"/>
    <w:basedOn w:val="CommentTextChar"/>
    <w:link w:val="CommentSubject"/>
    <w:uiPriority w:val="99"/>
    <w:semiHidden/>
    <w:rsid w:val="00CC0760"/>
    <w:rPr>
      <w:b/>
      <w:bCs/>
      <w:sz w:val="20"/>
      <w:szCs w:val="20"/>
    </w:rPr>
  </w:style>
  <w:style w:type="paragraph" w:customStyle="1" w:styleId="NormalSS">
    <w:name w:val="NormalSS"/>
    <w:basedOn w:val="Normal"/>
    <w:link w:val="NormalSSChar"/>
    <w:qFormat/>
    <w:rsid w:val="00F5628F"/>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F5628F"/>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D61F2E"/>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61F2E"/>
    <w:pPr>
      <w:spacing w:line="259" w:lineRule="auto"/>
      <w:outlineLvl w:val="9"/>
    </w:pPr>
  </w:style>
  <w:style w:type="paragraph" w:styleId="TOC1">
    <w:name w:val="toc 1"/>
    <w:basedOn w:val="Normal"/>
    <w:next w:val="Normal"/>
    <w:autoRedefine/>
    <w:uiPriority w:val="39"/>
    <w:unhideWhenUsed/>
    <w:rsid w:val="00D61F2E"/>
    <w:pPr>
      <w:spacing w:after="100"/>
    </w:pPr>
  </w:style>
  <w:style w:type="paragraph" w:styleId="TOC2">
    <w:name w:val="toc 2"/>
    <w:basedOn w:val="Normal"/>
    <w:next w:val="Normal"/>
    <w:autoRedefine/>
    <w:uiPriority w:val="39"/>
    <w:unhideWhenUsed/>
    <w:rsid w:val="00D61F2E"/>
    <w:pPr>
      <w:spacing w:after="100"/>
      <w:ind w:left="220"/>
    </w:pPr>
  </w:style>
  <w:style w:type="paragraph" w:styleId="Revision">
    <w:name w:val="Revision"/>
    <w:hidden/>
    <w:uiPriority w:val="99"/>
    <w:semiHidden/>
    <w:rsid w:val="00EC10E9"/>
    <w:pPr>
      <w:spacing w:after="0" w:line="240" w:lineRule="auto"/>
    </w:pPr>
  </w:style>
  <w:style w:type="character" w:styleId="Emphasis">
    <w:name w:val="Emphasis"/>
    <w:basedOn w:val="DefaultParagraphFont"/>
    <w:uiPriority w:val="20"/>
    <w:qFormat/>
    <w:rsid w:val="00B87F30"/>
    <w:rPr>
      <w:rFonts w:ascii="Lato" w:hAnsi="Lato" w:hint="default"/>
      <w:i/>
      <w:iCs/>
    </w:rPr>
  </w:style>
  <w:style w:type="paragraph" w:customStyle="1" w:styleId="Default">
    <w:name w:val="Default"/>
    <w:rsid w:val="00B87F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284846">
      <w:bodyDiv w:val="1"/>
      <w:marLeft w:val="0"/>
      <w:marRight w:val="0"/>
      <w:marTop w:val="0"/>
      <w:marBottom w:val="0"/>
      <w:divBdr>
        <w:top w:val="none" w:sz="0" w:space="0" w:color="auto"/>
        <w:left w:val="none" w:sz="0" w:space="0" w:color="auto"/>
        <w:bottom w:val="none" w:sz="0" w:space="0" w:color="auto"/>
        <w:right w:val="none" w:sz="0" w:space="0" w:color="auto"/>
      </w:divBdr>
    </w:div>
    <w:div w:id="210221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GC2@cdc.g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8C84A-47FD-474A-B26A-7F766FAA0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4637</Words>
  <Characters>26431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2016-03-24T20:09:00Z</dcterms:created>
  <dcterms:modified xsi:type="dcterms:W3CDTF">2016-03-25T18:35:00Z</dcterms:modified>
</cp:coreProperties>
</file>