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4675"/>
        <w:gridCol w:w="4675"/>
      </w:tblGrid>
      <w:tr w:rsidR="00453318" w:rsidRPr="007B7726" w14:paraId="71DD1421" w14:textId="4C845EEB" w:rsidTr="00E51DFD">
        <w:trPr>
          <w:trHeight w:val="9504"/>
        </w:trPr>
        <w:tc>
          <w:tcPr>
            <w:tcW w:w="9350" w:type="dxa"/>
            <w:gridSpan w:val="2"/>
            <w:shd w:val="clear" w:color="auto" w:fill="auto"/>
            <w:vAlign w:val="center"/>
          </w:tcPr>
          <w:p w14:paraId="7F956481" w14:textId="77777777" w:rsidR="00B14355" w:rsidRPr="007B7726" w:rsidRDefault="00B14355" w:rsidP="00B14355">
            <w:pPr>
              <w:jc w:val="center"/>
              <w:rPr>
                <w:rFonts w:ascii="Courier New" w:hAnsi="Courier New" w:cs="Courier New"/>
                <w:b/>
                <w:bCs/>
                <w:iCs/>
                <w:sz w:val="28"/>
                <w:szCs w:val="28"/>
              </w:rPr>
            </w:pPr>
            <w:bookmarkStart w:id="0" w:name="_GoBack"/>
            <w:bookmarkEnd w:id="0"/>
            <w:r w:rsidRPr="007B7726">
              <w:rPr>
                <w:rFonts w:ascii="Courier New" w:hAnsi="Courier New" w:cs="Courier New"/>
                <w:b/>
                <w:bCs/>
                <w:iCs/>
                <w:sz w:val="28"/>
                <w:szCs w:val="28"/>
              </w:rPr>
              <w:t>Request for OMB Approval of a Data Collection</w:t>
            </w:r>
          </w:p>
          <w:p w14:paraId="213DB608" w14:textId="77777777" w:rsidR="00B14355" w:rsidRPr="007B7726" w:rsidRDefault="00B14355" w:rsidP="00B14355">
            <w:pPr>
              <w:jc w:val="center"/>
              <w:rPr>
                <w:rFonts w:ascii="Courier New" w:hAnsi="Courier New" w:cs="Courier New"/>
                <w:b/>
                <w:bCs/>
                <w:iCs/>
                <w:sz w:val="28"/>
                <w:szCs w:val="28"/>
              </w:rPr>
            </w:pPr>
          </w:p>
          <w:p w14:paraId="577D0C79" w14:textId="77777777" w:rsidR="00B14355" w:rsidRPr="007B7726" w:rsidRDefault="00B14355" w:rsidP="00B14355">
            <w:pPr>
              <w:jc w:val="center"/>
              <w:rPr>
                <w:rFonts w:ascii="Courier New" w:hAnsi="Courier New" w:cs="Courier New"/>
                <w:b/>
                <w:bCs/>
                <w:iCs/>
                <w:sz w:val="28"/>
                <w:szCs w:val="28"/>
              </w:rPr>
            </w:pPr>
          </w:p>
          <w:p w14:paraId="7354674E" w14:textId="5867A811" w:rsidR="00B14355" w:rsidRPr="007B7726" w:rsidRDefault="00B14355" w:rsidP="00B14355">
            <w:pPr>
              <w:jc w:val="center"/>
              <w:rPr>
                <w:rFonts w:ascii="Courier New" w:hAnsi="Courier New" w:cs="Courier New"/>
                <w:b/>
                <w:sz w:val="28"/>
                <w:szCs w:val="28"/>
              </w:rPr>
            </w:pPr>
            <w:r w:rsidRPr="007B7726">
              <w:rPr>
                <w:rFonts w:ascii="Courier New" w:hAnsi="Courier New" w:cs="Courier New"/>
                <w:b/>
                <w:bCs/>
                <w:sz w:val="28"/>
                <w:szCs w:val="28"/>
              </w:rPr>
              <w:t>Formative Tools for Addressing HIV Prevention Preferences among Adolescent Men Who Have Sex with Men (AMSM)</w:t>
            </w:r>
          </w:p>
          <w:p w14:paraId="080C0404" w14:textId="77777777" w:rsidR="00B14355" w:rsidRPr="007B7726" w:rsidRDefault="00B14355" w:rsidP="00B14355">
            <w:pPr>
              <w:rPr>
                <w:rFonts w:ascii="Courier New" w:hAnsi="Courier New" w:cs="Courier New"/>
              </w:rPr>
            </w:pPr>
          </w:p>
          <w:p w14:paraId="5002B77D" w14:textId="74D3CF92" w:rsidR="00B14355" w:rsidRPr="007B7726" w:rsidRDefault="00B14355" w:rsidP="00B14355">
            <w:pPr>
              <w:jc w:val="center"/>
              <w:rPr>
                <w:rFonts w:ascii="Courier New" w:hAnsi="Courier New" w:cs="Courier New"/>
              </w:rPr>
            </w:pPr>
            <w:r w:rsidRPr="007B7726">
              <w:rPr>
                <w:rFonts w:ascii="Courier New" w:hAnsi="Courier New" w:cs="Courier New"/>
                <w:b/>
                <w:bCs/>
                <w:iCs/>
                <w:sz w:val="28"/>
                <w:szCs w:val="28"/>
              </w:rPr>
              <w:t>OMB # 0920-1154 Expires 1/31/2020</w:t>
            </w:r>
          </w:p>
          <w:p w14:paraId="01579F86" w14:textId="77777777" w:rsidR="00B14355" w:rsidRPr="007B7726" w:rsidRDefault="00B14355" w:rsidP="00B14355">
            <w:pPr>
              <w:jc w:val="center"/>
              <w:rPr>
                <w:rFonts w:ascii="Courier New" w:hAnsi="Courier New" w:cs="Courier New"/>
                <w:b/>
                <w:bCs/>
                <w:iCs/>
                <w:sz w:val="28"/>
                <w:szCs w:val="28"/>
              </w:rPr>
            </w:pPr>
          </w:p>
          <w:p w14:paraId="198F76B4" w14:textId="77777777" w:rsidR="00B14355" w:rsidRPr="007B7726" w:rsidRDefault="00B14355" w:rsidP="00B14355">
            <w:pPr>
              <w:jc w:val="center"/>
              <w:rPr>
                <w:rFonts w:ascii="Courier New" w:hAnsi="Courier New" w:cs="Courier New"/>
                <w:b/>
                <w:bCs/>
                <w:iCs/>
                <w:sz w:val="28"/>
                <w:szCs w:val="28"/>
              </w:rPr>
            </w:pPr>
          </w:p>
          <w:p w14:paraId="2FC99283" w14:textId="77777777" w:rsidR="00B14355" w:rsidRPr="007B7726" w:rsidRDefault="00B14355" w:rsidP="00B14355">
            <w:pPr>
              <w:jc w:val="center"/>
              <w:rPr>
                <w:rFonts w:ascii="Courier New" w:hAnsi="Courier New" w:cs="Courier New"/>
                <w:b/>
                <w:bCs/>
                <w:iCs/>
                <w:sz w:val="28"/>
                <w:szCs w:val="28"/>
              </w:rPr>
            </w:pPr>
          </w:p>
          <w:p w14:paraId="630676A1" w14:textId="77777777" w:rsidR="00B14355" w:rsidRPr="007B7726" w:rsidRDefault="00B14355" w:rsidP="00B14355">
            <w:pPr>
              <w:jc w:val="center"/>
              <w:rPr>
                <w:rFonts w:ascii="Courier New" w:hAnsi="Courier New" w:cs="Courier New"/>
                <w:b/>
                <w:bCs/>
                <w:iCs/>
                <w:sz w:val="28"/>
                <w:szCs w:val="28"/>
              </w:rPr>
            </w:pPr>
            <w:r w:rsidRPr="007B7726">
              <w:rPr>
                <w:rFonts w:ascii="Courier New" w:hAnsi="Courier New" w:cs="Courier New"/>
                <w:b/>
                <w:bCs/>
                <w:iCs/>
                <w:sz w:val="28"/>
                <w:szCs w:val="28"/>
              </w:rPr>
              <w:t>Supporting Statement Part B</w:t>
            </w:r>
          </w:p>
          <w:p w14:paraId="0A01E82E" w14:textId="5AA959A5" w:rsidR="00B14355" w:rsidRPr="007B7726" w:rsidRDefault="00BB2D43" w:rsidP="00B14355">
            <w:pPr>
              <w:jc w:val="center"/>
              <w:rPr>
                <w:rFonts w:ascii="Courier New" w:hAnsi="Courier New" w:cs="Courier New"/>
                <w:b/>
                <w:bCs/>
                <w:iCs/>
                <w:sz w:val="28"/>
                <w:szCs w:val="28"/>
              </w:rPr>
            </w:pPr>
            <w:r w:rsidRPr="007B7726">
              <w:rPr>
                <w:rFonts w:ascii="Courier New" w:hAnsi="Courier New" w:cs="Courier New"/>
                <w:b/>
                <w:bCs/>
                <w:iCs/>
                <w:sz w:val="28"/>
                <w:szCs w:val="28"/>
              </w:rPr>
              <w:t>October 19</w:t>
            </w:r>
            <w:r w:rsidR="00B14355" w:rsidRPr="007B7726">
              <w:rPr>
                <w:rFonts w:ascii="Courier New" w:hAnsi="Courier New" w:cs="Courier New"/>
                <w:b/>
                <w:bCs/>
                <w:iCs/>
                <w:sz w:val="28"/>
                <w:szCs w:val="28"/>
              </w:rPr>
              <w:t>, 2017</w:t>
            </w:r>
          </w:p>
          <w:p w14:paraId="0634D4E0" w14:textId="77777777" w:rsidR="00B14355" w:rsidRPr="007B7726" w:rsidRDefault="00B14355" w:rsidP="00B14355">
            <w:pPr>
              <w:jc w:val="center"/>
              <w:rPr>
                <w:rFonts w:ascii="Courier New" w:hAnsi="Courier New" w:cs="Courier New"/>
                <w:b/>
                <w:bCs/>
                <w:iCs/>
                <w:sz w:val="28"/>
                <w:szCs w:val="28"/>
              </w:rPr>
            </w:pPr>
          </w:p>
          <w:p w14:paraId="33D756A3" w14:textId="77777777" w:rsidR="00B14355" w:rsidRPr="007B7726" w:rsidRDefault="00B14355" w:rsidP="00B14355">
            <w:pPr>
              <w:rPr>
                <w:rFonts w:ascii="Courier New" w:hAnsi="Courier New" w:cs="Courier New"/>
              </w:rPr>
            </w:pPr>
          </w:p>
          <w:p w14:paraId="67238D12" w14:textId="77777777" w:rsidR="00B14355" w:rsidRPr="007B7726" w:rsidRDefault="00B14355" w:rsidP="00B14355">
            <w:pPr>
              <w:rPr>
                <w:rFonts w:ascii="Courier New" w:hAnsi="Courier New" w:cs="Courier New"/>
              </w:rPr>
            </w:pPr>
          </w:p>
          <w:p w14:paraId="59E7CDEB" w14:textId="77777777" w:rsidR="00B14355" w:rsidRPr="007B7726" w:rsidRDefault="00B14355" w:rsidP="00B14355">
            <w:pPr>
              <w:rPr>
                <w:rFonts w:ascii="Courier New" w:hAnsi="Courier New" w:cs="Courier New"/>
              </w:rPr>
            </w:pPr>
          </w:p>
          <w:p w14:paraId="2CD39D2B" w14:textId="77777777" w:rsidR="00B14355" w:rsidRPr="007B7726" w:rsidRDefault="00B14355" w:rsidP="00B14355">
            <w:pPr>
              <w:jc w:val="center"/>
              <w:rPr>
                <w:rFonts w:ascii="Courier New" w:hAnsi="Courier New" w:cs="Courier New"/>
                <w:b/>
              </w:rPr>
            </w:pPr>
            <w:r w:rsidRPr="007B7726">
              <w:rPr>
                <w:rFonts w:ascii="Courier New" w:hAnsi="Courier New" w:cs="Courier New"/>
                <w:b/>
              </w:rPr>
              <w:t>Supported by:</w:t>
            </w:r>
          </w:p>
          <w:p w14:paraId="4D414A92" w14:textId="77777777" w:rsidR="00B14355" w:rsidRPr="007B7726" w:rsidRDefault="00B14355" w:rsidP="00B14355">
            <w:pPr>
              <w:jc w:val="center"/>
              <w:rPr>
                <w:rFonts w:ascii="Courier New" w:hAnsi="Courier New" w:cs="Courier New"/>
                <w:b/>
              </w:rPr>
            </w:pPr>
          </w:p>
          <w:p w14:paraId="5CD6959C" w14:textId="77777777" w:rsidR="00B14355" w:rsidRPr="007B7726" w:rsidRDefault="00B14355" w:rsidP="00B14355">
            <w:pPr>
              <w:jc w:val="center"/>
              <w:rPr>
                <w:rFonts w:ascii="Courier New" w:hAnsi="Courier New" w:cs="Courier New"/>
                <w:b/>
              </w:rPr>
            </w:pPr>
          </w:p>
          <w:p w14:paraId="2F3661F5" w14:textId="77777777" w:rsidR="00B14355" w:rsidRPr="007B7726" w:rsidRDefault="00B14355" w:rsidP="00B14355">
            <w:pPr>
              <w:jc w:val="center"/>
              <w:rPr>
                <w:rFonts w:ascii="Courier New" w:hAnsi="Courier New" w:cs="Courier New"/>
                <w:b/>
              </w:rPr>
            </w:pPr>
            <w:r w:rsidRPr="007B7726">
              <w:rPr>
                <w:rFonts w:ascii="Courier New" w:hAnsi="Courier New" w:cs="Courier New"/>
                <w:b/>
              </w:rPr>
              <w:t>Division of Adolescent and School Health</w:t>
            </w:r>
          </w:p>
          <w:p w14:paraId="5458B724" w14:textId="77777777" w:rsidR="00B14355" w:rsidRPr="007B7726" w:rsidRDefault="00B14355" w:rsidP="00B14355">
            <w:pPr>
              <w:jc w:val="center"/>
              <w:rPr>
                <w:rFonts w:ascii="Courier New" w:hAnsi="Courier New" w:cs="Courier New"/>
                <w:b/>
              </w:rPr>
            </w:pPr>
            <w:r w:rsidRPr="007B7726">
              <w:rPr>
                <w:rFonts w:ascii="Courier New" w:hAnsi="Courier New" w:cs="Courier New"/>
                <w:b/>
              </w:rPr>
              <w:t>Centers for Disease Control and Prevention (DASH)</w:t>
            </w:r>
          </w:p>
          <w:p w14:paraId="6A76B053" w14:textId="77777777" w:rsidR="00B14355" w:rsidRPr="007B7726" w:rsidRDefault="00B14355" w:rsidP="00B14355">
            <w:pPr>
              <w:jc w:val="center"/>
              <w:rPr>
                <w:rFonts w:ascii="Courier New" w:hAnsi="Courier New" w:cs="Courier New"/>
              </w:rPr>
            </w:pPr>
          </w:p>
          <w:p w14:paraId="66574E98" w14:textId="77777777" w:rsidR="00B14355" w:rsidRPr="007B7726" w:rsidRDefault="00B14355" w:rsidP="00B14355">
            <w:pPr>
              <w:rPr>
                <w:rFonts w:ascii="Courier New" w:hAnsi="Courier New" w:cs="Courier New"/>
              </w:rPr>
            </w:pPr>
          </w:p>
          <w:p w14:paraId="3E6F1362" w14:textId="77777777" w:rsidR="00B14355" w:rsidRPr="007B7726" w:rsidRDefault="00B14355" w:rsidP="00B14355">
            <w:pPr>
              <w:rPr>
                <w:rFonts w:ascii="Courier New" w:hAnsi="Courier New" w:cs="Courier New"/>
                <w:highlight w:val="yellow"/>
              </w:rPr>
            </w:pPr>
          </w:p>
          <w:p w14:paraId="46475B3C" w14:textId="69A139B5" w:rsidR="00B14355" w:rsidRPr="007B7726" w:rsidRDefault="00B14355" w:rsidP="00B14355">
            <w:pPr>
              <w:tabs>
                <w:tab w:val="left" w:leader="dot" w:pos="7200"/>
              </w:tabs>
              <w:ind w:left="1080"/>
              <w:rPr>
                <w:rFonts w:ascii="Courier New" w:hAnsi="Courier New" w:cs="Courier New"/>
              </w:rPr>
            </w:pPr>
            <w:r w:rsidRPr="007B7726">
              <w:rPr>
                <w:rFonts w:ascii="Courier New" w:hAnsi="Courier New" w:cs="Courier New"/>
              </w:rPr>
              <w:t xml:space="preserve">Richard Dunville, MPH </w:t>
            </w:r>
          </w:p>
          <w:p w14:paraId="3A83F553" w14:textId="5E7BC53F" w:rsidR="00B14355" w:rsidRPr="007B7726" w:rsidRDefault="00B14355" w:rsidP="00B14355">
            <w:pPr>
              <w:tabs>
                <w:tab w:val="left" w:leader="dot" w:pos="7200"/>
              </w:tabs>
              <w:ind w:left="1080"/>
              <w:rPr>
                <w:rFonts w:ascii="Courier New" w:hAnsi="Courier New" w:cs="Courier New"/>
              </w:rPr>
            </w:pPr>
            <w:r w:rsidRPr="007B7726">
              <w:rPr>
                <w:rFonts w:ascii="Courier New" w:hAnsi="Courier New" w:cs="Courier New"/>
              </w:rPr>
              <w:t>CDC/OID/NCHHSTP, Research Officer</w:t>
            </w:r>
          </w:p>
          <w:p w14:paraId="73673389" w14:textId="50FCF27E" w:rsidR="00B14355" w:rsidRPr="007B7726" w:rsidRDefault="00B14355" w:rsidP="00B14355">
            <w:pPr>
              <w:ind w:left="1080"/>
              <w:rPr>
                <w:rFonts w:ascii="Courier New" w:hAnsi="Courier New" w:cs="Courier New"/>
              </w:rPr>
            </w:pPr>
            <w:r w:rsidRPr="007B7726">
              <w:rPr>
                <w:rFonts w:ascii="Courier New" w:hAnsi="Courier New" w:cs="Courier New"/>
              </w:rPr>
              <w:t>(404) 769-3290</w:t>
            </w:r>
          </w:p>
          <w:p w14:paraId="59310C6C" w14:textId="75800C65" w:rsidR="00B14355" w:rsidRPr="007B7726" w:rsidRDefault="00B14355" w:rsidP="00B14355">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ourier New" w:hAnsi="Courier New" w:cs="Courier New"/>
              </w:rPr>
            </w:pPr>
            <w:r w:rsidRPr="007B7726">
              <w:rPr>
                <w:rFonts w:ascii="Courier New" w:hAnsi="Courier New" w:cs="Courier New"/>
              </w:rPr>
              <w:t>dgo2@cdc.gov</w:t>
            </w:r>
          </w:p>
          <w:p w14:paraId="49B67C9A" w14:textId="77777777" w:rsidR="00B14355" w:rsidRPr="007B7726" w:rsidRDefault="00B14355" w:rsidP="00B14355">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ourier New" w:hAnsi="Courier New" w:cs="Courier New"/>
              </w:rPr>
            </w:pPr>
          </w:p>
          <w:p w14:paraId="78D6F2F6" w14:textId="77777777" w:rsidR="00B14355" w:rsidRPr="007B7726" w:rsidRDefault="00B14355" w:rsidP="00B14355">
            <w:pPr>
              <w:pStyle w:val="Heading1"/>
              <w:rPr>
                <w:rFonts w:ascii="Courier New" w:hAnsi="Courier New" w:cs="Courier New"/>
                <w:sz w:val="24"/>
              </w:rPr>
            </w:pPr>
            <w:r w:rsidRPr="007B7726">
              <w:rPr>
                <w:rFonts w:ascii="Courier New" w:eastAsiaTheme="majorEastAsia" w:hAnsi="Courier New" w:cs="Courier New"/>
                <w:b w:val="0"/>
                <w:bCs w:val="0"/>
                <w:smallCaps/>
                <w:sz w:val="32"/>
                <w:szCs w:val="28"/>
              </w:rPr>
              <w:br w:type="page"/>
            </w:r>
          </w:p>
          <w:p w14:paraId="5C4C3012" w14:textId="77BDD47A" w:rsidR="00453318" w:rsidRPr="007B7726" w:rsidRDefault="00453318" w:rsidP="00B14355">
            <w:pPr>
              <w:spacing w:before="720"/>
              <w:jc w:val="center"/>
              <w:rPr>
                <w:rFonts w:ascii="Courier New" w:hAnsi="Courier New" w:cs="Courier New"/>
                <w:b/>
              </w:rPr>
            </w:pPr>
          </w:p>
        </w:tc>
      </w:tr>
      <w:tr w:rsidR="00453318" w:rsidRPr="007B7726" w14:paraId="5A1F21A4" w14:textId="218FDC82" w:rsidTr="00881186">
        <w:trPr>
          <w:trHeight w:val="2286"/>
        </w:trPr>
        <w:tc>
          <w:tcPr>
            <w:tcW w:w="4675" w:type="dxa"/>
            <w:shd w:val="clear" w:color="auto" w:fill="auto"/>
          </w:tcPr>
          <w:p w14:paraId="495A1DEA" w14:textId="6F618690" w:rsidR="00453318" w:rsidRPr="007B7726" w:rsidRDefault="00453318" w:rsidP="00453318">
            <w:pPr>
              <w:rPr>
                <w:rFonts w:ascii="Courier New" w:hAnsi="Courier New" w:cs="Courier New"/>
                <w:b/>
              </w:rPr>
            </w:pPr>
          </w:p>
        </w:tc>
        <w:tc>
          <w:tcPr>
            <w:tcW w:w="4675" w:type="dxa"/>
            <w:shd w:val="clear" w:color="auto" w:fill="auto"/>
          </w:tcPr>
          <w:p w14:paraId="213A7174" w14:textId="643688FA" w:rsidR="00453318" w:rsidRPr="007B7726" w:rsidRDefault="00453318" w:rsidP="00453318">
            <w:pPr>
              <w:rPr>
                <w:rFonts w:ascii="Courier New" w:hAnsi="Courier New" w:cs="Courier New"/>
                <w:b/>
                <w:bCs/>
              </w:rPr>
            </w:pPr>
          </w:p>
        </w:tc>
      </w:tr>
    </w:tbl>
    <w:p w14:paraId="1919945B" w14:textId="77777777" w:rsidR="00B14355" w:rsidRPr="007B7726" w:rsidRDefault="00B14355" w:rsidP="00B14355">
      <w:pPr>
        <w:rPr>
          <w:rFonts w:ascii="Courier New" w:hAnsi="Courier New" w:cs="Courier New"/>
          <w:b/>
          <w:sz w:val="32"/>
          <w:szCs w:val="32"/>
        </w:rPr>
      </w:pPr>
      <w:bookmarkStart w:id="1" w:name="_Toc235958534"/>
      <w:bookmarkStart w:id="2" w:name="_Toc306891233"/>
      <w:r w:rsidRPr="007B7726">
        <w:rPr>
          <w:rFonts w:ascii="Courier New" w:hAnsi="Courier New" w:cs="Courier New"/>
          <w:b/>
          <w:sz w:val="32"/>
          <w:szCs w:val="32"/>
        </w:rPr>
        <w:t>Section B: Collections of Information Employing Statistical Methods</w:t>
      </w:r>
    </w:p>
    <w:p w14:paraId="055D17C4" w14:textId="77777777" w:rsidR="00B14355" w:rsidRPr="007B7726" w:rsidRDefault="00B14355" w:rsidP="00B14355">
      <w:pPr>
        <w:rPr>
          <w:rFonts w:ascii="Courier New" w:hAnsi="Courier New" w:cs="Courier New"/>
          <w:b/>
          <w:sz w:val="32"/>
          <w:szCs w:val="32"/>
        </w:rPr>
      </w:pPr>
    </w:p>
    <w:p w14:paraId="5F65703A" w14:textId="77777777" w:rsidR="00B14355" w:rsidRPr="007B7726" w:rsidRDefault="00B14355" w:rsidP="00B14355">
      <w:pPr>
        <w:rPr>
          <w:rFonts w:ascii="Courier New" w:hAnsi="Courier New" w:cs="Courier New"/>
          <w:b/>
          <w:sz w:val="32"/>
          <w:szCs w:val="32"/>
        </w:rPr>
      </w:pPr>
      <w:r w:rsidRPr="007B7726">
        <w:rPr>
          <w:rFonts w:ascii="Courier New" w:hAnsi="Courier New" w:cs="Courier New"/>
          <w:b/>
          <w:sz w:val="32"/>
          <w:szCs w:val="32"/>
        </w:rPr>
        <w:t>Table of Contents</w:t>
      </w:r>
    </w:p>
    <w:p w14:paraId="518F397C" w14:textId="77777777" w:rsidR="00B14355" w:rsidRPr="007B7726" w:rsidRDefault="00B14355" w:rsidP="00B14355">
      <w:pPr>
        <w:rPr>
          <w:rFonts w:ascii="Courier New" w:hAnsi="Courier New" w:cs="Courier New"/>
        </w:rPr>
      </w:pPr>
      <w:r w:rsidRPr="007B7726">
        <w:rPr>
          <w:rFonts w:ascii="Courier New" w:hAnsi="Courier New" w:cs="Courier New"/>
        </w:rPr>
        <w:t>1. Respondent Universe and Sampling Methods</w:t>
      </w:r>
    </w:p>
    <w:p w14:paraId="7E9D30C5" w14:textId="77777777" w:rsidR="00B14355" w:rsidRPr="007B7726" w:rsidRDefault="00B14355" w:rsidP="00B14355">
      <w:pPr>
        <w:rPr>
          <w:rFonts w:ascii="Courier New" w:hAnsi="Courier New" w:cs="Courier New"/>
        </w:rPr>
      </w:pPr>
      <w:r w:rsidRPr="007B7726">
        <w:rPr>
          <w:rFonts w:ascii="Courier New" w:hAnsi="Courier New" w:cs="Courier New"/>
        </w:rPr>
        <w:t xml:space="preserve">2. Procedures for the Collection of Information </w:t>
      </w:r>
    </w:p>
    <w:p w14:paraId="6F64F6E4" w14:textId="77777777" w:rsidR="00B14355" w:rsidRPr="007B7726" w:rsidRDefault="00B14355" w:rsidP="00B14355">
      <w:pPr>
        <w:rPr>
          <w:rFonts w:ascii="Courier New" w:hAnsi="Courier New" w:cs="Courier New"/>
        </w:rPr>
      </w:pPr>
      <w:r w:rsidRPr="007B7726">
        <w:rPr>
          <w:rFonts w:ascii="Courier New" w:hAnsi="Courier New" w:cs="Courier New"/>
        </w:rPr>
        <w:t>3. Methods to Maximize Response Rates and Deal with No Response</w:t>
      </w:r>
    </w:p>
    <w:p w14:paraId="0F607674" w14:textId="77777777" w:rsidR="00B14355" w:rsidRPr="007B7726" w:rsidRDefault="00B14355" w:rsidP="00B14355">
      <w:pPr>
        <w:rPr>
          <w:rFonts w:ascii="Courier New" w:hAnsi="Courier New" w:cs="Courier New"/>
        </w:rPr>
      </w:pPr>
      <w:r w:rsidRPr="007B7726">
        <w:rPr>
          <w:rFonts w:ascii="Courier New" w:hAnsi="Courier New" w:cs="Courier New"/>
        </w:rPr>
        <w:t>4. Tests of Procedures or Methods to be Undertaken</w:t>
      </w:r>
    </w:p>
    <w:p w14:paraId="02ACE9BB" w14:textId="77777777" w:rsidR="00B14355" w:rsidRPr="007B7726" w:rsidRDefault="00B14355" w:rsidP="00B14355">
      <w:pPr>
        <w:rPr>
          <w:rFonts w:ascii="Courier New" w:hAnsi="Courier New" w:cs="Courier New"/>
        </w:rPr>
      </w:pPr>
      <w:r w:rsidRPr="007B7726">
        <w:rPr>
          <w:rFonts w:ascii="Courier New" w:hAnsi="Courier New" w:cs="Courier New"/>
        </w:rPr>
        <w:t xml:space="preserve">5. Individuals Consulted on Statistical Aspects and Individuals Collecting and/or Analyzing Data </w:t>
      </w:r>
    </w:p>
    <w:p w14:paraId="3E8F5724" w14:textId="77777777" w:rsidR="00B14355" w:rsidRPr="007B7726" w:rsidRDefault="00B14355" w:rsidP="00B14355">
      <w:pPr>
        <w:spacing w:line="276" w:lineRule="auto"/>
        <w:rPr>
          <w:rFonts w:ascii="Courier New" w:hAnsi="Courier New" w:cs="Courier New"/>
          <w:b/>
          <w:sz w:val="32"/>
          <w:szCs w:val="32"/>
        </w:rPr>
      </w:pPr>
    </w:p>
    <w:p w14:paraId="1C0EE05E" w14:textId="77777777" w:rsidR="00B14355" w:rsidRPr="007B7726" w:rsidRDefault="00B14355" w:rsidP="00B14355">
      <w:pPr>
        <w:spacing w:line="276" w:lineRule="auto"/>
        <w:rPr>
          <w:rFonts w:ascii="Courier New" w:hAnsi="Courier New" w:cs="Courier New"/>
          <w:b/>
          <w:sz w:val="32"/>
          <w:szCs w:val="32"/>
        </w:rPr>
      </w:pPr>
    </w:p>
    <w:p w14:paraId="01C229EE" w14:textId="77777777" w:rsidR="00B14355" w:rsidRPr="007B7726" w:rsidRDefault="00B14355" w:rsidP="00B14355">
      <w:pPr>
        <w:spacing w:line="276" w:lineRule="auto"/>
        <w:rPr>
          <w:rFonts w:ascii="Courier New" w:hAnsi="Courier New" w:cs="Courier New"/>
          <w:b/>
          <w:sz w:val="32"/>
          <w:szCs w:val="32"/>
        </w:rPr>
      </w:pPr>
    </w:p>
    <w:p w14:paraId="10CF3048" w14:textId="77777777" w:rsidR="00B14355" w:rsidRPr="007B7726" w:rsidRDefault="00B14355" w:rsidP="00B14355">
      <w:pPr>
        <w:spacing w:line="276" w:lineRule="auto"/>
        <w:rPr>
          <w:rFonts w:ascii="Courier New" w:hAnsi="Courier New" w:cs="Courier New"/>
          <w:b/>
          <w:sz w:val="32"/>
          <w:szCs w:val="32"/>
        </w:rPr>
      </w:pPr>
    </w:p>
    <w:p w14:paraId="24CA16D1" w14:textId="76DEA0A1" w:rsidR="0085488F" w:rsidRPr="007B7726" w:rsidRDefault="00B14355" w:rsidP="0085488F">
      <w:pPr>
        <w:pStyle w:val="Heading2"/>
        <w:rPr>
          <w:rFonts w:ascii="Courier New" w:hAnsi="Courier New" w:cs="Courier New"/>
          <w:i/>
        </w:rPr>
      </w:pPr>
      <w:r w:rsidRPr="007B7726">
        <w:rPr>
          <w:rFonts w:ascii="Courier New" w:hAnsi="Courier New" w:cs="Courier New"/>
        </w:rPr>
        <w:t>B</w:t>
      </w:r>
      <w:bookmarkStart w:id="3" w:name="_Toc474486744"/>
      <w:bookmarkStart w:id="4" w:name="_Toc476817347"/>
      <w:r w:rsidR="0085488F" w:rsidRPr="007B7726">
        <w:rPr>
          <w:rFonts w:ascii="Courier New" w:hAnsi="Courier New" w:cs="Courier New"/>
        </w:rPr>
        <w:t>1.</w:t>
      </w:r>
      <w:r w:rsidR="0085488F" w:rsidRPr="007B7726">
        <w:rPr>
          <w:rFonts w:ascii="Courier New" w:hAnsi="Courier New" w:cs="Courier New"/>
        </w:rPr>
        <w:tab/>
        <w:t>Respondent Universe and Sampling Methods</w:t>
      </w:r>
      <w:bookmarkEnd w:id="3"/>
      <w:bookmarkEnd w:id="4"/>
    </w:p>
    <w:p w14:paraId="026DD056" w14:textId="77777777" w:rsidR="0085488F" w:rsidRPr="007B7726" w:rsidRDefault="0085488F" w:rsidP="0085488F">
      <w:pPr>
        <w:pStyle w:val="Heading3"/>
        <w:rPr>
          <w:rFonts w:ascii="Courier New" w:hAnsi="Courier New" w:cs="Courier New"/>
        </w:rPr>
      </w:pPr>
      <w:r w:rsidRPr="007B7726">
        <w:rPr>
          <w:rFonts w:ascii="Courier New" w:hAnsi="Courier New" w:cs="Courier New"/>
        </w:rPr>
        <w:t>Respondent Universe</w:t>
      </w:r>
    </w:p>
    <w:p w14:paraId="45F6E3F9" w14:textId="6AADBB6A" w:rsidR="0085488F" w:rsidRPr="007B7726" w:rsidRDefault="0085488F" w:rsidP="0085488F">
      <w:pPr>
        <w:pStyle w:val="aBodyText"/>
        <w:rPr>
          <w:rFonts w:ascii="Courier New" w:hAnsi="Courier New" w:cs="Courier New"/>
        </w:rPr>
      </w:pPr>
      <w:r w:rsidRPr="007B7726">
        <w:rPr>
          <w:rFonts w:ascii="Courier New" w:hAnsi="Courier New" w:cs="Courier New"/>
        </w:rPr>
        <w:t>This formative research study will enroll adolescents at high risk for HIV, living across the United States using social media</w:t>
      </w:r>
      <w:r w:rsidR="005C7A87" w:rsidRPr="007B7726">
        <w:rPr>
          <w:rFonts w:ascii="Courier New" w:hAnsi="Courier New" w:cs="Courier New"/>
        </w:rPr>
        <w:t xml:space="preserve"> and other websites</w:t>
      </w:r>
      <w:r w:rsidRPr="007B7726">
        <w:rPr>
          <w:rFonts w:ascii="Courier New" w:hAnsi="Courier New" w:cs="Courier New"/>
        </w:rPr>
        <w:t xml:space="preserve">. We will recruit individuals through paid ads on Facebook, Twitter, SnapChat, Kik, Tumblr, </w:t>
      </w:r>
      <w:r w:rsidR="005C7A87" w:rsidRPr="007B7726">
        <w:rPr>
          <w:rFonts w:ascii="Courier New" w:hAnsi="Courier New" w:cs="Courier New"/>
        </w:rPr>
        <w:t xml:space="preserve">Google, </w:t>
      </w:r>
      <w:r w:rsidRPr="007B7726">
        <w:rPr>
          <w:rFonts w:ascii="Courier New" w:hAnsi="Courier New" w:cs="Courier New"/>
        </w:rPr>
        <w:t xml:space="preserve">and Instagram. Targeted ads will use the social media </w:t>
      </w:r>
      <w:r w:rsidR="005C7A87" w:rsidRPr="007B7726">
        <w:rPr>
          <w:rFonts w:ascii="Courier New" w:hAnsi="Courier New" w:cs="Courier New"/>
        </w:rPr>
        <w:t>app and web</w:t>
      </w:r>
      <w:r w:rsidRPr="007B7726">
        <w:rPr>
          <w:rFonts w:ascii="Courier New" w:hAnsi="Courier New" w:cs="Courier New"/>
        </w:rPr>
        <w:t>sites’ filtering abilities to show ads only to those who are most likely to be eligible; ads may be limited by factors such as age, gender, sexual orientation, education.</w:t>
      </w:r>
    </w:p>
    <w:p w14:paraId="7D6A6FE5" w14:textId="431C23E6" w:rsidR="0085488F" w:rsidRPr="007B7726" w:rsidRDefault="0085488F" w:rsidP="0085488F">
      <w:pPr>
        <w:pStyle w:val="aBodyText"/>
        <w:rPr>
          <w:rFonts w:ascii="Courier New" w:hAnsi="Courier New" w:cs="Courier New"/>
        </w:rPr>
      </w:pPr>
      <w:r w:rsidRPr="007B7726">
        <w:rPr>
          <w:rFonts w:ascii="Courier New" w:hAnsi="Courier New" w:cs="Courier New"/>
        </w:rPr>
        <w:t>Eligible participants are male teenagers (13</w:t>
      </w:r>
      <w:r w:rsidRPr="007B7726">
        <w:rPr>
          <w:rFonts w:ascii="Courier New" w:hAnsi="Courier New" w:cs="Courier New"/>
        </w:rPr>
        <w:noBreakHyphen/>
        <w:t>18) who are attracted to or sexually active with males, or who identify as a sexual minority (i.e., not straight). Also eligible participants are Transgender youth ages 13</w:t>
      </w:r>
      <w:r w:rsidRPr="007B7726">
        <w:rPr>
          <w:rFonts w:ascii="Courier New" w:hAnsi="Courier New" w:cs="Courier New"/>
        </w:rPr>
        <w:noBreakHyphen/>
        <w:t>24 of any sex at birth.</w:t>
      </w:r>
    </w:p>
    <w:p w14:paraId="7FF3C1BD" w14:textId="2B949024" w:rsidR="0085488F" w:rsidRPr="007B7726" w:rsidRDefault="0085488F" w:rsidP="0085488F">
      <w:pPr>
        <w:pStyle w:val="Heading3"/>
        <w:rPr>
          <w:rFonts w:ascii="Courier New" w:hAnsi="Courier New" w:cs="Courier New"/>
        </w:rPr>
      </w:pPr>
      <w:r w:rsidRPr="007B7726">
        <w:rPr>
          <w:rFonts w:ascii="Courier New" w:hAnsi="Courier New" w:cs="Courier New"/>
        </w:rPr>
        <w:lastRenderedPageBreak/>
        <w:t>Sample Size</w:t>
      </w:r>
    </w:p>
    <w:p w14:paraId="5C7803A6" w14:textId="77777777" w:rsidR="0085488F" w:rsidRPr="007B7726" w:rsidRDefault="0085488F" w:rsidP="0085488F">
      <w:pPr>
        <w:pStyle w:val="aBodyText"/>
        <w:rPr>
          <w:rFonts w:ascii="Courier New" w:hAnsi="Courier New" w:cs="Courier New"/>
        </w:rPr>
      </w:pPr>
      <w:r w:rsidRPr="007B7726">
        <w:rPr>
          <w:rFonts w:ascii="Courier New" w:hAnsi="Courier New" w:cs="Courier New"/>
        </w:rPr>
        <w:t>As this request is to allow for the fielding of a pilot study only, the target sample size is a maximum of 3500 participants.</w:t>
      </w:r>
    </w:p>
    <w:p w14:paraId="178C887E" w14:textId="77539495" w:rsidR="0085488F" w:rsidRPr="007B7726" w:rsidRDefault="0085488F" w:rsidP="0085488F">
      <w:pPr>
        <w:pStyle w:val="aBodyText"/>
        <w:rPr>
          <w:rFonts w:ascii="Courier New" w:hAnsi="Courier New" w:cs="Courier New"/>
        </w:rPr>
      </w:pPr>
      <w:r w:rsidRPr="007B7726">
        <w:rPr>
          <w:rFonts w:ascii="Courier New" w:hAnsi="Courier New" w:cs="Courier New"/>
        </w:rPr>
        <w:t>Sample sizes for each component of the soft launch for the pilot study are as follows:</w:t>
      </w:r>
    </w:p>
    <w:p w14:paraId="055CF65C" w14:textId="77777777" w:rsidR="0085488F" w:rsidRPr="007B7726" w:rsidRDefault="0085488F" w:rsidP="0085488F">
      <w:pPr>
        <w:pStyle w:val="aBullet1"/>
        <w:rPr>
          <w:rFonts w:ascii="Courier New" w:hAnsi="Courier New" w:cs="Courier New"/>
        </w:rPr>
      </w:pPr>
      <w:r w:rsidRPr="007B7726">
        <w:rPr>
          <w:rFonts w:ascii="Courier New" w:hAnsi="Courier New" w:cs="Courier New"/>
        </w:rPr>
        <w:t>Gay/Bisexual Male Teens – A maximum of 250 participants or 4 weeks in the field, whichever comes first.</w:t>
      </w:r>
    </w:p>
    <w:p w14:paraId="5A63DDD2" w14:textId="1585D943" w:rsidR="0085488F" w:rsidRPr="007B7726" w:rsidRDefault="0085488F" w:rsidP="0085488F">
      <w:pPr>
        <w:pStyle w:val="aBullet1"/>
        <w:rPr>
          <w:rFonts w:ascii="Courier New" w:hAnsi="Courier New" w:cs="Courier New"/>
        </w:rPr>
      </w:pPr>
      <w:r w:rsidRPr="007B7726">
        <w:rPr>
          <w:rFonts w:ascii="Courier New" w:hAnsi="Courier New" w:cs="Courier New"/>
        </w:rPr>
        <w:t>Trans Adolescents ages 13</w:t>
      </w:r>
      <w:r w:rsidRPr="007B7726">
        <w:rPr>
          <w:rFonts w:ascii="Courier New" w:hAnsi="Courier New" w:cs="Courier New"/>
        </w:rPr>
        <w:noBreakHyphen/>
        <w:t>24 – A maximum of 250 participants or 4 weeks in the field, whichever comes first.</w:t>
      </w:r>
    </w:p>
    <w:p w14:paraId="4441962F" w14:textId="77777777" w:rsidR="0085488F" w:rsidRPr="007B7726" w:rsidRDefault="0085488F" w:rsidP="0085488F">
      <w:pPr>
        <w:pStyle w:val="aBodyText"/>
        <w:rPr>
          <w:rFonts w:ascii="Courier New" w:hAnsi="Courier New" w:cs="Courier New"/>
        </w:rPr>
      </w:pPr>
      <w:r w:rsidRPr="007B7726">
        <w:rPr>
          <w:rFonts w:ascii="Courier New" w:hAnsi="Courier New" w:cs="Courier New"/>
        </w:rPr>
        <w:t>Sample sizes for each component of the full launch for the pilot study are as follows:</w:t>
      </w:r>
    </w:p>
    <w:p w14:paraId="232B5B33" w14:textId="77777777" w:rsidR="0085488F" w:rsidRPr="007B7726" w:rsidRDefault="0085488F" w:rsidP="0085488F">
      <w:pPr>
        <w:pStyle w:val="aBullet1"/>
        <w:rPr>
          <w:rFonts w:ascii="Courier New" w:hAnsi="Courier New" w:cs="Courier New"/>
        </w:rPr>
      </w:pPr>
      <w:r w:rsidRPr="007B7726">
        <w:rPr>
          <w:rFonts w:ascii="Courier New" w:hAnsi="Courier New" w:cs="Courier New"/>
        </w:rPr>
        <w:t>Gay/Bisexual Male Teens – A maximum of 1500 participants or 12 months in the field, whichever comes first.</w:t>
      </w:r>
    </w:p>
    <w:p w14:paraId="069A1EAA" w14:textId="7324D270" w:rsidR="0085488F" w:rsidRPr="007B7726" w:rsidRDefault="0085488F" w:rsidP="0085488F">
      <w:pPr>
        <w:pStyle w:val="aBullet1"/>
        <w:rPr>
          <w:rFonts w:ascii="Courier New" w:hAnsi="Courier New" w:cs="Courier New"/>
        </w:rPr>
      </w:pPr>
      <w:r w:rsidRPr="007B7726">
        <w:rPr>
          <w:rFonts w:ascii="Courier New" w:hAnsi="Courier New" w:cs="Courier New"/>
        </w:rPr>
        <w:t>Trans Adolescents ages 13</w:t>
      </w:r>
      <w:r w:rsidRPr="007B7726">
        <w:rPr>
          <w:rFonts w:ascii="Courier New" w:hAnsi="Courier New" w:cs="Courier New"/>
        </w:rPr>
        <w:noBreakHyphen/>
        <w:t>24 – A maximum of 1500 participants or 12 months in the field, whichever comes first.</w:t>
      </w:r>
    </w:p>
    <w:p w14:paraId="1676B54A" w14:textId="0330EA53" w:rsidR="0085488F" w:rsidRPr="007B7726" w:rsidRDefault="0085488F" w:rsidP="0085488F">
      <w:pPr>
        <w:pStyle w:val="Heading3"/>
        <w:rPr>
          <w:rFonts w:ascii="Courier New" w:hAnsi="Courier New" w:cs="Courier New"/>
        </w:rPr>
      </w:pPr>
      <w:r w:rsidRPr="007B7726">
        <w:rPr>
          <w:rFonts w:ascii="Courier New" w:hAnsi="Courier New" w:cs="Courier New"/>
        </w:rPr>
        <w:t>Sampling Method</w:t>
      </w:r>
    </w:p>
    <w:p w14:paraId="7B2E9471" w14:textId="278E8000" w:rsidR="0085488F" w:rsidRPr="007B7726" w:rsidRDefault="0085488F" w:rsidP="0085488F">
      <w:pPr>
        <w:pStyle w:val="aBodyText"/>
        <w:rPr>
          <w:rFonts w:ascii="Courier New" w:hAnsi="Courier New" w:cs="Courier New"/>
        </w:rPr>
      </w:pPr>
      <w:r w:rsidRPr="007B7726">
        <w:rPr>
          <w:rFonts w:ascii="Courier New" w:hAnsi="Courier New" w:cs="Courier New"/>
        </w:rPr>
        <w:t>The sample will be a non</w:t>
      </w:r>
      <w:r w:rsidRPr="007B7726">
        <w:rPr>
          <w:rFonts w:ascii="Courier New" w:hAnsi="Courier New" w:cs="Courier New"/>
        </w:rPr>
        <w:noBreakHyphen/>
        <w:t>probability based purposive sample. Respondents will be recruited via social media</w:t>
      </w:r>
      <w:r w:rsidR="005C7A87" w:rsidRPr="007B7726">
        <w:rPr>
          <w:rFonts w:ascii="Courier New" w:hAnsi="Courier New" w:cs="Courier New"/>
        </w:rPr>
        <w:t xml:space="preserve"> and other web</w:t>
      </w:r>
      <w:r w:rsidRPr="007B7726">
        <w:rPr>
          <w:rFonts w:ascii="Courier New" w:hAnsi="Courier New" w:cs="Courier New"/>
        </w:rPr>
        <w:t xml:space="preserve">sites, including Facebook, Twitter, Kik, Tumblr, Instagram, </w:t>
      </w:r>
      <w:r w:rsidR="005C7A87" w:rsidRPr="007B7726">
        <w:rPr>
          <w:rFonts w:ascii="Courier New" w:hAnsi="Courier New" w:cs="Courier New"/>
        </w:rPr>
        <w:t xml:space="preserve">Google, </w:t>
      </w:r>
      <w:r w:rsidRPr="007B7726">
        <w:rPr>
          <w:rFonts w:ascii="Courier New" w:hAnsi="Courier New" w:cs="Courier New"/>
        </w:rPr>
        <w:t xml:space="preserve">and SnapChat. Individuals meeting the age and gender criteria who visit one of the aforementioned social media </w:t>
      </w:r>
      <w:r w:rsidR="005C7A87" w:rsidRPr="007B7726">
        <w:rPr>
          <w:rFonts w:ascii="Courier New" w:hAnsi="Courier New" w:cs="Courier New"/>
        </w:rPr>
        <w:t>apps or web</w:t>
      </w:r>
      <w:r w:rsidRPr="007B7726">
        <w:rPr>
          <w:rFonts w:ascii="Courier New" w:hAnsi="Courier New" w:cs="Courier New"/>
        </w:rPr>
        <w:t>sites will be eligible to view the ads (</w:t>
      </w:r>
      <w:r w:rsidRPr="007B7726">
        <w:rPr>
          <w:rFonts w:ascii="Courier New" w:hAnsi="Courier New" w:cs="Courier New"/>
          <w:b/>
        </w:rPr>
        <w:t xml:space="preserve">Attachment </w:t>
      </w:r>
      <w:r w:rsidR="004871DF" w:rsidRPr="007B7726">
        <w:rPr>
          <w:rFonts w:ascii="Courier New" w:hAnsi="Courier New" w:cs="Courier New"/>
          <w:b/>
        </w:rPr>
        <w:t>4</w:t>
      </w:r>
      <w:r w:rsidRPr="007B7726">
        <w:rPr>
          <w:rFonts w:ascii="Courier New" w:hAnsi="Courier New" w:cs="Courier New"/>
          <w:b/>
        </w:rPr>
        <w:t>)</w:t>
      </w:r>
      <w:r w:rsidRPr="007B7726">
        <w:rPr>
          <w:rFonts w:ascii="Courier New" w:hAnsi="Courier New" w:cs="Courier New"/>
        </w:rPr>
        <w:t xml:space="preserve">. Ads will be restricted or targeted based on the profile of the viewer, using tools made available by the social media </w:t>
      </w:r>
      <w:r w:rsidR="005C7A87" w:rsidRPr="007B7726">
        <w:rPr>
          <w:rFonts w:ascii="Courier New" w:hAnsi="Courier New" w:cs="Courier New"/>
        </w:rPr>
        <w:t xml:space="preserve">app and website </w:t>
      </w:r>
      <w:r w:rsidRPr="007B7726">
        <w:rPr>
          <w:rFonts w:ascii="Courier New" w:hAnsi="Courier New" w:cs="Courier New"/>
        </w:rPr>
        <w:t>advertisement vendors.</w:t>
      </w:r>
    </w:p>
    <w:p w14:paraId="6E29AC37" w14:textId="77777777" w:rsidR="0085488F" w:rsidRPr="007B7726" w:rsidRDefault="0085488F" w:rsidP="0085488F">
      <w:pPr>
        <w:pStyle w:val="aBodyText"/>
        <w:rPr>
          <w:rFonts w:ascii="Courier New" w:hAnsi="Courier New" w:cs="Courier New"/>
        </w:rPr>
      </w:pPr>
      <w:r w:rsidRPr="007B7726">
        <w:rPr>
          <w:rFonts w:ascii="Courier New" w:hAnsi="Courier New" w:cs="Courier New"/>
        </w:rPr>
        <w:t>Potential respondents who click on an ad will be routed to the survey landing page which will explain the purpose of the study and include assent/consent language. Respondents will assent or consent by clicking on Continue from the survey landing page, where they will be taken to the web survey screener.</w:t>
      </w:r>
    </w:p>
    <w:p w14:paraId="2EED17D2" w14:textId="77777777" w:rsidR="0085488F" w:rsidRPr="007B7726" w:rsidRDefault="0085488F" w:rsidP="0085488F">
      <w:pPr>
        <w:pStyle w:val="Heading3"/>
        <w:rPr>
          <w:rFonts w:ascii="Courier New" w:hAnsi="Courier New" w:cs="Courier New"/>
        </w:rPr>
      </w:pPr>
      <w:r w:rsidRPr="007B7726">
        <w:rPr>
          <w:rFonts w:ascii="Courier New" w:hAnsi="Courier New" w:cs="Courier New"/>
        </w:rPr>
        <w:t>Sampling Plan</w:t>
      </w:r>
    </w:p>
    <w:p w14:paraId="2EAEEB56" w14:textId="2368A8BD" w:rsidR="0085488F" w:rsidRPr="007B7726" w:rsidRDefault="0085488F" w:rsidP="0085488F">
      <w:pPr>
        <w:pStyle w:val="aBodyText"/>
        <w:rPr>
          <w:rFonts w:ascii="Courier New" w:hAnsi="Courier New" w:cs="Courier New"/>
        </w:rPr>
      </w:pPr>
      <w:r w:rsidRPr="007B7726">
        <w:rPr>
          <w:rFonts w:ascii="Courier New" w:hAnsi="Courier New" w:cs="Courier New"/>
        </w:rPr>
        <w:t>A non</w:t>
      </w:r>
      <w:r w:rsidRPr="007B7726">
        <w:rPr>
          <w:rFonts w:ascii="Courier New" w:hAnsi="Courier New" w:cs="Courier New"/>
        </w:rPr>
        <w:noBreakHyphen/>
        <w:t>probability sample will be utilized for this survey, in order to collect data from young individuals at high risk for HIV infection across the United States. A review of the literature and market information, conducted by Socially Authentic, identified the following six social media sites for study recruitment:</w:t>
      </w:r>
    </w:p>
    <w:p w14:paraId="0787126C" w14:textId="77777777" w:rsidR="0085488F" w:rsidRPr="007B7726" w:rsidRDefault="0085488F" w:rsidP="0085488F">
      <w:pPr>
        <w:pStyle w:val="aBullet1"/>
        <w:rPr>
          <w:rFonts w:ascii="Courier New" w:hAnsi="Courier New" w:cs="Courier New"/>
        </w:rPr>
      </w:pPr>
      <w:r w:rsidRPr="007B7726">
        <w:rPr>
          <w:rFonts w:ascii="Courier New" w:hAnsi="Courier New" w:cs="Courier New"/>
        </w:rPr>
        <w:t>Facebook</w:t>
      </w:r>
    </w:p>
    <w:p w14:paraId="63DA5F7C" w14:textId="77777777" w:rsidR="0085488F" w:rsidRPr="007B7726" w:rsidRDefault="0085488F" w:rsidP="0085488F">
      <w:pPr>
        <w:pStyle w:val="aBullet1"/>
        <w:rPr>
          <w:rFonts w:ascii="Courier New" w:hAnsi="Courier New" w:cs="Courier New"/>
        </w:rPr>
      </w:pPr>
      <w:r w:rsidRPr="007B7726">
        <w:rPr>
          <w:rFonts w:ascii="Courier New" w:hAnsi="Courier New" w:cs="Courier New"/>
        </w:rPr>
        <w:t>Twitter</w:t>
      </w:r>
    </w:p>
    <w:p w14:paraId="4B8DFA9D" w14:textId="77777777" w:rsidR="0085488F" w:rsidRPr="007B7726" w:rsidRDefault="0085488F" w:rsidP="0085488F">
      <w:pPr>
        <w:pStyle w:val="aBullet1"/>
        <w:rPr>
          <w:rFonts w:ascii="Courier New" w:hAnsi="Courier New" w:cs="Courier New"/>
        </w:rPr>
      </w:pPr>
      <w:r w:rsidRPr="007B7726">
        <w:rPr>
          <w:rFonts w:ascii="Courier New" w:hAnsi="Courier New" w:cs="Courier New"/>
        </w:rPr>
        <w:t>Kik</w:t>
      </w:r>
    </w:p>
    <w:p w14:paraId="20D44409" w14:textId="77777777" w:rsidR="0085488F" w:rsidRPr="007B7726" w:rsidRDefault="0085488F" w:rsidP="0085488F">
      <w:pPr>
        <w:pStyle w:val="aBullet1"/>
        <w:rPr>
          <w:rFonts w:ascii="Courier New" w:hAnsi="Courier New" w:cs="Courier New"/>
        </w:rPr>
      </w:pPr>
      <w:r w:rsidRPr="007B7726">
        <w:rPr>
          <w:rFonts w:ascii="Courier New" w:hAnsi="Courier New" w:cs="Courier New"/>
        </w:rPr>
        <w:t>SnapChat</w:t>
      </w:r>
    </w:p>
    <w:p w14:paraId="0A42CF6F" w14:textId="77777777" w:rsidR="0085488F" w:rsidRPr="007B7726" w:rsidRDefault="0085488F" w:rsidP="0085488F">
      <w:pPr>
        <w:pStyle w:val="aBullet1"/>
        <w:rPr>
          <w:rFonts w:ascii="Courier New" w:hAnsi="Courier New" w:cs="Courier New"/>
        </w:rPr>
      </w:pPr>
      <w:r w:rsidRPr="007B7726">
        <w:rPr>
          <w:rFonts w:ascii="Courier New" w:hAnsi="Courier New" w:cs="Courier New"/>
        </w:rPr>
        <w:t>Instagram</w:t>
      </w:r>
    </w:p>
    <w:p w14:paraId="401C97B6" w14:textId="77777777" w:rsidR="0085488F" w:rsidRPr="007B7726" w:rsidRDefault="0085488F" w:rsidP="0085488F">
      <w:pPr>
        <w:pStyle w:val="aBullet1"/>
        <w:rPr>
          <w:rFonts w:ascii="Courier New" w:hAnsi="Courier New" w:cs="Courier New"/>
        </w:rPr>
      </w:pPr>
      <w:r w:rsidRPr="007B7726">
        <w:rPr>
          <w:rFonts w:ascii="Courier New" w:hAnsi="Courier New" w:cs="Courier New"/>
        </w:rPr>
        <w:t>Tumblr</w:t>
      </w:r>
    </w:p>
    <w:p w14:paraId="0648403C" w14:textId="3074AB92" w:rsidR="005C7A87" w:rsidRPr="007B7726" w:rsidRDefault="005C7A87" w:rsidP="00881186">
      <w:pPr>
        <w:pStyle w:val="aBullet1"/>
        <w:numPr>
          <w:ilvl w:val="0"/>
          <w:numId w:val="0"/>
        </w:numPr>
        <w:rPr>
          <w:rFonts w:ascii="Courier New" w:hAnsi="Courier New" w:cs="Courier New"/>
        </w:rPr>
      </w:pPr>
      <w:r w:rsidRPr="007B7726">
        <w:rPr>
          <w:rFonts w:ascii="Courier New" w:hAnsi="Courier New" w:cs="Courier New"/>
        </w:rPr>
        <w:t>Additionally, Google Ads will be used to recruit respondents who use the internet but may not be active on the social media sites listed above.</w:t>
      </w:r>
    </w:p>
    <w:p w14:paraId="181DCC50" w14:textId="6B8E6389" w:rsidR="0085488F" w:rsidRPr="007B7726" w:rsidRDefault="00B14355" w:rsidP="0085488F">
      <w:pPr>
        <w:pStyle w:val="Heading2"/>
        <w:rPr>
          <w:rFonts w:ascii="Courier New" w:hAnsi="Courier New" w:cs="Courier New"/>
          <w:i/>
        </w:rPr>
      </w:pPr>
      <w:bookmarkStart w:id="5" w:name="_Toc474486745"/>
      <w:bookmarkStart w:id="6" w:name="_Toc476817348"/>
      <w:r w:rsidRPr="007B7726">
        <w:rPr>
          <w:rFonts w:ascii="Courier New" w:hAnsi="Courier New" w:cs="Courier New"/>
        </w:rPr>
        <w:t>B</w:t>
      </w:r>
      <w:r w:rsidR="0085488F" w:rsidRPr="007B7726">
        <w:rPr>
          <w:rFonts w:ascii="Courier New" w:hAnsi="Courier New" w:cs="Courier New"/>
        </w:rPr>
        <w:t>2.</w:t>
      </w:r>
      <w:r w:rsidR="0085488F" w:rsidRPr="007B7726">
        <w:rPr>
          <w:rFonts w:ascii="Courier New" w:hAnsi="Courier New" w:cs="Courier New"/>
        </w:rPr>
        <w:tab/>
        <w:t>Procedures for the Collection of Information</w:t>
      </w:r>
      <w:bookmarkEnd w:id="5"/>
      <w:bookmarkEnd w:id="6"/>
    </w:p>
    <w:p w14:paraId="4EE567F4" w14:textId="58B7A410" w:rsidR="0085488F" w:rsidRPr="007B7726" w:rsidRDefault="0085488F" w:rsidP="0085488F">
      <w:pPr>
        <w:pStyle w:val="aBodyText"/>
        <w:rPr>
          <w:rFonts w:ascii="Courier New" w:hAnsi="Courier New" w:cs="Courier New"/>
        </w:rPr>
      </w:pPr>
      <w:r w:rsidRPr="007B7726">
        <w:rPr>
          <w:rFonts w:ascii="Courier New" w:hAnsi="Courier New" w:cs="Courier New"/>
        </w:rPr>
        <w:t>For the study:</w:t>
      </w:r>
    </w:p>
    <w:p w14:paraId="44EB1A97" w14:textId="199BA85A" w:rsidR="0085488F" w:rsidRPr="007B7726" w:rsidRDefault="0085488F" w:rsidP="0085488F">
      <w:pPr>
        <w:pStyle w:val="aBullet1"/>
        <w:rPr>
          <w:rFonts w:ascii="Courier New" w:hAnsi="Courier New" w:cs="Courier New"/>
        </w:rPr>
      </w:pPr>
      <w:r w:rsidRPr="007B7726">
        <w:rPr>
          <w:rFonts w:ascii="Courier New" w:hAnsi="Courier New" w:cs="Courier New"/>
        </w:rPr>
        <w:t xml:space="preserve">Individuals meeting the age and gender criteria and who visit one of the social media </w:t>
      </w:r>
      <w:r w:rsidR="005C7A87" w:rsidRPr="007B7726">
        <w:rPr>
          <w:rFonts w:ascii="Courier New" w:hAnsi="Courier New" w:cs="Courier New"/>
        </w:rPr>
        <w:t>or other web</w:t>
      </w:r>
      <w:r w:rsidRPr="007B7726">
        <w:rPr>
          <w:rFonts w:ascii="Courier New" w:hAnsi="Courier New" w:cs="Courier New"/>
        </w:rPr>
        <w:t>sites will be eligible to view the sample ads (</w:t>
      </w:r>
      <w:r w:rsidRPr="007B7726">
        <w:rPr>
          <w:rFonts w:ascii="Courier New" w:hAnsi="Courier New" w:cs="Courier New"/>
          <w:b/>
        </w:rPr>
        <w:t xml:space="preserve">Attachment </w:t>
      </w:r>
      <w:r w:rsidR="004871DF" w:rsidRPr="007B7726">
        <w:rPr>
          <w:rFonts w:ascii="Courier New" w:hAnsi="Courier New" w:cs="Courier New"/>
          <w:b/>
        </w:rPr>
        <w:t>4</w:t>
      </w:r>
      <w:r w:rsidRPr="007B7726">
        <w:rPr>
          <w:rFonts w:ascii="Courier New" w:hAnsi="Courier New" w:cs="Courier New"/>
        </w:rPr>
        <w:t>).</w:t>
      </w:r>
    </w:p>
    <w:p w14:paraId="7C11292B" w14:textId="039635C7" w:rsidR="0085488F" w:rsidRPr="007B7726" w:rsidRDefault="0085488F" w:rsidP="0085488F">
      <w:pPr>
        <w:pStyle w:val="aBullet1"/>
        <w:rPr>
          <w:rFonts w:ascii="Courier New" w:hAnsi="Courier New" w:cs="Courier New"/>
        </w:rPr>
      </w:pPr>
      <w:r w:rsidRPr="007B7726">
        <w:rPr>
          <w:rFonts w:ascii="Courier New" w:hAnsi="Courier New" w:cs="Courier New"/>
        </w:rPr>
        <w:t>Interested respondents who click on an ad will be routed to the pilot survey landing page which will explain the purpose of the study and include assent/consent language (</w:t>
      </w:r>
      <w:r w:rsidRPr="007B7726">
        <w:rPr>
          <w:rFonts w:ascii="Courier New" w:hAnsi="Courier New" w:cs="Courier New"/>
          <w:b/>
        </w:rPr>
        <w:t xml:space="preserve">Attachment </w:t>
      </w:r>
      <w:r w:rsidR="004871DF" w:rsidRPr="007B7726">
        <w:rPr>
          <w:rFonts w:ascii="Courier New" w:hAnsi="Courier New" w:cs="Courier New"/>
          <w:b/>
        </w:rPr>
        <w:t>2</w:t>
      </w:r>
      <w:r w:rsidRPr="007B7726">
        <w:rPr>
          <w:rFonts w:ascii="Courier New" w:hAnsi="Courier New" w:cs="Courier New"/>
        </w:rPr>
        <w:t>).</w:t>
      </w:r>
    </w:p>
    <w:p w14:paraId="4D69776F" w14:textId="3499C5CC" w:rsidR="0085488F" w:rsidRPr="007B7726" w:rsidRDefault="0085488F" w:rsidP="0085488F">
      <w:pPr>
        <w:pStyle w:val="aBullet1"/>
        <w:rPr>
          <w:rFonts w:ascii="Courier New" w:hAnsi="Courier New" w:cs="Courier New"/>
        </w:rPr>
      </w:pPr>
      <w:r w:rsidRPr="007B7726">
        <w:rPr>
          <w:rFonts w:ascii="Courier New" w:hAnsi="Courier New" w:cs="Courier New"/>
        </w:rPr>
        <w:t>To determine eligibility of interested respondents, the web survey includes a brief screener to assess eligibility as well as determine skip patterns for the questionnaire (</w:t>
      </w:r>
      <w:r w:rsidRPr="007B7726">
        <w:rPr>
          <w:rFonts w:ascii="Courier New" w:hAnsi="Courier New" w:cs="Courier New"/>
          <w:b/>
        </w:rPr>
        <w:t xml:space="preserve">Attachments </w:t>
      </w:r>
      <w:r w:rsidR="004871DF" w:rsidRPr="007B7726">
        <w:rPr>
          <w:rFonts w:ascii="Courier New" w:hAnsi="Courier New" w:cs="Courier New"/>
          <w:b/>
        </w:rPr>
        <w:t>1a</w:t>
      </w:r>
      <w:r w:rsidRPr="007B7726">
        <w:rPr>
          <w:rFonts w:ascii="Courier New" w:hAnsi="Courier New" w:cs="Courier New"/>
          <w:b/>
        </w:rPr>
        <w:noBreakHyphen/>
        <w:t>b</w:t>
      </w:r>
      <w:r w:rsidRPr="007B7726">
        <w:rPr>
          <w:rFonts w:ascii="Courier New" w:hAnsi="Courier New" w:cs="Courier New"/>
        </w:rPr>
        <w:t>).</w:t>
      </w:r>
    </w:p>
    <w:p w14:paraId="7F2E14EB" w14:textId="0A67DBD7" w:rsidR="0085488F" w:rsidRPr="007B7726" w:rsidRDefault="0085488F" w:rsidP="0085488F">
      <w:pPr>
        <w:pStyle w:val="aBullet2"/>
        <w:rPr>
          <w:rFonts w:ascii="Courier New" w:hAnsi="Courier New" w:cs="Courier New"/>
        </w:rPr>
      </w:pPr>
      <w:r w:rsidRPr="007B7726">
        <w:rPr>
          <w:rFonts w:ascii="Courier New" w:hAnsi="Courier New" w:cs="Courier New"/>
        </w:rPr>
        <w:t>Eligible study participants must be residents of the United States and meet one of the following two criteria:</w:t>
      </w:r>
    </w:p>
    <w:p w14:paraId="25E5671F" w14:textId="14EBA442" w:rsidR="0085488F" w:rsidRPr="007B7726" w:rsidRDefault="0085488F" w:rsidP="0085488F">
      <w:pPr>
        <w:pStyle w:val="aBullet3"/>
        <w:rPr>
          <w:rFonts w:ascii="Courier New" w:hAnsi="Courier New" w:cs="Courier New"/>
        </w:rPr>
      </w:pPr>
      <w:r w:rsidRPr="007B7726">
        <w:rPr>
          <w:rFonts w:ascii="Courier New" w:hAnsi="Courier New" w:cs="Courier New"/>
        </w:rPr>
        <w:t>Teen males ages 13</w:t>
      </w:r>
      <w:r w:rsidRPr="007B7726">
        <w:rPr>
          <w:rFonts w:ascii="Courier New" w:hAnsi="Courier New" w:cs="Courier New"/>
        </w:rPr>
        <w:noBreakHyphen/>
        <w:t>18 who are attracted to or sexually active with males, or identifies as a sexual minority (i.e., not straight).</w:t>
      </w:r>
    </w:p>
    <w:p w14:paraId="6CB1CB87" w14:textId="060B617F" w:rsidR="0085488F" w:rsidRPr="007B7726" w:rsidRDefault="0085488F" w:rsidP="0085488F">
      <w:pPr>
        <w:pStyle w:val="aBullet3"/>
        <w:rPr>
          <w:rFonts w:ascii="Courier New" w:hAnsi="Courier New" w:cs="Courier New"/>
        </w:rPr>
      </w:pPr>
      <w:r w:rsidRPr="007B7726">
        <w:rPr>
          <w:rFonts w:ascii="Courier New" w:hAnsi="Courier New" w:cs="Courier New"/>
        </w:rPr>
        <w:t>Trans youth ages 13</w:t>
      </w:r>
      <w:r w:rsidRPr="007B7726">
        <w:rPr>
          <w:rFonts w:ascii="Courier New" w:hAnsi="Courier New" w:cs="Courier New"/>
        </w:rPr>
        <w:noBreakHyphen/>
        <w:t>24, as defined by self</w:t>
      </w:r>
      <w:r w:rsidRPr="007B7726">
        <w:rPr>
          <w:rFonts w:ascii="Courier New" w:hAnsi="Courier New" w:cs="Courier New"/>
        </w:rPr>
        <w:noBreakHyphen/>
        <w:t>identification as Transgender or Genderqueer or as having a different current gender from sex at birth.</w:t>
      </w:r>
    </w:p>
    <w:p w14:paraId="40267CB6" w14:textId="0A45E6EC" w:rsidR="0085488F" w:rsidRPr="007B7726" w:rsidRDefault="0085488F" w:rsidP="0085488F">
      <w:pPr>
        <w:pStyle w:val="aBullet1"/>
        <w:rPr>
          <w:rFonts w:ascii="Courier New" w:hAnsi="Courier New" w:cs="Courier New"/>
        </w:rPr>
      </w:pPr>
      <w:r w:rsidRPr="007B7726">
        <w:rPr>
          <w:rFonts w:ascii="Courier New" w:hAnsi="Courier New" w:cs="Courier New"/>
        </w:rPr>
        <w:t xml:space="preserve">Eligible participants will then complete the full pilot Web Survey (Attachment </w:t>
      </w:r>
      <w:r w:rsidR="004871DF" w:rsidRPr="007B7726">
        <w:rPr>
          <w:rFonts w:ascii="Courier New" w:hAnsi="Courier New" w:cs="Courier New"/>
        </w:rPr>
        <w:t>1c</w:t>
      </w:r>
      <w:r w:rsidRPr="007B7726">
        <w:rPr>
          <w:rFonts w:ascii="Courier New" w:hAnsi="Courier New" w:cs="Courier New"/>
        </w:rPr>
        <w:t>).</w:t>
      </w:r>
    </w:p>
    <w:p w14:paraId="37A3D8E0" w14:textId="77777777" w:rsidR="0085488F" w:rsidRPr="007B7726" w:rsidRDefault="0085488F" w:rsidP="0085488F">
      <w:pPr>
        <w:pStyle w:val="Heading3"/>
        <w:rPr>
          <w:rFonts w:ascii="Courier New" w:hAnsi="Courier New" w:cs="Courier New"/>
        </w:rPr>
      </w:pPr>
      <w:r w:rsidRPr="007B7726">
        <w:rPr>
          <w:rFonts w:ascii="Courier New" w:hAnsi="Courier New" w:cs="Courier New"/>
        </w:rPr>
        <w:t>Data Management</w:t>
      </w:r>
    </w:p>
    <w:p w14:paraId="6F900F69" w14:textId="36B8ADF9" w:rsidR="0085488F" w:rsidRPr="007B7726" w:rsidRDefault="0085488F" w:rsidP="0085488F">
      <w:pPr>
        <w:pStyle w:val="aBullet1"/>
        <w:rPr>
          <w:rFonts w:ascii="Courier New" w:hAnsi="Courier New" w:cs="Courier New"/>
        </w:rPr>
      </w:pPr>
      <w:r w:rsidRPr="007B7726">
        <w:rPr>
          <w:rFonts w:ascii="Courier New" w:hAnsi="Courier New" w:cs="Courier New"/>
        </w:rPr>
        <w:t>All personally identifying information (i.e., e</w:t>
      </w:r>
      <w:r w:rsidRPr="007B7726">
        <w:rPr>
          <w:rFonts w:ascii="Courier New" w:hAnsi="Courier New" w:cs="Courier New"/>
        </w:rPr>
        <w:noBreakHyphen/>
        <w:t xml:space="preserve">mail addresses and/or phone numbers collected for </w:t>
      </w:r>
      <w:r w:rsidR="0054149C" w:rsidRPr="007B7726">
        <w:rPr>
          <w:rFonts w:ascii="Courier New" w:hAnsi="Courier New" w:cs="Courier New"/>
        </w:rPr>
        <w:t xml:space="preserve">token of appreciation </w:t>
      </w:r>
      <w:r w:rsidRPr="007B7726">
        <w:rPr>
          <w:rFonts w:ascii="Courier New" w:hAnsi="Courier New" w:cs="Courier New"/>
        </w:rPr>
        <w:t>delivery) will be maintained in separate databases that are fully divorced from the survey response data.</w:t>
      </w:r>
    </w:p>
    <w:p w14:paraId="04AC2EC0" w14:textId="77777777" w:rsidR="0085488F" w:rsidRPr="007B7726" w:rsidRDefault="0085488F" w:rsidP="0085488F">
      <w:pPr>
        <w:pStyle w:val="aBullet1"/>
        <w:rPr>
          <w:rFonts w:ascii="Courier New" w:hAnsi="Courier New" w:cs="Courier New"/>
        </w:rPr>
      </w:pPr>
      <w:r w:rsidRPr="007B7726">
        <w:rPr>
          <w:rFonts w:ascii="Courier New" w:hAnsi="Courier New" w:cs="Courier New"/>
        </w:rPr>
        <w:t>No PII will be delivered to CDC or used in future research or analysis.</w:t>
      </w:r>
    </w:p>
    <w:p w14:paraId="5C8A3C1D" w14:textId="036B61CE" w:rsidR="0085488F" w:rsidRPr="007B7726" w:rsidRDefault="0085488F" w:rsidP="0085488F">
      <w:pPr>
        <w:pStyle w:val="aBullet1"/>
        <w:rPr>
          <w:rFonts w:ascii="Courier New" w:hAnsi="Courier New" w:cs="Courier New"/>
        </w:rPr>
      </w:pPr>
      <w:r w:rsidRPr="007B7726">
        <w:rPr>
          <w:rFonts w:ascii="Courier New" w:hAnsi="Courier New" w:cs="Courier New"/>
        </w:rPr>
        <w:t>Interview data will be organized in databases stored on secure local servers at NORC and will be backed</w:t>
      </w:r>
      <w:r w:rsidRPr="007B7726">
        <w:rPr>
          <w:rFonts w:ascii="Courier New" w:hAnsi="Courier New" w:cs="Courier New"/>
        </w:rPr>
        <w:noBreakHyphen/>
        <w:t>up regularly.</w:t>
      </w:r>
    </w:p>
    <w:p w14:paraId="3E30FF80" w14:textId="45658EAB" w:rsidR="0085488F" w:rsidRPr="007B7726" w:rsidRDefault="0085488F" w:rsidP="0085488F">
      <w:pPr>
        <w:pStyle w:val="aBullet1"/>
        <w:rPr>
          <w:rFonts w:ascii="Courier New" w:hAnsi="Courier New" w:cs="Courier New"/>
        </w:rPr>
      </w:pPr>
      <w:r w:rsidRPr="007B7726">
        <w:rPr>
          <w:rFonts w:ascii="Courier New" w:hAnsi="Courier New" w:cs="Courier New"/>
        </w:rPr>
        <w:t>Electronic equipment and files will be kept password</w:t>
      </w:r>
      <w:r w:rsidRPr="007B7726">
        <w:rPr>
          <w:rFonts w:ascii="Courier New" w:hAnsi="Courier New" w:cs="Courier New"/>
        </w:rPr>
        <w:noBreakHyphen/>
        <w:t>protected.</w:t>
      </w:r>
    </w:p>
    <w:p w14:paraId="78C6989B" w14:textId="77777777" w:rsidR="0085488F" w:rsidRPr="007B7726" w:rsidRDefault="0085488F" w:rsidP="0085488F">
      <w:pPr>
        <w:pStyle w:val="aBullet1"/>
        <w:rPr>
          <w:rFonts w:ascii="Courier New" w:hAnsi="Courier New" w:cs="Courier New"/>
        </w:rPr>
      </w:pPr>
      <w:r w:rsidRPr="007B7726">
        <w:rPr>
          <w:rFonts w:ascii="Courier New" w:hAnsi="Courier New" w:cs="Courier New"/>
        </w:rPr>
        <w:t>Electronic devices will be kept locked when not in use.</w:t>
      </w:r>
    </w:p>
    <w:p w14:paraId="2E85D46B" w14:textId="77777777" w:rsidR="0085488F" w:rsidRPr="007B7726" w:rsidRDefault="0085488F" w:rsidP="0085488F">
      <w:pPr>
        <w:pStyle w:val="aBullet1"/>
        <w:rPr>
          <w:rFonts w:ascii="Courier New" w:hAnsi="Courier New" w:cs="Courier New"/>
        </w:rPr>
      </w:pPr>
      <w:r w:rsidRPr="007B7726">
        <w:rPr>
          <w:rFonts w:ascii="Courier New" w:hAnsi="Courier New" w:cs="Courier New"/>
        </w:rPr>
        <w:t>Individual records will be kept secure, accessible only to the study team.</w:t>
      </w:r>
    </w:p>
    <w:p w14:paraId="3717E86B" w14:textId="4DCDE8BB" w:rsidR="0085488F" w:rsidRPr="007B7726" w:rsidRDefault="0085488F" w:rsidP="0085488F">
      <w:pPr>
        <w:pStyle w:val="aBodyText"/>
        <w:rPr>
          <w:rFonts w:ascii="Courier New" w:hAnsi="Courier New" w:cs="Courier New"/>
          <w:szCs w:val="20"/>
        </w:rPr>
      </w:pPr>
      <w:r w:rsidRPr="007B7726">
        <w:rPr>
          <w:rFonts w:ascii="Courier New" w:hAnsi="Courier New" w:cs="Courier New"/>
        </w:rPr>
        <w:t>The web survey will be administered using Voxco, a computer</w:t>
      </w:r>
      <w:r w:rsidRPr="007B7726">
        <w:rPr>
          <w:rFonts w:ascii="Courier New" w:hAnsi="Courier New" w:cs="Courier New"/>
        </w:rPr>
        <w:noBreakHyphen/>
        <w:t xml:space="preserve">aided interviewing platform that meets all project security standards. Voxco has some safeguards in place to help ensure that individuals do not participate in the study more than once. Voxco will ask participants for their email address or telephone number at the end of the survey in order to send the respondent their </w:t>
      </w:r>
      <w:r w:rsidR="0054149C" w:rsidRPr="007B7726">
        <w:rPr>
          <w:rFonts w:ascii="Courier New" w:hAnsi="Courier New" w:cs="Courier New"/>
        </w:rPr>
        <w:t>token of appreciation</w:t>
      </w:r>
      <w:r w:rsidRPr="007B7726">
        <w:rPr>
          <w:rFonts w:ascii="Courier New" w:hAnsi="Courier New" w:cs="Courier New"/>
        </w:rPr>
        <w:t xml:space="preserve">. Should duplicates be identified, the respondent will be reminded of the </w:t>
      </w:r>
      <w:r w:rsidR="0054149C" w:rsidRPr="007B7726">
        <w:rPr>
          <w:rFonts w:ascii="Courier New" w:hAnsi="Courier New" w:cs="Courier New"/>
        </w:rPr>
        <w:t>token of appreciation</w:t>
      </w:r>
      <w:r w:rsidRPr="007B7726">
        <w:rPr>
          <w:rFonts w:ascii="Courier New" w:hAnsi="Courier New" w:cs="Courier New"/>
        </w:rPr>
        <w:t xml:space="preserve"> they already received and their response data will be marked as a duplicate. Email and phone numbers will be maintained by NORC in a separate database from the survey data; CDC will not have access to this information. The email and phone numbers will be destroyed at the conclusion of the study, thus preserving participants’ privacy.</w:t>
      </w:r>
    </w:p>
    <w:p w14:paraId="1B468CBC" w14:textId="508D802C" w:rsidR="0085488F" w:rsidRPr="007B7726" w:rsidRDefault="00B14355" w:rsidP="0085488F">
      <w:pPr>
        <w:pStyle w:val="Heading2"/>
        <w:rPr>
          <w:rFonts w:ascii="Courier New" w:hAnsi="Courier New" w:cs="Courier New"/>
          <w:i/>
        </w:rPr>
      </w:pPr>
      <w:bookmarkStart w:id="7" w:name="_Toc474486746"/>
      <w:bookmarkStart w:id="8" w:name="_Toc476817349"/>
      <w:r w:rsidRPr="007B7726">
        <w:rPr>
          <w:rFonts w:ascii="Courier New" w:hAnsi="Courier New" w:cs="Courier New"/>
        </w:rPr>
        <w:t>B</w:t>
      </w:r>
      <w:r w:rsidR="0085488F" w:rsidRPr="007B7726">
        <w:rPr>
          <w:rFonts w:ascii="Courier New" w:hAnsi="Courier New" w:cs="Courier New"/>
        </w:rPr>
        <w:t>3.</w:t>
      </w:r>
      <w:r w:rsidR="0085488F" w:rsidRPr="007B7726">
        <w:rPr>
          <w:rFonts w:ascii="Courier New" w:hAnsi="Courier New" w:cs="Courier New"/>
        </w:rPr>
        <w:tab/>
        <w:t>Methods to Maximize Response Rates and Deal with Nonresponse</w:t>
      </w:r>
      <w:bookmarkEnd w:id="7"/>
      <w:bookmarkEnd w:id="8"/>
    </w:p>
    <w:p w14:paraId="7E44E7F1" w14:textId="77777777" w:rsidR="0085488F" w:rsidRPr="007B7726" w:rsidRDefault="0085488F" w:rsidP="0085488F">
      <w:pPr>
        <w:pStyle w:val="aBodyText"/>
        <w:rPr>
          <w:rFonts w:ascii="Courier New" w:hAnsi="Courier New" w:cs="Courier New"/>
          <w:szCs w:val="20"/>
        </w:rPr>
      </w:pPr>
      <w:r w:rsidRPr="007B7726">
        <w:rPr>
          <w:rFonts w:ascii="Courier New" w:hAnsi="Courier New" w:cs="Courier New"/>
        </w:rPr>
        <w:t>Study participation is voluntary, and study leads will make every effort to maximize the rate of response. The following procedures will be used to maximize cooperation and achieve the desired participation rates:</w:t>
      </w:r>
    </w:p>
    <w:p w14:paraId="69145762" w14:textId="68FFC720" w:rsidR="004871DF" w:rsidRPr="007B7726" w:rsidRDefault="004871DF" w:rsidP="0085488F">
      <w:pPr>
        <w:pStyle w:val="aBodyText"/>
        <w:rPr>
          <w:rFonts w:ascii="Courier New" w:hAnsi="Courier New" w:cs="Courier New"/>
        </w:rPr>
      </w:pPr>
      <w:r w:rsidRPr="007B7726">
        <w:rPr>
          <w:rFonts w:ascii="Courier New" w:hAnsi="Courier New" w:cs="Courier New"/>
        </w:rPr>
        <w:t xml:space="preserve">A token of appreciation </w:t>
      </w:r>
      <w:r w:rsidR="00E036A4" w:rsidRPr="007B7726">
        <w:rPr>
          <w:rFonts w:ascii="Courier New" w:hAnsi="Courier New" w:cs="Courier New"/>
        </w:rPr>
        <w:t xml:space="preserve">with a value of $10 </w:t>
      </w:r>
      <w:r w:rsidRPr="007B7726">
        <w:rPr>
          <w:rFonts w:ascii="Courier New" w:hAnsi="Courier New" w:cs="Courier New"/>
        </w:rPr>
        <w:t>will be offered to participants who complete the web survey.</w:t>
      </w:r>
      <w:r w:rsidR="00E036A4" w:rsidRPr="007B7726">
        <w:rPr>
          <w:rFonts w:ascii="Courier New" w:hAnsi="Courier New" w:cs="Courier New"/>
        </w:rPr>
        <w:t xml:space="preserve"> Respondents will be given the option of one of the following gifts: Month of Spotify; Five song downloads; One digital movie; Month of Netflix, Hulu, or YouTubeRed; Two drinks from Starbucks or Dunkin Donuts; One Uber/Lyft ride; One sandwich.</w:t>
      </w:r>
    </w:p>
    <w:p w14:paraId="22AB9D96" w14:textId="7F3C9916" w:rsidR="0085488F" w:rsidRPr="007B7726" w:rsidRDefault="0085488F" w:rsidP="0085488F">
      <w:pPr>
        <w:pStyle w:val="aBodyText"/>
        <w:rPr>
          <w:rFonts w:ascii="Courier New" w:hAnsi="Courier New" w:cs="Courier New"/>
        </w:rPr>
      </w:pPr>
      <w:r w:rsidRPr="007B7726">
        <w:rPr>
          <w:rFonts w:ascii="Courier New" w:hAnsi="Courier New" w:cs="Courier New"/>
        </w:rPr>
        <w:t>NORC will provide a toll</w:t>
      </w:r>
      <w:r w:rsidRPr="007B7726">
        <w:rPr>
          <w:rFonts w:ascii="Courier New" w:hAnsi="Courier New" w:cs="Courier New"/>
        </w:rPr>
        <w:noBreakHyphen/>
        <w:t>free telephone number for the NORC project team and a toll</w:t>
      </w:r>
      <w:r w:rsidRPr="007B7726">
        <w:rPr>
          <w:rFonts w:ascii="Courier New" w:hAnsi="Courier New" w:cs="Courier New"/>
        </w:rPr>
        <w:noBreakHyphen/>
        <w:t>free telephone number for the NORC IRB hotline should participants have any questions about the study or their rights as study participants as well as contact information for CDC Info and AIDS.gov should they have questions or concerns about HIV or wish to locate HIV</w:t>
      </w:r>
      <w:r w:rsidRPr="007B7726">
        <w:rPr>
          <w:rFonts w:ascii="Courier New" w:hAnsi="Courier New" w:cs="Courier New"/>
        </w:rPr>
        <w:noBreakHyphen/>
        <w:t>related or other services.</w:t>
      </w:r>
    </w:p>
    <w:p w14:paraId="4000A63D" w14:textId="22F9CDB5" w:rsidR="0085488F" w:rsidRPr="007B7726" w:rsidRDefault="0085488F" w:rsidP="0085488F">
      <w:pPr>
        <w:pStyle w:val="aBodyText"/>
        <w:rPr>
          <w:rFonts w:ascii="Courier New" w:hAnsi="Courier New" w:cs="Courier New"/>
        </w:rPr>
      </w:pPr>
      <w:r w:rsidRPr="007B7726">
        <w:rPr>
          <w:rFonts w:ascii="Courier New" w:hAnsi="Courier New" w:cs="Courier New"/>
        </w:rPr>
        <w:t xml:space="preserve">All participants will be routed to CDC web resources for LGBT youth at the end of the survey, where they may find additional information to answer questions or seek help. Any participant who reports nonconsensual sex will be provided with the child welfare website: </w:t>
      </w:r>
      <w:hyperlink r:id="rId9" w:history="1">
        <w:r w:rsidRPr="007B7726">
          <w:rPr>
            <w:rStyle w:val="Hyperlink"/>
            <w:rFonts w:ascii="Courier New" w:hAnsi="Courier New" w:cs="Courier New"/>
          </w:rPr>
          <w:t>https://www.childwelfare.gov/aboutus/find</w:t>
        </w:r>
        <w:r w:rsidRPr="007B7726">
          <w:rPr>
            <w:rStyle w:val="Hyperlink"/>
            <w:rFonts w:ascii="Courier New" w:hAnsi="Courier New" w:cs="Courier New"/>
          </w:rPr>
          <w:noBreakHyphen/>
          <w:t>help/</w:t>
        </w:r>
      </w:hyperlink>
      <w:r w:rsidRPr="007B7726">
        <w:rPr>
          <w:rFonts w:ascii="Courier New" w:hAnsi="Courier New" w:cs="Courier New"/>
        </w:rPr>
        <w:t>.</w:t>
      </w:r>
    </w:p>
    <w:p w14:paraId="49785D10" w14:textId="77777777" w:rsidR="0085488F" w:rsidRPr="007B7726" w:rsidRDefault="0085488F" w:rsidP="0085488F">
      <w:pPr>
        <w:pStyle w:val="aBodyText"/>
        <w:rPr>
          <w:rFonts w:ascii="Courier New" w:hAnsi="Courier New" w:cs="Courier New"/>
        </w:rPr>
      </w:pPr>
      <w:r w:rsidRPr="007B7726">
        <w:rPr>
          <w:rFonts w:ascii="Courier New" w:hAnsi="Courier New" w:cs="Courier New"/>
        </w:rPr>
        <w:t>Main challenges to the success of the project include willingness of participants to share personal information on sexual behavior. Proposed solutions are to ensure confidentiality for all respondents, as described on the Consent and Landing Page, and to utilize accurate, unbiased language throughout the survey to avoid insinuating a value judgment for any behaviors.</w:t>
      </w:r>
    </w:p>
    <w:p w14:paraId="20E64F58" w14:textId="5F7AE622" w:rsidR="0085488F" w:rsidRPr="007B7726" w:rsidRDefault="00B14355" w:rsidP="0085488F">
      <w:pPr>
        <w:pStyle w:val="Heading2"/>
        <w:rPr>
          <w:rFonts w:ascii="Courier New" w:hAnsi="Courier New" w:cs="Courier New"/>
        </w:rPr>
      </w:pPr>
      <w:bookmarkStart w:id="9" w:name="_Toc474486747"/>
      <w:bookmarkStart w:id="10" w:name="_Toc476817350"/>
      <w:r w:rsidRPr="007B7726">
        <w:rPr>
          <w:rFonts w:ascii="Courier New" w:hAnsi="Courier New" w:cs="Courier New"/>
        </w:rPr>
        <w:t>B</w:t>
      </w:r>
      <w:r w:rsidR="0085488F" w:rsidRPr="007B7726">
        <w:rPr>
          <w:rFonts w:ascii="Courier New" w:hAnsi="Courier New" w:cs="Courier New"/>
        </w:rPr>
        <w:t>4.</w:t>
      </w:r>
      <w:r w:rsidR="0085488F" w:rsidRPr="007B7726">
        <w:rPr>
          <w:rFonts w:ascii="Courier New" w:hAnsi="Courier New" w:cs="Courier New"/>
        </w:rPr>
        <w:tab/>
        <w:t>Test of Procedures or Methods to be Undertaken</w:t>
      </w:r>
      <w:bookmarkEnd w:id="9"/>
      <w:bookmarkEnd w:id="10"/>
    </w:p>
    <w:p w14:paraId="1BF38758" w14:textId="3A65420F" w:rsidR="0085488F" w:rsidRPr="007B7726" w:rsidRDefault="0085488F" w:rsidP="0085488F">
      <w:pPr>
        <w:pStyle w:val="aBodyText"/>
        <w:rPr>
          <w:rFonts w:ascii="Courier New" w:hAnsi="Courier New" w:cs="Courier New"/>
        </w:rPr>
      </w:pPr>
      <w:r w:rsidRPr="007B7726">
        <w:rPr>
          <w:rFonts w:ascii="Courier New" w:hAnsi="Courier New" w:cs="Courier New"/>
        </w:rPr>
        <w:t>The study team previously conducted usability testing and cognitive interviews with eight survey</w:t>
      </w:r>
      <w:r w:rsidRPr="007B7726">
        <w:rPr>
          <w:rFonts w:ascii="Courier New" w:hAnsi="Courier New" w:cs="Courier New"/>
        </w:rPr>
        <w:noBreakHyphen/>
        <w:t>eligible participants in Chicago, IL. The study team provided an overview of the study and explained the rationale, followed by a review of the informed consent and screener questions with each individual participant. The participants then completed the survey using a tablet, smartphone, or laptop, while a survey methodologist probed the individual’s understanding of, interpretation of, and comfort with each item. The youth provided feedback on their comprehension of the informed consent, the acceptability of the subject matter, and questionnaire content. Revisions were made to the questionnaire based on this feedback. The group did not find the informed consent or questionnaire process burdensome.</w:t>
      </w:r>
    </w:p>
    <w:p w14:paraId="6F8F4125" w14:textId="3E7EA7AE" w:rsidR="0085488F" w:rsidRPr="007B7726" w:rsidRDefault="0085488F" w:rsidP="0085488F">
      <w:pPr>
        <w:pStyle w:val="aBodyText"/>
        <w:rPr>
          <w:rFonts w:ascii="Courier New" w:hAnsi="Courier New" w:cs="Courier New"/>
        </w:rPr>
      </w:pPr>
      <w:r w:rsidRPr="007B7726">
        <w:rPr>
          <w:rFonts w:ascii="Courier New" w:hAnsi="Courier New" w:cs="Courier New"/>
        </w:rPr>
        <w:t>The pilot study is intended to:</w:t>
      </w:r>
    </w:p>
    <w:p w14:paraId="65C32BDD" w14:textId="77777777" w:rsidR="0085488F" w:rsidRPr="007B7726" w:rsidRDefault="0085488F" w:rsidP="0085488F">
      <w:pPr>
        <w:pStyle w:val="aBullet1"/>
        <w:rPr>
          <w:rFonts w:ascii="Courier New" w:hAnsi="Courier New" w:cs="Courier New"/>
        </w:rPr>
      </w:pPr>
      <w:r w:rsidRPr="007B7726">
        <w:rPr>
          <w:rFonts w:ascii="Courier New" w:hAnsi="Courier New" w:cs="Courier New"/>
        </w:rPr>
        <w:t>Evaluate potential to recruit sufficient sample of eligible youth in areas disproportionately affected by HIV/AIDS</w:t>
      </w:r>
    </w:p>
    <w:p w14:paraId="0B76AE35" w14:textId="77777777" w:rsidR="0085488F" w:rsidRPr="007B7726" w:rsidRDefault="0085488F" w:rsidP="0085488F">
      <w:pPr>
        <w:pStyle w:val="aBullet1"/>
        <w:rPr>
          <w:rFonts w:ascii="Courier New" w:hAnsi="Courier New" w:cs="Courier New"/>
        </w:rPr>
      </w:pPr>
      <w:r w:rsidRPr="007B7726">
        <w:rPr>
          <w:rFonts w:ascii="Courier New" w:hAnsi="Courier New" w:cs="Courier New"/>
        </w:rPr>
        <w:t>Calculate an average cost per respondent</w:t>
      </w:r>
    </w:p>
    <w:p w14:paraId="6305D076" w14:textId="77777777" w:rsidR="0085488F" w:rsidRPr="007B7726" w:rsidRDefault="0085488F" w:rsidP="0085488F">
      <w:pPr>
        <w:pStyle w:val="aBullet1"/>
        <w:rPr>
          <w:rFonts w:ascii="Courier New" w:hAnsi="Courier New" w:cs="Courier New"/>
        </w:rPr>
      </w:pPr>
      <w:r w:rsidRPr="007B7726">
        <w:rPr>
          <w:rFonts w:ascii="Courier New" w:hAnsi="Courier New" w:cs="Courier New"/>
        </w:rPr>
        <w:t>Assess success of individual ads and recruitment venues</w:t>
      </w:r>
    </w:p>
    <w:p w14:paraId="711B3B52" w14:textId="77777777" w:rsidR="0085488F" w:rsidRPr="007B7726" w:rsidRDefault="0085488F" w:rsidP="0085488F">
      <w:pPr>
        <w:pStyle w:val="aBullet1"/>
        <w:rPr>
          <w:rFonts w:ascii="Courier New" w:hAnsi="Courier New" w:cs="Courier New"/>
        </w:rPr>
      </w:pPr>
      <w:r w:rsidRPr="007B7726">
        <w:rPr>
          <w:rFonts w:ascii="Courier New" w:hAnsi="Courier New" w:cs="Courier New"/>
        </w:rPr>
        <w:t>Inform development of tools and guidance for a variety of public health practitioner audiences that will support the implementation of feasible and scalable public health strategies to increase HIV prevention among Black and Latino AMSM and Transgender youth, via survey responses on:</w:t>
      </w:r>
    </w:p>
    <w:p w14:paraId="3CBFADAD" w14:textId="05CFB7B5" w:rsidR="0085488F" w:rsidRPr="007B7726" w:rsidRDefault="0085488F" w:rsidP="0085488F">
      <w:pPr>
        <w:pStyle w:val="aBullet2"/>
        <w:rPr>
          <w:rFonts w:ascii="Courier New" w:hAnsi="Courier New" w:cs="Courier New"/>
        </w:rPr>
      </w:pPr>
      <w:r w:rsidRPr="007B7726">
        <w:rPr>
          <w:rFonts w:ascii="Courier New" w:hAnsi="Courier New" w:cs="Courier New"/>
        </w:rPr>
        <w:t>Knowledge of HIV risk behavior and attitudes toward HIV vulnerability, and racial</w:t>
      </w:r>
      <w:r w:rsidRPr="007B7726">
        <w:rPr>
          <w:rFonts w:ascii="Courier New" w:hAnsi="Courier New" w:cs="Courier New"/>
        </w:rPr>
        <w:noBreakHyphen/>
        <w:t>ethnic and other demographic differences in knowledge and attitudes</w:t>
      </w:r>
    </w:p>
    <w:p w14:paraId="2076AD7A" w14:textId="77777777" w:rsidR="0085488F" w:rsidRPr="007B7726" w:rsidRDefault="0085488F" w:rsidP="0085488F">
      <w:pPr>
        <w:pStyle w:val="aBullet2"/>
        <w:rPr>
          <w:rFonts w:ascii="Courier New" w:hAnsi="Courier New" w:cs="Courier New"/>
        </w:rPr>
      </w:pPr>
      <w:r w:rsidRPr="007B7726">
        <w:rPr>
          <w:rFonts w:ascii="Courier New" w:hAnsi="Courier New" w:cs="Courier New"/>
        </w:rPr>
        <w:t>Sexual identity and demographic differences in these areas</w:t>
      </w:r>
    </w:p>
    <w:p w14:paraId="03E9DCD1" w14:textId="77777777" w:rsidR="0085488F" w:rsidRPr="007B7726" w:rsidRDefault="0085488F" w:rsidP="0085488F">
      <w:pPr>
        <w:pStyle w:val="aBullet2"/>
        <w:rPr>
          <w:rFonts w:ascii="Courier New" w:hAnsi="Courier New" w:cs="Courier New"/>
        </w:rPr>
      </w:pPr>
      <w:r w:rsidRPr="007B7726">
        <w:rPr>
          <w:rFonts w:ascii="Courier New" w:hAnsi="Courier New" w:cs="Courier New"/>
        </w:rPr>
        <w:t>Risk and protective factors, such as mental health resiliency, and demographic differences in these areas</w:t>
      </w:r>
    </w:p>
    <w:p w14:paraId="3DC8F9F2" w14:textId="77777777" w:rsidR="0085488F" w:rsidRPr="007B7726" w:rsidRDefault="0085488F" w:rsidP="0085488F">
      <w:pPr>
        <w:pStyle w:val="aBullet2"/>
        <w:rPr>
          <w:rFonts w:ascii="Courier New" w:hAnsi="Courier New" w:cs="Courier New"/>
        </w:rPr>
      </w:pPr>
      <w:r w:rsidRPr="007B7726">
        <w:rPr>
          <w:rFonts w:ascii="Courier New" w:hAnsi="Courier New" w:cs="Courier New"/>
        </w:rPr>
        <w:t>Access to sex education and other HIV prevention activities in school and community settings</w:t>
      </w:r>
    </w:p>
    <w:p w14:paraId="62297F58" w14:textId="77777777" w:rsidR="0085488F" w:rsidRPr="007B7726" w:rsidRDefault="0085488F" w:rsidP="0085488F">
      <w:pPr>
        <w:pStyle w:val="aBullet2"/>
        <w:rPr>
          <w:rFonts w:ascii="Courier New" w:hAnsi="Courier New" w:cs="Courier New"/>
        </w:rPr>
      </w:pPr>
      <w:r w:rsidRPr="007B7726">
        <w:rPr>
          <w:rFonts w:ascii="Courier New" w:hAnsi="Courier New" w:cs="Courier New"/>
        </w:rPr>
        <w:t>Knowledge of and attitudes toward PrEP and other biobehavioral prevention interventions</w:t>
      </w:r>
    </w:p>
    <w:p w14:paraId="42B54A77" w14:textId="77777777" w:rsidR="0085488F" w:rsidRPr="007B7726" w:rsidRDefault="0085488F" w:rsidP="0085488F">
      <w:pPr>
        <w:pStyle w:val="aBullet2"/>
        <w:rPr>
          <w:rFonts w:ascii="Courier New" w:hAnsi="Courier New" w:cs="Courier New"/>
        </w:rPr>
      </w:pPr>
      <w:r w:rsidRPr="007B7726">
        <w:rPr>
          <w:rFonts w:ascii="Courier New" w:hAnsi="Courier New" w:cs="Courier New"/>
        </w:rPr>
        <w:t>Role of parental involvement in HIV prevention and testing</w:t>
      </w:r>
    </w:p>
    <w:p w14:paraId="6681BD00" w14:textId="08DB9181" w:rsidR="0085488F" w:rsidRPr="007B7726" w:rsidRDefault="00B14355" w:rsidP="0085488F">
      <w:pPr>
        <w:pStyle w:val="Heading2"/>
        <w:rPr>
          <w:rFonts w:ascii="Courier New" w:hAnsi="Courier New" w:cs="Courier New"/>
          <w:b w:val="0"/>
          <w:i/>
          <w:lang w:val="en"/>
        </w:rPr>
      </w:pPr>
      <w:bookmarkStart w:id="11" w:name="_Toc474486748"/>
      <w:bookmarkStart w:id="12" w:name="_Toc476817351"/>
      <w:r w:rsidRPr="007B7726">
        <w:rPr>
          <w:rFonts w:ascii="Courier New" w:hAnsi="Courier New" w:cs="Courier New"/>
        </w:rPr>
        <w:t>B</w:t>
      </w:r>
      <w:r w:rsidR="0085488F" w:rsidRPr="007B7726">
        <w:rPr>
          <w:rFonts w:ascii="Courier New" w:hAnsi="Courier New" w:cs="Courier New"/>
        </w:rPr>
        <w:t>5.</w:t>
      </w:r>
      <w:r w:rsidR="0085488F" w:rsidRPr="007B7726">
        <w:rPr>
          <w:rFonts w:ascii="Courier New" w:hAnsi="Courier New" w:cs="Courier New"/>
        </w:rPr>
        <w:tab/>
        <w:t>Individuals Consulted on Statistical Aspects and Individuals Collecting and/or Analyzing Data</w:t>
      </w:r>
      <w:bookmarkEnd w:id="11"/>
      <w:bookmarkEnd w:id="12"/>
    </w:p>
    <w:tbl>
      <w:tblPr>
        <w:tblStyle w:val="aTable"/>
        <w:tblW w:w="0" w:type="auto"/>
        <w:tblLayout w:type="fixed"/>
        <w:tblLook w:val="04A0" w:firstRow="1" w:lastRow="0" w:firstColumn="1" w:lastColumn="0" w:noHBand="0" w:noVBand="1"/>
      </w:tblPr>
      <w:tblGrid>
        <w:gridCol w:w="1705"/>
        <w:gridCol w:w="2340"/>
        <w:gridCol w:w="2160"/>
        <w:gridCol w:w="3145"/>
      </w:tblGrid>
      <w:tr w:rsidR="0085488F" w:rsidRPr="00E021D8" w14:paraId="52623617" w14:textId="77777777" w:rsidTr="0085488F">
        <w:trPr>
          <w:cnfStyle w:val="100000000000" w:firstRow="1" w:lastRow="0" w:firstColumn="0" w:lastColumn="0" w:oddVBand="0" w:evenVBand="0" w:oddHBand="0" w:evenHBand="0" w:firstRowFirstColumn="0" w:firstRowLastColumn="0" w:lastRowFirstColumn="0" w:lastRowLastColumn="0"/>
        </w:trPr>
        <w:tc>
          <w:tcPr>
            <w:tcW w:w="1705" w:type="dxa"/>
          </w:tcPr>
          <w:p w14:paraId="22E3B0B2" w14:textId="77777777" w:rsidR="0085488F" w:rsidRPr="007B7726" w:rsidRDefault="0085488F" w:rsidP="005C2EC9">
            <w:pPr>
              <w:pStyle w:val="aTableHeaderC"/>
              <w:rPr>
                <w:rFonts w:ascii="Courier New" w:hAnsi="Courier New" w:cs="Courier New"/>
              </w:rPr>
            </w:pPr>
            <w:r w:rsidRPr="007B7726">
              <w:rPr>
                <w:rFonts w:ascii="Courier New" w:hAnsi="Courier New" w:cs="Courier New"/>
              </w:rPr>
              <w:t>Role</w:t>
            </w:r>
          </w:p>
        </w:tc>
        <w:tc>
          <w:tcPr>
            <w:tcW w:w="2340" w:type="dxa"/>
          </w:tcPr>
          <w:p w14:paraId="13FE657F" w14:textId="77777777" w:rsidR="0085488F" w:rsidRPr="007B7726" w:rsidRDefault="0085488F" w:rsidP="005C2EC9">
            <w:pPr>
              <w:pStyle w:val="aTableHeaderC"/>
              <w:rPr>
                <w:rFonts w:ascii="Courier New" w:hAnsi="Courier New" w:cs="Courier New"/>
              </w:rPr>
            </w:pPr>
            <w:r w:rsidRPr="007B7726">
              <w:rPr>
                <w:rFonts w:ascii="Courier New" w:hAnsi="Courier New" w:cs="Courier New"/>
              </w:rPr>
              <w:t>Name</w:t>
            </w:r>
          </w:p>
        </w:tc>
        <w:tc>
          <w:tcPr>
            <w:tcW w:w="2160" w:type="dxa"/>
          </w:tcPr>
          <w:p w14:paraId="218881E5" w14:textId="77777777" w:rsidR="0085488F" w:rsidRPr="007B7726" w:rsidRDefault="0085488F" w:rsidP="005C2EC9">
            <w:pPr>
              <w:pStyle w:val="aTableHeaderC"/>
              <w:rPr>
                <w:rFonts w:ascii="Courier New" w:hAnsi="Courier New" w:cs="Courier New"/>
              </w:rPr>
            </w:pPr>
            <w:r w:rsidRPr="007B7726">
              <w:rPr>
                <w:rFonts w:ascii="Courier New" w:hAnsi="Courier New" w:cs="Courier New"/>
              </w:rPr>
              <w:t>Telephone Number</w:t>
            </w:r>
          </w:p>
        </w:tc>
        <w:tc>
          <w:tcPr>
            <w:tcW w:w="3145" w:type="dxa"/>
          </w:tcPr>
          <w:p w14:paraId="0CEBEFFB" w14:textId="77777777" w:rsidR="0085488F" w:rsidRPr="007B7726" w:rsidRDefault="0085488F" w:rsidP="005C2EC9">
            <w:pPr>
              <w:pStyle w:val="aTableHeaderC"/>
              <w:rPr>
                <w:rFonts w:ascii="Courier New" w:hAnsi="Courier New" w:cs="Courier New"/>
              </w:rPr>
            </w:pPr>
            <w:r w:rsidRPr="007B7726">
              <w:rPr>
                <w:rFonts w:ascii="Courier New" w:hAnsi="Courier New" w:cs="Courier New"/>
              </w:rPr>
              <w:t>Email</w:t>
            </w:r>
          </w:p>
        </w:tc>
      </w:tr>
      <w:tr w:rsidR="0085488F" w:rsidRPr="00E021D8" w14:paraId="6C895F72" w14:textId="77777777" w:rsidTr="00DD162C">
        <w:trPr>
          <w:cnfStyle w:val="000000100000" w:firstRow="0" w:lastRow="0" w:firstColumn="0" w:lastColumn="0" w:oddVBand="0" w:evenVBand="0" w:oddHBand="1" w:evenHBand="0" w:firstRowFirstColumn="0" w:firstRowLastColumn="0" w:lastRowFirstColumn="0" w:lastRowLastColumn="0"/>
        </w:trPr>
        <w:tc>
          <w:tcPr>
            <w:tcW w:w="1705" w:type="dxa"/>
            <w:vMerge w:val="restart"/>
          </w:tcPr>
          <w:p w14:paraId="1CC1FC41"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Data collection and/or analysis</w:t>
            </w:r>
          </w:p>
        </w:tc>
        <w:tc>
          <w:tcPr>
            <w:tcW w:w="7645" w:type="dxa"/>
            <w:gridSpan w:val="3"/>
            <w:shd w:val="clear" w:color="auto" w:fill="D9D9D9" w:themeFill="background1" w:themeFillShade="D9"/>
          </w:tcPr>
          <w:p w14:paraId="5EFB5F71" w14:textId="7851E2E7" w:rsidR="0085488F" w:rsidRPr="007B7726" w:rsidRDefault="0085488F" w:rsidP="005C2EC9">
            <w:pPr>
              <w:pStyle w:val="aTableBodyLeft"/>
              <w:keepNext/>
              <w:rPr>
                <w:rFonts w:ascii="Courier New" w:hAnsi="Courier New" w:cs="Courier New"/>
              </w:rPr>
            </w:pPr>
            <w:r w:rsidRPr="007B7726">
              <w:rPr>
                <w:rFonts w:ascii="Courier New" w:hAnsi="Courier New" w:cs="Courier New"/>
                <w:b/>
              </w:rPr>
              <w:t>NORC</w:t>
            </w:r>
          </w:p>
        </w:tc>
      </w:tr>
      <w:tr w:rsidR="0085488F" w:rsidRPr="00E021D8" w14:paraId="670277A0" w14:textId="77777777" w:rsidTr="0085488F">
        <w:trPr>
          <w:cnfStyle w:val="000000010000" w:firstRow="0" w:lastRow="0" w:firstColumn="0" w:lastColumn="0" w:oddVBand="0" w:evenVBand="0" w:oddHBand="0" w:evenHBand="1" w:firstRowFirstColumn="0" w:firstRowLastColumn="0" w:lastRowFirstColumn="0" w:lastRowLastColumn="0"/>
        </w:trPr>
        <w:tc>
          <w:tcPr>
            <w:tcW w:w="1705" w:type="dxa"/>
            <w:vMerge/>
          </w:tcPr>
          <w:p w14:paraId="6D1F79BE" w14:textId="77777777" w:rsidR="0085488F" w:rsidRPr="007B7726" w:rsidRDefault="0085488F" w:rsidP="005C2EC9">
            <w:pPr>
              <w:pStyle w:val="aTableBodyLeft"/>
              <w:keepNext/>
              <w:rPr>
                <w:rFonts w:ascii="Courier New" w:hAnsi="Courier New" w:cs="Courier New"/>
              </w:rPr>
            </w:pPr>
          </w:p>
        </w:tc>
        <w:tc>
          <w:tcPr>
            <w:tcW w:w="2340" w:type="dxa"/>
          </w:tcPr>
          <w:p w14:paraId="6B8E6C6D"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Stuart Michaels</w:t>
            </w:r>
          </w:p>
        </w:tc>
        <w:tc>
          <w:tcPr>
            <w:tcW w:w="2160" w:type="dxa"/>
          </w:tcPr>
          <w:p w14:paraId="51E27BEC" w14:textId="6D8DB167" w:rsidR="0085488F" w:rsidRPr="007B7726" w:rsidRDefault="0085488F" w:rsidP="005C2EC9">
            <w:pPr>
              <w:pStyle w:val="aTableBodyLeft"/>
              <w:keepNext/>
              <w:rPr>
                <w:rFonts w:ascii="Courier New" w:hAnsi="Courier New" w:cs="Courier New"/>
                <w:vertAlign w:val="superscript"/>
              </w:rPr>
            </w:pPr>
            <w:r w:rsidRPr="007B7726">
              <w:rPr>
                <w:rFonts w:ascii="Courier New" w:hAnsi="Courier New" w:cs="Courier New"/>
              </w:rPr>
              <w:t>773</w:t>
            </w:r>
            <w:r w:rsidRPr="007B7726">
              <w:rPr>
                <w:rFonts w:ascii="Courier New" w:hAnsi="Courier New" w:cs="Courier New"/>
              </w:rPr>
              <w:noBreakHyphen/>
              <w:t>256</w:t>
            </w:r>
            <w:r w:rsidRPr="007B7726">
              <w:rPr>
                <w:rFonts w:ascii="Courier New" w:hAnsi="Courier New" w:cs="Courier New"/>
              </w:rPr>
              <w:noBreakHyphen/>
              <w:t>6236</w:t>
            </w:r>
          </w:p>
        </w:tc>
        <w:tc>
          <w:tcPr>
            <w:tcW w:w="3145" w:type="dxa"/>
          </w:tcPr>
          <w:p w14:paraId="78B8DCFB" w14:textId="5C7E0A78" w:rsidR="0085488F" w:rsidRPr="007B7726" w:rsidRDefault="0085488F" w:rsidP="005C2EC9">
            <w:pPr>
              <w:pStyle w:val="aTableBodyLeft"/>
              <w:keepNext/>
              <w:rPr>
                <w:rFonts w:ascii="Courier New" w:hAnsi="Courier New" w:cs="Courier New"/>
              </w:rPr>
            </w:pPr>
            <w:r w:rsidRPr="007B7726">
              <w:rPr>
                <w:rFonts w:ascii="Courier New" w:hAnsi="Courier New" w:cs="Courier New"/>
              </w:rPr>
              <w:t>michaels</w:t>
            </w:r>
            <w:r w:rsidRPr="007B7726">
              <w:rPr>
                <w:rFonts w:ascii="Courier New" w:hAnsi="Courier New" w:cs="Courier New"/>
              </w:rPr>
              <w:noBreakHyphen/>
              <w:t>stuart@norc.org</w:t>
            </w:r>
          </w:p>
        </w:tc>
      </w:tr>
      <w:tr w:rsidR="0085488F" w:rsidRPr="00E021D8" w14:paraId="227C7771" w14:textId="77777777" w:rsidTr="0085488F">
        <w:trPr>
          <w:cnfStyle w:val="000000100000" w:firstRow="0" w:lastRow="0" w:firstColumn="0" w:lastColumn="0" w:oddVBand="0" w:evenVBand="0" w:oddHBand="1" w:evenHBand="0" w:firstRowFirstColumn="0" w:firstRowLastColumn="0" w:lastRowFirstColumn="0" w:lastRowLastColumn="0"/>
        </w:trPr>
        <w:tc>
          <w:tcPr>
            <w:tcW w:w="1705" w:type="dxa"/>
            <w:vMerge/>
          </w:tcPr>
          <w:p w14:paraId="64B42B6F" w14:textId="77777777" w:rsidR="0085488F" w:rsidRPr="007B7726" w:rsidRDefault="0085488F" w:rsidP="005C2EC9">
            <w:pPr>
              <w:pStyle w:val="aTableBodyLeft"/>
              <w:keepNext/>
              <w:rPr>
                <w:rFonts w:ascii="Courier New" w:hAnsi="Courier New" w:cs="Courier New"/>
              </w:rPr>
            </w:pPr>
          </w:p>
        </w:tc>
        <w:tc>
          <w:tcPr>
            <w:tcW w:w="2340" w:type="dxa"/>
          </w:tcPr>
          <w:p w14:paraId="6EF33A42"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Sabrina Bauroth</w:t>
            </w:r>
          </w:p>
        </w:tc>
        <w:tc>
          <w:tcPr>
            <w:tcW w:w="2160" w:type="dxa"/>
          </w:tcPr>
          <w:p w14:paraId="040ED643" w14:textId="7BE6B6FF" w:rsidR="0085488F" w:rsidRPr="007B7726" w:rsidRDefault="0085488F" w:rsidP="005C2EC9">
            <w:pPr>
              <w:pStyle w:val="aTableBodyLeft"/>
              <w:keepNext/>
              <w:rPr>
                <w:rFonts w:ascii="Courier New" w:hAnsi="Courier New" w:cs="Courier New"/>
              </w:rPr>
            </w:pPr>
            <w:r w:rsidRPr="007B7726">
              <w:rPr>
                <w:rFonts w:ascii="Courier New" w:hAnsi="Courier New" w:cs="Courier New"/>
              </w:rPr>
              <w:t>312</w:t>
            </w:r>
            <w:r w:rsidRPr="007B7726">
              <w:rPr>
                <w:rFonts w:ascii="Courier New" w:hAnsi="Courier New" w:cs="Courier New"/>
              </w:rPr>
              <w:noBreakHyphen/>
              <w:t>325</w:t>
            </w:r>
            <w:r w:rsidRPr="007B7726">
              <w:rPr>
                <w:rFonts w:ascii="Courier New" w:hAnsi="Courier New" w:cs="Courier New"/>
              </w:rPr>
              <w:noBreakHyphen/>
              <w:t>2569</w:t>
            </w:r>
          </w:p>
        </w:tc>
        <w:tc>
          <w:tcPr>
            <w:tcW w:w="3145" w:type="dxa"/>
          </w:tcPr>
          <w:p w14:paraId="483E8B8D" w14:textId="7B99A182" w:rsidR="0085488F" w:rsidRPr="007B7726" w:rsidRDefault="0085488F" w:rsidP="005C2EC9">
            <w:pPr>
              <w:pStyle w:val="aTableBodyLeft"/>
              <w:keepNext/>
              <w:rPr>
                <w:rFonts w:ascii="Courier New" w:hAnsi="Courier New" w:cs="Courier New"/>
              </w:rPr>
            </w:pPr>
            <w:r w:rsidRPr="007B7726">
              <w:rPr>
                <w:rFonts w:ascii="Courier New" w:hAnsi="Courier New" w:cs="Courier New"/>
              </w:rPr>
              <w:t>bauroth</w:t>
            </w:r>
            <w:r w:rsidRPr="007B7726">
              <w:rPr>
                <w:rFonts w:ascii="Courier New" w:hAnsi="Courier New" w:cs="Courier New"/>
              </w:rPr>
              <w:noBreakHyphen/>
              <w:t>sabrina@norc.org</w:t>
            </w:r>
          </w:p>
        </w:tc>
      </w:tr>
      <w:tr w:rsidR="0085488F" w:rsidRPr="00E021D8" w14:paraId="55219017" w14:textId="77777777" w:rsidTr="0085488F">
        <w:trPr>
          <w:cnfStyle w:val="000000010000" w:firstRow="0" w:lastRow="0" w:firstColumn="0" w:lastColumn="0" w:oddVBand="0" w:evenVBand="0" w:oddHBand="0" w:evenHBand="1" w:firstRowFirstColumn="0" w:firstRowLastColumn="0" w:lastRowFirstColumn="0" w:lastRowLastColumn="0"/>
        </w:trPr>
        <w:tc>
          <w:tcPr>
            <w:tcW w:w="1705" w:type="dxa"/>
            <w:vMerge/>
          </w:tcPr>
          <w:p w14:paraId="1BFEEE03" w14:textId="77777777" w:rsidR="0085488F" w:rsidRPr="007B7726" w:rsidRDefault="0085488F" w:rsidP="005C2EC9">
            <w:pPr>
              <w:pStyle w:val="aTableBodyLeft"/>
              <w:keepNext/>
              <w:rPr>
                <w:rFonts w:ascii="Courier New" w:hAnsi="Courier New" w:cs="Courier New"/>
              </w:rPr>
            </w:pPr>
          </w:p>
        </w:tc>
        <w:tc>
          <w:tcPr>
            <w:tcW w:w="2340" w:type="dxa"/>
          </w:tcPr>
          <w:p w14:paraId="1DFDB944"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Mike Stern</w:t>
            </w:r>
          </w:p>
        </w:tc>
        <w:tc>
          <w:tcPr>
            <w:tcW w:w="2160" w:type="dxa"/>
          </w:tcPr>
          <w:p w14:paraId="29B926D1" w14:textId="070B556C" w:rsidR="0085488F" w:rsidRPr="007B7726" w:rsidRDefault="0085488F" w:rsidP="005C2EC9">
            <w:pPr>
              <w:pStyle w:val="aTableBodyLeft"/>
              <w:keepNext/>
              <w:rPr>
                <w:rFonts w:ascii="Courier New" w:hAnsi="Courier New" w:cs="Courier New"/>
              </w:rPr>
            </w:pPr>
            <w:r w:rsidRPr="007B7726">
              <w:rPr>
                <w:rFonts w:ascii="Courier New" w:hAnsi="Courier New" w:cs="Courier New"/>
              </w:rPr>
              <w:t>312</w:t>
            </w:r>
            <w:r w:rsidRPr="007B7726">
              <w:rPr>
                <w:rFonts w:ascii="Courier New" w:hAnsi="Courier New" w:cs="Courier New"/>
              </w:rPr>
              <w:noBreakHyphen/>
              <w:t>357</w:t>
            </w:r>
            <w:r w:rsidRPr="007B7726">
              <w:rPr>
                <w:rFonts w:ascii="Courier New" w:hAnsi="Courier New" w:cs="Courier New"/>
              </w:rPr>
              <w:noBreakHyphen/>
              <w:t>3891</w:t>
            </w:r>
          </w:p>
        </w:tc>
        <w:tc>
          <w:tcPr>
            <w:tcW w:w="3145" w:type="dxa"/>
          </w:tcPr>
          <w:p w14:paraId="3F12F3D9" w14:textId="10403EA0" w:rsidR="0085488F" w:rsidRPr="007B7726" w:rsidRDefault="0085488F" w:rsidP="005C2EC9">
            <w:pPr>
              <w:pStyle w:val="aTableBodyLeft"/>
              <w:keepNext/>
              <w:rPr>
                <w:rFonts w:ascii="Courier New" w:hAnsi="Courier New" w:cs="Courier New"/>
              </w:rPr>
            </w:pPr>
            <w:r w:rsidRPr="007B7726">
              <w:rPr>
                <w:rFonts w:ascii="Courier New" w:hAnsi="Courier New" w:cs="Courier New"/>
              </w:rPr>
              <w:t>stern</w:t>
            </w:r>
            <w:r w:rsidRPr="007B7726">
              <w:rPr>
                <w:rFonts w:ascii="Courier New" w:hAnsi="Courier New" w:cs="Courier New"/>
              </w:rPr>
              <w:noBreakHyphen/>
              <w:t>michael@norc.org</w:t>
            </w:r>
          </w:p>
        </w:tc>
      </w:tr>
      <w:tr w:rsidR="0085488F" w:rsidRPr="00E021D8" w14:paraId="3709602F" w14:textId="77777777" w:rsidTr="0085488F">
        <w:trPr>
          <w:cnfStyle w:val="000000100000" w:firstRow="0" w:lastRow="0" w:firstColumn="0" w:lastColumn="0" w:oddVBand="0" w:evenVBand="0" w:oddHBand="1" w:evenHBand="0" w:firstRowFirstColumn="0" w:firstRowLastColumn="0" w:lastRowFirstColumn="0" w:lastRowLastColumn="0"/>
        </w:trPr>
        <w:tc>
          <w:tcPr>
            <w:tcW w:w="1705" w:type="dxa"/>
            <w:vMerge/>
          </w:tcPr>
          <w:p w14:paraId="03A1AE68" w14:textId="77777777" w:rsidR="0085488F" w:rsidRPr="007B7726" w:rsidRDefault="0085488F" w:rsidP="005C2EC9">
            <w:pPr>
              <w:pStyle w:val="aTableBodyLeft"/>
              <w:keepNext/>
              <w:rPr>
                <w:rFonts w:ascii="Courier New" w:hAnsi="Courier New" w:cs="Courier New"/>
              </w:rPr>
            </w:pPr>
          </w:p>
        </w:tc>
        <w:tc>
          <w:tcPr>
            <w:tcW w:w="2340" w:type="dxa"/>
          </w:tcPr>
          <w:p w14:paraId="6CAC7C68"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Melissa Heim Viox</w:t>
            </w:r>
          </w:p>
        </w:tc>
        <w:tc>
          <w:tcPr>
            <w:tcW w:w="2160" w:type="dxa"/>
          </w:tcPr>
          <w:p w14:paraId="302D9D90" w14:textId="636577CD" w:rsidR="0085488F" w:rsidRPr="007B7726" w:rsidRDefault="0085488F" w:rsidP="005C2EC9">
            <w:pPr>
              <w:pStyle w:val="aTableBodyLeft"/>
              <w:keepNext/>
              <w:rPr>
                <w:rFonts w:ascii="Courier New" w:hAnsi="Courier New" w:cs="Courier New"/>
              </w:rPr>
            </w:pPr>
            <w:r w:rsidRPr="007B7726">
              <w:rPr>
                <w:rFonts w:ascii="Courier New" w:hAnsi="Courier New" w:cs="Courier New"/>
              </w:rPr>
              <w:t>404</w:t>
            </w:r>
            <w:r w:rsidRPr="007B7726">
              <w:rPr>
                <w:rFonts w:ascii="Courier New" w:hAnsi="Courier New" w:cs="Courier New"/>
              </w:rPr>
              <w:noBreakHyphen/>
              <w:t>240</w:t>
            </w:r>
            <w:r w:rsidRPr="007B7726">
              <w:rPr>
                <w:rFonts w:ascii="Courier New" w:hAnsi="Courier New" w:cs="Courier New"/>
              </w:rPr>
              <w:noBreakHyphen/>
              <w:t>8412</w:t>
            </w:r>
          </w:p>
        </w:tc>
        <w:tc>
          <w:tcPr>
            <w:tcW w:w="3145" w:type="dxa"/>
          </w:tcPr>
          <w:p w14:paraId="610279D9" w14:textId="2FC7B498" w:rsidR="0085488F" w:rsidRPr="007B7726" w:rsidRDefault="0085488F" w:rsidP="005C2EC9">
            <w:pPr>
              <w:pStyle w:val="aTableBodyLeft"/>
              <w:keepNext/>
              <w:rPr>
                <w:rFonts w:ascii="Courier New" w:hAnsi="Courier New" w:cs="Courier New"/>
              </w:rPr>
            </w:pPr>
            <w:r w:rsidRPr="007B7726">
              <w:rPr>
                <w:rFonts w:ascii="Courier New" w:hAnsi="Courier New" w:cs="Courier New"/>
              </w:rPr>
              <w:t>heimviox</w:t>
            </w:r>
            <w:r w:rsidRPr="007B7726">
              <w:rPr>
                <w:rFonts w:ascii="Courier New" w:hAnsi="Courier New" w:cs="Courier New"/>
              </w:rPr>
              <w:noBreakHyphen/>
              <w:t>melissa@norc.org</w:t>
            </w:r>
          </w:p>
        </w:tc>
      </w:tr>
      <w:tr w:rsidR="0085488F" w:rsidRPr="00E021D8" w14:paraId="700E609D" w14:textId="77777777" w:rsidTr="0085488F">
        <w:trPr>
          <w:cnfStyle w:val="000000010000" w:firstRow="0" w:lastRow="0" w:firstColumn="0" w:lastColumn="0" w:oddVBand="0" w:evenVBand="0" w:oddHBand="0" w:evenHBand="1" w:firstRowFirstColumn="0" w:firstRowLastColumn="0" w:lastRowFirstColumn="0" w:lastRowLastColumn="0"/>
        </w:trPr>
        <w:tc>
          <w:tcPr>
            <w:tcW w:w="1705" w:type="dxa"/>
            <w:vMerge/>
          </w:tcPr>
          <w:p w14:paraId="7DBBC98E" w14:textId="77777777" w:rsidR="0085488F" w:rsidRPr="007B7726" w:rsidRDefault="0085488F" w:rsidP="005C2EC9">
            <w:pPr>
              <w:pStyle w:val="aTableBodyLeft"/>
              <w:keepNext/>
              <w:rPr>
                <w:rFonts w:ascii="Courier New" w:hAnsi="Courier New" w:cs="Courier New"/>
              </w:rPr>
            </w:pPr>
          </w:p>
        </w:tc>
        <w:tc>
          <w:tcPr>
            <w:tcW w:w="2340" w:type="dxa"/>
          </w:tcPr>
          <w:p w14:paraId="28304EAA"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Ipek Bilgen</w:t>
            </w:r>
          </w:p>
        </w:tc>
        <w:tc>
          <w:tcPr>
            <w:tcW w:w="2160" w:type="dxa"/>
          </w:tcPr>
          <w:p w14:paraId="60468FD2" w14:textId="1A3C7639" w:rsidR="0085488F" w:rsidRPr="007B7726" w:rsidRDefault="0085488F" w:rsidP="005C2EC9">
            <w:pPr>
              <w:pStyle w:val="aTableBodyLeft"/>
              <w:keepNext/>
              <w:rPr>
                <w:rFonts w:ascii="Courier New" w:hAnsi="Courier New" w:cs="Courier New"/>
              </w:rPr>
            </w:pPr>
            <w:r w:rsidRPr="007B7726">
              <w:rPr>
                <w:rFonts w:ascii="Courier New" w:hAnsi="Courier New" w:cs="Courier New"/>
              </w:rPr>
              <w:t>312</w:t>
            </w:r>
            <w:r w:rsidRPr="007B7726">
              <w:rPr>
                <w:rFonts w:ascii="Courier New" w:hAnsi="Courier New" w:cs="Courier New"/>
              </w:rPr>
              <w:noBreakHyphen/>
              <w:t>357</w:t>
            </w:r>
            <w:r w:rsidRPr="007B7726">
              <w:rPr>
                <w:rFonts w:ascii="Courier New" w:hAnsi="Courier New" w:cs="Courier New"/>
              </w:rPr>
              <w:noBreakHyphen/>
              <w:t>3874</w:t>
            </w:r>
          </w:p>
        </w:tc>
        <w:tc>
          <w:tcPr>
            <w:tcW w:w="3145" w:type="dxa"/>
          </w:tcPr>
          <w:p w14:paraId="0E0850BF" w14:textId="63AAE9BC" w:rsidR="0085488F" w:rsidRPr="007B7726" w:rsidRDefault="0085488F" w:rsidP="005C2EC9">
            <w:pPr>
              <w:pStyle w:val="aTableBodyLeft"/>
              <w:keepNext/>
              <w:rPr>
                <w:rFonts w:ascii="Courier New" w:hAnsi="Courier New" w:cs="Courier New"/>
              </w:rPr>
            </w:pPr>
            <w:r w:rsidRPr="007B7726">
              <w:rPr>
                <w:rFonts w:ascii="Courier New" w:hAnsi="Courier New" w:cs="Courier New"/>
              </w:rPr>
              <w:t>bilgen</w:t>
            </w:r>
            <w:r w:rsidRPr="007B7726">
              <w:rPr>
                <w:rFonts w:ascii="Courier New" w:hAnsi="Courier New" w:cs="Courier New"/>
              </w:rPr>
              <w:noBreakHyphen/>
              <w:t>ipek@norc.org</w:t>
            </w:r>
          </w:p>
        </w:tc>
      </w:tr>
      <w:tr w:rsidR="0085488F" w:rsidRPr="00E021D8" w14:paraId="6CC85A4C" w14:textId="77777777" w:rsidTr="0085488F">
        <w:trPr>
          <w:cnfStyle w:val="000000100000" w:firstRow="0" w:lastRow="0" w:firstColumn="0" w:lastColumn="0" w:oddVBand="0" w:evenVBand="0" w:oddHBand="1" w:evenHBand="0" w:firstRowFirstColumn="0" w:firstRowLastColumn="0" w:lastRowFirstColumn="0" w:lastRowLastColumn="0"/>
        </w:trPr>
        <w:tc>
          <w:tcPr>
            <w:tcW w:w="1705" w:type="dxa"/>
            <w:vMerge/>
          </w:tcPr>
          <w:p w14:paraId="729D4DD6" w14:textId="77777777" w:rsidR="0085488F" w:rsidRPr="007B7726" w:rsidRDefault="0085488F" w:rsidP="005C2EC9">
            <w:pPr>
              <w:pStyle w:val="aTableBodyLeft"/>
              <w:keepNext/>
              <w:rPr>
                <w:rFonts w:ascii="Courier New" w:hAnsi="Courier New" w:cs="Courier New"/>
              </w:rPr>
            </w:pPr>
          </w:p>
        </w:tc>
        <w:tc>
          <w:tcPr>
            <w:tcW w:w="2340" w:type="dxa"/>
          </w:tcPr>
          <w:p w14:paraId="17BFECAD"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Erin Fordyce</w:t>
            </w:r>
          </w:p>
        </w:tc>
        <w:tc>
          <w:tcPr>
            <w:tcW w:w="2160" w:type="dxa"/>
          </w:tcPr>
          <w:p w14:paraId="38E76BE9" w14:textId="3EC1C5F4" w:rsidR="0085488F" w:rsidRPr="007B7726" w:rsidRDefault="0085488F" w:rsidP="005C2EC9">
            <w:pPr>
              <w:pStyle w:val="aTableBodyLeft"/>
              <w:keepNext/>
              <w:rPr>
                <w:rFonts w:ascii="Courier New" w:hAnsi="Courier New" w:cs="Courier New"/>
              </w:rPr>
            </w:pPr>
            <w:r w:rsidRPr="007B7726">
              <w:rPr>
                <w:rFonts w:ascii="Courier New" w:hAnsi="Courier New" w:cs="Courier New"/>
              </w:rPr>
              <w:t>312</w:t>
            </w:r>
            <w:r w:rsidRPr="007B7726">
              <w:rPr>
                <w:rFonts w:ascii="Courier New" w:hAnsi="Courier New" w:cs="Courier New"/>
              </w:rPr>
              <w:noBreakHyphen/>
              <w:t>357</w:t>
            </w:r>
            <w:r w:rsidRPr="007B7726">
              <w:rPr>
                <w:rFonts w:ascii="Courier New" w:hAnsi="Courier New" w:cs="Courier New"/>
              </w:rPr>
              <w:noBreakHyphen/>
              <w:t>7011</w:t>
            </w:r>
          </w:p>
        </w:tc>
        <w:tc>
          <w:tcPr>
            <w:tcW w:w="3145" w:type="dxa"/>
          </w:tcPr>
          <w:p w14:paraId="212392ED" w14:textId="2107737F" w:rsidR="0085488F" w:rsidRPr="007B7726" w:rsidRDefault="0085488F" w:rsidP="005C2EC9">
            <w:pPr>
              <w:pStyle w:val="aTableBodyLeft"/>
              <w:keepNext/>
              <w:rPr>
                <w:rFonts w:ascii="Courier New" w:hAnsi="Courier New" w:cs="Courier New"/>
              </w:rPr>
            </w:pPr>
            <w:r w:rsidRPr="007B7726">
              <w:rPr>
                <w:rFonts w:ascii="Courier New" w:hAnsi="Courier New" w:cs="Courier New"/>
              </w:rPr>
              <w:t>fordyce</w:t>
            </w:r>
            <w:r w:rsidRPr="007B7726">
              <w:rPr>
                <w:rFonts w:ascii="Courier New" w:hAnsi="Courier New" w:cs="Courier New"/>
              </w:rPr>
              <w:noBreakHyphen/>
              <w:t>erin@norc.org</w:t>
            </w:r>
          </w:p>
        </w:tc>
      </w:tr>
      <w:tr w:rsidR="0085488F" w:rsidRPr="00E021D8" w14:paraId="5BA4DD38" w14:textId="77777777" w:rsidTr="00DD162C">
        <w:trPr>
          <w:cnfStyle w:val="000000010000" w:firstRow="0" w:lastRow="0" w:firstColumn="0" w:lastColumn="0" w:oddVBand="0" w:evenVBand="0" w:oddHBand="0" w:evenHBand="1" w:firstRowFirstColumn="0" w:firstRowLastColumn="0" w:lastRowFirstColumn="0" w:lastRowLastColumn="0"/>
        </w:trPr>
        <w:tc>
          <w:tcPr>
            <w:tcW w:w="1705" w:type="dxa"/>
            <w:vMerge/>
          </w:tcPr>
          <w:p w14:paraId="5D3D0B65" w14:textId="77777777" w:rsidR="0085488F" w:rsidRPr="007B7726" w:rsidRDefault="0085488F" w:rsidP="005C2EC9">
            <w:pPr>
              <w:pStyle w:val="aTableBodyLeft"/>
              <w:keepNext/>
              <w:rPr>
                <w:rFonts w:ascii="Courier New" w:hAnsi="Courier New" w:cs="Courier New"/>
              </w:rPr>
            </w:pPr>
          </w:p>
        </w:tc>
        <w:tc>
          <w:tcPr>
            <w:tcW w:w="7645" w:type="dxa"/>
            <w:gridSpan w:val="3"/>
            <w:shd w:val="clear" w:color="auto" w:fill="D9D9D9" w:themeFill="background1" w:themeFillShade="D9"/>
          </w:tcPr>
          <w:p w14:paraId="51699C7A" w14:textId="36C1A430" w:rsidR="0085488F" w:rsidRPr="007B7726" w:rsidRDefault="0085488F" w:rsidP="005C2EC9">
            <w:pPr>
              <w:pStyle w:val="aTableBodyLeft"/>
              <w:keepNext/>
              <w:rPr>
                <w:rFonts w:ascii="Courier New" w:hAnsi="Courier New" w:cs="Courier New"/>
              </w:rPr>
            </w:pPr>
            <w:r w:rsidRPr="007B7726">
              <w:rPr>
                <w:rFonts w:ascii="Courier New" w:hAnsi="Courier New" w:cs="Courier New"/>
                <w:b/>
              </w:rPr>
              <w:t>TFI</w:t>
            </w:r>
          </w:p>
        </w:tc>
      </w:tr>
      <w:tr w:rsidR="0085488F" w:rsidRPr="00E021D8" w14:paraId="1D7D7529" w14:textId="77777777" w:rsidTr="0085488F">
        <w:trPr>
          <w:cnfStyle w:val="000000100000" w:firstRow="0" w:lastRow="0" w:firstColumn="0" w:lastColumn="0" w:oddVBand="0" w:evenVBand="0" w:oddHBand="1" w:evenHBand="0" w:firstRowFirstColumn="0" w:firstRowLastColumn="0" w:lastRowFirstColumn="0" w:lastRowLastColumn="0"/>
        </w:trPr>
        <w:tc>
          <w:tcPr>
            <w:tcW w:w="1705" w:type="dxa"/>
            <w:vMerge/>
          </w:tcPr>
          <w:p w14:paraId="5EC79292" w14:textId="77777777" w:rsidR="0085488F" w:rsidRPr="007B7726" w:rsidRDefault="0085488F" w:rsidP="005C2EC9">
            <w:pPr>
              <w:pStyle w:val="aTableBodyLeft"/>
              <w:keepNext/>
              <w:rPr>
                <w:rFonts w:ascii="Courier New" w:hAnsi="Courier New" w:cs="Courier New"/>
              </w:rPr>
            </w:pPr>
          </w:p>
        </w:tc>
        <w:tc>
          <w:tcPr>
            <w:tcW w:w="2340" w:type="dxa"/>
          </w:tcPr>
          <w:p w14:paraId="294ED417"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color w:val="000000"/>
              </w:rPr>
              <w:t>Sean Cahill</w:t>
            </w:r>
          </w:p>
        </w:tc>
        <w:tc>
          <w:tcPr>
            <w:tcW w:w="2160" w:type="dxa"/>
          </w:tcPr>
          <w:p w14:paraId="502B4328" w14:textId="4C1BBCDF" w:rsidR="0085488F" w:rsidRPr="007B7726" w:rsidRDefault="0085488F" w:rsidP="005C2EC9">
            <w:pPr>
              <w:pStyle w:val="aTableBodyLeft"/>
              <w:keepNext/>
              <w:rPr>
                <w:rFonts w:ascii="Courier New" w:hAnsi="Courier New" w:cs="Courier New"/>
              </w:rPr>
            </w:pPr>
            <w:r w:rsidRPr="007B7726">
              <w:rPr>
                <w:rFonts w:ascii="Courier New" w:hAnsi="Courier New" w:cs="Courier New"/>
              </w:rPr>
              <w:t>617</w:t>
            </w:r>
            <w:r w:rsidRPr="007B7726">
              <w:rPr>
                <w:rFonts w:ascii="Courier New" w:hAnsi="Courier New" w:cs="Courier New"/>
              </w:rPr>
              <w:noBreakHyphen/>
              <w:t>927</w:t>
            </w:r>
            <w:r w:rsidRPr="007B7726">
              <w:rPr>
                <w:rFonts w:ascii="Courier New" w:hAnsi="Courier New" w:cs="Courier New"/>
              </w:rPr>
              <w:noBreakHyphen/>
              <w:t>6016</w:t>
            </w:r>
          </w:p>
        </w:tc>
        <w:tc>
          <w:tcPr>
            <w:tcW w:w="3145" w:type="dxa"/>
          </w:tcPr>
          <w:p w14:paraId="26BC3657"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scahill@fenwayhealth.org</w:t>
            </w:r>
          </w:p>
        </w:tc>
      </w:tr>
      <w:tr w:rsidR="0085488F" w:rsidRPr="00E021D8" w14:paraId="4FDC10C7" w14:textId="77777777" w:rsidTr="0085488F">
        <w:trPr>
          <w:cnfStyle w:val="000000010000" w:firstRow="0" w:lastRow="0" w:firstColumn="0" w:lastColumn="0" w:oddVBand="0" w:evenVBand="0" w:oddHBand="0" w:evenHBand="1" w:firstRowFirstColumn="0" w:firstRowLastColumn="0" w:lastRowFirstColumn="0" w:lastRowLastColumn="0"/>
        </w:trPr>
        <w:tc>
          <w:tcPr>
            <w:tcW w:w="1705" w:type="dxa"/>
            <w:vMerge/>
          </w:tcPr>
          <w:p w14:paraId="7104594B" w14:textId="77777777" w:rsidR="0085488F" w:rsidRPr="007B7726" w:rsidRDefault="0085488F" w:rsidP="005C2EC9">
            <w:pPr>
              <w:pStyle w:val="aTableBodyLeft"/>
              <w:keepNext/>
              <w:rPr>
                <w:rFonts w:ascii="Courier New" w:hAnsi="Courier New" w:cs="Courier New"/>
              </w:rPr>
            </w:pPr>
          </w:p>
        </w:tc>
        <w:tc>
          <w:tcPr>
            <w:tcW w:w="2340" w:type="dxa"/>
          </w:tcPr>
          <w:p w14:paraId="4EE28350"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color w:val="000000"/>
              </w:rPr>
              <w:t>Kerith Conron</w:t>
            </w:r>
          </w:p>
        </w:tc>
        <w:tc>
          <w:tcPr>
            <w:tcW w:w="2160" w:type="dxa"/>
          </w:tcPr>
          <w:p w14:paraId="62D471A5" w14:textId="47009885" w:rsidR="0085488F" w:rsidRPr="007B7726" w:rsidRDefault="0085488F" w:rsidP="005C2EC9">
            <w:pPr>
              <w:pStyle w:val="aTableBodyLeft"/>
              <w:keepNext/>
              <w:rPr>
                <w:rFonts w:ascii="Courier New" w:hAnsi="Courier New" w:cs="Courier New"/>
              </w:rPr>
            </w:pPr>
            <w:r w:rsidRPr="007B7726">
              <w:rPr>
                <w:rFonts w:ascii="Courier New" w:hAnsi="Courier New" w:cs="Courier New"/>
              </w:rPr>
              <w:t>617</w:t>
            </w:r>
            <w:r w:rsidRPr="007B7726">
              <w:rPr>
                <w:rFonts w:ascii="Courier New" w:hAnsi="Courier New" w:cs="Courier New"/>
              </w:rPr>
              <w:noBreakHyphen/>
              <w:t>927</w:t>
            </w:r>
            <w:r w:rsidRPr="007B7726">
              <w:rPr>
                <w:rFonts w:ascii="Courier New" w:hAnsi="Courier New" w:cs="Courier New"/>
              </w:rPr>
              <w:noBreakHyphen/>
              <w:t>6369</w:t>
            </w:r>
          </w:p>
        </w:tc>
        <w:tc>
          <w:tcPr>
            <w:tcW w:w="3145" w:type="dxa"/>
          </w:tcPr>
          <w:p w14:paraId="0B18C221"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conron@law.ucla.edu</w:t>
            </w:r>
          </w:p>
        </w:tc>
      </w:tr>
      <w:tr w:rsidR="0085488F" w:rsidRPr="00E021D8" w14:paraId="1ED74083" w14:textId="77777777" w:rsidTr="0085488F">
        <w:trPr>
          <w:cnfStyle w:val="000000100000" w:firstRow="0" w:lastRow="0" w:firstColumn="0" w:lastColumn="0" w:oddVBand="0" w:evenVBand="0" w:oddHBand="1" w:evenHBand="0" w:firstRowFirstColumn="0" w:firstRowLastColumn="0" w:lastRowFirstColumn="0" w:lastRowLastColumn="0"/>
        </w:trPr>
        <w:tc>
          <w:tcPr>
            <w:tcW w:w="1705" w:type="dxa"/>
            <w:vMerge/>
          </w:tcPr>
          <w:p w14:paraId="487C8340" w14:textId="77777777" w:rsidR="0085488F" w:rsidRPr="007B7726" w:rsidRDefault="0085488F" w:rsidP="005C2EC9">
            <w:pPr>
              <w:pStyle w:val="aTableBodyLeft"/>
              <w:keepNext/>
              <w:rPr>
                <w:rFonts w:ascii="Courier New" w:hAnsi="Courier New" w:cs="Courier New"/>
              </w:rPr>
            </w:pPr>
          </w:p>
        </w:tc>
        <w:tc>
          <w:tcPr>
            <w:tcW w:w="2340" w:type="dxa"/>
          </w:tcPr>
          <w:p w14:paraId="6BC409BC"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color w:val="000000"/>
              </w:rPr>
              <w:t>Sophia Geffen</w:t>
            </w:r>
          </w:p>
        </w:tc>
        <w:tc>
          <w:tcPr>
            <w:tcW w:w="2160" w:type="dxa"/>
          </w:tcPr>
          <w:p w14:paraId="5AB6692E" w14:textId="5943736C" w:rsidR="0085488F" w:rsidRPr="007B7726" w:rsidRDefault="0085488F" w:rsidP="005C2EC9">
            <w:pPr>
              <w:pStyle w:val="aTableBodyLeft"/>
              <w:keepNext/>
              <w:rPr>
                <w:rFonts w:ascii="Courier New" w:hAnsi="Courier New" w:cs="Courier New"/>
              </w:rPr>
            </w:pPr>
            <w:r w:rsidRPr="007B7726">
              <w:rPr>
                <w:rFonts w:ascii="Courier New" w:hAnsi="Courier New" w:cs="Courier New"/>
              </w:rPr>
              <w:t>857</w:t>
            </w:r>
            <w:r w:rsidRPr="007B7726">
              <w:rPr>
                <w:rFonts w:ascii="Courier New" w:hAnsi="Courier New" w:cs="Courier New"/>
              </w:rPr>
              <w:noBreakHyphen/>
              <w:t>313</w:t>
            </w:r>
            <w:r w:rsidRPr="007B7726">
              <w:rPr>
                <w:rFonts w:ascii="Courier New" w:hAnsi="Courier New" w:cs="Courier New"/>
              </w:rPr>
              <w:noBreakHyphen/>
              <w:t>6670</w:t>
            </w:r>
          </w:p>
        </w:tc>
        <w:tc>
          <w:tcPr>
            <w:tcW w:w="3145" w:type="dxa"/>
          </w:tcPr>
          <w:p w14:paraId="22EDFB87"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sgeffen@fenwayhealth.org</w:t>
            </w:r>
          </w:p>
        </w:tc>
      </w:tr>
      <w:tr w:rsidR="0085488F" w:rsidRPr="00E021D8" w14:paraId="4C220271" w14:textId="77777777" w:rsidTr="0085488F">
        <w:trPr>
          <w:cnfStyle w:val="000000010000" w:firstRow="0" w:lastRow="0" w:firstColumn="0" w:lastColumn="0" w:oddVBand="0" w:evenVBand="0" w:oddHBand="0" w:evenHBand="1" w:firstRowFirstColumn="0" w:firstRowLastColumn="0" w:lastRowFirstColumn="0" w:lastRowLastColumn="0"/>
        </w:trPr>
        <w:tc>
          <w:tcPr>
            <w:tcW w:w="1705" w:type="dxa"/>
            <w:vMerge/>
          </w:tcPr>
          <w:p w14:paraId="42D2AC98" w14:textId="77777777" w:rsidR="0085488F" w:rsidRPr="007B7726" w:rsidRDefault="0085488F" w:rsidP="005C2EC9">
            <w:pPr>
              <w:pStyle w:val="aTableBodyLeft"/>
              <w:keepNext/>
              <w:rPr>
                <w:rFonts w:ascii="Courier New" w:hAnsi="Courier New" w:cs="Courier New"/>
              </w:rPr>
            </w:pPr>
          </w:p>
        </w:tc>
        <w:tc>
          <w:tcPr>
            <w:tcW w:w="2340" w:type="dxa"/>
          </w:tcPr>
          <w:p w14:paraId="2734163E"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Holly Fontenot</w:t>
            </w:r>
          </w:p>
        </w:tc>
        <w:tc>
          <w:tcPr>
            <w:tcW w:w="2160" w:type="dxa"/>
          </w:tcPr>
          <w:p w14:paraId="144605E5" w14:textId="5295737E" w:rsidR="0085488F" w:rsidRPr="007B7726" w:rsidRDefault="0085488F" w:rsidP="005C2EC9">
            <w:pPr>
              <w:pStyle w:val="aTableBodyLeft"/>
              <w:keepNext/>
              <w:rPr>
                <w:rFonts w:ascii="Courier New" w:hAnsi="Courier New" w:cs="Courier New"/>
              </w:rPr>
            </w:pPr>
            <w:r w:rsidRPr="007B7726">
              <w:rPr>
                <w:rFonts w:ascii="Courier New" w:hAnsi="Courier New" w:cs="Courier New"/>
              </w:rPr>
              <w:t>617</w:t>
            </w:r>
            <w:r w:rsidRPr="007B7726">
              <w:rPr>
                <w:rFonts w:ascii="Courier New" w:hAnsi="Courier New" w:cs="Courier New"/>
              </w:rPr>
              <w:noBreakHyphen/>
              <w:t>552</w:t>
            </w:r>
            <w:r w:rsidRPr="007B7726">
              <w:rPr>
                <w:rFonts w:ascii="Courier New" w:hAnsi="Courier New" w:cs="Courier New"/>
              </w:rPr>
              <w:noBreakHyphen/>
              <w:t>1846</w:t>
            </w:r>
          </w:p>
        </w:tc>
        <w:tc>
          <w:tcPr>
            <w:tcW w:w="3145" w:type="dxa"/>
          </w:tcPr>
          <w:p w14:paraId="5D5CCC99"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holly.fontenot@bc.edu</w:t>
            </w:r>
          </w:p>
        </w:tc>
      </w:tr>
      <w:tr w:rsidR="0085488F" w:rsidRPr="00E021D8" w14:paraId="50870341" w14:textId="77777777" w:rsidTr="0085488F">
        <w:trPr>
          <w:cnfStyle w:val="000000100000" w:firstRow="0" w:lastRow="0" w:firstColumn="0" w:lastColumn="0" w:oddVBand="0" w:evenVBand="0" w:oddHBand="1" w:evenHBand="0" w:firstRowFirstColumn="0" w:firstRowLastColumn="0" w:lastRowFirstColumn="0" w:lastRowLastColumn="0"/>
        </w:trPr>
        <w:tc>
          <w:tcPr>
            <w:tcW w:w="1705" w:type="dxa"/>
            <w:vMerge/>
          </w:tcPr>
          <w:p w14:paraId="4FC4825D" w14:textId="77777777" w:rsidR="0085488F" w:rsidRPr="007B7726" w:rsidRDefault="0085488F" w:rsidP="005C2EC9">
            <w:pPr>
              <w:pStyle w:val="aTableBodyLeft"/>
              <w:keepNext/>
              <w:rPr>
                <w:rFonts w:ascii="Courier New" w:hAnsi="Courier New" w:cs="Courier New"/>
              </w:rPr>
            </w:pPr>
          </w:p>
        </w:tc>
        <w:tc>
          <w:tcPr>
            <w:tcW w:w="2340" w:type="dxa"/>
          </w:tcPr>
          <w:p w14:paraId="40CA1768"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Timothy Wang</w:t>
            </w:r>
          </w:p>
        </w:tc>
        <w:tc>
          <w:tcPr>
            <w:tcW w:w="2160" w:type="dxa"/>
          </w:tcPr>
          <w:p w14:paraId="23F0C0A8" w14:textId="48070357" w:rsidR="0085488F" w:rsidRPr="007B7726" w:rsidRDefault="0085488F" w:rsidP="005C2EC9">
            <w:pPr>
              <w:pStyle w:val="aTableBodyLeft"/>
              <w:keepNext/>
              <w:rPr>
                <w:rFonts w:ascii="Courier New" w:hAnsi="Courier New" w:cs="Courier New"/>
              </w:rPr>
            </w:pPr>
            <w:r w:rsidRPr="007B7726">
              <w:rPr>
                <w:rFonts w:ascii="Courier New" w:hAnsi="Courier New" w:cs="Courier New"/>
              </w:rPr>
              <w:t>617</w:t>
            </w:r>
            <w:r w:rsidRPr="007B7726">
              <w:rPr>
                <w:rFonts w:ascii="Courier New" w:hAnsi="Courier New" w:cs="Courier New"/>
              </w:rPr>
              <w:noBreakHyphen/>
              <w:t>927</w:t>
            </w:r>
            <w:r w:rsidRPr="007B7726">
              <w:rPr>
                <w:rFonts w:ascii="Courier New" w:hAnsi="Courier New" w:cs="Courier New"/>
              </w:rPr>
              <w:noBreakHyphen/>
              <w:t>6112</w:t>
            </w:r>
          </w:p>
        </w:tc>
        <w:tc>
          <w:tcPr>
            <w:tcW w:w="3145" w:type="dxa"/>
          </w:tcPr>
          <w:p w14:paraId="661BB8A2"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twang@fenwayhealth.org</w:t>
            </w:r>
          </w:p>
        </w:tc>
      </w:tr>
      <w:tr w:rsidR="0085488F" w:rsidRPr="00E021D8" w14:paraId="6295E69F" w14:textId="77777777" w:rsidTr="00DD162C">
        <w:trPr>
          <w:cnfStyle w:val="000000010000" w:firstRow="0" w:lastRow="0" w:firstColumn="0" w:lastColumn="0" w:oddVBand="0" w:evenVBand="0" w:oddHBand="0" w:evenHBand="1" w:firstRowFirstColumn="0" w:firstRowLastColumn="0" w:lastRowFirstColumn="0" w:lastRowLastColumn="0"/>
        </w:trPr>
        <w:tc>
          <w:tcPr>
            <w:tcW w:w="1705" w:type="dxa"/>
            <w:vMerge/>
          </w:tcPr>
          <w:p w14:paraId="6694BDBC" w14:textId="77777777" w:rsidR="0085488F" w:rsidRPr="007B7726" w:rsidRDefault="0085488F" w:rsidP="005C2EC9">
            <w:pPr>
              <w:pStyle w:val="aTableBodyLeft"/>
              <w:keepNext/>
              <w:rPr>
                <w:rFonts w:ascii="Courier New" w:hAnsi="Courier New" w:cs="Courier New"/>
              </w:rPr>
            </w:pPr>
          </w:p>
        </w:tc>
        <w:tc>
          <w:tcPr>
            <w:tcW w:w="7645" w:type="dxa"/>
            <w:gridSpan w:val="3"/>
            <w:shd w:val="clear" w:color="auto" w:fill="D9D9D9" w:themeFill="background1" w:themeFillShade="D9"/>
          </w:tcPr>
          <w:p w14:paraId="59CB2D4E" w14:textId="5F49F36F" w:rsidR="0085488F" w:rsidRPr="007B7726" w:rsidRDefault="0085488F" w:rsidP="005C2EC9">
            <w:pPr>
              <w:pStyle w:val="aTableBodyLeft"/>
              <w:keepNext/>
              <w:rPr>
                <w:rFonts w:ascii="Courier New" w:hAnsi="Courier New" w:cs="Courier New"/>
              </w:rPr>
            </w:pPr>
            <w:r w:rsidRPr="007B7726">
              <w:rPr>
                <w:rFonts w:ascii="Courier New" w:hAnsi="Courier New" w:cs="Courier New"/>
                <w:b/>
              </w:rPr>
              <w:t>CDC</w:t>
            </w:r>
          </w:p>
        </w:tc>
      </w:tr>
      <w:tr w:rsidR="0085488F" w:rsidRPr="00E021D8" w14:paraId="0CEA575D" w14:textId="77777777" w:rsidTr="0085488F">
        <w:trPr>
          <w:cnfStyle w:val="000000100000" w:firstRow="0" w:lastRow="0" w:firstColumn="0" w:lastColumn="0" w:oddVBand="0" w:evenVBand="0" w:oddHBand="1" w:evenHBand="0" w:firstRowFirstColumn="0" w:firstRowLastColumn="0" w:lastRowFirstColumn="0" w:lastRowLastColumn="0"/>
        </w:trPr>
        <w:tc>
          <w:tcPr>
            <w:tcW w:w="1705" w:type="dxa"/>
            <w:vMerge/>
          </w:tcPr>
          <w:p w14:paraId="2BBD4112" w14:textId="77777777" w:rsidR="0085488F" w:rsidRPr="007B7726" w:rsidRDefault="0085488F" w:rsidP="005C2EC9">
            <w:pPr>
              <w:pStyle w:val="aTableBodyLeft"/>
              <w:keepNext/>
              <w:rPr>
                <w:rFonts w:ascii="Courier New" w:hAnsi="Courier New" w:cs="Courier New"/>
              </w:rPr>
            </w:pPr>
          </w:p>
        </w:tc>
        <w:tc>
          <w:tcPr>
            <w:tcW w:w="2340" w:type="dxa"/>
          </w:tcPr>
          <w:p w14:paraId="16762B2E"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Richard Dunville</w:t>
            </w:r>
          </w:p>
        </w:tc>
        <w:tc>
          <w:tcPr>
            <w:tcW w:w="2160" w:type="dxa"/>
          </w:tcPr>
          <w:p w14:paraId="4E633CCE" w14:textId="7CBA2956" w:rsidR="0085488F" w:rsidRPr="007B7726" w:rsidRDefault="0085488F" w:rsidP="005C2EC9">
            <w:pPr>
              <w:pStyle w:val="aTableBodyLeft"/>
              <w:keepNext/>
              <w:rPr>
                <w:rFonts w:ascii="Courier New" w:hAnsi="Courier New" w:cs="Courier New"/>
              </w:rPr>
            </w:pPr>
            <w:r w:rsidRPr="007B7726">
              <w:rPr>
                <w:rFonts w:ascii="Courier New" w:hAnsi="Courier New" w:cs="Courier New"/>
              </w:rPr>
              <w:t>404</w:t>
            </w:r>
            <w:r w:rsidRPr="007B7726">
              <w:rPr>
                <w:rFonts w:ascii="Courier New" w:hAnsi="Courier New" w:cs="Courier New"/>
              </w:rPr>
              <w:noBreakHyphen/>
              <w:t>769</w:t>
            </w:r>
            <w:r w:rsidRPr="007B7726">
              <w:rPr>
                <w:rFonts w:ascii="Courier New" w:hAnsi="Courier New" w:cs="Courier New"/>
              </w:rPr>
              <w:noBreakHyphen/>
              <w:t>3290</w:t>
            </w:r>
          </w:p>
        </w:tc>
        <w:tc>
          <w:tcPr>
            <w:tcW w:w="3145" w:type="dxa"/>
          </w:tcPr>
          <w:p w14:paraId="50209469"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dgo2@cdc.gov</w:t>
            </w:r>
          </w:p>
        </w:tc>
      </w:tr>
      <w:tr w:rsidR="0085488F" w:rsidRPr="00E021D8" w14:paraId="2BB60D73" w14:textId="77777777" w:rsidTr="0085488F">
        <w:trPr>
          <w:cnfStyle w:val="000000010000" w:firstRow="0" w:lastRow="0" w:firstColumn="0" w:lastColumn="0" w:oddVBand="0" w:evenVBand="0" w:oddHBand="0" w:evenHBand="1" w:firstRowFirstColumn="0" w:firstRowLastColumn="0" w:lastRowFirstColumn="0" w:lastRowLastColumn="0"/>
        </w:trPr>
        <w:tc>
          <w:tcPr>
            <w:tcW w:w="1705" w:type="dxa"/>
            <w:vMerge/>
          </w:tcPr>
          <w:p w14:paraId="15264EC0" w14:textId="77777777" w:rsidR="0085488F" w:rsidRPr="007B7726" w:rsidRDefault="0085488F" w:rsidP="005C2EC9">
            <w:pPr>
              <w:pStyle w:val="aTableBodyLeft"/>
              <w:keepNext/>
              <w:rPr>
                <w:rFonts w:ascii="Courier New" w:hAnsi="Courier New" w:cs="Courier New"/>
              </w:rPr>
            </w:pPr>
          </w:p>
        </w:tc>
        <w:tc>
          <w:tcPr>
            <w:tcW w:w="2340" w:type="dxa"/>
          </w:tcPr>
          <w:p w14:paraId="79A7C58F"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Chris Harper</w:t>
            </w:r>
          </w:p>
        </w:tc>
        <w:tc>
          <w:tcPr>
            <w:tcW w:w="2160" w:type="dxa"/>
          </w:tcPr>
          <w:p w14:paraId="3452E66D" w14:textId="5981B31C" w:rsidR="0085488F" w:rsidRPr="007B7726" w:rsidRDefault="0085488F" w:rsidP="005C2EC9">
            <w:pPr>
              <w:pStyle w:val="aTableBodyLeft"/>
              <w:keepNext/>
              <w:rPr>
                <w:rFonts w:ascii="Courier New" w:hAnsi="Courier New" w:cs="Courier New"/>
              </w:rPr>
            </w:pPr>
            <w:r w:rsidRPr="007B7726">
              <w:rPr>
                <w:rFonts w:ascii="Courier New" w:hAnsi="Courier New" w:cs="Courier New"/>
              </w:rPr>
              <w:t>404</w:t>
            </w:r>
            <w:r w:rsidRPr="007B7726">
              <w:rPr>
                <w:rFonts w:ascii="Courier New" w:hAnsi="Courier New" w:cs="Courier New"/>
              </w:rPr>
              <w:noBreakHyphen/>
              <w:t>718</w:t>
            </w:r>
            <w:r w:rsidRPr="007B7726">
              <w:rPr>
                <w:rFonts w:ascii="Courier New" w:hAnsi="Courier New" w:cs="Courier New"/>
              </w:rPr>
              <w:noBreakHyphen/>
              <w:t>8330</w:t>
            </w:r>
          </w:p>
        </w:tc>
        <w:tc>
          <w:tcPr>
            <w:tcW w:w="3145" w:type="dxa"/>
          </w:tcPr>
          <w:p w14:paraId="6B5EB797"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xgj4@cdc.gov</w:t>
            </w:r>
          </w:p>
        </w:tc>
      </w:tr>
      <w:tr w:rsidR="0085488F" w:rsidRPr="00E021D8" w14:paraId="504E746F" w14:textId="77777777" w:rsidTr="0085488F">
        <w:trPr>
          <w:cnfStyle w:val="000000100000" w:firstRow="0" w:lastRow="0" w:firstColumn="0" w:lastColumn="0" w:oddVBand="0" w:evenVBand="0" w:oddHBand="1" w:evenHBand="0" w:firstRowFirstColumn="0" w:firstRowLastColumn="0" w:lastRowFirstColumn="0" w:lastRowLastColumn="0"/>
        </w:trPr>
        <w:tc>
          <w:tcPr>
            <w:tcW w:w="1705" w:type="dxa"/>
            <w:vMerge/>
          </w:tcPr>
          <w:p w14:paraId="022EB658" w14:textId="77777777" w:rsidR="0085488F" w:rsidRPr="007B7726" w:rsidRDefault="0085488F" w:rsidP="005C2EC9">
            <w:pPr>
              <w:pStyle w:val="aTableBodyLeft"/>
              <w:keepNext/>
              <w:rPr>
                <w:rFonts w:ascii="Courier New" w:hAnsi="Courier New" w:cs="Courier New"/>
              </w:rPr>
            </w:pPr>
          </w:p>
        </w:tc>
        <w:tc>
          <w:tcPr>
            <w:tcW w:w="2340" w:type="dxa"/>
          </w:tcPr>
          <w:p w14:paraId="5515FEF9"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Michelle Johns</w:t>
            </w:r>
          </w:p>
        </w:tc>
        <w:tc>
          <w:tcPr>
            <w:tcW w:w="2160" w:type="dxa"/>
          </w:tcPr>
          <w:p w14:paraId="47E3685B" w14:textId="4987F1D4" w:rsidR="0085488F" w:rsidRPr="007B7726" w:rsidRDefault="0085488F" w:rsidP="005C2EC9">
            <w:pPr>
              <w:pStyle w:val="aTableBodyLeft"/>
              <w:keepNext/>
              <w:rPr>
                <w:rFonts w:ascii="Courier New" w:hAnsi="Courier New" w:cs="Courier New"/>
              </w:rPr>
            </w:pPr>
            <w:r w:rsidRPr="007B7726">
              <w:rPr>
                <w:rFonts w:ascii="Courier New" w:hAnsi="Courier New" w:cs="Courier New"/>
              </w:rPr>
              <w:t>404</w:t>
            </w:r>
            <w:r w:rsidRPr="007B7726">
              <w:rPr>
                <w:rFonts w:ascii="Courier New" w:hAnsi="Courier New" w:cs="Courier New"/>
              </w:rPr>
              <w:noBreakHyphen/>
              <w:t>718</w:t>
            </w:r>
            <w:r w:rsidRPr="007B7726">
              <w:rPr>
                <w:rFonts w:ascii="Courier New" w:hAnsi="Courier New" w:cs="Courier New"/>
              </w:rPr>
              <w:noBreakHyphen/>
              <w:t>8858</w:t>
            </w:r>
          </w:p>
        </w:tc>
        <w:tc>
          <w:tcPr>
            <w:tcW w:w="3145" w:type="dxa"/>
          </w:tcPr>
          <w:p w14:paraId="7A2749FD"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yrm9@cdc.gov</w:t>
            </w:r>
          </w:p>
        </w:tc>
      </w:tr>
      <w:tr w:rsidR="0085488F" w:rsidRPr="00E021D8" w14:paraId="30732FBB" w14:textId="77777777" w:rsidTr="0085488F">
        <w:trPr>
          <w:cnfStyle w:val="000000010000" w:firstRow="0" w:lastRow="0" w:firstColumn="0" w:lastColumn="0" w:oddVBand="0" w:evenVBand="0" w:oddHBand="0" w:evenHBand="1" w:firstRowFirstColumn="0" w:firstRowLastColumn="0" w:lastRowFirstColumn="0" w:lastRowLastColumn="0"/>
        </w:trPr>
        <w:tc>
          <w:tcPr>
            <w:tcW w:w="1705" w:type="dxa"/>
            <w:vMerge w:val="restart"/>
          </w:tcPr>
          <w:p w14:paraId="6CD5942C"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Research Advisors</w:t>
            </w:r>
          </w:p>
        </w:tc>
        <w:tc>
          <w:tcPr>
            <w:tcW w:w="2340" w:type="dxa"/>
          </w:tcPr>
          <w:p w14:paraId="58A2519F"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Leandro Mena</w:t>
            </w:r>
          </w:p>
        </w:tc>
        <w:tc>
          <w:tcPr>
            <w:tcW w:w="2160" w:type="dxa"/>
          </w:tcPr>
          <w:p w14:paraId="6622217E"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NA*</w:t>
            </w:r>
          </w:p>
        </w:tc>
        <w:tc>
          <w:tcPr>
            <w:tcW w:w="3145" w:type="dxa"/>
          </w:tcPr>
          <w:p w14:paraId="466BCBB8"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lmena@umc.edu</w:t>
            </w:r>
          </w:p>
        </w:tc>
      </w:tr>
      <w:tr w:rsidR="0085488F" w:rsidRPr="00E021D8" w14:paraId="319406F7" w14:textId="77777777" w:rsidTr="0085488F">
        <w:trPr>
          <w:cnfStyle w:val="000000100000" w:firstRow="0" w:lastRow="0" w:firstColumn="0" w:lastColumn="0" w:oddVBand="0" w:evenVBand="0" w:oddHBand="1" w:evenHBand="0" w:firstRowFirstColumn="0" w:firstRowLastColumn="0" w:lastRowFirstColumn="0" w:lastRowLastColumn="0"/>
        </w:trPr>
        <w:tc>
          <w:tcPr>
            <w:tcW w:w="1705" w:type="dxa"/>
            <w:vMerge/>
          </w:tcPr>
          <w:p w14:paraId="4DFAE343" w14:textId="77777777" w:rsidR="0085488F" w:rsidRPr="007B7726" w:rsidRDefault="0085488F" w:rsidP="005C2EC9">
            <w:pPr>
              <w:pStyle w:val="aTableBodyLeft"/>
              <w:keepNext/>
              <w:rPr>
                <w:rFonts w:ascii="Courier New" w:hAnsi="Courier New" w:cs="Courier New"/>
              </w:rPr>
            </w:pPr>
          </w:p>
        </w:tc>
        <w:tc>
          <w:tcPr>
            <w:tcW w:w="2340" w:type="dxa"/>
          </w:tcPr>
          <w:p w14:paraId="2CED6260"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Patrick Wilson</w:t>
            </w:r>
          </w:p>
        </w:tc>
        <w:tc>
          <w:tcPr>
            <w:tcW w:w="2160" w:type="dxa"/>
          </w:tcPr>
          <w:p w14:paraId="29E3B8F8"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NA</w:t>
            </w:r>
          </w:p>
        </w:tc>
        <w:tc>
          <w:tcPr>
            <w:tcW w:w="3145" w:type="dxa"/>
          </w:tcPr>
          <w:p w14:paraId="203BCF7F"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pw2219@cumc.columbia.edu</w:t>
            </w:r>
          </w:p>
        </w:tc>
      </w:tr>
      <w:tr w:rsidR="0085488F" w:rsidRPr="00E021D8" w14:paraId="5C1418F2" w14:textId="77777777" w:rsidTr="0085488F">
        <w:trPr>
          <w:cnfStyle w:val="000000010000" w:firstRow="0" w:lastRow="0" w:firstColumn="0" w:lastColumn="0" w:oddVBand="0" w:evenVBand="0" w:oddHBand="0" w:evenHBand="1" w:firstRowFirstColumn="0" w:firstRowLastColumn="0" w:lastRowFirstColumn="0" w:lastRowLastColumn="0"/>
        </w:trPr>
        <w:tc>
          <w:tcPr>
            <w:tcW w:w="1705" w:type="dxa"/>
            <w:vMerge/>
          </w:tcPr>
          <w:p w14:paraId="16DC04AE" w14:textId="77777777" w:rsidR="0085488F" w:rsidRPr="007B7726" w:rsidRDefault="0085488F" w:rsidP="005C2EC9">
            <w:pPr>
              <w:pStyle w:val="aTableBodyLeft"/>
              <w:keepNext/>
              <w:rPr>
                <w:rFonts w:ascii="Courier New" w:hAnsi="Courier New" w:cs="Courier New"/>
              </w:rPr>
            </w:pPr>
          </w:p>
        </w:tc>
        <w:tc>
          <w:tcPr>
            <w:tcW w:w="2340" w:type="dxa"/>
          </w:tcPr>
          <w:p w14:paraId="11AC3D9D"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Eszter Hargittai</w:t>
            </w:r>
          </w:p>
        </w:tc>
        <w:tc>
          <w:tcPr>
            <w:tcW w:w="2160" w:type="dxa"/>
          </w:tcPr>
          <w:p w14:paraId="17C45E92"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NA</w:t>
            </w:r>
          </w:p>
        </w:tc>
        <w:tc>
          <w:tcPr>
            <w:tcW w:w="3145" w:type="dxa"/>
          </w:tcPr>
          <w:p w14:paraId="636CB2CC"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hargittai@gmail.com</w:t>
            </w:r>
          </w:p>
        </w:tc>
      </w:tr>
      <w:tr w:rsidR="0085488F" w:rsidRPr="00E021D8" w14:paraId="4A372F3A" w14:textId="77777777" w:rsidTr="0085488F">
        <w:trPr>
          <w:cnfStyle w:val="000000100000" w:firstRow="0" w:lastRow="0" w:firstColumn="0" w:lastColumn="0" w:oddVBand="0" w:evenVBand="0" w:oddHBand="1" w:evenHBand="0" w:firstRowFirstColumn="0" w:firstRowLastColumn="0" w:lastRowFirstColumn="0" w:lastRowLastColumn="0"/>
          <w:trHeight w:val="70"/>
        </w:trPr>
        <w:tc>
          <w:tcPr>
            <w:tcW w:w="1705" w:type="dxa"/>
            <w:vMerge/>
          </w:tcPr>
          <w:p w14:paraId="0A0DD7C8" w14:textId="77777777" w:rsidR="0085488F" w:rsidRPr="007B7726" w:rsidRDefault="0085488F" w:rsidP="005C2EC9">
            <w:pPr>
              <w:pStyle w:val="aTableBodyLeft"/>
              <w:keepNext/>
              <w:rPr>
                <w:rFonts w:ascii="Courier New" w:hAnsi="Courier New" w:cs="Courier New"/>
              </w:rPr>
            </w:pPr>
          </w:p>
        </w:tc>
        <w:tc>
          <w:tcPr>
            <w:tcW w:w="2340" w:type="dxa"/>
          </w:tcPr>
          <w:p w14:paraId="501BBB4B"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Brian Mustanski</w:t>
            </w:r>
          </w:p>
        </w:tc>
        <w:tc>
          <w:tcPr>
            <w:tcW w:w="2160" w:type="dxa"/>
          </w:tcPr>
          <w:p w14:paraId="52ED0975"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NA</w:t>
            </w:r>
          </w:p>
        </w:tc>
        <w:tc>
          <w:tcPr>
            <w:tcW w:w="3145" w:type="dxa"/>
          </w:tcPr>
          <w:p w14:paraId="6A90A5D8"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brian@northwestern.edu</w:t>
            </w:r>
          </w:p>
        </w:tc>
      </w:tr>
      <w:tr w:rsidR="0085488F" w:rsidRPr="00E021D8" w14:paraId="0F03DCC1" w14:textId="77777777" w:rsidTr="0085488F">
        <w:trPr>
          <w:cnfStyle w:val="000000010000" w:firstRow="0" w:lastRow="0" w:firstColumn="0" w:lastColumn="0" w:oddVBand="0" w:evenVBand="0" w:oddHBand="0" w:evenHBand="1" w:firstRowFirstColumn="0" w:firstRowLastColumn="0" w:lastRowFirstColumn="0" w:lastRowLastColumn="0"/>
          <w:trHeight w:val="70"/>
        </w:trPr>
        <w:tc>
          <w:tcPr>
            <w:tcW w:w="1705" w:type="dxa"/>
            <w:vMerge/>
          </w:tcPr>
          <w:p w14:paraId="421BA328" w14:textId="77777777" w:rsidR="0085488F" w:rsidRPr="007B7726" w:rsidRDefault="0085488F" w:rsidP="005C2EC9">
            <w:pPr>
              <w:pStyle w:val="aTableBodyLeft"/>
              <w:keepNext/>
              <w:rPr>
                <w:rFonts w:ascii="Courier New" w:hAnsi="Courier New" w:cs="Courier New"/>
              </w:rPr>
            </w:pPr>
          </w:p>
        </w:tc>
        <w:tc>
          <w:tcPr>
            <w:tcW w:w="2340" w:type="dxa"/>
          </w:tcPr>
          <w:p w14:paraId="394EFC44"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color w:val="000000"/>
              </w:rPr>
              <w:t>Sari Reisner</w:t>
            </w:r>
          </w:p>
        </w:tc>
        <w:tc>
          <w:tcPr>
            <w:tcW w:w="2160" w:type="dxa"/>
          </w:tcPr>
          <w:p w14:paraId="2630822A"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NA</w:t>
            </w:r>
          </w:p>
        </w:tc>
        <w:tc>
          <w:tcPr>
            <w:tcW w:w="3145" w:type="dxa"/>
          </w:tcPr>
          <w:p w14:paraId="2DFE4759" w14:textId="77777777" w:rsidR="0085488F" w:rsidRPr="007B7726" w:rsidRDefault="0085488F" w:rsidP="005C2EC9">
            <w:pPr>
              <w:pStyle w:val="aTableBodyLeft"/>
              <w:keepNext/>
              <w:rPr>
                <w:rFonts w:ascii="Courier New" w:hAnsi="Courier New" w:cs="Courier New"/>
              </w:rPr>
            </w:pPr>
            <w:r w:rsidRPr="007B7726">
              <w:rPr>
                <w:rFonts w:ascii="Courier New" w:hAnsi="Courier New" w:cs="Courier New"/>
              </w:rPr>
              <w:t>sreisner@fenwayhealth.org</w:t>
            </w:r>
          </w:p>
        </w:tc>
      </w:tr>
    </w:tbl>
    <w:p w14:paraId="224B9E9B" w14:textId="77777777" w:rsidR="0085488F" w:rsidRDefault="0085488F" w:rsidP="0085488F">
      <w:pPr>
        <w:pStyle w:val="aTableBodyLeft"/>
      </w:pPr>
      <w:r>
        <w:rPr>
          <w:vertAlign w:val="superscript"/>
        </w:rPr>
        <w:t>*</w:t>
      </w:r>
      <w:r w:rsidRPr="00403BA7">
        <w:t>Not Available (NA)</w:t>
      </w:r>
      <w:bookmarkEnd w:id="1"/>
      <w:bookmarkEnd w:id="2"/>
    </w:p>
    <w:sectPr w:rsidR="0085488F" w:rsidSect="005C2EC9">
      <w:headerReference w:type="default" r:id="rId10"/>
      <w:footerReference w:type="default" r:id="rId11"/>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FC61B" w14:textId="77777777" w:rsidR="00E1562D" w:rsidRDefault="00E1562D">
      <w:r>
        <w:separator/>
      </w:r>
    </w:p>
  </w:endnote>
  <w:endnote w:type="continuationSeparator" w:id="0">
    <w:p w14:paraId="04576DDC" w14:textId="77777777" w:rsidR="00E1562D" w:rsidRDefault="00E1562D">
      <w:r>
        <w:continuationSeparator/>
      </w:r>
    </w:p>
  </w:endnote>
  <w:endnote w:type="continuationNotice" w:id="1">
    <w:p w14:paraId="0AE1FB55" w14:textId="77777777" w:rsidR="00E1562D" w:rsidRDefault="00E15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84804" w14:textId="3BC33876" w:rsidR="003B24F7" w:rsidRPr="007E3937" w:rsidRDefault="00521FE8" w:rsidP="007E3937">
    <w:pPr>
      <w:pStyle w:val="Footer"/>
    </w:pPr>
    <w:r w:rsidRPr="00D65DDF">
      <w:fldChar w:fldCharType="begin"/>
    </w:r>
    <w:r w:rsidRPr="00D65DDF">
      <w:instrText xml:space="preserve"> PAGE   \* MERGEFORMAT </w:instrText>
    </w:r>
    <w:r w:rsidRPr="00D65DDF">
      <w:fldChar w:fldCharType="separate"/>
    </w:r>
    <w:r w:rsidR="008625F4">
      <w:rPr>
        <w:noProof/>
      </w:rPr>
      <w:t>1</w:t>
    </w:r>
    <w:r w:rsidRPr="00D65DD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5EDF2" w14:textId="77777777" w:rsidR="00E1562D" w:rsidRDefault="00E1562D">
      <w:r>
        <w:separator/>
      </w:r>
    </w:p>
  </w:footnote>
  <w:footnote w:type="continuationSeparator" w:id="0">
    <w:p w14:paraId="6B7E2D1D" w14:textId="77777777" w:rsidR="00E1562D" w:rsidRDefault="00E1562D">
      <w:r>
        <w:continuationSeparator/>
      </w:r>
    </w:p>
  </w:footnote>
  <w:footnote w:type="continuationNotice" w:id="1">
    <w:p w14:paraId="20441A47" w14:textId="77777777" w:rsidR="00E1562D" w:rsidRDefault="00E156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44CD5" w14:textId="71F6D2E2" w:rsidR="003B24F7" w:rsidRPr="003B24F7" w:rsidRDefault="003B24F7" w:rsidP="00E51D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D4B8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A21604"/>
    <w:lvl w:ilvl="0">
      <w:start w:val="1"/>
      <w:numFmt w:val="decimal"/>
      <w:lvlText w:val="%1."/>
      <w:lvlJc w:val="left"/>
      <w:pPr>
        <w:tabs>
          <w:tab w:val="num" w:pos="1800"/>
        </w:tabs>
        <w:ind w:left="1800" w:hanging="360"/>
      </w:pPr>
    </w:lvl>
  </w:abstractNum>
  <w:abstractNum w:abstractNumId="2">
    <w:nsid w:val="FFFFFF7D"/>
    <w:multiLevelType w:val="singleLevel"/>
    <w:tmpl w:val="1EC02E3A"/>
    <w:lvl w:ilvl="0">
      <w:start w:val="1"/>
      <w:numFmt w:val="decimal"/>
      <w:lvlText w:val="%1."/>
      <w:lvlJc w:val="left"/>
      <w:pPr>
        <w:tabs>
          <w:tab w:val="num" w:pos="1440"/>
        </w:tabs>
        <w:ind w:left="1440" w:hanging="360"/>
      </w:pPr>
    </w:lvl>
  </w:abstractNum>
  <w:abstractNum w:abstractNumId="3">
    <w:nsid w:val="FFFFFF7E"/>
    <w:multiLevelType w:val="singleLevel"/>
    <w:tmpl w:val="076E5AE2"/>
    <w:lvl w:ilvl="0">
      <w:start w:val="1"/>
      <w:numFmt w:val="decimal"/>
      <w:lvlText w:val="%1."/>
      <w:lvlJc w:val="left"/>
      <w:pPr>
        <w:tabs>
          <w:tab w:val="num" w:pos="1080"/>
        </w:tabs>
        <w:ind w:left="1080" w:hanging="360"/>
      </w:pPr>
    </w:lvl>
  </w:abstractNum>
  <w:abstractNum w:abstractNumId="4">
    <w:nsid w:val="FFFFFF7F"/>
    <w:multiLevelType w:val="singleLevel"/>
    <w:tmpl w:val="1F7677AC"/>
    <w:lvl w:ilvl="0">
      <w:start w:val="1"/>
      <w:numFmt w:val="decimal"/>
      <w:lvlText w:val="%1."/>
      <w:lvlJc w:val="left"/>
      <w:pPr>
        <w:tabs>
          <w:tab w:val="num" w:pos="720"/>
        </w:tabs>
        <w:ind w:left="720" w:hanging="360"/>
      </w:pPr>
    </w:lvl>
  </w:abstractNum>
  <w:abstractNum w:abstractNumId="5">
    <w:nsid w:val="FFFFFF80"/>
    <w:multiLevelType w:val="singleLevel"/>
    <w:tmpl w:val="E9EC9BE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7B8FB9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C84872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446F1E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798351A"/>
    <w:lvl w:ilvl="0">
      <w:start w:val="1"/>
      <w:numFmt w:val="decimal"/>
      <w:lvlText w:val="%1."/>
      <w:lvlJc w:val="left"/>
      <w:pPr>
        <w:tabs>
          <w:tab w:val="num" w:pos="360"/>
        </w:tabs>
        <w:ind w:left="360" w:hanging="360"/>
      </w:pPr>
    </w:lvl>
  </w:abstractNum>
  <w:abstractNum w:abstractNumId="10">
    <w:nsid w:val="FFFFFF89"/>
    <w:multiLevelType w:val="singleLevel"/>
    <w:tmpl w:val="B6F452B6"/>
    <w:lvl w:ilvl="0">
      <w:start w:val="1"/>
      <w:numFmt w:val="bullet"/>
      <w:lvlText w:val=""/>
      <w:lvlJc w:val="left"/>
      <w:pPr>
        <w:tabs>
          <w:tab w:val="num" w:pos="360"/>
        </w:tabs>
        <w:ind w:left="360" w:hanging="360"/>
      </w:pPr>
      <w:rPr>
        <w:rFonts w:ascii="Symbol" w:hAnsi="Symbol" w:hint="default"/>
      </w:rPr>
    </w:lvl>
  </w:abstractNum>
  <w:abstractNum w:abstractNumId="11">
    <w:nsid w:val="04851EB8"/>
    <w:multiLevelType w:val="hybridMultilevel"/>
    <w:tmpl w:val="E6526DA6"/>
    <w:lvl w:ilvl="0" w:tplc="0BE0D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8A4269D"/>
    <w:multiLevelType w:val="hybridMultilevel"/>
    <w:tmpl w:val="F022D772"/>
    <w:lvl w:ilvl="0" w:tplc="C2EED0A6">
      <w:numFmt w:val="bullet"/>
      <w:lvlText w:val="-"/>
      <w:lvlJc w:val="left"/>
      <w:pPr>
        <w:ind w:left="72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677935"/>
    <w:multiLevelType w:val="hybridMultilevel"/>
    <w:tmpl w:val="6218A812"/>
    <w:lvl w:ilvl="0" w:tplc="A9F0CFAA">
      <w:start w:val="1"/>
      <w:numFmt w:val="bullet"/>
      <w:pStyle w:val="aBullet1"/>
      <w:lvlText w:val=""/>
      <w:lvlJc w:val="left"/>
      <w:pPr>
        <w:ind w:left="720" w:hanging="360"/>
      </w:pPr>
      <w:rPr>
        <w:rFonts w:ascii="Wingdings" w:hAnsi="Wingdings" w:hint="default"/>
        <w:color w:val="auto"/>
        <w:sz w:val="20"/>
      </w:rPr>
    </w:lvl>
    <w:lvl w:ilvl="1" w:tplc="E2C2CADA">
      <w:start w:val="1"/>
      <w:numFmt w:val="bullet"/>
      <w:pStyle w:val="aBullet2"/>
      <w:lvlText w:val="o"/>
      <w:lvlJc w:val="left"/>
      <w:pPr>
        <w:ind w:left="1440" w:hanging="360"/>
      </w:pPr>
      <w:rPr>
        <w:rFonts w:ascii="Courier New" w:hAnsi="Courier New" w:cs="Courier New" w:hint="default"/>
      </w:rPr>
    </w:lvl>
    <w:lvl w:ilvl="2" w:tplc="4A6C8F10">
      <w:start w:val="1"/>
      <w:numFmt w:val="bullet"/>
      <w:pStyle w:val="a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AE3DE5"/>
    <w:multiLevelType w:val="hybridMultilevel"/>
    <w:tmpl w:val="812E1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FB7372"/>
    <w:multiLevelType w:val="hybridMultilevel"/>
    <w:tmpl w:val="3600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A91830"/>
    <w:multiLevelType w:val="hybridMultilevel"/>
    <w:tmpl w:val="4D866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67474BF"/>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232A14"/>
    <w:multiLevelType w:val="hybridMultilevel"/>
    <w:tmpl w:val="96002726"/>
    <w:lvl w:ilvl="0" w:tplc="2398F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BE103A9"/>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2D76FF"/>
    <w:multiLevelType w:val="hybridMultilevel"/>
    <w:tmpl w:val="E3806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637398"/>
    <w:multiLevelType w:val="hybridMultilevel"/>
    <w:tmpl w:val="A66C1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3D0C0D"/>
    <w:multiLevelType w:val="hybridMultilevel"/>
    <w:tmpl w:val="39E20E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3C842CB"/>
    <w:multiLevelType w:val="hybridMultilevel"/>
    <w:tmpl w:val="3E62C472"/>
    <w:lvl w:ilvl="0" w:tplc="199A98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57F7909"/>
    <w:multiLevelType w:val="hybridMultilevel"/>
    <w:tmpl w:val="37C0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CD43A8"/>
    <w:multiLevelType w:val="multilevel"/>
    <w:tmpl w:val="723833A2"/>
    <w:lvl w:ilvl="0">
      <w:start w:val="1"/>
      <w:numFmt w:val="decimal"/>
      <w:suff w:val="space"/>
      <w:lvlText w:val="%1."/>
      <w:lvlJc w:val="left"/>
      <w:pPr>
        <w:ind w:left="720" w:hanging="720"/>
      </w:pPr>
      <w:rPr>
        <w:rFonts w:ascii="Calibri" w:eastAsia="Batang" w:hAnsi="Calibri" w:cs="Times New Roman"/>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DD31983"/>
    <w:multiLevelType w:val="multilevel"/>
    <w:tmpl w:val="4F528316"/>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403C7E36"/>
    <w:multiLevelType w:val="hybridMultilevel"/>
    <w:tmpl w:val="A6267754"/>
    <w:lvl w:ilvl="0" w:tplc="3BB29B24">
      <w:start w:val="1"/>
      <w:numFmt w:val="bullet"/>
      <w:pStyle w:val="aTableBody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873464"/>
    <w:multiLevelType w:val="hybridMultilevel"/>
    <w:tmpl w:val="F13C3DCC"/>
    <w:lvl w:ilvl="0" w:tplc="41222D8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EBC3B30"/>
    <w:multiLevelType w:val="hybridMultilevel"/>
    <w:tmpl w:val="2844445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0790AF1"/>
    <w:multiLevelType w:val="hybridMultilevel"/>
    <w:tmpl w:val="6F44EEF0"/>
    <w:lvl w:ilvl="0" w:tplc="9794AD4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29D59DF"/>
    <w:multiLevelType w:val="hybridMultilevel"/>
    <w:tmpl w:val="AD1821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691ED4"/>
    <w:multiLevelType w:val="multilevel"/>
    <w:tmpl w:val="C5748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7EF84DFC"/>
    <w:multiLevelType w:val="hybridMultilevel"/>
    <w:tmpl w:val="0CDC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18"/>
  </w:num>
  <w:num w:numId="3">
    <w:abstractNumId w:val="31"/>
  </w:num>
  <w:num w:numId="4">
    <w:abstractNumId w:val="39"/>
  </w:num>
  <w:num w:numId="5">
    <w:abstractNumId w:val="13"/>
  </w:num>
  <w:num w:numId="6">
    <w:abstractNumId w:val="25"/>
  </w:num>
  <w:num w:numId="7">
    <w:abstractNumId w:val="40"/>
  </w:num>
  <w:num w:numId="8">
    <w:abstractNumId w:val="36"/>
  </w:num>
  <w:num w:numId="9">
    <w:abstractNumId w:val="35"/>
  </w:num>
  <w:num w:numId="10">
    <w:abstractNumId w:val="20"/>
  </w:num>
  <w:num w:numId="11">
    <w:abstractNumId w:val="22"/>
  </w:num>
  <w:num w:numId="12">
    <w:abstractNumId w:val="26"/>
  </w:num>
  <w:num w:numId="13">
    <w:abstractNumId w:val="19"/>
  </w:num>
  <w:num w:numId="14">
    <w:abstractNumId w:val="28"/>
  </w:num>
  <w:num w:numId="15">
    <w:abstractNumId w:val="11"/>
  </w:num>
  <w:num w:numId="16">
    <w:abstractNumId w:val="41"/>
  </w:num>
  <w:num w:numId="17">
    <w:abstractNumId w:val="27"/>
  </w:num>
  <w:num w:numId="18">
    <w:abstractNumId w:val="14"/>
  </w:num>
  <w:num w:numId="19">
    <w:abstractNumId w:val="0"/>
  </w:num>
  <w:num w:numId="20">
    <w:abstractNumId w:val="42"/>
  </w:num>
  <w:num w:numId="21">
    <w:abstractNumId w:val="37"/>
  </w:num>
  <w:num w:numId="22">
    <w:abstractNumId w:val="24"/>
  </w:num>
  <w:num w:numId="23">
    <w:abstractNumId w:val="30"/>
  </w:num>
  <w:num w:numId="24">
    <w:abstractNumId w:val="32"/>
  </w:num>
  <w:num w:numId="25">
    <w:abstractNumId w:val="21"/>
  </w:num>
  <w:num w:numId="26">
    <w:abstractNumId w:val="12"/>
  </w:num>
  <w:num w:numId="27">
    <w:abstractNumId w:val="12"/>
  </w:num>
  <w:num w:numId="28">
    <w:abstractNumId w:val="34"/>
  </w:num>
  <w:num w:numId="29">
    <w:abstractNumId w:val="34"/>
  </w:num>
  <w:num w:numId="30">
    <w:abstractNumId w:val="38"/>
  </w:num>
  <w:num w:numId="31">
    <w:abstractNumId w:val="38"/>
  </w:num>
  <w:num w:numId="32">
    <w:abstractNumId w:val="33"/>
  </w:num>
  <w:num w:numId="33">
    <w:abstractNumId w:val="10"/>
  </w:num>
  <w:num w:numId="34">
    <w:abstractNumId w:val="8"/>
  </w:num>
  <w:num w:numId="35">
    <w:abstractNumId w:val="7"/>
  </w:num>
  <w:num w:numId="36">
    <w:abstractNumId w:val="6"/>
  </w:num>
  <w:num w:numId="37">
    <w:abstractNumId w:val="5"/>
  </w:num>
  <w:num w:numId="38">
    <w:abstractNumId w:val="9"/>
  </w:num>
  <w:num w:numId="39">
    <w:abstractNumId w:val="4"/>
  </w:num>
  <w:num w:numId="40">
    <w:abstractNumId w:val="3"/>
  </w:num>
  <w:num w:numId="41">
    <w:abstractNumId w:val="2"/>
  </w:num>
  <w:num w:numId="42">
    <w:abstractNumId w:val="1"/>
  </w:num>
  <w:num w:numId="43">
    <w:abstractNumId w:val="15"/>
  </w:num>
  <w:num w:numId="44">
    <w:abstractNumId w:val="44"/>
  </w:num>
  <w:num w:numId="45">
    <w:abstractNumId w:val="17"/>
  </w:num>
  <w:num w:numId="46">
    <w:abstractNumId w:val="16"/>
  </w:num>
  <w:num w:numId="47">
    <w:abstractNumId w:val="29"/>
  </w:num>
  <w:num w:numId="48">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F"/>
    <w:rsid w:val="00001692"/>
    <w:rsid w:val="00005E03"/>
    <w:rsid w:val="00006ED9"/>
    <w:rsid w:val="00007041"/>
    <w:rsid w:val="00010B1D"/>
    <w:rsid w:val="000206BA"/>
    <w:rsid w:val="000211C0"/>
    <w:rsid w:val="00021D23"/>
    <w:rsid w:val="00021D4B"/>
    <w:rsid w:val="00022DE2"/>
    <w:rsid w:val="00023165"/>
    <w:rsid w:val="00025B5B"/>
    <w:rsid w:val="000344AD"/>
    <w:rsid w:val="00034752"/>
    <w:rsid w:val="000348CD"/>
    <w:rsid w:val="000369C8"/>
    <w:rsid w:val="000402FF"/>
    <w:rsid w:val="00041410"/>
    <w:rsid w:val="0004319F"/>
    <w:rsid w:val="00043A79"/>
    <w:rsid w:val="0004470D"/>
    <w:rsid w:val="00044848"/>
    <w:rsid w:val="000512F8"/>
    <w:rsid w:val="00053A5A"/>
    <w:rsid w:val="00054569"/>
    <w:rsid w:val="00054C87"/>
    <w:rsid w:val="00055787"/>
    <w:rsid w:val="00055A5B"/>
    <w:rsid w:val="00055F92"/>
    <w:rsid w:val="00056496"/>
    <w:rsid w:val="00056AE1"/>
    <w:rsid w:val="00057B32"/>
    <w:rsid w:val="00057B8E"/>
    <w:rsid w:val="00060B72"/>
    <w:rsid w:val="000613A1"/>
    <w:rsid w:val="00061446"/>
    <w:rsid w:val="00064E6C"/>
    <w:rsid w:val="00065679"/>
    <w:rsid w:val="00066943"/>
    <w:rsid w:val="00066DAC"/>
    <w:rsid w:val="00067F5D"/>
    <w:rsid w:val="000754BD"/>
    <w:rsid w:val="00076B37"/>
    <w:rsid w:val="00077D65"/>
    <w:rsid w:val="00082D05"/>
    <w:rsid w:val="00082F30"/>
    <w:rsid w:val="000857C6"/>
    <w:rsid w:val="0008620A"/>
    <w:rsid w:val="000862FD"/>
    <w:rsid w:val="00087C8F"/>
    <w:rsid w:val="0009011D"/>
    <w:rsid w:val="00092401"/>
    <w:rsid w:val="00093AE9"/>
    <w:rsid w:val="00095DA9"/>
    <w:rsid w:val="00096350"/>
    <w:rsid w:val="00097944"/>
    <w:rsid w:val="000A108C"/>
    <w:rsid w:val="000A47B9"/>
    <w:rsid w:val="000A6CDD"/>
    <w:rsid w:val="000A791A"/>
    <w:rsid w:val="000B541A"/>
    <w:rsid w:val="000B5C40"/>
    <w:rsid w:val="000B6FC2"/>
    <w:rsid w:val="000C3B4C"/>
    <w:rsid w:val="000C3C1F"/>
    <w:rsid w:val="000C4ACF"/>
    <w:rsid w:val="000C64BE"/>
    <w:rsid w:val="000C6936"/>
    <w:rsid w:val="000C6E58"/>
    <w:rsid w:val="000C7038"/>
    <w:rsid w:val="000C7A56"/>
    <w:rsid w:val="000C7B72"/>
    <w:rsid w:val="000D0B9F"/>
    <w:rsid w:val="000D6110"/>
    <w:rsid w:val="000D6458"/>
    <w:rsid w:val="000D6B02"/>
    <w:rsid w:val="000E070D"/>
    <w:rsid w:val="000E2E17"/>
    <w:rsid w:val="000E5A4C"/>
    <w:rsid w:val="000E5CDC"/>
    <w:rsid w:val="000E72C1"/>
    <w:rsid w:val="000E7397"/>
    <w:rsid w:val="000E761F"/>
    <w:rsid w:val="000F26B6"/>
    <w:rsid w:val="000F4210"/>
    <w:rsid w:val="000F48DC"/>
    <w:rsid w:val="000F5D99"/>
    <w:rsid w:val="000F622F"/>
    <w:rsid w:val="000F6C9A"/>
    <w:rsid w:val="000F729C"/>
    <w:rsid w:val="000F7417"/>
    <w:rsid w:val="00101032"/>
    <w:rsid w:val="00101C63"/>
    <w:rsid w:val="00102D28"/>
    <w:rsid w:val="001123C3"/>
    <w:rsid w:val="0011462B"/>
    <w:rsid w:val="00116F4F"/>
    <w:rsid w:val="0011726D"/>
    <w:rsid w:val="00117343"/>
    <w:rsid w:val="00117481"/>
    <w:rsid w:val="00117C1D"/>
    <w:rsid w:val="00121E17"/>
    <w:rsid w:val="0012313A"/>
    <w:rsid w:val="00124439"/>
    <w:rsid w:val="00124C48"/>
    <w:rsid w:val="00125F05"/>
    <w:rsid w:val="00126CF0"/>
    <w:rsid w:val="00132DA0"/>
    <w:rsid w:val="00133B17"/>
    <w:rsid w:val="00135F78"/>
    <w:rsid w:val="0013606D"/>
    <w:rsid w:val="0014034A"/>
    <w:rsid w:val="0014294F"/>
    <w:rsid w:val="001477B4"/>
    <w:rsid w:val="0015347E"/>
    <w:rsid w:val="00155E90"/>
    <w:rsid w:val="00155F9E"/>
    <w:rsid w:val="001572F1"/>
    <w:rsid w:val="00162767"/>
    <w:rsid w:val="00162AC2"/>
    <w:rsid w:val="001654EF"/>
    <w:rsid w:val="00176C59"/>
    <w:rsid w:val="00177457"/>
    <w:rsid w:val="00177D24"/>
    <w:rsid w:val="00181143"/>
    <w:rsid w:val="0018452C"/>
    <w:rsid w:val="001847F0"/>
    <w:rsid w:val="0018693D"/>
    <w:rsid w:val="00186A43"/>
    <w:rsid w:val="0018732D"/>
    <w:rsid w:val="00190A8B"/>
    <w:rsid w:val="00193FCD"/>
    <w:rsid w:val="001957B0"/>
    <w:rsid w:val="001961AA"/>
    <w:rsid w:val="00197FBE"/>
    <w:rsid w:val="001A1A2C"/>
    <w:rsid w:val="001A307F"/>
    <w:rsid w:val="001A42D4"/>
    <w:rsid w:val="001A53A3"/>
    <w:rsid w:val="001A5FB6"/>
    <w:rsid w:val="001A769F"/>
    <w:rsid w:val="001B1D32"/>
    <w:rsid w:val="001B483F"/>
    <w:rsid w:val="001B54D5"/>
    <w:rsid w:val="001B5B35"/>
    <w:rsid w:val="001B5D2E"/>
    <w:rsid w:val="001B676D"/>
    <w:rsid w:val="001B6B0F"/>
    <w:rsid w:val="001B7442"/>
    <w:rsid w:val="001B7A6A"/>
    <w:rsid w:val="001C12A5"/>
    <w:rsid w:val="001C1970"/>
    <w:rsid w:val="001C6F7A"/>
    <w:rsid w:val="001C743B"/>
    <w:rsid w:val="001C768C"/>
    <w:rsid w:val="001C78C0"/>
    <w:rsid w:val="001D08B2"/>
    <w:rsid w:val="001D0BC3"/>
    <w:rsid w:val="001D2475"/>
    <w:rsid w:val="001D5307"/>
    <w:rsid w:val="001D56A4"/>
    <w:rsid w:val="001D5793"/>
    <w:rsid w:val="001D6D46"/>
    <w:rsid w:val="001E0268"/>
    <w:rsid w:val="001E4914"/>
    <w:rsid w:val="001E7DBB"/>
    <w:rsid w:val="001F1598"/>
    <w:rsid w:val="001F1CA5"/>
    <w:rsid w:val="001F29A5"/>
    <w:rsid w:val="001F2E48"/>
    <w:rsid w:val="001F31C2"/>
    <w:rsid w:val="001F35D8"/>
    <w:rsid w:val="001F5314"/>
    <w:rsid w:val="001F5EEA"/>
    <w:rsid w:val="002011A4"/>
    <w:rsid w:val="002011D6"/>
    <w:rsid w:val="002014AA"/>
    <w:rsid w:val="00201A57"/>
    <w:rsid w:val="00203D0B"/>
    <w:rsid w:val="0020511C"/>
    <w:rsid w:val="00205DED"/>
    <w:rsid w:val="002073E1"/>
    <w:rsid w:val="002113D2"/>
    <w:rsid w:val="0021198B"/>
    <w:rsid w:val="002124C3"/>
    <w:rsid w:val="00215BDA"/>
    <w:rsid w:val="002172DF"/>
    <w:rsid w:val="002174D7"/>
    <w:rsid w:val="0022265A"/>
    <w:rsid w:val="002233FF"/>
    <w:rsid w:val="0022364B"/>
    <w:rsid w:val="0022495D"/>
    <w:rsid w:val="002302F1"/>
    <w:rsid w:val="00230689"/>
    <w:rsid w:val="00230B81"/>
    <w:rsid w:val="00231269"/>
    <w:rsid w:val="00235D48"/>
    <w:rsid w:val="00236555"/>
    <w:rsid w:val="00241730"/>
    <w:rsid w:val="00242350"/>
    <w:rsid w:val="002444E0"/>
    <w:rsid w:val="0024541C"/>
    <w:rsid w:val="00246BA8"/>
    <w:rsid w:val="002471E3"/>
    <w:rsid w:val="002517B8"/>
    <w:rsid w:val="00251E07"/>
    <w:rsid w:val="00253C80"/>
    <w:rsid w:val="0025476E"/>
    <w:rsid w:val="00254F17"/>
    <w:rsid w:val="002552B9"/>
    <w:rsid w:val="0025587C"/>
    <w:rsid w:val="0025695E"/>
    <w:rsid w:val="0025726D"/>
    <w:rsid w:val="0025771F"/>
    <w:rsid w:val="00262910"/>
    <w:rsid w:val="0026426C"/>
    <w:rsid w:val="00265960"/>
    <w:rsid w:val="00265CFB"/>
    <w:rsid w:val="00271D69"/>
    <w:rsid w:val="002726F6"/>
    <w:rsid w:val="0027589F"/>
    <w:rsid w:val="0028007D"/>
    <w:rsid w:val="002833C8"/>
    <w:rsid w:val="002834A3"/>
    <w:rsid w:val="00284401"/>
    <w:rsid w:val="00286D0C"/>
    <w:rsid w:val="00287C29"/>
    <w:rsid w:val="002902B7"/>
    <w:rsid w:val="00291298"/>
    <w:rsid w:val="002943D7"/>
    <w:rsid w:val="00295B33"/>
    <w:rsid w:val="00295CA6"/>
    <w:rsid w:val="00295D23"/>
    <w:rsid w:val="00297045"/>
    <w:rsid w:val="00297218"/>
    <w:rsid w:val="002A2824"/>
    <w:rsid w:val="002A2CD5"/>
    <w:rsid w:val="002A3355"/>
    <w:rsid w:val="002A4AE6"/>
    <w:rsid w:val="002A52C5"/>
    <w:rsid w:val="002A530F"/>
    <w:rsid w:val="002A620C"/>
    <w:rsid w:val="002B2C4C"/>
    <w:rsid w:val="002B517A"/>
    <w:rsid w:val="002B61FB"/>
    <w:rsid w:val="002B7971"/>
    <w:rsid w:val="002B7A02"/>
    <w:rsid w:val="002C016D"/>
    <w:rsid w:val="002C153D"/>
    <w:rsid w:val="002C23E1"/>
    <w:rsid w:val="002C2847"/>
    <w:rsid w:val="002C7945"/>
    <w:rsid w:val="002D034B"/>
    <w:rsid w:val="002D121F"/>
    <w:rsid w:val="002D1604"/>
    <w:rsid w:val="002D41BB"/>
    <w:rsid w:val="002E1089"/>
    <w:rsid w:val="002E15A0"/>
    <w:rsid w:val="002F0E7A"/>
    <w:rsid w:val="002F10E0"/>
    <w:rsid w:val="002F2235"/>
    <w:rsid w:val="002F30CB"/>
    <w:rsid w:val="002F462E"/>
    <w:rsid w:val="002F4CE9"/>
    <w:rsid w:val="002F5827"/>
    <w:rsid w:val="002F5AC9"/>
    <w:rsid w:val="002F5E7B"/>
    <w:rsid w:val="002F7287"/>
    <w:rsid w:val="002F7B06"/>
    <w:rsid w:val="00300F10"/>
    <w:rsid w:val="003032A9"/>
    <w:rsid w:val="00304E71"/>
    <w:rsid w:val="00305360"/>
    <w:rsid w:val="00305A7C"/>
    <w:rsid w:val="00307B7E"/>
    <w:rsid w:val="00307E27"/>
    <w:rsid w:val="003107A6"/>
    <w:rsid w:val="0031248F"/>
    <w:rsid w:val="003141A8"/>
    <w:rsid w:val="003149C4"/>
    <w:rsid w:val="003157E4"/>
    <w:rsid w:val="003165A0"/>
    <w:rsid w:val="00316EA4"/>
    <w:rsid w:val="003213E0"/>
    <w:rsid w:val="0032473B"/>
    <w:rsid w:val="003254AC"/>
    <w:rsid w:val="00327DF3"/>
    <w:rsid w:val="00330CA9"/>
    <w:rsid w:val="00331F5A"/>
    <w:rsid w:val="00331FF5"/>
    <w:rsid w:val="003325AE"/>
    <w:rsid w:val="00333BEA"/>
    <w:rsid w:val="00335BC5"/>
    <w:rsid w:val="003401E6"/>
    <w:rsid w:val="0034024A"/>
    <w:rsid w:val="00341605"/>
    <w:rsid w:val="003422FA"/>
    <w:rsid w:val="0034281B"/>
    <w:rsid w:val="00342DA3"/>
    <w:rsid w:val="00343688"/>
    <w:rsid w:val="003437A3"/>
    <w:rsid w:val="003439A7"/>
    <w:rsid w:val="00344DC8"/>
    <w:rsid w:val="003456FD"/>
    <w:rsid w:val="003458DC"/>
    <w:rsid w:val="00346075"/>
    <w:rsid w:val="00353AB1"/>
    <w:rsid w:val="00353DE4"/>
    <w:rsid w:val="00355DDB"/>
    <w:rsid w:val="003572AF"/>
    <w:rsid w:val="00361B83"/>
    <w:rsid w:val="00362CE6"/>
    <w:rsid w:val="00365DCC"/>
    <w:rsid w:val="003666D6"/>
    <w:rsid w:val="0036728F"/>
    <w:rsid w:val="00367B1B"/>
    <w:rsid w:val="00370B37"/>
    <w:rsid w:val="00371275"/>
    <w:rsid w:val="00373089"/>
    <w:rsid w:val="00373F4C"/>
    <w:rsid w:val="00375CC0"/>
    <w:rsid w:val="00375CF8"/>
    <w:rsid w:val="00376790"/>
    <w:rsid w:val="003770C0"/>
    <w:rsid w:val="00377708"/>
    <w:rsid w:val="00377E29"/>
    <w:rsid w:val="00382FC2"/>
    <w:rsid w:val="00383B96"/>
    <w:rsid w:val="00383BB3"/>
    <w:rsid w:val="00386583"/>
    <w:rsid w:val="0039027F"/>
    <w:rsid w:val="003938EF"/>
    <w:rsid w:val="003949E3"/>
    <w:rsid w:val="00394BF1"/>
    <w:rsid w:val="003959B0"/>
    <w:rsid w:val="00395EE2"/>
    <w:rsid w:val="00397C78"/>
    <w:rsid w:val="003A1F99"/>
    <w:rsid w:val="003A20A7"/>
    <w:rsid w:val="003A6C09"/>
    <w:rsid w:val="003B170B"/>
    <w:rsid w:val="003B24F7"/>
    <w:rsid w:val="003B331C"/>
    <w:rsid w:val="003B5F89"/>
    <w:rsid w:val="003B5FD7"/>
    <w:rsid w:val="003C2783"/>
    <w:rsid w:val="003C282D"/>
    <w:rsid w:val="003C3686"/>
    <w:rsid w:val="003C5417"/>
    <w:rsid w:val="003C5573"/>
    <w:rsid w:val="003C6A47"/>
    <w:rsid w:val="003D7B2F"/>
    <w:rsid w:val="003E2B74"/>
    <w:rsid w:val="003E576A"/>
    <w:rsid w:val="003E7602"/>
    <w:rsid w:val="003F0A8A"/>
    <w:rsid w:val="003F19C9"/>
    <w:rsid w:val="003F1FD9"/>
    <w:rsid w:val="003F2EE2"/>
    <w:rsid w:val="003F341B"/>
    <w:rsid w:val="003F46F1"/>
    <w:rsid w:val="003F49B4"/>
    <w:rsid w:val="003F4C36"/>
    <w:rsid w:val="003F7B0F"/>
    <w:rsid w:val="003F7F43"/>
    <w:rsid w:val="00400659"/>
    <w:rsid w:val="004055F2"/>
    <w:rsid w:val="00407379"/>
    <w:rsid w:val="00410089"/>
    <w:rsid w:val="004177AD"/>
    <w:rsid w:val="00424724"/>
    <w:rsid w:val="00424727"/>
    <w:rsid w:val="00426AF3"/>
    <w:rsid w:val="00427A17"/>
    <w:rsid w:val="00430F02"/>
    <w:rsid w:val="00431216"/>
    <w:rsid w:val="00431B38"/>
    <w:rsid w:val="00431BC7"/>
    <w:rsid w:val="00432DE4"/>
    <w:rsid w:val="00433BB1"/>
    <w:rsid w:val="0043408B"/>
    <w:rsid w:val="004348EE"/>
    <w:rsid w:val="004366E1"/>
    <w:rsid w:val="00441620"/>
    <w:rsid w:val="00441C6B"/>
    <w:rsid w:val="004420A4"/>
    <w:rsid w:val="00443D79"/>
    <w:rsid w:val="00443F75"/>
    <w:rsid w:val="00444F70"/>
    <w:rsid w:val="00445CF3"/>
    <w:rsid w:val="00453318"/>
    <w:rsid w:val="0045426A"/>
    <w:rsid w:val="00455F96"/>
    <w:rsid w:val="0045727D"/>
    <w:rsid w:val="004667D9"/>
    <w:rsid w:val="00467B69"/>
    <w:rsid w:val="00472C3B"/>
    <w:rsid w:val="004737C7"/>
    <w:rsid w:val="00475BFE"/>
    <w:rsid w:val="00476AE6"/>
    <w:rsid w:val="004808A7"/>
    <w:rsid w:val="00480F4B"/>
    <w:rsid w:val="004867BA"/>
    <w:rsid w:val="0048702C"/>
    <w:rsid w:val="004871DF"/>
    <w:rsid w:val="00487A68"/>
    <w:rsid w:val="004907DA"/>
    <w:rsid w:val="00491DAC"/>
    <w:rsid w:val="004941FF"/>
    <w:rsid w:val="00495104"/>
    <w:rsid w:val="0049564A"/>
    <w:rsid w:val="00495C56"/>
    <w:rsid w:val="004A16C9"/>
    <w:rsid w:val="004A1737"/>
    <w:rsid w:val="004A45EE"/>
    <w:rsid w:val="004B0DC7"/>
    <w:rsid w:val="004B5609"/>
    <w:rsid w:val="004B7F41"/>
    <w:rsid w:val="004C012A"/>
    <w:rsid w:val="004C14B2"/>
    <w:rsid w:val="004C21F8"/>
    <w:rsid w:val="004D00B0"/>
    <w:rsid w:val="004D024B"/>
    <w:rsid w:val="004D5F45"/>
    <w:rsid w:val="004D79B7"/>
    <w:rsid w:val="004D79C2"/>
    <w:rsid w:val="004E0998"/>
    <w:rsid w:val="004E3022"/>
    <w:rsid w:val="004E51AE"/>
    <w:rsid w:val="004E7AA6"/>
    <w:rsid w:val="004F0BA2"/>
    <w:rsid w:val="004F2EB2"/>
    <w:rsid w:val="004F3680"/>
    <w:rsid w:val="004F5E15"/>
    <w:rsid w:val="004F6ACC"/>
    <w:rsid w:val="004F7F9B"/>
    <w:rsid w:val="005019A3"/>
    <w:rsid w:val="00504B77"/>
    <w:rsid w:val="00506BE5"/>
    <w:rsid w:val="005107D9"/>
    <w:rsid w:val="00512E9A"/>
    <w:rsid w:val="0051305D"/>
    <w:rsid w:val="005134C2"/>
    <w:rsid w:val="005135EA"/>
    <w:rsid w:val="00514266"/>
    <w:rsid w:val="00520EB7"/>
    <w:rsid w:val="00520F7B"/>
    <w:rsid w:val="00521FE8"/>
    <w:rsid w:val="005239F1"/>
    <w:rsid w:val="00524916"/>
    <w:rsid w:val="00524C91"/>
    <w:rsid w:val="0052613D"/>
    <w:rsid w:val="0052632B"/>
    <w:rsid w:val="00532C02"/>
    <w:rsid w:val="00533EB2"/>
    <w:rsid w:val="005372A8"/>
    <w:rsid w:val="0054149C"/>
    <w:rsid w:val="00543A6F"/>
    <w:rsid w:val="00546C9C"/>
    <w:rsid w:val="00551C89"/>
    <w:rsid w:val="00554731"/>
    <w:rsid w:val="00554F7E"/>
    <w:rsid w:val="00561E42"/>
    <w:rsid w:val="00562EA1"/>
    <w:rsid w:val="0056434E"/>
    <w:rsid w:val="00564E46"/>
    <w:rsid w:val="005657DA"/>
    <w:rsid w:val="005660E7"/>
    <w:rsid w:val="005673CA"/>
    <w:rsid w:val="005710CE"/>
    <w:rsid w:val="00571890"/>
    <w:rsid w:val="00574411"/>
    <w:rsid w:val="0057551D"/>
    <w:rsid w:val="00577C3C"/>
    <w:rsid w:val="0058301E"/>
    <w:rsid w:val="005848AD"/>
    <w:rsid w:val="005869E1"/>
    <w:rsid w:val="00591A3E"/>
    <w:rsid w:val="00593B54"/>
    <w:rsid w:val="0059628C"/>
    <w:rsid w:val="00597305"/>
    <w:rsid w:val="005A3178"/>
    <w:rsid w:val="005A3B2B"/>
    <w:rsid w:val="005A3F5F"/>
    <w:rsid w:val="005A4FCD"/>
    <w:rsid w:val="005A5B7A"/>
    <w:rsid w:val="005A5E84"/>
    <w:rsid w:val="005A65F0"/>
    <w:rsid w:val="005A7020"/>
    <w:rsid w:val="005B1913"/>
    <w:rsid w:val="005B4156"/>
    <w:rsid w:val="005B4862"/>
    <w:rsid w:val="005C18DE"/>
    <w:rsid w:val="005C2EC9"/>
    <w:rsid w:val="005C3984"/>
    <w:rsid w:val="005C511C"/>
    <w:rsid w:val="005C7208"/>
    <w:rsid w:val="005C7A87"/>
    <w:rsid w:val="005D016E"/>
    <w:rsid w:val="005D191B"/>
    <w:rsid w:val="005D404F"/>
    <w:rsid w:val="005D6DFC"/>
    <w:rsid w:val="005D6F08"/>
    <w:rsid w:val="005D7618"/>
    <w:rsid w:val="005D7E77"/>
    <w:rsid w:val="005E02A4"/>
    <w:rsid w:val="005E09B6"/>
    <w:rsid w:val="005F09A8"/>
    <w:rsid w:val="005F171E"/>
    <w:rsid w:val="005F555F"/>
    <w:rsid w:val="005F7E57"/>
    <w:rsid w:val="0060024B"/>
    <w:rsid w:val="00600D19"/>
    <w:rsid w:val="00603813"/>
    <w:rsid w:val="00607D30"/>
    <w:rsid w:val="00614848"/>
    <w:rsid w:val="00615883"/>
    <w:rsid w:val="006162E5"/>
    <w:rsid w:val="006163B5"/>
    <w:rsid w:val="00617989"/>
    <w:rsid w:val="00620425"/>
    <w:rsid w:val="0062494A"/>
    <w:rsid w:val="006250D9"/>
    <w:rsid w:val="00630146"/>
    <w:rsid w:val="00632912"/>
    <w:rsid w:val="0063338E"/>
    <w:rsid w:val="00633AE5"/>
    <w:rsid w:val="006356AE"/>
    <w:rsid w:val="006437A5"/>
    <w:rsid w:val="006503F2"/>
    <w:rsid w:val="00652FB5"/>
    <w:rsid w:val="00654D49"/>
    <w:rsid w:val="006551C9"/>
    <w:rsid w:val="00655FCB"/>
    <w:rsid w:val="006579F3"/>
    <w:rsid w:val="006624C0"/>
    <w:rsid w:val="00662D4E"/>
    <w:rsid w:val="00665A89"/>
    <w:rsid w:val="00666A04"/>
    <w:rsid w:val="00666FC2"/>
    <w:rsid w:val="00670326"/>
    <w:rsid w:val="00670C60"/>
    <w:rsid w:val="00672BDB"/>
    <w:rsid w:val="00673264"/>
    <w:rsid w:val="0067457D"/>
    <w:rsid w:val="00676C4A"/>
    <w:rsid w:val="006774E0"/>
    <w:rsid w:val="0068223F"/>
    <w:rsid w:val="00683C2C"/>
    <w:rsid w:val="0068454C"/>
    <w:rsid w:val="0068494B"/>
    <w:rsid w:val="00684DB7"/>
    <w:rsid w:val="00691EA6"/>
    <w:rsid w:val="0069225B"/>
    <w:rsid w:val="006930A1"/>
    <w:rsid w:val="00693AA8"/>
    <w:rsid w:val="00695141"/>
    <w:rsid w:val="00695CC3"/>
    <w:rsid w:val="00696660"/>
    <w:rsid w:val="00696D4B"/>
    <w:rsid w:val="00697990"/>
    <w:rsid w:val="00697FCB"/>
    <w:rsid w:val="006A0798"/>
    <w:rsid w:val="006A35CE"/>
    <w:rsid w:val="006A3D4F"/>
    <w:rsid w:val="006A5930"/>
    <w:rsid w:val="006A66F7"/>
    <w:rsid w:val="006A6BB4"/>
    <w:rsid w:val="006B057F"/>
    <w:rsid w:val="006B201D"/>
    <w:rsid w:val="006B2C54"/>
    <w:rsid w:val="006B453A"/>
    <w:rsid w:val="006B5148"/>
    <w:rsid w:val="006B636A"/>
    <w:rsid w:val="006C1714"/>
    <w:rsid w:val="006C1FCA"/>
    <w:rsid w:val="006C3B90"/>
    <w:rsid w:val="006E1555"/>
    <w:rsid w:val="006E181F"/>
    <w:rsid w:val="006E1AF0"/>
    <w:rsid w:val="006E1D52"/>
    <w:rsid w:val="006E22AA"/>
    <w:rsid w:val="006E418D"/>
    <w:rsid w:val="006E4DFA"/>
    <w:rsid w:val="006E7DAC"/>
    <w:rsid w:val="006F1870"/>
    <w:rsid w:val="006F1F6E"/>
    <w:rsid w:val="006F2A26"/>
    <w:rsid w:val="006F5358"/>
    <w:rsid w:val="006F6874"/>
    <w:rsid w:val="006F6C71"/>
    <w:rsid w:val="006F7092"/>
    <w:rsid w:val="007056C7"/>
    <w:rsid w:val="007204B7"/>
    <w:rsid w:val="00720972"/>
    <w:rsid w:val="00725DA2"/>
    <w:rsid w:val="007272DD"/>
    <w:rsid w:val="007273FA"/>
    <w:rsid w:val="00730D15"/>
    <w:rsid w:val="00731E86"/>
    <w:rsid w:val="007343EA"/>
    <w:rsid w:val="00735896"/>
    <w:rsid w:val="00735FBC"/>
    <w:rsid w:val="00736A55"/>
    <w:rsid w:val="00742FBD"/>
    <w:rsid w:val="00753D63"/>
    <w:rsid w:val="00753E2E"/>
    <w:rsid w:val="007543EA"/>
    <w:rsid w:val="00756564"/>
    <w:rsid w:val="00757877"/>
    <w:rsid w:val="00760B74"/>
    <w:rsid w:val="007613F3"/>
    <w:rsid w:val="0076179A"/>
    <w:rsid w:val="00770396"/>
    <w:rsid w:val="0077058B"/>
    <w:rsid w:val="00770642"/>
    <w:rsid w:val="0077151B"/>
    <w:rsid w:val="0077525E"/>
    <w:rsid w:val="007775CD"/>
    <w:rsid w:val="007826EE"/>
    <w:rsid w:val="00782C76"/>
    <w:rsid w:val="0078338C"/>
    <w:rsid w:val="00785494"/>
    <w:rsid w:val="00787BEE"/>
    <w:rsid w:val="00794052"/>
    <w:rsid w:val="00795509"/>
    <w:rsid w:val="00797329"/>
    <w:rsid w:val="007A60F0"/>
    <w:rsid w:val="007B00ED"/>
    <w:rsid w:val="007B019A"/>
    <w:rsid w:val="007B0720"/>
    <w:rsid w:val="007B4016"/>
    <w:rsid w:val="007B43AA"/>
    <w:rsid w:val="007B4D4D"/>
    <w:rsid w:val="007B61C0"/>
    <w:rsid w:val="007B6C56"/>
    <w:rsid w:val="007B7633"/>
    <w:rsid w:val="007B7726"/>
    <w:rsid w:val="007C36A0"/>
    <w:rsid w:val="007C4E7E"/>
    <w:rsid w:val="007C7F7F"/>
    <w:rsid w:val="007D0EEF"/>
    <w:rsid w:val="007D4E67"/>
    <w:rsid w:val="007D73B2"/>
    <w:rsid w:val="007E3937"/>
    <w:rsid w:val="007E5C7F"/>
    <w:rsid w:val="007E5F19"/>
    <w:rsid w:val="007E63AA"/>
    <w:rsid w:val="007E73B6"/>
    <w:rsid w:val="007F625B"/>
    <w:rsid w:val="00805F1C"/>
    <w:rsid w:val="00806C31"/>
    <w:rsid w:val="00810B2C"/>
    <w:rsid w:val="0081481A"/>
    <w:rsid w:val="0081537C"/>
    <w:rsid w:val="008164CC"/>
    <w:rsid w:val="008174CE"/>
    <w:rsid w:val="0082112E"/>
    <w:rsid w:val="00823E9D"/>
    <w:rsid w:val="00823EEC"/>
    <w:rsid w:val="00825B05"/>
    <w:rsid w:val="0082788F"/>
    <w:rsid w:val="00830F20"/>
    <w:rsid w:val="008311BB"/>
    <w:rsid w:val="008318AC"/>
    <w:rsid w:val="00833BEB"/>
    <w:rsid w:val="00836B93"/>
    <w:rsid w:val="008378B9"/>
    <w:rsid w:val="00837E73"/>
    <w:rsid w:val="00842849"/>
    <w:rsid w:val="00845C99"/>
    <w:rsid w:val="00846765"/>
    <w:rsid w:val="0085018B"/>
    <w:rsid w:val="00851933"/>
    <w:rsid w:val="00852F23"/>
    <w:rsid w:val="0085488F"/>
    <w:rsid w:val="008605B0"/>
    <w:rsid w:val="008606D3"/>
    <w:rsid w:val="00860AFD"/>
    <w:rsid w:val="008611F7"/>
    <w:rsid w:val="0086148B"/>
    <w:rsid w:val="008622A8"/>
    <w:rsid w:val="008625F4"/>
    <w:rsid w:val="00865049"/>
    <w:rsid w:val="008655D7"/>
    <w:rsid w:val="00876ED3"/>
    <w:rsid w:val="008777D5"/>
    <w:rsid w:val="00877940"/>
    <w:rsid w:val="00881186"/>
    <w:rsid w:val="00881FBC"/>
    <w:rsid w:val="008839BD"/>
    <w:rsid w:val="00883AEC"/>
    <w:rsid w:val="00884290"/>
    <w:rsid w:val="00885332"/>
    <w:rsid w:val="00886F49"/>
    <w:rsid w:val="008916CF"/>
    <w:rsid w:val="00891C61"/>
    <w:rsid w:val="00893508"/>
    <w:rsid w:val="008A04C9"/>
    <w:rsid w:val="008A05B1"/>
    <w:rsid w:val="008A0E96"/>
    <w:rsid w:val="008A0F73"/>
    <w:rsid w:val="008A1A95"/>
    <w:rsid w:val="008A3525"/>
    <w:rsid w:val="008A3814"/>
    <w:rsid w:val="008A4E5A"/>
    <w:rsid w:val="008A5B86"/>
    <w:rsid w:val="008A64AC"/>
    <w:rsid w:val="008A6839"/>
    <w:rsid w:val="008B0652"/>
    <w:rsid w:val="008B104D"/>
    <w:rsid w:val="008B155C"/>
    <w:rsid w:val="008B32A0"/>
    <w:rsid w:val="008B38FC"/>
    <w:rsid w:val="008B3EEE"/>
    <w:rsid w:val="008B61B7"/>
    <w:rsid w:val="008B62E8"/>
    <w:rsid w:val="008B64A6"/>
    <w:rsid w:val="008B651C"/>
    <w:rsid w:val="008B79C6"/>
    <w:rsid w:val="008B7CC1"/>
    <w:rsid w:val="008C43D7"/>
    <w:rsid w:val="008C70ED"/>
    <w:rsid w:val="008D0C41"/>
    <w:rsid w:val="008D13A5"/>
    <w:rsid w:val="008D265B"/>
    <w:rsid w:val="008D298C"/>
    <w:rsid w:val="008D2A3D"/>
    <w:rsid w:val="008D3BC3"/>
    <w:rsid w:val="008D5227"/>
    <w:rsid w:val="008D6939"/>
    <w:rsid w:val="008D7BB0"/>
    <w:rsid w:val="008E00FB"/>
    <w:rsid w:val="008E06C2"/>
    <w:rsid w:val="008E0AA6"/>
    <w:rsid w:val="008E1380"/>
    <w:rsid w:val="008E17F2"/>
    <w:rsid w:val="008E3270"/>
    <w:rsid w:val="008E3B71"/>
    <w:rsid w:val="008E58ED"/>
    <w:rsid w:val="008E5D01"/>
    <w:rsid w:val="008E711C"/>
    <w:rsid w:val="008E7C75"/>
    <w:rsid w:val="008F204A"/>
    <w:rsid w:val="008F31BB"/>
    <w:rsid w:val="008F4728"/>
    <w:rsid w:val="008F4E20"/>
    <w:rsid w:val="008F6E79"/>
    <w:rsid w:val="00900B64"/>
    <w:rsid w:val="00903A5B"/>
    <w:rsid w:val="009043AC"/>
    <w:rsid w:val="00905398"/>
    <w:rsid w:val="00906B8A"/>
    <w:rsid w:val="00910B86"/>
    <w:rsid w:val="00911289"/>
    <w:rsid w:val="0091162F"/>
    <w:rsid w:val="00913C42"/>
    <w:rsid w:val="009154B0"/>
    <w:rsid w:val="00916AD7"/>
    <w:rsid w:val="00917698"/>
    <w:rsid w:val="00921D74"/>
    <w:rsid w:val="0092213D"/>
    <w:rsid w:val="00923348"/>
    <w:rsid w:val="00923A45"/>
    <w:rsid w:val="00926721"/>
    <w:rsid w:val="00927574"/>
    <w:rsid w:val="009275D5"/>
    <w:rsid w:val="00931C6A"/>
    <w:rsid w:val="009340FC"/>
    <w:rsid w:val="00934A06"/>
    <w:rsid w:val="00937979"/>
    <w:rsid w:val="0094021C"/>
    <w:rsid w:val="00940E2C"/>
    <w:rsid w:val="00940FA5"/>
    <w:rsid w:val="00943A7A"/>
    <w:rsid w:val="00944978"/>
    <w:rsid w:val="00946254"/>
    <w:rsid w:val="00951B11"/>
    <w:rsid w:val="00952CF5"/>
    <w:rsid w:val="009543F4"/>
    <w:rsid w:val="009559DE"/>
    <w:rsid w:val="0095605E"/>
    <w:rsid w:val="00956B01"/>
    <w:rsid w:val="00956B59"/>
    <w:rsid w:val="00957062"/>
    <w:rsid w:val="00957999"/>
    <w:rsid w:val="00960290"/>
    <w:rsid w:val="0096212E"/>
    <w:rsid w:val="00965014"/>
    <w:rsid w:val="00972E1B"/>
    <w:rsid w:val="0097360A"/>
    <w:rsid w:val="00973E14"/>
    <w:rsid w:val="0097654C"/>
    <w:rsid w:val="00976E71"/>
    <w:rsid w:val="00980369"/>
    <w:rsid w:val="00982237"/>
    <w:rsid w:val="009830BD"/>
    <w:rsid w:val="0098320A"/>
    <w:rsid w:val="009968C6"/>
    <w:rsid w:val="00996E6C"/>
    <w:rsid w:val="009A223F"/>
    <w:rsid w:val="009A2A22"/>
    <w:rsid w:val="009A3482"/>
    <w:rsid w:val="009A372B"/>
    <w:rsid w:val="009B042C"/>
    <w:rsid w:val="009B0E81"/>
    <w:rsid w:val="009B21CA"/>
    <w:rsid w:val="009B4239"/>
    <w:rsid w:val="009B49C8"/>
    <w:rsid w:val="009B5D68"/>
    <w:rsid w:val="009B6D15"/>
    <w:rsid w:val="009B766F"/>
    <w:rsid w:val="009C0626"/>
    <w:rsid w:val="009C14A1"/>
    <w:rsid w:val="009C18A2"/>
    <w:rsid w:val="009C2911"/>
    <w:rsid w:val="009C4EE6"/>
    <w:rsid w:val="009C5823"/>
    <w:rsid w:val="009C6D4B"/>
    <w:rsid w:val="009C7439"/>
    <w:rsid w:val="009C7549"/>
    <w:rsid w:val="009D07EF"/>
    <w:rsid w:val="009D2CFD"/>
    <w:rsid w:val="009D2E59"/>
    <w:rsid w:val="009D32E7"/>
    <w:rsid w:val="009D6775"/>
    <w:rsid w:val="009D742E"/>
    <w:rsid w:val="009E3E77"/>
    <w:rsid w:val="009E3F9C"/>
    <w:rsid w:val="009E438A"/>
    <w:rsid w:val="009E787B"/>
    <w:rsid w:val="009F12EC"/>
    <w:rsid w:val="009F7B05"/>
    <w:rsid w:val="00A015CA"/>
    <w:rsid w:val="00A0666E"/>
    <w:rsid w:val="00A116B1"/>
    <w:rsid w:val="00A11BF2"/>
    <w:rsid w:val="00A121F4"/>
    <w:rsid w:val="00A1780F"/>
    <w:rsid w:val="00A17BE4"/>
    <w:rsid w:val="00A20EF7"/>
    <w:rsid w:val="00A22C5C"/>
    <w:rsid w:val="00A24517"/>
    <w:rsid w:val="00A26A27"/>
    <w:rsid w:val="00A27A7A"/>
    <w:rsid w:val="00A27EA8"/>
    <w:rsid w:val="00A31361"/>
    <w:rsid w:val="00A32A8E"/>
    <w:rsid w:val="00A3383C"/>
    <w:rsid w:val="00A339C6"/>
    <w:rsid w:val="00A354AD"/>
    <w:rsid w:val="00A35B7C"/>
    <w:rsid w:val="00A370FF"/>
    <w:rsid w:val="00A37A7F"/>
    <w:rsid w:val="00A40407"/>
    <w:rsid w:val="00A42000"/>
    <w:rsid w:val="00A442B9"/>
    <w:rsid w:val="00A44336"/>
    <w:rsid w:val="00A4529C"/>
    <w:rsid w:val="00A47E40"/>
    <w:rsid w:val="00A47F79"/>
    <w:rsid w:val="00A502A9"/>
    <w:rsid w:val="00A53E92"/>
    <w:rsid w:val="00A65453"/>
    <w:rsid w:val="00A66AC8"/>
    <w:rsid w:val="00A67938"/>
    <w:rsid w:val="00A70AA8"/>
    <w:rsid w:val="00A715AD"/>
    <w:rsid w:val="00A729B5"/>
    <w:rsid w:val="00A73CEB"/>
    <w:rsid w:val="00A73DB4"/>
    <w:rsid w:val="00A75D62"/>
    <w:rsid w:val="00A760A1"/>
    <w:rsid w:val="00A82AFC"/>
    <w:rsid w:val="00A82DE4"/>
    <w:rsid w:val="00A8431F"/>
    <w:rsid w:val="00A87D51"/>
    <w:rsid w:val="00A93068"/>
    <w:rsid w:val="00AA01EE"/>
    <w:rsid w:val="00AA0247"/>
    <w:rsid w:val="00AA0AB4"/>
    <w:rsid w:val="00AA1632"/>
    <w:rsid w:val="00AA222E"/>
    <w:rsid w:val="00AA2EEE"/>
    <w:rsid w:val="00AB4972"/>
    <w:rsid w:val="00AB5499"/>
    <w:rsid w:val="00AB793B"/>
    <w:rsid w:val="00AC165D"/>
    <w:rsid w:val="00AC2CFB"/>
    <w:rsid w:val="00AC5766"/>
    <w:rsid w:val="00AD1B08"/>
    <w:rsid w:val="00AD2C6A"/>
    <w:rsid w:val="00AD477E"/>
    <w:rsid w:val="00AD5175"/>
    <w:rsid w:val="00AE2179"/>
    <w:rsid w:val="00AE3C10"/>
    <w:rsid w:val="00AE61B6"/>
    <w:rsid w:val="00AE7E5F"/>
    <w:rsid w:val="00AF0B29"/>
    <w:rsid w:val="00AF3C62"/>
    <w:rsid w:val="00AF7E0B"/>
    <w:rsid w:val="00B00849"/>
    <w:rsid w:val="00B01A2B"/>
    <w:rsid w:val="00B01F55"/>
    <w:rsid w:val="00B053B8"/>
    <w:rsid w:val="00B05973"/>
    <w:rsid w:val="00B1250B"/>
    <w:rsid w:val="00B14355"/>
    <w:rsid w:val="00B1464C"/>
    <w:rsid w:val="00B16A2D"/>
    <w:rsid w:val="00B22800"/>
    <w:rsid w:val="00B24694"/>
    <w:rsid w:val="00B25BB5"/>
    <w:rsid w:val="00B261D9"/>
    <w:rsid w:val="00B26C61"/>
    <w:rsid w:val="00B355A4"/>
    <w:rsid w:val="00B35FC7"/>
    <w:rsid w:val="00B36F15"/>
    <w:rsid w:val="00B37165"/>
    <w:rsid w:val="00B40475"/>
    <w:rsid w:val="00B410A2"/>
    <w:rsid w:val="00B43DC2"/>
    <w:rsid w:val="00B45580"/>
    <w:rsid w:val="00B536C3"/>
    <w:rsid w:val="00B636EB"/>
    <w:rsid w:val="00B63F0D"/>
    <w:rsid w:val="00B64ED6"/>
    <w:rsid w:val="00B6586B"/>
    <w:rsid w:val="00B746B3"/>
    <w:rsid w:val="00B75AD9"/>
    <w:rsid w:val="00B77EB9"/>
    <w:rsid w:val="00B80238"/>
    <w:rsid w:val="00B83171"/>
    <w:rsid w:val="00B833A1"/>
    <w:rsid w:val="00B84036"/>
    <w:rsid w:val="00B842EB"/>
    <w:rsid w:val="00B90F7E"/>
    <w:rsid w:val="00B92C47"/>
    <w:rsid w:val="00B96E80"/>
    <w:rsid w:val="00B97CFB"/>
    <w:rsid w:val="00BA2A89"/>
    <w:rsid w:val="00BA2F6B"/>
    <w:rsid w:val="00BA2F78"/>
    <w:rsid w:val="00BA3D0B"/>
    <w:rsid w:val="00BA4EE2"/>
    <w:rsid w:val="00BA71FF"/>
    <w:rsid w:val="00BB0410"/>
    <w:rsid w:val="00BB2D43"/>
    <w:rsid w:val="00BB4BD1"/>
    <w:rsid w:val="00BB5D2F"/>
    <w:rsid w:val="00BB7881"/>
    <w:rsid w:val="00BC0EE1"/>
    <w:rsid w:val="00BC1AE2"/>
    <w:rsid w:val="00BC1FBA"/>
    <w:rsid w:val="00BC2934"/>
    <w:rsid w:val="00BC3A12"/>
    <w:rsid w:val="00BC5006"/>
    <w:rsid w:val="00BC5009"/>
    <w:rsid w:val="00BC5DA5"/>
    <w:rsid w:val="00BC76A2"/>
    <w:rsid w:val="00BC774A"/>
    <w:rsid w:val="00BD045A"/>
    <w:rsid w:val="00BD0E1A"/>
    <w:rsid w:val="00BD21C7"/>
    <w:rsid w:val="00BD608D"/>
    <w:rsid w:val="00BD6BF2"/>
    <w:rsid w:val="00BE060F"/>
    <w:rsid w:val="00BE13C7"/>
    <w:rsid w:val="00BE1439"/>
    <w:rsid w:val="00BE49D5"/>
    <w:rsid w:val="00BF0517"/>
    <w:rsid w:val="00BF4A4D"/>
    <w:rsid w:val="00BF5BDF"/>
    <w:rsid w:val="00BF5F46"/>
    <w:rsid w:val="00C001DE"/>
    <w:rsid w:val="00C0024D"/>
    <w:rsid w:val="00C009C2"/>
    <w:rsid w:val="00C01F9E"/>
    <w:rsid w:val="00C02A0D"/>
    <w:rsid w:val="00C033EF"/>
    <w:rsid w:val="00C05B3E"/>
    <w:rsid w:val="00C1232E"/>
    <w:rsid w:val="00C12D4C"/>
    <w:rsid w:val="00C17F10"/>
    <w:rsid w:val="00C21B91"/>
    <w:rsid w:val="00C23D88"/>
    <w:rsid w:val="00C268A9"/>
    <w:rsid w:val="00C27BEB"/>
    <w:rsid w:val="00C308FB"/>
    <w:rsid w:val="00C3091B"/>
    <w:rsid w:val="00C30F88"/>
    <w:rsid w:val="00C328FF"/>
    <w:rsid w:val="00C3326B"/>
    <w:rsid w:val="00C36A97"/>
    <w:rsid w:val="00C37DE4"/>
    <w:rsid w:val="00C417F0"/>
    <w:rsid w:val="00C41932"/>
    <w:rsid w:val="00C445FE"/>
    <w:rsid w:val="00C4460F"/>
    <w:rsid w:val="00C47368"/>
    <w:rsid w:val="00C5087E"/>
    <w:rsid w:val="00C51812"/>
    <w:rsid w:val="00C52DD3"/>
    <w:rsid w:val="00C6007E"/>
    <w:rsid w:val="00C61B21"/>
    <w:rsid w:val="00C62F19"/>
    <w:rsid w:val="00C659A9"/>
    <w:rsid w:val="00C664FF"/>
    <w:rsid w:val="00C66C95"/>
    <w:rsid w:val="00C74B51"/>
    <w:rsid w:val="00C7530B"/>
    <w:rsid w:val="00C753C1"/>
    <w:rsid w:val="00C7698F"/>
    <w:rsid w:val="00C775F1"/>
    <w:rsid w:val="00C831D1"/>
    <w:rsid w:val="00C8493D"/>
    <w:rsid w:val="00C90E37"/>
    <w:rsid w:val="00C92ED1"/>
    <w:rsid w:val="00C94EC4"/>
    <w:rsid w:val="00CA097F"/>
    <w:rsid w:val="00CA5907"/>
    <w:rsid w:val="00CA594C"/>
    <w:rsid w:val="00CA6C98"/>
    <w:rsid w:val="00CA7826"/>
    <w:rsid w:val="00CB2450"/>
    <w:rsid w:val="00CB2478"/>
    <w:rsid w:val="00CB6A72"/>
    <w:rsid w:val="00CB759E"/>
    <w:rsid w:val="00CC02F6"/>
    <w:rsid w:val="00CC11B1"/>
    <w:rsid w:val="00CC4126"/>
    <w:rsid w:val="00CC53CD"/>
    <w:rsid w:val="00CC544A"/>
    <w:rsid w:val="00CC5DCE"/>
    <w:rsid w:val="00CD6FE2"/>
    <w:rsid w:val="00CD6FFE"/>
    <w:rsid w:val="00CE04D0"/>
    <w:rsid w:val="00CE10BA"/>
    <w:rsid w:val="00CE184D"/>
    <w:rsid w:val="00CE3C66"/>
    <w:rsid w:val="00CE4206"/>
    <w:rsid w:val="00CF0356"/>
    <w:rsid w:val="00CF0577"/>
    <w:rsid w:val="00CF1207"/>
    <w:rsid w:val="00CF2A4A"/>
    <w:rsid w:val="00CF37C6"/>
    <w:rsid w:val="00CF3CD7"/>
    <w:rsid w:val="00CF4863"/>
    <w:rsid w:val="00CF4D06"/>
    <w:rsid w:val="00CF5170"/>
    <w:rsid w:val="00CF6BA7"/>
    <w:rsid w:val="00D01E28"/>
    <w:rsid w:val="00D05AF0"/>
    <w:rsid w:val="00D07F2A"/>
    <w:rsid w:val="00D10113"/>
    <w:rsid w:val="00D1086D"/>
    <w:rsid w:val="00D110F3"/>
    <w:rsid w:val="00D11FA3"/>
    <w:rsid w:val="00D11FF4"/>
    <w:rsid w:val="00D14D20"/>
    <w:rsid w:val="00D1521E"/>
    <w:rsid w:val="00D1696D"/>
    <w:rsid w:val="00D16DF6"/>
    <w:rsid w:val="00D1779F"/>
    <w:rsid w:val="00D17C14"/>
    <w:rsid w:val="00D22AB5"/>
    <w:rsid w:val="00D23058"/>
    <w:rsid w:val="00D23489"/>
    <w:rsid w:val="00D265AF"/>
    <w:rsid w:val="00D27D9F"/>
    <w:rsid w:val="00D30356"/>
    <w:rsid w:val="00D30C99"/>
    <w:rsid w:val="00D31547"/>
    <w:rsid w:val="00D322D3"/>
    <w:rsid w:val="00D35A41"/>
    <w:rsid w:val="00D36893"/>
    <w:rsid w:val="00D43200"/>
    <w:rsid w:val="00D44FC9"/>
    <w:rsid w:val="00D451EA"/>
    <w:rsid w:val="00D52E60"/>
    <w:rsid w:val="00D53EAA"/>
    <w:rsid w:val="00D5652A"/>
    <w:rsid w:val="00D60288"/>
    <w:rsid w:val="00D60BCD"/>
    <w:rsid w:val="00D60CE0"/>
    <w:rsid w:val="00D63952"/>
    <w:rsid w:val="00D6493B"/>
    <w:rsid w:val="00D651DD"/>
    <w:rsid w:val="00D651DE"/>
    <w:rsid w:val="00D71624"/>
    <w:rsid w:val="00D7204D"/>
    <w:rsid w:val="00D72C10"/>
    <w:rsid w:val="00D72F85"/>
    <w:rsid w:val="00D76A85"/>
    <w:rsid w:val="00D772F5"/>
    <w:rsid w:val="00D77519"/>
    <w:rsid w:val="00D85CC6"/>
    <w:rsid w:val="00D86696"/>
    <w:rsid w:val="00D87671"/>
    <w:rsid w:val="00D87F01"/>
    <w:rsid w:val="00D929EC"/>
    <w:rsid w:val="00DA1752"/>
    <w:rsid w:val="00DA4CA4"/>
    <w:rsid w:val="00DA7250"/>
    <w:rsid w:val="00DA76A8"/>
    <w:rsid w:val="00DB01C3"/>
    <w:rsid w:val="00DB20F5"/>
    <w:rsid w:val="00DB36C9"/>
    <w:rsid w:val="00DB3EEE"/>
    <w:rsid w:val="00DB61D4"/>
    <w:rsid w:val="00DB7512"/>
    <w:rsid w:val="00DB79A5"/>
    <w:rsid w:val="00DC057F"/>
    <w:rsid w:val="00DC6CD2"/>
    <w:rsid w:val="00DC778B"/>
    <w:rsid w:val="00DD05A8"/>
    <w:rsid w:val="00DD085E"/>
    <w:rsid w:val="00DD162C"/>
    <w:rsid w:val="00DD3D26"/>
    <w:rsid w:val="00DD4844"/>
    <w:rsid w:val="00DD62D8"/>
    <w:rsid w:val="00DD7A9F"/>
    <w:rsid w:val="00DE0C28"/>
    <w:rsid w:val="00DE0EC1"/>
    <w:rsid w:val="00DE2EB4"/>
    <w:rsid w:val="00DE3DA9"/>
    <w:rsid w:val="00DE3EB5"/>
    <w:rsid w:val="00DE566F"/>
    <w:rsid w:val="00DF0973"/>
    <w:rsid w:val="00DF78FE"/>
    <w:rsid w:val="00E0052A"/>
    <w:rsid w:val="00E00972"/>
    <w:rsid w:val="00E036A4"/>
    <w:rsid w:val="00E048C1"/>
    <w:rsid w:val="00E048ED"/>
    <w:rsid w:val="00E062DC"/>
    <w:rsid w:val="00E06A2F"/>
    <w:rsid w:val="00E07AFD"/>
    <w:rsid w:val="00E07E37"/>
    <w:rsid w:val="00E1065E"/>
    <w:rsid w:val="00E11E92"/>
    <w:rsid w:val="00E128A4"/>
    <w:rsid w:val="00E1562D"/>
    <w:rsid w:val="00E17771"/>
    <w:rsid w:val="00E200FC"/>
    <w:rsid w:val="00E20C2F"/>
    <w:rsid w:val="00E23F58"/>
    <w:rsid w:val="00E257AD"/>
    <w:rsid w:val="00E258D3"/>
    <w:rsid w:val="00E2630B"/>
    <w:rsid w:val="00E30B2F"/>
    <w:rsid w:val="00E3121B"/>
    <w:rsid w:val="00E3420D"/>
    <w:rsid w:val="00E35343"/>
    <w:rsid w:val="00E3701A"/>
    <w:rsid w:val="00E37EEB"/>
    <w:rsid w:val="00E42786"/>
    <w:rsid w:val="00E43CD7"/>
    <w:rsid w:val="00E44730"/>
    <w:rsid w:val="00E44B8E"/>
    <w:rsid w:val="00E51A45"/>
    <w:rsid w:val="00E51AEB"/>
    <w:rsid w:val="00E51DFD"/>
    <w:rsid w:val="00E52ED6"/>
    <w:rsid w:val="00E54244"/>
    <w:rsid w:val="00E56E99"/>
    <w:rsid w:val="00E5740D"/>
    <w:rsid w:val="00E601B9"/>
    <w:rsid w:val="00E60A24"/>
    <w:rsid w:val="00E636ED"/>
    <w:rsid w:val="00E66202"/>
    <w:rsid w:val="00E70850"/>
    <w:rsid w:val="00E72B22"/>
    <w:rsid w:val="00E73DEA"/>
    <w:rsid w:val="00E74A43"/>
    <w:rsid w:val="00E75104"/>
    <w:rsid w:val="00E76421"/>
    <w:rsid w:val="00E77364"/>
    <w:rsid w:val="00E77B90"/>
    <w:rsid w:val="00E82FAE"/>
    <w:rsid w:val="00E83E29"/>
    <w:rsid w:val="00E84219"/>
    <w:rsid w:val="00E84E2B"/>
    <w:rsid w:val="00E862E7"/>
    <w:rsid w:val="00E924AC"/>
    <w:rsid w:val="00E9490B"/>
    <w:rsid w:val="00E94A49"/>
    <w:rsid w:val="00E94D48"/>
    <w:rsid w:val="00E95FDC"/>
    <w:rsid w:val="00EA6294"/>
    <w:rsid w:val="00EB20D7"/>
    <w:rsid w:val="00EB22F4"/>
    <w:rsid w:val="00EB3755"/>
    <w:rsid w:val="00EB44A2"/>
    <w:rsid w:val="00EB6269"/>
    <w:rsid w:val="00EC1C76"/>
    <w:rsid w:val="00EC4170"/>
    <w:rsid w:val="00EC6DF6"/>
    <w:rsid w:val="00ED29DB"/>
    <w:rsid w:val="00ED3630"/>
    <w:rsid w:val="00ED5A75"/>
    <w:rsid w:val="00ED62E6"/>
    <w:rsid w:val="00EE1255"/>
    <w:rsid w:val="00EE1F29"/>
    <w:rsid w:val="00EE1F9B"/>
    <w:rsid w:val="00EE3D91"/>
    <w:rsid w:val="00EE5416"/>
    <w:rsid w:val="00EE549E"/>
    <w:rsid w:val="00EE62E5"/>
    <w:rsid w:val="00EE793B"/>
    <w:rsid w:val="00EE7B45"/>
    <w:rsid w:val="00EF157B"/>
    <w:rsid w:val="00F00FD5"/>
    <w:rsid w:val="00F01937"/>
    <w:rsid w:val="00F02332"/>
    <w:rsid w:val="00F0434F"/>
    <w:rsid w:val="00F05153"/>
    <w:rsid w:val="00F0760A"/>
    <w:rsid w:val="00F079F3"/>
    <w:rsid w:val="00F07CEF"/>
    <w:rsid w:val="00F101C3"/>
    <w:rsid w:val="00F11C3F"/>
    <w:rsid w:val="00F12175"/>
    <w:rsid w:val="00F1452A"/>
    <w:rsid w:val="00F21C33"/>
    <w:rsid w:val="00F24407"/>
    <w:rsid w:val="00F24FB1"/>
    <w:rsid w:val="00F2558A"/>
    <w:rsid w:val="00F3212A"/>
    <w:rsid w:val="00F32EC5"/>
    <w:rsid w:val="00F33D17"/>
    <w:rsid w:val="00F34C97"/>
    <w:rsid w:val="00F35203"/>
    <w:rsid w:val="00F37EAE"/>
    <w:rsid w:val="00F405EB"/>
    <w:rsid w:val="00F40850"/>
    <w:rsid w:val="00F42629"/>
    <w:rsid w:val="00F4553F"/>
    <w:rsid w:val="00F45BA5"/>
    <w:rsid w:val="00F46402"/>
    <w:rsid w:val="00F46A72"/>
    <w:rsid w:val="00F46D17"/>
    <w:rsid w:val="00F47E76"/>
    <w:rsid w:val="00F50FCF"/>
    <w:rsid w:val="00F518BA"/>
    <w:rsid w:val="00F5235F"/>
    <w:rsid w:val="00F52B75"/>
    <w:rsid w:val="00F54173"/>
    <w:rsid w:val="00F54652"/>
    <w:rsid w:val="00F55330"/>
    <w:rsid w:val="00F5646A"/>
    <w:rsid w:val="00F566DE"/>
    <w:rsid w:val="00F622B2"/>
    <w:rsid w:val="00F6322E"/>
    <w:rsid w:val="00F63709"/>
    <w:rsid w:val="00F64D2F"/>
    <w:rsid w:val="00F66B1F"/>
    <w:rsid w:val="00F67F16"/>
    <w:rsid w:val="00F7078B"/>
    <w:rsid w:val="00F74BA4"/>
    <w:rsid w:val="00F74CED"/>
    <w:rsid w:val="00F80949"/>
    <w:rsid w:val="00F82069"/>
    <w:rsid w:val="00F864EE"/>
    <w:rsid w:val="00F86F41"/>
    <w:rsid w:val="00F86F5F"/>
    <w:rsid w:val="00F86F81"/>
    <w:rsid w:val="00F92D32"/>
    <w:rsid w:val="00F95B07"/>
    <w:rsid w:val="00F970E4"/>
    <w:rsid w:val="00FA0FE7"/>
    <w:rsid w:val="00FA33F0"/>
    <w:rsid w:val="00FA48AD"/>
    <w:rsid w:val="00FA5A15"/>
    <w:rsid w:val="00FA5F95"/>
    <w:rsid w:val="00FB01C4"/>
    <w:rsid w:val="00FB656A"/>
    <w:rsid w:val="00FB66A5"/>
    <w:rsid w:val="00FB7843"/>
    <w:rsid w:val="00FC0F2D"/>
    <w:rsid w:val="00FC2B17"/>
    <w:rsid w:val="00FC4025"/>
    <w:rsid w:val="00FD0B93"/>
    <w:rsid w:val="00FD2AE3"/>
    <w:rsid w:val="00FD43B5"/>
    <w:rsid w:val="00FD66B7"/>
    <w:rsid w:val="00FD6C56"/>
    <w:rsid w:val="00FE1E04"/>
    <w:rsid w:val="00FE573C"/>
    <w:rsid w:val="00FE67EC"/>
    <w:rsid w:val="00FF34B1"/>
    <w:rsid w:val="00FF4E90"/>
    <w:rsid w:val="00FF5A5F"/>
    <w:rsid w:val="00FF7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4B7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6B"/>
    <w:rPr>
      <w:sz w:val="24"/>
      <w:szCs w:val="24"/>
    </w:rPr>
  </w:style>
  <w:style w:type="paragraph" w:styleId="Heading1">
    <w:name w:val="heading 1"/>
    <w:basedOn w:val="Normal"/>
    <w:next w:val="Normal"/>
    <w:link w:val="Heading1Char"/>
    <w:uiPriority w:val="99"/>
    <w:qFormat/>
    <w:rsid w:val="003B5F89"/>
    <w:pPr>
      <w:keepNext/>
      <w:pageBreakBefore/>
      <w:spacing w:before="240" w:after="60"/>
      <w:outlineLvl w:val="0"/>
    </w:pPr>
    <w:rPr>
      <w:rFonts w:ascii="Arial" w:hAnsi="Arial" w:cs="Arial"/>
      <w:b/>
      <w:bCs/>
      <w:kern w:val="32"/>
      <w:sz w:val="36"/>
      <w:szCs w:val="32"/>
    </w:rPr>
  </w:style>
  <w:style w:type="paragraph" w:styleId="Heading2">
    <w:name w:val="heading 2"/>
    <w:basedOn w:val="Normal"/>
    <w:next w:val="Normal"/>
    <w:link w:val="Heading2Char"/>
    <w:uiPriority w:val="99"/>
    <w:qFormat/>
    <w:rsid w:val="005C2EC9"/>
    <w:pPr>
      <w:keepNext/>
      <w:pBdr>
        <w:bottom w:val="single" w:sz="4" w:space="1" w:color="auto"/>
      </w:pBdr>
      <w:spacing w:before="480" w:after="120"/>
      <w:ind w:left="547" w:hanging="547"/>
      <w:contextualSpacing/>
      <w:outlineLvl w:val="1"/>
    </w:pPr>
    <w:rPr>
      <w:rFonts w:cs="Arial"/>
      <w:b/>
      <w:bCs/>
      <w:iCs/>
      <w:szCs w:val="28"/>
    </w:rPr>
  </w:style>
  <w:style w:type="paragraph" w:styleId="Heading3">
    <w:name w:val="heading 3"/>
    <w:basedOn w:val="Normal"/>
    <w:next w:val="Normal"/>
    <w:link w:val="Heading3Char"/>
    <w:uiPriority w:val="99"/>
    <w:qFormat/>
    <w:rsid w:val="005C2EC9"/>
    <w:pPr>
      <w:keepNext/>
      <w:spacing w:before="240" w:after="60"/>
      <w:outlineLvl w:val="2"/>
    </w:pPr>
    <w:rPr>
      <w:b/>
      <w:bCs/>
      <w:i/>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paragraph" w:styleId="Heading7">
    <w:name w:val="heading 7"/>
    <w:basedOn w:val="Normal"/>
    <w:next w:val="Normal"/>
    <w:link w:val="Heading7Char"/>
    <w:semiHidden/>
    <w:unhideWhenUsed/>
    <w:qFormat/>
    <w:rsid w:val="00342DA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B5F89"/>
    <w:rPr>
      <w:rFonts w:ascii="Arial" w:hAnsi="Arial" w:cs="Arial"/>
      <w:b/>
      <w:bCs/>
      <w:kern w:val="32"/>
      <w:sz w:val="36"/>
      <w:szCs w:val="32"/>
    </w:rPr>
  </w:style>
  <w:style w:type="character" w:customStyle="1" w:styleId="Heading2Char">
    <w:name w:val="Heading 2 Char"/>
    <w:link w:val="Heading2"/>
    <w:uiPriority w:val="99"/>
    <w:locked/>
    <w:rsid w:val="005C2EC9"/>
    <w:rPr>
      <w:rFonts w:cs="Arial"/>
      <w:b/>
      <w:bCs/>
      <w:iCs/>
      <w:sz w:val="24"/>
      <w:szCs w:val="28"/>
    </w:rPr>
  </w:style>
  <w:style w:type="character" w:customStyle="1" w:styleId="Heading3Char">
    <w:name w:val="Heading 3 Char"/>
    <w:link w:val="Heading3"/>
    <w:uiPriority w:val="99"/>
    <w:locked/>
    <w:rsid w:val="005C2EC9"/>
    <w:rPr>
      <w:b/>
      <w:bCs/>
      <w:i/>
      <w:sz w:val="24"/>
      <w:szCs w:val="26"/>
      <w:lang w:val="x-none" w:eastAsia="x-none"/>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7E3937"/>
    <w:pPr>
      <w:tabs>
        <w:tab w:val="right" w:pos="9360"/>
      </w:tabs>
      <w:jc w:val="center"/>
    </w:pPr>
    <w:rPr>
      <w:rFonts w:ascii="Arial" w:hAnsi="Arial"/>
      <w:b/>
      <w:sz w:val="20"/>
      <w:lang w:val="x-none" w:eastAsia="x-none"/>
    </w:rPr>
  </w:style>
  <w:style w:type="character" w:customStyle="1" w:styleId="FooterChar">
    <w:name w:val="Footer Char"/>
    <w:link w:val="Footer"/>
    <w:uiPriority w:val="99"/>
    <w:locked/>
    <w:rsid w:val="007E3937"/>
    <w:rPr>
      <w:rFonts w:ascii="Arial" w:hAnsi="Arial"/>
      <w:b/>
      <w:szCs w:val="24"/>
      <w:lang w:val="x-none" w:eastAsia="x-none"/>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51DFD"/>
    <w:pPr>
      <w:tabs>
        <w:tab w:val="right" w:pos="9360"/>
      </w:tabs>
    </w:pPr>
    <w:rPr>
      <w:rFonts w:ascii="Arial" w:hAnsi="Arial"/>
      <w:sz w:val="18"/>
      <w:szCs w:val="20"/>
      <w:lang w:val="x-none" w:eastAsia="x-none"/>
    </w:rPr>
  </w:style>
  <w:style w:type="character" w:customStyle="1" w:styleId="HeaderChar">
    <w:name w:val="Header Char"/>
    <w:link w:val="Header"/>
    <w:uiPriority w:val="99"/>
    <w:locked/>
    <w:rsid w:val="00E51DFD"/>
    <w:rPr>
      <w:rFonts w:ascii="Arial" w:hAnsi="Arial"/>
      <w:sz w:val="18"/>
      <w:lang w:val="x-none" w:eastAsia="x-none"/>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lang w:val="x-none" w:eastAsia="x-none"/>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bCs w:val="0"/>
      <w:i/>
    </w:rPr>
  </w:style>
  <w:style w:type="paragraph" w:customStyle="1" w:styleId="Style3">
    <w:name w:val="Style3"/>
    <w:basedOn w:val="Heading3"/>
    <w:uiPriority w:val="99"/>
    <w:rsid w:val="00491DAC"/>
    <w:pPr>
      <w:numPr>
        <w:ilvl w:val="2"/>
        <w:numId w:val="1"/>
      </w:numPr>
      <w:autoSpaceDE w:val="0"/>
      <w:autoSpaceDN w:val="0"/>
      <w:adjustRightInd w:val="0"/>
    </w:pPr>
    <w:rPr>
      <w:bCs w:val="0"/>
    </w:rPr>
  </w:style>
  <w:style w:type="paragraph" w:styleId="TOC1">
    <w:name w:val="toc 1"/>
    <w:basedOn w:val="Normal"/>
    <w:next w:val="Normal"/>
    <w:autoRedefine/>
    <w:uiPriority w:val="39"/>
    <w:rsid w:val="0082112E"/>
    <w:pPr>
      <w:tabs>
        <w:tab w:val="right" w:leader="dot" w:pos="9360"/>
      </w:tabs>
      <w:ind w:left="540" w:right="720" w:hanging="540"/>
    </w:pPr>
    <w:rPr>
      <w:rFonts w:eastAsiaTheme="minorEastAsia" w:cstheme="minorBidi"/>
      <w:noProof/>
      <w:sz w:val="22"/>
      <w:szCs w:val="22"/>
    </w:rPr>
  </w:style>
  <w:style w:type="paragraph" w:styleId="TOC2">
    <w:name w:val="toc 2"/>
    <w:basedOn w:val="TOC1"/>
    <w:next w:val="Normal"/>
    <w:autoRedefine/>
    <w:uiPriority w:val="39"/>
    <w:rsid w:val="0082112E"/>
    <w:pPr>
      <w:tabs>
        <w:tab w:val="clear" w:pos="9360"/>
        <w:tab w:val="right" w:leader="dot" w:pos="9350"/>
      </w:tabs>
      <w:ind w:left="1440" w:hanging="900"/>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aTable">
    <w:name w:val="a. Table"/>
    <w:basedOn w:val="TableNormal"/>
    <w:next w:val="TableGrid"/>
    <w:uiPriority w:val="59"/>
    <w:rsid w:val="00DD162C"/>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rPr>
      <w:cantSplit/>
    </w:trPr>
    <w:tblStylePr w:type="firstRow">
      <w:pPr>
        <w:jc w:val="center"/>
      </w:p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table" w:customStyle="1" w:styleId="TableGrid45">
    <w:name w:val="Table Grid45"/>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rsid w:val="008839BD"/>
    <w:pPr>
      <w:tabs>
        <w:tab w:val="left" w:pos="720"/>
        <w:tab w:val="right" w:pos="9360"/>
      </w:tabs>
      <w:ind w:firstLine="360"/>
    </w:pPr>
    <w:rPr>
      <w:rFonts w:ascii="Garamond" w:hAnsi="Garamond" w:cs="AGaramond-Regular"/>
      <w:sz w:val="20"/>
      <w:szCs w:val="20"/>
    </w:rPr>
  </w:style>
  <w:style w:type="table" w:customStyle="1" w:styleId="TableGrid261">
    <w:name w:val="Table Grid261"/>
    <w:basedOn w:val="TableNormal"/>
    <w:next w:val="TableGrid"/>
    <w:uiPriority w:val="59"/>
    <w:rsid w:val="007543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semiHidden/>
    <w:rsid w:val="00342DA3"/>
    <w:rPr>
      <w:rFonts w:asciiTheme="majorHAnsi" w:eastAsiaTheme="majorEastAsia" w:hAnsiTheme="majorHAnsi" w:cstheme="majorBidi"/>
      <w:i/>
      <w:iCs/>
      <w:color w:val="243F60" w:themeColor="accent1" w:themeShade="7F"/>
      <w:sz w:val="24"/>
      <w:szCs w:val="24"/>
    </w:rPr>
  </w:style>
  <w:style w:type="paragraph" w:customStyle="1" w:styleId="aBodyText">
    <w:name w:val="a. Body Text"/>
    <w:basedOn w:val="Normal"/>
    <w:qFormat/>
    <w:rsid w:val="005C2EC9"/>
    <w:pPr>
      <w:autoSpaceDE w:val="0"/>
      <w:autoSpaceDN w:val="0"/>
      <w:adjustRightInd w:val="0"/>
      <w:spacing w:before="120"/>
    </w:pPr>
  </w:style>
  <w:style w:type="character" w:customStyle="1" w:styleId="aBold">
    <w:name w:val="a. +Bold"/>
    <w:uiPriority w:val="1"/>
    <w:qFormat/>
    <w:rsid w:val="005A7020"/>
    <w:rPr>
      <w:b/>
    </w:rPr>
  </w:style>
  <w:style w:type="character" w:customStyle="1" w:styleId="aUnderline">
    <w:name w:val="a. +Underline"/>
    <w:uiPriority w:val="1"/>
    <w:qFormat/>
    <w:rsid w:val="005A7020"/>
    <w:rPr>
      <w:u w:val="single"/>
    </w:rPr>
  </w:style>
  <w:style w:type="paragraph" w:customStyle="1" w:styleId="aBullet1">
    <w:name w:val="a. Bullet 1"/>
    <w:basedOn w:val="aBodyText"/>
    <w:qFormat/>
    <w:rsid w:val="005A7020"/>
    <w:pPr>
      <w:numPr>
        <w:numId w:val="18"/>
      </w:numPr>
      <w:spacing w:before="60"/>
    </w:pPr>
  </w:style>
  <w:style w:type="paragraph" w:customStyle="1" w:styleId="aTableBodyLeft">
    <w:name w:val="a. Table Body Left"/>
    <w:basedOn w:val="Normal"/>
    <w:qFormat/>
    <w:rsid w:val="00F86F5F"/>
    <w:pPr>
      <w:spacing w:before="6" w:after="10"/>
    </w:pPr>
    <w:rPr>
      <w:szCs w:val="18"/>
    </w:rPr>
  </w:style>
  <w:style w:type="paragraph" w:customStyle="1" w:styleId="aTableBodyBullet">
    <w:name w:val="a. Table Body Bullet"/>
    <w:basedOn w:val="aTableBodyLeft"/>
    <w:qFormat/>
    <w:rsid w:val="00F74CED"/>
    <w:pPr>
      <w:numPr>
        <w:numId w:val="32"/>
      </w:numPr>
      <w:ind w:left="540"/>
    </w:pPr>
  </w:style>
  <w:style w:type="paragraph" w:customStyle="1" w:styleId="aExhibitTitle">
    <w:name w:val="a. Exhibit Title"/>
    <w:basedOn w:val="aBodyText"/>
    <w:rsid w:val="00982237"/>
    <w:pPr>
      <w:keepNext/>
      <w:pBdr>
        <w:bottom w:val="single" w:sz="4" w:space="1" w:color="auto"/>
      </w:pBdr>
      <w:spacing w:before="360" w:after="60"/>
      <w:ind w:left="1728" w:hanging="1728"/>
    </w:pPr>
    <w:rPr>
      <w:rFonts w:ascii="Arial" w:hAnsi="Arial"/>
      <w:szCs w:val="20"/>
    </w:rPr>
  </w:style>
  <w:style w:type="character" w:customStyle="1" w:styleId="aExhibitColor">
    <w:name w:val="a. Exhibit Color"/>
    <w:uiPriority w:val="1"/>
    <w:qFormat/>
    <w:rsid w:val="00982237"/>
    <w:rPr>
      <w:b/>
    </w:rPr>
  </w:style>
  <w:style w:type="paragraph" w:customStyle="1" w:styleId="aTitle">
    <w:name w:val="a. Title"/>
    <w:basedOn w:val="Normal"/>
    <w:qFormat/>
    <w:rsid w:val="00BD0E1A"/>
    <w:pPr>
      <w:pBdr>
        <w:bottom w:val="single" w:sz="4" w:space="1" w:color="auto"/>
      </w:pBdr>
      <w:autoSpaceDE w:val="0"/>
      <w:autoSpaceDN w:val="0"/>
      <w:adjustRightInd w:val="0"/>
      <w:spacing w:before="360" w:after="120"/>
    </w:pPr>
    <w:rPr>
      <w:rFonts w:cs="Arial"/>
      <w:b/>
      <w:bCs/>
    </w:rPr>
  </w:style>
  <w:style w:type="paragraph" w:customStyle="1" w:styleId="aTableHeaderC">
    <w:name w:val="a. Table Header C"/>
    <w:basedOn w:val="aTableBodyLeft"/>
    <w:qFormat/>
    <w:rsid w:val="003B24F7"/>
    <w:pPr>
      <w:keepNext/>
      <w:jc w:val="center"/>
    </w:pPr>
    <w:rPr>
      <w:b/>
    </w:rPr>
  </w:style>
  <w:style w:type="paragraph" w:customStyle="1" w:styleId="TOCExhibits">
    <w:name w:val="TOC Exhibits"/>
    <w:basedOn w:val="TOC1"/>
    <w:qFormat/>
    <w:rsid w:val="0082112E"/>
    <w:pPr>
      <w:ind w:left="1728" w:hanging="1728"/>
    </w:pPr>
  </w:style>
  <w:style w:type="paragraph" w:customStyle="1" w:styleId="aBullet2">
    <w:name w:val="a. Bullet 2"/>
    <w:basedOn w:val="aBullet1"/>
    <w:qFormat/>
    <w:rsid w:val="0085488F"/>
    <w:pPr>
      <w:numPr>
        <w:ilvl w:val="1"/>
      </w:numPr>
      <w:ind w:left="1080"/>
    </w:pPr>
  </w:style>
  <w:style w:type="paragraph" w:customStyle="1" w:styleId="aBullet3">
    <w:name w:val="a. Bullet 3"/>
    <w:basedOn w:val="aBullet2"/>
    <w:qFormat/>
    <w:rsid w:val="0085488F"/>
    <w:pPr>
      <w:numPr>
        <w:ilvl w:val="2"/>
      </w:numPr>
      <w:ind w:lef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6B"/>
    <w:rPr>
      <w:sz w:val="24"/>
      <w:szCs w:val="24"/>
    </w:rPr>
  </w:style>
  <w:style w:type="paragraph" w:styleId="Heading1">
    <w:name w:val="heading 1"/>
    <w:basedOn w:val="Normal"/>
    <w:next w:val="Normal"/>
    <w:link w:val="Heading1Char"/>
    <w:uiPriority w:val="99"/>
    <w:qFormat/>
    <w:rsid w:val="003B5F89"/>
    <w:pPr>
      <w:keepNext/>
      <w:pageBreakBefore/>
      <w:spacing w:before="240" w:after="60"/>
      <w:outlineLvl w:val="0"/>
    </w:pPr>
    <w:rPr>
      <w:rFonts w:ascii="Arial" w:hAnsi="Arial" w:cs="Arial"/>
      <w:b/>
      <w:bCs/>
      <w:kern w:val="32"/>
      <w:sz w:val="36"/>
      <w:szCs w:val="32"/>
    </w:rPr>
  </w:style>
  <w:style w:type="paragraph" w:styleId="Heading2">
    <w:name w:val="heading 2"/>
    <w:basedOn w:val="Normal"/>
    <w:next w:val="Normal"/>
    <w:link w:val="Heading2Char"/>
    <w:uiPriority w:val="99"/>
    <w:qFormat/>
    <w:rsid w:val="005C2EC9"/>
    <w:pPr>
      <w:keepNext/>
      <w:pBdr>
        <w:bottom w:val="single" w:sz="4" w:space="1" w:color="auto"/>
      </w:pBdr>
      <w:spacing w:before="480" w:after="120"/>
      <w:ind w:left="547" w:hanging="547"/>
      <w:contextualSpacing/>
      <w:outlineLvl w:val="1"/>
    </w:pPr>
    <w:rPr>
      <w:rFonts w:cs="Arial"/>
      <w:b/>
      <w:bCs/>
      <w:iCs/>
      <w:szCs w:val="28"/>
    </w:rPr>
  </w:style>
  <w:style w:type="paragraph" w:styleId="Heading3">
    <w:name w:val="heading 3"/>
    <w:basedOn w:val="Normal"/>
    <w:next w:val="Normal"/>
    <w:link w:val="Heading3Char"/>
    <w:uiPriority w:val="99"/>
    <w:qFormat/>
    <w:rsid w:val="005C2EC9"/>
    <w:pPr>
      <w:keepNext/>
      <w:spacing w:before="240" w:after="60"/>
      <w:outlineLvl w:val="2"/>
    </w:pPr>
    <w:rPr>
      <w:b/>
      <w:bCs/>
      <w:i/>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paragraph" w:styleId="Heading7">
    <w:name w:val="heading 7"/>
    <w:basedOn w:val="Normal"/>
    <w:next w:val="Normal"/>
    <w:link w:val="Heading7Char"/>
    <w:semiHidden/>
    <w:unhideWhenUsed/>
    <w:qFormat/>
    <w:rsid w:val="00342DA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B5F89"/>
    <w:rPr>
      <w:rFonts w:ascii="Arial" w:hAnsi="Arial" w:cs="Arial"/>
      <w:b/>
      <w:bCs/>
      <w:kern w:val="32"/>
      <w:sz w:val="36"/>
      <w:szCs w:val="32"/>
    </w:rPr>
  </w:style>
  <w:style w:type="character" w:customStyle="1" w:styleId="Heading2Char">
    <w:name w:val="Heading 2 Char"/>
    <w:link w:val="Heading2"/>
    <w:uiPriority w:val="99"/>
    <w:locked/>
    <w:rsid w:val="005C2EC9"/>
    <w:rPr>
      <w:rFonts w:cs="Arial"/>
      <w:b/>
      <w:bCs/>
      <w:iCs/>
      <w:sz w:val="24"/>
      <w:szCs w:val="28"/>
    </w:rPr>
  </w:style>
  <w:style w:type="character" w:customStyle="1" w:styleId="Heading3Char">
    <w:name w:val="Heading 3 Char"/>
    <w:link w:val="Heading3"/>
    <w:uiPriority w:val="99"/>
    <w:locked/>
    <w:rsid w:val="005C2EC9"/>
    <w:rPr>
      <w:b/>
      <w:bCs/>
      <w:i/>
      <w:sz w:val="24"/>
      <w:szCs w:val="26"/>
      <w:lang w:val="x-none" w:eastAsia="x-none"/>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7E3937"/>
    <w:pPr>
      <w:tabs>
        <w:tab w:val="right" w:pos="9360"/>
      </w:tabs>
      <w:jc w:val="center"/>
    </w:pPr>
    <w:rPr>
      <w:rFonts w:ascii="Arial" w:hAnsi="Arial"/>
      <w:b/>
      <w:sz w:val="20"/>
      <w:lang w:val="x-none" w:eastAsia="x-none"/>
    </w:rPr>
  </w:style>
  <w:style w:type="character" w:customStyle="1" w:styleId="FooterChar">
    <w:name w:val="Footer Char"/>
    <w:link w:val="Footer"/>
    <w:uiPriority w:val="99"/>
    <w:locked/>
    <w:rsid w:val="007E3937"/>
    <w:rPr>
      <w:rFonts w:ascii="Arial" w:hAnsi="Arial"/>
      <w:b/>
      <w:szCs w:val="24"/>
      <w:lang w:val="x-none" w:eastAsia="x-none"/>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51DFD"/>
    <w:pPr>
      <w:tabs>
        <w:tab w:val="right" w:pos="9360"/>
      </w:tabs>
    </w:pPr>
    <w:rPr>
      <w:rFonts w:ascii="Arial" w:hAnsi="Arial"/>
      <w:sz w:val="18"/>
      <w:szCs w:val="20"/>
      <w:lang w:val="x-none" w:eastAsia="x-none"/>
    </w:rPr>
  </w:style>
  <w:style w:type="character" w:customStyle="1" w:styleId="HeaderChar">
    <w:name w:val="Header Char"/>
    <w:link w:val="Header"/>
    <w:uiPriority w:val="99"/>
    <w:locked/>
    <w:rsid w:val="00E51DFD"/>
    <w:rPr>
      <w:rFonts w:ascii="Arial" w:hAnsi="Arial"/>
      <w:sz w:val="18"/>
      <w:lang w:val="x-none" w:eastAsia="x-none"/>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lang w:val="x-none" w:eastAsia="x-none"/>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bCs w:val="0"/>
      <w:i/>
    </w:rPr>
  </w:style>
  <w:style w:type="paragraph" w:customStyle="1" w:styleId="Style3">
    <w:name w:val="Style3"/>
    <w:basedOn w:val="Heading3"/>
    <w:uiPriority w:val="99"/>
    <w:rsid w:val="00491DAC"/>
    <w:pPr>
      <w:numPr>
        <w:ilvl w:val="2"/>
        <w:numId w:val="1"/>
      </w:numPr>
      <w:autoSpaceDE w:val="0"/>
      <w:autoSpaceDN w:val="0"/>
      <w:adjustRightInd w:val="0"/>
    </w:pPr>
    <w:rPr>
      <w:bCs w:val="0"/>
    </w:rPr>
  </w:style>
  <w:style w:type="paragraph" w:styleId="TOC1">
    <w:name w:val="toc 1"/>
    <w:basedOn w:val="Normal"/>
    <w:next w:val="Normal"/>
    <w:autoRedefine/>
    <w:uiPriority w:val="39"/>
    <w:rsid w:val="0082112E"/>
    <w:pPr>
      <w:tabs>
        <w:tab w:val="right" w:leader="dot" w:pos="9360"/>
      </w:tabs>
      <w:ind w:left="540" w:right="720" w:hanging="540"/>
    </w:pPr>
    <w:rPr>
      <w:rFonts w:eastAsiaTheme="minorEastAsia" w:cstheme="minorBidi"/>
      <w:noProof/>
      <w:sz w:val="22"/>
      <w:szCs w:val="22"/>
    </w:rPr>
  </w:style>
  <w:style w:type="paragraph" w:styleId="TOC2">
    <w:name w:val="toc 2"/>
    <w:basedOn w:val="TOC1"/>
    <w:next w:val="Normal"/>
    <w:autoRedefine/>
    <w:uiPriority w:val="39"/>
    <w:rsid w:val="0082112E"/>
    <w:pPr>
      <w:tabs>
        <w:tab w:val="clear" w:pos="9360"/>
        <w:tab w:val="right" w:leader="dot" w:pos="9350"/>
      </w:tabs>
      <w:ind w:left="1440" w:hanging="900"/>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aTable">
    <w:name w:val="a. Table"/>
    <w:basedOn w:val="TableNormal"/>
    <w:next w:val="TableGrid"/>
    <w:uiPriority w:val="59"/>
    <w:rsid w:val="00DD162C"/>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rPr>
      <w:cantSplit/>
    </w:trPr>
    <w:tblStylePr w:type="firstRow">
      <w:pPr>
        <w:jc w:val="center"/>
      </w:p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table" w:customStyle="1" w:styleId="TableGrid45">
    <w:name w:val="Table Grid45"/>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rsid w:val="008839BD"/>
    <w:pPr>
      <w:tabs>
        <w:tab w:val="left" w:pos="720"/>
        <w:tab w:val="right" w:pos="9360"/>
      </w:tabs>
      <w:ind w:firstLine="360"/>
    </w:pPr>
    <w:rPr>
      <w:rFonts w:ascii="Garamond" w:hAnsi="Garamond" w:cs="AGaramond-Regular"/>
      <w:sz w:val="20"/>
      <w:szCs w:val="20"/>
    </w:rPr>
  </w:style>
  <w:style w:type="table" w:customStyle="1" w:styleId="TableGrid261">
    <w:name w:val="Table Grid261"/>
    <w:basedOn w:val="TableNormal"/>
    <w:next w:val="TableGrid"/>
    <w:uiPriority w:val="59"/>
    <w:rsid w:val="007543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semiHidden/>
    <w:rsid w:val="00342DA3"/>
    <w:rPr>
      <w:rFonts w:asciiTheme="majorHAnsi" w:eastAsiaTheme="majorEastAsia" w:hAnsiTheme="majorHAnsi" w:cstheme="majorBidi"/>
      <w:i/>
      <w:iCs/>
      <w:color w:val="243F60" w:themeColor="accent1" w:themeShade="7F"/>
      <w:sz w:val="24"/>
      <w:szCs w:val="24"/>
    </w:rPr>
  </w:style>
  <w:style w:type="paragraph" w:customStyle="1" w:styleId="aBodyText">
    <w:name w:val="a. Body Text"/>
    <w:basedOn w:val="Normal"/>
    <w:qFormat/>
    <w:rsid w:val="005C2EC9"/>
    <w:pPr>
      <w:autoSpaceDE w:val="0"/>
      <w:autoSpaceDN w:val="0"/>
      <w:adjustRightInd w:val="0"/>
      <w:spacing w:before="120"/>
    </w:pPr>
  </w:style>
  <w:style w:type="character" w:customStyle="1" w:styleId="aBold">
    <w:name w:val="a. +Bold"/>
    <w:uiPriority w:val="1"/>
    <w:qFormat/>
    <w:rsid w:val="005A7020"/>
    <w:rPr>
      <w:b/>
    </w:rPr>
  </w:style>
  <w:style w:type="character" w:customStyle="1" w:styleId="aUnderline">
    <w:name w:val="a. +Underline"/>
    <w:uiPriority w:val="1"/>
    <w:qFormat/>
    <w:rsid w:val="005A7020"/>
    <w:rPr>
      <w:u w:val="single"/>
    </w:rPr>
  </w:style>
  <w:style w:type="paragraph" w:customStyle="1" w:styleId="aBullet1">
    <w:name w:val="a. Bullet 1"/>
    <w:basedOn w:val="aBodyText"/>
    <w:qFormat/>
    <w:rsid w:val="005A7020"/>
    <w:pPr>
      <w:numPr>
        <w:numId w:val="18"/>
      </w:numPr>
      <w:spacing w:before="60"/>
    </w:pPr>
  </w:style>
  <w:style w:type="paragraph" w:customStyle="1" w:styleId="aTableBodyLeft">
    <w:name w:val="a. Table Body Left"/>
    <w:basedOn w:val="Normal"/>
    <w:qFormat/>
    <w:rsid w:val="00F86F5F"/>
    <w:pPr>
      <w:spacing w:before="6" w:after="10"/>
    </w:pPr>
    <w:rPr>
      <w:szCs w:val="18"/>
    </w:rPr>
  </w:style>
  <w:style w:type="paragraph" w:customStyle="1" w:styleId="aTableBodyBullet">
    <w:name w:val="a. Table Body Bullet"/>
    <w:basedOn w:val="aTableBodyLeft"/>
    <w:qFormat/>
    <w:rsid w:val="00F74CED"/>
    <w:pPr>
      <w:numPr>
        <w:numId w:val="32"/>
      </w:numPr>
      <w:ind w:left="540"/>
    </w:pPr>
  </w:style>
  <w:style w:type="paragraph" w:customStyle="1" w:styleId="aExhibitTitle">
    <w:name w:val="a. Exhibit Title"/>
    <w:basedOn w:val="aBodyText"/>
    <w:rsid w:val="00982237"/>
    <w:pPr>
      <w:keepNext/>
      <w:pBdr>
        <w:bottom w:val="single" w:sz="4" w:space="1" w:color="auto"/>
      </w:pBdr>
      <w:spacing w:before="360" w:after="60"/>
      <w:ind w:left="1728" w:hanging="1728"/>
    </w:pPr>
    <w:rPr>
      <w:rFonts w:ascii="Arial" w:hAnsi="Arial"/>
      <w:szCs w:val="20"/>
    </w:rPr>
  </w:style>
  <w:style w:type="character" w:customStyle="1" w:styleId="aExhibitColor">
    <w:name w:val="a. Exhibit Color"/>
    <w:uiPriority w:val="1"/>
    <w:qFormat/>
    <w:rsid w:val="00982237"/>
    <w:rPr>
      <w:b/>
    </w:rPr>
  </w:style>
  <w:style w:type="paragraph" w:customStyle="1" w:styleId="aTitle">
    <w:name w:val="a. Title"/>
    <w:basedOn w:val="Normal"/>
    <w:qFormat/>
    <w:rsid w:val="00BD0E1A"/>
    <w:pPr>
      <w:pBdr>
        <w:bottom w:val="single" w:sz="4" w:space="1" w:color="auto"/>
      </w:pBdr>
      <w:autoSpaceDE w:val="0"/>
      <w:autoSpaceDN w:val="0"/>
      <w:adjustRightInd w:val="0"/>
      <w:spacing w:before="360" w:after="120"/>
    </w:pPr>
    <w:rPr>
      <w:rFonts w:cs="Arial"/>
      <w:b/>
      <w:bCs/>
    </w:rPr>
  </w:style>
  <w:style w:type="paragraph" w:customStyle="1" w:styleId="aTableHeaderC">
    <w:name w:val="a. Table Header C"/>
    <w:basedOn w:val="aTableBodyLeft"/>
    <w:qFormat/>
    <w:rsid w:val="003B24F7"/>
    <w:pPr>
      <w:keepNext/>
      <w:jc w:val="center"/>
    </w:pPr>
    <w:rPr>
      <w:b/>
    </w:rPr>
  </w:style>
  <w:style w:type="paragraph" w:customStyle="1" w:styleId="TOCExhibits">
    <w:name w:val="TOC Exhibits"/>
    <w:basedOn w:val="TOC1"/>
    <w:qFormat/>
    <w:rsid w:val="0082112E"/>
    <w:pPr>
      <w:ind w:left="1728" w:hanging="1728"/>
    </w:pPr>
  </w:style>
  <w:style w:type="paragraph" w:customStyle="1" w:styleId="aBullet2">
    <w:name w:val="a. Bullet 2"/>
    <w:basedOn w:val="aBullet1"/>
    <w:qFormat/>
    <w:rsid w:val="0085488F"/>
    <w:pPr>
      <w:numPr>
        <w:ilvl w:val="1"/>
      </w:numPr>
      <w:ind w:left="1080"/>
    </w:pPr>
  </w:style>
  <w:style w:type="paragraph" w:customStyle="1" w:styleId="aBullet3">
    <w:name w:val="a. Bullet 3"/>
    <w:basedOn w:val="aBullet2"/>
    <w:qFormat/>
    <w:rsid w:val="0085488F"/>
    <w:pPr>
      <w:numPr>
        <w:ilvl w:val="2"/>
      </w:num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4094">
      <w:bodyDiv w:val="1"/>
      <w:marLeft w:val="0"/>
      <w:marRight w:val="0"/>
      <w:marTop w:val="0"/>
      <w:marBottom w:val="0"/>
      <w:divBdr>
        <w:top w:val="none" w:sz="0" w:space="0" w:color="auto"/>
        <w:left w:val="none" w:sz="0" w:space="0" w:color="auto"/>
        <w:bottom w:val="none" w:sz="0" w:space="0" w:color="auto"/>
        <w:right w:val="none" w:sz="0" w:space="0" w:color="auto"/>
      </w:divBdr>
    </w:div>
    <w:div w:id="162282638">
      <w:bodyDiv w:val="1"/>
      <w:marLeft w:val="0"/>
      <w:marRight w:val="0"/>
      <w:marTop w:val="0"/>
      <w:marBottom w:val="0"/>
      <w:divBdr>
        <w:top w:val="none" w:sz="0" w:space="0" w:color="auto"/>
        <w:left w:val="none" w:sz="0" w:space="0" w:color="auto"/>
        <w:bottom w:val="none" w:sz="0" w:space="0" w:color="auto"/>
        <w:right w:val="none" w:sz="0" w:space="0" w:color="auto"/>
      </w:divBdr>
    </w:div>
    <w:div w:id="189953080">
      <w:bodyDiv w:val="1"/>
      <w:marLeft w:val="0"/>
      <w:marRight w:val="0"/>
      <w:marTop w:val="0"/>
      <w:marBottom w:val="0"/>
      <w:divBdr>
        <w:top w:val="none" w:sz="0" w:space="0" w:color="auto"/>
        <w:left w:val="none" w:sz="0" w:space="0" w:color="auto"/>
        <w:bottom w:val="none" w:sz="0" w:space="0" w:color="auto"/>
        <w:right w:val="none" w:sz="0" w:space="0" w:color="auto"/>
      </w:divBdr>
    </w:div>
    <w:div w:id="290718891">
      <w:bodyDiv w:val="1"/>
      <w:marLeft w:val="0"/>
      <w:marRight w:val="0"/>
      <w:marTop w:val="0"/>
      <w:marBottom w:val="0"/>
      <w:divBdr>
        <w:top w:val="none" w:sz="0" w:space="0" w:color="auto"/>
        <w:left w:val="none" w:sz="0" w:space="0" w:color="auto"/>
        <w:bottom w:val="none" w:sz="0" w:space="0" w:color="auto"/>
        <w:right w:val="none" w:sz="0" w:space="0" w:color="auto"/>
      </w:divBdr>
    </w:div>
    <w:div w:id="309483694">
      <w:bodyDiv w:val="1"/>
      <w:marLeft w:val="0"/>
      <w:marRight w:val="0"/>
      <w:marTop w:val="0"/>
      <w:marBottom w:val="0"/>
      <w:divBdr>
        <w:top w:val="none" w:sz="0" w:space="0" w:color="auto"/>
        <w:left w:val="none" w:sz="0" w:space="0" w:color="auto"/>
        <w:bottom w:val="none" w:sz="0" w:space="0" w:color="auto"/>
        <w:right w:val="none" w:sz="0" w:space="0" w:color="auto"/>
      </w:divBdr>
    </w:div>
    <w:div w:id="340475472">
      <w:bodyDiv w:val="1"/>
      <w:marLeft w:val="0"/>
      <w:marRight w:val="0"/>
      <w:marTop w:val="0"/>
      <w:marBottom w:val="0"/>
      <w:divBdr>
        <w:top w:val="none" w:sz="0" w:space="0" w:color="auto"/>
        <w:left w:val="none" w:sz="0" w:space="0" w:color="auto"/>
        <w:bottom w:val="none" w:sz="0" w:space="0" w:color="auto"/>
        <w:right w:val="none" w:sz="0" w:space="0" w:color="auto"/>
      </w:divBdr>
    </w:div>
    <w:div w:id="348682147">
      <w:bodyDiv w:val="1"/>
      <w:marLeft w:val="0"/>
      <w:marRight w:val="0"/>
      <w:marTop w:val="0"/>
      <w:marBottom w:val="0"/>
      <w:divBdr>
        <w:top w:val="none" w:sz="0" w:space="0" w:color="auto"/>
        <w:left w:val="none" w:sz="0" w:space="0" w:color="auto"/>
        <w:bottom w:val="none" w:sz="0" w:space="0" w:color="auto"/>
        <w:right w:val="none" w:sz="0" w:space="0" w:color="auto"/>
      </w:divBdr>
    </w:div>
    <w:div w:id="399257532">
      <w:bodyDiv w:val="1"/>
      <w:marLeft w:val="0"/>
      <w:marRight w:val="0"/>
      <w:marTop w:val="0"/>
      <w:marBottom w:val="0"/>
      <w:divBdr>
        <w:top w:val="none" w:sz="0" w:space="0" w:color="auto"/>
        <w:left w:val="none" w:sz="0" w:space="0" w:color="auto"/>
        <w:bottom w:val="none" w:sz="0" w:space="0" w:color="auto"/>
        <w:right w:val="none" w:sz="0" w:space="0" w:color="auto"/>
      </w:divBdr>
    </w:div>
    <w:div w:id="428694996">
      <w:bodyDiv w:val="1"/>
      <w:marLeft w:val="0"/>
      <w:marRight w:val="0"/>
      <w:marTop w:val="0"/>
      <w:marBottom w:val="0"/>
      <w:divBdr>
        <w:top w:val="none" w:sz="0" w:space="0" w:color="auto"/>
        <w:left w:val="none" w:sz="0" w:space="0" w:color="auto"/>
        <w:bottom w:val="none" w:sz="0" w:space="0" w:color="auto"/>
        <w:right w:val="none" w:sz="0" w:space="0" w:color="auto"/>
      </w:divBdr>
    </w:div>
    <w:div w:id="435444165">
      <w:bodyDiv w:val="1"/>
      <w:marLeft w:val="0"/>
      <w:marRight w:val="0"/>
      <w:marTop w:val="0"/>
      <w:marBottom w:val="0"/>
      <w:divBdr>
        <w:top w:val="none" w:sz="0" w:space="0" w:color="auto"/>
        <w:left w:val="none" w:sz="0" w:space="0" w:color="auto"/>
        <w:bottom w:val="none" w:sz="0" w:space="0" w:color="auto"/>
        <w:right w:val="none" w:sz="0" w:space="0" w:color="auto"/>
      </w:divBdr>
    </w:div>
    <w:div w:id="508835664">
      <w:bodyDiv w:val="1"/>
      <w:marLeft w:val="0"/>
      <w:marRight w:val="0"/>
      <w:marTop w:val="0"/>
      <w:marBottom w:val="0"/>
      <w:divBdr>
        <w:top w:val="none" w:sz="0" w:space="0" w:color="auto"/>
        <w:left w:val="none" w:sz="0" w:space="0" w:color="auto"/>
        <w:bottom w:val="none" w:sz="0" w:space="0" w:color="auto"/>
        <w:right w:val="none" w:sz="0" w:space="0" w:color="auto"/>
      </w:divBdr>
    </w:div>
    <w:div w:id="525020870">
      <w:bodyDiv w:val="1"/>
      <w:marLeft w:val="0"/>
      <w:marRight w:val="0"/>
      <w:marTop w:val="0"/>
      <w:marBottom w:val="0"/>
      <w:divBdr>
        <w:top w:val="none" w:sz="0" w:space="0" w:color="auto"/>
        <w:left w:val="none" w:sz="0" w:space="0" w:color="auto"/>
        <w:bottom w:val="none" w:sz="0" w:space="0" w:color="auto"/>
        <w:right w:val="none" w:sz="0" w:space="0" w:color="auto"/>
      </w:divBdr>
    </w:div>
    <w:div w:id="569853619">
      <w:bodyDiv w:val="1"/>
      <w:marLeft w:val="0"/>
      <w:marRight w:val="0"/>
      <w:marTop w:val="0"/>
      <w:marBottom w:val="0"/>
      <w:divBdr>
        <w:top w:val="none" w:sz="0" w:space="0" w:color="auto"/>
        <w:left w:val="none" w:sz="0" w:space="0" w:color="auto"/>
        <w:bottom w:val="none" w:sz="0" w:space="0" w:color="auto"/>
        <w:right w:val="none" w:sz="0" w:space="0" w:color="auto"/>
      </w:divBdr>
    </w:div>
    <w:div w:id="709645550">
      <w:bodyDiv w:val="1"/>
      <w:marLeft w:val="0"/>
      <w:marRight w:val="0"/>
      <w:marTop w:val="0"/>
      <w:marBottom w:val="0"/>
      <w:divBdr>
        <w:top w:val="none" w:sz="0" w:space="0" w:color="auto"/>
        <w:left w:val="none" w:sz="0" w:space="0" w:color="auto"/>
        <w:bottom w:val="none" w:sz="0" w:space="0" w:color="auto"/>
        <w:right w:val="none" w:sz="0" w:space="0" w:color="auto"/>
      </w:divBdr>
    </w:div>
    <w:div w:id="920139588">
      <w:bodyDiv w:val="1"/>
      <w:marLeft w:val="0"/>
      <w:marRight w:val="0"/>
      <w:marTop w:val="0"/>
      <w:marBottom w:val="0"/>
      <w:divBdr>
        <w:top w:val="none" w:sz="0" w:space="0" w:color="auto"/>
        <w:left w:val="none" w:sz="0" w:space="0" w:color="auto"/>
        <w:bottom w:val="none" w:sz="0" w:space="0" w:color="auto"/>
        <w:right w:val="none" w:sz="0" w:space="0" w:color="auto"/>
      </w:divBdr>
    </w:div>
    <w:div w:id="1105074455">
      <w:bodyDiv w:val="1"/>
      <w:marLeft w:val="0"/>
      <w:marRight w:val="0"/>
      <w:marTop w:val="0"/>
      <w:marBottom w:val="0"/>
      <w:divBdr>
        <w:top w:val="none" w:sz="0" w:space="0" w:color="auto"/>
        <w:left w:val="none" w:sz="0" w:space="0" w:color="auto"/>
        <w:bottom w:val="none" w:sz="0" w:space="0" w:color="auto"/>
        <w:right w:val="none" w:sz="0" w:space="0" w:color="auto"/>
      </w:divBdr>
    </w:div>
    <w:div w:id="1114328560">
      <w:bodyDiv w:val="1"/>
      <w:marLeft w:val="0"/>
      <w:marRight w:val="0"/>
      <w:marTop w:val="0"/>
      <w:marBottom w:val="0"/>
      <w:divBdr>
        <w:top w:val="none" w:sz="0" w:space="0" w:color="auto"/>
        <w:left w:val="none" w:sz="0" w:space="0" w:color="auto"/>
        <w:bottom w:val="none" w:sz="0" w:space="0" w:color="auto"/>
        <w:right w:val="none" w:sz="0" w:space="0" w:color="auto"/>
      </w:divBdr>
    </w:div>
    <w:div w:id="1152066187">
      <w:bodyDiv w:val="1"/>
      <w:marLeft w:val="0"/>
      <w:marRight w:val="0"/>
      <w:marTop w:val="0"/>
      <w:marBottom w:val="0"/>
      <w:divBdr>
        <w:top w:val="none" w:sz="0" w:space="0" w:color="auto"/>
        <w:left w:val="none" w:sz="0" w:space="0" w:color="auto"/>
        <w:bottom w:val="none" w:sz="0" w:space="0" w:color="auto"/>
        <w:right w:val="none" w:sz="0" w:space="0" w:color="auto"/>
      </w:divBdr>
    </w:div>
    <w:div w:id="1203325943">
      <w:bodyDiv w:val="1"/>
      <w:marLeft w:val="0"/>
      <w:marRight w:val="0"/>
      <w:marTop w:val="0"/>
      <w:marBottom w:val="0"/>
      <w:divBdr>
        <w:top w:val="none" w:sz="0" w:space="0" w:color="auto"/>
        <w:left w:val="none" w:sz="0" w:space="0" w:color="auto"/>
        <w:bottom w:val="none" w:sz="0" w:space="0" w:color="auto"/>
        <w:right w:val="none" w:sz="0" w:space="0" w:color="auto"/>
      </w:divBdr>
    </w:div>
    <w:div w:id="1240409302">
      <w:bodyDiv w:val="1"/>
      <w:marLeft w:val="0"/>
      <w:marRight w:val="0"/>
      <w:marTop w:val="0"/>
      <w:marBottom w:val="0"/>
      <w:divBdr>
        <w:top w:val="none" w:sz="0" w:space="0" w:color="auto"/>
        <w:left w:val="none" w:sz="0" w:space="0" w:color="auto"/>
        <w:bottom w:val="none" w:sz="0" w:space="0" w:color="auto"/>
        <w:right w:val="none" w:sz="0" w:space="0" w:color="auto"/>
      </w:divBdr>
    </w:div>
    <w:div w:id="1314946167">
      <w:bodyDiv w:val="1"/>
      <w:marLeft w:val="0"/>
      <w:marRight w:val="0"/>
      <w:marTop w:val="0"/>
      <w:marBottom w:val="0"/>
      <w:divBdr>
        <w:top w:val="none" w:sz="0" w:space="0" w:color="auto"/>
        <w:left w:val="none" w:sz="0" w:space="0" w:color="auto"/>
        <w:bottom w:val="none" w:sz="0" w:space="0" w:color="auto"/>
        <w:right w:val="none" w:sz="0" w:space="0" w:color="auto"/>
      </w:divBdr>
    </w:div>
    <w:div w:id="1341539624">
      <w:bodyDiv w:val="1"/>
      <w:marLeft w:val="0"/>
      <w:marRight w:val="0"/>
      <w:marTop w:val="0"/>
      <w:marBottom w:val="0"/>
      <w:divBdr>
        <w:top w:val="none" w:sz="0" w:space="0" w:color="auto"/>
        <w:left w:val="none" w:sz="0" w:space="0" w:color="auto"/>
        <w:bottom w:val="none" w:sz="0" w:space="0" w:color="auto"/>
        <w:right w:val="none" w:sz="0" w:space="0" w:color="auto"/>
      </w:divBdr>
    </w:div>
    <w:div w:id="1412387471">
      <w:bodyDiv w:val="1"/>
      <w:marLeft w:val="0"/>
      <w:marRight w:val="0"/>
      <w:marTop w:val="0"/>
      <w:marBottom w:val="0"/>
      <w:divBdr>
        <w:top w:val="none" w:sz="0" w:space="0" w:color="auto"/>
        <w:left w:val="none" w:sz="0" w:space="0" w:color="auto"/>
        <w:bottom w:val="none" w:sz="0" w:space="0" w:color="auto"/>
        <w:right w:val="none" w:sz="0" w:space="0" w:color="auto"/>
      </w:divBdr>
    </w:div>
    <w:div w:id="1413117695">
      <w:bodyDiv w:val="1"/>
      <w:marLeft w:val="0"/>
      <w:marRight w:val="0"/>
      <w:marTop w:val="0"/>
      <w:marBottom w:val="0"/>
      <w:divBdr>
        <w:top w:val="none" w:sz="0" w:space="0" w:color="auto"/>
        <w:left w:val="none" w:sz="0" w:space="0" w:color="auto"/>
        <w:bottom w:val="none" w:sz="0" w:space="0" w:color="auto"/>
        <w:right w:val="none" w:sz="0" w:space="0" w:color="auto"/>
      </w:divBdr>
    </w:div>
    <w:div w:id="1454716602">
      <w:bodyDiv w:val="1"/>
      <w:marLeft w:val="0"/>
      <w:marRight w:val="0"/>
      <w:marTop w:val="0"/>
      <w:marBottom w:val="0"/>
      <w:divBdr>
        <w:top w:val="none" w:sz="0" w:space="0" w:color="auto"/>
        <w:left w:val="none" w:sz="0" w:space="0" w:color="auto"/>
        <w:bottom w:val="none" w:sz="0" w:space="0" w:color="auto"/>
        <w:right w:val="none" w:sz="0" w:space="0" w:color="auto"/>
      </w:divBdr>
      <w:divsChild>
        <w:div w:id="309142606">
          <w:marLeft w:val="0"/>
          <w:marRight w:val="0"/>
          <w:marTop w:val="100"/>
          <w:marBottom w:val="100"/>
          <w:divBdr>
            <w:top w:val="none" w:sz="0" w:space="0" w:color="auto"/>
            <w:left w:val="single" w:sz="6" w:space="0" w:color="CCCCCC"/>
            <w:bottom w:val="none" w:sz="0" w:space="0" w:color="auto"/>
            <w:right w:val="single" w:sz="6" w:space="0" w:color="CCCCCC"/>
          </w:divBdr>
          <w:divsChild>
            <w:div w:id="1005522792">
              <w:marLeft w:val="0"/>
              <w:marRight w:val="0"/>
              <w:marTop w:val="0"/>
              <w:marBottom w:val="0"/>
              <w:divBdr>
                <w:top w:val="none" w:sz="0" w:space="0" w:color="auto"/>
                <w:left w:val="none" w:sz="0" w:space="0" w:color="auto"/>
                <w:bottom w:val="none" w:sz="0" w:space="0" w:color="auto"/>
                <w:right w:val="none" w:sz="0" w:space="0" w:color="auto"/>
              </w:divBdr>
              <w:divsChild>
                <w:div w:id="1158153968">
                  <w:marLeft w:val="0"/>
                  <w:marRight w:val="0"/>
                  <w:marTop w:val="0"/>
                  <w:marBottom w:val="0"/>
                  <w:divBdr>
                    <w:top w:val="none" w:sz="0" w:space="0" w:color="auto"/>
                    <w:left w:val="none" w:sz="0" w:space="0" w:color="auto"/>
                    <w:bottom w:val="none" w:sz="0" w:space="0" w:color="auto"/>
                    <w:right w:val="none" w:sz="0" w:space="0" w:color="auto"/>
                  </w:divBdr>
                  <w:divsChild>
                    <w:div w:id="1088236439">
                      <w:marLeft w:val="0"/>
                      <w:marRight w:val="0"/>
                      <w:marTop w:val="168"/>
                      <w:marBottom w:val="0"/>
                      <w:divBdr>
                        <w:top w:val="none" w:sz="0" w:space="0" w:color="auto"/>
                        <w:left w:val="none" w:sz="0" w:space="0" w:color="auto"/>
                        <w:bottom w:val="none" w:sz="0" w:space="0" w:color="auto"/>
                        <w:right w:val="none" w:sz="0" w:space="0" w:color="auto"/>
                      </w:divBdr>
                      <w:divsChild>
                        <w:div w:id="545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656436">
      <w:bodyDiv w:val="1"/>
      <w:marLeft w:val="0"/>
      <w:marRight w:val="0"/>
      <w:marTop w:val="0"/>
      <w:marBottom w:val="0"/>
      <w:divBdr>
        <w:top w:val="none" w:sz="0" w:space="0" w:color="auto"/>
        <w:left w:val="none" w:sz="0" w:space="0" w:color="auto"/>
        <w:bottom w:val="none" w:sz="0" w:space="0" w:color="auto"/>
        <w:right w:val="none" w:sz="0" w:space="0" w:color="auto"/>
      </w:divBdr>
    </w:div>
    <w:div w:id="1535729078">
      <w:bodyDiv w:val="1"/>
      <w:marLeft w:val="0"/>
      <w:marRight w:val="0"/>
      <w:marTop w:val="0"/>
      <w:marBottom w:val="0"/>
      <w:divBdr>
        <w:top w:val="none" w:sz="0" w:space="0" w:color="auto"/>
        <w:left w:val="none" w:sz="0" w:space="0" w:color="auto"/>
        <w:bottom w:val="none" w:sz="0" w:space="0" w:color="auto"/>
        <w:right w:val="none" w:sz="0" w:space="0" w:color="auto"/>
      </w:divBdr>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999771237">
      <w:bodyDiv w:val="1"/>
      <w:marLeft w:val="0"/>
      <w:marRight w:val="0"/>
      <w:marTop w:val="0"/>
      <w:marBottom w:val="0"/>
      <w:divBdr>
        <w:top w:val="none" w:sz="0" w:space="0" w:color="auto"/>
        <w:left w:val="none" w:sz="0" w:space="0" w:color="auto"/>
        <w:bottom w:val="none" w:sz="0" w:space="0" w:color="auto"/>
        <w:right w:val="none" w:sz="0" w:space="0" w:color="auto"/>
      </w:divBdr>
    </w:div>
    <w:div w:id="2042627689">
      <w:bodyDiv w:val="1"/>
      <w:marLeft w:val="0"/>
      <w:marRight w:val="0"/>
      <w:marTop w:val="0"/>
      <w:marBottom w:val="0"/>
      <w:divBdr>
        <w:top w:val="none" w:sz="0" w:space="0" w:color="auto"/>
        <w:left w:val="none" w:sz="0" w:space="0" w:color="auto"/>
        <w:bottom w:val="none" w:sz="0" w:space="0" w:color="auto"/>
        <w:right w:val="none" w:sz="0" w:space="0" w:color="auto"/>
      </w:divBdr>
    </w:div>
    <w:div w:id="2136636694">
      <w:bodyDiv w:val="1"/>
      <w:marLeft w:val="0"/>
      <w:marRight w:val="0"/>
      <w:marTop w:val="0"/>
      <w:marBottom w:val="0"/>
      <w:divBdr>
        <w:top w:val="none" w:sz="0" w:space="0" w:color="auto"/>
        <w:left w:val="none" w:sz="0" w:space="0" w:color="auto"/>
        <w:bottom w:val="none" w:sz="0" w:space="0" w:color="auto"/>
        <w:right w:val="none" w:sz="0" w:space="0" w:color="auto"/>
      </w:divBdr>
      <w:divsChild>
        <w:div w:id="1867209074">
          <w:marLeft w:val="0"/>
          <w:marRight w:val="0"/>
          <w:marTop w:val="0"/>
          <w:marBottom w:val="0"/>
          <w:divBdr>
            <w:top w:val="none" w:sz="0" w:space="0" w:color="auto"/>
            <w:left w:val="none" w:sz="0" w:space="0" w:color="auto"/>
            <w:bottom w:val="none" w:sz="0" w:space="0" w:color="auto"/>
            <w:right w:val="none" w:sz="0" w:space="0" w:color="auto"/>
          </w:divBdr>
          <w:divsChild>
            <w:div w:id="1204244845">
              <w:marLeft w:val="0"/>
              <w:marRight w:val="0"/>
              <w:marTop w:val="0"/>
              <w:marBottom w:val="0"/>
              <w:divBdr>
                <w:top w:val="none" w:sz="0" w:space="0" w:color="auto"/>
                <w:left w:val="none" w:sz="0" w:space="0" w:color="auto"/>
                <w:bottom w:val="none" w:sz="0" w:space="0" w:color="auto"/>
                <w:right w:val="none" w:sz="0" w:space="0" w:color="auto"/>
              </w:divBdr>
              <w:divsChild>
                <w:div w:id="250284571">
                  <w:marLeft w:val="0"/>
                  <w:marRight w:val="0"/>
                  <w:marTop w:val="0"/>
                  <w:marBottom w:val="0"/>
                  <w:divBdr>
                    <w:top w:val="none" w:sz="0" w:space="0" w:color="auto"/>
                    <w:left w:val="none" w:sz="0" w:space="0" w:color="auto"/>
                    <w:bottom w:val="none" w:sz="0" w:space="0" w:color="auto"/>
                    <w:right w:val="none" w:sz="0" w:space="0" w:color="auto"/>
                  </w:divBdr>
                  <w:divsChild>
                    <w:div w:id="1068916469">
                      <w:marLeft w:val="0"/>
                      <w:marRight w:val="0"/>
                      <w:marTop w:val="0"/>
                      <w:marBottom w:val="0"/>
                      <w:divBdr>
                        <w:top w:val="none" w:sz="0" w:space="0" w:color="auto"/>
                        <w:left w:val="none" w:sz="0" w:space="0" w:color="auto"/>
                        <w:bottom w:val="none" w:sz="0" w:space="0" w:color="auto"/>
                        <w:right w:val="none" w:sz="0" w:space="0" w:color="auto"/>
                      </w:divBdr>
                      <w:divsChild>
                        <w:div w:id="1881866482">
                          <w:marLeft w:val="0"/>
                          <w:marRight w:val="0"/>
                          <w:marTop w:val="0"/>
                          <w:marBottom w:val="0"/>
                          <w:divBdr>
                            <w:top w:val="none" w:sz="0" w:space="0" w:color="auto"/>
                            <w:left w:val="none" w:sz="0" w:space="0" w:color="auto"/>
                            <w:bottom w:val="none" w:sz="0" w:space="0" w:color="auto"/>
                            <w:right w:val="none" w:sz="0" w:space="0" w:color="auto"/>
                          </w:divBdr>
                          <w:divsChild>
                            <w:div w:id="4752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hildwelfare.gov/aboutus/find-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B45220-D494-496E-A5C9-3CCE68A2C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11084</CharactersWithSpaces>
  <SharedDoc>false</SharedDoc>
  <HLinks>
    <vt:vector size="156" baseType="variant">
      <vt:variant>
        <vt:i4>1966131</vt:i4>
      </vt:variant>
      <vt:variant>
        <vt:i4>140</vt:i4>
      </vt:variant>
      <vt:variant>
        <vt:i4>0</vt:i4>
      </vt:variant>
      <vt:variant>
        <vt:i4>5</vt:i4>
      </vt:variant>
      <vt:variant>
        <vt:lpwstr/>
      </vt:variant>
      <vt:variant>
        <vt:lpwstr>_Toc375239658</vt:lpwstr>
      </vt:variant>
      <vt:variant>
        <vt:i4>1966131</vt:i4>
      </vt:variant>
      <vt:variant>
        <vt:i4>134</vt:i4>
      </vt:variant>
      <vt:variant>
        <vt:i4>0</vt:i4>
      </vt:variant>
      <vt:variant>
        <vt:i4>5</vt:i4>
      </vt:variant>
      <vt:variant>
        <vt:lpwstr/>
      </vt:variant>
      <vt:variant>
        <vt:lpwstr>_Toc375239657</vt:lpwstr>
      </vt:variant>
      <vt:variant>
        <vt:i4>1966131</vt:i4>
      </vt:variant>
      <vt:variant>
        <vt:i4>128</vt:i4>
      </vt:variant>
      <vt:variant>
        <vt:i4>0</vt:i4>
      </vt:variant>
      <vt:variant>
        <vt:i4>5</vt:i4>
      </vt:variant>
      <vt:variant>
        <vt:lpwstr/>
      </vt:variant>
      <vt:variant>
        <vt:lpwstr>_Toc375239656</vt:lpwstr>
      </vt:variant>
      <vt:variant>
        <vt:i4>1966131</vt:i4>
      </vt:variant>
      <vt:variant>
        <vt:i4>122</vt:i4>
      </vt:variant>
      <vt:variant>
        <vt:i4>0</vt:i4>
      </vt:variant>
      <vt:variant>
        <vt:i4>5</vt:i4>
      </vt:variant>
      <vt:variant>
        <vt:lpwstr/>
      </vt:variant>
      <vt:variant>
        <vt:lpwstr>_Toc375239655</vt:lpwstr>
      </vt:variant>
      <vt:variant>
        <vt:i4>1966131</vt:i4>
      </vt:variant>
      <vt:variant>
        <vt:i4>116</vt:i4>
      </vt:variant>
      <vt:variant>
        <vt:i4>0</vt:i4>
      </vt:variant>
      <vt:variant>
        <vt:i4>5</vt:i4>
      </vt:variant>
      <vt:variant>
        <vt:lpwstr/>
      </vt:variant>
      <vt:variant>
        <vt:lpwstr>_Toc375239654</vt:lpwstr>
      </vt:variant>
      <vt:variant>
        <vt:i4>1966131</vt:i4>
      </vt:variant>
      <vt:variant>
        <vt:i4>110</vt:i4>
      </vt:variant>
      <vt:variant>
        <vt:i4>0</vt:i4>
      </vt:variant>
      <vt:variant>
        <vt:i4>5</vt:i4>
      </vt:variant>
      <vt:variant>
        <vt:lpwstr/>
      </vt:variant>
      <vt:variant>
        <vt:lpwstr>_Toc375239653</vt:lpwstr>
      </vt:variant>
      <vt:variant>
        <vt:i4>1966131</vt:i4>
      </vt:variant>
      <vt:variant>
        <vt:i4>104</vt:i4>
      </vt:variant>
      <vt:variant>
        <vt:i4>0</vt:i4>
      </vt:variant>
      <vt:variant>
        <vt:i4>5</vt:i4>
      </vt:variant>
      <vt:variant>
        <vt:lpwstr/>
      </vt:variant>
      <vt:variant>
        <vt:lpwstr>_Toc375239652</vt:lpwstr>
      </vt:variant>
      <vt:variant>
        <vt:i4>1966131</vt:i4>
      </vt:variant>
      <vt:variant>
        <vt:i4>98</vt:i4>
      </vt:variant>
      <vt:variant>
        <vt:i4>0</vt:i4>
      </vt:variant>
      <vt:variant>
        <vt:i4>5</vt:i4>
      </vt:variant>
      <vt:variant>
        <vt:lpwstr/>
      </vt:variant>
      <vt:variant>
        <vt:lpwstr>_Toc375239651</vt:lpwstr>
      </vt:variant>
      <vt:variant>
        <vt:i4>1966131</vt:i4>
      </vt:variant>
      <vt:variant>
        <vt:i4>92</vt:i4>
      </vt:variant>
      <vt:variant>
        <vt:i4>0</vt:i4>
      </vt:variant>
      <vt:variant>
        <vt:i4>5</vt:i4>
      </vt:variant>
      <vt:variant>
        <vt:lpwstr/>
      </vt:variant>
      <vt:variant>
        <vt:lpwstr>_Toc375239650</vt:lpwstr>
      </vt:variant>
      <vt:variant>
        <vt:i4>2031667</vt:i4>
      </vt:variant>
      <vt:variant>
        <vt:i4>86</vt:i4>
      </vt:variant>
      <vt:variant>
        <vt:i4>0</vt:i4>
      </vt:variant>
      <vt:variant>
        <vt:i4>5</vt:i4>
      </vt:variant>
      <vt:variant>
        <vt:lpwstr/>
      </vt:variant>
      <vt:variant>
        <vt:lpwstr>_Toc375239649</vt:lpwstr>
      </vt:variant>
      <vt:variant>
        <vt:i4>2031667</vt:i4>
      </vt:variant>
      <vt:variant>
        <vt:i4>80</vt:i4>
      </vt:variant>
      <vt:variant>
        <vt:i4>0</vt:i4>
      </vt:variant>
      <vt:variant>
        <vt:i4>5</vt:i4>
      </vt:variant>
      <vt:variant>
        <vt:lpwstr/>
      </vt:variant>
      <vt:variant>
        <vt:lpwstr>_Toc375239648</vt:lpwstr>
      </vt:variant>
      <vt:variant>
        <vt:i4>2031667</vt:i4>
      </vt:variant>
      <vt:variant>
        <vt:i4>74</vt:i4>
      </vt:variant>
      <vt:variant>
        <vt:i4>0</vt:i4>
      </vt:variant>
      <vt:variant>
        <vt:i4>5</vt:i4>
      </vt:variant>
      <vt:variant>
        <vt:lpwstr/>
      </vt:variant>
      <vt:variant>
        <vt:lpwstr>_Toc375239647</vt:lpwstr>
      </vt:variant>
      <vt:variant>
        <vt:i4>2031667</vt:i4>
      </vt:variant>
      <vt:variant>
        <vt:i4>68</vt:i4>
      </vt:variant>
      <vt:variant>
        <vt:i4>0</vt:i4>
      </vt:variant>
      <vt:variant>
        <vt:i4>5</vt:i4>
      </vt:variant>
      <vt:variant>
        <vt:lpwstr/>
      </vt:variant>
      <vt:variant>
        <vt:lpwstr>_Toc375239646</vt:lpwstr>
      </vt:variant>
      <vt:variant>
        <vt:i4>2031667</vt:i4>
      </vt:variant>
      <vt:variant>
        <vt:i4>62</vt:i4>
      </vt:variant>
      <vt:variant>
        <vt:i4>0</vt:i4>
      </vt:variant>
      <vt:variant>
        <vt:i4>5</vt:i4>
      </vt:variant>
      <vt:variant>
        <vt:lpwstr/>
      </vt:variant>
      <vt:variant>
        <vt:lpwstr>_Toc375239645</vt:lpwstr>
      </vt:variant>
      <vt:variant>
        <vt:i4>2031667</vt:i4>
      </vt:variant>
      <vt:variant>
        <vt:i4>56</vt:i4>
      </vt:variant>
      <vt:variant>
        <vt:i4>0</vt:i4>
      </vt:variant>
      <vt:variant>
        <vt:i4>5</vt:i4>
      </vt:variant>
      <vt:variant>
        <vt:lpwstr/>
      </vt:variant>
      <vt:variant>
        <vt:lpwstr>_Toc375239644</vt:lpwstr>
      </vt:variant>
      <vt:variant>
        <vt:i4>2031667</vt:i4>
      </vt:variant>
      <vt:variant>
        <vt:i4>50</vt:i4>
      </vt:variant>
      <vt:variant>
        <vt:i4>0</vt:i4>
      </vt:variant>
      <vt:variant>
        <vt:i4>5</vt:i4>
      </vt:variant>
      <vt:variant>
        <vt:lpwstr/>
      </vt:variant>
      <vt:variant>
        <vt:lpwstr>_Toc375239643</vt:lpwstr>
      </vt:variant>
      <vt:variant>
        <vt:i4>2031667</vt:i4>
      </vt:variant>
      <vt:variant>
        <vt:i4>44</vt:i4>
      </vt:variant>
      <vt:variant>
        <vt:i4>0</vt:i4>
      </vt:variant>
      <vt:variant>
        <vt:i4>5</vt:i4>
      </vt:variant>
      <vt:variant>
        <vt:lpwstr/>
      </vt:variant>
      <vt:variant>
        <vt:lpwstr>_Toc375239642</vt:lpwstr>
      </vt:variant>
      <vt:variant>
        <vt:i4>2031667</vt:i4>
      </vt:variant>
      <vt:variant>
        <vt:i4>38</vt:i4>
      </vt:variant>
      <vt:variant>
        <vt:i4>0</vt:i4>
      </vt:variant>
      <vt:variant>
        <vt:i4>5</vt:i4>
      </vt:variant>
      <vt:variant>
        <vt:lpwstr/>
      </vt:variant>
      <vt:variant>
        <vt:lpwstr>_Toc375239641</vt:lpwstr>
      </vt:variant>
      <vt:variant>
        <vt:i4>2031667</vt:i4>
      </vt:variant>
      <vt:variant>
        <vt:i4>32</vt:i4>
      </vt:variant>
      <vt:variant>
        <vt:i4>0</vt:i4>
      </vt:variant>
      <vt:variant>
        <vt:i4>5</vt:i4>
      </vt:variant>
      <vt:variant>
        <vt:lpwstr/>
      </vt:variant>
      <vt:variant>
        <vt:lpwstr>_Toc375239640</vt:lpwstr>
      </vt:variant>
      <vt:variant>
        <vt:i4>1572915</vt:i4>
      </vt:variant>
      <vt:variant>
        <vt:i4>26</vt:i4>
      </vt:variant>
      <vt:variant>
        <vt:i4>0</vt:i4>
      </vt:variant>
      <vt:variant>
        <vt:i4>5</vt:i4>
      </vt:variant>
      <vt:variant>
        <vt:lpwstr/>
      </vt:variant>
      <vt:variant>
        <vt:lpwstr>_Toc375239639</vt:lpwstr>
      </vt:variant>
      <vt:variant>
        <vt:i4>1572915</vt:i4>
      </vt:variant>
      <vt:variant>
        <vt:i4>20</vt:i4>
      </vt:variant>
      <vt:variant>
        <vt:i4>0</vt:i4>
      </vt:variant>
      <vt:variant>
        <vt:i4>5</vt:i4>
      </vt:variant>
      <vt:variant>
        <vt:lpwstr/>
      </vt:variant>
      <vt:variant>
        <vt:lpwstr>_Toc375239638</vt:lpwstr>
      </vt:variant>
      <vt:variant>
        <vt:i4>1572915</vt:i4>
      </vt:variant>
      <vt:variant>
        <vt:i4>14</vt:i4>
      </vt:variant>
      <vt:variant>
        <vt:i4>0</vt:i4>
      </vt:variant>
      <vt:variant>
        <vt:i4>5</vt:i4>
      </vt:variant>
      <vt:variant>
        <vt:lpwstr/>
      </vt:variant>
      <vt:variant>
        <vt:lpwstr>_Toc375239637</vt:lpwstr>
      </vt:variant>
      <vt:variant>
        <vt:i4>1572915</vt:i4>
      </vt:variant>
      <vt:variant>
        <vt:i4>8</vt:i4>
      </vt:variant>
      <vt:variant>
        <vt:i4>0</vt:i4>
      </vt:variant>
      <vt:variant>
        <vt:i4>5</vt:i4>
      </vt:variant>
      <vt:variant>
        <vt:lpwstr/>
      </vt:variant>
      <vt:variant>
        <vt:lpwstr>_Toc375239636</vt:lpwstr>
      </vt:variant>
      <vt:variant>
        <vt:i4>6881349</vt:i4>
      </vt:variant>
      <vt:variant>
        <vt:i4>3</vt:i4>
      </vt:variant>
      <vt:variant>
        <vt:i4>0</vt:i4>
      </vt:variant>
      <vt:variant>
        <vt:i4>5</vt:i4>
      </vt:variant>
      <vt:variant>
        <vt:lpwstr>mailto:jcarey@cdc.gov</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3866661</vt:i4>
      </vt:variant>
      <vt:variant>
        <vt:i4>0</vt:i4>
      </vt:variant>
      <vt:variant>
        <vt:i4>0</vt:i4>
      </vt:variant>
      <vt:variant>
        <vt:i4>5</vt:i4>
      </vt:variant>
      <vt:variant>
        <vt:lpwstr>http://www.bls.gov/news.release/wkyeng.toc.htm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subject/>
  <dc:creator>Administrator</dc:creator>
  <cp:keywords/>
  <dc:description/>
  <cp:lastModifiedBy>SYSTEM</cp:lastModifiedBy>
  <cp:revision>2</cp:revision>
  <cp:lastPrinted>2013-12-19T20:31:00Z</cp:lastPrinted>
  <dcterms:created xsi:type="dcterms:W3CDTF">2017-10-19T16:36:00Z</dcterms:created>
  <dcterms:modified xsi:type="dcterms:W3CDTF">2017-10-19T16:36:00Z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-220604363</vt:i4>
  </property>
</Properties>
</file>