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B3D" w:rsidRPr="00885B3D" w:rsidRDefault="00885B3D" w:rsidP="00885B3D">
      <w:pPr>
        <w:rPr>
          <w:rFonts w:ascii="Arial" w:hAnsi="Arial" w:cs="Arial"/>
          <w:b/>
          <w:sz w:val="22"/>
          <w:szCs w:val="22"/>
        </w:rPr>
        <w:sectPr w:rsidR="00885B3D" w:rsidRPr="00885B3D" w:rsidSect="00B32330">
          <w:footerReference w:type="default" r:id="rId9"/>
          <w:pgSz w:w="15840" w:h="12240" w:orient="landscape" w:code="1"/>
          <w:pgMar w:top="1152" w:right="1440" w:bottom="720" w:left="1440" w:header="720" w:footer="576" w:gutter="0"/>
          <w:cols w:space="720"/>
          <w:docGrid w:linePitch="360"/>
        </w:sectPr>
      </w:pPr>
      <w:bookmarkStart w:id="0" w:name="_GoBack"/>
      <w:bookmarkEnd w:id="0"/>
      <w:r w:rsidRPr="00885B3D">
        <w:rPr>
          <w:rFonts w:ascii="Arial" w:hAnsi="Arial" w:cs="Arial"/>
          <w:b/>
          <w:sz w:val="22"/>
          <w:szCs w:val="22"/>
        </w:rPr>
        <w:t>D.3</w:t>
      </w:r>
      <w:r w:rsidRPr="00885B3D">
        <w:rPr>
          <w:rFonts w:ascii="Arial" w:hAnsi="Arial" w:cs="Arial"/>
          <w:b/>
          <w:sz w:val="22"/>
          <w:szCs w:val="22"/>
        </w:rPr>
        <w:tab/>
        <w:t>Reference Portion Measurement Form</w:t>
      </w:r>
    </w:p>
    <w:p w:rsidR="005B4D50" w:rsidRPr="005B4D50" w:rsidRDefault="00264C90" w:rsidP="003A62AA">
      <w:pPr>
        <w:pBdr>
          <w:top w:val="single" w:sz="18" w:space="6" w:color="auto"/>
          <w:left w:val="single" w:sz="18" w:space="4" w:color="auto"/>
          <w:bottom w:val="single" w:sz="18" w:space="6" w:color="auto"/>
          <w:right w:val="single" w:sz="18" w:space="4" w:color="auto"/>
        </w:pBdr>
        <w:spacing w:before="120" w:after="240"/>
        <w:ind w:left="4176" w:right="4176"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FEA33" wp14:editId="1E28A529">
                <wp:simplePos x="0" y="0"/>
                <wp:positionH relativeFrom="column">
                  <wp:posOffset>5886450</wp:posOffset>
                </wp:positionH>
                <wp:positionV relativeFrom="paragraph">
                  <wp:posOffset>-83820</wp:posOffset>
                </wp:positionV>
                <wp:extent cx="2366010" cy="393700"/>
                <wp:effectExtent l="0" t="0" r="15240" b="2540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1224" w:rsidRPr="00577CDC" w:rsidRDefault="00381224" w:rsidP="007463A8">
                            <w:pPr>
                              <w:pStyle w:val="TableText"/>
                              <w:spacing w:after="120"/>
                              <w:jc w:val="right"/>
                              <w:rPr>
                                <w:sz w:val="16"/>
                              </w:rPr>
                            </w:pP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OMB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Control No.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: </w:t>
                            </w:r>
                            <w:r w:rsidRPr="00C22BC1">
                              <w:rPr>
                                <w:sz w:val="16"/>
                              </w:rPr>
                              <w:t>0584</w:t>
                            </w:r>
                            <w:r w:rsidRPr="00577CDC">
                              <w:rPr>
                                <w:sz w:val="16"/>
                              </w:rPr>
                              <w:t>-XXXX</w:t>
                            </w:r>
                          </w:p>
                          <w:p w:rsidR="00381224" w:rsidRPr="00577CDC" w:rsidRDefault="00381224" w:rsidP="007463A8">
                            <w:pPr>
                              <w:pStyle w:val="TableText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OMB Approval </w:t>
                            </w:r>
                            <w:r w:rsidRPr="00577CDC">
                              <w:rPr>
                                <w:b/>
                                <w:sz w:val="16"/>
                              </w:rPr>
                              <w:t xml:space="preserve">Expiration Date: </w:t>
                            </w:r>
                            <w:r w:rsidRPr="00577CDC">
                              <w:rPr>
                                <w:sz w:val="16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9" style="position:absolute;left:0;text-align:left;margin-left:463.5pt;margin-top:-6.6pt;width:186.3pt;height:3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o5KwIAAFIEAAAOAAAAZHJzL2Uyb0RvYy54bWysVNuO0zAQfUfiHyy/0/S+26jpatWlCGmB&#10;FQsf4DhOYuF4zNhtUr6eidOWLvCEyIPl8YyPZ86Zyfquaww7KPQabMYnozFnykootK0y/vXL7s0t&#10;Zz4IWwgDVmX8qDy/27x+tW5dqqZQgykUMgKxPm1dxusQXJokXtaqEX4ETllyloCNCGRilRQoWkJv&#10;TDIdj5dJC1g4BKm8p9OHwck3Eb8slQyfytKrwEzGKbcQV4xr3q/JZi3SCoWrtTylIf4hi0ZoS49e&#10;oB5EEGyP+g+oRksED2UYSWgSKEstVayBqpmMf6vmuRZOxVqIHO8uNPn/Bys/Hp6Q6YK0m3BmRUMa&#10;fSbWhK2MYnRGBLXOpxT37J6wL9G7R5DfPLOwrSlM3SNCWytRUFoxPnlxoTc8XWV5+wEKghf7AJGr&#10;rsSmByQWWBclOV4kUV1gkg6ns+WSiOFMkm+2mt2Mo2aJSM+3HfrwTkHD+k3GkZKP6OLw6ANlT6Hn&#10;kJg9GF3stDHRwCrfGmQHQe2xi19fMF3x12HGsjbjq8V0EZFf+Pw1xDh+f4NodKA+N7rJ+O0lSKQ9&#10;bW9tEbswCG2GPb1vLKVxpm6QIHR5F5WanUXJoTgSsQhDW9MY0qYG/MFZSy2dcf99L1BxZt5bEmc1&#10;mc/7GYjGfHEzJQOvPfm1R1hJUBmXATkbjG0YJmfvUFc1vTWJfFi4J0lLHdnucx7yOhVAjRsZPQ1Z&#10;PxnXdoz69SvY/AQAAP//AwBQSwMEFAAGAAgAAAAhAOZtIVPiAAAACwEAAA8AAABkcnMvZG93bnJl&#10;di54bWxMjzFPwzAUhHck/oP1kFhQ6zSgkoQ4VYRACJWBpF26ufEjjoifo9hNw7/HnWA83enuu3wz&#10;m55NOLrOkoDVMgKG1FjVUStgv3tdJMCcl6RkbwkF/KCDTXF9lctM2TNVONW+ZaGEXCYFaO+HjHPX&#10;aDTSLe2AFLwvOxrpgxxbrkZ5DuWm53EUrbmRHYUFLQd81th81ycj4GA/7EsZ4dugd+9+uiur7Wdd&#10;CXF7M5dPwDzO/i8MF/yADkVgOtoTKcd6AWn8GL54AYvVfQzskojTdA3sKOAhSYAXOf//ofgFAAD/&#10;/wMAUEsBAi0AFAAGAAgAAAAhALaDOJL+AAAA4QEAABMAAAAAAAAAAAAAAAAAAAAAAFtDb250ZW50&#10;X1R5cGVzXS54bWxQSwECLQAUAAYACAAAACEAOP0h/9YAAACUAQAACwAAAAAAAAAAAAAAAAAvAQAA&#10;X3JlbHMvLnJlbHNQSwECLQAUAAYACAAAACEAb2saOSsCAABSBAAADgAAAAAAAAAAAAAAAAAuAgAA&#10;ZHJzL2Uyb0RvYy54bWxQSwECLQAUAAYACAAAACEA5m0hU+IAAAALAQAADwAAAAAAAAAAAAAAAACF&#10;BAAAZHJzL2Rvd25yZXYueG1sUEsFBgAAAAAEAAQA8wAAAJQFAAAAAA==&#10;">
                <v:textbox>
                  <w:txbxContent>
                    <w:p w:rsidR="00381224" w:rsidRPr="00577CDC" w:rsidRDefault="00381224" w:rsidP="007463A8">
                      <w:pPr>
                        <w:pStyle w:val="TableText"/>
                        <w:spacing w:after="120"/>
                        <w:jc w:val="right"/>
                        <w:rPr>
                          <w:sz w:val="16"/>
                        </w:rPr>
                      </w:pPr>
                      <w:r w:rsidRPr="00577CDC">
                        <w:rPr>
                          <w:b/>
                          <w:sz w:val="16"/>
                        </w:rPr>
                        <w:t xml:space="preserve">OMB </w:t>
                      </w:r>
                      <w:r>
                        <w:rPr>
                          <w:b/>
                          <w:sz w:val="16"/>
                        </w:rPr>
                        <w:t>Control No.</w:t>
                      </w:r>
                      <w:r w:rsidRPr="00577CDC">
                        <w:rPr>
                          <w:b/>
                          <w:sz w:val="16"/>
                        </w:rPr>
                        <w:t xml:space="preserve">: </w:t>
                      </w:r>
                      <w:r w:rsidRPr="00C22BC1">
                        <w:rPr>
                          <w:sz w:val="16"/>
                        </w:rPr>
                        <w:t>0584</w:t>
                      </w:r>
                      <w:r w:rsidRPr="00577CDC">
                        <w:rPr>
                          <w:sz w:val="16"/>
                        </w:rPr>
                        <w:t>-XXXX</w:t>
                      </w:r>
                    </w:p>
                    <w:p w:rsidR="00381224" w:rsidRPr="00577CDC" w:rsidRDefault="00381224" w:rsidP="007463A8">
                      <w:pPr>
                        <w:pStyle w:val="TableText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OMB Approval </w:t>
                      </w:r>
                      <w:r w:rsidRPr="00577CDC">
                        <w:rPr>
                          <w:b/>
                          <w:sz w:val="16"/>
                        </w:rPr>
                        <w:t xml:space="preserve">Expiration Date: </w:t>
                      </w:r>
                      <w:r w:rsidRPr="00577CDC">
                        <w:rPr>
                          <w:sz w:val="16"/>
                        </w:rPr>
                        <w:t>XX/XX/XXXX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4C853" wp14:editId="0795D4FF">
                <wp:simplePos x="0" y="0"/>
                <wp:positionH relativeFrom="margin">
                  <wp:posOffset>-304800</wp:posOffset>
                </wp:positionH>
                <wp:positionV relativeFrom="paragraph">
                  <wp:posOffset>-84455</wp:posOffset>
                </wp:positionV>
                <wp:extent cx="987425" cy="457200"/>
                <wp:effectExtent l="0" t="0" r="2222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7425" cy="457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1224" w:rsidRPr="007D7ACC" w:rsidRDefault="00381224" w:rsidP="001E530C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7D7ACC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0" style="position:absolute;left:0;text-align:left;margin-left:-24pt;margin-top:-6.65pt;width:77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lI4pgIAAK4FAAAOAAAAZHJzL2Uyb0RvYy54bWysVE1v2zAMvQ/YfxB0X50E6doacYogRYcB&#10;QVu0HXpWZCk2JouapMTOfv0oyXa6rthhmA+CKZKPH3rk4rprFDkI62rQBZ2eTSgRmkNZ611Bvz3f&#10;frqkxHmmS6ZAi4IehaPXy48fFq3JxQwqUKWwBEG0y1tT0Mp7k2eZ45VomDsDIzQqJdiGeRTtList&#10;axG9UdlsMvmctWBLY4EL5/D2JinpMuJLKbi/l9IJT1RBMTcfTxvPbTiz5YLlO8tMVfM+DfYPWTSs&#10;1hh0hLphnpG9rf+AampuwYH0ZxyaDKSsuYg1YDXTyZtqnipmRKwFm+PM2Cb3/2D53eHBkros6JwS&#10;zRp8okdsGtM7Jcg8tKc1LkerJ/NgQ4HObIB/d6jIftMEwfU2nbRNsMXySBd7fRx7LTpPOF5eXV7M&#10;Z+eUcFTNzy/wLUOwjOWDs7HOfxHQkPBTUItZxQ6zw8b5ZDqYhFgabmul8J7lSsdEQdVluItC4JNY&#10;K0sODJngu2kfzZ2sMHbwjGWlSmJN/qhEQn0UEjuFuc9iIpGjJ0zGudB+mlQVK0UKdT7Bbwg2ZBEL&#10;VRoBA7LEJEfsHmCwTCADdiq7tw+uIlJ8dJ78LbHkPHrEyKD96NzUGux7AAqr6iMn+6FJqTWhS77b&#10;dj2L0DLcbKE8IrMspJFzht/W+JAb5vwDszhjOI24N/w9HlJBW1Do/yipwP587z7YI/VRS0mLM1tQ&#10;92PPrKBEfdU4FFfT+TwMeRQiqSixrzXb1xq9b9aAZJjihjI8/qKz9Wr4lRaaF1wvqxAVVUxzjF1Q&#10;7u0grH3aJbiguFitohkOtmF+o58MD+Chz4Goz90Ls6Zns8cxuINhvln+htTJNnhqWO09yDoy/tTX&#10;/gVwKUQq9QssbJ3XcrQ6rdnlLwAAAP//AwBQSwMEFAAGAAgAAAAhAM7DS/rhAAAACgEAAA8AAABk&#10;cnMvZG93bnJldi54bWxMj0tPwzAQhO9I/Adrkbi1TukjUYhTVRWPCz1QOJSbGy9J1HgdxU5r/j3b&#10;E9xmNaPZb4p1tJ044+BbRwpm0wQEUuVMS7WCz4/nSQbCB01Gd45QwQ96WJe3N4XOjbvQO573oRZc&#10;Qj7XCpoQ+lxKXzVotZ+6Hom9bzdYHfgcamkGfeFy28mHJFlJq1viD43ucdtgddqPVkEcTxt3eA39&#10;S/zCdPe0yFaH7ZtS93dx8wgiYAx/YbjiMzqUzHR0IxkvOgWTRcZbAovZfA7imkjSJYijgmWWgiwL&#10;+X9C+QsAAP//AwBQSwECLQAUAAYACAAAACEAtoM4kv4AAADhAQAAEwAAAAAAAAAAAAAAAAAAAAAA&#10;W0NvbnRlbnRfVHlwZXNdLnhtbFBLAQItABQABgAIAAAAIQA4/SH/1gAAAJQBAAALAAAAAAAAAAAA&#10;AAAAAC8BAABfcmVscy8ucmVsc1BLAQItABQABgAIAAAAIQCajlI4pgIAAK4FAAAOAAAAAAAAAAAA&#10;AAAAAC4CAABkcnMvZTJvRG9jLnhtbFBLAQItABQABgAIAAAAIQDOw0v64QAAAAoBAAAPAAAAAAAA&#10;AAAAAAAAAAAFAABkcnMvZG93bnJldi54bWxQSwUGAAAAAAQABADzAAAADgYAAAAA&#10;" filled="f" strokecolor="black [3213]" strokeweight="2pt">
                <v:path arrowok="t"/>
                <v:textbox>
                  <w:txbxContent>
                    <w:p w:rsidR="00381224" w:rsidRPr="007D7ACC" w:rsidRDefault="00381224" w:rsidP="001E530C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7D7ACC">
                        <w:rPr>
                          <w:rFonts w:ascii="Arial" w:hAnsi="Arial" w:cs="Arial"/>
                          <w:color w:val="000000" w:themeColor="text1"/>
                        </w:rPr>
                        <w:t>LOGO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4D50" w:rsidRPr="005B4D50">
        <w:rPr>
          <w:rFonts w:ascii="Arial" w:hAnsi="Arial" w:cs="Arial"/>
          <w:b/>
        </w:rPr>
        <w:t>Reference Portion Measurement Form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647"/>
        <w:gridCol w:w="1621"/>
        <w:gridCol w:w="1908"/>
      </w:tblGrid>
      <w:tr w:rsidR="001E530C" w:rsidRPr="00D46338" w:rsidTr="001E530C">
        <w:trPr>
          <w:cantSplit/>
        </w:trPr>
        <w:tc>
          <w:tcPr>
            <w:tcW w:w="3661" w:type="pct"/>
            <w:vMerge w:val="restart"/>
            <w:tcBorders>
              <w:right w:val="dashSmallGap" w:sz="4" w:space="0" w:color="auto"/>
            </w:tcBorders>
          </w:tcPr>
          <w:p w:rsidR="001E530C" w:rsidRPr="00D46338" w:rsidRDefault="001E530C" w:rsidP="005B4D50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Interviewer</w:t>
            </w:r>
            <w:r w:rsidRPr="00D46338">
              <w:rPr>
                <w:rFonts w:ascii="Arial" w:hAnsi="Arial"/>
                <w:sz w:val="20"/>
              </w:rPr>
              <w:t xml:space="preserve"> ID #: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  <w:p w:rsidR="001E530C" w:rsidRPr="00D46338" w:rsidRDefault="001E530C" w:rsidP="009D6657">
            <w:pPr>
              <w:spacing w:before="2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of observation:</w:t>
            </w: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 / 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>|</w:t>
            </w:r>
            <w:r w:rsidRPr="00D46338">
              <w:rPr>
                <w:rFonts w:ascii="Arial" w:hAnsi="Arial"/>
                <w:sz w:val="20"/>
                <w:u w:val="single"/>
              </w:rPr>
              <w:t xml:space="preserve">     </w:t>
            </w:r>
            <w:r w:rsidRPr="00D46338">
              <w:rPr>
                <w:rFonts w:ascii="Arial" w:hAnsi="Arial"/>
                <w:sz w:val="20"/>
              </w:rPr>
              <w:t xml:space="preserve">| / </w:t>
            </w:r>
            <w:r w:rsidRPr="00D46338">
              <w:rPr>
                <w:rFonts w:ascii="Impact" w:hAnsi="Impact"/>
              </w:rPr>
              <w:t>201</w:t>
            </w:r>
            <w:r>
              <w:rPr>
                <w:rFonts w:ascii="Impact" w:hAnsi="Impact"/>
              </w:rPr>
              <w:t>6</w:t>
            </w:r>
          </w:p>
          <w:p w:rsidR="001E530C" w:rsidRPr="00D46338" w:rsidRDefault="001E530C" w:rsidP="00234BE2">
            <w:pPr>
              <w:rPr>
                <w:rFonts w:ascii="Arial" w:hAnsi="Arial"/>
                <w:sz w:val="20"/>
              </w:rPr>
            </w:pPr>
            <w:r w:rsidRPr="00D46338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                                  </w:t>
            </w:r>
            <w:r w:rsidRPr="00D46338">
              <w:rPr>
                <w:rFonts w:ascii="Arial" w:hAnsi="Arial"/>
                <w:sz w:val="20"/>
              </w:rPr>
              <w:t>Month        Day</w:t>
            </w:r>
          </w:p>
        </w:tc>
        <w:tc>
          <w:tcPr>
            <w:tcW w:w="1339" w:type="pct"/>
            <w:gridSpan w:val="2"/>
            <w:tcBorders>
              <w:left w:val="dashSmallGap" w:sz="4" w:space="0" w:color="auto"/>
            </w:tcBorders>
          </w:tcPr>
          <w:p w:rsidR="001E530C" w:rsidRPr="00A95EAE" w:rsidRDefault="001E530C" w:rsidP="005B4D50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20"/>
              </w:rPr>
              <w:t>Meal: (check one)</w:t>
            </w:r>
            <w:r>
              <w:rPr>
                <w:rFonts w:ascii="Arial" w:hAnsi="Arial"/>
                <w:sz w:val="16"/>
                <w:szCs w:val="16"/>
              </w:rPr>
              <w:t xml:space="preserve">            </w:t>
            </w:r>
          </w:p>
        </w:tc>
      </w:tr>
      <w:tr w:rsidR="001E530C" w:rsidRPr="00D46338" w:rsidTr="001E530C">
        <w:trPr>
          <w:cantSplit/>
        </w:trPr>
        <w:tc>
          <w:tcPr>
            <w:tcW w:w="3661" w:type="pct"/>
            <w:vMerge/>
            <w:tcBorders>
              <w:bottom w:val="dashSmallGap" w:sz="4" w:space="0" w:color="auto"/>
              <w:right w:val="dashSmallGap" w:sz="4" w:space="0" w:color="auto"/>
            </w:tcBorders>
          </w:tcPr>
          <w:p w:rsidR="001E530C" w:rsidRPr="00D46338" w:rsidRDefault="001E530C" w:rsidP="00F354A5">
            <w:pPr>
              <w:spacing w:before="360"/>
              <w:rPr>
                <w:rFonts w:ascii="Arial" w:hAnsi="Arial"/>
                <w:sz w:val="20"/>
              </w:rPr>
            </w:pPr>
          </w:p>
        </w:tc>
        <w:tc>
          <w:tcPr>
            <w:tcW w:w="615" w:type="pct"/>
            <w:tcBorders>
              <w:left w:val="dashSmallGap" w:sz="4" w:space="0" w:color="auto"/>
              <w:bottom w:val="dashSmallGap" w:sz="4" w:space="0" w:color="auto"/>
            </w:tcBorders>
          </w:tcPr>
          <w:p w:rsidR="001E530C" w:rsidRPr="00734E41" w:rsidRDefault="001E530C" w:rsidP="00234BE2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56424F">
              <w:rPr>
                <w:rFonts w:ascii="Arial" w:hAnsi="Arial" w:cs="Arial"/>
                <w:sz w:val="12"/>
                <w:szCs w:val="12"/>
              </w:rPr>
              <w:t>0</w:t>
            </w:r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Breakfast   </w:t>
            </w:r>
          </w:p>
          <w:p w:rsidR="001E530C" w:rsidRPr="00734E41" w:rsidRDefault="001E530C" w:rsidP="00234BE2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1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Lunch  </w:t>
            </w:r>
          </w:p>
          <w:p w:rsidR="001E530C" w:rsidRPr="00734E41" w:rsidRDefault="001E530C" w:rsidP="003A62AA">
            <w:pPr>
              <w:spacing w:before="120" w:after="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2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Dinner/Supper  </w:t>
            </w:r>
          </w:p>
        </w:tc>
        <w:tc>
          <w:tcPr>
            <w:tcW w:w="724" w:type="pct"/>
            <w:tcBorders>
              <w:bottom w:val="dashSmallGap" w:sz="4" w:space="0" w:color="auto"/>
            </w:tcBorders>
          </w:tcPr>
          <w:p w:rsidR="001E530C" w:rsidRDefault="001E530C" w:rsidP="00234BE2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3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Morning Snack</w:t>
            </w:r>
          </w:p>
          <w:p w:rsidR="001E530C" w:rsidRDefault="001E530C" w:rsidP="00234BE2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4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Afternoon Snack</w:t>
            </w:r>
          </w:p>
          <w:p w:rsidR="001E530C" w:rsidRDefault="001E530C" w:rsidP="00234BE2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5 </w:t>
            </w:r>
            <w:r w:rsidRPr="008319F6">
              <w:rPr>
                <w:rFonts w:cstheme="minorHAnsi"/>
              </w:rPr>
              <w:sym w:font="Wingdings 2" w:char="00A3"/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Evening Snack   </w:t>
            </w:r>
          </w:p>
        </w:tc>
      </w:tr>
      <w:tr w:rsidR="00234BE2" w:rsidRPr="00D46338" w:rsidTr="005B4D50">
        <w:trPr>
          <w:cantSplit/>
        </w:trPr>
        <w:tc>
          <w:tcPr>
            <w:tcW w:w="3661" w:type="pct"/>
            <w:vMerge w:val="restart"/>
            <w:tcBorders>
              <w:top w:val="dashSmallGap" w:sz="4" w:space="0" w:color="auto"/>
              <w:right w:val="dashSmallGap" w:sz="4" w:space="0" w:color="auto"/>
            </w:tcBorders>
            <w:vAlign w:val="bottom"/>
          </w:tcPr>
          <w:p w:rsidR="00234BE2" w:rsidRPr="00F72F17" w:rsidRDefault="00234BE2" w:rsidP="00234BE2">
            <w:pPr>
              <w:rPr>
                <w:rFonts w:ascii="Arial" w:hAnsi="Arial" w:cs="Arial"/>
                <w:b/>
              </w:rPr>
            </w:pPr>
            <w:r w:rsidRPr="00F72F17">
              <w:rPr>
                <w:rFonts w:ascii="Arial" w:hAnsi="Arial" w:cs="Arial"/>
                <w:b/>
              </w:rPr>
              <w:t>Use additional sheets as nec</w:t>
            </w:r>
            <w:r>
              <w:rPr>
                <w:rFonts w:ascii="Arial" w:hAnsi="Arial" w:cs="Arial"/>
                <w:b/>
              </w:rPr>
              <w:t xml:space="preserve">essary to record all components </w:t>
            </w:r>
            <w:r w:rsidRPr="00F72F17">
              <w:rPr>
                <w:rFonts w:ascii="Arial" w:hAnsi="Arial" w:cs="Arial"/>
                <w:b/>
              </w:rPr>
              <w:t>of a meal</w:t>
            </w:r>
            <w:r>
              <w:rPr>
                <w:rFonts w:ascii="Arial" w:hAnsi="Arial" w:cs="Arial"/>
                <w:b/>
              </w:rPr>
              <w:t xml:space="preserve"> or snack</w:t>
            </w:r>
            <w:r w:rsidR="00114A2D">
              <w:rPr>
                <w:rFonts w:ascii="Arial" w:hAnsi="Arial" w:cs="Arial"/>
                <w:b/>
              </w:rPr>
              <w:t xml:space="preserve"> (including water)</w:t>
            </w:r>
          </w:p>
          <w:p w:rsidR="00234BE2" w:rsidRPr="00D46338" w:rsidRDefault="00234BE2" w:rsidP="00234BE2">
            <w:pPr>
              <w:rPr>
                <w:rFonts w:ascii="Arial" w:hAnsi="Arial"/>
                <w:sz w:val="20"/>
              </w:rPr>
            </w:pPr>
          </w:p>
        </w:tc>
        <w:tc>
          <w:tcPr>
            <w:tcW w:w="1339" w:type="pct"/>
            <w:gridSpan w:val="2"/>
            <w:tcBorders>
              <w:top w:val="dashSmallGap" w:sz="4" w:space="0" w:color="auto"/>
              <w:left w:val="dashSmallGap" w:sz="4" w:space="0" w:color="auto"/>
            </w:tcBorders>
          </w:tcPr>
          <w:p w:rsidR="00234BE2" w:rsidRDefault="00234BE2" w:rsidP="00234BE2">
            <w:pPr>
              <w:spacing w:before="1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34BE2" w:rsidRPr="00D46338" w:rsidTr="005B4D50">
        <w:trPr>
          <w:cantSplit/>
        </w:trPr>
        <w:tc>
          <w:tcPr>
            <w:tcW w:w="3661" w:type="pct"/>
            <w:vMerge/>
            <w:tcBorders>
              <w:right w:val="dashSmallGap" w:sz="4" w:space="0" w:color="auto"/>
            </w:tcBorders>
          </w:tcPr>
          <w:p w:rsidR="00234BE2" w:rsidRPr="00D46338" w:rsidRDefault="00234BE2" w:rsidP="00F354A5">
            <w:pPr>
              <w:spacing w:before="360"/>
              <w:rPr>
                <w:rFonts w:ascii="Arial" w:hAnsi="Arial"/>
                <w:sz w:val="20"/>
              </w:rPr>
            </w:pPr>
          </w:p>
        </w:tc>
        <w:tc>
          <w:tcPr>
            <w:tcW w:w="615" w:type="pct"/>
            <w:tcBorders>
              <w:left w:val="dashSmallGap" w:sz="4" w:space="0" w:color="auto"/>
            </w:tcBorders>
          </w:tcPr>
          <w:p w:rsidR="00234BE2" w:rsidRPr="0056424F" w:rsidRDefault="00234BE2" w:rsidP="003A62AA">
            <w:pPr>
              <w:spacing w:before="120" w:after="40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24" w:type="pct"/>
          </w:tcPr>
          <w:p w:rsidR="00234BE2" w:rsidRDefault="00234BE2" w:rsidP="00234BE2">
            <w:pPr>
              <w:spacing w:before="120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tbl>
      <w:tblPr>
        <w:tblStyle w:val="TableGrid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97"/>
        <w:gridCol w:w="631"/>
        <w:gridCol w:w="1440"/>
        <w:gridCol w:w="1446"/>
        <w:gridCol w:w="1092"/>
        <w:gridCol w:w="2050"/>
        <w:gridCol w:w="632"/>
        <w:gridCol w:w="1350"/>
        <w:gridCol w:w="1445"/>
        <w:gridCol w:w="1093"/>
      </w:tblGrid>
      <w:tr w:rsidR="00A95EAE" w:rsidTr="00F72F17">
        <w:trPr>
          <w:trHeight w:val="562"/>
        </w:trPr>
        <w:tc>
          <w:tcPr>
            <w:tcW w:w="6606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95EAE" w:rsidRDefault="00A95EAE" w:rsidP="005B4D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 item or component:</w:t>
            </w:r>
            <w:r w:rsidR="005B4D50">
              <w:rPr>
                <w:rFonts w:ascii="Arial" w:hAnsi="Arial" w:cs="Arial"/>
                <w:sz w:val="20"/>
                <w:szCs w:val="20"/>
              </w:rPr>
              <w:t xml:space="preserve"> ____________________________________</w:t>
            </w:r>
            <w:r w:rsidR="00F55CCB" w:rsidRPr="00F55C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A95EAE" w:rsidRPr="00A95EAE" w:rsidRDefault="00A95EAE" w:rsidP="002047E7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="002047E7">
              <w:rPr>
                <w:rFonts w:ascii="Arial" w:hAnsi="Arial" w:cs="Arial"/>
                <w:sz w:val="20"/>
                <w:szCs w:val="20"/>
              </w:rPr>
              <w:t xml:space="preserve">Portion 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F55C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4D50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657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161CCB" w:rsidRDefault="00161CCB" w:rsidP="005B4D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 item or component:</w:t>
            </w:r>
            <w:r w:rsidR="005B4D50">
              <w:rPr>
                <w:rFonts w:ascii="Arial" w:hAnsi="Arial" w:cs="Arial"/>
                <w:sz w:val="20"/>
                <w:szCs w:val="20"/>
              </w:rPr>
              <w:t xml:space="preserve"> ____________________________________</w:t>
            </w:r>
          </w:p>
          <w:p w:rsidR="00A95EAE" w:rsidRPr="00161CCB" w:rsidRDefault="00161CCB" w:rsidP="002047E7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="002047E7">
              <w:rPr>
                <w:rFonts w:ascii="Arial" w:hAnsi="Arial" w:cs="Arial"/>
                <w:sz w:val="20"/>
                <w:szCs w:val="20"/>
              </w:rPr>
              <w:t xml:space="preserve">Portion 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5B4D50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</w:tr>
      <w:tr w:rsidR="00C22BC1" w:rsidRPr="00161CCB" w:rsidTr="00C22BC1">
        <w:tc>
          <w:tcPr>
            <w:tcW w:w="19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Weights or volumes of samples: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CCB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grams/fluid oz </w:t>
            </w:r>
            <w:r w:rsidRPr="00252DD4">
              <w:rPr>
                <w:rFonts w:ascii="Arial" w:hAnsi="Arial" w:cs="Arial"/>
                <w:i/>
                <w:sz w:val="20"/>
                <w:szCs w:val="20"/>
              </w:rPr>
              <w:t>(circle one)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Weights or volumes of samples: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CCB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grams/fluid oz </w:t>
            </w:r>
            <w:r w:rsidRPr="00252DD4">
              <w:rPr>
                <w:rFonts w:ascii="Arial" w:hAnsi="Arial" w:cs="Arial"/>
                <w:i/>
                <w:sz w:val="20"/>
                <w:szCs w:val="20"/>
              </w:rPr>
              <w:t>(circle one)</w:t>
            </w:r>
          </w:p>
        </w:tc>
      </w:tr>
      <w:tr w:rsidR="00C22BC1" w:rsidRPr="00161CCB" w:rsidTr="00C22BC1">
        <w:tc>
          <w:tcPr>
            <w:tcW w:w="1997" w:type="dxa"/>
            <w:vMerge/>
            <w:tcBorders>
              <w:top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BD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BD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BD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bottom"/>
          </w:tcPr>
          <w:p w:rsidR="00C22BC1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BD15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61CCB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4D50" w:rsidTr="00BD1580">
        <w:trPr>
          <w:trHeight w:val="562"/>
        </w:trPr>
        <w:tc>
          <w:tcPr>
            <w:tcW w:w="6606" w:type="dxa"/>
            <w:gridSpan w:val="5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B4D50" w:rsidRDefault="005B4D50" w:rsidP="005B4D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 item or component: ____________________________________</w:t>
            </w:r>
            <w:r w:rsidRPr="00F55C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B4D50" w:rsidRPr="00A95EAE" w:rsidRDefault="005B4D50" w:rsidP="002047E7">
            <w:pPr>
              <w:spacing w:before="12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="002047E7">
              <w:rPr>
                <w:rFonts w:ascii="Arial" w:hAnsi="Arial" w:cs="Arial"/>
                <w:sz w:val="20"/>
                <w:szCs w:val="20"/>
              </w:rPr>
              <w:t>Portion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_________________________________________</w:t>
            </w:r>
          </w:p>
        </w:tc>
        <w:tc>
          <w:tcPr>
            <w:tcW w:w="6570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:rsidR="005B4D50" w:rsidRDefault="005B4D50" w:rsidP="005B4D5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Menu item or component: ____________________________________</w:t>
            </w:r>
            <w:r w:rsidRPr="00F55C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B4D50" w:rsidRPr="00A95EAE" w:rsidRDefault="005B4D50" w:rsidP="002047E7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Reference </w:t>
            </w:r>
            <w:r w:rsidR="002047E7">
              <w:rPr>
                <w:rFonts w:ascii="Arial" w:hAnsi="Arial" w:cs="Arial"/>
                <w:sz w:val="20"/>
                <w:szCs w:val="20"/>
              </w:rPr>
              <w:t>Portion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_________________________________________</w:t>
            </w:r>
          </w:p>
        </w:tc>
      </w:tr>
      <w:tr w:rsidR="00C22BC1" w:rsidRPr="00161CCB" w:rsidTr="00C22BC1">
        <w:tc>
          <w:tcPr>
            <w:tcW w:w="1997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Weights or volumes of samples: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CCB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grams/fluid oz </w:t>
            </w:r>
            <w:r w:rsidRPr="00252DD4">
              <w:rPr>
                <w:rFonts w:ascii="Arial" w:hAnsi="Arial" w:cs="Arial"/>
                <w:i/>
                <w:sz w:val="20"/>
                <w:szCs w:val="20"/>
              </w:rPr>
              <w:t>(circle one)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Weights or volumes of samples: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61CCB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grams/fluid oz </w:t>
            </w:r>
            <w:r w:rsidRPr="00252DD4">
              <w:rPr>
                <w:rFonts w:ascii="Arial" w:hAnsi="Arial" w:cs="Arial"/>
                <w:i/>
                <w:sz w:val="20"/>
                <w:szCs w:val="20"/>
              </w:rPr>
              <w:t>(circle one)</w:t>
            </w:r>
          </w:p>
        </w:tc>
      </w:tr>
      <w:tr w:rsidR="00C22BC1" w:rsidRPr="00161CCB" w:rsidTr="00C22BC1">
        <w:tc>
          <w:tcPr>
            <w:tcW w:w="1997" w:type="dxa"/>
            <w:vMerge/>
            <w:tcBorders>
              <w:top w:val="nil"/>
              <w:bottom w:val="nil"/>
              <w:right w:val="nil"/>
            </w:tcBorders>
          </w:tcPr>
          <w:p w:rsidR="00C22BC1" w:rsidRPr="00161CCB" w:rsidRDefault="00C22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C22BC1" w:rsidRPr="00161CCB" w:rsidRDefault="00C22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vMerge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61CCB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C22BC1" w:rsidRPr="00161CCB" w:rsidRDefault="00C22BC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</w:tcPr>
          <w:p w:rsidR="00C22BC1" w:rsidRPr="00161CCB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2BC1" w:rsidRPr="00161CCB" w:rsidTr="00C22BC1">
        <w:tc>
          <w:tcPr>
            <w:tcW w:w="1997" w:type="dxa"/>
            <w:tcBorders>
              <w:top w:val="nil"/>
              <w:bottom w:val="double" w:sz="4" w:space="0" w:color="auto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22BC1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C22BC1" w:rsidRDefault="00C22BC1" w:rsidP="001531A3">
            <w:pPr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double" w:sz="4" w:space="0" w:color="auto"/>
              <w:right w:val="nil"/>
            </w:tcBorders>
          </w:tcPr>
          <w:p w:rsidR="00C22BC1" w:rsidRPr="00F55CCB" w:rsidRDefault="00C22BC1" w:rsidP="00F55CCB">
            <w:pPr>
              <w:spacing w:before="120"/>
              <w:jc w:val="center"/>
              <w:rPr>
                <w:rFonts w:ascii="Bradley Hand ITC" w:hAnsi="Bradley Hand ITC"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bottom"/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double" w:sz="4" w:space="0" w:color="auto"/>
            </w:tcBorders>
          </w:tcPr>
          <w:p w:rsidR="00C22BC1" w:rsidRPr="00161CCB" w:rsidRDefault="00C22BC1" w:rsidP="001531A3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32330" w:rsidRPr="00FD6A44" w:rsidRDefault="00B32330" w:rsidP="00B32330">
      <w:pPr>
        <w:pStyle w:val="Footer"/>
        <w:spacing w:before="120" w:after="120"/>
        <w:rPr>
          <w:rFonts w:ascii="Arial" w:hAnsi="Arial" w:cs="Arial"/>
          <w:sz w:val="14"/>
          <w:szCs w:val="14"/>
        </w:rPr>
      </w:pPr>
      <w:r w:rsidRPr="00FD6A44">
        <w:rPr>
          <w:rFonts w:ascii="Arial" w:hAnsi="Arial" w:cs="Arial"/>
          <w:sz w:val="14"/>
          <w:szCs w:val="14"/>
        </w:rPr>
        <w:t>Adapted from the Serving Size Measurement Form used in the Early Childhood and Childcare Study and the Family Childcare Homes Legislative Changes Study.</w:t>
      </w:r>
    </w:p>
    <w:p w:rsidR="00C22BC1" w:rsidRDefault="00B32330" w:rsidP="00B32330">
      <w:pPr>
        <w:pBdr>
          <w:top w:val="single" w:sz="4" w:space="1" w:color="666969"/>
          <w:left w:val="single" w:sz="4" w:space="4" w:color="666969"/>
          <w:bottom w:val="single" w:sz="4" w:space="1" w:color="666969"/>
          <w:right w:val="single" w:sz="4" w:space="4" w:color="666969"/>
        </w:pBdr>
        <w:ind w:right="318"/>
        <w:rPr>
          <w:rFonts w:ascii="Arial" w:hAnsi="Arial" w:cs="Arial"/>
          <w:sz w:val="20"/>
          <w:szCs w:val="20"/>
        </w:rPr>
      </w:pPr>
      <w:r w:rsidRPr="00FD6A44">
        <w:rPr>
          <w:rFonts w:ascii="Arial" w:hAnsi="Arial" w:cs="Arial"/>
          <w:sz w:val="14"/>
          <w:szCs w:val="14"/>
        </w:rPr>
        <w:t>According to the Paperwork Reduction Act of 1995, an agency may not conduct or sponsor, and a person is not required to respond to, a collection of information unless it displays a valid OMB control number. The valid OMB control number for this information collection is 0584-XXXX  The time required to complete this information collection is estimated to average</w:t>
      </w:r>
      <w:r>
        <w:rPr>
          <w:rFonts w:ascii="Arial" w:hAnsi="Arial" w:cs="Arial"/>
          <w:sz w:val="14"/>
          <w:szCs w:val="14"/>
        </w:rPr>
        <w:t xml:space="preserve"> </w:t>
      </w:r>
      <w:r w:rsidRPr="007D7F12">
        <w:rPr>
          <w:rFonts w:ascii="Arial" w:hAnsi="Arial" w:cs="Arial"/>
          <w:sz w:val="14"/>
          <w:szCs w:val="14"/>
        </w:rPr>
        <w:t>15 minutes</w:t>
      </w:r>
      <w:r w:rsidRPr="00FD6A44">
        <w:rPr>
          <w:rFonts w:ascii="Arial" w:hAnsi="Arial" w:cs="Arial"/>
          <w:sz w:val="14"/>
          <w:szCs w:val="14"/>
        </w:rPr>
        <w:t xml:space="preserve"> per response, including the time for reviewing instructions, searching existing data sources, gathering and maintaining the data needed, and completing and reviewing the collection of information. </w:t>
      </w:r>
    </w:p>
    <w:sectPr w:rsidR="00C22BC1" w:rsidSect="00B32330">
      <w:pgSz w:w="15840" w:h="12240" w:orient="landscape" w:code="1"/>
      <w:pgMar w:top="1152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224" w:rsidRDefault="00381224" w:rsidP="007F5E8F">
      <w:r>
        <w:separator/>
      </w:r>
    </w:p>
  </w:endnote>
  <w:endnote w:type="continuationSeparator" w:id="0">
    <w:p w:rsidR="00381224" w:rsidRDefault="00381224" w:rsidP="007F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224" w:rsidRPr="007D7F12" w:rsidRDefault="007D7F12" w:rsidP="007D7F12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Reference Portion Measurement Form, p. </w:t>
    </w:r>
    <w:r w:rsidRPr="007D7F12">
      <w:rPr>
        <w:rFonts w:ascii="Arial" w:hAnsi="Arial" w:cs="Arial"/>
        <w:sz w:val="18"/>
        <w:szCs w:val="18"/>
      </w:rPr>
      <w:fldChar w:fldCharType="begin"/>
    </w:r>
    <w:r w:rsidRPr="007D7F12">
      <w:rPr>
        <w:rFonts w:ascii="Arial" w:hAnsi="Arial" w:cs="Arial"/>
        <w:sz w:val="18"/>
        <w:szCs w:val="18"/>
      </w:rPr>
      <w:instrText xml:space="preserve"> PAGE   \* MERGEFORMAT </w:instrText>
    </w:r>
    <w:r w:rsidRPr="007D7F12">
      <w:rPr>
        <w:rFonts w:ascii="Arial" w:hAnsi="Arial" w:cs="Arial"/>
        <w:sz w:val="18"/>
        <w:szCs w:val="18"/>
      </w:rPr>
      <w:fldChar w:fldCharType="separate"/>
    </w:r>
    <w:r w:rsidR="00EA429A">
      <w:rPr>
        <w:rFonts w:ascii="Arial" w:hAnsi="Arial" w:cs="Arial"/>
        <w:noProof/>
        <w:sz w:val="18"/>
        <w:szCs w:val="18"/>
      </w:rPr>
      <w:t>2</w:t>
    </w:r>
    <w:r w:rsidRPr="007D7F12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224" w:rsidRDefault="00381224" w:rsidP="007F5E8F">
      <w:r>
        <w:separator/>
      </w:r>
    </w:p>
  </w:footnote>
  <w:footnote w:type="continuationSeparator" w:id="0">
    <w:p w:rsidR="00381224" w:rsidRDefault="00381224" w:rsidP="007F5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61B90"/>
    <w:multiLevelType w:val="hybridMultilevel"/>
    <w:tmpl w:val="58226B5C"/>
    <w:lvl w:ilvl="0" w:tplc="0408EDF2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F492B"/>
    <w:multiLevelType w:val="hybridMultilevel"/>
    <w:tmpl w:val="069612B0"/>
    <w:lvl w:ilvl="0" w:tplc="CBE0D06A">
      <w:start w:val="3"/>
      <w:numFmt w:val="decimal"/>
      <w:lvlText w:val="%1"/>
      <w:lvlJc w:val="left"/>
      <w:pPr>
        <w:ind w:left="702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">
    <w:nsid w:val="1C953FD2"/>
    <w:multiLevelType w:val="hybridMultilevel"/>
    <w:tmpl w:val="9E385944"/>
    <w:lvl w:ilvl="0" w:tplc="B1F800EE">
      <w:start w:val="1"/>
      <w:numFmt w:val="decimal"/>
      <w:lvlText w:val="%1."/>
      <w:lvlJc w:val="left"/>
      <w:pPr>
        <w:ind w:left="63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C4341CD"/>
    <w:multiLevelType w:val="hybridMultilevel"/>
    <w:tmpl w:val="D794E4EA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20842"/>
    <w:multiLevelType w:val="multilevel"/>
    <w:tmpl w:val="81C015D6"/>
    <w:lvl w:ilvl="0">
      <w:start w:val="1"/>
      <w:numFmt w:val="bullet"/>
      <w:pStyle w:val="Bullets-exhibi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647D3"/>
    <w:multiLevelType w:val="hybridMultilevel"/>
    <w:tmpl w:val="57327C60"/>
    <w:lvl w:ilvl="0" w:tplc="F7923F0E">
      <w:start w:val="3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6C2D98"/>
    <w:multiLevelType w:val="hybridMultilevel"/>
    <w:tmpl w:val="A1E8BB54"/>
    <w:lvl w:ilvl="0" w:tplc="E44849E8">
      <w:start w:val="2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A90C3E"/>
    <w:multiLevelType w:val="hybridMultilevel"/>
    <w:tmpl w:val="D2D28124"/>
    <w:lvl w:ilvl="0" w:tplc="181E7778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474FE8"/>
    <w:multiLevelType w:val="hybridMultilevel"/>
    <w:tmpl w:val="E7B6F782"/>
    <w:lvl w:ilvl="0" w:tplc="F48640A0">
      <w:start w:val="1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331D6"/>
    <w:multiLevelType w:val="hybridMultilevel"/>
    <w:tmpl w:val="4E9C4784"/>
    <w:lvl w:ilvl="0" w:tplc="BEAE8CC4">
      <w:start w:val="4"/>
      <w:numFmt w:val="decimal"/>
      <w:lvlText w:val="%1."/>
      <w:lvlJc w:val="left"/>
      <w:pPr>
        <w:ind w:left="63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871CA2"/>
    <w:multiLevelType w:val="hybridMultilevel"/>
    <w:tmpl w:val="04F0EB5A"/>
    <w:lvl w:ilvl="0" w:tplc="D424E91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10"/>
  </w:num>
  <w:num w:numId="9">
    <w:abstractNumId w:val="6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8F"/>
    <w:rsid w:val="00002037"/>
    <w:rsid w:val="000066AD"/>
    <w:rsid w:val="000269DC"/>
    <w:rsid w:val="000763AE"/>
    <w:rsid w:val="0008338A"/>
    <w:rsid w:val="000E07BA"/>
    <w:rsid w:val="000F63F5"/>
    <w:rsid w:val="00114A2D"/>
    <w:rsid w:val="00123776"/>
    <w:rsid w:val="00130607"/>
    <w:rsid w:val="001531A3"/>
    <w:rsid w:val="00161CCB"/>
    <w:rsid w:val="00173B72"/>
    <w:rsid w:val="00194DDE"/>
    <w:rsid w:val="001B3503"/>
    <w:rsid w:val="001E02CA"/>
    <w:rsid w:val="001E530C"/>
    <w:rsid w:val="002047E7"/>
    <w:rsid w:val="00234BE2"/>
    <w:rsid w:val="00247FDD"/>
    <w:rsid w:val="00252DD4"/>
    <w:rsid w:val="00264C90"/>
    <w:rsid w:val="00284EF5"/>
    <w:rsid w:val="0028693E"/>
    <w:rsid w:val="00291DA9"/>
    <w:rsid w:val="0029434B"/>
    <w:rsid w:val="002B2B65"/>
    <w:rsid w:val="002C2FC7"/>
    <w:rsid w:val="00357F23"/>
    <w:rsid w:val="00367D9D"/>
    <w:rsid w:val="00371DCB"/>
    <w:rsid w:val="00380301"/>
    <w:rsid w:val="00381224"/>
    <w:rsid w:val="003A62AA"/>
    <w:rsid w:val="00402432"/>
    <w:rsid w:val="00472C94"/>
    <w:rsid w:val="004A26D3"/>
    <w:rsid w:val="004C6AA8"/>
    <w:rsid w:val="004E44C7"/>
    <w:rsid w:val="004E6ADE"/>
    <w:rsid w:val="00567F7D"/>
    <w:rsid w:val="005910B0"/>
    <w:rsid w:val="005B4D50"/>
    <w:rsid w:val="00602A56"/>
    <w:rsid w:val="00606E27"/>
    <w:rsid w:val="00607887"/>
    <w:rsid w:val="0061374D"/>
    <w:rsid w:val="00623034"/>
    <w:rsid w:val="00651BB4"/>
    <w:rsid w:val="00660E5D"/>
    <w:rsid w:val="00662A24"/>
    <w:rsid w:val="006B7AD8"/>
    <w:rsid w:val="006C61EA"/>
    <w:rsid w:val="006D0431"/>
    <w:rsid w:val="006D6D20"/>
    <w:rsid w:val="006E3183"/>
    <w:rsid w:val="00713730"/>
    <w:rsid w:val="00734E41"/>
    <w:rsid w:val="007463A8"/>
    <w:rsid w:val="007476E7"/>
    <w:rsid w:val="007557EE"/>
    <w:rsid w:val="007606F0"/>
    <w:rsid w:val="00760964"/>
    <w:rsid w:val="00775F05"/>
    <w:rsid w:val="00794049"/>
    <w:rsid w:val="007D7F12"/>
    <w:rsid w:val="007E25E6"/>
    <w:rsid w:val="007F5E8F"/>
    <w:rsid w:val="008018F3"/>
    <w:rsid w:val="00801E29"/>
    <w:rsid w:val="0083071B"/>
    <w:rsid w:val="00840553"/>
    <w:rsid w:val="00847761"/>
    <w:rsid w:val="00882D81"/>
    <w:rsid w:val="00883730"/>
    <w:rsid w:val="00885B3D"/>
    <w:rsid w:val="008B223D"/>
    <w:rsid w:val="008C7C37"/>
    <w:rsid w:val="008E6A82"/>
    <w:rsid w:val="008F63ED"/>
    <w:rsid w:val="00927076"/>
    <w:rsid w:val="00962E29"/>
    <w:rsid w:val="00964D04"/>
    <w:rsid w:val="009666FF"/>
    <w:rsid w:val="00973A2A"/>
    <w:rsid w:val="009815DA"/>
    <w:rsid w:val="00996AB2"/>
    <w:rsid w:val="009B52B6"/>
    <w:rsid w:val="009D6657"/>
    <w:rsid w:val="009F48DE"/>
    <w:rsid w:val="00A31EB2"/>
    <w:rsid w:val="00A330DF"/>
    <w:rsid w:val="00A33180"/>
    <w:rsid w:val="00A95EAE"/>
    <w:rsid w:val="00AB50D6"/>
    <w:rsid w:val="00B0433A"/>
    <w:rsid w:val="00B32330"/>
    <w:rsid w:val="00B336C1"/>
    <w:rsid w:val="00B34F79"/>
    <w:rsid w:val="00B54F28"/>
    <w:rsid w:val="00B86065"/>
    <w:rsid w:val="00BA7B4B"/>
    <w:rsid w:val="00BB652A"/>
    <w:rsid w:val="00BD1580"/>
    <w:rsid w:val="00C06991"/>
    <w:rsid w:val="00C10A4E"/>
    <w:rsid w:val="00C221F2"/>
    <w:rsid w:val="00C22BC1"/>
    <w:rsid w:val="00C23A00"/>
    <w:rsid w:val="00C646F1"/>
    <w:rsid w:val="00C732D0"/>
    <w:rsid w:val="00C84FD3"/>
    <w:rsid w:val="00CC2968"/>
    <w:rsid w:val="00CC656F"/>
    <w:rsid w:val="00D1604B"/>
    <w:rsid w:val="00D6150B"/>
    <w:rsid w:val="00D75C85"/>
    <w:rsid w:val="00D77CF5"/>
    <w:rsid w:val="00DF0AC8"/>
    <w:rsid w:val="00E22FD9"/>
    <w:rsid w:val="00E32FAB"/>
    <w:rsid w:val="00E46E5E"/>
    <w:rsid w:val="00E76158"/>
    <w:rsid w:val="00E96DAB"/>
    <w:rsid w:val="00E97AC3"/>
    <w:rsid w:val="00EA429A"/>
    <w:rsid w:val="00F354A5"/>
    <w:rsid w:val="00F36886"/>
    <w:rsid w:val="00F3744A"/>
    <w:rsid w:val="00F50F51"/>
    <w:rsid w:val="00F5553A"/>
    <w:rsid w:val="00F55CCB"/>
    <w:rsid w:val="00F671C6"/>
    <w:rsid w:val="00F72F17"/>
    <w:rsid w:val="00FC4B8C"/>
    <w:rsid w:val="00FC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7F5E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F5E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7F5E8F"/>
  </w:style>
  <w:style w:type="paragraph" w:customStyle="1" w:styleId="MarkforAppendixHeadingBlack">
    <w:name w:val="Mark for Appendix Heading_Black"/>
    <w:basedOn w:val="Normal"/>
    <w:next w:val="Normal"/>
    <w:qFormat/>
    <w:rsid w:val="007F5E8F"/>
    <w:pPr>
      <w:tabs>
        <w:tab w:val="left" w:pos="432"/>
      </w:tabs>
      <w:spacing w:line="480" w:lineRule="auto"/>
      <w:jc w:val="center"/>
      <w:outlineLvl w:val="7"/>
    </w:pPr>
    <w:rPr>
      <w:rFonts w:ascii="Arial" w:hAnsi="Arial"/>
      <w:b/>
      <w:caps/>
    </w:rPr>
  </w:style>
  <w:style w:type="paragraph" w:customStyle="1" w:styleId="TableText">
    <w:name w:val="Table Text"/>
    <w:basedOn w:val="Normal"/>
    <w:qFormat/>
    <w:rsid w:val="007F5E8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7F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5E8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A95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6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D2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8606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rsid w:val="00B86065"/>
    <w:rPr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6065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4055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405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4055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55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s-exhibit">
    <w:name w:val="Bullets-exhibit"/>
    <w:basedOn w:val="Normal"/>
    <w:qFormat/>
    <w:rsid w:val="007557EE"/>
    <w:pPr>
      <w:numPr>
        <w:numId w:val="2"/>
      </w:numPr>
      <w:tabs>
        <w:tab w:val="left" w:pos="216"/>
      </w:tabs>
    </w:pPr>
    <w:rPr>
      <w:rFonts w:ascii="Arial Narrow" w:eastAsiaTheme="minorHAnsi" w:hAnsi="Arial Narrow" w:cs="Arial"/>
      <w:bCs/>
      <w:color w:val="00000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432F4-667E-488D-9DD9-E44F913FB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 Hospital and Health Systems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Ball, Sarah</dc:creator>
  <cp:lastModifiedBy>Alice Ann Gola</cp:lastModifiedBy>
  <cp:revision>2</cp:revision>
  <cp:lastPrinted>2015-06-23T16:15:00Z</cp:lastPrinted>
  <dcterms:created xsi:type="dcterms:W3CDTF">2015-11-03T21:07:00Z</dcterms:created>
  <dcterms:modified xsi:type="dcterms:W3CDTF">2015-11-03T21:07:00Z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-1162079235</vt:i4>
  </property>
</Properties>
</file>