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2C9BC" w14:textId="77777777" w:rsidR="00515D98" w:rsidRDefault="00515D98" w:rsidP="00BD6C99">
      <w:pPr>
        <w:outlineLvl w:val="0"/>
        <w:rPr>
          <w:rFonts w:asciiTheme="minorHAnsi" w:hAnsiTheme="minorHAnsi"/>
          <w:b/>
          <w:sz w:val="22"/>
          <w:szCs w:val="22"/>
          <w:lang w:val="en-CA"/>
        </w:rPr>
      </w:pPr>
    </w:p>
    <w:p w14:paraId="7D21E751" w14:textId="77777777" w:rsidR="00515D98" w:rsidRDefault="00515D98" w:rsidP="00BD6C99">
      <w:pPr>
        <w:outlineLvl w:val="0"/>
        <w:rPr>
          <w:rFonts w:asciiTheme="minorHAnsi" w:hAnsiTheme="minorHAnsi"/>
          <w:b/>
          <w:sz w:val="22"/>
          <w:szCs w:val="22"/>
          <w:lang w:val="en-CA"/>
        </w:rPr>
      </w:pPr>
    </w:p>
    <w:p w14:paraId="18B40D35" w14:textId="77777777" w:rsidR="00515D98" w:rsidRDefault="00515D98" w:rsidP="00BD6C99">
      <w:pPr>
        <w:outlineLvl w:val="0"/>
        <w:rPr>
          <w:rFonts w:asciiTheme="minorHAnsi" w:hAnsiTheme="minorHAnsi"/>
          <w:b/>
          <w:sz w:val="22"/>
          <w:szCs w:val="22"/>
          <w:lang w:val="en-CA"/>
        </w:rPr>
      </w:pPr>
    </w:p>
    <w:p w14:paraId="4E6B6A9E" w14:textId="77777777" w:rsidR="00515D98" w:rsidRDefault="00515D98" w:rsidP="00BD6C99">
      <w:pPr>
        <w:outlineLvl w:val="0"/>
        <w:rPr>
          <w:rFonts w:asciiTheme="minorHAnsi" w:hAnsiTheme="minorHAnsi"/>
          <w:b/>
          <w:sz w:val="22"/>
          <w:szCs w:val="22"/>
          <w:lang w:val="en-CA"/>
        </w:rPr>
      </w:pPr>
    </w:p>
    <w:p w14:paraId="592858E4" w14:textId="77777777" w:rsidR="00515D98" w:rsidRDefault="00515D98" w:rsidP="00515D98">
      <w:pPr>
        <w:jc w:val="center"/>
        <w:outlineLvl w:val="0"/>
        <w:rPr>
          <w:rFonts w:asciiTheme="minorHAnsi" w:hAnsiTheme="minorHAnsi"/>
          <w:b/>
          <w:sz w:val="22"/>
          <w:szCs w:val="22"/>
          <w:lang w:val="en-CA"/>
        </w:rPr>
      </w:pPr>
      <w:r>
        <w:rPr>
          <w:rFonts w:asciiTheme="minorHAnsi" w:hAnsiTheme="minorHAnsi"/>
          <w:b/>
          <w:sz w:val="22"/>
          <w:szCs w:val="22"/>
          <w:lang w:val="en-CA"/>
        </w:rPr>
        <w:t>National Institute of Food and Agriculture</w:t>
      </w:r>
    </w:p>
    <w:p w14:paraId="69A2C4D5" w14:textId="77777777" w:rsidR="00515D98" w:rsidRDefault="00515D98" w:rsidP="00515D98">
      <w:pPr>
        <w:jc w:val="center"/>
        <w:outlineLvl w:val="0"/>
        <w:rPr>
          <w:rFonts w:asciiTheme="minorHAnsi" w:hAnsiTheme="minorHAnsi"/>
          <w:b/>
          <w:sz w:val="22"/>
          <w:szCs w:val="22"/>
          <w:lang w:val="en-CA"/>
        </w:rPr>
      </w:pPr>
      <w:r>
        <w:rPr>
          <w:rFonts w:asciiTheme="minorHAnsi" w:hAnsiTheme="minorHAnsi"/>
          <w:b/>
          <w:sz w:val="22"/>
          <w:szCs w:val="22"/>
          <w:lang w:val="en-CA"/>
        </w:rPr>
        <w:t>U.S. Department of Agriculture</w:t>
      </w:r>
    </w:p>
    <w:p w14:paraId="789219F1" w14:textId="77777777" w:rsidR="00515D98" w:rsidRDefault="00515D98" w:rsidP="00515D98">
      <w:pPr>
        <w:jc w:val="center"/>
        <w:outlineLvl w:val="0"/>
        <w:rPr>
          <w:rFonts w:asciiTheme="minorHAnsi" w:hAnsiTheme="minorHAnsi"/>
          <w:b/>
          <w:sz w:val="22"/>
          <w:szCs w:val="22"/>
          <w:lang w:val="en-CA"/>
        </w:rPr>
      </w:pPr>
      <w:r>
        <w:rPr>
          <w:rFonts w:asciiTheme="minorHAnsi" w:hAnsiTheme="minorHAnsi"/>
          <w:b/>
          <w:sz w:val="22"/>
          <w:szCs w:val="22"/>
          <w:lang w:val="en-CA"/>
        </w:rPr>
        <w:t>OMB No. 0524-0044</w:t>
      </w:r>
    </w:p>
    <w:p w14:paraId="73603488" w14:textId="03D9BA87" w:rsidR="00515D98" w:rsidRDefault="00515D98" w:rsidP="00515D98">
      <w:pPr>
        <w:jc w:val="center"/>
        <w:outlineLvl w:val="0"/>
        <w:rPr>
          <w:rFonts w:asciiTheme="minorHAnsi" w:hAnsiTheme="minorHAnsi"/>
          <w:b/>
          <w:sz w:val="22"/>
          <w:szCs w:val="22"/>
          <w:lang w:val="en-CA"/>
        </w:rPr>
      </w:pPr>
      <w:r>
        <w:rPr>
          <w:rFonts w:asciiTheme="minorHAnsi" w:hAnsiTheme="minorHAnsi"/>
          <w:b/>
          <w:sz w:val="22"/>
          <w:szCs w:val="22"/>
          <w:lang w:val="en-CA"/>
        </w:rPr>
        <w:t>Expanded Food and Nutrition Education Program (EFNEP)</w:t>
      </w:r>
    </w:p>
    <w:p w14:paraId="51D9B763" w14:textId="77777777" w:rsidR="00515D98" w:rsidRDefault="00515D98" w:rsidP="00515D98">
      <w:pPr>
        <w:jc w:val="center"/>
        <w:outlineLvl w:val="0"/>
        <w:rPr>
          <w:rFonts w:asciiTheme="minorHAnsi" w:hAnsiTheme="minorHAnsi"/>
          <w:b/>
          <w:sz w:val="22"/>
          <w:szCs w:val="22"/>
          <w:lang w:val="en-CA"/>
        </w:rPr>
      </w:pPr>
    </w:p>
    <w:p w14:paraId="285D434F" w14:textId="1A979BBA" w:rsidR="00515D98" w:rsidRPr="00515D98" w:rsidRDefault="00515D98" w:rsidP="00515D98">
      <w:pPr>
        <w:outlineLvl w:val="0"/>
        <w:rPr>
          <w:rFonts w:asciiTheme="minorHAnsi" w:hAnsiTheme="minorHAnsi"/>
          <w:sz w:val="22"/>
          <w:szCs w:val="22"/>
          <w:lang w:val="en-CA"/>
        </w:rPr>
      </w:pPr>
      <w:r w:rsidRPr="00515D98">
        <w:rPr>
          <w:rFonts w:asciiTheme="minorHAnsi" w:hAnsiTheme="minorHAnsi"/>
          <w:sz w:val="22"/>
          <w:szCs w:val="22"/>
          <w:lang w:val="en-CA"/>
        </w:rPr>
        <w:t>Subject:  Supporting Statement for Paperwork R</w:t>
      </w:r>
      <w:r w:rsidR="00855F8D">
        <w:rPr>
          <w:rFonts w:asciiTheme="minorHAnsi" w:hAnsiTheme="minorHAnsi"/>
          <w:sz w:val="22"/>
          <w:szCs w:val="22"/>
          <w:lang w:val="en-CA"/>
        </w:rPr>
        <w:t>eduction Act Submission to Revise</w:t>
      </w:r>
      <w:r w:rsidRPr="00515D98">
        <w:rPr>
          <w:rFonts w:asciiTheme="minorHAnsi" w:hAnsiTheme="minorHAnsi"/>
          <w:sz w:val="22"/>
          <w:szCs w:val="22"/>
          <w:lang w:val="en-CA"/>
        </w:rPr>
        <w:t xml:space="preserve"> </w:t>
      </w:r>
      <w:r w:rsidR="00855F8D">
        <w:rPr>
          <w:rFonts w:asciiTheme="minorHAnsi" w:hAnsiTheme="minorHAnsi"/>
          <w:sz w:val="22"/>
          <w:szCs w:val="22"/>
          <w:lang w:val="en-CA"/>
        </w:rPr>
        <w:t xml:space="preserve">and Extend </w:t>
      </w:r>
      <w:r w:rsidRPr="00515D98">
        <w:rPr>
          <w:rFonts w:asciiTheme="minorHAnsi" w:hAnsiTheme="minorHAnsi"/>
          <w:sz w:val="22"/>
          <w:szCs w:val="22"/>
          <w:lang w:val="en-CA"/>
        </w:rPr>
        <w:t>Information Collection OMB No. 0425-0044, Expanded Food Nutrition Education Programs (EFNEP)</w:t>
      </w:r>
    </w:p>
    <w:p w14:paraId="52259A97" w14:textId="77777777" w:rsidR="00515D98" w:rsidRDefault="00515D98" w:rsidP="00515D98">
      <w:pPr>
        <w:jc w:val="center"/>
        <w:outlineLvl w:val="0"/>
        <w:rPr>
          <w:rFonts w:asciiTheme="minorHAnsi" w:hAnsiTheme="minorHAnsi"/>
          <w:sz w:val="22"/>
          <w:szCs w:val="22"/>
          <w:lang w:val="en-CA"/>
        </w:rPr>
      </w:pPr>
    </w:p>
    <w:p w14:paraId="1B19F2D5" w14:textId="4CCC39FF" w:rsidR="00E703DB" w:rsidRPr="00515D98" w:rsidRDefault="004252C0" w:rsidP="00515D98">
      <w:pPr>
        <w:outlineLvl w:val="0"/>
        <w:rPr>
          <w:rFonts w:asciiTheme="minorHAnsi" w:hAnsiTheme="minorHAnsi"/>
          <w:bCs/>
          <w:sz w:val="22"/>
          <w:szCs w:val="22"/>
        </w:rPr>
      </w:pPr>
      <w:r w:rsidRPr="00515D98">
        <w:rPr>
          <w:rFonts w:asciiTheme="minorHAnsi" w:hAnsiTheme="minorHAnsi"/>
          <w:sz w:val="22"/>
          <w:szCs w:val="22"/>
          <w:lang w:val="en-CA"/>
        </w:rPr>
        <w:t xml:space="preserve">A. </w:t>
      </w:r>
      <w:r w:rsidR="005A00C6" w:rsidRPr="00515D98">
        <w:rPr>
          <w:rFonts w:asciiTheme="minorHAnsi" w:hAnsiTheme="minorHAnsi"/>
          <w:sz w:val="22"/>
          <w:szCs w:val="22"/>
          <w:lang w:val="en-CA"/>
        </w:rPr>
        <w:fldChar w:fldCharType="begin"/>
      </w:r>
      <w:r w:rsidR="00E703DB" w:rsidRPr="00515D98">
        <w:rPr>
          <w:rFonts w:asciiTheme="minorHAnsi" w:hAnsiTheme="minorHAnsi"/>
          <w:sz w:val="22"/>
          <w:szCs w:val="22"/>
          <w:lang w:val="en-CA"/>
        </w:rPr>
        <w:instrText xml:space="preserve"> SEQ CHAPTER \h \r 1</w:instrText>
      </w:r>
      <w:r w:rsidR="005A00C6" w:rsidRPr="00515D98">
        <w:rPr>
          <w:rFonts w:asciiTheme="minorHAnsi" w:hAnsiTheme="minorHAnsi"/>
          <w:sz w:val="22"/>
          <w:szCs w:val="22"/>
          <w:lang w:val="en-CA"/>
        </w:rPr>
        <w:fldChar w:fldCharType="end"/>
      </w:r>
      <w:r w:rsidR="00E703DB" w:rsidRPr="00515D98">
        <w:rPr>
          <w:rFonts w:asciiTheme="minorHAnsi" w:hAnsiTheme="minorHAnsi"/>
          <w:bCs/>
          <w:sz w:val="22"/>
          <w:szCs w:val="22"/>
        </w:rPr>
        <w:t>Justification</w:t>
      </w:r>
    </w:p>
    <w:p w14:paraId="4D858F4C" w14:textId="77777777" w:rsidR="00E703DB" w:rsidRPr="00E47E0B" w:rsidRDefault="00E703DB" w:rsidP="00E703DB">
      <w:pPr>
        <w:rPr>
          <w:rFonts w:asciiTheme="minorHAnsi" w:hAnsiTheme="minorHAnsi"/>
          <w:b/>
          <w:bCs/>
          <w:sz w:val="22"/>
          <w:szCs w:val="22"/>
        </w:rPr>
      </w:pPr>
    </w:p>
    <w:p w14:paraId="17D7401C" w14:textId="77777777" w:rsidR="00E703DB" w:rsidRPr="007F3831" w:rsidRDefault="00E703DB" w:rsidP="007F3831">
      <w:pPr>
        <w:pStyle w:val="ListParagraph"/>
        <w:numPr>
          <w:ilvl w:val="0"/>
          <w:numId w:val="10"/>
        </w:numPr>
        <w:tabs>
          <w:tab w:val="left" w:pos="720"/>
        </w:tabs>
        <w:rPr>
          <w:rFonts w:asciiTheme="minorHAnsi" w:hAnsiTheme="minorHAnsi"/>
          <w:b/>
          <w:bCs/>
          <w:sz w:val="22"/>
          <w:szCs w:val="22"/>
        </w:rPr>
      </w:pPr>
      <w:r w:rsidRPr="007F3831">
        <w:rPr>
          <w:rFonts w:asciiTheme="minorHAnsi" w:hAnsiTheme="minorHAnsi"/>
          <w:b/>
          <w:bCs/>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7C3426C" w14:textId="77777777" w:rsidR="00001512" w:rsidRPr="00E47E0B" w:rsidRDefault="00001512" w:rsidP="00E703DB">
      <w:pPr>
        <w:tabs>
          <w:tab w:val="left" w:pos="720"/>
        </w:tabs>
        <w:ind w:left="720" w:hanging="720"/>
        <w:rPr>
          <w:rFonts w:asciiTheme="minorHAnsi" w:hAnsiTheme="minorHAnsi"/>
          <w:b/>
          <w:bCs/>
          <w:sz w:val="22"/>
          <w:szCs w:val="22"/>
        </w:rPr>
      </w:pPr>
    </w:p>
    <w:p w14:paraId="58D7F150" w14:textId="77777777" w:rsidR="00591CB8" w:rsidRPr="00E47E0B" w:rsidRDefault="00591CB8" w:rsidP="00591CB8">
      <w:pPr>
        <w:rPr>
          <w:rFonts w:asciiTheme="minorHAnsi" w:hAnsiTheme="minorHAnsi"/>
          <w:sz w:val="22"/>
          <w:szCs w:val="22"/>
        </w:rPr>
      </w:pPr>
    </w:p>
    <w:p w14:paraId="6F518039" w14:textId="77777777" w:rsidR="00591CB8" w:rsidRPr="00E47E0B" w:rsidRDefault="00591CB8" w:rsidP="00591CB8">
      <w:pPr>
        <w:rPr>
          <w:rFonts w:asciiTheme="minorHAnsi" w:hAnsiTheme="minorHAnsi"/>
          <w:sz w:val="22"/>
          <w:szCs w:val="22"/>
        </w:rPr>
      </w:pPr>
      <w:r w:rsidRPr="00E47E0B">
        <w:rPr>
          <w:rFonts w:asciiTheme="minorHAnsi" w:hAnsiTheme="minorHAnsi"/>
          <w:sz w:val="22"/>
          <w:szCs w:val="22"/>
        </w:rPr>
        <w:t>The Expanded Food and Nutrition Education Program</w:t>
      </w:r>
      <w:r w:rsidR="00300579" w:rsidRPr="00E47E0B">
        <w:rPr>
          <w:rFonts w:asciiTheme="minorHAnsi" w:hAnsiTheme="minorHAnsi"/>
          <w:sz w:val="22"/>
          <w:szCs w:val="22"/>
        </w:rPr>
        <w:t xml:space="preserve"> </w:t>
      </w:r>
      <w:r w:rsidRPr="00E47E0B">
        <w:rPr>
          <w:rFonts w:asciiTheme="minorHAnsi" w:hAnsiTheme="minorHAnsi"/>
          <w:sz w:val="22"/>
          <w:szCs w:val="22"/>
        </w:rPr>
        <w:t>is the largest single Extension program in the</w:t>
      </w:r>
      <w:r w:rsidR="00300579" w:rsidRPr="00E47E0B">
        <w:rPr>
          <w:rFonts w:asciiTheme="minorHAnsi" w:hAnsiTheme="minorHAnsi"/>
          <w:sz w:val="22"/>
          <w:szCs w:val="22"/>
        </w:rPr>
        <w:t xml:space="preserve"> </w:t>
      </w:r>
      <w:r w:rsidR="00211CA8" w:rsidRPr="00E47E0B">
        <w:rPr>
          <w:rFonts w:asciiTheme="minorHAnsi" w:hAnsiTheme="minorHAnsi"/>
          <w:sz w:val="22"/>
          <w:szCs w:val="22"/>
        </w:rPr>
        <w:t>National Institute of Food and Agriculture</w:t>
      </w:r>
      <w:r w:rsidR="00300579" w:rsidRPr="00E47E0B">
        <w:rPr>
          <w:rFonts w:asciiTheme="minorHAnsi" w:hAnsiTheme="minorHAnsi"/>
          <w:sz w:val="22"/>
          <w:szCs w:val="22"/>
        </w:rPr>
        <w:t>’s (</w:t>
      </w:r>
      <w:r w:rsidR="00211CA8" w:rsidRPr="00E47E0B">
        <w:rPr>
          <w:rFonts w:asciiTheme="minorHAnsi" w:hAnsiTheme="minorHAnsi"/>
          <w:sz w:val="22"/>
          <w:szCs w:val="22"/>
        </w:rPr>
        <w:t>NIFA</w:t>
      </w:r>
      <w:r w:rsidR="00300579" w:rsidRPr="00E47E0B">
        <w:rPr>
          <w:rFonts w:asciiTheme="minorHAnsi" w:hAnsiTheme="minorHAnsi"/>
          <w:sz w:val="22"/>
          <w:szCs w:val="22"/>
        </w:rPr>
        <w:t xml:space="preserve">) </w:t>
      </w:r>
      <w:r w:rsidRPr="00E47E0B">
        <w:rPr>
          <w:rFonts w:asciiTheme="minorHAnsi" w:hAnsiTheme="minorHAnsi"/>
          <w:sz w:val="22"/>
          <w:szCs w:val="22"/>
        </w:rPr>
        <w:t xml:space="preserve">budget, funded as a separate line item at </w:t>
      </w:r>
      <w:r w:rsidR="00702188" w:rsidRPr="00E47E0B">
        <w:rPr>
          <w:rFonts w:asciiTheme="minorHAnsi" w:hAnsiTheme="minorHAnsi"/>
          <w:sz w:val="22"/>
          <w:szCs w:val="22"/>
        </w:rPr>
        <w:t xml:space="preserve">more than </w:t>
      </w:r>
      <w:r w:rsidRPr="00E47E0B">
        <w:rPr>
          <w:rFonts w:asciiTheme="minorHAnsi" w:hAnsiTheme="minorHAnsi"/>
          <w:sz w:val="22"/>
          <w:szCs w:val="22"/>
        </w:rPr>
        <w:t>$60 million a year.</w:t>
      </w:r>
      <w:r w:rsidR="008A51F8" w:rsidRPr="00E47E0B">
        <w:rPr>
          <w:rFonts w:asciiTheme="minorHAnsi" w:hAnsiTheme="minorHAnsi"/>
          <w:sz w:val="22"/>
          <w:szCs w:val="22"/>
        </w:rPr>
        <w:t xml:space="preserve"> </w:t>
      </w:r>
      <w:r w:rsidR="00300579" w:rsidRPr="00E47E0B">
        <w:rPr>
          <w:rFonts w:asciiTheme="minorHAnsi" w:hAnsiTheme="minorHAnsi"/>
          <w:sz w:val="22"/>
          <w:szCs w:val="22"/>
        </w:rPr>
        <w:t xml:space="preserve">The data collected through the </w:t>
      </w:r>
      <w:r w:rsidR="00B0286D" w:rsidRPr="00E47E0B">
        <w:rPr>
          <w:rFonts w:asciiTheme="minorHAnsi" w:hAnsiTheme="minorHAnsi"/>
          <w:sz w:val="22"/>
          <w:szCs w:val="22"/>
        </w:rPr>
        <w:t xml:space="preserve">Web-Based </w:t>
      </w:r>
      <w:r w:rsidR="004D3590" w:rsidRPr="00E47E0B">
        <w:rPr>
          <w:rFonts w:asciiTheme="minorHAnsi" w:hAnsiTheme="minorHAnsi"/>
          <w:sz w:val="22"/>
          <w:szCs w:val="22"/>
        </w:rPr>
        <w:t xml:space="preserve">Nutrition Education </w:t>
      </w:r>
      <w:r w:rsidR="00300579" w:rsidRPr="00E47E0B">
        <w:rPr>
          <w:rFonts w:asciiTheme="minorHAnsi" w:hAnsiTheme="minorHAnsi"/>
          <w:sz w:val="22"/>
          <w:szCs w:val="22"/>
        </w:rPr>
        <w:t>Evaluation</w:t>
      </w:r>
      <w:r w:rsidR="00A540DB" w:rsidRPr="00E47E0B">
        <w:rPr>
          <w:rFonts w:asciiTheme="minorHAnsi" w:hAnsiTheme="minorHAnsi"/>
          <w:sz w:val="22"/>
          <w:szCs w:val="22"/>
        </w:rPr>
        <w:t xml:space="preserve"> and</w:t>
      </w:r>
      <w:r w:rsidR="00300579" w:rsidRPr="00E47E0B">
        <w:rPr>
          <w:rFonts w:asciiTheme="minorHAnsi" w:hAnsiTheme="minorHAnsi"/>
          <w:sz w:val="22"/>
          <w:szCs w:val="22"/>
        </w:rPr>
        <w:t xml:space="preserve"> Reporting System </w:t>
      </w:r>
      <w:r w:rsidR="0061441B">
        <w:rPr>
          <w:rFonts w:asciiTheme="minorHAnsi" w:hAnsiTheme="minorHAnsi"/>
          <w:sz w:val="22"/>
          <w:szCs w:val="22"/>
        </w:rPr>
        <w:t xml:space="preserve">(WebNEERS) </w:t>
      </w:r>
      <w:r w:rsidR="00300579" w:rsidRPr="00E47E0B">
        <w:rPr>
          <w:rFonts w:asciiTheme="minorHAnsi" w:hAnsiTheme="minorHAnsi"/>
          <w:sz w:val="22"/>
          <w:szCs w:val="22"/>
        </w:rPr>
        <w:t>is a significant component</w:t>
      </w:r>
      <w:r w:rsidR="0061441B">
        <w:rPr>
          <w:rFonts w:asciiTheme="minorHAnsi" w:hAnsiTheme="minorHAnsi"/>
          <w:sz w:val="22"/>
          <w:szCs w:val="22"/>
        </w:rPr>
        <w:t xml:space="preserve"> of the program</w:t>
      </w:r>
      <w:r w:rsidR="00300579" w:rsidRPr="00E47E0B">
        <w:rPr>
          <w:rFonts w:asciiTheme="minorHAnsi" w:hAnsiTheme="minorHAnsi"/>
          <w:sz w:val="22"/>
          <w:szCs w:val="22"/>
        </w:rPr>
        <w:t xml:space="preserve"> that supports the USD</w:t>
      </w:r>
      <w:r w:rsidR="003C024B" w:rsidRPr="00E47E0B">
        <w:rPr>
          <w:rFonts w:asciiTheme="minorHAnsi" w:hAnsiTheme="minorHAnsi"/>
          <w:sz w:val="22"/>
          <w:szCs w:val="22"/>
        </w:rPr>
        <w:t xml:space="preserve">A and </w:t>
      </w:r>
      <w:r w:rsidR="00211CA8" w:rsidRPr="00E47E0B">
        <w:rPr>
          <w:rFonts w:asciiTheme="minorHAnsi" w:hAnsiTheme="minorHAnsi"/>
          <w:sz w:val="22"/>
          <w:szCs w:val="22"/>
        </w:rPr>
        <w:t>NIFA</w:t>
      </w:r>
      <w:r w:rsidR="003C024B" w:rsidRPr="00E47E0B">
        <w:rPr>
          <w:rFonts w:asciiTheme="minorHAnsi" w:hAnsiTheme="minorHAnsi"/>
          <w:sz w:val="22"/>
          <w:szCs w:val="22"/>
        </w:rPr>
        <w:t xml:space="preserve"> Strategic Goal </w:t>
      </w:r>
      <w:r w:rsidR="00B0286D" w:rsidRPr="00E47E0B">
        <w:rPr>
          <w:rFonts w:asciiTheme="minorHAnsi" w:hAnsiTheme="minorHAnsi"/>
          <w:sz w:val="22"/>
          <w:szCs w:val="22"/>
        </w:rPr>
        <w:t>1</w:t>
      </w:r>
      <w:r w:rsidR="003C024B" w:rsidRPr="00E47E0B">
        <w:rPr>
          <w:rFonts w:asciiTheme="minorHAnsi" w:hAnsiTheme="minorHAnsi"/>
          <w:sz w:val="22"/>
          <w:szCs w:val="22"/>
        </w:rPr>
        <w:t xml:space="preserve">: </w:t>
      </w:r>
      <w:r w:rsidR="00B0286D" w:rsidRPr="00E47E0B">
        <w:rPr>
          <w:rFonts w:asciiTheme="minorHAnsi" w:hAnsiTheme="minorHAnsi"/>
          <w:sz w:val="22"/>
          <w:szCs w:val="22"/>
        </w:rPr>
        <w:t>Science – Catalyze exemplary and relevant research, education and extension programs</w:t>
      </w:r>
      <w:r w:rsidR="00300579" w:rsidRPr="00E47E0B">
        <w:rPr>
          <w:rFonts w:asciiTheme="minorHAnsi" w:hAnsiTheme="minorHAnsi"/>
          <w:sz w:val="22"/>
          <w:szCs w:val="22"/>
        </w:rPr>
        <w:t xml:space="preserve">, and in particular to support </w:t>
      </w:r>
      <w:r w:rsidR="00B0286D" w:rsidRPr="00E47E0B">
        <w:rPr>
          <w:rFonts w:asciiTheme="minorHAnsi" w:hAnsiTheme="minorHAnsi"/>
          <w:sz w:val="22"/>
          <w:szCs w:val="22"/>
        </w:rPr>
        <w:t xml:space="preserve">Sub-Goal 1.1: Advance our Nation’s ability to achieve global </w:t>
      </w:r>
      <w:r w:rsidR="00960AE8" w:rsidRPr="00E47E0B">
        <w:rPr>
          <w:rFonts w:asciiTheme="minorHAnsi" w:hAnsiTheme="minorHAnsi"/>
          <w:sz w:val="22"/>
          <w:szCs w:val="22"/>
        </w:rPr>
        <w:t xml:space="preserve">food security and fight hunger and </w:t>
      </w:r>
      <w:r w:rsidR="00B0286D" w:rsidRPr="00E47E0B">
        <w:rPr>
          <w:rFonts w:asciiTheme="minorHAnsi" w:hAnsiTheme="minorHAnsi"/>
          <w:sz w:val="22"/>
          <w:szCs w:val="22"/>
        </w:rPr>
        <w:t>Sub-Goal 1.5: Combat childhood obesity by ensuring the availability of affordable, nutritious food and providing individuals and families science-based nutritional guidance</w:t>
      </w:r>
      <w:r w:rsidR="00300579" w:rsidRPr="00E47E0B">
        <w:rPr>
          <w:rFonts w:asciiTheme="minorHAnsi" w:hAnsiTheme="minorHAnsi"/>
          <w:sz w:val="22"/>
          <w:szCs w:val="22"/>
        </w:rPr>
        <w:t>.</w:t>
      </w:r>
      <w:r w:rsidRPr="00E47E0B">
        <w:rPr>
          <w:rFonts w:asciiTheme="minorHAnsi" w:hAnsiTheme="minorHAnsi"/>
          <w:sz w:val="22"/>
          <w:szCs w:val="22"/>
        </w:rPr>
        <w:t xml:space="preserve"> </w:t>
      </w:r>
      <w:r w:rsidR="00341356" w:rsidRPr="00E47E0B">
        <w:rPr>
          <w:rFonts w:asciiTheme="minorHAnsi" w:hAnsiTheme="minorHAnsi"/>
          <w:sz w:val="22"/>
          <w:szCs w:val="22"/>
        </w:rPr>
        <w:t>It also supports Strategic Goal 3 - Process: Institutionalize streamlined, effective technologies, policies, and processes.</w:t>
      </w:r>
    </w:p>
    <w:p w14:paraId="24B0F5B5" w14:textId="77777777" w:rsidR="00591CB8" w:rsidRPr="00E47E0B" w:rsidRDefault="00591CB8" w:rsidP="00591CB8">
      <w:pPr>
        <w:rPr>
          <w:rFonts w:asciiTheme="minorHAnsi" w:hAnsiTheme="minorHAnsi"/>
          <w:sz w:val="22"/>
          <w:szCs w:val="22"/>
        </w:rPr>
      </w:pPr>
    </w:p>
    <w:p w14:paraId="33CEE2EB" w14:textId="77777777" w:rsidR="00555118" w:rsidRPr="00E47E0B" w:rsidRDefault="00E703DB" w:rsidP="00E703DB">
      <w:pPr>
        <w:rPr>
          <w:rFonts w:asciiTheme="minorHAnsi" w:hAnsiTheme="minorHAnsi"/>
          <w:sz w:val="22"/>
          <w:szCs w:val="22"/>
        </w:rPr>
      </w:pPr>
      <w:r w:rsidRPr="00E47E0B">
        <w:rPr>
          <w:rFonts w:asciiTheme="minorHAnsi" w:hAnsiTheme="minorHAnsi"/>
          <w:sz w:val="22"/>
          <w:szCs w:val="22"/>
        </w:rPr>
        <w:t>EFNEP is a unique program that began in 1969</w:t>
      </w:r>
      <w:r w:rsidR="00C852D6" w:rsidRPr="00E47E0B">
        <w:rPr>
          <w:rFonts w:asciiTheme="minorHAnsi" w:hAnsiTheme="minorHAnsi"/>
          <w:sz w:val="22"/>
          <w:szCs w:val="22"/>
        </w:rPr>
        <w:t xml:space="preserve">.  It is </w:t>
      </w:r>
      <w:r w:rsidRPr="00E47E0B">
        <w:rPr>
          <w:rFonts w:asciiTheme="minorHAnsi" w:hAnsiTheme="minorHAnsi"/>
          <w:sz w:val="22"/>
          <w:szCs w:val="22"/>
        </w:rPr>
        <w:t>designed to reach limited resource audiences – especially youth and families with young children.  EFNEP operates in all 50 states</w:t>
      </w:r>
      <w:r w:rsidR="00211CA8" w:rsidRPr="00E47E0B">
        <w:rPr>
          <w:rFonts w:asciiTheme="minorHAnsi" w:hAnsiTheme="minorHAnsi"/>
          <w:sz w:val="22"/>
          <w:szCs w:val="22"/>
        </w:rPr>
        <w:t>, the District of Columbia</w:t>
      </w:r>
      <w:r w:rsidRPr="00E47E0B">
        <w:rPr>
          <w:rFonts w:asciiTheme="minorHAnsi" w:hAnsiTheme="minorHAnsi"/>
          <w:sz w:val="22"/>
          <w:szCs w:val="22"/>
        </w:rPr>
        <w:t xml:space="preserve"> and in American Samoa, Guam, Micronesia, Northern Marianas, Puerto Rico, and the Virgin Islands.  Extension professionals train and supervise paraprofessionals and volunteers who teach food and nutrition information and skills to families and youth</w:t>
      </w:r>
      <w:r w:rsidR="00BA10B0" w:rsidRPr="00E47E0B">
        <w:rPr>
          <w:rFonts w:asciiTheme="minorHAnsi" w:hAnsiTheme="minorHAnsi"/>
          <w:sz w:val="22"/>
          <w:szCs w:val="22"/>
        </w:rPr>
        <w:t xml:space="preserve"> with limited financial resources</w:t>
      </w:r>
      <w:r w:rsidRPr="00E47E0B">
        <w:rPr>
          <w:rFonts w:asciiTheme="minorHAnsi" w:hAnsiTheme="minorHAnsi"/>
          <w:sz w:val="22"/>
          <w:szCs w:val="22"/>
        </w:rPr>
        <w:t>.</w:t>
      </w:r>
      <w:r w:rsidR="00D13416" w:rsidRPr="00E47E0B">
        <w:rPr>
          <w:rFonts w:asciiTheme="minorHAnsi" w:hAnsiTheme="minorHAnsi"/>
          <w:sz w:val="22"/>
          <w:szCs w:val="22"/>
        </w:rPr>
        <w:t xml:space="preserve"> </w:t>
      </w:r>
    </w:p>
    <w:p w14:paraId="22E413C2" w14:textId="77777777" w:rsidR="00186DBF" w:rsidRPr="00E47E0B" w:rsidRDefault="00186DBF" w:rsidP="00E703DB">
      <w:pPr>
        <w:rPr>
          <w:rFonts w:asciiTheme="minorHAnsi" w:hAnsiTheme="minorHAnsi"/>
          <w:sz w:val="22"/>
          <w:szCs w:val="22"/>
        </w:rPr>
      </w:pPr>
    </w:p>
    <w:p w14:paraId="22D6D0C5" w14:textId="77777777" w:rsidR="00E703DB" w:rsidRPr="00E47E0B" w:rsidRDefault="00555118" w:rsidP="00E703DB">
      <w:pPr>
        <w:rPr>
          <w:rFonts w:asciiTheme="minorHAnsi" w:hAnsiTheme="minorHAnsi"/>
          <w:sz w:val="22"/>
          <w:szCs w:val="22"/>
        </w:rPr>
      </w:pPr>
      <w:r w:rsidRPr="00E47E0B">
        <w:rPr>
          <w:rFonts w:asciiTheme="minorHAnsi" w:hAnsiTheme="minorHAnsi"/>
          <w:sz w:val="22"/>
          <w:szCs w:val="22"/>
        </w:rPr>
        <w:t>The impetus for this data collection resulted from conversations in 1990 with staff from the House Committee on Agriculture who voiced their displeasure with the existing data that was being provided on EFNEP and demanded greater accountability and the ability to show the degree to which the program achieved its objectives.  As the development of the evaluation system was nearing its completion, an expert panel was convened to look at the data elements and determine those that would be most critical for use by policy makers.  The panel included representatives from other USDA agencies with whom EFNEP partners (Economic Research Service and Food and Nutrition Service), the USDA Office of Budget and Program Analysis as well as evaluation specialists from the Federal Extension Service and its university partners.  They identified the most valuable behaviors to measure, which then became the core components of the system.  Concurrence was received from staff for the House Committee on Agriculture.</w:t>
      </w:r>
      <w:r w:rsidR="0061441B">
        <w:rPr>
          <w:rFonts w:asciiTheme="minorHAnsi" w:hAnsiTheme="minorHAnsi"/>
          <w:sz w:val="22"/>
          <w:szCs w:val="22"/>
        </w:rPr>
        <w:t xml:space="preserve">  Over the years the system has been upgraded to align with technological advancements and to address changes in data collection standards and requirements (e.g., data collection on race/ethnicity, updates to dietary guidelines, etc.).  It is consistently reevaluated to ensure that data collected is need to have, not nice to have.</w:t>
      </w:r>
    </w:p>
    <w:p w14:paraId="2613E07F" w14:textId="77777777" w:rsidR="00EC4403" w:rsidRPr="00E47E0B" w:rsidRDefault="00EC4403" w:rsidP="00E703DB">
      <w:pPr>
        <w:rPr>
          <w:rFonts w:asciiTheme="minorHAnsi" w:hAnsiTheme="minorHAnsi"/>
          <w:sz w:val="22"/>
          <w:szCs w:val="22"/>
        </w:rPr>
      </w:pPr>
    </w:p>
    <w:p w14:paraId="63983430" w14:textId="77777777" w:rsidR="00B13D81" w:rsidRPr="00E47E0B" w:rsidRDefault="00434A17" w:rsidP="00B13D81">
      <w:pPr>
        <w:rPr>
          <w:rFonts w:asciiTheme="minorHAnsi" w:hAnsiTheme="minorHAnsi"/>
          <w:sz w:val="22"/>
          <w:szCs w:val="22"/>
        </w:rPr>
      </w:pPr>
      <w:r w:rsidRPr="00E47E0B">
        <w:rPr>
          <w:rFonts w:asciiTheme="minorHAnsi" w:hAnsiTheme="minorHAnsi"/>
          <w:sz w:val="22"/>
          <w:szCs w:val="22"/>
        </w:rPr>
        <w:t>The evaluation processes of EFNEP remain consistent with the requirements of Congressional legislation and OMB and</w:t>
      </w:r>
      <w:r w:rsidR="0059512D" w:rsidRPr="00E47E0B">
        <w:rPr>
          <w:rFonts w:asciiTheme="minorHAnsi" w:hAnsiTheme="minorHAnsi"/>
          <w:sz w:val="22"/>
          <w:szCs w:val="22"/>
        </w:rPr>
        <w:t xml:space="preserve"> supports reporting requirements requested in t</w:t>
      </w:r>
      <w:r w:rsidR="0052091A" w:rsidRPr="00E47E0B">
        <w:rPr>
          <w:rFonts w:asciiTheme="minorHAnsi" w:hAnsiTheme="minorHAnsi"/>
          <w:sz w:val="22"/>
          <w:szCs w:val="22"/>
        </w:rPr>
        <w:t>he Government Performance and Results Act of 1993 (GPRA) (Pub. L. 103–62), the Federal Activities Inventory Reform Act of 1998 (FAIR Act) (Pub. L. 105–270), and the Agricultural, Research, Extension and Education Reform Act of 1998 AREERA)</w:t>
      </w:r>
      <w:r w:rsidR="001B1AEB" w:rsidRPr="00E47E0B">
        <w:rPr>
          <w:rFonts w:asciiTheme="minorHAnsi" w:hAnsiTheme="minorHAnsi"/>
          <w:sz w:val="22"/>
          <w:szCs w:val="22"/>
        </w:rPr>
        <w:t xml:space="preserve"> </w:t>
      </w:r>
      <w:r w:rsidR="0052091A" w:rsidRPr="00E47E0B">
        <w:rPr>
          <w:rFonts w:asciiTheme="minorHAnsi" w:hAnsiTheme="minorHAnsi"/>
          <w:sz w:val="22"/>
          <w:szCs w:val="22"/>
        </w:rPr>
        <w:t xml:space="preserve">(Pub. L. 105–185). </w:t>
      </w:r>
      <w:r w:rsidR="00B13D81" w:rsidRPr="00E47E0B">
        <w:rPr>
          <w:rFonts w:asciiTheme="minorHAnsi" w:hAnsiTheme="minorHAnsi"/>
          <w:sz w:val="22"/>
          <w:szCs w:val="22"/>
        </w:rPr>
        <w:t xml:space="preserve">One of the five Presidential Management Agenda initiatives, Budget and </w:t>
      </w:r>
    </w:p>
    <w:p w14:paraId="6116FD49" w14:textId="77777777" w:rsidR="0052091A" w:rsidRPr="00E47E0B" w:rsidRDefault="00B13D81" w:rsidP="00B13D81">
      <w:pPr>
        <w:rPr>
          <w:rFonts w:asciiTheme="minorHAnsi" w:hAnsiTheme="minorHAnsi"/>
          <w:sz w:val="22"/>
          <w:szCs w:val="22"/>
        </w:rPr>
      </w:pPr>
      <w:r w:rsidRPr="00E47E0B">
        <w:rPr>
          <w:rFonts w:asciiTheme="minorHAnsi" w:hAnsiTheme="minorHAnsi"/>
          <w:sz w:val="22"/>
          <w:szCs w:val="22"/>
        </w:rPr>
        <w:lastRenderedPageBreak/>
        <w:t xml:space="preserve">Performance Integration, builds on GPRA and earlier efforts to identify program goals and performance measures, and link them to the budget process.  </w:t>
      </w:r>
      <w:r w:rsidR="0052091A" w:rsidRPr="00E47E0B">
        <w:rPr>
          <w:rFonts w:asciiTheme="minorHAnsi" w:hAnsiTheme="minorHAnsi"/>
          <w:sz w:val="22"/>
          <w:szCs w:val="22"/>
        </w:rPr>
        <w:t xml:space="preserve">The FAIR Act requires the development and implementation of a system to monitor and evaluate agricultural research and extension activities in order to measure the impact and effectiveness of research, extension, and education programs. </w:t>
      </w:r>
      <w:r w:rsidRPr="00E47E0B">
        <w:rPr>
          <w:rFonts w:asciiTheme="minorHAnsi" w:hAnsiTheme="minorHAnsi"/>
          <w:sz w:val="22"/>
          <w:szCs w:val="22"/>
        </w:rPr>
        <w:t>AREERA requires a performance evaluation to be conducted to determine whether federally funded agricultural research, extension, and education programs result in public goods that have national or multistate significance.</w:t>
      </w:r>
      <w:r w:rsidR="00D03D66" w:rsidRPr="00E47E0B">
        <w:rPr>
          <w:rFonts w:asciiTheme="minorHAnsi" w:hAnsiTheme="minorHAnsi"/>
          <w:sz w:val="22"/>
          <w:szCs w:val="22"/>
        </w:rPr>
        <w:t xml:space="preserve">  EFNEP data is also available to the public via Freedom of Information Act (FOIA) requests.</w:t>
      </w:r>
    </w:p>
    <w:p w14:paraId="49FFD048" w14:textId="77777777" w:rsidR="002A5A4F" w:rsidRPr="00E47E0B" w:rsidRDefault="002A5A4F" w:rsidP="00E703DB">
      <w:pPr>
        <w:rPr>
          <w:rFonts w:asciiTheme="minorHAnsi" w:hAnsiTheme="minorHAnsi"/>
          <w:sz w:val="22"/>
          <w:szCs w:val="22"/>
        </w:rPr>
      </w:pPr>
    </w:p>
    <w:p w14:paraId="75E6302C" w14:textId="77777777" w:rsidR="00434A17" w:rsidRPr="00E47E0B" w:rsidRDefault="00434A17" w:rsidP="00E703DB">
      <w:pPr>
        <w:rPr>
          <w:rFonts w:asciiTheme="minorHAnsi" w:hAnsiTheme="minorHAnsi"/>
          <w:sz w:val="22"/>
          <w:szCs w:val="22"/>
        </w:rPr>
      </w:pPr>
    </w:p>
    <w:p w14:paraId="1AD2F5E8" w14:textId="77777777" w:rsidR="00E703DB" w:rsidRPr="007F3831" w:rsidRDefault="00E703DB" w:rsidP="007F3831">
      <w:pPr>
        <w:pStyle w:val="ListParagraph"/>
        <w:numPr>
          <w:ilvl w:val="0"/>
          <w:numId w:val="10"/>
        </w:numPr>
        <w:tabs>
          <w:tab w:val="left" w:pos="720"/>
        </w:tabs>
        <w:rPr>
          <w:rFonts w:asciiTheme="minorHAnsi" w:hAnsiTheme="minorHAnsi"/>
          <w:b/>
          <w:bCs/>
          <w:sz w:val="22"/>
          <w:szCs w:val="22"/>
        </w:rPr>
      </w:pPr>
      <w:r w:rsidRPr="007F3831">
        <w:rPr>
          <w:rFonts w:asciiTheme="minorHAnsi" w:hAnsiTheme="minorHAnsi"/>
          <w:b/>
          <w:bCs/>
          <w:sz w:val="22"/>
          <w:szCs w:val="22"/>
        </w:rPr>
        <w:t>Indicate how, by whom, and for what purpose the information is to be used. Except for a new collection, indicate the actual use the agency has made of the information received from the current collection.</w:t>
      </w:r>
    </w:p>
    <w:p w14:paraId="2A308ABE" w14:textId="77777777" w:rsidR="00E703DB" w:rsidRPr="00E47E0B" w:rsidRDefault="00E703DB" w:rsidP="00E703DB">
      <w:pPr>
        <w:rPr>
          <w:rFonts w:asciiTheme="minorHAnsi" w:hAnsiTheme="minorHAnsi"/>
          <w:b/>
          <w:bCs/>
          <w:sz w:val="22"/>
          <w:szCs w:val="22"/>
        </w:rPr>
      </w:pPr>
    </w:p>
    <w:p w14:paraId="23475D1D" w14:textId="77777777" w:rsidR="00B1071A" w:rsidRPr="00E47E0B" w:rsidRDefault="00E703DB" w:rsidP="00E703DB">
      <w:pPr>
        <w:rPr>
          <w:rFonts w:asciiTheme="minorHAnsi" w:hAnsiTheme="minorHAnsi"/>
          <w:sz w:val="22"/>
          <w:szCs w:val="22"/>
        </w:rPr>
      </w:pPr>
      <w:r w:rsidRPr="00E47E0B">
        <w:rPr>
          <w:rFonts w:asciiTheme="minorHAnsi" w:hAnsiTheme="minorHAnsi"/>
          <w:sz w:val="22"/>
          <w:szCs w:val="22"/>
        </w:rPr>
        <w:t xml:space="preserve">The </w:t>
      </w:r>
      <w:r w:rsidR="008B70DC" w:rsidRPr="00E47E0B">
        <w:rPr>
          <w:rFonts w:asciiTheme="minorHAnsi" w:hAnsiTheme="minorHAnsi"/>
          <w:sz w:val="22"/>
          <w:szCs w:val="22"/>
        </w:rPr>
        <w:t xml:space="preserve">general </w:t>
      </w:r>
      <w:r w:rsidR="00130E5A" w:rsidRPr="00E47E0B">
        <w:rPr>
          <w:rFonts w:asciiTheme="minorHAnsi" w:hAnsiTheme="minorHAnsi"/>
          <w:sz w:val="22"/>
          <w:szCs w:val="22"/>
        </w:rPr>
        <w:t xml:space="preserve">purpose of the </w:t>
      </w:r>
      <w:r w:rsidR="00F8388C" w:rsidRPr="00E47E0B">
        <w:rPr>
          <w:rFonts w:asciiTheme="minorHAnsi" w:hAnsiTheme="minorHAnsi"/>
          <w:sz w:val="22"/>
          <w:szCs w:val="22"/>
        </w:rPr>
        <w:t xml:space="preserve">Web-Based </w:t>
      </w:r>
      <w:r w:rsidR="004D3590" w:rsidRPr="00E47E0B">
        <w:rPr>
          <w:rFonts w:asciiTheme="minorHAnsi" w:hAnsiTheme="minorHAnsi"/>
          <w:sz w:val="22"/>
          <w:szCs w:val="22"/>
        </w:rPr>
        <w:t xml:space="preserve">Nutrition Education </w:t>
      </w:r>
      <w:r w:rsidRPr="00E47E0B">
        <w:rPr>
          <w:rFonts w:asciiTheme="minorHAnsi" w:hAnsiTheme="minorHAnsi"/>
          <w:sz w:val="22"/>
          <w:szCs w:val="22"/>
        </w:rPr>
        <w:t>Evaluation</w:t>
      </w:r>
      <w:r w:rsidR="004D3590" w:rsidRPr="00E47E0B">
        <w:rPr>
          <w:rFonts w:asciiTheme="minorHAnsi" w:hAnsiTheme="minorHAnsi"/>
          <w:sz w:val="22"/>
          <w:szCs w:val="22"/>
        </w:rPr>
        <w:t xml:space="preserve"> and </w:t>
      </w:r>
      <w:r w:rsidRPr="00E47E0B">
        <w:rPr>
          <w:rFonts w:asciiTheme="minorHAnsi" w:hAnsiTheme="minorHAnsi"/>
          <w:sz w:val="22"/>
          <w:szCs w:val="22"/>
        </w:rPr>
        <w:t>Reporting System</w:t>
      </w:r>
      <w:r w:rsidR="00901925" w:rsidRPr="00E47E0B">
        <w:rPr>
          <w:rFonts w:asciiTheme="minorHAnsi" w:hAnsiTheme="minorHAnsi"/>
          <w:sz w:val="22"/>
          <w:szCs w:val="22"/>
        </w:rPr>
        <w:t xml:space="preserve"> (</w:t>
      </w:r>
      <w:r w:rsidR="00F8388C" w:rsidRPr="00E47E0B">
        <w:rPr>
          <w:rFonts w:asciiTheme="minorHAnsi" w:hAnsiTheme="minorHAnsi"/>
          <w:sz w:val="22"/>
          <w:szCs w:val="22"/>
        </w:rPr>
        <w:t>Web</w:t>
      </w:r>
      <w:r w:rsidR="004D3590" w:rsidRPr="00E47E0B">
        <w:rPr>
          <w:rFonts w:asciiTheme="minorHAnsi" w:hAnsiTheme="minorHAnsi"/>
          <w:sz w:val="22"/>
          <w:szCs w:val="22"/>
        </w:rPr>
        <w:t>NE</w:t>
      </w:r>
      <w:r w:rsidR="00901925" w:rsidRPr="00E47E0B">
        <w:rPr>
          <w:rFonts w:asciiTheme="minorHAnsi" w:hAnsiTheme="minorHAnsi"/>
          <w:sz w:val="22"/>
          <w:szCs w:val="22"/>
        </w:rPr>
        <w:t>E</w:t>
      </w:r>
      <w:r w:rsidR="00B97182" w:rsidRPr="00E47E0B">
        <w:rPr>
          <w:rFonts w:asciiTheme="minorHAnsi" w:hAnsiTheme="minorHAnsi"/>
          <w:sz w:val="22"/>
          <w:szCs w:val="22"/>
        </w:rPr>
        <w:t>RS)</w:t>
      </w:r>
      <w:r w:rsidRPr="00E47E0B">
        <w:rPr>
          <w:rFonts w:asciiTheme="minorHAnsi" w:hAnsiTheme="minorHAnsi"/>
          <w:sz w:val="22"/>
          <w:szCs w:val="22"/>
        </w:rPr>
        <w:t xml:space="preserve"> </w:t>
      </w:r>
      <w:r w:rsidR="00130E5A" w:rsidRPr="00E47E0B">
        <w:rPr>
          <w:rFonts w:asciiTheme="minorHAnsi" w:hAnsiTheme="minorHAnsi"/>
          <w:sz w:val="22"/>
          <w:szCs w:val="22"/>
        </w:rPr>
        <w:t>is to</w:t>
      </w:r>
      <w:r w:rsidRPr="00E47E0B">
        <w:rPr>
          <w:rFonts w:asciiTheme="minorHAnsi" w:hAnsiTheme="minorHAnsi"/>
          <w:sz w:val="22"/>
          <w:szCs w:val="22"/>
        </w:rPr>
        <w:t xml:space="preserve"> </w:t>
      </w:r>
      <w:r w:rsidR="001B1AEB" w:rsidRPr="00E47E0B">
        <w:rPr>
          <w:rFonts w:asciiTheme="minorHAnsi" w:hAnsiTheme="minorHAnsi"/>
          <w:sz w:val="22"/>
          <w:szCs w:val="22"/>
        </w:rPr>
        <w:t>provide the data needed to assure the quality of the educational program</w:t>
      </w:r>
      <w:r w:rsidR="0046769E">
        <w:rPr>
          <w:rFonts w:asciiTheme="minorHAnsi" w:hAnsiTheme="minorHAnsi"/>
          <w:sz w:val="22"/>
          <w:szCs w:val="22"/>
        </w:rPr>
        <w:t xml:space="preserve"> and the alignment of plans, budgets, and results with program policies and expectations.  </w:t>
      </w:r>
      <w:r w:rsidR="00B34660" w:rsidRPr="00E47E0B">
        <w:rPr>
          <w:rFonts w:asciiTheme="minorHAnsi" w:hAnsiTheme="minorHAnsi"/>
          <w:sz w:val="22"/>
          <w:szCs w:val="22"/>
        </w:rPr>
        <w:t>The</w:t>
      </w:r>
      <w:r w:rsidRPr="00E47E0B">
        <w:rPr>
          <w:rFonts w:asciiTheme="minorHAnsi" w:hAnsiTheme="minorHAnsi"/>
          <w:sz w:val="22"/>
          <w:szCs w:val="22"/>
        </w:rPr>
        <w:t xml:space="preserve"> system provides a variety of reports that are useful for </w:t>
      </w:r>
      <w:r w:rsidR="007D5844" w:rsidRPr="00E47E0B">
        <w:rPr>
          <w:rFonts w:asciiTheme="minorHAnsi" w:hAnsiTheme="minorHAnsi"/>
          <w:sz w:val="22"/>
          <w:szCs w:val="22"/>
        </w:rPr>
        <w:t>f</w:t>
      </w:r>
      <w:r w:rsidR="002A5A4F" w:rsidRPr="00E47E0B">
        <w:rPr>
          <w:rFonts w:asciiTheme="minorHAnsi" w:hAnsiTheme="minorHAnsi"/>
          <w:sz w:val="22"/>
          <w:szCs w:val="22"/>
        </w:rPr>
        <w:t xml:space="preserve">ederal, </w:t>
      </w:r>
      <w:r w:rsidR="00E3059B">
        <w:rPr>
          <w:rFonts w:asciiTheme="minorHAnsi" w:hAnsiTheme="minorHAnsi"/>
          <w:sz w:val="22"/>
          <w:szCs w:val="22"/>
        </w:rPr>
        <w:t>institutio</w:t>
      </w:r>
      <w:r w:rsidR="00E3059B" w:rsidRPr="00F8673D">
        <w:rPr>
          <w:rFonts w:asciiTheme="minorHAnsi" w:hAnsiTheme="minorHAnsi"/>
          <w:sz w:val="22"/>
          <w:szCs w:val="22"/>
        </w:rPr>
        <w:t>n</w:t>
      </w:r>
      <w:r w:rsidR="00FA670D" w:rsidRPr="00F8673D">
        <w:rPr>
          <w:rFonts w:asciiTheme="minorHAnsi" w:hAnsiTheme="minorHAnsi"/>
          <w:sz w:val="22"/>
          <w:szCs w:val="22"/>
        </w:rPr>
        <w:t xml:space="preserve"> (</w:t>
      </w:r>
      <w:r w:rsidR="00F8673D" w:rsidRPr="00F8673D">
        <w:rPr>
          <w:rFonts w:asciiTheme="minorHAnsi" w:hAnsiTheme="minorHAnsi"/>
          <w:sz w:val="22"/>
          <w:szCs w:val="22"/>
        </w:rPr>
        <w:t>institution</w:t>
      </w:r>
      <w:r w:rsidR="00FA670D" w:rsidRPr="00F8673D">
        <w:rPr>
          <w:rFonts w:asciiTheme="minorHAnsi" w:hAnsiTheme="minorHAnsi"/>
          <w:sz w:val="22"/>
          <w:szCs w:val="22"/>
        </w:rPr>
        <w:t xml:space="preserve"> refers to </w:t>
      </w:r>
      <w:r w:rsidR="009A516A" w:rsidRPr="00F8673D">
        <w:rPr>
          <w:rFonts w:asciiTheme="minorHAnsi" w:hAnsiTheme="minorHAnsi"/>
          <w:sz w:val="22"/>
          <w:szCs w:val="22"/>
        </w:rPr>
        <w:t>1862 and 1890 land-grant universit</w:t>
      </w:r>
      <w:r w:rsidR="00F8673D" w:rsidRPr="00F8673D">
        <w:rPr>
          <w:rFonts w:asciiTheme="minorHAnsi" w:hAnsiTheme="minorHAnsi"/>
          <w:sz w:val="22"/>
          <w:szCs w:val="22"/>
        </w:rPr>
        <w:t>ies</w:t>
      </w:r>
      <w:r w:rsidR="00FA670D" w:rsidRPr="00F8673D">
        <w:rPr>
          <w:rFonts w:asciiTheme="minorHAnsi" w:hAnsiTheme="minorHAnsi"/>
          <w:sz w:val="22"/>
          <w:szCs w:val="22"/>
        </w:rPr>
        <w:t>)</w:t>
      </w:r>
      <w:r w:rsidR="002A5A4F" w:rsidRPr="00F8673D">
        <w:rPr>
          <w:rFonts w:asciiTheme="minorHAnsi" w:hAnsiTheme="minorHAnsi"/>
          <w:sz w:val="22"/>
          <w:szCs w:val="22"/>
        </w:rPr>
        <w:t xml:space="preserve"> and local </w:t>
      </w:r>
      <w:r w:rsidRPr="00F8673D">
        <w:rPr>
          <w:rFonts w:asciiTheme="minorHAnsi" w:hAnsiTheme="minorHAnsi"/>
          <w:sz w:val="22"/>
          <w:szCs w:val="22"/>
        </w:rPr>
        <w:t>management purposes,</w:t>
      </w:r>
      <w:r w:rsidRPr="00E47E0B">
        <w:rPr>
          <w:rFonts w:asciiTheme="minorHAnsi" w:hAnsiTheme="minorHAnsi"/>
          <w:sz w:val="22"/>
          <w:szCs w:val="22"/>
        </w:rPr>
        <w:t xml:space="preserve"> </w:t>
      </w:r>
      <w:r w:rsidR="00B34660" w:rsidRPr="00E47E0B">
        <w:rPr>
          <w:rFonts w:asciiTheme="minorHAnsi" w:hAnsiTheme="minorHAnsi"/>
          <w:sz w:val="22"/>
          <w:szCs w:val="22"/>
        </w:rPr>
        <w:t xml:space="preserve">including the ability to </w:t>
      </w:r>
      <w:r w:rsidRPr="00E47E0B">
        <w:rPr>
          <w:rFonts w:asciiTheme="minorHAnsi" w:hAnsiTheme="minorHAnsi"/>
          <w:sz w:val="22"/>
          <w:szCs w:val="22"/>
        </w:rPr>
        <w:t>provid</w:t>
      </w:r>
      <w:r w:rsidR="00B34660" w:rsidRPr="00E47E0B">
        <w:rPr>
          <w:rFonts w:asciiTheme="minorHAnsi" w:hAnsiTheme="minorHAnsi"/>
          <w:sz w:val="22"/>
          <w:szCs w:val="22"/>
        </w:rPr>
        <w:t>e</w:t>
      </w:r>
      <w:r w:rsidRPr="00E47E0B">
        <w:rPr>
          <w:rFonts w:asciiTheme="minorHAnsi" w:hAnsiTheme="minorHAnsi"/>
          <w:sz w:val="22"/>
          <w:szCs w:val="22"/>
        </w:rPr>
        <w:t xml:space="preserve"> diagnostic a</w:t>
      </w:r>
      <w:r w:rsidR="00901925" w:rsidRPr="00E47E0B">
        <w:rPr>
          <w:rFonts w:asciiTheme="minorHAnsi" w:hAnsiTheme="minorHAnsi"/>
          <w:sz w:val="22"/>
          <w:szCs w:val="22"/>
        </w:rPr>
        <w:t>ssessments of participant needs</w:t>
      </w:r>
      <w:r w:rsidR="004903BC">
        <w:rPr>
          <w:rFonts w:asciiTheme="minorHAnsi" w:hAnsiTheme="minorHAnsi"/>
          <w:sz w:val="22"/>
          <w:szCs w:val="22"/>
        </w:rPr>
        <w:t xml:space="preserve">, </w:t>
      </w:r>
      <w:r w:rsidRPr="00E47E0B">
        <w:rPr>
          <w:rFonts w:asciiTheme="minorHAnsi" w:hAnsiTheme="minorHAnsi"/>
          <w:sz w:val="22"/>
          <w:szCs w:val="22"/>
        </w:rPr>
        <w:t>summar</w:t>
      </w:r>
      <w:r w:rsidR="00901925" w:rsidRPr="00E47E0B">
        <w:rPr>
          <w:rFonts w:asciiTheme="minorHAnsi" w:hAnsiTheme="minorHAnsi"/>
          <w:sz w:val="22"/>
          <w:szCs w:val="22"/>
        </w:rPr>
        <w:t>ize</w:t>
      </w:r>
      <w:r w:rsidRPr="00E47E0B">
        <w:rPr>
          <w:rFonts w:asciiTheme="minorHAnsi" w:hAnsiTheme="minorHAnsi"/>
          <w:sz w:val="22"/>
          <w:szCs w:val="22"/>
        </w:rPr>
        <w:t xml:space="preserve"> data for </w:t>
      </w:r>
      <w:r w:rsidR="00E3059B">
        <w:rPr>
          <w:rFonts w:asciiTheme="minorHAnsi" w:hAnsiTheme="minorHAnsi"/>
          <w:sz w:val="22"/>
          <w:szCs w:val="22"/>
        </w:rPr>
        <w:t>institution</w:t>
      </w:r>
      <w:r w:rsidRPr="00E47E0B">
        <w:rPr>
          <w:rFonts w:asciiTheme="minorHAnsi" w:hAnsiTheme="minorHAnsi"/>
          <w:sz w:val="22"/>
          <w:szCs w:val="22"/>
        </w:rPr>
        <w:t xml:space="preserve"> and </w:t>
      </w:r>
      <w:r w:rsidR="00E3059B">
        <w:rPr>
          <w:rFonts w:asciiTheme="minorHAnsi" w:hAnsiTheme="minorHAnsi"/>
          <w:sz w:val="22"/>
          <w:szCs w:val="22"/>
        </w:rPr>
        <w:t>federal</w:t>
      </w:r>
      <w:r w:rsidRPr="00E47E0B">
        <w:rPr>
          <w:rFonts w:asciiTheme="minorHAnsi" w:hAnsiTheme="minorHAnsi"/>
          <w:sz w:val="22"/>
          <w:szCs w:val="22"/>
        </w:rPr>
        <w:t xml:space="preserve"> assessment of the program’s impact</w:t>
      </w:r>
      <w:r w:rsidR="004903BC">
        <w:rPr>
          <w:rFonts w:asciiTheme="minorHAnsi" w:hAnsiTheme="minorHAnsi"/>
          <w:sz w:val="22"/>
          <w:szCs w:val="22"/>
        </w:rPr>
        <w:t>, and to prepare strategic plans for the upcoming year</w:t>
      </w:r>
      <w:r w:rsidRPr="00E47E0B">
        <w:rPr>
          <w:rFonts w:asciiTheme="minorHAnsi" w:hAnsiTheme="minorHAnsi"/>
          <w:sz w:val="22"/>
          <w:szCs w:val="22"/>
        </w:rPr>
        <w:t xml:space="preserve">.  The specifications for </w:t>
      </w:r>
      <w:r w:rsidR="00CC7657" w:rsidRPr="00E47E0B">
        <w:rPr>
          <w:rFonts w:asciiTheme="minorHAnsi" w:hAnsiTheme="minorHAnsi"/>
          <w:sz w:val="22"/>
          <w:szCs w:val="22"/>
        </w:rPr>
        <w:t>this system were</w:t>
      </w:r>
      <w:r w:rsidRPr="00E47E0B">
        <w:rPr>
          <w:rFonts w:asciiTheme="minorHAnsi" w:hAnsiTheme="minorHAnsi"/>
          <w:sz w:val="22"/>
          <w:szCs w:val="22"/>
        </w:rPr>
        <w:t xml:space="preserve"> </w:t>
      </w:r>
      <w:r w:rsidR="009421E9" w:rsidRPr="00E47E0B">
        <w:rPr>
          <w:rFonts w:asciiTheme="minorHAnsi" w:hAnsiTheme="minorHAnsi"/>
          <w:sz w:val="22"/>
          <w:szCs w:val="22"/>
        </w:rPr>
        <w:t xml:space="preserve">built from the previous system, the Nutrition Education Evaluation and Reporting System (NEERS).  </w:t>
      </w:r>
      <w:r w:rsidR="0046769E">
        <w:rPr>
          <w:rFonts w:asciiTheme="minorHAnsi" w:hAnsiTheme="minorHAnsi"/>
          <w:sz w:val="22"/>
          <w:szCs w:val="22"/>
        </w:rPr>
        <w:t xml:space="preserve">When WebNEERS was designed, through a Cooperative Agreement with Clemson University, </w:t>
      </w:r>
      <w:r w:rsidR="009421E9" w:rsidRPr="00E47E0B">
        <w:rPr>
          <w:rFonts w:asciiTheme="minorHAnsi" w:hAnsiTheme="minorHAnsi"/>
          <w:sz w:val="22"/>
          <w:szCs w:val="22"/>
        </w:rPr>
        <w:t xml:space="preserve">NEERS was thoroughly reviewed by a team consisting of EFNEP </w:t>
      </w:r>
      <w:r w:rsidR="00E3059B">
        <w:rPr>
          <w:rFonts w:asciiTheme="minorHAnsi" w:hAnsiTheme="minorHAnsi"/>
          <w:sz w:val="22"/>
          <w:szCs w:val="22"/>
        </w:rPr>
        <w:t>Federal</w:t>
      </w:r>
      <w:r w:rsidR="009421E9" w:rsidRPr="00E47E0B">
        <w:rPr>
          <w:rFonts w:asciiTheme="minorHAnsi" w:hAnsiTheme="minorHAnsi"/>
          <w:sz w:val="22"/>
          <w:szCs w:val="22"/>
        </w:rPr>
        <w:t xml:space="preserve"> Leadership, Clemson University IT and Programmatic staff and a committee of NEERS users. The committee, led by the Clemson University Program Coordinator, and was comprised of representatives from </w:t>
      </w:r>
      <w:r w:rsidR="00E3059B">
        <w:rPr>
          <w:rFonts w:asciiTheme="minorHAnsi" w:hAnsiTheme="minorHAnsi"/>
          <w:sz w:val="22"/>
          <w:szCs w:val="22"/>
        </w:rPr>
        <w:t>states</w:t>
      </w:r>
      <w:r w:rsidR="009421E9" w:rsidRPr="00E47E0B">
        <w:rPr>
          <w:rFonts w:asciiTheme="minorHAnsi" w:hAnsiTheme="minorHAnsi"/>
          <w:sz w:val="22"/>
          <w:szCs w:val="22"/>
        </w:rPr>
        <w:t xml:space="preserve"> and territories. Efforts were made to be as inclusive and diverse as possible. </w:t>
      </w:r>
      <w:r w:rsidR="00301BD1" w:rsidRPr="00E47E0B">
        <w:rPr>
          <w:rFonts w:asciiTheme="minorHAnsi" w:hAnsiTheme="minorHAnsi"/>
          <w:sz w:val="22"/>
          <w:szCs w:val="22"/>
        </w:rPr>
        <w:t xml:space="preserve">They </w:t>
      </w:r>
      <w:r w:rsidR="00D13416" w:rsidRPr="00E47E0B">
        <w:rPr>
          <w:rFonts w:asciiTheme="minorHAnsi" w:hAnsiTheme="minorHAnsi"/>
          <w:sz w:val="22"/>
          <w:szCs w:val="22"/>
        </w:rPr>
        <w:t>worked</w:t>
      </w:r>
      <w:r w:rsidR="00301BD1" w:rsidRPr="00E47E0B">
        <w:rPr>
          <w:rFonts w:asciiTheme="minorHAnsi" w:hAnsiTheme="minorHAnsi"/>
          <w:sz w:val="22"/>
          <w:szCs w:val="22"/>
        </w:rPr>
        <w:t xml:space="preserve"> over the </w:t>
      </w:r>
      <w:r w:rsidR="00685392" w:rsidRPr="00E47E0B">
        <w:rPr>
          <w:rFonts w:asciiTheme="minorHAnsi" w:hAnsiTheme="minorHAnsi"/>
          <w:sz w:val="22"/>
          <w:szCs w:val="22"/>
        </w:rPr>
        <w:t xml:space="preserve">span of </w:t>
      </w:r>
      <w:r w:rsidR="00C852D6" w:rsidRPr="00E47E0B">
        <w:rPr>
          <w:rFonts w:asciiTheme="minorHAnsi" w:hAnsiTheme="minorHAnsi"/>
          <w:sz w:val="22"/>
          <w:szCs w:val="22"/>
        </w:rPr>
        <w:t xml:space="preserve">several </w:t>
      </w:r>
      <w:r w:rsidR="00301BD1" w:rsidRPr="00E47E0B">
        <w:rPr>
          <w:rFonts w:asciiTheme="minorHAnsi" w:hAnsiTheme="minorHAnsi"/>
          <w:sz w:val="22"/>
          <w:szCs w:val="22"/>
        </w:rPr>
        <w:t xml:space="preserve">years to carefully deliberate the pros and cons, benefits and burdens of each component part of the </w:t>
      </w:r>
      <w:r w:rsidR="00901925" w:rsidRPr="00E47E0B">
        <w:rPr>
          <w:rFonts w:asciiTheme="minorHAnsi" w:hAnsiTheme="minorHAnsi"/>
          <w:sz w:val="22"/>
          <w:szCs w:val="22"/>
        </w:rPr>
        <w:t>system</w:t>
      </w:r>
      <w:r w:rsidR="00301BD1" w:rsidRPr="00E47E0B">
        <w:rPr>
          <w:rFonts w:asciiTheme="minorHAnsi" w:hAnsiTheme="minorHAnsi"/>
          <w:sz w:val="22"/>
          <w:szCs w:val="22"/>
        </w:rPr>
        <w:t>. The aim was to provide the greatest opportunity for enhanced management of EFNEP operations and capture the strengths and successes of EFNEP, while providing flexibility and minimizing reporting burden.</w:t>
      </w:r>
      <w:r w:rsidR="009421E9" w:rsidRPr="00E47E0B">
        <w:rPr>
          <w:rFonts w:asciiTheme="minorHAnsi" w:hAnsiTheme="minorHAnsi"/>
          <w:sz w:val="22"/>
          <w:szCs w:val="22"/>
        </w:rPr>
        <w:t xml:space="preserve"> Input received by the EFNEP Program Specialist between FY2006 – FY2012 from </w:t>
      </w:r>
      <w:r w:rsidR="00E3059B">
        <w:rPr>
          <w:rFonts w:asciiTheme="minorHAnsi" w:hAnsiTheme="minorHAnsi"/>
          <w:sz w:val="22"/>
          <w:szCs w:val="22"/>
        </w:rPr>
        <w:t>institution</w:t>
      </w:r>
      <w:r w:rsidR="009421E9" w:rsidRPr="00E47E0B">
        <w:rPr>
          <w:rFonts w:asciiTheme="minorHAnsi" w:hAnsiTheme="minorHAnsi"/>
          <w:sz w:val="22"/>
          <w:szCs w:val="22"/>
        </w:rPr>
        <w:t xml:space="preserve"> and local level NEERS users was also collated and incorporated into the specifications for the WebNEERS.  </w:t>
      </w:r>
    </w:p>
    <w:p w14:paraId="03CBDCF5" w14:textId="77777777" w:rsidR="00B1071A" w:rsidRPr="00E47E0B" w:rsidRDefault="00B1071A" w:rsidP="00E703DB">
      <w:pPr>
        <w:rPr>
          <w:rFonts w:asciiTheme="minorHAnsi" w:hAnsiTheme="minorHAnsi"/>
          <w:sz w:val="22"/>
          <w:szCs w:val="22"/>
        </w:rPr>
      </w:pPr>
    </w:p>
    <w:p w14:paraId="3EE8580E" w14:textId="77777777" w:rsidR="00555118" w:rsidRPr="00E47E0B" w:rsidRDefault="00555118" w:rsidP="00E5197B">
      <w:pPr>
        <w:autoSpaceDE/>
        <w:autoSpaceDN/>
        <w:adjustRightInd/>
        <w:rPr>
          <w:rFonts w:asciiTheme="minorHAnsi" w:hAnsiTheme="minorHAnsi"/>
          <w:sz w:val="22"/>
          <w:szCs w:val="22"/>
        </w:rPr>
      </w:pPr>
      <w:r w:rsidRPr="00E47E0B">
        <w:rPr>
          <w:rFonts w:asciiTheme="minorHAnsi" w:hAnsiTheme="minorHAnsi"/>
          <w:sz w:val="22"/>
          <w:szCs w:val="22"/>
        </w:rPr>
        <w:t xml:space="preserve">At the </w:t>
      </w:r>
      <w:r w:rsidR="007D5844" w:rsidRPr="00E47E0B">
        <w:rPr>
          <w:rFonts w:asciiTheme="minorHAnsi" w:hAnsiTheme="minorHAnsi"/>
          <w:sz w:val="22"/>
          <w:szCs w:val="22"/>
        </w:rPr>
        <w:t>f</w:t>
      </w:r>
      <w:r w:rsidRPr="00E47E0B">
        <w:rPr>
          <w:rFonts w:asciiTheme="minorHAnsi" w:hAnsiTheme="minorHAnsi"/>
          <w:sz w:val="22"/>
          <w:szCs w:val="22"/>
        </w:rPr>
        <w:t xml:space="preserve">ederal level, the data is critical for assuring program accountability.  </w:t>
      </w:r>
      <w:r w:rsidR="009421E9" w:rsidRPr="00E47E0B">
        <w:rPr>
          <w:rFonts w:asciiTheme="minorHAnsi" w:hAnsiTheme="minorHAnsi"/>
          <w:sz w:val="22"/>
          <w:szCs w:val="22"/>
        </w:rPr>
        <w:t xml:space="preserve">WebNEERS reports include demographic, outcome and impact data on program participants and staff as well as program plans, budgets and qualitative program impacts. </w:t>
      </w:r>
      <w:r w:rsidRPr="00E47E0B">
        <w:rPr>
          <w:rFonts w:asciiTheme="minorHAnsi" w:hAnsiTheme="minorHAnsi"/>
          <w:sz w:val="22"/>
          <w:szCs w:val="22"/>
        </w:rPr>
        <w:t xml:space="preserve">As the reports are submitted from each </w:t>
      </w:r>
      <w:r w:rsidR="000F0C9F" w:rsidRPr="00E47E0B">
        <w:rPr>
          <w:rFonts w:asciiTheme="minorHAnsi" w:hAnsiTheme="minorHAnsi"/>
          <w:sz w:val="22"/>
          <w:szCs w:val="22"/>
        </w:rPr>
        <w:t>1862 and 1890 Land Grant Institution</w:t>
      </w:r>
      <w:r w:rsidRPr="00E47E0B">
        <w:rPr>
          <w:rFonts w:asciiTheme="minorHAnsi" w:hAnsiTheme="minorHAnsi"/>
          <w:sz w:val="22"/>
          <w:szCs w:val="22"/>
        </w:rPr>
        <w:t xml:space="preserve">, they are reviewed in the </w:t>
      </w:r>
      <w:r w:rsidR="007D5844" w:rsidRPr="00E47E0B">
        <w:rPr>
          <w:rFonts w:asciiTheme="minorHAnsi" w:hAnsiTheme="minorHAnsi"/>
          <w:sz w:val="22"/>
          <w:szCs w:val="22"/>
        </w:rPr>
        <w:t>f</w:t>
      </w:r>
      <w:r w:rsidRPr="00E47E0B">
        <w:rPr>
          <w:rFonts w:asciiTheme="minorHAnsi" w:hAnsiTheme="minorHAnsi"/>
          <w:sz w:val="22"/>
          <w:szCs w:val="22"/>
        </w:rPr>
        <w:t>ederal office for completeness</w:t>
      </w:r>
      <w:r w:rsidR="009421E9" w:rsidRPr="00E47E0B">
        <w:rPr>
          <w:rFonts w:asciiTheme="minorHAnsi" w:hAnsiTheme="minorHAnsi"/>
          <w:sz w:val="22"/>
          <w:szCs w:val="22"/>
        </w:rPr>
        <w:t>, accuracy, and adherence to EFNEP programmatic and fiscal policies.  S</w:t>
      </w:r>
      <w:r w:rsidRPr="00E47E0B">
        <w:rPr>
          <w:rFonts w:asciiTheme="minorHAnsi" w:hAnsiTheme="minorHAnsi"/>
          <w:sz w:val="22"/>
          <w:szCs w:val="22"/>
        </w:rPr>
        <w:t xml:space="preserve">pecific feedback is given to each </w:t>
      </w:r>
      <w:r w:rsidR="000F0C9F" w:rsidRPr="00E47E0B">
        <w:rPr>
          <w:rFonts w:asciiTheme="minorHAnsi" w:hAnsiTheme="minorHAnsi"/>
          <w:sz w:val="22"/>
          <w:szCs w:val="22"/>
        </w:rPr>
        <w:t>institution</w:t>
      </w:r>
      <w:r w:rsidRPr="00E47E0B">
        <w:rPr>
          <w:rFonts w:asciiTheme="minorHAnsi" w:hAnsiTheme="minorHAnsi"/>
          <w:sz w:val="22"/>
          <w:szCs w:val="22"/>
        </w:rPr>
        <w:t xml:space="preserve"> on the quality of </w:t>
      </w:r>
      <w:r w:rsidR="00B237C4" w:rsidRPr="00E47E0B">
        <w:rPr>
          <w:rFonts w:asciiTheme="minorHAnsi" w:hAnsiTheme="minorHAnsi"/>
          <w:sz w:val="22"/>
          <w:szCs w:val="22"/>
        </w:rPr>
        <w:t>its</w:t>
      </w:r>
      <w:r w:rsidRPr="00E47E0B">
        <w:rPr>
          <w:rFonts w:asciiTheme="minorHAnsi" w:hAnsiTheme="minorHAnsi"/>
          <w:sz w:val="22"/>
          <w:szCs w:val="22"/>
        </w:rPr>
        <w:t xml:space="preserve"> program</w:t>
      </w:r>
      <w:r w:rsidR="009421E9" w:rsidRPr="00E47E0B">
        <w:rPr>
          <w:rFonts w:asciiTheme="minorHAnsi" w:hAnsiTheme="minorHAnsi"/>
          <w:sz w:val="22"/>
          <w:szCs w:val="22"/>
        </w:rPr>
        <w:t xml:space="preserve"> results, program plan, and the appropriateness of its budget statement</w:t>
      </w:r>
      <w:r w:rsidRPr="00E47E0B">
        <w:rPr>
          <w:rFonts w:asciiTheme="minorHAnsi" w:hAnsiTheme="minorHAnsi"/>
          <w:sz w:val="22"/>
          <w:szCs w:val="22"/>
        </w:rPr>
        <w:t xml:space="preserve">.  Among the items that may be questioned </w:t>
      </w:r>
      <w:r w:rsidR="009421E9" w:rsidRPr="00E47E0B">
        <w:rPr>
          <w:rFonts w:asciiTheme="minorHAnsi" w:hAnsiTheme="minorHAnsi"/>
          <w:sz w:val="22"/>
          <w:szCs w:val="22"/>
        </w:rPr>
        <w:t xml:space="preserve">for program results </w:t>
      </w:r>
      <w:r w:rsidRPr="00E47E0B">
        <w:rPr>
          <w:rFonts w:asciiTheme="minorHAnsi" w:hAnsiTheme="minorHAnsi"/>
          <w:sz w:val="22"/>
          <w:szCs w:val="22"/>
        </w:rPr>
        <w:t>are low rates of completion by program participants</w:t>
      </w:r>
      <w:r w:rsidR="00D05778" w:rsidRPr="00E47E0B">
        <w:rPr>
          <w:rFonts w:asciiTheme="minorHAnsi" w:hAnsiTheme="minorHAnsi"/>
          <w:sz w:val="22"/>
          <w:szCs w:val="22"/>
        </w:rPr>
        <w:t>, changes in the</w:t>
      </w:r>
      <w:r w:rsidRPr="00E47E0B">
        <w:rPr>
          <w:rFonts w:asciiTheme="minorHAnsi" w:hAnsiTheme="minorHAnsi"/>
          <w:sz w:val="22"/>
          <w:szCs w:val="22"/>
        </w:rPr>
        <w:t xml:space="preserve"> number of participants reached, </w:t>
      </w:r>
      <w:r w:rsidR="0008506C" w:rsidRPr="00E47E0B">
        <w:rPr>
          <w:rFonts w:asciiTheme="minorHAnsi" w:hAnsiTheme="minorHAnsi"/>
          <w:sz w:val="22"/>
          <w:szCs w:val="22"/>
        </w:rPr>
        <w:t xml:space="preserve">or </w:t>
      </w:r>
      <w:r w:rsidRPr="00E47E0B">
        <w:rPr>
          <w:rFonts w:asciiTheme="minorHAnsi" w:hAnsiTheme="minorHAnsi"/>
          <w:sz w:val="22"/>
          <w:szCs w:val="22"/>
        </w:rPr>
        <w:t xml:space="preserve">a drop in </w:t>
      </w:r>
      <w:r w:rsidR="00D05778" w:rsidRPr="00E47E0B">
        <w:rPr>
          <w:rFonts w:asciiTheme="minorHAnsi" w:hAnsiTheme="minorHAnsi"/>
          <w:sz w:val="22"/>
          <w:szCs w:val="22"/>
        </w:rPr>
        <w:t xml:space="preserve">program impact.  </w:t>
      </w:r>
      <w:r w:rsidR="009421E9" w:rsidRPr="00E47E0B">
        <w:rPr>
          <w:rFonts w:asciiTheme="minorHAnsi" w:hAnsiTheme="minorHAnsi"/>
          <w:sz w:val="22"/>
          <w:szCs w:val="22"/>
        </w:rPr>
        <w:t xml:space="preserve">For program plans, appropriateness of the audience, the geographic reach, and the methodology for programming may be questioned.  Efforts are also made to ensure strong use of networking and partnerships to increase programmatic reach and that specific, measureable, action-oriented, reliable, timely long-term priorities are set and tracked.  For budgets, items are questioned if they are not allowable, allocable, reasonable, and in direct support of programming.  The comments </w:t>
      </w:r>
      <w:r w:rsidR="00D05778" w:rsidRPr="00E47E0B">
        <w:rPr>
          <w:rFonts w:asciiTheme="minorHAnsi" w:hAnsiTheme="minorHAnsi"/>
          <w:sz w:val="22"/>
          <w:szCs w:val="22"/>
        </w:rPr>
        <w:t>shared</w:t>
      </w:r>
      <w:r w:rsidR="00BE250B" w:rsidRPr="00E47E0B">
        <w:rPr>
          <w:rFonts w:asciiTheme="minorHAnsi" w:hAnsiTheme="minorHAnsi"/>
          <w:sz w:val="22"/>
          <w:szCs w:val="22"/>
        </w:rPr>
        <w:t xml:space="preserve"> support program management decisions</w:t>
      </w:r>
      <w:r w:rsidR="009421E9" w:rsidRPr="00E47E0B">
        <w:rPr>
          <w:rFonts w:asciiTheme="minorHAnsi" w:hAnsiTheme="minorHAnsi"/>
          <w:sz w:val="22"/>
          <w:szCs w:val="22"/>
        </w:rPr>
        <w:t>.</w:t>
      </w:r>
    </w:p>
    <w:p w14:paraId="7286DBA3" w14:textId="77777777" w:rsidR="00E47E0B" w:rsidRDefault="00E47E0B" w:rsidP="006E43A6">
      <w:pPr>
        <w:rPr>
          <w:rFonts w:asciiTheme="minorHAnsi" w:hAnsiTheme="minorHAnsi"/>
          <w:sz w:val="22"/>
          <w:szCs w:val="22"/>
        </w:rPr>
      </w:pPr>
    </w:p>
    <w:p w14:paraId="3AA4F227" w14:textId="77777777" w:rsidR="006E43A6" w:rsidRDefault="006E43A6" w:rsidP="006E43A6">
      <w:pPr>
        <w:rPr>
          <w:rFonts w:asciiTheme="minorHAnsi" w:hAnsiTheme="minorHAnsi"/>
          <w:sz w:val="22"/>
          <w:szCs w:val="22"/>
        </w:rPr>
      </w:pPr>
      <w:r w:rsidRPr="00E47E0B">
        <w:rPr>
          <w:rFonts w:asciiTheme="minorHAnsi" w:hAnsiTheme="minorHAnsi"/>
          <w:sz w:val="22"/>
          <w:szCs w:val="22"/>
        </w:rPr>
        <w:t xml:space="preserve">Each year the </w:t>
      </w:r>
      <w:r w:rsidR="00E3059B">
        <w:rPr>
          <w:rFonts w:asciiTheme="minorHAnsi" w:hAnsiTheme="minorHAnsi"/>
          <w:sz w:val="22"/>
          <w:szCs w:val="22"/>
        </w:rPr>
        <w:t>federal</w:t>
      </w:r>
      <w:r w:rsidRPr="00E47E0B">
        <w:rPr>
          <w:rFonts w:asciiTheme="minorHAnsi" w:hAnsiTheme="minorHAnsi"/>
          <w:sz w:val="22"/>
          <w:szCs w:val="22"/>
        </w:rPr>
        <w:t xml:space="preserve"> data is analyzed and used to create impact reports (see</w:t>
      </w:r>
      <w:r w:rsidR="009421E9" w:rsidRPr="00E47E0B">
        <w:rPr>
          <w:rFonts w:asciiTheme="minorHAnsi" w:hAnsiTheme="minorHAnsi"/>
          <w:sz w:val="22"/>
          <w:szCs w:val="22"/>
        </w:rPr>
        <w:t xml:space="preserve"> </w:t>
      </w:r>
      <w:hyperlink r:id="rId8" w:history="1">
        <w:r w:rsidR="009421E9" w:rsidRPr="00E47E0B">
          <w:rPr>
            <w:rStyle w:val="Hyperlink"/>
            <w:rFonts w:asciiTheme="minorHAnsi" w:hAnsiTheme="minorHAnsi"/>
            <w:sz w:val="22"/>
            <w:szCs w:val="22"/>
          </w:rPr>
          <w:t>http://nifa.usda.gov/efnep-national-data-reports</w:t>
        </w:r>
      </w:hyperlink>
      <w:r w:rsidR="009421E9" w:rsidRPr="00E47E0B">
        <w:rPr>
          <w:rFonts w:asciiTheme="minorHAnsi" w:hAnsiTheme="minorHAnsi"/>
          <w:sz w:val="22"/>
          <w:szCs w:val="22"/>
        </w:rPr>
        <w:t xml:space="preserve"> </w:t>
      </w:r>
      <w:r w:rsidRPr="00E47E0B">
        <w:rPr>
          <w:rFonts w:asciiTheme="minorHAnsi" w:hAnsiTheme="minorHAnsi"/>
          <w:sz w:val="22"/>
          <w:szCs w:val="22"/>
        </w:rPr>
        <w:t xml:space="preserve">); </w:t>
      </w:r>
      <w:r w:rsidR="00BE250B" w:rsidRPr="00E47E0B">
        <w:rPr>
          <w:rFonts w:asciiTheme="minorHAnsi" w:hAnsiTheme="minorHAnsi"/>
          <w:sz w:val="22"/>
          <w:szCs w:val="22"/>
        </w:rPr>
        <w:t xml:space="preserve">identify </w:t>
      </w:r>
      <w:r w:rsidRPr="00E47E0B">
        <w:rPr>
          <w:rFonts w:asciiTheme="minorHAnsi" w:hAnsiTheme="minorHAnsi"/>
          <w:sz w:val="22"/>
          <w:szCs w:val="22"/>
        </w:rPr>
        <w:t xml:space="preserve">partners and stakeholders; and respond to congressional questions.  It is also used to justify the need for continued and increased funding for EFNEP. </w:t>
      </w:r>
      <w:bookmarkStart w:id="0" w:name="OLE_LINK1"/>
      <w:bookmarkStart w:id="1" w:name="OLE_LINK2"/>
      <w:r w:rsidR="00261DCC">
        <w:rPr>
          <w:rFonts w:asciiTheme="minorHAnsi" w:hAnsiTheme="minorHAnsi"/>
          <w:sz w:val="22"/>
          <w:szCs w:val="22"/>
        </w:rPr>
        <w:t xml:space="preserve"> </w:t>
      </w:r>
      <w:r w:rsidR="00E3059B">
        <w:rPr>
          <w:rFonts w:asciiTheme="minorHAnsi" w:hAnsiTheme="minorHAnsi"/>
          <w:sz w:val="22"/>
          <w:szCs w:val="22"/>
        </w:rPr>
        <w:t>Institution</w:t>
      </w:r>
      <w:r w:rsidRPr="00E47E0B">
        <w:rPr>
          <w:rFonts w:asciiTheme="minorHAnsi" w:hAnsiTheme="minorHAnsi"/>
          <w:sz w:val="22"/>
          <w:szCs w:val="22"/>
        </w:rPr>
        <w:t xml:space="preserve"> data is compiled by tiers and sent to the institutions </w:t>
      </w:r>
      <w:r w:rsidR="00BE250B" w:rsidRPr="00E47E0B">
        <w:rPr>
          <w:rFonts w:asciiTheme="minorHAnsi" w:hAnsiTheme="minorHAnsi"/>
          <w:sz w:val="22"/>
          <w:szCs w:val="22"/>
        </w:rPr>
        <w:t xml:space="preserve">to allow for programmatic comparisons by funding allocation and to inform </w:t>
      </w:r>
      <w:r w:rsidRPr="00E47E0B">
        <w:rPr>
          <w:rFonts w:asciiTheme="minorHAnsi" w:hAnsiTheme="minorHAnsi"/>
          <w:sz w:val="22"/>
          <w:szCs w:val="22"/>
        </w:rPr>
        <w:t>program management decisions</w:t>
      </w:r>
      <w:r w:rsidR="009421E9" w:rsidRPr="00E47E0B">
        <w:rPr>
          <w:rFonts w:asciiTheme="minorHAnsi" w:hAnsiTheme="minorHAnsi"/>
          <w:sz w:val="22"/>
          <w:szCs w:val="22"/>
        </w:rPr>
        <w:t xml:space="preserve"> (see </w:t>
      </w:r>
      <w:hyperlink r:id="rId9" w:history="1">
        <w:r w:rsidR="009421E9" w:rsidRPr="00E47E0B">
          <w:rPr>
            <w:rStyle w:val="Hyperlink"/>
            <w:rFonts w:asciiTheme="minorHAnsi" w:hAnsiTheme="minorHAnsi"/>
            <w:sz w:val="22"/>
            <w:szCs w:val="22"/>
          </w:rPr>
          <w:t>http://www.reeis.usda.gov/reports-and-documents/efnep</w:t>
        </w:r>
      </w:hyperlink>
      <w:r w:rsidR="009421E9" w:rsidRPr="00E47E0B">
        <w:rPr>
          <w:rFonts w:asciiTheme="minorHAnsi" w:hAnsiTheme="minorHAnsi"/>
          <w:sz w:val="22"/>
          <w:szCs w:val="22"/>
        </w:rPr>
        <w:t>)</w:t>
      </w:r>
      <w:r w:rsidRPr="00E47E0B">
        <w:rPr>
          <w:rFonts w:asciiTheme="minorHAnsi" w:hAnsiTheme="minorHAnsi"/>
          <w:sz w:val="22"/>
          <w:szCs w:val="22"/>
        </w:rPr>
        <w:t>.</w:t>
      </w:r>
      <w:bookmarkEnd w:id="0"/>
      <w:bookmarkEnd w:id="1"/>
    </w:p>
    <w:p w14:paraId="64EA9869" w14:textId="77777777" w:rsidR="00261DCC" w:rsidRDefault="00261DCC" w:rsidP="00261DCC">
      <w:pPr>
        <w:numPr>
          <w:ilvl w:val="12"/>
          <w:numId w:val="0"/>
        </w:numPr>
        <w:rPr>
          <w:rFonts w:asciiTheme="minorHAnsi" w:hAnsiTheme="minorHAnsi"/>
          <w:sz w:val="22"/>
          <w:szCs w:val="22"/>
        </w:rPr>
      </w:pPr>
    </w:p>
    <w:p w14:paraId="16E5D09C" w14:textId="77777777" w:rsidR="00261DCC" w:rsidRPr="00261DCC" w:rsidRDefault="00261DCC" w:rsidP="00261DCC">
      <w:pPr>
        <w:numPr>
          <w:ilvl w:val="12"/>
          <w:numId w:val="0"/>
        </w:numPr>
        <w:rPr>
          <w:rFonts w:asciiTheme="minorHAnsi" w:hAnsiTheme="minorHAnsi"/>
          <w:i/>
          <w:sz w:val="22"/>
          <w:szCs w:val="22"/>
        </w:rPr>
      </w:pPr>
      <w:r w:rsidRPr="00261DCC">
        <w:rPr>
          <w:rFonts w:asciiTheme="minorHAnsi" w:hAnsiTheme="minorHAnsi"/>
          <w:i/>
          <w:sz w:val="22"/>
          <w:szCs w:val="22"/>
        </w:rPr>
        <w:t xml:space="preserve">Note: Tiers are established based on funding levels (see </w:t>
      </w:r>
      <w:hyperlink r:id="rId10" w:history="1">
        <w:r w:rsidRPr="00261DCC">
          <w:rPr>
            <w:rStyle w:val="Hyperlink"/>
            <w:rFonts w:asciiTheme="minorHAnsi" w:hAnsiTheme="minorHAnsi"/>
            <w:i/>
            <w:sz w:val="22"/>
            <w:szCs w:val="22"/>
          </w:rPr>
          <w:t>http://nifa.usda.gov/resource/efnep-new-coordinator-guide</w:t>
        </w:r>
      </w:hyperlink>
      <w:r w:rsidRPr="00261DCC">
        <w:rPr>
          <w:rFonts w:asciiTheme="minorHAnsi" w:hAnsiTheme="minorHAnsi"/>
          <w:i/>
          <w:sz w:val="22"/>
          <w:szCs w:val="22"/>
        </w:rPr>
        <w:t xml:space="preserve">, p.9 for descriptions of funding tiers).  </w:t>
      </w:r>
    </w:p>
    <w:p w14:paraId="0980A9B2" w14:textId="77777777" w:rsidR="002557D6" w:rsidRPr="00E47E0B" w:rsidRDefault="002557D6" w:rsidP="002557D6">
      <w:pPr>
        <w:autoSpaceDE/>
        <w:autoSpaceDN/>
        <w:adjustRightInd/>
        <w:rPr>
          <w:rFonts w:asciiTheme="minorHAnsi" w:hAnsiTheme="minorHAnsi"/>
          <w:sz w:val="22"/>
          <w:szCs w:val="22"/>
        </w:rPr>
      </w:pPr>
    </w:p>
    <w:p w14:paraId="27FACDE9" w14:textId="77777777" w:rsidR="00C93C0D" w:rsidRPr="00E47E0B" w:rsidRDefault="006E43A6" w:rsidP="00E5197B">
      <w:pPr>
        <w:autoSpaceDE/>
        <w:autoSpaceDN/>
        <w:adjustRightInd/>
        <w:rPr>
          <w:rFonts w:asciiTheme="minorHAnsi" w:hAnsiTheme="minorHAnsi"/>
          <w:sz w:val="22"/>
          <w:szCs w:val="22"/>
        </w:rPr>
      </w:pPr>
      <w:r w:rsidRPr="00E47E0B">
        <w:rPr>
          <w:rFonts w:asciiTheme="minorHAnsi" w:hAnsiTheme="minorHAnsi"/>
          <w:sz w:val="22"/>
          <w:szCs w:val="22"/>
        </w:rPr>
        <w:t xml:space="preserve">At the </w:t>
      </w:r>
      <w:r w:rsidR="007D5844" w:rsidRPr="00E47E0B">
        <w:rPr>
          <w:rFonts w:asciiTheme="minorHAnsi" w:hAnsiTheme="minorHAnsi"/>
          <w:sz w:val="22"/>
          <w:szCs w:val="22"/>
        </w:rPr>
        <w:t>f</w:t>
      </w:r>
      <w:r w:rsidRPr="00E47E0B">
        <w:rPr>
          <w:rFonts w:asciiTheme="minorHAnsi" w:hAnsiTheme="minorHAnsi"/>
          <w:sz w:val="22"/>
          <w:szCs w:val="22"/>
        </w:rPr>
        <w:t xml:space="preserve">ederal level </w:t>
      </w:r>
      <w:r w:rsidR="0008506C" w:rsidRPr="00E47E0B">
        <w:rPr>
          <w:rFonts w:asciiTheme="minorHAnsi" w:hAnsiTheme="minorHAnsi"/>
          <w:sz w:val="22"/>
          <w:szCs w:val="22"/>
        </w:rPr>
        <w:t xml:space="preserve">the impact data </w:t>
      </w:r>
      <w:r w:rsidR="009421E9" w:rsidRPr="00E47E0B">
        <w:rPr>
          <w:rFonts w:asciiTheme="minorHAnsi" w:hAnsiTheme="minorHAnsi"/>
          <w:sz w:val="22"/>
          <w:szCs w:val="22"/>
        </w:rPr>
        <w:t xml:space="preserve">is periodically analyzed in other ways, such as </w:t>
      </w:r>
      <w:r w:rsidR="0008506C" w:rsidRPr="00E47E0B">
        <w:rPr>
          <w:rFonts w:asciiTheme="minorHAnsi" w:hAnsiTheme="minorHAnsi"/>
          <w:sz w:val="22"/>
          <w:szCs w:val="22"/>
        </w:rPr>
        <w:t xml:space="preserve">by race and ethnicity to determine the degree to which the program is effective across </w:t>
      </w:r>
      <w:r w:rsidR="00A2640B" w:rsidRPr="00E47E0B">
        <w:rPr>
          <w:rFonts w:asciiTheme="minorHAnsi" w:hAnsiTheme="minorHAnsi"/>
          <w:sz w:val="22"/>
          <w:szCs w:val="22"/>
        </w:rPr>
        <w:t xml:space="preserve">low-income </w:t>
      </w:r>
      <w:r w:rsidR="0008506C" w:rsidRPr="00E47E0B">
        <w:rPr>
          <w:rFonts w:asciiTheme="minorHAnsi" w:hAnsiTheme="minorHAnsi"/>
          <w:sz w:val="22"/>
          <w:szCs w:val="22"/>
        </w:rPr>
        <w:t xml:space="preserve">populations.  This analysis </w:t>
      </w:r>
      <w:r w:rsidR="00A2640B" w:rsidRPr="00E47E0B">
        <w:rPr>
          <w:rFonts w:asciiTheme="minorHAnsi" w:hAnsiTheme="minorHAnsi"/>
          <w:sz w:val="22"/>
          <w:szCs w:val="22"/>
        </w:rPr>
        <w:t xml:space="preserve">has consistently shown </w:t>
      </w:r>
      <w:r w:rsidR="0008506C" w:rsidRPr="00E47E0B">
        <w:rPr>
          <w:rFonts w:asciiTheme="minorHAnsi" w:hAnsiTheme="minorHAnsi"/>
          <w:sz w:val="22"/>
          <w:szCs w:val="22"/>
        </w:rPr>
        <w:t xml:space="preserve">that </w:t>
      </w:r>
      <w:r w:rsidR="00A2640B" w:rsidRPr="00E47E0B">
        <w:rPr>
          <w:rFonts w:asciiTheme="minorHAnsi" w:hAnsiTheme="minorHAnsi"/>
          <w:sz w:val="22"/>
          <w:szCs w:val="22"/>
        </w:rPr>
        <w:lastRenderedPageBreak/>
        <w:t>EFNEP</w:t>
      </w:r>
      <w:r w:rsidR="00035F43" w:rsidRPr="00E47E0B">
        <w:rPr>
          <w:rFonts w:asciiTheme="minorHAnsi" w:hAnsiTheme="minorHAnsi"/>
          <w:sz w:val="22"/>
          <w:szCs w:val="22"/>
        </w:rPr>
        <w:t xml:space="preserve"> participants of all backgrounds</w:t>
      </w:r>
      <w:r w:rsidR="0008506C" w:rsidRPr="00E47E0B">
        <w:rPr>
          <w:rFonts w:asciiTheme="minorHAnsi" w:hAnsiTheme="minorHAnsi"/>
          <w:sz w:val="22"/>
          <w:szCs w:val="22"/>
        </w:rPr>
        <w:t xml:space="preserve"> demonstrate a significant improvement in dietary quality and food related practices.  Data from these analyses have been shared </w:t>
      </w:r>
      <w:r w:rsidR="00035F43" w:rsidRPr="00E47E0B">
        <w:rPr>
          <w:rFonts w:asciiTheme="minorHAnsi" w:hAnsiTheme="minorHAnsi"/>
          <w:sz w:val="22"/>
          <w:szCs w:val="22"/>
        </w:rPr>
        <w:t xml:space="preserve">through various </w:t>
      </w:r>
      <w:r w:rsidR="00E3059B">
        <w:rPr>
          <w:rFonts w:asciiTheme="minorHAnsi" w:hAnsiTheme="minorHAnsi"/>
          <w:sz w:val="22"/>
          <w:szCs w:val="22"/>
        </w:rPr>
        <w:t>federal</w:t>
      </w:r>
      <w:r w:rsidR="00035F43" w:rsidRPr="00E47E0B">
        <w:rPr>
          <w:rFonts w:asciiTheme="minorHAnsi" w:hAnsiTheme="minorHAnsi"/>
          <w:sz w:val="22"/>
          <w:szCs w:val="22"/>
        </w:rPr>
        <w:t xml:space="preserve"> reports and </w:t>
      </w:r>
      <w:r w:rsidR="0008506C" w:rsidRPr="00E47E0B">
        <w:rPr>
          <w:rFonts w:asciiTheme="minorHAnsi" w:hAnsiTheme="minorHAnsi"/>
          <w:sz w:val="22"/>
          <w:szCs w:val="22"/>
        </w:rPr>
        <w:t xml:space="preserve">at national conferences, </w:t>
      </w:r>
      <w:r w:rsidR="00A2640B" w:rsidRPr="00E47E0B">
        <w:rPr>
          <w:rFonts w:asciiTheme="minorHAnsi" w:hAnsiTheme="minorHAnsi"/>
          <w:sz w:val="22"/>
          <w:szCs w:val="22"/>
        </w:rPr>
        <w:t xml:space="preserve">along with </w:t>
      </w:r>
      <w:r w:rsidR="0008506C" w:rsidRPr="00E47E0B">
        <w:rPr>
          <w:rFonts w:asciiTheme="minorHAnsi" w:hAnsiTheme="minorHAnsi"/>
          <w:sz w:val="22"/>
          <w:szCs w:val="22"/>
        </w:rPr>
        <w:t>lessons learned in delivering an effective nutrition education program.</w:t>
      </w:r>
      <w:r w:rsidR="009421E9" w:rsidRPr="00E47E0B">
        <w:rPr>
          <w:rFonts w:asciiTheme="minorHAnsi" w:hAnsiTheme="minorHAnsi"/>
          <w:sz w:val="22"/>
          <w:szCs w:val="22"/>
        </w:rPr>
        <w:t xml:space="preserve"> </w:t>
      </w:r>
    </w:p>
    <w:p w14:paraId="5BBA189E" w14:textId="77777777" w:rsidR="00BC7063" w:rsidRPr="00E47E0B" w:rsidRDefault="00BC7063" w:rsidP="00E5197B">
      <w:pPr>
        <w:autoSpaceDE/>
        <w:autoSpaceDN/>
        <w:adjustRightInd/>
        <w:rPr>
          <w:rFonts w:asciiTheme="minorHAnsi" w:hAnsiTheme="minorHAnsi"/>
          <w:sz w:val="22"/>
          <w:szCs w:val="22"/>
        </w:rPr>
      </w:pPr>
    </w:p>
    <w:p w14:paraId="0D4F4F5A" w14:textId="77777777" w:rsidR="002557D6" w:rsidRPr="00E47E0B" w:rsidRDefault="002557D6" w:rsidP="00E5197B">
      <w:pPr>
        <w:autoSpaceDE/>
        <w:autoSpaceDN/>
        <w:adjustRightInd/>
        <w:rPr>
          <w:rFonts w:asciiTheme="minorHAnsi" w:hAnsiTheme="minorHAnsi"/>
          <w:sz w:val="22"/>
          <w:szCs w:val="22"/>
        </w:rPr>
      </w:pPr>
      <w:r w:rsidRPr="00E47E0B">
        <w:rPr>
          <w:rFonts w:asciiTheme="minorHAnsi" w:hAnsiTheme="minorHAnsi"/>
          <w:sz w:val="22"/>
          <w:szCs w:val="22"/>
        </w:rPr>
        <w:t xml:space="preserve">At the </w:t>
      </w:r>
      <w:r w:rsidR="00E3059B">
        <w:rPr>
          <w:rFonts w:asciiTheme="minorHAnsi" w:hAnsiTheme="minorHAnsi"/>
          <w:sz w:val="22"/>
          <w:szCs w:val="22"/>
        </w:rPr>
        <w:t>institution</w:t>
      </w:r>
      <w:r w:rsidRPr="00E47E0B">
        <w:rPr>
          <w:rFonts w:asciiTheme="minorHAnsi" w:hAnsiTheme="minorHAnsi"/>
          <w:sz w:val="22"/>
          <w:szCs w:val="22"/>
        </w:rPr>
        <w:t xml:space="preserve"> level, </w:t>
      </w:r>
      <w:r w:rsidR="003067D0" w:rsidRPr="00E47E0B">
        <w:rPr>
          <w:rFonts w:asciiTheme="minorHAnsi" w:hAnsiTheme="minorHAnsi"/>
          <w:sz w:val="22"/>
          <w:szCs w:val="22"/>
        </w:rPr>
        <w:t>u</w:t>
      </w:r>
      <w:r w:rsidRPr="00E47E0B">
        <w:rPr>
          <w:rFonts w:asciiTheme="minorHAnsi" w:hAnsiTheme="minorHAnsi"/>
          <w:sz w:val="22"/>
          <w:szCs w:val="22"/>
        </w:rPr>
        <w:t xml:space="preserve">niversity </w:t>
      </w:r>
      <w:r w:rsidR="008A5F40" w:rsidRPr="00E47E0B">
        <w:rPr>
          <w:rFonts w:asciiTheme="minorHAnsi" w:hAnsiTheme="minorHAnsi"/>
          <w:sz w:val="22"/>
          <w:szCs w:val="22"/>
        </w:rPr>
        <w:t>staff generates</w:t>
      </w:r>
      <w:r w:rsidRPr="00E47E0B">
        <w:rPr>
          <w:rFonts w:asciiTheme="minorHAnsi" w:hAnsiTheme="minorHAnsi"/>
          <w:sz w:val="22"/>
          <w:szCs w:val="22"/>
        </w:rPr>
        <w:t xml:space="preserve"> </w:t>
      </w:r>
      <w:r w:rsidR="00E3059B">
        <w:rPr>
          <w:rFonts w:asciiTheme="minorHAnsi" w:hAnsiTheme="minorHAnsi"/>
          <w:sz w:val="22"/>
          <w:szCs w:val="22"/>
        </w:rPr>
        <w:t>institution</w:t>
      </w:r>
      <w:r w:rsidRPr="00E47E0B">
        <w:rPr>
          <w:rFonts w:asciiTheme="minorHAnsi" w:hAnsiTheme="minorHAnsi"/>
          <w:sz w:val="22"/>
          <w:szCs w:val="22"/>
        </w:rPr>
        <w:t xml:space="preserve">-level reports for </w:t>
      </w:r>
      <w:r w:rsidR="00E3059B">
        <w:rPr>
          <w:rFonts w:asciiTheme="minorHAnsi" w:hAnsiTheme="minorHAnsi"/>
          <w:sz w:val="22"/>
          <w:szCs w:val="22"/>
        </w:rPr>
        <w:t>institution</w:t>
      </w:r>
      <w:r w:rsidRPr="00E47E0B">
        <w:rPr>
          <w:rFonts w:asciiTheme="minorHAnsi" w:hAnsiTheme="minorHAnsi"/>
          <w:sz w:val="22"/>
          <w:szCs w:val="22"/>
        </w:rPr>
        <w:t xml:space="preserve">-level stakeholders and </w:t>
      </w:r>
      <w:r w:rsidR="006E43A6" w:rsidRPr="00E47E0B">
        <w:rPr>
          <w:rFonts w:asciiTheme="minorHAnsi" w:hAnsiTheme="minorHAnsi"/>
          <w:sz w:val="22"/>
          <w:szCs w:val="22"/>
        </w:rPr>
        <w:t xml:space="preserve">use results </w:t>
      </w:r>
      <w:r w:rsidRPr="00E47E0B">
        <w:rPr>
          <w:rFonts w:asciiTheme="minorHAnsi" w:hAnsiTheme="minorHAnsi"/>
          <w:sz w:val="22"/>
          <w:szCs w:val="22"/>
        </w:rPr>
        <w:t xml:space="preserve">to guide </w:t>
      </w:r>
      <w:r w:rsidR="00A2640B" w:rsidRPr="00E47E0B">
        <w:rPr>
          <w:rFonts w:asciiTheme="minorHAnsi" w:hAnsiTheme="minorHAnsi"/>
          <w:sz w:val="22"/>
          <w:szCs w:val="22"/>
        </w:rPr>
        <w:t xml:space="preserve">strategic planning and program </w:t>
      </w:r>
      <w:r w:rsidRPr="00E47E0B">
        <w:rPr>
          <w:rFonts w:asciiTheme="minorHAnsi" w:hAnsiTheme="minorHAnsi"/>
          <w:sz w:val="22"/>
          <w:szCs w:val="22"/>
        </w:rPr>
        <w:t xml:space="preserve">management decisions. </w:t>
      </w:r>
      <w:r w:rsidR="00035F43" w:rsidRPr="00E47E0B">
        <w:rPr>
          <w:rFonts w:asciiTheme="minorHAnsi" w:hAnsiTheme="minorHAnsi"/>
          <w:sz w:val="22"/>
          <w:szCs w:val="22"/>
        </w:rPr>
        <w:t>Data is exportable for additional analyses and research.</w:t>
      </w:r>
      <w:r w:rsidR="00FA670D" w:rsidRPr="00E47E0B">
        <w:rPr>
          <w:rFonts w:asciiTheme="minorHAnsi" w:hAnsiTheme="minorHAnsi"/>
          <w:sz w:val="22"/>
          <w:szCs w:val="22"/>
        </w:rPr>
        <w:t xml:space="preserve"> </w:t>
      </w:r>
    </w:p>
    <w:p w14:paraId="36A3DD07" w14:textId="77777777" w:rsidR="002557D6" w:rsidRPr="00E47E0B" w:rsidRDefault="002557D6" w:rsidP="00E5197B">
      <w:pPr>
        <w:autoSpaceDE/>
        <w:autoSpaceDN/>
        <w:adjustRightInd/>
        <w:rPr>
          <w:rFonts w:asciiTheme="minorHAnsi" w:hAnsiTheme="minorHAnsi"/>
          <w:sz w:val="22"/>
          <w:szCs w:val="22"/>
        </w:rPr>
      </w:pPr>
    </w:p>
    <w:p w14:paraId="47632B43" w14:textId="77777777" w:rsidR="00E5197B" w:rsidRPr="00E47E0B" w:rsidRDefault="00E5197B" w:rsidP="00E5197B">
      <w:pPr>
        <w:autoSpaceDE/>
        <w:autoSpaceDN/>
        <w:adjustRightInd/>
        <w:rPr>
          <w:rFonts w:asciiTheme="minorHAnsi" w:hAnsiTheme="minorHAnsi" w:cs="Arial"/>
          <w:color w:val="000080"/>
          <w:sz w:val="22"/>
          <w:szCs w:val="22"/>
        </w:rPr>
      </w:pPr>
    </w:p>
    <w:p w14:paraId="427F7B63" w14:textId="77777777" w:rsidR="00E703DB" w:rsidRPr="007F3831" w:rsidRDefault="00E703DB" w:rsidP="007F3831">
      <w:pPr>
        <w:pStyle w:val="ListParagraph"/>
        <w:numPr>
          <w:ilvl w:val="0"/>
          <w:numId w:val="11"/>
        </w:numPr>
        <w:rPr>
          <w:rFonts w:asciiTheme="minorHAnsi" w:hAnsiTheme="minorHAnsi"/>
          <w:sz w:val="22"/>
          <w:szCs w:val="22"/>
        </w:rPr>
      </w:pPr>
      <w:r w:rsidRPr="007F3831">
        <w:rPr>
          <w:rFonts w:asciiTheme="minorHAnsi" w:hAnsiTheme="minorHAnsi"/>
          <w:b/>
          <w:bCs/>
          <w:sz w:val="22"/>
          <w:szCs w:val="22"/>
        </w:rPr>
        <w:t>What information is collected?</w:t>
      </w:r>
    </w:p>
    <w:p w14:paraId="2FAD5AD6" w14:textId="77777777" w:rsidR="00E703DB" w:rsidRPr="00E47E0B" w:rsidRDefault="00E703DB" w:rsidP="00E703DB">
      <w:pPr>
        <w:rPr>
          <w:rFonts w:asciiTheme="minorHAnsi" w:hAnsiTheme="minorHAnsi"/>
          <w:sz w:val="22"/>
          <w:szCs w:val="22"/>
        </w:rPr>
      </w:pPr>
      <w:r w:rsidRPr="00E47E0B">
        <w:rPr>
          <w:rFonts w:asciiTheme="minorHAnsi" w:hAnsiTheme="minorHAnsi"/>
          <w:sz w:val="22"/>
          <w:szCs w:val="22"/>
        </w:rPr>
        <w:tab/>
      </w:r>
      <w:r w:rsidRPr="00E47E0B">
        <w:rPr>
          <w:rFonts w:asciiTheme="minorHAnsi" w:hAnsiTheme="minorHAnsi"/>
          <w:sz w:val="22"/>
          <w:szCs w:val="22"/>
        </w:rPr>
        <w:tab/>
      </w:r>
      <w:r w:rsidRPr="00E47E0B">
        <w:rPr>
          <w:rFonts w:asciiTheme="minorHAnsi" w:hAnsiTheme="minorHAnsi"/>
          <w:sz w:val="22"/>
          <w:szCs w:val="22"/>
        </w:rPr>
        <w:tab/>
      </w:r>
      <w:r w:rsidRPr="00E47E0B">
        <w:rPr>
          <w:rFonts w:asciiTheme="minorHAnsi" w:hAnsiTheme="minorHAnsi"/>
          <w:sz w:val="22"/>
          <w:szCs w:val="22"/>
        </w:rPr>
        <w:tab/>
      </w:r>
      <w:r w:rsidRPr="00E47E0B">
        <w:rPr>
          <w:rFonts w:asciiTheme="minorHAnsi" w:hAnsiTheme="minorHAnsi"/>
          <w:sz w:val="22"/>
          <w:szCs w:val="22"/>
        </w:rPr>
        <w:tab/>
      </w:r>
      <w:r w:rsidRPr="00E47E0B">
        <w:rPr>
          <w:rFonts w:asciiTheme="minorHAnsi" w:hAnsiTheme="minorHAnsi"/>
          <w:sz w:val="22"/>
          <w:szCs w:val="22"/>
        </w:rPr>
        <w:tab/>
      </w:r>
      <w:r w:rsidRPr="00E47E0B">
        <w:rPr>
          <w:rFonts w:asciiTheme="minorHAnsi" w:hAnsiTheme="minorHAnsi"/>
          <w:sz w:val="22"/>
          <w:szCs w:val="22"/>
        </w:rPr>
        <w:tab/>
      </w:r>
      <w:r w:rsidRPr="00E47E0B">
        <w:rPr>
          <w:rFonts w:asciiTheme="minorHAnsi" w:hAnsiTheme="minorHAnsi"/>
          <w:sz w:val="22"/>
          <w:szCs w:val="22"/>
        </w:rPr>
        <w:tab/>
      </w:r>
      <w:r w:rsidRPr="00E47E0B">
        <w:rPr>
          <w:rFonts w:asciiTheme="minorHAnsi" w:hAnsiTheme="minorHAnsi"/>
          <w:sz w:val="22"/>
          <w:szCs w:val="22"/>
        </w:rPr>
        <w:tab/>
      </w:r>
      <w:r w:rsidRPr="00E47E0B">
        <w:rPr>
          <w:rFonts w:asciiTheme="minorHAnsi" w:hAnsiTheme="minorHAnsi"/>
          <w:sz w:val="22"/>
          <w:szCs w:val="22"/>
        </w:rPr>
        <w:tab/>
      </w:r>
      <w:r w:rsidRPr="00E47E0B">
        <w:rPr>
          <w:rFonts w:asciiTheme="minorHAnsi" w:hAnsiTheme="minorHAnsi"/>
          <w:sz w:val="22"/>
          <w:szCs w:val="22"/>
        </w:rPr>
        <w:tab/>
      </w:r>
      <w:r w:rsidRPr="00E47E0B">
        <w:rPr>
          <w:rFonts w:asciiTheme="minorHAnsi" w:hAnsiTheme="minorHAnsi"/>
          <w:sz w:val="22"/>
          <w:szCs w:val="22"/>
        </w:rPr>
        <w:tab/>
      </w:r>
    </w:p>
    <w:p w14:paraId="28827D5D" w14:textId="77777777" w:rsidR="006E43A6" w:rsidRPr="00E47E0B" w:rsidRDefault="00E703DB" w:rsidP="006E43A6">
      <w:pPr>
        <w:autoSpaceDE/>
        <w:autoSpaceDN/>
        <w:adjustRightInd/>
        <w:rPr>
          <w:rFonts w:asciiTheme="minorHAnsi" w:hAnsiTheme="minorHAnsi"/>
          <w:sz w:val="22"/>
          <w:szCs w:val="22"/>
        </w:rPr>
      </w:pPr>
      <w:r w:rsidRPr="00E47E0B">
        <w:rPr>
          <w:rFonts w:asciiTheme="minorHAnsi" w:hAnsiTheme="minorHAnsi"/>
          <w:sz w:val="22"/>
          <w:szCs w:val="22"/>
        </w:rPr>
        <w:t xml:space="preserve">The </w:t>
      </w:r>
      <w:r w:rsidR="00F8388C" w:rsidRPr="00E47E0B">
        <w:rPr>
          <w:rFonts w:asciiTheme="minorHAnsi" w:hAnsiTheme="minorHAnsi"/>
          <w:sz w:val="22"/>
          <w:szCs w:val="22"/>
        </w:rPr>
        <w:t xml:space="preserve">Web-Based </w:t>
      </w:r>
      <w:r w:rsidR="00077485" w:rsidRPr="00E47E0B">
        <w:rPr>
          <w:rFonts w:asciiTheme="minorHAnsi" w:hAnsiTheme="minorHAnsi"/>
          <w:sz w:val="22"/>
          <w:szCs w:val="22"/>
        </w:rPr>
        <w:t xml:space="preserve">Nutrition Education </w:t>
      </w:r>
      <w:r w:rsidRPr="00E47E0B">
        <w:rPr>
          <w:rFonts w:asciiTheme="minorHAnsi" w:hAnsiTheme="minorHAnsi"/>
          <w:sz w:val="22"/>
          <w:szCs w:val="22"/>
        </w:rPr>
        <w:t>Evaluation</w:t>
      </w:r>
      <w:r w:rsidR="00077485" w:rsidRPr="00E47E0B">
        <w:rPr>
          <w:rFonts w:asciiTheme="minorHAnsi" w:hAnsiTheme="minorHAnsi"/>
          <w:sz w:val="22"/>
          <w:szCs w:val="22"/>
        </w:rPr>
        <w:t xml:space="preserve"> and </w:t>
      </w:r>
      <w:r w:rsidRPr="00E47E0B">
        <w:rPr>
          <w:rFonts w:asciiTheme="minorHAnsi" w:hAnsiTheme="minorHAnsi"/>
          <w:sz w:val="22"/>
          <w:szCs w:val="22"/>
        </w:rPr>
        <w:t>Reporting System</w:t>
      </w:r>
      <w:r w:rsidR="00522922" w:rsidRPr="00E47E0B">
        <w:rPr>
          <w:rFonts w:asciiTheme="minorHAnsi" w:hAnsiTheme="minorHAnsi"/>
          <w:sz w:val="22"/>
          <w:szCs w:val="22"/>
        </w:rPr>
        <w:t xml:space="preserve"> (</w:t>
      </w:r>
      <w:r w:rsidR="00F8388C" w:rsidRPr="00E47E0B">
        <w:rPr>
          <w:rFonts w:asciiTheme="minorHAnsi" w:hAnsiTheme="minorHAnsi"/>
          <w:sz w:val="22"/>
          <w:szCs w:val="22"/>
        </w:rPr>
        <w:t>Web</w:t>
      </w:r>
      <w:r w:rsidR="00522922" w:rsidRPr="00E47E0B">
        <w:rPr>
          <w:rFonts w:asciiTheme="minorHAnsi" w:hAnsiTheme="minorHAnsi"/>
          <w:sz w:val="22"/>
          <w:szCs w:val="22"/>
        </w:rPr>
        <w:t>NEERS)</w:t>
      </w:r>
      <w:r w:rsidRPr="00E47E0B">
        <w:rPr>
          <w:rFonts w:asciiTheme="minorHAnsi" w:hAnsiTheme="minorHAnsi"/>
          <w:sz w:val="22"/>
          <w:szCs w:val="22"/>
        </w:rPr>
        <w:t xml:space="preserve"> is a</w:t>
      </w:r>
      <w:r w:rsidR="00AF7840" w:rsidRPr="00E47E0B">
        <w:rPr>
          <w:rFonts w:asciiTheme="minorHAnsi" w:hAnsiTheme="minorHAnsi"/>
          <w:sz w:val="22"/>
          <w:szCs w:val="22"/>
        </w:rPr>
        <w:t>n integrated</w:t>
      </w:r>
      <w:r w:rsidRPr="00E47E0B">
        <w:rPr>
          <w:rFonts w:asciiTheme="minorHAnsi" w:hAnsiTheme="minorHAnsi"/>
          <w:sz w:val="22"/>
          <w:szCs w:val="22"/>
        </w:rPr>
        <w:t xml:space="preserve"> database</w:t>
      </w:r>
      <w:r w:rsidR="00AF7840" w:rsidRPr="00E47E0B">
        <w:rPr>
          <w:rFonts w:asciiTheme="minorHAnsi" w:hAnsiTheme="minorHAnsi"/>
          <w:sz w:val="22"/>
          <w:szCs w:val="22"/>
        </w:rPr>
        <w:t xml:space="preserve"> system</w:t>
      </w:r>
      <w:r w:rsidRPr="00E47E0B">
        <w:rPr>
          <w:rFonts w:asciiTheme="minorHAnsi" w:hAnsiTheme="minorHAnsi"/>
          <w:sz w:val="22"/>
          <w:szCs w:val="22"/>
        </w:rPr>
        <w:t xml:space="preserve"> that stores information </w:t>
      </w:r>
      <w:r w:rsidR="00F32E14" w:rsidRPr="00E47E0B">
        <w:rPr>
          <w:rFonts w:asciiTheme="minorHAnsi" w:hAnsiTheme="minorHAnsi"/>
          <w:sz w:val="22"/>
          <w:szCs w:val="22"/>
        </w:rPr>
        <w:t>on:</w:t>
      </w:r>
      <w:r w:rsidR="006F3BD7">
        <w:rPr>
          <w:rFonts w:asciiTheme="minorHAnsi" w:hAnsiTheme="minorHAnsi"/>
          <w:sz w:val="22"/>
          <w:szCs w:val="22"/>
        </w:rPr>
        <w:t xml:space="preserve"> programmatic results - </w:t>
      </w:r>
      <w:r w:rsidR="007F3831" w:rsidRPr="007F3831">
        <w:rPr>
          <w:rFonts w:asciiTheme="minorHAnsi" w:hAnsiTheme="minorHAnsi"/>
          <w:b/>
          <w:sz w:val="22"/>
          <w:szCs w:val="22"/>
        </w:rPr>
        <w:t>A</w:t>
      </w:r>
      <w:r w:rsidR="00F32E14" w:rsidRPr="00E47E0B">
        <w:rPr>
          <w:rFonts w:asciiTheme="minorHAnsi" w:hAnsiTheme="minorHAnsi"/>
          <w:b/>
          <w:sz w:val="22"/>
          <w:szCs w:val="22"/>
        </w:rPr>
        <w:t>) adult program participants, their family structure</w:t>
      </w:r>
      <w:r w:rsidR="00E47E0B">
        <w:rPr>
          <w:rFonts w:asciiTheme="minorHAnsi" w:hAnsiTheme="minorHAnsi"/>
          <w:b/>
          <w:sz w:val="22"/>
          <w:szCs w:val="22"/>
        </w:rPr>
        <w:t xml:space="preserve">, </w:t>
      </w:r>
      <w:r w:rsidR="006F3BD7">
        <w:rPr>
          <w:rFonts w:asciiTheme="minorHAnsi" w:hAnsiTheme="minorHAnsi"/>
          <w:b/>
          <w:sz w:val="22"/>
          <w:szCs w:val="22"/>
        </w:rPr>
        <w:t>and dietary practices,</w:t>
      </w:r>
      <w:r w:rsidR="00F32E14" w:rsidRPr="00E47E0B">
        <w:rPr>
          <w:rFonts w:asciiTheme="minorHAnsi" w:hAnsiTheme="minorHAnsi"/>
          <w:b/>
          <w:sz w:val="22"/>
          <w:szCs w:val="22"/>
        </w:rPr>
        <w:t xml:space="preserve"> </w:t>
      </w:r>
      <w:r w:rsidR="007F3831">
        <w:rPr>
          <w:rFonts w:asciiTheme="minorHAnsi" w:hAnsiTheme="minorHAnsi"/>
          <w:b/>
          <w:sz w:val="22"/>
          <w:szCs w:val="22"/>
        </w:rPr>
        <w:t>B</w:t>
      </w:r>
      <w:r w:rsidR="006F3BD7">
        <w:rPr>
          <w:rFonts w:asciiTheme="minorHAnsi" w:hAnsiTheme="minorHAnsi"/>
          <w:b/>
          <w:sz w:val="22"/>
          <w:szCs w:val="22"/>
        </w:rPr>
        <w:t>) youth group participants, and</w:t>
      </w:r>
      <w:r w:rsidR="00F32E14" w:rsidRPr="00E47E0B">
        <w:rPr>
          <w:rFonts w:asciiTheme="minorHAnsi" w:hAnsiTheme="minorHAnsi"/>
          <w:b/>
          <w:sz w:val="22"/>
          <w:szCs w:val="22"/>
        </w:rPr>
        <w:t xml:space="preserve"> </w:t>
      </w:r>
      <w:r w:rsidR="007F3831">
        <w:rPr>
          <w:rFonts w:asciiTheme="minorHAnsi" w:hAnsiTheme="minorHAnsi"/>
          <w:b/>
          <w:sz w:val="22"/>
          <w:szCs w:val="22"/>
        </w:rPr>
        <w:t>C</w:t>
      </w:r>
      <w:r w:rsidR="00F32E14" w:rsidRPr="00E47E0B">
        <w:rPr>
          <w:rFonts w:asciiTheme="minorHAnsi" w:hAnsiTheme="minorHAnsi"/>
          <w:b/>
          <w:sz w:val="22"/>
          <w:szCs w:val="22"/>
        </w:rPr>
        <w:t>) staff</w:t>
      </w:r>
      <w:r w:rsidR="00F8388C" w:rsidRPr="00E47E0B">
        <w:rPr>
          <w:rFonts w:asciiTheme="minorHAnsi" w:hAnsiTheme="minorHAnsi"/>
          <w:b/>
          <w:sz w:val="22"/>
          <w:szCs w:val="22"/>
        </w:rPr>
        <w:t>;</w:t>
      </w:r>
      <w:r w:rsidR="006F3BD7">
        <w:rPr>
          <w:rFonts w:asciiTheme="minorHAnsi" w:hAnsiTheme="minorHAnsi"/>
          <w:b/>
          <w:sz w:val="22"/>
          <w:szCs w:val="22"/>
        </w:rPr>
        <w:t xml:space="preserve"> </w:t>
      </w:r>
      <w:r w:rsidR="006F3BD7">
        <w:rPr>
          <w:rFonts w:asciiTheme="minorHAnsi" w:hAnsiTheme="minorHAnsi"/>
          <w:sz w:val="22"/>
          <w:szCs w:val="22"/>
        </w:rPr>
        <w:t xml:space="preserve">and programmatic plans - </w:t>
      </w:r>
      <w:r w:rsidR="007F3831">
        <w:rPr>
          <w:rFonts w:asciiTheme="minorHAnsi" w:hAnsiTheme="minorHAnsi"/>
          <w:b/>
          <w:sz w:val="22"/>
          <w:szCs w:val="22"/>
        </w:rPr>
        <w:t>D</w:t>
      </w:r>
      <w:r w:rsidR="00F8388C" w:rsidRPr="00E47E0B">
        <w:rPr>
          <w:rFonts w:asciiTheme="minorHAnsi" w:hAnsiTheme="minorHAnsi"/>
          <w:b/>
          <w:sz w:val="22"/>
          <w:szCs w:val="22"/>
        </w:rPr>
        <w:t xml:space="preserve">) annual budgets; and </w:t>
      </w:r>
      <w:r w:rsidR="007F3831">
        <w:rPr>
          <w:rFonts w:asciiTheme="minorHAnsi" w:hAnsiTheme="minorHAnsi"/>
          <w:b/>
          <w:sz w:val="22"/>
          <w:szCs w:val="22"/>
        </w:rPr>
        <w:t>E</w:t>
      </w:r>
      <w:r w:rsidR="00F8388C" w:rsidRPr="00E47E0B">
        <w:rPr>
          <w:rFonts w:asciiTheme="minorHAnsi" w:hAnsiTheme="minorHAnsi"/>
          <w:b/>
          <w:sz w:val="22"/>
          <w:szCs w:val="22"/>
        </w:rPr>
        <w:t>) annual program plans</w:t>
      </w:r>
      <w:r w:rsidR="00BC7063" w:rsidRPr="00E47E0B">
        <w:rPr>
          <w:rFonts w:asciiTheme="minorHAnsi" w:hAnsiTheme="minorHAnsi"/>
          <w:b/>
          <w:sz w:val="22"/>
          <w:szCs w:val="22"/>
        </w:rPr>
        <w:t>.</w:t>
      </w:r>
      <w:r w:rsidR="00BC7063" w:rsidRPr="00E47E0B">
        <w:rPr>
          <w:rFonts w:asciiTheme="minorHAnsi" w:hAnsiTheme="minorHAnsi"/>
          <w:sz w:val="22"/>
          <w:szCs w:val="22"/>
        </w:rPr>
        <w:t xml:space="preserve">  </w:t>
      </w:r>
      <w:r w:rsidR="006F3BD7">
        <w:rPr>
          <w:rFonts w:asciiTheme="minorHAnsi" w:hAnsiTheme="minorHAnsi"/>
          <w:sz w:val="22"/>
          <w:szCs w:val="22"/>
        </w:rPr>
        <w:t xml:space="preserve">Each of these sections are described in detail below and screenshots are included in Appendix 6.  </w:t>
      </w:r>
      <w:r w:rsidR="00F8388C" w:rsidRPr="00E47E0B">
        <w:rPr>
          <w:rFonts w:asciiTheme="minorHAnsi" w:hAnsiTheme="minorHAnsi"/>
          <w:sz w:val="22"/>
          <w:szCs w:val="22"/>
        </w:rPr>
        <w:t>Web</w:t>
      </w:r>
      <w:r w:rsidR="000F0C9F" w:rsidRPr="00E47E0B">
        <w:rPr>
          <w:rFonts w:asciiTheme="minorHAnsi" w:hAnsiTheme="minorHAnsi"/>
          <w:sz w:val="22"/>
          <w:szCs w:val="22"/>
        </w:rPr>
        <w:t xml:space="preserve">NEERS </w:t>
      </w:r>
      <w:r w:rsidR="00E06A5B" w:rsidRPr="00E47E0B">
        <w:rPr>
          <w:rFonts w:asciiTheme="minorHAnsi" w:hAnsiTheme="minorHAnsi"/>
          <w:sz w:val="22"/>
          <w:szCs w:val="22"/>
        </w:rPr>
        <w:t>adheres to</w:t>
      </w:r>
      <w:r w:rsidR="006E43A6" w:rsidRPr="00E47E0B">
        <w:rPr>
          <w:rFonts w:asciiTheme="minorHAnsi" w:hAnsiTheme="minorHAnsi"/>
          <w:sz w:val="22"/>
          <w:szCs w:val="22"/>
        </w:rPr>
        <w:t xml:space="preserve"> OMB standards for maintaining, collecting, and presenting </w:t>
      </w:r>
      <w:r w:rsidR="007D5844" w:rsidRPr="00E47E0B">
        <w:rPr>
          <w:rFonts w:asciiTheme="minorHAnsi" w:hAnsiTheme="minorHAnsi"/>
          <w:sz w:val="22"/>
          <w:szCs w:val="22"/>
        </w:rPr>
        <w:t>f</w:t>
      </w:r>
      <w:r w:rsidR="006E43A6" w:rsidRPr="00E47E0B">
        <w:rPr>
          <w:rFonts w:asciiTheme="minorHAnsi" w:hAnsiTheme="minorHAnsi"/>
          <w:sz w:val="22"/>
          <w:szCs w:val="22"/>
        </w:rPr>
        <w:t xml:space="preserve">ederal data on race and ethnicity and protecting personally identifiable information.  </w:t>
      </w:r>
      <w:r w:rsidR="00F8388C" w:rsidRPr="00E47E0B">
        <w:rPr>
          <w:rFonts w:asciiTheme="minorHAnsi" w:hAnsiTheme="minorHAnsi"/>
          <w:sz w:val="22"/>
          <w:szCs w:val="22"/>
        </w:rPr>
        <w:t>Web</w:t>
      </w:r>
      <w:r w:rsidR="006E43A6" w:rsidRPr="00E47E0B">
        <w:rPr>
          <w:rFonts w:asciiTheme="minorHAnsi" w:hAnsiTheme="minorHAnsi"/>
          <w:sz w:val="22"/>
          <w:szCs w:val="22"/>
        </w:rPr>
        <w:t xml:space="preserve">NEERS includes </w:t>
      </w:r>
      <w:r w:rsidR="00F8388C" w:rsidRPr="00E47E0B">
        <w:rPr>
          <w:rFonts w:asciiTheme="minorHAnsi" w:hAnsiTheme="minorHAnsi"/>
          <w:sz w:val="22"/>
          <w:szCs w:val="22"/>
        </w:rPr>
        <w:t>USDA</w:t>
      </w:r>
      <w:r w:rsidR="000F0C9F" w:rsidRPr="00E47E0B">
        <w:rPr>
          <w:rFonts w:asciiTheme="minorHAnsi" w:hAnsiTheme="minorHAnsi"/>
          <w:sz w:val="22"/>
          <w:szCs w:val="22"/>
        </w:rPr>
        <w:t xml:space="preserve"> Food</w:t>
      </w:r>
      <w:r w:rsidR="00F8388C" w:rsidRPr="00E47E0B">
        <w:rPr>
          <w:rFonts w:asciiTheme="minorHAnsi" w:hAnsiTheme="minorHAnsi"/>
          <w:sz w:val="22"/>
          <w:szCs w:val="22"/>
        </w:rPr>
        <w:t xml:space="preserve"> and Nutrient</w:t>
      </w:r>
      <w:r w:rsidR="000F0C9F" w:rsidRPr="00E47E0B">
        <w:rPr>
          <w:rFonts w:asciiTheme="minorHAnsi" w:hAnsiTheme="minorHAnsi"/>
          <w:sz w:val="22"/>
          <w:szCs w:val="22"/>
        </w:rPr>
        <w:t xml:space="preserve"> Database</w:t>
      </w:r>
      <w:r w:rsidR="00F8388C" w:rsidRPr="00E47E0B">
        <w:rPr>
          <w:rFonts w:asciiTheme="minorHAnsi" w:hAnsiTheme="minorHAnsi"/>
          <w:sz w:val="22"/>
          <w:szCs w:val="22"/>
        </w:rPr>
        <w:t>s</w:t>
      </w:r>
      <w:r w:rsidR="000F0C9F" w:rsidRPr="00E47E0B">
        <w:rPr>
          <w:rFonts w:asciiTheme="minorHAnsi" w:hAnsiTheme="minorHAnsi"/>
          <w:sz w:val="22"/>
          <w:szCs w:val="22"/>
        </w:rPr>
        <w:t xml:space="preserve">.  This feature allows EFNEP data collection to be standardized and </w:t>
      </w:r>
      <w:r w:rsidR="00E06A5B" w:rsidRPr="00E47E0B">
        <w:rPr>
          <w:rFonts w:asciiTheme="minorHAnsi" w:hAnsiTheme="minorHAnsi"/>
          <w:sz w:val="22"/>
          <w:szCs w:val="22"/>
        </w:rPr>
        <w:t xml:space="preserve">to be </w:t>
      </w:r>
      <w:r w:rsidR="000F0C9F" w:rsidRPr="00E47E0B">
        <w:rPr>
          <w:rFonts w:asciiTheme="minorHAnsi" w:hAnsiTheme="minorHAnsi"/>
          <w:sz w:val="22"/>
          <w:szCs w:val="22"/>
        </w:rPr>
        <w:t>consistent with current federal dietary recommendations.</w:t>
      </w:r>
      <w:r w:rsidR="006E43A6" w:rsidRPr="00E47E0B">
        <w:rPr>
          <w:rFonts w:asciiTheme="minorHAnsi" w:hAnsiTheme="minorHAnsi"/>
          <w:sz w:val="22"/>
          <w:szCs w:val="22"/>
        </w:rPr>
        <w:t xml:space="preserve"> </w:t>
      </w:r>
      <w:r w:rsidR="000F0C9F" w:rsidRPr="00E47E0B">
        <w:rPr>
          <w:rFonts w:asciiTheme="minorHAnsi" w:hAnsiTheme="minorHAnsi"/>
          <w:sz w:val="22"/>
          <w:szCs w:val="22"/>
        </w:rPr>
        <w:t>C</w:t>
      </w:r>
      <w:r w:rsidR="006E43A6" w:rsidRPr="00E47E0B">
        <w:rPr>
          <w:rFonts w:asciiTheme="minorHAnsi" w:hAnsiTheme="minorHAnsi"/>
          <w:sz w:val="22"/>
          <w:szCs w:val="22"/>
        </w:rPr>
        <w:t>lient</w:t>
      </w:r>
      <w:r w:rsidR="000F0C9F" w:rsidRPr="00E47E0B">
        <w:rPr>
          <w:rFonts w:asciiTheme="minorHAnsi" w:hAnsiTheme="minorHAnsi"/>
          <w:sz w:val="22"/>
          <w:szCs w:val="22"/>
        </w:rPr>
        <w:t xml:space="preserve"> output reports and </w:t>
      </w:r>
      <w:r w:rsidR="00E3059B">
        <w:rPr>
          <w:rFonts w:asciiTheme="minorHAnsi" w:hAnsiTheme="minorHAnsi"/>
          <w:sz w:val="22"/>
          <w:szCs w:val="22"/>
        </w:rPr>
        <w:t>institution</w:t>
      </w:r>
      <w:r w:rsidR="000F0C9F" w:rsidRPr="00E47E0B">
        <w:rPr>
          <w:rFonts w:asciiTheme="minorHAnsi" w:hAnsiTheme="minorHAnsi"/>
          <w:sz w:val="22"/>
          <w:szCs w:val="22"/>
        </w:rPr>
        <w:t xml:space="preserve"> summary </w:t>
      </w:r>
      <w:r w:rsidR="006E43A6" w:rsidRPr="00E47E0B">
        <w:rPr>
          <w:rFonts w:asciiTheme="minorHAnsi" w:hAnsiTheme="minorHAnsi"/>
          <w:sz w:val="22"/>
          <w:szCs w:val="22"/>
        </w:rPr>
        <w:t xml:space="preserve">reports match </w:t>
      </w:r>
      <w:r w:rsidR="00F8388C" w:rsidRPr="00E47E0B">
        <w:rPr>
          <w:rFonts w:asciiTheme="minorHAnsi" w:hAnsiTheme="minorHAnsi"/>
          <w:sz w:val="22"/>
          <w:szCs w:val="22"/>
        </w:rPr>
        <w:t xml:space="preserve">MyPlate </w:t>
      </w:r>
      <w:r w:rsidR="006E43A6" w:rsidRPr="00E47E0B">
        <w:rPr>
          <w:rFonts w:asciiTheme="minorHAnsi" w:hAnsiTheme="minorHAnsi"/>
          <w:sz w:val="22"/>
          <w:szCs w:val="22"/>
        </w:rPr>
        <w:t xml:space="preserve">food groupings, quantities consumed, and physical activity measures. </w:t>
      </w:r>
      <w:r w:rsidR="00142392" w:rsidRPr="00E47E0B">
        <w:rPr>
          <w:rFonts w:asciiTheme="minorHAnsi" w:hAnsiTheme="minorHAnsi"/>
          <w:sz w:val="22"/>
          <w:szCs w:val="22"/>
        </w:rPr>
        <w:t xml:space="preserve">The Healthy Eating Index (HEI) is also calculated for reporting at the regional, institutional, and </w:t>
      </w:r>
      <w:r w:rsidR="00E3059B">
        <w:rPr>
          <w:rFonts w:asciiTheme="minorHAnsi" w:hAnsiTheme="minorHAnsi"/>
          <w:sz w:val="22"/>
          <w:szCs w:val="22"/>
        </w:rPr>
        <w:t>federal</w:t>
      </w:r>
      <w:r w:rsidR="00142392" w:rsidRPr="00E47E0B">
        <w:rPr>
          <w:rFonts w:asciiTheme="minorHAnsi" w:hAnsiTheme="minorHAnsi"/>
          <w:sz w:val="22"/>
          <w:szCs w:val="22"/>
        </w:rPr>
        <w:t xml:space="preserve"> levels. In addition, WebNEERS uses the Department of Health and Human Services (HHS) Poverty Guidelines to ensure that programming is effectively targeted and to demonstrate that the program is reaching low-income families. </w:t>
      </w:r>
      <w:r w:rsidR="00716C05" w:rsidRPr="00E47E0B">
        <w:rPr>
          <w:rFonts w:asciiTheme="minorHAnsi" w:hAnsiTheme="minorHAnsi"/>
          <w:sz w:val="22"/>
          <w:szCs w:val="22"/>
        </w:rPr>
        <w:t>The</w:t>
      </w:r>
      <w:r w:rsidR="006E43A6" w:rsidRPr="00E47E0B">
        <w:rPr>
          <w:rFonts w:asciiTheme="minorHAnsi" w:hAnsiTheme="minorHAnsi"/>
          <w:sz w:val="22"/>
          <w:szCs w:val="22"/>
        </w:rPr>
        <w:t xml:space="preserve"> </w:t>
      </w:r>
      <w:r w:rsidR="006C6CA2" w:rsidRPr="00E47E0B">
        <w:rPr>
          <w:rFonts w:asciiTheme="minorHAnsi" w:hAnsiTheme="minorHAnsi"/>
          <w:sz w:val="22"/>
          <w:szCs w:val="22"/>
        </w:rPr>
        <w:t xml:space="preserve">system </w:t>
      </w:r>
      <w:r w:rsidR="006E43A6" w:rsidRPr="00E47E0B">
        <w:rPr>
          <w:rFonts w:asciiTheme="minorHAnsi" w:hAnsiTheme="minorHAnsi"/>
          <w:sz w:val="22"/>
          <w:szCs w:val="22"/>
        </w:rPr>
        <w:t>meet</w:t>
      </w:r>
      <w:r w:rsidR="00716C05" w:rsidRPr="00E47E0B">
        <w:rPr>
          <w:rFonts w:asciiTheme="minorHAnsi" w:hAnsiTheme="minorHAnsi"/>
          <w:sz w:val="22"/>
          <w:szCs w:val="22"/>
        </w:rPr>
        <w:t>s</w:t>
      </w:r>
      <w:r w:rsidR="006E43A6" w:rsidRPr="00E47E0B">
        <w:rPr>
          <w:rFonts w:asciiTheme="minorHAnsi" w:hAnsiTheme="minorHAnsi"/>
          <w:sz w:val="22"/>
          <w:szCs w:val="22"/>
        </w:rPr>
        <w:t xml:space="preserve"> user requests </w:t>
      </w:r>
      <w:r w:rsidR="006C6CA2" w:rsidRPr="00E47E0B">
        <w:rPr>
          <w:rFonts w:asciiTheme="minorHAnsi" w:hAnsiTheme="minorHAnsi"/>
          <w:sz w:val="22"/>
          <w:szCs w:val="22"/>
        </w:rPr>
        <w:t xml:space="preserve">for </w:t>
      </w:r>
      <w:r w:rsidR="006E43A6" w:rsidRPr="00E47E0B">
        <w:rPr>
          <w:rFonts w:asciiTheme="minorHAnsi" w:hAnsiTheme="minorHAnsi"/>
          <w:sz w:val="22"/>
          <w:szCs w:val="22"/>
        </w:rPr>
        <w:t>flexibility, enhance</w:t>
      </w:r>
      <w:r w:rsidR="006C6CA2" w:rsidRPr="00E47E0B">
        <w:rPr>
          <w:rFonts w:asciiTheme="minorHAnsi" w:hAnsiTheme="minorHAnsi"/>
          <w:sz w:val="22"/>
          <w:szCs w:val="22"/>
        </w:rPr>
        <w:t>d</w:t>
      </w:r>
      <w:r w:rsidR="006E43A6" w:rsidRPr="00E47E0B">
        <w:rPr>
          <w:rFonts w:asciiTheme="minorHAnsi" w:hAnsiTheme="minorHAnsi"/>
          <w:sz w:val="22"/>
          <w:szCs w:val="22"/>
        </w:rPr>
        <w:t xml:space="preserve"> report writing options at the </w:t>
      </w:r>
      <w:r w:rsidR="00E3059B">
        <w:rPr>
          <w:rFonts w:asciiTheme="minorHAnsi" w:hAnsiTheme="minorHAnsi"/>
          <w:sz w:val="22"/>
          <w:szCs w:val="22"/>
        </w:rPr>
        <w:t>institution</w:t>
      </w:r>
      <w:r w:rsidR="006E43A6" w:rsidRPr="00E47E0B">
        <w:rPr>
          <w:rFonts w:asciiTheme="minorHAnsi" w:hAnsiTheme="minorHAnsi"/>
          <w:sz w:val="22"/>
          <w:szCs w:val="22"/>
        </w:rPr>
        <w:t xml:space="preserve"> and local level, and</w:t>
      </w:r>
      <w:r w:rsidR="00FA670D" w:rsidRPr="00E47E0B">
        <w:rPr>
          <w:rFonts w:asciiTheme="minorHAnsi" w:hAnsiTheme="minorHAnsi"/>
          <w:sz w:val="22"/>
          <w:szCs w:val="22"/>
        </w:rPr>
        <w:t xml:space="preserve"> </w:t>
      </w:r>
      <w:r w:rsidR="00716C05" w:rsidRPr="00E47E0B">
        <w:rPr>
          <w:rFonts w:asciiTheme="minorHAnsi" w:hAnsiTheme="minorHAnsi"/>
          <w:sz w:val="22"/>
          <w:szCs w:val="22"/>
        </w:rPr>
        <w:t>alignment</w:t>
      </w:r>
      <w:r w:rsidR="00FA670D" w:rsidRPr="00E47E0B">
        <w:rPr>
          <w:rFonts w:asciiTheme="minorHAnsi" w:hAnsiTheme="minorHAnsi"/>
          <w:sz w:val="22"/>
          <w:szCs w:val="22"/>
        </w:rPr>
        <w:t xml:space="preserve"> with other federal agencies for more consistent and systematic data collection</w:t>
      </w:r>
      <w:r w:rsidR="006E43A6" w:rsidRPr="00E47E0B">
        <w:rPr>
          <w:rFonts w:asciiTheme="minorHAnsi" w:hAnsiTheme="minorHAnsi"/>
          <w:sz w:val="22"/>
          <w:szCs w:val="22"/>
        </w:rPr>
        <w:t>.</w:t>
      </w:r>
      <w:r w:rsidR="00AC3882">
        <w:rPr>
          <w:rFonts w:asciiTheme="minorHAnsi" w:hAnsiTheme="minorHAnsi"/>
          <w:sz w:val="22"/>
          <w:szCs w:val="22"/>
        </w:rPr>
        <w:t xml:space="preserve">  </w:t>
      </w:r>
    </w:p>
    <w:p w14:paraId="31102669" w14:textId="77777777" w:rsidR="00E703DB" w:rsidRPr="00E47E0B" w:rsidRDefault="00E703DB" w:rsidP="00E703DB">
      <w:pPr>
        <w:rPr>
          <w:rFonts w:asciiTheme="minorHAnsi" w:hAnsiTheme="minorHAnsi"/>
          <w:sz w:val="22"/>
          <w:szCs w:val="22"/>
        </w:rPr>
      </w:pPr>
      <w:r w:rsidRPr="00E47E0B">
        <w:rPr>
          <w:rFonts w:asciiTheme="minorHAnsi" w:hAnsiTheme="minorHAnsi"/>
          <w:sz w:val="22"/>
          <w:szCs w:val="22"/>
        </w:rPr>
        <w:t xml:space="preserve">  </w:t>
      </w:r>
    </w:p>
    <w:p w14:paraId="539E6AE0" w14:textId="77777777" w:rsidR="00E703DB" w:rsidRPr="00E47E0B" w:rsidRDefault="00E703DB" w:rsidP="00E703DB">
      <w:pPr>
        <w:rPr>
          <w:rFonts w:asciiTheme="minorHAnsi" w:hAnsiTheme="minorHAnsi"/>
          <w:sz w:val="22"/>
          <w:szCs w:val="22"/>
        </w:rPr>
      </w:pPr>
      <w:r w:rsidRPr="00E47E0B">
        <w:rPr>
          <w:rFonts w:asciiTheme="minorHAnsi" w:hAnsiTheme="minorHAnsi"/>
          <w:sz w:val="22"/>
          <w:szCs w:val="22"/>
        </w:rPr>
        <w:t xml:space="preserve"> </w:t>
      </w:r>
    </w:p>
    <w:p w14:paraId="7F770051" w14:textId="77777777" w:rsidR="00261340" w:rsidRPr="00E47E0B" w:rsidRDefault="00D8438F" w:rsidP="00916424">
      <w:pPr>
        <w:pStyle w:val="ListParagraph"/>
        <w:numPr>
          <w:ilvl w:val="0"/>
          <w:numId w:val="9"/>
        </w:numPr>
        <w:rPr>
          <w:rFonts w:asciiTheme="minorHAnsi" w:hAnsiTheme="minorHAnsi"/>
          <w:sz w:val="22"/>
          <w:szCs w:val="22"/>
        </w:rPr>
      </w:pPr>
      <w:r w:rsidRPr="00E47E0B">
        <w:rPr>
          <w:rFonts w:asciiTheme="minorHAnsi" w:hAnsiTheme="minorHAnsi"/>
          <w:sz w:val="22"/>
          <w:szCs w:val="22"/>
        </w:rPr>
        <w:t xml:space="preserve">The </w:t>
      </w:r>
      <w:r w:rsidR="00DA6D04" w:rsidRPr="00E47E0B">
        <w:rPr>
          <w:rFonts w:asciiTheme="minorHAnsi" w:hAnsiTheme="minorHAnsi"/>
          <w:b/>
          <w:sz w:val="22"/>
          <w:szCs w:val="22"/>
          <w:u w:val="single"/>
        </w:rPr>
        <w:t xml:space="preserve">Manage </w:t>
      </w:r>
      <w:r w:rsidRPr="00E47E0B">
        <w:rPr>
          <w:rFonts w:asciiTheme="minorHAnsi" w:hAnsiTheme="minorHAnsi"/>
          <w:b/>
          <w:sz w:val="22"/>
          <w:szCs w:val="22"/>
          <w:u w:val="single"/>
        </w:rPr>
        <w:t>Adult</w:t>
      </w:r>
      <w:r w:rsidR="00DA6D04" w:rsidRPr="00E47E0B">
        <w:rPr>
          <w:rFonts w:asciiTheme="minorHAnsi" w:hAnsiTheme="minorHAnsi"/>
          <w:b/>
          <w:sz w:val="22"/>
          <w:szCs w:val="22"/>
          <w:u w:val="single"/>
        </w:rPr>
        <w:t>s</w:t>
      </w:r>
      <w:r w:rsidRPr="00E47E0B">
        <w:rPr>
          <w:rFonts w:asciiTheme="minorHAnsi" w:hAnsiTheme="minorHAnsi"/>
          <w:b/>
          <w:sz w:val="22"/>
          <w:szCs w:val="22"/>
          <w:u w:val="single"/>
        </w:rPr>
        <w:t xml:space="preserve"> </w:t>
      </w:r>
      <w:r w:rsidR="00DA6D04" w:rsidRPr="00E47E0B">
        <w:rPr>
          <w:rFonts w:asciiTheme="minorHAnsi" w:hAnsiTheme="minorHAnsi"/>
          <w:b/>
          <w:sz w:val="22"/>
          <w:szCs w:val="22"/>
          <w:u w:val="single"/>
        </w:rPr>
        <w:t>Section</w:t>
      </w:r>
      <w:r w:rsidR="00DA6D04" w:rsidRPr="00E47E0B">
        <w:rPr>
          <w:rFonts w:asciiTheme="minorHAnsi" w:hAnsiTheme="minorHAnsi"/>
          <w:sz w:val="22"/>
          <w:szCs w:val="22"/>
        </w:rPr>
        <w:t xml:space="preserve"> </w:t>
      </w:r>
      <w:r w:rsidR="008435A4" w:rsidRPr="00E47E0B">
        <w:rPr>
          <w:rFonts w:asciiTheme="minorHAnsi" w:hAnsiTheme="minorHAnsi"/>
          <w:sz w:val="22"/>
          <w:szCs w:val="22"/>
        </w:rPr>
        <w:t xml:space="preserve">is </w:t>
      </w:r>
      <w:r w:rsidR="00BB156C" w:rsidRPr="00E47E0B">
        <w:rPr>
          <w:rFonts w:asciiTheme="minorHAnsi" w:hAnsiTheme="minorHAnsi"/>
          <w:sz w:val="22"/>
          <w:szCs w:val="22"/>
        </w:rPr>
        <w:t>broken into</w:t>
      </w:r>
      <w:r w:rsidR="00094723" w:rsidRPr="00E47E0B">
        <w:rPr>
          <w:rFonts w:asciiTheme="minorHAnsi" w:hAnsiTheme="minorHAnsi"/>
          <w:sz w:val="22"/>
          <w:szCs w:val="22"/>
        </w:rPr>
        <w:t xml:space="preserve"> five</w:t>
      </w:r>
      <w:r w:rsidR="00BB156C" w:rsidRPr="00E47E0B">
        <w:rPr>
          <w:rFonts w:asciiTheme="minorHAnsi" w:hAnsiTheme="minorHAnsi"/>
          <w:sz w:val="22"/>
          <w:szCs w:val="22"/>
        </w:rPr>
        <w:t xml:space="preserve"> tabs for data entry.  </w:t>
      </w:r>
    </w:p>
    <w:p w14:paraId="135427AD" w14:textId="77777777" w:rsidR="00261340" w:rsidRPr="00E47E0B" w:rsidRDefault="00261340" w:rsidP="00261340">
      <w:pPr>
        <w:rPr>
          <w:rFonts w:asciiTheme="minorHAnsi" w:hAnsiTheme="minorHAnsi"/>
          <w:sz w:val="22"/>
          <w:szCs w:val="22"/>
        </w:rPr>
      </w:pPr>
    </w:p>
    <w:p w14:paraId="1E82E241" w14:textId="77777777" w:rsidR="003D1498" w:rsidRPr="00E47E0B" w:rsidRDefault="003D1498" w:rsidP="00916424">
      <w:pPr>
        <w:pStyle w:val="ListParagraph"/>
        <w:numPr>
          <w:ilvl w:val="0"/>
          <w:numId w:val="7"/>
        </w:numPr>
        <w:rPr>
          <w:rFonts w:asciiTheme="minorHAnsi" w:hAnsiTheme="minorHAnsi"/>
          <w:sz w:val="22"/>
          <w:szCs w:val="22"/>
        </w:rPr>
      </w:pPr>
      <w:r w:rsidRPr="00E47E0B">
        <w:rPr>
          <w:rFonts w:asciiTheme="minorHAnsi" w:hAnsiTheme="minorHAnsi"/>
          <w:sz w:val="22"/>
          <w:szCs w:val="22"/>
        </w:rPr>
        <w:t xml:space="preserve">The </w:t>
      </w:r>
      <w:r w:rsidRPr="00E47E0B">
        <w:rPr>
          <w:rFonts w:asciiTheme="minorHAnsi" w:hAnsiTheme="minorHAnsi"/>
          <w:b/>
          <w:sz w:val="22"/>
          <w:szCs w:val="22"/>
        </w:rPr>
        <w:t xml:space="preserve">Contact Info Tab, Entry Data Tab, </w:t>
      </w:r>
      <w:r w:rsidRPr="00E47E0B">
        <w:rPr>
          <w:rFonts w:asciiTheme="minorHAnsi" w:hAnsiTheme="minorHAnsi"/>
          <w:sz w:val="22"/>
          <w:szCs w:val="22"/>
        </w:rPr>
        <w:t xml:space="preserve">and </w:t>
      </w:r>
      <w:r w:rsidRPr="00E47E0B">
        <w:rPr>
          <w:rFonts w:asciiTheme="minorHAnsi" w:hAnsiTheme="minorHAnsi"/>
          <w:b/>
          <w:sz w:val="22"/>
          <w:szCs w:val="22"/>
        </w:rPr>
        <w:t>Exit Data Tab</w:t>
      </w:r>
      <w:r w:rsidRPr="00E47E0B">
        <w:rPr>
          <w:rFonts w:asciiTheme="minorHAnsi" w:hAnsiTheme="minorHAnsi"/>
          <w:sz w:val="22"/>
          <w:szCs w:val="22"/>
        </w:rPr>
        <w:t xml:space="preserve"> are used to enter demographic data on program participants. </w:t>
      </w:r>
      <w:r w:rsidRPr="00E47E0B">
        <w:rPr>
          <w:rFonts w:asciiTheme="minorHAnsi" w:hAnsiTheme="minorHAnsi"/>
          <w:b/>
          <w:sz w:val="22"/>
          <w:szCs w:val="22"/>
        </w:rPr>
        <w:t xml:space="preserve"> </w:t>
      </w:r>
      <w:r w:rsidRPr="00E47E0B">
        <w:rPr>
          <w:rFonts w:asciiTheme="minorHAnsi" w:hAnsiTheme="minorHAnsi"/>
          <w:sz w:val="22"/>
          <w:szCs w:val="22"/>
        </w:rPr>
        <w:t xml:space="preserve">WebNEERS is password protected to keep participant information secure.  </w:t>
      </w:r>
      <w:r w:rsidR="00294878" w:rsidRPr="00E47E0B">
        <w:rPr>
          <w:rFonts w:asciiTheme="minorHAnsi" w:hAnsiTheme="minorHAnsi"/>
          <w:sz w:val="22"/>
          <w:szCs w:val="22"/>
        </w:rPr>
        <w:t>Personally identifiable information is not transmitted to</w:t>
      </w:r>
      <w:r w:rsidR="00294878">
        <w:rPr>
          <w:rFonts w:asciiTheme="minorHAnsi" w:hAnsiTheme="minorHAnsi"/>
          <w:sz w:val="22"/>
          <w:szCs w:val="22"/>
        </w:rPr>
        <w:t xml:space="preserve"> the </w:t>
      </w:r>
      <w:r w:rsidR="00E3059B">
        <w:rPr>
          <w:rFonts w:asciiTheme="minorHAnsi" w:hAnsiTheme="minorHAnsi"/>
          <w:sz w:val="22"/>
          <w:szCs w:val="22"/>
        </w:rPr>
        <w:t>institution</w:t>
      </w:r>
      <w:r w:rsidR="00294878">
        <w:rPr>
          <w:rFonts w:asciiTheme="minorHAnsi" w:hAnsiTheme="minorHAnsi"/>
          <w:sz w:val="22"/>
          <w:szCs w:val="22"/>
        </w:rPr>
        <w:t xml:space="preserve"> or federal levels.</w:t>
      </w:r>
    </w:p>
    <w:p w14:paraId="1E2E9941" w14:textId="77777777" w:rsidR="00094723" w:rsidRPr="00E47E0B" w:rsidRDefault="00261340" w:rsidP="00916424">
      <w:pPr>
        <w:pStyle w:val="ListParagraph"/>
        <w:numPr>
          <w:ilvl w:val="0"/>
          <w:numId w:val="7"/>
        </w:numPr>
        <w:rPr>
          <w:rFonts w:asciiTheme="minorHAnsi" w:hAnsiTheme="minorHAnsi"/>
          <w:i/>
          <w:iCs/>
          <w:sz w:val="22"/>
          <w:szCs w:val="22"/>
        </w:rPr>
      </w:pPr>
      <w:r w:rsidRPr="00E47E0B">
        <w:rPr>
          <w:rFonts w:asciiTheme="minorHAnsi" w:hAnsiTheme="minorHAnsi"/>
          <w:sz w:val="22"/>
          <w:szCs w:val="22"/>
        </w:rPr>
        <w:t xml:space="preserve">The </w:t>
      </w:r>
      <w:r w:rsidRPr="00E47E0B">
        <w:rPr>
          <w:rFonts w:asciiTheme="minorHAnsi" w:hAnsiTheme="minorHAnsi"/>
          <w:b/>
          <w:sz w:val="22"/>
          <w:szCs w:val="22"/>
        </w:rPr>
        <w:t>Recall</w:t>
      </w:r>
      <w:r w:rsidR="003B1B62" w:rsidRPr="00E47E0B">
        <w:rPr>
          <w:rFonts w:asciiTheme="minorHAnsi" w:hAnsiTheme="minorHAnsi"/>
          <w:b/>
          <w:sz w:val="22"/>
          <w:szCs w:val="22"/>
        </w:rPr>
        <w:t>s</w:t>
      </w:r>
      <w:r w:rsidRPr="00E47E0B">
        <w:rPr>
          <w:rFonts w:asciiTheme="minorHAnsi" w:hAnsiTheme="minorHAnsi"/>
          <w:b/>
          <w:sz w:val="22"/>
          <w:szCs w:val="22"/>
        </w:rPr>
        <w:t xml:space="preserve"> Tab</w:t>
      </w:r>
      <w:r w:rsidRPr="00E47E0B">
        <w:rPr>
          <w:rFonts w:asciiTheme="minorHAnsi" w:hAnsiTheme="minorHAnsi"/>
          <w:sz w:val="22"/>
          <w:szCs w:val="22"/>
        </w:rPr>
        <w:t xml:space="preserve"> is used to enter food recalls, prepare diagnostic reports for participants, and prepare the diet summary reports of the participants. The system allows a user to search for and select food items from the USDA Foods Database. Once the recall is complete, the system computes the nutrient, food group and Healthy Eating Index values automatically.  Output reports reflect MyPlate and U.S. Dietary Guideline recommendations.</w:t>
      </w:r>
    </w:p>
    <w:p w14:paraId="7CBA0A95" w14:textId="77777777" w:rsidR="003B1B62" w:rsidRPr="00E47E0B" w:rsidRDefault="003B1B62" w:rsidP="00916424">
      <w:pPr>
        <w:pStyle w:val="ListParagraph"/>
        <w:numPr>
          <w:ilvl w:val="0"/>
          <w:numId w:val="7"/>
        </w:numPr>
        <w:rPr>
          <w:rFonts w:asciiTheme="minorHAnsi" w:hAnsiTheme="minorHAnsi"/>
          <w:i/>
          <w:iCs/>
          <w:sz w:val="22"/>
          <w:szCs w:val="22"/>
        </w:rPr>
      </w:pPr>
      <w:r w:rsidRPr="00E47E0B">
        <w:rPr>
          <w:rFonts w:asciiTheme="minorHAnsi" w:hAnsiTheme="minorHAnsi"/>
          <w:sz w:val="22"/>
          <w:szCs w:val="22"/>
        </w:rPr>
        <w:t xml:space="preserve">The </w:t>
      </w:r>
      <w:r w:rsidRPr="00E47E0B">
        <w:rPr>
          <w:rFonts w:asciiTheme="minorHAnsi" w:hAnsiTheme="minorHAnsi"/>
          <w:b/>
          <w:sz w:val="22"/>
          <w:szCs w:val="22"/>
        </w:rPr>
        <w:t>Checklists Tab</w:t>
      </w:r>
      <w:r w:rsidRPr="00E47E0B">
        <w:rPr>
          <w:rFonts w:asciiTheme="minorHAnsi" w:hAnsiTheme="minorHAnsi"/>
          <w:sz w:val="22"/>
          <w:szCs w:val="22"/>
        </w:rPr>
        <w:t xml:space="preserve"> is used to capture data on behavior change between entry and exit from the program.</w:t>
      </w:r>
      <w:r w:rsidR="00094723" w:rsidRPr="00E47E0B">
        <w:rPr>
          <w:rFonts w:asciiTheme="minorHAnsi" w:hAnsiTheme="minorHAnsi"/>
          <w:sz w:val="22"/>
          <w:szCs w:val="22"/>
        </w:rPr>
        <w:t xml:space="preserve">  </w:t>
      </w:r>
      <w:r w:rsidRPr="00E47E0B">
        <w:rPr>
          <w:rFonts w:asciiTheme="minorHAnsi" w:hAnsiTheme="minorHAnsi"/>
          <w:sz w:val="22"/>
          <w:szCs w:val="22"/>
        </w:rPr>
        <w:t xml:space="preserve">When this feature is used for adult participants, </w:t>
      </w:r>
      <w:r w:rsidR="00E3059B">
        <w:rPr>
          <w:rFonts w:asciiTheme="minorHAnsi" w:hAnsiTheme="minorHAnsi"/>
          <w:sz w:val="22"/>
          <w:szCs w:val="22"/>
        </w:rPr>
        <w:t>institution</w:t>
      </w:r>
      <w:r w:rsidRPr="00E47E0B">
        <w:rPr>
          <w:rFonts w:asciiTheme="minorHAnsi" w:hAnsiTheme="minorHAnsi"/>
          <w:sz w:val="22"/>
          <w:szCs w:val="22"/>
        </w:rPr>
        <w:t>s must ask the participant 10 core questions</w:t>
      </w:r>
      <w:r w:rsidR="005515F7" w:rsidRPr="00E47E0B">
        <w:rPr>
          <w:rFonts w:asciiTheme="minorHAnsi" w:hAnsiTheme="minorHAnsi"/>
          <w:sz w:val="22"/>
          <w:szCs w:val="22"/>
        </w:rPr>
        <w:t xml:space="preserve"> (example form can be found at </w:t>
      </w:r>
      <w:hyperlink r:id="rId11" w:history="1">
        <w:r w:rsidR="0078568B" w:rsidRPr="00E47E0B">
          <w:rPr>
            <w:rStyle w:val="Hyperlink"/>
            <w:rFonts w:asciiTheme="minorHAnsi" w:hAnsiTheme="minorHAnsi"/>
            <w:sz w:val="22"/>
            <w:szCs w:val="22"/>
          </w:rPr>
          <w:t>https://www2.ag.purdue.edu/programs/hhs/efnep/Pages/Resource-Evaluation-Adult.aspx</w:t>
        </w:r>
      </w:hyperlink>
      <w:r w:rsidR="0078568B" w:rsidRPr="00E47E0B">
        <w:rPr>
          <w:rFonts w:asciiTheme="minorHAnsi" w:hAnsiTheme="minorHAnsi"/>
          <w:sz w:val="22"/>
          <w:szCs w:val="22"/>
        </w:rPr>
        <w:t>, under “Evaluation Group: WebNEERS”)</w:t>
      </w:r>
      <w:r w:rsidRPr="00E47E0B">
        <w:rPr>
          <w:rFonts w:asciiTheme="minorHAnsi" w:hAnsiTheme="minorHAnsi"/>
          <w:sz w:val="22"/>
          <w:szCs w:val="22"/>
        </w:rPr>
        <w:t xml:space="preserve">.  </w:t>
      </w:r>
      <w:r w:rsidR="005515F7" w:rsidRPr="00E47E0B">
        <w:rPr>
          <w:rFonts w:asciiTheme="minorHAnsi" w:hAnsiTheme="minorHAnsi"/>
          <w:sz w:val="22"/>
          <w:szCs w:val="22"/>
        </w:rPr>
        <w:t xml:space="preserve">Questions measure Nutrition Practices, Food Safety Practices, and Food Resource Management Practices. </w:t>
      </w:r>
      <w:r w:rsidRPr="00E47E0B">
        <w:rPr>
          <w:rFonts w:asciiTheme="minorHAnsi" w:hAnsiTheme="minorHAnsi"/>
          <w:sz w:val="22"/>
          <w:szCs w:val="22"/>
        </w:rPr>
        <w:t xml:space="preserve">Each question includes five response options: Do Not Do, Seldom, Sometimes, Most of the Time, or Almost Always, (No Response or Not Applicable is also permitted).  If </w:t>
      </w:r>
      <w:proofErr w:type="gramStart"/>
      <w:r w:rsidRPr="00E47E0B">
        <w:rPr>
          <w:rFonts w:asciiTheme="minorHAnsi" w:hAnsiTheme="minorHAnsi"/>
          <w:sz w:val="22"/>
          <w:szCs w:val="22"/>
        </w:rPr>
        <w:t>a</w:t>
      </w:r>
      <w:proofErr w:type="gramEnd"/>
      <w:r w:rsidRPr="00E47E0B">
        <w:rPr>
          <w:rFonts w:asciiTheme="minorHAnsi" w:hAnsiTheme="minorHAnsi"/>
          <w:sz w:val="22"/>
          <w:szCs w:val="22"/>
        </w:rPr>
        <w:t xml:space="preserve"> </w:t>
      </w:r>
      <w:r w:rsidR="00E3059B">
        <w:rPr>
          <w:rFonts w:asciiTheme="minorHAnsi" w:hAnsiTheme="minorHAnsi"/>
          <w:sz w:val="22"/>
          <w:szCs w:val="22"/>
        </w:rPr>
        <w:t>Institution</w:t>
      </w:r>
      <w:r w:rsidRPr="00E47E0B">
        <w:rPr>
          <w:rFonts w:asciiTheme="minorHAnsi" w:hAnsiTheme="minorHAnsi"/>
          <w:sz w:val="22"/>
          <w:szCs w:val="22"/>
        </w:rPr>
        <w:t xml:space="preserve"> chooses, it can collect additional information from participants by selecting any question from an approximately 200 item database which was developed for the </w:t>
      </w:r>
      <w:r w:rsidR="00E3059B">
        <w:rPr>
          <w:rFonts w:asciiTheme="minorHAnsi" w:hAnsiTheme="minorHAnsi"/>
          <w:sz w:val="22"/>
          <w:szCs w:val="22"/>
        </w:rPr>
        <w:t>institution</w:t>
      </w:r>
      <w:r w:rsidRPr="00E47E0B">
        <w:rPr>
          <w:rFonts w:asciiTheme="minorHAnsi" w:hAnsiTheme="minorHAnsi"/>
          <w:sz w:val="22"/>
          <w:szCs w:val="22"/>
        </w:rPr>
        <w:t xml:space="preserve">s to support their sharing of additional questions with each other.  </w:t>
      </w:r>
      <w:r w:rsidR="005515F7" w:rsidRPr="00E47E0B">
        <w:rPr>
          <w:rFonts w:asciiTheme="minorHAnsi" w:hAnsiTheme="minorHAnsi"/>
          <w:sz w:val="22"/>
          <w:szCs w:val="22"/>
        </w:rPr>
        <w:t xml:space="preserve">Additional questions are optional and not collected by the Federal Office. </w:t>
      </w:r>
      <w:r w:rsidRPr="00E47E0B">
        <w:rPr>
          <w:rFonts w:asciiTheme="minorHAnsi" w:hAnsiTheme="minorHAnsi"/>
          <w:sz w:val="22"/>
          <w:szCs w:val="22"/>
        </w:rPr>
        <w:t>The additional question types include: 3pt. Likert, 4pt. Likert, 5pt. Likert, True/False, Multiple</w:t>
      </w:r>
      <w:r w:rsidR="00094723" w:rsidRPr="00E47E0B">
        <w:rPr>
          <w:rFonts w:asciiTheme="minorHAnsi" w:hAnsiTheme="minorHAnsi"/>
          <w:sz w:val="22"/>
          <w:szCs w:val="22"/>
        </w:rPr>
        <w:t xml:space="preserve"> Choice</w:t>
      </w:r>
      <w:r w:rsidRPr="00E47E0B">
        <w:rPr>
          <w:rFonts w:asciiTheme="minorHAnsi" w:hAnsiTheme="minorHAnsi"/>
          <w:sz w:val="22"/>
          <w:szCs w:val="22"/>
        </w:rPr>
        <w:t xml:space="preserve">, 3pt. Numeric, 4pt. Numeric, and 5pt. Numeric. A new feature will allow universities to create their own questions </w:t>
      </w:r>
      <w:r w:rsidR="00094723" w:rsidRPr="00E47E0B">
        <w:rPr>
          <w:rFonts w:asciiTheme="minorHAnsi" w:hAnsiTheme="minorHAnsi"/>
          <w:sz w:val="22"/>
          <w:szCs w:val="22"/>
        </w:rPr>
        <w:t>for use in this section</w:t>
      </w:r>
      <w:r w:rsidRPr="00E47E0B">
        <w:rPr>
          <w:rFonts w:asciiTheme="minorHAnsi" w:hAnsiTheme="minorHAnsi"/>
          <w:sz w:val="22"/>
          <w:szCs w:val="22"/>
        </w:rPr>
        <w:t>.</w:t>
      </w:r>
    </w:p>
    <w:p w14:paraId="0834EA46" w14:textId="77777777" w:rsidR="003B1B62" w:rsidRPr="00E47E0B" w:rsidRDefault="003B1B62" w:rsidP="00261340">
      <w:pPr>
        <w:rPr>
          <w:rFonts w:asciiTheme="minorHAnsi" w:hAnsiTheme="minorHAnsi"/>
          <w:sz w:val="22"/>
          <w:szCs w:val="22"/>
        </w:rPr>
      </w:pPr>
    </w:p>
    <w:p w14:paraId="710C2185" w14:textId="77777777" w:rsidR="00BB156C" w:rsidRPr="00E47E0B" w:rsidRDefault="00BB156C" w:rsidP="00D8438F">
      <w:pPr>
        <w:rPr>
          <w:rFonts w:asciiTheme="minorHAnsi" w:hAnsiTheme="minorHAnsi"/>
          <w:sz w:val="22"/>
          <w:szCs w:val="22"/>
        </w:rPr>
      </w:pPr>
      <w:r w:rsidRPr="00E47E0B">
        <w:rPr>
          <w:rFonts w:asciiTheme="minorHAnsi" w:hAnsiTheme="minorHAnsi"/>
          <w:sz w:val="22"/>
          <w:szCs w:val="22"/>
        </w:rPr>
        <w:t xml:space="preserve">The required and optional fields </w:t>
      </w:r>
      <w:r w:rsidR="00261340" w:rsidRPr="00E47E0B">
        <w:rPr>
          <w:rFonts w:asciiTheme="minorHAnsi" w:hAnsiTheme="minorHAnsi"/>
          <w:sz w:val="22"/>
          <w:szCs w:val="22"/>
        </w:rPr>
        <w:t xml:space="preserve">for the </w:t>
      </w:r>
      <w:r w:rsidR="00261340" w:rsidRPr="00E47E0B">
        <w:rPr>
          <w:rFonts w:asciiTheme="minorHAnsi" w:hAnsiTheme="minorHAnsi"/>
          <w:b/>
          <w:sz w:val="22"/>
          <w:szCs w:val="22"/>
        </w:rPr>
        <w:t>Manage Adults Section</w:t>
      </w:r>
      <w:r w:rsidR="00261340" w:rsidRPr="00E47E0B">
        <w:rPr>
          <w:rFonts w:asciiTheme="minorHAnsi" w:hAnsiTheme="minorHAnsi"/>
          <w:sz w:val="22"/>
          <w:szCs w:val="22"/>
        </w:rPr>
        <w:t xml:space="preserve"> are</w:t>
      </w:r>
      <w:r w:rsidR="00094723" w:rsidRPr="00E47E0B">
        <w:rPr>
          <w:rFonts w:asciiTheme="minorHAnsi" w:hAnsiTheme="minorHAnsi"/>
          <w:sz w:val="22"/>
          <w:szCs w:val="22"/>
        </w:rPr>
        <w:t xml:space="preserve"> as follows</w:t>
      </w:r>
      <w:r w:rsidR="00261340" w:rsidRPr="00E47E0B">
        <w:rPr>
          <w:rFonts w:asciiTheme="minorHAnsi" w:hAnsiTheme="minorHAnsi"/>
          <w:sz w:val="22"/>
          <w:szCs w:val="22"/>
        </w:rPr>
        <w:t>:</w:t>
      </w:r>
    </w:p>
    <w:p w14:paraId="796EDDF4" w14:textId="77777777" w:rsidR="00BB156C" w:rsidRPr="00E47E0B" w:rsidRDefault="00BB156C" w:rsidP="00D8438F">
      <w:pPr>
        <w:rPr>
          <w:rFonts w:asciiTheme="minorHAnsi" w:hAnsiTheme="minorHAnsi"/>
          <w:sz w:val="22"/>
          <w:szCs w:val="22"/>
        </w:rPr>
      </w:pPr>
    </w:p>
    <w:tbl>
      <w:tblPr>
        <w:tblW w:w="8943" w:type="dxa"/>
        <w:tblLook w:val="04A0" w:firstRow="1" w:lastRow="0" w:firstColumn="1" w:lastColumn="0" w:noHBand="0" w:noVBand="1"/>
      </w:tblPr>
      <w:tblGrid>
        <w:gridCol w:w="1255"/>
        <w:gridCol w:w="3062"/>
        <w:gridCol w:w="1029"/>
        <w:gridCol w:w="3597"/>
      </w:tblGrid>
      <w:tr w:rsidR="00094723" w:rsidRPr="00E47E0B" w14:paraId="77AE1BBF" w14:textId="77777777" w:rsidTr="009A516A">
        <w:trPr>
          <w:trHeight w:val="467"/>
        </w:trPr>
        <w:tc>
          <w:tcPr>
            <w:tcW w:w="1255" w:type="dxa"/>
            <w:tcBorders>
              <w:top w:val="single" w:sz="4" w:space="0" w:color="BFBFBF"/>
              <w:left w:val="single" w:sz="4" w:space="0" w:color="BFBFBF"/>
              <w:bottom w:val="single" w:sz="4" w:space="0" w:color="BFBFBF"/>
              <w:right w:val="single" w:sz="4" w:space="0" w:color="BFBFBF"/>
            </w:tcBorders>
            <w:shd w:val="clear" w:color="000000" w:fill="D9D9D9"/>
            <w:vAlign w:val="bottom"/>
            <w:hideMark/>
          </w:tcPr>
          <w:p w14:paraId="2D45D68C" w14:textId="77777777" w:rsidR="00094723" w:rsidRPr="00E47E0B" w:rsidRDefault="009A516A" w:rsidP="009A516A">
            <w:pPr>
              <w:autoSpaceDE/>
              <w:autoSpaceDN/>
              <w:adjustRightInd/>
              <w:jc w:val="center"/>
              <w:rPr>
                <w:rFonts w:asciiTheme="minorHAnsi" w:hAnsiTheme="minorHAnsi"/>
                <w:b/>
                <w:bCs/>
                <w:color w:val="000000"/>
              </w:rPr>
            </w:pPr>
            <w:r>
              <w:rPr>
                <w:rFonts w:asciiTheme="minorHAnsi" w:hAnsiTheme="minorHAnsi"/>
                <w:b/>
                <w:bCs/>
                <w:color w:val="000000"/>
              </w:rPr>
              <w:t>T</w:t>
            </w:r>
            <w:r w:rsidR="00094723" w:rsidRPr="00E47E0B">
              <w:rPr>
                <w:rFonts w:asciiTheme="minorHAnsi" w:hAnsiTheme="minorHAnsi"/>
                <w:b/>
                <w:bCs/>
                <w:color w:val="000000"/>
              </w:rPr>
              <w:t>AB</w:t>
            </w:r>
          </w:p>
        </w:tc>
        <w:tc>
          <w:tcPr>
            <w:tcW w:w="3062" w:type="dxa"/>
            <w:tcBorders>
              <w:top w:val="single" w:sz="4" w:space="0" w:color="BFBFBF"/>
              <w:left w:val="nil"/>
              <w:bottom w:val="single" w:sz="4" w:space="0" w:color="BFBFBF"/>
              <w:right w:val="single" w:sz="4" w:space="0" w:color="BFBFBF"/>
            </w:tcBorders>
            <w:shd w:val="clear" w:color="000000" w:fill="D9D9D9"/>
            <w:vAlign w:val="bottom"/>
            <w:hideMark/>
          </w:tcPr>
          <w:p w14:paraId="6B448AE7" w14:textId="77777777" w:rsidR="00094723" w:rsidRPr="00E47E0B" w:rsidRDefault="00094723" w:rsidP="009A516A">
            <w:pPr>
              <w:autoSpaceDE/>
              <w:autoSpaceDN/>
              <w:adjustRightInd/>
              <w:jc w:val="center"/>
              <w:rPr>
                <w:rFonts w:asciiTheme="minorHAnsi" w:hAnsiTheme="minorHAnsi"/>
                <w:b/>
                <w:bCs/>
                <w:color w:val="000000"/>
              </w:rPr>
            </w:pPr>
            <w:r w:rsidRPr="00E47E0B">
              <w:rPr>
                <w:rFonts w:asciiTheme="minorHAnsi" w:hAnsiTheme="minorHAnsi"/>
                <w:b/>
                <w:bCs/>
                <w:color w:val="000000"/>
              </w:rPr>
              <w:t>FIELD NAME</w:t>
            </w:r>
          </w:p>
        </w:tc>
        <w:tc>
          <w:tcPr>
            <w:tcW w:w="1029" w:type="dxa"/>
            <w:tcBorders>
              <w:top w:val="single" w:sz="4" w:space="0" w:color="BFBFBF"/>
              <w:left w:val="nil"/>
              <w:bottom w:val="single" w:sz="4" w:space="0" w:color="BFBFBF"/>
              <w:right w:val="single" w:sz="4" w:space="0" w:color="BFBFBF"/>
            </w:tcBorders>
            <w:shd w:val="clear" w:color="000000" w:fill="D9D9D9"/>
            <w:noWrap/>
            <w:vAlign w:val="bottom"/>
            <w:hideMark/>
          </w:tcPr>
          <w:p w14:paraId="3F91BC26" w14:textId="77777777" w:rsidR="00094723" w:rsidRPr="00E47E0B" w:rsidRDefault="00094723" w:rsidP="009A516A">
            <w:pPr>
              <w:autoSpaceDE/>
              <w:autoSpaceDN/>
              <w:adjustRightInd/>
              <w:jc w:val="center"/>
              <w:rPr>
                <w:rFonts w:asciiTheme="minorHAnsi" w:hAnsiTheme="minorHAnsi"/>
                <w:b/>
                <w:bCs/>
                <w:color w:val="000000"/>
              </w:rPr>
            </w:pPr>
            <w:r w:rsidRPr="00E47E0B">
              <w:rPr>
                <w:rFonts w:asciiTheme="minorHAnsi" w:hAnsiTheme="minorHAnsi"/>
                <w:b/>
                <w:bCs/>
                <w:color w:val="000000"/>
              </w:rPr>
              <w:t>TYPE</w:t>
            </w:r>
          </w:p>
        </w:tc>
        <w:tc>
          <w:tcPr>
            <w:tcW w:w="3597" w:type="dxa"/>
            <w:tcBorders>
              <w:top w:val="single" w:sz="4" w:space="0" w:color="BFBFBF"/>
              <w:left w:val="nil"/>
              <w:bottom w:val="single" w:sz="4" w:space="0" w:color="BFBFBF"/>
              <w:right w:val="single" w:sz="4" w:space="0" w:color="BFBFBF"/>
            </w:tcBorders>
            <w:shd w:val="clear" w:color="000000" w:fill="D9D9D9"/>
            <w:vAlign w:val="bottom"/>
            <w:hideMark/>
          </w:tcPr>
          <w:p w14:paraId="54EBDDF0" w14:textId="77777777" w:rsidR="00094723" w:rsidRPr="00E47E0B" w:rsidRDefault="00094723" w:rsidP="009A516A">
            <w:pPr>
              <w:autoSpaceDE/>
              <w:autoSpaceDN/>
              <w:adjustRightInd/>
              <w:jc w:val="center"/>
              <w:rPr>
                <w:rFonts w:asciiTheme="minorHAnsi" w:hAnsiTheme="minorHAnsi"/>
                <w:b/>
                <w:bCs/>
                <w:color w:val="000000"/>
              </w:rPr>
            </w:pPr>
            <w:r w:rsidRPr="00E47E0B">
              <w:rPr>
                <w:rFonts w:asciiTheme="minorHAnsi" w:hAnsiTheme="minorHAnsi"/>
                <w:b/>
                <w:bCs/>
                <w:color w:val="000000"/>
              </w:rPr>
              <w:t>OTHER DETAILS</w:t>
            </w:r>
          </w:p>
        </w:tc>
      </w:tr>
      <w:tr w:rsidR="009A516A" w:rsidRPr="00E47E0B" w14:paraId="5A23CA96" w14:textId="77777777" w:rsidTr="009A516A">
        <w:trPr>
          <w:trHeight w:val="413"/>
        </w:trPr>
        <w:tc>
          <w:tcPr>
            <w:tcW w:w="1255" w:type="dxa"/>
            <w:vMerge w:val="restart"/>
            <w:tcBorders>
              <w:top w:val="nil"/>
              <w:left w:val="single" w:sz="4" w:space="0" w:color="BFBFBF"/>
              <w:right w:val="single" w:sz="4" w:space="0" w:color="BFBFBF"/>
            </w:tcBorders>
            <w:shd w:val="clear" w:color="auto" w:fill="auto"/>
            <w:noWrap/>
            <w:hideMark/>
          </w:tcPr>
          <w:p w14:paraId="6D6B6D3D"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lastRenderedPageBreak/>
              <w:t>Contact Info Tab</w:t>
            </w:r>
          </w:p>
          <w:p w14:paraId="4D4AAAEE"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448C4A59"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550D02A9"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6F2BEE6D"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0366AE0F"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15301CA4"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71C772FA"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0B92D1E4"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1A8ACF0E"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5A35FA8A"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63D971A6" w14:textId="77777777" w:rsidR="009A516A" w:rsidRPr="00E47E0B" w:rsidRDefault="009A516A" w:rsidP="009A516A">
            <w:pPr>
              <w:rPr>
                <w:rFonts w:asciiTheme="minorHAnsi" w:hAnsiTheme="minorHAnsi"/>
                <w:b/>
                <w:bCs/>
                <w:color w:val="000000"/>
              </w:rPr>
            </w:pPr>
            <w:r w:rsidRPr="00E47E0B">
              <w:rPr>
                <w:rFonts w:asciiTheme="minorHAnsi" w:hAnsiTheme="minorHAnsi"/>
                <w:b/>
                <w:bCs/>
                <w:color w:val="000000"/>
              </w:rPr>
              <w:t> </w:t>
            </w:r>
          </w:p>
        </w:tc>
        <w:tc>
          <w:tcPr>
            <w:tcW w:w="3062" w:type="dxa"/>
            <w:tcBorders>
              <w:top w:val="nil"/>
              <w:left w:val="nil"/>
              <w:bottom w:val="single" w:sz="4" w:space="0" w:color="BFBFBF"/>
              <w:right w:val="single" w:sz="4" w:space="0" w:color="BFBFBF"/>
            </w:tcBorders>
            <w:shd w:val="clear" w:color="auto" w:fill="auto"/>
            <w:hideMark/>
          </w:tcPr>
          <w:p w14:paraId="27E9CE44"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Staff Member</w:t>
            </w:r>
          </w:p>
        </w:tc>
        <w:tc>
          <w:tcPr>
            <w:tcW w:w="1029" w:type="dxa"/>
            <w:tcBorders>
              <w:top w:val="nil"/>
              <w:left w:val="nil"/>
              <w:bottom w:val="single" w:sz="4" w:space="0" w:color="BFBFBF"/>
              <w:right w:val="single" w:sz="4" w:space="0" w:color="BFBFBF"/>
            </w:tcBorders>
            <w:shd w:val="clear" w:color="auto" w:fill="auto"/>
            <w:noWrap/>
            <w:hideMark/>
          </w:tcPr>
          <w:p w14:paraId="4F9ABBD4"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sz="4" w:space="0" w:color="BFBFBF"/>
              <w:right w:val="single" w:sz="4" w:space="0" w:color="BFBFBF"/>
            </w:tcBorders>
            <w:shd w:val="clear" w:color="auto" w:fill="auto"/>
            <w:hideMark/>
          </w:tcPr>
          <w:p w14:paraId="7E248589"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ID code and name of educator providing the lessons</w:t>
            </w:r>
          </w:p>
        </w:tc>
      </w:tr>
      <w:tr w:rsidR="009A516A" w:rsidRPr="00E47E0B" w14:paraId="100F58DC"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2A1FB309"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1D24323E"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Enrollment Date</w:t>
            </w:r>
          </w:p>
        </w:tc>
        <w:tc>
          <w:tcPr>
            <w:tcW w:w="1029" w:type="dxa"/>
            <w:tcBorders>
              <w:top w:val="nil"/>
              <w:left w:val="nil"/>
              <w:bottom w:val="single" w:sz="4" w:space="0" w:color="BFBFBF"/>
              <w:right w:val="single" w:sz="4" w:space="0" w:color="BFBFBF"/>
            </w:tcBorders>
            <w:shd w:val="clear" w:color="auto" w:fill="auto"/>
            <w:noWrap/>
            <w:hideMark/>
          </w:tcPr>
          <w:p w14:paraId="10A8436D"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sz="4" w:space="0" w:color="BFBFBF"/>
              <w:right w:val="single" w:sz="4" w:space="0" w:color="BFBFBF"/>
            </w:tcBorders>
            <w:shd w:val="clear" w:color="auto" w:fill="auto"/>
            <w:hideMark/>
          </w:tcPr>
          <w:p w14:paraId="222F6A57"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6C7CAF56" w14:textId="77777777" w:rsidTr="009A516A">
        <w:trPr>
          <w:trHeight w:val="278"/>
        </w:trPr>
        <w:tc>
          <w:tcPr>
            <w:tcW w:w="1255" w:type="dxa"/>
            <w:vMerge/>
            <w:tcBorders>
              <w:left w:val="single" w:sz="4" w:space="0" w:color="BFBFBF"/>
              <w:right w:val="single" w:sz="4" w:space="0" w:color="BFBFBF"/>
            </w:tcBorders>
            <w:shd w:val="clear" w:color="auto" w:fill="auto"/>
            <w:noWrap/>
            <w:hideMark/>
          </w:tcPr>
          <w:p w14:paraId="37D0ADD0"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5BA8DFC0"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First Name (or other identifier)</w:t>
            </w:r>
          </w:p>
        </w:tc>
        <w:tc>
          <w:tcPr>
            <w:tcW w:w="1029" w:type="dxa"/>
            <w:tcBorders>
              <w:top w:val="nil"/>
              <w:left w:val="nil"/>
              <w:bottom w:val="single" w:sz="4" w:space="0" w:color="BFBFBF"/>
              <w:right w:val="single" w:sz="4" w:space="0" w:color="BFBFBF"/>
            </w:tcBorders>
            <w:shd w:val="clear" w:color="auto" w:fill="auto"/>
            <w:noWrap/>
            <w:hideMark/>
          </w:tcPr>
          <w:p w14:paraId="789CA4C2"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sz="4" w:space="0" w:color="BFBFBF"/>
              <w:right w:val="single" w:sz="4" w:space="0" w:color="BFBFBF"/>
            </w:tcBorders>
            <w:shd w:val="clear" w:color="auto" w:fill="auto"/>
            <w:hideMark/>
          </w:tcPr>
          <w:p w14:paraId="2C69A8C7"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5F3B96DF" w14:textId="77777777" w:rsidTr="009A516A">
        <w:trPr>
          <w:trHeight w:val="260"/>
        </w:trPr>
        <w:tc>
          <w:tcPr>
            <w:tcW w:w="1255" w:type="dxa"/>
            <w:vMerge/>
            <w:tcBorders>
              <w:left w:val="single" w:sz="4" w:space="0" w:color="BFBFBF"/>
              <w:right w:val="single" w:sz="4" w:space="0" w:color="BFBFBF"/>
            </w:tcBorders>
            <w:shd w:val="clear" w:color="auto" w:fill="auto"/>
            <w:noWrap/>
            <w:hideMark/>
          </w:tcPr>
          <w:p w14:paraId="065F564E"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127E9CB8"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Last Name (or other identifier)</w:t>
            </w:r>
          </w:p>
        </w:tc>
        <w:tc>
          <w:tcPr>
            <w:tcW w:w="1029" w:type="dxa"/>
            <w:tcBorders>
              <w:top w:val="nil"/>
              <w:left w:val="nil"/>
              <w:bottom w:val="single" w:sz="4" w:space="0" w:color="BFBFBF"/>
              <w:right w:val="single" w:sz="4" w:space="0" w:color="BFBFBF"/>
            </w:tcBorders>
            <w:shd w:val="clear" w:color="auto" w:fill="auto"/>
            <w:noWrap/>
            <w:hideMark/>
          </w:tcPr>
          <w:p w14:paraId="1E4F0308"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sz="4" w:space="0" w:color="BFBFBF"/>
              <w:right w:val="single" w:sz="4" w:space="0" w:color="BFBFBF"/>
            </w:tcBorders>
            <w:shd w:val="clear" w:color="auto" w:fill="auto"/>
            <w:hideMark/>
          </w:tcPr>
          <w:p w14:paraId="5834089F"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60D8FDFC"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0C17E46C"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0BA2BCEF"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Group Name</w:t>
            </w:r>
          </w:p>
        </w:tc>
        <w:tc>
          <w:tcPr>
            <w:tcW w:w="1029" w:type="dxa"/>
            <w:tcBorders>
              <w:top w:val="nil"/>
              <w:left w:val="nil"/>
              <w:bottom w:val="single" w:sz="4" w:space="0" w:color="BFBFBF"/>
              <w:right w:val="single" w:sz="4" w:space="0" w:color="BFBFBF"/>
            </w:tcBorders>
            <w:shd w:val="clear" w:color="auto" w:fill="auto"/>
            <w:noWrap/>
            <w:hideMark/>
          </w:tcPr>
          <w:p w14:paraId="7D36CB0D"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sz="4" w:space="0" w:color="BFBFBF"/>
              <w:right w:val="single" w:sz="4" w:space="0" w:color="BFBFBF"/>
            </w:tcBorders>
            <w:shd w:val="clear" w:color="auto" w:fill="auto"/>
            <w:hideMark/>
          </w:tcPr>
          <w:p w14:paraId="3A18B4B3"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6D3435A1"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7F9486E8"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000874BC"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Address</w:t>
            </w:r>
          </w:p>
        </w:tc>
        <w:tc>
          <w:tcPr>
            <w:tcW w:w="1029" w:type="dxa"/>
            <w:tcBorders>
              <w:top w:val="nil"/>
              <w:left w:val="nil"/>
              <w:bottom w:val="single" w:sz="4" w:space="0" w:color="BFBFBF"/>
              <w:right w:val="single" w:sz="4" w:space="0" w:color="BFBFBF"/>
            </w:tcBorders>
            <w:shd w:val="clear" w:color="auto" w:fill="auto"/>
            <w:noWrap/>
            <w:hideMark/>
          </w:tcPr>
          <w:p w14:paraId="5F730CEA"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sz="4" w:space="0" w:color="BFBFBF"/>
              <w:right w:val="single" w:sz="4" w:space="0" w:color="BFBFBF"/>
            </w:tcBorders>
            <w:shd w:val="clear" w:color="auto" w:fill="auto"/>
            <w:hideMark/>
          </w:tcPr>
          <w:p w14:paraId="5BC344D3"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03B5903E"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06FA5FAC"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4E34F877"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City &amp; State or Zip</w:t>
            </w:r>
          </w:p>
        </w:tc>
        <w:tc>
          <w:tcPr>
            <w:tcW w:w="1029" w:type="dxa"/>
            <w:tcBorders>
              <w:top w:val="nil"/>
              <w:left w:val="nil"/>
              <w:bottom w:val="single" w:sz="4" w:space="0" w:color="BFBFBF"/>
              <w:right w:val="single" w:sz="4" w:space="0" w:color="BFBFBF"/>
            </w:tcBorders>
            <w:shd w:val="clear" w:color="auto" w:fill="auto"/>
            <w:noWrap/>
            <w:hideMark/>
          </w:tcPr>
          <w:p w14:paraId="612CC2CC"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sz="4" w:space="0" w:color="BFBFBF"/>
              <w:right w:val="single" w:sz="4" w:space="0" w:color="BFBFBF"/>
            </w:tcBorders>
            <w:shd w:val="clear" w:color="auto" w:fill="auto"/>
            <w:hideMark/>
          </w:tcPr>
          <w:p w14:paraId="0D39F696"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588D8F44"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676B5364"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1B6B1E5D"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 xml:space="preserve">Plus 4 </w:t>
            </w:r>
          </w:p>
        </w:tc>
        <w:tc>
          <w:tcPr>
            <w:tcW w:w="1029" w:type="dxa"/>
            <w:tcBorders>
              <w:top w:val="nil"/>
              <w:left w:val="nil"/>
              <w:bottom w:val="single" w:sz="4" w:space="0" w:color="BFBFBF"/>
              <w:right w:val="single" w:sz="4" w:space="0" w:color="BFBFBF"/>
            </w:tcBorders>
            <w:shd w:val="clear" w:color="auto" w:fill="auto"/>
            <w:noWrap/>
            <w:hideMark/>
          </w:tcPr>
          <w:p w14:paraId="77789300"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sz="4" w:space="0" w:color="BFBFBF"/>
              <w:right w:val="single" w:sz="4" w:space="0" w:color="BFBFBF"/>
            </w:tcBorders>
            <w:shd w:val="clear" w:color="auto" w:fill="auto"/>
            <w:hideMark/>
          </w:tcPr>
          <w:p w14:paraId="67AC5032"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Additional 4 digits of zip code</w:t>
            </w:r>
          </w:p>
        </w:tc>
      </w:tr>
      <w:tr w:rsidR="009A516A" w:rsidRPr="00E47E0B" w14:paraId="53A4ECE8"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49BDFC45"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1883B15F"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Phone</w:t>
            </w:r>
          </w:p>
        </w:tc>
        <w:tc>
          <w:tcPr>
            <w:tcW w:w="1029" w:type="dxa"/>
            <w:tcBorders>
              <w:top w:val="nil"/>
              <w:left w:val="nil"/>
              <w:bottom w:val="single" w:sz="4" w:space="0" w:color="BFBFBF"/>
              <w:right w:val="single" w:sz="4" w:space="0" w:color="BFBFBF"/>
            </w:tcBorders>
            <w:shd w:val="clear" w:color="auto" w:fill="auto"/>
            <w:noWrap/>
            <w:hideMark/>
          </w:tcPr>
          <w:p w14:paraId="0F3835DF"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sz="4" w:space="0" w:color="BFBFBF"/>
              <w:right w:val="single" w:sz="4" w:space="0" w:color="BFBFBF"/>
            </w:tcBorders>
            <w:shd w:val="clear" w:color="auto" w:fill="auto"/>
            <w:hideMark/>
          </w:tcPr>
          <w:p w14:paraId="7A7773DD"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 </w:t>
            </w:r>
          </w:p>
        </w:tc>
      </w:tr>
      <w:tr w:rsidR="009A516A" w:rsidRPr="00E47E0B" w14:paraId="06DC9823"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7921516D"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0E3DB7F0"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 xml:space="preserve">Ext </w:t>
            </w:r>
          </w:p>
        </w:tc>
        <w:tc>
          <w:tcPr>
            <w:tcW w:w="1029" w:type="dxa"/>
            <w:tcBorders>
              <w:top w:val="nil"/>
              <w:left w:val="nil"/>
              <w:bottom w:val="single" w:sz="4" w:space="0" w:color="BFBFBF"/>
              <w:right w:val="single" w:sz="4" w:space="0" w:color="BFBFBF"/>
            </w:tcBorders>
            <w:shd w:val="clear" w:color="auto" w:fill="auto"/>
            <w:noWrap/>
            <w:hideMark/>
          </w:tcPr>
          <w:p w14:paraId="70C6370B"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sz="4" w:space="0" w:color="BFBFBF"/>
              <w:right w:val="single" w:sz="4" w:space="0" w:color="BFBFBF"/>
            </w:tcBorders>
            <w:shd w:val="clear" w:color="auto" w:fill="auto"/>
            <w:hideMark/>
          </w:tcPr>
          <w:p w14:paraId="7F3A9E6C"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Phone Extension</w:t>
            </w:r>
          </w:p>
        </w:tc>
      </w:tr>
      <w:tr w:rsidR="009A516A" w:rsidRPr="00E47E0B" w14:paraId="6C72CDB1"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57C536C7"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43D355BF"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Email</w:t>
            </w:r>
          </w:p>
        </w:tc>
        <w:tc>
          <w:tcPr>
            <w:tcW w:w="1029" w:type="dxa"/>
            <w:tcBorders>
              <w:top w:val="nil"/>
              <w:left w:val="nil"/>
              <w:bottom w:val="single" w:sz="4" w:space="0" w:color="BFBFBF"/>
              <w:right w:val="single" w:sz="4" w:space="0" w:color="BFBFBF"/>
            </w:tcBorders>
            <w:shd w:val="clear" w:color="auto" w:fill="auto"/>
            <w:noWrap/>
            <w:hideMark/>
          </w:tcPr>
          <w:p w14:paraId="1D8D57FB"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sz="4" w:space="0" w:color="BFBFBF"/>
              <w:right w:val="single" w:sz="4" w:space="0" w:color="BFBFBF"/>
            </w:tcBorders>
            <w:shd w:val="clear" w:color="auto" w:fill="auto"/>
            <w:hideMark/>
          </w:tcPr>
          <w:p w14:paraId="5274F89F"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 </w:t>
            </w:r>
          </w:p>
        </w:tc>
      </w:tr>
      <w:tr w:rsidR="009A516A" w:rsidRPr="00E47E0B" w14:paraId="0722D6E1" w14:textId="77777777" w:rsidTr="009A516A">
        <w:trPr>
          <w:trHeight w:val="590"/>
        </w:trPr>
        <w:tc>
          <w:tcPr>
            <w:tcW w:w="1255" w:type="dxa"/>
            <w:vMerge/>
            <w:tcBorders>
              <w:left w:val="single" w:sz="4" w:space="0" w:color="BFBFBF"/>
              <w:bottom w:val="double" w:sz="6" w:space="0" w:color="BFBFBF"/>
              <w:right w:val="single" w:sz="4" w:space="0" w:color="BFBFBF"/>
            </w:tcBorders>
            <w:shd w:val="clear" w:color="auto" w:fill="auto"/>
            <w:noWrap/>
            <w:hideMark/>
          </w:tcPr>
          <w:p w14:paraId="0B49E8A7" w14:textId="77777777" w:rsidR="009A516A" w:rsidRPr="00E47E0B" w:rsidRDefault="009A516A" w:rsidP="009A516A">
            <w:pPr>
              <w:autoSpaceDE/>
              <w:autoSpaceDN/>
              <w:adjustRightInd/>
              <w:rPr>
                <w:rFonts w:asciiTheme="minorHAnsi" w:hAnsiTheme="minorHAnsi"/>
                <w:b/>
                <w:bCs/>
                <w:color w:val="000000"/>
              </w:rPr>
            </w:pPr>
          </w:p>
        </w:tc>
        <w:tc>
          <w:tcPr>
            <w:tcW w:w="3062" w:type="dxa"/>
            <w:tcBorders>
              <w:top w:val="nil"/>
              <w:left w:val="nil"/>
              <w:bottom w:val="double" w:sz="6" w:space="0" w:color="BFBFBF"/>
              <w:right w:val="single" w:sz="4" w:space="0" w:color="BFBFBF"/>
            </w:tcBorders>
            <w:shd w:val="clear" w:color="auto" w:fill="auto"/>
            <w:hideMark/>
          </w:tcPr>
          <w:p w14:paraId="2D6F1121"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Custom ID</w:t>
            </w:r>
          </w:p>
        </w:tc>
        <w:tc>
          <w:tcPr>
            <w:tcW w:w="1029" w:type="dxa"/>
            <w:tcBorders>
              <w:top w:val="nil"/>
              <w:left w:val="nil"/>
              <w:bottom w:val="double" w:sz="6" w:space="0" w:color="BFBFBF"/>
              <w:right w:val="single" w:sz="4" w:space="0" w:color="BFBFBF"/>
            </w:tcBorders>
            <w:shd w:val="clear" w:color="auto" w:fill="auto"/>
            <w:noWrap/>
            <w:hideMark/>
          </w:tcPr>
          <w:p w14:paraId="18F0FD40"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double" w:sz="6" w:space="0" w:color="BFBFBF"/>
              <w:right w:val="single" w:sz="4" w:space="0" w:color="BFBFBF"/>
            </w:tcBorders>
            <w:shd w:val="clear" w:color="auto" w:fill="auto"/>
            <w:hideMark/>
          </w:tcPr>
          <w:p w14:paraId="7030470E"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ID code given by regional user to use in the system in place of the system generated ID</w:t>
            </w:r>
          </w:p>
        </w:tc>
      </w:tr>
      <w:tr w:rsidR="009A516A" w:rsidRPr="00E47E0B" w14:paraId="1888786E" w14:textId="77777777" w:rsidTr="009A516A">
        <w:trPr>
          <w:trHeight w:val="300"/>
        </w:trPr>
        <w:tc>
          <w:tcPr>
            <w:tcW w:w="1255" w:type="dxa"/>
            <w:vMerge w:val="restart"/>
            <w:tcBorders>
              <w:top w:val="nil"/>
              <w:left w:val="single" w:sz="4" w:space="0" w:color="BFBFBF"/>
              <w:right w:val="single" w:sz="4" w:space="0" w:color="BFBFBF"/>
            </w:tcBorders>
            <w:shd w:val="clear" w:color="auto" w:fill="auto"/>
            <w:noWrap/>
            <w:hideMark/>
          </w:tcPr>
          <w:p w14:paraId="5E9A33B4"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Entry Data Tab</w:t>
            </w:r>
          </w:p>
          <w:p w14:paraId="5CBE628C"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0ED76CC1"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7973DE0F"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6D1ADD42"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3AA717E6"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374CB430"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14A962EB"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41447DCE"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7B9B16A8"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07C12E89"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1922E8DB"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6B4BDE0A"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58922695"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79DF1331" w14:textId="77777777" w:rsidR="009A516A" w:rsidRPr="00E47E0B" w:rsidRDefault="009A516A" w:rsidP="009A516A">
            <w:pPr>
              <w:rPr>
                <w:rFonts w:asciiTheme="minorHAnsi" w:hAnsiTheme="minorHAnsi"/>
                <w:b/>
                <w:bCs/>
                <w:color w:val="000000"/>
              </w:rPr>
            </w:pPr>
            <w:r w:rsidRPr="00E47E0B">
              <w:rPr>
                <w:rFonts w:asciiTheme="minorHAnsi" w:hAnsiTheme="minorHAnsi"/>
                <w:b/>
                <w:bCs/>
                <w:color w:val="000000"/>
              </w:rPr>
              <w:t> </w:t>
            </w:r>
          </w:p>
        </w:tc>
        <w:tc>
          <w:tcPr>
            <w:tcW w:w="3062" w:type="dxa"/>
            <w:tcBorders>
              <w:top w:val="nil"/>
              <w:left w:val="nil"/>
              <w:bottom w:val="single" w:sz="4" w:space="0" w:color="BFBFBF"/>
              <w:right w:val="single" w:sz="4" w:space="0" w:color="BFBFBF"/>
            </w:tcBorders>
            <w:shd w:val="clear" w:color="auto" w:fill="auto"/>
            <w:hideMark/>
          </w:tcPr>
          <w:p w14:paraId="7DF042AC"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Age</w:t>
            </w:r>
          </w:p>
        </w:tc>
        <w:tc>
          <w:tcPr>
            <w:tcW w:w="1029" w:type="dxa"/>
            <w:tcBorders>
              <w:top w:val="nil"/>
              <w:left w:val="nil"/>
              <w:bottom w:val="single" w:sz="4" w:space="0" w:color="BFBFBF"/>
              <w:right w:val="single" w:sz="4" w:space="0" w:color="BFBFBF"/>
            </w:tcBorders>
            <w:shd w:val="clear" w:color="auto" w:fill="auto"/>
            <w:noWrap/>
            <w:hideMark/>
          </w:tcPr>
          <w:p w14:paraId="053AB4B4"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sz="4" w:space="0" w:color="BFBFBF"/>
              <w:right w:val="single" w:sz="4" w:space="0" w:color="BFBFBF"/>
            </w:tcBorders>
            <w:shd w:val="clear" w:color="auto" w:fill="auto"/>
            <w:hideMark/>
          </w:tcPr>
          <w:p w14:paraId="38330661"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 </w:t>
            </w:r>
          </w:p>
        </w:tc>
      </w:tr>
      <w:tr w:rsidR="009A516A" w:rsidRPr="00E47E0B" w14:paraId="0280F84E"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4680C87C"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5598238C"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Gender</w:t>
            </w:r>
          </w:p>
        </w:tc>
        <w:tc>
          <w:tcPr>
            <w:tcW w:w="1029" w:type="dxa"/>
            <w:tcBorders>
              <w:top w:val="nil"/>
              <w:left w:val="nil"/>
              <w:bottom w:val="single" w:sz="4" w:space="0" w:color="BFBFBF"/>
              <w:right w:val="single" w:sz="4" w:space="0" w:color="BFBFBF"/>
            </w:tcBorders>
            <w:shd w:val="clear" w:color="auto" w:fill="auto"/>
            <w:noWrap/>
            <w:hideMark/>
          </w:tcPr>
          <w:p w14:paraId="48989E48"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sz="4" w:space="0" w:color="BFBFBF"/>
              <w:right w:val="single" w:sz="4" w:space="0" w:color="BFBFBF"/>
            </w:tcBorders>
            <w:shd w:val="clear" w:color="auto" w:fill="auto"/>
            <w:hideMark/>
          </w:tcPr>
          <w:p w14:paraId="21FD03A1"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5BB06174"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28C28062"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48C40459"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 xml:space="preserve">Pregnant </w:t>
            </w:r>
          </w:p>
        </w:tc>
        <w:tc>
          <w:tcPr>
            <w:tcW w:w="1029" w:type="dxa"/>
            <w:tcBorders>
              <w:top w:val="nil"/>
              <w:left w:val="nil"/>
              <w:bottom w:val="single" w:sz="4" w:space="0" w:color="BFBFBF"/>
              <w:right w:val="single" w:sz="4" w:space="0" w:color="BFBFBF"/>
            </w:tcBorders>
            <w:shd w:val="clear" w:color="auto" w:fill="auto"/>
            <w:noWrap/>
            <w:hideMark/>
          </w:tcPr>
          <w:p w14:paraId="22E7A586"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sz="4" w:space="0" w:color="BFBFBF"/>
              <w:right w:val="single" w:sz="4" w:space="0" w:color="BFBFBF"/>
            </w:tcBorders>
            <w:shd w:val="clear" w:color="auto" w:fill="auto"/>
            <w:hideMark/>
          </w:tcPr>
          <w:p w14:paraId="2BC5BB54"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1BB461A2"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1897741D"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054E2F44"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Nursing</w:t>
            </w:r>
          </w:p>
        </w:tc>
        <w:tc>
          <w:tcPr>
            <w:tcW w:w="1029" w:type="dxa"/>
            <w:tcBorders>
              <w:top w:val="nil"/>
              <w:left w:val="nil"/>
              <w:bottom w:val="single" w:sz="4" w:space="0" w:color="BFBFBF"/>
              <w:right w:val="single" w:sz="4" w:space="0" w:color="BFBFBF"/>
            </w:tcBorders>
            <w:shd w:val="clear" w:color="auto" w:fill="auto"/>
            <w:noWrap/>
            <w:hideMark/>
          </w:tcPr>
          <w:p w14:paraId="2377F60F"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sz="4" w:space="0" w:color="BFBFBF"/>
              <w:right w:val="single" w:sz="4" w:space="0" w:color="BFBFBF"/>
            </w:tcBorders>
            <w:shd w:val="clear" w:color="auto" w:fill="auto"/>
            <w:hideMark/>
          </w:tcPr>
          <w:p w14:paraId="4C275352"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57238455"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72124C74"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430BFEB8"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Ethnicity</w:t>
            </w:r>
          </w:p>
        </w:tc>
        <w:tc>
          <w:tcPr>
            <w:tcW w:w="1029" w:type="dxa"/>
            <w:tcBorders>
              <w:top w:val="nil"/>
              <w:left w:val="nil"/>
              <w:bottom w:val="single" w:sz="4" w:space="0" w:color="BFBFBF"/>
              <w:right w:val="single" w:sz="4" w:space="0" w:color="BFBFBF"/>
            </w:tcBorders>
            <w:shd w:val="clear" w:color="auto" w:fill="auto"/>
            <w:noWrap/>
            <w:hideMark/>
          </w:tcPr>
          <w:p w14:paraId="3E37A6FF"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sz="4" w:space="0" w:color="BFBFBF"/>
              <w:right w:val="single" w:sz="4" w:space="0" w:color="BFBFBF"/>
            </w:tcBorders>
            <w:shd w:val="clear" w:color="auto" w:fill="auto"/>
            <w:hideMark/>
          </w:tcPr>
          <w:p w14:paraId="780E496B"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4C394E20"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08989177"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60113AE0"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Race</w:t>
            </w:r>
          </w:p>
        </w:tc>
        <w:tc>
          <w:tcPr>
            <w:tcW w:w="1029" w:type="dxa"/>
            <w:tcBorders>
              <w:top w:val="nil"/>
              <w:left w:val="nil"/>
              <w:bottom w:val="single" w:sz="4" w:space="0" w:color="BFBFBF"/>
              <w:right w:val="single" w:sz="4" w:space="0" w:color="BFBFBF"/>
            </w:tcBorders>
            <w:shd w:val="clear" w:color="auto" w:fill="auto"/>
            <w:noWrap/>
            <w:hideMark/>
          </w:tcPr>
          <w:p w14:paraId="100C8981"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sz="4" w:space="0" w:color="BFBFBF"/>
              <w:right w:val="single" w:sz="4" w:space="0" w:color="BFBFBF"/>
            </w:tcBorders>
            <w:shd w:val="clear" w:color="auto" w:fill="auto"/>
            <w:hideMark/>
          </w:tcPr>
          <w:p w14:paraId="4C03E371"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0625334F"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4D7706ED"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6A51A21D"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Sub Race</w:t>
            </w:r>
          </w:p>
        </w:tc>
        <w:tc>
          <w:tcPr>
            <w:tcW w:w="1029" w:type="dxa"/>
            <w:tcBorders>
              <w:top w:val="nil"/>
              <w:left w:val="nil"/>
              <w:bottom w:val="single" w:sz="4" w:space="0" w:color="BFBFBF"/>
              <w:right w:val="single" w:sz="4" w:space="0" w:color="BFBFBF"/>
            </w:tcBorders>
            <w:shd w:val="clear" w:color="auto" w:fill="auto"/>
            <w:noWrap/>
            <w:hideMark/>
          </w:tcPr>
          <w:p w14:paraId="58C52194"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sz="4" w:space="0" w:color="BFBFBF"/>
              <w:right w:val="single" w:sz="4" w:space="0" w:color="BFBFBF"/>
            </w:tcBorders>
            <w:shd w:val="clear" w:color="auto" w:fill="auto"/>
            <w:hideMark/>
          </w:tcPr>
          <w:p w14:paraId="1DA60BF3"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7B42DA63"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5C2E22DB"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70FC1E7F"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Highest Grade</w:t>
            </w:r>
          </w:p>
        </w:tc>
        <w:tc>
          <w:tcPr>
            <w:tcW w:w="1029" w:type="dxa"/>
            <w:tcBorders>
              <w:top w:val="nil"/>
              <w:left w:val="nil"/>
              <w:bottom w:val="single" w:sz="4" w:space="0" w:color="BFBFBF"/>
              <w:right w:val="single" w:sz="4" w:space="0" w:color="BFBFBF"/>
            </w:tcBorders>
            <w:shd w:val="clear" w:color="auto" w:fill="auto"/>
            <w:noWrap/>
            <w:hideMark/>
          </w:tcPr>
          <w:p w14:paraId="132AE068"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sz="4" w:space="0" w:color="BFBFBF"/>
              <w:right w:val="single" w:sz="4" w:space="0" w:color="BFBFBF"/>
            </w:tcBorders>
            <w:shd w:val="clear" w:color="auto" w:fill="auto"/>
            <w:hideMark/>
          </w:tcPr>
          <w:p w14:paraId="6EEFA968"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3B800034"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4EC0FF7A"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5D15BA5E"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Residence</w:t>
            </w:r>
          </w:p>
        </w:tc>
        <w:tc>
          <w:tcPr>
            <w:tcW w:w="1029" w:type="dxa"/>
            <w:tcBorders>
              <w:top w:val="nil"/>
              <w:left w:val="nil"/>
              <w:bottom w:val="single" w:sz="4" w:space="0" w:color="BFBFBF"/>
              <w:right w:val="single" w:sz="4" w:space="0" w:color="BFBFBF"/>
            </w:tcBorders>
            <w:shd w:val="clear" w:color="auto" w:fill="auto"/>
            <w:noWrap/>
            <w:hideMark/>
          </w:tcPr>
          <w:p w14:paraId="259B9A31"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sz="4" w:space="0" w:color="BFBFBF"/>
              <w:right w:val="single" w:sz="4" w:space="0" w:color="BFBFBF"/>
            </w:tcBorders>
            <w:shd w:val="clear" w:color="auto" w:fill="auto"/>
            <w:hideMark/>
          </w:tcPr>
          <w:p w14:paraId="5D770ECF"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Central city, farm, etc</w:t>
            </w:r>
          </w:p>
        </w:tc>
      </w:tr>
      <w:tr w:rsidR="009A516A" w:rsidRPr="00E47E0B" w14:paraId="25161853"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38949F09"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38A5F56F"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Public Assistance at Entry</w:t>
            </w:r>
          </w:p>
        </w:tc>
        <w:tc>
          <w:tcPr>
            <w:tcW w:w="1029" w:type="dxa"/>
            <w:tcBorders>
              <w:top w:val="nil"/>
              <w:left w:val="nil"/>
              <w:bottom w:val="single" w:sz="4" w:space="0" w:color="BFBFBF"/>
              <w:right w:val="single" w:sz="4" w:space="0" w:color="BFBFBF"/>
            </w:tcBorders>
            <w:shd w:val="clear" w:color="auto" w:fill="auto"/>
            <w:noWrap/>
            <w:hideMark/>
          </w:tcPr>
          <w:p w14:paraId="51C58302"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sz="4" w:space="0" w:color="BFBFBF"/>
              <w:right w:val="single" w:sz="4" w:space="0" w:color="BFBFBF"/>
            </w:tcBorders>
            <w:shd w:val="clear" w:color="auto" w:fill="auto"/>
            <w:hideMark/>
          </w:tcPr>
          <w:p w14:paraId="213FBBD8"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 </w:t>
            </w:r>
          </w:p>
        </w:tc>
      </w:tr>
      <w:tr w:rsidR="009A516A" w:rsidRPr="00E47E0B" w14:paraId="2E8A17DB"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5BAFED3C"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072D02C6"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Household Income</w:t>
            </w:r>
          </w:p>
        </w:tc>
        <w:tc>
          <w:tcPr>
            <w:tcW w:w="1029" w:type="dxa"/>
            <w:tcBorders>
              <w:top w:val="nil"/>
              <w:left w:val="nil"/>
              <w:bottom w:val="single" w:sz="4" w:space="0" w:color="BFBFBF"/>
              <w:right w:val="single" w:sz="4" w:space="0" w:color="BFBFBF"/>
            </w:tcBorders>
            <w:shd w:val="clear" w:color="auto" w:fill="auto"/>
            <w:noWrap/>
            <w:hideMark/>
          </w:tcPr>
          <w:p w14:paraId="64D00F97"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sz="4" w:space="0" w:color="BFBFBF"/>
              <w:right w:val="single" w:sz="4" w:space="0" w:color="BFBFBF"/>
            </w:tcBorders>
            <w:shd w:val="clear" w:color="auto" w:fill="auto"/>
            <w:hideMark/>
          </w:tcPr>
          <w:p w14:paraId="1CF2ED66"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Reported as dollars per month</w:t>
            </w:r>
          </w:p>
        </w:tc>
      </w:tr>
      <w:tr w:rsidR="009A516A" w:rsidRPr="00E47E0B" w14:paraId="4D46564F"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02C1F013"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6523AF44"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Children in Household</w:t>
            </w:r>
          </w:p>
        </w:tc>
        <w:tc>
          <w:tcPr>
            <w:tcW w:w="1029" w:type="dxa"/>
            <w:tcBorders>
              <w:top w:val="nil"/>
              <w:left w:val="nil"/>
              <w:bottom w:val="single" w:sz="4" w:space="0" w:color="BFBFBF"/>
              <w:right w:val="single" w:sz="4" w:space="0" w:color="BFBFBF"/>
            </w:tcBorders>
            <w:shd w:val="clear" w:color="auto" w:fill="auto"/>
            <w:noWrap/>
            <w:hideMark/>
          </w:tcPr>
          <w:p w14:paraId="25079D8C"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sz="4" w:space="0" w:color="BFBFBF"/>
              <w:right w:val="single" w:sz="4" w:space="0" w:color="BFBFBF"/>
            </w:tcBorders>
            <w:shd w:val="clear" w:color="auto" w:fill="auto"/>
            <w:hideMark/>
          </w:tcPr>
          <w:p w14:paraId="3033C62C"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 </w:t>
            </w:r>
          </w:p>
        </w:tc>
      </w:tr>
      <w:tr w:rsidR="009A516A" w:rsidRPr="00E47E0B" w14:paraId="5F906E3A"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1E69E3C0"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5F53086D"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Others in Household</w:t>
            </w:r>
          </w:p>
        </w:tc>
        <w:tc>
          <w:tcPr>
            <w:tcW w:w="1029" w:type="dxa"/>
            <w:tcBorders>
              <w:top w:val="nil"/>
              <w:left w:val="nil"/>
              <w:bottom w:val="single" w:sz="4" w:space="0" w:color="BFBFBF"/>
              <w:right w:val="single" w:sz="4" w:space="0" w:color="BFBFBF"/>
            </w:tcBorders>
            <w:shd w:val="clear" w:color="auto" w:fill="auto"/>
            <w:noWrap/>
            <w:hideMark/>
          </w:tcPr>
          <w:p w14:paraId="0F7728F9"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sz="4" w:space="0" w:color="BFBFBF"/>
              <w:right w:val="single" w:sz="4" w:space="0" w:color="BFBFBF"/>
            </w:tcBorders>
            <w:shd w:val="clear" w:color="auto" w:fill="auto"/>
            <w:hideMark/>
          </w:tcPr>
          <w:p w14:paraId="696B9718"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 </w:t>
            </w:r>
          </w:p>
        </w:tc>
      </w:tr>
      <w:tr w:rsidR="009A516A" w:rsidRPr="00E47E0B" w14:paraId="2344B99A"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42E1803C"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60015D7B"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Lesson Type</w:t>
            </w:r>
          </w:p>
        </w:tc>
        <w:tc>
          <w:tcPr>
            <w:tcW w:w="1029" w:type="dxa"/>
            <w:tcBorders>
              <w:top w:val="nil"/>
              <w:left w:val="nil"/>
              <w:bottom w:val="single" w:sz="4" w:space="0" w:color="BFBFBF"/>
              <w:right w:val="single" w:sz="4" w:space="0" w:color="BFBFBF"/>
            </w:tcBorders>
            <w:shd w:val="clear" w:color="auto" w:fill="auto"/>
            <w:noWrap/>
            <w:hideMark/>
          </w:tcPr>
          <w:p w14:paraId="2F6C0FCD"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sz="4" w:space="0" w:color="BFBFBF"/>
              <w:right w:val="single" w:sz="4" w:space="0" w:color="BFBFBF"/>
            </w:tcBorders>
            <w:shd w:val="clear" w:color="auto" w:fill="auto"/>
            <w:hideMark/>
          </w:tcPr>
          <w:p w14:paraId="5FA6F653"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11CD6E2B" w14:textId="77777777" w:rsidTr="009A516A">
        <w:trPr>
          <w:trHeight w:val="300"/>
        </w:trPr>
        <w:tc>
          <w:tcPr>
            <w:tcW w:w="1255" w:type="dxa"/>
            <w:vMerge/>
            <w:tcBorders>
              <w:left w:val="single" w:sz="4" w:space="0" w:color="BFBFBF"/>
              <w:bottom w:val="double" w:sz="6" w:space="0" w:color="BFBFBF"/>
              <w:right w:val="single" w:sz="4" w:space="0" w:color="BFBFBF"/>
            </w:tcBorders>
            <w:shd w:val="clear" w:color="auto" w:fill="auto"/>
            <w:noWrap/>
            <w:hideMark/>
          </w:tcPr>
          <w:p w14:paraId="1E910E8E" w14:textId="77777777" w:rsidR="009A516A" w:rsidRPr="00E47E0B" w:rsidRDefault="009A516A" w:rsidP="009A516A">
            <w:pPr>
              <w:autoSpaceDE/>
              <w:autoSpaceDN/>
              <w:adjustRightInd/>
              <w:rPr>
                <w:rFonts w:asciiTheme="minorHAnsi" w:hAnsiTheme="minorHAnsi"/>
                <w:b/>
                <w:bCs/>
                <w:color w:val="000000"/>
              </w:rPr>
            </w:pPr>
          </w:p>
        </w:tc>
        <w:tc>
          <w:tcPr>
            <w:tcW w:w="3062" w:type="dxa"/>
            <w:tcBorders>
              <w:top w:val="nil"/>
              <w:left w:val="nil"/>
              <w:bottom w:val="double" w:sz="6" w:space="0" w:color="BFBFBF"/>
              <w:right w:val="single" w:sz="4" w:space="0" w:color="BFBFBF"/>
            </w:tcBorders>
            <w:shd w:val="clear" w:color="auto" w:fill="auto"/>
            <w:hideMark/>
          </w:tcPr>
          <w:p w14:paraId="3DE82D9C"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Subgroups</w:t>
            </w:r>
          </w:p>
        </w:tc>
        <w:tc>
          <w:tcPr>
            <w:tcW w:w="1029" w:type="dxa"/>
            <w:tcBorders>
              <w:top w:val="nil"/>
              <w:left w:val="nil"/>
              <w:bottom w:val="double" w:sz="6" w:space="0" w:color="BFBFBF"/>
              <w:right w:val="single" w:sz="4" w:space="0" w:color="BFBFBF"/>
            </w:tcBorders>
            <w:shd w:val="clear" w:color="auto" w:fill="auto"/>
            <w:noWrap/>
            <w:hideMark/>
          </w:tcPr>
          <w:p w14:paraId="0F2A9337"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double" w:sz="6" w:space="0" w:color="BFBFBF"/>
              <w:right w:val="single" w:sz="4" w:space="0" w:color="BFBFBF"/>
            </w:tcBorders>
            <w:shd w:val="clear" w:color="auto" w:fill="auto"/>
            <w:hideMark/>
          </w:tcPr>
          <w:p w14:paraId="6F5E5AC7"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Federal subgroup of EFNEP must be selected to categorize data; Other subgroups are optional</w:t>
            </w:r>
          </w:p>
        </w:tc>
      </w:tr>
      <w:tr w:rsidR="009A516A" w:rsidRPr="00E47E0B" w14:paraId="4D60C9E3" w14:textId="77777777" w:rsidTr="009A516A">
        <w:trPr>
          <w:trHeight w:val="234"/>
        </w:trPr>
        <w:tc>
          <w:tcPr>
            <w:tcW w:w="1255" w:type="dxa"/>
            <w:vMerge w:val="restart"/>
            <w:tcBorders>
              <w:top w:val="nil"/>
              <w:left w:val="single" w:sz="4" w:space="0" w:color="BFBFBF"/>
              <w:right w:val="single" w:sz="4" w:space="0" w:color="BFBFBF"/>
            </w:tcBorders>
            <w:shd w:val="clear" w:color="auto" w:fill="auto"/>
            <w:noWrap/>
            <w:hideMark/>
          </w:tcPr>
          <w:p w14:paraId="1108346D"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Recall Data Tab</w:t>
            </w:r>
          </w:p>
          <w:p w14:paraId="02CFF40C"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7ED2178B"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5CDE2FA0"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52D5EEE8"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743B15B1"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19BC1838"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5FF9EBFE" w14:textId="77777777" w:rsidR="009A516A" w:rsidRPr="00E47E0B" w:rsidRDefault="009A516A" w:rsidP="009A516A">
            <w:pPr>
              <w:rPr>
                <w:rFonts w:asciiTheme="minorHAnsi" w:hAnsiTheme="minorHAnsi"/>
                <w:b/>
                <w:bCs/>
                <w:color w:val="000000"/>
              </w:rPr>
            </w:pPr>
            <w:r w:rsidRPr="00E47E0B">
              <w:rPr>
                <w:rFonts w:asciiTheme="minorHAnsi" w:hAnsiTheme="minorHAnsi"/>
                <w:b/>
                <w:bCs/>
                <w:color w:val="000000"/>
              </w:rPr>
              <w:t> </w:t>
            </w:r>
          </w:p>
        </w:tc>
        <w:tc>
          <w:tcPr>
            <w:tcW w:w="3062" w:type="dxa"/>
            <w:tcBorders>
              <w:top w:val="nil"/>
              <w:left w:val="nil"/>
              <w:bottom w:val="single" w:sz="4" w:space="0" w:color="BFBFBF"/>
              <w:right w:val="single" w:sz="4" w:space="0" w:color="BFBFBF"/>
            </w:tcBorders>
            <w:shd w:val="clear" w:color="auto" w:fill="auto"/>
            <w:hideMark/>
          </w:tcPr>
          <w:p w14:paraId="11DF4C56"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Recall Date</w:t>
            </w:r>
          </w:p>
        </w:tc>
        <w:tc>
          <w:tcPr>
            <w:tcW w:w="1029" w:type="dxa"/>
            <w:tcBorders>
              <w:top w:val="nil"/>
              <w:left w:val="nil"/>
              <w:bottom w:val="single" w:sz="4" w:space="0" w:color="BFBFBF"/>
              <w:right w:val="single" w:sz="4" w:space="0" w:color="BFBFBF"/>
            </w:tcBorders>
            <w:shd w:val="clear" w:color="auto" w:fill="auto"/>
            <w:noWrap/>
            <w:hideMark/>
          </w:tcPr>
          <w:p w14:paraId="3E8049A5"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sz="4" w:space="0" w:color="BFBFBF"/>
              <w:right w:val="single" w:sz="4" w:space="0" w:color="BFBFBF"/>
            </w:tcBorders>
            <w:shd w:val="clear" w:color="auto" w:fill="auto"/>
            <w:hideMark/>
          </w:tcPr>
          <w:p w14:paraId="5A9626F1" w14:textId="77777777" w:rsidR="009A516A" w:rsidRPr="00E47E0B" w:rsidRDefault="009A516A" w:rsidP="009A516A">
            <w:pPr>
              <w:autoSpaceDE/>
              <w:autoSpaceDN/>
              <w:adjustRightInd/>
              <w:rPr>
                <w:rFonts w:asciiTheme="minorHAnsi" w:hAnsiTheme="minorHAnsi"/>
                <w:color w:val="000000"/>
              </w:rPr>
            </w:pPr>
          </w:p>
        </w:tc>
      </w:tr>
      <w:tr w:rsidR="009A516A" w:rsidRPr="00E47E0B" w14:paraId="16D7D0F9" w14:textId="77777777" w:rsidTr="009A516A">
        <w:trPr>
          <w:trHeight w:val="580"/>
        </w:trPr>
        <w:tc>
          <w:tcPr>
            <w:tcW w:w="1255" w:type="dxa"/>
            <w:vMerge/>
            <w:tcBorders>
              <w:left w:val="single" w:sz="4" w:space="0" w:color="BFBFBF"/>
              <w:right w:val="single" w:sz="4" w:space="0" w:color="BFBFBF"/>
            </w:tcBorders>
            <w:shd w:val="clear" w:color="auto" w:fill="auto"/>
            <w:noWrap/>
            <w:hideMark/>
          </w:tcPr>
          <w:p w14:paraId="152DD73E"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1AA72DD5"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Recall Type</w:t>
            </w:r>
          </w:p>
        </w:tc>
        <w:tc>
          <w:tcPr>
            <w:tcW w:w="1029" w:type="dxa"/>
            <w:tcBorders>
              <w:top w:val="nil"/>
              <w:left w:val="nil"/>
              <w:bottom w:val="single" w:sz="4" w:space="0" w:color="BFBFBF"/>
              <w:right w:val="single" w:sz="4" w:space="0" w:color="BFBFBF"/>
            </w:tcBorders>
            <w:shd w:val="clear" w:color="auto" w:fill="auto"/>
            <w:noWrap/>
            <w:hideMark/>
          </w:tcPr>
          <w:p w14:paraId="1A9602B9"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sz="4" w:space="0" w:color="BFBFBF"/>
              <w:right w:val="single" w:sz="4" w:space="0" w:color="BFBFBF"/>
            </w:tcBorders>
            <w:shd w:val="clear" w:color="auto" w:fill="auto"/>
            <w:hideMark/>
          </w:tcPr>
          <w:p w14:paraId="07F32B7B"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Indicates if the recall was collected at entry or at exit or if it is an additional record</w:t>
            </w:r>
          </w:p>
        </w:tc>
      </w:tr>
      <w:tr w:rsidR="009A516A" w:rsidRPr="00E47E0B" w14:paraId="541B0938"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70789847"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5D76C1FE"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Is Pregnant</w:t>
            </w:r>
          </w:p>
        </w:tc>
        <w:tc>
          <w:tcPr>
            <w:tcW w:w="1029" w:type="dxa"/>
            <w:tcBorders>
              <w:top w:val="nil"/>
              <w:left w:val="nil"/>
              <w:bottom w:val="single" w:sz="4" w:space="0" w:color="BFBFBF"/>
              <w:right w:val="single" w:sz="4" w:space="0" w:color="BFBFBF"/>
            </w:tcBorders>
            <w:shd w:val="clear" w:color="auto" w:fill="auto"/>
            <w:noWrap/>
            <w:hideMark/>
          </w:tcPr>
          <w:p w14:paraId="2FFD2430"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sz="4" w:space="0" w:color="BFBFBF"/>
              <w:right w:val="single" w:sz="4" w:space="0" w:color="BFBFBF"/>
            </w:tcBorders>
            <w:shd w:val="clear" w:color="auto" w:fill="auto"/>
            <w:hideMark/>
          </w:tcPr>
          <w:p w14:paraId="1D620308"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5625CBF3"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2C3D95D7"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51AA338B"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Is Nursing</w:t>
            </w:r>
          </w:p>
        </w:tc>
        <w:tc>
          <w:tcPr>
            <w:tcW w:w="1029" w:type="dxa"/>
            <w:tcBorders>
              <w:top w:val="nil"/>
              <w:left w:val="nil"/>
              <w:bottom w:val="single" w:sz="4" w:space="0" w:color="BFBFBF"/>
              <w:right w:val="single" w:sz="4" w:space="0" w:color="BFBFBF"/>
            </w:tcBorders>
            <w:shd w:val="clear" w:color="auto" w:fill="auto"/>
            <w:noWrap/>
            <w:hideMark/>
          </w:tcPr>
          <w:p w14:paraId="09883E8E"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sz="4" w:space="0" w:color="BFBFBF"/>
              <w:right w:val="single" w:sz="4" w:space="0" w:color="BFBFBF"/>
            </w:tcBorders>
            <w:shd w:val="clear" w:color="auto" w:fill="auto"/>
            <w:hideMark/>
          </w:tcPr>
          <w:p w14:paraId="4AD48602"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2F8CA54D" w14:textId="77777777" w:rsidTr="009A516A">
        <w:trPr>
          <w:trHeight w:val="260"/>
        </w:trPr>
        <w:tc>
          <w:tcPr>
            <w:tcW w:w="1255" w:type="dxa"/>
            <w:vMerge/>
            <w:tcBorders>
              <w:left w:val="single" w:sz="4" w:space="0" w:color="BFBFBF"/>
              <w:right w:val="single" w:sz="4" w:space="0" w:color="BFBFBF"/>
            </w:tcBorders>
            <w:shd w:val="clear" w:color="auto" w:fill="auto"/>
            <w:noWrap/>
            <w:hideMark/>
          </w:tcPr>
          <w:p w14:paraId="030DFF39"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4B04EE4B"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Taking Nutrition Supplements</w:t>
            </w:r>
          </w:p>
        </w:tc>
        <w:tc>
          <w:tcPr>
            <w:tcW w:w="1029" w:type="dxa"/>
            <w:tcBorders>
              <w:top w:val="nil"/>
              <w:left w:val="nil"/>
              <w:bottom w:val="single" w:sz="4" w:space="0" w:color="BFBFBF"/>
              <w:right w:val="single" w:sz="4" w:space="0" w:color="BFBFBF"/>
            </w:tcBorders>
            <w:shd w:val="clear" w:color="auto" w:fill="auto"/>
            <w:noWrap/>
            <w:hideMark/>
          </w:tcPr>
          <w:p w14:paraId="1736A31F"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sz="4" w:space="0" w:color="BFBFBF"/>
              <w:right w:val="single" w:sz="4" w:space="0" w:color="BFBFBF"/>
            </w:tcBorders>
            <w:shd w:val="clear" w:color="auto" w:fill="auto"/>
            <w:hideMark/>
          </w:tcPr>
          <w:p w14:paraId="261C87A6"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75D6912B" w14:textId="77777777" w:rsidTr="009A516A">
        <w:trPr>
          <w:trHeight w:val="440"/>
        </w:trPr>
        <w:tc>
          <w:tcPr>
            <w:tcW w:w="1255" w:type="dxa"/>
            <w:vMerge/>
            <w:tcBorders>
              <w:left w:val="single" w:sz="4" w:space="0" w:color="BFBFBF"/>
              <w:right w:val="single" w:sz="4" w:space="0" w:color="BFBFBF"/>
            </w:tcBorders>
            <w:shd w:val="clear" w:color="auto" w:fill="auto"/>
            <w:noWrap/>
            <w:hideMark/>
          </w:tcPr>
          <w:p w14:paraId="41AE4514"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559CDC64"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Amount Spent on Food Last Month</w:t>
            </w:r>
          </w:p>
        </w:tc>
        <w:tc>
          <w:tcPr>
            <w:tcW w:w="1029" w:type="dxa"/>
            <w:tcBorders>
              <w:top w:val="nil"/>
              <w:left w:val="nil"/>
              <w:bottom w:val="single" w:sz="4" w:space="0" w:color="BFBFBF"/>
              <w:right w:val="single" w:sz="4" w:space="0" w:color="BFBFBF"/>
            </w:tcBorders>
            <w:shd w:val="clear" w:color="auto" w:fill="auto"/>
            <w:noWrap/>
            <w:hideMark/>
          </w:tcPr>
          <w:p w14:paraId="7DBFD725"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sz="4" w:space="0" w:color="BFBFBF"/>
              <w:right w:val="single" w:sz="4" w:space="0" w:color="BFBFBF"/>
            </w:tcBorders>
            <w:shd w:val="clear" w:color="auto" w:fill="auto"/>
            <w:hideMark/>
          </w:tcPr>
          <w:p w14:paraId="43AD9915"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00A6685E"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438C16F5"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7059840D"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Activity Level</w:t>
            </w:r>
          </w:p>
        </w:tc>
        <w:tc>
          <w:tcPr>
            <w:tcW w:w="1029" w:type="dxa"/>
            <w:tcBorders>
              <w:top w:val="nil"/>
              <w:left w:val="nil"/>
              <w:bottom w:val="single" w:sz="4" w:space="0" w:color="BFBFBF"/>
              <w:right w:val="single" w:sz="4" w:space="0" w:color="BFBFBF"/>
            </w:tcBorders>
            <w:shd w:val="clear" w:color="auto" w:fill="auto"/>
            <w:noWrap/>
            <w:hideMark/>
          </w:tcPr>
          <w:p w14:paraId="352BD8C4"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sz="4" w:space="0" w:color="BFBFBF"/>
              <w:right w:val="single" w:sz="4" w:space="0" w:color="BFBFBF"/>
            </w:tcBorders>
            <w:shd w:val="clear" w:color="auto" w:fill="auto"/>
            <w:hideMark/>
          </w:tcPr>
          <w:p w14:paraId="6E279C5C"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665FB494" w14:textId="77777777" w:rsidTr="009A516A">
        <w:trPr>
          <w:trHeight w:val="1457"/>
        </w:trPr>
        <w:tc>
          <w:tcPr>
            <w:tcW w:w="1255" w:type="dxa"/>
            <w:vMerge/>
            <w:tcBorders>
              <w:left w:val="single" w:sz="4" w:space="0" w:color="BFBFBF"/>
              <w:bottom w:val="double" w:sz="6" w:space="0" w:color="BFBFBF"/>
              <w:right w:val="single" w:sz="4" w:space="0" w:color="BFBFBF"/>
            </w:tcBorders>
            <w:shd w:val="clear" w:color="auto" w:fill="auto"/>
            <w:noWrap/>
            <w:hideMark/>
          </w:tcPr>
          <w:p w14:paraId="0AFE83D7" w14:textId="77777777" w:rsidR="009A516A" w:rsidRPr="00E47E0B" w:rsidRDefault="009A516A" w:rsidP="009A516A">
            <w:pPr>
              <w:autoSpaceDE/>
              <w:autoSpaceDN/>
              <w:adjustRightInd/>
              <w:rPr>
                <w:rFonts w:asciiTheme="minorHAnsi" w:hAnsiTheme="minorHAnsi"/>
                <w:b/>
                <w:bCs/>
                <w:color w:val="000000"/>
              </w:rPr>
            </w:pPr>
          </w:p>
        </w:tc>
        <w:tc>
          <w:tcPr>
            <w:tcW w:w="3062" w:type="dxa"/>
            <w:tcBorders>
              <w:top w:val="nil"/>
              <w:left w:val="nil"/>
              <w:bottom w:val="double" w:sz="6" w:space="0" w:color="BFBFBF"/>
              <w:right w:val="single" w:sz="4" w:space="0" w:color="BFBFBF"/>
            </w:tcBorders>
            <w:shd w:val="clear" w:color="auto" w:fill="auto"/>
            <w:hideMark/>
          </w:tcPr>
          <w:p w14:paraId="61149098"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One or more Food Item</w:t>
            </w:r>
            <w:r w:rsidRPr="00E47E0B">
              <w:rPr>
                <w:rFonts w:asciiTheme="minorHAnsi" w:hAnsiTheme="minorHAnsi"/>
                <w:color w:val="000000"/>
              </w:rPr>
              <w:br w:type="page"/>
              <w:t xml:space="preserve">  - Meal Type</w:t>
            </w:r>
            <w:r w:rsidRPr="00E47E0B">
              <w:rPr>
                <w:rFonts w:asciiTheme="minorHAnsi" w:hAnsiTheme="minorHAnsi"/>
                <w:color w:val="000000"/>
              </w:rPr>
              <w:br w:type="page"/>
              <w:t xml:space="preserve">  - Portion Size</w:t>
            </w:r>
            <w:r w:rsidRPr="00E47E0B">
              <w:rPr>
                <w:rFonts w:asciiTheme="minorHAnsi" w:hAnsiTheme="minorHAnsi"/>
                <w:color w:val="000000"/>
              </w:rPr>
              <w:br w:type="page"/>
              <w:t xml:space="preserve">  - Number of Portions</w:t>
            </w:r>
          </w:p>
        </w:tc>
        <w:tc>
          <w:tcPr>
            <w:tcW w:w="1029" w:type="dxa"/>
            <w:tcBorders>
              <w:top w:val="nil"/>
              <w:left w:val="nil"/>
              <w:bottom w:val="double" w:sz="6" w:space="0" w:color="BFBFBF"/>
              <w:right w:val="single" w:sz="4" w:space="0" w:color="BFBFBF"/>
            </w:tcBorders>
            <w:shd w:val="clear" w:color="auto" w:fill="auto"/>
            <w:noWrap/>
            <w:hideMark/>
          </w:tcPr>
          <w:p w14:paraId="6CFBF31E"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double" w:sz="6" w:space="0" w:color="BFBFBF"/>
              <w:right w:val="single" w:sz="4" w:space="0" w:color="BFBFBF"/>
            </w:tcBorders>
            <w:shd w:val="clear" w:color="auto" w:fill="auto"/>
            <w:hideMark/>
          </w:tcPr>
          <w:p w14:paraId="18AAAA9B"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xml:space="preserve">Entry of a meal item consists of entering, searching for and selecting the meal item from the USDA Foods Database and then entering the meal type (midmorning meal, noontime meal or snack, etc.), portion size, and the number of portions.   </w:t>
            </w:r>
          </w:p>
        </w:tc>
      </w:tr>
      <w:tr w:rsidR="009A516A" w:rsidRPr="00E47E0B" w14:paraId="5E3779E3" w14:textId="77777777" w:rsidTr="009A516A">
        <w:trPr>
          <w:trHeight w:val="300"/>
        </w:trPr>
        <w:tc>
          <w:tcPr>
            <w:tcW w:w="1255" w:type="dxa"/>
            <w:vMerge w:val="restart"/>
            <w:tcBorders>
              <w:top w:val="nil"/>
              <w:left w:val="single" w:sz="4" w:space="0" w:color="BFBFBF"/>
              <w:right w:val="single" w:sz="4" w:space="0" w:color="BFBFBF"/>
            </w:tcBorders>
            <w:shd w:val="clear" w:color="auto" w:fill="auto"/>
            <w:noWrap/>
            <w:hideMark/>
          </w:tcPr>
          <w:p w14:paraId="009F7B6B"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Checklist Data Tab</w:t>
            </w:r>
          </w:p>
          <w:p w14:paraId="014E6FB2"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391FBF81"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120293EA" w14:textId="77777777" w:rsidR="009A516A" w:rsidRPr="00E47E0B" w:rsidRDefault="009A516A" w:rsidP="009A516A">
            <w:pPr>
              <w:rPr>
                <w:rFonts w:asciiTheme="minorHAnsi" w:hAnsiTheme="minorHAnsi"/>
                <w:b/>
                <w:bCs/>
                <w:color w:val="000000"/>
              </w:rPr>
            </w:pPr>
            <w:r w:rsidRPr="00E47E0B">
              <w:rPr>
                <w:rFonts w:asciiTheme="minorHAnsi" w:hAnsiTheme="minorHAnsi"/>
                <w:b/>
                <w:bCs/>
                <w:color w:val="000000"/>
              </w:rPr>
              <w:t> </w:t>
            </w:r>
          </w:p>
        </w:tc>
        <w:tc>
          <w:tcPr>
            <w:tcW w:w="3062" w:type="dxa"/>
            <w:tcBorders>
              <w:top w:val="nil"/>
              <w:left w:val="nil"/>
              <w:bottom w:val="single" w:sz="4" w:space="0" w:color="BFBFBF"/>
              <w:right w:val="single" w:sz="4" w:space="0" w:color="BFBFBF"/>
            </w:tcBorders>
            <w:shd w:val="clear" w:color="auto" w:fill="auto"/>
            <w:hideMark/>
          </w:tcPr>
          <w:p w14:paraId="07F12D49"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Checklist Date</w:t>
            </w:r>
          </w:p>
        </w:tc>
        <w:tc>
          <w:tcPr>
            <w:tcW w:w="1029" w:type="dxa"/>
            <w:tcBorders>
              <w:top w:val="nil"/>
              <w:left w:val="nil"/>
              <w:bottom w:val="single" w:sz="4" w:space="0" w:color="BFBFBF"/>
              <w:right w:val="single" w:sz="4" w:space="0" w:color="BFBFBF"/>
            </w:tcBorders>
            <w:shd w:val="clear" w:color="auto" w:fill="auto"/>
            <w:noWrap/>
            <w:hideMark/>
          </w:tcPr>
          <w:p w14:paraId="4A63029D"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sz="4" w:space="0" w:color="BFBFBF"/>
              <w:right w:val="single" w:sz="4" w:space="0" w:color="BFBFBF"/>
            </w:tcBorders>
            <w:shd w:val="clear" w:color="auto" w:fill="auto"/>
            <w:hideMark/>
          </w:tcPr>
          <w:p w14:paraId="53682A9C"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5439488E" w14:textId="77777777" w:rsidTr="009A516A">
        <w:trPr>
          <w:trHeight w:val="580"/>
        </w:trPr>
        <w:tc>
          <w:tcPr>
            <w:tcW w:w="1255" w:type="dxa"/>
            <w:vMerge/>
            <w:tcBorders>
              <w:left w:val="single" w:sz="4" w:space="0" w:color="BFBFBF"/>
              <w:right w:val="single" w:sz="4" w:space="0" w:color="BFBFBF"/>
            </w:tcBorders>
            <w:shd w:val="clear" w:color="auto" w:fill="auto"/>
            <w:noWrap/>
            <w:hideMark/>
          </w:tcPr>
          <w:p w14:paraId="114BE3CB"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276E8C8F"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Checklist Type</w:t>
            </w:r>
          </w:p>
        </w:tc>
        <w:tc>
          <w:tcPr>
            <w:tcW w:w="1029" w:type="dxa"/>
            <w:tcBorders>
              <w:top w:val="nil"/>
              <w:left w:val="nil"/>
              <w:bottom w:val="single" w:sz="4" w:space="0" w:color="BFBFBF"/>
              <w:right w:val="single" w:sz="4" w:space="0" w:color="BFBFBF"/>
            </w:tcBorders>
            <w:shd w:val="clear" w:color="auto" w:fill="auto"/>
            <w:noWrap/>
            <w:hideMark/>
          </w:tcPr>
          <w:p w14:paraId="57130B10"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sz="4" w:space="0" w:color="BFBFBF"/>
              <w:right w:val="single" w:sz="4" w:space="0" w:color="BFBFBF"/>
            </w:tcBorders>
            <w:shd w:val="clear" w:color="auto" w:fill="auto"/>
            <w:hideMark/>
          </w:tcPr>
          <w:p w14:paraId="109C38BC"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Indicates if the checklist was collected at entry or at exit or if it is an additional record</w:t>
            </w:r>
          </w:p>
        </w:tc>
      </w:tr>
      <w:tr w:rsidR="009A516A" w:rsidRPr="00E47E0B" w14:paraId="63588A5A"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34A15BA2"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2D452CD8" w14:textId="77777777" w:rsidR="009A516A" w:rsidRPr="00E47E0B" w:rsidRDefault="009A516A" w:rsidP="009A516A">
            <w:pPr>
              <w:autoSpaceDE/>
              <w:autoSpaceDN/>
              <w:adjustRightInd/>
              <w:rPr>
                <w:rFonts w:asciiTheme="minorHAnsi" w:hAnsiTheme="minorHAnsi"/>
                <w:color w:val="000000"/>
              </w:rPr>
            </w:pPr>
            <w:r>
              <w:rPr>
                <w:rFonts w:asciiTheme="minorHAnsi" w:hAnsiTheme="minorHAnsi"/>
                <w:color w:val="000000"/>
              </w:rPr>
              <w:t>C</w:t>
            </w:r>
            <w:r w:rsidRPr="00E47E0B">
              <w:rPr>
                <w:rFonts w:asciiTheme="minorHAnsi" w:hAnsiTheme="minorHAnsi"/>
                <w:color w:val="000000"/>
              </w:rPr>
              <w:t>ore questions</w:t>
            </w:r>
          </w:p>
        </w:tc>
        <w:tc>
          <w:tcPr>
            <w:tcW w:w="1029" w:type="dxa"/>
            <w:tcBorders>
              <w:top w:val="nil"/>
              <w:left w:val="nil"/>
              <w:bottom w:val="single" w:sz="4" w:space="0" w:color="BFBFBF"/>
              <w:right w:val="single" w:sz="4" w:space="0" w:color="BFBFBF"/>
            </w:tcBorders>
            <w:shd w:val="clear" w:color="auto" w:fill="auto"/>
            <w:noWrap/>
            <w:hideMark/>
          </w:tcPr>
          <w:p w14:paraId="51D62FE3"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sz="4" w:space="0" w:color="BFBFBF"/>
              <w:right w:val="single" w:sz="4" w:space="0" w:color="BFBFBF"/>
            </w:tcBorders>
            <w:shd w:val="clear" w:color="auto" w:fill="auto"/>
            <w:hideMark/>
          </w:tcPr>
          <w:p w14:paraId="20F7F401"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2C89FE6D" w14:textId="77777777" w:rsidTr="009A516A">
        <w:trPr>
          <w:trHeight w:val="880"/>
        </w:trPr>
        <w:tc>
          <w:tcPr>
            <w:tcW w:w="1255" w:type="dxa"/>
            <w:vMerge/>
            <w:tcBorders>
              <w:left w:val="single" w:sz="4" w:space="0" w:color="BFBFBF"/>
              <w:bottom w:val="double" w:sz="6" w:space="0" w:color="BFBFBF"/>
              <w:right w:val="single" w:sz="4" w:space="0" w:color="BFBFBF"/>
            </w:tcBorders>
            <w:shd w:val="clear" w:color="auto" w:fill="auto"/>
            <w:noWrap/>
            <w:hideMark/>
          </w:tcPr>
          <w:p w14:paraId="56C07D2E" w14:textId="77777777" w:rsidR="009A516A" w:rsidRPr="00E47E0B" w:rsidRDefault="009A516A" w:rsidP="009A516A">
            <w:pPr>
              <w:autoSpaceDE/>
              <w:autoSpaceDN/>
              <w:adjustRightInd/>
              <w:rPr>
                <w:rFonts w:asciiTheme="minorHAnsi" w:hAnsiTheme="minorHAnsi"/>
                <w:b/>
                <w:bCs/>
                <w:color w:val="000000"/>
              </w:rPr>
            </w:pPr>
          </w:p>
        </w:tc>
        <w:tc>
          <w:tcPr>
            <w:tcW w:w="3062" w:type="dxa"/>
            <w:tcBorders>
              <w:top w:val="nil"/>
              <w:left w:val="nil"/>
              <w:bottom w:val="double" w:sz="6" w:space="0" w:color="BFBFBF"/>
              <w:right w:val="single" w:sz="4" w:space="0" w:color="BFBFBF"/>
            </w:tcBorders>
            <w:shd w:val="clear" w:color="auto" w:fill="auto"/>
            <w:hideMark/>
          </w:tcPr>
          <w:p w14:paraId="318F296D"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Additional questions</w:t>
            </w:r>
          </w:p>
        </w:tc>
        <w:tc>
          <w:tcPr>
            <w:tcW w:w="1029" w:type="dxa"/>
            <w:tcBorders>
              <w:top w:val="nil"/>
              <w:left w:val="nil"/>
              <w:bottom w:val="double" w:sz="6" w:space="0" w:color="BFBFBF"/>
              <w:right w:val="single" w:sz="4" w:space="0" w:color="BFBFBF"/>
            </w:tcBorders>
            <w:shd w:val="clear" w:color="auto" w:fill="auto"/>
            <w:noWrap/>
            <w:hideMark/>
          </w:tcPr>
          <w:p w14:paraId="5C34FAA9"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double" w:sz="6" w:space="0" w:color="BFBFBF"/>
              <w:right w:val="single" w:sz="4" w:space="0" w:color="BFBFBF"/>
            </w:tcBorders>
            <w:shd w:val="clear" w:color="auto" w:fill="auto"/>
            <w:hideMark/>
          </w:tcPr>
          <w:p w14:paraId="77810AD8"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Used by some universities to collect additional data for their evaluation and reporting purposes</w:t>
            </w:r>
          </w:p>
        </w:tc>
      </w:tr>
      <w:tr w:rsidR="009A516A" w:rsidRPr="00E47E0B" w14:paraId="741E9D90" w14:textId="77777777" w:rsidTr="009A516A">
        <w:trPr>
          <w:trHeight w:val="300"/>
        </w:trPr>
        <w:tc>
          <w:tcPr>
            <w:tcW w:w="1255" w:type="dxa"/>
            <w:vMerge w:val="restart"/>
            <w:tcBorders>
              <w:top w:val="nil"/>
              <w:left w:val="single" w:sz="4" w:space="0" w:color="BFBFBF"/>
              <w:right w:val="single" w:sz="4" w:space="0" w:color="BFBFBF"/>
            </w:tcBorders>
            <w:shd w:val="clear" w:color="auto" w:fill="auto"/>
            <w:noWrap/>
            <w:hideMark/>
          </w:tcPr>
          <w:p w14:paraId="44F25C1C"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Exit Data Tab</w:t>
            </w:r>
          </w:p>
          <w:p w14:paraId="20C48713"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2E7EA2C5"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4B372241"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1D29E46B" w14:textId="77777777" w:rsidR="009A516A" w:rsidRPr="00E47E0B" w:rsidRDefault="009A516A" w:rsidP="009A516A">
            <w:pPr>
              <w:autoSpaceDE/>
              <w:autoSpaceDN/>
              <w:adjustRightInd/>
              <w:rPr>
                <w:rFonts w:asciiTheme="minorHAnsi" w:hAnsiTheme="minorHAnsi"/>
                <w:b/>
                <w:bCs/>
                <w:color w:val="000000"/>
              </w:rPr>
            </w:pPr>
            <w:r w:rsidRPr="00E47E0B">
              <w:rPr>
                <w:rFonts w:asciiTheme="minorHAnsi" w:hAnsiTheme="minorHAnsi"/>
                <w:b/>
                <w:bCs/>
                <w:color w:val="000000"/>
              </w:rPr>
              <w:t> </w:t>
            </w:r>
          </w:p>
          <w:p w14:paraId="6B2C9750" w14:textId="77777777" w:rsidR="009A516A" w:rsidRPr="00E47E0B" w:rsidRDefault="009A516A" w:rsidP="009A516A">
            <w:pPr>
              <w:rPr>
                <w:rFonts w:asciiTheme="minorHAnsi" w:hAnsiTheme="minorHAnsi"/>
                <w:b/>
                <w:bCs/>
                <w:color w:val="000000"/>
              </w:rPr>
            </w:pPr>
            <w:r w:rsidRPr="00E47E0B">
              <w:rPr>
                <w:rFonts w:asciiTheme="minorHAnsi" w:hAnsiTheme="minorHAnsi"/>
                <w:b/>
                <w:bCs/>
                <w:color w:val="000000"/>
              </w:rPr>
              <w:t> </w:t>
            </w:r>
          </w:p>
        </w:tc>
        <w:tc>
          <w:tcPr>
            <w:tcW w:w="3062" w:type="dxa"/>
            <w:tcBorders>
              <w:top w:val="nil"/>
              <w:left w:val="nil"/>
              <w:bottom w:val="single" w:sz="4" w:space="0" w:color="BFBFBF"/>
              <w:right w:val="single" w:sz="4" w:space="0" w:color="BFBFBF"/>
            </w:tcBorders>
            <w:shd w:val="clear" w:color="auto" w:fill="auto"/>
            <w:hideMark/>
          </w:tcPr>
          <w:p w14:paraId="28B5CBFA"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Status</w:t>
            </w:r>
          </w:p>
        </w:tc>
        <w:tc>
          <w:tcPr>
            <w:tcW w:w="1029" w:type="dxa"/>
            <w:tcBorders>
              <w:top w:val="nil"/>
              <w:left w:val="nil"/>
              <w:bottom w:val="single" w:sz="4" w:space="0" w:color="BFBFBF"/>
              <w:right w:val="single" w:sz="4" w:space="0" w:color="BFBFBF"/>
            </w:tcBorders>
            <w:shd w:val="clear" w:color="auto" w:fill="auto"/>
            <w:noWrap/>
            <w:hideMark/>
          </w:tcPr>
          <w:p w14:paraId="615F0FA8"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sz="4" w:space="0" w:color="BFBFBF"/>
              <w:right w:val="single" w:sz="4" w:space="0" w:color="BFBFBF"/>
            </w:tcBorders>
            <w:shd w:val="clear" w:color="auto" w:fill="auto"/>
            <w:hideMark/>
          </w:tcPr>
          <w:p w14:paraId="16E89812"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Active, educational objectives met, etc.</w:t>
            </w:r>
          </w:p>
        </w:tc>
      </w:tr>
      <w:tr w:rsidR="009A516A" w:rsidRPr="00E47E0B" w14:paraId="12175D03"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558F91E6"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7FDD16AB"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Exit Date</w:t>
            </w:r>
          </w:p>
        </w:tc>
        <w:tc>
          <w:tcPr>
            <w:tcW w:w="1029" w:type="dxa"/>
            <w:tcBorders>
              <w:top w:val="nil"/>
              <w:left w:val="nil"/>
              <w:bottom w:val="single" w:sz="4" w:space="0" w:color="BFBFBF"/>
              <w:right w:val="single" w:sz="4" w:space="0" w:color="BFBFBF"/>
            </w:tcBorders>
            <w:shd w:val="clear" w:color="auto" w:fill="auto"/>
            <w:noWrap/>
            <w:hideMark/>
          </w:tcPr>
          <w:p w14:paraId="5FBB9076"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Required</w:t>
            </w:r>
          </w:p>
        </w:tc>
        <w:tc>
          <w:tcPr>
            <w:tcW w:w="3597" w:type="dxa"/>
            <w:tcBorders>
              <w:top w:val="nil"/>
              <w:left w:val="nil"/>
              <w:bottom w:val="single" w:sz="4" w:space="0" w:color="BFBFBF"/>
              <w:right w:val="single" w:sz="4" w:space="0" w:color="BFBFBF"/>
            </w:tcBorders>
            <w:shd w:val="clear" w:color="auto" w:fill="auto"/>
            <w:hideMark/>
          </w:tcPr>
          <w:p w14:paraId="39A1DFE6"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468550C0"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2558097E"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3D70F29A"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Number of Lessons</w:t>
            </w:r>
          </w:p>
        </w:tc>
        <w:tc>
          <w:tcPr>
            <w:tcW w:w="1029" w:type="dxa"/>
            <w:tcBorders>
              <w:top w:val="nil"/>
              <w:left w:val="nil"/>
              <w:bottom w:val="single" w:sz="4" w:space="0" w:color="BFBFBF"/>
              <w:right w:val="single" w:sz="4" w:space="0" w:color="BFBFBF"/>
            </w:tcBorders>
            <w:shd w:val="clear" w:color="auto" w:fill="auto"/>
            <w:noWrap/>
            <w:hideMark/>
          </w:tcPr>
          <w:p w14:paraId="3117D0E4"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sz="4" w:space="0" w:color="BFBFBF"/>
              <w:right w:val="single" w:sz="4" w:space="0" w:color="BFBFBF"/>
            </w:tcBorders>
            <w:shd w:val="clear" w:color="auto" w:fill="auto"/>
            <w:hideMark/>
          </w:tcPr>
          <w:p w14:paraId="79B59796"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5EFA9A7C"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0377A7F3"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2072D2B9"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Number of Sessions</w:t>
            </w:r>
          </w:p>
        </w:tc>
        <w:tc>
          <w:tcPr>
            <w:tcW w:w="1029" w:type="dxa"/>
            <w:tcBorders>
              <w:top w:val="nil"/>
              <w:left w:val="nil"/>
              <w:bottom w:val="single" w:sz="4" w:space="0" w:color="BFBFBF"/>
              <w:right w:val="single" w:sz="4" w:space="0" w:color="BFBFBF"/>
            </w:tcBorders>
            <w:shd w:val="clear" w:color="auto" w:fill="auto"/>
            <w:noWrap/>
            <w:hideMark/>
          </w:tcPr>
          <w:p w14:paraId="700AB495"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sz="4" w:space="0" w:color="BFBFBF"/>
              <w:right w:val="single" w:sz="4" w:space="0" w:color="BFBFBF"/>
            </w:tcBorders>
            <w:shd w:val="clear" w:color="auto" w:fill="auto"/>
            <w:hideMark/>
          </w:tcPr>
          <w:p w14:paraId="65BEACDD"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12C6C6BB" w14:textId="77777777" w:rsidTr="009A516A">
        <w:trPr>
          <w:trHeight w:val="290"/>
        </w:trPr>
        <w:tc>
          <w:tcPr>
            <w:tcW w:w="1255" w:type="dxa"/>
            <w:vMerge/>
            <w:tcBorders>
              <w:left w:val="single" w:sz="4" w:space="0" w:color="BFBFBF"/>
              <w:right w:val="single" w:sz="4" w:space="0" w:color="BFBFBF"/>
            </w:tcBorders>
            <w:shd w:val="clear" w:color="auto" w:fill="auto"/>
            <w:noWrap/>
            <w:hideMark/>
          </w:tcPr>
          <w:p w14:paraId="4F057F15" w14:textId="77777777" w:rsidR="009A516A" w:rsidRPr="00E47E0B" w:rsidRDefault="009A516A" w:rsidP="009A516A">
            <w:pPr>
              <w:rPr>
                <w:rFonts w:asciiTheme="minorHAnsi" w:hAnsiTheme="minorHAnsi"/>
                <w:b/>
                <w:bCs/>
                <w:color w:val="000000"/>
              </w:rPr>
            </w:pPr>
          </w:p>
        </w:tc>
        <w:tc>
          <w:tcPr>
            <w:tcW w:w="3062" w:type="dxa"/>
            <w:tcBorders>
              <w:top w:val="nil"/>
              <w:left w:val="nil"/>
              <w:bottom w:val="single" w:sz="4" w:space="0" w:color="BFBFBF"/>
              <w:right w:val="single" w:sz="4" w:space="0" w:color="BFBFBF"/>
            </w:tcBorders>
            <w:shd w:val="clear" w:color="auto" w:fill="auto"/>
            <w:hideMark/>
          </w:tcPr>
          <w:p w14:paraId="20E92205"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Number of Hours</w:t>
            </w:r>
          </w:p>
        </w:tc>
        <w:tc>
          <w:tcPr>
            <w:tcW w:w="1029" w:type="dxa"/>
            <w:tcBorders>
              <w:top w:val="nil"/>
              <w:left w:val="nil"/>
              <w:bottom w:val="single" w:sz="4" w:space="0" w:color="BFBFBF"/>
              <w:right w:val="single" w:sz="4" w:space="0" w:color="BFBFBF"/>
            </w:tcBorders>
            <w:shd w:val="clear" w:color="auto" w:fill="auto"/>
            <w:noWrap/>
            <w:hideMark/>
          </w:tcPr>
          <w:p w14:paraId="2ACAE80B"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single" w:sz="4" w:space="0" w:color="BFBFBF"/>
              <w:right w:val="single" w:sz="4" w:space="0" w:color="BFBFBF"/>
            </w:tcBorders>
            <w:shd w:val="clear" w:color="auto" w:fill="auto"/>
            <w:hideMark/>
          </w:tcPr>
          <w:p w14:paraId="4534B9C0"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47494F41" w14:textId="77777777" w:rsidTr="009A516A">
        <w:trPr>
          <w:cantSplit/>
          <w:trHeight w:val="300"/>
        </w:trPr>
        <w:tc>
          <w:tcPr>
            <w:tcW w:w="1255" w:type="dxa"/>
            <w:vMerge/>
            <w:tcBorders>
              <w:left w:val="single" w:sz="4" w:space="0" w:color="BFBFBF"/>
              <w:bottom w:val="double" w:sz="6" w:space="0" w:color="BFBFBF"/>
              <w:right w:val="single" w:sz="4" w:space="0" w:color="BFBFBF"/>
            </w:tcBorders>
            <w:shd w:val="clear" w:color="auto" w:fill="auto"/>
            <w:noWrap/>
            <w:hideMark/>
          </w:tcPr>
          <w:p w14:paraId="6EC2AE73" w14:textId="77777777" w:rsidR="009A516A" w:rsidRPr="00E47E0B" w:rsidRDefault="009A516A" w:rsidP="009A516A">
            <w:pPr>
              <w:autoSpaceDE/>
              <w:autoSpaceDN/>
              <w:adjustRightInd/>
              <w:rPr>
                <w:rFonts w:asciiTheme="minorHAnsi" w:hAnsiTheme="minorHAnsi"/>
                <w:b/>
                <w:bCs/>
                <w:color w:val="000000"/>
              </w:rPr>
            </w:pPr>
          </w:p>
        </w:tc>
        <w:tc>
          <w:tcPr>
            <w:tcW w:w="3062" w:type="dxa"/>
            <w:tcBorders>
              <w:top w:val="nil"/>
              <w:left w:val="nil"/>
              <w:bottom w:val="double" w:sz="6" w:space="0" w:color="BFBFBF"/>
              <w:right w:val="single" w:sz="4" w:space="0" w:color="BFBFBF"/>
            </w:tcBorders>
            <w:shd w:val="clear" w:color="auto" w:fill="auto"/>
            <w:hideMark/>
          </w:tcPr>
          <w:p w14:paraId="3DAB6CA9"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Public Assistance at Exit</w:t>
            </w:r>
          </w:p>
        </w:tc>
        <w:tc>
          <w:tcPr>
            <w:tcW w:w="1029" w:type="dxa"/>
            <w:tcBorders>
              <w:top w:val="nil"/>
              <w:left w:val="nil"/>
              <w:bottom w:val="double" w:sz="6" w:space="0" w:color="BFBFBF"/>
              <w:right w:val="single" w:sz="4" w:space="0" w:color="BFBFBF"/>
            </w:tcBorders>
            <w:shd w:val="clear" w:color="auto" w:fill="auto"/>
            <w:noWrap/>
            <w:hideMark/>
          </w:tcPr>
          <w:p w14:paraId="74746509" w14:textId="77777777" w:rsidR="009A516A" w:rsidRPr="00E47E0B" w:rsidRDefault="009A516A" w:rsidP="009A516A">
            <w:pPr>
              <w:autoSpaceDE/>
              <w:autoSpaceDN/>
              <w:adjustRightInd/>
              <w:rPr>
                <w:rFonts w:asciiTheme="minorHAnsi" w:hAnsiTheme="minorHAnsi"/>
                <w:color w:val="A6A6A6"/>
              </w:rPr>
            </w:pPr>
            <w:r w:rsidRPr="00E47E0B">
              <w:rPr>
                <w:rFonts w:asciiTheme="minorHAnsi" w:hAnsiTheme="minorHAnsi"/>
                <w:color w:val="A6A6A6"/>
              </w:rPr>
              <w:t>Optional</w:t>
            </w:r>
          </w:p>
        </w:tc>
        <w:tc>
          <w:tcPr>
            <w:tcW w:w="3597" w:type="dxa"/>
            <w:tcBorders>
              <w:top w:val="nil"/>
              <w:left w:val="nil"/>
              <w:bottom w:val="double" w:sz="6" w:space="0" w:color="BFBFBF"/>
              <w:right w:val="single" w:sz="4" w:space="0" w:color="BFBFBF"/>
            </w:tcBorders>
            <w:shd w:val="clear" w:color="auto" w:fill="auto"/>
            <w:hideMark/>
          </w:tcPr>
          <w:p w14:paraId="3054FBB6" w14:textId="77777777" w:rsidR="009A516A" w:rsidRPr="00E47E0B" w:rsidRDefault="009A516A" w:rsidP="009A516A">
            <w:pPr>
              <w:autoSpaceDE/>
              <w:autoSpaceDN/>
              <w:adjustRightInd/>
              <w:rPr>
                <w:rFonts w:asciiTheme="minorHAnsi" w:hAnsiTheme="minorHAnsi"/>
                <w:color w:val="000000"/>
              </w:rPr>
            </w:pPr>
            <w:r w:rsidRPr="00E47E0B">
              <w:rPr>
                <w:rFonts w:asciiTheme="minorHAnsi" w:hAnsiTheme="minorHAnsi"/>
                <w:color w:val="000000"/>
              </w:rPr>
              <w:t> </w:t>
            </w:r>
          </w:p>
        </w:tc>
      </w:tr>
    </w:tbl>
    <w:p w14:paraId="62725E28" w14:textId="77777777" w:rsidR="00261340" w:rsidRPr="00E47E0B" w:rsidRDefault="00261340" w:rsidP="00E703DB">
      <w:pPr>
        <w:rPr>
          <w:rFonts w:asciiTheme="minorHAnsi" w:hAnsiTheme="minorHAnsi"/>
          <w:sz w:val="22"/>
          <w:szCs w:val="22"/>
        </w:rPr>
      </w:pPr>
    </w:p>
    <w:p w14:paraId="589313CC" w14:textId="77777777" w:rsidR="00E703DB" w:rsidRPr="00E47E0B" w:rsidRDefault="0014626D" w:rsidP="00E703DB">
      <w:pPr>
        <w:rPr>
          <w:rFonts w:asciiTheme="minorHAnsi" w:hAnsiTheme="minorHAnsi"/>
          <w:sz w:val="22"/>
          <w:szCs w:val="22"/>
        </w:rPr>
      </w:pPr>
      <w:r w:rsidRPr="00E47E0B">
        <w:rPr>
          <w:rFonts w:asciiTheme="minorHAnsi" w:hAnsiTheme="minorHAnsi"/>
          <w:sz w:val="22"/>
          <w:szCs w:val="22"/>
        </w:rPr>
        <w:t xml:space="preserve">Within the </w:t>
      </w:r>
      <w:r w:rsidRPr="00E47E0B">
        <w:rPr>
          <w:rFonts w:asciiTheme="minorHAnsi" w:hAnsiTheme="minorHAnsi"/>
          <w:b/>
          <w:sz w:val="22"/>
          <w:szCs w:val="22"/>
          <w:u w:val="single"/>
        </w:rPr>
        <w:t>Manage Adults Section</w:t>
      </w:r>
      <w:r w:rsidRPr="00E47E0B">
        <w:rPr>
          <w:rFonts w:asciiTheme="minorHAnsi" w:hAnsiTheme="minorHAnsi"/>
          <w:sz w:val="22"/>
          <w:szCs w:val="22"/>
        </w:rPr>
        <w:t>, t</w:t>
      </w:r>
      <w:r w:rsidR="00AA458D" w:rsidRPr="00E47E0B">
        <w:rPr>
          <w:rFonts w:asciiTheme="minorHAnsi" w:hAnsiTheme="minorHAnsi"/>
          <w:sz w:val="22"/>
          <w:szCs w:val="22"/>
        </w:rPr>
        <w:t xml:space="preserve">here is </w:t>
      </w:r>
      <w:r w:rsidR="00094723" w:rsidRPr="00E47E0B">
        <w:rPr>
          <w:rFonts w:asciiTheme="minorHAnsi" w:hAnsiTheme="minorHAnsi"/>
          <w:sz w:val="22"/>
          <w:szCs w:val="22"/>
        </w:rPr>
        <w:t xml:space="preserve">an </w:t>
      </w:r>
      <w:r w:rsidR="00AA458D" w:rsidRPr="00E47E0B">
        <w:rPr>
          <w:rFonts w:asciiTheme="minorHAnsi" w:hAnsiTheme="minorHAnsi"/>
          <w:sz w:val="22"/>
          <w:szCs w:val="22"/>
        </w:rPr>
        <w:t>option</w:t>
      </w:r>
      <w:r w:rsidR="00094723" w:rsidRPr="00E47E0B">
        <w:rPr>
          <w:rFonts w:asciiTheme="minorHAnsi" w:hAnsiTheme="minorHAnsi"/>
          <w:sz w:val="22"/>
          <w:szCs w:val="22"/>
        </w:rPr>
        <w:t>al feature which allows users</w:t>
      </w:r>
      <w:r w:rsidR="00AA458D" w:rsidRPr="00E47E0B">
        <w:rPr>
          <w:rFonts w:asciiTheme="minorHAnsi" w:hAnsiTheme="minorHAnsi"/>
          <w:sz w:val="22"/>
          <w:szCs w:val="22"/>
        </w:rPr>
        <w:t xml:space="preserve"> to verify the adult’s address.  </w:t>
      </w:r>
      <w:r w:rsidR="00E3059B">
        <w:rPr>
          <w:rFonts w:asciiTheme="minorHAnsi" w:hAnsiTheme="minorHAnsi"/>
          <w:sz w:val="22"/>
          <w:szCs w:val="22"/>
        </w:rPr>
        <w:t>Institution</w:t>
      </w:r>
      <w:r w:rsidR="00570CB1" w:rsidRPr="00E47E0B">
        <w:rPr>
          <w:rFonts w:asciiTheme="minorHAnsi" w:hAnsiTheme="minorHAnsi"/>
          <w:sz w:val="22"/>
          <w:szCs w:val="22"/>
        </w:rPr>
        <w:t xml:space="preserve">s </w:t>
      </w:r>
      <w:r w:rsidR="00AA458D" w:rsidRPr="00E47E0B">
        <w:rPr>
          <w:rFonts w:asciiTheme="minorHAnsi" w:hAnsiTheme="minorHAnsi"/>
          <w:sz w:val="22"/>
          <w:szCs w:val="22"/>
        </w:rPr>
        <w:t xml:space="preserve">may </w:t>
      </w:r>
      <w:r w:rsidR="008A25C8" w:rsidRPr="00E47E0B">
        <w:rPr>
          <w:rFonts w:asciiTheme="minorHAnsi" w:hAnsiTheme="minorHAnsi"/>
          <w:sz w:val="22"/>
          <w:szCs w:val="22"/>
        </w:rPr>
        <w:t xml:space="preserve">use this option to </w:t>
      </w:r>
      <w:r w:rsidR="000F0C9F" w:rsidRPr="00E47E0B">
        <w:rPr>
          <w:rFonts w:asciiTheme="minorHAnsi" w:hAnsiTheme="minorHAnsi"/>
          <w:sz w:val="22"/>
          <w:szCs w:val="22"/>
        </w:rPr>
        <w:t>gather</w:t>
      </w:r>
      <w:r w:rsidR="00AA458D" w:rsidRPr="00E47E0B">
        <w:rPr>
          <w:rFonts w:asciiTheme="minorHAnsi" w:hAnsiTheme="minorHAnsi"/>
          <w:sz w:val="22"/>
          <w:szCs w:val="22"/>
        </w:rPr>
        <w:t xml:space="preserve"> information on the adult’s </w:t>
      </w:r>
      <w:r w:rsidRPr="00E47E0B">
        <w:rPr>
          <w:rFonts w:asciiTheme="minorHAnsi" w:hAnsiTheme="minorHAnsi"/>
          <w:sz w:val="22"/>
          <w:szCs w:val="22"/>
        </w:rPr>
        <w:t xml:space="preserve">county, </w:t>
      </w:r>
      <w:r w:rsidR="00AA458D" w:rsidRPr="00E47E0B">
        <w:rPr>
          <w:rFonts w:asciiTheme="minorHAnsi" w:hAnsiTheme="minorHAnsi"/>
          <w:sz w:val="22"/>
          <w:szCs w:val="22"/>
        </w:rPr>
        <w:t xml:space="preserve">congressional district, </w:t>
      </w:r>
      <w:r w:rsidR="00261340" w:rsidRPr="00E47E0B">
        <w:rPr>
          <w:rFonts w:asciiTheme="minorHAnsi" w:hAnsiTheme="minorHAnsi"/>
          <w:sz w:val="22"/>
          <w:szCs w:val="22"/>
        </w:rPr>
        <w:t xml:space="preserve">Federal Information Processing Standards (FIPS) Code </w:t>
      </w:r>
      <w:r w:rsidRPr="00E47E0B">
        <w:rPr>
          <w:rFonts w:asciiTheme="minorHAnsi" w:hAnsiTheme="minorHAnsi"/>
          <w:sz w:val="22"/>
          <w:szCs w:val="22"/>
        </w:rPr>
        <w:t xml:space="preserve">core based </w:t>
      </w:r>
      <w:r w:rsidR="00AA458D" w:rsidRPr="00E47E0B">
        <w:rPr>
          <w:rFonts w:asciiTheme="minorHAnsi" w:hAnsiTheme="minorHAnsi"/>
          <w:sz w:val="22"/>
          <w:szCs w:val="22"/>
        </w:rPr>
        <w:t>statistical area (</w:t>
      </w:r>
      <w:r w:rsidRPr="00E47E0B">
        <w:rPr>
          <w:rFonts w:asciiTheme="minorHAnsi" w:hAnsiTheme="minorHAnsi"/>
          <w:sz w:val="22"/>
          <w:szCs w:val="22"/>
        </w:rPr>
        <w:t>CBSA</w:t>
      </w:r>
      <w:r w:rsidR="00AA458D" w:rsidRPr="00E47E0B">
        <w:rPr>
          <w:rFonts w:asciiTheme="minorHAnsi" w:hAnsiTheme="minorHAnsi"/>
          <w:sz w:val="22"/>
          <w:szCs w:val="22"/>
        </w:rPr>
        <w:t xml:space="preserve">) and latitude and longitude coordinates.  </w:t>
      </w:r>
      <w:r w:rsidR="006E43A6" w:rsidRPr="00E47E0B">
        <w:rPr>
          <w:rFonts w:asciiTheme="minorHAnsi" w:hAnsiTheme="minorHAnsi"/>
          <w:sz w:val="22"/>
          <w:szCs w:val="22"/>
        </w:rPr>
        <w:t xml:space="preserve">This is possible through </w:t>
      </w:r>
      <w:r w:rsidR="00AA458D" w:rsidRPr="00E47E0B">
        <w:rPr>
          <w:rFonts w:asciiTheme="minorHAnsi" w:hAnsiTheme="minorHAnsi"/>
          <w:sz w:val="22"/>
          <w:szCs w:val="22"/>
        </w:rPr>
        <w:t>a contract</w:t>
      </w:r>
      <w:r w:rsidR="006E43A6" w:rsidRPr="00E47E0B">
        <w:rPr>
          <w:rFonts w:asciiTheme="minorHAnsi" w:hAnsiTheme="minorHAnsi"/>
          <w:sz w:val="22"/>
          <w:szCs w:val="22"/>
        </w:rPr>
        <w:t xml:space="preserve"> </w:t>
      </w:r>
      <w:r w:rsidR="00BB156C" w:rsidRPr="00E47E0B">
        <w:rPr>
          <w:rFonts w:asciiTheme="minorHAnsi" w:hAnsiTheme="minorHAnsi"/>
          <w:sz w:val="22"/>
          <w:szCs w:val="22"/>
        </w:rPr>
        <w:t xml:space="preserve">Clemson University has with </w:t>
      </w:r>
      <w:r w:rsidR="00261340" w:rsidRPr="00E47E0B">
        <w:rPr>
          <w:rFonts w:asciiTheme="minorHAnsi" w:hAnsiTheme="minorHAnsi"/>
          <w:b/>
          <w:i/>
          <w:sz w:val="22"/>
          <w:szCs w:val="22"/>
        </w:rPr>
        <w:t>Smarty Streets</w:t>
      </w:r>
      <w:r w:rsidR="00261340" w:rsidRPr="00E47E0B">
        <w:rPr>
          <w:rFonts w:asciiTheme="minorHAnsi" w:hAnsiTheme="minorHAnsi"/>
          <w:sz w:val="22"/>
          <w:szCs w:val="22"/>
        </w:rPr>
        <w:t xml:space="preserve"> (</w:t>
      </w:r>
      <w:hyperlink r:id="rId12" w:history="1">
        <w:r w:rsidR="00261340" w:rsidRPr="00E47E0B">
          <w:rPr>
            <w:rStyle w:val="Hyperlink"/>
            <w:rFonts w:asciiTheme="minorHAnsi" w:hAnsiTheme="minorHAnsi"/>
            <w:sz w:val="22"/>
            <w:szCs w:val="22"/>
          </w:rPr>
          <w:t>https://smartystreets.com</w:t>
        </w:r>
      </w:hyperlink>
      <w:r w:rsidR="00261340" w:rsidRPr="00E47E0B">
        <w:rPr>
          <w:rFonts w:asciiTheme="minorHAnsi" w:hAnsiTheme="minorHAnsi"/>
          <w:sz w:val="22"/>
          <w:szCs w:val="22"/>
        </w:rPr>
        <w:t xml:space="preserve">) </w:t>
      </w:r>
      <w:r w:rsidR="00AA458D" w:rsidRPr="00E47E0B">
        <w:rPr>
          <w:rFonts w:asciiTheme="minorHAnsi" w:hAnsiTheme="minorHAnsi"/>
          <w:sz w:val="22"/>
          <w:szCs w:val="22"/>
        </w:rPr>
        <w:t xml:space="preserve">to provide a Data Quality Web Service for EFNEP.  </w:t>
      </w:r>
      <w:r w:rsidR="00261340" w:rsidRPr="00E47E0B">
        <w:rPr>
          <w:rFonts w:asciiTheme="minorHAnsi" w:hAnsiTheme="minorHAnsi"/>
          <w:sz w:val="22"/>
          <w:szCs w:val="22"/>
        </w:rPr>
        <w:t xml:space="preserve">Neither </w:t>
      </w:r>
      <w:r w:rsidR="00B4743F" w:rsidRPr="00E47E0B">
        <w:rPr>
          <w:rFonts w:asciiTheme="minorHAnsi" w:hAnsiTheme="minorHAnsi"/>
          <w:sz w:val="22"/>
          <w:szCs w:val="22"/>
        </w:rPr>
        <w:t xml:space="preserve">NIFA nor the institutions receive the </w:t>
      </w:r>
      <w:r w:rsidR="00294878">
        <w:rPr>
          <w:rFonts w:asciiTheme="minorHAnsi" w:hAnsiTheme="minorHAnsi"/>
          <w:sz w:val="22"/>
          <w:szCs w:val="22"/>
        </w:rPr>
        <w:t xml:space="preserve">latitude and longitude coordinates (or the other </w:t>
      </w:r>
      <w:r w:rsidR="00B4743F" w:rsidRPr="00E47E0B">
        <w:rPr>
          <w:rFonts w:asciiTheme="minorHAnsi" w:hAnsiTheme="minorHAnsi"/>
          <w:sz w:val="22"/>
          <w:szCs w:val="22"/>
        </w:rPr>
        <w:t>personally identifiable information</w:t>
      </w:r>
      <w:r w:rsidR="00294878">
        <w:rPr>
          <w:rFonts w:asciiTheme="minorHAnsi" w:hAnsiTheme="minorHAnsi"/>
          <w:sz w:val="22"/>
          <w:szCs w:val="22"/>
        </w:rPr>
        <w:t>)</w:t>
      </w:r>
      <w:r w:rsidR="00B4743F" w:rsidRPr="00E47E0B">
        <w:rPr>
          <w:rFonts w:asciiTheme="minorHAnsi" w:hAnsiTheme="minorHAnsi"/>
          <w:sz w:val="22"/>
          <w:szCs w:val="22"/>
        </w:rPr>
        <w:t xml:space="preserve">.  </w:t>
      </w:r>
      <w:r w:rsidR="00AA458D" w:rsidRPr="00E47E0B">
        <w:rPr>
          <w:rFonts w:asciiTheme="minorHAnsi" w:hAnsiTheme="minorHAnsi"/>
          <w:sz w:val="22"/>
          <w:szCs w:val="22"/>
          <w:u w:val="single"/>
        </w:rPr>
        <w:t>U</w:t>
      </w:r>
      <w:r w:rsidR="00AA458D" w:rsidRPr="00E47E0B">
        <w:rPr>
          <w:rFonts w:asciiTheme="minorHAnsi" w:hAnsiTheme="minorHAnsi"/>
          <w:bCs/>
          <w:sz w:val="22"/>
          <w:szCs w:val="22"/>
          <w:u w:val="single"/>
        </w:rPr>
        <w:t xml:space="preserve">sing this service </w:t>
      </w:r>
      <w:r w:rsidR="00570CB1" w:rsidRPr="00E47E0B">
        <w:rPr>
          <w:rFonts w:asciiTheme="minorHAnsi" w:hAnsiTheme="minorHAnsi"/>
          <w:bCs/>
          <w:sz w:val="22"/>
          <w:szCs w:val="22"/>
          <w:u w:val="single"/>
        </w:rPr>
        <w:t xml:space="preserve">raises </w:t>
      </w:r>
      <w:r w:rsidR="00AA458D" w:rsidRPr="00E47E0B">
        <w:rPr>
          <w:rFonts w:asciiTheme="minorHAnsi" w:hAnsiTheme="minorHAnsi"/>
          <w:bCs/>
          <w:sz w:val="22"/>
          <w:szCs w:val="22"/>
          <w:u w:val="single"/>
        </w:rPr>
        <w:t>no security concerns</w:t>
      </w:r>
      <w:r w:rsidR="00AA458D" w:rsidRPr="00E47E0B">
        <w:rPr>
          <w:rFonts w:asciiTheme="minorHAnsi" w:hAnsiTheme="minorHAnsi"/>
          <w:sz w:val="22"/>
          <w:szCs w:val="22"/>
        </w:rPr>
        <w:t xml:space="preserve">.  A data string is sent via a secure </w:t>
      </w:r>
      <w:r w:rsidR="00AA458D" w:rsidRPr="00E47E0B">
        <w:rPr>
          <w:rFonts w:asciiTheme="minorHAnsi" w:hAnsiTheme="minorHAnsi"/>
          <w:b/>
          <w:bCs/>
          <w:sz w:val="22"/>
          <w:szCs w:val="22"/>
        </w:rPr>
        <w:t>https:</w:t>
      </w:r>
      <w:r w:rsidR="00AA458D" w:rsidRPr="00E47E0B">
        <w:rPr>
          <w:rFonts w:asciiTheme="minorHAnsi" w:hAnsiTheme="minorHAnsi"/>
          <w:sz w:val="22"/>
          <w:szCs w:val="22"/>
        </w:rPr>
        <w:t xml:space="preserve"> server (not a website) and is 'bounced' against </w:t>
      </w:r>
      <w:r w:rsidR="00261340" w:rsidRPr="00E47E0B">
        <w:rPr>
          <w:rFonts w:asciiTheme="minorHAnsi" w:hAnsiTheme="minorHAnsi"/>
          <w:sz w:val="22"/>
          <w:szCs w:val="22"/>
        </w:rPr>
        <w:t>the</w:t>
      </w:r>
      <w:r w:rsidR="00AA458D" w:rsidRPr="00E47E0B">
        <w:rPr>
          <w:rFonts w:asciiTheme="minorHAnsi" w:hAnsiTheme="minorHAnsi"/>
          <w:sz w:val="22"/>
          <w:szCs w:val="22"/>
        </w:rPr>
        <w:t xml:space="preserve"> USPS dataset</w:t>
      </w:r>
      <w:r w:rsidR="00AC2F92" w:rsidRPr="00E47E0B">
        <w:rPr>
          <w:rFonts w:asciiTheme="minorHAnsi" w:hAnsiTheme="minorHAnsi"/>
          <w:sz w:val="22"/>
          <w:szCs w:val="22"/>
        </w:rPr>
        <w:t xml:space="preserve"> to verify the location information</w:t>
      </w:r>
      <w:r w:rsidR="00AA458D" w:rsidRPr="00E47E0B">
        <w:rPr>
          <w:rFonts w:asciiTheme="minorHAnsi" w:hAnsiTheme="minorHAnsi"/>
          <w:sz w:val="22"/>
          <w:szCs w:val="22"/>
        </w:rPr>
        <w:t>. This</w:t>
      </w:r>
      <w:r w:rsidR="00AC2F92" w:rsidRPr="00E47E0B">
        <w:rPr>
          <w:rFonts w:asciiTheme="minorHAnsi" w:hAnsiTheme="minorHAnsi"/>
          <w:sz w:val="22"/>
          <w:szCs w:val="22"/>
        </w:rPr>
        <w:t xml:space="preserve"> data</w:t>
      </w:r>
      <w:r w:rsidR="00AA458D" w:rsidRPr="00E47E0B">
        <w:rPr>
          <w:rFonts w:asciiTheme="minorHAnsi" w:hAnsiTheme="minorHAnsi"/>
          <w:sz w:val="22"/>
          <w:szCs w:val="22"/>
        </w:rPr>
        <w:t xml:space="preserve"> can be used to illustrate program reach and impact in a targeted way. </w:t>
      </w:r>
      <w:r w:rsidR="00294878">
        <w:rPr>
          <w:rFonts w:asciiTheme="minorHAnsi" w:hAnsiTheme="minorHAnsi"/>
          <w:sz w:val="22"/>
          <w:szCs w:val="22"/>
        </w:rPr>
        <w:t xml:space="preserve"> </w:t>
      </w:r>
      <w:r w:rsidR="00294878" w:rsidRPr="00E47E0B">
        <w:rPr>
          <w:rFonts w:asciiTheme="minorHAnsi" w:hAnsiTheme="minorHAnsi"/>
          <w:sz w:val="22"/>
          <w:szCs w:val="22"/>
        </w:rPr>
        <w:t xml:space="preserve">The actual </w:t>
      </w:r>
      <w:r w:rsidR="00294878">
        <w:rPr>
          <w:rFonts w:asciiTheme="minorHAnsi" w:hAnsiTheme="minorHAnsi"/>
          <w:sz w:val="22"/>
          <w:szCs w:val="22"/>
        </w:rPr>
        <w:t xml:space="preserve">address </w:t>
      </w:r>
      <w:r w:rsidR="00294878" w:rsidRPr="00E47E0B">
        <w:rPr>
          <w:rFonts w:asciiTheme="minorHAnsi" w:hAnsiTheme="minorHAnsi"/>
          <w:sz w:val="22"/>
          <w:szCs w:val="22"/>
        </w:rPr>
        <w:t>data entered at the county level is not exportable or available at any other level.  </w:t>
      </w:r>
    </w:p>
    <w:p w14:paraId="1D6B6F33" w14:textId="77777777" w:rsidR="00D8438F" w:rsidRPr="00E47E0B" w:rsidRDefault="00D8438F" w:rsidP="00E703DB">
      <w:pPr>
        <w:rPr>
          <w:rFonts w:asciiTheme="minorHAnsi" w:hAnsiTheme="minorHAnsi"/>
          <w:sz w:val="22"/>
          <w:szCs w:val="22"/>
        </w:rPr>
      </w:pPr>
    </w:p>
    <w:p w14:paraId="3D95B532" w14:textId="77777777" w:rsidR="00261340" w:rsidRPr="00E47E0B" w:rsidRDefault="00261340" w:rsidP="00E703DB">
      <w:pPr>
        <w:rPr>
          <w:rFonts w:asciiTheme="minorHAnsi" w:hAnsiTheme="minorHAnsi"/>
          <w:sz w:val="22"/>
          <w:szCs w:val="22"/>
        </w:rPr>
      </w:pPr>
    </w:p>
    <w:p w14:paraId="33550573" w14:textId="77777777" w:rsidR="00094723" w:rsidRPr="00E47E0B" w:rsidRDefault="00094723" w:rsidP="00916424">
      <w:pPr>
        <w:pStyle w:val="ListParagraph"/>
        <w:numPr>
          <w:ilvl w:val="0"/>
          <w:numId w:val="9"/>
        </w:numPr>
        <w:rPr>
          <w:rFonts w:asciiTheme="minorHAnsi" w:hAnsiTheme="minorHAnsi"/>
          <w:sz w:val="22"/>
          <w:szCs w:val="22"/>
        </w:rPr>
      </w:pPr>
      <w:r w:rsidRPr="00E47E0B">
        <w:rPr>
          <w:rFonts w:asciiTheme="minorHAnsi" w:hAnsiTheme="minorHAnsi"/>
          <w:sz w:val="22"/>
          <w:szCs w:val="22"/>
        </w:rPr>
        <w:t xml:space="preserve">The </w:t>
      </w:r>
      <w:r w:rsidRPr="00E47E0B">
        <w:rPr>
          <w:rFonts w:asciiTheme="minorHAnsi" w:hAnsiTheme="minorHAnsi"/>
          <w:b/>
          <w:sz w:val="22"/>
          <w:szCs w:val="22"/>
          <w:u w:val="single"/>
        </w:rPr>
        <w:t xml:space="preserve">Manage Youth </w:t>
      </w:r>
      <w:r w:rsidR="005515F7" w:rsidRPr="00E47E0B">
        <w:rPr>
          <w:rFonts w:asciiTheme="minorHAnsi" w:hAnsiTheme="minorHAnsi"/>
          <w:b/>
          <w:sz w:val="22"/>
          <w:szCs w:val="22"/>
          <w:u w:val="single"/>
        </w:rPr>
        <w:t xml:space="preserve">Groups </w:t>
      </w:r>
      <w:r w:rsidRPr="00E47E0B">
        <w:rPr>
          <w:rFonts w:asciiTheme="minorHAnsi" w:hAnsiTheme="minorHAnsi"/>
          <w:b/>
          <w:sz w:val="22"/>
          <w:szCs w:val="22"/>
          <w:u w:val="single"/>
        </w:rPr>
        <w:t>Section</w:t>
      </w:r>
      <w:r w:rsidRPr="00E47E0B">
        <w:rPr>
          <w:rFonts w:asciiTheme="minorHAnsi" w:hAnsiTheme="minorHAnsi"/>
          <w:sz w:val="22"/>
          <w:szCs w:val="22"/>
        </w:rPr>
        <w:t xml:space="preserve"> is broken into five tabs for data entry.  </w:t>
      </w:r>
    </w:p>
    <w:p w14:paraId="5FBECECA" w14:textId="77777777" w:rsidR="00094723" w:rsidRPr="00E47E0B" w:rsidRDefault="00094723" w:rsidP="00094723">
      <w:pPr>
        <w:rPr>
          <w:rFonts w:asciiTheme="minorHAnsi" w:hAnsiTheme="minorHAnsi"/>
          <w:sz w:val="22"/>
          <w:szCs w:val="22"/>
        </w:rPr>
      </w:pPr>
    </w:p>
    <w:p w14:paraId="360FF632" w14:textId="77777777" w:rsidR="00094723" w:rsidRPr="00E47E0B" w:rsidRDefault="00094723" w:rsidP="00094723">
      <w:pPr>
        <w:pStyle w:val="ListParagraph"/>
        <w:numPr>
          <w:ilvl w:val="0"/>
          <w:numId w:val="7"/>
        </w:numPr>
        <w:rPr>
          <w:rFonts w:asciiTheme="minorHAnsi" w:hAnsiTheme="minorHAnsi"/>
          <w:sz w:val="22"/>
          <w:szCs w:val="22"/>
        </w:rPr>
      </w:pPr>
      <w:r w:rsidRPr="00E47E0B">
        <w:rPr>
          <w:rFonts w:asciiTheme="minorHAnsi" w:hAnsiTheme="minorHAnsi"/>
          <w:sz w:val="22"/>
          <w:szCs w:val="22"/>
        </w:rPr>
        <w:t xml:space="preserve">The </w:t>
      </w:r>
      <w:r w:rsidRPr="00E47E0B">
        <w:rPr>
          <w:rFonts w:asciiTheme="minorHAnsi" w:hAnsiTheme="minorHAnsi"/>
          <w:b/>
          <w:sz w:val="22"/>
          <w:szCs w:val="22"/>
        </w:rPr>
        <w:t>Contact Info</w:t>
      </w:r>
      <w:r w:rsidR="005515F7" w:rsidRPr="00E47E0B">
        <w:rPr>
          <w:rFonts w:asciiTheme="minorHAnsi" w:hAnsiTheme="minorHAnsi"/>
          <w:b/>
          <w:sz w:val="22"/>
          <w:szCs w:val="22"/>
        </w:rPr>
        <w:t>rmation</w:t>
      </w:r>
      <w:r w:rsidRPr="00E47E0B">
        <w:rPr>
          <w:rFonts w:asciiTheme="minorHAnsi" w:hAnsiTheme="minorHAnsi"/>
          <w:b/>
          <w:sz w:val="22"/>
          <w:szCs w:val="22"/>
        </w:rPr>
        <w:t xml:space="preserve"> Tab, Entry</w:t>
      </w:r>
      <w:r w:rsidR="005515F7" w:rsidRPr="00E47E0B">
        <w:rPr>
          <w:rFonts w:asciiTheme="minorHAnsi" w:hAnsiTheme="minorHAnsi"/>
          <w:b/>
          <w:sz w:val="22"/>
          <w:szCs w:val="22"/>
        </w:rPr>
        <w:t xml:space="preserve"> &amp; Exit</w:t>
      </w:r>
      <w:r w:rsidRPr="00E47E0B">
        <w:rPr>
          <w:rFonts w:asciiTheme="minorHAnsi" w:hAnsiTheme="minorHAnsi"/>
          <w:b/>
          <w:sz w:val="22"/>
          <w:szCs w:val="22"/>
        </w:rPr>
        <w:t xml:space="preserve"> Data Tab, </w:t>
      </w:r>
      <w:r w:rsidRPr="00E47E0B">
        <w:rPr>
          <w:rFonts w:asciiTheme="minorHAnsi" w:hAnsiTheme="minorHAnsi"/>
          <w:sz w:val="22"/>
          <w:szCs w:val="22"/>
        </w:rPr>
        <w:t xml:space="preserve">and </w:t>
      </w:r>
      <w:r w:rsidR="005515F7" w:rsidRPr="00E47E0B">
        <w:rPr>
          <w:rFonts w:asciiTheme="minorHAnsi" w:hAnsiTheme="minorHAnsi"/>
          <w:b/>
          <w:sz w:val="22"/>
          <w:szCs w:val="22"/>
        </w:rPr>
        <w:t>Demographics</w:t>
      </w:r>
      <w:r w:rsidRPr="00E47E0B">
        <w:rPr>
          <w:rFonts w:asciiTheme="minorHAnsi" w:hAnsiTheme="minorHAnsi"/>
          <w:b/>
          <w:sz w:val="22"/>
          <w:szCs w:val="22"/>
        </w:rPr>
        <w:t xml:space="preserve"> Tab</w:t>
      </w:r>
      <w:r w:rsidRPr="00E47E0B">
        <w:rPr>
          <w:rFonts w:asciiTheme="minorHAnsi" w:hAnsiTheme="minorHAnsi"/>
          <w:sz w:val="22"/>
          <w:szCs w:val="22"/>
        </w:rPr>
        <w:t xml:space="preserve"> are used to enter demographic data on </w:t>
      </w:r>
      <w:r w:rsidR="005515F7" w:rsidRPr="00E47E0B">
        <w:rPr>
          <w:rFonts w:asciiTheme="minorHAnsi" w:hAnsiTheme="minorHAnsi"/>
          <w:sz w:val="22"/>
          <w:szCs w:val="22"/>
        </w:rPr>
        <w:t xml:space="preserve">youth groups.  This data is collected and entered in an aggregated form so that it cannot be tied back to a specific child or youth.  </w:t>
      </w:r>
      <w:r w:rsidR="00294878" w:rsidRPr="00E47E0B">
        <w:rPr>
          <w:rFonts w:asciiTheme="minorHAnsi" w:hAnsiTheme="minorHAnsi"/>
          <w:sz w:val="22"/>
          <w:szCs w:val="22"/>
        </w:rPr>
        <w:t>WebNEERS is password protected to keep participant information secure</w:t>
      </w:r>
      <w:r w:rsidR="00294878">
        <w:rPr>
          <w:rFonts w:asciiTheme="minorHAnsi" w:hAnsiTheme="minorHAnsi"/>
          <w:sz w:val="22"/>
          <w:szCs w:val="22"/>
        </w:rPr>
        <w:t xml:space="preserve">. </w:t>
      </w:r>
      <w:r w:rsidRPr="00E47E0B">
        <w:rPr>
          <w:rFonts w:asciiTheme="minorHAnsi" w:hAnsiTheme="minorHAnsi"/>
          <w:sz w:val="22"/>
          <w:szCs w:val="22"/>
        </w:rPr>
        <w:t xml:space="preserve">Personally identifiable information </w:t>
      </w:r>
      <w:r w:rsidR="005515F7" w:rsidRPr="00E47E0B">
        <w:rPr>
          <w:rFonts w:asciiTheme="minorHAnsi" w:hAnsiTheme="minorHAnsi"/>
          <w:sz w:val="22"/>
          <w:szCs w:val="22"/>
        </w:rPr>
        <w:t xml:space="preserve">about the group </w:t>
      </w:r>
      <w:r w:rsidRPr="00E47E0B">
        <w:rPr>
          <w:rFonts w:asciiTheme="minorHAnsi" w:hAnsiTheme="minorHAnsi"/>
          <w:sz w:val="22"/>
          <w:szCs w:val="22"/>
        </w:rPr>
        <w:t xml:space="preserve">is not transmitted to the </w:t>
      </w:r>
      <w:r w:rsidR="00E3059B">
        <w:rPr>
          <w:rFonts w:asciiTheme="minorHAnsi" w:hAnsiTheme="minorHAnsi"/>
          <w:sz w:val="22"/>
          <w:szCs w:val="22"/>
        </w:rPr>
        <w:t>institution</w:t>
      </w:r>
      <w:r w:rsidRPr="00E47E0B">
        <w:rPr>
          <w:rFonts w:asciiTheme="minorHAnsi" w:hAnsiTheme="minorHAnsi"/>
          <w:sz w:val="22"/>
          <w:szCs w:val="22"/>
        </w:rPr>
        <w:t xml:space="preserve"> or federal levels.  </w:t>
      </w:r>
    </w:p>
    <w:p w14:paraId="1D64BBB3" w14:textId="77777777" w:rsidR="00094723" w:rsidRPr="00E47E0B" w:rsidRDefault="00094723" w:rsidP="00094723">
      <w:pPr>
        <w:pStyle w:val="ListParagraph"/>
        <w:numPr>
          <w:ilvl w:val="0"/>
          <w:numId w:val="7"/>
        </w:numPr>
        <w:rPr>
          <w:rFonts w:asciiTheme="minorHAnsi" w:hAnsiTheme="minorHAnsi"/>
          <w:i/>
          <w:iCs/>
          <w:sz w:val="22"/>
          <w:szCs w:val="22"/>
        </w:rPr>
      </w:pPr>
      <w:r w:rsidRPr="00E47E0B">
        <w:rPr>
          <w:rFonts w:asciiTheme="minorHAnsi" w:hAnsiTheme="minorHAnsi"/>
          <w:sz w:val="22"/>
          <w:szCs w:val="22"/>
        </w:rPr>
        <w:t xml:space="preserve">The </w:t>
      </w:r>
      <w:r w:rsidR="005515F7" w:rsidRPr="00E47E0B">
        <w:rPr>
          <w:rFonts w:asciiTheme="minorHAnsi" w:hAnsiTheme="minorHAnsi"/>
          <w:b/>
          <w:sz w:val="22"/>
          <w:szCs w:val="22"/>
        </w:rPr>
        <w:t>Leaders</w:t>
      </w:r>
      <w:r w:rsidRPr="00E47E0B">
        <w:rPr>
          <w:rFonts w:asciiTheme="minorHAnsi" w:hAnsiTheme="minorHAnsi"/>
          <w:b/>
          <w:sz w:val="22"/>
          <w:szCs w:val="22"/>
        </w:rPr>
        <w:t xml:space="preserve"> Tab</w:t>
      </w:r>
      <w:r w:rsidRPr="00E47E0B">
        <w:rPr>
          <w:rFonts w:asciiTheme="minorHAnsi" w:hAnsiTheme="minorHAnsi"/>
          <w:sz w:val="22"/>
          <w:szCs w:val="22"/>
        </w:rPr>
        <w:t xml:space="preserve"> is used to </w:t>
      </w:r>
      <w:r w:rsidR="005515F7" w:rsidRPr="00E47E0B">
        <w:rPr>
          <w:rFonts w:asciiTheme="minorHAnsi" w:hAnsiTheme="minorHAnsi"/>
          <w:sz w:val="22"/>
          <w:szCs w:val="22"/>
        </w:rPr>
        <w:t>capture the primary and secondary leaders (EFNEP staff) working with the youth groups</w:t>
      </w:r>
      <w:r w:rsidRPr="00E47E0B">
        <w:rPr>
          <w:rFonts w:asciiTheme="minorHAnsi" w:hAnsiTheme="minorHAnsi"/>
          <w:sz w:val="22"/>
          <w:szCs w:val="22"/>
        </w:rPr>
        <w:t>.</w:t>
      </w:r>
    </w:p>
    <w:p w14:paraId="3C818C35" w14:textId="77777777" w:rsidR="005515F7" w:rsidRPr="00E47E0B" w:rsidRDefault="00094723" w:rsidP="00E47E0B">
      <w:pPr>
        <w:pStyle w:val="ListParagraph"/>
        <w:numPr>
          <w:ilvl w:val="0"/>
          <w:numId w:val="7"/>
        </w:numPr>
        <w:rPr>
          <w:rFonts w:asciiTheme="minorHAnsi" w:hAnsiTheme="minorHAnsi"/>
          <w:i/>
          <w:iCs/>
          <w:sz w:val="22"/>
          <w:szCs w:val="22"/>
        </w:rPr>
      </w:pPr>
      <w:r w:rsidRPr="00E47E0B">
        <w:rPr>
          <w:rFonts w:asciiTheme="minorHAnsi" w:hAnsiTheme="minorHAnsi"/>
          <w:sz w:val="22"/>
          <w:szCs w:val="22"/>
        </w:rPr>
        <w:t xml:space="preserve">The </w:t>
      </w:r>
      <w:r w:rsidRPr="00E47E0B">
        <w:rPr>
          <w:rFonts w:asciiTheme="minorHAnsi" w:hAnsiTheme="minorHAnsi"/>
          <w:b/>
          <w:sz w:val="22"/>
          <w:szCs w:val="22"/>
        </w:rPr>
        <w:t>Checklists Tab</w:t>
      </w:r>
      <w:r w:rsidRPr="00E47E0B">
        <w:rPr>
          <w:rFonts w:asciiTheme="minorHAnsi" w:hAnsiTheme="minorHAnsi"/>
          <w:sz w:val="22"/>
          <w:szCs w:val="22"/>
        </w:rPr>
        <w:t xml:space="preserve"> is used to capture data on </w:t>
      </w:r>
      <w:r w:rsidR="005515F7" w:rsidRPr="00E47E0B">
        <w:rPr>
          <w:rFonts w:asciiTheme="minorHAnsi" w:hAnsiTheme="minorHAnsi"/>
          <w:sz w:val="22"/>
          <w:szCs w:val="22"/>
        </w:rPr>
        <w:t xml:space="preserve">knowledge and </w:t>
      </w:r>
      <w:r w:rsidRPr="00E47E0B">
        <w:rPr>
          <w:rFonts w:asciiTheme="minorHAnsi" w:hAnsiTheme="minorHAnsi"/>
          <w:sz w:val="22"/>
          <w:szCs w:val="22"/>
        </w:rPr>
        <w:t>behavior change between entry and exit from the program.  When this feature is used</w:t>
      </w:r>
      <w:r w:rsidR="005515F7" w:rsidRPr="00E47E0B">
        <w:rPr>
          <w:rFonts w:asciiTheme="minorHAnsi" w:hAnsiTheme="minorHAnsi"/>
          <w:sz w:val="22"/>
          <w:szCs w:val="22"/>
        </w:rPr>
        <w:t xml:space="preserve"> with youth</w:t>
      </w:r>
      <w:r w:rsidRPr="00E47E0B">
        <w:rPr>
          <w:rFonts w:asciiTheme="minorHAnsi" w:hAnsiTheme="minorHAnsi"/>
          <w:sz w:val="22"/>
          <w:szCs w:val="22"/>
        </w:rPr>
        <w:t xml:space="preserve"> participants, </w:t>
      </w:r>
      <w:r w:rsidR="00E3059B">
        <w:rPr>
          <w:rFonts w:asciiTheme="minorHAnsi" w:hAnsiTheme="minorHAnsi"/>
          <w:sz w:val="22"/>
          <w:szCs w:val="22"/>
        </w:rPr>
        <w:t>institution</w:t>
      </w:r>
      <w:r w:rsidRPr="00E47E0B">
        <w:rPr>
          <w:rFonts w:asciiTheme="minorHAnsi" w:hAnsiTheme="minorHAnsi"/>
          <w:sz w:val="22"/>
          <w:szCs w:val="22"/>
        </w:rPr>
        <w:t xml:space="preserve">s must </w:t>
      </w:r>
      <w:r w:rsidR="005515F7" w:rsidRPr="00E47E0B">
        <w:rPr>
          <w:rFonts w:asciiTheme="minorHAnsi" w:hAnsiTheme="minorHAnsi"/>
          <w:sz w:val="22"/>
          <w:szCs w:val="22"/>
        </w:rPr>
        <w:t xml:space="preserve">use one of for age-appropriate checklists and ask youth </w:t>
      </w:r>
      <w:r w:rsidR="0078568B" w:rsidRPr="00E47E0B">
        <w:rPr>
          <w:rFonts w:asciiTheme="minorHAnsi" w:hAnsiTheme="minorHAnsi"/>
          <w:sz w:val="22"/>
          <w:szCs w:val="22"/>
        </w:rPr>
        <w:t xml:space="preserve">all questions on that checklist:  </w:t>
      </w:r>
      <w:r w:rsidR="005515F7" w:rsidRPr="00E47E0B">
        <w:rPr>
          <w:rFonts w:asciiTheme="minorHAnsi" w:hAnsiTheme="minorHAnsi"/>
          <w:sz w:val="22"/>
          <w:szCs w:val="22"/>
        </w:rPr>
        <w:t>Kindergarten – 2</w:t>
      </w:r>
      <w:r w:rsidR="005515F7" w:rsidRPr="00E47E0B">
        <w:rPr>
          <w:rFonts w:asciiTheme="minorHAnsi" w:hAnsiTheme="minorHAnsi"/>
          <w:sz w:val="22"/>
          <w:szCs w:val="22"/>
          <w:vertAlign w:val="superscript"/>
        </w:rPr>
        <w:t>nd</w:t>
      </w:r>
      <w:r w:rsidR="0078568B" w:rsidRPr="00E47E0B">
        <w:rPr>
          <w:rFonts w:asciiTheme="minorHAnsi" w:hAnsiTheme="minorHAnsi"/>
          <w:sz w:val="22"/>
          <w:szCs w:val="22"/>
        </w:rPr>
        <w:t xml:space="preserve"> grade =</w:t>
      </w:r>
      <w:r w:rsidR="005515F7" w:rsidRPr="00E47E0B">
        <w:rPr>
          <w:rFonts w:asciiTheme="minorHAnsi" w:hAnsiTheme="minorHAnsi"/>
          <w:sz w:val="22"/>
          <w:szCs w:val="22"/>
        </w:rPr>
        <w:t xml:space="preserve"> 6 questions; 3</w:t>
      </w:r>
      <w:r w:rsidR="005515F7" w:rsidRPr="00E47E0B">
        <w:rPr>
          <w:rFonts w:asciiTheme="minorHAnsi" w:hAnsiTheme="minorHAnsi"/>
          <w:sz w:val="22"/>
          <w:szCs w:val="22"/>
          <w:vertAlign w:val="superscript"/>
        </w:rPr>
        <w:t>rd</w:t>
      </w:r>
      <w:r w:rsidR="005515F7" w:rsidRPr="00E47E0B">
        <w:rPr>
          <w:rFonts w:asciiTheme="minorHAnsi" w:hAnsiTheme="minorHAnsi"/>
          <w:sz w:val="22"/>
          <w:szCs w:val="22"/>
        </w:rPr>
        <w:t xml:space="preserve"> – 5</w:t>
      </w:r>
      <w:r w:rsidR="005515F7" w:rsidRPr="00E47E0B">
        <w:rPr>
          <w:rFonts w:asciiTheme="minorHAnsi" w:hAnsiTheme="minorHAnsi"/>
          <w:sz w:val="22"/>
          <w:szCs w:val="22"/>
          <w:vertAlign w:val="superscript"/>
        </w:rPr>
        <w:t>th</w:t>
      </w:r>
      <w:r w:rsidR="005515F7" w:rsidRPr="00E47E0B">
        <w:rPr>
          <w:rFonts w:asciiTheme="minorHAnsi" w:hAnsiTheme="minorHAnsi"/>
          <w:sz w:val="22"/>
          <w:szCs w:val="22"/>
        </w:rPr>
        <w:t xml:space="preserve"> Grade</w:t>
      </w:r>
      <w:r w:rsidR="0078568B" w:rsidRPr="00E47E0B">
        <w:rPr>
          <w:rFonts w:asciiTheme="minorHAnsi" w:hAnsiTheme="minorHAnsi"/>
          <w:sz w:val="22"/>
          <w:szCs w:val="22"/>
        </w:rPr>
        <w:t xml:space="preserve"> =</w:t>
      </w:r>
      <w:r w:rsidR="005515F7" w:rsidRPr="00E47E0B">
        <w:rPr>
          <w:rFonts w:asciiTheme="minorHAnsi" w:hAnsiTheme="minorHAnsi"/>
          <w:sz w:val="22"/>
          <w:szCs w:val="22"/>
        </w:rPr>
        <w:t xml:space="preserve"> 14 questions; 6</w:t>
      </w:r>
      <w:r w:rsidR="005515F7" w:rsidRPr="00E47E0B">
        <w:rPr>
          <w:rFonts w:asciiTheme="minorHAnsi" w:hAnsiTheme="minorHAnsi"/>
          <w:sz w:val="22"/>
          <w:szCs w:val="22"/>
          <w:vertAlign w:val="superscript"/>
        </w:rPr>
        <w:t>th</w:t>
      </w:r>
      <w:r w:rsidR="005515F7" w:rsidRPr="00E47E0B">
        <w:rPr>
          <w:rFonts w:asciiTheme="minorHAnsi" w:hAnsiTheme="minorHAnsi"/>
          <w:sz w:val="22"/>
          <w:szCs w:val="22"/>
        </w:rPr>
        <w:t xml:space="preserve"> – 8</w:t>
      </w:r>
      <w:r w:rsidR="005515F7" w:rsidRPr="00E47E0B">
        <w:rPr>
          <w:rFonts w:asciiTheme="minorHAnsi" w:hAnsiTheme="minorHAnsi"/>
          <w:sz w:val="22"/>
          <w:szCs w:val="22"/>
          <w:vertAlign w:val="superscript"/>
        </w:rPr>
        <w:t>th</w:t>
      </w:r>
      <w:r w:rsidR="0078568B" w:rsidRPr="00E47E0B">
        <w:rPr>
          <w:rFonts w:asciiTheme="minorHAnsi" w:hAnsiTheme="minorHAnsi"/>
          <w:sz w:val="22"/>
          <w:szCs w:val="22"/>
        </w:rPr>
        <w:t xml:space="preserve"> Grade =</w:t>
      </w:r>
      <w:r w:rsidR="005515F7" w:rsidRPr="00E47E0B">
        <w:rPr>
          <w:rFonts w:asciiTheme="minorHAnsi" w:hAnsiTheme="minorHAnsi"/>
          <w:sz w:val="22"/>
          <w:szCs w:val="22"/>
        </w:rPr>
        <w:t xml:space="preserve"> 14 questions; 9</w:t>
      </w:r>
      <w:r w:rsidR="005515F7" w:rsidRPr="00E47E0B">
        <w:rPr>
          <w:rFonts w:asciiTheme="minorHAnsi" w:hAnsiTheme="minorHAnsi"/>
          <w:sz w:val="22"/>
          <w:szCs w:val="22"/>
          <w:vertAlign w:val="superscript"/>
        </w:rPr>
        <w:t>th</w:t>
      </w:r>
      <w:r w:rsidR="005515F7" w:rsidRPr="00E47E0B">
        <w:rPr>
          <w:rFonts w:asciiTheme="minorHAnsi" w:hAnsiTheme="minorHAnsi"/>
          <w:sz w:val="22"/>
          <w:szCs w:val="22"/>
        </w:rPr>
        <w:t xml:space="preserve"> – </w:t>
      </w:r>
      <w:proofErr w:type="gramStart"/>
      <w:r w:rsidR="005515F7" w:rsidRPr="00E47E0B">
        <w:rPr>
          <w:rFonts w:asciiTheme="minorHAnsi" w:hAnsiTheme="minorHAnsi"/>
          <w:sz w:val="22"/>
          <w:szCs w:val="22"/>
        </w:rPr>
        <w:t>12</w:t>
      </w:r>
      <w:r w:rsidR="005515F7" w:rsidRPr="00E47E0B">
        <w:rPr>
          <w:rFonts w:asciiTheme="minorHAnsi" w:hAnsiTheme="minorHAnsi"/>
          <w:sz w:val="22"/>
          <w:szCs w:val="22"/>
          <w:vertAlign w:val="superscript"/>
        </w:rPr>
        <w:t>th</w:t>
      </w:r>
      <w:r w:rsidR="0078568B" w:rsidRPr="00E47E0B">
        <w:rPr>
          <w:rFonts w:asciiTheme="minorHAnsi" w:hAnsiTheme="minorHAnsi"/>
          <w:sz w:val="22"/>
          <w:szCs w:val="22"/>
          <w:vertAlign w:val="superscript"/>
        </w:rPr>
        <w:t xml:space="preserve"> </w:t>
      </w:r>
      <w:r w:rsidR="005515F7" w:rsidRPr="00E47E0B">
        <w:rPr>
          <w:rFonts w:asciiTheme="minorHAnsi" w:hAnsiTheme="minorHAnsi"/>
          <w:sz w:val="22"/>
          <w:szCs w:val="22"/>
        </w:rPr>
        <w:t xml:space="preserve"> </w:t>
      </w:r>
      <w:r w:rsidR="0078568B" w:rsidRPr="00E47E0B">
        <w:rPr>
          <w:rFonts w:asciiTheme="minorHAnsi" w:hAnsiTheme="minorHAnsi"/>
          <w:sz w:val="22"/>
          <w:szCs w:val="22"/>
        </w:rPr>
        <w:t>=</w:t>
      </w:r>
      <w:proofErr w:type="gramEnd"/>
      <w:r w:rsidR="0078568B" w:rsidRPr="00E47E0B">
        <w:rPr>
          <w:rFonts w:asciiTheme="minorHAnsi" w:hAnsiTheme="minorHAnsi"/>
          <w:sz w:val="22"/>
          <w:szCs w:val="22"/>
        </w:rPr>
        <w:t xml:space="preserve"> </w:t>
      </w:r>
      <w:r w:rsidR="005515F7" w:rsidRPr="00E47E0B">
        <w:rPr>
          <w:rFonts w:asciiTheme="minorHAnsi" w:hAnsiTheme="minorHAnsi"/>
          <w:sz w:val="22"/>
          <w:szCs w:val="22"/>
        </w:rPr>
        <w:t>14 questions</w:t>
      </w:r>
      <w:r w:rsidR="0078568B" w:rsidRPr="00E47E0B">
        <w:rPr>
          <w:rFonts w:asciiTheme="minorHAnsi" w:hAnsiTheme="minorHAnsi"/>
          <w:sz w:val="22"/>
          <w:szCs w:val="22"/>
        </w:rPr>
        <w:t xml:space="preserve"> (example forms can be found at </w:t>
      </w:r>
      <w:hyperlink r:id="rId13" w:history="1">
        <w:r w:rsidR="0078568B" w:rsidRPr="00E47E0B">
          <w:rPr>
            <w:rStyle w:val="Hyperlink"/>
            <w:rFonts w:asciiTheme="minorHAnsi" w:hAnsiTheme="minorHAnsi"/>
            <w:sz w:val="22"/>
            <w:szCs w:val="22"/>
          </w:rPr>
          <w:t>https://www2.ag.purdue.edu/programs/hhs/efnep/Pages/Resource-Evaluation.aspx</w:t>
        </w:r>
      </w:hyperlink>
      <w:r w:rsidR="0078568B" w:rsidRPr="00E47E0B">
        <w:rPr>
          <w:rFonts w:asciiTheme="minorHAnsi" w:hAnsiTheme="minorHAnsi"/>
          <w:sz w:val="22"/>
          <w:szCs w:val="22"/>
        </w:rPr>
        <w:t xml:space="preserve">).  </w:t>
      </w:r>
      <w:r w:rsidR="005515F7" w:rsidRPr="00E47E0B">
        <w:rPr>
          <w:rFonts w:asciiTheme="minorHAnsi" w:hAnsiTheme="minorHAnsi"/>
          <w:sz w:val="22"/>
          <w:szCs w:val="22"/>
        </w:rPr>
        <w:t xml:space="preserve">Each child or youth participant completes an entry and an exit survey. A youth identifier is used to match surveys and input them in the system. </w:t>
      </w:r>
      <w:r w:rsidR="0078568B" w:rsidRPr="00E47E0B">
        <w:rPr>
          <w:rFonts w:asciiTheme="minorHAnsi" w:hAnsiTheme="minorHAnsi"/>
          <w:sz w:val="22"/>
          <w:szCs w:val="22"/>
        </w:rPr>
        <w:t xml:space="preserve">The identifier is not transmitted to the </w:t>
      </w:r>
      <w:r w:rsidR="00E3059B">
        <w:rPr>
          <w:rFonts w:asciiTheme="minorHAnsi" w:hAnsiTheme="minorHAnsi"/>
          <w:sz w:val="22"/>
          <w:szCs w:val="22"/>
        </w:rPr>
        <w:t>institution</w:t>
      </w:r>
      <w:r w:rsidR="0078568B" w:rsidRPr="00E47E0B">
        <w:rPr>
          <w:rFonts w:asciiTheme="minorHAnsi" w:hAnsiTheme="minorHAnsi"/>
          <w:sz w:val="22"/>
          <w:szCs w:val="22"/>
        </w:rPr>
        <w:t xml:space="preserve"> or federal levels and WebNEERS is password protected to keep participant information secure.  </w:t>
      </w:r>
      <w:r w:rsidR="00311FD7" w:rsidRPr="00E47E0B">
        <w:rPr>
          <w:rFonts w:asciiTheme="minorHAnsi" w:hAnsiTheme="minorHAnsi"/>
          <w:sz w:val="22"/>
          <w:szCs w:val="22"/>
        </w:rPr>
        <w:t xml:space="preserve">Checklist answers </w:t>
      </w:r>
      <w:r w:rsidR="00311FD7" w:rsidRPr="00E47E0B">
        <w:rPr>
          <w:rFonts w:asciiTheme="minorHAnsi" w:hAnsiTheme="minorHAnsi"/>
          <w:sz w:val="22"/>
          <w:szCs w:val="22"/>
          <w:u w:val="single"/>
        </w:rPr>
        <w:t>cannot</w:t>
      </w:r>
      <w:r w:rsidR="00311FD7" w:rsidRPr="00E47E0B">
        <w:rPr>
          <w:rFonts w:asciiTheme="minorHAnsi" w:hAnsiTheme="minorHAnsi"/>
          <w:sz w:val="22"/>
          <w:szCs w:val="22"/>
        </w:rPr>
        <w:t xml:space="preserve"> be tied to youth demographics because demographics are collected and entered in an aggregated form. </w:t>
      </w:r>
      <w:r w:rsidR="005515F7" w:rsidRPr="00E47E0B">
        <w:rPr>
          <w:rFonts w:asciiTheme="minorHAnsi" w:hAnsiTheme="minorHAnsi"/>
          <w:sz w:val="22"/>
          <w:szCs w:val="22"/>
        </w:rPr>
        <w:t xml:space="preserve">A new feature will allow universities to create their own questions to collect additional data on youth, if </w:t>
      </w:r>
      <w:r w:rsidR="00916424" w:rsidRPr="00E47E0B">
        <w:rPr>
          <w:rFonts w:asciiTheme="minorHAnsi" w:hAnsiTheme="minorHAnsi"/>
          <w:sz w:val="22"/>
          <w:szCs w:val="22"/>
        </w:rPr>
        <w:t>they want to</w:t>
      </w:r>
      <w:r w:rsidR="005515F7" w:rsidRPr="00E47E0B">
        <w:rPr>
          <w:rFonts w:asciiTheme="minorHAnsi" w:hAnsiTheme="minorHAnsi"/>
          <w:sz w:val="22"/>
          <w:szCs w:val="22"/>
        </w:rPr>
        <w:t>. Additional questions are optional and not collected by the Federal Office. The additional question types include: 3pt. Likert, 4pt. Likert, 5pt. Likert, True/False, Multiple Choice, 3pt. Numeric, 4pt. Numeric, 5pt. Numeric, 6pt. Numeric, and 7pt. Numeric.</w:t>
      </w:r>
    </w:p>
    <w:p w14:paraId="50ECA059" w14:textId="77777777" w:rsidR="005515F7" w:rsidRPr="00E47E0B" w:rsidRDefault="005515F7" w:rsidP="00916424">
      <w:pPr>
        <w:pStyle w:val="ListParagraph"/>
        <w:numPr>
          <w:ilvl w:val="1"/>
          <w:numId w:val="7"/>
        </w:numPr>
        <w:rPr>
          <w:rFonts w:asciiTheme="minorHAnsi" w:hAnsiTheme="minorHAnsi"/>
          <w:i/>
          <w:iCs/>
          <w:sz w:val="22"/>
          <w:szCs w:val="22"/>
        </w:rPr>
      </w:pPr>
      <w:r w:rsidRPr="00E47E0B">
        <w:rPr>
          <w:rFonts w:asciiTheme="minorHAnsi" w:hAnsiTheme="minorHAnsi"/>
          <w:sz w:val="22"/>
          <w:szCs w:val="22"/>
          <w:u w:val="single"/>
        </w:rPr>
        <w:t>K-2</w:t>
      </w:r>
      <w:r w:rsidRPr="00E47E0B">
        <w:rPr>
          <w:rFonts w:asciiTheme="minorHAnsi" w:hAnsiTheme="minorHAnsi"/>
          <w:sz w:val="22"/>
          <w:szCs w:val="22"/>
          <w:u w:val="single"/>
          <w:vertAlign w:val="superscript"/>
        </w:rPr>
        <w:t>nd</w:t>
      </w:r>
      <w:r w:rsidRPr="00E47E0B">
        <w:rPr>
          <w:rFonts w:asciiTheme="minorHAnsi" w:hAnsiTheme="minorHAnsi"/>
          <w:sz w:val="22"/>
          <w:szCs w:val="22"/>
        </w:rPr>
        <w:t xml:space="preserve">: Questions measure Diet Quality, Physical Activity, and Food Safety. </w:t>
      </w:r>
      <w:r w:rsidR="00094723" w:rsidRPr="00E47E0B">
        <w:rPr>
          <w:rFonts w:asciiTheme="minorHAnsi" w:hAnsiTheme="minorHAnsi"/>
          <w:sz w:val="22"/>
          <w:szCs w:val="22"/>
        </w:rPr>
        <w:t xml:space="preserve">Each question includes </w:t>
      </w:r>
      <w:r w:rsidRPr="00E47E0B">
        <w:rPr>
          <w:rFonts w:asciiTheme="minorHAnsi" w:hAnsiTheme="minorHAnsi"/>
          <w:sz w:val="22"/>
          <w:szCs w:val="22"/>
        </w:rPr>
        <w:t xml:space="preserve">four pictures for children to circle/not circle. </w:t>
      </w:r>
    </w:p>
    <w:p w14:paraId="20D06108" w14:textId="77777777" w:rsidR="005515F7" w:rsidRPr="00E47E0B" w:rsidRDefault="005515F7" w:rsidP="00916424">
      <w:pPr>
        <w:pStyle w:val="ListParagraph"/>
        <w:numPr>
          <w:ilvl w:val="1"/>
          <w:numId w:val="7"/>
        </w:numPr>
        <w:rPr>
          <w:rFonts w:asciiTheme="minorHAnsi" w:hAnsiTheme="minorHAnsi"/>
          <w:i/>
          <w:iCs/>
          <w:sz w:val="22"/>
          <w:szCs w:val="22"/>
        </w:rPr>
      </w:pPr>
      <w:r w:rsidRPr="00E47E0B">
        <w:rPr>
          <w:rFonts w:asciiTheme="minorHAnsi" w:hAnsiTheme="minorHAnsi"/>
          <w:sz w:val="22"/>
          <w:szCs w:val="22"/>
          <w:u w:val="single"/>
        </w:rPr>
        <w:t>3</w:t>
      </w:r>
      <w:r w:rsidRPr="00E47E0B">
        <w:rPr>
          <w:rFonts w:asciiTheme="minorHAnsi" w:hAnsiTheme="minorHAnsi"/>
          <w:sz w:val="22"/>
          <w:szCs w:val="22"/>
          <w:u w:val="single"/>
          <w:vertAlign w:val="superscript"/>
        </w:rPr>
        <w:t>rd</w:t>
      </w:r>
      <w:r w:rsidRPr="00E47E0B">
        <w:rPr>
          <w:rFonts w:asciiTheme="minorHAnsi" w:hAnsiTheme="minorHAnsi"/>
          <w:sz w:val="22"/>
          <w:szCs w:val="22"/>
          <w:u w:val="single"/>
        </w:rPr>
        <w:t>-5</w:t>
      </w:r>
      <w:r w:rsidRPr="00E47E0B">
        <w:rPr>
          <w:rFonts w:asciiTheme="minorHAnsi" w:hAnsiTheme="minorHAnsi"/>
          <w:sz w:val="22"/>
          <w:szCs w:val="22"/>
          <w:u w:val="single"/>
          <w:vertAlign w:val="superscript"/>
        </w:rPr>
        <w:t>th</w:t>
      </w:r>
      <w:r w:rsidRPr="00E47E0B">
        <w:rPr>
          <w:rFonts w:asciiTheme="minorHAnsi" w:hAnsiTheme="minorHAnsi"/>
          <w:sz w:val="22"/>
          <w:szCs w:val="22"/>
        </w:rPr>
        <w:t xml:space="preserve">:  Questions measure Diet Quality, Physical Activity, and Food Safety. Questions types are 3pt or 4pt. Likert scales. </w:t>
      </w:r>
    </w:p>
    <w:p w14:paraId="75273C8E" w14:textId="77777777" w:rsidR="005515F7" w:rsidRPr="00E47E0B" w:rsidRDefault="005515F7" w:rsidP="00916424">
      <w:pPr>
        <w:pStyle w:val="ListParagraph"/>
        <w:numPr>
          <w:ilvl w:val="1"/>
          <w:numId w:val="7"/>
        </w:numPr>
        <w:rPr>
          <w:rFonts w:asciiTheme="minorHAnsi" w:hAnsiTheme="minorHAnsi"/>
          <w:i/>
          <w:iCs/>
          <w:sz w:val="22"/>
          <w:szCs w:val="22"/>
        </w:rPr>
      </w:pPr>
      <w:r w:rsidRPr="00E47E0B">
        <w:rPr>
          <w:rFonts w:asciiTheme="minorHAnsi" w:hAnsiTheme="minorHAnsi"/>
          <w:sz w:val="22"/>
          <w:szCs w:val="22"/>
          <w:u w:val="single"/>
        </w:rPr>
        <w:t>6</w:t>
      </w:r>
      <w:r w:rsidRPr="00E47E0B">
        <w:rPr>
          <w:rFonts w:asciiTheme="minorHAnsi" w:hAnsiTheme="minorHAnsi"/>
          <w:sz w:val="22"/>
          <w:szCs w:val="22"/>
          <w:u w:val="single"/>
          <w:vertAlign w:val="superscript"/>
        </w:rPr>
        <w:t>th</w:t>
      </w:r>
      <w:r w:rsidRPr="00E47E0B">
        <w:rPr>
          <w:rFonts w:asciiTheme="minorHAnsi" w:hAnsiTheme="minorHAnsi"/>
          <w:sz w:val="22"/>
          <w:szCs w:val="22"/>
          <w:u w:val="single"/>
        </w:rPr>
        <w:t>-8</w:t>
      </w:r>
      <w:r w:rsidRPr="00E47E0B">
        <w:rPr>
          <w:rFonts w:asciiTheme="minorHAnsi" w:hAnsiTheme="minorHAnsi"/>
          <w:sz w:val="22"/>
          <w:szCs w:val="22"/>
          <w:u w:val="single"/>
          <w:vertAlign w:val="superscript"/>
        </w:rPr>
        <w:t>th</w:t>
      </w:r>
      <w:r w:rsidRPr="00E47E0B">
        <w:rPr>
          <w:rFonts w:asciiTheme="minorHAnsi" w:hAnsiTheme="minorHAnsi"/>
          <w:sz w:val="22"/>
          <w:szCs w:val="22"/>
        </w:rPr>
        <w:t xml:space="preserve">: Questions measure Diet Quality, Physical Activity, Food Safety and Food Resource Management.  Question types are 4pt. Likert, 5pt. Likert, 3pt. Numeric, 4pt. Numeric, and 7pt. Numeric. </w:t>
      </w:r>
    </w:p>
    <w:p w14:paraId="7D4B0CD1" w14:textId="77777777" w:rsidR="005515F7" w:rsidRPr="00E47E0B" w:rsidRDefault="005515F7" w:rsidP="005515F7">
      <w:pPr>
        <w:pStyle w:val="ListParagraph"/>
        <w:numPr>
          <w:ilvl w:val="1"/>
          <w:numId w:val="7"/>
        </w:numPr>
        <w:rPr>
          <w:rFonts w:asciiTheme="minorHAnsi" w:hAnsiTheme="minorHAnsi"/>
          <w:i/>
          <w:iCs/>
          <w:sz w:val="22"/>
          <w:szCs w:val="22"/>
        </w:rPr>
      </w:pPr>
      <w:r w:rsidRPr="00E47E0B">
        <w:rPr>
          <w:rFonts w:asciiTheme="minorHAnsi" w:hAnsiTheme="minorHAnsi"/>
          <w:sz w:val="22"/>
          <w:szCs w:val="22"/>
          <w:u w:val="single"/>
        </w:rPr>
        <w:lastRenderedPageBreak/>
        <w:t>9</w:t>
      </w:r>
      <w:r w:rsidRPr="00E47E0B">
        <w:rPr>
          <w:rFonts w:asciiTheme="minorHAnsi" w:hAnsiTheme="minorHAnsi"/>
          <w:sz w:val="22"/>
          <w:szCs w:val="22"/>
          <w:u w:val="single"/>
          <w:vertAlign w:val="superscript"/>
        </w:rPr>
        <w:t>th</w:t>
      </w:r>
      <w:r w:rsidRPr="00E47E0B">
        <w:rPr>
          <w:rFonts w:asciiTheme="minorHAnsi" w:hAnsiTheme="minorHAnsi"/>
          <w:sz w:val="22"/>
          <w:szCs w:val="22"/>
          <w:u w:val="single"/>
        </w:rPr>
        <w:t>-12</w:t>
      </w:r>
      <w:r w:rsidRPr="00E47E0B">
        <w:rPr>
          <w:rFonts w:asciiTheme="minorHAnsi" w:hAnsiTheme="minorHAnsi"/>
          <w:sz w:val="22"/>
          <w:szCs w:val="22"/>
          <w:u w:val="single"/>
          <w:vertAlign w:val="superscript"/>
        </w:rPr>
        <w:t>th</w:t>
      </w:r>
      <w:r w:rsidRPr="00E47E0B">
        <w:rPr>
          <w:rFonts w:asciiTheme="minorHAnsi" w:hAnsiTheme="minorHAnsi"/>
          <w:sz w:val="22"/>
          <w:szCs w:val="22"/>
        </w:rPr>
        <w:t xml:space="preserve">: Questions measure Diet Quality, Physical Activity, Food Safety and Food Security.  Question types are 4pt. Likert, 5pt. Likert, 3pt. Numeric, 4pt. Numeric, and 5pt. Numeric. </w:t>
      </w:r>
    </w:p>
    <w:p w14:paraId="4337AA3B" w14:textId="77777777" w:rsidR="00094723" w:rsidRPr="00E47E0B" w:rsidRDefault="00094723" w:rsidP="00094723">
      <w:pPr>
        <w:rPr>
          <w:rFonts w:asciiTheme="minorHAnsi" w:hAnsiTheme="minorHAnsi"/>
          <w:sz w:val="22"/>
          <w:szCs w:val="22"/>
        </w:rPr>
      </w:pPr>
    </w:p>
    <w:p w14:paraId="498A8076" w14:textId="77777777" w:rsidR="00094723" w:rsidRPr="00E47E0B" w:rsidRDefault="00094723" w:rsidP="00094723">
      <w:pPr>
        <w:rPr>
          <w:rFonts w:asciiTheme="minorHAnsi" w:hAnsiTheme="minorHAnsi"/>
          <w:sz w:val="22"/>
          <w:szCs w:val="22"/>
        </w:rPr>
      </w:pPr>
      <w:r w:rsidRPr="00E47E0B">
        <w:rPr>
          <w:rFonts w:asciiTheme="minorHAnsi" w:hAnsiTheme="minorHAnsi"/>
          <w:sz w:val="22"/>
          <w:szCs w:val="22"/>
        </w:rPr>
        <w:t xml:space="preserve">The required and optional fields for the </w:t>
      </w:r>
      <w:r w:rsidRPr="00E47E0B">
        <w:rPr>
          <w:rFonts w:asciiTheme="minorHAnsi" w:hAnsiTheme="minorHAnsi"/>
          <w:b/>
          <w:sz w:val="22"/>
          <w:szCs w:val="22"/>
          <w:u w:val="single"/>
        </w:rPr>
        <w:t xml:space="preserve">Manage </w:t>
      </w:r>
      <w:r w:rsidR="0078568B" w:rsidRPr="00E47E0B">
        <w:rPr>
          <w:rFonts w:asciiTheme="minorHAnsi" w:hAnsiTheme="minorHAnsi"/>
          <w:b/>
          <w:sz w:val="22"/>
          <w:szCs w:val="22"/>
          <w:u w:val="single"/>
        </w:rPr>
        <w:t>Youth Groups</w:t>
      </w:r>
      <w:r w:rsidRPr="00E47E0B">
        <w:rPr>
          <w:rFonts w:asciiTheme="minorHAnsi" w:hAnsiTheme="minorHAnsi"/>
          <w:b/>
          <w:sz w:val="22"/>
          <w:szCs w:val="22"/>
          <w:u w:val="single"/>
        </w:rPr>
        <w:t xml:space="preserve"> Section</w:t>
      </w:r>
      <w:r w:rsidRPr="00E47E0B">
        <w:rPr>
          <w:rFonts w:asciiTheme="minorHAnsi" w:hAnsiTheme="minorHAnsi"/>
          <w:sz w:val="22"/>
          <w:szCs w:val="22"/>
        </w:rPr>
        <w:t xml:space="preserve"> are as follows:</w:t>
      </w:r>
    </w:p>
    <w:p w14:paraId="616EFF57" w14:textId="77777777" w:rsidR="00094723" w:rsidRPr="00E47E0B" w:rsidRDefault="00094723" w:rsidP="00E703DB">
      <w:pPr>
        <w:rPr>
          <w:rFonts w:asciiTheme="minorHAnsi" w:hAnsiTheme="minorHAnsi"/>
          <w:sz w:val="22"/>
          <w:szCs w:val="22"/>
        </w:rPr>
      </w:pPr>
    </w:p>
    <w:tbl>
      <w:tblPr>
        <w:tblW w:w="8849" w:type="dxa"/>
        <w:tblLayout w:type="fixed"/>
        <w:tblLook w:val="04A0" w:firstRow="1" w:lastRow="0" w:firstColumn="1" w:lastColumn="0" w:noHBand="0" w:noVBand="1"/>
      </w:tblPr>
      <w:tblGrid>
        <w:gridCol w:w="1255"/>
        <w:gridCol w:w="2680"/>
        <w:gridCol w:w="1029"/>
        <w:gridCol w:w="3885"/>
      </w:tblGrid>
      <w:tr w:rsidR="00311FD7" w:rsidRPr="00E47E0B" w14:paraId="21A62524" w14:textId="77777777" w:rsidTr="009A516A">
        <w:trPr>
          <w:trHeight w:val="458"/>
        </w:trPr>
        <w:tc>
          <w:tcPr>
            <w:tcW w:w="1255" w:type="dxa"/>
            <w:tcBorders>
              <w:top w:val="single" w:sz="4" w:space="0" w:color="BFBFBF"/>
              <w:left w:val="single" w:sz="4" w:space="0" w:color="BFBFBF"/>
              <w:bottom w:val="single" w:sz="4" w:space="0" w:color="BFBFBF"/>
              <w:right w:val="single" w:sz="4" w:space="0" w:color="BFBFBF"/>
            </w:tcBorders>
            <w:shd w:val="clear" w:color="000000" w:fill="D9D9D9"/>
            <w:vAlign w:val="bottom"/>
            <w:hideMark/>
          </w:tcPr>
          <w:p w14:paraId="7A468997" w14:textId="77777777" w:rsidR="00311FD7" w:rsidRPr="00E47E0B" w:rsidRDefault="00311FD7" w:rsidP="009A516A">
            <w:pPr>
              <w:autoSpaceDE/>
              <w:autoSpaceDN/>
              <w:adjustRightInd/>
              <w:jc w:val="center"/>
              <w:rPr>
                <w:rFonts w:asciiTheme="minorHAnsi" w:hAnsiTheme="minorHAnsi"/>
                <w:b/>
                <w:bCs/>
                <w:color w:val="000000"/>
              </w:rPr>
            </w:pPr>
            <w:r w:rsidRPr="00E47E0B">
              <w:rPr>
                <w:rFonts w:asciiTheme="minorHAnsi" w:hAnsiTheme="minorHAnsi"/>
                <w:b/>
                <w:bCs/>
                <w:color w:val="000000"/>
              </w:rPr>
              <w:t>TAB</w:t>
            </w:r>
          </w:p>
        </w:tc>
        <w:tc>
          <w:tcPr>
            <w:tcW w:w="2680" w:type="dxa"/>
            <w:tcBorders>
              <w:top w:val="single" w:sz="4" w:space="0" w:color="BFBFBF"/>
              <w:left w:val="nil"/>
              <w:bottom w:val="single" w:sz="4" w:space="0" w:color="BFBFBF"/>
              <w:right w:val="single" w:sz="4" w:space="0" w:color="BFBFBF"/>
            </w:tcBorders>
            <w:shd w:val="clear" w:color="000000" w:fill="D9D9D9"/>
            <w:vAlign w:val="bottom"/>
            <w:hideMark/>
          </w:tcPr>
          <w:p w14:paraId="7F194FA7" w14:textId="77777777" w:rsidR="00311FD7" w:rsidRPr="00E47E0B" w:rsidRDefault="00311FD7" w:rsidP="009A516A">
            <w:pPr>
              <w:autoSpaceDE/>
              <w:autoSpaceDN/>
              <w:adjustRightInd/>
              <w:jc w:val="center"/>
              <w:rPr>
                <w:rFonts w:asciiTheme="minorHAnsi" w:hAnsiTheme="minorHAnsi"/>
                <w:b/>
                <w:bCs/>
                <w:color w:val="000000"/>
              </w:rPr>
            </w:pPr>
            <w:r w:rsidRPr="00E47E0B">
              <w:rPr>
                <w:rFonts w:asciiTheme="minorHAnsi" w:hAnsiTheme="minorHAnsi"/>
                <w:b/>
                <w:bCs/>
                <w:color w:val="000000"/>
              </w:rPr>
              <w:t>FIELD NAME</w:t>
            </w:r>
          </w:p>
        </w:tc>
        <w:tc>
          <w:tcPr>
            <w:tcW w:w="1029" w:type="dxa"/>
            <w:tcBorders>
              <w:top w:val="single" w:sz="4" w:space="0" w:color="BFBFBF"/>
              <w:left w:val="nil"/>
              <w:bottom w:val="single" w:sz="4" w:space="0" w:color="BFBFBF"/>
              <w:right w:val="single" w:sz="4" w:space="0" w:color="BFBFBF"/>
            </w:tcBorders>
            <w:shd w:val="clear" w:color="000000" w:fill="D9D9D9"/>
            <w:noWrap/>
            <w:vAlign w:val="bottom"/>
            <w:hideMark/>
          </w:tcPr>
          <w:p w14:paraId="0911A5CB" w14:textId="77777777" w:rsidR="00311FD7" w:rsidRPr="00E47E0B" w:rsidRDefault="00311FD7" w:rsidP="009A516A">
            <w:pPr>
              <w:autoSpaceDE/>
              <w:autoSpaceDN/>
              <w:adjustRightInd/>
              <w:jc w:val="center"/>
              <w:rPr>
                <w:rFonts w:asciiTheme="minorHAnsi" w:hAnsiTheme="minorHAnsi"/>
                <w:b/>
                <w:bCs/>
                <w:color w:val="000000"/>
              </w:rPr>
            </w:pPr>
            <w:r w:rsidRPr="00E47E0B">
              <w:rPr>
                <w:rFonts w:asciiTheme="minorHAnsi" w:hAnsiTheme="minorHAnsi"/>
                <w:b/>
                <w:bCs/>
                <w:color w:val="000000"/>
              </w:rPr>
              <w:t>TYPE</w:t>
            </w:r>
          </w:p>
        </w:tc>
        <w:tc>
          <w:tcPr>
            <w:tcW w:w="3885" w:type="dxa"/>
            <w:tcBorders>
              <w:top w:val="single" w:sz="4" w:space="0" w:color="BFBFBF"/>
              <w:left w:val="nil"/>
              <w:bottom w:val="single" w:sz="4" w:space="0" w:color="BFBFBF"/>
              <w:right w:val="single" w:sz="4" w:space="0" w:color="BFBFBF"/>
            </w:tcBorders>
            <w:shd w:val="clear" w:color="000000" w:fill="D9D9D9"/>
            <w:vAlign w:val="bottom"/>
            <w:hideMark/>
          </w:tcPr>
          <w:p w14:paraId="0512146C" w14:textId="77777777" w:rsidR="00311FD7" w:rsidRPr="00E47E0B" w:rsidRDefault="00311FD7" w:rsidP="009A516A">
            <w:pPr>
              <w:autoSpaceDE/>
              <w:autoSpaceDN/>
              <w:adjustRightInd/>
              <w:jc w:val="center"/>
              <w:rPr>
                <w:rFonts w:asciiTheme="minorHAnsi" w:hAnsiTheme="minorHAnsi"/>
                <w:b/>
                <w:bCs/>
                <w:color w:val="000000"/>
              </w:rPr>
            </w:pPr>
            <w:r w:rsidRPr="00E47E0B">
              <w:rPr>
                <w:rFonts w:asciiTheme="minorHAnsi" w:hAnsiTheme="minorHAnsi"/>
                <w:b/>
                <w:bCs/>
                <w:color w:val="000000"/>
              </w:rPr>
              <w:t>OTHER DETAILS</w:t>
            </w:r>
          </w:p>
        </w:tc>
      </w:tr>
      <w:tr w:rsidR="009A516A" w:rsidRPr="00E47E0B" w14:paraId="0E92DCAE" w14:textId="77777777" w:rsidTr="009A516A">
        <w:trPr>
          <w:trHeight w:val="260"/>
        </w:trPr>
        <w:tc>
          <w:tcPr>
            <w:tcW w:w="1255" w:type="dxa"/>
            <w:vMerge w:val="restart"/>
            <w:tcBorders>
              <w:top w:val="nil"/>
              <w:left w:val="single" w:sz="4" w:space="0" w:color="BFBFBF"/>
              <w:right w:val="single" w:sz="4" w:space="0" w:color="BFBFBF"/>
            </w:tcBorders>
            <w:shd w:val="clear" w:color="auto" w:fill="auto"/>
            <w:hideMark/>
          </w:tcPr>
          <w:p w14:paraId="7DEB8880"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Contact Information Tab</w:t>
            </w:r>
          </w:p>
          <w:p w14:paraId="4FE0A011"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 </w:t>
            </w:r>
          </w:p>
          <w:p w14:paraId="776998E5"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 </w:t>
            </w:r>
          </w:p>
          <w:p w14:paraId="291B7889"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 </w:t>
            </w:r>
          </w:p>
          <w:p w14:paraId="1DEBF69D"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 </w:t>
            </w:r>
          </w:p>
          <w:p w14:paraId="0060AC85"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 </w:t>
            </w:r>
          </w:p>
          <w:p w14:paraId="17C728BC"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 </w:t>
            </w:r>
          </w:p>
          <w:p w14:paraId="4E72738A"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 </w:t>
            </w:r>
          </w:p>
          <w:p w14:paraId="17C742AB" w14:textId="77777777" w:rsidR="009A516A" w:rsidRPr="00E47E0B" w:rsidRDefault="009A516A" w:rsidP="00311FD7">
            <w:pPr>
              <w:rPr>
                <w:rFonts w:asciiTheme="minorHAnsi" w:hAnsiTheme="minorHAnsi"/>
                <w:b/>
                <w:bCs/>
                <w:color w:val="000000"/>
              </w:rPr>
            </w:pPr>
            <w:r w:rsidRPr="00E47E0B">
              <w:rPr>
                <w:rFonts w:asciiTheme="minorHAnsi" w:hAnsiTheme="minorHAnsi"/>
                <w:b/>
                <w:bCs/>
                <w:color w:val="000000"/>
              </w:rPr>
              <w:t> </w:t>
            </w:r>
          </w:p>
        </w:tc>
        <w:tc>
          <w:tcPr>
            <w:tcW w:w="2680" w:type="dxa"/>
            <w:tcBorders>
              <w:top w:val="nil"/>
              <w:left w:val="nil"/>
              <w:bottom w:val="single" w:sz="4" w:space="0" w:color="BFBFBF"/>
              <w:right w:val="single" w:sz="4" w:space="0" w:color="BFBFBF"/>
            </w:tcBorders>
            <w:shd w:val="clear" w:color="auto" w:fill="auto"/>
            <w:hideMark/>
          </w:tcPr>
          <w:p w14:paraId="52555563"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Name</w:t>
            </w:r>
          </w:p>
        </w:tc>
        <w:tc>
          <w:tcPr>
            <w:tcW w:w="1029" w:type="dxa"/>
            <w:tcBorders>
              <w:top w:val="nil"/>
              <w:left w:val="nil"/>
              <w:bottom w:val="single" w:sz="4" w:space="0" w:color="BFBFBF"/>
              <w:right w:val="single" w:sz="4" w:space="0" w:color="BFBFBF"/>
            </w:tcBorders>
            <w:shd w:val="clear" w:color="auto" w:fill="auto"/>
            <w:noWrap/>
            <w:hideMark/>
          </w:tcPr>
          <w:p w14:paraId="2EB9AACE"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nil"/>
              <w:left w:val="nil"/>
              <w:bottom w:val="single" w:sz="4" w:space="0" w:color="BFBFBF"/>
              <w:right w:val="single" w:sz="4" w:space="0" w:color="BFBFBF"/>
            </w:tcBorders>
            <w:shd w:val="clear" w:color="auto" w:fill="auto"/>
            <w:hideMark/>
          </w:tcPr>
          <w:p w14:paraId="23DA73A2"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Name of the group</w:t>
            </w:r>
          </w:p>
        </w:tc>
      </w:tr>
      <w:tr w:rsidR="009A516A" w:rsidRPr="00E47E0B" w14:paraId="161804A0" w14:textId="77777777" w:rsidTr="009A516A">
        <w:trPr>
          <w:trHeight w:val="290"/>
        </w:trPr>
        <w:tc>
          <w:tcPr>
            <w:tcW w:w="1255" w:type="dxa"/>
            <w:vMerge/>
            <w:tcBorders>
              <w:left w:val="single" w:sz="4" w:space="0" w:color="BFBFBF"/>
              <w:right w:val="single" w:sz="4" w:space="0" w:color="BFBFBF"/>
            </w:tcBorders>
            <w:shd w:val="clear" w:color="auto" w:fill="auto"/>
            <w:hideMark/>
          </w:tcPr>
          <w:p w14:paraId="3328B5FC" w14:textId="77777777" w:rsidR="009A516A" w:rsidRPr="00E47E0B" w:rsidRDefault="009A516A" w:rsidP="00311FD7">
            <w:pPr>
              <w:rPr>
                <w:rFonts w:asciiTheme="minorHAnsi" w:hAnsiTheme="minorHAnsi"/>
                <w:b/>
                <w:bCs/>
                <w:color w:val="000000"/>
              </w:rPr>
            </w:pPr>
          </w:p>
        </w:tc>
        <w:tc>
          <w:tcPr>
            <w:tcW w:w="2680" w:type="dxa"/>
            <w:tcBorders>
              <w:top w:val="nil"/>
              <w:left w:val="nil"/>
              <w:bottom w:val="single" w:sz="4" w:space="0" w:color="BFBFBF"/>
              <w:right w:val="single" w:sz="4" w:space="0" w:color="BFBFBF"/>
            </w:tcBorders>
            <w:shd w:val="clear" w:color="auto" w:fill="auto"/>
            <w:hideMark/>
          </w:tcPr>
          <w:p w14:paraId="3BDA55EB"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Mailing Name</w:t>
            </w:r>
          </w:p>
        </w:tc>
        <w:tc>
          <w:tcPr>
            <w:tcW w:w="1029" w:type="dxa"/>
            <w:tcBorders>
              <w:top w:val="nil"/>
              <w:left w:val="nil"/>
              <w:bottom w:val="single" w:sz="4" w:space="0" w:color="BFBFBF"/>
              <w:right w:val="single" w:sz="4" w:space="0" w:color="BFBFBF"/>
            </w:tcBorders>
            <w:shd w:val="clear" w:color="auto" w:fill="auto"/>
            <w:noWrap/>
            <w:hideMark/>
          </w:tcPr>
          <w:p w14:paraId="421EFC40"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single" w:sz="4" w:space="0" w:color="BFBFBF"/>
              <w:right w:val="single" w:sz="4" w:space="0" w:color="BFBFBF"/>
            </w:tcBorders>
            <w:shd w:val="clear" w:color="auto" w:fill="auto"/>
            <w:hideMark/>
          </w:tcPr>
          <w:p w14:paraId="39C001F6"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5E6D3988" w14:textId="77777777" w:rsidTr="009A516A">
        <w:trPr>
          <w:trHeight w:val="290"/>
        </w:trPr>
        <w:tc>
          <w:tcPr>
            <w:tcW w:w="1255" w:type="dxa"/>
            <w:vMerge/>
            <w:tcBorders>
              <w:left w:val="single" w:sz="4" w:space="0" w:color="BFBFBF"/>
              <w:right w:val="single" w:sz="4" w:space="0" w:color="BFBFBF"/>
            </w:tcBorders>
            <w:shd w:val="clear" w:color="auto" w:fill="auto"/>
            <w:hideMark/>
          </w:tcPr>
          <w:p w14:paraId="327621D4" w14:textId="77777777" w:rsidR="009A516A" w:rsidRPr="00E47E0B" w:rsidRDefault="009A516A" w:rsidP="00311FD7">
            <w:pPr>
              <w:rPr>
                <w:rFonts w:asciiTheme="minorHAnsi" w:hAnsiTheme="minorHAnsi"/>
                <w:b/>
                <w:bCs/>
                <w:color w:val="000000"/>
              </w:rPr>
            </w:pPr>
          </w:p>
        </w:tc>
        <w:tc>
          <w:tcPr>
            <w:tcW w:w="2680" w:type="dxa"/>
            <w:tcBorders>
              <w:top w:val="nil"/>
              <w:left w:val="nil"/>
              <w:bottom w:val="single" w:sz="4" w:space="0" w:color="BFBFBF"/>
              <w:right w:val="single" w:sz="4" w:space="0" w:color="BFBFBF"/>
            </w:tcBorders>
            <w:shd w:val="clear" w:color="auto" w:fill="auto"/>
            <w:hideMark/>
          </w:tcPr>
          <w:p w14:paraId="78FC823A"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Address</w:t>
            </w:r>
          </w:p>
        </w:tc>
        <w:tc>
          <w:tcPr>
            <w:tcW w:w="1029" w:type="dxa"/>
            <w:tcBorders>
              <w:top w:val="nil"/>
              <w:left w:val="nil"/>
              <w:bottom w:val="single" w:sz="4" w:space="0" w:color="BFBFBF"/>
              <w:right w:val="single" w:sz="4" w:space="0" w:color="BFBFBF"/>
            </w:tcBorders>
            <w:shd w:val="clear" w:color="auto" w:fill="auto"/>
            <w:noWrap/>
            <w:hideMark/>
          </w:tcPr>
          <w:p w14:paraId="0A1CDE77"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single" w:sz="4" w:space="0" w:color="BFBFBF"/>
              <w:right w:val="single" w:sz="4" w:space="0" w:color="BFBFBF"/>
            </w:tcBorders>
            <w:shd w:val="clear" w:color="auto" w:fill="auto"/>
            <w:hideMark/>
          </w:tcPr>
          <w:p w14:paraId="108F2438"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5071924C" w14:textId="77777777" w:rsidTr="009A516A">
        <w:trPr>
          <w:trHeight w:val="290"/>
        </w:trPr>
        <w:tc>
          <w:tcPr>
            <w:tcW w:w="1255" w:type="dxa"/>
            <w:vMerge/>
            <w:tcBorders>
              <w:left w:val="single" w:sz="4" w:space="0" w:color="BFBFBF"/>
              <w:right w:val="single" w:sz="4" w:space="0" w:color="BFBFBF"/>
            </w:tcBorders>
            <w:shd w:val="clear" w:color="auto" w:fill="auto"/>
            <w:hideMark/>
          </w:tcPr>
          <w:p w14:paraId="1F44F14C" w14:textId="77777777" w:rsidR="009A516A" w:rsidRPr="00E47E0B" w:rsidRDefault="009A516A" w:rsidP="00311FD7">
            <w:pPr>
              <w:rPr>
                <w:rFonts w:asciiTheme="minorHAnsi" w:hAnsiTheme="minorHAnsi"/>
                <w:b/>
                <w:bCs/>
                <w:color w:val="000000"/>
              </w:rPr>
            </w:pPr>
          </w:p>
        </w:tc>
        <w:tc>
          <w:tcPr>
            <w:tcW w:w="2680" w:type="dxa"/>
            <w:tcBorders>
              <w:top w:val="nil"/>
              <w:left w:val="nil"/>
              <w:bottom w:val="single" w:sz="4" w:space="0" w:color="BFBFBF"/>
              <w:right w:val="single" w:sz="4" w:space="0" w:color="BFBFBF"/>
            </w:tcBorders>
            <w:shd w:val="clear" w:color="auto" w:fill="auto"/>
            <w:hideMark/>
          </w:tcPr>
          <w:p w14:paraId="32E9B0C0"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City &amp; State or Zip</w:t>
            </w:r>
          </w:p>
        </w:tc>
        <w:tc>
          <w:tcPr>
            <w:tcW w:w="1029" w:type="dxa"/>
            <w:tcBorders>
              <w:top w:val="nil"/>
              <w:left w:val="nil"/>
              <w:bottom w:val="single" w:sz="4" w:space="0" w:color="BFBFBF"/>
              <w:right w:val="single" w:sz="4" w:space="0" w:color="BFBFBF"/>
            </w:tcBorders>
            <w:shd w:val="clear" w:color="auto" w:fill="auto"/>
            <w:noWrap/>
            <w:hideMark/>
          </w:tcPr>
          <w:p w14:paraId="4A2E7BCF"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nil"/>
              <w:left w:val="nil"/>
              <w:bottom w:val="single" w:sz="4" w:space="0" w:color="BFBFBF"/>
              <w:right w:val="single" w:sz="4" w:space="0" w:color="BFBFBF"/>
            </w:tcBorders>
            <w:shd w:val="clear" w:color="auto" w:fill="auto"/>
            <w:hideMark/>
          </w:tcPr>
          <w:p w14:paraId="745087AB"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670AF168" w14:textId="77777777" w:rsidTr="009A516A">
        <w:trPr>
          <w:trHeight w:val="290"/>
        </w:trPr>
        <w:tc>
          <w:tcPr>
            <w:tcW w:w="1255" w:type="dxa"/>
            <w:vMerge/>
            <w:tcBorders>
              <w:left w:val="single" w:sz="4" w:space="0" w:color="BFBFBF"/>
              <w:right w:val="single" w:sz="4" w:space="0" w:color="BFBFBF"/>
            </w:tcBorders>
            <w:shd w:val="clear" w:color="auto" w:fill="auto"/>
            <w:hideMark/>
          </w:tcPr>
          <w:p w14:paraId="30064C18" w14:textId="77777777" w:rsidR="009A516A" w:rsidRPr="00E47E0B" w:rsidRDefault="009A516A" w:rsidP="00311FD7">
            <w:pPr>
              <w:rPr>
                <w:rFonts w:asciiTheme="minorHAnsi" w:hAnsiTheme="minorHAnsi"/>
                <w:b/>
                <w:bCs/>
                <w:color w:val="000000"/>
              </w:rPr>
            </w:pPr>
          </w:p>
        </w:tc>
        <w:tc>
          <w:tcPr>
            <w:tcW w:w="2680" w:type="dxa"/>
            <w:tcBorders>
              <w:top w:val="nil"/>
              <w:left w:val="nil"/>
              <w:bottom w:val="single" w:sz="4" w:space="0" w:color="BFBFBF"/>
              <w:right w:val="single" w:sz="4" w:space="0" w:color="BFBFBF"/>
            </w:tcBorders>
            <w:shd w:val="clear" w:color="auto" w:fill="auto"/>
            <w:hideMark/>
          </w:tcPr>
          <w:p w14:paraId="7CA2106D"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 xml:space="preserve">Plus 4 </w:t>
            </w:r>
          </w:p>
        </w:tc>
        <w:tc>
          <w:tcPr>
            <w:tcW w:w="1029" w:type="dxa"/>
            <w:tcBorders>
              <w:top w:val="nil"/>
              <w:left w:val="nil"/>
              <w:bottom w:val="single" w:sz="4" w:space="0" w:color="BFBFBF"/>
              <w:right w:val="single" w:sz="4" w:space="0" w:color="BFBFBF"/>
            </w:tcBorders>
            <w:shd w:val="clear" w:color="auto" w:fill="auto"/>
            <w:noWrap/>
            <w:hideMark/>
          </w:tcPr>
          <w:p w14:paraId="705D3263"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single" w:sz="4" w:space="0" w:color="BFBFBF"/>
              <w:right w:val="single" w:sz="4" w:space="0" w:color="BFBFBF"/>
            </w:tcBorders>
            <w:shd w:val="clear" w:color="auto" w:fill="auto"/>
            <w:hideMark/>
          </w:tcPr>
          <w:p w14:paraId="4262E57E"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Additional 4 digits of zip code</w:t>
            </w:r>
          </w:p>
        </w:tc>
      </w:tr>
      <w:tr w:rsidR="009A516A" w:rsidRPr="00E47E0B" w14:paraId="1183085E" w14:textId="77777777" w:rsidTr="009A516A">
        <w:trPr>
          <w:trHeight w:val="290"/>
        </w:trPr>
        <w:tc>
          <w:tcPr>
            <w:tcW w:w="1255" w:type="dxa"/>
            <w:vMerge/>
            <w:tcBorders>
              <w:left w:val="single" w:sz="4" w:space="0" w:color="BFBFBF"/>
              <w:right w:val="single" w:sz="4" w:space="0" w:color="BFBFBF"/>
            </w:tcBorders>
            <w:shd w:val="clear" w:color="auto" w:fill="auto"/>
            <w:hideMark/>
          </w:tcPr>
          <w:p w14:paraId="29DC0C6F" w14:textId="77777777" w:rsidR="009A516A" w:rsidRPr="00E47E0B" w:rsidRDefault="009A516A" w:rsidP="00311FD7">
            <w:pPr>
              <w:rPr>
                <w:rFonts w:asciiTheme="minorHAnsi" w:hAnsiTheme="minorHAnsi"/>
                <w:b/>
                <w:bCs/>
                <w:color w:val="000000"/>
              </w:rPr>
            </w:pPr>
          </w:p>
        </w:tc>
        <w:tc>
          <w:tcPr>
            <w:tcW w:w="2680" w:type="dxa"/>
            <w:tcBorders>
              <w:top w:val="nil"/>
              <w:left w:val="nil"/>
              <w:bottom w:val="single" w:sz="4" w:space="0" w:color="BFBFBF"/>
              <w:right w:val="single" w:sz="4" w:space="0" w:color="BFBFBF"/>
            </w:tcBorders>
            <w:shd w:val="clear" w:color="auto" w:fill="auto"/>
            <w:hideMark/>
          </w:tcPr>
          <w:p w14:paraId="79D5B625"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Phone</w:t>
            </w:r>
          </w:p>
        </w:tc>
        <w:tc>
          <w:tcPr>
            <w:tcW w:w="1029" w:type="dxa"/>
            <w:tcBorders>
              <w:top w:val="nil"/>
              <w:left w:val="nil"/>
              <w:bottom w:val="single" w:sz="4" w:space="0" w:color="BFBFBF"/>
              <w:right w:val="single" w:sz="4" w:space="0" w:color="BFBFBF"/>
            </w:tcBorders>
            <w:shd w:val="clear" w:color="auto" w:fill="auto"/>
            <w:noWrap/>
            <w:hideMark/>
          </w:tcPr>
          <w:p w14:paraId="16B98FA5"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single" w:sz="4" w:space="0" w:color="BFBFBF"/>
              <w:right w:val="single" w:sz="4" w:space="0" w:color="BFBFBF"/>
            </w:tcBorders>
            <w:shd w:val="clear" w:color="auto" w:fill="auto"/>
            <w:hideMark/>
          </w:tcPr>
          <w:p w14:paraId="67C87D7D"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 </w:t>
            </w:r>
          </w:p>
        </w:tc>
      </w:tr>
      <w:tr w:rsidR="009A516A" w:rsidRPr="00E47E0B" w14:paraId="03C59EA1" w14:textId="77777777" w:rsidTr="009A516A">
        <w:trPr>
          <w:trHeight w:val="290"/>
        </w:trPr>
        <w:tc>
          <w:tcPr>
            <w:tcW w:w="1255" w:type="dxa"/>
            <w:vMerge/>
            <w:tcBorders>
              <w:left w:val="single" w:sz="4" w:space="0" w:color="BFBFBF"/>
              <w:right w:val="single" w:sz="4" w:space="0" w:color="BFBFBF"/>
            </w:tcBorders>
            <w:shd w:val="clear" w:color="auto" w:fill="auto"/>
            <w:hideMark/>
          </w:tcPr>
          <w:p w14:paraId="6AE4BD76" w14:textId="77777777" w:rsidR="009A516A" w:rsidRPr="00E47E0B" w:rsidRDefault="009A516A" w:rsidP="00311FD7">
            <w:pPr>
              <w:rPr>
                <w:rFonts w:asciiTheme="minorHAnsi" w:hAnsiTheme="minorHAnsi"/>
                <w:b/>
                <w:bCs/>
                <w:color w:val="000000"/>
              </w:rPr>
            </w:pPr>
          </w:p>
        </w:tc>
        <w:tc>
          <w:tcPr>
            <w:tcW w:w="2680" w:type="dxa"/>
            <w:tcBorders>
              <w:top w:val="nil"/>
              <w:left w:val="nil"/>
              <w:bottom w:val="single" w:sz="4" w:space="0" w:color="BFBFBF"/>
              <w:right w:val="single" w:sz="4" w:space="0" w:color="BFBFBF"/>
            </w:tcBorders>
            <w:shd w:val="clear" w:color="auto" w:fill="auto"/>
            <w:hideMark/>
          </w:tcPr>
          <w:p w14:paraId="6445445D"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 xml:space="preserve">Ext </w:t>
            </w:r>
          </w:p>
        </w:tc>
        <w:tc>
          <w:tcPr>
            <w:tcW w:w="1029" w:type="dxa"/>
            <w:tcBorders>
              <w:top w:val="nil"/>
              <w:left w:val="nil"/>
              <w:bottom w:val="single" w:sz="4" w:space="0" w:color="BFBFBF"/>
              <w:right w:val="single" w:sz="4" w:space="0" w:color="BFBFBF"/>
            </w:tcBorders>
            <w:shd w:val="clear" w:color="auto" w:fill="auto"/>
            <w:noWrap/>
            <w:hideMark/>
          </w:tcPr>
          <w:p w14:paraId="505C7E39"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single" w:sz="4" w:space="0" w:color="BFBFBF"/>
              <w:right w:val="single" w:sz="4" w:space="0" w:color="BFBFBF"/>
            </w:tcBorders>
            <w:shd w:val="clear" w:color="auto" w:fill="auto"/>
            <w:hideMark/>
          </w:tcPr>
          <w:p w14:paraId="076333C4"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Phone Extension</w:t>
            </w:r>
          </w:p>
        </w:tc>
      </w:tr>
      <w:tr w:rsidR="009A516A" w:rsidRPr="00E47E0B" w14:paraId="44C842FE" w14:textId="77777777" w:rsidTr="009A516A">
        <w:trPr>
          <w:trHeight w:val="290"/>
        </w:trPr>
        <w:tc>
          <w:tcPr>
            <w:tcW w:w="1255" w:type="dxa"/>
            <w:vMerge/>
            <w:tcBorders>
              <w:left w:val="single" w:sz="4" w:space="0" w:color="BFBFBF"/>
              <w:right w:val="single" w:sz="4" w:space="0" w:color="BFBFBF"/>
            </w:tcBorders>
            <w:shd w:val="clear" w:color="auto" w:fill="auto"/>
            <w:hideMark/>
          </w:tcPr>
          <w:p w14:paraId="4F633159" w14:textId="77777777" w:rsidR="009A516A" w:rsidRPr="00E47E0B" w:rsidRDefault="009A516A" w:rsidP="00311FD7">
            <w:pPr>
              <w:rPr>
                <w:rFonts w:asciiTheme="minorHAnsi" w:hAnsiTheme="minorHAnsi"/>
                <w:b/>
                <w:bCs/>
                <w:color w:val="000000"/>
              </w:rPr>
            </w:pPr>
          </w:p>
        </w:tc>
        <w:tc>
          <w:tcPr>
            <w:tcW w:w="2680" w:type="dxa"/>
            <w:tcBorders>
              <w:top w:val="nil"/>
              <w:left w:val="nil"/>
              <w:bottom w:val="single" w:sz="4" w:space="0" w:color="BFBFBF"/>
              <w:right w:val="single" w:sz="4" w:space="0" w:color="BFBFBF"/>
            </w:tcBorders>
            <w:shd w:val="clear" w:color="auto" w:fill="auto"/>
            <w:hideMark/>
          </w:tcPr>
          <w:p w14:paraId="2B68F947"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Email</w:t>
            </w:r>
          </w:p>
        </w:tc>
        <w:tc>
          <w:tcPr>
            <w:tcW w:w="1029" w:type="dxa"/>
            <w:tcBorders>
              <w:top w:val="nil"/>
              <w:left w:val="nil"/>
              <w:bottom w:val="single" w:sz="4" w:space="0" w:color="BFBFBF"/>
              <w:right w:val="single" w:sz="4" w:space="0" w:color="BFBFBF"/>
            </w:tcBorders>
            <w:shd w:val="clear" w:color="auto" w:fill="auto"/>
            <w:noWrap/>
            <w:hideMark/>
          </w:tcPr>
          <w:p w14:paraId="752FD961"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single" w:sz="4" w:space="0" w:color="BFBFBF"/>
              <w:right w:val="single" w:sz="4" w:space="0" w:color="BFBFBF"/>
            </w:tcBorders>
            <w:shd w:val="clear" w:color="auto" w:fill="auto"/>
            <w:hideMark/>
          </w:tcPr>
          <w:p w14:paraId="47B34E1B"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 </w:t>
            </w:r>
          </w:p>
        </w:tc>
      </w:tr>
      <w:tr w:rsidR="009A516A" w:rsidRPr="00E47E0B" w14:paraId="7E82B283" w14:textId="77777777" w:rsidTr="009A516A">
        <w:trPr>
          <w:trHeight w:val="503"/>
        </w:trPr>
        <w:tc>
          <w:tcPr>
            <w:tcW w:w="1255" w:type="dxa"/>
            <w:vMerge/>
            <w:tcBorders>
              <w:left w:val="single" w:sz="4" w:space="0" w:color="BFBFBF"/>
              <w:bottom w:val="double" w:sz="6" w:space="0" w:color="BFBFBF"/>
              <w:right w:val="single" w:sz="4" w:space="0" w:color="BFBFBF"/>
            </w:tcBorders>
            <w:shd w:val="clear" w:color="auto" w:fill="auto"/>
            <w:hideMark/>
          </w:tcPr>
          <w:p w14:paraId="51BED44D" w14:textId="77777777" w:rsidR="009A516A" w:rsidRPr="00E47E0B" w:rsidRDefault="009A516A" w:rsidP="00311FD7">
            <w:pPr>
              <w:autoSpaceDE/>
              <w:autoSpaceDN/>
              <w:adjustRightInd/>
              <w:rPr>
                <w:rFonts w:asciiTheme="minorHAnsi" w:hAnsiTheme="minorHAnsi"/>
                <w:b/>
                <w:bCs/>
                <w:color w:val="000000"/>
              </w:rPr>
            </w:pPr>
          </w:p>
        </w:tc>
        <w:tc>
          <w:tcPr>
            <w:tcW w:w="2680" w:type="dxa"/>
            <w:tcBorders>
              <w:top w:val="nil"/>
              <w:left w:val="nil"/>
              <w:bottom w:val="double" w:sz="6" w:space="0" w:color="BFBFBF"/>
              <w:right w:val="single" w:sz="4" w:space="0" w:color="BFBFBF"/>
            </w:tcBorders>
            <w:shd w:val="clear" w:color="auto" w:fill="auto"/>
            <w:hideMark/>
          </w:tcPr>
          <w:p w14:paraId="20E3797F"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Custom ID</w:t>
            </w:r>
          </w:p>
        </w:tc>
        <w:tc>
          <w:tcPr>
            <w:tcW w:w="1029" w:type="dxa"/>
            <w:tcBorders>
              <w:top w:val="nil"/>
              <w:left w:val="nil"/>
              <w:bottom w:val="double" w:sz="6" w:space="0" w:color="BFBFBF"/>
              <w:right w:val="single" w:sz="4" w:space="0" w:color="BFBFBF"/>
            </w:tcBorders>
            <w:shd w:val="clear" w:color="auto" w:fill="auto"/>
            <w:noWrap/>
            <w:hideMark/>
          </w:tcPr>
          <w:p w14:paraId="51B8C9B6"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double" w:sz="6" w:space="0" w:color="BFBFBF"/>
              <w:right w:val="single" w:sz="4" w:space="0" w:color="BFBFBF"/>
            </w:tcBorders>
            <w:shd w:val="clear" w:color="auto" w:fill="auto"/>
            <w:hideMark/>
          </w:tcPr>
          <w:p w14:paraId="391F3D62"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ID code given by regional user to use in the system in place of the system generated ID</w:t>
            </w:r>
          </w:p>
        </w:tc>
      </w:tr>
      <w:tr w:rsidR="009A516A" w:rsidRPr="00E47E0B" w14:paraId="6B8F96E5" w14:textId="77777777" w:rsidTr="009A516A">
        <w:trPr>
          <w:trHeight w:val="405"/>
        </w:trPr>
        <w:tc>
          <w:tcPr>
            <w:tcW w:w="1255" w:type="dxa"/>
            <w:vMerge w:val="restart"/>
            <w:tcBorders>
              <w:top w:val="double" w:sz="6" w:space="0" w:color="BFBFBF"/>
              <w:left w:val="single" w:sz="4" w:space="0" w:color="BFBFBF"/>
              <w:right w:val="single" w:sz="4" w:space="0" w:color="BFBFBF"/>
            </w:tcBorders>
            <w:shd w:val="clear" w:color="auto" w:fill="auto"/>
            <w:hideMark/>
          </w:tcPr>
          <w:p w14:paraId="77074A97"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Leaders Tab</w:t>
            </w:r>
          </w:p>
          <w:p w14:paraId="6DC57E8F" w14:textId="77777777" w:rsidR="009A516A" w:rsidRPr="00E47E0B" w:rsidRDefault="009A516A" w:rsidP="00311FD7">
            <w:pPr>
              <w:rPr>
                <w:rFonts w:asciiTheme="minorHAnsi" w:hAnsiTheme="minorHAnsi"/>
                <w:b/>
                <w:bCs/>
                <w:color w:val="000000"/>
              </w:rPr>
            </w:pPr>
            <w:r w:rsidRPr="00E47E0B">
              <w:rPr>
                <w:rFonts w:asciiTheme="minorHAnsi" w:hAnsiTheme="minorHAnsi"/>
                <w:b/>
                <w:bCs/>
                <w:color w:val="000000"/>
              </w:rPr>
              <w:t> </w:t>
            </w:r>
          </w:p>
        </w:tc>
        <w:tc>
          <w:tcPr>
            <w:tcW w:w="2680" w:type="dxa"/>
            <w:tcBorders>
              <w:top w:val="single" w:sz="4" w:space="0" w:color="BFBFBF"/>
              <w:left w:val="nil"/>
              <w:bottom w:val="single" w:sz="4" w:space="0" w:color="BFBFBF"/>
              <w:right w:val="single" w:sz="4" w:space="0" w:color="BFBFBF"/>
            </w:tcBorders>
            <w:shd w:val="clear" w:color="auto" w:fill="auto"/>
            <w:hideMark/>
          </w:tcPr>
          <w:p w14:paraId="4C952FF5"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Staff Member</w:t>
            </w:r>
          </w:p>
        </w:tc>
        <w:tc>
          <w:tcPr>
            <w:tcW w:w="1029" w:type="dxa"/>
            <w:tcBorders>
              <w:top w:val="single" w:sz="4" w:space="0" w:color="BFBFBF"/>
              <w:left w:val="nil"/>
              <w:bottom w:val="single" w:sz="4" w:space="0" w:color="BFBFBF"/>
              <w:right w:val="single" w:sz="4" w:space="0" w:color="BFBFBF"/>
            </w:tcBorders>
            <w:shd w:val="clear" w:color="auto" w:fill="auto"/>
            <w:noWrap/>
            <w:hideMark/>
          </w:tcPr>
          <w:p w14:paraId="125D9529"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single" w:sz="4" w:space="0" w:color="BFBFBF"/>
              <w:left w:val="nil"/>
              <w:bottom w:val="single" w:sz="4" w:space="0" w:color="BFBFBF"/>
              <w:right w:val="single" w:sz="4" w:space="0" w:color="BFBFBF"/>
            </w:tcBorders>
            <w:shd w:val="clear" w:color="auto" w:fill="auto"/>
            <w:hideMark/>
          </w:tcPr>
          <w:p w14:paraId="2B30007D"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ID code and name of educator providing the lessons</w:t>
            </w:r>
          </w:p>
        </w:tc>
      </w:tr>
      <w:tr w:rsidR="009A516A" w:rsidRPr="00E47E0B" w14:paraId="3B744B16" w14:textId="77777777" w:rsidTr="009A516A">
        <w:trPr>
          <w:trHeight w:val="359"/>
        </w:trPr>
        <w:tc>
          <w:tcPr>
            <w:tcW w:w="1255" w:type="dxa"/>
            <w:vMerge/>
            <w:tcBorders>
              <w:left w:val="single" w:sz="4" w:space="0" w:color="BFBFBF"/>
              <w:bottom w:val="double" w:sz="6" w:space="0" w:color="BFBFBF"/>
              <w:right w:val="single" w:sz="4" w:space="0" w:color="BFBFBF"/>
            </w:tcBorders>
            <w:shd w:val="clear" w:color="auto" w:fill="auto"/>
            <w:hideMark/>
          </w:tcPr>
          <w:p w14:paraId="7E9CC713" w14:textId="77777777" w:rsidR="009A516A" w:rsidRPr="00E47E0B" w:rsidRDefault="009A516A" w:rsidP="00311FD7">
            <w:pPr>
              <w:autoSpaceDE/>
              <w:autoSpaceDN/>
              <w:adjustRightInd/>
              <w:rPr>
                <w:rFonts w:asciiTheme="minorHAnsi" w:hAnsiTheme="minorHAnsi"/>
                <w:b/>
                <w:bCs/>
                <w:color w:val="000000"/>
              </w:rPr>
            </w:pPr>
          </w:p>
        </w:tc>
        <w:tc>
          <w:tcPr>
            <w:tcW w:w="2680" w:type="dxa"/>
            <w:tcBorders>
              <w:top w:val="nil"/>
              <w:left w:val="nil"/>
              <w:bottom w:val="double" w:sz="6" w:space="0" w:color="BFBFBF"/>
              <w:right w:val="single" w:sz="4" w:space="0" w:color="BFBFBF"/>
            </w:tcBorders>
            <w:shd w:val="clear" w:color="auto" w:fill="auto"/>
            <w:hideMark/>
          </w:tcPr>
          <w:p w14:paraId="5F8E15B8"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Additional Leaders</w:t>
            </w:r>
          </w:p>
        </w:tc>
        <w:tc>
          <w:tcPr>
            <w:tcW w:w="1029" w:type="dxa"/>
            <w:tcBorders>
              <w:top w:val="nil"/>
              <w:left w:val="nil"/>
              <w:bottom w:val="double" w:sz="6" w:space="0" w:color="BFBFBF"/>
              <w:right w:val="single" w:sz="4" w:space="0" w:color="BFBFBF"/>
            </w:tcBorders>
            <w:shd w:val="clear" w:color="auto" w:fill="auto"/>
            <w:noWrap/>
            <w:hideMark/>
          </w:tcPr>
          <w:p w14:paraId="68E40A62"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double" w:sz="6" w:space="0" w:color="BFBFBF"/>
              <w:right w:val="single" w:sz="4" w:space="0" w:color="BFBFBF"/>
            </w:tcBorders>
            <w:shd w:val="clear" w:color="auto" w:fill="auto"/>
            <w:hideMark/>
          </w:tcPr>
          <w:p w14:paraId="0F6F49F1"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ID code and name of any additional staff or volunteers associated with the group</w:t>
            </w:r>
          </w:p>
        </w:tc>
      </w:tr>
      <w:tr w:rsidR="009A516A" w:rsidRPr="00E47E0B" w14:paraId="79215AE6" w14:textId="77777777" w:rsidTr="009A516A">
        <w:trPr>
          <w:trHeight w:val="300"/>
        </w:trPr>
        <w:tc>
          <w:tcPr>
            <w:tcW w:w="1255" w:type="dxa"/>
            <w:vMerge w:val="restart"/>
            <w:tcBorders>
              <w:top w:val="nil"/>
              <w:left w:val="single" w:sz="4" w:space="0" w:color="BFBFBF"/>
              <w:right w:val="single" w:sz="4" w:space="0" w:color="BFBFBF"/>
            </w:tcBorders>
            <w:shd w:val="clear" w:color="auto" w:fill="auto"/>
            <w:hideMark/>
          </w:tcPr>
          <w:p w14:paraId="77716F18"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Entry Data Tab</w:t>
            </w:r>
          </w:p>
          <w:p w14:paraId="55BFDF55"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 </w:t>
            </w:r>
          </w:p>
          <w:p w14:paraId="3CE7A435"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 </w:t>
            </w:r>
          </w:p>
          <w:p w14:paraId="1D93676A"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 </w:t>
            </w:r>
          </w:p>
          <w:p w14:paraId="3AF2FF09"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 </w:t>
            </w:r>
          </w:p>
          <w:p w14:paraId="172ED896"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 </w:t>
            </w:r>
          </w:p>
          <w:p w14:paraId="7B379D93"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 </w:t>
            </w:r>
          </w:p>
          <w:p w14:paraId="1FA4FB41"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 </w:t>
            </w:r>
          </w:p>
          <w:p w14:paraId="1747A0FE" w14:textId="77777777" w:rsidR="009A516A" w:rsidRPr="00E47E0B" w:rsidRDefault="009A516A" w:rsidP="00311FD7">
            <w:pPr>
              <w:rPr>
                <w:rFonts w:asciiTheme="minorHAnsi" w:hAnsiTheme="minorHAnsi"/>
                <w:b/>
                <w:bCs/>
                <w:color w:val="000000"/>
              </w:rPr>
            </w:pPr>
            <w:r w:rsidRPr="00E47E0B">
              <w:rPr>
                <w:rFonts w:asciiTheme="minorHAnsi" w:hAnsiTheme="minorHAnsi"/>
                <w:b/>
                <w:bCs/>
                <w:color w:val="000000"/>
              </w:rPr>
              <w:t> </w:t>
            </w:r>
          </w:p>
        </w:tc>
        <w:tc>
          <w:tcPr>
            <w:tcW w:w="2680" w:type="dxa"/>
            <w:tcBorders>
              <w:top w:val="nil"/>
              <w:left w:val="nil"/>
              <w:bottom w:val="single" w:sz="4" w:space="0" w:color="BFBFBF"/>
              <w:right w:val="single" w:sz="4" w:space="0" w:color="BFBFBF"/>
            </w:tcBorders>
            <w:shd w:val="clear" w:color="auto" w:fill="auto"/>
            <w:hideMark/>
          </w:tcPr>
          <w:p w14:paraId="31F7E27A"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Start Date</w:t>
            </w:r>
          </w:p>
        </w:tc>
        <w:tc>
          <w:tcPr>
            <w:tcW w:w="1029" w:type="dxa"/>
            <w:tcBorders>
              <w:top w:val="nil"/>
              <w:left w:val="nil"/>
              <w:bottom w:val="single" w:sz="4" w:space="0" w:color="BFBFBF"/>
              <w:right w:val="single" w:sz="4" w:space="0" w:color="BFBFBF"/>
            </w:tcBorders>
            <w:shd w:val="clear" w:color="auto" w:fill="auto"/>
            <w:noWrap/>
            <w:hideMark/>
          </w:tcPr>
          <w:p w14:paraId="0DB830A0"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nil"/>
              <w:left w:val="nil"/>
              <w:bottom w:val="single" w:sz="4" w:space="0" w:color="BFBFBF"/>
              <w:right w:val="single" w:sz="4" w:space="0" w:color="BFBFBF"/>
            </w:tcBorders>
            <w:shd w:val="clear" w:color="auto" w:fill="auto"/>
            <w:hideMark/>
          </w:tcPr>
          <w:p w14:paraId="6E2E167B"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 </w:t>
            </w:r>
          </w:p>
        </w:tc>
      </w:tr>
      <w:tr w:rsidR="009A516A" w:rsidRPr="00E47E0B" w14:paraId="5C9CE52E" w14:textId="77777777" w:rsidTr="009A516A">
        <w:trPr>
          <w:trHeight w:val="290"/>
        </w:trPr>
        <w:tc>
          <w:tcPr>
            <w:tcW w:w="1255" w:type="dxa"/>
            <w:vMerge/>
            <w:tcBorders>
              <w:left w:val="single" w:sz="4" w:space="0" w:color="BFBFBF"/>
              <w:right w:val="single" w:sz="4" w:space="0" w:color="BFBFBF"/>
            </w:tcBorders>
            <w:shd w:val="clear" w:color="auto" w:fill="auto"/>
            <w:hideMark/>
          </w:tcPr>
          <w:p w14:paraId="0FA93141" w14:textId="77777777" w:rsidR="009A516A" w:rsidRPr="00E47E0B" w:rsidRDefault="009A516A" w:rsidP="00311FD7">
            <w:pPr>
              <w:rPr>
                <w:rFonts w:asciiTheme="minorHAnsi" w:hAnsiTheme="minorHAnsi"/>
                <w:b/>
                <w:bCs/>
                <w:color w:val="000000"/>
              </w:rPr>
            </w:pPr>
          </w:p>
        </w:tc>
        <w:tc>
          <w:tcPr>
            <w:tcW w:w="2680" w:type="dxa"/>
            <w:tcBorders>
              <w:top w:val="nil"/>
              <w:left w:val="nil"/>
              <w:bottom w:val="single" w:sz="4" w:space="0" w:color="BFBFBF"/>
              <w:right w:val="single" w:sz="4" w:space="0" w:color="BFBFBF"/>
            </w:tcBorders>
            <w:shd w:val="clear" w:color="auto" w:fill="auto"/>
            <w:hideMark/>
          </w:tcPr>
          <w:p w14:paraId="68D33C4A"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Program</w:t>
            </w:r>
          </w:p>
        </w:tc>
        <w:tc>
          <w:tcPr>
            <w:tcW w:w="1029" w:type="dxa"/>
            <w:tcBorders>
              <w:top w:val="nil"/>
              <w:left w:val="nil"/>
              <w:bottom w:val="single" w:sz="4" w:space="0" w:color="BFBFBF"/>
              <w:right w:val="single" w:sz="4" w:space="0" w:color="BFBFBF"/>
            </w:tcBorders>
            <w:shd w:val="clear" w:color="auto" w:fill="auto"/>
            <w:noWrap/>
            <w:hideMark/>
          </w:tcPr>
          <w:p w14:paraId="0ABCCD22"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nil"/>
              <w:left w:val="nil"/>
              <w:bottom w:val="single" w:sz="4" w:space="0" w:color="BFBFBF"/>
              <w:right w:val="single" w:sz="4" w:space="0" w:color="BFBFBF"/>
            </w:tcBorders>
            <w:shd w:val="clear" w:color="auto" w:fill="auto"/>
            <w:hideMark/>
          </w:tcPr>
          <w:p w14:paraId="08165A8F"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EFNEP, SNAP-Ed or Other</w:t>
            </w:r>
          </w:p>
        </w:tc>
      </w:tr>
      <w:tr w:rsidR="009A516A" w:rsidRPr="00E47E0B" w14:paraId="2D91ADBE" w14:textId="77777777" w:rsidTr="009A516A">
        <w:trPr>
          <w:trHeight w:val="290"/>
        </w:trPr>
        <w:tc>
          <w:tcPr>
            <w:tcW w:w="1255" w:type="dxa"/>
            <w:vMerge/>
            <w:tcBorders>
              <w:left w:val="single" w:sz="4" w:space="0" w:color="BFBFBF"/>
              <w:right w:val="single" w:sz="4" w:space="0" w:color="BFBFBF"/>
            </w:tcBorders>
            <w:shd w:val="clear" w:color="auto" w:fill="auto"/>
            <w:hideMark/>
          </w:tcPr>
          <w:p w14:paraId="0A110F9F" w14:textId="77777777" w:rsidR="009A516A" w:rsidRPr="00E47E0B" w:rsidRDefault="009A516A" w:rsidP="00311FD7">
            <w:pPr>
              <w:rPr>
                <w:rFonts w:asciiTheme="minorHAnsi" w:hAnsiTheme="minorHAnsi"/>
                <w:b/>
                <w:bCs/>
                <w:color w:val="000000"/>
              </w:rPr>
            </w:pPr>
          </w:p>
        </w:tc>
        <w:tc>
          <w:tcPr>
            <w:tcW w:w="2680" w:type="dxa"/>
            <w:tcBorders>
              <w:top w:val="nil"/>
              <w:left w:val="nil"/>
              <w:bottom w:val="single" w:sz="4" w:space="0" w:color="BFBFBF"/>
              <w:right w:val="single" w:sz="4" w:space="0" w:color="BFBFBF"/>
            </w:tcBorders>
            <w:shd w:val="clear" w:color="auto" w:fill="auto"/>
            <w:hideMark/>
          </w:tcPr>
          <w:p w14:paraId="4B910E8B" w14:textId="77777777" w:rsidR="009A516A" w:rsidRPr="00E47E0B" w:rsidRDefault="009A516A" w:rsidP="00311FD7">
            <w:pPr>
              <w:autoSpaceDE/>
              <w:autoSpaceDN/>
              <w:adjustRightInd/>
              <w:rPr>
                <w:rFonts w:asciiTheme="minorHAnsi" w:hAnsiTheme="minorHAnsi"/>
              </w:rPr>
            </w:pPr>
            <w:r w:rsidRPr="00E47E0B">
              <w:rPr>
                <w:rFonts w:asciiTheme="minorHAnsi" w:hAnsiTheme="minorHAnsi"/>
              </w:rPr>
              <w:t>Delivery</w:t>
            </w:r>
          </w:p>
        </w:tc>
        <w:tc>
          <w:tcPr>
            <w:tcW w:w="1029" w:type="dxa"/>
            <w:tcBorders>
              <w:top w:val="nil"/>
              <w:left w:val="nil"/>
              <w:bottom w:val="single" w:sz="4" w:space="0" w:color="BFBFBF"/>
              <w:right w:val="single" w:sz="4" w:space="0" w:color="BFBFBF"/>
            </w:tcBorders>
            <w:shd w:val="clear" w:color="auto" w:fill="auto"/>
            <w:noWrap/>
            <w:hideMark/>
          </w:tcPr>
          <w:p w14:paraId="16E7C4CA" w14:textId="77777777" w:rsidR="009A516A" w:rsidRPr="00E47E0B" w:rsidRDefault="009A516A" w:rsidP="00311FD7">
            <w:pPr>
              <w:autoSpaceDE/>
              <w:autoSpaceDN/>
              <w:adjustRightInd/>
              <w:rPr>
                <w:rFonts w:asciiTheme="minorHAnsi" w:hAnsiTheme="minorHAnsi"/>
              </w:rPr>
            </w:pPr>
            <w:r w:rsidRPr="00E47E0B">
              <w:rPr>
                <w:rFonts w:asciiTheme="minorHAnsi" w:hAnsiTheme="minorHAnsi"/>
              </w:rPr>
              <w:t>Required</w:t>
            </w:r>
          </w:p>
        </w:tc>
        <w:tc>
          <w:tcPr>
            <w:tcW w:w="3885" w:type="dxa"/>
            <w:tcBorders>
              <w:top w:val="nil"/>
              <w:left w:val="nil"/>
              <w:bottom w:val="single" w:sz="4" w:space="0" w:color="BFBFBF"/>
              <w:right w:val="single" w:sz="4" w:space="0" w:color="BFBFBF"/>
            </w:tcBorders>
            <w:shd w:val="clear" w:color="auto" w:fill="auto"/>
            <w:hideMark/>
          </w:tcPr>
          <w:p w14:paraId="54752823"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Club, After school, etc.</w:t>
            </w:r>
          </w:p>
        </w:tc>
      </w:tr>
      <w:tr w:rsidR="009A516A" w:rsidRPr="00E47E0B" w14:paraId="73E7EB76" w14:textId="77777777" w:rsidTr="009A516A">
        <w:trPr>
          <w:trHeight w:val="290"/>
        </w:trPr>
        <w:tc>
          <w:tcPr>
            <w:tcW w:w="1255" w:type="dxa"/>
            <w:vMerge/>
            <w:tcBorders>
              <w:left w:val="single" w:sz="4" w:space="0" w:color="BFBFBF"/>
              <w:right w:val="single" w:sz="4" w:space="0" w:color="BFBFBF"/>
            </w:tcBorders>
            <w:shd w:val="clear" w:color="auto" w:fill="auto"/>
            <w:hideMark/>
          </w:tcPr>
          <w:p w14:paraId="48C3227F" w14:textId="77777777" w:rsidR="009A516A" w:rsidRPr="00E47E0B" w:rsidRDefault="009A516A" w:rsidP="00311FD7">
            <w:pPr>
              <w:rPr>
                <w:rFonts w:asciiTheme="minorHAnsi" w:hAnsiTheme="minorHAnsi"/>
                <w:b/>
                <w:bCs/>
                <w:color w:val="000000"/>
              </w:rPr>
            </w:pPr>
          </w:p>
        </w:tc>
        <w:tc>
          <w:tcPr>
            <w:tcW w:w="2680" w:type="dxa"/>
            <w:tcBorders>
              <w:top w:val="nil"/>
              <w:left w:val="nil"/>
              <w:bottom w:val="single" w:sz="4" w:space="0" w:color="BFBFBF"/>
              <w:right w:val="single" w:sz="4" w:space="0" w:color="BFBFBF"/>
            </w:tcBorders>
            <w:shd w:val="clear" w:color="auto" w:fill="auto"/>
            <w:hideMark/>
          </w:tcPr>
          <w:p w14:paraId="010F3F20"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End Date</w:t>
            </w:r>
          </w:p>
        </w:tc>
        <w:tc>
          <w:tcPr>
            <w:tcW w:w="1029" w:type="dxa"/>
            <w:tcBorders>
              <w:top w:val="nil"/>
              <w:left w:val="nil"/>
              <w:bottom w:val="single" w:sz="4" w:space="0" w:color="BFBFBF"/>
              <w:right w:val="single" w:sz="4" w:space="0" w:color="BFBFBF"/>
            </w:tcBorders>
            <w:shd w:val="clear" w:color="auto" w:fill="auto"/>
            <w:noWrap/>
            <w:hideMark/>
          </w:tcPr>
          <w:p w14:paraId="40F57210"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nil"/>
              <w:left w:val="nil"/>
              <w:bottom w:val="single" w:sz="4" w:space="0" w:color="BFBFBF"/>
              <w:right w:val="single" w:sz="4" w:space="0" w:color="BFBFBF"/>
            </w:tcBorders>
            <w:shd w:val="clear" w:color="auto" w:fill="auto"/>
            <w:hideMark/>
          </w:tcPr>
          <w:p w14:paraId="23259593"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5E18BD40" w14:textId="77777777" w:rsidTr="009A516A">
        <w:trPr>
          <w:trHeight w:val="290"/>
        </w:trPr>
        <w:tc>
          <w:tcPr>
            <w:tcW w:w="1255" w:type="dxa"/>
            <w:vMerge/>
            <w:tcBorders>
              <w:left w:val="single" w:sz="4" w:space="0" w:color="BFBFBF"/>
              <w:right w:val="single" w:sz="4" w:space="0" w:color="BFBFBF"/>
            </w:tcBorders>
            <w:shd w:val="clear" w:color="auto" w:fill="auto"/>
            <w:hideMark/>
          </w:tcPr>
          <w:p w14:paraId="2340FD83" w14:textId="77777777" w:rsidR="009A516A" w:rsidRPr="00E47E0B" w:rsidRDefault="009A516A" w:rsidP="00311FD7">
            <w:pPr>
              <w:rPr>
                <w:rFonts w:asciiTheme="minorHAnsi" w:hAnsiTheme="minorHAnsi"/>
                <w:b/>
                <w:bCs/>
                <w:color w:val="000000"/>
              </w:rPr>
            </w:pPr>
          </w:p>
        </w:tc>
        <w:tc>
          <w:tcPr>
            <w:tcW w:w="2680" w:type="dxa"/>
            <w:tcBorders>
              <w:top w:val="nil"/>
              <w:left w:val="nil"/>
              <w:bottom w:val="single" w:sz="4" w:space="0" w:color="BFBFBF"/>
              <w:right w:val="single" w:sz="4" w:space="0" w:color="BFBFBF"/>
            </w:tcBorders>
            <w:shd w:val="clear" w:color="auto" w:fill="auto"/>
            <w:hideMark/>
          </w:tcPr>
          <w:p w14:paraId="0F4A56F2"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Number of Lessons</w:t>
            </w:r>
          </w:p>
        </w:tc>
        <w:tc>
          <w:tcPr>
            <w:tcW w:w="1029" w:type="dxa"/>
            <w:tcBorders>
              <w:top w:val="nil"/>
              <w:left w:val="nil"/>
              <w:bottom w:val="single" w:sz="4" w:space="0" w:color="BFBFBF"/>
              <w:right w:val="single" w:sz="4" w:space="0" w:color="BFBFBF"/>
            </w:tcBorders>
            <w:shd w:val="clear" w:color="auto" w:fill="auto"/>
            <w:noWrap/>
            <w:hideMark/>
          </w:tcPr>
          <w:p w14:paraId="31F638EA"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single" w:sz="4" w:space="0" w:color="BFBFBF"/>
              <w:right w:val="single" w:sz="4" w:space="0" w:color="BFBFBF"/>
            </w:tcBorders>
            <w:shd w:val="clear" w:color="auto" w:fill="auto"/>
            <w:hideMark/>
          </w:tcPr>
          <w:p w14:paraId="4DF228EC"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480CDDA6" w14:textId="77777777" w:rsidTr="009A516A">
        <w:trPr>
          <w:trHeight w:val="290"/>
        </w:trPr>
        <w:tc>
          <w:tcPr>
            <w:tcW w:w="1255" w:type="dxa"/>
            <w:vMerge/>
            <w:tcBorders>
              <w:left w:val="single" w:sz="4" w:space="0" w:color="BFBFBF"/>
              <w:right w:val="single" w:sz="4" w:space="0" w:color="BFBFBF"/>
            </w:tcBorders>
            <w:shd w:val="clear" w:color="auto" w:fill="auto"/>
            <w:hideMark/>
          </w:tcPr>
          <w:p w14:paraId="76212015" w14:textId="77777777" w:rsidR="009A516A" w:rsidRPr="00E47E0B" w:rsidRDefault="009A516A" w:rsidP="00311FD7">
            <w:pPr>
              <w:rPr>
                <w:rFonts w:asciiTheme="minorHAnsi" w:hAnsiTheme="minorHAnsi"/>
                <w:b/>
                <w:bCs/>
                <w:color w:val="000000"/>
              </w:rPr>
            </w:pPr>
          </w:p>
        </w:tc>
        <w:tc>
          <w:tcPr>
            <w:tcW w:w="2680" w:type="dxa"/>
            <w:tcBorders>
              <w:top w:val="nil"/>
              <w:left w:val="nil"/>
              <w:bottom w:val="single" w:sz="4" w:space="0" w:color="BFBFBF"/>
              <w:right w:val="single" w:sz="4" w:space="0" w:color="BFBFBF"/>
            </w:tcBorders>
            <w:shd w:val="clear" w:color="auto" w:fill="auto"/>
            <w:hideMark/>
          </w:tcPr>
          <w:p w14:paraId="6FD8ABAE"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Number of Sessions</w:t>
            </w:r>
          </w:p>
        </w:tc>
        <w:tc>
          <w:tcPr>
            <w:tcW w:w="1029" w:type="dxa"/>
            <w:tcBorders>
              <w:top w:val="nil"/>
              <w:left w:val="nil"/>
              <w:bottom w:val="single" w:sz="4" w:space="0" w:color="BFBFBF"/>
              <w:right w:val="single" w:sz="4" w:space="0" w:color="BFBFBF"/>
            </w:tcBorders>
            <w:shd w:val="clear" w:color="auto" w:fill="auto"/>
            <w:noWrap/>
            <w:hideMark/>
          </w:tcPr>
          <w:p w14:paraId="663F1B55"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single" w:sz="4" w:space="0" w:color="BFBFBF"/>
              <w:right w:val="single" w:sz="4" w:space="0" w:color="BFBFBF"/>
            </w:tcBorders>
            <w:shd w:val="clear" w:color="auto" w:fill="auto"/>
            <w:hideMark/>
          </w:tcPr>
          <w:p w14:paraId="1E088617"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18E6D0F0" w14:textId="77777777" w:rsidTr="009A516A">
        <w:trPr>
          <w:trHeight w:val="290"/>
        </w:trPr>
        <w:tc>
          <w:tcPr>
            <w:tcW w:w="1255" w:type="dxa"/>
            <w:vMerge/>
            <w:tcBorders>
              <w:left w:val="single" w:sz="4" w:space="0" w:color="BFBFBF"/>
              <w:right w:val="single" w:sz="4" w:space="0" w:color="BFBFBF"/>
            </w:tcBorders>
            <w:shd w:val="clear" w:color="auto" w:fill="auto"/>
            <w:hideMark/>
          </w:tcPr>
          <w:p w14:paraId="309FF31C" w14:textId="77777777" w:rsidR="009A516A" w:rsidRPr="00E47E0B" w:rsidRDefault="009A516A" w:rsidP="00311FD7">
            <w:pPr>
              <w:rPr>
                <w:rFonts w:asciiTheme="minorHAnsi" w:hAnsiTheme="minorHAnsi"/>
                <w:b/>
                <w:bCs/>
                <w:color w:val="000000"/>
              </w:rPr>
            </w:pPr>
          </w:p>
        </w:tc>
        <w:tc>
          <w:tcPr>
            <w:tcW w:w="2680" w:type="dxa"/>
            <w:tcBorders>
              <w:top w:val="nil"/>
              <w:left w:val="nil"/>
              <w:bottom w:val="single" w:sz="4" w:space="0" w:color="BFBFBF"/>
              <w:right w:val="single" w:sz="4" w:space="0" w:color="BFBFBF"/>
            </w:tcBorders>
            <w:shd w:val="clear" w:color="auto" w:fill="auto"/>
            <w:hideMark/>
          </w:tcPr>
          <w:p w14:paraId="033E4FCB"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Number of Hours</w:t>
            </w:r>
          </w:p>
        </w:tc>
        <w:tc>
          <w:tcPr>
            <w:tcW w:w="1029" w:type="dxa"/>
            <w:tcBorders>
              <w:top w:val="nil"/>
              <w:left w:val="nil"/>
              <w:bottom w:val="single" w:sz="4" w:space="0" w:color="BFBFBF"/>
              <w:right w:val="single" w:sz="4" w:space="0" w:color="BFBFBF"/>
            </w:tcBorders>
            <w:shd w:val="clear" w:color="auto" w:fill="auto"/>
            <w:noWrap/>
            <w:hideMark/>
          </w:tcPr>
          <w:p w14:paraId="0887D154"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single" w:sz="4" w:space="0" w:color="BFBFBF"/>
              <w:right w:val="single" w:sz="4" w:space="0" w:color="BFBFBF"/>
            </w:tcBorders>
            <w:shd w:val="clear" w:color="auto" w:fill="auto"/>
            <w:hideMark/>
          </w:tcPr>
          <w:p w14:paraId="5D7627EF"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36D10B28" w14:textId="77777777" w:rsidTr="009A516A">
        <w:trPr>
          <w:trHeight w:val="290"/>
        </w:trPr>
        <w:tc>
          <w:tcPr>
            <w:tcW w:w="1255" w:type="dxa"/>
            <w:vMerge/>
            <w:tcBorders>
              <w:left w:val="single" w:sz="4" w:space="0" w:color="BFBFBF"/>
              <w:right w:val="single" w:sz="4" w:space="0" w:color="BFBFBF"/>
            </w:tcBorders>
            <w:shd w:val="clear" w:color="auto" w:fill="auto"/>
            <w:hideMark/>
          </w:tcPr>
          <w:p w14:paraId="69EA3890" w14:textId="77777777" w:rsidR="009A516A" w:rsidRPr="00E47E0B" w:rsidRDefault="009A516A" w:rsidP="00311FD7">
            <w:pPr>
              <w:rPr>
                <w:rFonts w:asciiTheme="minorHAnsi" w:hAnsiTheme="minorHAnsi"/>
                <w:b/>
                <w:bCs/>
                <w:color w:val="000000"/>
              </w:rPr>
            </w:pPr>
          </w:p>
        </w:tc>
        <w:tc>
          <w:tcPr>
            <w:tcW w:w="2680" w:type="dxa"/>
            <w:tcBorders>
              <w:top w:val="nil"/>
              <w:left w:val="nil"/>
              <w:bottom w:val="single" w:sz="4" w:space="0" w:color="BFBFBF"/>
              <w:right w:val="single" w:sz="4" w:space="0" w:color="BFBFBF"/>
            </w:tcBorders>
            <w:shd w:val="clear" w:color="auto" w:fill="auto"/>
            <w:hideMark/>
          </w:tcPr>
          <w:p w14:paraId="5988E10D" w14:textId="77777777" w:rsidR="009A516A" w:rsidRPr="00E47E0B" w:rsidRDefault="009A516A" w:rsidP="00311FD7">
            <w:pPr>
              <w:autoSpaceDE/>
              <w:autoSpaceDN/>
              <w:adjustRightInd/>
              <w:rPr>
                <w:rFonts w:asciiTheme="minorHAnsi" w:hAnsiTheme="minorHAnsi"/>
              </w:rPr>
            </w:pPr>
            <w:r w:rsidRPr="00E47E0B">
              <w:rPr>
                <w:rFonts w:asciiTheme="minorHAnsi" w:hAnsiTheme="minorHAnsi"/>
              </w:rPr>
              <w:t>Number of Graduates</w:t>
            </w:r>
          </w:p>
        </w:tc>
        <w:tc>
          <w:tcPr>
            <w:tcW w:w="1029" w:type="dxa"/>
            <w:tcBorders>
              <w:top w:val="nil"/>
              <w:left w:val="nil"/>
              <w:bottom w:val="single" w:sz="4" w:space="0" w:color="BFBFBF"/>
              <w:right w:val="single" w:sz="4" w:space="0" w:color="BFBFBF"/>
            </w:tcBorders>
            <w:shd w:val="clear" w:color="auto" w:fill="auto"/>
            <w:noWrap/>
            <w:hideMark/>
          </w:tcPr>
          <w:p w14:paraId="732E8969" w14:textId="77777777" w:rsidR="009A516A" w:rsidRPr="00E47E0B" w:rsidRDefault="009A516A" w:rsidP="00311FD7">
            <w:pPr>
              <w:autoSpaceDE/>
              <w:autoSpaceDN/>
              <w:adjustRightInd/>
              <w:rPr>
                <w:rFonts w:asciiTheme="minorHAnsi" w:hAnsiTheme="minorHAnsi"/>
              </w:rPr>
            </w:pPr>
            <w:r w:rsidRPr="00E47E0B">
              <w:rPr>
                <w:rFonts w:asciiTheme="minorHAnsi" w:hAnsiTheme="minorHAnsi"/>
              </w:rPr>
              <w:t>Required</w:t>
            </w:r>
          </w:p>
        </w:tc>
        <w:tc>
          <w:tcPr>
            <w:tcW w:w="3885" w:type="dxa"/>
            <w:tcBorders>
              <w:top w:val="nil"/>
              <w:left w:val="nil"/>
              <w:bottom w:val="single" w:sz="4" w:space="0" w:color="BFBFBF"/>
              <w:right w:val="single" w:sz="4" w:space="0" w:color="BFBFBF"/>
            </w:tcBorders>
            <w:shd w:val="clear" w:color="auto" w:fill="auto"/>
            <w:hideMark/>
          </w:tcPr>
          <w:p w14:paraId="5B5A6B3E"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6B158C5F" w14:textId="77777777" w:rsidTr="009A516A">
        <w:trPr>
          <w:trHeight w:val="300"/>
        </w:trPr>
        <w:tc>
          <w:tcPr>
            <w:tcW w:w="1255" w:type="dxa"/>
            <w:vMerge/>
            <w:tcBorders>
              <w:left w:val="single" w:sz="4" w:space="0" w:color="BFBFBF"/>
              <w:bottom w:val="single" w:sz="4" w:space="0" w:color="BFBFBF"/>
              <w:right w:val="single" w:sz="4" w:space="0" w:color="BFBFBF"/>
            </w:tcBorders>
            <w:shd w:val="clear" w:color="auto" w:fill="auto"/>
            <w:hideMark/>
          </w:tcPr>
          <w:p w14:paraId="0CA5CB03" w14:textId="77777777" w:rsidR="009A516A" w:rsidRPr="00E47E0B" w:rsidRDefault="009A516A" w:rsidP="00311FD7">
            <w:pPr>
              <w:autoSpaceDE/>
              <w:autoSpaceDN/>
              <w:adjustRightInd/>
              <w:rPr>
                <w:rFonts w:asciiTheme="minorHAnsi" w:hAnsiTheme="minorHAnsi"/>
                <w:b/>
                <w:bCs/>
                <w:color w:val="000000"/>
              </w:rPr>
            </w:pPr>
          </w:p>
        </w:tc>
        <w:tc>
          <w:tcPr>
            <w:tcW w:w="2680" w:type="dxa"/>
            <w:tcBorders>
              <w:top w:val="nil"/>
              <w:left w:val="nil"/>
              <w:bottom w:val="double" w:sz="6" w:space="0" w:color="BFBFBF"/>
              <w:right w:val="single" w:sz="4" w:space="0" w:color="BFBFBF"/>
            </w:tcBorders>
            <w:shd w:val="clear" w:color="auto" w:fill="auto"/>
            <w:hideMark/>
          </w:tcPr>
          <w:p w14:paraId="4F69DE86" w14:textId="77777777" w:rsidR="009A516A" w:rsidRPr="00E47E0B" w:rsidRDefault="009A516A" w:rsidP="00311FD7">
            <w:pPr>
              <w:autoSpaceDE/>
              <w:autoSpaceDN/>
              <w:adjustRightInd/>
              <w:rPr>
                <w:rFonts w:asciiTheme="minorHAnsi" w:hAnsiTheme="minorHAnsi"/>
                <w:color w:val="000000"/>
              </w:rPr>
            </w:pPr>
            <w:r w:rsidRPr="009A516A">
              <w:rPr>
                <w:rFonts w:asciiTheme="minorHAnsi" w:hAnsiTheme="minorHAnsi"/>
                <w:color w:val="A6A6A6" w:themeColor="background1" w:themeShade="A6"/>
              </w:rPr>
              <w:t>Subgroups</w:t>
            </w:r>
          </w:p>
        </w:tc>
        <w:tc>
          <w:tcPr>
            <w:tcW w:w="1029" w:type="dxa"/>
            <w:tcBorders>
              <w:top w:val="nil"/>
              <w:left w:val="nil"/>
              <w:bottom w:val="double" w:sz="6" w:space="0" w:color="BFBFBF"/>
              <w:right w:val="single" w:sz="4" w:space="0" w:color="BFBFBF"/>
            </w:tcBorders>
            <w:shd w:val="clear" w:color="auto" w:fill="auto"/>
            <w:noWrap/>
            <w:hideMark/>
          </w:tcPr>
          <w:p w14:paraId="2B8A8981"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double" w:sz="6" w:space="0" w:color="BFBFBF"/>
              <w:right w:val="single" w:sz="4" w:space="0" w:color="BFBFBF"/>
            </w:tcBorders>
            <w:shd w:val="clear" w:color="auto" w:fill="auto"/>
            <w:hideMark/>
          </w:tcPr>
          <w:p w14:paraId="7CC9F6FF"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70084D94" w14:textId="77777777" w:rsidTr="009A516A">
        <w:trPr>
          <w:trHeight w:val="216"/>
        </w:trPr>
        <w:tc>
          <w:tcPr>
            <w:tcW w:w="1255" w:type="dxa"/>
            <w:vMerge w:val="restart"/>
            <w:tcBorders>
              <w:top w:val="nil"/>
              <w:left w:val="single" w:sz="4" w:space="0" w:color="BFBFBF"/>
              <w:right w:val="single" w:sz="4" w:space="0" w:color="BFBFBF"/>
            </w:tcBorders>
            <w:shd w:val="clear" w:color="auto" w:fill="auto"/>
            <w:hideMark/>
          </w:tcPr>
          <w:p w14:paraId="34B6FC8B"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Demo</w:t>
            </w:r>
            <w:r>
              <w:rPr>
                <w:rFonts w:asciiTheme="minorHAnsi" w:hAnsiTheme="minorHAnsi"/>
                <w:b/>
                <w:bCs/>
                <w:color w:val="000000"/>
              </w:rPr>
              <w:t>-</w:t>
            </w:r>
            <w:r w:rsidRPr="00E47E0B">
              <w:rPr>
                <w:rFonts w:asciiTheme="minorHAnsi" w:hAnsiTheme="minorHAnsi"/>
                <w:b/>
                <w:bCs/>
                <w:color w:val="000000"/>
              </w:rPr>
              <w:t>graphics Tab</w:t>
            </w:r>
          </w:p>
          <w:p w14:paraId="6B0326DA"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 </w:t>
            </w:r>
          </w:p>
          <w:p w14:paraId="72F66889"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 </w:t>
            </w:r>
          </w:p>
          <w:p w14:paraId="72154CF9" w14:textId="77777777" w:rsidR="009A516A" w:rsidRPr="00E47E0B" w:rsidRDefault="009A516A" w:rsidP="00311FD7">
            <w:pPr>
              <w:autoSpaceDE/>
              <w:autoSpaceDN/>
              <w:adjustRightInd/>
              <w:rPr>
                <w:rFonts w:asciiTheme="minorHAnsi" w:hAnsiTheme="minorHAnsi"/>
                <w:b/>
                <w:bCs/>
                <w:color w:val="000000"/>
              </w:rPr>
            </w:pPr>
          </w:p>
          <w:p w14:paraId="3636DA61" w14:textId="77777777" w:rsidR="009A516A" w:rsidRPr="00E47E0B" w:rsidRDefault="009A516A" w:rsidP="00311FD7">
            <w:pPr>
              <w:rPr>
                <w:rFonts w:asciiTheme="minorHAnsi" w:hAnsiTheme="minorHAnsi"/>
                <w:b/>
                <w:bCs/>
                <w:color w:val="000000"/>
              </w:rPr>
            </w:pPr>
            <w:r w:rsidRPr="00E47E0B">
              <w:rPr>
                <w:rFonts w:asciiTheme="minorHAnsi" w:hAnsiTheme="minorHAnsi"/>
                <w:b/>
                <w:bCs/>
                <w:color w:val="000000"/>
              </w:rPr>
              <w:t> </w:t>
            </w:r>
          </w:p>
        </w:tc>
        <w:tc>
          <w:tcPr>
            <w:tcW w:w="2680" w:type="dxa"/>
            <w:tcBorders>
              <w:top w:val="single" w:sz="4" w:space="0" w:color="BFBFBF"/>
              <w:left w:val="nil"/>
              <w:bottom w:val="single" w:sz="4" w:space="0" w:color="BFBFBF"/>
              <w:right w:val="single" w:sz="4" w:space="0" w:color="BFBFBF"/>
            </w:tcBorders>
            <w:shd w:val="clear" w:color="auto" w:fill="auto"/>
            <w:hideMark/>
          </w:tcPr>
          <w:p w14:paraId="716480B2"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Number of Youth in 4-H</w:t>
            </w:r>
          </w:p>
        </w:tc>
        <w:tc>
          <w:tcPr>
            <w:tcW w:w="1029" w:type="dxa"/>
            <w:tcBorders>
              <w:top w:val="nil"/>
              <w:left w:val="nil"/>
              <w:bottom w:val="single" w:sz="4" w:space="0" w:color="BFBFBF"/>
              <w:right w:val="single" w:sz="4" w:space="0" w:color="BFBFBF"/>
            </w:tcBorders>
            <w:shd w:val="clear" w:color="auto" w:fill="auto"/>
            <w:noWrap/>
            <w:hideMark/>
          </w:tcPr>
          <w:p w14:paraId="37AA151D"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single" w:sz="4" w:space="0" w:color="BFBFBF"/>
              <w:right w:val="single" w:sz="4" w:space="0" w:color="BFBFBF"/>
            </w:tcBorders>
            <w:shd w:val="clear" w:color="auto" w:fill="auto"/>
            <w:hideMark/>
          </w:tcPr>
          <w:p w14:paraId="12F8DB78"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Entered in aggregate</w:t>
            </w:r>
          </w:p>
        </w:tc>
      </w:tr>
      <w:tr w:rsidR="009A516A" w:rsidRPr="00E47E0B" w14:paraId="72CB0D80" w14:textId="77777777" w:rsidTr="009A516A">
        <w:trPr>
          <w:trHeight w:val="290"/>
        </w:trPr>
        <w:tc>
          <w:tcPr>
            <w:tcW w:w="1255" w:type="dxa"/>
            <w:vMerge/>
            <w:tcBorders>
              <w:left w:val="single" w:sz="4" w:space="0" w:color="BFBFBF"/>
              <w:right w:val="single" w:sz="4" w:space="0" w:color="BFBFBF"/>
            </w:tcBorders>
            <w:shd w:val="clear" w:color="auto" w:fill="auto"/>
            <w:hideMark/>
          </w:tcPr>
          <w:p w14:paraId="09950F72" w14:textId="77777777" w:rsidR="009A516A" w:rsidRPr="00E47E0B" w:rsidRDefault="009A516A" w:rsidP="00311FD7">
            <w:pPr>
              <w:rPr>
                <w:rFonts w:asciiTheme="minorHAnsi" w:hAnsiTheme="minorHAnsi"/>
                <w:b/>
                <w:bCs/>
                <w:color w:val="000000"/>
              </w:rPr>
            </w:pPr>
          </w:p>
        </w:tc>
        <w:tc>
          <w:tcPr>
            <w:tcW w:w="2680" w:type="dxa"/>
            <w:tcBorders>
              <w:top w:val="nil"/>
              <w:left w:val="nil"/>
              <w:bottom w:val="single" w:sz="4" w:space="0" w:color="BFBFBF"/>
              <w:right w:val="single" w:sz="4" w:space="0" w:color="BFBFBF"/>
            </w:tcBorders>
            <w:shd w:val="clear" w:color="auto" w:fill="auto"/>
            <w:hideMark/>
          </w:tcPr>
          <w:p w14:paraId="367E3273"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Youth by Gender</w:t>
            </w:r>
          </w:p>
        </w:tc>
        <w:tc>
          <w:tcPr>
            <w:tcW w:w="1029" w:type="dxa"/>
            <w:tcBorders>
              <w:top w:val="nil"/>
              <w:left w:val="nil"/>
              <w:bottom w:val="single" w:sz="4" w:space="0" w:color="BFBFBF"/>
              <w:right w:val="single" w:sz="4" w:space="0" w:color="BFBFBF"/>
            </w:tcBorders>
            <w:shd w:val="clear" w:color="auto" w:fill="auto"/>
            <w:noWrap/>
            <w:hideMark/>
          </w:tcPr>
          <w:p w14:paraId="22623BCC"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nil"/>
              <w:left w:val="nil"/>
              <w:bottom w:val="single" w:sz="4" w:space="0" w:color="BFBFBF"/>
              <w:right w:val="single" w:sz="4" w:space="0" w:color="BFBFBF"/>
            </w:tcBorders>
            <w:shd w:val="clear" w:color="auto" w:fill="auto"/>
            <w:hideMark/>
          </w:tcPr>
          <w:p w14:paraId="2D9CC8AB"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Entered in aggregate</w:t>
            </w:r>
          </w:p>
        </w:tc>
      </w:tr>
      <w:tr w:rsidR="009A516A" w:rsidRPr="00E47E0B" w14:paraId="18174E41" w14:textId="77777777" w:rsidTr="009A516A">
        <w:trPr>
          <w:trHeight w:val="290"/>
        </w:trPr>
        <w:tc>
          <w:tcPr>
            <w:tcW w:w="1255" w:type="dxa"/>
            <w:vMerge/>
            <w:tcBorders>
              <w:left w:val="single" w:sz="4" w:space="0" w:color="BFBFBF"/>
              <w:right w:val="single" w:sz="4" w:space="0" w:color="BFBFBF"/>
            </w:tcBorders>
            <w:shd w:val="clear" w:color="auto" w:fill="auto"/>
            <w:hideMark/>
          </w:tcPr>
          <w:p w14:paraId="72D1EF58" w14:textId="77777777" w:rsidR="009A516A" w:rsidRPr="00E47E0B" w:rsidRDefault="009A516A" w:rsidP="00311FD7">
            <w:pPr>
              <w:rPr>
                <w:rFonts w:asciiTheme="minorHAnsi" w:hAnsiTheme="minorHAnsi"/>
                <w:b/>
                <w:bCs/>
                <w:color w:val="000000"/>
              </w:rPr>
            </w:pPr>
          </w:p>
        </w:tc>
        <w:tc>
          <w:tcPr>
            <w:tcW w:w="2680" w:type="dxa"/>
            <w:tcBorders>
              <w:top w:val="nil"/>
              <w:left w:val="nil"/>
              <w:bottom w:val="single" w:sz="4" w:space="0" w:color="BFBFBF"/>
              <w:right w:val="single" w:sz="4" w:space="0" w:color="BFBFBF"/>
            </w:tcBorders>
            <w:shd w:val="clear" w:color="auto" w:fill="auto"/>
            <w:hideMark/>
          </w:tcPr>
          <w:p w14:paraId="7AD7E8F1" w14:textId="77777777" w:rsidR="009A516A" w:rsidRPr="00E47E0B" w:rsidRDefault="009A516A" w:rsidP="00311FD7">
            <w:pPr>
              <w:autoSpaceDE/>
              <w:autoSpaceDN/>
              <w:adjustRightInd/>
              <w:rPr>
                <w:rFonts w:asciiTheme="minorHAnsi" w:hAnsiTheme="minorHAnsi"/>
              </w:rPr>
            </w:pPr>
            <w:r w:rsidRPr="00E47E0B">
              <w:rPr>
                <w:rFonts w:asciiTheme="minorHAnsi" w:hAnsiTheme="minorHAnsi"/>
              </w:rPr>
              <w:t>Youth by Residence</w:t>
            </w:r>
          </w:p>
        </w:tc>
        <w:tc>
          <w:tcPr>
            <w:tcW w:w="1029" w:type="dxa"/>
            <w:tcBorders>
              <w:top w:val="nil"/>
              <w:left w:val="nil"/>
              <w:bottom w:val="single" w:sz="4" w:space="0" w:color="BFBFBF"/>
              <w:right w:val="single" w:sz="4" w:space="0" w:color="BFBFBF"/>
            </w:tcBorders>
            <w:shd w:val="clear" w:color="auto" w:fill="auto"/>
            <w:noWrap/>
            <w:hideMark/>
          </w:tcPr>
          <w:p w14:paraId="48106DFF" w14:textId="77777777" w:rsidR="009A516A" w:rsidRPr="00E47E0B" w:rsidRDefault="009A516A" w:rsidP="00311FD7">
            <w:pPr>
              <w:autoSpaceDE/>
              <w:autoSpaceDN/>
              <w:adjustRightInd/>
              <w:rPr>
                <w:rFonts w:asciiTheme="minorHAnsi" w:hAnsiTheme="minorHAnsi"/>
              </w:rPr>
            </w:pPr>
            <w:r w:rsidRPr="00E47E0B">
              <w:rPr>
                <w:rFonts w:asciiTheme="minorHAnsi" w:hAnsiTheme="minorHAnsi"/>
              </w:rPr>
              <w:t>Required</w:t>
            </w:r>
          </w:p>
        </w:tc>
        <w:tc>
          <w:tcPr>
            <w:tcW w:w="3885" w:type="dxa"/>
            <w:tcBorders>
              <w:top w:val="nil"/>
              <w:left w:val="nil"/>
              <w:bottom w:val="single" w:sz="4" w:space="0" w:color="BFBFBF"/>
              <w:right w:val="single" w:sz="4" w:space="0" w:color="BFBFBF"/>
            </w:tcBorders>
            <w:shd w:val="clear" w:color="auto" w:fill="auto"/>
            <w:hideMark/>
          </w:tcPr>
          <w:p w14:paraId="3958A0A3"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Entered in aggregate - Central city, farm, etc</w:t>
            </w:r>
          </w:p>
        </w:tc>
      </w:tr>
      <w:tr w:rsidR="009A516A" w:rsidRPr="00E47E0B" w14:paraId="580022EF" w14:textId="77777777" w:rsidTr="009A516A">
        <w:trPr>
          <w:trHeight w:val="290"/>
        </w:trPr>
        <w:tc>
          <w:tcPr>
            <w:tcW w:w="1255" w:type="dxa"/>
            <w:vMerge/>
            <w:tcBorders>
              <w:left w:val="single" w:sz="4" w:space="0" w:color="BFBFBF"/>
              <w:right w:val="single" w:sz="4" w:space="0" w:color="BFBFBF"/>
            </w:tcBorders>
            <w:shd w:val="clear" w:color="auto" w:fill="auto"/>
            <w:hideMark/>
          </w:tcPr>
          <w:p w14:paraId="5121E090" w14:textId="77777777" w:rsidR="009A516A" w:rsidRPr="00E47E0B" w:rsidRDefault="009A516A" w:rsidP="00311FD7">
            <w:pPr>
              <w:rPr>
                <w:rFonts w:asciiTheme="minorHAnsi" w:hAnsiTheme="minorHAnsi"/>
                <w:b/>
                <w:bCs/>
                <w:color w:val="000000"/>
              </w:rPr>
            </w:pPr>
          </w:p>
        </w:tc>
        <w:tc>
          <w:tcPr>
            <w:tcW w:w="2680" w:type="dxa"/>
            <w:tcBorders>
              <w:top w:val="nil"/>
              <w:left w:val="nil"/>
              <w:bottom w:val="single" w:sz="4" w:space="0" w:color="BFBFBF"/>
              <w:right w:val="single" w:sz="4" w:space="0" w:color="BFBFBF"/>
            </w:tcBorders>
            <w:shd w:val="clear" w:color="auto" w:fill="auto"/>
            <w:hideMark/>
          </w:tcPr>
          <w:p w14:paraId="1BB0E30F" w14:textId="77777777" w:rsidR="009A516A" w:rsidRPr="00E47E0B" w:rsidRDefault="009A516A" w:rsidP="00311FD7">
            <w:pPr>
              <w:autoSpaceDE/>
              <w:autoSpaceDN/>
              <w:adjustRightInd/>
              <w:rPr>
                <w:rFonts w:asciiTheme="minorHAnsi" w:hAnsiTheme="minorHAnsi"/>
              </w:rPr>
            </w:pPr>
            <w:r w:rsidRPr="00E47E0B">
              <w:rPr>
                <w:rFonts w:asciiTheme="minorHAnsi" w:hAnsiTheme="minorHAnsi"/>
              </w:rPr>
              <w:t>Youth by Race/Ethnicity</w:t>
            </w:r>
          </w:p>
        </w:tc>
        <w:tc>
          <w:tcPr>
            <w:tcW w:w="1029" w:type="dxa"/>
            <w:tcBorders>
              <w:top w:val="nil"/>
              <w:left w:val="nil"/>
              <w:bottom w:val="single" w:sz="4" w:space="0" w:color="BFBFBF"/>
              <w:right w:val="single" w:sz="4" w:space="0" w:color="BFBFBF"/>
            </w:tcBorders>
            <w:shd w:val="clear" w:color="auto" w:fill="auto"/>
            <w:noWrap/>
            <w:hideMark/>
          </w:tcPr>
          <w:p w14:paraId="6C037BC1" w14:textId="77777777" w:rsidR="009A516A" w:rsidRPr="00E47E0B" w:rsidRDefault="009A516A" w:rsidP="00311FD7">
            <w:pPr>
              <w:autoSpaceDE/>
              <w:autoSpaceDN/>
              <w:adjustRightInd/>
              <w:rPr>
                <w:rFonts w:asciiTheme="minorHAnsi" w:hAnsiTheme="minorHAnsi"/>
              </w:rPr>
            </w:pPr>
            <w:r w:rsidRPr="00E47E0B">
              <w:rPr>
                <w:rFonts w:asciiTheme="minorHAnsi" w:hAnsiTheme="minorHAnsi"/>
              </w:rPr>
              <w:t>Required</w:t>
            </w:r>
          </w:p>
        </w:tc>
        <w:tc>
          <w:tcPr>
            <w:tcW w:w="3885" w:type="dxa"/>
            <w:tcBorders>
              <w:top w:val="nil"/>
              <w:left w:val="nil"/>
              <w:bottom w:val="single" w:sz="4" w:space="0" w:color="BFBFBF"/>
              <w:right w:val="single" w:sz="4" w:space="0" w:color="BFBFBF"/>
            </w:tcBorders>
            <w:shd w:val="clear" w:color="auto" w:fill="auto"/>
            <w:hideMark/>
          </w:tcPr>
          <w:p w14:paraId="5CAF9BFD"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Entered in aggregate</w:t>
            </w:r>
          </w:p>
        </w:tc>
      </w:tr>
      <w:tr w:rsidR="009A516A" w:rsidRPr="00E47E0B" w14:paraId="77FAC48B" w14:textId="77777777" w:rsidTr="009A516A">
        <w:trPr>
          <w:trHeight w:val="290"/>
        </w:trPr>
        <w:tc>
          <w:tcPr>
            <w:tcW w:w="1255" w:type="dxa"/>
            <w:vMerge/>
            <w:tcBorders>
              <w:left w:val="single" w:sz="4" w:space="0" w:color="BFBFBF"/>
              <w:right w:val="single" w:sz="4" w:space="0" w:color="BFBFBF"/>
            </w:tcBorders>
            <w:shd w:val="clear" w:color="auto" w:fill="auto"/>
            <w:hideMark/>
          </w:tcPr>
          <w:p w14:paraId="1849057D" w14:textId="77777777" w:rsidR="009A516A" w:rsidRPr="00E47E0B" w:rsidRDefault="009A516A" w:rsidP="00311FD7">
            <w:pPr>
              <w:rPr>
                <w:rFonts w:asciiTheme="minorHAnsi" w:hAnsiTheme="minorHAnsi"/>
                <w:b/>
                <w:bCs/>
                <w:color w:val="000000"/>
              </w:rPr>
            </w:pPr>
          </w:p>
        </w:tc>
        <w:tc>
          <w:tcPr>
            <w:tcW w:w="2680" w:type="dxa"/>
            <w:tcBorders>
              <w:top w:val="nil"/>
              <w:left w:val="nil"/>
              <w:bottom w:val="single" w:sz="4" w:space="0" w:color="BFBFBF"/>
              <w:right w:val="single" w:sz="4" w:space="0" w:color="BFBFBF"/>
            </w:tcBorders>
            <w:shd w:val="clear" w:color="auto" w:fill="auto"/>
            <w:hideMark/>
          </w:tcPr>
          <w:p w14:paraId="44645E02"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Youth by Grade</w:t>
            </w:r>
          </w:p>
        </w:tc>
        <w:tc>
          <w:tcPr>
            <w:tcW w:w="1029" w:type="dxa"/>
            <w:tcBorders>
              <w:top w:val="nil"/>
              <w:left w:val="nil"/>
              <w:bottom w:val="single" w:sz="4" w:space="0" w:color="BFBFBF"/>
              <w:right w:val="single" w:sz="4" w:space="0" w:color="BFBFBF"/>
            </w:tcBorders>
            <w:shd w:val="clear" w:color="auto" w:fill="auto"/>
            <w:noWrap/>
            <w:hideMark/>
          </w:tcPr>
          <w:p w14:paraId="59774525"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nil"/>
              <w:left w:val="nil"/>
              <w:bottom w:val="single" w:sz="4" w:space="0" w:color="BFBFBF"/>
              <w:right w:val="single" w:sz="4" w:space="0" w:color="BFBFBF"/>
            </w:tcBorders>
            <w:shd w:val="clear" w:color="auto" w:fill="auto"/>
            <w:hideMark/>
          </w:tcPr>
          <w:p w14:paraId="4FA49526"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Entered in aggregate</w:t>
            </w:r>
          </w:p>
        </w:tc>
      </w:tr>
      <w:tr w:rsidR="009A516A" w:rsidRPr="00E47E0B" w14:paraId="7F16A51D" w14:textId="77777777" w:rsidTr="009A516A">
        <w:trPr>
          <w:trHeight w:val="197"/>
        </w:trPr>
        <w:tc>
          <w:tcPr>
            <w:tcW w:w="1255" w:type="dxa"/>
            <w:vMerge/>
            <w:tcBorders>
              <w:left w:val="single" w:sz="4" w:space="0" w:color="BFBFBF"/>
              <w:bottom w:val="double" w:sz="6" w:space="0" w:color="BFBFBF"/>
              <w:right w:val="single" w:sz="4" w:space="0" w:color="BFBFBF"/>
            </w:tcBorders>
            <w:shd w:val="clear" w:color="auto" w:fill="auto"/>
            <w:hideMark/>
          </w:tcPr>
          <w:p w14:paraId="6A52FE5B" w14:textId="77777777" w:rsidR="009A516A" w:rsidRPr="00E47E0B" w:rsidRDefault="009A516A" w:rsidP="00311FD7">
            <w:pPr>
              <w:autoSpaceDE/>
              <w:autoSpaceDN/>
              <w:adjustRightInd/>
              <w:rPr>
                <w:rFonts w:asciiTheme="minorHAnsi" w:hAnsiTheme="minorHAnsi"/>
                <w:b/>
                <w:bCs/>
                <w:color w:val="000000"/>
              </w:rPr>
            </w:pPr>
          </w:p>
        </w:tc>
        <w:tc>
          <w:tcPr>
            <w:tcW w:w="2680" w:type="dxa"/>
            <w:tcBorders>
              <w:top w:val="nil"/>
              <w:left w:val="nil"/>
              <w:bottom w:val="double" w:sz="6" w:space="0" w:color="BFBFBF"/>
              <w:right w:val="single" w:sz="4" w:space="0" w:color="BFBFBF"/>
            </w:tcBorders>
            <w:shd w:val="clear" w:color="auto" w:fill="auto"/>
            <w:hideMark/>
          </w:tcPr>
          <w:p w14:paraId="0CF4DEA0"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Youth by Race Subcategory</w:t>
            </w:r>
          </w:p>
        </w:tc>
        <w:tc>
          <w:tcPr>
            <w:tcW w:w="1029" w:type="dxa"/>
            <w:tcBorders>
              <w:top w:val="nil"/>
              <w:left w:val="nil"/>
              <w:bottom w:val="double" w:sz="6" w:space="0" w:color="BFBFBF"/>
              <w:right w:val="single" w:sz="4" w:space="0" w:color="BFBFBF"/>
            </w:tcBorders>
            <w:shd w:val="clear" w:color="auto" w:fill="auto"/>
            <w:noWrap/>
            <w:hideMark/>
          </w:tcPr>
          <w:p w14:paraId="290D5361"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Optional</w:t>
            </w:r>
          </w:p>
        </w:tc>
        <w:tc>
          <w:tcPr>
            <w:tcW w:w="3885" w:type="dxa"/>
            <w:tcBorders>
              <w:top w:val="nil"/>
              <w:left w:val="nil"/>
              <w:bottom w:val="double" w:sz="6" w:space="0" w:color="BFBFBF"/>
              <w:right w:val="single" w:sz="4" w:space="0" w:color="BFBFBF"/>
            </w:tcBorders>
            <w:shd w:val="clear" w:color="auto" w:fill="auto"/>
            <w:hideMark/>
          </w:tcPr>
          <w:p w14:paraId="7F446D00" w14:textId="77777777" w:rsidR="009A516A" w:rsidRPr="00E47E0B" w:rsidRDefault="009A516A" w:rsidP="00311FD7">
            <w:pPr>
              <w:autoSpaceDE/>
              <w:autoSpaceDN/>
              <w:adjustRightInd/>
              <w:rPr>
                <w:rFonts w:asciiTheme="minorHAnsi" w:hAnsiTheme="minorHAnsi"/>
                <w:color w:val="A6A6A6"/>
              </w:rPr>
            </w:pPr>
            <w:r w:rsidRPr="00E47E0B">
              <w:rPr>
                <w:rFonts w:asciiTheme="minorHAnsi" w:hAnsiTheme="minorHAnsi"/>
                <w:color w:val="A6A6A6"/>
              </w:rPr>
              <w:t>Entered in aggregate</w:t>
            </w:r>
          </w:p>
        </w:tc>
      </w:tr>
      <w:tr w:rsidR="009A516A" w:rsidRPr="00E47E0B" w14:paraId="66EDFC0F" w14:textId="77777777" w:rsidTr="009A516A">
        <w:trPr>
          <w:trHeight w:val="20"/>
        </w:trPr>
        <w:tc>
          <w:tcPr>
            <w:tcW w:w="1255" w:type="dxa"/>
            <w:vMerge w:val="restart"/>
            <w:tcBorders>
              <w:top w:val="nil"/>
              <w:left w:val="single" w:sz="4" w:space="0" w:color="BFBFBF"/>
              <w:right w:val="single" w:sz="4" w:space="0" w:color="BFBFBF"/>
            </w:tcBorders>
            <w:shd w:val="clear" w:color="auto" w:fill="auto"/>
            <w:hideMark/>
          </w:tcPr>
          <w:p w14:paraId="22C93D27"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Youth Checklist Tab</w:t>
            </w:r>
          </w:p>
          <w:p w14:paraId="1D3BBF23"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 </w:t>
            </w:r>
          </w:p>
          <w:p w14:paraId="18205D83"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 </w:t>
            </w:r>
          </w:p>
          <w:p w14:paraId="2CB01C1E" w14:textId="77777777" w:rsidR="009A516A" w:rsidRPr="00E47E0B" w:rsidRDefault="009A516A" w:rsidP="00311FD7">
            <w:pPr>
              <w:autoSpaceDE/>
              <w:autoSpaceDN/>
              <w:adjustRightInd/>
              <w:rPr>
                <w:rFonts w:asciiTheme="minorHAnsi" w:hAnsiTheme="minorHAnsi"/>
                <w:b/>
                <w:bCs/>
                <w:color w:val="000000"/>
              </w:rPr>
            </w:pPr>
            <w:r w:rsidRPr="00E47E0B">
              <w:rPr>
                <w:rFonts w:asciiTheme="minorHAnsi" w:hAnsiTheme="minorHAnsi"/>
                <w:b/>
                <w:bCs/>
                <w:color w:val="000000"/>
              </w:rPr>
              <w:t> </w:t>
            </w:r>
          </w:p>
          <w:p w14:paraId="7B338735" w14:textId="77777777" w:rsidR="009A516A" w:rsidRPr="00E47E0B" w:rsidRDefault="009A516A" w:rsidP="00311FD7">
            <w:pPr>
              <w:rPr>
                <w:rFonts w:asciiTheme="minorHAnsi" w:hAnsiTheme="minorHAnsi"/>
                <w:b/>
                <w:bCs/>
                <w:color w:val="000000"/>
              </w:rPr>
            </w:pPr>
            <w:r w:rsidRPr="00E47E0B">
              <w:rPr>
                <w:rFonts w:asciiTheme="minorHAnsi" w:hAnsiTheme="minorHAnsi"/>
                <w:b/>
                <w:bCs/>
                <w:color w:val="000000"/>
              </w:rPr>
              <w:t> </w:t>
            </w:r>
          </w:p>
        </w:tc>
        <w:tc>
          <w:tcPr>
            <w:tcW w:w="2680" w:type="dxa"/>
            <w:tcBorders>
              <w:top w:val="single" w:sz="4" w:space="0" w:color="BFBFBF"/>
              <w:left w:val="nil"/>
              <w:bottom w:val="single" w:sz="4" w:space="0" w:color="A6A6A6" w:themeColor="background1" w:themeShade="A6"/>
              <w:right w:val="single" w:sz="4" w:space="0" w:color="BFBFBF"/>
            </w:tcBorders>
            <w:shd w:val="clear" w:color="auto" w:fill="auto"/>
            <w:hideMark/>
          </w:tcPr>
          <w:p w14:paraId="02D6F411"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Checklist Type</w:t>
            </w:r>
          </w:p>
        </w:tc>
        <w:tc>
          <w:tcPr>
            <w:tcW w:w="1029" w:type="dxa"/>
            <w:tcBorders>
              <w:top w:val="single" w:sz="4" w:space="0" w:color="BFBFBF"/>
              <w:left w:val="nil"/>
              <w:bottom w:val="single" w:sz="4" w:space="0" w:color="A6A6A6" w:themeColor="background1" w:themeShade="A6"/>
              <w:right w:val="single" w:sz="4" w:space="0" w:color="BFBFBF"/>
            </w:tcBorders>
            <w:shd w:val="clear" w:color="auto" w:fill="auto"/>
            <w:noWrap/>
            <w:hideMark/>
          </w:tcPr>
          <w:p w14:paraId="0B5DF4BD"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single" w:sz="4" w:space="0" w:color="BFBFBF"/>
              <w:left w:val="nil"/>
              <w:bottom w:val="single" w:sz="4" w:space="0" w:color="A6A6A6" w:themeColor="background1" w:themeShade="A6"/>
              <w:right w:val="single" w:sz="4" w:space="0" w:color="BFBFBF"/>
            </w:tcBorders>
            <w:shd w:val="clear" w:color="auto" w:fill="auto"/>
            <w:hideMark/>
          </w:tcPr>
          <w:p w14:paraId="2E82B1DB"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Select from K-2nd, 3rd-5th, 6th-8th, 9th-12th</w:t>
            </w:r>
          </w:p>
        </w:tc>
      </w:tr>
      <w:tr w:rsidR="009A516A" w:rsidRPr="00E47E0B" w14:paraId="771DCC4E" w14:textId="77777777" w:rsidTr="009A516A">
        <w:trPr>
          <w:trHeight w:val="290"/>
        </w:trPr>
        <w:tc>
          <w:tcPr>
            <w:tcW w:w="1255" w:type="dxa"/>
            <w:vMerge/>
            <w:tcBorders>
              <w:left w:val="single" w:sz="4" w:space="0" w:color="BFBFBF"/>
              <w:right w:val="single" w:sz="4" w:space="0" w:color="BFBFBF"/>
            </w:tcBorders>
            <w:shd w:val="clear" w:color="auto" w:fill="auto"/>
            <w:hideMark/>
          </w:tcPr>
          <w:p w14:paraId="52EBB06A" w14:textId="77777777" w:rsidR="009A516A" w:rsidRPr="00E47E0B" w:rsidRDefault="009A516A" w:rsidP="00311FD7">
            <w:pPr>
              <w:rPr>
                <w:rFonts w:asciiTheme="minorHAnsi" w:hAnsiTheme="minorHAnsi"/>
                <w:b/>
                <w:bCs/>
                <w:color w:val="000000"/>
              </w:rPr>
            </w:pPr>
          </w:p>
        </w:tc>
        <w:tc>
          <w:tcPr>
            <w:tcW w:w="2680" w:type="dxa"/>
            <w:tcBorders>
              <w:top w:val="single" w:sz="4" w:space="0" w:color="A6A6A6" w:themeColor="background1" w:themeShade="A6"/>
              <w:left w:val="single" w:sz="4" w:space="0" w:color="BFBFBF"/>
              <w:bottom w:val="single" w:sz="4" w:space="0" w:color="A6A6A6" w:themeColor="background1" w:themeShade="A6"/>
              <w:right w:val="single" w:sz="4" w:space="0" w:color="A6A6A6" w:themeColor="background1" w:themeShade="A6"/>
            </w:tcBorders>
            <w:shd w:val="clear" w:color="auto" w:fill="auto"/>
            <w:noWrap/>
            <w:vAlign w:val="bottom"/>
            <w:hideMark/>
          </w:tcPr>
          <w:p w14:paraId="36DBB650"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Youth Identifier</w:t>
            </w:r>
          </w:p>
        </w:tc>
        <w:tc>
          <w:tcPr>
            <w:tcW w:w="10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25EDF2CE"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34889736" w14:textId="77777777" w:rsidR="009A516A" w:rsidRPr="00E47E0B" w:rsidRDefault="009A516A" w:rsidP="00311FD7">
            <w:pPr>
              <w:autoSpaceDE/>
              <w:autoSpaceDN/>
              <w:adjustRightInd/>
              <w:rPr>
                <w:rFonts w:asciiTheme="minorHAnsi" w:hAnsiTheme="minorHAnsi"/>
                <w:color w:val="000000"/>
              </w:rPr>
            </w:pPr>
          </w:p>
        </w:tc>
      </w:tr>
      <w:tr w:rsidR="009A516A" w:rsidRPr="00E47E0B" w14:paraId="21D1A396" w14:textId="77777777" w:rsidTr="009A516A">
        <w:trPr>
          <w:trHeight w:val="290"/>
        </w:trPr>
        <w:tc>
          <w:tcPr>
            <w:tcW w:w="1255" w:type="dxa"/>
            <w:vMerge/>
            <w:tcBorders>
              <w:left w:val="single" w:sz="4" w:space="0" w:color="BFBFBF"/>
              <w:right w:val="single" w:sz="4" w:space="0" w:color="BFBFBF"/>
            </w:tcBorders>
            <w:shd w:val="clear" w:color="auto" w:fill="auto"/>
            <w:hideMark/>
          </w:tcPr>
          <w:p w14:paraId="4D33B66F" w14:textId="77777777" w:rsidR="009A516A" w:rsidRPr="00E47E0B" w:rsidRDefault="009A516A" w:rsidP="00311FD7">
            <w:pPr>
              <w:rPr>
                <w:rFonts w:asciiTheme="minorHAnsi" w:hAnsiTheme="minorHAnsi"/>
                <w:b/>
                <w:bCs/>
                <w:color w:val="000000"/>
              </w:rPr>
            </w:pPr>
          </w:p>
        </w:tc>
        <w:tc>
          <w:tcPr>
            <w:tcW w:w="2680" w:type="dxa"/>
            <w:tcBorders>
              <w:top w:val="single" w:sz="4" w:space="0" w:color="A6A6A6" w:themeColor="background1" w:themeShade="A6"/>
              <w:left w:val="nil"/>
              <w:bottom w:val="single" w:sz="4" w:space="0" w:color="BFBFBF"/>
              <w:right w:val="single" w:sz="4" w:space="0" w:color="BFBFBF"/>
            </w:tcBorders>
            <w:shd w:val="clear" w:color="auto" w:fill="auto"/>
            <w:hideMark/>
          </w:tcPr>
          <w:p w14:paraId="53EAA1F4"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Checklist Entry Date</w:t>
            </w:r>
          </w:p>
        </w:tc>
        <w:tc>
          <w:tcPr>
            <w:tcW w:w="1029" w:type="dxa"/>
            <w:tcBorders>
              <w:top w:val="single" w:sz="4" w:space="0" w:color="A6A6A6" w:themeColor="background1" w:themeShade="A6"/>
              <w:left w:val="nil"/>
              <w:bottom w:val="single" w:sz="4" w:space="0" w:color="BFBFBF"/>
              <w:right w:val="single" w:sz="4" w:space="0" w:color="BFBFBF"/>
            </w:tcBorders>
            <w:shd w:val="clear" w:color="auto" w:fill="auto"/>
            <w:noWrap/>
            <w:hideMark/>
          </w:tcPr>
          <w:p w14:paraId="6B54017A"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single" w:sz="4" w:space="0" w:color="A6A6A6" w:themeColor="background1" w:themeShade="A6"/>
              <w:left w:val="nil"/>
              <w:bottom w:val="nil"/>
              <w:right w:val="single" w:sz="4" w:space="0" w:color="BFBFBF"/>
            </w:tcBorders>
            <w:shd w:val="clear" w:color="auto" w:fill="auto"/>
            <w:hideMark/>
          </w:tcPr>
          <w:p w14:paraId="10C99E7C"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06D93F05" w14:textId="77777777" w:rsidTr="009A516A">
        <w:trPr>
          <w:trHeight w:val="290"/>
        </w:trPr>
        <w:tc>
          <w:tcPr>
            <w:tcW w:w="1255" w:type="dxa"/>
            <w:vMerge/>
            <w:tcBorders>
              <w:left w:val="single" w:sz="4" w:space="0" w:color="BFBFBF"/>
              <w:right w:val="single" w:sz="4" w:space="0" w:color="BFBFBF"/>
            </w:tcBorders>
            <w:shd w:val="clear" w:color="auto" w:fill="auto"/>
            <w:hideMark/>
          </w:tcPr>
          <w:p w14:paraId="027D6F3D" w14:textId="77777777" w:rsidR="009A516A" w:rsidRPr="00E47E0B" w:rsidRDefault="009A516A" w:rsidP="00311FD7">
            <w:pPr>
              <w:rPr>
                <w:rFonts w:asciiTheme="minorHAnsi" w:hAnsiTheme="minorHAnsi"/>
                <w:b/>
                <w:bCs/>
                <w:color w:val="000000"/>
              </w:rPr>
            </w:pPr>
          </w:p>
        </w:tc>
        <w:tc>
          <w:tcPr>
            <w:tcW w:w="2680" w:type="dxa"/>
            <w:tcBorders>
              <w:top w:val="nil"/>
              <w:left w:val="nil"/>
              <w:bottom w:val="nil"/>
              <w:right w:val="single" w:sz="4" w:space="0" w:color="BFBFBF"/>
            </w:tcBorders>
            <w:shd w:val="clear" w:color="auto" w:fill="auto"/>
            <w:hideMark/>
          </w:tcPr>
          <w:p w14:paraId="21211E0D"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Checklist Exit Date</w:t>
            </w:r>
          </w:p>
        </w:tc>
        <w:tc>
          <w:tcPr>
            <w:tcW w:w="1029" w:type="dxa"/>
            <w:tcBorders>
              <w:top w:val="nil"/>
              <w:left w:val="nil"/>
              <w:bottom w:val="nil"/>
              <w:right w:val="single" w:sz="4" w:space="0" w:color="BFBFBF"/>
            </w:tcBorders>
            <w:shd w:val="clear" w:color="auto" w:fill="auto"/>
            <w:noWrap/>
            <w:hideMark/>
          </w:tcPr>
          <w:p w14:paraId="0E8A969E"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single" w:sz="4" w:space="0" w:color="BFBFBF"/>
              <w:left w:val="nil"/>
              <w:bottom w:val="nil"/>
              <w:right w:val="single" w:sz="4" w:space="0" w:color="BFBFBF"/>
            </w:tcBorders>
            <w:shd w:val="clear" w:color="auto" w:fill="auto"/>
            <w:hideMark/>
          </w:tcPr>
          <w:p w14:paraId="75C0F739"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 </w:t>
            </w:r>
          </w:p>
        </w:tc>
      </w:tr>
      <w:tr w:rsidR="009A516A" w:rsidRPr="00E47E0B" w14:paraId="731795B0" w14:textId="77777777" w:rsidTr="009A516A">
        <w:trPr>
          <w:trHeight w:val="431"/>
        </w:trPr>
        <w:tc>
          <w:tcPr>
            <w:tcW w:w="1255" w:type="dxa"/>
            <w:vMerge/>
            <w:tcBorders>
              <w:left w:val="single" w:sz="4" w:space="0" w:color="BFBFBF"/>
              <w:bottom w:val="double" w:sz="6" w:space="0" w:color="BFBFBF"/>
              <w:right w:val="single" w:sz="4" w:space="0" w:color="BFBFBF"/>
            </w:tcBorders>
            <w:shd w:val="clear" w:color="auto" w:fill="auto"/>
            <w:hideMark/>
          </w:tcPr>
          <w:p w14:paraId="5753594A" w14:textId="77777777" w:rsidR="009A516A" w:rsidRPr="00E47E0B" w:rsidRDefault="009A516A" w:rsidP="00311FD7">
            <w:pPr>
              <w:autoSpaceDE/>
              <w:autoSpaceDN/>
              <w:adjustRightInd/>
              <w:rPr>
                <w:rFonts w:asciiTheme="minorHAnsi" w:hAnsiTheme="minorHAnsi"/>
                <w:b/>
                <w:bCs/>
                <w:color w:val="000000"/>
              </w:rPr>
            </w:pPr>
          </w:p>
        </w:tc>
        <w:tc>
          <w:tcPr>
            <w:tcW w:w="2680" w:type="dxa"/>
            <w:tcBorders>
              <w:top w:val="single" w:sz="4" w:space="0" w:color="BFBFBF"/>
              <w:left w:val="nil"/>
              <w:bottom w:val="double" w:sz="6" w:space="0" w:color="BFBFBF"/>
              <w:right w:val="single" w:sz="4" w:space="0" w:color="BFBFBF"/>
            </w:tcBorders>
            <w:shd w:val="clear" w:color="auto" w:fill="auto"/>
            <w:hideMark/>
          </w:tcPr>
          <w:p w14:paraId="339547BF"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Answers to Entry and Exit  Questions</w:t>
            </w:r>
          </w:p>
        </w:tc>
        <w:tc>
          <w:tcPr>
            <w:tcW w:w="1029" w:type="dxa"/>
            <w:tcBorders>
              <w:top w:val="single" w:sz="4" w:space="0" w:color="BFBFBF"/>
              <w:left w:val="nil"/>
              <w:bottom w:val="double" w:sz="6" w:space="0" w:color="BFBFBF"/>
              <w:right w:val="single" w:sz="4" w:space="0" w:color="BFBFBF"/>
            </w:tcBorders>
            <w:shd w:val="clear" w:color="auto" w:fill="auto"/>
            <w:noWrap/>
            <w:hideMark/>
          </w:tcPr>
          <w:p w14:paraId="00EE3864"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Required</w:t>
            </w:r>
          </w:p>
        </w:tc>
        <w:tc>
          <w:tcPr>
            <w:tcW w:w="3885" w:type="dxa"/>
            <w:tcBorders>
              <w:top w:val="single" w:sz="4" w:space="0" w:color="BFBFBF"/>
              <w:left w:val="nil"/>
              <w:bottom w:val="double" w:sz="6" w:space="0" w:color="BFBFBF"/>
              <w:right w:val="single" w:sz="4" w:space="0" w:color="BFBFBF"/>
            </w:tcBorders>
            <w:shd w:val="clear" w:color="auto" w:fill="auto"/>
            <w:hideMark/>
          </w:tcPr>
          <w:p w14:paraId="4DF60B2D" w14:textId="77777777" w:rsidR="009A516A" w:rsidRPr="00E47E0B" w:rsidRDefault="009A516A" w:rsidP="00311FD7">
            <w:pPr>
              <w:autoSpaceDE/>
              <w:autoSpaceDN/>
              <w:adjustRightInd/>
              <w:rPr>
                <w:rFonts w:asciiTheme="minorHAnsi" w:hAnsiTheme="minorHAnsi"/>
                <w:color w:val="000000"/>
              </w:rPr>
            </w:pPr>
            <w:r w:rsidRPr="00E47E0B">
              <w:rPr>
                <w:rFonts w:asciiTheme="minorHAnsi" w:hAnsiTheme="minorHAnsi"/>
                <w:color w:val="000000"/>
              </w:rPr>
              <w:t> </w:t>
            </w:r>
          </w:p>
        </w:tc>
      </w:tr>
    </w:tbl>
    <w:p w14:paraId="6AD66C28" w14:textId="77777777" w:rsidR="00311FD7" w:rsidRPr="00E47E0B" w:rsidRDefault="00311FD7" w:rsidP="00E703DB">
      <w:pPr>
        <w:rPr>
          <w:rFonts w:asciiTheme="minorHAnsi" w:hAnsiTheme="minorHAnsi"/>
          <w:sz w:val="22"/>
          <w:szCs w:val="22"/>
        </w:rPr>
      </w:pPr>
    </w:p>
    <w:p w14:paraId="3F003809" w14:textId="77777777" w:rsidR="00E703DB" w:rsidRPr="00E47E0B" w:rsidRDefault="00E703DB" w:rsidP="00E703DB">
      <w:pPr>
        <w:rPr>
          <w:rFonts w:asciiTheme="minorHAnsi" w:hAnsiTheme="minorHAnsi"/>
          <w:sz w:val="22"/>
          <w:szCs w:val="22"/>
        </w:rPr>
      </w:pPr>
    </w:p>
    <w:p w14:paraId="067294B4" w14:textId="77777777" w:rsidR="00094723" w:rsidRPr="00E47E0B" w:rsidRDefault="000F0C9F" w:rsidP="00094723">
      <w:pPr>
        <w:rPr>
          <w:rFonts w:asciiTheme="minorHAnsi" w:hAnsiTheme="minorHAnsi"/>
          <w:sz w:val="22"/>
          <w:szCs w:val="22"/>
        </w:rPr>
      </w:pPr>
      <w:r w:rsidRPr="00E47E0B">
        <w:rPr>
          <w:rFonts w:asciiTheme="minorHAnsi" w:hAnsiTheme="minorHAnsi"/>
          <w:sz w:val="22"/>
          <w:szCs w:val="22"/>
        </w:rPr>
        <w:t>As with the adults</w:t>
      </w:r>
      <w:r w:rsidR="00B066DF" w:rsidRPr="00E47E0B">
        <w:rPr>
          <w:rFonts w:asciiTheme="minorHAnsi" w:hAnsiTheme="minorHAnsi"/>
          <w:sz w:val="22"/>
          <w:szCs w:val="22"/>
        </w:rPr>
        <w:t xml:space="preserve">, </w:t>
      </w:r>
      <w:r w:rsidR="00094723" w:rsidRPr="00E47E0B">
        <w:rPr>
          <w:rFonts w:asciiTheme="minorHAnsi" w:hAnsiTheme="minorHAnsi"/>
          <w:sz w:val="22"/>
          <w:szCs w:val="22"/>
        </w:rPr>
        <w:t xml:space="preserve">with the </w:t>
      </w:r>
      <w:r w:rsidR="00094723" w:rsidRPr="00E47E0B">
        <w:rPr>
          <w:rFonts w:asciiTheme="minorHAnsi" w:hAnsiTheme="minorHAnsi"/>
          <w:b/>
          <w:sz w:val="22"/>
          <w:szCs w:val="22"/>
          <w:u w:val="single"/>
        </w:rPr>
        <w:t>Manage Youth Section</w:t>
      </w:r>
      <w:r w:rsidR="00094723" w:rsidRPr="00E47E0B">
        <w:rPr>
          <w:rFonts w:asciiTheme="minorHAnsi" w:hAnsiTheme="minorHAnsi"/>
          <w:b/>
          <w:sz w:val="22"/>
          <w:szCs w:val="22"/>
        </w:rPr>
        <w:t xml:space="preserve"> </w:t>
      </w:r>
      <w:r w:rsidR="00B066DF" w:rsidRPr="00E47E0B">
        <w:rPr>
          <w:rFonts w:asciiTheme="minorHAnsi" w:hAnsiTheme="minorHAnsi"/>
          <w:sz w:val="22"/>
          <w:szCs w:val="22"/>
        </w:rPr>
        <w:t>t</w:t>
      </w:r>
      <w:r w:rsidR="008A25C8" w:rsidRPr="00E47E0B">
        <w:rPr>
          <w:rFonts w:asciiTheme="minorHAnsi" w:hAnsiTheme="minorHAnsi"/>
          <w:sz w:val="22"/>
          <w:szCs w:val="22"/>
        </w:rPr>
        <w:t xml:space="preserve">here is the option to verify the youth group’s location.  If </w:t>
      </w:r>
      <w:r w:rsidR="00B066DF" w:rsidRPr="00E47E0B">
        <w:rPr>
          <w:rFonts w:asciiTheme="minorHAnsi" w:hAnsiTheme="minorHAnsi"/>
          <w:sz w:val="22"/>
          <w:szCs w:val="22"/>
        </w:rPr>
        <w:t>a</w:t>
      </w:r>
      <w:r w:rsidR="00E3059B">
        <w:rPr>
          <w:rFonts w:asciiTheme="minorHAnsi" w:hAnsiTheme="minorHAnsi"/>
          <w:sz w:val="22"/>
          <w:szCs w:val="22"/>
        </w:rPr>
        <w:t>n</w:t>
      </w:r>
      <w:r w:rsidR="00B066DF" w:rsidRPr="00E47E0B">
        <w:rPr>
          <w:rFonts w:asciiTheme="minorHAnsi" w:hAnsiTheme="minorHAnsi"/>
          <w:sz w:val="22"/>
          <w:szCs w:val="22"/>
        </w:rPr>
        <w:t xml:space="preserve"> </w:t>
      </w:r>
      <w:r w:rsidR="00E3059B">
        <w:rPr>
          <w:rFonts w:asciiTheme="minorHAnsi" w:hAnsiTheme="minorHAnsi"/>
          <w:sz w:val="22"/>
          <w:szCs w:val="22"/>
        </w:rPr>
        <w:t>institution</w:t>
      </w:r>
      <w:r w:rsidR="00B066DF" w:rsidRPr="00E47E0B">
        <w:rPr>
          <w:rFonts w:asciiTheme="minorHAnsi" w:hAnsiTheme="minorHAnsi"/>
          <w:sz w:val="22"/>
          <w:szCs w:val="22"/>
        </w:rPr>
        <w:t xml:space="preserve"> </w:t>
      </w:r>
      <w:r w:rsidR="008A25C8" w:rsidRPr="00E47E0B">
        <w:rPr>
          <w:rFonts w:asciiTheme="minorHAnsi" w:hAnsiTheme="minorHAnsi"/>
          <w:sz w:val="22"/>
          <w:szCs w:val="22"/>
        </w:rPr>
        <w:t xml:space="preserve">wishes, </w:t>
      </w:r>
      <w:r w:rsidR="00B066DF" w:rsidRPr="00E47E0B">
        <w:rPr>
          <w:rFonts w:asciiTheme="minorHAnsi" w:hAnsiTheme="minorHAnsi"/>
          <w:sz w:val="22"/>
          <w:szCs w:val="22"/>
        </w:rPr>
        <w:t xml:space="preserve">it </w:t>
      </w:r>
      <w:r w:rsidR="008A25C8" w:rsidRPr="00E47E0B">
        <w:rPr>
          <w:rFonts w:asciiTheme="minorHAnsi" w:hAnsiTheme="minorHAnsi"/>
          <w:sz w:val="22"/>
          <w:szCs w:val="22"/>
        </w:rPr>
        <w:t xml:space="preserve">can use this option to </w:t>
      </w:r>
      <w:r w:rsidRPr="00E47E0B">
        <w:rPr>
          <w:rFonts w:asciiTheme="minorHAnsi" w:hAnsiTheme="minorHAnsi"/>
          <w:sz w:val="22"/>
          <w:szCs w:val="22"/>
        </w:rPr>
        <w:t>gather</w:t>
      </w:r>
      <w:r w:rsidR="008A25C8" w:rsidRPr="00E47E0B">
        <w:rPr>
          <w:rFonts w:asciiTheme="minorHAnsi" w:hAnsiTheme="minorHAnsi"/>
          <w:sz w:val="22"/>
          <w:szCs w:val="22"/>
        </w:rPr>
        <w:t xml:space="preserve"> information on the youth group’s </w:t>
      </w:r>
      <w:r w:rsidR="00094723" w:rsidRPr="00E47E0B">
        <w:rPr>
          <w:rFonts w:asciiTheme="minorHAnsi" w:hAnsiTheme="minorHAnsi"/>
          <w:sz w:val="22"/>
          <w:szCs w:val="22"/>
        </w:rPr>
        <w:t xml:space="preserve">county, congressional district, Federal Information Processing Standards (FIPS) Code core based statistical area (CBSA) and latitude and longitude coordinates.  As discussed in the Adult section, this is possible through a contract Clemson University has with </w:t>
      </w:r>
      <w:r w:rsidR="00094723" w:rsidRPr="00E47E0B">
        <w:rPr>
          <w:rFonts w:asciiTheme="minorHAnsi" w:hAnsiTheme="minorHAnsi"/>
          <w:b/>
          <w:i/>
          <w:sz w:val="22"/>
          <w:szCs w:val="22"/>
        </w:rPr>
        <w:t>Smarty Streets</w:t>
      </w:r>
      <w:r w:rsidR="00094723" w:rsidRPr="00E47E0B">
        <w:rPr>
          <w:rFonts w:asciiTheme="minorHAnsi" w:hAnsiTheme="minorHAnsi"/>
          <w:sz w:val="22"/>
          <w:szCs w:val="22"/>
        </w:rPr>
        <w:t xml:space="preserve"> (</w:t>
      </w:r>
      <w:hyperlink r:id="rId14" w:history="1">
        <w:r w:rsidR="00094723" w:rsidRPr="00E47E0B">
          <w:rPr>
            <w:rStyle w:val="Hyperlink"/>
            <w:rFonts w:asciiTheme="minorHAnsi" w:hAnsiTheme="minorHAnsi"/>
            <w:sz w:val="22"/>
            <w:szCs w:val="22"/>
          </w:rPr>
          <w:t>https://smartystreets.com</w:t>
        </w:r>
      </w:hyperlink>
      <w:r w:rsidR="00094723" w:rsidRPr="00E47E0B">
        <w:rPr>
          <w:rFonts w:asciiTheme="minorHAnsi" w:hAnsiTheme="minorHAnsi"/>
          <w:sz w:val="22"/>
          <w:szCs w:val="22"/>
        </w:rPr>
        <w:t xml:space="preserve">) to provide a Data Quality Web Service for EFNEP.  As stated previously, </w:t>
      </w:r>
      <w:r w:rsidR="00094723" w:rsidRPr="00E47E0B">
        <w:rPr>
          <w:rFonts w:asciiTheme="minorHAnsi" w:hAnsiTheme="minorHAnsi"/>
          <w:sz w:val="22"/>
          <w:szCs w:val="22"/>
          <w:u w:val="single"/>
        </w:rPr>
        <w:t>u</w:t>
      </w:r>
      <w:r w:rsidR="00094723" w:rsidRPr="00E47E0B">
        <w:rPr>
          <w:rFonts w:asciiTheme="minorHAnsi" w:hAnsiTheme="minorHAnsi"/>
          <w:bCs/>
          <w:sz w:val="22"/>
          <w:szCs w:val="22"/>
          <w:u w:val="single"/>
        </w:rPr>
        <w:t>sing this service raises no security concerns</w:t>
      </w:r>
      <w:r w:rsidR="00094723" w:rsidRPr="00E47E0B">
        <w:rPr>
          <w:rFonts w:asciiTheme="minorHAnsi" w:hAnsiTheme="minorHAnsi"/>
          <w:sz w:val="22"/>
          <w:szCs w:val="22"/>
        </w:rPr>
        <w:t xml:space="preserve"> (see Adult section for additional information). </w:t>
      </w:r>
    </w:p>
    <w:p w14:paraId="74BF724A" w14:textId="77777777" w:rsidR="00094723" w:rsidRPr="00E47E0B" w:rsidRDefault="00094723" w:rsidP="00094723">
      <w:pPr>
        <w:rPr>
          <w:rFonts w:asciiTheme="minorHAnsi" w:hAnsiTheme="minorHAnsi"/>
          <w:sz w:val="22"/>
          <w:szCs w:val="22"/>
        </w:rPr>
      </w:pPr>
    </w:p>
    <w:p w14:paraId="6F9063DC" w14:textId="77777777" w:rsidR="00094723" w:rsidRPr="00E47E0B" w:rsidRDefault="00094723" w:rsidP="00E703DB">
      <w:pPr>
        <w:rPr>
          <w:rFonts w:asciiTheme="minorHAnsi" w:hAnsiTheme="minorHAnsi"/>
          <w:sz w:val="22"/>
          <w:szCs w:val="22"/>
        </w:rPr>
      </w:pPr>
    </w:p>
    <w:p w14:paraId="1153ED2E" w14:textId="77777777" w:rsidR="008B6FB0" w:rsidRPr="00E47E0B" w:rsidRDefault="008B6FB0" w:rsidP="00046FAB">
      <w:pPr>
        <w:pStyle w:val="ListParagraph"/>
        <w:numPr>
          <w:ilvl w:val="0"/>
          <w:numId w:val="9"/>
        </w:numPr>
        <w:rPr>
          <w:rFonts w:asciiTheme="minorHAnsi" w:hAnsiTheme="minorHAnsi"/>
          <w:sz w:val="22"/>
          <w:szCs w:val="22"/>
        </w:rPr>
      </w:pPr>
      <w:r w:rsidRPr="00E47E0B">
        <w:rPr>
          <w:rFonts w:asciiTheme="minorHAnsi" w:hAnsiTheme="minorHAnsi"/>
          <w:sz w:val="22"/>
          <w:szCs w:val="22"/>
        </w:rPr>
        <w:t xml:space="preserve">The </w:t>
      </w:r>
      <w:r w:rsidRPr="00E47E0B">
        <w:rPr>
          <w:rFonts w:asciiTheme="minorHAnsi" w:hAnsiTheme="minorHAnsi"/>
          <w:b/>
          <w:sz w:val="22"/>
          <w:szCs w:val="22"/>
          <w:u w:val="single"/>
        </w:rPr>
        <w:t>Manage Staff Section</w:t>
      </w:r>
      <w:r w:rsidRPr="00E47E0B">
        <w:rPr>
          <w:rFonts w:asciiTheme="minorHAnsi" w:hAnsiTheme="minorHAnsi"/>
          <w:sz w:val="22"/>
          <w:szCs w:val="22"/>
        </w:rPr>
        <w:t xml:space="preserve"> is broken into two tabs for data entry.  They capture basic information about the professionals, paraprofessionals and volunteers associated with the program.</w:t>
      </w:r>
    </w:p>
    <w:p w14:paraId="5BBEB3BC" w14:textId="77777777" w:rsidR="008B6FB0" w:rsidRPr="00E47E0B" w:rsidRDefault="008B6FB0" w:rsidP="008B6FB0">
      <w:pPr>
        <w:rPr>
          <w:rFonts w:asciiTheme="minorHAnsi" w:hAnsiTheme="minorHAnsi"/>
          <w:sz w:val="22"/>
          <w:szCs w:val="22"/>
        </w:rPr>
      </w:pPr>
    </w:p>
    <w:p w14:paraId="3E020BB6" w14:textId="77777777" w:rsidR="00E703DB" w:rsidRPr="00E47E0B" w:rsidRDefault="008B6FB0" w:rsidP="00916424">
      <w:pPr>
        <w:pStyle w:val="ListParagraph"/>
        <w:numPr>
          <w:ilvl w:val="0"/>
          <w:numId w:val="8"/>
        </w:numPr>
        <w:rPr>
          <w:rFonts w:asciiTheme="minorHAnsi" w:hAnsiTheme="minorHAnsi"/>
          <w:sz w:val="22"/>
          <w:szCs w:val="22"/>
        </w:rPr>
      </w:pPr>
      <w:r w:rsidRPr="00E47E0B">
        <w:rPr>
          <w:rFonts w:asciiTheme="minorHAnsi" w:hAnsiTheme="minorHAnsi"/>
          <w:sz w:val="22"/>
          <w:szCs w:val="22"/>
        </w:rPr>
        <w:t xml:space="preserve">The </w:t>
      </w:r>
      <w:r w:rsidRPr="00E47E0B">
        <w:rPr>
          <w:rFonts w:asciiTheme="minorHAnsi" w:hAnsiTheme="minorHAnsi"/>
          <w:b/>
          <w:sz w:val="22"/>
          <w:szCs w:val="22"/>
        </w:rPr>
        <w:t>Demographics Tab</w:t>
      </w:r>
      <w:r w:rsidRPr="00E47E0B">
        <w:rPr>
          <w:rFonts w:asciiTheme="minorHAnsi" w:hAnsiTheme="minorHAnsi"/>
          <w:sz w:val="22"/>
          <w:szCs w:val="22"/>
        </w:rPr>
        <w:t xml:space="preserve"> is used to enter demographic data on staff. </w:t>
      </w:r>
      <w:r w:rsidRPr="00E47E0B">
        <w:rPr>
          <w:rFonts w:asciiTheme="minorHAnsi" w:hAnsiTheme="minorHAnsi"/>
          <w:b/>
          <w:sz w:val="22"/>
          <w:szCs w:val="22"/>
        </w:rPr>
        <w:t xml:space="preserve"> </w:t>
      </w:r>
      <w:r w:rsidRPr="00E47E0B">
        <w:rPr>
          <w:rFonts w:asciiTheme="minorHAnsi" w:hAnsiTheme="minorHAnsi"/>
          <w:sz w:val="22"/>
          <w:szCs w:val="22"/>
        </w:rPr>
        <w:t>WebNEERS is password protected to keep participant information secure.</w:t>
      </w:r>
      <w:r w:rsidR="00294878" w:rsidRPr="00294878">
        <w:rPr>
          <w:rFonts w:asciiTheme="minorHAnsi" w:hAnsiTheme="minorHAnsi"/>
          <w:sz w:val="22"/>
          <w:szCs w:val="22"/>
        </w:rPr>
        <w:t xml:space="preserve"> </w:t>
      </w:r>
      <w:r w:rsidR="00294878">
        <w:rPr>
          <w:rFonts w:asciiTheme="minorHAnsi" w:hAnsiTheme="minorHAnsi"/>
          <w:sz w:val="22"/>
          <w:szCs w:val="22"/>
        </w:rPr>
        <w:t xml:space="preserve"> </w:t>
      </w:r>
      <w:r w:rsidR="00294878" w:rsidRPr="00E47E0B">
        <w:rPr>
          <w:rFonts w:asciiTheme="minorHAnsi" w:hAnsiTheme="minorHAnsi"/>
          <w:sz w:val="22"/>
          <w:szCs w:val="22"/>
        </w:rPr>
        <w:t>Personally identifiable information is not transmitted to</w:t>
      </w:r>
      <w:r w:rsidR="00294878">
        <w:rPr>
          <w:rFonts w:asciiTheme="minorHAnsi" w:hAnsiTheme="minorHAnsi"/>
          <w:sz w:val="22"/>
          <w:szCs w:val="22"/>
        </w:rPr>
        <w:t xml:space="preserve"> the </w:t>
      </w:r>
      <w:r w:rsidR="00E3059B">
        <w:rPr>
          <w:rFonts w:asciiTheme="minorHAnsi" w:hAnsiTheme="minorHAnsi"/>
          <w:sz w:val="22"/>
          <w:szCs w:val="22"/>
        </w:rPr>
        <w:t>institution</w:t>
      </w:r>
      <w:r w:rsidR="00294878">
        <w:rPr>
          <w:rFonts w:asciiTheme="minorHAnsi" w:hAnsiTheme="minorHAnsi"/>
          <w:sz w:val="22"/>
          <w:szCs w:val="22"/>
        </w:rPr>
        <w:t xml:space="preserve"> or federal levels.</w:t>
      </w:r>
    </w:p>
    <w:p w14:paraId="6F882BD7" w14:textId="77777777" w:rsidR="008B6FB0" w:rsidRPr="00E47E0B" w:rsidRDefault="008B6FB0" w:rsidP="00916424">
      <w:pPr>
        <w:pStyle w:val="ListParagraph"/>
        <w:numPr>
          <w:ilvl w:val="0"/>
          <w:numId w:val="8"/>
        </w:numPr>
        <w:rPr>
          <w:rFonts w:asciiTheme="minorHAnsi" w:hAnsiTheme="minorHAnsi"/>
          <w:sz w:val="22"/>
          <w:szCs w:val="22"/>
        </w:rPr>
      </w:pPr>
      <w:r w:rsidRPr="00E47E0B">
        <w:rPr>
          <w:rFonts w:asciiTheme="minorHAnsi" w:hAnsiTheme="minorHAnsi"/>
          <w:sz w:val="22"/>
          <w:szCs w:val="22"/>
        </w:rPr>
        <w:t xml:space="preserve">The </w:t>
      </w:r>
      <w:r w:rsidRPr="00E47E0B">
        <w:rPr>
          <w:rFonts w:asciiTheme="minorHAnsi" w:hAnsiTheme="minorHAnsi"/>
          <w:b/>
          <w:sz w:val="22"/>
          <w:szCs w:val="22"/>
        </w:rPr>
        <w:t>Hours Tab</w:t>
      </w:r>
      <w:r w:rsidRPr="00E47E0B">
        <w:rPr>
          <w:rFonts w:asciiTheme="minorHAnsi" w:hAnsiTheme="minorHAnsi"/>
          <w:sz w:val="22"/>
          <w:szCs w:val="22"/>
        </w:rPr>
        <w:t xml:space="preserve"> is used to enter the total number of hours spent programming to adults and to youth so that full time equivalents (FTEs) can be calculated.</w:t>
      </w:r>
    </w:p>
    <w:p w14:paraId="5606D86E" w14:textId="77777777" w:rsidR="008B6FB0" w:rsidRPr="00E47E0B" w:rsidRDefault="008B6FB0" w:rsidP="008B6FB0">
      <w:pPr>
        <w:rPr>
          <w:rFonts w:asciiTheme="minorHAnsi" w:hAnsiTheme="minorHAnsi"/>
          <w:sz w:val="22"/>
          <w:szCs w:val="22"/>
        </w:rPr>
      </w:pPr>
    </w:p>
    <w:p w14:paraId="5FA9E194" w14:textId="77777777" w:rsidR="008B6FB0" w:rsidRPr="00E47E0B" w:rsidRDefault="008B6FB0" w:rsidP="008B6FB0">
      <w:pPr>
        <w:rPr>
          <w:rFonts w:asciiTheme="minorHAnsi" w:hAnsiTheme="minorHAnsi"/>
          <w:sz w:val="22"/>
          <w:szCs w:val="22"/>
        </w:rPr>
      </w:pPr>
      <w:r w:rsidRPr="00E47E0B">
        <w:rPr>
          <w:rFonts w:asciiTheme="minorHAnsi" w:hAnsiTheme="minorHAnsi"/>
          <w:sz w:val="22"/>
          <w:szCs w:val="22"/>
        </w:rPr>
        <w:t xml:space="preserve">The required and optional fields for the </w:t>
      </w:r>
      <w:r w:rsidRPr="00E47E0B">
        <w:rPr>
          <w:rFonts w:asciiTheme="minorHAnsi" w:hAnsiTheme="minorHAnsi"/>
          <w:b/>
          <w:sz w:val="22"/>
          <w:szCs w:val="22"/>
          <w:u w:val="single"/>
        </w:rPr>
        <w:t>Manage Staff Section</w:t>
      </w:r>
      <w:r w:rsidRPr="00E47E0B">
        <w:rPr>
          <w:rFonts w:asciiTheme="minorHAnsi" w:hAnsiTheme="minorHAnsi"/>
          <w:sz w:val="22"/>
          <w:szCs w:val="22"/>
        </w:rPr>
        <w:t xml:space="preserve"> are as follows:</w:t>
      </w:r>
    </w:p>
    <w:p w14:paraId="133FE101" w14:textId="77777777" w:rsidR="008B6FB0" w:rsidRPr="00E47E0B" w:rsidRDefault="008B6FB0" w:rsidP="00916424">
      <w:pPr>
        <w:pStyle w:val="ListParagraph"/>
        <w:rPr>
          <w:rFonts w:asciiTheme="minorHAnsi" w:hAnsiTheme="minorHAnsi"/>
          <w:sz w:val="22"/>
          <w:szCs w:val="22"/>
        </w:rPr>
      </w:pPr>
    </w:p>
    <w:tbl>
      <w:tblPr>
        <w:tblW w:w="9175" w:type="dxa"/>
        <w:tblLook w:val="04A0" w:firstRow="1" w:lastRow="0" w:firstColumn="1" w:lastColumn="0" w:noHBand="0" w:noVBand="1"/>
      </w:tblPr>
      <w:tblGrid>
        <w:gridCol w:w="1405"/>
        <w:gridCol w:w="3025"/>
        <w:gridCol w:w="1029"/>
        <w:gridCol w:w="3716"/>
      </w:tblGrid>
      <w:tr w:rsidR="008B6FB0" w:rsidRPr="00E47E0B" w14:paraId="2F88B9EA" w14:textId="77777777" w:rsidTr="004D62B7">
        <w:trPr>
          <w:trHeight w:val="458"/>
        </w:trPr>
        <w:tc>
          <w:tcPr>
            <w:tcW w:w="1405" w:type="dxa"/>
            <w:tcBorders>
              <w:top w:val="single" w:sz="4" w:space="0" w:color="BFBFBF"/>
              <w:left w:val="single" w:sz="4" w:space="0" w:color="BFBFBF"/>
              <w:bottom w:val="single" w:sz="4" w:space="0" w:color="BFBFBF"/>
              <w:right w:val="nil"/>
            </w:tcBorders>
            <w:shd w:val="clear" w:color="000000" w:fill="D9D9D9"/>
            <w:vAlign w:val="bottom"/>
            <w:hideMark/>
          </w:tcPr>
          <w:p w14:paraId="14A7AEF8" w14:textId="77777777" w:rsidR="008B6FB0" w:rsidRPr="00E47E0B" w:rsidRDefault="008B6FB0" w:rsidP="004D62B7">
            <w:pPr>
              <w:autoSpaceDE/>
              <w:autoSpaceDN/>
              <w:adjustRightInd/>
              <w:jc w:val="center"/>
              <w:rPr>
                <w:rFonts w:asciiTheme="minorHAnsi" w:hAnsiTheme="minorHAnsi"/>
                <w:b/>
                <w:bCs/>
                <w:color w:val="000000"/>
              </w:rPr>
            </w:pPr>
            <w:r w:rsidRPr="00E47E0B">
              <w:rPr>
                <w:rFonts w:asciiTheme="minorHAnsi" w:hAnsiTheme="minorHAnsi"/>
                <w:b/>
                <w:bCs/>
                <w:color w:val="000000"/>
              </w:rPr>
              <w:t>TAB</w:t>
            </w:r>
          </w:p>
        </w:tc>
        <w:tc>
          <w:tcPr>
            <w:tcW w:w="3025" w:type="dxa"/>
            <w:tcBorders>
              <w:top w:val="single" w:sz="4" w:space="0" w:color="BFBFBF"/>
              <w:left w:val="single" w:sz="4" w:space="0" w:color="BFBFBF"/>
              <w:bottom w:val="single" w:sz="4" w:space="0" w:color="BFBFBF"/>
              <w:right w:val="single" w:sz="4" w:space="0" w:color="BFBFBF"/>
            </w:tcBorders>
            <w:shd w:val="clear" w:color="000000" w:fill="D9D9D9"/>
            <w:vAlign w:val="bottom"/>
            <w:hideMark/>
          </w:tcPr>
          <w:p w14:paraId="7FF01E21" w14:textId="77777777" w:rsidR="008B6FB0" w:rsidRPr="00E47E0B" w:rsidRDefault="008B6FB0" w:rsidP="004D62B7">
            <w:pPr>
              <w:autoSpaceDE/>
              <w:autoSpaceDN/>
              <w:adjustRightInd/>
              <w:jc w:val="center"/>
              <w:rPr>
                <w:rFonts w:asciiTheme="minorHAnsi" w:hAnsiTheme="minorHAnsi"/>
                <w:b/>
                <w:bCs/>
                <w:color w:val="000000"/>
              </w:rPr>
            </w:pPr>
            <w:r w:rsidRPr="00E47E0B">
              <w:rPr>
                <w:rFonts w:asciiTheme="minorHAnsi" w:hAnsiTheme="minorHAnsi"/>
                <w:b/>
                <w:bCs/>
                <w:color w:val="000000"/>
              </w:rPr>
              <w:t>FIELD NAME</w:t>
            </w:r>
          </w:p>
        </w:tc>
        <w:tc>
          <w:tcPr>
            <w:tcW w:w="1029" w:type="dxa"/>
            <w:tcBorders>
              <w:top w:val="single" w:sz="4" w:space="0" w:color="BFBFBF"/>
              <w:left w:val="nil"/>
              <w:bottom w:val="single" w:sz="4" w:space="0" w:color="BFBFBF"/>
              <w:right w:val="single" w:sz="4" w:space="0" w:color="BFBFBF"/>
            </w:tcBorders>
            <w:shd w:val="clear" w:color="000000" w:fill="D9D9D9"/>
            <w:noWrap/>
            <w:vAlign w:val="bottom"/>
            <w:hideMark/>
          </w:tcPr>
          <w:p w14:paraId="39C0E77A" w14:textId="77777777" w:rsidR="008B6FB0" w:rsidRPr="00E47E0B" w:rsidRDefault="008B6FB0" w:rsidP="004D62B7">
            <w:pPr>
              <w:autoSpaceDE/>
              <w:autoSpaceDN/>
              <w:adjustRightInd/>
              <w:jc w:val="center"/>
              <w:rPr>
                <w:rFonts w:asciiTheme="minorHAnsi" w:hAnsiTheme="minorHAnsi"/>
                <w:b/>
                <w:bCs/>
                <w:color w:val="000000"/>
              </w:rPr>
            </w:pPr>
            <w:r w:rsidRPr="00E47E0B">
              <w:rPr>
                <w:rFonts w:asciiTheme="minorHAnsi" w:hAnsiTheme="minorHAnsi"/>
                <w:b/>
                <w:bCs/>
                <w:color w:val="000000"/>
              </w:rPr>
              <w:t>TYPE</w:t>
            </w:r>
          </w:p>
        </w:tc>
        <w:tc>
          <w:tcPr>
            <w:tcW w:w="3716" w:type="dxa"/>
            <w:tcBorders>
              <w:top w:val="single" w:sz="4" w:space="0" w:color="BFBFBF"/>
              <w:left w:val="nil"/>
              <w:bottom w:val="single" w:sz="4" w:space="0" w:color="BFBFBF"/>
              <w:right w:val="single" w:sz="4" w:space="0" w:color="BFBFBF"/>
            </w:tcBorders>
            <w:shd w:val="clear" w:color="000000" w:fill="D9D9D9"/>
            <w:vAlign w:val="bottom"/>
            <w:hideMark/>
          </w:tcPr>
          <w:p w14:paraId="387D072A" w14:textId="77777777" w:rsidR="008B6FB0" w:rsidRPr="00E47E0B" w:rsidRDefault="008B6FB0" w:rsidP="004D62B7">
            <w:pPr>
              <w:autoSpaceDE/>
              <w:autoSpaceDN/>
              <w:adjustRightInd/>
              <w:jc w:val="center"/>
              <w:rPr>
                <w:rFonts w:asciiTheme="minorHAnsi" w:hAnsiTheme="minorHAnsi"/>
                <w:b/>
                <w:bCs/>
                <w:color w:val="000000"/>
              </w:rPr>
            </w:pPr>
            <w:r w:rsidRPr="00E47E0B">
              <w:rPr>
                <w:rFonts w:asciiTheme="minorHAnsi" w:hAnsiTheme="minorHAnsi"/>
                <w:b/>
                <w:bCs/>
                <w:color w:val="000000"/>
              </w:rPr>
              <w:t>OTHER DETAILS</w:t>
            </w:r>
          </w:p>
        </w:tc>
      </w:tr>
      <w:tr w:rsidR="004D62B7" w:rsidRPr="00E47E0B" w14:paraId="6503D362" w14:textId="77777777" w:rsidTr="004D62B7">
        <w:trPr>
          <w:trHeight w:val="440"/>
        </w:trPr>
        <w:tc>
          <w:tcPr>
            <w:tcW w:w="1405" w:type="dxa"/>
            <w:vMerge w:val="restart"/>
            <w:tcBorders>
              <w:top w:val="nil"/>
              <w:left w:val="single" w:sz="4" w:space="0" w:color="BFBFBF"/>
              <w:right w:val="nil"/>
            </w:tcBorders>
            <w:shd w:val="clear" w:color="auto" w:fill="auto"/>
            <w:noWrap/>
            <w:hideMark/>
          </w:tcPr>
          <w:p w14:paraId="2B510FD0" w14:textId="77777777" w:rsidR="004D62B7" w:rsidRPr="00E47E0B" w:rsidRDefault="004D62B7" w:rsidP="008B6FB0">
            <w:pPr>
              <w:autoSpaceDE/>
              <w:autoSpaceDN/>
              <w:adjustRightInd/>
              <w:rPr>
                <w:rFonts w:asciiTheme="minorHAnsi" w:hAnsiTheme="minorHAnsi"/>
                <w:b/>
                <w:bCs/>
                <w:color w:val="000000"/>
              </w:rPr>
            </w:pPr>
            <w:r w:rsidRPr="00E47E0B">
              <w:rPr>
                <w:rFonts w:asciiTheme="minorHAnsi" w:hAnsiTheme="minorHAnsi"/>
                <w:b/>
                <w:bCs/>
                <w:color w:val="000000"/>
              </w:rPr>
              <w:t>Demographics Tab</w:t>
            </w:r>
          </w:p>
          <w:p w14:paraId="5FD8752E" w14:textId="77777777" w:rsidR="004D62B7" w:rsidRPr="00E47E0B" w:rsidRDefault="004D62B7" w:rsidP="008B6FB0">
            <w:pPr>
              <w:autoSpaceDE/>
              <w:autoSpaceDN/>
              <w:adjustRightInd/>
              <w:rPr>
                <w:rFonts w:asciiTheme="minorHAnsi" w:hAnsiTheme="minorHAnsi"/>
                <w:b/>
                <w:bCs/>
                <w:color w:val="000000"/>
              </w:rPr>
            </w:pPr>
            <w:r w:rsidRPr="00E47E0B">
              <w:rPr>
                <w:rFonts w:asciiTheme="minorHAnsi" w:hAnsiTheme="minorHAnsi"/>
                <w:b/>
                <w:bCs/>
                <w:color w:val="000000"/>
              </w:rPr>
              <w:t> </w:t>
            </w:r>
          </w:p>
          <w:p w14:paraId="0E143EA7" w14:textId="77777777" w:rsidR="004D62B7" w:rsidRPr="00E47E0B" w:rsidRDefault="004D62B7" w:rsidP="008B6FB0">
            <w:pPr>
              <w:rPr>
                <w:rFonts w:asciiTheme="minorHAnsi" w:hAnsiTheme="minorHAnsi"/>
                <w:b/>
                <w:bCs/>
                <w:color w:val="000000"/>
              </w:rPr>
            </w:pPr>
            <w:r w:rsidRPr="00E47E0B">
              <w:rPr>
                <w:rFonts w:asciiTheme="minorHAnsi" w:hAnsiTheme="minorHAnsi"/>
              </w:rPr>
              <w:t> </w:t>
            </w:r>
          </w:p>
        </w:tc>
        <w:tc>
          <w:tcPr>
            <w:tcW w:w="3025" w:type="dxa"/>
            <w:tcBorders>
              <w:top w:val="nil"/>
              <w:left w:val="single" w:sz="4" w:space="0" w:color="BFBFBF"/>
              <w:bottom w:val="single" w:sz="4" w:space="0" w:color="BFBFBF"/>
              <w:right w:val="single" w:sz="4" w:space="0" w:color="BFBFBF"/>
            </w:tcBorders>
            <w:shd w:val="clear" w:color="auto" w:fill="auto"/>
            <w:hideMark/>
          </w:tcPr>
          <w:p w14:paraId="39B45772" w14:textId="77777777" w:rsidR="004D62B7" w:rsidRPr="00E47E0B" w:rsidRDefault="004D62B7" w:rsidP="008B6FB0">
            <w:pPr>
              <w:autoSpaceDE/>
              <w:autoSpaceDN/>
              <w:adjustRightInd/>
              <w:rPr>
                <w:rFonts w:asciiTheme="minorHAnsi" w:hAnsiTheme="minorHAnsi"/>
                <w:color w:val="000000"/>
              </w:rPr>
            </w:pPr>
            <w:r w:rsidRPr="00E47E0B">
              <w:rPr>
                <w:rFonts w:asciiTheme="minorHAnsi" w:hAnsiTheme="minorHAnsi"/>
                <w:color w:val="000000"/>
              </w:rPr>
              <w:t>First Name</w:t>
            </w:r>
          </w:p>
        </w:tc>
        <w:tc>
          <w:tcPr>
            <w:tcW w:w="1029" w:type="dxa"/>
            <w:tcBorders>
              <w:top w:val="nil"/>
              <w:left w:val="nil"/>
              <w:bottom w:val="single" w:sz="4" w:space="0" w:color="BFBFBF"/>
              <w:right w:val="single" w:sz="4" w:space="0" w:color="BFBFBF"/>
            </w:tcBorders>
            <w:shd w:val="clear" w:color="auto" w:fill="auto"/>
            <w:noWrap/>
            <w:hideMark/>
          </w:tcPr>
          <w:p w14:paraId="568B94E4" w14:textId="77777777" w:rsidR="004D62B7" w:rsidRPr="00E47E0B" w:rsidRDefault="004D62B7" w:rsidP="008B6FB0">
            <w:pPr>
              <w:autoSpaceDE/>
              <w:autoSpaceDN/>
              <w:adjustRightInd/>
              <w:rPr>
                <w:rFonts w:asciiTheme="minorHAnsi" w:hAnsiTheme="minorHAnsi"/>
                <w:color w:val="000000"/>
              </w:rPr>
            </w:pPr>
            <w:r w:rsidRPr="00E47E0B">
              <w:rPr>
                <w:rFonts w:asciiTheme="minorHAnsi" w:hAnsiTheme="minorHAnsi"/>
                <w:color w:val="000000"/>
              </w:rPr>
              <w:t>Required</w:t>
            </w:r>
          </w:p>
        </w:tc>
        <w:tc>
          <w:tcPr>
            <w:tcW w:w="3716" w:type="dxa"/>
            <w:tcBorders>
              <w:top w:val="nil"/>
              <w:left w:val="nil"/>
              <w:bottom w:val="single" w:sz="4" w:space="0" w:color="BFBFBF"/>
              <w:right w:val="single" w:sz="4" w:space="0" w:color="BFBFBF"/>
            </w:tcBorders>
            <w:shd w:val="clear" w:color="auto" w:fill="auto"/>
            <w:hideMark/>
          </w:tcPr>
          <w:p w14:paraId="43DBDEEC" w14:textId="77777777" w:rsidR="004D62B7" w:rsidRPr="00E47E0B" w:rsidRDefault="004D62B7" w:rsidP="008B6FB0">
            <w:pPr>
              <w:autoSpaceDE/>
              <w:autoSpaceDN/>
              <w:adjustRightInd/>
              <w:rPr>
                <w:rFonts w:asciiTheme="minorHAnsi" w:hAnsiTheme="minorHAnsi"/>
                <w:color w:val="000000"/>
              </w:rPr>
            </w:pPr>
            <w:r w:rsidRPr="00E47E0B">
              <w:rPr>
                <w:rFonts w:asciiTheme="minorHAnsi" w:hAnsiTheme="minorHAnsi"/>
                <w:color w:val="000000"/>
              </w:rPr>
              <w:t>ID code and name of educator providing the lessons</w:t>
            </w:r>
          </w:p>
        </w:tc>
      </w:tr>
      <w:tr w:rsidR="004D62B7" w:rsidRPr="00E47E0B" w14:paraId="2F3E7ED2" w14:textId="77777777" w:rsidTr="004D62B7">
        <w:trPr>
          <w:trHeight w:val="290"/>
        </w:trPr>
        <w:tc>
          <w:tcPr>
            <w:tcW w:w="1255" w:type="dxa"/>
            <w:vMerge/>
            <w:tcBorders>
              <w:left w:val="single" w:sz="4" w:space="0" w:color="BFBFBF"/>
              <w:right w:val="nil"/>
            </w:tcBorders>
            <w:shd w:val="clear" w:color="auto" w:fill="auto"/>
            <w:noWrap/>
            <w:hideMark/>
          </w:tcPr>
          <w:p w14:paraId="5ED133A9" w14:textId="77777777" w:rsidR="004D62B7" w:rsidRPr="00E47E0B" w:rsidRDefault="004D62B7" w:rsidP="008B6FB0">
            <w:pPr>
              <w:rPr>
                <w:rFonts w:asciiTheme="minorHAnsi" w:hAnsiTheme="minorHAnsi"/>
                <w:b/>
                <w:bCs/>
                <w:color w:val="000000"/>
              </w:rPr>
            </w:pPr>
          </w:p>
        </w:tc>
        <w:tc>
          <w:tcPr>
            <w:tcW w:w="3025" w:type="dxa"/>
            <w:tcBorders>
              <w:top w:val="nil"/>
              <w:left w:val="single" w:sz="4" w:space="0" w:color="BFBFBF"/>
              <w:bottom w:val="single" w:sz="4" w:space="0" w:color="BFBFBF"/>
              <w:right w:val="single" w:sz="4" w:space="0" w:color="BFBFBF"/>
            </w:tcBorders>
            <w:shd w:val="clear" w:color="auto" w:fill="auto"/>
            <w:hideMark/>
          </w:tcPr>
          <w:p w14:paraId="1AB7CB2A" w14:textId="77777777" w:rsidR="004D62B7" w:rsidRPr="00E47E0B" w:rsidRDefault="004D62B7" w:rsidP="008B6FB0">
            <w:pPr>
              <w:autoSpaceDE/>
              <w:autoSpaceDN/>
              <w:adjustRightInd/>
              <w:rPr>
                <w:rFonts w:asciiTheme="minorHAnsi" w:hAnsiTheme="minorHAnsi"/>
                <w:color w:val="000000"/>
              </w:rPr>
            </w:pPr>
            <w:r w:rsidRPr="00E47E0B">
              <w:rPr>
                <w:rFonts w:asciiTheme="minorHAnsi" w:hAnsiTheme="minorHAnsi"/>
                <w:color w:val="000000"/>
              </w:rPr>
              <w:t>Last Name</w:t>
            </w:r>
          </w:p>
        </w:tc>
        <w:tc>
          <w:tcPr>
            <w:tcW w:w="1029" w:type="dxa"/>
            <w:tcBorders>
              <w:top w:val="nil"/>
              <w:left w:val="nil"/>
              <w:bottom w:val="single" w:sz="4" w:space="0" w:color="BFBFBF"/>
              <w:right w:val="single" w:sz="4" w:space="0" w:color="BFBFBF"/>
            </w:tcBorders>
            <w:shd w:val="clear" w:color="auto" w:fill="auto"/>
            <w:noWrap/>
            <w:hideMark/>
          </w:tcPr>
          <w:p w14:paraId="17F9CBE6" w14:textId="77777777" w:rsidR="004D62B7" w:rsidRPr="00E47E0B" w:rsidRDefault="004D62B7" w:rsidP="008B6FB0">
            <w:pPr>
              <w:autoSpaceDE/>
              <w:autoSpaceDN/>
              <w:adjustRightInd/>
              <w:rPr>
                <w:rFonts w:asciiTheme="minorHAnsi" w:hAnsiTheme="minorHAnsi"/>
                <w:color w:val="000000"/>
              </w:rPr>
            </w:pPr>
            <w:r w:rsidRPr="00E47E0B">
              <w:rPr>
                <w:rFonts w:asciiTheme="minorHAnsi" w:hAnsiTheme="minorHAnsi"/>
                <w:color w:val="000000"/>
              </w:rPr>
              <w:t>Required</w:t>
            </w:r>
          </w:p>
        </w:tc>
        <w:tc>
          <w:tcPr>
            <w:tcW w:w="3866" w:type="dxa"/>
            <w:tcBorders>
              <w:top w:val="nil"/>
              <w:left w:val="nil"/>
              <w:bottom w:val="single" w:sz="4" w:space="0" w:color="BFBFBF"/>
              <w:right w:val="single" w:sz="4" w:space="0" w:color="BFBFBF"/>
            </w:tcBorders>
            <w:shd w:val="clear" w:color="auto" w:fill="auto"/>
            <w:hideMark/>
          </w:tcPr>
          <w:p w14:paraId="650FEE86" w14:textId="77777777" w:rsidR="004D62B7" w:rsidRPr="00E47E0B" w:rsidRDefault="004D62B7" w:rsidP="008B6FB0">
            <w:pPr>
              <w:autoSpaceDE/>
              <w:autoSpaceDN/>
              <w:adjustRightInd/>
              <w:rPr>
                <w:rFonts w:asciiTheme="minorHAnsi" w:hAnsiTheme="minorHAnsi"/>
                <w:color w:val="000000"/>
              </w:rPr>
            </w:pPr>
            <w:r w:rsidRPr="00E47E0B">
              <w:rPr>
                <w:rFonts w:asciiTheme="minorHAnsi" w:hAnsiTheme="minorHAnsi"/>
                <w:color w:val="000000"/>
              </w:rPr>
              <w:t> </w:t>
            </w:r>
          </w:p>
        </w:tc>
      </w:tr>
      <w:tr w:rsidR="004D62B7" w:rsidRPr="00E47E0B" w14:paraId="478C6C4B" w14:textId="77777777" w:rsidTr="004D62B7">
        <w:trPr>
          <w:trHeight w:val="290"/>
        </w:trPr>
        <w:tc>
          <w:tcPr>
            <w:tcW w:w="1255" w:type="dxa"/>
            <w:vMerge/>
            <w:tcBorders>
              <w:left w:val="single" w:sz="4" w:space="0" w:color="BFBFBF"/>
              <w:right w:val="single" w:sz="4" w:space="0" w:color="A6A6A6" w:themeColor="background1" w:themeShade="A6"/>
            </w:tcBorders>
            <w:shd w:val="clear" w:color="auto" w:fill="auto"/>
            <w:noWrap/>
            <w:hideMark/>
          </w:tcPr>
          <w:p w14:paraId="0B940699" w14:textId="77777777" w:rsidR="004D62B7" w:rsidRPr="00E47E0B" w:rsidRDefault="004D62B7" w:rsidP="008B6FB0">
            <w:pPr>
              <w:rPr>
                <w:rFonts w:asciiTheme="minorHAnsi" w:hAnsiTheme="minorHAnsi"/>
                <w:color w:val="000000"/>
              </w:rPr>
            </w:pPr>
          </w:p>
        </w:tc>
        <w:tc>
          <w:tcPr>
            <w:tcW w:w="3025" w:type="dxa"/>
            <w:tcBorders>
              <w:top w:val="nil"/>
              <w:left w:val="single" w:sz="4" w:space="0" w:color="A6A6A6" w:themeColor="background1" w:themeShade="A6"/>
              <w:bottom w:val="single" w:sz="4" w:space="0" w:color="BFBFBF"/>
              <w:right w:val="single" w:sz="4" w:space="0" w:color="BFBFBF"/>
            </w:tcBorders>
            <w:shd w:val="clear" w:color="auto" w:fill="auto"/>
            <w:hideMark/>
          </w:tcPr>
          <w:p w14:paraId="48CDD9EC"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Address</w:t>
            </w:r>
          </w:p>
        </w:tc>
        <w:tc>
          <w:tcPr>
            <w:tcW w:w="1029" w:type="dxa"/>
            <w:tcBorders>
              <w:top w:val="nil"/>
              <w:left w:val="nil"/>
              <w:bottom w:val="single" w:sz="4" w:space="0" w:color="BFBFBF"/>
              <w:right w:val="single" w:sz="4" w:space="0" w:color="BFBFBF"/>
            </w:tcBorders>
            <w:shd w:val="clear" w:color="auto" w:fill="auto"/>
            <w:noWrap/>
            <w:hideMark/>
          </w:tcPr>
          <w:p w14:paraId="1C2E115F"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Optional</w:t>
            </w:r>
          </w:p>
        </w:tc>
        <w:tc>
          <w:tcPr>
            <w:tcW w:w="3866" w:type="dxa"/>
            <w:tcBorders>
              <w:top w:val="nil"/>
              <w:left w:val="nil"/>
              <w:bottom w:val="single" w:sz="4" w:space="0" w:color="BFBFBF"/>
              <w:right w:val="single" w:sz="4" w:space="0" w:color="BFBFBF"/>
            </w:tcBorders>
            <w:shd w:val="clear" w:color="auto" w:fill="auto"/>
            <w:hideMark/>
          </w:tcPr>
          <w:p w14:paraId="2E5D2CCC" w14:textId="77777777" w:rsidR="004D62B7" w:rsidRPr="00E47E0B" w:rsidRDefault="004D62B7" w:rsidP="008B6FB0">
            <w:pPr>
              <w:autoSpaceDE/>
              <w:autoSpaceDN/>
              <w:adjustRightInd/>
              <w:rPr>
                <w:rFonts w:asciiTheme="minorHAnsi" w:hAnsiTheme="minorHAnsi"/>
                <w:color w:val="000000"/>
              </w:rPr>
            </w:pPr>
            <w:r w:rsidRPr="00E47E0B">
              <w:rPr>
                <w:rFonts w:asciiTheme="minorHAnsi" w:hAnsiTheme="minorHAnsi"/>
                <w:color w:val="000000"/>
              </w:rPr>
              <w:t> </w:t>
            </w:r>
          </w:p>
        </w:tc>
      </w:tr>
      <w:tr w:rsidR="004D62B7" w:rsidRPr="00E47E0B" w14:paraId="664D174D" w14:textId="77777777" w:rsidTr="004D62B7">
        <w:trPr>
          <w:trHeight w:val="290"/>
        </w:trPr>
        <w:tc>
          <w:tcPr>
            <w:tcW w:w="1255" w:type="dxa"/>
            <w:vMerge/>
            <w:tcBorders>
              <w:left w:val="single" w:sz="4" w:space="0" w:color="BFBFBF"/>
              <w:right w:val="single" w:sz="4" w:space="0" w:color="A6A6A6" w:themeColor="background1" w:themeShade="A6"/>
            </w:tcBorders>
            <w:shd w:val="clear" w:color="auto" w:fill="auto"/>
            <w:noWrap/>
            <w:hideMark/>
          </w:tcPr>
          <w:p w14:paraId="71235F72" w14:textId="77777777" w:rsidR="004D62B7" w:rsidRPr="00E47E0B" w:rsidRDefault="004D62B7" w:rsidP="008B6FB0">
            <w:pPr>
              <w:rPr>
                <w:rFonts w:asciiTheme="minorHAnsi" w:hAnsiTheme="minorHAnsi"/>
                <w:color w:val="000000"/>
              </w:rPr>
            </w:pPr>
          </w:p>
        </w:tc>
        <w:tc>
          <w:tcPr>
            <w:tcW w:w="3025" w:type="dxa"/>
            <w:tcBorders>
              <w:top w:val="nil"/>
              <w:left w:val="single" w:sz="4" w:space="0" w:color="A6A6A6" w:themeColor="background1" w:themeShade="A6"/>
              <w:bottom w:val="single" w:sz="4" w:space="0" w:color="BFBFBF"/>
              <w:right w:val="single" w:sz="4" w:space="0" w:color="BFBFBF"/>
            </w:tcBorders>
            <w:shd w:val="clear" w:color="auto" w:fill="auto"/>
            <w:hideMark/>
          </w:tcPr>
          <w:p w14:paraId="75118F53" w14:textId="77777777" w:rsidR="004D62B7" w:rsidRPr="00E47E0B" w:rsidRDefault="004D62B7" w:rsidP="008B6FB0">
            <w:pPr>
              <w:autoSpaceDE/>
              <w:autoSpaceDN/>
              <w:adjustRightInd/>
              <w:rPr>
                <w:rFonts w:asciiTheme="minorHAnsi" w:hAnsiTheme="minorHAnsi"/>
                <w:color w:val="000000"/>
              </w:rPr>
            </w:pPr>
            <w:r w:rsidRPr="00E47E0B">
              <w:rPr>
                <w:rFonts w:asciiTheme="minorHAnsi" w:hAnsiTheme="minorHAnsi"/>
                <w:color w:val="000000"/>
              </w:rPr>
              <w:t>City &amp; State or Zip</w:t>
            </w:r>
          </w:p>
        </w:tc>
        <w:tc>
          <w:tcPr>
            <w:tcW w:w="1029" w:type="dxa"/>
            <w:tcBorders>
              <w:top w:val="nil"/>
              <w:left w:val="nil"/>
              <w:bottom w:val="single" w:sz="4" w:space="0" w:color="BFBFBF"/>
              <w:right w:val="single" w:sz="4" w:space="0" w:color="BFBFBF"/>
            </w:tcBorders>
            <w:shd w:val="clear" w:color="auto" w:fill="auto"/>
            <w:noWrap/>
            <w:hideMark/>
          </w:tcPr>
          <w:p w14:paraId="3DB4472F" w14:textId="77777777" w:rsidR="004D62B7" w:rsidRPr="00E47E0B" w:rsidRDefault="004D62B7" w:rsidP="008B6FB0">
            <w:pPr>
              <w:autoSpaceDE/>
              <w:autoSpaceDN/>
              <w:adjustRightInd/>
              <w:rPr>
                <w:rFonts w:asciiTheme="minorHAnsi" w:hAnsiTheme="minorHAnsi"/>
                <w:color w:val="000000"/>
              </w:rPr>
            </w:pPr>
            <w:r w:rsidRPr="00E47E0B">
              <w:rPr>
                <w:rFonts w:asciiTheme="minorHAnsi" w:hAnsiTheme="minorHAnsi"/>
                <w:color w:val="000000"/>
              </w:rPr>
              <w:t>Required</w:t>
            </w:r>
          </w:p>
        </w:tc>
        <w:tc>
          <w:tcPr>
            <w:tcW w:w="3866" w:type="dxa"/>
            <w:tcBorders>
              <w:top w:val="nil"/>
              <w:left w:val="nil"/>
              <w:bottom w:val="single" w:sz="4" w:space="0" w:color="BFBFBF"/>
              <w:right w:val="single" w:sz="4" w:space="0" w:color="BFBFBF"/>
            </w:tcBorders>
            <w:shd w:val="clear" w:color="auto" w:fill="auto"/>
            <w:hideMark/>
          </w:tcPr>
          <w:p w14:paraId="481B9C6F" w14:textId="77777777" w:rsidR="004D62B7" w:rsidRPr="00E47E0B" w:rsidRDefault="004D62B7" w:rsidP="008B6FB0">
            <w:pPr>
              <w:autoSpaceDE/>
              <w:autoSpaceDN/>
              <w:adjustRightInd/>
              <w:rPr>
                <w:rFonts w:asciiTheme="minorHAnsi" w:hAnsiTheme="minorHAnsi"/>
                <w:color w:val="000000"/>
              </w:rPr>
            </w:pPr>
            <w:r w:rsidRPr="00E47E0B">
              <w:rPr>
                <w:rFonts w:asciiTheme="minorHAnsi" w:hAnsiTheme="minorHAnsi"/>
                <w:color w:val="000000"/>
              </w:rPr>
              <w:t> </w:t>
            </w:r>
          </w:p>
        </w:tc>
      </w:tr>
      <w:tr w:rsidR="004D62B7" w:rsidRPr="00E47E0B" w14:paraId="10F70DD0" w14:textId="77777777" w:rsidTr="004D62B7">
        <w:trPr>
          <w:trHeight w:val="290"/>
        </w:trPr>
        <w:tc>
          <w:tcPr>
            <w:tcW w:w="1255" w:type="dxa"/>
            <w:vMerge/>
            <w:tcBorders>
              <w:left w:val="single" w:sz="4" w:space="0" w:color="BFBFBF"/>
              <w:right w:val="single" w:sz="4" w:space="0" w:color="A6A6A6" w:themeColor="background1" w:themeShade="A6"/>
            </w:tcBorders>
            <w:shd w:val="clear" w:color="auto" w:fill="auto"/>
            <w:noWrap/>
            <w:hideMark/>
          </w:tcPr>
          <w:p w14:paraId="3683E207" w14:textId="77777777" w:rsidR="004D62B7" w:rsidRPr="00E47E0B" w:rsidRDefault="004D62B7" w:rsidP="008B6FB0">
            <w:pPr>
              <w:rPr>
                <w:rFonts w:asciiTheme="minorHAnsi" w:hAnsiTheme="minorHAnsi"/>
                <w:color w:val="000000"/>
              </w:rPr>
            </w:pPr>
          </w:p>
        </w:tc>
        <w:tc>
          <w:tcPr>
            <w:tcW w:w="3025" w:type="dxa"/>
            <w:tcBorders>
              <w:top w:val="nil"/>
              <w:left w:val="single" w:sz="4" w:space="0" w:color="A6A6A6" w:themeColor="background1" w:themeShade="A6"/>
              <w:bottom w:val="single" w:sz="4" w:space="0" w:color="BFBFBF"/>
              <w:right w:val="single" w:sz="4" w:space="0" w:color="BFBFBF"/>
            </w:tcBorders>
            <w:shd w:val="clear" w:color="auto" w:fill="auto"/>
            <w:hideMark/>
          </w:tcPr>
          <w:p w14:paraId="7C830673"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Phone</w:t>
            </w:r>
          </w:p>
        </w:tc>
        <w:tc>
          <w:tcPr>
            <w:tcW w:w="1029" w:type="dxa"/>
            <w:tcBorders>
              <w:top w:val="nil"/>
              <w:left w:val="nil"/>
              <w:bottom w:val="single" w:sz="4" w:space="0" w:color="BFBFBF"/>
              <w:right w:val="single" w:sz="4" w:space="0" w:color="BFBFBF"/>
            </w:tcBorders>
            <w:shd w:val="clear" w:color="auto" w:fill="auto"/>
            <w:noWrap/>
            <w:hideMark/>
          </w:tcPr>
          <w:p w14:paraId="499B56CC"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Optional</w:t>
            </w:r>
          </w:p>
        </w:tc>
        <w:tc>
          <w:tcPr>
            <w:tcW w:w="3866" w:type="dxa"/>
            <w:tcBorders>
              <w:top w:val="nil"/>
              <w:left w:val="nil"/>
              <w:bottom w:val="single" w:sz="4" w:space="0" w:color="BFBFBF"/>
              <w:right w:val="single" w:sz="4" w:space="0" w:color="BFBFBF"/>
            </w:tcBorders>
            <w:shd w:val="clear" w:color="auto" w:fill="auto"/>
            <w:hideMark/>
          </w:tcPr>
          <w:p w14:paraId="675DB509"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 </w:t>
            </w:r>
          </w:p>
        </w:tc>
      </w:tr>
      <w:tr w:rsidR="004D62B7" w:rsidRPr="00E47E0B" w14:paraId="754C27D5" w14:textId="77777777" w:rsidTr="004D62B7">
        <w:trPr>
          <w:trHeight w:val="290"/>
        </w:trPr>
        <w:tc>
          <w:tcPr>
            <w:tcW w:w="1255" w:type="dxa"/>
            <w:vMerge/>
            <w:tcBorders>
              <w:left w:val="single" w:sz="4" w:space="0" w:color="BFBFBF"/>
              <w:right w:val="single" w:sz="4" w:space="0" w:color="A6A6A6" w:themeColor="background1" w:themeShade="A6"/>
            </w:tcBorders>
            <w:shd w:val="clear" w:color="auto" w:fill="auto"/>
            <w:noWrap/>
            <w:hideMark/>
          </w:tcPr>
          <w:p w14:paraId="70D99B7B" w14:textId="77777777" w:rsidR="004D62B7" w:rsidRPr="00E47E0B" w:rsidRDefault="004D62B7" w:rsidP="008B6FB0">
            <w:pPr>
              <w:rPr>
                <w:rFonts w:asciiTheme="minorHAnsi" w:hAnsiTheme="minorHAnsi"/>
                <w:color w:val="A6A6A6"/>
              </w:rPr>
            </w:pPr>
          </w:p>
        </w:tc>
        <w:tc>
          <w:tcPr>
            <w:tcW w:w="3025" w:type="dxa"/>
            <w:tcBorders>
              <w:top w:val="nil"/>
              <w:left w:val="single" w:sz="4" w:space="0" w:color="A6A6A6" w:themeColor="background1" w:themeShade="A6"/>
              <w:bottom w:val="single" w:sz="4" w:space="0" w:color="BFBFBF"/>
              <w:right w:val="single" w:sz="4" w:space="0" w:color="BFBFBF"/>
            </w:tcBorders>
            <w:shd w:val="clear" w:color="auto" w:fill="auto"/>
            <w:hideMark/>
          </w:tcPr>
          <w:p w14:paraId="672EC35B"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 xml:space="preserve">Ext </w:t>
            </w:r>
          </w:p>
        </w:tc>
        <w:tc>
          <w:tcPr>
            <w:tcW w:w="1029" w:type="dxa"/>
            <w:tcBorders>
              <w:top w:val="nil"/>
              <w:left w:val="nil"/>
              <w:bottom w:val="single" w:sz="4" w:space="0" w:color="BFBFBF"/>
              <w:right w:val="single" w:sz="4" w:space="0" w:color="BFBFBF"/>
            </w:tcBorders>
            <w:shd w:val="clear" w:color="auto" w:fill="auto"/>
            <w:noWrap/>
            <w:hideMark/>
          </w:tcPr>
          <w:p w14:paraId="080955B3"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Optional</w:t>
            </w:r>
          </w:p>
        </w:tc>
        <w:tc>
          <w:tcPr>
            <w:tcW w:w="3866" w:type="dxa"/>
            <w:tcBorders>
              <w:top w:val="nil"/>
              <w:left w:val="nil"/>
              <w:bottom w:val="single" w:sz="4" w:space="0" w:color="BFBFBF"/>
              <w:right w:val="single" w:sz="4" w:space="0" w:color="BFBFBF"/>
            </w:tcBorders>
            <w:shd w:val="clear" w:color="auto" w:fill="auto"/>
            <w:hideMark/>
          </w:tcPr>
          <w:p w14:paraId="69296D1F"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Phone Extension</w:t>
            </w:r>
          </w:p>
        </w:tc>
      </w:tr>
      <w:tr w:rsidR="004D62B7" w:rsidRPr="00E47E0B" w14:paraId="36103F6E" w14:textId="77777777" w:rsidTr="004D62B7">
        <w:trPr>
          <w:trHeight w:val="290"/>
        </w:trPr>
        <w:tc>
          <w:tcPr>
            <w:tcW w:w="1255" w:type="dxa"/>
            <w:vMerge/>
            <w:tcBorders>
              <w:left w:val="single" w:sz="4" w:space="0" w:color="BFBFBF"/>
              <w:right w:val="single" w:sz="4" w:space="0" w:color="A6A6A6" w:themeColor="background1" w:themeShade="A6"/>
            </w:tcBorders>
            <w:shd w:val="clear" w:color="auto" w:fill="auto"/>
            <w:noWrap/>
            <w:hideMark/>
          </w:tcPr>
          <w:p w14:paraId="05A113F6" w14:textId="77777777" w:rsidR="004D62B7" w:rsidRPr="00E47E0B" w:rsidRDefault="004D62B7" w:rsidP="008B6FB0">
            <w:pPr>
              <w:rPr>
                <w:rFonts w:asciiTheme="minorHAnsi" w:hAnsiTheme="minorHAnsi"/>
                <w:color w:val="A6A6A6"/>
              </w:rPr>
            </w:pPr>
          </w:p>
        </w:tc>
        <w:tc>
          <w:tcPr>
            <w:tcW w:w="3025" w:type="dxa"/>
            <w:tcBorders>
              <w:top w:val="nil"/>
              <w:left w:val="single" w:sz="4" w:space="0" w:color="A6A6A6" w:themeColor="background1" w:themeShade="A6"/>
              <w:bottom w:val="single" w:sz="4" w:space="0" w:color="BFBFBF"/>
              <w:right w:val="single" w:sz="4" w:space="0" w:color="BFBFBF"/>
            </w:tcBorders>
            <w:shd w:val="clear" w:color="auto" w:fill="auto"/>
            <w:hideMark/>
          </w:tcPr>
          <w:p w14:paraId="0F878855"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Email</w:t>
            </w:r>
          </w:p>
        </w:tc>
        <w:tc>
          <w:tcPr>
            <w:tcW w:w="1029" w:type="dxa"/>
            <w:tcBorders>
              <w:top w:val="nil"/>
              <w:left w:val="nil"/>
              <w:bottom w:val="single" w:sz="4" w:space="0" w:color="BFBFBF"/>
              <w:right w:val="single" w:sz="4" w:space="0" w:color="BFBFBF"/>
            </w:tcBorders>
            <w:shd w:val="clear" w:color="auto" w:fill="auto"/>
            <w:noWrap/>
            <w:hideMark/>
          </w:tcPr>
          <w:p w14:paraId="5D85CEB0"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Optional</w:t>
            </w:r>
          </w:p>
        </w:tc>
        <w:tc>
          <w:tcPr>
            <w:tcW w:w="3866" w:type="dxa"/>
            <w:tcBorders>
              <w:top w:val="nil"/>
              <w:left w:val="nil"/>
              <w:bottom w:val="single" w:sz="4" w:space="0" w:color="BFBFBF"/>
              <w:right w:val="single" w:sz="4" w:space="0" w:color="BFBFBF"/>
            </w:tcBorders>
            <w:shd w:val="clear" w:color="auto" w:fill="auto"/>
            <w:hideMark/>
          </w:tcPr>
          <w:p w14:paraId="71571D69"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 </w:t>
            </w:r>
          </w:p>
        </w:tc>
      </w:tr>
      <w:tr w:rsidR="004D62B7" w:rsidRPr="00E47E0B" w14:paraId="4148DECA" w14:textId="77777777" w:rsidTr="004D62B7">
        <w:trPr>
          <w:trHeight w:val="290"/>
        </w:trPr>
        <w:tc>
          <w:tcPr>
            <w:tcW w:w="1255" w:type="dxa"/>
            <w:vMerge/>
            <w:tcBorders>
              <w:left w:val="single" w:sz="4" w:space="0" w:color="BFBFBF"/>
              <w:right w:val="single" w:sz="4" w:space="0" w:color="A6A6A6" w:themeColor="background1" w:themeShade="A6"/>
            </w:tcBorders>
            <w:shd w:val="clear" w:color="auto" w:fill="auto"/>
            <w:noWrap/>
            <w:hideMark/>
          </w:tcPr>
          <w:p w14:paraId="285E2339" w14:textId="77777777" w:rsidR="004D62B7" w:rsidRPr="00E47E0B" w:rsidRDefault="004D62B7" w:rsidP="008B6FB0">
            <w:pPr>
              <w:rPr>
                <w:rFonts w:asciiTheme="minorHAnsi" w:hAnsiTheme="minorHAnsi"/>
                <w:color w:val="A6A6A6"/>
              </w:rPr>
            </w:pPr>
          </w:p>
        </w:tc>
        <w:tc>
          <w:tcPr>
            <w:tcW w:w="3025" w:type="dxa"/>
            <w:tcBorders>
              <w:top w:val="nil"/>
              <w:left w:val="single" w:sz="4" w:space="0" w:color="A6A6A6" w:themeColor="background1" w:themeShade="A6"/>
              <w:bottom w:val="single" w:sz="4" w:space="0" w:color="BFBFBF"/>
              <w:right w:val="single" w:sz="4" w:space="0" w:color="BFBFBF"/>
            </w:tcBorders>
            <w:shd w:val="clear" w:color="auto" w:fill="auto"/>
            <w:hideMark/>
          </w:tcPr>
          <w:p w14:paraId="3E7A0764" w14:textId="77777777" w:rsidR="004D62B7" w:rsidRPr="00E47E0B" w:rsidRDefault="004D62B7" w:rsidP="008B6FB0">
            <w:pPr>
              <w:autoSpaceDE/>
              <w:autoSpaceDN/>
              <w:adjustRightInd/>
              <w:rPr>
                <w:rFonts w:asciiTheme="minorHAnsi" w:hAnsiTheme="minorHAnsi"/>
              </w:rPr>
            </w:pPr>
            <w:r w:rsidRPr="00E47E0B">
              <w:rPr>
                <w:rFonts w:asciiTheme="minorHAnsi" w:hAnsiTheme="minorHAnsi"/>
              </w:rPr>
              <w:t>Gender</w:t>
            </w:r>
          </w:p>
        </w:tc>
        <w:tc>
          <w:tcPr>
            <w:tcW w:w="1029" w:type="dxa"/>
            <w:tcBorders>
              <w:top w:val="nil"/>
              <w:left w:val="nil"/>
              <w:bottom w:val="single" w:sz="4" w:space="0" w:color="BFBFBF"/>
              <w:right w:val="single" w:sz="4" w:space="0" w:color="BFBFBF"/>
            </w:tcBorders>
            <w:shd w:val="clear" w:color="auto" w:fill="auto"/>
            <w:noWrap/>
            <w:hideMark/>
          </w:tcPr>
          <w:p w14:paraId="6A7A5E51" w14:textId="77777777" w:rsidR="004D62B7" w:rsidRPr="00E47E0B" w:rsidRDefault="004D62B7" w:rsidP="008B6FB0">
            <w:pPr>
              <w:autoSpaceDE/>
              <w:autoSpaceDN/>
              <w:adjustRightInd/>
              <w:rPr>
                <w:rFonts w:asciiTheme="minorHAnsi" w:hAnsiTheme="minorHAnsi"/>
              </w:rPr>
            </w:pPr>
            <w:r w:rsidRPr="00E47E0B">
              <w:rPr>
                <w:rFonts w:asciiTheme="minorHAnsi" w:hAnsiTheme="minorHAnsi"/>
              </w:rPr>
              <w:t>Required</w:t>
            </w:r>
          </w:p>
        </w:tc>
        <w:tc>
          <w:tcPr>
            <w:tcW w:w="3866" w:type="dxa"/>
            <w:tcBorders>
              <w:top w:val="nil"/>
              <w:left w:val="nil"/>
              <w:bottom w:val="single" w:sz="4" w:space="0" w:color="BFBFBF"/>
              <w:right w:val="single" w:sz="4" w:space="0" w:color="BFBFBF"/>
            </w:tcBorders>
            <w:shd w:val="clear" w:color="auto" w:fill="auto"/>
            <w:hideMark/>
          </w:tcPr>
          <w:p w14:paraId="73814534"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 </w:t>
            </w:r>
          </w:p>
        </w:tc>
      </w:tr>
      <w:tr w:rsidR="004D62B7" w:rsidRPr="00E47E0B" w14:paraId="34C3973A" w14:textId="77777777" w:rsidTr="004D62B7">
        <w:trPr>
          <w:trHeight w:val="539"/>
        </w:trPr>
        <w:tc>
          <w:tcPr>
            <w:tcW w:w="1255" w:type="dxa"/>
            <w:vMerge/>
            <w:tcBorders>
              <w:left w:val="single" w:sz="4" w:space="0" w:color="BFBFBF"/>
              <w:right w:val="single" w:sz="4" w:space="0" w:color="A6A6A6" w:themeColor="background1" w:themeShade="A6"/>
            </w:tcBorders>
            <w:shd w:val="clear" w:color="auto" w:fill="auto"/>
            <w:noWrap/>
            <w:hideMark/>
          </w:tcPr>
          <w:p w14:paraId="2397D1D0" w14:textId="77777777" w:rsidR="004D62B7" w:rsidRPr="00E47E0B" w:rsidRDefault="004D62B7" w:rsidP="008B6FB0">
            <w:pPr>
              <w:rPr>
                <w:rFonts w:asciiTheme="minorHAnsi" w:hAnsiTheme="minorHAnsi"/>
                <w:color w:val="A6A6A6"/>
              </w:rPr>
            </w:pPr>
          </w:p>
        </w:tc>
        <w:tc>
          <w:tcPr>
            <w:tcW w:w="3025" w:type="dxa"/>
            <w:tcBorders>
              <w:top w:val="nil"/>
              <w:left w:val="single" w:sz="4" w:space="0" w:color="A6A6A6" w:themeColor="background1" w:themeShade="A6"/>
              <w:bottom w:val="single" w:sz="4" w:space="0" w:color="BFBFBF"/>
              <w:right w:val="single" w:sz="4" w:space="0" w:color="BFBFBF"/>
            </w:tcBorders>
            <w:shd w:val="clear" w:color="auto" w:fill="auto"/>
            <w:hideMark/>
          </w:tcPr>
          <w:p w14:paraId="1258D7A8"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Custom ID</w:t>
            </w:r>
          </w:p>
        </w:tc>
        <w:tc>
          <w:tcPr>
            <w:tcW w:w="1029" w:type="dxa"/>
            <w:tcBorders>
              <w:top w:val="nil"/>
              <w:left w:val="nil"/>
              <w:bottom w:val="single" w:sz="4" w:space="0" w:color="BFBFBF"/>
              <w:right w:val="single" w:sz="4" w:space="0" w:color="BFBFBF"/>
            </w:tcBorders>
            <w:shd w:val="clear" w:color="auto" w:fill="auto"/>
            <w:noWrap/>
            <w:hideMark/>
          </w:tcPr>
          <w:p w14:paraId="7555F942"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Optional</w:t>
            </w:r>
          </w:p>
        </w:tc>
        <w:tc>
          <w:tcPr>
            <w:tcW w:w="3866" w:type="dxa"/>
            <w:tcBorders>
              <w:top w:val="nil"/>
              <w:left w:val="nil"/>
              <w:bottom w:val="single" w:sz="4" w:space="0" w:color="BFBFBF"/>
              <w:right w:val="single" w:sz="4" w:space="0" w:color="BFBFBF"/>
            </w:tcBorders>
            <w:shd w:val="clear" w:color="auto" w:fill="auto"/>
            <w:hideMark/>
          </w:tcPr>
          <w:p w14:paraId="7E483FC6"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ID code given by regional user to use in the system in place of the system generated ID</w:t>
            </w:r>
          </w:p>
        </w:tc>
      </w:tr>
      <w:tr w:rsidR="004D62B7" w:rsidRPr="00E47E0B" w14:paraId="506580BF" w14:textId="77777777" w:rsidTr="004D62B7">
        <w:trPr>
          <w:trHeight w:val="290"/>
        </w:trPr>
        <w:tc>
          <w:tcPr>
            <w:tcW w:w="1255" w:type="dxa"/>
            <w:vMerge/>
            <w:tcBorders>
              <w:left w:val="single" w:sz="4" w:space="0" w:color="BFBFBF"/>
              <w:right w:val="single" w:sz="4" w:space="0" w:color="A6A6A6" w:themeColor="background1" w:themeShade="A6"/>
            </w:tcBorders>
            <w:shd w:val="clear" w:color="auto" w:fill="auto"/>
            <w:noWrap/>
            <w:hideMark/>
          </w:tcPr>
          <w:p w14:paraId="4E8D4F21" w14:textId="77777777" w:rsidR="004D62B7" w:rsidRPr="00E47E0B" w:rsidRDefault="004D62B7" w:rsidP="008B6FB0">
            <w:pPr>
              <w:rPr>
                <w:rFonts w:asciiTheme="minorHAnsi" w:hAnsiTheme="minorHAnsi"/>
                <w:color w:val="A6A6A6"/>
              </w:rPr>
            </w:pPr>
          </w:p>
        </w:tc>
        <w:tc>
          <w:tcPr>
            <w:tcW w:w="3025" w:type="dxa"/>
            <w:tcBorders>
              <w:top w:val="nil"/>
              <w:left w:val="single" w:sz="4" w:space="0" w:color="A6A6A6" w:themeColor="background1" w:themeShade="A6"/>
              <w:bottom w:val="single" w:sz="4" w:space="0" w:color="BFBFBF"/>
              <w:right w:val="single" w:sz="4" w:space="0" w:color="BFBFBF"/>
            </w:tcBorders>
            <w:shd w:val="clear" w:color="auto" w:fill="auto"/>
            <w:hideMark/>
          </w:tcPr>
          <w:p w14:paraId="1E2194A2" w14:textId="77777777" w:rsidR="004D62B7" w:rsidRPr="00E47E0B" w:rsidRDefault="004D62B7" w:rsidP="008B6FB0">
            <w:pPr>
              <w:autoSpaceDE/>
              <w:autoSpaceDN/>
              <w:adjustRightInd/>
              <w:rPr>
                <w:rFonts w:asciiTheme="minorHAnsi" w:hAnsiTheme="minorHAnsi"/>
                <w:color w:val="000000"/>
              </w:rPr>
            </w:pPr>
            <w:r w:rsidRPr="00E47E0B">
              <w:rPr>
                <w:rFonts w:asciiTheme="minorHAnsi" w:hAnsiTheme="minorHAnsi"/>
                <w:color w:val="000000"/>
              </w:rPr>
              <w:t>Ethnicity</w:t>
            </w:r>
          </w:p>
        </w:tc>
        <w:tc>
          <w:tcPr>
            <w:tcW w:w="1029" w:type="dxa"/>
            <w:tcBorders>
              <w:top w:val="nil"/>
              <w:left w:val="nil"/>
              <w:bottom w:val="single" w:sz="4" w:space="0" w:color="BFBFBF"/>
              <w:right w:val="single" w:sz="4" w:space="0" w:color="BFBFBF"/>
            </w:tcBorders>
            <w:shd w:val="clear" w:color="auto" w:fill="auto"/>
            <w:noWrap/>
            <w:hideMark/>
          </w:tcPr>
          <w:p w14:paraId="094FD70F" w14:textId="77777777" w:rsidR="004D62B7" w:rsidRPr="00E47E0B" w:rsidRDefault="004D62B7" w:rsidP="008B6FB0">
            <w:pPr>
              <w:autoSpaceDE/>
              <w:autoSpaceDN/>
              <w:adjustRightInd/>
              <w:rPr>
                <w:rFonts w:asciiTheme="minorHAnsi" w:hAnsiTheme="minorHAnsi"/>
                <w:color w:val="000000"/>
              </w:rPr>
            </w:pPr>
            <w:r w:rsidRPr="00E47E0B">
              <w:rPr>
                <w:rFonts w:asciiTheme="minorHAnsi" w:hAnsiTheme="minorHAnsi"/>
                <w:color w:val="000000"/>
              </w:rPr>
              <w:t>Required</w:t>
            </w:r>
          </w:p>
        </w:tc>
        <w:tc>
          <w:tcPr>
            <w:tcW w:w="3866" w:type="dxa"/>
            <w:tcBorders>
              <w:top w:val="nil"/>
              <w:left w:val="nil"/>
              <w:bottom w:val="single" w:sz="4" w:space="0" w:color="BFBFBF"/>
              <w:right w:val="single" w:sz="4" w:space="0" w:color="BFBFBF"/>
            </w:tcBorders>
            <w:shd w:val="clear" w:color="auto" w:fill="auto"/>
            <w:hideMark/>
          </w:tcPr>
          <w:p w14:paraId="56FA0382"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 </w:t>
            </w:r>
          </w:p>
        </w:tc>
      </w:tr>
      <w:tr w:rsidR="004D62B7" w:rsidRPr="00E47E0B" w14:paraId="196B9EEC" w14:textId="77777777" w:rsidTr="004D62B7">
        <w:trPr>
          <w:trHeight w:val="300"/>
        </w:trPr>
        <w:tc>
          <w:tcPr>
            <w:tcW w:w="1255" w:type="dxa"/>
            <w:vMerge/>
            <w:tcBorders>
              <w:left w:val="single" w:sz="4" w:space="0" w:color="BFBFBF"/>
              <w:bottom w:val="double" w:sz="4" w:space="0" w:color="A6A6A6" w:themeColor="background1" w:themeShade="A6"/>
              <w:right w:val="single" w:sz="4" w:space="0" w:color="A6A6A6" w:themeColor="background1" w:themeShade="A6"/>
            </w:tcBorders>
            <w:shd w:val="clear" w:color="auto" w:fill="auto"/>
            <w:noWrap/>
            <w:hideMark/>
          </w:tcPr>
          <w:p w14:paraId="6108F627" w14:textId="77777777" w:rsidR="004D62B7" w:rsidRPr="00E47E0B" w:rsidRDefault="004D62B7" w:rsidP="008B6FB0">
            <w:pPr>
              <w:autoSpaceDE/>
              <w:autoSpaceDN/>
              <w:adjustRightInd/>
              <w:rPr>
                <w:rFonts w:asciiTheme="minorHAnsi" w:hAnsiTheme="minorHAnsi"/>
              </w:rPr>
            </w:pPr>
          </w:p>
        </w:tc>
        <w:tc>
          <w:tcPr>
            <w:tcW w:w="3025" w:type="dxa"/>
            <w:tcBorders>
              <w:top w:val="single" w:sz="4" w:space="0" w:color="BFBFBF"/>
              <w:left w:val="single" w:sz="4" w:space="0" w:color="A6A6A6" w:themeColor="background1" w:themeShade="A6"/>
              <w:bottom w:val="double" w:sz="4" w:space="0" w:color="BFBFBF"/>
              <w:right w:val="single" w:sz="4" w:space="0" w:color="BFBFBF"/>
            </w:tcBorders>
            <w:shd w:val="clear" w:color="auto" w:fill="auto"/>
            <w:hideMark/>
          </w:tcPr>
          <w:p w14:paraId="2FD81D0C" w14:textId="77777777" w:rsidR="004D62B7" w:rsidRPr="00E47E0B" w:rsidRDefault="004D62B7" w:rsidP="008B6FB0">
            <w:pPr>
              <w:autoSpaceDE/>
              <w:autoSpaceDN/>
              <w:adjustRightInd/>
              <w:rPr>
                <w:rFonts w:asciiTheme="minorHAnsi" w:hAnsiTheme="minorHAnsi"/>
                <w:color w:val="000000"/>
              </w:rPr>
            </w:pPr>
            <w:r w:rsidRPr="00E47E0B">
              <w:rPr>
                <w:rFonts w:asciiTheme="minorHAnsi" w:hAnsiTheme="minorHAnsi"/>
                <w:color w:val="000000"/>
              </w:rPr>
              <w:t>Race</w:t>
            </w:r>
          </w:p>
        </w:tc>
        <w:tc>
          <w:tcPr>
            <w:tcW w:w="1029" w:type="dxa"/>
            <w:tcBorders>
              <w:top w:val="single" w:sz="4" w:space="0" w:color="BFBFBF"/>
              <w:left w:val="nil"/>
              <w:bottom w:val="double" w:sz="4" w:space="0" w:color="BFBFBF"/>
              <w:right w:val="single" w:sz="4" w:space="0" w:color="BFBFBF"/>
            </w:tcBorders>
            <w:shd w:val="clear" w:color="auto" w:fill="auto"/>
            <w:noWrap/>
            <w:hideMark/>
          </w:tcPr>
          <w:p w14:paraId="10DF17E6" w14:textId="77777777" w:rsidR="004D62B7" w:rsidRPr="00E47E0B" w:rsidRDefault="004D62B7" w:rsidP="008B6FB0">
            <w:pPr>
              <w:autoSpaceDE/>
              <w:autoSpaceDN/>
              <w:adjustRightInd/>
              <w:rPr>
                <w:rFonts w:asciiTheme="minorHAnsi" w:hAnsiTheme="minorHAnsi"/>
                <w:color w:val="000000"/>
              </w:rPr>
            </w:pPr>
            <w:r w:rsidRPr="00E47E0B">
              <w:rPr>
                <w:rFonts w:asciiTheme="minorHAnsi" w:hAnsiTheme="minorHAnsi"/>
                <w:color w:val="000000"/>
              </w:rPr>
              <w:t>Required</w:t>
            </w:r>
          </w:p>
        </w:tc>
        <w:tc>
          <w:tcPr>
            <w:tcW w:w="3866" w:type="dxa"/>
            <w:tcBorders>
              <w:top w:val="single" w:sz="4" w:space="0" w:color="BFBFBF"/>
              <w:left w:val="nil"/>
              <w:bottom w:val="double" w:sz="4" w:space="0" w:color="BFBFBF"/>
              <w:right w:val="single" w:sz="4" w:space="0" w:color="BFBFBF"/>
            </w:tcBorders>
            <w:shd w:val="clear" w:color="auto" w:fill="auto"/>
            <w:hideMark/>
          </w:tcPr>
          <w:p w14:paraId="59A4916B"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 </w:t>
            </w:r>
          </w:p>
        </w:tc>
      </w:tr>
      <w:tr w:rsidR="004D62B7" w:rsidRPr="00E47E0B" w14:paraId="45639A23" w14:textId="77777777" w:rsidTr="004D62B7">
        <w:trPr>
          <w:trHeight w:val="528"/>
        </w:trPr>
        <w:tc>
          <w:tcPr>
            <w:tcW w:w="1255" w:type="dxa"/>
            <w:vMerge w:val="restart"/>
            <w:tcBorders>
              <w:top w:val="doub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50BC9089" w14:textId="77777777" w:rsidR="004D62B7" w:rsidRPr="00E47E0B" w:rsidRDefault="004D62B7" w:rsidP="00D2137A">
            <w:pPr>
              <w:autoSpaceDE/>
              <w:autoSpaceDN/>
              <w:adjustRightInd/>
              <w:rPr>
                <w:rFonts w:asciiTheme="minorHAnsi" w:hAnsiTheme="minorHAnsi"/>
                <w:b/>
              </w:rPr>
            </w:pPr>
            <w:r w:rsidRPr="00E47E0B">
              <w:rPr>
                <w:rFonts w:asciiTheme="minorHAnsi" w:hAnsiTheme="minorHAnsi"/>
                <w:b/>
              </w:rPr>
              <w:t>Other Data Only for Volunteers</w:t>
            </w:r>
          </w:p>
          <w:p w14:paraId="6D01B893" w14:textId="77777777" w:rsidR="004D62B7" w:rsidRPr="00E47E0B" w:rsidRDefault="004D62B7" w:rsidP="008B6FB0">
            <w:pPr>
              <w:rPr>
                <w:rFonts w:asciiTheme="minorHAnsi" w:hAnsiTheme="minorHAnsi"/>
                <w:b/>
              </w:rPr>
            </w:pPr>
            <w:r w:rsidRPr="00E47E0B">
              <w:rPr>
                <w:rFonts w:asciiTheme="minorHAnsi" w:hAnsiTheme="minorHAnsi"/>
                <w:color w:val="000000"/>
              </w:rPr>
              <w:t> </w:t>
            </w:r>
          </w:p>
        </w:tc>
        <w:tc>
          <w:tcPr>
            <w:tcW w:w="3025" w:type="dxa"/>
            <w:tcBorders>
              <w:top w:val="double" w:sz="4" w:space="0" w:color="BFBFBF"/>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612D350" w14:textId="77777777" w:rsidR="004D62B7" w:rsidRPr="00E47E0B" w:rsidRDefault="004D62B7" w:rsidP="008B6FB0">
            <w:pPr>
              <w:autoSpaceDE/>
              <w:autoSpaceDN/>
              <w:adjustRightInd/>
              <w:rPr>
                <w:rFonts w:asciiTheme="minorHAnsi" w:hAnsiTheme="minorHAnsi"/>
                <w:color w:val="000000"/>
              </w:rPr>
            </w:pPr>
            <w:r w:rsidRPr="00E47E0B">
              <w:rPr>
                <w:rFonts w:asciiTheme="minorHAnsi" w:hAnsiTheme="minorHAnsi"/>
                <w:color w:val="000000"/>
              </w:rPr>
              <w:t xml:space="preserve">Staff </w:t>
            </w:r>
          </w:p>
        </w:tc>
        <w:tc>
          <w:tcPr>
            <w:tcW w:w="1029" w:type="dxa"/>
            <w:tcBorders>
              <w:top w:val="double" w:sz="4" w:space="0" w:color="BFBFBF"/>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Pr>
          <w:p w14:paraId="4B41A444" w14:textId="77777777" w:rsidR="004D62B7" w:rsidRPr="00E47E0B" w:rsidRDefault="004D62B7" w:rsidP="008B6FB0">
            <w:pPr>
              <w:autoSpaceDE/>
              <w:autoSpaceDN/>
              <w:adjustRightInd/>
              <w:rPr>
                <w:rFonts w:asciiTheme="minorHAnsi" w:hAnsiTheme="minorHAnsi"/>
                <w:color w:val="000000"/>
              </w:rPr>
            </w:pPr>
            <w:r w:rsidRPr="00E47E0B">
              <w:rPr>
                <w:rFonts w:asciiTheme="minorHAnsi" w:hAnsiTheme="minorHAnsi"/>
                <w:color w:val="000000"/>
              </w:rPr>
              <w:t>Required</w:t>
            </w:r>
          </w:p>
        </w:tc>
        <w:tc>
          <w:tcPr>
            <w:tcW w:w="3866" w:type="dxa"/>
            <w:tcBorders>
              <w:top w:val="double" w:sz="4" w:space="0" w:color="BFBFBF"/>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0479674" w14:textId="77777777" w:rsidR="004D62B7" w:rsidRPr="00E47E0B" w:rsidRDefault="004D62B7" w:rsidP="008B6FB0">
            <w:pPr>
              <w:autoSpaceDE/>
              <w:autoSpaceDN/>
              <w:adjustRightInd/>
              <w:rPr>
                <w:rFonts w:asciiTheme="minorHAnsi" w:hAnsiTheme="minorHAnsi"/>
              </w:rPr>
            </w:pPr>
            <w:r w:rsidRPr="00E47E0B">
              <w:rPr>
                <w:rFonts w:asciiTheme="minorHAnsi" w:hAnsiTheme="minorHAnsi"/>
              </w:rPr>
              <w:t>Staff member the volunteer is assigned to work with</w:t>
            </w:r>
          </w:p>
        </w:tc>
      </w:tr>
      <w:tr w:rsidR="004D62B7" w:rsidRPr="00E47E0B" w14:paraId="49186323" w14:textId="77777777" w:rsidTr="004D62B7">
        <w:trPr>
          <w:trHeight w:val="539"/>
        </w:trPr>
        <w:tc>
          <w:tcPr>
            <w:tcW w:w="1405" w:type="dxa"/>
            <w:vMerge/>
            <w:tcBorders>
              <w:left w:val="single" w:sz="4" w:space="0" w:color="A6A6A6" w:themeColor="background1" w:themeShade="A6"/>
              <w:right w:val="single" w:sz="4" w:space="0" w:color="A6A6A6" w:themeColor="background1" w:themeShade="A6"/>
            </w:tcBorders>
            <w:shd w:val="clear" w:color="auto" w:fill="auto"/>
            <w:hideMark/>
          </w:tcPr>
          <w:p w14:paraId="191CFAD2" w14:textId="77777777" w:rsidR="004D62B7" w:rsidRPr="00E47E0B" w:rsidRDefault="004D62B7" w:rsidP="008B6FB0">
            <w:pPr>
              <w:rPr>
                <w:rFonts w:asciiTheme="minorHAnsi" w:hAnsiTheme="minorHAnsi"/>
                <w:b/>
              </w:rPr>
            </w:pPr>
          </w:p>
        </w:tc>
        <w:tc>
          <w:tcPr>
            <w:tcW w:w="3025" w:type="dxa"/>
            <w:tcBorders>
              <w:top w:val="single" w:sz="4" w:space="0" w:color="A6A6A6" w:themeColor="background1" w:themeShade="A6"/>
              <w:left w:val="single" w:sz="4" w:space="0" w:color="A6A6A6" w:themeColor="background1" w:themeShade="A6"/>
              <w:bottom w:val="nil"/>
              <w:right w:val="single" w:sz="4" w:space="0" w:color="BFBFBF"/>
            </w:tcBorders>
            <w:shd w:val="clear" w:color="auto" w:fill="auto"/>
            <w:hideMark/>
          </w:tcPr>
          <w:p w14:paraId="07CF166C" w14:textId="77777777" w:rsidR="004D62B7" w:rsidRPr="00E47E0B" w:rsidRDefault="004D62B7" w:rsidP="008B6FB0">
            <w:pPr>
              <w:autoSpaceDE/>
              <w:autoSpaceDN/>
              <w:adjustRightInd/>
              <w:rPr>
                <w:rFonts w:asciiTheme="minorHAnsi" w:hAnsiTheme="minorHAnsi"/>
                <w:color w:val="000000"/>
              </w:rPr>
            </w:pPr>
            <w:r w:rsidRPr="00E47E0B">
              <w:rPr>
                <w:rFonts w:asciiTheme="minorHAnsi" w:hAnsiTheme="minorHAnsi"/>
                <w:color w:val="000000"/>
              </w:rPr>
              <w:t>Age Code</w:t>
            </w:r>
          </w:p>
        </w:tc>
        <w:tc>
          <w:tcPr>
            <w:tcW w:w="1029" w:type="dxa"/>
            <w:tcBorders>
              <w:top w:val="single" w:sz="4" w:space="0" w:color="A6A6A6" w:themeColor="background1" w:themeShade="A6"/>
              <w:left w:val="nil"/>
              <w:bottom w:val="nil"/>
              <w:right w:val="single" w:sz="4" w:space="0" w:color="BFBFBF"/>
            </w:tcBorders>
            <w:shd w:val="clear" w:color="auto" w:fill="auto"/>
            <w:noWrap/>
            <w:hideMark/>
          </w:tcPr>
          <w:p w14:paraId="2E9BCF54" w14:textId="77777777" w:rsidR="004D62B7" w:rsidRPr="00E47E0B" w:rsidRDefault="004D62B7" w:rsidP="008B6FB0">
            <w:pPr>
              <w:autoSpaceDE/>
              <w:autoSpaceDN/>
              <w:adjustRightInd/>
              <w:rPr>
                <w:rFonts w:asciiTheme="minorHAnsi" w:hAnsiTheme="minorHAnsi"/>
                <w:color w:val="000000"/>
              </w:rPr>
            </w:pPr>
            <w:r w:rsidRPr="00E47E0B">
              <w:rPr>
                <w:rFonts w:asciiTheme="minorHAnsi" w:hAnsiTheme="minorHAnsi"/>
                <w:color w:val="000000"/>
              </w:rPr>
              <w:t>Required</w:t>
            </w:r>
          </w:p>
        </w:tc>
        <w:tc>
          <w:tcPr>
            <w:tcW w:w="3716" w:type="dxa"/>
            <w:tcBorders>
              <w:top w:val="single" w:sz="4" w:space="0" w:color="A6A6A6" w:themeColor="background1" w:themeShade="A6"/>
              <w:left w:val="nil"/>
              <w:bottom w:val="nil"/>
              <w:right w:val="single" w:sz="4" w:space="0" w:color="BFBFBF"/>
            </w:tcBorders>
            <w:shd w:val="clear" w:color="auto" w:fill="auto"/>
            <w:hideMark/>
          </w:tcPr>
          <w:p w14:paraId="2A6D95CB" w14:textId="77777777" w:rsidR="004D62B7" w:rsidRPr="00E47E0B" w:rsidRDefault="004D62B7" w:rsidP="008B6FB0">
            <w:pPr>
              <w:autoSpaceDE/>
              <w:autoSpaceDN/>
              <w:adjustRightInd/>
              <w:rPr>
                <w:rFonts w:asciiTheme="minorHAnsi" w:hAnsiTheme="minorHAnsi"/>
              </w:rPr>
            </w:pPr>
            <w:r w:rsidRPr="00E47E0B">
              <w:rPr>
                <w:rFonts w:asciiTheme="minorHAnsi" w:hAnsiTheme="minorHAnsi"/>
              </w:rPr>
              <w:t>Whether the volunteer works with adults (18 or older) or youth (under 18)</w:t>
            </w:r>
          </w:p>
        </w:tc>
      </w:tr>
      <w:tr w:rsidR="004D62B7" w:rsidRPr="00E47E0B" w14:paraId="41DD102D" w14:textId="77777777" w:rsidTr="004D62B7">
        <w:trPr>
          <w:trHeight w:val="260"/>
        </w:trPr>
        <w:tc>
          <w:tcPr>
            <w:tcW w:w="1405" w:type="dxa"/>
            <w:vMerge/>
            <w:tcBorders>
              <w:left w:val="single" w:sz="4" w:space="0" w:color="A6A6A6" w:themeColor="background1" w:themeShade="A6"/>
              <w:right w:val="single" w:sz="4" w:space="0" w:color="A6A6A6" w:themeColor="background1" w:themeShade="A6"/>
            </w:tcBorders>
            <w:shd w:val="clear" w:color="auto" w:fill="auto"/>
            <w:noWrap/>
            <w:hideMark/>
          </w:tcPr>
          <w:p w14:paraId="47A0201D" w14:textId="77777777" w:rsidR="004D62B7" w:rsidRPr="00E47E0B" w:rsidRDefault="004D62B7" w:rsidP="008B6FB0">
            <w:pPr>
              <w:rPr>
                <w:rFonts w:asciiTheme="minorHAnsi" w:hAnsiTheme="minorHAnsi"/>
              </w:rPr>
            </w:pPr>
          </w:p>
        </w:tc>
        <w:tc>
          <w:tcPr>
            <w:tcW w:w="3025" w:type="dxa"/>
            <w:tcBorders>
              <w:top w:val="single" w:sz="4" w:space="0" w:color="BFBFBF"/>
              <w:left w:val="single" w:sz="4" w:space="0" w:color="A6A6A6" w:themeColor="background1" w:themeShade="A6"/>
              <w:bottom w:val="nil"/>
              <w:right w:val="single" w:sz="4" w:space="0" w:color="BFBFBF"/>
            </w:tcBorders>
            <w:shd w:val="clear" w:color="auto" w:fill="auto"/>
            <w:hideMark/>
          </w:tcPr>
          <w:p w14:paraId="64FCCFAD" w14:textId="77777777" w:rsidR="004D62B7" w:rsidRPr="00E47E0B" w:rsidRDefault="004D62B7" w:rsidP="008B6FB0">
            <w:pPr>
              <w:autoSpaceDE/>
              <w:autoSpaceDN/>
              <w:adjustRightInd/>
              <w:rPr>
                <w:rFonts w:asciiTheme="minorHAnsi" w:hAnsiTheme="minorHAnsi"/>
                <w:color w:val="000000"/>
              </w:rPr>
            </w:pPr>
            <w:r w:rsidRPr="00E47E0B">
              <w:rPr>
                <w:rFonts w:asciiTheme="minorHAnsi" w:hAnsiTheme="minorHAnsi"/>
                <w:color w:val="000000"/>
              </w:rPr>
              <w:t>Current/Former EFNEP Participant</w:t>
            </w:r>
          </w:p>
        </w:tc>
        <w:tc>
          <w:tcPr>
            <w:tcW w:w="1029" w:type="dxa"/>
            <w:tcBorders>
              <w:top w:val="single" w:sz="4" w:space="0" w:color="BFBFBF"/>
              <w:left w:val="nil"/>
              <w:bottom w:val="nil"/>
              <w:right w:val="single" w:sz="4" w:space="0" w:color="BFBFBF"/>
            </w:tcBorders>
            <w:shd w:val="clear" w:color="auto" w:fill="auto"/>
            <w:noWrap/>
            <w:hideMark/>
          </w:tcPr>
          <w:p w14:paraId="51B80334" w14:textId="77777777" w:rsidR="004D62B7" w:rsidRPr="00E47E0B" w:rsidRDefault="004D62B7" w:rsidP="008B6FB0">
            <w:pPr>
              <w:autoSpaceDE/>
              <w:autoSpaceDN/>
              <w:adjustRightInd/>
              <w:rPr>
                <w:rFonts w:asciiTheme="minorHAnsi" w:hAnsiTheme="minorHAnsi"/>
                <w:color w:val="000000"/>
              </w:rPr>
            </w:pPr>
            <w:r w:rsidRPr="00E47E0B">
              <w:rPr>
                <w:rFonts w:asciiTheme="minorHAnsi" w:hAnsiTheme="minorHAnsi"/>
                <w:color w:val="000000"/>
              </w:rPr>
              <w:t>Required</w:t>
            </w:r>
          </w:p>
        </w:tc>
        <w:tc>
          <w:tcPr>
            <w:tcW w:w="3716" w:type="dxa"/>
            <w:tcBorders>
              <w:top w:val="single" w:sz="4" w:space="0" w:color="BFBFBF"/>
              <w:left w:val="nil"/>
              <w:bottom w:val="nil"/>
              <w:right w:val="single" w:sz="4" w:space="0" w:color="BFBFBF"/>
            </w:tcBorders>
            <w:shd w:val="clear" w:color="auto" w:fill="auto"/>
            <w:hideMark/>
          </w:tcPr>
          <w:p w14:paraId="1B5FB630"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 </w:t>
            </w:r>
          </w:p>
        </w:tc>
      </w:tr>
      <w:tr w:rsidR="004D62B7" w:rsidRPr="00E47E0B" w14:paraId="18DBC215" w14:textId="77777777" w:rsidTr="004D62B7">
        <w:trPr>
          <w:trHeight w:val="300"/>
        </w:trPr>
        <w:tc>
          <w:tcPr>
            <w:tcW w:w="1405" w:type="dxa"/>
            <w:vMerge/>
            <w:tcBorders>
              <w:left w:val="single" w:sz="4" w:space="0" w:color="A6A6A6" w:themeColor="background1" w:themeShade="A6"/>
              <w:bottom w:val="double" w:sz="4" w:space="0" w:color="A6A6A6" w:themeColor="background1" w:themeShade="A6"/>
              <w:right w:val="single" w:sz="4" w:space="0" w:color="A6A6A6" w:themeColor="background1" w:themeShade="A6"/>
            </w:tcBorders>
            <w:shd w:val="clear" w:color="auto" w:fill="auto"/>
            <w:noWrap/>
            <w:hideMark/>
          </w:tcPr>
          <w:p w14:paraId="58C265CA" w14:textId="77777777" w:rsidR="004D62B7" w:rsidRPr="00E47E0B" w:rsidRDefault="004D62B7" w:rsidP="008B6FB0">
            <w:pPr>
              <w:autoSpaceDE/>
              <w:autoSpaceDN/>
              <w:adjustRightInd/>
              <w:rPr>
                <w:rFonts w:asciiTheme="minorHAnsi" w:hAnsiTheme="minorHAnsi"/>
                <w:color w:val="000000"/>
              </w:rPr>
            </w:pPr>
          </w:p>
        </w:tc>
        <w:tc>
          <w:tcPr>
            <w:tcW w:w="3025" w:type="dxa"/>
            <w:tcBorders>
              <w:top w:val="single" w:sz="4" w:space="0" w:color="BFBFBF"/>
              <w:left w:val="single" w:sz="4" w:space="0" w:color="A6A6A6" w:themeColor="background1" w:themeShade="A6"/>
              <w:bottom w:val="double" w:sz="4" w:space="0" w:color="A6A6A6" w:themeColor="background1" w:themeShade="A6"/>
              <w:right w:val="single" w:sz="4" w:space="0" w:color="BFBFBF"/>
            </w:tcBorders>
            <w:shd w:val="clear" w:color="auto" w:fill="auto"/>
            <w:hideMark/>
          </w:tcPr>
          <w:p w14:paraId="34C7CF40"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Role</w:t>
            </w:r>
          </w:p>
        </w:tc>
        <w:tc>
          <w:tcPr>
            <w:tcW w:w="1029" w:type="dxa"/>
            <w:tcBorders>
              <w:top w:val="single" w:sz="4" w:space="0" w:color="BFBFBF"/>
              <w:left w:val="nil"/>
              <w:bottom w:val="double" w:sz="4" w:space="0" w:color="A6A6A6" w:themeColor="background1" w:themeShade="A6"/>
              <w:right w:val="single" w:sz="4" w:space="0" w:color="BFBFBF"/>
            </w:tcBorders>
            <w:shd w:val="clear" w:color="auto" w:fill="auto"/>
            <w:noWrap/>
            <w:hideMark/>
          </w:tcPr>
          <w:p w14:paraId="70668E0F"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Optional</w:t>
            </w:r>
          </w:p>
        </w:tc>
        <w:tc>
          <w:tcPr>
            <w:tcW w:w="3716" w:type="dxa"/>
            <w:tcBorders>
              <w:top w:val="single" w:sz="4" w:space="0" w:color="BFBFBF"/>
              <w:left w:val="nil"/>
              <w:bottom w:val="double" w:sz="4" w:space="0" w:color="A6A6A6" w:themeColor="background1" w:themeShade="A6"/>
              <w:right w:val="single" w:sz="4" w:space="0" w:color="BFBFBF"/>
            </w:tcBorders>
            <w:shd w:val="clear" w:color="auto" w:fill="auto"/>
            <w:hideMark/>
          </w:tcPr>
          <w:p w14:paraId="2964BE0D"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Instructional, Advisory Committee, etc.</w:t>
            </w:r>
          </w:p>
        </w:tc>
      </w:tr>
      <w:tr w:rsidR="004D62B7" w:rsidRPr="00E47E0B" w14:paraId="135A7655" w14:textId="77777777" w:rsidTr="00B90681">
        <w:trPr>
          <w:trHeight w:val="880"/>
        </w:trPr>
        <w:tc>
          <w:tcPr>
            <w:tcW w:w="1405" w:type="dxa"/>
            <w:vMerge w:val="restart"/>
            <w:tcBorders>
              <w:top w:val="double" w:sz="4" w:space="0" w:color="A6A6A6" w:themeColor="background1" w:themeShade="A6"/>
              <w:left w:val="single" w:sz="4" w:space="0" w:color="A6A6A6" w:themeColor="background1" w:themeShade="A6"/>
              <w:right w:val="single" w:sz="4" w:space="0" w:color="A6A6A6" w:themeColor="background1" w:themeShade="A6"/>
            </w:tcBorders>
            <w:shd w:val="clear" w:color="auto" w:fill="auto"/>
            <w:noWrap/>
            <w:hideMark/>
          </w:tcPr>
          <w:p w14:paraId="41B14C70" w14:textId="77777777" w:rsidR="004D62B7" w:rsidRPr="00E47E0B" w:rsidRDefault="004D62B7" w:rsidP="008B6FB0">
            <w:pPr>
              <w:autoSpaceDE/>
              <w:autoSpaceDN/>
              <w:adjustRightInd/>
              <w:rPr>
                <w:rFonts w:asciiTheme="minorHAnsi" w:hAnsiTheme="minorHAnsi"/>
                <w:b/>
                <w:bCs/>
                <w:color w:val="000000"/>
              </w:rPr>
            </w:pPr>
            <w:r w:rsidRPr="00E47E0B">
              <w:rPr>
                <w:rFonts w:asciiTheme="minorHAnsi" w:hAnsiTheme="minorHAnsi"/>
                <w:b/>
                <w:bCs/>
                <w:color w:val="000000"/>
              </w:rPr>
              <w:t>Hours Tab</w:t>
            </w:r>
          </w:p>
          <w:p w14:paraId="49CE2FFD" w14:textId="77777777" w:rsidR="004D62B7" w:rsidRPr="00E47E0B" w:rsidRDefault="004D62B7" w:rsidP="008B6FB0">
            <w:pPr>
              <w:rPr>
                <w:rFonts w:asciiTheme="minorHAnsi" w:hAnsiTheme="minorHAnsi"/>
                <w:b/>
                <w:bCs/>
                <w:color w:val="000000"/>
              </w:rPr>
            </w:pPr>
            <w:r w:rsidRPr="00E47E0B">
              <w:rPr>
                <w:rFonts w:asciiTheme="minorHAnsi" w:hAnsiTheme="minorHAnsi"/>
                <w:color w:val="000000"/>
              </w:rPr>
              <w:t> </w:t>
            </w:r>
          </w:p>
        </w:tc>
        <w:tc>
          <w:tcPr>
            <w:tcW w:w="3025" w:type="dxa"/>
            <w:tcBorders>
              <w:top w:val="double" w:sz="4" w:space="0" w:color="A6A6A6" w:themeColor="background1" w:themeShade="A6"/>
              <w:left w:val="single" w:sz="4" w:space="0" w:color="A6A6A6" w:themeColor="background1" w:themeShade="A6"/>
              <w:bottom w:val="single" w:sz="4" w:space="0" w:color="BFBFBF"/>
              <w:right w:val="single" w:sz="4" w:space="0" w:color="BFBFBF"/>
            </w:tcBorders>
            <w:shd w:val="clear" w:color="auto" w:fill="auto"/>
            <w:noWrap/>
            <w:hideMark/>
          </w:tcPr>
          <w:p w14:paraId="0613EBCF"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EFNEP Adult Hours</w:t>
            </w:r>
          </w:p>
        </w:tc>
        <w:tc>
          <w:tcPr>
            <w:tcW w:w="1029" w:type="dxa"/>
            <w:tcBorders>
              <w:top w:val="double" w:sz="4" w:space="0" w:color="A6A6A6" w:themeColor="background1" w:themeShade="A6"/>
              <w:left w:val="nil"/>
              <w:bottom w:val="single" w:sz="4" w:space="0" w:color="BFBFBF"/>
              <w:right w:val="single" w:sz="4" w:space="0" w:color="BFBFBF"/>
            </w:tcBorders>
            <w:shd w:val="clear" w:color="auto" w:fill="auto"/>
            <w:noWrap/>
            <w:hideMark/>
          </w:tcPr>
          <w:p w14:paraId="454A1115"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Optional</w:t>
            </w:r>
          </w:p>
        </w:tc>
        <w:tc>
          <w:tcPr>
            <w:tcW w:w="3716" w:type="dxa"/>
            <w:tcBorders>
              <w:top w:val="double" w:sz="4" w:space="0" w:color="A6A6A6" w:themeColor="background1" w:themeShade="A6"/>
              <w:left w:val="nil"/>
              <w:bottom w:val="single" w:sz="4" w:space="0" w:color="BFBFBF"/>
              <w:right w:val="single" w:sz="4" w:space="0" w:color="BFBFBF"/>
            </w:tcBorders>
            <w:shd w:val="clear" w:color="auto" w:fill="auto"/>
            <w:hideMark/>
          </w:tcPr>
          <w:p w14:paraId="457E24E6"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Hours spent programming to adults in the Expanded Food and Nutrition Education Program (EFNEP)</w:t>
            </w:r>
          </w:p>
        </w:tc>
      </w:tr>
      <w:tr w:rsidR="004D62B7" w:rsidRPr="00E47E0B" w14:paraId="246F105E" w14:textId="77777777" w:rsidTr="00B90681">
        <w:trPr>
          <w:trHeight w:val="290"/>
        </w:trPr>
        <w:tc>
          <w:tcPr>
            <w:tcW w:w="1405" w:type="dxa"/>
            <w:vMerge/>
            <w:tcBorders>
              <w:left w:val="single" w:sz="4" w:space="0" w:color="A6A6A6" w:themeColor="background1" w:themeShade="A6"/>
              <w:right w:val="single" w:sz="4" w:space="0" w:color="A6A6A6" w:themeColor="background1" w:themeShade="A6"/>
            </w:tcBorders>
            <w:shd w:val="clear" w:color="auto" w:fill="auto"/>
            <w:noWrap/>
            <w:hideMark/>
          </w:tcPr>
          <w:p w14:paraId="107A4824" w14:textId="77777777" w:rsidR="004D62B7" w:rsidRPr="00E47E0B" w:rsidRDefault="004D62B7" w:rsidP="008B6FB0">
            <w:pPr>
              <w:rPr>
                <w:rFonts w:asciiTheme="minorHAnsi" w:hAnsiTheme="minorHAnsi"/>
                <w:color w:val="A6A6A6"/>
              </w:rPr>
            </w:pPr>
          </w:p>
        </w:tc>
        <w:tc>
          <w:tcPr>
            <w:tcW w:w="3025" w:type="dxa"/>
            <w:tcBorders>
              <w:top w:val="nil"/>
              <w:left w:val="single" w:sz="4" w:space="0" w:color="A6A6A6" w:themeColor="background1" w:themeShade="A6"/>
              <w:bottom w:val="single" w:sz="4" w:space="0" w:color="BFBFBF"/>
              <w:right w:val="single" w:sz="4" w:space="0" w:color="BFBFBF"/>
            </w:tcBorders>
            <w:shd w:val="clear" w:color="auto" w:fill="auto"/>
            <w:noWrap/>
            <w:hideMark/>
          </w:tcPr>
          <w:p w14:paraId="3E2E3577"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EFNEP Youth Hours</w:t>
            </w:r>
          </w:p>
        </w:tc>
        <w:tc>
          <w:tcPr>
            <w:tcW w:w="1029" w:type="dxa"/>
            <w:tcBorders>
              <w:top w:val="nil"/>
              <w:left w:val="nil"/>
              <w:bottom w:val="single" w:sz="4" w:space="0" w:color="BFBFBF"/>
              <w:right w:val="single" w:sz="4" w:space="0" w:color="BFBFBF"/>
            </w:tcBorders>
            <w:shd w:val="clear" w:color="auto" w:fill="auto"/>
            <w:noWrap/>
            <w:hideMark/>
          </w:tcPr>
          <w:p w14:paraId="0DC5EC67"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Optional</w:t>
            </w:r>
          </w:p>
        </w:tc>
        <w:tc>
          <w:tcPr>
            <w:tcW w:w="3716" w:type="dxa"/>
            <w:tcBorders>
              <w:top w:val="nil"/>
              <w:left w:val="nil"/>
              <w:bottom w:val="single" w:sz="4" w:space="0" w:color="BFBFBF"/>
              <w:right w:val="single" w:sz="4" w:space="0" w:color="BFBFBF"/>
            </w:tcBorders>
            <w:shd w:val="clear" w:color="auto" w:fill="auto"/>
            <w:hideMark/>
          </w:tcPr>
          <w:p w14:paraId="7D0ADA8B"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Hours spent programming to youth in EFNEP</w:t>
            </w:r>
          </w:p>
        </w:tc>
      </w:tr>
      <w:tr w:rsidR="004D62B7" w:rsidRPr="00E47E0B" w14:paraId="1D453386" w14:textId="77777777" w:rsidTr="00B90681">
        <w:trPr>
          <w:trHeight w:val="290"/>
        </w:trPr>
        <w:tc>
          <w:tcPr>
            <w:tcW w:w="1405" w:type="dxa"/>
            <w:vMerge/>
            <w:tcBorders>
              <w:left w:val="single" w:sz="4" w:space="0" w:color="A6A6A6" w:themeColor="background1" w:themeShade="A6"/>
              <w:right w:val="single" w:sz="4" w:space="0" w:color="A6A6A6" w:themeColor="background1" w:themeShade="A6"/>
            </w:tcBorders>
            <w:shd w:val="clear" w:color="auto" w:fill="auto"/>
            <w:noWrap/>
            <w:hideMark/>
          </w:tcPr>
          <w:p w14:paraId="53D3A204" w14:textId="77777777" w:rsidR="004D62B7" w:rsidRPr="00E47E0B" w:rsidRDefault="004D62B7" w:rsidP="008B6FB0">
            <w:pPr>
              <w:rPr>
                <w:rFonts w:asciiTheme="minorHAnsi" w:hAnsiTheme="minorHAnsi"/>
                <w:color w:val="A6A6A6"/>
              </w:rPr>
            </w:pPr>
          </w:p>
        </w:tc>
        <w:tc>
          <w:tcPr>
            <w:tcW w:w="3025" w:type="dxa"/>
            <w:tcBorders>
              <w:top w:val="nil"/>
              <w:left w:val="single" w:sz="4" w:space="0" w:color="A6A6A6" w:themeColor="background1" w:themeShade="A6"/>
              <w:bottom w:val="single" w:sz="4" w:space="0" w:color="BFBFBF"/>
              <w:right w:val="single" w:sz="4" w:space="0" w:color="BFBFBF"/>
            </w:tcBorders>
            <w:shd w:val="clear" w:color="auto" w:fill="auto"/>
            <w:noWrap/>
            <w:hideMark/>
          </w:tcPr>
          <w:p w14:paraId="78FB524F"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SNAP-Ed Adult Hours</w:t>
            </w:r>
          </w:p>
        </w:tc>
        <w:tc>
          <w:tcPr>
            <w:tcW w:w="1029" w:type="dxa"/>
            <w:tcBorders>
              <w:top w:val="nil"/>
              <w:left w:val="nil"/>
              <w:bottom w:val="single" w:sz="4" w:space="0" w:color="BFBFBF"/>
              <w:right w:val="single" w:sz="4" w:space="0" w:color="BFBFBF"/>
            </w:tcBorders>
            <w:shd w:val="clear" w:color="auto" w:fill="auto"/>
            <w:noWrap/>
            <w:hideMark/>
          </w:tcPr>
          <w:p w14:paraId="5C919F40"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N/A</w:t>
            </w:r>
          </w:p>
        </w:tc>
        <w:tc>
          <w:tcPr>
            <w:tcW w:w="3716" w:type="dxa"/>
            <w:tcBorders>
              <w:top w:val="nil"/>
              <w:left w:val="nil"/>
              <w:bottom w:val="single" w:sz="4" w:space="0" w:color="BFBFBF"/>
              <w:right w:val="single" w:sz="4" w:space="0" w:color="BFBFBF"/>
            </w:tcBorders>
            <w:shd w:val="clear" w:color="auto" w:fill="auto"/>
            <w:hideMark/>
          </w:tcPr>
          <w:p w14:paraId="59975282" w14:textId="77777777" w:rsidR="004D62B7" w:rsidRPr="00E47E0B" w:rsidRDefault="004D62B7" w:rsidP="008B6FB0">
            <w:pPr>
              <w:autoSpaceDE/>
              <w:autoSpaceDN/>
              <w:adjustRightInd/>
              <w:rPr>
                <w:rFonts w:asciiTheme="minorHAnsi" w:hAnsiTheme="minorHAnsi"/>
                <w:i/>
                <w:iCs/>
                <w:color w:val="A6A6A6"/>
              </w:rPr>
            </w:pPr>
            <w:r w:rsidRPr="00E47E0B">
              <w:rPr>
                <w:rFonts w:asciiTheme="minorHAnsi" w:hAnsiTheme="minorHAnsi"/>
                <w:i/>
                <w:iCs/>
                <w:color w:val="A6A6A6"/>
              </w:rPr>
              <w:t>Not used for this data collection</w:t>
            </w:r>
          </w:p>
        </w:tc>
      </w:tr>
      <w:tr w:rsidR="004D62B7" w:rsidRPr="00E47E0B" w14:paraId="6038057F" w14:textId="77777777" w:rsidTr="00B90681">
        <w:trPr>
          <w:trHeight w:val="290"/>
        </w:trPr>
        <w:tc>
          <w:tcPr>
            <w:tcW w:w="1405" w:type="dxa"/>
            <w:vMerge/>
            <w:tcBorders>
              <w:left w:val="single" w:sz="4" w:space="0" w:color="A6A6A6" w:themeColor="background1" w:themeShade="A6"/>
              <w:right w:val="single" w:sz="4" w:space="0" w:color="A6A6A6" w:themeColor="background1" w:themeShade="A6"/>
            </w:tcBorders>
            <w:shd w:val="clear" w:color="auto" w:fill="auto"/>
            <w:noWrap/>
            <w:hideMark/>
          </w:tcPr>
          <w:p w14:paraId="02D65D8C" w14:textId="77777777" w:rsidR="004D62B7" w:rsidRPr="00E47E0B" w:rsidRDefault="004D62B7" w:rsidP="008B6FB0">
            <w:pPr>
              <w:rPr>
                <w:rFonts w:asciiTheme="minorHAnsi" w:hAnsiTheme="minorHAnsi"/>
                <w:i/>
                <w:iCs/>
                <w:color w:val="A6A6A6"/>
              </w:rPr>
            </w:pPr>
          </w:p>
        </w:tc>
        <w:tc>
          <w:tcPr>
            <w:tcW w:w="3025" w:type="dxa"/>
            <w:tcBorders>
              <w:top w:val="nil"/>
              <w:left w:val="single" w:sz="4" w:space="0" w:color="A6A6A6" w:themeColor="background1" w:themeShade="A6"/>
              <w:bottom w:val="single" w:sz="4" w:space="0" w:color="BFBFBF"/>
              <w:right w:val="single" w:sz="4" w:space="0" w:color="BFBFBF"/>
            </w:tcBorders>
            <w:shd w:val="clear" w:color="auto" w:fill="auto"/>
            <w:noWrap/>
            <w:hideMark/>
          </w:tcPr>
          <w:p w14:paraId="74CF6A5F"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SNAP-Ed Youth Hours</w:t>
            </w:r>
          </w:p>
        </w:tc>
        <w:tc>
          <w:tcPr>
            <w:tcW w:w="1029" w:type="dxa"/>
            <w:tcBorders>
              <w:top w:val="nil"/>
              <w:left w:val="nil"/>
              <w:bottom w:val="single" w:sz="4" w:space="0" w:color="BFBFBF"/>
              <w:right w:val="single" w:sz="4" w:space="0" w:color="BFBFBF"/>
            </w:tcBorders>
            <w:shd w:val="clear" w:color="auto" w:fill="auto"/>
            <w:noWrap/>
            <w:hideMark/>
          </w:tcPr>
          <w:p w14:paraId="5430A64A"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N/A</w:t>
            </w:r>
          </w:p>
        </w:tc>
        <w:tc>
          <w:tcPr>
            <w:tcW w:w="3716" w:type="dxa"/>
            <w:tcBorders>
              <w:top w:val="nil"/>
              <w:left w:val="nil"/>
              <w:bottom w:val="single" w:sz="4" w:space="0" w:color="BFBFBF"/>
              <w:right w:val="single" w:sz="4" w:space="0" w:color="BFBFBF"/>
            </w:tcBorders>
            <w:shd w:val="clear" w:color="auto" w:fill="auto"/>
            <w:hideMark/>
          </w:tcPr>
          <w:p w14:paraId="69684550" w14:textId="77777777" w:rsidR="004D62B7" w:rsidRPr="00E47E0B" w:rsidRDefault="004D62B7" w:rsidP="008B6FB0">
            <w:pPr>
              <w:autoSpaceDE/>
              <w:autoSpaceDN/>
              <w:adjustRightInd/>
              <w:rPr>
                <w:rFonts w:asciiTheme="minorHAnsi" w:hAnsiTheme="minorHAnsi"/>
                <w:i/>
                <w:iCs/>
                <w:color w:val="A6A6A6"/>
              </w:rPr>
            </w:pPr>
            <w:r w:rsidRPr="00E47E0B">
              <w:rPr>
                <w:rFonts w:asciiTheme="minorHAnsi" w:hAnsiTheme="minorHAnsi"/>
                <w:i/>
                <w:iCs/>
                <w:color w:val="A6A6A6"/>
              </w:rPr>
              <w:t>Not used for this data collection</w:t>
            </w:r>
          </w:p>
        </w:tc>
      </w:tr>
      <w:tr w:rsidR="004D62B7" w:rsidRPr="00E47E0B" w14:paraId="7B36860D" w14:textId="77777777" w:rsidTr="00B90681">
        <w:trPr>
          <w:trHeight w:val="290"/>
        </w:trPr>
        <w:tc>
          <w:tcPr>
            <w:tcW w:w="1405" w:type="dxa"/>
            <w:vMerge/>
            <w:tcBorders>
              <w:left w:val="single" w:sz="4" w:space="0" w:color="A6A6A6" w:themeColor="background1" w:themeShade="A6"/>
              <w:right w:val="single" w:sz="4" w:space="0" w:color="A6A6A6" w:themeColor="background1" w:themeShade="A6"/>
            </w:tcBorders>
            <w:shd w:val="clear" w:color="auto" w:fill="auto"/>
            <w:noWrap/>
            <w:hideMark/>
          </w:tcPr>
          <w:p w14:paraId="6037C781" w14:textId="77777777" w:rsidR="004D62B7" w:rsidRPr="00E47E0B" w:rsidRDefault="004D62B7" w:rsidP="008B6FB0">
            <w:pPr>
              <w:rPr>
                <w:rFonts w:asciiTheme="minorHAnsi" w:hAnsiTheme="minorHAnsi"/>
                <w:i/>
                <w:iCs/>
                <w:color w:val="A6A6A6"/>
              </w:rPr>
            </w:pPr>
          </w:p>
        </w:tc>
        <w:tc>
          <w:tcPr>
            <w:tcW w:w="3025" w:type="dxa"/>
            <w:tcBorders>
              <w:top w:val="nil"/>
              <w:left w:val="single" w:sz="4" w:space="0" w:color="A6A6A6" w:themeColor="background1" w:themeShade="A6"/>
              <w:bottom w:val="single" w:sz="4" w:space="0" w:color="BFBFBF"/>
              <w:right w:val="single" w:sz="4" w:space="0" w:color="BFBFBF"/>
            </w:tcBorders>
            <w:shd w:val="clear" w:color="auto" w:fill="auto"/>
            <w:noWrap/>
            <w:hideMark/>
          </w:tcPr>
          <w:p w14:paraId="56ED8F0E"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State Project Adult Hours</w:t>
            </w:r>
          </w:p>
        </w:tc>
        <w:tc>
          <w:tcPr>
            <w:tcW w:w="1029" w:type="dxa"/>
            <w:tcBorders>
              <w:top w:val="nil"/>
              <w:left w:val="nil"/>
              <w:bottom w:val="single" w:sz="4" w:space="0" w:color="BFBFBF"/>
              <w:right w:val="single" w:sz="4" w:space="0" w:color="BFBFBF"/>
            </w:tcBorders>
            <w:shd w:val="clear" w:color="auto" w:fill="auto"/>
            <w:noWrap/>
            <w:hideMark/>
          </w:tcPr>
          <w:p w14:paraId="7295FB34"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N/A</w:t>
            </w:r>
          </w:p>
        </w:tc>
        <w:tc>
          <w:tcPr>
            <w:tcW w:w="3716" w:type="dxa"/>
            <w:tcBorders>
              <w:top w:val="nil"/>
              <w:left w:val="nil"/>
              <w:bottom w:val="single" w:sz="4" w:space="0" w:color="BFBFBF"/>
              <w:right w:val="single" w:sz="4" w:space="0" w:color="BFBFBF"/>
            </w:tcBorders>
            <w:shd w:val="clear" w:color="auto" w:fill="auto"/>
            <w:hideMark/>
          </w:tcPr>
          <w:p w14:paraId="7ED2E20A" w14:textId="77777777" w:rsidR="004D62B7" w:rsidRPr="00E47E0B" w:rsidRDefault="004D62B7" w:rsidP="008B6FB0">
            <w:pPr>
              <w:autoSpaceDE/>
              <w:autoSpaceDN/>
              <w:adjustRightInd/>
              <w:rPr>
                <w:rFonts w:asciiTheme="minorHAnsi" w:hAnsiTheme="minorHAnsi"/>
                <w:i/>
                <w:iCs/>
                <w:color w:val="A6A6A6"/>
              </w:rPr>
            </w:pPr>
            <w:r w:rsidRPr="00E47E0B">
              <w:rPr>
                <w:rFonts w:asciiTheme="minorHAnsi" w:hAnsiTheme="minorHAnsi"/>
                <w:i/>
                <w:iCs/>
                <w:color w:val="A6A6A6"/>
              </w:rPr>
              <w:t>Not used for this data collection</w:t>
            </w:r>
          </w:p>
        </w:tc>
      </w:tr>
      <w:tr w:rsidR="004D62B7" w:rsidRPr="00E47E0B" w14:paraId="3C141A49" w14:textId="77777777" w:rsidTr="00B90681">
        <w:trPr>
          <w:trHeight w:val="290"/>
        </w:trPr>
        <w:tc>
          <w:tcPr>
            <w:tcW w:w="1405" w:type="dxa"/>
            <w:vMerge/>
            <w:tcBorders>
              <w:left w:val="single" w:sz="4" w:space="0" w:color="A6A6A6" w:themeColor="background1" w:themeShade="A6"/>
              <w:right w:val="single" w:sz="4" w:space="0" w:color="A6A6A6" w:themeColor="background1" w:themeShade="A6"/>
            </w:tcBorders>
            <w:shd w:val="clear" w:color="auto" w:fill="auto"/>
            <w:noWrap/>
            <w:hideMark/>
          </w:tcPr>
          <w:p w14:paraId="75C19AA1" w14:textId="77777777" w:rsidR="004D62B7" w:rsidRPr="00E47E0B" w:rsidRDefault="004D62B7" w:rsidP="008B6FB0">
            <w:pPr>
              <w:rPr>
                <w:rFonts w:asciiTheme="minorHAnsi" w:hAnsiTheme="minorHAnsi"/>
                <w:i/>
                <w:iCs/>
                <w:color w:val="A6A6A6"/>
              </w:rPr>
            </w:pPr>
          </w:p>
        </w:tc>
        <w:tc>
          <w:tcPr>
            <w:tcW w:w="3025" w:type="dxa"/>
            <w:tcBorders>
              <w:top w:val="nil"/>
              <w:left w:val="single" w:sz="4" w:space="0" w:color="A6A6A6" w:themeColor="background1" w:themeShade="A6"/>
              <w:bottom w:val="single" w:sz="4" w:space="0" w:color="BFBFBF"/>
              <w:right w:val="single" w:sz="4" w:space="0" w:color="BFBFBF"/>
            </w:tcBorders>
            <w:shd w:val="clear" w:color="auto" w:fill="auto"/>
            <w:noWrap/>
            <w:hideMark/>
          </w:tcPr>
          <w:p w14:paraId="1F5600B6"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State Project Youth Hours</w:t>
            </w:r>
          </w:p>
        </w:tc>
        <w:tc>
          <w:tcPr>
            <w:tcW w:w="1029" w:type="dxa"/>
            <w:tcBorders>
              <w:top w:val="nil"/>
              <w:left w:val="nil"/>
              <w:bottom w:val="single" w:sz="4" w:space="0" w:color="BFBFBF"/>
              <w:right w:val="single" w:sz="4" w:space="0" w:color="BFBFBF"/>
            </w:tcBorders>
            <w:shd w:val="clear" w:color="auto" w:fill="auto"/>
            <w:noWrap/>
            <w:hideMark/>
          </w:tcPr>
          <w:p w14:paraId="41660116"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N/A</w:t>
            </w:r>
          </w:p>
        </w:tc>
        <w:tc>
          <w:tcPr>
            <w:tcW w:w="3716" w:type="dxa"/>
            <w:tcBorders>
              <w:top w:val="nil"/>
              <w:left w:val="nil"/>
              <w:bottom w:val="single" w:sz="4" w:space="0" w:color="BFBFBF"/>
              <w:right w:val="single" w:sz="4" w:space="0" w:color="BFBFBF"/>
            </w:tcBorders>
            <w:shd w:val="clear" w:color="auto" w:fill="auto"/>
            <w:hideMark/>
          </w:tcPr>
          <w:p w14:paraId="014480F6" w14:textId="77777777" w:rsidR="004D62B7" w:rsidRPr="00E47E0B" w:rsidRDefault="004D62B7" w:rsidP="008B6FB0">
            <w:pPr>
              <w:autoSpaceDE/>
              <w:autoSpaceDN/>
              <w:adjustRightInd/>
              <w:rPr>
                <w:rFonts w:asciiTheme="minorHAnsi" w:hAnsiTheme="minorHAnsi"/>
                <w:i/>
                <w:iCs/>
                <w:color w:val="A6A6A6"/>
              </w:rPr>
            </w:pPr>
            <w:r w:rsidRPr="00E47E0B">
              <w:rPr>
                <w:rFonts w:asciiTheme="minorHAnsi" w:hAnsiTheme="minorHAnsi"/>
                <w:i/>
                <w:iCs/>
                <w:color w:val="A6A6A6"/>
              </w:rPr>
              <w:t>Not used for this data collection</w:t>
            </w:r>
          </w:p>
        </w:tc>
      </w:tr>
      <w:tr w:rsidR="004D62B7" w:rsidRPr="00E47E0B" w14:paraId="1E0F0A36" w14:textId="77777777" w:rsidTr="00B90681">
        <w:trPr>
          <w:trHeight w:val="290"/>
        </w:trPr>
        <w:tc>
          <w:tcPr>
            <w:tcW w:w="1405" w:type="dxa"/>
            <w:vMerge/>
            <w:tcBorders>
              <w:left w:val="single" w:sz="4" w:space="0" w:color="A6A6A6" w:themeColor="background1" w:themeShade="A6"/>
              <w:right w:val="single" w:sz="4" w:space="0" w:color="A6A6A6" w:themeColor="background1" w:themeShade="A6"/>
            </w:tcBorders>
            <w:shd w:val="clear" w:color="auto" w:fill="auto"/>
            <w:noWrap/>
            <w:hideMark/>
          </w:tcPr>
          <w:p w14:paraId="6A412FD8" w14:textId="77777777" w:rsidR="004D62B7" w:rsidRPr="00E47E0B" w:rsidRDefault="004D62B7" w:rsidP="008B6FB0">
            <w:pPr>
              <w:rPr>
                <w:rFonts w:asciiTheme="minorHAnsi" w:hAnsiTheme="minorHAnsi"/>
                <w:i/>
                <w:iCs/>
                <w:color w:val="A6A6A6"/>
              </w:rPr>
            </w:pPr>
          </w:p>
        </w:tc>
        <w:tc>
          <w:tcPr>
            <w:tcW w:w="3025" w:type="dxa"/>
            <w:tcBorders>
              <w:top w:val="nil"/>
              <w:left w:val="single" w:sz="4" w:space="0" w:color="A6A6A6" w:themeColor="background1" w:themeShade="A6"/>
              <w:bottom w:val="single" w:sz="4" w:space="0" w:color="BFBFBF"/>
              <w:right w:val="single" w:sz="4" w:space="0" w:color="BFBFBF"/>
            </w:tcBorders>
            <w:shd w:val="clear" w:color="auto" w:fill="auto"/>
            <w:noWrap/>
            <w:hideMark/>
          </w:tcPr>
          <w:p w14:paraId="61D56827"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Other Adult Hours</w:t>
            </w:r>
          </w:p>
        </w:tc>
        <w:tc>
          <w:tcPr>
            <w:tcW w:w="1029" w:type="dxa"/>
            <w:tcBorders>
              <w:top w:val="nil"/>
              <w:left w:val="nil"/>
              <w:bottom w:val="single" w:sz="4" w:space="0" w:color="BFBFBF"/>
              <w:right w:val="single" w:sz="4" w:space="0" w:color="BFBFBF"/>
            </w:tcBorders>
            <w:shd w:val="clear" w:color="auto" w:fill="auto"/>
            <w:noWrap/>
            <w:hideMark/>
          </w:tcPr>
          <w:p w14:paraId="53099594"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N/A</w:t>
            </w:r>
          </w:p>
        </w:tc>
        <w:tc>
          <w:tcPr>
            <w:tcW w:w="3716" w:type="dxa"/>
            <w:tcBorders>
              <w:top w:val="nil"/>
              <w:left w:val="nil"/>
              <w:bottom w:val="single" w:sz="4" w:space="0" w:color="BFBFBF"/>
              <w:right w:val="single" w:sz="4" w:space="0" w:color="BFBFBF"/>
            </w:tcBorders>
            <w:shd w:val="clear" w:color="auto" w:fill="auto"/>
            <w:hideMark/>
          </w:tcPr>
          <w:p w14:paraId="31BC40CF" w14:textId="77777777" w:rsidR="004D62B7" w:rsidRPr="00E47E0B" w:rsidRDefault="004D62B7" w:rsidP="008B6FB0">
            <w:pPr>
              <w:autoSpaceDE/>
              <w:autoSpaceDN/>
              <w:adjustRightInd/>
              <w:rPr>
                <w:rFonts w:asciiTheme="minorHAnsi" w:hAnsiTheme="minorHAnsi"/>
                <w:i/>
                <w:iCs/>
                <w:color w:val="A6A6A6"/>
              </w:rPr>
            </w:pPr>
            <w:r w:rsidRPr="00E47E0B">
              <w:rPr>
                <w:rFonts w:asciiTheme="minorHAnsi" w:hAnsiTheme="minorHAnsi"/>
                <w:i/>
                <w:iCs/>
                <w:color w:val="A6A6A6"/>
              </w:rPr>
              <w:t>Not used for this data collection</w:t>
            </w:r>
          </w:p>
        </w:tc>
      </w:tr>
      <w:tr w:rsidR="004D62B7" w:rsidRPr="00E47E0B" w14:paraId="4FE66145" w14:textId="77777777" w:rsidTr="00B90681">
        <w:trPr>
          <w:trHeight w:val="300"/>
        </w:trPr>
        <w:tc>
          <w:tcPr>
            <w:tcW w:w="1405" w:type="dxa"/>
            <w:vMerge/>
            <w:tcBorders>
              <w:left w:val="single" w:sz="4" w:space="0" w:color="A6A6A6" w:themeColor="background1" w:themeShade="A6"/>
              <w:bottom w:val="double" w:sz="4" w:space="0" w:color="BFBFBF"/>
              <w:right w:val="single" w:sz="4" w:space="0" w:color="A6A6A6" w:themeColor="background1" w:themeShade="A6"/>
            </w:tcBorders>
            <w:shd w:val="clear" w:color="auto" w:fill="auto"/>
            <w:noWrap/>
            <w:hideMark/>
          </w:tcPr>
          <w:p w14:paraId="42077842" w14:textId="77777777" w:rsidR="004D62B7" w:rsidRPr="00E47E0B" w:rsidRDefault="004D62B7" w:rsidP="008B6FB0">
            <w:pPr>
              <w:autoSpaceDE/>
              <w:autoSpaceDN/>
              <w:adjustRightInd/>
              <w:rPr>
                <w:rFonts w:asciiTheme="minorHAnsi" w:hAnsiTheme="minorHAnsi"/>
                <w:color w:val="000000"/>
              </w:rPr>
            </w:pPr>
          </w:p>
        </w:tc>
        <w:tc>
          <w:tcPr>
            <w:tcW w:w="3025" w:type="dxa"/>
            <w:tcBorders>
              <w:top w:val="nil"/>
              <w:left w:val="single" w:sz="4" w:space="0" w:color="A6A6A6" w:themeColor="background1" w:themeShade="A6"/>
              <w:bottom w:val="double" w:sz="4" w:space="0" w:color="BFBFBF"/>
              <w:right w:val="single" w:sz="4" w:space="0" w:color="BFBFBF"/>
            </w:tcBorders>
            <w:shd w:val="clear" w:color="auto" w:fill="auto"/>
            <w:noWrap/>
            <w:hideMark/>
          </w:tcPr>
          <w:p w14:paraId="339D501F"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Other Youth Hours</w:t>
            </w:r>
          </w:p>
        </w:tc>
        <w:tc>
          <w:tcPr>
            <w:tcW w:w="1029" w:type="dxa"/>
            <w:tcBorders>
              <w:top w:val="nil"/>
              <w:left w:val="nil"/>
              <w:bottom w:val="double" w:sz="4" w:space="0" w:color="BFBFBF"/>
              <w:right w:val="single" w:sz="4" w:space="0" w:color="BFBFBF"/>
            </w:tcBorders>
            <w:shd w:val="clear" w:color="auto" w:fill="auto"/>
            <w:noWrap/>
            <w:hideMark/>
          </w:tcPr>
          <w:p w14:paraId="35178E6D" w14:textId="77777777" w:rsidR="004D62B7" w:rsidRPr="00E47E0B" w:rsidRDefault="004D62B7" w:rsidP="008B6FB0">
            <w:pPr>
              <w:autoSpaceDE/>
              <w:autoSpaceDN/>
              <w:adjustRightInd/>
              <w:rPr>
                <w:rFonts w:asciiTheme="minorHAnsi" w:hAnsiTheme="minorHAnsi"/>
                <w:color w:val="A6A6A6"/>
              </w:rPr>
            </w:pPr>
            <w:r w:rsidRPr="00E47E0B">
              <w:rPr>
                <w:rFonts w:asciiTheme="minorHAnsi" w:hAnsiTheme="minorHAnsi"/>
                <w:color w:val="A6A6A6"/>
              </w:rPr>
              <w:t>N/A</w:t>
            </w:r>
          </w:p>
        </w:tc>
        <w:tc>
          <w:tcPr>
            <w:tcW w:w="3716" w:type="dxa"/>
            <w:tcBorders>
              <w:top w:val="nil"/>
              <w:left w:val="nil"/>
              <w:bottom w:val="double" w:sz="4" w:space="0" w:color="BFBFBF"/>
              <w:right w:val="single" w:sz="4" w:space="0" w:color="BFBFBF"/>
            </w:tcBorders>
            <w:shd w:val="clear" w:color="auto" w:fill="auto"/>
            <w:hideMark/>
          </w:tcPr>
          <w:p w14:paraId="63BFCB47" w14:textId="77777777" w:rsidR="004D62B7" w:rsidRPr="00E47E0B" w:rsidRDefault="004D62B7" w:rsidP="008B6FB0">
            <w:pPr>
              <w:autoSpaceDE/>
              <w:autoSpaceDN/>
              <w:adjustRightInd/>
              <w:rPr>
                <w:rFonts w:asciiTheme="minorHAnsi" w:hAnsiTheme="minorHAnsi"/>
                <w:i/>
                <w:iCs/>
                <w:color w:val="A6A6A6"/>
              </w:rPr>
            </w:pPr>
            <w:r w:rsidRPr="00E47E0B">
              <w:rPr>
                <w:rFonts w:asciiTheme="minorHAnsi" w:hAnsiTheme="minorHAnsi"/>
                <w:i/>
                <w:iCs/>
                <w:color w:val="A6A6A6"/>
              </w:rPr>
              <w:t>Not used for this data collection</w:t>
            </w:r>
          </w:p>
        </w:tc>
      </w:tr>
    </w:tbl>
    <w:p w14:paraId="542E8548" w14:textId="77777777" w:rsidR="00046FAB" w:rsidRPr="00E47E0B" w:rsidRDefault="00046FAB" w:rsidP="00E703DB">
      <w:pPr>
        <w:rPr>
          <w:rFonts w:asciiTheme="minorHAnsi" w:hAnsiTheme="minorHAnsi"/>
          <w:sz w:val="22"/>
          <w:szCs w:val="22"/>
        </w:rPr>
      </w:pPr>
    </w:p>
    <w:p w14:paraId="17BC069B" w14:textId="77777777" w:rsidR="00C57C9C" w:rsidRDefault="00C57C9C" w:rsidP="00B71EB1">
      <w:pPr>
        <w:pStyle w:val="ListParagraph"/>
        <w:numPr>
          <w:ilvl w:val="0"/>
          <w:numId w:val="9"/>
        </w:numPr>
        <w:rPr>
          <w:rFonts w:asciiTheme="minorHAnsi" w:hAnsiTheme="minorHAnsi"/>
          <w:sz w:val="22"/>
          <w:szCs w:val="22"/>
        </w:rPr>
      </w:pPr>
      <w:r w:rsidRPr="00C57C9C">
        <w:rPr>
          <w:rFonts w:asciiTheme="minorHAnsi" w:hAnsiTheme="minorHAnsi"/>
          <w:sz w:val="22"/>
          <w:szCs w:val="22"/>
        </w:rPr>
        <w:t xml:space="preserve">The </w:t>
      </w:r>
      <w:r w:rsidRPr="00C57C9C">
        <w:rPr>
          <w:rFonts w:asciiTheme="minorHAnsi" w:hAnsiTheme="minorHAnsi"/>
          <w:b/>
          <w:sz w:val="22"/>
          <w:szCs w:val="22"/>
          <w:u w:val="single"/>
        </w:rPr>
        <w:t xml:space="preserve">Manage </w:t>
      </w:r>
      <w:r>
        <w:rPr>
          <w:rFonts w:asciiTheme="minorHAnsi" w:hAnsiTheme="minorHAnsi"/>
          <w:b/>
          <w:sz w:val="22"/>
          <w:szCs w:val="22"/>
          <w:u w:val="single"/>
        </w:rPr>
        <w:t>Budget Files</w:t>
      </w:r>
      <w:r w:rsidRPr="00C57C9C">
        <w:rPr>
          <w:rFonts w:asciiTheme="minorHAnsi" w:hAnsiTheme="minorHAnsi"/>
          <w:b/>
          <w:sz w:val="22"/>
          <w:szCs w:val="22"/>
          <w:u w:val="single"/>
        </w:rPr>
        <w:t>/</w:t>
      </w:r>
      <w:r>
        <w:rPr>
          <w:rFonts w:asciiTheme="minorHAnsi" w:hAnsiTheme="minorHAnsi"/>
          <w:b/>
          <w:sz w:val="22"/>
          <w:szCs w:val="22"/>
          <w:u w:val="single"/>
        </w:rPr>
        <w:t xml:space="preserve">Justifications </w:t>
      </w:r>
      <w:r w:rsidRPr="00C57C9C">
        <w:rPr>
          <w:rFonts w:asciiTheme="minorHAnsi" w:hAnsiTheme="minorHAnsi"/>
          <w:b/>
          <w:sz w:val="22"/>
          <w:szCs w:val="22"/>
          <w:u w:val="single"/>
        </w:rPr>
        <w:t>Section</w:t>
      </w:r>
      <w:r w:rsidRPr="00C57C9C">
        <w:rPr>
          <w:rFonts w:asciiTheme="minorHAnsi" w:hAnsiTheme="minorHAnsi"/>
          <w:sz w:val="22"/>
          <w:szCs w:val="22"/>
        </w:rPr>
        <w:t xml:space="preserve"> (annual </w:t>
      </w:r>
      <w:r>
        <w:rPr>
          <w:rFonts w:asciiTheme="minorHAnsi" w:hAnsiTheme="minorHAnsi"/>
          <w:sz w:val="22"/>
          <w:szCs w:val="22"/>
        </w:rPr>
        <w:t>budgets</w:t>
      </w:r>
      <w:r w:rsidRPr="00C57C9C">
        <w:rPr>
          <w:rFonts w:asciiTheme="minorHAnsi" w:hAnsiTheme="minorHAnsi"/>
          <w:sz w:val="22"/>
          <w:szCs w:val="22"/>
        </w:rPr>
        <w:t xml:space="preserve">) </w:t>
      </w:r>
      <w:r>
        <w:rPr>
          <w:rFonts w:asciiTheme="minorHAnsi" w:hAnsiTheme="minorHAnsi"/>
          <w:sz w:val="22"/>
          <w:szCs w:val="22"/>
        </w:rPr>
        <w:t>captures the budget spreadsheet and the narrative justification of funds.</w:t>
      </w:r>
      <w:r w:rsidRPr="00C57C9C">
        <w:rPr>
          <w:rFonts w:asciiTheme="minorHAnsi" w:hAnsiTheme="minorHAnsi"/>
          <w:sz w:val="22"/>
          <w:szCs w:val="22"/>
        </w:rPr>
        <w:t xml:space="preserve"> This information was previously collected as a PDF attachment to the Request for Application (RFA) through Grants.gov. </w:t>
      </w:r>
      <w:r w:rsidR="00564F0F" w:rsidRPr="00C57C9C">
        <w:rPr>
          <w:rFonts w:asciiTheme="minorHAnsi" w:hAnsiTheme="minorHAnsi"/>
          <w:sz w:val="22"/>
          <w:szCs w:val="22"/>
        </w:rPr>
        <w:t>T</w:t>
      </w:r>
      <w:r w:rsidR="00564F0F">
        <w:rPr>
          <w:rFonts w:asciiTheme="minorHAnsi" w:hAnsiTheme="minorHAnsi"/>
          <w:sz w:val="22"/>
          <w:szCs w:val="22"/>
        </w:rPr>
        <w:t>he Federal office reviews each budget</w:t>
      </w:r>
      <w:r w:rsidR="00564F0F" w:rsidRPr="00C57C9C">
        <w:rPr>
          <w:rFonts w:asciiTheme="minorHAnsi" w:hAnsiTheme="minorHAnsi"/>
          <w:sz w:val="22"/>
          <w:szCs w:val="22"/>
        </w:rPr>
        <w:t xml:space="preserve"> to ensure universities are following program policy; universities use it as a program planning tool. </w:t>
      </w:r>
      <w:r w:rsidR="00564F0F">
        <w:rPr>
          <w:rFonts w:asciiTheme="minorHAnsi" w:hAnsiTheme="minorHAnsi"/>
          <w:sz w:val="22"/>
          <w:szCs w:val="22"/>
        </w:rPr>
        <w:t xml:space="preserve"> </w:t>
      </w:r>
      <w:r w:rsidR="00294878">
        <w:rPr>
          <w:rFonts w:asciiTheme="minorHAnsi" w:hAnsiTheme="minorHAnsi"/>
          <w:sz w:val="22"/>
          <w:szCs w:val="22"/>
        </w:rPr>
        <w:t xml:space="preserve">The budget sheet was previously collected as a PDF attachment to the Request for Application (RFA) through Grants.gov. </w:t>
      </w:r>
      <w:r w:rsidRPr="00C57C9C">
        <w:rPr>
          <w:rFonts w:asciiTheme="minorHAnsi" w:hAnsiTheme="minorHAnsi"/>
          <w:sz w:val="22"/>
          <w:szCs w:val="22"/>
        </w:rPr>
        <w:t xml:space="preserve">Including it in WebNEERS reduces the </w:t>
      </w:r>
      <w:r w:rsidRPr="00C57C9C">
        <w:rPr>
          <w:rFonts w:asciiTheme="minorHAnsi" w:hAnsiTheme="minorHAnsi"/>
          <w:sz w:val="22"/>
          <w:szCs w:val="22"/>
        </w:rPr>
        <w:lastRenderedPageBreak/>
        <w:t xml:space="preserve">reporting burden for universities because they are submitting all reporting requirements in one place.  </w:t>
      </w:r>
      <w:r w:rsidR="00564F0F">
        <w:rPr>
          <w:rFonts w:asciiTheme="minorHAnsi" w:hAnsiTheme="minorHAnsi"/>
          <w:sz w:val="22"/>
          <w:szCs w:val="22"/>
        </w:rPr>
        <w:t xml:space="preserve">The budget sheet is still an uploaded form due to the signature requirements, but the justification is inputted into the system which makes it </w:t>
      </w:r>
      <w:r w:rsidRPr="00C57C9C">
        <w:rPr>
          <w:rFonts w:asciiTheme="minorHAnsi" w:hAnsiTheme="minorHAnsi"/>
          <w:sz w:val="22"/>
          <w:szCs w:val="22"/>
        </w:rPr>
        <w:t xml:space="preserve">searchable and minable. This is useful for identifying trends and conducting qualitative analyses.  </w:t>
      </w:r>
    </w:p>
    <w:p w14:paraId="23562DEB" w14:textId="77777777" w:rsidR="006F3BD7" w:rsidRDefault="006F3BD7" w:rsidP="006F3BD7">
      <w:pPr>
        <w:rPr>
          <w:rFonts w:asciiTheme="minorHAnsi" w:hAnsiTheme="minorHAnsi"/>
          <w:sz w:val="22"/>
          <w:szCs w:val="22"/>
        </w:rPr>
      </w:pPr>
    </w:p>
    <w:p w14:paraId="3C2C6065" w14:textId="77777777" w:rsidR="006F3BD7" w:rsidRDefault="006F3BD7" w:rsidP="006F3BD7">
      <w:pPr>
        <w:rPr>
          <w:rFonts w:asciiTheme="minorHAnsi" w:hAnsiTheme="minorHAnsi"/>
          <w:sz w:val="22"/>
          <w:szCs w:val="22"/>
        </w:rPr>
      </w:pPr>
      <w:r w:rsidRPr="00564F0F">
        <w:rPr>
          <w:rFonts w:asciiTheme="minorHAnsi" w:hAnsiTheme="minorHAnsi"/>
          <w:sz w:val="22"/>
          <w:szCs w:val="22"/>
        </w:rPr>
        <w:t xml:space="preserve">The required and optional fields for the </w:t>
      </w:r>
      <w:r w:rsidRPr="00C57C9C">
        <w:rPr>
          <w:rFonts w:asciiTheme="minorHAnsi" w:hAnsiTheme="minorHAnsi"/>
          <w:b/>
          <w:sz w:val="22"/>
          <w:szCs w:val="22"/>
          <w:u w:val="single"/>
        </w:rPr>
        <w:t xml:space="preserve">Manage </w:t>
      </w:r>
      <w:r>
        <w:rPr>
          <w:rFonts w:asciiTheme="minorHAnsi" w:hAnsiTheme="minorHAnsi"/>
          <w:b/>
          <w:sz w:val="22"/>
          <w:szCs w:val="22"/>
          <w:u w:val="single"/>
        </w:rPr>
        <w:t>Budget Files</w:t>
      </w:r>
      <w:r w:rsidRPr="00C57C9C">
        <w:rPr>
          <w:rFonts w:asciiTheme="minorHAnsi" w:hAnsiTheme="minorHAnsi"/>
          <w:b/>
          <w:sz w:val="22"/>
          <w:szCs w:val="22"/>
          <w:u w:val="single"/>
        </w:rPr>
        <w:t>/</w:t>
      </w:r>
      <w:r>
        <w:rPr>
          <w:rFonts w:asciiTheme="minorHAnsi" w:hAnsiTheme="minorHAnsi"/>
          <w:b/>
          <w:sz w:val="22"/>
          <w:szCs w:val="22"/>
          <w:u w:val="single"/>
        </w:rPr>
        <w:t xml:space="preserve">Justifications </w:t>
      </w:r>
      <w:r w:rsidRPr="00C57C9C">
        <w:rPr>
          <w:rFonts w:asciiTheme="minorHAnsi" w:hAnsiTheme="minorHAnsi"/>
          <w:b/>
          <w:sz w:val="22"/>
          <w:szCs w:val="22"/>
          <w:u w:val="single"/>
        </w:rPr>
        <w:t>Section</w:t>
      </w:r>
      <w:r w:rsidRPr="00C57C9C">
        <w:rPr>
          <w:rFonts w:asciiTheme="minorHAnsi" w:hAnsiTheme="minorHAnsi"/>
          <w:sz w:val="22"/>
          <w:szCs w:val="22"/>
        </w:rPr>
        <w:t xml:space="preserve"> </w:t>
      </w:r>
      <w:r w:rsidRPr="00564F0F">
        <w:rPr>
          <w:rFonts w:asciiTheme="minorHAnsi" w:hAnsiTheme="minorHAnsi"/>
          <w:sz w:val="22"/>
          <w:szCs w:val="22"/>
        </w:rPr>
        <w:t>are as follows:</w:t>
      </w:r>
    </w:p>
    <w:p w14:paraId="0D7ADC3C" w14:textId="77777777" w:rsidR="00F024E6" w:rsidRDefault="00F024E6" w:rsidP="006F3BD7">
      <w:pPr>
        <w:rPr>
          <w:rFonts w:asciiTheme="minorHAnsi" w:hAnsiTheme="minorHAnsi"/>
          <w:sz w:val="22"/>
          <w:szCs w:val="22"/>
        </w:rPr>
      </w:pPr>
    </w:p>
    <w:tbl>
      <w:tblPr>
        <w:tblW w:w="102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80"/>
        <w:gridCol w:w="2500"/>
        <w:gridCol w:w="1380"/>
        <w:gridCol w:w="4580"/>
      </w:tblGrid>
      <w:tr w:rsidR="00144BB1" w:rsidRPr="00144BB1" w14:paraId="5CE4F349" w14:textId="77777777" w:rsidTr="00144BB1">
        <w:trPr>
          <w:trHeight w:val="260"/>
        </w:trPr>
        <w:tc>
          <w:tcPr>
            <w:tcW w:w="1780" w:type="dxa"/>
            <w:shd w:val="clear" w:color="000000" w:fill="D9D9D9"/>
            <w:hideMark/>
          </w:tcPr>
          <w:p w14:paraId="3D5F9F99" w14:textId="77777777" w:rsidR="00144BB1" w:rsidRPr="00144BB1" w:rsidRDefault="00144BB1" w:rsidP="00144BB1">
            <w:pPr>
              <w:autoSpaceDE/>
              <w:autoSpaceDN/>
              <w:adjustRightInd/>
              <w:jc w:val="center"/>
              <w:rPr>
                <w:rFonts w:ascii="Calibri" w:hAnsi="Calibri"/>
                <w:b/>
                <w:bCs/>
                <w:color w:val="000000"/>
              </w:rPr>
            </w:pPr>
            <w:r w:rsidRPr="00144BB1">
              <w:rPr>
                <w:rFonts w:ascii="Calibri" w:hAnsi="Calibri"/>
                <w:b/>
                <w:bCs/>
                <w:color w:val="000000"/>
              </w:rPr>
              <w:t>SECTION</w:t>
            </w:r>
          </w:p>
        </w:tc>
        <w:tc>
          <w:tcPr>
            <w:tcW w:w="2500" w:type="dxa"/>
            <w:shd w:val="clear" w:color="000000" w:fill="D9D9D9"/>
            <w:hideMark/>
          </w:tcPr>
          <w:p w14:paraId="187A7418" w14:textId="77777777" w:rsidR="00144BB1" w:rsidRPr="00144BB1" w:rsidRDefault="00144BB1" w:rsidP="00144BB1">
            <w:pPr>
              <w:autoSpaceDE/>
              <w:autoSpaceDN/>
              <w:adjustRightInd/>
              <w:jc w:val="center"/>
              <w:rPr>
                <w:rFonts w:ascii="Calibri" w:hAnsi="Calibri"/>
                <w:b/>
                <w:bCs/>
                <w:color w:val="000000"/>
              </w:rPr>
            </w:pPr>
            <w:r w:rsidRPr="00144BB1">
              <w:rPr>
                <w:rFonts w:ascii="Calibri" w:hAnsi="Calibri"/>
                <w:b/>
                <w:bCs/>
                <w:color w:val="000000"/>
              </w:rPr>
              <w:t>FIELD NAME</w:t>
            </w:r>
          </w:p>
        </w:tc>
        <w:tc>
          <w:tcPr>
            <w:tcW w:w="1380" w:type="dxa"/>
            <w:shd w:val="clear" w:color="000000" w:fill="D9D9D9"/>
            <w:hideMark/>
          </w:tcPr>
          <w:p w14:paraId="2CC48972" w14:textId="77777777" w:rsidR="00144BB1" w:rsidRPr="00144BB1" w:rsidRDefault="00144BB1" w:rsidP="00144BB1">
            <w:pPr>
              <w:autoSpaceDE/>
              <w:autoSpaceDN/>
              <w:adjustRightInd/>
              <w:jc w:val="center"/>
              <w:rPr>
                <w:rFonts w:ascii="Calibri" w:hAnsi="Calibri"/>
                <w:b/>
                <w:bCs/>
                <w:color w:val="000000"/>
              </w:rPr>
            </w:pPr>
            <w:r w:rsidRPr="00144BB1">
              <w:rPr>
                <w:rFonts w:ascii="Calibri" w:hAnsi="Calibri"/>
                <w:b/>
                <w:bCs/>
                <w:color w:val="000000"/>
              </w:rPr>
              <w:t>TYPE</w:t>
            </w:r>
          </w:p>
        </w:tc>
        <w:tc>
          <w:tcPr>
            <w:tcW w:w="4580" w:type="dxa"/>
            <w:shd w:val="clear" w:color="000000" w:fill="D9D9D9"/>
            <w:hideMark/>
          </w:tcPr>
          <w:p w14:paraId="0AD9B442" w14:textId="77777777" w:rsidR="00144BB1" w:rsidRPr="00144BB1" w:rsidRDefault="00144BB1" w:rsidP="00144BB1">
            <w:pPr>
              <w:autoSpaceDE/>
              <w:autoSpaceDN/>
              <w:adjustRightInd/>
              <w:jc w:val="center"/>
              <w:rPr>
                <w:rFonts w:ascii="Calibri" w:hAnsi="Calibri"/>
                <w:b/>
                <w:bCs/>
                <w:color w:val="000000"/>
              </w:rPr>
            </w:pPr>
            <w:r w:rsidRPr="00144BB1">
              <w:rPr>
                <w:rFonts w:ascii="Calibri" w:hAnsi="Calibri"/>
                <w:b/>
                <w:bCs/>
                <w:color w:val="000000"/>
              </w:rPr>
              <w:t xml:space="preserve">OTHER DETAILS </w:t>
            </w:r>
          </w:p>
        </w:tc>
      </w:tr>
      <w:tr w:rsidR="00144BB1" w:rsidRPr="00144BB1" w14:paraId="75EC05BC" w14:textId="77777777" w:rsidTr="00144BB1">
        <w:trPr>
          <w:trHeight w:val="260"/>
        </w:trPr>
        <w:tc>
          <w:tcPr>
            <w:tcW w:w="1780" w:type="dxa"/>
            <w:vMerge w:val="restart"/>
            <w:shd w:val="clear" w:color="auto" w:fill="auto"/>
            <w:hideMark/>
          </w:tcPr>
          <w:p w14:paraId="565610E8" w14:textId="77777777" w:rsidR="00144BB1" w:rsidRPr="00144BB1" w:rsidRDefault="00144BB1" w:rsidP="00144BB1">
            <w:pPr>
              <w:autoSpaceDE/>
              <w:autoSpaceDN/>
              <w:adjustRightInd/>
              <w:rPr>
                <w:rFonts w:ascii="Calibri" w:hAnsi="Calibri"/>
                <w:b/>
                <w:bCs/>
                <w:color w:val="000000"/>
              </w:rPr>
            </w:pPr>
            <w:r w:rsidRPr="00144BB1">
              <w:rPr>
                <w:rFonts w:ascii="Calibri" w:hAnsi="Calibri"/>
                <w:b/>
                <w:bCs/>
                <w:color w:val="000000"/>
              </w:rPr>
              <w:t>Budget Sheet</w:t>
            </w:r>
          </w:p>
          <w:p w14:paraId="3ED388DF" w14:textId="77777777" w:rsidR="00144BB1" w:rsidRPr="00144BB1" w:rsidRDefault="00144BB1" w:rsidP="00144BB1">
            <w:pPr>
              <w:rPr>
                <w:rFonts w:ascii="Calibri" w:hAnsi="Calibri"/>
                <w:b/>
                <w:bCs/>
                <w:color w:val="000000"/>
              </w:rPr>
            </w:pPr>
            <w:r w:rsidRPr="00144BB1">
              <w:rPr>
                <w:rFonts w:ascii="Calibri" w:hAnsi="Calibri"/>
                <w:b/>
                <w:bCs/>
                <w:color w:val="000000"/>
              </w:rPr>
              <w:t> </w:t>
            </w:r>
          </w:p>
        </w:tc>
        <w:tc>
          <w:tcPr>
            <w:tcW w:w="2500" w:type="dxa"/>
            <w:shd w:val="clear" w:color="auto" w:fill="auto"/>
            <w:hideMark/>
          </w:tcPr>
          <w:p w14:paraId="54369EC3"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State/Territory</w:t>
            </w:r>
          </w:p>
        </w:tc>
        <w:tc>
          <w:tcPr>
            <w:tcW w:w="1380" w:type="dxa"/>
            <w:shd w:val="clear" w:color="auto" w:fill="auto"/>
            <w:hideMark/>
          </w:tcPr>
          <w:p w14:paraId="4E75912E"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Required</w:t>
            </w:r>
          </w:p>
        </w:tc>
        <w:tc>
          <w:tcPr>
            <w:tcW w:w="4580" w:type="dxa"/>
            <w:shd w:val="clear" w:color="auto" w:fill="auto"/>
            <w:hideMark/>
          </w:tcPr>
          <w:p w14:paraId="0F4F7299"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 </w:t>
            </w:r>
          </w:p>
        </w:tc>
      </w:tr>
      <w:tr w:rsidR="00144BB1" w:rsidRPr="00144BB1" w14:paraId="116961C8" w14:textId="77777777" w:rsidTr="00144BB1">
        <w:trPr>
          <w:trHeight w:val="260"/>
        </w:trPr>
        <w:tc>
          <w:tcPr>
            <w:tcW w:w="1780" w:type="dxa"/>
            <w:vMerge/>
            <w:shd w:val="clear" w:color="auto" w:fill="auto"/>
            <w:hideMark/>
          </w:tcPr>
          <w:p w14:paraId="7AA4F94D" w14:textId="77777777" w:rsidR="00144BB1" w:rsidRPr="00144BB1" w:rsidRDefault="00144BB1" w:rsidP="00144BB1">
            <w:pPr>
              <w:autoSpaceDE/>
              <w:autoSpaceDN/>
              <w:adjustRightInd/>
              <w:rPr>
                <w:rFonts w:ascii="Calibri" w:hAnsi="Calibri"/>
                <w:b/>
                <w:bCs/>
                <w:color w:val="000000"/>
              </w:rPr>
            </w:pPr>
          </w:p>
        </w:tc>
        <w:tc>
          <w:tcPr>
            <w:tcW w:w="2500" w:type="dxa"/>
            <w:shd w:val="clear" w:color="auto" w:fill="auto"/>
            <w:hideMark/>
          </w:tcPr>
          <w:p w14:paraId="25FCF07E"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Institution</w:t>
            </w:r>
          </w:p>
        </w:tc>
        <w:tc>
          <w:tcPr>
            <w:tcW w:w="1380" w:type="dxa"/>
            <w:shd w:val="clear" w:color="auto" w:fill="auto"/>
            <w:hideMark/>
          </w:tcPr>
          <w:p w14:paraId="73A2CC71"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Required</w:t>
            </w:r>
          </w:p>
        </w:tc>
        <w:tc>
          <w:tcPr>
            <w:tcW w:w="4580" w:type="dxa"/>
            <w:shd w:val="clear" w:color="auto" w:fill="auto"/>
            <w:hideMark/>
          </w:tcPr>
          <w:p w14:paraId="4789ED82"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 </w:t>
            </w:r>
          </w:p>
        </w:tc>
      </w:tr>
      <w:tr w:rsidR="00144BB1" w:rsidRPr="00144BB1" w14:paraId="27D67A2A" w14:textId="77777777" w:rsidTr="00144BB1">
        <w:trPr>
          <w:trHeight w:val="260"/>
        </w:trPr>
        <w:tc>
          <w:tcPr>
            <w:tcW w:w="1780" w:type="dxa"/>
            <w:vMerge/>
            <w:shd w:val="clear" w:color="auto" w:fill="auto"/>
            <w:hideMark/>
          </w:tcPr>
          <w:p w14:paraId="12D8E90F" w14:textId="77777777" w:rsidR="00144BB1" w:rsidRPr="00144BB1" w:rsidRDefault="00144BB1" w:rsidP="00144BB1">
            <w:pPr>
              <w:autoSpaceDE/>
              <w:autoSpaceDN/>
              <w:adjustRightInd/>
              <w:rPr>
                <w:rFonts w:ascii="Calibri" w:hAnsi="Calibri"/>
                <w:color w:val="000000"/>
              </w:rPr>
            </w:pPr>
          </w:p>
        </w:tc>
        <w:tc>
          <w:tcPr>
            <w:tcW w:w="2500" w:type="dxa"/>
            <w:shd w:val="clear" w:color="auto" w:fill="auto"/>
            <w:hideMark/>
          </w:tcPr>
          <w:p w14:paraId="2671AF28"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Fiscal Year</w:t>
            </w:r>
          </w:p>
        </w:tc>
        <w:tc>
          <w:tcPr>
            <w:tcW w:w="1380" w:type="dxa"/>
            <w:shd w:val="clear" w:color="auto" w:fill="auto"/>
            <w:hideMark/>
          </w:tcPr>
          <w:p w14:paraId="725948AD"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Required</w:t>
            </w:r>
          </w:p>
        </w:tc>
        <w:tc>
          <w:tcPr>
            <w:tcW w:w="4580" w:type="dxa"/>
            <w:shd w:val="clear" w:color="auto" w:fill="auto"/>
            <w:hideMark/>
          </w:tcPr>
          <w:p w14:paraId="6646090F" w14:textId="77777777" w:rsidR="00144BB1" w:rsidRPr="00144BB1" w:rsidRDefault="00144BB1" w:rsidP="00144BB1">
            <w:pPr>
              <w:autoSpaceDE/>
              <w:autoSpaceDN/>
              <w:adjustRightInd/>
              <w:rPr>
                <w:rFonts w:ascii="Calibri" w:hAnsi="Calibri"/>
                <w:color w:val="000000"/>
              </w:rPr>
            </w:pPr>
          </w:p>
        </w:tc>
      </w:tr>
      <w:tr w:rsidR="00144BB1" w:rsidRPr="00144BB1" w14:paraId="40F4D0B5" w14:textId="77777777" w:rsidTr="00144BB1">
        <w:trPr>
          <w:trHeight w:val="260"/>
        </w:trPr>
        <w:tc>
          <w:tcPr>
            <w:tcW w:w="1780" w:type="dxa"/>
            <w:vMerge/>
            <w:shd w:val="clear" w:color="auto" w:fill="auto"/>
            <w:hideMark/>
          </w:tcPr>
          <w:p w14:paraId="6A195E71" w14:textId="77777777" w:rsidR="00144BB1" w:rsidRPr="00144BB1" w:rsidRDefault="00144BB1" w:rsidP="00144BB1">
            <w:pPr>
              <w:autoSpaceDE/>
              <w:autoSpaceDN/>
              <w:adjustRightInd/>
            </w:pPr>
          </w:p>
        </w:tc>
        <w:tc>
          <w:tcPr>
            <w:tcW w:w="2500" w:type="dxa"/>
            <w:shd w:val="clear" w:color="auto" w:fill="auto"/>
            <w:hideMark/>
          </w:tcPr>
          <w:p w14:paraId="6A49164D"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Estimated Carryover</w:t>
            </w:r>
          </w:p>
        </w:tc>
        <w:tc>
          <w:tcPr>
            <w:tcW w:w="1380" w:type="dxa"/>
            <w:shd w:val="clear" w:color="auto" w:fill="auto"/>
            <w:hideMark/>
          </w:tcPr>
          <w:p w14:paraId="10E96E7A"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Required</w:t>
            </w:r>
          </w:p>
        </w:tc>
        <w:tc>
          <w:tcPr>
            <w:tcW w:w="4580" w:type="dxa"/>
            <w:shd w:val="clear" w:color="auto" w:fill="auto"/>
            <w:hideMark/>
          </w:tcPr>
          <w:p w14:paraId="66400460" w14:textId="77777777" w:rsidR="00144BB1" w:rsidRPr="00144BB1" w:rsidRDefault="00144BB1" w:rsidP="00144BB1">
            <w:pPr>
              <w:autoSpaceDE/>
              <w:autoSpaceDN/>
              <w:adjustRightInd/>
              <w:rPr>
                <w:rFonts w:ascii="Calibri" w:hAnsi="Calibri"/>
                <w:color w:val="000000"/>
              </w:rPr>
            </w:pPr>
          </w:p>
        </w:tc>
      </w:tr>
      <w:tr w:rsidR="00144BB1" w:rsidRPr="00144BB1" w14:paraId="079D8B7A" w14:textId="77777777" w:rsidTr="00144BB1">
        <w:trPr>
          <w:trHeight w:val="260"/>
        </w:trPr>
        <w:tc>
          <w:tcPr>
            <w:tcW w:w="1780" w:type="dxa"/>
            <w:vMerge/>
            <w:shd w:val="clear" w:color="auto" w:fill="auto"/>
            <w:hideMark/>
          </w:tcPr>
          <w:p w14:paraId="0AF796EF" w14:textId="77777777" w:rsidR="00144BB1" w:rsidRPr="00144BB1" w:rsidRDefault="00144BB1" w:rsidP="00144BB1">
            <w:pPr>
              <w:autoSpaceDE/>
              <w:autoSpaceDN/>
              <w:adjustRightInd/>
            </w:pPr>
          </w:p>
        </w:tc>
        <w:tc>
          <w:tcPr>
            <w:tcW w:w="2500" w:type="dxa"/>
            <w:shd w:val="clear" w:color="auto" w:fill="auto"/>
            <w:hideMark/>
          </w:tcPr>
          <w:p w14:paraId="576606DF"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Current Allocation</w:t>
            </w:r>
          </w:p>
        </w:tc>
        <w:tc>
          <w:tcPr>
            <w:tcW w:w="1380" w:type="dxa"/>
            <w:shd w:val="clear" w:color="auto" w:fill="auto"/>
            <w:hideMark/>
          </w:tcPr>
          <w:p w14:paraId="00226DC3"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Required</w:t>
            </w:r>
          </w:p>
        </w:tc>
        <w:tc>
          <w:tcPr>
            <w:tcW w:w="4580" w:type="dxa"/>
            <w:shd w:val="clear" w:color="auto" w:fill="auto"/>
            <w:hideMark/>
          </w:tcPr>
          <w:p w14:paraId="43D96FA9" w14:textId="77777777" w:rsidR="00144BB1" w:rsidRPr="00144BB1" w:rsidRDefault="00144BB1" w:rsidP="00144BB1">
            <w:pPr>
              <w:autoSpaceDE/>
              <w:autoSpaceDN/>
              <w:adjustRightInd/>
              <w:rPr>
                <w:rFonts w:ascii="Calibri" w:hAnsi="Calibri"/>
                <w:color w:val="000000"/>
              </w:rPr>
            </w:pPr>
          </w:p>
        </w:tc>
      </w:tr>
      <w:tr w:rsidR="00144BB1" w:rsidRPr="00144BB1" w14:paraId="5DAC775D" w14:textId="77777777" w:rsidTr="00144BB1">
        <w:trPr>
          <w:trHeight w:val="780"/>
        </w:trPr>
        <w:tc>
          <w:tcPr>
            <w:tcW w:w="1780" w:type="dxa"/>
            <w:vMerge/>
            <w:shd w:val="clear" w:color="auto" w:fill="auto"/>
            <w:hideMark/>
          </w:tcPr>
          <w:p w14:paraId="41FC8A75" w14:textId="77777777" w:rsidR="00144BB1" w:rsidRPr="00144BB1" w:rsidRDefault="00144BB1" w:rsidP="00144BB1">
            <w:pPr>
              <w:autoSpaceDE/>
              <w:autoSpaceDN/>
              <w:adjustRightInd/>
            </w:pPr>
          </w:p>
        </w:tc>
        <w:tc>
          <w:tcPr>
            <w:tcW w:w="2500" w:type="dxa"/>
            <w:shd w:val="clear" w:color="auto" w:fill="auto"/>
            <w:hideMark/>
          </w:tcPr>
          <w:p w14:paraId="10587AC1"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Salaries</w:t>
            </w:r>
          </w:p>
        </w:tc>
        <w:tc>
          <w:tcPr>
            <w:tcW w:w="1380" w:type="dxa"/>
            <w:shd w:val="clear" w:color="auto" w:fill="auto"/>
            <w:hideMark/>
          </w:tcPr>
          <w:p w14:paraId="2D6A0632"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Required, if applicable</w:t>
            </w:r>
          </w:p>
        </w:tc>
        <w:tc>
          <w:tcPr>
            <w:tcW w:w="4580" w:type="dxa"/>
            <w:shd w:val="clear" w:color="auto" w:fill="auto"/>
            <w:hideMark/>
          </w:tcPr>
          <w:p w14:paraId="577C7BF6"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Number of Full Time Equivalents (FTE) and Amount for Professional, Paraprofessional/Technical, and Clerical &amp; Secretarial</w:t>
            </w:r>
          </w:p>
        </w:tc>
      </w:tr>
      <w:tr w:rsidR="00144BB1" w:rsidRPr="00144BB1" w14:paraId="618559A5" w14:textId="77777777" w:rsidTr="00144BB1">
        <w:trPr>
          <w:trHeight w:val="404"/>
        </w:trPr>
        <w:tc>
          <w:tcPr>
            <w:tcW w:w="1780" w:type="dxa"/>
            <w:vMerge/>
            <w:shd w:val="clear" w:color="auto" w:fill="auto"/>
            <w:hideMark/>
          </w:tcPr>
          <w:p w14:paraId="3C6C1350" w14:textId="77777777" w:rsidR="00144BB1" w:rsidRPr="00144BB1" w:rsidRDefault="00144BB1" w:rsidP="00144BB1">
            <w:pPr>
              <w:autoSpaceDE/>
              <w:autoSpaceDN/>
              <w:adjustRightInd/>
              <w:rPr>
                <w:rFonts w:ascii="Calibri" w:hAnsi="Calibri"/>
                <w:color w:val="000000"/>
              </w:rPr>
            </w:pPr>
          </w:p>
        </w:tc>
        <w:tc>
          <w:tcPr>
            <w:tcW w:w="2500" w:type="dxa"/>
            <w:shd w:val="clear" w:color="auto" w:fill="auto"/>
            <w:hideMark/>
          </w:tcPr>
          <w:p w14:paraId="192DA674"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Travel</w:t>
            </w:r>
          </w:p>
        </w:tc>
        <w:tc>
          <w:tcPr>
            <w:tcW w:w="1380" w:type="dxa"/>
            <w:shd w:val="clear" w:color="auto" w:fill="auto"/>
            <w:hideMark/>
          </w:tcPr>
          <w:p w14:paraId="07576113"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Required, if applicable</w:t>
            </w:r>
          </w:p>
        </w:tc>
        <w:tc>
          <w:tcPr>
            <w:tcW w:w="4580" w:type="dxa"/>
            <w:shd w:val="clear" w:color="auto" w:fill="auto"/>
            <w:hideMark/>
          </w:tcPr>
          <w:p w14:paraId="3E33BA78"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Amount for Professional, Paraprofessional/Technical, and Clerical &amp; Secretarial</w:t>
            </w:r>
          </w:p>
        </w:tc>
      </w:tr>
      <w:tr w:rsidR="00144BB1" w:rsidRPr="00144BB1" w14:paraId="10C423FC" w14:textId="77777777" w:rsidTr="00144BB1">
        <w:trPr>
          <w:trHeight w:val="440"/>
        </w:trPr>
        <w:tc>
          <w:tcPr>
            <w:tcW w:w="1780" w:type="dxa"/>
            <w:vMerge/>
            <w:shd w:val="clear" w:color="auto" w:fill="auto"/>
            <w:hideMark/>
          </w:tcPr>
          <w:p w14:paraId="53CCF6CB" w14:textId="77777777" w:rsidR="00144BB1" w:rsidRPr="00144BB1" w:rsidRDefault="00144BB1" w:rsidP="00144BB1">
            <w:pPr>
              <w:autoSpaceDE/>
              <w:autoSpaceDN/>
              <w:adjustRightInd/>
              <w:rPr>
                <w:rFonts w:ascii="Calibri" w:hAnsi="Calibri"/>
                <w:color w:val="000000"/>
              </w:rPr>
            </w:pPr>
          </w:p>
        </w:tc>
        <w:tc>
          <w:tcPr>
            <w:tcW w:w="2500" w:type="dxa"/>
            <w:shd w:val="clear" w:color="auto" w:fill="auto"/>
            <w:hideMark/>
          </w:tcPr>
          <w:p w14:paraId="79249A24"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Equipment</w:t>
            </w:r>
          </w:p>
        </w:tc>
        <w:tc>
          <w:tcPr>
            <w:tcW w:w="1380" w:type="dxa"/>
            <w:shd w:val="clear" w:color="auto" w:fill="auto"/>
            <w:hideMark/>
          </w:tcPr>
          <w:p w14:paraId="0C3A5376"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Required, if applicable</w:t>
            </w:r>
          </w:p>
        </w:tc>
        <w:tc>
          <w:tcPr>
            <w:tcW w:w="4580" w:type="dxa"/>
            <w:shd w:val="clear" w:color="auto" w:fill="auto"/>
            <w:hideMark/>
          </w:tcPr>
          <w:p w14:paraId="34A09D6D"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Amount for Professional, Paraprofessional/Technical, and Clerical &amp; Secretarial</w:t>
            </w:r>
          </w:p>
        </w:tc>
      </w:tr>
      <w:tr w:rsidR="00144BB1" w:rsidRPr="00144BB1" w14:paraId="13891B3D" w14:textId="77777777" w:rsidTr="00144BB1">
        <w:trPr>
          <w:trHeight w:val="560"/>
        </w:trPr>
        <w:tc>
          <w:tcPr>
            <w:tcW w:w="1780" w:type="dxa"/>
            <w:vMerge/>
            <w:shd w:val="clear" w:color="auto" w:fill="auto"/>
            <w:hideMark/>
          </w:tcPr>
          <w:p w14:paraId="4FA535AA" w14:textId="77777777" w:rsidR="00144BB1" w:rsidRPr="00144BB1" w:rsidRDefault="00144BB1" w:rsidP="00144BB1">
            <w:pPr>
              <w:autoSpaceDE/>
              <w:autoSpaceDN/>
              <w:adjustRightInd/>
              <w:rPr>
                <w:rFonts w:ascii="Calibri" w:hAnsi="Calibri"/>
                <w:color w:val="000000"/>
              </w:rPr>
            </w:pPr>
          </w:p>
        </w:tc>
        <w:tc>
          <w:tcPr>
            <w:tcW w:w="2500" w:type="dxa"/>
            <w:shd w:val="clear" w:color="auto" w:fill="auto"/>
            <w:hideMark/>
          </w:tcPr>
          <w:p w14:paraId="1008A0AA"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Other Expenses</w:t>
            </w:r>
          </w:p>
        </w:tc>
        <w:tc>
          <w:tcPr>
            <w:tcW w:w="1380" w:type="dxa"/>
            <w:shd w:val="clear" w:color="auto" w:fill="auto"/>
            <w:hideMark/>
          </w:tcPr>
          <w:p w14:paraId="36084E6F"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Required, if applicable</w:t>
            </w:r>
          </w:p>
        </w:tc>
        <w:tc>
          <w:tcPr>
            <w:tcW w:w="4580" w:type="dxa"/>
            <w:shd w:val="clear" w:color="auto" w:fill="auto"/>
            <w:hideMark/>
          </w:tcPr>
          <w:p w14:paraId="77B5C665"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Amount for Professional, Paraprofessional/Technical, and Clerical &amp; Secretarial</w:t>
            </w:r>
          </w:p>
        </w:tc>
      </w:tr>
      <w:tr w:rsidR="00144BB1" w:rsidRPr="00144BB1" w14:paraId="4A0FAD77" w14:textId="77777777" w:rsidTr="00144BB1">
        <w:trPr>
          <w:trHeight w:val="1040"/>
        </w:trPr>
        <w:tc>
          <w:tcPr>
            <w:tcW w:w="1780" w:type="dxa"/>
            <w:vMerge/>
            <w:shd w:val="clear" w:color="auto" w:fill="auto"/>
            <w:hideMark/>
          </w:tcPr>
          <w:p w14:paraId="0DE6A118" w14:textId="77777777" w:rsidR="00144BB1" w:rsidRPr="00144BB1" w:rsidRDefault="00144BB1" w:rsidP="00144BB1">
            <w:pPr>
              <w:autoSpaceDE/>
              <w:autoSpaceDN/>
              <w:adjustRightInd/>
              <w:rPr>
                <w:rFonts w:ascii="Calibri" w:hAnsi="Calibri"/>
                <w:color w:val="000000"/>
              </w:rPr>
            </w:pPr>
          </w:p>
        </w:tc>
        <w:tc>
          <w:tcPr>
            <w:tcW w:w="2500" w:type="dxa"/>
            <w:shd w:val="clear" w:color="auto" w:fill="auto"/>
            <w:hideMark/>
          </w:tcPr>
          <w:p w14:paraId="63BED674" w14:textId="77777777" w:rsidR="00144BB1" w:rsidRPr="00144BB1" w:rsidRDefault="00144BB1" w:rsidP="00144BB1">
            <w:pPr>
              <w:autoSpaceDE/>
              <w:autoSpaceDN/>
              <w:adjustRightInd/>
              <w:rPr>
                <w:rFonts w:ascii="Calibri" w:hAnsi="Calibri"/>
                <w:color w:val="A6A6A6" w:themeColor="background1" w:themeShade="A6"/>
              </w:rPr>
            </w:pPr>
            <w:r w:rsidRPr="00144BB1">
              <w:rPr>
                <w:rFonts w:ascii="Calibri" w:hAnsi="Calibri"/>
                <w:color w:val="A6A6A6" w:themeColor="background1" w:themeShade="A6"/>
              </w:rPr>
              <w:t>Other Sources of Funding</w:t>
            </w:r>
          </w:p>
        </w:tc>
        <w:tc>
          <w:tcPr>
            <w:tcW w:w="1380" w:type="dxa"/>
            <w:shd w:val="clear" w:color="auto" w:fill="auto"/>
            <w:hideMark/>
          </w:tcPr>
          <w:p w14:paraId="2B361DF2" w14:textId="77777777" w:rsidR="00144BB1" w:rsidRPr="00144BB1" w:rsidRDefault="00144BB1" w:rsidP="00144BB1">
            <w:pPr>
              <w:autoSpaceDE/>
              <w:autoSpaceDN/>
              <w:adjustRightInd/>
              <w:rPr>
                <w:rFonts w:ascii="Calibri" w:hAnsi="Calibri"/>
                <w:color w:val="A6A6A6" w:themeColor="background1" w:themeShade="A6"/>
              </w:rPr>
            </w:pPr>
            <w:r w:rsidRPr="00144BB1">
              <w:rPr>
                <w:rFonts w:ascii="Calibri" w:hAnsi="Calibri"/>
                <w:color w:val="A6A6A6" w:themeColor="background1" w:themeShade="A6"/>
              </w:rPr>
              <w:t>Optional</w:t>
            </w:r>
          </w:p>
        </w:tc>
        <w:tc>
          <w:tcPr>
            <w:tcW w:w="4580" w:type="dxa"/>
            <w:shd w:val="clear" w:color="auto" w:fill="auto"/>
            <w:hideMark/>
          </w:tcPr>
          <w:p w14:paraId="5627A5C7" w14:textId="77777777" w:rsidR="00144BB1" w:rsidRPr="00144BB1" w:rsidRDefault="00144BB1" w:rsidP="00144BB1">
            <w:pPr>
              <w:autoSpaceDE/>
              <w:autoSpaceDN/>
              <w:adjustRightInd/>
              <w:rPr>
                <w:rFonts w:ascii="Calibri" w:hAnsi="Calibri"/>
                <w:color w:val="A6A6A6" w:themeColor="background1" w:themeShade="A6"/>
              </w:rPr>
            </w:pPr>
            <w:r w:rsidRPr="00144BB1">
              <w:rPr>
                <w:rFonts w:ascii="Calibri" w:hAnsi="Calibri"/>
                <w:color w:val="A6A6A6" w:themeColor="background1" w:themeShade="A6"/>
              </w:rPr>
              <w:t>Number of Full Time Equivalents (FTE) and Amount for Professional, Paraprofessional/Technical, and Clerical &amp; Secretarial for any applicable budget category (salary, travel, equipment, other expenses)</w:t>
            </w:r>
          </w:p>
        </w:tc>
      </w:tr>
      <w:tr w:rsidR="00144BB1" w:rsidRPr="00144BB1" w14:paraId="7B665F15" w14:textId="77777777" w:rsidTr="00144BB1">
        <w:trPr>
          <w:trHeight w:val="520"/>
        </w:trPr>
        <w:tc>
          <w:tcPr>
            <w:tcW w:w="1780" w:type="dxa"/>
            <w:vMerge/>
            <w:shd w:val="clear" w:color="auto" w:fill="auto"/>
            <w:hideMark/>
          </w:tcPr>
          <w:p w14:paraId="567E96D4" w14:textId="77777777" w:rsidR="00144BB1" w:rsidRPr="00144BB1" w:rsidRDefault="00144BB1" w:rsidP="00144BB1">
            <w:pPr>
              <w:autoSpaceDE/>
              <w:autoSpaceDN/>
              <w:adjustRightInd/>
              <w:rPr>
                <w:rFonts w:ascii="Calibri" w:hAnsi="Calibri"/>
                <w:color w:val="000000"/>
              </w:rPr>
            </w:pPr>
          </w:p>
        </w:tc>
        <w:tc>
          <w:tcPr>
            <w:tcW w:w="2500" w:type="dxa"/>
            <w:shd w:val="clear" w:color="auto" w:fill="auto"/>
            <w:hideMark/>
          </w:tcPr>
          <w:p w14:paraId="516D32BC"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Director or Administrator Signature</w:t>
            </w:r>
          </w:p>
        </w:tc>
        <w:tc>
          <w:tcPr>
            <w:tcW w:w="1380" w:type="dxa"/>
            <w:shd w:val="clear" w:color="auto" w:fill="auto"/>
            <w:hideMark/>
          </w:tcPr>
          <w:p w14:paraId="65402977"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Required</w:t>
            </w:r>
          </w:p>
        </w:tc>
        <w:tc>
          <w:tcPr>
            <w:tcW w:w="4580" w:type="dxa"/>
            <w:shd w:val="clear" w:color="auto" w:fill="auto"/>
            <w:hideMark/>
          </w:tcPr>
          <w:p w14:paraId="6983ABE5" w14:textId="77777777" w:rsidR="00144BB1" w:rsidRPr="00144BB1" w:rsidRDefault="00144BB1" w:rsidP="00144BB1">
            <w:pPr>
              <w:autoSpaceDE/>
              <w:autoSpaceDN/>
              <w:adjustRightInd/>
              <w:rPr>
                <w:rFonts w:ascii="Calibri" w:hAnsi="Calibri"/>
                <w:color w:val="000000"/>
              </w:rPr>
            </w:pPr>
          </w:p>
        </w:tc>
      </w:tr>
      <w:tr w:rsidR="00144BB1" w:rsidRPr="00144BB1" w14:paraId="0E681F54" w14:textId="77777777" w:rsidTr="00144BB1">
        <w:trPr>
          <w:trHeight w:val="260"/>
        </w:trPr>
        <w:tc>
          <w:tcPr>
            <w:tcW w:w="1780" w:type="dxa"/>
            <w:vMerge/>
            <w:shd w:val="clear" w:color="auto" w:fill="auto"/>
            <w:hideMark/>
          </w:tcPr>
          <w:p w14:paraId="215AA23D" w14:textId="77777777" w:rsidR="00144BB1" w:rsidRPr="00144BB1" w:rsidRDefault="00144BB1" w:rsidP="00144BB1">
            <w:pPr>
              <w:autoSpaceDE/>
              <w:autoSpaceDN/>
              <w:adjustRightInd/>
            </w:pPr>
          </w:p>
        </w:tc>
        <w:tc>
          <w:tcPr>
            <w:tcW w:w="2500" w:type="dxa"/>
            <w:shd w:val="clear" w:color="auto" w:fill="auto"/>
            <w:hideMark/>
          </w:tcPr>
          <w:p w14:paraId="2D0ED082"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Date Signed</w:t>
            </w:r>
          </w:p>
        </w:tc>
        <w:tc>
          <w:tcPr>
            <w:tcW w:w="1380" w:type="dxa"/>
            <w:shd w:val="clear" w:color="auto" w:fill="auto"/>
            <w:hideMark/>
          </w:tcPr>
          <w:p w14:paraId="2C61D69B"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Required</w:t>
            </w:r>
          </w:p>
        </w:tc>
        <w:tc>
          <w:tcPr>
            <w:tcW w:w="4580" w:type="dxa"/>
            <w:shd w:val="clear" w:color="auto" w:fill="auto"/>
            <w:hideMark/>
          </w:tcPr>
          <w:p w14:paraId="4072C7CF" w14:textId="77777777" w:rsidR="00144BB1" w:rsidRPr="00144BB1" w:rsidRDefault="00144BB1" w:rsidP="00144BB1">
            <w:pPr>
              <w:autoSpaceDE/>
              <w:autoSpaceDN/>
              <w:adjustRightInd/>
              <w:rPr>
                <w:rFonts w:ascii="Calibri" w:hAnsi="Calibri"/>
                <w:color w:val="000000"/>
              </w:rPr>
            </w:pPr>
          </w:p>
        </w:tc>
      </w:tr>
      <w:tr w:rsidR="00144BB1" w:rsidRPr="00144BB1" w14:paraId="5E56EFA5" w14:textId="77777777" w:rsidTr="00144BB1">
        <w:trPr>
          <w:trHeight w:val="260"/>
        </w:trPr>
        <w:tc>
          <w:tcPr>
            <w:tcW w:w="1780" w:type="dxa"/>
            <w:vMerge w:val="restart"/>
            <w:shd w:val="clear" w:color="auto" w:fill="auto"/>
            <w:hideMark/>
          </w:tcPr>
          <w:p w14:paraId="4B8685CC" w14:textId="77777777" w:rsidR="00144BB1" w:rsidRPr="00144BB1" w:rsidRDefault="00144BB1" w:rsidP="00144BB1">
            <w:pPr>
              <w:autoSpaceDE/>
              <w:autoSpaceDN/>
              <w:adjustRightInd/>
              <w:rPr>
                <w:rFonts w:ascii="Calibri" w:hAnsi="Calibri"/>
                <w:b/>
                <w:color w:val="000000"/>
              </w:rPr>
            </w:pPr>
            <w:r w:rsidRPr="00144BB1">
              <w:rPr>
                <w:rFonts w:ascii="Calibri" w:hAnsi="Calibri"/>
                <w:b/>
                <w:color w:val="000000"/>
              </w:rPr>
              <w:t>Budget Justification</w:t>
            </w:r>
          </w:p>
        </w:tc>
        <w:tc>
          <w:tcPr>
            <w:tcW w:w="2500" w:type="dxa"/>
            <w:shd w:val="clear" w:color="auto" w:fill="auto"/>
            <w:hideMark/>
          </w:tcPr>
          <w:p w14:paraId="02C7CA5D"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File Name</w:t>
            </w:r>
          </w:p>
        </w:tc>
        <w:tc>
          <w:tcPr>
            <w:tcW w:w="1380" w:type="dxa"/>
            <w:shd w:val="clear" w:color="auto" w:fill="auto"/>
            <w:hideMark/>
          </w:tcPr>
          <w:p w14:paraId="45AB10CD"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Required</w:t>
            </w:r>
          </w:p>
        </w:tc>
        <w:tc>
          <w:tcPr>
            <w:tcW w:w="4580" w:type="dxa"/>
            <w:shd w:val="clear" w:color="auto" w:fill="auto"/>
            <w:hideMark/>
          </w:tcPr>
          <w:p w14:paraId="4EB05919" w14:textId="77777777" w:rsidR="00144BB1" w:rsidRPr="00144BB1" w:rsidRDefault="00144BB1" w:rsidP="00144BB1">
            <w:pPr>
              <w:autoSpaceDE/>
              <w:autoSpaceDN/>
              <w:adjustRightInd/>
              <w:rPr>
                <w:rFonts w:ascii="Calibri" w:hAnsi="Calibri"/>
                <w:color w:val="000000"/>
              </w:rPr>
            </w:pPr>
          </w:p>
        </w:tc>
      </w:tr>
      <w:tr w:rsidR="00144BB1" w:rsidRPr="00144BB1" w14:paraId="2E278B57" w14:textId="77777777" w:rsidTr="00144BB1">
        <w:trPr>
          <w:trHeight w:val="260"/>
        </w:trPr>
        <w:tc>
          <w:tcPr>
            <w:tcW w:w="1780" w:type="dxa"/>
            <w:vMerge/>
            <w:shd w:val="clear" w:color="auto" w:fill="auto"/>
            <w:hideMark/>
          </w:tcPr>
          <w:p w14:paraId="4834656E" w14:textId="77777777" w:rsidR="00144BB1" w:rsidRPr="00144BB1" w:rsidRDefault="00144BB1" w:rsidP="00144BB1">
            <w:pPr>
              <w:autoSpaceDE/>
              <w:autoSpaceDN/>
              <w:adjustRightInd/>
            </w:pPr>
          </w:p>
        </w:tc>
        <w:tc>
          <w:tcPr>
            <w:tcW w:w="2500" w:type="dxa"/>
            <w:shd w:val="clear" w:color="auto" w:fill="auto"/>
            <w:hideMark/>
          </w:tcPr>
          <w:p w14:paraId="1D241AA9"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Fiscal Year</w:t>
            </w:r>
          </w:p>
        </w:tc>
        <w:tc>
          <w:tcPr>
            <w:tcW w:w="1380" w:type="dxa"/>
            <w:shd w:val="clear" w:color="auto" w:fill="auto"/>
            <w:hideMark/>
          </w:tcPr>
          <w:p w14:paraId="0D1F75E0"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Required</w:t>
            </w:r>
          </w:p>
        </w:tc>
        <w:tc>
          <w:tcPr>
            <w:tcW w:w="4580" w:type="dxa"/>
            <w:shd w:val="clear" w:color="auto" w:fill="auto"/>
            <w:hideMark/>
          </w:tcPr>
          <w:p w14:paraId="0AF9D9DC" w14:textId="77777777" w:rsidR="00144BB1" w:rsidRPr="00144BB1" w:rsidRDefault="00144BB1" w:rsidP="00144BB1">
            <w:pPr>
              <w:autoSpaceDE/>
              <w:autoSpaceDN/>
              <w:adjustRightInd/>
              <w:rPr>
                <w:rFonts w:ascii="Calibri" w:hAnsi="Calibri"/>
                <w:color w:val="000000"/>
              </w:rPr>
            </w:pPr>
          </w:p>
        </w:tc>
      </w:tr>
      <w:tr w:rsidR="00144BB1" w:rsidRPr="00144BB1" w14:paraId="0FE4A385" w14:textId="77777777" w:rsidTr="00144BB1">
        <w:trPr>
          <w:trHeight w:val="520"/>
        </w:trPr>
        <w:tc>
          <w:tcPr>
            <w:tcW w:w="1780" w:type="dxa"/>
            <w:vMerge/>
            <w:shd w:val="clear" w:color="auto" w:fill="auto"/>
            <w:hideMark/>
          </w:tcPr>
          <w:p w14:paraId="3E1947D8" w14:textId="77777777" w:rsidR="00144BB1" w:rsidRPr="00144BB1" w:rsidRDefault="00144BB1" w:rsidP="00144BB1">
            <w:pPr>
              <w:autoSpaceDE/>
              <w:autoSpaceDN/>
              <w:adjustRightInd/>
            </w:pPr>
          </w:p>
        </w:tc>
        <w:tc>
          <w:tcPr>
            <w:tcW w:w="2500" w:type="dxa"/>
            <w:shd w:val="clear" w:color="auto" w:fill="auto"/>
            <w:hideMark/>
          </w:tcPr>
          <w:p w14:paraId="6AE60EFF"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Salaries and Benefits</w:t>
            </w:r>
          </w:p>
        </w:tc>
        <w:tc>
          <w:tcPr>
            <w:tcW w:w="1380" w:type="dxa"/>
            <w:shd w:val="clear" w:color="auto" w:fill="auto"/>
            <w:hideMark/>
          </w:tcPr>
          <w:p w14:paraId="16DA2B33"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Required, if applicable</w:t>
            </w:r>
          </w:p>
        </w:tc>
        <w:tc>
          <w:tcPr>
            <w:tcW w:w="4580" w:type="dxa"/>
            <w:shd w:val="clear" w:color="auto" w:fill="auto"/>
            <w:hideMark/>
          </w:tcPr>
          <w:p w14:paraId="4AB7FFFF" w14:textId="77777777" w:rsidR="00144BB1" w:rsidRPr="00144BB1" w:rsidRDefault="00294878" w:rsidP="00144BB1">
            <w:pPr>
              <w:autoSpaceDE/>
              <w:autoSpaceDN/>
              <w:adjustRightInd/>
              <w:rPr>
                <w:rFonts w:ascii="Calibri" w:hAnsi="Calibri"/>
                <w:color w:val="000000"/>
              </w:rPr>
            </w:pPr>
            <w:r>
              <w:rPr>
                <w:rFonts w:ascii="Calibri" w:hAnsi="Calibri"/>
                <w:color w:val="000000"/>
              </w:rPr>
              <w:t>Narrative explanation of this line item</w:t>
            </w:r>
          </w:p>
        </w:tc>
      </w:tr>
      <w:tr w:rsidR="00144BB1" w:rsidRPr="00144BB1" w14:paraId="41BA09E1" w14:textId="77777777" w:rsidTr="00144BB1">
        <w:trPr>
          <w:trHeight w:val="520"/>
        </w:trPr>
        <w:tc>
          <w:tcPr>
            <w:tcW w:w="1780" w:type="dxa"/>
            <w:vMerge/>
            <w:shd w:val="clear" w:color="auto" w:fill="auto"/>
            <w:hideMark/>
          </w:tcPr>
          <w:p w14:paraId="5161DC8A" w14:textId="77777777" w:rsidR="00144BB1" w:rsidRPr="00144BB1" w:rsidRDefault="00144BB1" w:rsidP="00144BB1">
            <w:pPr>
              <w:autoSpaceDE/>
              <w:autoSpaceDN/>
              <w:adjustRightInd/>
            </w:pPr>
          </w:p>
        </w:tc>
        <w:tc>
          <w:tcPr>
            <w:tcW w:w="2500" w:type="dxa"/>
            <w:shd w:val="clear" w:color="auto" w:fill="auto"/>
            <w:hideMark/>
          </w:tcPr>
          <w:p w14:paraId="32566EF4"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Travel</w:t>
            </w:r>
          </w:p>
        </w:tc>
        <w:tc>
          <w:tcPr>
            <w:tcW w:w="1380" w:type="dxa"/>
            <w:shd w:val="clear" w:color="auto" w:fill="auto"/>
            <w:hideMark/>
          </w:tcPr>
          <w:p w14:paraId="38EB51CB"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Required, if applicable</w:t>
            </w:r>
          </w:p>
        </w:tc>
        <w:tc>
          <w:tcPr>
            <w:tcW w:w="4580" w:type="dxa"/>
            <w:shd w:val="clear" w:color="auto" w:fill="auto"/>
            <w:hideMark/>
          </w:tcPr>
          <w:p w14:paraId="36ADB9B4" w14:textId="77777777" w:rsidR="00144BB1" w:rsidRPr="00144BB1" w:rsidRDefault="00294878" w:rsidP="00144BB1">
            <w:pPr>
              <w:autoSpaceDE/>
              <w:autoSpaceDN/>
              <w:adjustRightInd/>
              <w:rPr>
                <w:rFonts w:ascii="Calibri" w:hAnsi="Calibri"/>
                <w:color w:val="000000"/>
              </w:rPr>
            </w:pPr>
            <w:r>
              <w:rPr>
                <w:rFonts w:ascii="Calibri" w:hAnsi="Calibri"/>
                <w:color w:val="000000"/>
              </w:rPr>
              <w:t>Narrative explanation of this line item</w:t>
            </w:r>
          </w:p>
        </w:tc>
      </w:tr>
      <w:tr w:rsidR="00144BB1" w:rsidRPr="00144BB1" w14:paraId="2084A792" w14:textId="77777777" w:rsidTr="00144BB1">
        <w:trPr>
          <w:trHeight w:val="520"/>
        </w:trPr>
        <w:tc>
          <w:tcPr>
            <w:tcW w:w="1780" w:type="dxa"/>
            <w:vMerge/>
            <w:shd w:val="clear" w:color="auto" w:fill="auto"/>
            <w:hideMark/>
          </w:tcPr>
          <w:p w14:paraId="1919CE43" w14:textId="77777777" w:rsidR="00144BB1" w:rsidRPr="00144BB1" w:rsidRDefault="00144BB1" w:rsidP="00144BB1">
            <w:pPr>
              <w:autoSpaceDE/>
              <w:autoSpaceDN/>
              <w:adjustRightInd/>
            </w:pPr>
          </w:p>
        </w:tc>
        <w:tc>
          <w:tcPr>
            <w:tcW w:w="2500" w:type="dxa"/>
            <w:shd w:val="clear" w:color="auto" w:fill="auto"/>
            <w:hideMark/>
          </w:tcPr>
          <w:p w14:paraId="0E0AABCC"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Equipment</w:t>
            </w:r>
          </w:p>
        </w:tc>
        <w:tc>
          <w:tcPr>
            <w:tcW w:w="1380" w:type="dxa"/>
            <w:shd w:val="clear" w:color="auto" w:fill="auto"/>
            <w:hideMark/>
          </w:tcPr>
          <w:p w14:paraId="4A6D6137"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Required, if applicable</w:t>
            </w:r>
          </w:p>
        </w:tc>
        <w:tc>
          <w:tcPr>
            <w:tcW w:w="4580" w:type="dxa"/>
            <w:shd w:val="clear" w:color="auto" w:fill="auto"/>
            <w:hideMark/>
          </w:tcPr>
          <w:p w14:paraId="613745FB" w14:textId="77777777" w:rsidR="00144BB1" w:rsidRPr="00144BB1" w:rsidRDefault="00294878" w:rsidP="00144BB1">
            <w:pPr>
              <w:autoSpaceDE/>
              <w:autoSpaceDN/>
              <w:adjustRightInd/>
              <w:rPr>
                <w:rFonts w:ascii="Calibri" w:hAnsi="Calibri"/>
                <w:color w:val="000000"/>
              </w:rPr>
            </w:pPr>
            <w:r>
              <w:rPr>
                <w:rFonts w:ascii="Calibri" w:hAnsi="Calibri"/>
                <w:color w:val="000000"/>
              </w:rPr>
              <w:t>Narrative explanation of this line item</w:t>
            </w:r>
          </w:p>
        </w:tc>
      </w:tr>
      <w:tr w:rsidR="00144BB1" w:rsidRPr="00144BB1" w14:paraId="5632522B" w14:textId="77777777" w:rsidTr="00144BB1">
        <w:trPr>
          <w:trHeight w:val="520"/>
        </w:trPr>
        <w:tc>
          <w:tcPr>
            <w:tcW w:w="1780" w:type="dxa"/>
            <w:vMerge/>
            <w:shd w:val="clear" w:color="auto" w:fill="auto"/>
            <w:hideMark/>
          </w:tcPr>
          <w:p w14:paraId="1C1D4968" w14:textId="77777777" w:rsidR="00144BB1" w:rsidRPr="00144BB1" w:rsidRDefault="00144BB1" w:rsidP="00144BB1">
            <w:pPr>
              <w:autoSpaceDE/>
              <w:autoSpaceDN/>
              <w:adjustRightInd/>
            </w:pPr>
          </w:p>
        </w:tc>
        <w:tc>
          <w:tcPr>
            <w:tcW w:w="2500" w:type="dxa"/>
            <w:shd w:val="clear" w:color="auto" w:fill="auto"/>
            <w:hideMark/>
          </w:tcPr>
          <w:p w14:paraId="2A95EB8E"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Other Expenses</w:t>
            </w:r>
          </w:p>
        </w:tc>
        <w:tc>
          <w:tcPr>
            <w:tcW w:w="1380" w:type="dxa"/>
            <w:shd w:val="clear" w:color="auto" w:fill="auto"/>
            <w:hideMark/>
          </w:tcPr>
          <w:p w14:paraId="547A7915"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Required, if applicable</w:t>
            </w:r>
          </w:p>
        </w:tc>
        <w:tc>
          <w:tcPr>
            <w:tcW w:w="4580" w:type="dxa"/>
            <w:shd w:val="clear" w:color="auto" w:fill="auto"/>
            <w:hideMark/>
          </w:tcPr>
          <w:p w14:paraId="7983F3F1" w14:textId="77777777" w:rsidR="00144BB1" w:rsidRPr="00144BB1" w:rsidRDefault="00294878" w:rsidP="00144BB1">
            <w:pPr>
              <w:autoSpaceDE/>
              <w:autoSpaceDN/>
              <w:adjustRightInd/>
              <w:rPr>
                <w:rFonts w:ascii="Calibri" w:hAnsi="Calibri"/>
                <w:color w:val="000000"/>
              </w:rPr>
            </w:pPr>
            <w:r>
              <w:rPr>
                <w:rFonts w:ascii="Calibri" w:hAnsi="Calibri"/>
                <w:color w:val="000000"/>
              </w:rPr>
              <w:t>Narrative explanation of this line item</w:t>
            </w:r>
          </w:p>
        </w:tc>
      </w:tr>
      <w:tr w:rsidR="00144BB1" w:rsidRPr="00144BB1" w14:paraId="0BBEFE41" w14:textId="77777777" w:rsidTr="00144BB1">
        <w:trPr>
          <w:trHeight w:val="520"/>
        </w:trPr>
        <w:tc>
          <w:tcPr>
            <w:tcW w:w="1780" w:type="dxa"/>
            <w:vMerge/>
            <w:shd w:val="clear" w:color="auto" w:fill="auto"/>
            <w:hideMark/>
          </w:tcPr>
          <w:p w14:paraId="638731EE" w14:textId="77777777" w:rsidR="00144BB1" w:rsidRPr="00144BB1" w:rsidRDefault="00144BB1" w:rsidP="00144BB1">
            <w:pPr>
              <w:autoSpaceDE/>
              <w:autoSpaceDN/>
              <w:adjustRightInd/>
            </w:pPr>
          </w:p>
        </w:tc>
        <w:tc>
          <w:tcPr>
            <w:tcW w:w="2500" w:type="dxa"/>
            <w:shd w:val="clear" w:color="auto" w:fill="auto"/>
            <w:hideMark/>
          </w:tcPr>
          <w:p w14:paraId="54937065"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Other Sources of Funding</w:t>
            </w:r>
          </w:p>
        </w:tc>
        <w:tc>
          <w:tcPr>
            <w:tcW w:w="1380" w:type="dxa"/>
            <w:shd w:val="clear" w:color="auto" w:fill="auto"/>
            <w:hideMark/>
          </w:tcPr>
          <w:p w14:paraId="374BB2FA"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Required, if applicable</w:t>
            </w:r>
          </w:p>
        </w:tc>
        <w:tc>
          <w:tcPr>
            <w:tcW w:w="4580" w:type="dxa"/>
            <w:shd w:val="clear" w:color="auto" w:fill="auto"/>
            <w:hideMark/>
          </w:tcPr>
          <w:p w14:paraId="6E1DE3F4" w14:textId="77777777" w:rsidR="00144BB1" w:rsidRPr="00144BB1" w:rsidRDefault="00294878" w:rsidP="00144BB1">
            <w:pPr>
              <w:autoSpaceDE/>
              <w:autoSpaceDN/>
              <w:adjustRightInd/>
              <w:rPr>
                <w:rFonts w:ascii="Calibri" w:hAnsi="Calibri"/>
                <w:color w:val="000000"/>
              </w:rPr>
            </w:pPr>
            <w:r>
              <w:rPr>
                <w:rFonts w:ascii="Calibri" w:hAnsi="Calibri"/>
                <w:color w:val="000000"/>
              </w:rPr>
              <w:t>Narrative explanation of this line item</w:t>
            </w:r>
          </w:p>
        </w:tc>
      </w:tr>
      <w:tr w:rsidR="00144BB1" w:rsidRPr="00144BB1" w14:paraId="07483B52" w14:textId="77777777" w:rsidTr="00144BB1">
        <w:trPr>
          <w:trHeight w:val="520"/>
        </w:trPr>
        <w:tc>
          <w:tcPr>
            <w:tcW w:w="1780" w:type="dxa"/>
            <w:vMerge/>
            <w:shd w:val="clear" w:color="auto" w:fill="auto"/>
            <w:hideMark/>
          </w:tcPr>
          <w:p w14:paraId="392CCBC5" w14:textId="77777777" w:rsidR="00144BB1" w:rsidRPr="00144BB1" w:rsidRDefault="00144BB1" w:rsidP="00144BB1">
            <w:pPr>
              <w:autoSpaceDE/>
              <w:autoSpaceDN/>
              <w:adjustRightInd/>
            </w:pPr>
          </w:p>
        </w:tc>
        <w:tc>
          <w:tcPr>
            <w:tcW w:w="2500" w:type="dxa"/>
            <w:shd w:val="clear" w:color="auto" w:fill="auto"/>
            <w:hideMark/>
          </w:tcPr>
          <w:p w14:paraId="06921B56"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Explanation of Carryover</w:t>
            </w:r>
          </w:p>
        </w:tc>
        <w:tc>
          <w:tcPr>
            <w:tcW w:w="1380" w:type="dxa"/>
            <w:shd w:val="clear" w:color="auto" w:fill="auto"/>
            <w:hideMark/>
          </w:tcPr>
          <w:p w14:paraId="2E2F72C2" w14:textId="77777777" w:rsidR="00144BB1" w:rsidRPr="00144BB1" w:rsidRDefault="00144BB1" w:rsidP="00144BB1">
            <w:pPr>
              <w:autoSpaceDE/>
              <w:autoSpaceDN/>
              <w:adjustRightInd/>
              <w:rPr>
                <w:rFonts w:ascii="Calibri" w:hAnsi="Calibri"/>
                <w:color w:val="000000"/>
              </w:rPr>
            </w:pPr>
            <w:r w:rsidRPr="00144BB1">
              <w:rPr>
                <w:rFonts w:ascii="Calibri" w:hAnsi="Calibri"/>
                <w:color w:val="000000"/>
              </w:rPr>
              <w:t>Required, if applicable</w:t>
            </w:r>
          </w:p>
        </w:tc>
        <w:tc>
          <w:tcPr>
            <w:tcW w:w="4580" w:type="dxa"/>
            <w:shd w:val="clear" w:color="auto" w:fill="auto"/>
            <w:hideMark/>
          </w:tcPr>
          <w:p w14:paraId="6D523F03" w14:textId="77777777" w:rsidR="00144BB1" w:rsidRPr="00144BB1" w:rsidRDefault="00294878" w:rsidP="00144BB1">
            <w:pPr>
              <w:autoSpaceDE/>
              <w:autoSpaceDN/>
              <w:adjustRightInd/>
              <w:rPr>
                <w:rFonts w:ascii="Calibri" w:hAnsi="Calibri"/>
                <w:color w:val="000000"/>
              </w:rPr>
            </w:pPr>
            <w:r>
              <w:rPr>
                <w:rFonts w:ascii="Calibri" w:hAnsi="Calibri"/>
                <w:color w:val="000000"/>
              </w:rPr>
              <w:t>Narrative explanation of this line item</w:t>
            </w:r>
          </w:p>
        </w:tc>
      </w:tr>
    </w:tbl>
    <w:p w14:paraId="79187B8C" w14:textId="77777777" w:rsidR="00F024E6" w:rsidRPr="00564F0F" w:rsidRDefault="00F024E6" w:rsidP="006F3BD7">
      <w:pPr>
        <w:rPr>
          <w:rFonts w:asciiTheme="minorHAnsi" w:hAnsiTheme="minorHAnsi"/>
          <w:sz w:val="22"/>
          <w:szCs w:val="22"/>
        </w:rPr>
      </w:pPr>
    </w:p>
    <w:p w14:paraId="3B48A3FE" w14:textId="77777777" w:rsidR="006F3BD7" w:rsidRDefault="006F3BD7" w:rsidP="006F3BD7">
      <w:pPr>
        <w:rPr>
          <w:rFonts w:asciiTheme="minorHAnsi" w:hAnsiTheme="minorHAnsi"/>
          <w:sz w:val="22"/>
          <w:szCs w:val="22"/>
        </w:rPr>
      </w:pPr>
    </w:p>
    <w:p w14:paraId="6CC8241B" w14:textId="77777777" w:rsidR="006F3BD7" w:rsidRPr="006F3BD7" w:rsidRDefault="006F3BD7" w:rsidP="006F3BD7">
      <w:pPr>
        <w:rPr>
          <w:rFonts w:asciiTheme="minorHAnsi" w:hAnsiTheme="minorHAnsi"/>
          <w:sz w:val="22"/>
          <w:szCs w:val="22"/>
        </w:rPr>
      </w:pPr>
    </w:p>
    <w:p w14:paraId="551E2208" w14:textId="77777777" w:rsidR="00B71EB1" w:rsidRPr="00C57C9C" w:rsidRDefault="00B71EB1" w:rsidP="00B71EB1">
      <w:pPr>
        <w:pStyle w:val="ListParagraph"/>
        <w:numPr>
          <w:ilvl w:val="0"/>
          <w:numId w:val="9"/>
        </w:numPr>
        <w:rPr>
          <w:rFonts w:asciiTheme="minorHAnsi" w:hAnsiTheme="minorHAnsi"/>
          <w:sz w:val="22"/>
          <w:szCs w:val="22"/>
        </w:rPr>
      </w:pPr>
      <w:r w:rsidRPr="00C57C9C">
        <w:rPr>
          <w:rFonts w:asciiTheme="minorHAnsi" w:hAnsiTheme="minorHAnsi"/>
          <w:sz w:val="22"/>
          <w:szCs w:val="22"/>
        </w:rPr>
        <w:t xml:space="preserve">The </w:t>
      </w:r>
      <w:r w:rsidRPr="00C57C9C">
        <w:rPr>
          <w:rFonts w:asciiTheme="minorHAnsi" w:hAnsiTheme="minorHAnsi"/>
          <w:b/>
          <w:sz w:val="22"/>
          <w:szCs w:val="22"/>
          <w:u w:val="single"/>
        </w:rPr>
        <w:t>Manage 5-Year Plans/Annual Updates Section</w:t>
      </w:r>
      <w:r w:rsidRPr="00C57C9C">
        <w:rPr>
          <w:rFonts w:asciiTheme="minorHAnsi" w:hAnsiTheme="minorHAnsi"/>
          <w:sz w:val="22"/>
          <w:szCs w:val="22"/>
        </w:rPr>
        <w:t xml:space="preserve"> (annual program plan) is broken into te</w:t>
      </w:r>
      <w:r w:rsidR="00564F0F">
        <w:rPr>
          <w:rFonts w:asciiTheme="minorHAnsi" w:hAnsiTheme="minorHAnsi"/>
          <w:sz w:val="22"/>
          <w:szCs w:val="22"/>
        </w:rPr>
        <w:t>n sections for data entry.  These sections</w:t>
      </w:r>
      <w:r w:rsidRPr="00C57C9C">
        <w:rPr>
          <w:rFonts w:asciiTheme="minorHAnsi" w:hAnsiTheme="minorHAnsi"/>
          <w:sz w:val="22"/>
          <w:szCs w:val="22"/>
        </w:rPr>
        <w:t xml:space="preserve"> capture the </w:t>
      </w:r>
      <w:r w:rsidR="00E3059B">
        <w:rPr>
          <w:rFonts w:asciiTheme="minorHAnsi" w:hAnsiTheme="minorHAnsi"/>
          <w:sz w:val="22"/>
          <w:szCs w:val="22"/>
        </w:rPr>
        <w:t>institution</w:t>
      </w:r>
      <w:r w:rsidRPr="00C57C9C">
        <w:rPr>
          <w:rFonts w:asciiTheme="minorHAnsi" w:hAnsiTheme="minorHAnsi"/>
          <w:sz w:val="22"/>
          <w:szCs w:val="22"/>
        </w:rPr>
        <w:t xml:space="preserve">’s strategic plans for the upcoming year(s), long-term goals, and programmatic results.  </w:t>
      </w:r>
      <w:r w:rsidR="00564F0F">
        <w:rPr>
          <w:rFonts w:asciiTheme="minorHAnsi" w:hAnsiTheme="minorHAnsi"/>
          <w:sz w:val="22"/>
          <w:szCs w:val="22"/>
        </w:rPr>
        <w:t>The program plan</w:t>
      </w:r>
      <w:r w:rsidRPr="00C57C9C">
        <w:rPr>
          <w:rFonts w:asciiTheme="minorHAnsi" w:hAnsiTheme="minorHAnsi"/>
          <w:sz w:val="22"/>
          <w:szCs w:val="22"/>
        </w:rPr>
        <w:t xml:space="preserve"> is primarily narrative information</w:t>
      </w:r>
      <w:r w:rsidR="00564F0F">
        <w:rPr>
          <w:rFonts w:asciiTheme="minorHAnsi" w:hAnsiTheme="minorHAnsi"/>
          <w:sz w:val="22"/>
          <w:szCs w:val="22"/>
        </w:rPr>
        <w:t>, but does include some quantitative data</w:t>
      </w:r>
      <w:r w:rsidR="00C57C9C" w:rsidRPr="00C57C9C">
        <w:rPr>
          <w:rFonts w:asciiTheme="minorHAnsi" w:hAnsiTheme="minorHAnsi"/>
          <w:sz w:val="22"/>
          <w:szCs w:val="22"/>
        </w:rPr>
        <w:t>.  The Federal office reviews each plan to ensure universities</w:t>
      </w:r>
      <w:r w:rsidRPr="00C57C9C">
        <w:rPr>
          <w:rFonts w:asciiTheme="minorHAnsi" w:hAnsiTheme="minorHAnsi"/>
          <w:sz w:val="22"/>
          <w:szCs w:val="22"/>
        </w:rPr>
        <w:t xml:space="preserve"> are following program policy</w:t>
      </w:r>
      <w:r w:rsidR="00C57C9C" w:rsidRPr="00C57C9C">
        <w:rPr>
          <w:rFonts w:asciiTheme="minorHAnsi" w:hAnsiTheme="minorHAnsi"/>
          <w:sz w:val="22"/>
          <w:szCs w:val="22"/>
        </w:rPr>
        <w:t>; u</w:t>
      </w:r>
      <w:r w:rsidRPr="00C57C9C">
        <w:rPr>
          <w:rFonts w:asciiTheme="minorHAnsi" w:hAnsiTheme="minorHAnsi"/>
          <w:sz w:val="22"/>
          <w:szCs w:val="22"/>
        </w:rPr>
        <w:t xml:space="preserve">niversities use it as a </w:t>
      </w:r>
      <w:r w:rsidR="00C57C9C" w:rsidRPr="00C57C9C">
        <w:rPr>
          <w:rFonts w:asciiTheme="minorHAnsi" w:hAnsiTheme="minorHAnsi"/>
          <w:sz w:val="22"/>
          <w:szCs w:val="22"/>
        </w:rPr>
        <w:t xml:space="preserve">program planning and monitoring </w:t>
      </w:r>
      <w:r w:rsidRPr="00C57C9C">
        <w:rPr>
          <w:rFonts w:asciiTheme="minorHAnsi" w:hAnsiTheme="minorHAnsi"/>
          <w:sz w:val="22"/>
          <w:szCs w:val="22"/>
        </w:rPr>
        <w:t>tool</w:t>
      </w:r>
      <w:r w:rsidR="00C57C9C" w:rsidRPr="00C57C9C">
        <w:rPr>
          <w:rFonts w:asciiTheme="minorHAnsi" w:hAnsiTheme="minorHAnsi"/>
          <w:sz w:val="22"/>
          <w:szCs w:val="22"/>
        </w:rPr>
        <w:t xml:space="preserve">.  </w:t>
      </w:r>
      <w:r w:rsidR="00564F0F">
        <w:rPr>
          <w:rFonts w:asciiTheme="minorHAnsi" w:hAnsiTheme="minorHAnsi"/>
          <w:sz w:val="22"/>
          <w:szCs w:val="22"/>
        </w:rPr>
        <w:t>As above, t</w:t>
      </w:r>
      <w:r w:rsidR="00C57C9C" w:rsidRPr="00C57C9C">
        <w:rPr>
          <w:rFonts w:asciiTheme="minorHAnsi" w:hAnsiTheme="minorHAnsi"/>
          <w:sz w:val="22"/>
          <w:szCs w:val="22"/>
        </w:rPr>
        <w:t xml:space="preserve">his information was previously collected as a PDF attachment to the </w:t>
      </w:r>
      <w:r w:rsidR="00564F0F">
        <w:rPr>
          <w:rFonts w:asciiTheme="minorHAnsi" w:hAnsiTheme="minorHAnsi"/>
          <w:sz w:val="22"/>
          <w:szCs w:val="22"/>
        </w:rPr>
        <w:t>RFA</w:t>
      </w:r>
      <w:r w:rsidR="00C57C9C" w:rsidRPr="00C57C9C">
        <w:rPr>
          <w:rFonts w:asciiTheme="minorHAnsi" w:hAnsiTheme="minorHAnsi"/>
          <w:sz w:val="22"/>
          <w:szCs w:val="22"/>
        </w:rPr>
        <w:t xml:space="preserve"> through Grants.gov.  Including it in WebNEERS reduces the reporting burden for universities because they are submitting all reporting requirements in one place.  It also makes the data searchable and minable because the information is stored as text/characters. This is useful for identifying trends and conducting qua</w:t>
      </w:r>
      <w:r w:rsidR="00564F0F">
        <w:rPr>
          <w:rFonts w:asciiTheme="minorHAnsi" w:hAnsiTheme="minorHAnsi"/>
          <w:sz w:val="22"/>
          <w:szCs w:val="22"/>
        </w:rPr>
        <w:t xml:space="preserve">litative analyses.  </w:t>
      </w:r>
      <w:r w:rsidR="00564F0F">
        <w:rPr>
          <w:rFonts w:asciiTheme="minorHAnsi" w:hAnsiTheme="minorHAnsi"/>
          <w:sz w:val="22"/>
          <w:szCs w:val="22"/>
        </w:rPr>
        <w:lastRenderedPageBreak/>
        <w:t xml:space="preserve">NIFA periodically receives </w:t>
      </w:r>
      <w:r w:rsidR="00C57C9C" w:rsidRPr="00C57C9C">
        <w:rPr>
          <w:rFonts w:asciiTheme="minorHAnsi" w:hAnsiTheme="minorHAnsi"/>
          <w:sz w:val="22"/>
          <w:szCs w:val="22"/>
        </w:rPr>
        <w:t>FOIA</w:t>
      </w:r>
      <w:r w:rsidR="00564F0F">
        <w:rPr>
          <w:rFonts w:asciiTheme="minorHAnsi" w:hAnsiTheme="minorHAnsi"/>
          <w:sz w:val="22"/>
          <w:szCs w:val="22"/>
        </w:rPr>
        <w:t xml:space="preserve"> requests for this data.  C</w:t>
      </w:r>
      <w:r w:rsidR="00C57C9C" w:rsidRPr="00C57C9C">
        <w:rPr>
          <w:rFonts w:asciiTheme="minorHAnsi" w:hAnsiTheme="minorHAnsi"/>
          <w:sz w:val="22"/>
          <w:szCs w:val="22"/>
        </w:rPr>
        <w:t xml:space="preserve">ollecting it through WebNEERS makes it possible to </w:t>
      </w:r>
      <w:r w:rsidR="00564F0F">
        <w:rPr>
          <w:rFonts w:asciiTheme="minorHAnsi" w:hAnsiTheme="minorHAnsi"/>
          <w:sz w:val="22"/>
          <w:szCs w:val="22"/>
        </w:rPr>
        <w:t xml:space="preserve">easily </w:t>
      </w:r>
      <w:r w:rsidR="00C57C9C" w:rsidRPr="00C57C9C">
        <w:rPr>
          <w:rFonts w:asciiTheme="minorHAnsi" w:hAnsiTheme="minorHAnsi"/>
          <w:sz w:val="22"/>
          <w:szCs w:val="22"/>
        </w:rPr>
        <w:t>share the information, as needed.</w:t>
      </w:r>
      <w:r w:rsidRPr="00C57C9C">
        <w:rPr>
          <w:rFonts w:asciiTheme="minorHAnsi" w:hAnsiTheme="minorHAnsi"/>
          <w:sz w:val="22"/>
          <w:szCs w:val="22"/>
        </w:rPr>
        <w:t xml:space="preserve"> </w:t>
      </w:r>
    </w:p>
    <w:p w14:paraId="000C816D" w14:textId="77777777" w:rsidR="00B71EB1" w:rsidRPr="00C57C9C" w:rsidRDefault="00B71EB1" w:rsidP="00B71EB1">
      <w:pPr>
        <w:pStyle w:val="ListParagraph"/>
        <w:numPr>
          <w:ilvl w:val="1"/>
          <w:numId w:val="9"/>
        </w:numPr>
        <w:rPr>
          <w:rFonts w:asciiTheme="minorHAnsi" w:hAnsiTheme="minorHAnsi"/>
          <w:sz w:val="22"/>
          <w:szCs w:val="22"/>
        </w:rPr>
      </w:pPr>
      <w:r w:rsidRPr="00C57C9C">
        <w:rPr>
          <w:rFonts w:asciiTheme="minorHAnsi" w:hAnsiTheme="minorHAnsi"/>
          <w:sz w:val="22"/>
          <w:szCs w:val="22"/>
        </w:rPr>
        <w:t xml:space="preserve">The </w:t>
      </w:r>
      <w:r w:rsidRPr="00C57C9C">
        <w:rPr>
          <w:rFonts w:asciiTheme="minorHAnsi" w:hAnsiTheme="minorHAnsi"/>
          <w:b/>
          <w:sz w:val="22"/>
          <w:szCs w:val="22"/>
        </w:rPr>
        <w:t xml:space="preserve">Contact Info, Situation, and Other Inputs </w:t>
      </w:r>
      <w:r w:rsidRPr="00C57C9C">
        <w:rPr>
          <w:rFonts w:asciiTheme="minorHAnsi" w:hAnsiTheme="minorHAnsi"/>
          <w:sz w:val="22"/>
          <w:szCs w:val="22"/>
        </w:rPr>
        <w:t xml:space="preserve">sections collect general information and details about the </w:t>
      </w:r>
      <w:r w:rsidR="00E3059B">
        <w:rPr>
          <w:rFonts w:asciiTheme="minorHAnsi" w:hAnsiTheme="minorHAnsi"/>
          <w:sz w:val="22"/>
          <w:szCs w:val="22"/>
        </w:rPr>
        <w:t>institution</w:t>
      </w:r>
      <w:r w:rsidRPr="00C57C9C">
        <w:rPr>
          <w:rFonts w:asciiTheme="minorHAnsi" w:hAnsiTheme="minorHAnsi"/>
          <w:sz w:val="22"/>
          <w:szCs w:val="22"/>
        </w:rPr>
        <w:t>’s plans for the program year</w:t>
      </w:r>
    </w:p>
    <w:p w14:paraId="7ACDD104" w14:textId="77777777" w:rsidR="00B71EB1" w:rsidRPr="00C57C9C" w:rsidRDefault="00B71EB1" w:rsidP="00B71EB1">
      <w:pPr>
        <w:pStyle w:val="ListParagraph"/>
        <w:numPr>
          <w:ilvl w:val="1"/>
          <w:numId w:val="9"/>
        </w:numPr>
        <w:rPr>
          <w:rFonts w:asciiTheme="minorHAnsi" w:hAnsiTheme="minorHAnsi"/>
          <w:sz w:val="22"/>
          <w:szCs w:val="22"/>
        </w:rPr>
      </w:pPr>
      <w:r w:rsidRPr="00C57C9C">
        <w:rPr>
          <w:rFonts w:asciiTheme="minorHAnsi" w:hAnsiTheme="minorHAnsi"/>
          <w:sz w:val="22"/>
          <w:szCs w:val="22"/>
        </w:rPr>
        <w:t xml:space="preserve">The </w:t>
      </w:r>
      <w:r w:rsidRPr="00C57C9C">
        <w:rPr>
          <w:rFonts w:asciiTheme="minorHAnsi" w:hAnsiTheme="minorHAnsi"/>
          <w:b/>
          <w:sz w:val="22"/>
          <w:szCs w:val="22"/>
        </w:rPr>
        <w:t>Budget Inputs, Program Priorities, and Delivery Sites and Partnerships</w:t>
      </w:r>
      <w:r w:rsidRPr="00C57C9C">
        <w:rPr>
          <w:rFonts w:asciiTheme="minorHAnsi" w:hAnsiTheme="minorHAnsi"/>
          <w:sz w:val="22"/>
          <w:szCs w:val="22"/>
        </w:rPr>
        <w:t xml:space="preserve"> sections also include plans for the program year, but in addition, they capture some results from the previous year.</w:t>
      </w:r>
    </w:p>
    <w:p w14:paraId="44D87CEB" w14:textId="77777777" w:rsidR="00B71EB1" w:rsidRPr="00C57C9C" w:rsidRDefault="00B71EB1" w:rsidP="00B71EB1">
      <w:pPr>
        <w:pStyle w:val="ListParagraph"/>
        <w:numPr>
          <w:ilvl w:val="1"/>
          <w:numId w:val="9"/>
        </w:numPr>
        <w:rPr>
          <w:rFonts w:asciiTheme="minorHAnsi" w:hAnsiTheme="minorHAnsi"/>
          <w:sz w:val="22"/>
          <w:szCs w:val="22"/>
        </w:rPr>
      </w:pPr>
      <w:r w:rsidRPr="00C57C9C">
        <w:rPr>
          <w:rFonts w:asciiTheme="minorHAnsi" w:hAnsiTheme="minorHAnsi"/>
          <w:sz w:val="22"/>
          <w:szCs w:val="22"/>
        </w:rPr>
        <w:t xml:space="preserve">The </w:t>
      </w:r>
      <w:r w:rsidRPr="00C57C9C">
        <w:rPr>
          <w:rFonts w:asciiTheme="minorHAnsi" w:hAnsiTheme="minorHAnsi"/>
          <w:b/>
          <w:sz w:val="22"/>
          <w:szCs w:val="22"/>
        </w:rPr>
        <w:t xml:space="preserve">Environmental Settings, Sectors of Influence, and Program Impacts </w:t>
      </w:r>
      <w:r w:rsidRPr="00C57C9C">
        <w:rPr>
          <w:rFonts w:asciiTheme="minorHAnsi" w:hAnsiTheme="minorHAnsi"/>
          <w:sz w:val="22"/>
          <w:szCs w:val="22"/>
        </w:rPr>
        <w:t xml:space="preserve">sections capture results from the previous year.  </w:t>
      </w:r>
    </w:p>
    <w:p w14:paraId="403D0B3A" w14:textId="77777777" w:rsidR="00B71EB1" w:rsidRPr="00C57C9C" w:rsidRDefault="00B71EB1" w:rsidP="00B71EB1">
      <w:pPr>
        <w:pStyle w:val="ListParagraph"/>
        <w:numPr>
          <w:ilvl w:val="1"/>
          <w:numId w:val="9"/>
        </w:numPr>
        <w:rPr>
          <w:rFonts w:asciiTheme="minorHAnsi" w:hAnsiTheme="minorHAnsi"/>
          <w:sz w:val="22"/>
          <w:szCs w:val="22"/>
        </w:rPr>
      </w:pPr>
      <w:r w:rsidRPr="00C57C9C">
        <w:rPr>
          <w:rFonts w:asciiTheme="minorHAnsi" w:hAnsiTheme="minorHAnsi"/>
          <w:sz w:val="22"/>
          <w:szCs w:val="22"/>
        </w:rPr>
        <w:t xml:space="preserve">The </w:t>
      </w:r>
      <w:r w:rsidRPr="00C57C9C">
        <w:rPr>
          <w:rFonts w:asciiTheme="minorHAnsi" w:hAnsiTheme="minorHAnsi"/>
          <w:b/>
          <w:sz w:val="22"/>
          <w:szCs w:val="22"/>
        </w:rPr>
        <w:t xml:space="preserve">Signature </w:t>
      </w:r>
      <w:r w:rsidRPr="00C57C9C">
        <w:rPr>
          <w:rFonts w:asciiTheme="minorHAnsi" w:hAnsiTheme="minorHAnsi"/>
          <w:sz w:val="22"/>
          <w:szCs w:val="22"/>
        </w:rPr>
        <w:t>section simply captures the signature of the program coordinator’s director to ensure that he/she has reviewed and is comfortable with the plan</w:t>
      </w:r>
      <w:r w:rsidR="00C57C9C" w:rsidRPr="00C57C9C">
        <w:rPr>
          <w:rFonts w:asciiTheme="minorHAnsi" w:hAnsiTheme="minorHAnsi"/>
          <w:sz w:val="22"/>
          <w:szCs w:val="22"/>
        </w:rPr>
        <w:t xml:space="preserve"> prior to submission</w:t>
      </w:r>
      <w:r w:rsidRPr="00C57C9C">
        <w:rPr>
          <w:rFonts w:asciiTheme="minorHAnsi" w:hAnsiTheme="minorHAnsi"/>
          <w:sz w:val="22"/>
          <w:szCs w:val="22"/>
        </w:rPr>
        <w:t>.</w:t>
      </w:r>
    </w:p>
    <w:p w14:paraId="00E49155" w14:textId="77777777" w:rsidR="00564F0F" w:rsidRDefault="00564F0F" w:rsidP="00564F0F">
      <w:pPr>
        <w:rPr>
          <w:rFonts w:asciiTheme="minorHAnsi" w:hAnsiTheme="minorHAnsi"/>
          <w:sz w:val="22"/>
          <w:szCs w:val="22"/>
        </w:rPr>
      </w:pPr>
    </w:p>
    <w:p w14:paraId="5BA81483" w14:textId="77777777" w:rsidR="00564F0F" w:rsidRPr="00564F0F" w:rsidRDefault="00564F0F" w:rsidP="00564F0F">
      <w:pPr>
        <w:rPr>
          <w:rFonts w:asciiTheme="minorHAnsi" w:hAnsiTheme="minorHAnsi"/>
          <w:sz w:val="22"/>
          <w:szCs w:val="22"/>
        </w:rPr>
      </w:pPr>
      <w:r w:rsidRPr="00564F0F">
        <w:rPr>
          <w:rFonts w:asciiTheme="minorHAnsi" w:hAnsiTheme="minorHAnsi"/>
          <w:sz w:val="22"/>
          <w:szCs w:val="22"/>
        </w:rPr>
        <w:t xml:space="preserve">The required and optional fields for the </w:t>
      </w:r>
      <w:r w:rsidRPr="00C57C9C">
        <w:rPr>
          <w:rFonts w:asciiTheme="minorHAnsi" w:hAnsiTheme="minorHAnsi"/>
          <w:b/>
          <w:sz w:val="22"/>
          <w:szCs w:val="22"/>
          <w:u w:val="single"/>
        </w:rPr>
        <w:t>5-Year Plans/Annual Updates Section</w:t>
      </w:r>
      <w:r w:rsidRPr="00C57C9C">
        <w:rPr>
          <w:rFonts w:asciiTheme="minorHAnsi" w:hAnsiTheme="minorHAnsi"/>
          <w:sz w:val="22"/>
          <w:szCs w:val="22"/>
        </w:rPr>
        <w:t xml:space="preserve"> </w:t>
      </w:r>
      <w:r w:rsidRPr="00564F0F">
        <w:rPr>
          <w:rFonts w:asciiTheme="minorHAnsi" w:hAnsiTheme="minorHAnsi"/>
          <w:sz w:val="22"/>
          <w:szCs w:val="22"/>
        </w:rPr>
        <w:t>are as follows:</w:t>
      </w:r>
    </w:p>
    <w:p w14:paraId="5A27CCFE" w14:textId="77777777" w:rsidR="00564F0F" w:rsidRPr="00E47E0B" w:rsidRDefault="00564F0F" w:rsidP="00046FAB">
      <w:pPr>
        <w:pStyle w:val="ListParagraph"/>
        <w:ind w:left="360"/>
        <w:rPr>
          <w:rFonts w:asciiTheme="minorHAnsi" w:hAnsiTheme="minorHAnsi"/>
          <w:sz w:val="22"/>
          <w:szCs w:val="22"/>
        </w:rPr>
      </w:pPr>
    </w:p>
    <w:tbl>
      <w:tblPr>
        <w:tblW w:w="91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439"/>
        <w:gridCol w:w="2966"/>
        <w:gridCol w:w="1080"/>
        <w:gridCol w:w="3690"/>
      </w:tblGrid>
      <w:tr w:rsidR="00C57C9C" w:rsidRPr="00C57C9C" w14:paraId="35EEFB5D" w14:textId="77777777" w:rsidTr="00C57C9C">
        <w:trPr>
          <w:trHeight w:val="260"/>
        </w:trPr>
        <w:tc>
          <w:tcPr>
            <w:tcW w:w="1439" w:type="dxa"/>
            <w:shd w:val="clear" w:color="000000" w:fill="D9D9D9"/>
            <w:hideMark/>
          </w:tcPr>
          <w:p w14:paraId="43F004B0" w14:textId="77777777" w:rsidR="00C57C9C" w:rsidRPr="00C57C9C" w:rsidRDefault="00C57C9C" w:rsidP="00C57C9C">
            <w:pPr>
              <w:autoSpaceDE/>
              <w:autoSpaceDN/>
              <w:adjustRightInd/>
              <w:jc w:val="center"/>
              <w:rPr>
                <w:rFonts w:ascii="Calibri" w:hAnsi="Calibri"/>
                <w:b/>
                <w:bCs/>
                <w:color w:val="000000"/>
              </w:rPr>
            </w:pPr>
            <w:r w:rsidRPr="00C57C9C">
              <w:rPr>
                <w:rFonts w:ascii="Calibri" w:hAnsi="Calibri"/>
                <w:b/>
                <w:bCs/>
                <w:color w:val="000000"/>
              </w:rPr>
              <w:t>Section</w:t>
            </w:r>
          </w:p>
        </w:tc>
        <w:tc>
          <w:tcPr>
            <w:tcW w:w="2966" w:type="dxa"/>
            <w:shd w:val="clear" w:color="000000" w:fill="D9D9D9"/>
            <w:hideMark/>
          </w:tcPr>
          <w:p w14:paraId="69F0BAA9" w14:textId="77777777" w:rsidR="00C57C9C" w:rsidRPr="00C57C9C" w:rsidRDefault="00C57C9C" w:rsidP="00C57C9C">
            <w:pPr>
              <w:autoSpaceDE/>
              <w:autoSpaceDN/>
              <w:adjustRightInd/>
              <w:jc w:val="center"/>
              <w:rPr>
                <w:rFonts w:ascii="Calibri" w:hAnsi="Calibri"/>
                <w:b/>
                <w:bCs/>
                <w:color w:val="000000"/>
              </w:rPr>
            </w:pPr>
            <w:r w:rsidRPr="00C57C9C">
              <w:rPr>
                <w:rFonts w:ascii="Calibri" w:hAnsi="Calibri"/>
                <w:b/>
                <w:bCs/>
                <w:color w:val="000000"/>
              </w:rPr>
              <w:t>FIELD NAME</w:t>
            </w:r>
          </w:p>
        </w:tc>
        <w:tc>
          <w:tcPr>
            <w:tcW w:w="1080" w:type="dxa"/>
            <w:shd w:val="clear" w:color="000000" w:fill="D9D9D9"/>
            <w:hideMark/>
          </w:tcPr>
          <w:p w14:paraId="5335E6B8" w14:textId="77777777" w:rsidR="00C57C9C" w:rsidRPr="00C57C9C" w:rsidRDefault="00C57C9C" w:rsidP="00C57C9C">
            <w:pPr>
              <w:autoSpaceDE/>
              <w:autoSpaceDN/>
              <w:adjustRightInd/>
              <w:jc w:val="center"/>
              <w:rPr>
                <w:rFonts w:ascii="Calibri" w:hAnsi="Calibri"/>
                <w:b/>
                <w:bCs/>
                <w:color w:val="000000"/>
              </w:rPr>
            </w:pPr>
            <w:r w:rsidRPr="00C57C9C">
              <w:rPr>
                <w:rFonts w:ascii="Calibri" w:hAnsi="Calibri"/>
                <w:b/>
                <w:bCs/>
                <w:color w:val="000000"/>
              </w:rPr>
              <w:t>TYPE</w:t>
            </w:r>
          </w:p>
        </w:tc>
        <w:tc>
          <w:tcPr>
            <w:tcW w:w="3690" w:type="dxa"/>
            <w:shd w:val="clear" w:color="000000" w:fill="D9D9D9"/>
            <w:hideMark/>
          </w:tcPr>
          <w:p w14:paraId="55E10E50" w14:textId="77777777" w:rsidR="00C57C9C" w:rsidRPr="00C57C9C" w:rsidRDefault="00C57C9C" w:rsidP="00C57C9C">
            <w:pPr>
              <w:autoSpaceDE/>
              <w:autoSpaceDN/>
              <w:adjustRightInd/>
              <w:jc w:val="center"/>
              <w:rPr>
                <w:rFonts w:ascii="Calibri" w:hAnsi="Calibri"/>
                <w:b/>
                <w:bCs/>
                <w:color w:val="000000"/>
              </w:rPr>
            </w:pPr>
            <w:r w:rsidRPr="00C57C9C">
              <w:rPr>
                <w:rFonts w:ascii="Calibri" w:hAnsi="Calibri"/>
                <w:b/>
                <w:bCs/>
                <w:color w:val="000000"/>
              </w:rPr>
              <w:t xml:space="preserve">OTHER DETAILS </w:t>
            </w:r>
          </w:p>
        </w:tc>
      </w:tr>
      <w:tr w:rsidR="00C57C9C" w:rsidRPr="00C57C9C" w14:paraId="71922281" w14:textId="77777777" w:rsidTr="00C57C9C">
        <w:trPr>
          <w:trHeight w:val="260"/>
        </w:trPr>
        <w:tc>
          <w:tcPr>
            <w:tcW w:w="1439" w:type="dxa"/>
            <w:vMerge w:val="restart"/>
            <w:shd w:val="clear" w:color="auto" w:fill="auto"/>
            <w:hideMark/>
          </w:tcPr>
          <w:p w14:paraId="2C2DF2A2" w14:textId="77777777" w:rsidR="00C57C9C" w:rsidRPr="00C57C9C" w:rsidRDefault="00C57C9C" w:rsidP="00C57C9C">
            <w:pPr>
              <w:autoSpaceDE/>
              <w:autoSpaceDN/>
              <w:adjustRightInd/>
              <w:rPr>
                <w:rFonts w:ascii="Calibri" w:hAnsi="Calibri"/>
                <w:b/>
                <w:bCs/>
                <w:color w:val="000000"/>
              </w:rPr>
            </w:pPr>
            <w:r w:rsidRPr="00C57C9C">
              <w:rPr>
                <w:rFonts w:ascii="Calibri" w:hAnsi="Calibri"/>
                <w:b/>
                <w:bCs/>
                <w:color w:val="000000"/>
              </w:rPr>
              <w:t>Contacts</w:t>
            </w:r>
          </w:p>
          <w:p w14:paraId="79C1EE24" w14:textId="77777777" w:rsidR="00C57C9C" w:rsidRPr="00C57C9C" w:rsidRDefault="00C57C9C" w:rsidP="00C57C9C">
            <w:pPr>
              <w:rPr>
                <w:rFonts w:ascii="Calibri" w:hAnsi="Calibri"/>
                <w:b/>
                <w:bCs/>
                <w:color w:val="000000"/>
              </w:rPr>
            </w:pPr>
            <w:r w:rsidRPr="00C57C9C">
              <w:rPr>
                <w:rFonts w:ascii="Calibri" w:hAnsi="Calibri"/>
                <w:b/>
                <w:bCs/>
                <w:color w:val="000000"/>
              </w:rPr>
              <w:t> </w:t>
            </w:r>
          </w:p>
        </w:tc>
        <w:tc>
          <w:tcPr>
            <w:tcW w:w="2966" w:type="dxa"/>
            <w:shd w:val="clear" w:color="auto" w:fill="auto"/>
            <w:hideMark/>
          </w:tcPr>
          <w:p w14:paraId="1FD9CB40"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Plan Name</w:t>
            </w:r>
          </w:p>
        </w:tc>
        <w:tc>
          <w:tcPr>
            <w:tcW w:w="1080" w:type="dxa"/>
            <w:shd w:val="clear" w:color="auto" w:fill="auto"/>
            <w:hideMark/>
          </w:tcPr>
          <w:p w14:paraId="01570695"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02A43BAE"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 </w:t>
            </w:r>
          </w:p>
        </w:tc>
      </w:tr>
      <w:tr w:rsidR="00C57C9C" w:rsidRPr="00C57C9C" w14:paraId="72616E16" w14:textId="77777777" w:rsidTr="00C57C9C">
        <w:trPr>
          <w:trHeight w:val="260"/>
        </w:trPr>
        <w:tc>
          <w:tcPr>
            <w:tcW w:w="1439" w:type="dxa"/>
            <w:vMerge/>
            <w:shd w:val="clear" w:color="auto" w:fill="auto"/>
            <w:hideMark/>
          </w:tcPr>
          <w:p w14:paraId="0E429F38" w14:textId="77777777" w:rsidR="00C57C9C" w:rsidRPr="00C57C9C" w:rsidRDefault="00C57C9C" w:rsidP="00C57C9C">
            <w:pPr>
              <w:autoSpaceDE/>
              <w:autoSpaceDN/>
              <w:adjustRightInd/>
              <w:rPr>
                <w:rFonts w:ascii="Calibri" w:hAnsi="Calibri"/>
                <w:b/>
                <w:bCs/>
                <w:color w:val="000000"/>
              </w:rPr>
            </w:pPr>
          </w:p>
        </w:tc>
        <w:tc>
          <w:tcPr>
            <w:tcW w:w="2966" w:type="dxa"/>
            <w:shd w:val="clear" w:color="auto" w:fill="auto"/>
            <w:hideMark/>
          </w:tcPr>
          <w:p w14:paraId="2CE2E550"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Fiscal Year</w:t>
            </w:r>
          </w:p>
        </w:tc>
        <w:tc>
          <w:tcPr>
            <w:tcW w:w="1080" w:type="dxa"/>
            <w:shd w:val="clear" w:color="auto" w:fill="auto"/>
            <w:hideMark/>
          </w:tcPr>
          <w:p w14:paraId="1783E9DC"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3AAF4E73"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 </w:t>
            </w:r>
          </w:p>
        </w:tc>
      </w:tr>
      <w:tr w:rsidR="00C57C9C" w:rsidRPr="00C57C9C" w14:paraId="68738E64" w14:textId="77777777" w:rsidTr="00C57C9C">
        <w:trPr>
          <w:trHeight w:val="260"/>
        </w:trPr>
        <w:tc>
          <w:tcPr>
            <w:tcW w:w="1439" w:type="dxa"/>
            <w:vMerge/>
            <w:shd w:val="clear" w:color="auto" w:fill="auto"/>
            <w:hideMark/>
          </w:tcPr>
          <w:p w14:paraId="1EC939CE" w14:textId="77777777" w:rsidR="00C57C9C" w:rsidRPr="00C57C9C" w:rsidRDefault="00C57C9C" w:rsidP="00C57C9C">
            <w:pPr>
              <w:autoSpaceDE/>
              <w:autoSpaceDN/>
              <w:adjustRightInd/>
              <w:rPr>
                <w:rFonts w:ascii="Calibri" w:hAnsi="Calibri"/>
                <w:color w:val="000000"/>
              </w:rPr>
            </w:pPr>
          </w:p>
        </w:tc>
        <w:tc>
          <w:tcPr>
            <w:tcW w:w="2966" w:type="dxa"/>
            <w:shd w:val="clear" w:color="auto" w:fill="auto"/>
            <w:hideMark/>
          </w:tcPr>
          <w:p w14:paraId="28BB5866"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First Name</w:t>
            </w:r>
          </w:p>
        </w:tc>
        <w:tc>
          <w:tcPr>
            <w:tcW w:w="1080" w:type="dxa"/>
            <w:shd w:val="clear" w:color="auto" w:fill="auto"/>
            <w:hideMark/>
          </w:tcPr>
          <w:p w14:paraId="363AFC40"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0FEBE9C3"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Program Contact</w:t>
            </w:r>
          </w:p>
        </w:tc>
      </w:tr>
      <w:tr w:rsidR="00C57C9C" w:rsidRPr="00C57C9C" w14:paraId="3D8AC7A4" w14:textId="77777777" w:rsidTr="00C57C9C">
        <w:trPr>
          <w:trHeight w:val="260"/>
        </w:trPr>
        <w:tc>
          <w:tcPr>
            <w:tcW w:w="1439" w:type="dxa"/>
            <w:vMerge/>
            <w:shd w:val="clear" w:color="auto" w:fill="auto"/>
            <w:hideMark/>
          </w:tcPr>
          <w:p w14:paraId="342A8724" w14:textId="77777777" w:rsidR="00C57C9C" w:rsidRPr="00C57C9C" w:rsidRDefault="00C57C9C" w:rsidP="00C57C9C">
            <w:pPr>
              <w:autoSpaceDE/>
              <w:autoSpaceDN/>
              <w:adjustRightInd/>
              <w:rPr>
                <w:rFonts w:ascii="Calibri" w:hAnsi="Calibri"/>
                <w:color w:val="000000"/>
              </w:rPr>
            </w:pPr>
          </w:p>
        </w:tc>
        <w:tc>
          <w:tcPr>
            <w:tcW w:w="2966" w:type="dxa"/>
            <w:shd w:val="clear" w:color="auto" w:fill="auto"/>
            <w:hideMark/>
          </w:tcPr>
          <w:p w14:paraId="5E8F50BC"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Last Name</w:t>
            </w:r>
          </w:p>
        </w:tc>
        <w:tc>
          <w:tcPr>
            <w:tcW w:w="1080" w:type="dxa"/>
            <w:shd w:val="clear" w:color="auto" w:fill="auto"/>
            <w:hideMark/>
          </w:tcPr>
          <w:p w14:paraId="3B192246"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4E44B96F" w14:textId="77777777" w:rsidR="00C57C9C" w:rsidRPr="00C57C9C" w:rsidRDefault="00C57C9C" w:rsidP="00C57C9C">
            <w:pPr>
              <w:autoSpaceDE/>
              <w:autoSpaceDN/>
              <w:adjustRightInd/>
              <w:rPr>
                <w:rFonts w:ascii="Calibri" w:hAnsi="Calibri"/>
                <w:color w:val="000000"/>
              </w:rPr>
            </w:pPr>
          </w:p>
        </w:tc>
      </w:tr>
      <w:tr w:rsidR="00C57C9C" w:rsidRPr="00C57C9C" w14:paraId="1D3F38D2" w14:textId="77777777" w:rsidTr="00C57C9C">
        <w:trPr>
          <w:trHeight w:val="260"/>
        </w:trPr>
        <w:tc>
          <w:tcPr>
            <w:tcW w:w="1439" w:type="dxa"/>
            <w:vMerge/>
            <w:shd w:val="clear" w:color="auto" w:fill="auto"/>
            <w:hideMark/>
          </w:tcPr>
          <w:p w14:paraId="1019C323" w14:textId="77777777" w:rsidR="00C57C9C" w:rsidRPr="00C57C9C" w:rsidRDefault="00C57C9C" w:rsidP="00C57C9C">
            <w:pPr>
              <w:autoSpaceDE/>
              <w:autoSpaceDN/>
              <w:adjustRightInd/>
            </w:pPr>
          </w:p>
        </w:tc>
        <w:tc>
          <w:tcPr>
            <w:tcW w:w="2966" w:type="dxa"/>
            <w:shd w:val="clear" w:color="auto" w:fill="auto"/>
            <w:hideMark/>
          </w:tcPr>
          <w:p w14:paraId="475FC00D"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Phone Number</w:t>
            </w:r>
          </w:p>
        </w:tc>
        <w:tc>
          <w:tcPr>
            <w:tcW w:w="1080" w:type="dxa"/>
            <w:shd w:val="clear" w:color="auto" w:fill="auto"/>
            <w:hideMark/>
          </w:tcPr>
          <w:p w14:paraId="3F577E40"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14:paraId="1A933AB0" w14:textId="77777777" w:rsidR="00C57C9C" w:rsidRPr="00C57C9C" w:rsidRDefault="00C57C9C" w:rsidP="00C57C9C">
            <w:pPr>
              <w:autoSpaceDE/>
              <w:autoSpaceDN/>
              <w:adjustRightInd/>
              <w:rPr>
                <w:rFonts w:ascii="Calibri" w:hAnsi="Calibri"/>
                <w:color w:val="A6A6A6"/>
              </w:rPr>
            </w:pPr>
          </w:p>
        </w:tc>
      </w:tr>
      <w:tr w:rsidR="00C57C9C" w:rsidRPr="00C57C9C" w14:paraId="67D000C6" w14:textId="77777777" w:rsidTr="00C57C9C">
        <w:trPr>
          <w:trHeight w:val="260"/>
        </w:trPr>
        <w:tc>
          <w:tcPr>
            <w:tcW w:w="1439" w:type="dxa"/>
            <w:vMerge/>
            <w:shd w:val="clear" w:color="auto" w:fill="auto"/>
            <w:hideMark/>
          </w:tcPr>
          <w:p w14:paraId="1D73A3B0" w14:textId="77777777" w:rsidR="00C57C9C" w:rsidRPr="00C57C9C" w:rsidRDefault="00C57C9C" w:rsidP="00C57C9C">
            <w:pPr>
              <w:autoSpaceDE/>
              <w:autoSpaceDN/>
              <w:adjustRightInd/>
            </w:pPr>
          </w:p>
        </w:tc>
        <w:tc>
          <w:tcPr>
            <w:tcW w:w="2966" w:type="dxa"/>
            <w:shd w:val="clear" w:color="auto" w:fill="auto"/>
            <w:hideMark/>
          </w:tcPr>
          <w:p w14:paraId="785B50C7"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Fax Number</w:t>
            </w:r>
          </w:p>
        </w:tc>
        <w:tc>
          <w:tcPr>
            <w:tcW w:w="1080" w:type="dxa"/>
            <w:shd w:val="clear" w:color="auto" w:fill="auto"/>
            <w:hideMark/>
          </w:tcPr>
          <w:p w14:paraId="6236EB2F"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14:paraId="6FE964E1" w14:textId="77777777" w:rsidR="00C57C9C" w:rsidRPr="00C57C9C" w:rsidRDefault="00C57C9C" w:rsidP="00C57C9C">
            <w:pPr>
              <w:autoSpaceDE/>
              <w:autoSpaceDN/>
              <w:adjustRightInd/>
              <w:rPr>
                <w:rFonts w:ascii="Calibri" w:hAnsi="Calibri"/>
                <w:color w:val="A6A6A6"/>
              </w:rPr>
            </w:pPr>
          </w:p>
        </w:tc>
      </w:tr>
      <w:tr w:rsidR="00C57C9C" w:rsidRPr="00C57C9C" w14:paraId="7A46BCCB" w14:textId="77777777" w:rsidTr="00C57C9C">
        <w:trPr>
          <w:trHeight w:val="260"/>
        </w:trPr>
        <w:tc>
          <w:tcPr>
            <w:tcW w:w="1439" w:type="dxa"/>
            <w:vMerge/>
            <w:shd w:val="clear" w:color="auto" w:fill="auto"/>
            <w:hideMark/>
          </w:tcPr>
          <w:p w14:paraId="31BAA1A5" w14:textId="77777777" w:rsidR="00C57C9C" w:rsidRPr="00C57C9C" w:rsidRDefault="00C57C9C" w:rsidP="00C57C9C">
            <w:pPr>
              <w:autoSpaceDE/>
              <w:autoSpaceDN/>
              <w:adjustRightInd/>
            </w:pPr>
          </w:p>
        </w:tc>
        <w:tc>
          <w:tcPr>
            <w:tcW w:w="2966" w:type="dxa"/>
            <w:shd w:val="clear" w:color="auto" w:fill="auto"/>
            <w:hideMark/>
          </w:tcPr>
          <w:p w14:paraId="5FD7F821"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Email Address</w:t>
            </w:r>
          </w:p>
        </w:tc>
        <w:tc>
          <w:tcPr>
            <w:tcW w:w="1080" w:type="dxa"/>
            <w:shd w:val="clear" w:color="auto" w:fill="auto"/>
            <w:hideMark/>
          </w:tcPr>
          <w:p w14:paraId="7B56E4DF"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14:paraId="4F974BE0" w14:textId="77777777" w:rsidR="00C57C9C" w:rsidRPr="00C57C9C" w:rsidRDefault="00C57C9C" w:rsidP="00C57C9C">
            <w:pPr>
              <w:autoSpaceDE/>
              <w:autoSpaceDN/>
              <w:adjustRightInd/>
              <w:rPr>
                <w:rFonts w:ascii="Calibri" w:hAnsi="Calibri"/>
                <w:color w:val="A6A6A6"/>
              </w:rPr>
            </w:pPr>
          </w:p>
        </w:tc>
      </w:tr>
      <w:tr w:rsidR="00C57C9C" w:rsidRPr="00C57C9C" w14:paraId="47D35F33" w14:textId="77777777" w:rsidTr="00C57C9C">
        <w:trPr>
          <w:trHeight w:val="260"/>
        </w:trPr>
        <w:tc>
          <w:tcPr>
            <w:tcW w:w="1439" w:type="dxa"/>
            <w:vMerge/>
            <w:shd w:val="clear" w:color="auto" w:fill="auto"/>
            <w:hideMark/>
          </w:tcPr>
          <w:p w14:paraId="06C5B195" w14:textId="77777777" w:rsidR="00C57C9C" w:rsidRPr="00C57C9C" w:rsidRDefault="00C57C9C" w:rsidP="00C57C9C">
            <w:pPr>
              <w:autoSpaceDE/>
              <w:autoSpaceDN/>
              <w:adjustRightInd/>
            </w:pPr>
          </w:p>
        </w:tc>
        <w:tc>
          <w:tcPr>
            <w:tcW w:w="2966" w:type="dxa"/>
            <w:shd w:val="clear" w:color="auto" w:fill="auto"/>
            <w:hideMark/>
          </w:tcPr>
          <w:p w14:paraId="693A6217"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Program Website</w:t>
            </w:r>
          </w:p>
        </w:tc>
        <w:tc>
          <w:tcPr>
            <w:tcW w:w="1080" w:type="dxa"/>
            <w:shd w:val="clear" w:color="auto" w:fill="auto"/>
            <w:hideMark/>
          </w:tcPr>
          <w:p w14:paraId="7FD1F8B3"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14:paraId="353EDDE5" w14:textId="77777777" w:rsidR="00C57C9C" w:rsidRPr="00C57C9C" w:rsidRDefault="00C57C9C" w:rsidP="00C57C9C">
            <w:pPr>
              <w:autoSpaceDE/>
              <w:autoSpaceDN/>
              <w:adjustRightInd/>
              <w:rPr>
                <w:rFonts w:ascii="Calibri" w:hAnsi="Calibri"/>
                <w:color w:val="A6A6A6"/>
              </w:rPr>
            </w:pPr>
          </w:p>
        </w:tc>
      </w:tr>
      <w:tr w:rsidR="00C57C9C" w:rsidRPr="00C57C9C" w14:paraId="6BB7986B" w14:textId="77777777" w:rsidTr="00C57C9C">
        <w:trPr>
          <w:trHeight w:val="260"/>
        </w:trPr>
        <w:tc>
          <w:tcPr>
            <w:tcW w:w="1439" w:type="dxa"/>
            <w:vMerge/>
            <w:shd w:val="clear" w:color="auto" w:fill="auto"/>
            <w:hideMark/>
          </w:tcPr>
          <w:p w14:paraId="12F80C89" w14:textId="77777777" w:rsidR="00C57C9C" w:rsidRPr="00C57C9C" w:rsidRDefault="00C57C9C" w:rsidP="00C57C9C">
            <w:pPr>
              <w:autoSpaceDE/>
              <w:autoSpaceDN/>
              <w:adjustRightInd/>
            </w:pPr>
          </w:p>
        </w:tc>
        <w:tc>
          <w:tcPr>
            <w:tcW w:w="2966" w:type="dxa"/>
            <w:shd w:val="clear" w:color="auto" w:fill="auto"/>
            <w:hideMark/>
          </w:tcPr>
          <w:p w14:paraId="5105918D"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First Name</w:t>
            </w:r>
          </w:p>
        </w:tc>
        <w:tc>
          <w:tcPr>
            <w:tcW w:w="1080" w:type="dxa"/>
            <w:shd w:val="clear" w:color="auto" w:fill="auto"/>
            <w:hideMark/>
          </w:tcPr>
          <w:p w14:paraId="5DADA763"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14:paraId="69FB60A5"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Extension Director or Administrator</w:t>
            </w:r>
          </w:p>
        </w:tc>
      </w:tr>
      <w:tr w:rsidR="00C57C9C" w:rsidRPr="00C57C9C" w14:paraId="06118C82" w14:textId="77777777" w:rsidTr="00C57C9C">
        <w:trPr>
          <w:trHeight w:val="260"/>
        </w:trPr>
        <w:tc>
          <w:tcPr>
            <w:tcW w:w="1439" w:type="dxa"/>
            <w:vMerge/>
            <w:shd w:val="clear" w:color="auto" w:fill="auto"/>
            <w:hideMark/>
          </w:tcPr>
          <w:p w14:paraId="7D5F3216" w14:textId="77777777" w:rsidR="00C57C9C" w:rsidRPr="00C57C9C" w:rsidRDefault="00C57C9C" w:rsidP="00C57C9C">
            <w:pPr>
              <w:autoSpaceDE/>
              <w:autoSpaceDN/>
              <w:adjustRightInd/>
              <w:rPr>
                <w:rFonts w:ascii="Calibri" w:hAnsi="Calibri"/>
                <w:color w:val="A6A6A6"/>
              </w:rPr>
            </w:pPr>
          </w:p>
        </w:tc>
        <w:tc>
          <w:tcPr>
            <w:tcW w:w="2966" w:type="dxa"/>
            <w:shd w:val="clear" w:color="auto" w:fill="auto"/>
            <w:hideMark/>
          </w:tcPr>
          <w:p w14:paraId="48116184"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Last Name</w:t>
            </w:r>
          </w:p>
        </w:tc>
        <w:tc>
          <w:tcPr>
            <w:tcW w:w="1080" w:type="dxa"/>
            <w:shd w:val="clear" w:color="auto" w:fill="auto"/>
            <w:hideMark/>
          </w:tcPr>
          <w:p w14:paraId="5DD6D19A"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14:paraId="1533FA2F" w14:textId="77777777" w:rsidR="00C57C9C" w:rsidRPr="00C57C9C" w:rsidRDefault="00C57C9C" w:rsidP="00C57C9C">
            <w:pPr>
              <w:autoSpaceDE/>
              <w:autoSpaceDN/>
              <w:adjustRightInd/>
              <w:rPr>
                <w:rFonts w:ascii="Calibri" w:hAnsi="Calibri"/>
                <w:color w:val="A6A6A6"/>
              </w:rPr>
            </w:pPr>
          </w:p>
        </w:tc>
      </w:tr>
      <w:tr w:rsidR="00C57C9C" w:rsidRPr="00C57C9C" w14:paraId="290A3698" w14:textId="77777777" w:rsidTr="00C57C9C">
        <w:trPr>
          <w:trHeight w:val="260"/>
        </w:trPr>
        <w:tc>
          <w:tcPr>
            <w:tcW w:w="1439" w:type="dxa"/>
            <w:vMerge w:val="restart"/>
            <w:shd w:val="clear" w:color="auto" w:fill="auto"/>
            <w:hideMark/>
          </w:tcPr>
          <w:p w14:paraId="6A4809E0" w14:textId="77777777" w:rsidR="00C57C9C" w:rsidRPr="00C57C9C" w:rsidRDefault="00C57C9C" w:rsidP="00C57C9C">
            <w:pPr>
              <w:autoSpaceDE/>
              <w:autoSpaceDN/>
              <w:adjustRightInd/>
              <w:rPr>
                <w:rFonts w:ascii="Calibri" w:hAnsi="Calibri"/>
                <w:b/>
                <w:bCs/>
                <w:color w:val="000000"/>
              </w:rPr>
            </w:pPr>
            <w:r w:rsidRPr="00C57C9C">
              <w:rPr>
                <w:rFonts w:ascii="Calibri" w:hAnsi="Calibri"/>
                <w:b/>
                <w:bCs/>
                <w:color w:val="000000"/>
              </w:rPr>
              <w:t>Situation</w:t>
            </w:r>
          </w:p>
        </w:tc>
        <w:tc>
          <w:tcPr>
            <w:tcW w:w="2966" w:type="dxa"/>
            <w:shd w:val="clear" w:color="auto" w:fill="auto"/>
            <w:hideMark/>
          </w:tcPr>
          <w:p w14:paraId="68AFCE7C"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Description of Situation</w:t>
            </w:r>
          </w:p>
        </w:tc>
        <w:tc>
          <w:tcPr>
            <w:tcW w:w="1080" w:type="dxa"/>
            <w:shd w:val="clear" w:color="auto" w:fill="auto"/>
            <w:hideMark/>
          </w:tcPr>
          <w:p w14:paraId="3B914B68"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50069EE2" w14:textId="77777777" w:rsidR="00C57C9C" w:rsidRPr="00C57C9C" w:rsidRDefault="00C57C9C" w:rsidP="00C57C9C">
            <w:pPr>
              <w:autoSpaceDE/>
              <w:autoSpaceDN/>
              <w:adjustRightInd/>
              <w:rPr>
                <w:rFonts w:ascii="Calibri" w:hAnsi="Calibri"/>
                <w:color w:val="000000"/>
              </w:rPr>
            </w:pPr>
          </w:p>
        </w:tc>
      </w:tr>
      <w:tr w:rsidR="00C57C9C" w:rsidRPr="00C57C9C" w14:paraId="5FF0A556" w14:textId="77777777" w:rsidTr="00C57C9C">
        <w:trPr>
          <w:trHeight w:val="520"/>
        </w:trPr>
        <w:tc>
          <w:tcPr>
            <w:tcW w:w="1439" w:type="dxa"/>
            <w:vMerge/>
            <w:shd w:val="clear" w:color="auto" w:fill="auto"/>
            <w:hideMark/>
          </w:tcPr>
          <w:p w14:paraId="07DD2DAE" w14:textId="77777777" w:rsidR="00C57C9C" w:rsidRPr="00C57C9C" w:rsidRDefault="00C57C9C" w:rsidP="00C57C9C">
            <w:pPr>
              <w:autoSpaceDE/>
              <w:autoSpaceDN/>
              <w:adjustRightInd/>
            </w:pPr>
          </w:p>
        </w:tc>
        <w:tc>
          <w:tcPr>
            <w:tcW w:w="2966" w:type="dxa"/>
            <w:shd w:val="clear" w:color="auto" w:fill="auto"/>
            <w:hideMark/>
          </w:tcPr>
          <w:p w14:paraId="4B2E1220"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Geographic Area</w:t>
            </w:r>
          </w:p>
        </w:tc>
        <w:tc>
          <w:tcPr>
            <w:tcW w:w="1080" w:type="dxa"/>
            <w:shd w:val="clear" w:color="auto" w:fill="auto"/>
            <w:hideMark/>
          </w:tcPr>
          <w:p w14:paraId="417A2C04"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06F77FDB"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Checkboxes with a list of all counties/parishes in a state</w:t>
            </w:r>
          </w:p>
        </w:tc>
      </w:tr>
      <w:tr w:rsidR="00C57C9C" w:rsidRPr="00C57C9C" w14:paraId="3B4AB8B5" w14:textId="77777777" w:rsidTr="00C57C9C">
        <w:trPr>
          <w:trHeight w:val="179"/>
        </w:trPr>
        <w:tc>
          <w:tcPr>
            <w:tcW w:w="1439" w:type="dxa"/>
            <w:vMerge/>
            <w:shd w:val="clear" w:color="auto" w:fill="auto"/>
            <w:hideMark/>
          </w:tcPr>
          <w:p w14:paraId="2E03B799" w14:textId="77777777" w:rsidR="00C57C9C" w:rsidRPr="00C57C9C" w:rsidRDefault="00C57C9C" w:rsidP="00C57C9C">
            <w:pPr>
              <w:autoSpaceDE/>
              <w:autoSpaceDN/>
              <w:adjustRightInd/>
              <w:rPr>
                <w:rFonts w:ascii="Calibri" w:hAnsi="Calibri"/>
                <w:color w:val="000000"/>
              </w:rPr>
            </w:pPr>
          </w:p>
        </w:tc>
        <w:tc>
          <w:tcPr>
            <w:tcW w:w="2966" w:type="dxa"/>
            <w:shd w:val="clear" w:color="auto" w:fill="auto"/>
            <w:hideMark/>
          </w:tcPr>
          <w:p w14:paraId="5FA73CE0"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Description of Geographic Area</w:t>
            </w:r>
          </w:p>
        </w:tc>
        <w:tc>
          <w:tcPr>
            <w:tcW w:w="1080" w:type="dxa"/>
            <w:shd w:val="clear" w:color="auto" w:fill="auto"/>
            <w:hideMark/>
          </w:tcPr>
          <w:p w14:paraId="2DD7447A"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366AD3C3" w14:textId="77777777" w:rsidR="00C57C9C" w:rsidRPr="00C57C9C" w:rsidRDefault="00C57C9C" w:rsidP="00C57C9C">
            <w:pPr>
              <w:autoSpaceDE/>
              <w:autoSpaceDN/>
              <w:adjustRightInd/>
              <w:rPr>
                <w:rFonts w:ascii="Calibri" w:hAnsi="Calibri"/>
                <w:color w:val="000000"/>
              </w:rPr>
            </w:pPr>
          </w:p>
        </w:tc>
      </w:tr>
      <w:tr w:rsidR="00C57C9C" w:rsidRPr="00C57C9C" w14:paraId="56F83D4E" w14:textId="77777777" w:rsidTr="00C57C9C">
        <w:trPr>
          <w:trHeight w:val="260"/>
        </w:trPr>
        <w:tc>
          <w:tcPr>
            <w:tcW w:w="1439" w:type="dxa"/>
            <w:vMerge/>
            <w:shd w:val="clear" w:color="auto" w:fill="auto"/>
            <w:hideMark/>
          </w:tcPr>
          <w:p w14:paraId="3C9CBB91" w14:textId="77777777" w:rsidR="00C57C9C" w:rsidRPr="00C57C9C" w:rsidRDefault="00C57C9C" w:rsidP="00C57C9C">
            <w:pPr>
              <w:autoSpaceDE/>
              <w:autoSpaceDN/>
              <w:adjustRightInd/>
            </w:pPr>
          </w:p>
        </w:tc>
        <w:tc>
          <w:tcPr>
            <w:tcW w:w="2966" w:type="dxa"/>
            <w:shd w:val="clear" w:color="auto" w:fill="auto"/>
            <w:hideMark/>
          </w:tcPr>
          <w:p w14:paraId="63D46BE9"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Target Audience</w:t>
            </w:r>
          </w:p>
        </w:tc>
        <w:tc>
          <w:tcPr>
            <w:tcW w:w="1080" w:type="dxa"/>
            <w:shd w:val="clear" w:color="auto" w:fill="auto"/>
            <w:hideMark/>
          </w:tcPr>
          <w:p w14:paraId="673CB95C"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1F9FF7F5" w14:textId="77777777" w:rsidR="00C57C9C" w:rsidRPr="00C57C9C" w:rsidRDefault="00C57C9C" w:rsidP="00C57C9C">
            <w:pPr>
              <w:autoSpaceDE/>
              <w:autoSpaceDN/>
              <w:adjustRightInd/>
              <w:rPr>
                <w:rFonts w:ascii="Calibri" w:hAnsi="Calibri"/>
                <w:color w:val="000000"/>
              </w:rPr>
            </w:pPr>
          </w:p>
        </w:tc>
      </w:tr>
      <w:tr w:rsidR="00C57C9C" w:rsidRPr="00C57C9C" w14:paraId="403E1820" w14:textId="77777777" w:rsidTr="00C57C9C">
        <w:trPr>
          <w:trHeight w:val="260"/>
        </w:trPr>
        <w:tc>
          <w:tcPr>
            <w:tcW w:w="1439" w:type="dxa"/>
            <w:vMerge w:val="restart"/>
            <w:shd w:val="clear" w:color="auto" w:fill="auto"/>
            <w:hideMark/>
          </w:tcPr>
          <w:p w14:paraId="0C54C83C" w14:textId="77777777" w:rsidR="00C57C9C" w:rsidRPr="00C57C9C" w:rsidRDefault="00C57C9C" w:rsidP="00C57C9C">
            <w:pPr>
              <w:autoSpaceDE/>
              <w:autoSpaceDN/>
              <w:adjustRightInd/>
              <w:rPr>
                <w:rFonts w:ascii="Calibri" w:hAnsi="Calibri"/>
                <w:b/>
                <w:bCs/>
                <w:color w:val="000000"/>
              </w:rPr>
            </w:pPr>
            <w:r w:rsidRPr="00C57C9C">
              <w:rPr>
                <w:rFonts w:ascii="Calibri" w:hAnsi="Calibri"/>
                <w:b/>
                <w:bCs/>
                <w:color w:val="000000"/>
              </w:rPr>
              <w:t>Other Inputs</w:t>
            </w:r>
          </w:p>
        </w:tc>
        <w:tc>
          <w:tcPr>
            <w:tcW w:w="2966" w:type="dxa"/>
            <w:shd w:val="clear" w:color="auto" w:fill="auto"/>
            <w:hideMark/>
          </w:tcPr>
          <w:p w14:paraId="2B9252AE"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Curricula</w:t>
            </w:r>
          </w:p>
        </w:tc>
        <w:tc>
          <w:tcPr>
            <w:tcW w:w="1080" w:type="dxa"/>
            <w:shd w:val="clear" w:color="auto" w:fill="auto"/>
            <w:hideMark/>
          </w:tcPr>
          <w:p w14:paraId="277AAF7C"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28AAEC75" w14:textId="77777777" w:rsidR="00C57C9C" w:rsidRPr="00C57C9C" w:rsidRDefault="00C57C9C" w:rsidP="00C57C9C">
            <w:pPr>
              <w:autoSpaceDE/>
              <w:autoSpaceDN/>
              <w:adjustRightInd/>
              <w:rPr>
                <w:rFonts w:ascii="Calibri" w:hAnsi="Calibri"/>
                <w:color w:val="000000"/>
              </w:rPr>
            </w:pPr>
          </w:p>
        </w:tc>
      </w:tr>
      <w:tr w:rsidR="00C57C9C" w:rsidRPr="00C57C9C" w14:paraId="73CEFB3C" w14:textId="77777777" w:rsidTr="00C57C9C">
        <w:trPr>
          <w:trHeight w:val="780"/>
        </w:trPr>
        <w:tc>
          <w:tcPr>
            <w:tcW w:w="1439" w:type="dxa"/>
            <w:vMerge/>
            <w:shd w:val="clear" w:color="auto" w:fill="auto"/>
            <w:hideMark/>
          </w:tcPr>
          <w:p w14:paraId="29305260" w14:textId="77777777" w:rsidR="00C57C9C" w:rsidRPr="00C57C9C" w:rsidRDefault="00C57C9C" w:rsidP="00C57C9C">
            <w:pPr>
              <w:autoSpaceDE/>
              <w:autoSpaceDN/>
              <w:adjustRightInd/>
            </w:pPr>
          </w:p>
        </w:tc>
        <w:tc>
          <w:tcPr>
            <w:tcW w:w="2966" w:type="dxa"/>
            <w:shd w:val="clear" w:color="auto" w:fill="auto"/>
            <w:hideMark/>
          </w:tcPr>
          <w:p w14:paraId="3DD5030B"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Inter-Organizational Relationships</w:t>
            </w:r>
          </w:p>
        </w:tc>
        <w:tc>
          <w:tcPr>
            <w:tcW w:w="1080" w:type="dxa"/>
            <w:shd w:val="clear" w:color="auto" w:fill="auto"/>
            <w:hideMark/>
          </w:tcPr>
          <w:p w14:paraId="2FE2927E"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221AA8EB"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Select primary type of relationships for list of ten agencies/organizations (none, network, cooperator, etc.)</w:t>
            </w:r>
          </w:p>
        </w:tc>
      </w:tr>
      <w:tr w:rsidR="00C57C9C" w:rsidRPr="00C57C9C" w14:paraId="6A1E09D3" w14:textId="77777777" w:rsidTr="00C57C9C">
        <w:trPr>
          <w:trHeight w:val="404"/>
        </w:trPr>
        <w:tc>
          <w:tcPr>
            <w:tcW w:w="1439" w:type="dxa"/>
            <w:vMerge/>
            <w:shd w:val="clear" w:color="auto" w:fill="auto"/>
            <w:hideMark/>
          </w:tcPr>
          <w:p w14:paraId="66893204" w14:textId="77777777" w:rsidR="00C57C9C" w:rsidRPr="00C57C9C" w:rsidRDefault="00C57C9C" w:rsidP="00C57C9C">
            <w:pPr>
              <w:autoSpaceDE/>
              <w:autoSpaceDN/>
              <w:adjustRightInd/>
              <w:rPr>
                <w:rFonts w:ascii="Calibri" w:hAnsi="Calibri"/>
                <w:color w:val="000000"/>
              </w:rPr>
            </w:pPr>
          </w:p>
        </w:tc>
        <w:tc>
          <w:tcPr>
            <w:tcW w:w="2966" w:type="dxa"/>
            <w:shd w:val="clear" w:color="auto" w:fill="auto"/>
            <w:hideMark/>
          </w:tcPr>
          <w:p w14:paraId="3850C228"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Description of Inter-Organizational Relationships</w:t>
            </w:r>
          </w:p>
        </w:tc>
        <w:tc>
          <w:tcPr>
            <w:tcW w:w="1080" w:type="dxa"/>
            <w:shd w:val="clear" w:color="auto" w:fill="auto"/>
            <w:hideMark/>
          </w:tcPr>
          <w:p w14:paraId="0D35584B"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14:paraId="5288EDF7" w14:textId="77777777" w:rsidR="00C57C9C" w:rsidRPr="00C57C9C" w:rsidRDefault="00C57C9C" w:rsidP="00C57C9C">
            <w:pPr>
              <w:autoSpaceDE/>
              <w:autoSpaceDN/>
              <w:adjustRightInd/>
              <w:rPr>
                <w:rFonts w:ascii="Calibri" w:hAnsi="Calibri"/>
                <w:color w:val="A6A6A6"/>
              </w:rPr>
            </w:pPr>
          </w:p>
        </w:tc>
      </w:tr>
      <w:tr w:rsidR="00C57C9C" w:rsidRPr="00C57C9C" w14:paraId="74119D1F" w14:textId="77777777" w:rsidTr="00C57C9C">
        <w:trPr>
          <w:trHeight w:val="520"/>
        </w:trPr>
        <w:tc>
          <w:tcPr>
            <w:tcW w:w="1439" w:type="dxa"/>
            <w:vMerge w:val="restart"/>
            <w:shd w:val="clear" w:color="auto" w:fill="auto"/>
            <w:hideMark/>
          </w:tcPr>
          <w:p w14:paraId="1D6BCF7A" w14:textId="77777777" w:rsidR="00C57C9C" w:rsidRPr="00C57C9C" w:rsidRDefault="00C57C9C" w:rsidP="00C57C9C">
            <w:pPr>
              <w:autoSpaceDE/>
              <w:autoSpaceDN/>
              <w:adjustRightInd/>
              <w:rPr>
                <w:rFonts w:ascii="Calibri" w:hAnsi="Calibri"/>
                <w:b/>
                <w:bCs/>
                <w:color w:val="000000"/>
              </w:rPr>
            </w:pPr>
            <w:r w:rsidRPr="00C57C9C">
              <w:rPr>
                <w:rFonts w:ascii="Calibri" w:hAnsi="Calibri"/>
                <w:b/>
                <w:bCs/>
                <w:color w:val="000000"/>
              </w:rPr>
              <w:t>Budget Inputs</w:t>
            </w:r>
          </w:p>
        </w:tc>
        <w:tc>
          <w:tcPr>
            <w:tcW w:w="2966" w:type="dxa"/>
            <w:shd w:val="clear" w:color="auto" w:fill="auto"/>
            <w:hideMark/>
          </w:tcPr>
          <w:p w14:paraId="4C033D68"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Other Funds Received</w:t>
            </w:r>
          </w:p>
        </w:tc>
        <w:tc>
          <w:tcPr>
            <w:tcW w:w="1080" w:type="dxa"/>
            <w:shd w:val="clear" w:color="auto" w:fill="auto"/>
            <w:hideMark/>
          </w:tcPr>
          <w:p w14:paraId="3357A090"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14:paraId="43B78FBA"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Enter amount and source of funds for Other Federal, Other Public, Other Private, and In-Kind funding</w:t>
            </w:r>
          </w:p>
        </w:tc>
      </w:tr>
      <w:tr w:rsidR="00C57C9C" w:rsidRPr="00C57C9C" w14:paraId="79CEFDB3" w14:textId="77777777" w:rsidTr="00C57C9C">
        <w:trPr>
          <w:trHeight w:val="520"/>
        </w:trPr>
        <w:tc>
          <w:tcPr>
            <w:tcW w:w="1439" w:type="dxa"/>
            <w:vMerge/>
            <w:shd w:val="clear" w:color="auto" w:fill="auto"/>
            <w:hideMark/>
          </w:tcPr>
          <w:p w14:paraId="62C5A432" w14:textId="77777777" w:rsidR="00C57C9C" w:rsidRPr="00C57C9C" w:rsidRDefault="00C57C9C" w:rsidP="00C57C9C">
            <w:pPr>
              <w:autoSpaceDE/>
              <w:autoSpaceDN/>
              <w:adjustRightInd/>
              <w:rPr>
                <w:rFonts w:ascii="Calibri" w:hAnsi="Calibri"/>
                <w:color w:val="A6A6A6"/>
              </w:rPr>
            </w:pPr>
          </w:p>
        </w:tc>
        <w:tc>
          <w:tcPr>
            <w:tcW w:w="2966" w:type="dxa"/>
            <w:shd w:val="clear" w:color="auto" w:fill="auto"/>
            <w:hideMark/>
          </w:tcPr>
          <w:p w14:paraId="53390EC5"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Description of Other Funds Received</w:t>
            </w:r>
          </w:p>
        </w:tc>
        <w:tc>
          <w:tcPr>
            <w:tcW w:w="1080" w:type="dxa"/>
            <w:shd w:val="clear" w:color="auto" w:fill="auto"/>
            <w:hideMark/>
          </w:tcPr>
          <w:p w14:paraId="4EF87807"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14:paraId="2D2183EE" w14:textId="77777777" w:rsidR="00C57C9C" w:rsidRPr="00C57C9C" w:rsidRDefault="00C57C9C" w:rsidP="00C57C9C">
            <w:pPr>
              <w:autoSpaceDE/>
              <w:autoSpaceDN/>
              <w:adjustRightInd/>
              <w:rPr>
                <w:rFonts w:ascii="Calibri" w:hAnsi="Calibri"/>
                <w:color w:val="A6A6A6"/>
              </w:rPr>
            </w:pPr>
          </w:p>
        </w:tc>
      </w:tr>
      <w:tr w:rsidR="00C57C9C" w:rsidRPr="00C57C9C" w14:paraId="22FDDB73" w14:textId="77777777" w:rsidTr="00C57C9C">
        <w:trPr>
          <w:trHeight w:val="260"/>
        </w:trPr>
        <w:tc>
          <w:tcPr>
            <w:tcW w:w="1439" w:type="dxa"/>
            <w:vMerge w:val="restart"/>
            <w:shd w:val="clear" w:color="auto" w:fill="auto"/>
            <w:hideMark/>
          </w:tcPr>
          <w:p w14:paraId="14E7BDBB" w14:textId="77777777" w:rsidR="00C57C9C" w:rsidRPr="00C57C9C" w:rsidRDefault="00C57C9C" w:rsidP="00C57C9C">
            <w:pPr>
              <w:autoSpaceDE/>
              <w:autoSpaceDN/>
              <w:adjustRightInd/>
              <w:rPr>
                <w:rFonts w:ascii="Calibri" w:hAnsi="Calibri"/>
                <w:b/>
                <w:bCs/>
                <w:color w:val="000000"/>
              </w:rPr>
            </w:pPr>
            <w:r w:rsidRPr="00C57C9C">
              <w:rPr>
                <w:rFonts w:ascii="Calibri" w:hAnsi="Calibri"/>
                <w:b/>
                <w:bCs/>
                <w:color w:val="000000"/>
              </w:rPr>
              <w:t>Program Priorities</w:t>
            </w:r>
          </w:p>
        </w:tc>
        <w:tc>
          <w:tcPr>
            <w:tcW w:w="2966" w:type="dxa"/>
            <w:shd w:val="clear" w:color="auto" w:fill="auto"/>
            <w:hideMark/>
          </w:tcPr>
          <w:p w14:paraId="19667299"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Title</w:t>
            </w:r>
          </w:p>
        </w:tc>
        <w:tc>
          <w:tcPr>
            <w:tcW w:w="1080" w:type="dxa"/>
            <w:shd w:val="clear" w:color="auto" w:fill="auto"/>
            <w:hideMark/>
          </w:tcPr>
          <w:p w14:paraId="0A470BE3"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629FAEB2" w14:textId="77777777" w:rsidR="00C57C9C" w:rsidRPr="00C57C9C" w:rsidRDefault="00C57C9C" w:rsidP="00C57C9C">
            <w:pPr>
              <w:autoSpaceDE/>
              <w:autoSpaceDN/>
              <w:adjustRightInd/>
              <w:rPr>
                <w:rFonts w:ascii="Calibri" w:hAnsi="Calibri"/>
                <w:color w:val="000000"/>
              </w:rPr>
            </w:pPr>
          </w:p>
        </w:tc>
      </w:tr>
      <w:tr w:rsidR="00C57C9C" w:rsidRPr="00C57C9C" w14:paraId="22E6F8B9" w14:textId="77777777" w:rsidTr="00C57C9C">
        <w:trPr>
          <w:trHeight w:val="260"/>
        </w:trPr>
        <w:tc>
          <w:tcPr>
            <w:tcW w:w="1439" w:type="dxa"/>
            <w:vMerge/>
            <w:shd w:val="clear" w:color="auto" w:fill="auto"/>
            <w:hideMark/>
          </w:tcPr>
          <w:p w14:paraId="7FD89D1F" w14:textId="77777777" w:rsidR="00C57C9C" w:rsidRPr="00C57C9C" w:rsidRDefault="00C57C9C" w:rsidP="00C57C9C">
            <w:pPr>
              <w:autoSpaceDE/>
              <w:autoSpaceDN/>
              <w:adjustRightInd/>
            </w:pPr>
          </w:p>
        </w:tc>
        <w:tc>
          <w:tcPr>
            <w:tcW w:w="2966" w:type="dxa"/>
            <w:shd w:val="clear" w:color="auto" w:fill="auto"/>
            <w:hideMark/>
          </w:tcPr>
          <w:p w14:paraId="3410A001"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Focus</w:t>
            </w:r>
          </w:p>
        </w:tc>
        <w:tc>
          <w:tcPr>
            <w:tcW w:w="1080" w:type="dxa"/>
            <w:shd w:val="clear" w:color="auto" w:fill="auto"/>
            <w:hideMark/>
          </w:tcPr>
          <w:p w14:paraId="7CD71602"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62744E26"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Select from list of core area and secondary areas</w:t>
            </w:r>
          </w:p>
        </w:tc>
      </w:tr>
      <w:tr w:rsidR="00C57C9C" w:rsidRPr="00C57C9C" w14:paraId="18FE85F2" w14:textId="77777777" w:rsidTr="00C57C9C">
        <w:trPr>
          <w:trHeight w:val="260"/>
        </w:trPr>
        <w:tc>
          <w:tcPr>
            <w:tcW w:w="1439" w:type="dxa"/>
            <w:vMerge/>
            <w:shd w:val="clear" w:color="auto" w:fill="auto"/>
            <w:hideMark/>
          </w:tcPr>
          <w:p w14:paraId="11E0A0C9" w14:textId="77777777" w:rsidR="00C57C9C" w:rsidRPr="00C57C9C" w:rsidRDefault="00C57C9C" w:rsidP="00C57C9C">
            <w:pPr>
              <w:autoSpaceDE/>
              <w:autoSpaceDN/>
              <w:adjustRightInd/>
              <w:rPr>
                <w:rFonts w:ascii="Calibri" w:hAnsi="Calibri"/>
                <w:color w:val="000000"/>
              </w:rPr>
            </w:pPr>
          </w:p>
        </w:tc>
        <w:tc>
          <w:tcPr>
            <w:tcW w:w="2966" w:type="dxa"/>
            <w:shd w:val="clear" w:color="auto" w:fill="auto"/>
            <w:hideMark/>
          </w:tcPr>
          <w:p w14:paraId="7184EEBF"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Description</w:t>
            </w:r>
          </w:p>
        </w:tc>
        <w:tc>
          <w:tcPr>
            <w:tcW w:w="1080" w:type="dxa"/>
            <w:shd w:val="clear" w:color="auto" w:fill="auto"/>
            <w:hideMark/>
          </w:tcPr>
          <w:p w14:paraId="13C80A47"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7C3F070D" w14:textId="77777777" w:rsidR="00C57C9C" w:rsidRPr="00C57C9C" w:rsidRDefault="00C57C9C" w:rsidP="00C57C9C">
            <w:pPr>
              <w:autoSpaceDE/>
              <w:autoSpaceDN/>
              <w:adjustRightInd/>
              <w:rPr>
                <w:rFonts w:ascii="Calibri" w:hAnsi="Calibri"/>
                <w:color w:val="000000"/>
              </w:rPr>
            </w:pPr>
          </w:p>
        </w:tc>
      </w:tr>
      <w:tr w:rsidR="00C57C9C" w:rsidRPr="00C57C9C" w14:paraId="56130EEC" w14:textId="77777777" w:rsidTr="00C57C9C">
        <w:trPr>
          <w:trHeight w:val="520"/>
        </w:trPr>
        <w:tc>
          <w:tcPr>
            <w:tcW w:w="1439" w:type="dxa"/>
            <w:vMerge/>
            <w:shd w:val="clear" w:color="auto" w:fill="auto"/>
            <w:hideMark/>
          </w:tcPr>
          <w:p w14:paraId="77655114" w14:textId="77777777" w:rsidR="00C57C9C" w:rsidRPr="00C57C9C" w:rsidRDefault="00C57C9C" w:rsidP="00C57C9C">
            <w:pPr>
              <w:autoSpaceDE/>
              <w:autoSpaceDN/>
              <w:adjustRightInd/>
            </w:pPr>
          </w:p>
        </w:tc>
        <w:tc>
          <w:tcPr>
            <w:tcW w:w="2966" w:type="dxa"/>
            <w:shd w:val="clear" w:color="auto" w:fill="auto"/>
            <w:hideMark/>
          </w:tcPr>
          <w:p w14:paraId="04E46701"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Measurement</w:t>
            </w:r>
          </w:p>
        </w:tc>
        <w:tc>
          <w:tcPr>
            <w:tcW w:w="1080" w:type="dxa"/>
            <w:shd w:val="clear" w:color="auto" w:fill="auto"/>
            <w:hideMark/>
          </w:tcPr>
          <w:p w14:paraId="495032DB"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24BBDCD1"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Select Yes or No to indicate if the priority can be measured quantitatively</w:t>
            </w:r>
          </w:p>
        </w:tc>
      </w:tr>
      <w:tr w:rsidR="00C57C9C" w:rsidRPr="00C57C9C" w14:paraId="1E920E80" w14:textId="77777777" w:rsidTr="00C57C9C">
        <w:trPr>
          <w:trHeight w:val="780"/>
        </w:trPr>
        <w:tc>
          <w:tcPr>
            <w:tcW w:w="1439" w:type="dxa"/>
            <w:vMerge/>
            <w:shd w:val="clear" w:color="auto" w:fill="auto"/>
            <w:hideMark/>
          </w:tcPr>
          <w:p w14:paraId="34305B23" w14:textId="77777777" w:rsidR="00C57C9C" w:rsidRPr="00C57C9C" w:rsidRDefault="00C57C9C" w:rsidP="00C57C9C">
            <w:pPr>
              <w:autoSpaceDE/>
              <w:autoSpaceDN/>
              <w:adjustRightInd/>
              <w:rPr>
                <w:rFonts w:ascii="Calibri" w:hAnsi="Calibri"/>
                <w:color w:val="000000"/>
              </w:rPr>
            </w:pPr>
          </w:p>
        </w:tc>
        <w:tc>
          <w:tcPr>
            <w:tcW w:w="2966" w:type="dxa"/>
            <w:shd w:val="clear" w:color="auto" w:fill="auto"/>
            <w:hideMark/>
          </w:tcPr>
          <w:p w14:paraId="3E251AAB"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Unit of Measure</w:t>
            </w:r>
          </w:p>
        </w:tc>
        <w:tc>
          <w:tcPr>
            <w:tcW w:w="1080" w:type="dxa"/>
            <w:shd w:val="clear" w:color="auto" w:fill="auto"/>
            <w:hideMark/>
          </w:tcPr>
          <w:p w14:paraId="307CDA81"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40D74C2C"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For quantitative priorities, select dollar, number, percentage or other; not applicable for qualitative priorities</w:t>
            </w:r>
          </w:p>
        </w:tc>
      </w:tr>
      <w:tr w:rsidR="00C57C9C" w:rsidRPr="00C57C9C" w14:paraId="70BEEF72" w14:textId="77777777" w:rsidTr="00C57C9C">
        <w:trPr>
          <w:trHeight w:val="520"/>
        </w:trPr>
        <w:tc>
          <w:tcPr>
            <w:tcW w:w="1439" w:type="dxa"/>
            <w:vMerge/>
            <w:shd w:val="clear" w:color="auto" w:fill="auto"/>
            <w:hideMark/>
          </w:tcPr>
          <w:p w14:paraId="64430829" w14:textId="77777777" w:rsidR="00C57C9C" w:rsidRPr="00C57C9C" w:rsidRDefault="00C57C9C" w:rsidP="00C57C9C">
            <w:pPr>
              <w:autoSpaceDE/>
              <w:autoSpaceDN/>
              <w:adjustRightInd/>
              <w:rPr>
                <w:rFonts w:ascii="Calibri" w:hAnsi="Calibri"/>
                <w:color w:val="000000"/>
              </w:rPr>
            </w:pPr>
          </w:p>
        </w:tc>
        <w:tc>
          <w:tcPr>
            <w:tcW w:w="2966" w:type="dxa"/>
            <w:shd w:val="clear" w:color="auto" w:fill="auto"/>
            <w:hideMark/>
          </w:tcPr>
          <w:p w14:paraId="7A9CE78E"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Baseline, Targets, and Actual Values</w:t>
            </w:r>
          </w:p>
        </w:tc>
        <w:tc>
          <w:tcPr>
            <w:tcW w:w="1080" w:type="dxa"/>
            <w:shd w:val="clear" w:color="auto" w:fill="auto"/>
            <w:hideMark/>
          </w:tcPr>
          <w:p w14:paraId="706C2A8B"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00A90F5C"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Filled out each year to track long-term progress in achieving priorities</w:t>
            </w:r>
          </w:p>
        </w:tc>
      </w:tr>
      <w:tr w:rsidR="00C57C9C" w:rsidRPr="00C57C9C" w14:paraId="3423A2B9" w14:textId="77777777" w:rsidTr="00C57C9C">
        <w:trPr>
          <w:trHeight w:val="260"/>
        </w:trPr>
        <w:tc>
          <w:tcPr>
            <w:tcW w:w="1439" w:type="dxa"/>
            <w:vMerge/>
            <w:shd w:val="clear" w:color="auto" w:fill="auto"/>
            <w:hideMark/>
          </w:tcPr>
          <w:p w14:paraId="67F4DD00" w14:textId="77777777" w:rsidR="00C57C9C" w:rsidRPr="00C57C9C" w:rsidRDefault="00C57C9C" w:rsidP="00C57C9C">
            <w:pPr>
              <w:autoSpaceDE/>
              <w:autoSpaceDN/>
              <w:adjustRightInd/>
              <w:rPr>
                <w:rFonts w:ascii="Calibri" w:hAnsi="Calibri"/>
                <w:color w:val="000000"/>
              </w:rPr>
            </w:pPr>
          </w:p>
        </w:tc>
        <w:tc>
          <w:tcPr>
            <w:tcW w:w="2966" w:type="dxa"/>
            <w:shd w:val="clear" w:color="auto" w:fill="auto"/>
            <w:hideMark/>
          </w:tcPr>
          <w:p w14:paraId="37CF46A8"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Comments</w:t>
            </w:r>
          </w:p>
        </w:tc>
        <w:tc>
          <w:tcPr>
            <w:tcW w:w="1080" w:type="dxa"/>
            <w:shd w:val="clear" w:color="auto" w:fill="auto"/>
            <w:hideMark/>
          </w:tcPr>
          <w:p w14:paraId="25D665F6"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14:paraId="2D125A6C" w14:textId="77777777" w:rsidR="00C57C9C" w:rsidRPr="00C57C9C" w:rsidRDefault="00C57C9C" w:rsidP="00C57C9C">
            <w:pPr>
              <w:autoSpaceDE/>
              <w:autoSpaceDN/>
              <w:adjustRightInd/>
              <w:rPr>
                <w:rFonts w:ascii="Calibri" w:hAnsi="Calibri"/>
                <w:color w:val="A6A6A6"/>
              </w:rPr>
            </w:pPr>
          </w:p>
        </w:tc>
      </w:tr>
      <w:tr w:rsidR="00C57C9C" w:rsidRPr="00C57C9C" w14:paraId="6FE92900" w14:textId="77777777" w:rsidTr="00C57C9C">
        <w:trPr>
          <w:trHeight w:val="780"/>
        </w:trPr>
        <w:tc>
          <w:tcPr>
            <w:tcW w:w="1439" w:type="dxa"/>
            <w:vMerge w:val="restart"/>
            <w:shd w:val="clear" w:color="auto" w:fill="auto"/>
            <w:hideMark/>
          </w:tcPr>
          <w:p w14:paraId="5626639B" w14:textId="77777777" w:rsidR="00C57C9C" w:rsidRPr="00C57C9C" w:rsidRDefault="00C57C9C" w:rsidP="00C57C9C">
            <w:pPr>
              <w:autoSpaceDE/>
              <w:autoSpaceDN/>
              <w:adjustRightInd/>
              <w:rPr>
                <w:rFonts w:ascii="Calibri" w:hAnsi="Calibri"/>
                <w:b/>
                <w:bCs/>
                <w:color w:val="000000"/>
              </w:rPr>
            </w:pPr>
            <w:r w:rsidRPr="00C57C9C">
              <w:rPr>
                <w:rFonts w:ascii="Calibri" w:hAnsi="Calibri"/>
                <w:b/>
                <w:bCs/>
                <w:color w:val="000000"/>
              </w:rPr>
              <w:lastRenderedPageBreak/>
              <w:t>Delivery Sites and Community Partnerships</w:t>
            </w:r>
          </w:p>
        </w:tc>
        <w:tc>
          <w:tcPr>
            <w:tcW w:w="2966" w:type="dxa"/>
            <w:shd w:val="clear" w:color="auto" w:fill="auto"/>
            <w:hideMark/>
          </w:tcPr>
          <w:p w14:paraId="19C80754"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Regional Checkboxes</w:t>
            </w:r>
          </w:p>
        </w:tc>
        <w:tc>
          <w:tcPr>
            <w:tcW w:w="1080" w:type="dxa"/>
            <w:shd w:val="clear" w:color="auto" w:fill="auto"/>
            <w:hideMark/>
          </w:tcPr>
          <w:p w14:paraId="29CDE913"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14:paraId="5B734349"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 xml:space="preserve">Select which regions' data to include in this table (data can be entered by regional users or at the </w:t>
            </w:r>
            <w:r w:rsidR="00E3059B">
              <w:rPr>
                <w:rFonts w:ascii="Calibri" w:hAnsi="Calibri"/>
                <w:color w:val="A6A6A6"/>
              </w:rPr>
              <w:t>state</w:t>
            </w:r>
            <w:r w:rsidRPr="00C57C9C">
              <w:rPr>
                <w:rFonts w:ascii="Calibri" w:hAnsi="Calibri"/>
                <w:color w:val="A6A6A6"/>
              </w:rPr>
              <w:t xml:space="preserve"> level)</w:t>
            </w:r>
          </w:p>
        </w:tc>
      </w:tr>
      <w:tr w:rsidR="00C57C9C" w:rsidRPr="00C57C9C" w14:paraId="0DFBCF61" w14:textId="77777777" w:rsidTr="00C57C9C">
        <w:trPr>
          <w:trHeight w:val="780"/>
        </w:trPr>
        <w:tc>
          <w:tcPr>
            <w:tcW w:w="1439" w:type="dxa"/>
            <w:vMerge/>
            <w:shd w:val="clear" w:color="auto" w:fill="auto"/>
            <w:hideMark/>
          </w:tcPr>
          <w:p w14:paraId="5ED6CAE7" w14:textId="77777777" w:rsidR="00C57C9C" w:rsidRPr="00C57C9C" w:rsidRDefault="00C57C9C" w:rsidP="00C57C9C">
            <w:pPr>
              <w:autoSpaceDE/>
              <w:autoSpaceDN/>
              <w:adjustRightInd/>
              <w:rPr>
                <w:rFonts w:ascii="Calibri" w:hAnsi="Calibri"/>
                <w:color w:val="A6A6A6"/>
              </w:rPr>
            </w:pPr>
          </w:p>
        </w:tc>
        <w:tc>
          <w:tcPr>
            <w:tcW w:w="2966" w:type="dxa"/>
            <w:shd w:val="clear" w:color="auto" w:fill="auto"/>
            <w:hideMark/>
          </w:tcPr>
          <w:p w14:paraId="7132DAF4"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 of Different Delivery Sites/Locations</w:t>
            </w:r>
          </w:p>
        </w:tc>
        <w:tc>
          <w:tcPr>
            <w:tcW w:w="1080" w:type="dxa"/>
            <w:shd w:val="clear" w:color="auto" w:fill="auto"/>
            <w:hideMark/>
          </w:tcPr>
          <w:p w14:paraId="4706B714"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67AA5E98"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Enter number for each applicable type of site/location in the list (adult education &amp; training sites, churches, community centers, etc.)</w:t>
            </w:r>
          </w:p>
        </w:tc>
      </w:tr>
      <w:tr w:rsidR="00C57C9C" w:rsidRPr="00C57C9C" w14:paraId="352B4482" w14:textId="77777777" w:rsidTr="00C57C9C">
        <w:trPr>
          <w:trHeight w:val="780"/>
        </w:trPr>
        <w:tc>
          <w:tcPr>
            <w:tcW w:w="1439" w:type="dxa"/>
            <w:vMerge/>
            <w:shd w:val="clear" w:color="auto" w:fill="auto"/>
            <w:hideMark/>
          </w:tcPr>
          <w:p w14:paraId="104F6DC5" w14:textId="77777777" w:rsidR="00C57C9C" w:rsidRPr="00C57C9C" w:rsidRDefault="00C57C9C" w:rsidP="00C57C9C">
            <w:pPr>
              <w:autoSpaceDE/>
              <w:autoSpaceDN/>
              <w:adjustRightInd/>
              <w:rPr>
                <w:rFonts w:ascii="Calibri" w:hAnsi="Calibri"/>
                <w:color w:val="000000"/>
              </w:rPr>
            </w:pPr>
          </w:p>
        </w:tc>
        <w:tc>
          <w:tcPr>
            <w:tcW w:w="2966" w:type="dxa"/>
            <w:shd w:val="clear" w:color="auto" w:fill="auto"/>
            <w:hideMark/>
          </w:tcPr>
          <w:p w14:paraId="5232D484"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 of Different Community Partnerships</w:t>
            </w:r>
          </w:p>
        </w:tc>
        <w:tc>
          <w:tcPr>
            <w:tcW w:w="1080" w:type="dxa"/>
            <w:shd w:val="clear" w:color="auto" w:fill="auto"/>
            <w:hideMark/>
          </w:tcPr>
          <w:p w14:paraId="030F9D67"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09163CE8"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Enter number for each applicable type of site/location in the list (adult education &amp; training sites, churches, community centers, etc.)</w:t>
            </w:r>
          </w:p>
        </w:tc>
      </w:tr>
      <w:tr w:rsidR="00C57C9C" w:rsidRPr="00C57C9C" w14:paraId="19A1AF14" w14:textId="77777777" w:rsidTr="00C57C9C">
        <w:trPr>
          <w:trHeight w:val="512"/>
        </w:trPr>
        <w:tc>
          <w:tcPr>
            <w:tcW w:w="1439" w:type="dxa"/>
            <w:vMerge/>
            <w:shd w:val="clear" w:color="auto" w:fill="auto"/>
            <w:hideMark/>
          </w:tcPr>
          <w:p w14:paraId="57F010D9" w14:textId="77777777" w:rsidR="00C57C9C" w:rsidRPr="00C57C9C" w:rsidRDefault="00C57C9C" w:rsidP="00C57C9C">
            <w:pPr>
              <w:autoSpaceDE/>
              <w:autoSpaceDN/>
              <w:adjustRightInd/>
              <w:rPr>
                <w:rFonts w:ascii="Calibri" w:hAnsi="Calibri"/>
                <w:color w:val="000000"/>
              </w:rPr>
            </w:pPr>
          </w:p>
        </w:tc>
        <w:tc>
          <w:tcPr>
            <w:tcW w:w="2966" w:type="dxa"/>
            <w:shd w:val="clear" w:color="auto" w:fill="auto"/>
            <w:hideMark/>
          </w:tcPr>
          <w:p w14:paraId="2FC3396D"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Description of Delivery Sites and Community Partnerships</w:t>
            </w:r>
          </w:p>
        </w:tc>
        <w:tc>
          <w:tcPr>
            <w:tcW w:w="1080" w:type="dxa"/>
            <w:shd w:val="clear" w:color="auto" w:fill="auto"/>
            <w:hideMark/>
          </w:tcPr>
          <w:p w14:paraId="6F7ECBA2"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6E56F92A" w14:textId="77777777" w:rsidR="00C57C9C" w:rsidRPr="00C57C9C" w:rsidRDefault="00C57C9C" w:rsidP="00C57C9C">
            <w:pPr>
              <w:autoSpaceDE/>
              <w:autoSpaceDN/>
              <w:adjustRightInd/>
              <w:rPr>
                <w:rFonts w:ascii="Calibri" w:hAnsi="Calibri"/>
                <w:color w:val="000000"/>
              </w:rPr>
            </w:pPr>
          </w:p>
        </w:tc>
      </w:tr>
      <w:tr w:rsidR="00C57C9C" w:rsidRPr="00C57C9C" w14:paraId="6E26D31A" w14:textId="77777777" w:rsidTr="00C57C9C">
        <w:trPr>
          <w:trHeight w:val="188"/>
        </w:trPr>
        <w:tc>
          <w:tcPr>
            <w:tcW w:w="1439" w:type="dxa"/>
            <w:vMerge w:val="restart"/>
            <w:shd w:val="clear" w:color="auto" w:fill="auto"/>
            <w:hideMark/>
          </w:tcPr>
          <w:p w14:paraId="6AC65E9E" w14:textId="77777777" w:rsidR="00C57C9C" w:rsidRPr="00C57C9C" w:rsidRDefault="00C57C9C" w:rsidP="00C57C9C">
            <w:pPr>
              <w:autoSpaceDE/>
              <w:autoSpaceDN/>
              <w:adjustRightInd/>
              <w:rPr>
                <w:rFonts w:ascii="Calibri" w:hAnsi="Calibri"/>
                <w:b/>
                <w:bCs/>
                <w:color w:val="000000"/>
              </w:rPr>
            </w:pPr>
            <w:r w:rsidRPr="00C57C9C">
              <w:rPr>
                <w:rFonts w:ascii="Calibri" w:hAnsi="Calibri"/>
                <w:b/>
                <w:bCs/>
                <w:color w:val="000000"/>
              </w:rPr>
              <w:t>Environmental Settings</w:t>
            </w:r>
          </w:p>
        </w:tc>
        <w:tc>
          <w:tcPr>
            <w:tcW w:w="2966" w:type="dxa"/>
            <w:shd w:val="clear" w:color="auto" w:fill="auto"/>
            <w:hideMark/>
          </w:tcPr>
          <w:p w14:paraId="5728B0C2"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Short Term Indicators</w:t>
            </w:r>
          </w:p>
        </w:tc>
        <w:tc>
          <w:tcPr>
            <w:tcW w:w="1080" w:type="dxa"/>
            <w:shd w:val="clear" w:color="auto" w:fill="auto"/>
            <w:hideMark/>
          </w:tcPr>
          <w:p w14:paraId="4F11E8E7"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14:paraId="7D20CB5E"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 xml:space="preserve">Select checkboxes for indicators that apply </w:t>
            </w:r>
          </w:p>
        </w:tc>
      </w:tr>
      <w:tr w:rsidR="00C57C9C" w:rsidRPr="00C57C9C" w14:paraId="471AF8B5" w14:textId="77777777" w:rsidTr="00C57C9C">
        <w:trPr>
          <w:trHeight w:val="260"/>
        </w:trPr>
        <w:tc>
          <w:tcPr>
            <w:tcW w:w="1439" w:type="dxa"/>
            <w:vMerge/>
            <w:shd w:val="clear" w:color="auto" w:fill="auto"/>
            <w:hideMark/>
          </w:tcPr>
          <w:p w14:paraId="627D7352" w14:textId="77777777" w:rsidR="00C57C9C" w:rsidRPr="00C57C9C" w:rsidRDefault="00C57C9C" w:rsidP="00C57C9C">
            <w:pPr>
              <w:autoSpaceDE/>
              <w:autoSpaceDN/>
              <w:adjustRightInd/>
              <w:rPr>
                <w:rFonts w:ascii="Calibri" w:hAnsi="Calibri"/>
                <w:color w:val="A6A6A6"/>
              </w:rPr>
            </w:pPr>
          </w:p>
        </w:tc>
        <w:tc>
          <w:tcPr>
            <w:tcW w:w="2966" w:type="dxa"/>
            <w:shd w:val="clear" w:color="auto" w:fill="auto"/>
            <w:hideMark/>
          </w:tcPr>
          <w:p w14:paraId="01BDF9C5"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Medium Term Indicators</w:t>
            </w:r>
          </w:p>
        </w:tc>
        <w:tc>
          <w:tcPr>
            <w:tcW w:w="1080" w:type="dxa"/>
            <w:shd w:val="clear" w:color="auto" w:fill="auto"/>
            <w:hideMark/>
          </w:tcPr>
          <w:p w14:paraId="70239A09"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14:paraId="20D93034"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 xml:space="preserve">Select checkboxes for indicators that apply </w:t>
            </w:r>
          </w:p>
        </w:tc>
      </w:tr>
      <w:tr w:rsidR="00C57C9C" w:rsidRPr="00C57C9C" w14:paraId="4FA22502" w14:textId="77777777" w:rsidTr="00C57C9C">
        <w:trPr>
          <w:trHeight w:val="260"/>
        </w:trPr>
        <w:tc>
          <w:tcPr>
            <w:tcW w:w="1439" w:type="dxa"/>
            <w:vMerge/>
            <w:shd w:val="clear" w:color="auto" w:fill="auto"/>
            <w:hideMark/>
          </w:tcPr>
          <w:p w14:paraId="70C40BF8" w14:textId="77777777" w:rsidR="00C57C9C" w:rsidRPr="00C57C9C" w:rsidRDefault="00C57C9C" w:rsidP="00C57C9C">
            <w:pPr>
              <w:autoSpaceDE/>
              <w:autoSpaceDN/>
              <w:adjustRightInd/>
              <w:rPr>
                <w:rFonts w:ascii="Calibri" w:hAnsi="Calibri"/>
                <w:color w:val="A6A6A6"/>
              </w:rPr>
            </w:pPr>
          </w:p>
        </w:tc>
        <w:tc>
          <w:tcPr>
            <w:tcW w:w="2966" w:type="dxa"/>
            <w:shd w:val="clear" w:color="auto" w:fill="auto"/>
            <w:hideMark/>
          </w:tcPr>
          <w:p w14:paraId="2C0C2F97"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Long Term Indicators</w:t>
            </w:r>
          </w:p>
        </w:tc>
        <w:tc>
          <w:tcPr>
            <w:tcW w:w="1080" w:type="dxa"/>
            <w:shd w:val="clear" w:color="auto" w:fill="auto"/>
            <w:hideMark/>
          </w:tcPr>
          <w:p w14:paraId="6A8A8F7E"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14:paraId="60AFB43B"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 xml:space="preserve">Select checkboxes for indicators that apply </w:t>
            </w:r>
          </w:p>
        </w:tc>
      </w:tr>
      <w:tr w:rsidR="00C57C9C" w:rsidRPr="00C57C9C" w14:paraId="3D7FF12A" w14:textId="77777777" w:rsidTr="00C57C9C">
        <w:trPr>
          <w:trHeight w:val="1040"/>
        </w:trPr>
        <w:tc>
          <w:tcPr>
            <w:tcW w:w="1439" w:type="dxa"/>
            <w:vMerge w:val="restart"/>
            <w:shd w:val="clear" w:color="auto" w:fill="auto"/>
            <w:hideMark/>
          </w:tcPr>
          <w:p w14:paraId="1A7294F2" w14:textId="77777777" w:rsidR="00C57C9C" w:rsidRPr="00C57C9C" w:rsidRDefault="00C57C9C" w:rsidP="00C57C9C">
            <w:pPr>
              <w:autoSpaceDE/>
              <w:autoSpaceDN/>
              <w:adjustRightInd/>
              <w:rPr>
                <w:rFonts w:ascii="Calibri" w:hAnsi="Calibri"/>
                <w:b/>
                <w:bCs/>
                <w:color w:val="000000"/>
              </w:rPr>
            </w:pPr>
            <w:r w:rsidRPr="00C57C9C">
              <w:rPr>
                <w:rFonts w:ascii="Calibri" w:hAnsi="Calibri"/>
                <w:b/>
                <w:bCs/>
                <w:color w:val="000000"/>
              </w:rPr>
              <w:t>Sectors of Influence</w:t>
            </w:r>
          </w:p>
        </w:tc>
        <w:tc>
          <w:tcPr>
            <w:tcW w:w="2966" w:type="dxa"/>
            <w:shd w:val="clear" w:color="auto" w:fill="auto"/>
            <w:hideMark/>
          </w:tcPr>
          <w:p w14:paraId="38C8CBE0"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Organizational Involvement</w:t>
            </w:r>
          </w:p>
        </w:tc>
        <w:tc>
          <w:tcPr>
            <w:tcW w:w="1080" w:type="dxa"/>
            <w:shd w:val="clear" w:color="auto" w:fill="auto"/>
            <w:hideMark/>
          </w:tcPr>
          <w:p w14:paraId="0A42208D"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14:paraId="25E78256"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Enter total number of organizations involved for the indicators selected (universities, government agencies, business/industry, non-profit agencies, other)</w:t>
            </w:r>
          </w:p>
        </w:tc>
      </w:tr>
      <w:tr w:rsidR="00C57C9C" w:rsidRPr="00C57C9C" w14:paraId="108B4D9F" w14:textId="77777777" w:rsidTr="00C57C9C">
        <w:trPr>
          <w:trHeight w:val="260"/>
        </w:trPr>
        <w:tc>
          <w:tcPr>
            <w:tcW w:w="1439" w:type="dxa"/>
            <w:vMerge/>
            <w:shd w:val="clear" w:color="auto" w:fill="auto"/>
            <w:hideMark/>
          </w:tcPr>
          <w:p w14:paraId="70539C84" w14:textId="77777777" w:rsidR="00C57C9C" w:rsidRPr="00C57C9C" w:rsidRDefault="00C57C9C" w:rsidP="00C57C9C">
            <w:pPr>
              <w:autoSpaceDE/>
              <w:autoSpaceDN/>
              <w:adjustRightInd/>
              <w:rPr>
                <w:rFonts w:ascii="Calibri" w:hAnsi="Calibri"/>
                <w:color w:val="A6A6A6"/>
              </w:rPr>
            </w:pPr>
          </w:p>
        </w:tc>
        <w:tc>
          <w:tcPr>
            <w:tcW w:w="2966" w:type="dxa"/>
            <w:shd w:val="clear" w:color="auto" w:fill="auto"/>
            <w:hideMark/>
          </w:tcPr>
          <w:p w14:paraId="52A86000"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Short Term Indicators</w:t>
            </w:r>
          </w:p>
        </w:tc>
        <w:tc>
          <w:tcPr>
            <w:tcW w:w="1080" w:type="dxa"/>
            <w:shd w:val="clear" w:color="auto" w:fill="auto"/>
            <w:hideMark/>
          </w:tcPr>
          <w:p w14:paraId="2077B725"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14:paraId="2BB9C36F"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 xml:space="preserve">Select checkboxes for indicators that apply </w:t>
            </w:r>
          </w:p>
        </w:tc>
      </w:tr>
      <w:tr w:rsidR="00C57C9C" w:rsidRPr="00C57C9C" w14:paraId="426773D0" w14:textId="77777777" w:rsidTr="00C57C9C">
        <w:trPr>
          <w:trHeight w:val="260"/>
        </w:trPr>
        <w:tc>
          <w:tcPr>
            <w:tcW w:w="1439" w:type="dxa"/>
            <w:vMerge/>
            <w:shd w:val="clear" w:color="auto" w:fill="auto"/>
            <w:hideMark/>
          </w:tcPr>
          <w:p w14:paraId="4B2D8D80" w14:textId="77777777" w:rsidR="00C57C9C" w:rsidRPr="00C57C9C" w:rsidRDefault="00C57C9C" w:rsidP="00C57C9C">
            <w:pPr>
              <w:autoSpaceDE/>
              <w:autoSpaceDN/>
              <w:adjustRightInd/>
              <w:rPr>
                <w:rFonts w:ascii="Calibri" w:hAnsi="Calibri"/>
                <w:color w:val="A6A6A6"/>
              </w:rPr>
            </w:pPr>
          </w:p>
        </w:tc>
        <w:tc>
          <w:tcPr>
            <w:tcW w:w="2966" w:type="dxa"/>
            <w:shd w:val="clear" w:color="auto" w:fill="auto"/>
            <w:hideMark/>
          </w:tcPr>
          <w:p w14:paraId="2D9A3EF1"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Medium Term Indicators</w:t>
            </w:r>
          </w:p>
        </w:tc>
        <w:tc>
          <w:tcPr>
            <w:tcW w:w="1080" w:type="dxa"/>
            <w:shd w:val="clear" w:color="auto" w:fill="auto"/>
            <w:hideMark/>
          </w:tcPr>
          <w:p w14:paraId="116D7C6B"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14:paraId="304AD8AF"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 xml:space="preserve">Select checkboxes for indicators that apply </w:t>
            </w:r>
          </w:p>
        </w:tc>
      </w:tr>
      <w:tr w:rsidR="00C57C9C" w:rsidRPr="00C57C9C" w14:paraId="77D18A9B" w14:textId="77777777" w:rsidTr="00C57C9C">
        <w:trPr>
          <w:trHeight w:val="260"/>
        </w:trPr>
        <w:tc>
          <w:tcPr>
            <w:tcW w:w="1439" w:type="dxa"/>
            <w:vMerge/>
            <w:shd w:val="clear" w:color="auto" w:fill="auto"/>
            <w:hideMark/>
          </w:tcPr>
          <w:p w14:paraId="15D2BBEC" w14:textId="77777777" w:rsidR="00C57C9C" w:rsidRPr="00C57C9C" w:rsidRDefault="00C57C9C" w:rsidP="00C57C9C">
            <w:pPr>
              <w:autoSpaceDE/>
              <w:autoSpaceDN/>
              <w:adjustRightInd/>
              <w:rPr>
                <w:rFonts w:ascii="Calibri" w:hAnsi="Calibri"/>
                <w:color w:val="A6A6A6"/>
              </w:rPr>
            </w:pPr>
          </w:p>
        </w:tc>
        <w:tc>
          <w:tcPr>
            <w:tcW w:w="2966" w:type="dxa"/>
            <w:shd w:val="clear" w:color="auto" w:fill="auto"/>
            <w:hideMark/>
          </w:tcPr>
          <w:p w14:paraId="507FF98A"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Long Term Indicators</w:t>
            </w:r>
          </w:p>
        </w:tc>
        <w:tc>
          <w:tcPr>
            <w:tcW w:w="1080" w:type="dxa"/>
            <w:shd w:val="clear" w:color="auto" w:fill="auto"/>
            <w:hideMark/>
          </w:tcPr>
          <w:p w14:paraId="589514CC"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14:paraId="6A4BC500"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 xml:space="preserve">Select checkboxes for indicators that apply </w:t>
            </w:r>
          </w:p>
        </w:tc>
      </w:tr>
      <w:tr w:rsidR="00C57C9C" w:rsidRPr="00C57C9C" w14:paraId="39CB32C9" w14:textId="77777777" w:rsidTr="00C57C9C">
        <w:trPr>
          <w:trHeight w:val="780"/>
        </w:trPr>
        <w:tc>
          <w:tcPr>
            <w:tcW w:w="1439" w:type="dxa"/>
            <w:vMerge w:val="restart"/>
            <w:shd w:val="clear" w:color="auto" w:fill="auto"/>
            <w:hideMark/>
          </w:tcPr>
          <w:p w14:paraId="3CBF54F2" w14:textId="77777777" w:rsidR="00C57C9C" w:rsidRPr="00C57C9C" w:rsidRDefault="00C57C9C" w:rsidP="00C57C9C">
            <w:pPr>
              <w:autoSpaceDE/>
              <w:autoSpaceDN/>
              <w:adjustRightInd/>
              <w:rPr>
                <w:rFonts w:ascii="Calibri" w:hAnsi="Calibri"/>
                <w:b/>
                <w:bCs/>
                <w:color w:val="000000"/>
              </w:rPr>
            </w:pPr>
            <w:r w:rsidRPr="00C57C9C">
              <w:rPr>
                <w:rFonts w:ascii="Calibri" w:hAnsi="Calibri"/>
                <w:b/>
                <w:bCs/>
                <w:color w:val="000000"/>
              </w:rPr>
              <w:t>Program Impacts</w:t>
            </w:r>
          </w:p>
        </w:tc>
        <w:tc>
          <w:tcPr>
            <w:tcW w:w="2966" w:type="dxa"/>
            <w:shd w:val="clear" w:color="auto" w:fill="auto"/>
            <w:hideMark/>
          </w:tcPr>
          <w:p w14:paraId="132A8C7A"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Type</w:t>
            </w:r>
          </w:p>
        </w:tc>
        <w:tc>
          <w:tcPr>
            <w:tcW w:w="1080" w:type="dxa"/>
            <w:shd w:val="clear" w:color="auto" w:fill="auto"/>
            <w:hideMark/>
          </w:tcPr>
          <w:p w14:paraId="625BDF83"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799A9175"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Select Program Impact, Environmental Settings Qualitative Example, or Sectors of Influence Qualitative Example</w:t>
            </w:r>
          </w:p>
        </w:tc>
      </w:tr>
      <w:tr w:rsidR="00C57C9C" w:rsidRPr="00C57C9C" w14:paraId="085F6839" w14:textId="77777777" w:rsidTr="00C57C9C">
        <w:trPr>
          <w:trHeight w:val="260"/>
        </w:trPr>
        <w:tc>
          <w:tcPr>
            <w:tcW w:w="1439" w:type="dxa"/>
            <w:vMerge/>
            <w:shd w:val="clear" w:color="auto" w:fill="auto"/>
            <w:hideMark/>
          </w:tcPr>
          <w:p w14:paraId="43681778" w14:textId="77777777" w:rsidR="00C57C9C" w:rsidRPr="00C57C9C" w:rsidRDefault="00C57C9C" w:rsidP="00C57C9C">
            <w:pPr>
              <w:autoSpaceDE/>
              <w:autoSpaceDN/>
              <w:adjustRightInd/>
              <w:rPr>
                <w:rFonts w:ascii="Calibri" w:hAnsi="Calibri"/>
                <w:color w:val="000000"/>
              </w:rPr>
            </w:pPr>
          </w:p>
        </w:tc>
        <w:tc>
          <w:tcPr>
            <w:tcW w:w="2966" w:type="dxa"/>
            <w:shd w:val="clear" w:color="auto" w:fill="auto"/>
            <w:hideMark/>
          </w:tcPr>
          <w:p w14:paraId="0B593741"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Title</w:t>
            </w:r>
          </w:p>
        </w:tc>
        <w:tc>
          <w:tcPr>
            <w:tcW w:w="1080" w:type="dxa"/>
            <w:shd w:val="clear" w:color="auto" w:fill="auto"/>
            <w:hideMark/>
          </w:tcPr>
          <w:p w14:paraId="78A97839"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18762B14" w14:textId="77777777" w:rsidR="00C57C9C" w:rsidRPr="00C57C9C" w:rsidRDefault="00C57C9C" w:rsidP="00C57C9C">
            <w:pPr>
              <w:autoSpaceDE/>
              <w:autoSpaceDN/>
              <w:adjustRightInd/>
              <w:rPr>
                <w:rFonts w:ascii="Calibri" w:hAnsi="Calibri"/>
                <w:color w:val="000000"/>
              </w:rPr>
            </w:pPr>
          </w:p>
        </w:tc>
      </w:tr>
      <w:tr w:rsidR="00C57C9C" w:rsidRPr="00C57C9C" w14:paraId="429C91D6" w14:textId="77777777" w:rsidTr="00C57C9C">
        <w:trPr>
          <w:trHeight w:val="260"/>
        </w:trPr>
        <w:tc>
          <w:tcPr>
            <w:tcW w:w="1439" w:type="dxa"/>
            <w:vMerge/>
            <w:shd w:val="clear" w:color="auto" w:fill="auto"/>
            <w:hideMark/>
          </w:tcPr>
          <w:p w14:paraId="4F2E10E6" w14:textId="77777777" w:rsidR="00C57C9C" w:rsidRPr="00C57C9C" w:rsidRDefault="00C57C9C" w:rsidP="00C57C9C">
            <w:pPr>
              <w:autoSpaceDE/>
              <w:autoSpaceDN/>
              <w:adjustRightInd/>
            </w:pPr>
          </w:p>
        </w:tc>
        <w:tc>
          <w:tcPr>
            <w:tcW w:w="2966" w:type="dxa"/>
            <w:shd w:val="clear" w:color="auto" w:fill="auto"/>
            <w:hideMark/>
          </w:tcPr>
          <w:p w14:paraId="354B1841"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Date Occurred</w:t>
            </w:r>
          </w:p>
        </w:tc>
        <w:tc>
          <w:tcPr>
            <w:tcW w:w="1080" w:type="dxa"/>
            <w:shd w:val="clear" w:color="auto" w:fill="auto"/>
            <w:hideMark/>
          </w:tcPr>
          <w:p w14:paraId="1CEE4125"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7B45DF83" w14:textId="77777777" w:rsidR="00C57C9C" w:rsidRPr="00C57C9C" w:rsidRDefault="00C57C9C" w:rsidP="00C57C9C">
            <w:pPr>
              <w:autoSpaceDE/>
              <w:autoSpaceDN/>
              <w:adjustRightInd/>
              <w:rPr>
                <w:rFonts w:ascii="Calibri" w:hAnsi="Calibri"/>
                <w:color w:val="000000"/>
              </w:rPr>
            </w:pPr>
          </w:p>
        </w:tc>
      </w:tr>
      <w:tr w:rsidR="00C57C9C" w:rsidRPr="00C57C9C" w14:paraId="1E912859" w14:textId="77777777" w:rsidTr="00C57C9C">
        <w:trPr>
          <w:trHeight w:val="260"/>
        </w:trPr>
        <w:tc>
          <w:tcPr>
            <w:tcW w:w="1439" w:type="dxa"/>
            <w:vMerge/>
            <w:shd w:val="clear" w:color="auto" w:fill="auto"/>
            <w:hideMark/>
          </w:tcPr>
          <w:p w14:paraId="0B93924A" w14:textId="77777777" w:rsidR="00C57C9C" w:rsidRPr="00C57C9C" w:rsidRDefault="00C57C9C" w:rsidP="00C57C9C">
            <w:pPr>
              <w:autoSpaceDE/>
              <w:autoSpaceDN/>
              <w:adjustRightInd/>
            </w:pPr>
          </w:p>
        </w:tc>
        <w:tc>
          <w:tcPr>
            <w:tcW w:w="2966" w:type="dxa"/>
            <w:shd w:val="clear" w:color="auto" w:fill="auto"/>
            <w:hideMark/>
          </w:tcPr>
          <w:p w14:paraId="375FE8AA"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Focus</w:t>
            </w:r>
          </w:p>
        </w:tc>
        <w:tc>
          <w:tcPr>
            <w:tcW w:w="1080" w:type="dxa"/>
            <w:shd w:val="clear" w:color="auto" w:fill="auto"/>
            <w:hideMark/>
          </w:tcPr>
          <w:p w14:paraId="756D9C0B"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09084D7B"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Select from list of core area and secondary areas</w:t>
            </w:r>
          </w:p>
        </w:tc>
      </w:tr>
      <w:tr w:rsidR="00C57C9C" w:rsidRPr="00C57C9C" w14:paraId="5ED0357E" w14:textId="77777777" w:rsidTr="00C57C9C">
        <w:trPr>
          <w:trHeight w:val="260"/>
        </w:trPr>
        <w:tc>
          <w:tcPr>
            <w:tcW w:w="1439" w:type="dxa"/>
            <w:vMerge/>
            <w:shd w:val="clear" w:color="auto" w:fill="auto"/>
            <w:hideMark/>
          </w:tcPr>
          <w:p w14:paraId="41C5AECE" w14:textId="77777777" w:rsidR="00C57C9C" w:rsidRPr="00C57C9C" w:rsidRDefault="00C57C9C" w:rsidP="00C57C9C">
            <w:pPr>
              <w:autoSpaceDE/>
              <w:autoSpaceDN/>
              <w:adjustRightInd/>
              <w:rPr>
                <w:rFonts w:ascii="Calibri" w:hAnsi="Calibri"/>
                <w:color w:val="000000"/>
              </w:rPr>
            </w:pPr>
          </w:p>
        </w:tc>
        <w:tc>
          <w:tcPr>
            <w:tcW w:w="2966" w:type="dxa"/>
            <w:shd w:val="clear" w:color="auto" w:fill="auto"/>
            <w:hideMark/>
          </w:tcPr>
          <w:p w14:paraId="57CFF1D2"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People</w:t>
            </w:r>
          </w:p>
        </w:tc>
        <w:tc>
          <w:tcPr>
            <w:tcW w:w="1080" w:type="dxa"/>
            <w:shd w:val="clear" w:color="auto" w:fill="auto"/>
            <w:hideMark/>
          </w:tcPr>
          <w:p w14:paraId="5F7CEF16"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14:paraId="56ED0B1D"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Select from a list of staff type &amp; participant type</w:t>
            </w:r>
          </w:p>
        </w:tc>
      </w:tr>
      <w:tr w:rsidR="00C57C9C" w:rsidRPr="00C57C9C" w14:paraId="05948ABD" w14:textId="77777777" w:rsidTr="00C57C9C">
        <w:trPr>
          <w:trHeight w:val="260"/>
        </w:trPr>
        <w:tc>
          <w:tcPr>
            <w:tcW w:w="1439" w:type="dxa"/>
            <w:vMerge/>
            <w:shd w:val="clear" w:color="auto" w:fill="auto"/>
            <w:hideMark/>
          </w:tcPr>
          <w:p w14:paraId="74A11A6E" w14:textId="77777777" w:rsidR="00C57C9C" w:rsidRPr="00C57C9C" w:rsidRDefault="00C57C9C" w:rsidP="00C57C9C">
            <w:pPr>
              <w:autoSpaceDE/>
              <w:autoSpaceDN/>
              <w:adjustRightInd/>
              <w:rPr>
                <w:rFonts w:ascii="Calibri" w:hAnsi="Calibri"/>
                <w:color w:val="A6A6A6"/>
              </w:rPr>
            </w:pPr>
          </w:p>
        </w:tc>
        <w:tc>
          <w:tcPr>
            <w:tcW w:w="2966" w:type="dxa"/>
            <w:shd w:val="clear" w:color="auto" w:fill="auto"/>
            <w:hideMark/>
          </w:tcPr>
          <w:p w14:paraId="637FF13C"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Key Words</w:t>
            </w:r>
          </w:p>
        </w:tc>
        <w:tc>
          <w:tcPr>
            <w:tcW w:w="1080" w:type="dxa"/>
            <w:shd w:val="clear" w:color="auto" w:fill="auto"/>
            <w:hideMark/>
          </w:tcPr>
          <w:p w14:paraId="3E566DA1"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14:paraId="14B8835F"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 xml:space="preserve">Select from a list of key words </w:t>
            </w:r>
          </w:p>
        </w:tc>
      </w:tr>
      <w:tr w:rsidR="00C57C9C" w:rsidRPr="00C57C9C" w14:paraId="3BEDCA8D" w14:textId="77777777" w:rsidTr="00C57C9C">
        <w:trPr>
          <w:trHeight w:val="520"/>
        </w:trPr>
        <w:tc>
          <w:tcPr>
            <w:tcW w:w="1439" w:type="dxa"/>
            <w:vMerge/>
            <w:shd w:val="clear" w:color="auto" w:fill="auto"/>
            <w:hideMark/>
          </w:tcPr>
          <w:p w14:paraId="2E9B231E" w14:textId="77777777" w:rsidR="00C57C9C" w:rsidRPr="00C57C9C" w:rsidRDefault="00C57C9C" w:rsidP="00C57C9C">
            <w:pPr>
              <w:autoSpaceDE/>
              <w:autoSpaceDN/>
              <w:adjustRightInd/>
              <w:rPr>
                <w:rFonts w:ascii="Calibri" w:hAnsi="Calibri"/>
                <w:color w:val="A6A6A6"/>
              </w:rPr>
            </w:pPr>
          </w:p>
        </w:tc>
        <w:tc>
          <w:tcPr>
            <w:tcW w:w="2966" w:type="dxa"/>
            <w:shd w:val="clear" w:color="auto" w:fill="auto"/>
            <w:hideMark/>
          </w:tcPr>
          <w:p w14:paraId="109F010E"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Program Priorities</w:t>
            </w:r>
          </w:p>
        </w:tc>
        <w:tc>
          <w:tcPr>
            <w:tcW w:w="1080" w:type="dxa"/>
            <w:shd w:val="clear" w:color="auto" w:fill="auto"/>
            <w:hideMark/>
          </w:tcPr>
          <w:p w14:paraId="3EF830AE"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Optional</w:t>
            </w:r>
          </w:p>
        </w:tc>
        <w:tc>
          <w:tcPr>
            <w:tcW w:w="3690" w:type="dxa"/>
            <w:shd w:val="clear" w:color="auto" w:fill="auto"/>
            <w:hideMark/>
          </w:tcPr>
          <w:p w14:paraId="52705EB3" w14:textId="77777777" w:rsidR="00C57C9C" w:rsidRPr="00C57C9C" w:rsidRDefault="00C57C9C" w:rsidP="00C57C9C">
            <w:pPr>
              <w:autoSpaceDE/>
              <w:autoSpaceDN/>
              <w:adjustRightInd/>
              <w:rPr>
                <w:rFonts w:ascii="Calibri" w:hAnsi="Calibri"/>
                <w:color w:val="A6A6A6"/>
              </w:rPr>
            </w:pPr>
            <w:r w:rsidRPr="00C57C9C">
              <w:rPr>
                <w:rFonts w:ascii="Calibri" w:hAnsi="Calibri"/>
                <w:color w:val="A6A6A6"/>
              </w:rPr>
              <w:t>Link program impact to a program priority, if applicable</w:t>
            </w:r>
          </w:p>
        </w:tc>
      </w:tr>
      <w:tr w:rsidR="00C57C9C" w:rsidRPr="00C57C9C" w14:paraId="4BF031EA" w14:textId="77777777" w:rsidTr="00C57C9C">
        <w:trPr>
          <w:trHeight w:val="260"/>
        </w:trPr>
        <w:tc>
          <w:tcPr>
            <w:tcW w:w="1439" w:type="dxa"/>
            <w:vMerge/>
            <w:shd w:val="clear" w:color="auto" w:fill="auto"/>
            <w:hideMark/>
          </w:tcPr>
          <w:p w14:paraId="2C804EAD" w14:textId="77777777" w:rsidR="00C57C9C" w:rsidRPr="00C57C9C" w:rsidRDefault="00C57C9C" w:rsidP="00C57C9C">
            <w:pPr>
              <w:autoSpaceDE/>
              <w:autoSpaceDN/>
              <w:adjustRightInd/>
              <w:rPr>
                <w:rFonts w:ascii="Calibri" w:hAnsi="Calibri"/>
                <w:color w:val="A6A6A6"/>
              </w:rPr>
            </w:pPr>
          </w:p>
        </w:tc>
        <w:tc>
          <w:tcPr>
            <w:tcW w:w="2966" w:type="dxa"/>
            <w:shd w:val="clear" w:color="auto" w:fill="auto"/>
            <w:hideMark/>
          </w:tcPr>
          <w:p w14:paraId="51571950"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Background</w:t>
            </w:r>
          </w:p>
        </w:tc>
        <w:tc>
          <w:tcPr>
            <w:tcW w:w="1080" w:type="dxa"/>
            <w:shd w:val="clear" w:color="auto" w:fill="auto"/>
            <w:hideMark/>
          </w:tcPr>
          <w:p w14:paraId="1573036F"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785765FA" w14:textId="77777777" w:rsidR="00C57C9C" w:rsidRPr="00C57C9C" w:rsidRDefault="00C57C9C" w:rsidP="00C57C9C">
            <w:pPr>
              <w:autoSpaceDE/>
              <w:autoSpaceDN/>
              <w:adjustRightInd/>
              <w:rPr>
                <w:rFonts w:ascii="Calibri" w:hAnsi="Calibri"/>
                <w:color w:val="000000"/>
              </w:rPr>
            </w:pPr>
          </w:p>
        </w:tc>
      </w:tr>
      <w:tr w:rsidR="00C57C9C" w:rsidRPr="00C57C9C" w14:paraId="1D84C195" w14:textId="77777777" w:rsidTr="00C57C9C">
        <w:trPr>
          <w:trHeight w:val="260"/>
        </w:trPr>
        <w:tc>
          <w:tcPr>
            <w:tcW w:w="1439" w:type="dxa"/>
            <w:vMerge/>
            <w:shd w:val="clear" w:color="auto" w:fill="auto"/>
            <w:hideMark/>
          </w:tcPr>
          <w:p w14:paraId="58B7AEDB" w14:textId="77777777" w:rsidR="00C57C9C" w:rsidRPr="00C57C9C" w:rsidRDefault="00C57C9C" w:rsidP="00C57C9C">
            <w:pPr>
              <w:autoSpaceDE/>
              <w:autoSpaceDN/>
              <w:adjustRightInd/>
            </w:pPr>
          </w:p>
        </w:tc>
        <w:tc>
          <w:tcPr>
            <w:tcW w:w="2966" w:type="dxa"/>
            <w:shd w:val="clear" w:color="auto" w:fill="auto"/>
            <w:hideMark/>
          </w:tcPr>
          <w:p w14:paraId="19BBE107"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Outcomes/Impact</w:t>
            </w:r>
          </w:p>
        </w:tc>
        <w:tc>
          <w:tcPr>
            <w:tcW w:w="1080" w:type="dxa"/>
            <w:shd w:val="clear" w:color="auto" w:fill="auto"/>
            <w:hideMark/>
          </w:tcPr>
          <w:p w14:paraId="57B4785F"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417AC282" w14:textId="77777777" w:rsidR="00C57C9C" w:rsidRPr="00C57C9C" w:rsidRDefault="00C57C9C" w:rsidP="00C57C9C">
            <w:pPr>
              <w:autoSpaceDE/>
              <w:autoSpaceDN/>
              <w:adjustRightInd/>
              <w:rPr>
                <w:rFonts w:ascii="Calibri" w:hAnsi="Calibri"/>
                <w:color w:val="000000"/>
              </w:rPr>
            </w:pPr>
          </w:p>
        </w:tc>
      </w:tr>
      <w:tr w:rsidR="00C57C9C" w:rsidRPr="00C57C9C" w14:paraId="60071895" w14:textId="77777777" w:rsidTr="00C57C9C">
        <w:trPr>
          <w:trHeight w:val="1040"/>
        </w:trPr>
        <w:tc>
          <w:tcPr>
            <w:tcW w:w="1439" w:type="dxa"/>
            <w:shd w:val="clear" w:color="auto" w:fill="auto"/>
            <w:hideMark/>
          </w:tcPr>
          <w:p w14:paraId="09032821" w14:textId="77777777" w:rsidR="00C57C9C" w:rsidRPr="00C57C9C" w:rsidRDefault="00C57C9C" w:rsidP="00C57C9C">
            <w:pPr>
              <w:autoSpaceDE/>
              <w:autoSpaceDN/>
              <w:adjustRightInd/>
              <w:rPr>
                <w:rFonts w:ascii="Calibri" w:hAnsi="Calibri"/>
                <w:b/>
                <w:bCs/>
                <w:color w:val="000000"/>
              </w:rPr>
            </w:pPr>
            <w:r w:rsidRPr="00C57C9C">
              <w:rPr>
                <w:rFonts w:ascii="Calibri" w:hAnsi="Calibri"/>
                <w:b/>
                <w:bCs/>
                <w:color w:val="000000"/>
              </w:rPr>
              <w:t>Signature</w:t>
            </w:r>
          </w:p>
        </w:tc>
        <w:tc>
          <w:tcPr>
            <w:tcW w:w="2966" w:type="dxa"/>
            <w:shd w:val="clear" w:color="auto" w:fill="auto"/>
            <w:hideMark/>
          </w:tcPr>
          <w:p w14:paraId="592739E7"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Director's Email Address</w:t>
            </w:r>
          </w:p>
        </w:tc>
        <w:tc>
          <w:tcPr>
            <w:tcW w:w="1080" w:type="dxa"/>
            <w:shd w:val="clear" w:color="auto" w:fill="auto"/>
            <w:hideMark/>
          </w:tcPr>
          <w:p w14:paraId="50E52A6F"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Required</w:t>
            </w:r>
          </w:p>
        </w:tc>
        <w:tc>
          <w:tcPr>
            <w:tcW w:w="3690" w:type="dxa"/>
            <w:shd w:val="clear" w:color="auto" w:fill="auto"/>
            <w:hideMark/>
          </w:tcPr>
          <w:p w14:paraId="0299C429" w14:textId="77777777" w:rsidR="00C57C9C" w:rsidRPr="00C57C9C" w:rsidRDefault="00C57C9C" w:rsidP="00C57C9C">
            <w:pPr>
              <w:autoSpaceDE/>
              <w:autoSpaceDN/>
              <w:adjustRightInd/>
              <w:rPr>
                <w:rFonts w:ascii="Calibri" w:hAnsi="Calibri"/>
                <w:color w:val="000000"/>
              </w:rPr>
            </w:pPr>
            <w:r w:rsidRPr="00C57C9C">
              <w:rPr>
                <w:rFonts w:ascii="Calibri" w:hAnsi="Calibri"/>
                <w:color w:val="000000"/>
              </w:rPr>
              <w:t>After entering the email address, WebNEERS sends a copy of the full plan to the director for approval, the director simply has to click 'approve' or 'needs revision' upon receipt</w:t>
            </w:r>
          </w:p>
        </w:tc>
      </w:tr>
    </w:tbl>
    <w:p w14:paraId="0B46F51C" w14:textId="77777777" w:rsidR="00046FAB" w:rsidRPr="00E47E0B" w:rsidRDefault="00046FAB" w:rsidP="00E703DB">
      <w:pPr>
        <w:rPr>
          <w:rFonts w:asciiTheme="minorHAnsi" w:hAnsiTheme="minorHAnsi"/>
          <w:sz w:val="22"/>
          <w:szCs w:val="22"/>
        </w:rPr>
      </w:pPr>
    </w:p>
    <w:p w14:paraId="3C35E9A5" w14:textId="77777777" w:rsidR="00046FAB" w:rsidRPr="00E47E0B" w:rsidRDefault="00046FAB" w:rsidP="00E703DB">
      <w:pPr>
        <w:rPr>
          <w:rFonts w:asciiTheme="minorHAnsi" w:hAnsiTheme="minorHAnsi"/>
          <w:sz w:val="22"/>
          <w:szCs w:val="22"/>
        </w:rPr>
      </w:pPr>
    </w:p>
    <w:p w14:paraId="7B513ACD" w14:textId="77777777" w:rsidR="00E703DB" w:rsidRPr="007F3831" w:rsidRDefault="00E703DB" w:rsidP="007F3831">
      <w:pPr>
        <w:pStyle w:val="ListParagraph"/>
        <w:numPr>
          <w:ilvl w:val="0"/>
          <w:numId w:val="12"/>
        </w:numPr>
        <w:rPr>
          <w:rFonts w:asciiTheme="minorHAnsi" w:hAnsiTheme="minorHAnsi"/>
          <w:sz w:val="22"/>
          <w:szCs w:val="22"/>
        </w:rPr>
      </w:pPr>
      <w:r w:rsidRPr="007F3831">
        <w:rPr>
          <w:rFonts w:asciiTheme="minorHAnsi" w:hAnsiTheme="minorHAnsi"/>
          <w:b/>
          <w:bCs/>
          <w:sz w:val="22"/>
          <w:szCs w:val="22"/>
        </w:rPr>
        <w:t>From whom will the information be collected - reported or recorded?</w:t>
      </w:r>
    </w:p>
    <w:p w14:paraId="7649BED5" w14:textId="77777777" w:rsidR="00E703DB" w:rsidRPr="00E47E0B" w:rsidRDefault="00E703DB" w:rsidP="00E703DB">
      <w:pPr>
        <w:rPr>
          <w:rFonts w:asciiTheme="minorHAnsi" w:hAnsiTheme="minorHAnsi"/>
          <w:sz w:val="22"/>
          <w:szCs w:val="22"/>
        </w:rPr>
      </w:pPr>
    </w:p>
    <w:p w14:paraId="062AF508" w14:textId="77777777" w:rsidR="00C70ACC" w:rsidRDefault="0014523E" w:rsidP="00E703DB">
      <w:pPr>
        <w:rPr>
          <w:rFonts w:asciiTheme="minorHAnsi" w:hAnsiTheme="minorHAnsi"/>
          <w:sz w:val="22"/>
          <w:szCs w:val="22"/>
        </w:rPr>
      </w:pPr>
      <w:r w:rsidRPr="00E47E0B">
        <w:rPr>
          <w:rFonts w:asciiTheme="minorHAnsi" w:hAnsiTheme="minorHAnsi"/>
          <w:sz w:val="22"/>
          <w:szCs w:val="22"/>
        </w:rPr>
        <w:t>Web</w:t>
      </w:r>
      <w:r w:rsidR="002C0A75" w:rsidRPr="00E47E0B">
        <w:rPr>
          <w:rFonts w:asciiTheme="minorHAnsi" w:hAnsiTheme="minorHAnsi"/>
          <w:sz w:val="22"/>
          <w:szCs w:val="22"/>
        </w:rPr>
        <w:t>NEERS</w:t>
      </w:r>
      <w:r w:rsidR="00013C6A" w:rsidRPr="00E47E0B">
        <w:rPr>
          <w:rFonts w:asciiTheme="minorHAnsi" w:hAnsiTheme="minorHAnsi"/>
          <w:sz w:val="22"/>
          <w:szCs w:val="22"/>
        </w:rPr>
        <w:t xml:space="preserve"> is an integrated data collection system composed of </w:t>
      </w:r>
      <w:r w:rsidRPr="00E47E0B">
        <w:rPr>
          <w:rFonts w:asciiTheme="minorHAnsi" w:hAnsiTheme="minorHAnsi"/>
          <w:sz w:val="22"/>
          <w:szCs w:val="22"/>
        </w:rPr>
        <w:t>regional, institution</w:t>
      </w:r>
      <w:r w:rsidR="00013C6A" w:rsidRPr="00E47E0B">
        <w:rPr>
          <w:rFonts w:asciiTheme="minorHAnsi" w:hAnsiTheme="minorHAnsi"/>
          <w:sz w:val="22"/>
          <w:szCs w:val="22"/>
        </w:rPr>
        <w:t xml:space="preserve">, and </w:t>
      </w:r>
      <w:r w:rsidR="007D5844" w:rsidRPr="00E47E0B">
        <w:rPr>
          <w:rFonts w:asciiTheme="minorHAnsi" w:hAnsiTheme="minorHAnsi"/>
          <w:sz w:val="22"/>
          <w:szCs w:val="22"/>
        </w:rPr>
        <w:t>f</w:t>
      </w:r>
      <w:r w:rsidR="00013C6A" w:rsidRPr="00E47E0B">
        <w:rPr>
          <w:rFonts w:asciiTheme="minorHAnsi" w:hAnsiTheme="minorHAnsi"/>
          <w:sz w:val="22"/>
          <w:szCs w:val="22"/>
        </w:rPr>
        <w:t xml:space="preserve">ederal </w:t>
      </w:r>
      <w:r w:rsidRPr="00E47E0B">
        <w:rPr>
          <w:rFonts w:asciiTheme="minorHAnsi" w:hAnsiTheme="minorHAnsi"/>
          <w:sz w:val="22"/>
          <w:szCs w:val="22"/>
        </w:rPr>
        <w:t>levels</w:t>
      </w:r>
      <w:r w:rsidR="00013C6A" w:rsidRPr="00E47E0B">
        <w:rPr>
          <w:rFonts w:asciiTheme="minorHAnsi" w:hAnsiTheme="minorHAnsi"/>
          <w:sz w:val="22"/>
          <w:szCs w:val="22"/>
        </w:rPr>
        <w:t>.</w:t>
      </w:r>
      <w:r w:rsidR="002C0A75" w:rsidRPr="00E47E0B">
        <w:rPr>
          <w:rFonts w:asciiTheme="minorHAnsi" w:hAnsiTheme="minorHAnsi"/>
          <w:sz w:val="22"/>
          <w:szCs w:val="22"/>
        </w:rPr>
        <w:t xml:space="preserve"> </w:t>
      </w:r>
      <w:r w:rsidR="00013C6A" w:rsidRPr="00E47E0B">
        <w:rPr>
          <w:rFonts w:asciiTheme="minorHAnsi" w:hAnsiTheme="minorHAnsi"/>
          <w:sz w:val="22"/>
          <w:szCs w:val="22"/>
        </w:rPr>
        <w:t xml:space="preserve"> </w:t>
      </w:r>
      <w:r w:rsidR="00FE38B3">
        <w:rPr>
          <w:rFonts w:asciiTheme="minorHAnsi" w:hAnsiTheme="minorHAnsi"/>
          <w:sz w:val="22"/>
          <w:szCs w:val="22"/>
        </w:rPr>
        <w:t>Adult, Youth Group and Staff d</w:t>
      </w:r>
      <w:r w:rsidRPr="00E47E0B">
        <w:rPr>
          <w:rFonts w:asciiTheme="minorHAnsi" w:hAnsiTheme="minorHAnsi"/>
          <w:sz w:val="22"/>
          <w:szCs w:val="22"/>
        </w:rPr>
        <w:t xml:space="preserve">ata is entered at the regional level. It is available in aggregated form at the Institution level in real time. </w:t>
      </w:r>
      <w:r w:rsidR="002C0A75" w:rsidRPr="00E47E0B">
        <w:rPr>
          <w:rFonts w:asciiTheme="minorHAnsi" w:hAnsiTheme="minorHAnsi"/>
          <w:sz w:val="22"/>
          <w:szCs w:val="22"/>
        </w:rPr>
        <w:t xml:space="preserve"> </w:t>
      </w:r>
      <w:r w:rsidR="00E3059B">
        <w:rPr>
          <w:rFonts w:asciiTheme="minorHAnsi" w:hAnsiTheme="minorHAnsi"/>
          <w:sz w:val="22"/>
          <w:szCs w:val="22"/>
        </w:rPr>
        <w:t>Institution</w:t>
      </w:r>
      <w:r w:rsidR="002C0A75" w:rsidRPr="00E47E0B">
        <w:rPr>
          <w:rFonts w:asciiTheme="minorHAnsi" w:hAnsiTheme="minorHAnsi"/>
          <w:sz w:val="22"/>
          <w:szCs w:val="22"/>
        </w:rPr>
        <w:t xml:space="preserve"> </w:t>
      </w:r>
      <w:r w:rsidR="008A5F40" w:rsidRPr="00E47E0B">
        <w:rPr>
          <w:rFonts w:asciiTheme="minorHAnsi" w:hAnsiTheme="minorHAnsi"/>
          <w:sz w:val="22"/>
          <w:szCs w:val="22"/>
        </w:rPr>
        <w:t>staff generate</w:t>
      </w:r>
      <w:r w:rsidR="002C0A75" w:rsidRPr="00E47E0B">
        <w:rPr>
          <w:rFonts w:asciiTheme="minorHAnsi" w:hAnsiTheme="minorHAnsi"/>
          <w:sz w:val="22"/>
          <w:szCs w:val="22"/>
        </w:rPr>
        <w:t xml:space="preserve"> </w:t>
      </w:r>
      <w:r w:rsidR="00E3059B">
        <w:rPr>
          <w:rFonts w:asciiTheme="minorHAnsi" w:hAnsiTheme="minorHAnsi"/>
          <w:sz w:val="22"/>
          <w:szCs w:val="22"/>
        </w:rPr>
        <w:t>institution</w:t>
      </w:r>
      <w:r w:rsidR="002C0A75" w:rsidRPr="00E47E0B">
        <w:rPr>
          <w:rFonts w:asciiTheme="minorHAnsi" w:hAnsiTheme="minorHAnsi"/>
          <w:sz w:val="22"/>
          <w:szCs w:val="22"/>
        </w:rPr>
        <w:t xml:space="preserve">-level reports </w:t>
      </w:r>
      <w:r w:rsidR="000F0C9F" w:rsidRPr="00E47E0B">
        <w:rPr>
          <w:rFonts w:asciiTheme="minorHAnsi" w:hAnsiTheme="minorHAnsi"/>
          <w:sz w:val="22"/>
          <w:szCs w:val="22"/>
        </w:rPr>
        <w:t xml:space="preserve">to report/respond to </w:t>
      </w:r>
      <w:r w:rsidR="00E3059B">
        <w:rPr>
          <w:rFonts w:asciiTheme="minorHAnsi" w:hAnsiTheme="minorHAnsi"/>
          <w:sz w:val="22"/>
          <w:szCs w:val="22"/>
        </w:rPr>
        <w:t>institution</w:t>
      </w:r>
      <w:r w:rsidR="002C0A75" w:rsidRPr="00E47E0B">
        <w:rPr>
          <w:rFonts w:asciiTheme="minorHAnsi" w:hAnsiTheme="minorHAnsi"/>
          <w:sz w:val="22"/>
          <w:szCs w:val="22"/>
        </w:rPr>
        <w:t>-level stakeholders and to guide program management decisions</w:t>
      </w:r>
      <w:r w:rsidR="00046FAB" w:rsidRPr="00E47E0B">
        <w:rPr>
          <w:rFonts w:asciiTheme="minorHAnsi" w:hAnsiTheme="minorHAnsi"/>
          <w:sz w:val="22"/>
          <w:szCs w:val="22"/>
        </w:rPr>
        <w:t xml:space="preserve"> </w:t>
      </w:r>
      <w:r w:rsidR="00F8673D" w:rsidRPr="00F8673D">
        <w:rPr>
          <w:rFonts w:asciiTheme="minorHAnsi" w:hAnsiTheme="minorHAnsi"/>
          <w:sz w:val="22"/>
          <w:szCs w:val="22"/>
        </w:rPr>
        <w:t>(</w:t>
      </w:r>
      <w:r w:rsidR="00F8673D">
        <w:rPr>
          <w:rFonts w:asciiTheme="minorHAnsi" w:hAnsiTheme="minorHAnsi"/>
          <w:sz w:val="22"/>
          <w:szCs w:val="22"/>
        </w:rPr>
        <w:t xml:space="preserve">as a reminder, </w:t>
      </w:r>
      <w:r w:rsidR="00F8673D" w:rsidRPr="00F8673D">
        <w:rPr>
          <w:rFonts w:asciiTheme="minorHAnsi" w:hAnsiTheme="minorHAnsi"/>
          <w:sz w:val="22"/>
          <w:szCs w:val="22"/>
        </w:rPr>
        <w:t>institution refers to 1862 and 1890 land-grant universities)</w:t>
      </w:r>
      <w:r w:rsidR="00F8673D">
        <w:rPr>
          <w:rFonts w:asciiTheme="minorHAnsi" w:hAnsiTheme="minorHAnsi"/>
          <w:sz w:val="22"/>
          <w:szCs w:val="22"/>
        </w:rPr>
        <w:t xml:space="preserve">. </w:t>
      </w:r>
      <w:r w:rsidR="00F8673D" w:rsidRPr="00F8673D">
        <w:rPr>
          <w:rFonts w:asciiTheme="minorHAnsi" w:hAnsiTheme="minorHAnsi"/>
          <w:sz w:val="22"/>
          <w:szCs w:val="22"/>
        </w:rPr>
        <w:t xml:space="preserve"> </w:t>
      </w:r>
      <w:r w:rsidRPr="00E47E0B">
        <w:rPr>
          <w:rFonts w:asciiTheme="minorHAnsi" w:hAnsiTheme="minorHAnsi"/>
          <w:sz w:val="22"/>
          <w:szCs w:val="22"/>
        </w:rPr>
        <w:t xml:space="preserve">Data is not available to the Federal level until the </w:t>
      </w:r>
      <w:r w:rsidR="00E3059B">
        <w:rPr>
          <w:rFonts w:asciiTheme="minorHAnsi" w:hAnsiTheme="minorHAnsi"/>
          <w:sz w:val="22"/>
          <w:szCs w:val="22"/>
        </w:rPr>
        <w:t>Institution</w:t>
      </w:r>
      <w:r w:rsidRPr="00E47E0B">
        <w:rPr>
          <w:rFonts w:asciiTheme="minorHAnsi" w:hAnsiTheme="minorHAnsi"/>
          <w:sz w:val="22"/>
          <w:szCs w:val="22"/>
        </w:rPr>
        <w:t xml:space="preserve"> Staff submit it. This process allows for</w:t>
      </w:r>
      <w:r w:rsidR="002C0A75" w:rsidRPr="00E47E0B">
        <w:rPr>
          <w:rFonts w:asciiTheme="minorHAnsi" w:hAnsiTheme="minorHAnsi"/>
          <w:sz w:val="22"/>
          <w:szCs w:val="22"/>
        </w:rPr>
        <w:t xml:space="preserve"> </w:t>
      </w:r>
      <w:r w:rsidR="00E3059B">
        <w:rPr>
          <w:rFonts w:asciiTheme="minorHAnsi" w:hAnsiTheme="minorHAnsi"/>
          <w:sz w:val="22"/>
          <w:szCs w:val="22"/>
        </w:rPr>
        <w:t>institution</w:t>
      </w:r>
      <w:r w:rsidR="002C0A75" w:rsidRPr="00E47E0B">
        <w:rPr>
          <w:rFonts w:asciiTheme="minorHAnsi" w:hAnsiTheme="minorHAnsi"/>
          <w:sz w:val="22"/>
          <w:szCs w:val="22"/>
        </w:rPr>
        <w:t xml:space="preserve"> and </w:t>
      </w:r>
      <w:r w:rsidR="00E3059B">
        <w:rPr>
          <w:rFonts w:asciiTheme="minorHAnsi" w:hAnsiTheme="minorHAnsi"/>
          <w:sz w:val="22"/>
          <w:szCs w:val="22"/>
        </w:rPr>
        <w:t>federal</w:t>
      </w:r>
      <w:r w:rsidR="002C0A75" w:rsidRPr="00E47E0B">
        <w:rPr>
          <w:rFonts w:asciiTheme="minorHAnsi" w:hAnsiTheme="minorHAnsi"/>
          <w:sz w:val="22"/>
          <w:szCs w:val="22"/>
        </w:rPr>
        <w:t xml:space="preserve"> assessments of the program's impact.</w:t>
      </w:r>
      <w:r w:rsidR="000F0C9F" w:rsidRPr="00E47E0B">
        <w:rPr>
          <w:rFonts w:asciiTheme="minorHAnsi" w:hAnsiTheme="minorHAnsi"/>
          <w:sz w:val="22"/>
          <w:szCs w:val="22"/>
        </w:rPr>
        <w:t xml:space="preserve"> </w:t>
      </w:r>
      <w:r w:rsidRPr="00E47E0B">
        <w:rPr>
          <w:rFonts w:asciiTheme="minorHAnsi" w:hAnsiTheme="minorHAnsi"/>
          <w:sz w:val="22"/>
          <w:szCs w:val="22"/>
        </w:rPr>
        <w:t xml:space="preserve"> </w:t>
      </w:r>
      <w:r w:rsidR="0041096D" w:rsidRPr="00E47E0B">
        <w:rPr>
          <w:rFonts w:asciiTheme="minorHAnsi" w:hAnsiTheme="minorHAnsi"/>
          <w:sz w:val="22"/>
          <w:szCs w:val="22"/>
        </w:rPr>
        <w:t>The</w:t>
      </w:r>
      <w:r w:rsidR="000F0C9F" w:rsidRPr="00E47E0B">
        <w:rPr>
          <w:rFonts w:asciiTheme="minorHAnsi" w:hAnsiTheme="minorHAnsi"/>
          <w:sz w:val="22"/>
          <w:szCs w:val="22"/>
        </w:rPr>
        <w:t xml:space="preserve"> </w:t>
      </w:r>
      <w:r w:rsidR="00E3059B">
        <w:rPr>
          <w:rFonts w:asciiTheme="minorHAnsi" w:hAnsiTheme="minorHAnsi"/>
          <w:sz w:val="22"/>
          <w:szCs w:val="22"/>
        </w:rPr>
        <w:t>Federal</w:t>
      </w:r>
      <w:r w:rsidR="000F0C9F" w:rsidRPr="00E47E0B">
        <w:rPr>
          <w:rFonts w:asciiTheme="minorHAnsi" w:hAnsiTheme="minorHAnsi"/>
          <w:sz w:val="22"/>
          <w:szCs w:val="22"/>
        </w:rPr>
        <w:t xml:space="preserve"> Data </w:t>
      </w:r>
      <w:r w:rsidR="0041096D" w:rsidRPr="00E47E0B">
        <w:rPr>
          <w:rFonts w:asciiTheme="minorHAnsi" w:hAnsiTheme="minorHAnsi"/>
          <w:sz w:val="22"/>
          <w:szCs w:val="22"/>
        </w:rPr>
        <w:t>is</w:t>
      </w:r>
      <w:r w:rsidR="002C0A75" w:rsidRPr="00E47E0B">
        <w:rPr>
          <w:rFonts w:asciiTheme="minorHAnsi" w:hAnsiTheme="minorHAnsi"/>
          <w:sz w:val="22"/>
          <w:szCs w:val="22"/>
        </w:rPr>
        <w:t xml:space="preserve"> used to create </w:t>
      </w:r>
      <w:r w:rsidR="002522C8" w:rsidRPr="00E47E0B">
        <w:rPr>
          <w:rFonts w:asciiTheme="minorHAnsi" w:hAnsiTheme="minorHAnsi"/>
          <w:sz w:val="22"/>
          <w:szCs w:val="22"/>
        </w:rPr>
        <w:t xml:space="preserve">national </w:t>
      </w:r>
      <w:r w:rsidR="002C0A75" w:rsidRPr="00E47E0B">
        <w:rPr>
          <w:rFonts w:asciiTheme="minorHAnsi" w:hAnsiTheme="minorHAnsi"/>
          <w:sz w:val="22"/>
          <w:szCs w:val="22"/>
        </w:rPr>
        <w:t xml:space="preserve">reports which are made available to the public. </w:t>
      </w:r>
    </w:p>
    <w:p w14:paraId="3906ECED" w14:textId="77777777" w:rsidR="00FE38B3" w:rsidRDefault="00FE38B3" w:rsidP="00E703DB">
      <w:pPr>
        <w:rPr>
          <w:rFonts w:asciiTheme="minorHAnsi" w:hAnsiTheme="minorHAnsi"/>
          <w:sz w:val="22"/>
          <w:szCs w:val="22"/>
        </w:rPr>
      </w:pPr>
    </w:p>
    <w:p w14:paraId="59BC22B4" w14:textId="77777777" w:rsidR="00FE38B3" w:rsidRPr="00E47E0B" w:rsidRDefault="00FE38B3" w:rsidP="00E703DB">
      <w:pPr>
        <w:rPr>
          <w:rFonts w:asciiTheme="minorHAnsi" w:hAnsiTheme="minorHAnsi"/>
          <w:sz w:val="22"/>
          <w:szCs w:val="22"/>
        </w:rPr>
      </w:pPr>
      <w:r>
        <w:rPr>
          <w:rFonts w:asciiTheme="minorHAnsi" w:hAnsiTheme="minorHAnsi"/>
          <w:sz w:val="22"/>
          <w:szCs w:val="22"/>
        </w:rPr>
        <w:lastRenderedPageBreak/>
        <w:t xml:space="preserve">The annual budget and annual program plan are entered at the institution level (universities did request that delivery sites and partnerships and program impacts could be entered at the regional level and selected at the </w:t>
      </w:r>
      <w:r w:rsidR="00E3059B">
        <w:rPr>
          <w:rFonts w:asciiTheme="minorHAnsi" w:hAnsiTheme="minorHAnsi"/>
          <w:sz w:val="22"/>
          <w:szCs w:val="22"/>
        </w:rPr>
        <w:t>institution</w:t>
      </w:r>
      <w:r>
        <w:rPr>
          <w:rFonts w:asciiTheme="minorHAnsi" w:hAnsiTheme="minorHAnsi"/>
          <w:sz w:val="22"/>
          <w:szCs w:val="22"/>
        </w:rPr>
        <w:t xml:space="preserve"> level, so that is possible within the system).  Similar to the data, this information is not available to the Federal level until </w:t>
      </w:r>
      <w:r w:rsidRPr="00E47E0B">
        <w:rPr>
          <w:rFonts w:asciiTheme="minorHAnsi" w:hAnsiTheme="minorHAnsi"/>
          <w:sz w:val="22"/>
          <w:szCs w:val="22"/>
        </w:rPr>
        <w:t xml:space="preserve">the </w:t>
      </w:r>
      <w:r w:rsidR="00E3059B">
        <w:rPr>
          <w:rFonts w:asciiTheme="minorHAnsi" w:hAnsiTheme="minorHAnsi"/>
          <w:sz w:val="22"/>
          <w:szCs w:val="22"/>
        </w:rPr>
        <w:t>Institution</w:t>
      </w:r>
      <w:r w:rsidRPr="00E47E0B">
        <w:rPr>
          <w:rFonts w:asciiTheme="minorHAnsi" w:hAnsiTheme="minorHAnsi"/>
          <w:sz w:val="22"/>
          <w:szCs w:val="22"/>
        </w:rPr>
        <w:t xml:space="preserve"> Staff submit it. </w:t>
      </w:r>
      <w:r>
        <w:rPr>
          <w:rFonts w:asciiTheme="minorHAnsi" w:hAnsiTheme="minorHAnsi"/>
          <w:sz w:val="22"/>
          <w:szCs w:val="22"/>
        </w:rPr>
        <w:t xml:space="preserve"> Budgets and Plans are used for program management, strategic planning, and for program monitoring.  </w:t>
      </w:r>
    </w:p>
    <w:p w14:paraId="218C2EBB" w14:textId="77777777" w:rsidR="002C0A75" w:rsidRPr="00E47E0B" w:rsidRDefault="002C0A75" w:rsidP="00E703DB">
      <w:pPr>
        <w:rPr>
          <w:rFonts w:asciiTheme="minorHAnsi" w:hAnsiTheme="minorHAnsi"/>
          <w:sz w:val="22"/>
          <w:szCs w:val="22"/>
        </w:rPr>
      </w:pPr>
    </w:p>
    <w:p w14:paraId="19E97F86" w14:textId="77777777" w:rsidR="00E703DB" w:rsidRPr="007F3831" w:rsidRDefault="00E703DB" w:rsidP="007F3831">
      <w:pPr>
        <w:pStyle w:val="ListParagraph"/>
        <w:numPr>
          <w:ilvl w:val="0"/>
          <w:numId w:val="12"/>
        </w:numPr>
        <w:rPr>
          <w:rFonts w:asciiTheme="minorHAnsi" w:hAnsiTheme="minorHAnsi"/>
          <w:b/>
          <w:bCs/>
          <w:sz w:val="22"/>
          <w:szCs w:val="22"/>
        </w:rPr>
      </w:pPr>
      <w:r w:rsidRPr="007F3831">
        <w:rPr>
          <w:rFonts w:asciiTheme="minorHAnsi" w:hAnsiTheme="minorHAnsi"/>
          <w:b/>
          <w:bCs/>
          <w:sz w:val="22"/>
          <w:szCs w:val="22"/>
        </w:rPr>
        <w:t>What will the information be used for - provide ALL uses?</w:t>
      </w:r>
    </w:p>
    <w:p w14:paraId="2DCDE503" w14:textId="77777777" w:rsidR="00746A5B" w:rsidRPr="00E47E0B" w:rsidRDefault="00C70ACC" w:rsidP="00BD6C99">
      <w:pPr>
        <w:outlineLvl w:val="0"/>
        <w:rPr>
          <w:rFonts w:asciiTheme="minorHAnsi" w:hAnsiTheme="minorHAnsi"/>
          <w:sz w:val="22"/>
          <w:szCs w:val="22"/>
        </w:rPr>
      </w:pPr>
      <w:r w:rsidRPr="00E47E0B">
        <w:rPr>
          <w:rFonts w:asciiTheme="minorHAnsi" w:hAnsiTheme="minorHAnsi"/>
          <w:sz w:val="22"/>
          <w:szCs w:val="22"/>
        </w:rPr>
        <w:t xml:space="preserve">Each level </w:t>
      </w:r>
      <w:r w:rsidR="000F0C9F" w:rsidRPr="00E47E0B">
        <w:rPr>
          <w:rFonts w:asciiTheme="minorHAnsi" w:hAnsiTheme="minorHAnsi"/>
          <w:sz w:val="22"/>
          <w:szCs w:val="22"/>
        </w:rPr>
        <w:t xml:space="preserve">of users </w:t>
      </w:r>
      <w:r w:rsidRPr="00E47E0B">
        <w:rPr>
          <w:rFonts w:asciiTheme="minorHAnsi" w:hAnsiTheme="minorHAnsi"/>
          <w:sz w:val="22"/>
          <w:szCs w:val="22"/>
        </w:rPr>
        <w:t>(</w:t>
      </w:r>
      <w:r w:rsidR="0014523E" w:rsidRPr="00E47E0B">
        <w:rPr>
          <w:rFonts w:asciiTheme="minorHAnsi" w:hAnsiTheme="minorHAnsi"/>
          <w:sz w:val="22"/>
          <w:szCs w:val="22"/>
        </w:rPr>
        <w:t>regional, institution,</w:t>
      </w:r>
      <w:r w:rsidRPr="00E47E0B">
        <w:rPr>
          <w:rFonts w:asciiTheme="minorHAnsi" w:hAnsiTheme="minorHAnsi"/>
          <w:sz w:val="22"/>
          <w:szCs w:val="22"/>
        </w:rPr>
        <w:t xml:space="preserve"> and </w:t>
      </w:r>
      <w:r w:rsidR="007D5844" w:rsidRPr="00E47E0B">
        <w:rPr>
          <w:rFonts w:asciiTheme="minorHAnsi" w:hAnsiTheme="minorHAnsi"/>
          <w:sz w:val="22"/>
          <w:szCs w:val="22"/>
        </w:rPr>
        <w:t>f</w:t>
      </w:r>
      <w:r w:rsidRPr="00E47E0B">
        <w:rPr>
          <w:rFonts w:asciiTheme="minorHAnsi" w:hAnsiTheme="minorHAnsi"/>
          <w:sz w:val="22"/>
          <w:szCs w:val="22"/>
        </w:rPr>
        <w:t xml:space="preserve">ederal) prepares reports for their specific needs. </w:t>
      </w:r>
      <w:r w:rsidR="007E7230" w:rsidRPr="00E47E0B">
        <w:rPr>
          <w:rFonts w:asciiTheme="minorHAnsi" w:hAnsiTheme="minorHAnsi"/>
          <w:sz w:val="22"/>
          <w:szCs w:val="22"/>
        </w:rPr>
        <w:t>It is used at all levels for programmatic oversight</w:t>
      </w:r>
      <w:r w:rsidR="00FE38B3">
        <w:rPr>
          <w:rFonts w:asciiTheme="minorHAnsi" w:hAnsiTheme="minorHAnsi"/>
          <w:sz w:val="22"/>
          <w:szCs w:val="22"/>
        </w:rPr>
        <w:t>;</w:t>
      </w:r>
      <w:r w:rsidR="007E7230" w:rsidRPr="00E47E0B">
        <w:rPr>
          <w:rFonts w:asciiTheme="minorHAnsi" w:hAnsiTheme="minorHAnsi"/>
          <w:sz w:val="22"/>
          <w:szCs w:val="22"/>
        </w:rPr>
        <w:t xml:space="preserve"> program</w:t>
      </w:r>
      <w:r w:rsidR="00E47E0B">
        <w:rPr>
          <w:rFonts w:asciiTheme="minorHAnsi" w:hAnsiTheme="minorHAnsi"/>
          <w:sz w:val="22"/>
          <w:szCs w:val="22"/>
        </w:rPr>
        <w:t xml:space="preserve"> evaluation</w:t>
      </w:r>
      <w:r w:rsidR="00FE38B3">
        <w:rPr>
          <w:rFonts w:asciiTheme="minorHAnsi" w:hAnsiTheme="minorHAnsi"/>
          <w:sz w:val="22"/>
          <w:szCs w:val="22"/>
        </w:rPr>
        <w:t>, monitoring,</w:t>
      </w:r>
      <w:r w:rsidR="00E47E0B">
        <w:rPr>
          <w:rFonts w:asciiTheme="minorHAnsi" w:hAnsiTheme="minorHAnsi"/>
          <w:sz w:val="22"/>
          <w:szCs w:val="22"/>
        </w:rPr>
        <w:t xml:space="preserve"> and reporting</w:t>
      </w:r>
      <w:r w:rsidR="00FE38B3">
        <w:rPr>
          <w:rFonts w:asciiTheme="minorHAnsi" w:hAnsiTheme="minorHAnsi"/>
          <w:sz w:val="22"/>
          <w:szCs w:val="22"/>
        </w:rPr>
        <w:t>;</w:t>
      </w:r>
      <w:r w:rsidR="00E47E0B">
        <w:rPr>
          <w:rFonts w:asciiTheme="minorHAnsi" w:hAnsiTheme="minorHAnsi"/>
          <w:sz w:val="22"/>
          <w:szCs w:val="22"/>
        </w:rPr>
        <w:t xml:space="preserve"> and </w:t>
      </w:r>
      <w:r w:rsidR="007E7230" w:rsidRPr="00E47E0B">
        <w:rPr>
          <w:rFonts w:asciiTheme="minorHAnsi" w:hAnsiTheme="minorHAnsi"/>
          <w:sz w:val="22"/>
          <w:szCs w:val="22"/>
        </w:rPr>
        <w:t>strategic planning.</w:t>
      </w:r>
    </w:p>
    <w:p w14:paraId="4ED779CF" w14:textId="77777777" w:rsidR="00746A5B" w:rsidRPr="00E47E0B" w:rsidRDefault="00746A5B" w:rsidP="009D3C66">
      <w:pPr>
        <w:rPr>
          <w:rFonts w:asciiTheme="minorHAnsi" w:hAnsiTheme="minorHAnsi"/>
          <w:sz w:val="22"/>
          <w:szCs w:val="22"/>
        </w:rPr>
      </w:pPr>
    </w:p>
    <w:p w14:paraId="3B68CC3F" w14:textId="77777777" w:rsidR="007E7230" w:rsidRPr="00E47E0B" w:rsidRDefault="002343D0" w:rsidP="009D3C66">
      <w:pPr>
        <w:rPr>
          <w:rFonts w:asciiTheme="minorHAnsi" w:hAnsiTheme="minorHAnsi"/>
          <w:sz w:val="22"/>
          <w:szCs w:val="22"/>
        </w:rPr>
      </w:pPr>
      <w:r w:rsidRPr="00E47E0B">
        <w:rPr>
          <w:rFonts w:asciiTheme="minorHAnsi" w:hAnsiTheme="minorHAnsi"/>
          <w:sz w:val="22"/>
          <w:szCs w:val="22"/>
        </w:rPr>
        <w:t xml:space="preserve">At the </w:t>
      </w:r>
      <w:r w:rsidR="0014523E" w:rsidRPr="00E47E0B">
        <w:rPr>
          <w:rFonts w:asciiTheme="minorHAnsi" w:hAnsiTheme="minorHAnsi"/>
          <w:sz w:val="22"/>
          <w:szCs w:val="22"/>
        </w:rPr>
        <w:t>regional</w:t>
      </w:r>
      <w:r w:rsidRPr="00E47E0B">
        <w:rPr>
          <w:rFonts w:asciiTheme="minorHAnsi" w:hAnsiTheme="minorHAnsi"/>
          <w:sz w:val="22"/>
          <w:szCs w:val="22"/>
        </w:rPr>
        <w:t xml:space="preserve"> level, individual reports are shared with participants as part of their learning experience.  </w:t>
      </w:r>
      <w:r w:rsidR="00046FAB" w:rsidRPr="00E47E0B">
        <w:rPr>
          <w:rFonts w:asciiTheme="minorHAnsi" w:hAnsiTheme="minorHAnsi"/>
          <w:sz w:val="22"/>
          <w:szCs w:val="22"/>
        </w:rPr>
        <w:t>Data is</w:t>
      </w:r>
      <w:r w:rsidRPr="00E47E0B">
        <w:rPr>
          <w:rFonts w:asciiTheme="minorHAnsi" w:hAnsiTheme="minorHAnsi"/>
          <w:sz w:val="22"/>
          <w:szCs w:val="22"/>
        </w:rPr>
        <w:t xml:space="preserve"> </w:t>
      </w:r>
      <w:r w:rsidR="00235D9F" w:rsidRPr="00E47E0B">
        <w:rPr>
          <w:rFonts w:asciiTheme="minorHAnsi" w:hAnsiTheme="minorHAnsi"/>
          <w:sz w:val="22"/>
          <w:szCs w:val="22"/>
        </w:rPr>
        <w:t xml:space="preserve">used </w:t>
      </w:r>
      <w:r w:rsidR="00FA670D" w:rsidRPr="00E47E0B">
        <w:rPr>
          <w:rFonts w:asciiTheme="minorHAnsi" w:hAnsiTheme="minorHAnsi"/>
          <w:sz w:val="22"/>
          <w:szCs w:val="22"/>
        </w:rPr>
        <w:t>as an educational self-assessment tool</w:t>
      </w:r>
      <w:r w:rsidR="00235D9F" w:rsidRPr="00E47E0B">
        <w:rPr>
          <w:rFonts w:asciiTheme="minorHAnsi" w:hAnsiTheme="minorHAnsi"/>
          <w:sz w:val="22"/>
          <w:szCs w:val="22"/>
        </w:rPr>
        <w:t xml:space="preserve">.  </w:t>
      </w:r>
    </w:p>
    <w:p w14:paraId="3E7062C1" w14:textId="77777777" w:rsidR="007E7230" w:rsidRPr="00E47E0B" w:rsidRDefault="007E7230" w:rsidP="009D3C66">
      <w:pPr>
        <w:rPr>
          <w:rFonts w:asciiTheme="minorHAnsi" w:hAnsiTheme="minorHAnsi"/>
          <w:sz w:val="22"/>
          <w:szCs w:val="22"/>
        </w:rPr>
      </w:pPr>
    </w:p>
    <w:p w14:paraId="78896618" w14:textId="77777777" w:rsidR="00746A5B" w:rsidRPr="00E47E0B" w:rsidRDefault="007E7230" w:rsidP="009D3C66">
      <w:pPr>
        <w:rPr>
          <w:rFonts w:asciiTheme="minorHAnsi" w:hAnsiTheme="minorHAnsi"/>
          <w:sz w:val="22"/>
          <w:szCs w:val="22"/>
        </w:rPr>
      </w:pPr>
      <w:r w:rsidRPr="00E47E0B">
        <w:rPr>
          <w:rFonts w:asciiTheme="minorHAnsi" w:hAnsiTheme="minorHAnsi"/>
          <w:sz w:val="22"/>
          <w:szCs w:val="22"/>
        </w:rPr>
        <w:t>At the institutional level, i</w:t>
      </w:r>
      <w:r w:rsidR="00235D9F" w:rsidRPr="00E47E0B">
        <w:rPr>
          <w:rFonts w:asciiTheme="minorHAnsi" w:hAnsiTheme="minorHAnsi"/>
          <w:sz w:val="22"/>
          <w:szCs w:val="22"/>
        </w:rPr>
        <w:t xml:space="preserve">t is also used to report to </w:t>
      </w:r>
      <w:r w:rsidR="00E3059B">
        <w:rPr>
          <w:rFonts w:asciiTheme="minorHAnsi" w:hAnsiTheme="minorHAnsi"/>
          <w:sz w:val="22"/>
          <w:szCs w:val="22"/>
        </w:rPr>
        <w:t>institution</w:t>
      </w:r>
      <w:r w:rsidR="00B40A98" w:rsidRPr="00E47E0B">
        <w:rPr>
          <w:rFonts w:asciiTheme="minorHAnsi" w:hAnsiTheme="minorHAnsi"/>
          <w:sz w:val="22"/>
          <w:szCs w:val="22"/>
        </w:rPr>
        <w:t xml:space="preserve"> administrat</w:t>
      </w:r>
      <w:r w:rsidR="00013C6A" w:rsidRPr="00E47E0B">
        <w:rPr>
          <w:rFonts w:asciiTheme="minorHAnsi" w:hAnsiTheme="minorHAnsi"/>
          <w:sz w:val="22"/>
          <w:szCs w:val="22"/>
        </w:rPr>
        <w:t>ors</w:t>
      </w:r>
      <w:r w:rsidR="00B40A98" w:rsidRPr="00E47E0B">
        <w:rPr>
          <w:rFonts w:asciiTheme="minorHAnsi" w:hAnsiTheme="minorHAnsi"/>
          <w:sz w:val="22"/>
          <w:szCs w:val="22"/>
        </w:rPr>
        <w:t xml:space="preserve">, </w:t>
      </w:r>
      <w:r w:rsidR="00E3059B">
        <w:rPr>
          <w:rFonts w:asciiTheme="minorHAnsi" w:hAnsiTheme="minorHAnsi"/>
          <w:sz w:val="22"/>
          <w:szCs w:val="22"/>
        </w:rPr>
        <w:t>state/territory</w:t>
      </w:r>
      <w:r w:rsidR="00013C6A" w:rsidRPr="00E47E0B">
        <w:rPr>
          <w:rFonts w:asciiTheme="minorHAnsi" w:hAnsiTheme="minorHAnsi"/>
          <w:sz w:val="22"/>
          <w:szCs w:val="22"/>
        </w:rPr>
        <w:t xml:space="preserve"> legislators, </w:t>
      </w:r>
      <w:r w:rsidR="007D5844" w:rsidRPr="00E47E0B">
        <w:rPr>
          <w:rFonts w:asciiTheme="minorHAnsi" w:hAnsiTheme="minorHAnsi"/>
          <w:sz w:val="22"/>
          <w:szCs w:val="22"/>
        </w:rPr>
        <w:t>c</w:t>
      </w:r>
      <w:r w:rsidR="00B40A98" w:rsidRPr="00E47E0B">
        <w:rPr>
          <w:rFonts w:asciiTheme="minorHAnsi" w:hAnsiTheme="minorHAnsi"/>
          <w:sz w:val="22"/>
          <w:szCs w:val="22"/>
        </w:rPr>
        <w:t xml:space="preserve">ongress, and other stakeholders.  </w:t>
      </w:r>
      <w:r w:rsidRPr="00E47E0B">
        <w:rPr>
          <w:rFonts w:asciiTheme="minorHAnsi" w:hAnsiTheme="minorHAnsi"/>
          <w:sz w:val="22"/>
          <w:szCs w:val="22"/>
        </w:rPr>
        <w:t>It is also used to develop executable program plans, design budgets</w:t>
      </w:r>
      <w:r w:rsidR="00FE38B3">
        <w:rPr>
          <w:rFonts w:asciiTheme="minorHAnsi" w:hAnsiTheme="minorHAnsi"/>
          <w:sz w:val="22"/>
          <w:szCs w:val="22"/>
        </w:rPr>
        <w:t>,</w:t>
      </w:r>
      <w:r w:rsidRPr="00E47E0B">
        <w:rPr>
          <w:rFonts w:asciiTheme="minorHAnsi" w:hAnsiTheme="minorHAnsi"/>
          <w:sz w:val="22"/>
          <w:szCs w:val="22"/>
        </w:rPr>
        <w:t xml:space="preserve"> and to track progress on long-term goals.  </w:t>
      </w:r>
    </w:p>
    <w:p w14:paraId="4A1E9AB5" w14:textId="77777777" w:rsidR="00746A5B" w:rsidRPr="00E47E0B" w:rsidRDefault="00746A5B" w:rsidP="009D3C66">
      <w:pPr>
        <w:rPr>
          <w:rFonts w:asciiTheme="minorHAnsi" w:hAnsiTheme="minorHAnsi"/>
          <w:sz w:val="22"/>
          <w:szCs w:val="22"/>
        </w:rPr>
      </w:pPr>
    </w:p>
    <w:p w14:paraId="1321F27D" w14:textId="77777777" w:rsidR="00F159D9" w:rsidRPr="00E47E0B" w:rsidRDefault="009D3C66" w:rsidP="00B40A98">
      <w:pPr>
        <w:rPr>
          <w:rFonts w:asciiTheme="minorHAnsi" w:hAnsiTheme="minorHAnsi"/>
          <w:sz w:val="22"/>
          <w:szCs w:val="22"/>
        </w:rPr>
      </w:pPr>
      <w:r w:rsidRPr="00E47E0B">
        <w:rPr>
          <w:rFonts w:asciiTheme="minorHAnsi" w:hAnsiTheme="minorHAnsi"/>
          <w:sz w:val="22"/>
          <w:szCs w:val="22"/>
        </w:rPr>
        <w:t xml:space="preserve">At the </w:t>
      </w:r>
      <w:r w:rsidR="007D5844" w:rsidRPr="00E47E0B">
        <w:rPr>
          <w:rFonts w:asciiTheme="minorHAnsi" w:hAnsiTheme="minorHAnsi"/>
          <w:sz w:val="22"/>
          <w:szCs w:val="22"/>
        </w:rPr>
        <w:t>f</w:t>
      </w:r>
      <w:r w:rsidRPr="00E47E0B">
        <w:rPr>
          <w:rFonts w:asciiTheme="minorHAnsi" w:hAnsiTheme="minorHAnsi"/>
          <w:sz w:val="22"/>
          <w:szCs w:val="22"/>
        </w:rPr>
        <w:t>ederal level, t</w:t>
      </w:r>
      <w:r w:rsidR="00E97B0A" w:rsidRPr="00E47E0B">
        <w:rPr>
          <w:rFonts w:asciiTheme="minorHAnsi" w:hAnsiTheme="minorHAnsi"/>
          <w:sz w:val="22"/>
          <w:szCs w:val="22"/>
        </w:rPr>
        <w:t>he information collected is used principally to provide</w:t>
      </w:r>
      <w:r w:rsidR="005436F5" w:rsidRPr="00E47E0B">
        <w:rPr>
          <w:rFonts w:asciiTheme="minorHAnsi" w:hAnsiTheme="minorHAnsi"/>
          <w:sz w:val="22"/>
          <w:szCs w:val="22"/>
        </w:rPr>
        <w:t xml:space="preserve"> </w:t>
      </w:r>
      <w:r w:rsidR="00E3059B">
        <w:rPr>
          <w:rFonts w:asciiTheme="minorHAnsi" w:hAnsiTheme="minorHAnsi"/>
          <w:sz w:val="22"/>
          <w:szCs w:val="22"/>
        </w:rPr>
        <w:t>federal</w:t>
      </w:r>
      <w:r w:rsidR="005436F5" w:rsidRPr="00E47E0B">
        <w:rPr>
          <w:rFonts w:asciiTheme="minorHAnsi" w:hAnsiTheme="minorHAnsi"/>
          <w:sz w:val="22"/>
          <w:szCs w:val="22"/>
        </w:rPr>
        <w:t xml:space="preserve"> programmatic oversight of “all reasonable efforts” by staff and volunteers to reach underserved and minority groups, thus assuring that the program serves the intended audience and the quality of the program is maintained, </w:t>
      </w:r>
      <w:r w:rsidR="004E02C3">
        <w:rPr>
          <w:rFonts w:asciiTheme="minorHAnsi" w:hAnsiTheme="minorHAnsi"/>
          <w:sz w:val="22"/>
          <w:szCs w:val="22"/>
        </w:rPr>
        <w:t xml:space="preserve">and funds are used appropriately </w:t>
      </w:r>
      <w:r w:rsidR="005436F5" w:rsidRPr="00E47E0B">
        <w:rPr>
          <w:rFonts w:asciiTheme="minorHAnsi" w:hAnsiTheme="minorHAnsi"/>
          <w:sz w:val="22"/>
          <w:szCs w:val="22"/>
        </w:rPr>
        <w:t xml:space="preserve">both statewide and nationally. </w:t>
      </w:r>
      <w:r w:rsidR="00941566" w:rsidRPr="00E47E0B">
        <w:rPr>
          <w:rFonts w:asciiTheme="minorHAnsi" w:hAnsiTheme="minorHAnsi"/>
          <w:sz w:val="22"/>
          <w:szCs w:val="22"/>
        </w:rPr>
        <w:t xml:space="preserve"> </w:t>
      </w:r>
      <w:r w:rsidR="00F159D9" w:rsidRPr="00E47E0B">
        <w:rPr>
          <w:rFonts w:asciiTheme="minorHAnsi" w:hAnsiTheme="minorHAnsi"/>
          <w:sz w:val="22"/>
          <w:szCs w:val="22"/>
        </w:rPr>
        <w:t xml:space="preserve">In doing so, emerging interest and trend analyses </w:t>
      </w:r>
      <w:r w:rsidR="000F0C9F" w:rsidRPr="00E47E0B">
        <w:rPr>
          <w:rFonts w:asciiTheme="minorHAnsi" w:hAnsiTheme="minorHAnsi"/>
          <w:sz w:val="22"/>
          <w:szCs w:val="22"/>
        </w:rPr>
        <w:t xml:space="preserve">can be </w:t>
      </w:r>
      <w:r w:rsidR="00F159D9" w:rsidRPr="00E47E0B">
        <w:rPr>
          <w:rFonts w:asciiTheme="minorHAnsi" w:hAnsiTheme="minorHAnsi"/>
          <w:sz w:val="22"/>
          <w:szCs w:val="22"/>
        </w:rPr>
        <w:t xml:space="preserve">performed from this information to identify new topics, issues, delivery modes, audiences, etc. for program management. Information from </w:t>
      </w:r>
      <w:r w:rsidR="00E3059B">
        <w:rPr>
          <w:rFonts w:asciiTheme="minorHAnsi" w:hAnsiTheme="minorHAnsi"/>
          <w:sz w:val="22"/>
          <w:szCs w:val="22"/>
        </w:rPr>
        <w:t>institution</w:t>
      </w:r>
      <w:r w:rsidR="0014523E" w:rsidRPr="00E47E0B">
        <w:rPr>
          <w:rFonts w:asciiTheme="minorHAnsi" w:hAnsiTheme="minorHAnsi"/>
          <w:sz w:val="22"/>
          <w:szCs w:val="22"/>
        </w:rPr>
        <w:t xml:space="preserve"> </w:t>
      </w:r>
      <w:r w:rsidR="00F159D9" w:rsidRPr="00E47E0B">
        <w:rPr>
          <w:rFonts w:asciiTheme="minorHAnsi" w:hAnsiTheme="minorHAnsi"/>
          <w:sz w:val="22"/>
          <w:szCs w:val="22"/>
        </w:rPr>
        <w:t xml:space="preserve">reports </w:t>
      </w:r>
      <w:r w:rsidR="0006083F" w:rsidRPr="00E47E0B">
        <w:rPr>
          <w:rFonts w:asciiTheme="minorHAnsi" w:hAnsiTheme="minorHAnsi"/>
          <w:sz w:val="22"/>
          <w:szCs w:val="22"/>
        </w:rPr>
        <w:t>are</w:t>
      </w:r>
      <w:r w:rsidR="00F159D9" w:rsidRPr="00E47E0B">
        <w:rPr>
          <w:rFonts w:asciiTheme="minorHAnsi" w:hAnsiTheme="minorHAnsi"/>
          <w:sz w:val="22"/>
          <w:szCs w:val="22"/>
        </w:rPr>
        <w:t xml:space="preserve"> also used to evaluate nationwide and statewide impact and identify needed staff development and/or curriculum enhancements. </w:t>
      </w:r>
      <w:r w:rsidR="004E02C3">
        <w:rPr>
          <w:rFonts w:asciiTheme="minorHAnsi" w:hAnsiTheme="minorHAnsi"/>
          <w:sz w:val="22"/>
          <w:szCs w:val="22"/>
        </w:rPr>
        <w:t>It is also used to determine training needs.</w:t>
      </w:r>
      <w:r w:rsidR="00F159D9" w:rsidRPr="00E47E0B">
        <w:rPr>
          <w:rFonts w:asciiTheme="minorHAnsi" w:hAnsiTheme="minorHAnsi"/>
          <w:sz w:val="22"/>
          <w:szCs w:val="22"/>
        </w:rPr>
        <w:t xml:space="preserve"> </w:t>
      </w:r>
      <w:r w:rsidR="0006083F" w:rsidRPr="00E47E0B">
        <w:rPr>
          <w:rFonts w:asciiTheme="minorHAnsi" w:hAnsiTheme="minorHAnsi"/>
          <w:sz w:val="22"/>
          <w:szCs w:val="22"/>
        </w:rPr>
        <w:t>F</w:t>
      </w:r>
      <w:r w:rsidR="00F159D9" w:rsidRPr="00E47E0B">
        <w:rPr>
          <w:rFonts w:asciiTheme="minorHAnsi" w:hAnsiTheme="minorHAnsi"/>
          <w:sz w:val="22"/>
          <w:szCs w:val="22"/>
        </w:rPr>
        <w:t xml:space="preserve">eedback </w:t>
      </w:r>
      <w:r w:rsidR="0006083F" w:rsidRPr="00E47E0B">
        <w:rPr>
          <w:rFonts w:asciiTheme="minorHAnsi" w:hAnsiTheme="minorHAnsi"/>
          <w:sz w:val="22"/>
          <w:szCs w:val="22"/>
        </w:rPr>
        <w:t xml:space="preserve">to the </w:t>
      </w:r>
      <w:r w:rsidR="0014523E" w:rsidRPr="00E47E0B">
        <w:rPr>
          <w:rFonts w:asciiTheme="minorHAnsi" w:hAnsiTheme="minorHAnsi"/>
          <w:sz w:val="22"/>
          <w:szCs w:val="22"/>
        </w:rPr>
        <w:t xml:space="preserve">universities </w:t>
      </w:r>
      <w:r w:rsidR="0006083F" w:rsidRPr="00E47E0B">
        <w:rPr>
          <w:rFonts w:asciiTheme="minorHAnsi" w:hAnsiTheme="minorHAnsi"/>
          <w:sz w:val="22"/>
          <w:szCs w:val="22"/>
        </w:rPr>
        <w:t>on their data</w:t>
      </w:r>
      <w:r w:rsidR="00F159D9" w:rsidRPr="00E47E0B">
        <w:rPr>
          <w:rFonts w:asciiTheme="minorHAnsi" w:hAnsiTheme="minorHAnsi"/>
          <w:sz w:val="22"/>
          <w:szCs w:val="22"/>
        </w:rPr>
        <w:t xml:space="preserve"> emphasize</w:t>
      </w:r>
      <w:r w:rsidR="0006083F" w:rsidRPr="00E47E0B">
        <w:rPr>
          <w:rFonts w:asciiTheme="minorHAnsi" w:hAnsiTheme="minorHAnsi"/>
          <w:sz w:val="22"/>
          <w:szCs w:val="22"/>
        </w:rPr>
        <w:t>s</w:t>
      </w:r>
      <w:r w:rsidR="00F159D9" w:rsidRPr="00E47E0B">
        <w:rPr>
          <w:rFonts w:asciiTheme="minorHAnsi" w:hAnsiTheme="minorHAnsi"/>
          <w:sz w:val="22"/>
          <w:szCs w:val="22"/>
        </w:rPr>
        <w:t xml:space="preserve"> the program</w:t>
      </w:r>
      <w:r w:rsidR="0006083F" w:rsidRPr="00E47E0B">
        <w:rPr>
          <w:rFonts w:asciiTheme="minorHAnsi" w:hAnsiTheme="minorHAnsi"/>
          <w:sz w:val="22"/>
          <w:szCs w:val="22"/>
        </w:rPr>
        <w:t>’s</w:t>
      </w:r>
      <w:r w:rsidR="00F159D9" w:rsidRPr="00E47E0B">
        <w:rPr>
          <w:rFonts w:asciiTheme="minorHAnsi" w:hAnsiTheme="minorHAnsi"/>
          <w:sz w:val="22"/>
          <w:szCs w:val="22"/>
        </w:rPr>
        <w:t xml:space="preserve"> </w:t>
      </w:r>
      <w:r w:rsidR="0006083F" w:rsidRPr="00E47E0B">
        <w:rPr>
          <w:rFonts w:asciiTheme="minorHAnsi" w:hAnsiTheme="minorHAnsi"/>
          <w:sz w:val="22"/>
          <w:szCs w:val="22"/>
        </w:rPr>
        <w:t xml:space="preserve">high level of </w:t>
      </w:r>
      <w:r w:rsidR="00F159D9" w:rsidRPr="00E47E0B">
        <w:rPr>
          <w:rFonts w:asciiTheme="minorHAnsi" w:hAnsiTheme="minorHAnsi"/>
          <w:sz w:val="22"/>
          <w:szCs w:val="22"/>
        </w:rPr>
        <w:t>accountability and ha</w:t>
      </w:r>
      <w:r w:rsidR="0006083F" w:rsidRPr="00E47E0B">
        <w:rPr>
          <w:rFonts w:asciiTheme="minorHAnsi" w:hAnsiTheme="minorHAnsi"/>
          <w:sz w:val="22"/>
          <w:szCs w:val="22"/>
        </w:rPr>
        <w:t>s</w:t>
      </w:r>
      <w:r w:rsidR="00F159D9" w:rsidRPr="00E47E0B">
        <w:rPr>
          <w:rFonts w:asciiTheme="minorHAnsi" w:hAnsiTheme="minorHAnsi"/>
          <w:sz w:val="22"/>
          <w:szCs w:val="22"/>
        </w:rPr>
        <w:t xml:space="preserve"> served to redirect or modify program implementation </w:t>
      </w:r>
      <w:r w:rsidR="00EB2897" w:rsidRPr="00E47E0B">
        <w:rPr>
          <w:rFonts w:asciiTheme="minorHAnsi" w:hAnsiTheme="minorHAnsi"/>
          <w:sz w:val="22"/>
          <w:szCs w:val="22"/>
        </w:rPr>
        <w:t xml:space="preserve">at the </w:t>
      </w:r>
      <w:r w:rsidR="0014523E" w:rsidRPr="00E47E0B">
        <w:rPr>
          <w:rFonts w:asciiTheme="minorHAnsi" w:hAnsiTheme="minorHAnsi"/>
          <w:sz w:val="22"/>
          <w:szCs w:val="22"/>
        </w:rPr>
        <w:t xml:space="preserve">institution </w:t>
      </w:r>
      <w:r w:rsidR="00EB2897" w:rsidRPr="00E47E0B">
        <w:rPr>
          <w:rFonts w:asciiTheme="minorHAnsi" w:hAnsiTheme="minorHAnsi"/>
          <w:sz w:val="22"/>
          <w:szCs w:val="22"/>
        </w:rPr>
        <w:t>level</w:t>
      </w:r>
      <w:r w:rsidR="0014523E" w:rsidRPr="00E47E0B">
        <w:rPr>
          <w:rFonts w:asciiTheme="minorHAnsi" w:hAnsiTheme="minorHAnsi"/>
          <w:sz w:val="22"/>
          <w:szCs w:val="22"/>
        </w:rPr>
        <w:t>.</w:t>
      </w:r>
      <w:r w:rsidR="00E47E0B">
        <w:rPr>
          <w:rFonts w:asciiTheme="minorHAnsi" w:hAnsiTheme="minorHAnsi"/>
          <w:sz w:val="22"/>
          <w:szCs w:val="22"/>
        </w:rPr>
        <w:t xml:space="preserve"> </w:t>
      </w:r>
    </w:p>
    <w:p w14:paraId="18606BFF" w14:textId="77777777" w:rsidR="00F159D9" w:rsidRPr="00E47E0B" w:rsidRDefault="00F159D9" w:rsidP="009D3C66">
      <w:pPr>
        <w:rPr>
          <w:rFonts w:asciiTheme="minorHAnsi" w:hAnsiTheme="minorHAnsi"/>
          <w:sz w:val="22"/>
          <w:szCs w:val="22"/>
        </w:rPr>
      </w:pPr>
    </w:p>
    <w:p w14:paraId="461BCD29" w14:textId="77777777" w:rsidR="00F159D9" w:rsidRPr="00E47E0B" w:rsidRDefault="0006083F" w:rsidP="00F159D9">
      <w:pPr>
        <w:numPr>
          <w:ilvl w:val="12"/>
          <w:numId w:val="0"/>
        </w:numPr>
        <w:rPr>
          <w:rFonts w:asciiTheme="minorHAnsi" w:hAnsiTheme="minorHAnsi"/>
          <w:sz w:val="22"/>
          <w:szCs w:val="22"/>
        </w:rPr>
      </w:pPr>
      <w:r w:rsidRPr="00E47E0B">
        <w:rPr>
          <w:rFonts w:asciiTheme="minorHAnsi" w:hAnsiTheme="minorHAnsi"/>
          <w:sz w:val="22"/>
          <w:szCs w:val="22"/>
        </w:rPr>
        <w:t>T</w:t>
      </w:r>
      <w:r w:rsidR="00746A5B" w:rsidRPr="00E47E0B">
        <w:rPr>
          <w:rFonts w:asciiTheme="minorHAnsi" w:hAnsiTheme="minorHAnsi"/>
          <w:sz w:val="22"/>
          <w:szCs w:val="22"/>
        </w:rPr>
        <w:t>he data is</w:t>
      </w:r>
      <w:r w:rsidRPr="00E47E0B">
        <w:rPr>
          <w:rFonts w:asciiTheme="minorHAnsi" w:hAnsiTheme="minorHAnsi"/>
          <w:sz w:val="22"/>
          <w:szCs w:val="22"/>
        </w:rPr>
        <w:t xml:space="preserve"> also</w:t>
      </w:r>
      <w:r w:rsidR="00746A5B" w:rsidRPr="00E47E0B">
        <w:rPr>
          <w:rFonts w:asciiTheme="minorHAnsi" w:hAnsiTheme="minorHAnsi"/>
          <w:sz w:val="22"/>
          <w:szCs w:val="22"/>
        </w:rPr>
        <w:t xml:space="preserve"> used </w:t>
      </w:r>
      <w:r w:rsidR="00F159D9" w:rsidRPr="00E47E0B">
        <w:rPr>
          <w:rFonts w:asciiTheme="minorHAnsi" w:hAnsiTheme="minorHAnsi"/>
          <w:sz w:val="22"/>
          <w:szCs w:val="22"/>
        </w:rPr>
        <w:t xml:space="preserve">at the </w:t>
      </w:r>
      <w:r w:rsidR="007D5844" w:rsidRPr="00E47E0B">
        <w:rPr>
          <w:rFonts w:asciiTheme="minorHAnsi" w:hAnsiTheme="minorHAnsi"/>
          <w:sz w:val="22"/>
          <w:szCs w:val="22"/>
        </w:rPr>
        <w:t>f</w:t>
      </w:r>
      <w:r w:rsidR="00F159D9" w:rsidRPr="00E47E0B">
        <w:rPr>
          <w:rFonts w:asciiTheme="minorHAnsi" w:hAnsiTheme="minorHAnsi"/>
          <w:sz w:val="22"/>
          <w:szCs w:val="22"/>
        </w:rPr>
        <w:t xml:space="preserve">ederal level </w:t>
      </w:r>
      <w:r w:rsidR="00746A5B" w:rsidRPr="00E47E0B">
        <w:rPr>
          <w:rFonts w:asciiTheme="minorHAnsi" w:hAnsiTheme="minorHAnsi"/>
          <w:sz w:val="22"/>
          <w:szCs w:val="22"/>
        </w:rPr>
        <w:t xml:space="preserve">to report the impact of the program to agency Administration, agency and </w:t>
      </w:r>
      <w:r w:rsidR="00E3059B">
        <w:rPr>
          <w:rFonts w:asciiTheme="minorHAnsi" w:hAnsiTheme="minorHAnsi"/>
          <w:sz w:val="22"/>
          <w:szCs w:val="22"/>
        </w:rPr>
        <w:t>institution</w:t>
      </w:r>
      <w:r w:rsidR="00746A5B" w:rsidRPr="00E47E0B">
        <w:rPr>
          <w:rFonts w:asciiTheme="minorHAnsi" w:hAnsiTheme="minorHAnsi"/>
          <w:sz w:val="22"/>
          <w:szCs w:val="22"/>
        </w:rPr>
        <w:t xml:space="preserve"> colleagues, congressional staff, groups and task forces of interest, other federal agencies and the public. </w:t>
      </w:r>
      <w:r w:rsidR="00F159D9" w:rsidRPr="00E47E0B">
        <w:rPr>
          <w:rFonts w:asciiTheme="minorHAnsi" w:hAnsiTheme="minorHAnsi"/>
          <w:sz w:val="22"/>
          <w:szCs w:val="22"/>
        </w:rPr>
        <w:t>Examples of how the data is reported can be found at</w:t>
      </w:r>
      <w:r w:rsidR="0014523E" w:rsidRPr="00E47E0B">
        <w:rPr>
          <w:rFonts w:asciiTheme="minorHAnsi" w:hAnsiTheme="minorHAnsi"/>
          <w:sz w:val="22"/>
          <w:szCs w:val="22"/>
        </w:rPr>
        <w:t xml:space="preserve"> </w:t>
      </w:r>
      <w:hyperlink r:id="rId15" w:history="1">
        <w:r w:rsidR="001E5689" w:rsidRPr="00D4008F">
          <w:rPr>
            <w:rStyle w:val="Hyperlink"/>
            <w:rFonts w:asciiTheme="minorHAnsi" w:hAnsiTheme="minorHAnsi"/>
            <w:sz w:val="22"/>
            <w:szCs w:val="22"/>
          </w:rPr>
          <w:t>http://nifa.usda.gov/efnep-national-data-reports</w:t>
        </w:r>
      </w:hyperlink>
      <w:r w:rsidR="00F159D9" w:rsidRPr="00E47E0B">
        <w:rPr>
          <w:rFonts w:asciiTheme="minorHAnsi" w:hAnsiTheme="minorHAnsi"/>
          <w:sz w:val="22"/>
          <w:szCs w:val="22"/>
        </w:rPr>
        <w:t xml:space="preserve">.  A sample of the USDA </w:t>
      </w:r>
      <w:r w:rsidR="00211CA8" w:rsidRPr="00E47E0B">
        <w:rPr>
          <w:rFonts w:asciiTheme="minorHAnsi" w:hAnsiTheme="minorHAnsi"/>
          <w:sz w:val="22"/>
          <w:szCs w:val="22"/>
        </w:rPr>
        <w:t>NIFA</w:t>
      </w:r>
      <w:r w:rsidR="00F159D9" w:rsidRPr="00E47E0B">
        <w:rPr>
          <w:rFonts w:asciiTheme="minorHAnsi" w:hAnsiTheme="minorHAnsi"/>
          <w:sz w:val="22"/>
          <w:szCs w:val="22"/>
        </w:rPr>
        <w:t xml:space="preserve"> EFNEP FY 20</w:t>
      </w:r>
      <w:r w:rsidR="00A6755E" w:rsidRPr="00E47E0B">
        <w:rPr>
          <w:rFonts w:asciiTheme="minorHAnsi" w:hAnsiTheme="minorHAnsi"/>
          <w:sz w:val="22"/>
          <w:szCs w:val="22"/>
        </w:rPr>
        <w:t>1</w:t>
      </w:r>
      <w:r w:rsidR="0014523E" w:rsidRPr="00E47E0B">
        <w:rPr>
          <w:rFonts w:asciiTheme="minorHAnsi" w:hAnsiTheme="minorHAnsi"/>
          <w:sz w:val="22"/>
          <w:szCs w:val="22"/>
        </w:rPr>
        <w:t>4</w:t>
      </w:r>
      <w:r w:rsidR="00F159D9" w:rsidRPr="00E47E0B">
        <w:rPr>
          <w:rFonts w:asciiTheme="minorHAnsi" w:hAnsiTheme="minorHAnsi"/>
          <w:sz w:val="22"/>
          <w:szCs w:val="22"/>
        </w:rPr>
        <w:t xml:space="preserve"> Program Impact report is included in Appendix </w:t>
      </w:r>
      <w:r w:rsidR="00E02C34" w:rsidRPr="00E47E0B">
        <w:rPr>
          <w:rFonts w:asciiTheme="minorHAnsi" w:hAnsiTheme="minorHAnsi"/>
          <w:sz w:val="22"/>
          <w:szCs w:val="22"/>
        </w:rPr>
        <w:t>1</w:t>
      </w:r>
      <w:r w:rsidR="00F159D9" w:rsidRPr="00E47E0B">
        <w:rPr>
          <w:rFonts w:asciiTheme="minorHAnsi" w:hAnsiTheme="minorHAnsi"/>
          <w:sz w:val="22"/>
          <w:szCs w:val="22"/>
        </w:rPr>
        <w:t xml:space="preserve">. </w:t>
      </w:r>
    </w:p>
    <w:p w14:paraId="339A6839" w14:textId="77777777" w:rsidR="00F159D9" w:rsidRPr="00E47E0B" w:rsidRDefault="00F159D9" w:rsidP="00F159D9">
      <w:pPr>
        <w:numPr>
          <w:ilvl w:val="12"/>
          <w:numId w:val="0"/>
        </w:numPr>
        <w:rPr>
          <w:rFonts w:asciiTheme="minorHAnsi" w:hAnsiTheme="minorHAnsi"/>
          <w:sz w:val="22"/>
          <w:szCs w:val="22"/>
        </w:rPr>
      </w:pPr>
    </w:p>
    <w:p w14:paraId="459D33BD" w14:textId="77777777" w:rsidR="002D2C26" w:rsidRPr="00E47E0B" w:rsidRDefault="002D2C26" w:rsidP="00E703DB">
      <w:pPr>
        <w:numPr>
          <w:ilvl w:val="12"/>
          <w:numId w:val="0"/>
        </w:numPr>
        <w:rPr>
          <w:rFonts w:asciiTheme="minorHAnsi" w:hAnsiTheme="minorHAnsi"/>
          <w:sz w:val="22"/>
          <w:szCs w:val="22"/>
          <w:u w:val="single"/>
        </w:rPr>
      </w:pPr>
    </w:p>
    <w:p w14:paraId="3AD6BC1E" w14:textId="77777777" w:rsidR="00E703DB" w:rsidRPr="007F3831" w:rsidRDefault="00E703DB" w:rsidP="007F3831">
      <w:pPr>
        <w:pStyle w:val="ListParagraph"/>
        <w:numPr>
          <w:ilvl w:val="0"/>
          <w:numId w:val="12"/>
        </w:numPr>
        <w:rPr>
          <w:rFonts w:asciiTheme="minorHAnsi" w:hAnsiTheme="minorHAnsi"/>
          <w:b/>
          <w:bCs/>
          <w:sz w:val="22"/>
          <w:szCs w:val="22"/>
        </w:rPr>
      </w:pPr>
      <w:r w:rsidRPr="007F3831">
        <w:rPr>
          <w:rFonts w:asciiTheme="minorHAnsi" w:hAnsiTheme="minorHAnsi"/>
          <w:b/>
          <w:bCs/>
          <w:sz w:val="22"/>
          <w:szCs w:val="22"/>
        </w:rPr>
        <w:t>How will the information be collected?</w:t>
      </w:r>
    </w:p>
    <w:p w14:paraId="5AFB984C" w14:textId="77777777" w:rsidR="00236365" w:rsidRPr="00E47E0B" w:rsidRDefault="00236365" w:rsidP="00E703DB">
      <w:pPr>
        <w:numPr>
          <w:ilvl w:val="12"/>
          <w:numId w:val="0"/>
        </w:numPr>
        <w:rPr>
          <w:rFonts w:asciiTheme="minorHAnsi" w:hAnsiTheme="minorHAnsi"/>
          <w:b/>
          <w:bCs/>
          <w:sz w:val="22"/>
          <w:szCs w:val="22"/>
        </w:rPr>
      </w:pPr>
    </w:p>
    <w:p w14:paraId="010E8DCE" w14:textId="77777777" w:rsidR="0025308C" w:rsidRPr="00E47E0B" w:rsidRDefault="004F2364" w:rsidP="00E703DB">
      <w:pPr>
        <w:numPr>
          <w:ilvl w:val="12"/>
          <w:numId w:val="0"/>
        </w:numPr>
        <w:rPr>
          <w:rFonts w:asciiTheme="minorHAnsi" w:hAnsiTheme="minorHAnsi"/>
          <w:sz w:val="22"/>
          <w:szCs w:val="22"/>
        </w:rPr>
      </w:pPr>
      <w:r w:rsidRPr="00E47E0B">
        <w:rPr>
          <w:rFonts w:asciiTheme="minorHAnsi" w:hAnsiTheme="minorHAnsi"/>
          <w:sz w:val="22"/>
          <w:szCs w:val="22"/>
        </w:rPr>
        <w:t xml:space="preserve">Information is </w:t>
      </w:r>
      <w:r w:rsidR="00EE258F" w:rsidRPr="00E47E0B">
        <w:rPr>
          <w:rFonts w:asciiTheme="minorHAnsi" w:hAnsiTheme="minorHAnsi"/>
          <w:sz w:val="22"/>
          <w:szCs w:val="22"/>
        </w:rPr>
        <w:t xml:space="preserve">currently </w:t>
      </w:r>
      <w:r w:rsidRPr="00E47E0B">
        <w:rPr>
          <w:rFonts w:asciiTheme="minorHAnsi" w:hAnsiTheme="minorHAnsi"/>
          <w:sz w:val="22"/>
          <w:szCs w:val="22"/>
        </w:rPr>
        <w:t xml:space="preserve">collected </w:t>
      </w:r>
      <w:r w:rsidR="0025308C" w:rsidRPr="00E47E0B">
        <w:rPr>
          <w:rFonts w:asciiTheme="minorHAnsi" w:hAnsiTheme="minorHAnsi"/>
          <w:sz w:val="22"/>
          <w:szCs w:val="22"/>
        </w:rPr>
        <w:t xml:space="preserve">using </w:t>
      </w:r>
      <w:r w:rsidR="00C748A5" w:rsidRPr="00E47E0B">
        <w:rPr>
          <w:rFonts w:asciiTheme="minorHAnsi" w:hAnsiTheme="minorHAnsi"/>
          <w:sz w:val="22"/>
          <w:szCs w:val="22"/>
        </w:rPr>
        <w:t xml:space="preserve">the </w:t>
      </w:r>
      <w:r w:rsidR="0014523E" w:rsidRPr="00E47E0B">
        <w:rPr>
          <w:rFonts w:asciiTheme="minorHAnsi" w:hAnsiTheme="minorHAnsi"/>
          <w:sz w:val="22"/>
          <w:szCs w:val="22"/>
        </w:rPr>
        <w:t xml:space="preserve">Web-Based </w:t>
      </w:r>
      <w:r w:rsidR="00C748A5" w:rsidRPr="00E47E0B">
        <w:rPr>
          <w:rFonts w:asciiTheme="minorHAnsi" w:hAnsiTheme="minorHAnsi"/>
          <w:sz w:val="22"/>
          <w:szCs w:val="22"/>
        </w:rPr>
        <w:t xml:space="preserve">Nutrition Education </w:t>
      </w:r>
      <w:r w:rsidR="0025308C" w:rsidRPr="00E47E0B">
        <w:rPr>
          <w:rFonts w:asciiTheme="minorHAnsi" w:hAnsiTheme="minorHAnsi"/>
          <w:sz w:val="22"/>
          <w:szCs w:val="22"/>
        </w:rPr>
        <w:t>Evaluation</w:t>
      </w:r>
      <w:r w:rsidR="00C748A5" w:rsidRPr="00E47E0B">
        <w:rPr>
          <w:rFonts w:asciiTheme="minorHAnsi" w:hAnsiTheme="minorHAnsi"/>
          <w:sz w:val="22"/>
          <w:szCs w:val="22"/>
        </w:rPr>
        <w:t xml:space="preserve"> and </w:t>
      </w:r>
      <w:r w:rsidR="0025308C" w:rsidRPr="00E47E0B">
        <w:rPr>
          <w:rFonts w:asciiTheme="minorHAnsi" w:hAnsiTheme="minorHAnsi"/>
          <w:sz w:val="22"/>
          <w:szCs w:val="22"/>
        </w:rPr>
        <w:t>Reporting System</w:t>
      </w:r>
      <w:r w:rsidR="00AC407C">
        <w:rPr>
          <w:rFonts w:asciiTheme="minorHAnsi" w:hAnsiTheme="minorHAnsi"/>
          <w:sz w:val="22"/>
          <w:szCs w:val="22"/>
        </w:rPr>
        <w:t xml:space="preserve"> (WebNEERS)</w:t>
      </w:r>
      <w:r w:rsidR="0025308C" w:rsidRPr="00E47E0B">
        <w:rPr>
          <w:rFonts w:asciiTheme="minorHAnsi" w:hAnsiTheme="minorHAnsi"/>
          <w:sz w:val="22"/>
          <w:szCs w:val="22"/>
        </w:rPr>
        <w:t xml:space="preserve">. </w:t>
      </w:r>
      <w:r w:rsidR="00AC407C">
        <w:rPr>
          <w:rFonts w:asciiTheme="minorHAnsi" w:hAnsiTheme="minorHAnsi"/>
          <w:sz w:val="22"/>
          <w:szCs w:val="22"/>
        </w:rPr>
        <w:t>WebNEERS</w:t>
      </w:r>
      <w:r w:rsidR="00AC407C" w:rsidRPr="00AC407C">
        <w:rPr>
          <w:rFonts w:asciiTheme="minorHAnsi" w:hAnsiTheme="minorHAnsi"/>
          <w:sz w:val="22"/>
          <w:szCs w:val="22"/>
        </w:rPr>
        <w:t xml:space="preserve"> is a secure system designed, hosted, and maintained by Clemson University</w:t>
      </w:r>
      <w:r w:rsidR="00AC407C">
        <w:rPr>
          <w:rFonts w:asciiTheme="minorHAnsi" w:hAnsiTheme="minorHAnsi"/>
          <w:sz w:val="22"/>
          <w:szCs w:val="22"/>
        </w:rPr>
        <w:t>.</w:t>
      </w:r>
      <w:r w:rsidR="00AC407C" w:rsidRPr="00E47E0B">
        <w:rPr>
          <w:rFonts w:asciiTheme="minorHAnsi" w:hAnsiTheme="minorHAnsi"/>
          <w:sz w:val="22"/>
          <w:szCs w:val="22"/>
        </w:rPr>
        <w:t xml:space="preserve"> </w:t>
      </w:r>
      <w:r w:rsidR="00AC407C">
        <w:rPr>
          <w:rFonts w:asciiTheme="minorHAnsi" w:hAnsiTheme="minorHAnsi"/>
          <w:sz w:val="22"/>
          <w:szCs w:val="22"/>
        </w:rPr>
        <w:t xml:space="preserve"> It is hosted on an https:</w:t>
      </w:r>
      <w:r w:rsidR="00FE38B3">
        <w:rPr>
          <w:rFonts w:asciiTheme="minorHAnsi" w:hAnsiTheme="minorHAnsi"/>
          <w:sz w:val="22"/>
          <w:szCs w:val="22"/>
        </w:rPr>
        <w:t>//</w:t>
      </w:r>
      <w:r w:rsidR="00AC407C">
        <w:rPr>
          <w:rFonts w:asciiTheme="minorHAnsi" w:hAnsiTheme="minorHAnsi"/>
          <w:sz w:val="22"/>
          <w:szCs w:val="22"/>
        </w:rPr>
        <w:t xml:space="preserve"> secure server which is password protected.  System users can only access the system they are assigned to (regional, institution, or federal) and within that system, their user rights/permissions can be customized.</w:t>
      </w:r>
      <w:r w:rsidR="0025308C" w:rsidRPr="00E47E0B">
        <w:rPr>
          <w:rFonts w:asciiTheme="minorHAnsi" w:hAnsiTheme="minorHAnsi"/>
          <w:sz w:val="22"/>
          <w:szCs w:val="22"/>
        </w:rPr>
        <w:t xml:space="preserve"> </w:t>
      </w:r>
      <w:r w:rsidR="00A6755E" w:rsidRPr="00E47E0B">
        <w:rPr>
          <w:rFonts w:asciiTheme="minorHAnsi" w:hAnsiTheme="minorHAnsi"/>
          <w:sz w:val="22"/>
          <w:szCs w:val="22"/>
        </w:rPr>
        <w:t xml:space="preserve">The </w:t>
      </w:r>
      <w:r w:rsidR="0006083F" w:rsidRPr="00E47E0B">
        <w:rPr>
          <w:rFonts w:asciiTheme="minorHAnsi" w:hAnsiTheme="minorHAnsi"/>
          <w:sz w:val="22"/>
          <w:szCs w:val="22"/>
        </w:rPr>
        <w:t>system</w:t>
      </w:r>
      <w:r w:rsidR="0025308C" w:rsidRPr="00E47E0B">
        <w:rPr>
          <w:rFonts w:asciiTheme="minorHAnsi" w:hAnsiTheme="minorHAnsi"/>
          <w:sz w:val="22"/>
          <w:szCs w:val="22"/>
        </w:rPr>
        <w:t xml:space="preserve"> </w:t>
      </w:r>
      <w:r w:rsidR="00A6755E" w:rsidRPr="00E47E0B">
        <w:rPr>
          <w:rFonts w:asciiTheme="minorHAnsi" w:hAnsiTheme="minorHAnsi"/>
          <w:sz w:val="22"/>
          <w:szCs w:val="22"/>
        </w:rPr>
        <w:t xml:space="preserve">is </w:t>
      </w:r>
      <w:r w:rsidR="00C748A5" w:rsidRPr="00E47E0B">
        <w:rPr>
          <w:rFonts w:asciiTheme="minorHAnsi" w:hAnsiTheme="minorHAnsi"/>
          <w:sz w:val="22"/>
          <w:szCs w:val="22"/>
        </w:rPr>
        <w:t>user-friendly</w:t>
      </w:r>
      <w:r w:rsidR="0025308C" w:rsidRPr="00E47E0B">
        <w:rPr>
          <w:rFonts w:asciiTheme="minorHAnsi" w:hAnsiTheme="minorHAnsi"/>
          <w:sz w:val="22"/>
          <w:szCs w:val="22"/>
        </w:rPr>
        <w:t xml:space="preserve">, </w:t>
      </w:r>
      <w:r w:rsidR="009D3C66" w:rsidRPr="00E47E0B">
        <w:rPr>
          <w:rFonts w:asciiTheme="minorHAnsi" w:hAnsiTheme="minorHAnsi"/>
          <w:sz w:val="22"/>
          <w:szCs w:val="22"/>
        </w:rPr>
        <w:t>provid</w:t>
      </w:r>
      <w:r w:rsidR="00A6755E" w:rsidRPr="00E47E0B">
        <w:rPr>
          <w:rFonts w:asciiTheme="minorHAnsi" w:hAnsiTheme="minorHAnsi"/>
          <w:sz w:val="22"/>
          <w:szCs w:val="22"/>
        </w:rPr>
        <w:t>es</w:t>
      </w:r>
      <w:r w:rsidR="0025308C" w:rsidRPr="00E47E0B">
        <w:rPr>
          <w:rFonts w:asciiTheme="minorHAnsi" w:hAnsiTheme="minorHAnsi"/>
          <w:sz w:val="22"/>
          <w:szCs w:val="22"/>
        </w:rPr>
        <w:t xml:space="preserve"> powerful filters </w:t>
      </w:r>
      <w:r w:rsidR="009D3C66" w:rsidRPr="00E47E0B">
        <w:rPr>
          <w:rFonts w:asciiTheme="minorHAnsi" w:hAnsiTheme="minorHAnsi"/>
          <w:sz w:val="22"/>
          <w:szCs w:val="22"/>
        </w:rPr>
        <w:t>f</w:t>
      </w:r>
      <w:r w:rsidR="0025308C" w:rsidRPr="00E47E0B">
        <w:rPr>
          <w:rFonts w:asciiTheme="minorHAnsi" w:hAnsiTheme="minorHAnsi"/>
          <w:sz w:val="22"/>
          <w:szCs w:val="22"/>
        </w:rPr>
        <w:t>o</w:t>
      </w:r>
      <w:r w:rsidR="009D3C66" w:rsidRPr="00E47E0B">
        <w:rPr>
          <w:rFonts w:asciiTheme="minorHAnsi" w:hAnsiTheme="minorHAnsi"/>
          <w:sz w:val="22"/>
          <w:szCs w:val="22"/>
        </w:rPr>
        <w:t xml:space="preserve">r aggregating </w:t>
      </w:r>
      <w:r w:rsidR="0025308C" w:rsidRPr="00E47E0B">
        <w:rPr>
          <w:rFonts w:asciiTheme="minorHAnsi" w:hAnsiTheme="minorHAnsi"/>
          <w:sz w:val="22"/>
          <w:szCs w:val="22"/>
        </w:rPr>
        <w:t>the data, comp</w:t>
      </w:r>
      <w:r w:rsidR="00B401A0" w:rsidRPr="00E47E0B">
        <w:rPr>
          <w:rFonts w:asciiTheme="minorHAnsi" w:hAnsiTheme="minorHAnsi"/>
          <w:sz w:val="22"/>
          <w:szCs w:val="22"/>
        </w:rPr>
        <w:t>l</w:t>
      </w:r>
      <w:r w:rsidR="00A6755E" w:rsidRPr="00E47E0B">
        <w:rPr>
          <w:rFonts w:asciiTheme="minorHAnsi" w:hAnsiTheme="minorHAnsi"/>
          <w:sz w:val="22"/>
          <w:szCs w:val="22"/>
        </w:rPr>
        <w:t>ies</w:t>
      </w:r>
      <w:r w:rsidR="0025308C" w:rsidRPr="00E47E0B">
        <w:rPr>
          <w:rFonts w:asciiTheme="minorHAnsi" w:hAnsiTheme="minorHAnsi"/>
          <w:sz w:val="22"/>
          <w:szCs w:val="22"/>
        </w:rPr>
        <w:t xml:space="preserve"> with OMB standards for collecting race and ethnicity data</w:t>
      </w:r>
      <w:r w:rsidR="000337EE" w:rsidRPr="00E47E0B">
        <w:rPr>
          <w:rFonts w:asciiTheme="minorHAnsi" w:hAnsiTheme="minorHAnsi"/>
          <w:sz w:val="22"/>
          <w:szCs w:val="22"/>
        </w:rPr>
        <w:t>,</w:t>
      </w:r>
      <w:r w:rsidR="009D3C66" w:rsidRPr="00E47E0B">
        <w:rPr>
          <w:rFonts w:asciiTheme="minorHAnsi" w:hAnsiTheme="minorHAnsi"/>
          <w:sz w:val="22"/>
          <w:szCs w:val="22"/>
        </w:rPr>
        <w:t xml:space="preserve"> </w:t>
      </w:r>
      <w:r w:rsidR="00C748A5" w:rsidRPr="00E47E0B">
        <w:rPr>
          <w:rFonts w:asciiTheme="minorHAnsi" w:hAnsiTheme="minorHAnsi"/>
          <w:sz w:val="22"/>
          <w:szCs w:val="22"/>
        </w:rPr>
        <w:t>and protect</w:t>
      </w:r>
      <w:r w:rsidR="00A6755E" w:rsidRPr="00E47E0B">
        <w:rPr>
          <w:rFonts w:asciiTheme="minorHAnsi" w:hAnsiTheme="minorHAnsi"/>
          <w:sz w:val="22"/>
          <w:szCs w:val="22"/>
        </w:rPr>
        <w:t>s</w:t>
      </w:r>
      <w:r w:rsidR="00C748A5" w:rsidRPr="00E47E0B">
        <w:rPr>
          <w:rFonts w:asciiTheme="minorHAnsi" w:hAnsiTheme="minorHAnsi"/>
          <w:sz w:val="22"/>
          <w:szCs w:val="22"/>
        </w:rPr>
        <w:t xml:space="preserve"> personally identifiable information.  It also </w:t>
      </w:r>
      <w:r w:rsidR="009D3C66" w:rsidRPr="00E47E0B">
        <w:rPr>
          <w:rFonts w:asciiTheme="minorHAnsi" w:hAnsiTheme="minorHAnsi"/>
          <w:sz w:val="22"/>
          <w:szCs w:val="22"/>
        </w:rPr>
        <w:t>improv</w:t>
      </w:r>
      <w:r w:rsidR="00C748A5" w:rsidRPr="00E47E0B">
        <w:rPr>
          <w:rFonts w:asciiTheme="minorHAnsi" w:hAnsiTheme="minorHAnsi"/>
          <w:sz w:val="22"/>
          <w:szCs w:val="22"/>
        </w:rPr>
        <w:t>es</w:t>
      </w:r>
      <w:r w:rsidR="009D3C66" w:rsidRPr="00E47E0B">
        <w:rPr>
          <w:rFonts w:asciiTheme="minorHAnsi" w:hAnsiTheme="minorHAnsi"/>
          <w:sz w:val="22"/>
          <w:szCs w:val="22"/>
        </w:rPr>
        <w:t xml:space="preserve"> the quality of data on dietary improvements </w:t>
      </w:r>
      <w:r w:rsidR="00C748A5" w:rsidRPr="00E47E0B">
        <w:rPr>
          <w:rFonts w:asciiTheme="minorHAnsi" w:hAnsiTheme="minorHAnsi"/>
          <w:sz w:val="22"/>
          <w:szCs w:val="22"/>
        </w:rPr>
        <w:t xml:space="preserve">by incorporating </w:t>
      </w:r>
      <w:r w:rsidR="005A3DBE" w:rsidRPr="00E47E0B">
        <w:rPr>
          <w:rFonts w:asciiTheme="minorHAnsi" w:hAnsiTheme="minorHAnsi"/>
          <w:sz w:val="22"/>
          <w:szCs w:val="22"/>
        </w:rPr>
        <w:t>MyPlate recommendations</w:t>
      </w:r>
      <w:r w:rsidR="00AC407C">
        <w:rPr>
          <w:rFonts w:asciiTheme="minorHAnsi" w:hAnsiTheme="minorHAnsi"/>
          <w:sz w:val="22"/>
          <w:szCs w:val="22"/>
        </w:rPr>
        <w:t>, the Healthy Eating Index (HEI)</w:t>
      </w:r>
      <w:r w:rsidR="005A3DBE" w:rsidRPr="00E47E0B">
        <w:rPr>
          <w:rFonts w:asciiTheme="minorHAnsi" w:hAnsiTheme="minorHAnsi"/>
          <w:sz w:val="22"/>
          <w:szCs w:val="22"/>
        </w:rPr>
        <w:t xml:space="preserve"> and </w:t>
      </w:r>
      <w:r w:rsidR="00C748A5" w:rsidRPr="00E47E0B">
        <w:rPr>
          <w:rFonts w:asciiTheme="minorHAnsi" w:hAnsiTheme="minorHAnsi"/>
          <w:sz w:val="22"/>
          <w:szCs w:val="22"/>
        </w:rPr>
        <w:t xml:space="preserve">the </w:t>
      </w:r>
      <w:r w:rsidR="005A3DBE" w:rsidRPr="00E47E0B">
        <w:rPr>
          <w:rFonts w:asciiTheme="minorHAnsi" w:hAnsiTheme="minorHAnsi"/>
          <w:sz w:val="22"/>
          <w:szCs w:val="22"/>
        </w:rPr>
        <w:t xml:space="preserve">USDA </w:t>
      </w:r>
      <w:r w:rsidR="00C748A5" w:rsidRPr="00E47E0B">
        <w:rPr>
          <w:rFonts w:asciiTheme="minorHAnsi" w:hAnsiTheme="minorHAnsi"/>
          <w:sz w:val="22"/>
          <w:szCs w:val="22"/>
        </w:rPr>
        <w:t>Food</w:t>
      </w:r>
      <w:r w:rsidR="005A3DBE" w:rsidRPr="00E47E0B">
        <w:rPr>
          <w:rFonts w:asciiTheme="minorHAnsi" w:hAnsiTheme="minorHAnsi"/>
          <w:sz w:val="22"/>
          <w:szCs w:val="22"/>
        </w:rPr>
        <w:t xml:space="preserve"> and Nutrient</w:t>
      </w:r>
      <w:r w:rsidR="00C748A5" w:rsidRPr="00E47E0B">
        <w:rPr>
          <w:rFonts w:asciiTheme="minorHAnsi" w:hAnsiTheme="minorHAnsi"/>
          <w:sz w:val="22"/>
          <w:szCs w:val="22"/>
        </w:rPr>
        <w:t xml:space="preserve"> Database</w:t>
      </w:r>
      <w:r w:rsidR="005A3DBE" w:rsidRPr="00E47E0B">
        <w:rPr>
          <w:rFonts w:asciiTheme="minorHAnsi" w:hAnsiTheme="minorHAnsi"/>
          <w:sz w:val="22"/>
          <w:szCs w:val="22"/>
        </w:rPr>
        <w:t>s</w:t>
      </w:r>
      <w:r w:rsidR="009D3C66" w:rsidRPr="00E47E0B">
        <w:rPr>
          <w:rFonts w:asciiTheme="minorHAnsi" w:hAnsiTheme="minorHAnsi"/>
          <w:sz w:val="22"/>
          <w:szCs w:val="22"/>
        </w:rPr>
        <w:t>.</w:t>
      </w:r>
      <w:r w:rsidR="0025308C" w:rsidRPr="00E47E0B">
        <w:rPr>
          <w:rFonts w:asciiTheme="minorHAnsi" w:hAnsiTheme="minorHAnsi"/>
          <w:sz w:val="22"/>
          <w:szCs w:val="22"/>
        </w:rPr>
        <w:t xml:space="preserve"> </w:t>
      </w:r>
      <w:r w:rsidR="00AC407C">
        <w:rPr>
          <w:rFonts w:asciiTheme="minorHAnsi" w:hAnsiTheme="minorHAnsi"/>
          <w:sz w:val="22"/>
          <w:szCs w:val="22"/>
        </w:rPr>
        <w:t xml:space="preserve"> </w:t>
      </w:r>
      <w:r w:rsidR="00AC407C" w:rsidRPr="00E47E0B">
        <w:rPr>
          <w:rFonts w:asciiTheme="minorHAnsi" w:hAnsiTheme="minorHAnsi"/>
          <w:sz w:val="22"/>
          <w:szCs w:val="22"/>
        </w:rPr>
        <w:t xml:space="preserve">More information on this software can be found at </w:t>
      </w:r>
      <w:hyperlink r:id="rId16" w:history="1">
        <w:r w:rsidR="00AC407C" w:rsidRPr="00E47E0B">
          <w:rPr>
            <w:rStyle w:val="Hyperlink"/>
            <w:rFonts w:asciiTheme="minorHAnsi" w:hAnsiTheme="minorHAnsi"/>
            <w:sz w:val="22"/>
            <w:szCs w:val="22"/>
          </w:rPr>
          <w:t>www.nifa.usda.gov/webneers</w:t>
        </w:r>
      </w:hyperlink>
      <w:r w:rsidR="00AC407C" w:rsidRPr="00E47E0B">
        <w:rPr>
          <w:rFonts w:asciiTheme="minorHAnsi" w:hAnsiTheme="minorHAnsi"/>
          <w:sz w:val="22"/>
          <w:szCs w:val="22"/>
        </w:rPr>
        <w:t>.</w:t>
      </w:r>
    </w:p>
    <w:p w14:paraId="2662C46C" w14:textId="77777777" w:rsidR="0025308C" w:rsidRPr="00E47E0B" w:rsidRDefault="0025308C" w:rsidP="00E703DB">
      <w:pPr>
        <w:numPr>
          <w:ilvl w:val="12"/>
          <w:numId w:val="0"/>
        </w:numPr>
        <w:rPr>
          <w:rFonts w:asciiTheme="minorHAnsi" w:hAnsiTheme="minorHAnsi"/>
          <w:sz w:val="22"/>
          <w:szCs w:val="22"/>
        </w:rPr>
      </w:pPr>
    </w:p>
    <w:p w14:paraId="361619A2" w14:textId="77777777" w:rsidR="00E703DB" w:rsidRPr="007F3831" w:rsidRDefault="00E703DB" w:rsidP="007F3831">
      <w:pPr>
        <w:pStyle w:val="ListParagraph"/>
        <w:numPr>
          <w:ilvl w:val="0"/>
          <w:numId w:val="12"/>
        </w:numPr>
        <w:rPr>
          <w:rFonts w:asciiTheme="minorHAnsi" w:hAnsiTheme="minorHAnsi"/>
          <w:sz w:val="22"/>
          <w:szCs w:val="22"/>
        </w:rPr>
      </w:pPr>
      <w:r w:rsidRPr="007F3831">
        <w:rPr>
          <w:rFonts w:asciiTheme="minorHAnsi" w:hAnsiTheme="minorHAnsi"/>
          <w:b/>
          <w:bCs/>
          <w:sz w:val="22"/>
          <w:szCs w:val="22"/>
        </w:rPr>
        <w:t>How frequently will the information be collected?</w:t>
      </w:r>
    </w:p>
    <w:p w14:paraId="08E23C40" w14:textId="77777777" w:rsidR="00E703DB" w:rsidRPr="00E47E0B" w:rsidRDefault="00E703DB" w:rsidP="00E703DB">
      <w:pPr>
        <w:numPr>
          <w:ilvl w:val="12"/>
          <w:numId w:val="0"/>
        </w:numPr>
        <w:rPr>
          <w:rFonts w:asciiTheme="minorHAnsi" w:hAnsiTheme="minorHAnsi"/>
          <w:sz w:val="22"/>
          <w:szCs w:val="22"/>
        </w:rPr>
      </w:pPr>
    </w:p>
    <w:p w14:paraId="6A2E1DB1" w14:textId="77777777" w:rsidR="006D0D66" w:rsidRPr="006D0D66" w:rsidRDefault="004F2364" w:rsidP="006D0D66">
      <w:pPr>
        <w:numPr>
          <w:ilvl w:val="12"/>
          <w:numId w:val="0"/>
        </w:numPr>
        <w:rPr>
          <w:rFonts w:asciiTheme="minorHAnsi" w:hAnsiTheme="minorHAnsi"/>
          <w:sz w:val="22"/>
          <w:szCs w:val="22"/>
        </w:rPr>
      </w:pPr>
      <w:r w:rsidRPr="00E47E0B">
        <w:rPr>
          <w:rFonts w:asciiTheme="minorHAnsi" w:hAnsiTheme="minorHAnsi"/>
          <w:sz w:val="22"/>
          <w:szCs w:val="22"/>
        </w:rPr>
        <w:t xml:space="preserve">Information is </w:t>
      </w:r>
      <w:r w:rsidR="004C47D4" w:rsidRPr="00E47E0B">
        <w:rPr>
          <w:rFonts w:asciiTheme="minorHAnsi" w:hAnsiTheme="minorHAnsi"/>
          <w:sz w:val="22"/>
          <w:szCs w:val="22"/>
        </w:rPr>
        <w:t xml:space="preserve">collected by </w:t>
      </w:r>
      <w:r w:rsidR="009D3C66" w:rsidRPr="00E47E0B">
        <w:rPr>
          <w:rFonts w:asciiTheme="minorHAnsi" w:hAnsiTheme="minorHAnsi"/>
          <w:sz w:val="22"/>
          <w:szCs w:val="22"/>
        </w:rPr>
        <w:t xml:space="preserve">the </w:t>
      </w:r>
      <w:r w:rsidR="007D5844" w:rsidRPr="00E47E0B">
        <w:rPr>
          <w:rFonts w:asciiTheme="minorHAnsi" w:hAnsiTheme="minorHAnsi"/>
          <w:sz w:val="22"/>
          <w:szCs w:val="22"/>
        </w:rPr>
        <w:t>f</w:t>
      </w:r>
      <w:r w:rsidR="009D3C66" w:rsidRPr="00E47E0B">
        <w:rPr>
          <w:rFonts w:asciiTheme="minorHAnsi" w:hAnsiTheme="minorHAnsi"/>
          <w:sz w:val="22"/>
          <w:szCs w:val="22"/>
        </w:rPr>
        <w:t>ederal office</w:t>
      </w:r>
      <w:r w:rsidRPr="00E47E0B">
        <w:rPr>
          <w:rFonts w:asciiTheme="minorHAnsi" w:hAnsiTheme="minorHAnsi"/>
          <w:sz w:val="22"/>
          <w:szCs w:val="22"/>
        </w:rPr>
        <w:t xml:space="preserve"> on an a</w:t>
      </w:r>
      <w:r w:rsidR="00E703DB" w:rsidRPr="00E47E0B">
        <w:rPr>
          <w:rFonts w:asciiTheme="minorHAnsi" w:hAnsiTheme="minorHAnsi"/>
          <w:sz w:val="22"/>
          <w:szCs w:val="22"/>
        </w:rPr>
        <w:t>nnual</w:t>
      </w:r>
      <w:r w:rsidRPr="00E47E0B">
        <w:rPr>
          <w:rFonts w:asciiTheme="minorHAnsi" w:hAnsiTheme="minorHAnsi"/>
          <w:sz w:val="22"/>
          <w:szCs w:val="22"/>
        </w:rPr>
        <w:t xml:space="preserve"> basis.</w:t>
      </w:r>
      <w:r w:rsidR="005A3DBE" w:rsidRPr="00E47E0B">
        <w:rPr>
          <w:rFonts w:asciiTheme="minorHAnsi" w:hAnsiTheme="minorHAnsi"/>
          <w:sz w:val="22"/>
          <w:szCs w:val="22"/>
        </w:rPr>
        <w:t xml:space="preserve">  The WebNEERS data, Preliminary Budget/Budget Justification, and EFNEP Program Plan (5-Year Plan or Annual </w:t>
      </w:r>
      <w:r w:rsidR="00AC407C">
        <w:rPr>
          <w:rFonts w:asciiTheme="minorHAnsi" w:hAnsiTheme="minorHAnsi"/>
          <w:sz w:val="22"/>
          <w:szCs w:val="22"/>
        </w:rPr>
        <w:t xml:space="preserve">Update) are </w:t>
      </w:r>
      <w:r w:rsidR="005A3DBE" w:rsidRPr="00E47E0B">
        <w:rPr>
          <w:rFonts w:asciiTheme="minorHAnsi" w:hAnsiTheme="minorHAnsi"/>
          <w:sz w:val="22"/>
          <w:szCs w:val="22"/>
        </w:rPr>
        <w:t>due every year on November 1</w:t>
      </w:r>
      <w:r w:rsidR="005A3DBE" w:rsidRPr="00E47E0B">
        <w:rPr>
          <w:rFonts w:asciiTheme="minorHAnsi" w:hAnsiTheme="minorHAnsi"/>
          <w:sz w:val="22"/>
          <w:szCs w:val="22"/>
          <w:vertAlign w:val="superscript"/>
        </w:rPr>
        <w:t>st</w:t>
      </w:r>
      <w:r w:rsidR="005A3DBE" w:rsidRPr="00E47E0B">
        <w:rPr>
          <w:rFonts w:asciiTheme="minorHAnsi" w:hAnsiTheme="minorHAnsi"/>
          <w:sz w:val="22"/>
          <w:szCs w:val="22"/>
        </w:rPr>
        <w:t xml:space="preserve">.  A Final Budget/Budget Justification may be required if </w:t>
      </w:r>
      <w:r w:rsidR="00E3059B">
        <w:rPr>
          <w:rFonts w:asciiTheme="minorHAnsi" w:hAnsiTheme="minorHAnsi"/>
          <w:sz w:val="22"/>
          <w:szCs w:val="22"/>
        </w:rPr>
        <w:t>institution</w:t>
      </w:r>
      <w:r w:rsidR="005A3DBE" w:rsidRPr="00E47E0B">
        <w:rPr>
          <w:rFonts w:asciiTheme="minorHAnsi" w:hAnsiTheme="minorHAnsi"/>
          <w:sz w:val="22"/>
          <w:szCs w:val="22"/>
        </w:rPr>
        <w:t xml:space="preserve"> allocation amounts change significantly from projections provided at the beginning of the fiscal year.</w:t>
      </w:r>
      <w:r w:rsidR="00C62607">
        <w:rPr>
          <w:rFonts w:asciiTheme="minorHAnsi" w:hAnsiTheme="minorHAnsi"/>
          <w:sz w:val="22"/>
          <w:szCs w:val="22"/>
        </w:rPr>
        <w:t xml:space="preserve">  This is relevant on years where there is a continuing resolution and budget estimates are provided and subsequently updated when a final federal budget is passed.</w:t>
      </w:r>
      <w:r w:rsidR="006D0D66" w:rsidRPr="006D0D66">
        <w:t xml:space="preserve"> </w:t>
      </w:r>
    </w:p>
    <w:p w14:paraId="06360338" w14:textId="77777777" w:rsidR="00E703DB" w:rsidRPr="00E47E0B" w:rsidRDefault="006D0D66" w:rsidP="006D0D66">
      <w:pPr>
        <w:numPr>
          <w:ilvl w:val="12"/>
          <w:numId w:val="0"/>
        </w:numPr>
        <w:rPr>
          <w:rFonts w:asciiTheme="minorHAnsi" w:hAnsiTheme="minorHAnsi"/>
          <w:sz w:val="22"/>
          <w:szCs w:val="22"/>
        </w:rPr>
      </w:pPr>
      <w:r w:rsidRPr="006D0D66">
        <w:rPr>
          <w:rFonts w:asciiTheme="minorHAnsi" w:hAnsiTheme="minorHAnsi"/>
          <w:sz w:val="22"/>
          <w:szCs w:val="22"/>
        </w:rPr>
        <w:lastRenderedPageBreak/>
        <w:t xml:space="preserve">All deadlines for WebNEERS are clearly established and do not change from year to year.  They are posted on our website - </w:t>
      </w:r>
      <w:hyperlink r:id="rId17" w:history="1">
        <w:r w:rsidRPr="00916065">
          <w:rPr>
            <w:rStyle w:val="Hyperlink"/>
            <w:rFonts w:asciiTheme="minorHAnsi" w:hAnsiTheme="minorHAnsi"/>
            <w:sz w:val="22"/>
            <w:szCs w:val="22"/>
          </w:rPr>
          <w:t>http://nifa.usda.gov/efnep-reporting-requirements</w:t>
        </w:r>
      </w:hyperlink>
      <w:r>
        <w:rPr>
          <w:rFonts w:asciiTheme="minorHAnsi" w:hAnsiTheme="minorHAnsi"/>
          <w:sz w:val="22"/>
          <w:szCs w:val="22"/>
        </w:rPr>
        <w:t xml:space="preserve"> </w:t>
      </w:r>
      <w:r w:rsidRPr="006D0D66">
        <w:rPr>
          <w:rFonts w:asciiTheme="minorHAnsi" w:hAnsiTheme="minorHAnsi"/>
          <w:sz w:val="22"/>
          <w:szCs w:val="22"/>
        </w:rPr>
        <w:t xml:space="preserve">and reminders are sent over our listservs to make sure all universities are aware of what is due and when.  </w:t>
      </w:r>
    </w:p>
    <w:p w14:paraId="61262EBE" w14:textId="77777777" w:rsidR="00E703DB" w:rsidRPr="00E47E0B" w:rsidRDefault="00E703DB" w:rsidP="00E703DB">
      <w:pPr>
        <w:numPr>
          <w:ilvl w:val="12"/>
          <w:numId w:val="0"/>
        </w:numPr>
        <w:rPr>
          <w:rFonts w:asciiTheme="minorHAnsi" w:hAnsiTheme="minorHAnsi"/>
          <w:sz w:val="22"/>
          <w:szCs w:val="22"/>
        </w:rPr>
      </w:pPr>
    </w:p>
    <w:p w14:paraId="10DC2018" w14:textId="77777777" w:rsidR="00E703DB" w:rsidRPr="007F3831" w:rsidRDefault="00E703DB" w:rsidP="007F3831">
      <w:pPr>
        <w:pStyle w:val="ListParagraph"/>
        <w:numPr>
          <w:ilvl w:val="0"/>
          <w:numId w:val="12"/>
        </w:numPr>
        <w:rPr>
          <w:rFonts w:asciiTheme="minorHAnsi" w:hAnsiTheme="minorHAnsi"/>
          <w:sz w:val="22"/>
          <w:szCs w:val="22"/>
        </w:rPr>
      </w:pPr>
      <w:r w:rsidRPr="007F3831">
        <w:rPr>
          <w:rFonts w:asciiTheme="minorHAnsi" w:hAnsiTheme="minorHAnsi"/>
          <w:b/>
          <w:bCs/>
          <w:sz w:val="22"/>
          <w:szCs w:val="22"/>
        </w:rPr>
        <w:t>Will the information be shared with any other organizations inside or outside USDA or the government?</w:t>
      </w:r>
    </w:p>
    <w:p w14:paraId="67C7EFDD" w14:textId="77777777" w:rsidR="00E703DB" w:rsidRPr="00E47E0B" w:rsidRDefault="00E703DB" w:rsidP="00E703DB">
      <w:pPr>
        <w:numPr>
          <w:ilvl w:val="12"/>
          <w:numId w:val="0"/>
        </w:numPr>
        <w:rPr>
          <w:rFonts w:asciiTheme="minorHAnsi" w:hAnsiTheme="minorHAnsi"/>
          <w:sz w:val="22"/>
          <w:szCs w:val="22"/>
        </w:rPr>
      </w:pPr>
    </w:p>
    <w:p w14:paraId="7C49E57F" w14:textId="77777777" w:rsidR="00E703DB" w:rsidRPr="00612051" w:rsidRDefault="00FE38B3" w:rsidP="00E703DB">
      <w:pPr>
        <w:numPr>
          <w:ilvl w:val="12"/>
          <w:numId w:val="0"/>
        </w:numPr>
        <w:rPr>
          <w:rFonts w:asciiTheme="minorHAnsi" w:hAnsiTheme="minorHAnsi"/>
          <w:i/>
          <w:sz w:val="22"/>
          <w:szCs w:val="22"/>
        </w:rPr>
      </w:pPr>
      <w:r>
        <w:rPr>
          <w:rFonts w:asciiTheme="minorHAnsi" w:hAnsiTheme="minorHAnsi"/>
          <w:sz w:val="22"/>
          <w:szCs w:val="22"/>
        </w:rPr>
        <w:t>A</w:t>
      </w:r>
      <w:r w:rsidR="004F2364" w:rsidRPr="00E47E0B">
        <w:rPr>
          <w:rFonts w:asciiTheme="minorHAnsi" w:hAnsiTheme="minorHAnsi"/>
          <w:sz w:val="22"/>
          <w:szCs w:val="22"/>
        </w:rPr>
        <w:t xml:space="preserve">ggregated </w:t>
      </w:r>
      <w:r w:rsidR="00E3059B">
        <w:rPr>
          <w:rFonts w:asciiTheme="minorHAnsi" w:hAnsiTheme="minorHAnsi"/>
          <w:sz w:val="22"/>
          <w:szCs w:val="22"/>
        </w:rPr>
        <w:t>federal</w:t>
      </w:r>
      <w:r w:rsidR="008F4508" w:rsidRPr="00E47E0B">
        <w:rPr>
          <w:rFonts w:asciiTheme="minorHAnsi" w:hAnsiTheme="minorHAnsi"/>
          <w:sz w:val="22"/>
          <w:szCs w:val="22"/>
        </w:rPr>
        <w:t xml:space="preserve"> </w:t>
      </w:r>
      <w:r w:rsidR="00E703DB" w:rsidRPr="00E47E0B">
        <w:rPr>
          <w:rFonts w:asciiTheme="minorHAnsi" w:hAnsiTheme="minorHAnsi"/>
          <w:sz w:val="22"/>
          <w:szCs w:val="22"/>
        </w:rPr>
        <w:t xml:space="preserve">data </w:t>
      </w:r>
      <w:r w:rsidR="004F2364" w:rsidRPr="00E47E0B">
        <w:rPr>
          <w:rFonts w:asciiTheme="minorHAnsi" w:hAnsiTheme="minorHAnsi"/>
          <w:sz w:val="22"/>
          <w:szCs w:val="22"/>
        </w:rPr>
        <w:t>is</w:t>
      </w:r>
      <w:r w:rsidR="00E703DB" w:rsidRPr="00E47E0B">
        <w:rPr>
          <w:rFonts w:asciiTheme="minorHAnsi" w:hAnsiTheme="minorHAnsi"/>
          <w:sz w:val="22"/>
          <w:szCs w:val="22"/>
        </w:rPr>
        <w:t xml:space="preserve"> shared via hard copy </w:t>
      </w:r>
      <w:r w:rsidR="009D3C66" w:rsidRPr="00E47E0B">
        <w:rPr>
          <w:rFonts w:asciiTheme="minorHAnsi" w:hAnsiTheme="minorHAnsi"/>
          <w:sz w:val="22"/>
          <w:szCs w:val="22"/>
        </w:rPr>
        <w:t>and web-based reports</w:t>
      </w:r>
      <w:r w:rsidR="00E703DB" w:rsidRPr="00E47E0B">
        <w:rPr>
          <w:rFonts w:asciiTheme="minorHAnsi" w:hAnsiTheme="minorHAnsi"/>
          <w:sz w:val="22"/>
          <w:szCs w:val="22"/>
        </w:rPr>
        <w:t xml:space="preserve"> to the agency Administration, agency and </w:t>
      </w:r>
      <w:r w:rsidR="00E3059B">
        <w:rPr>
          <w:rFonts w:asciiTheme="minorHAnsi" w:hAnsiTheme="minorHAnsi"/>
          <w:sz w:val="22"/>
          <w:szCs w:val="22"/>
        </w:rPr>
        <w:t>institution</w:t>
      </w:r>
      <w:r w:rsidR="00E703DB" w:rsidRPr="00E47E0B">
        <w:rPr>
          <w:rFonts w:asciiTheme="minorHAnsi" w:hAnsiTheme="minorHAnsi"/>
          <w:sz w:val="22"/>
          <w:szCs w:val="22"/>
        </w:rPr>
        <w:t xml:space="preserve"> colleagues, congressional staff, groups and task force</w:t>
      </w:r>
      <w:r w:rsidR="009D3C66" w:rsidRPr="00E47E0B">
        <w:rPr>
          <w:rFonts w:asciiTheme="minorHAnsi" w:hAnsiTheme="minorHAnsi"/>
          <w:sz w:val="22"/>
          <w:szCs w:val="22"/>
        </w:rPr>
        <w:t>s</w:t>
      </w:r>
      <w:r w:rsidR="00612051">
        <w:rPr>
          <w:rFonts w:asciiTheme="minorHAnsi" w:hAnsiTheme="minorHAnsi"/>
          <w:sz w:val="22"/>
          <w:szCs w:val="22"/>
        </w:rPr>
        <w:t xml:space="preserve"> of interest, </w:t>
      </w:r>
      <w:r w:rsidR="00E703DB" w:rsidRPr="00E47E0B">
        <w:rPr>
          <w:rFonts w:asciiTheme="minorHAnsi" w:hAnsiTheme="minorHAnsi"/>
          <w:sz w:val="22"/>
          <w:szCs w:val="22"/>
        </w:rPr>
        <w:t>other federal agencies</w:t>
      </w:r>
      <w:r w:rsidR="00612051">
        <w:rPr>
          <w:rFonts w:asciiTheme="minorHAnsi" w:hAnsiTheme="minorHAnsi"/>
          <w:sz w:val="22"/>
          <w:szCs w:val="22"/>
        </w:rPr>
        <w:t>, and stakeholders</w:t>
      </w:r>
      <w:r w:rsidR="00E703DB" w:rsidRPr="00E47E0B">
        <w:rPr>
          <w:rFonts w:asciiTheme="minorHAnsi" w:hAnsiTheme="minorHAnsi"/>
          <w:sz w:val="22"/>
          <w:szCs w:val="22"/>
        </w:rPr>
        <w:t xml:space="preserve">.  Versions of </w:t>
      </w:r>
      <w:r w:rsidR="00E3059B">
        <w:rPr>
          <w:rFonts w:asciiTheme="minorHAnsi" w:hAnsiTheme="minorHAnsi"/>
          <w:sz w:val="22"/>
          <w:szCs w:val="22"/>
        </w:rPr>
        <w:t>federal</w:t>
      </w:r>
      <w:r w:rsidR="00E703DB" w:rsidRPr="00E47E0B">
        <w:rPr>
          <w:rFonts w:asciiTheme="minorHAnsi" w:hAnsiTheme="minorHAnsi"/>
          <w:sz w:val="22"/>
          <w:szCs w:val="22"/>
        </w:rPr>
        <w:t xml:space="preserve"> data </w:t>
      </w:r>
      <w:r w:rsidR="0032406C" w:rsidRPr="00E47E0B">
        <w:rPr>
          <w:rFonts w:asciiTheme="minorHAnsi" w:hAnsiTheme="minorHAnsi"/>
          <w:sz w:val="22"/>
          <w:szCs w:val="22"/>
        </w:rPr>
        <w:t xml:space="preserve">impact reports </w:t>
      </w:r>
      <w:r w:rsidR="00E703DB" w:rsidRPr="00E47E0B">
        <w:rPr>
          <w:rFonts w:asciiTheme="minorHAnsi" w:hAnsiTheme="minorHAnsi"/>
          <w:sz w:val="22"/>
          <w:szCs w:val="22"/>
        </w:rPr>
        <w:t xml:space="preserve">are also available on the EFNEP website at </w:t>
      </w:r>
      <w:hyperlink r:id="rId18" w:history="1">
        <w:r w:rsidR="00612051" w:rsidRPr="001A24A9">
          <w:rPr>
            <w:rStyle w:val="Hyperlink"/>
            <w:rFonts w:asciiTheme="minorHAnsi" w:hAnsiTheme="minorHAnsi"/>
            <w:sz w:val="22"/>
            <w:szCs w:val="22"/>
          </w:rPr>
          <w:t>http://nifa.usda.gov/efnep-national-data-reports</w:t>
        </w:r>
      </w:hyperlink>
      <w:hyperlink r:id="rId19" w:history="1"/>
      <w:r w:rsidR="00EB2774" w:rsidRPr="00E47E0B">
        <w:rPr>
          <w:rFonts w:asciiTheme="minorHAnsi" w:hAnsiTheme="minorHAnsi"/>
          <w:sz w:val="22"/>
          <w:szCs w:val="22"/>
        </w:rPr>
        <w:t>.</w:t>
      </w:r>
      <w:r w:rsidR="00E703DB" w:rsidRPr="00E47E0B">
        <w:rPr>
          <w:rFonts w:asciiTheme="minorHAnsi" w:hAnsiTheme="minorHAnsi"/>
          <w:sz w:val="22"/>
          <w:szCs w:val="22"/>
        </w:rPr>
        <w:t xml:space="preserve">  </w:t>
      </w:r>
      <w:r w:rsidR="00E3059B">
        <w:rPr>
          <w:rFonts w:asciiTheme="minorHAnsi" w:hAnsiTheme="minorHAnsi"/>
          <w:sz w:val="22"/>
          <w:szCs w:val="22"/>
        </w:rPr>
        <w:t>Institution</w:t>
      </w:r>
      <w:r w:rsidR="005A3DBE" w:rsidRPr="00E47E0B">
        <w:rPr>
          <w:rFonts w:asciiTheme="minorHAnsi" w:hAnsiTheme="minorHAnsi"/>
          <w:sz w:val="22"/>
          <w:szCs w:val="22"/>
        </w:rPr>
        <w:t xml:space="preserve"> </w:t>
      </w:r>
      <w:r w:rsidR="0032406C" w:rsidRPr="00E47E0B">
        <w:rPr>
          <w:rFonts w:asciiTheme="minorHAnsi" w:hAnsiTheme="minorHAnsi"/>
          <w:sz w:val="22"/>
          <w:szCs w:val="22"/>
        </w:rPr>
        <w:t>data is compiled by tiers and sent to the institutions so they can see how their results compare to institutions with similar funding levels</w:t>
      </w:r>
      <w:r w:rsidR="006D0D66">
        <w:rPr>
          <w:rFonts w:asciiTheme="minorHAnsi" w:hAnsiTheme="minorHAnsi"/>
          <w:sz w:val="22"/>
          <w:szCs w:val="22"/>
        </w:rPr>
        <w:t xml:space="preserve"> (</w:t>
      </w:r>
      <w:r w:rsidR="006D0D66" w:rsidRPr="006D0D66">
        <w:rPr>
          <w:rFonts w:asciiTheme="minorHAnsi" w:hAnsiTheme="minorHAnsi"/>
          <w:sz w:val="22"/>
          <w:szCs w:val="22"/>
        </w:rPr>
        <w:t xml:space="preserve">see </w:t>
      </w:r>
      <w:hyperlink r:id="rId20" w:history="1">
        <w:r w:rsidR="006D0D66" w:rsidRPr="00916065">
          <w:rPr>
            <w:rStyle w:val="Hyperlink"/>
            <w:rFonts w:asciiTheme="minorHAnsi" w:hAnsiTheme="minorHAnsi"/>
            <w:sz w:val="22"/>
            <w:szCs w:val="22"/>
          </w:rPr>
          <w:t>http://nifa.usda.gov/resource/efnep-new-coordinator-guide</w:t>
        </w:r>
      </w:hyperlink>
      <w:r w:rsidR="006D0D66" w:rsidRPr="006D0D66">
        <w:rPr>
          <w:rFonts w:asciiTheme="minorHAnsi" w:hAnsiTheme="minorHAnsi"/>
          <w:sz w:val="22"/>
          <w:szCs w:val="22"/>
        </w:rPr>
        <w:t xml:space="preserve">, p.9 for descriptions of funding tiers).  </w:t>
      </w:r>
      <w:r w:rsidR="00612051">
        <w:rPr>
          <w:rFonts w:asciiTheme="minorHAnsi" w:hAnsiTheme="minorHAnsi"/>
          <w:sz w:val="22"/>
          <w:szCs w:val="22"/>
        </w:rPr>
        <w:t xml:space="preserve">These reports are also publically available on NIFA’s website - </w:t>
      </w:r>
      <w:hyperlink r:id="rId21" w:history="1">
        <w:r w:rsidR="00612051" w:rsidRPr="001A24A9">
          <w:rPr>
            <w:rStyle w:val="Hyperlink"/>
            <w:rFonts w:asciiTheme="minorHAnsi" w:hAnsiTheme="minorHAnsi"/>
            <w:sz w:val="22"/>
            <w:szCs w:val="22"/>
          </w:rPr>
          <w:t>http://www.reeis.usda.gov/reports-and-documents/efnep</w:t>
        </w:r>
      </w:hyperlink>
      <w:r w:rsidR="00612051">
        <w:rPr>
          <w:rFonts w:asciiTheme="minorHAnsi" w:hAnsiTheme="minorHAnsi"/>
          <w:sz w:val="22"/>
          <w:szCs w:val="22"/>
        </w:rPr>
        <w:t>.  Program plans and budgets are not shared with other organizations at this time with the exception of programmatic impacts.  These qualitative accounts of program success are downloaded from WebNEERS for inclusion in NIFA Communications’ Impacts Database. Select examples are highlighted in the program impact report and can be used for other Agency reporting.</w:t>
      </w:r>
      <w:r w:rsidR="00D03D66" w:rsidRPr="00E47E0B">
        <w:rPr>
          <w:rFonts w:asciiTheme="minorHAnsi" w:hAnsiTheme="minorHAnsi"/>
          <w:sz w:val="22"/>
          <w:szCs w:val="22"/>
        </w:rPr>
        <w:t xml:space="preserve">  </w:t>
      </w:r>
      <w:r w:rsidR="00612051" w:rsidRPr="00E47E0B">
        <w:rPr>
          <w:rFonts w:asciiTheme="minorHAnsi" w:hAnsiTheme="minorHAnsi"/>
          <w:sz w:val="22"/>
          <w:szCs w:val="22"/>
        </w:rPr>
        <w:t xml:space="preserve">EFNEP data is </w:t>
      </w:r>
      <w:r w:rsidR="00612051">
        <w:rPr>
          <w:rFonts w:asciiTheme="minorHAnsi" w:hAnsiTheme="minorHAnsi"/>
          <w:sz w:val="22"/>
          <w:szCs w:val="22"/>
        </w:rPr>
        <w:t xml:space="preserve">also </w:t>
      </w:r>
      <w:r w:rsidR="00612051" w:rsidRPr="00E47E0B">
        <w:rPr>
          <w:rFonts w:asciiTheme="minorHAnsi" w:hAnsiTheme="minorHAnsi"/>
          <w:sz w:val="22"/>
          <w:szCs w:val="22"/>
        </w:rPr>
        <w:t>available to the public via Freedom of Information Act (FOIA) requests.</w:t>
      </w:r>
      <w:r w:rsidR="00612051">
        <w:rPr>
          <w:rFonts w:asciiTheme="minorHAnsi" w:hAnsiTheme="minorHAnsi"/>
          <w:sz w:val="22"/>
          <w:szCs w:val="22"/>
        </w:rPr>
        <w:t xml:space="preserve">  To complete these requests WebNEERS has an export function which allows </w:t>
      </w:r>
      <w:r w:rsidR="000B0FB5">
        <w:rPr>
          <w:rFonts w:asciiTheme="minorHAnsi" w:hAnsiTheme="minorHAnsi"/>
          <w:sz w:val="22"/>
          <w:szCs w:val="22"/>
        </w:rPr>
        <w:t xml:space="preserve">Federal </w:t>
      </w:r>
      <w:r w:rsidR="00612051">
        <w:rPr>
          <w:rFonts w:asciiTheme="minorHAnsi" w:hAnsiTheme="minorHAnsi"/>
          <w:sz w:val="22"/>
          <w:szCs w:val="22"/>
        </w:rPr>
        <w:t>users to download raw data files for external analyses</w:t>
      </w:r>
      <w:r w:rsidR="000B0FB5">
        <w:rPr>
          <w:rFonts w:asciiTheme="minorHAnsi" w:hAnsiTheme="minorHAnsi"/>
          <w:sz w:val="22"/>
          <w:szCs w:val="22"/>
        </w:rPr>
        <w:t xml:space="preserve"> (regional and institution level users also have this capability)</w:t>
      </w:r>
      <w:r w:rsidR="00612051">
        <w:rPr>
          <w:rFonts w:asciiTheme="minorHAnsi" w:hAnsiTheme="minorHAnsi"/>
          <w:sz w:val="22"/>
          <w:szCs w:val="22"/>
        </w:rPr>
        <w:t xml:space="preserve">.  Raw data files do not include </w:t>
      </w:r>
      <w:r w:rsidR="00612051" w:rsidRPr="00612051">
        <w:rPr>
          <w:rFonts w:asciiTheme="minorHAnsi" w:hAnsiTheme="minorHAnsi"/>
          <w:sz w:val="22"/>
          <w:szCs w:val="22"/>
        </w:rPr>
        <w:t>personally identifiable information (PII), the PII is stripped from the data before it is exported.</w:t>
      </w:r>
      <w:r w:rsidR="000B0FB5">
        <w:rPr>
          <w:rFonts w:asciiTheme="minorHAnsi" w:hAnsiTheme="minorHAnsi"/>
          <w:sz w:val="22"/>
          <w:szCs w:val="22"/>
        </w:rPr>
        <w:t xml:space="preserve">  </w:t>
      </w:r>
      <w:r w:rsidR="00612051" w:rsidRPr="00612051">
        <w:rPr>
          <w:rFonts w:asciiTheme="minorHAnsi" w:hAnsiTheme="minorHAnsi"/>
          <w:sz w:val="22"/>
          <w:szCs w:val="22"/>
        </w:rPr>
        <w:t xml:space="preserve"> </w:t>
      </w:r>
    </w:p>
    <w:p w14:paraId="39F62EC6" w14:textId="77777777" w:rsidR="00F90649" w:rsidRPr="00E47E0B" w:rsidRDefault="00F90649" w:rsidP="00E703DB">
      <w:pPr>
        <w:numPr>
          <w:ilvl w:val="12"/>
          <w:numId w:val="0"/>
        </w:numPr>
        <w:rPr>
          <w:rFonts w:asciiTheme="minorHAnsi" w:hAnsiTheme="minorHAnsi"/>
          <w:sz w:val="22"/>
          <w:szCs w:val="22"/>
        </w:rPr>
      </w:pPr>
    </w:p>
    <w:p w14:paraId="346D42AA" w14:textId="77777777" w:rsidR="00E703DB" w:rsidRPr="007F3831" w:rsidRDefault="00E703DB" w:rsidP="007F3831">
      <w:pPr>
        <w:pStyle w:val="ListParagraph"/>
        <w:numPr>
          <w:ilvl w:val="0"/>
          <w:numId w:val="10"/>
        </w:numPr>
        <w:tabs>
          <w:tab w:val="left" w:pos="720"/>
        </w:tabs>
        <w:rPr>
          <w:rFonts w:asciiTheme="minorHAnsi" w:hAnsiTheme="minorHAnsi"/>
          <w:b/>
          <w:bCs/>
          <w:sz w:val="22"/>
          <w:szCs w:val="22"/>
        </w:rPr>
      </w:pPr>
      <w:r w:rsidRPr="007F3831">
        <w:rPr>
          <w:rFonts w:asciiTheme="minorHAnsi" w:hAnsiTheme="minorHAnsi"/>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EA33A57" w14:textId="77777777" w:rsidR="00E703DB" w:rsidRPr="00E47E0B" w:rsidRDefault="00E703DB" w:rsidP="00E703DB">
      <w:pPr>
        <w:numPr>
          <w:ilvl w:val="12"/>
          <w:numId w:val="0"/>
        </w:numPr>
        <w:rPr>
          <w:rFonts w:asciiTheme="minorHAnsi" w:hAnsiTheme="minorHAnsi"/>
          <w:b/>
          <w:bCs/>
          <w:sz w:val="22"/>
          <w:szCs w:val="22"/>
        </w:rPr>
      </w:pPr>
    </w:p>
    <w:p w14:paraId="3701F97E" w14:textId="77777777" w:rsidR="00E703DB" w:rsidRPr="00E47E0B" w:rsidRDefault="005A3DBE" w:rsidP="00E703DB">
      <w:pPr>
        <w:numPr>
          <w:ilvl w:val="12"/>
          <w:numId w:val="0"/>
        </w:numPr>
        <w:rPr>
          <w:rFonts w:asciiTheme="minorHAnsi" w:hAnsiTheme="minorHAnsi"/>
          <w:sz w:val="22"/>
          <w:szCs w:val="22"/>
        </w:rPr>
      </w:pPr>
      <w:r w:rsidRPr="00E47E0B">
        <w:rPr>
          <w:rFonts w:asciiTheme="minorHAnsi" w:hAnsiTheme="minorHAnsi"/>
          <w:sz w:val="22"/>
          <w:szCs w:val="22"/>
        </w:rPr>
        <w:t>Web</w:t>
      </w:r>
      <w:r w:rsidR="00B401A0" w:rsidRPr="00E47E0B">
        <w:rPr>
          <w:rFonts w:asciiTheme="minorHAnsi" w:hAnsiTheme="minorHAnsi"/>
          <w:sz w:val="22"/>
          <w:szCs w:val="22"/>
        </w:rPr>
        <w:t>NEE</w:t>
      </w:r>
      <w:r w:rsidR="00767577" w:rsidRPr="00E47E0B">
        <w:rPr>
          <w:rFonts w:asciiTheme="minorHAnsi" w:hAnsiTheme="minorHAnsi"/>
          <w:sz w:val="22"/>
          <w:szCs w:val="22"/>
        </w:rPr>
        <w:t>RS</w:t>
      </w:r>
      <w:r w:rsidR="00E703DB" w:rsidRPr="00E47E0B">
        <w:rPr>
          <w:rFonts w:asciiTheme="minorHAnsi" w:hAnsiTheme="minorHAnsi"/>
          <w:sz w:val="22"/>
          <w:szCs w:val="22"/>
        </w:rPr>
        <w:t xml:space="preserve"> </w:t>
      </w:r>
      <w:r w:rsidR="00E16362" w:rsidRPr="00E47E0B">
        <w:rPr>
          <w:rFonts w:asciiTheme="minorHAnsi" w:hAnsiTheme="minorHAnsi"/>
          <w:sz w:val="22"/>
          <w:szCs w:val="22"/>
        </w:rPr>
        <w:t>is</w:t>
      </w:r>
      <w:r w:rsidR="00E703DB" w:rsidRPr="00E47E0B">
        <w:rPr>
          <w:rFonts w:asciiTheme="minorHAnsi" w:hAnsiTheme="minorHAnsi"/>
          <w:sz w:val="22"/>
          <w:szCs w:val="22"/>
        </w:rPr>
        <w:t xml:space="preserve"> utilized electronically.  Data </w:t>
      </w:r>
      <w:r w:rsidR="000B0FB5">
        <w:rPr>
          <w:rFonts w:asciiTheme="minorHAnsi" w:hAnsiTheme="minorHAnsi"/>
          <w:sz w:val="22"/>
          <w:szCs w:val="22"/>
        </w:rPr>
        <w:t>is</w:t>
      </w:r>
      <w:r w:rsidR="000337EE" w:rsidRPr="00E47E0B">
        <w:rPr>
          <w:rFonts w:asciiTheme="minorHAnsi" w:hAnsiTheme="minorHAnsi"/>
          <w:sz w:val="22"/>
          <w:szCs w:val="22"/>
        </w:rPr>
        <w:t xml:space="preserve"> </w:t>
      </w:r>
      <w:r w:rsidR="00E703DB" w:rsidRPr="00E47E0B">
        <w:rPr>
          <w:rFonts w:asciiTheme="minorHAnsi" w:hAnsiTheme="minorHAnsi"/>
          <w:sz w:val="22"/>
          <w:szCs w:val="22"/>
        </w:rPr>
        <w:t xml:space="preserve">stored on </w:t>
      </w:r>
      <w:r w:rsidR="000B0FB5">
        <w:rPr>
          <w:rFonts w:asciiTheme="minorHAnsi" w:hAnsiTheme="minorHAnsi"/>
          <w:sz w:val="22"/>
          <w:szCs w:val="22"/>
        </w:rPr>
        <w:t>a</w:t>
      </w:r>
      <w:r w:rsidR="000E176C" w:rsidRPr="00E47E0B">
        <w:rPr>
          <w:rFonts w:asciiTheme="minorHAnsi" w:hAnsiTheme="minorHAnsi"/>
          <w:sz w:val="22"/>
          <w:szCs w:val="22"/>
        </w:rPr>
        <w:t xml:space="preserve"> secure </w:t>
      </w:r>
      <w:r w:rsidR="000B0FB5">
        <w:rPr>
          <w:rFonts w:asciiTheme="minorHAnsi" w:hAnsiTheme="minorHAnsi"/>
          <w:sz w:val="22"/>
          <w:szCs w:val="22"/>
        </w:rPr>
        <w:t>server</w:t>
      </w:r>
      <w:r w:rsidR="000E176C" w:rsidRPr="00E47E0B">
        <w:rPr>
          <w:rFonts w:asciiTheme="minorHAnsi" w:hAnsiTheme="minorHAnsi"/>
          <w:sz w:val="22"/>
          <w:szCs w:val="22"/>
        </w:rPr>
        <w:t xml:space="preserve"> </w:t>
      </w:r>
      <w:r w:rsidR="00E703DB" w:rsidRPr="00E47E0B">
        <w:rPr>
          <w:rFonts w:asciiTheme="minorHAnsi" w:hAnsiTheme="minorHAnsi"/>
          <w:sz w:val="22"/>
          <w:szCs w:val="22"/>
        </w:rPr>
        <w:t xml:space="preserve">and users </w:t>
      </w:r>
      <w:r w:rsidR="000B0FB5">
        <w:rPr>
          <w:rFonts w:asciiTheme="minorHAnsi" w:hAnsiTheme="minorHAnsi"/>
          <w:sz w:val="22"/>
          <w:szCs w:val="22"/>
        </w:rPr>
        <w:t>must be logged in to enter, analyze, download, review, or submit data.</w:t>
      </w:r>
      <w:r w:rsidR="00E16362" w:rsidRPr="00E47E0B">
        <w:rPr>
          <w:rFonts w:asciiTheme="minorHAnsi" w:hAnsiTheme="minorHAnsi"/>
          <w:sz w:val="22"/>
          <w:szCs w:val="22"/>
        </w:rPr>
        <w:t xml:space="preserve"> </w:t>
      </w:r>
      <w:r w:rsidR="000B0FB5">
        <w:rPr>
          <w:rFonts w:asciiTheme="minorHAnsi" w:hAnsiTheme="minorHAnsi"/>
          <w:sz w:val="22"/>
          <w:szCs w:val="22"/>
        </w:rPr>
        <w:t xml:space="preserve"> </w:t>
      </w:r>
      <w:r w:rsidR="002E1A90">
        <w:rPr>
          <w:rFonts w:asciiTheme="minorHAnsi" w:hAnsiTheme="minorHAnsi"/>
          <w:sz w:val="22"/>
          <w:szCs w:val="22"/>
        </w:rPr>
        <w:t xml:space="preserve">Screens have been simplified to improve the data entry process.  </w:t>
      </w:r>
      <w:r w:rsidR="000B0FB5">
        <w:rPr>
          <w:rFonts w:asciiTheme="minorHAnsi" w:hAnsiTheme="minorHAnsi"/>
          <w:sz w:val="22"/>
          <w:szCs w:val="22"/>
        </w:rPr>
        <w:t>Data can be entered from any computer, tablet, or device with an internet connection</w:t>
      </w:r>
      <w:r w:rsidR="002E1A90">
        <w:rPr>
          <w:rFonts w:asciiTheme="minorHAnsi" w:hAnsiTheme="minorHAnsi"/>
          <w:sz w:val="22"/>
          <w:szCs w:val="22"/>
        </w:rPr>
        <w:t xml:space="preserve"> which also reduces burden</w:t>
      </w:r>
      <w:r w:rsidR="000B0FB5">
        <w:rPr>
          <w:rFonts w:asciiTheme="minorHAnsi" w:hAnsiTheme="minorHAnsi"/>
          <w:sz w:val="22"/>
          <w:szCs w:val="22"/>
        </w:rPr>
        <w:t>.</w:t>
      </w:r>
      <w:r w:rsidR="00E16362" w:rsidRPr="00E47E0B">
        <w:rPr>
          <w:rFonts w:asciiTheme="minorHAnsi" w:hAnsiTheme="minorHAnsi"/>
          <w:sz w:val="22"/>
          <w:szCs w:val="22"/>
        </w:rPr>
        <w:t xml:space="preserve"> </w:t>
      </w:r>
      <w:r w:rsidR="000B0FB5">
        <w:rPr>
          <w:rFonts w:asciiTheme="minorHAnsi" w:hAnsiTheme="minorHAnsi"/>
          <w:sz w:val="22"/>
          <w:szCs w:val="22"/>
        </w:rPr>
        <w:t xml:space="preserve"> Data is available to users in real time</w:t>
      </w:r>
      <w:r w:rsidR="002E1A90">
        <w:rPr>
          <w:rFonts w:asciiTheme="minorHAnsi" w:hAnsiTheme="minorHAnsi"/>
          <w:sz w:val="22"/>
          <w:szCs w:val="22"/>
        </w:rPr>
        <w:t>, again improving the system’s ease of use</w:t>
      </w:r>
      <w:r w:rsidR="000B0FB5">
        <w:rPr>
          <w:rFonts w:asciiTheme="minorHAnsi" w:hAnsiTheme="minorHAnsi"/>
          <w:sz w:val="22"/>
          <w:szCs w:val="22"/>
        </w:rPr>
        <w:t xml:space="preserve">.  As regional users enter data, institution level users can see the aggregated results.  Federal users cannot see the data until it is submitted, but the process has been simplified and it simply requires a few clicks of a button which reduces the burden to the </w:t>
      </w:r>
      <w:r w:rsidR="00E3059B">
        <w:rPr>
          <w:rFonts w:asciiTheme="minorHAnsi" w:hAnsiTheme="minorHAnsi"/>
          <w:sz w:val="22"/>
          <w:szCs w:val="22"/>
        </w:rPr>
        <w:t>institution</w:t>
      </w:r>
      <w:r w:rsidR="000B0FB5">
        <w:rPr>
          <w:rFonts w:asciiTheme="minorHAnsi" w:hAnsiTheme="minorHAnsi"/>
          <w:sz w:val="22"/>
          <w:szCs w:val="22"/>
        </w:rPr>
        <w:t>s and</w:t>
      </w:r>
      <w:r w:rsidR="00510AC7" w:rsidRPr="00E47E0B">
        <w:rPr>
          <w:rFonts w:asciiTheme="minorHAnsi" w:hAnsiTheme="minorHAnsi"/>
          <w:sz w:val="22"/>
          <w:szCs w:val="22"/>
        </w:rPr>
        <w:t xml:space="preserve"> </w:t>
      </w:r>
      <w:r w:rsidR="002230AA" w:rsidRPr="00E47E0B">
        <w:rPr>
          <w:rFonts w:asciiTheme="minorHAnsi" w:hAnsiTheme="minorHAnsi"/>
          <w:sz w:val="22"/>
          <w:szCs w:val="22"/>
        </w:rPr>
        <w:t>support</w:t>
      </w:r>
      <w:r w:rsidR="00510AC7" w:rsidRPr="00E47E0B">
        <w:rPr>
          <w:rFonts w:asciiTheme="minorHAnsi" w:hAnsiTheme="minorHAnsi"/>
          <w:sz w:val="22"/>
          <w:szCs w:val="22"/>
        </w:rPr>
        <w:t>s</w:t>
      </w:r>
      <w:r w:rsidR="002230AA" w:rsidRPr="00E47E0B">
        <w:rPr>
          <w:rFonts w:asciiTheme="minorHAnsi" w:hAnsiTheme="minorHAnsi"/>
          <w:sz w:val="22"/>
          <w:szCs w:val="22"/>
        </w:rPr>
        <w:t xml:space="preserve"> the Paperwork Reduction Act</w:t>
      </w:r>
      <w:r w:rsidR="005137C8" w:rsidRPr="00E47E0B">
        <w:rPr>
          <w:rFonts w:asciiTheme="minorHAnsi" w:hAnsiTheme="minorHAnsi"/>
          <w:sz w:val="22"/>
          <w:szCs w:val="22"/>
        </w:rPr>
        <w:t xml:space="preserve">. </w:t>
      </w:r>
      <w:r w:rsidR="000B0FB5">
        <w:rPr>
          <w:rFonts w:asciiTheme="minorHAnsi" w:hAnsiTheme="minorHAnsi"/>
          <w:sz w:val="22"/>
          <w:szCs w:val="22"/>
        </w:rPr>
        <w:t xml:space="preserve"> Once data is submitted, t</w:t>
      </w:r>
      <w:r w:rsidR="005137C8" w:rsidRPr="00E47E0B">
        <w:rPr>
          <w:rFonts w:asciiTheme="minorHAnsi" w:hAnsiTheme="minorHAnsi"/>
          <w:sz w:val="22"/>
          <w:szCs w:val="22"/>
        </w:rPr>
        <w:t xml:space="preserve">he </w:t>
      </w:r>
      <w:r w:rsidR="00E3059B">
        <w:rPr>
          <w:rFonts w:asciiTheme="minorHAnsi" w:hAnsiTheme="minorHAnsi"/>
          <w:sz w:val="22"/>
          <w:szCs w:val="22"/>
        </w:rPr>
        <w:t>federal</w:t>
      </w:r>
      <w:r w:rsidR="005137C8" w:rsidRPr="00E47E0B">
        <w:rPr>
          <w:rFonts w:asciiTheme="minorHAnsi" w:hAnsiTheme="minorHAnsi"/>
          <w:sz w:val="22"/>
          <w:szCs w:val="22"/>
        </w:rPr>
        <w:t xml:space="preserve"> office can </w:t>
      </w:r>
      <w:r w:rsidR="0006083F" w:rsidRPr="00E47E0B">
        <w:rPr>
          <w:rFonts w:asciiTheme="minorHAnsi" w:hAnsiTheme="minorHAnsi"/>
          <w:sz w:val="22"/>
          <w:szCs w:val="22"/>
        </w:rPr>
        <w:t xml:space="preserve">then </w:t>
      </w:r>
      <w:r w:rsidR="000B0FB5">
        <w:rPr>
          <w:rFonts w:asciiTheme="minorHAnsi" w:hAnsiTheme="minorHAnsi"/>
          <w:sz w:val="22"/>
          <w:szCs w:val="22"/>
        </w:rPr>
        <w:t xml:space="preserve">securely log into WebNEERS, review the data, and send feedback to the universities (see </w:t>
      </w:r>
      <w:r w:rsidR="000B0FB5" w:rsidRPr="007F3831">
        <w:rPr>
          <w:rFonts w:asciiTheme="minorHAnsi" w:hAnsiTheme="minorHAnsi"/>
          <w:sz w:val="22"/>
          <w:szCs w:val="22"/>
        </w:rPr>
        <w:t>A</w:t>
      </w:r>
      <w:r w:rsidR="007F3831" w:rsidRPr="007F3831">
        <w:rPr>
          <w:rFonts w:asciiTheme="minorHAnsi" w:hAnsiTheme="minorHAnsi"/>
          <w:sz w:val="22"/>
          <w:szCs w:val="22"/>
        </w:rPr>
        <w:t>ppendix 3</w:t>
      </w:r>
      <w:r w:rsidR="000B0FB5">
        <w:rPr>
          <w:rFonts w:asciiTheme="minorHAnsi" w:hAnsiTheme="minorHAnsi"/>
          <w:sz w:val="22"/>
          <w:szCs w:val="22"/>
        </w:rPr>
        <w:t xml:space="preserve"> for information on reduced burden</w:t>
      </w:r>
      <w:r w:rsidR="002E1A90">
        <w:rPr>
          <w:rFonts w:asciiTheme="minorHAnsi" w:hAnsiTheme="minorHAnsi"/>
          <w:sz w:val="22"/>
          <w:szCs w:val="22"/>
        </w:rPr>
        <w:t>)</w:t>
      </w:r>
      <w:r w:rsidR="000B0FB5">
        <w:rPr>
          <w:rFonts w:asciiTheme="minorHAnsi" w:hAnsiTheme="minorHAnsi"/>
          <w:sz w:val="22"/>
          <w:szCs w:val="22"/>
        </w:rPr>
        <w:t>.</w:t>
      </w:r>
    </w:p>
    <w:p w14:paraId="61CD211A" w14:textId="77777777" w:rsidR="00E703DB" w:rsidRPr="00E47E0B" w:rsidRDefault="00E703DB" w:rsidP="00E703DB">
      <w:pPr>
        <w:numPr>
          <w:ilvl w:val="12"/>
          <w:numId w:val="0"/>
        </w:numPr>
        <w:rPr>
          <w:rFonts w:asciiTheme="minorHAnsi" w:hAnsiTheme="minorHAnsi"/>
          <w:sz w:val="22"/>
          <w:szCs w:val="22"/>
        </w:rPr>
      </w:pPr>
    </w:p>
    <w:p w14:paraId="157BC37B" w14:textId="77777777" w:rsidR="00E703DB" w:rsidRPr="007F3831" w:rsidRDefault="00E703DB" w:rsidP="007F3831">
      <w:pPr>
        <w:pStyle w:val="ListParagraph"/>
        <w:numPr>
          <w:ilvl w:val="0"/>
          <w:numId w:val="10"/>
        </w:numPr>
        <w:tabs>
          <w:tab w:val="left" w:pos="720"/>
        </w:tabs>
        <w:rPr>
          <w:rFonts w:asciiTheme="minorHAnsi" w:hAnsiTheme="minorHAnsi"/>
          <w:sz w:val="22"/>
          <w:szCs w:val="22"/>
        </w:rPr>
      </w:pPr>
      <w:r w:rsidRPr="007F3831">
        <w:rPr>
          <w:rFonts w:asciiTheme="minorHAnsi" w:hAnsiTheme="minorHAnsi"/>
          <w:b/>
          <w:bCs/>
          <w:sz w:val="22"/>
          <w:szCs w:val="22"/>
        </w:rPr>
        <w:t>Describe efforts to identify duplication. Show specifically why any similar information already available cannot be used or modified for use for the purposes described in Item 2 above.</w:t>
      </w:r>
    </w:p>
    <w:p w14:paraId="480701C7" w14:textId="77777777" w:rsidR="00E703DB" w:rsidRPr="00E47E0B" w:rsidRDefault="00E703DB" w:rsidP="00E703DB">
      <w:pPr>
        <w:numPr>
          <w:ilvl w:val="12"/>
          <w:numId w:val="0"/>
        </w:numPr>
        <w:rPr>
          <w:rFonts w:asciiTheme="minorHAnsi" w:hAnsiTheme="minorHAnsi"/>
          <w:sz w:val="22"/>
          <w:szCs w:val="22"/>
        </w:rPr>
      </w:pPr>
    </w:p>
    <w:p w14:paraId="4FDBFCB1" w14:textId="77777777" w:rsidR="00E703DB" w:rsidRPr="00E47E0B" w:rsidRDefault="00D91924" w:rsidP="00E703DB">
      <w:pPr>
        <w:numPr>
          <w:ilvl w:val="12"/>
          <w:numId w:val="0"/>
        </w:numPr>
        <w:rPr>
          <w:rFonts w:asciiTheme="minorHAnsi" w:hAnsiTheme="minorHAnsi"/>
          <w:sz w:val="22"/>
          <w:szCs w:val="22"/>
        </w:rPr>
      </w:pPr>
      <w:r w:rsidRPr="00E47E0B">
        <w:rPr>
          <w:rFonts w:asciiTheme="minorHAnsi" w:hAnsiTheme="minorHAnsi"/>
          <w:sz w:val="22"/>
          <w:szCs w:val="22"/>
        </w:rPr>
        <w:t xml:space="preserve">With </w:t>
      </w:r>
      <w:r w:rsidR="000B0FB5">
        <w:rPr>
          <w:rFonts w:asciiTheme="minorHAnsi" w:hAnsiTheme="minorHAnsi"/>
          <w:sz w:val="22"/>
          <w:szCs w:val="22"/>
        </w:rPr>
        <w:t>Web</w:t>
      </w:r>
      <w:r w:rsidR="005137C8" w:rsidRPr="00E47E0B">
        <w:rPr>
          <w:rFonts w:asciiTheme="minorHAnsi" w:hAnsiTheme="minorHAnsi"/>
          <w:sz w:val="22"/>
          <w:szCs w:val="22"/>
        </w:rPr>
        <w:t>NEERS</w:t>
      </w:r>
      <w:r w:rsidR="00E703DB" w:rsidRPr="00E47E0B">
        <w:rPr>
          <w:rFonts w:asciiTheme="minorHAnsi" w:hAnsiTheme="minorHAnsi"/>
          <w:sz w:val="22"/>
          <w:szCs w:val="22"/>
        </w:rPr>
        <w:t xml:space="preserve">, </w:t>
      </w:r>
      <w:r w:rsidR="00E3059B">
        <w:rPr>
          <w:rFonts w:asciiTheme="minorHAnsi" w:hAnsiTheme="minorHAnsi"/>
          <w:sz w:val="22"/>
          <w:szCs w:val="22"/>
        </w:rPr>
        <w:t>institution</w:t>
      </w:r>
      <w:r w:rsidR="00E703DB" w:rsidRPr="00E47E0B">
        <w:rPr>
          <w:rFonts w:asciiTheme="minorHAnsi" w:hAnsiTheme="minorHAnsi"/>
          <w:sz w:val="22"/>
          <w:szCs w:val="22"/>
        </w:rPr>
        <w:t>s have a</w:t>
      </w:r>
      <w:r w:rsidR="004B0F51" w:rsidRPr="00E47E0B">
        <w:rPr>
          <w:rFonts w:asciiTheme="minorHAnsi" w:hAnsiTheme="minorHAnsi"/>
          <w:sz w:val="22"/>
          <w:szCs w:val="22"/>
        </w:rPr>
        <w:t>n easier way to</w:t>
      </w:r>
      <w:r w:rsidR="000B0FB5">
        <w:rPr>
          <w:rFonts w:asciiTheme="minorHAnsi" w:hAnsiTheme="minorHAnsi"/>
          <w:sz w:val="22"/>
          <w:szCs w:val="22"/>
        </w:rPr>
        <w:t xml:space="preserve"> track case</w:t>
      </w:r>
      <w:r w:rsidR="00E703DB" w:rsidRPr="00E47E0B">
        <w:rPr>
          <w:rFonts w:asciiTheme="minorHAnsi" w:hAnsiTheme="minorHAnsi"/>
          <w:sz w:val="22"/>
          <w:szCs w:val="22"/>
        </w:rPr>
        <w:t xml:space="preserve">loads, staff hours, volunteers, etc.  All of this information is maintained in the system and </w:t>
      </w:r>
      <w:r w:rsidR="004B0F51" w:rsidRPr="00E47E0B">
        <w:rPr>
          <w:rFonts w:asciiTheme="minorHAnsi" w:hAnsiTheme="minorHAnsi"/>
          <w:sz w:val="22"/>
          <w:szCs w:val="22"/>
        </w:rPr>
        <w:t xml:space="preserve">thus </w:t>
      </w:r>
      <w:r w:rsidR="00E703DB" w:rsidRPr="00E47E0B">
        <w:rPr>
          <w:rFonts w:asciiTheme="minorHAnsi" w:hAnsiTheme="minorHAnsi"/>
          <w:sz w:val="22"/>
          <w:szCs w:val="22"/>
        </w:rPr>
        <w:t xml:space="preserve">reduces the number and types of forms that would have normally been required to maintain all of this data.  </w:t>
      </w:r>
      <w:r w:rsidR="00563D5F" w:rsidRPr="00E47E0B">
        <w:rPr>
          <w:rFonts w:asciiTheme="minorHAnsi" w:hAnsiTheme="minorHAnsi"/>
          <w:sz w:val="22"/>
          <w:szCs w:val="22"/>
        </w:rPr>
        <w:t xml:space="preserve">The various reports that </w:t>
      </w:r>
      <w:r w:rsidR="00E703DB" w:rsidRPr="00E47E0B">
        <w:rPr>
          <w:rFonts w:asciiTheme="minorHAnsi" w:hAnsiTheme="minorHAnsi"/>
          <w:sz w:val="22"/>
          <w:szCs w:val="22"/>
        </w:rPr>
        <w:t>are available through the system</w:t>
      </w:r>
      <w:r w:rsidR="00563D5F" w:rsidRPr="00E47E0B">
        <w:rPr>
          <w:rFonts w:asciiTheme="minorHAnsi" w:hAnsiTheme="minorHAnsi"/>
          <w:sz w:val="22"/>
          <w:szCs w:val="22"/>
        </w:rPr>
        <w:t xml:space="preserve"> </w:t>
      </w:r>
      <w:r w:rsidR="00E703DB" w:rsidRPr="00E47E0B">
        <w:rPr>
          <w:rFonts w:asciiTheme="minorHAnsi" w:hAnsiTheme="minorHAnsi"/>
          <w:sz w:val="22"/>
          <w:szCs w:val="22"/>
        </w:rPr>
        <w:t xml:space="preserve">are only generated as needed.  </w:t>
      </w:r>
      <w:r w:rsidR="00563D5F" w:rsidRPr="00E47E0B">
        <w:rPr>
          <w:rFonts w:asciiTheme="minorHAnsi" w:hAnsiTheme="minorHAnsi"/>
          <w:sz w:val="22"/>
          <w:szCs w:val="22"/>
        </w:rPr>
        <w:t>These includ</w:t>
      </w:r>
      <w:r w:rsidR="008F4508" w:rsidRPr="00E47E0B">
        <w:rPr>
          <w:rFonts w:asciiTheme="minorHAnsi" w:hAnsiTheme="minorHAnsi"/>
          <w:sz w:val="22"/>
          <w:szCs w:val="22"/>
        </w:rPr>
        <w:t>e</w:t>
      </w:r>
      <w:r w:rsidR="004B0F51" w:rsidRPr="00E47E0B">
        <w:rPr>
          <w:rFonts w:asciiTheme="minorHAnsi" w:hAnsiTheme="minorHAnsi"/>
          <w:sz w:val="22"/>
          <w:szCs w:val="22"/>
        </w:rPr>
        <w:t>:</w:t>
      </w:r>
      <w:r w:rsidR="00E703DB" w:rsidRPr="00E47E0B">
        <w:rPr>
          <w:rFonts w:asciiTheme="minorHAnsi" w:hAnsiTheme="minorHAnsi"/>
          <w:sz w:val="22"/>
          <w:szCs w:val="22"/>
        </w:rPr>
        <w:t xml:space="preserve"> Adult Summary Reports, Diet Summary Reports and graphs, Behavior Checklist Reports and graphs, Youth Summary Reports,</w:t>
      </w:r>
      <w:r w:rsidR="000B0FB5">
        <w:rPr>
          <w:rFonts w:asciiTheme="minorHAnsi" w:hAnsiTheme="minorHAnsi"/>
          <w:sz w:val="22"/>
          <w:szCs w:val="22"/>
        </w:rPr>
        <w:t xml:space="preserve"> Youth Checklist Summary Reports,</w:t>
      </w:r>
      <w:r w:rsidR="00E703DB" w:rsidRPr="00E47E0B">
        <w:rPr>
          <w:rFonts w:asciiTheme="minorHAnsi" w:hAnsiTheme="minorHAnsi"/>
          <w:sz w:val="22"/>
          <w:szCs w:val="22"/>
        </w:rPr>
        <w:t xml:space="preserve"> Professional and Paraprofessional</w:t>
      </w:r>
      <w:r w:rsidR="0013554B" w:rsidRPr="00E47E0B">
        <w:rPr>
          <w:rFonts w:asciiTheme="minorHAnsi" w:hAnsiTheme="minorHAnsi"/>
          <w:sz w:val="22"/>
          <w:szCs w:val="22"/>
        </w:rPr>
        <w:t xml:space="preserve"> </w:t>
      </w:r>
      <w:r w:rsidR="00E703DB" w:rsidRPr="00E47E0B">
        <w:rPr>
          <w:rFonts w:asciiTheme="minorHAnsi" w:hAnsiTheme="minorHAnsi"/>
          <w:sz w:val="22"/>
          <w:szCs w:val="22"/>
        </w:rPr>
        <w:t xml:space="preserve">Summary Reports, Volunteer Summary Reports, and </w:t>
      </w:r>
      <w:r w:rsidR="000B0FB5">
        <w:rPr>
          <w:rFonts w:asciiTheme="minorHAnsi" w:hAnsiTheme="minorHAnsi"/>
          <w:sz w:val="22"/>
          <w:szCs w:val="22"/>
        </w:rPr>
        <w:t>Program Plans</w:t>
      </w:r>
      <w:r w:rsidR="00E703DB" w:rsidRPr="00E47E0B">
        <w:rPr>
          <w:rFonts w:asciiTheme="minorHAnsi" w:hAnsiTheme="minorHAnsi"/>
          <w:sz w:val="22"/>
          <w:szCs w:val="22"/>
        </w:rPr>
        <w:t xml:space="preserve">. </w:t>
      </w:r>
      <w:r w:rsidR="00D24597" w:rsidRPr="00E47E0B">
        <w:rPr>
          <w:rFonts w:asciiTheme="minorHAnsi" w:hAnsiTheme="minorHAnsi"/>
          <w:sz w:val="22"/>
          <w:szCs w:val="22"/>
        </w:rPr>
        <w:t xml:space="preserve">At the local county level, additional reports can be generated at the </w:t>
      </w:r>
      <w:r w:rsidR="00B401A0" w:rsidRPr="00E47E0B">
        <w:rPr>
          <w:rFonts w:asciiTheme="minorHAnsi" w:hAnsiTheme="minorHAnsi"/>
          <w:sz w:val="22"/>
          <w:szCs w:val="22"/>
        </w:rPr>
        <w:t>user's</w:t>
      </w:r>
      <w:r w:rsidR="00D24597" w:rsidRPr="00E47E0B">
        <w:rPr>
          <w:rFonts w:asciiTheme="minorHAnsi" w:hAnsiTheme="minorHAnsi"/>
          <w:sz w:val="22"/>
          <w:szCs w:val="22"/>
        </w:rPr>
        <w:t xml:space="preserve"> request. </w:t>
      </w:r>
      <w:r w:rsidR="00B401A0" w:rsidRPr="00E47E0B">
        <w:rPr>
          <w:rFonts w:asciiTheme="minorHAnsi" w:hAnsiTheme="minorHAnsi"/>
          <w:sz w:val="22"/>
          <w:szCs w:val="22"/>
        </w:rPr>
        <w:t xml:space="preserve">For example, </w:t>
      </w:r>
      <w:r w:rsidR="00592786" w:rsidRPr="00E47E0B">
        <w:rPr>
          <w:rFonts w:asciiTheme="minorHAnsi" w:hAnsiTheme="minorHAnsi"/>
          <w:sz w:val="22"/>
          <w:szCs w:val="22"/>
        </w:rPr>
        <w:t xml:space="preserve">staff can generate a </w:t>
      </w:r>
      <w:r w:rsidR="00A6755E" w:rsidRPr="00E47E0B">
        <w:rPr>
          <w:rFonts w:asciiTheme="minorHAnsi" w:hAnsiTheme="minorHAnsi"/>
          <w:sz w:val="22"/>
          <w:szCs w:val="22"/>
        </w:rPr>
        <w:t>one-day recall report</w:t>
      </w:r>
      <w:r w:rsidR="00592786" w:rsidRPr="00E47E0B">
        <w:rPr>
          <w:rFonts w:asciiTheme="minorHAnsi" w:hAnsiTheme="minorHAnsi"/>
          <w:sz w:val="22"/>
          <w:szCs w:val="22"/>
        </w:rPr>
        <w:t xml:space="preserve"> for </w:t>
      </w:r>
      <w:r w:rsidR="005137C8" w:rsidRPr="00E47E0B">
        <w:rPr>
          <w:rFonts w:asciiTheme="minorHAnsi" w:hAnsiTheme="minorHAnsi"/>
          <w:sz w:val="22"/>
          <w:szCs w:val="22"/>
        </w:rPr>
        <w:t>program participants</w:t>
      </w:r>
      <w:r w:rsidR="00B401A0" w:rsidRPr="00E47E0B">
        <w:rPr>
          <w:rFonts w:asciiTheme="minorHAnsi" w:hAnsiTheme="minorHAnsi"/>
          <w:sz w:val="22"/>
          <w:szCs w:val="22"/>
        </w:rPr>
        <w:t xml:space="preserve"> </w:t>
      </w:r>
      <w:r w:rsidR="00592786" w:rsidRPr="00E47E0B">
        <w:rPr>
          <w:rFonts w:asciiTheme="minorHAnsi" w:hAnsiTheme="minorHAnsi"/>
          <w:sz w:val="22"/>
          <w:szCs w:val="22"/>
        </w:rPr>
        <w:t xml:space="preserve">related to </w:t>
      </w:r>
      <w:r w:rsidR="009D3C66" w:rsidRPr="00E47E0B">
        <w:rPr>
          <w:rFonts w:asciiTheme="minorHAnsi" w:hAnsiTheme="minorHAnsi"/>
          <w:sz w:val="22"/>
          <w:szCs w:val="22"/>
        </w:rPr>
        <w:t>their</w:t>
      </w:r>
      <w:r w:rsidR="00B401A0" w:rsidRPr="00E47E0B">
        <w:rPr>
          <w:rFonts w:asciiTheme="minorHAnsi" w:hAnsiTheme="minorHAnsi"/>
          <w:sz w:val="22"/>
          <w:szCs w:val="22"/>
        </w:rPr>
        <w:t xml:space="preserve"> dietary intake or their food-related practices</w:t>
      </w:r>
      <w:r w:rsidR="00592786" w:rsidRPr="00E47E0B">
        <w:rPr>
          <w:rFonts w:asciiTheme="minorHAnsi" w:hAnsiTheme="minorHAnsi"/>
          <w:sz w:val="22"/>
          <w:szCs w:val="22"/>
        </w:rPr>
        <w:t xml:space="preserve">.  This </w:t>
      </w:r>
      <w:r w:rsidR="003676C3" w:rsidRPr="00E47E0B">
        <w:rPr>
          <w:rFonts w:asciiTheme="minorHAnsi" w:hAnsiTheme="minorHAnsi"/>
          <w:sz w:val="22"/>
          <w:szCs w:val="22"/>
        </w:rPr>
        <w:t>is</w:t>
      </w:r>
      <w:r w:rsidR="00592786" w:rsidRPr="00E47E0B">
        <w:rPr>
          <w:rFonts w:asciiTheme="minorHAnsi" w:hAnsiTheme="minorHAnsi"/>
          <w:sz w:val="22"/>
          <w:szCs w:val="22"/>
        </w:rPr>
        <w:t xml:space="preserve"> a</w:t>
      </w:r>
      <w:r w:rsidR="003676C3" w:rsidRPr="00E47E0B">
        <w:rPr>
          <w:rFonts w:asciiTheme="minorHAnsi" w:hAnsiTheme="minorHAnsi"/>
          <w:sz w:val="22"/>
          <w:szCs w:val="22"/>
        </w:rPr>
        <w:t xml:space="preserve"> useful teaching tool and helps </w:t>
      </w:r>
      <w:r w:rsidR="00592786" w:rsidRPr="00E47E0B">
        <w:rPr>
          <w:rFonts w:asciiTheme="minorHAnsi" w:hAnsiTheme="minorHAnsi"/>
          <w:sz w:val="22"/>
          <w:szCs w:val="22"/>
        </w:rPr>
        <w:t xml:space="preserve">program participants </w:t>
      </w:r>
      <w:r w:rsidR="003676C3" w:rsidRPr="00E47E0B">
        <w:rPr>
          <w:rFonts w:asciiTheme="minorHAnsi" w:hAnsiTheme="minorHAnsi"/>
          <w:sz w:val="22"/>
          <w:szCs w:val="22"/>
        </w:rPr>
        <w:t xml:space="preserve">see what practices are desirable and where they may want to learn more.  </w:t>
      </w:r>
      <w:r w:rsidR="000B0FB5">
        <w:rPr>
          <w:rFonts w:asciiTheme="minorHAnsi" w:hAnsiTheme="minorHAnsi"/>
          <w:sz w:val="22"/>
          <w:szCs w:val="22"/>
        </w:rPr>
        <w:t>Web</w:t>
      </w:r>
      <w:r w:rsidR="00592786" w:rsidRPr="00E47E0B">
        <w:rPr>
          <w:rFonts w:asciiTheme="minorHAnsi" w:hAnsiTheme="minorHAnsi"/>
          <w:sz w:val="22"/>
          <w:szCs w:val="22"/>
        </w:rPr>
        <w:t>NEERS is f</w:t>
      </w:r>
      <w:r w:rsidR="00D24597" w:rsidRPr="00E47E0B">
        <w:rPr>
          <w:rFonts w:asciiTheme="minorHAnsi" w:hAnsiTheme="minorHAnsi"/>
          <w:sz w:val="22"/>
          <w:szCs w:val="22"/>
        </w:rPr>
        <w:t>lexible</w:t>
      </w:r>
      <w:r w:rsidR="00592786" w:rsidRPr="00E47E0B">
        <w:rPr>
          <w:rFonts w:asciiTheme="minorHAnsi" w:hAnsiTheme="minorHAnsi"/>
          <w:sz w:val="22"/>
          <w:szCs w:val="22"/>
        </w:rPr>
        <w:t xml:space="preserve"> and has user-friendly, on-demand</w:t>
      </w:r>
      <w:r w:rsidR="000B0FB5">
        <w:rPr>
          <w:rFonts w:asciiTheme="minorHAnsi" w:hAnsiTheme="minorHAnsi"/>
          <w:sz w:val="22"/>
          <w:szCs w:val="22"/>
        </w:rPr>
        <w:t xml:space="preserve"> report</w:t>
      </w:r>
      <w:r w:rsidR="00D24597" w:rsidRPr="00E47E0B">
        <w:rPr>
          <w:rFonts w:asciiTheme="minorHAnsi" w:hAnsiTheme="minorHAnsi"/>
          <w:sz w:val="22"/>
          <w:szCs w:val="22"/>
        </w:rPr>
        <w:t>ing capabilities</w:t>
      </w:r>
      <w:r w:rsidR="00592786" w:rsidRPr="00E47E0B">
        <w:rPr>
          <w:rFonts w:asciiTheme="minorHAnsi" w:hAnsiTheme="minorHAnsi"/>
          <w:sz w:val="22"/>
          <w:szCs w:val="22"/>
        </w:rPr>
        <w:t xml:space="preserve">.  The </w:t>
      </w:r>
      <w:r w:rsidR="00E3059B">
        <w:rPr>
          <w:rFonts w:asciiTheme="minorHAnsi" w:hAnsiTheme="minorHAnsi"/>
          <w:sz w:val="22"/>
          <w:szCs w:val="22"/>
        </w:rPr>
        <w:t>institution</w:t>
      </w:r>
      <w:r w:rsidR="00592786" w:rsidRPr="00E47E0B">
        <w:rPr>
          <w:rFonts w:asciiTheme="minorHAnsi" w:hAnsiTheme="minorHAnsi"/>
          <w:sz w:val="22"/>
          <w:szCs w:val="22"/>
        </w:rPr>
        <w:t xml:space="preserve">s have indicated </w:t>
      </w:r>
      <w:r w:rsidR="002856FE" w:rsidRPr="00E47E0B">
        <w:rPr>
          <w:rFonts w:asciiTheme="minorHAnsi" w:hAnsiTheme="minorHAnsi"/>
          <w:sz w:val="22"/>
          <w:szCs w:val="22"/>
        </w:rPr>
        <w:t>these features are</w:t>
      </w:r>
      <w:r w:rsidR="00592786" w:rsidRPr="00E47E0B">
        <w:rPr>
          <w:rFonts w:asciiTheme="minorHAnsi" w:hAnsiTheme="minorHAnsi"/>
          <w:sz w:val="22"/>
          <w:szCs w:val="22"/>
        </w:rPr>
        <w:t xml:space="preserve"> desirable and </w:t>
      </w:r>
      <w:r w:rsidR="00D24597" w:rsidRPr="00E47E0B">
        <w:rPr>
          <w:rFonts w:asciiTheme="minorHAnsi" w:hAnsiTheme="minorHAnsi"/>
          <w:sz w:val="22"/>
          <w:szCs w:val="22"/>
        </w:rPr>
        <w:t xml:space="preserve">needed for program management </w:t>
      </w:r>
      <w:r w:rsidR="00592786" w:rsidRPr="00E47E0B">
        <w:rPr>
          <w:rFonts w:asciiTheme="minorHAnsi" w:hAnsiTheme="minorHAnsi"/>
          <w:sz w:val="22"/>
          <w:szCs w:val="22"/>
        </w:rPr>
        <w:t xml:space="preserve">and to </w:t>
      </w:r>
      <w:r w:rsidR="002856FE" w:rsidRPr="00E47E0B">
        <w:rPr>
          <w:rFonts w:asciiTheme="minorHAnsi" w:hAnsiTheme="minorHAnsi"/>
          <w:sz w:val="22"/>
          <w:szCs w:val="22"/>
        </w:rPr>
        <w:t xml:space="preserve">have the option to provide </w:t>
      </w:r>
      <w:r w:rsidR="00D24597" w:rsidRPr="00E47E0B">
        <w:rPr>
          <w:rFonts w:asciiTheme="minorHAnsi" w:hAnsiTheme="minorHAnsi"/>
          <w:sz w:val="22"/>
          <w:szCs w:val="22"/>
        </w:rPr>
        <w:t xml:space="preserve">feedback to the </w:t>
      </w:r>
      <w:r w:rsidR="001A231E" w:rsidRPr="00E47E0B">
        <w:rPr>
          <w:rFonts w:asciiTheme="minorHAnsi" w:hAnsiTheme="minorHAnsi"/>
          <w:sz w:val="22"/>
          <w:szCs w:val="22"/>
        </w:rPr>
        <w:t>program participants</w:t>
      </w:r>
      <w:r w:rsidR="00D24597" w:rsidRPr="00E47E0B">
        <w:rPr>
          <w:rFonts w:asciiTheme="minorHAnsi" w:hAnsiTheme="minorHAnsi"/>
          <w:sz w:val="22"/>
          <w:szCs w:val="22"/>
        </w:rPr>
        <w:t>.</w:t>
      </w:r>
    </w:p>
    <w:p w14:paraId="457A047E" w14:textId="77777777" w:rsidR="00E703DB" w:rsidRPr="00E47E0B" w:rsidRDefault="00E703DB" w:rsidP="00E703DB">
      <w:pPr>
        <w:numPr>
          <w:ilvl w:val="12"/>
          <w:numId w:val="0"/>
        </w:numPr>
        <w:rPr>
          <w:rFonts w:asciiTheme="minorHAnsi" w:hAnsiTheme="minorHAnsi"/>
          <w:sz w:val="22"/>
          <w:szCs w:val="22"/>
        </w:rPr>
      </w:pPr>
    </w:p>
    <w:p w14:paraId="750B28B7" w14:textId="77777777" w:rsidR="00E703DB" w:rsidRPr="007F3831" w:rsidRDefault="00E703DB" w:rsidP="007F3831">
      <w:pPr>
        <w:pStyle w:val="ListParagraph"/>
        <w:numPr>
          <w:ilvl w:val="0"/>
          <w:numId w:val="10"/>
        </w:numPr>
        <w:tabs>
          <w:tab w:val="left" w:pos="720"/>
        </w:tabs>
        <w:rPr>
          <w:rFonts w:asciiTheme="minorHAnsi" w:hAnsiTheme="minorHAnsi"/>
          <w:sz w:val="22"/>
          <w:szCs w:val="22"/>
        </w:rPr>
      </w:pPr>
      <w:r w:rsidRPr="007F3831">
        <w:rPr>
          <w:rFonts w:asciiTheme="minorHAnsi" w:hAnsiTheme="minorHAnsi"/>
          <w:b/>
          <w:bCs/>
          <w:sz w:val="22"/>
          <w:szCs w:val="22"/>
        </w:rPr>
        <w:t>If the collection of information impacts small businesses or other small entities (Item 5 of OMB Form 83-I), describe any methods used to minimize burden.</w:t>
      </w:r>
    </w:p>
    <w:p w14:paraId="4825F79B" w14:textId="77777777" w:rsidR="00E703DB" w:rsidRPr="00E47E0B" w:rsidRDefault="00E703DB" w:rsidP="00E703DB">
      <w:pPr>
        <w:numPr>
          <w:ilvl w:val="12"/>
          <w:numId w:val="0"/>
        </w:numPr>
        <w:rPr>
          <w:rFonts w:asciiTheme="minorHAnsi" w:hAnsiTheme="minorHAnsi"/>
          <w:sz w:val="22"/>
          <w:szCs w:val="22"/>
        </w:rPr>
      </w:pPr>
    </w:p>
    <w:p w14:paraId="7398CA59" w14:textId="77777777" w:rsidR="00E703DB" w:rsidRPr="00E47E0B" w:rsidRDefault="0029773A" w:rsidP="00BD6C99">
      <w:pPr>
        <w:numPr>
          <w:ilvl w:val="12"/>
          <w:numId w:val="0"/>
        </w:numPr>
        <w:outlineLvl w:val="0"/>
        <w:rPr>
          <w:rFonts w:asciiTheme="minorHAnsi" w:hAnsiTheme="minorHAnsi"/>
          <w:sz w:val="22"/>
          <w:szCs w:val="22"/>
        </w:rPr>
      </w:pPr>
      <w:r w:rsidRPr="00E47E0B">
        <w:rPr>
          <w:rFonts w:asciiTheme="minorHAnsi" w:hAnsiTheme="minorHAnsi"/>
          <w:sz w:val="22"/>
          <w:szCs w:val="22"/>
        </w:rPr>
        <w:lastRenderedPageBreak/>
        <w:t>S</w:t>
      </w:r>
      <w:r w:rsidR="00D91924" w:rsidRPr="00E47E0B">
        <w:rPr>
          <w:rFonts w:asciiTheme="minorHAnsi" w:hAnsiTheme="minorHAnsi"/>
          <w:sz w:val="22"/>
          <w:szCs w:val="22"/>
        </w:rPr>
        <w:t>mall business</w:t>
      </w:r>
      <w:r w:rsidR="005436F5" w:rsidRPr="00E47E0B">
        <w:rPr>
          <w:rFonts w:asciiTheme="minorHAnsi" w:hAnsiTheme="minorHAnsi"/>
          <w:sz w:val="22"/>
          <w:szCs w:val="22"/>
        </w:rPr>
        <w:t>es</w:t>
      </w:r>
      <w:r w:rsidR="00D91924" w:rsidRPr="00E47E0B">
        <w:rPr>
          <w:rFonts w:asciiTheme="minorHAnsi" w:hAnsiTheme="minorHAnsi"/>
          <w:sz w:val="22"/>
          <w:szCs w:val="22"/>
        </w:rPr>
        <w:t xml:space="preserve"> </w:t>
      </w:r>
      <w:r w:rsidRPr="00E47E0B">
        <w:rPr>
          <w:rFonts w:asciiTheme="minorHAnsi" w:hAnsiTheme="minorHAnsi"/>
          <w:sz w:val="22"/>
          <w:szCs w:val="22"/>
        </w:rPr>
        <w:t xml:space="preserve">are not </w:t>
      </w:r>
      <w:r w:rsidR="00D91924" w:rsidRPr="00E47E0B">
        <w:rPr>
          <w:rFonts w:asciiTheme="minorHAnsi" w:hAnsiTheme="minorHAnsi"/>
          <w:sz w:val="22"/>
          <w:szCs w:val="22"/>
        </w:rPr>
        <w:t xml:space="preserve">impacted by </w:t>
      </w:r>
      <w:r w:rsidR="00EE258F" w:rsidRPr="00E47E0B">
        <w:rPr>
          <w:rFonts w:asciiTheme="minorHAnsi" w:hAnsiTheme="minorHAnsi"/>
          <w:sz w:val="22"/>
          <w:szCs w:val="22"/>
        </w:rPr>
        <w:t xml:space="preserve">the </w:t>
      </w:r>
      <w:r w:rsidR="00311FD7" w:rsidRPr="00E47E0B">
        <w:rPr>
          <w:rFonts w:asciiTheme="minorHAnsi" w:hAnsiTheme="minorHAnsi"/>
          <w:sz w:val="22"/>
          <w:szCs w:val="22"/>
        </w:rPr>
        <w:t>Web</w:t>
      </w:r>
      <w:r w:rsidR="00D91924" w:rsidRPr="00E47E0B">
        <w:rPr>
          <w:rFonts w:asciiTheme="minorHAnsi" w:hAnsiTheme="minorHAnsi"/>
          <w:sz w:val="22"/>
          <w:szCs w:val="22"/>
        </w:rPr>
        <w:t>NEE</w:t>
      </w:r>
      <w:r w:rsidR="00E703DB" w:rsidRPr="00E47E0B">
        <w:rPr>
          <w:rFonts w:asciiTheme="minorHAnsi" w:hAnsiTheme="minorHAnsi"/>
          <w:sz w:val="22"/>
          <w:szCs w:val="22"/>
        </w:rPr>
        <w:t>RS data collection</w:t>
      </w:r>
      <w:r w:rsidRPr="00E47E0B">
        <w:rPr>
          <w:rFonts w:asciiTheme="minorHAnsi" w:hAnsiTheme="minorHAnsi"/>
          <w:sz w:val="22"/>
          <w:szCs w:val="22"/>
        </w:rPr>
        <w:t>.</w:t>
      </w:r>
    </w:p>
    <w:p w14:paraId="4797BEC1" w14:textId="77777777" w:rsidR="00E703DB" w:rsidRPr="00E47E0B" w:rsidRDefault="00E703DB" w:rsidP="00E703DB">
      <w:pPr>
        <w:numPr>
          <w:ilvl w:val="12"/>
          <w:numId w:val="0"/>
        </w:numPr>
        <w:rPr>
          <w:rFonts w:asciiTheme="minorHAnsi" w:hAnsiTheme="minorHAnsi"/>
          <w:sz w:val="22"/>
          <w:szCs w:val="22"/>
        </w:rPr>
      </w:pPr>
    </w:p>
    <w:p w14:paraId="237DC6DC" w14:textId="77777777" w:rsidR="00E703DB" w:rsidRPr="007F3831" w:rsidRDefault="00E703DB" w:rsidP="007F3831">
      <w:pPr>
        <w:pStyle w:val="ListParagraph"/>
        <w:numPr>
          <w:ilvl w:val="0"/>
          <w:numId w:val="10"/>
        </w:numPr>
        <w:tabs>
          <w:tab w:val="left" w:pos="720"/>
        </w:tabs>
        <w:rPr>
          <w:rFonts w:asciiTheme="minorHAnsi" w:hAnsiTheme="minorHAnsi"/>
          <w:sz w:val="22"/>
          <w:szCs w:val="22"/>
        </w:rPr>
      </w:pPr>
      <w:r w:rsidRPr="007F3831">
        <w:rPr>
          <w:rFonts w:asciiTheme="minorHAnsi" w:hAnsiTheme="minorHAnsi"/>
          <w:b/>
          <w:bCs/>
          <w:sz w:val="22"/>
          <w:szCs w:val="22"/>
        </w:rPr>
        <w:t xml:space="preserve">Describe the consequences to </w:t>
      </w:r>
      <w:r w:rsidR="007D5844" w:rsidRPr="007F3831">
        <w:rPr>
          <w:rFonts w:asciiTheme="minorHAnsi" w:hAnsiTheme="minorHAnsi"/>
          <w:b/>
          <w:bCs/>
          <w:sz w:val="22"/>
          <w:szCs w:val="22"/>
        </w:rPr>
        <w:t>f</w:t>
      </w:r>
      <w:r w:rsidRPr="007F3831">
        <w:rPr>
          <w:rFonts w:asciiTheme="minorHAnsi" w:hAnsiTheme="minorHAnsi"/>
          <w:b/>
          <w:bCs/>
          <w:sz w:val="22"/>
          <w:szCs w:val="22"/>
        </w:rPr>
        <w:t>ederal program or policy activities if the collection is not conducted, or is conducted less frequently, as well as any technical or legal obstacles to reducing burden.</w:t>
      </w:r>
    </w:p>
    <w:p w14:paraId="2B42AA1C" w14:textId="77777777" w:rsidR="00E703DB" w:rsidRPr="00E47E0B" w:rsidRDefault="00E703DB" w:rsidP="00E703DB">
      <w:pPr>
        <w:numPr>
          <w:ilvl w:val="12"/>
          <w:numId w:val="0"/>
        </w:numPr>
        <w:rPr>
          <w:rFonts w:asciiTheme="minorHAnsi" w:hAnsiTheme="minorHAnsi"/>
          <w:sz w:val="22"/>
          <w:szCs w:val="22"/>
        </w:rPr>
      </w:pPr>
    </w:p>
    <w:p w14:paraId="3784B2E3" w14:textId="77777777" w:rsidR="00E703DB" w:rsidRPr="00E47E0B" w:rsidRDefault="00E703DB" w:rsidP="00E703DB">
      <w:pPr>
        <w:numPr>
          <w:ilvl w:val="12"/>
          <w:numId w:val="0"/>
        </w:numPr>
        <w:rPr>
          <w:rFonts w:asciiTheme="minorHAnsi" w:hAnsiTheme="minorHAnsi"/>
          <w:sz w:val="22"/>
          <w:szCs w:val="22"/>
        </w:rPr>
      </w:pPr>
      <w:r w:rsidRPr="00E47E0B">
        <w:rPr>
          <w:rFonts w:asciiTheme="minorHAnsi" w:hAnsiTheme="minorHAnsi"/>
          <w:sz w:val="22"/>
          <w:szCs w:val="22"/>
        </w:rPr>
        <w:t xml:space="preserve">It would be extremely difficult for the </w:t>
      </w:r>
      <w:r w:rsidR="00E3059B">
        <w:rPr>
          <w:rFonts w:asciiTheme="minorHAnsi" w:hAnsiTheme="minorHAnsi"/>
          <w:sz w:val="22"/>
          <w:szCs w:val="22"/>
        </w:rPr>
        <w:t>federal</w:t>
      </w:r>
      <w:r w:rsidRPr="00E47E0B">
        <w:rPr>
          <w:rFonts w:asciiTheme="minorHAnsi" w:hAnsiTheme="minorHAnsi"/>
          <w:sz w:val="22"/>
          <w:szCs w:val="22"/>
        </w:rPr>
        <w:t xml:space="preserve"> office to compare, assess, and analyze the effectiveness and the impact of EFNEP without the annual collection of data.  </w:t>
      </w:r>
      <w:r w:rsidR="002230AA" w:rsidRPr="00E47E0B">
        <w:rPr>
          <w:rFonts w:asciiTheme="minorHAnsi" w:hAnsiTheme="minorHAnsi"/>
          <w:sz w:val="22"/>
          <w:szCs w:val="22"/>
        </w:rPr>
        <w:t xml:space="preserve">Also it would be </w:t>
      </w:r>
      <w:r w:rsidRPr="00E47E0B">
        <w:rPr>
          <w:rFonts w:asciiTheme="minorHAnsi" w:hAnsiTheme="minorHAnsi"/>
          <w:sz w:val="22"/>
          <w:szCs w:val="22"/>
        </w:rPr>
        <w:t xml:space="preserve">difficult for the </w:t>
      </w:r>
      <w:r w:rsidR="00E3059B">
        <w:rPr>
          <w:rFonts w:asciiTheme="minorHAnsi" w:hAnsiTheme="minorHAnsi"/>
          <w:sz w:val="22"/>
          <w:szCs w:val="22"/>
        </w:rPr>
        <w:t>federal</w:t>
      </w:r>
      <w:r w:rsidRPr="00E47E0B">
        <w:rPr>
          <w:rFonts w:asciiTheme="minorHAnsi" w:hAnsiTheme="minorHAnsi"/>
          <w:sz w:val="22"/>
          <w:szCs w:val="22"/>
        </w:rPr>
        <w:t xml:space="preserve"> office to provide </w:t>
      </w:r>
      <w:r w:rsidR="002230AA" w:rsidRPr="00E47E0B">
        <w:rPr>
          <w:rFonts w:asciiTheme="minorHAnsi" w:hAnsiTheme="minorHAnsi"/>
          <w:sz w:val="22"/>
          <w:szCs w:val="22"/>
        </w:rPr>
        <w:t xml:space="preserve">appropriate </w:t>
      </w:r>
      <w:r w:rsidRPr="00E47E0B">
        <w:rPr>
          <w:rFonts w:asciiTheme="minorHAnsi" w:hAnsiTheme="minorHAnsi"/>
          <w:sz w:val="22"/>
          <w:szCs w:val="22"/>
        </w:rPr>
        <w:t xml:space="preserve">guidance and leadership </w:t>
      </w:r>
      <w:r w:rsidR="002230AA" w:rsidRPr="00E47E0B">
        <w:rPr>
          <w:rFonts w:asciiTheme="minorHAnsi" w:hAnsiTheme="minorHAnsi"/>
          <w:sz w:val="22"/>
          <w:szCs w:val="22"/>
        </w:rPr>
        <w:t xml:space="preserve">without having an awareness </w:t>
      </w:r>
      <w:r w:rsidRPr="00E47E0B">
        <w:rPr>
          <w:rFonts w:asciiTheme="minorHAnsi" w:hAnsiTheme="minorHAnsi"/>
          <w:sz w:val="22"/>
          <w:szCs w:val="22"/>
        </w:rPr>
        <w:t xml:space="preserve">of </w:t>
      </w:r>
      <w:r w:rsidR="002230AA" w:rsidRPr="00E47E0B">
        <w:rPr>
          <w:rFonts w:asciiTheme="minorHAnsi" w:hAnsiTheme="minorHAnsi"/>
          <w:sz w:val="22"/>
          <w:szCs w:val="22"/>
        </w:rPr>
        <w:t xml:space="preserve">the </w:t>
      </w:r>
      <w:r w:rsidR="00E3059B">
        <w:rPr>
          <w:rFonts w:asciiTheme="minorHAnsi" w:hAnsiTheme="minorHAnsi"/>
          <w:sz w:val="22"/>
          <w:szCs w:val="22"/>
        </w:rPr>
        <w:t>institution</w:t>
      </w:r>
      <w:r w:rsidRPr="00E47E0B">
        <w:rPr>
          <w:rFonts w:asciiTheme="minorHAnsi" w:hAnsiTheme="minorHAnsi"/>
          <w:sz w:val="22"/>
          <w:szCs w:val="22"/>
        </w:rPr>
        <w:t>s</w:t>
      </w:r>
      <w:r w:rsidR="002230AA" w:rsidRPr="00E47E0B">
        <w:rPr>
          <w:rFonts w:asciiTheme="minorHAnsi" w:hAnsiTheme="minorHAnsi"/>
          <w:sz w:val="22"/>
          <w:szCs w:val="22"/>
        </w:rPr>
        <w:t>’</w:t>
      </w:r>
      <w:r w:rsidRPr="00E47E0B">
        <w:rPr>
          <w:rFonts w:asciiTheme="minorHAnsi" w:hAnsiTheme="minorHAnsi"/>
          <w:sz w:val="22"/>
          <w:szCs w:val="22"/>
        </w:rPr>
        <w:t xml:space="preserve"> programming efforts and effectiveness</w:t>
      </w:r>
      <w:r w:rsidR="000B0FB5">
        <w:rPr>
          <w:rFonts w:asciiTheme="minorHAnsi" w:hAnsiTheme="minorHAnsi"/>
          <w:sz w:val="22"/>
          <w:szCs w:val="22"/>
        </w:rPr>
        <w:t>, their program plans, and they projected budgets</w:t>
      </w:r>
      <w:r w:rsidRPr="00E47E0B">
        <w:rPr>
          <w:rFonts w:asciiTheme="minorHAnsi" w:hAnsiTheme="minorHAnsi"/>
          <w:sz w:val="22"/>
          <w:szCs w:val="22"/>
        </w:rPr>
        <w:t>.</w:t>
      </w:r>
      <w:r w:rsidR="003676C3" w:rsidRPr="00E47E0B">
        <w:rPr>
          <w:rFonts w:asciiTheme="minorHAnsi" w:hAnsiTheme="minorHAnsi"/>
          <w:sz w:val="22"/>
          <w:szCs w:val="22"/>
        </w:rPr>
        <w:t xml:space="preserve">  The </w:t>
      </w:r>
      <w:r w:rsidR="00E3059B">
        <w:rPr>
          <w:rFonts w:asciiTheme="minorHAnsi" w:hAnsiTheme="minorHAnsi"/>
          <w:sz w:val="22"/>
          <w:szCs w:val="22"/>
        </w:rPr>
        <w:t>institution</w:t>
      </w:r>
      <w:r w:rsidR="003676C3" w:rsidRPr="00E47E0B">
        <w:rPr>
          <w:rFonts w:asciiTheme="minorHAnsi" w:hAnsiTheme="minorHAnsi"/>
          <w:sz w:val="22"/>
          <w:szCs w:val="22"/>
        </w:rPr>
        <w:t>s and counties use this data on a year-round basis, and find it to be a time saving and valuable support for their educational program</w:t>
      </w:r>
      <w:r w:rsidR="002230AA" w:rsidRPr="00E47E0B">
        <w:rPr>
          <w:rFonts w:asciiTheme="minorHAnsi" w:hAnsiTheme="minorHAnsi"/>
          <w:sz w:val="22"/>
          <w:szCs w:val="22"/>
        </w:rPr>
        <w:t>s</w:t>
      </w:r>
      <w:r w:rsidR="003676C3" w:rsidRPr="00E47E0B">
        <w:rPr>
          <w:rFonts w:asciiTheme="minorHAnsi" w:hAnsiTheme="minorHAnsi"/>
          <w:sz w:val="22"/>
          <w:szCs w:val="22"/>
        </w:rPr>
        <w:t>.</w:t>
      </w:r>
    </w:p>
    <w:p w14:paraId="78CF8993" w14:textId="77777777" w:rsidR="009D3C66" w:rsidRPr="00E47E0B" w:rsidRDefault="009D3C66" w:rsidP="00E703DB">
      <w:pPr>
        <w:numPr>
          <w:ilvl w:val="12"/>
          <w:numId w:val="0"/>
        </w:numPr>
        <w:rPr>
          <w:rFonts w:asciiTheme="minorHAnsi" w:hAnsiTheme="minorHAnsi"/>
          <w:sz w:val="22"/>
          <w:szCs w:val="22"/>
        </w:rPr>
      </w:pPr>
    </w:p>
    <w:p w14:paraId="4CDDC7CF" w14:textId="77777777" w:rsidR="009D3C66" w:rsidRPr="00E47E0B" w:rsidRDefault="009D3C66" w:rsidP="00E703DB">
      <w:pPr>
        <w:numPr>
          <w:ilvl w:val="12"/>
          <w:numId w:val="0"/>
        </w:numPr>
        <w:rPr>
          <w:rFonts w:asciiTheme="minorHAnsi" w:hAnsiTheme="minorHAnsi"/>
          <w:sz w:val="22"/>
          <w:szCs w:val="22"/>
        </w:rPr>
      </w:pPr>
      <w:r w:rsidRPr="00E47E0B">
        <w:rPr>
          <w:rFonts w:asciiTheme="minorHAnsi" w:hAnsiTheme="minorHAnsi"/>
          <w:sz w:val="22"/>
          <w:szCs w:val="22"/>
        </w:rPr>
        <w:t xml:space="preserve">The on-going nature of the data collection allows </w:t>
      </w:r>
      <w:r w:rsidR="002856FE" w:rsidRPr="00E47E0B">
        <w:rPr>
          <w:rFonts w:asciiTheme="minorHAnsi" w:hAnsiTheme="minorHAnsi"/>
          <w:sz w:val="22"/>
          <w:szCs w:val="22"/>
        </w:rPr>
        <w:t xml:space="preserve">all levels of users to </w:t>
      </w:r>
      <w:r w:rsidRPr="00E47E0B">
        <w:rPr>
          <w:rFonts w:asciiTheme="minorHAnsi" w:hAnsiTheme="minorHAnsi"/>
          <w:sz w:val="22"/>
          <w:szCs w:val="22"/>
        </w:rPr>
        <w:t>quickly detect undesirable changes in program outcome</w:t>
      </w:r>
      <w:r w:rsidR="002856FE" w:rsidRPr="00E47E0B">
        <w:rPr>
          <w:rFonts w:asciiTheme="minorHAnsi" w:hAnsiTheme="minorHAnsi"/>
          <w:sz w:val="22"/>
          <w:szCs w:val="22"/>
        </w:rPr>
        <w:t>s</w:t>
      </w:r>
      <w:r w:rsidRPr="00E47E0B">
        <w:rPr>
          <w:rFonts w:asciiTheme="minorHAnsi" w:hAnsiTheme="minorHAnsi"/>
          <w:sz w:val="22"/>
          <w:szCs w:val="22"/>
        </w:rPr>
        <w:t xml:space="preserve"> or audiences reached, thus facilitating corrective action sooner.  It also allows for</w:t>
      </w:r>
      <w:r w:rsidR="0084066F" w:rsidRPr="00E47E0B">
        <w:rPr>
          <w:rFonts w:asciiTheme="minorHAnsi" w:hAnsiTheme="minorHAnsi"/>
          <w:sz w:val="22"/>
          <w:szCs w:val="22"/>
        </w:rPr>
        <w:t xml:space="preserve"> the introduction of new program emphases, such as the need for increased physical activity to prevent obesity, when </w:t>
      </w:r>
      <w:r w:rsidR="00E3059B">
        <w:rPr>
          <w:rFonts w:asciiTheme="minorHAnsi" w:hAnsiTheme="minorHAnsi"/>
          <w:sz w:val="22"/>
          <w:szCs w:val="22"/>
        </w:rPr>
        <w:t>federal</w:t>
      </w:r>
      <w:r w:rsidR="0084066F" w:rsidRPr="00E47E0B">
        <w:rPr>
          <w:rFonts w:asciiTheme="minorHAnsi" w:hAnsiTheme="minorHAnsi"/>
          <w:sz w:val="22"/>
          <w:szCs w:val="22"/>
        </w:rPr>
        <w:t xml:space="preserve"> concerns are identified.</w:t>
      </w:r>
    </w:p>
    <w:p w14:paraId="73473054" w14:textId="77777777" w:rsidR="00E703DB" w:rsidRPr="00E47E0B" w:rsidRDefault="00E703DB" w:rsidP="00E703DB">
      <w:pPr>
        <w:numPr>
          <w:ilvl w:val="12"/>
          <w:numId w:val="0"/>
        </w:numPr>
        <w:rPr>
          <w:rFonts w:asciiTheme="minorHAnsi" w:hAnsiTheme="minorHAnsi"/>
          <w:sz w:val="22"/>
          <w:szCs w:val="22"/>
        </w:rPr>
      </w:pPr>
    </w:p>
    <w:p w14:paraId="0D160872" w14:textId="77777777" w:rsidR="00E703DB" w:rsidRPr="007F3831" w:rsidRDefault="00E703DB" w:rsidP="007F3831">
      <w:pPr>
        <w:pStyle w:val="ListParagraph"/>
        <w:numPr>
          <w:ilvl w:val="0"/>
          <w:numId w:val="10"/>
        </w:numPr>
        <w:tabs>
          <w:tab w:val="left" w:pos="720"/>
        </w:tabs>
        <w:rPr>
          <w:rFonts w:asciiTheme="minorHAnsi" w:hAnsiTheme="minorHAnsi"/>
          <w:b/>
          <w:bCs/>
          <w:sz w:val="22"/>
          <w:szCs w:val="22"/>
        </w:rPr>
      </w:pPr>
      <w:r w:rsidRPr="007F3831">
        <w:rPr>
          <w:rFonts w:asciiTheme="minorHAnsi" w:hAnsiTheme="minorHAnsi"/>
          <w:b/>
          <w:bCs/>
          <w:sz w:val="22"/>
          <w:szCs w:val="22"/>
        </w:rPr>
        <w:t>Explain any special circumstances that would cause an information collection to be conducted in a manner:</w:t>
      </w:r>
    </w:p>
    <w:p w14:paraId="214EAFB1" w14:textId="77777777" w:rsidR="007B4633" w:rsidRPr="00E47E0B" w:rsidRDefault="007B4633" w:rsidP="00E703DB">
      <w:pPr>
        <w:numPr>
          <w:ilvl w:val="12"/>
          <w:numId w:val="0"/>
        </w:numPr>
        <w:tabs>
          <w:tab w:val="left" w:pos="720"/>
        </w:tabs>
        <w:ind w:left="720" w:hanging="720"/>
        <w:rPr>
          <w:rFonts w:asciiTheme="minorHAnsi" w:hAnsiTheme="minorHAnsi"/>
          <w:b/>
          <w:bCs/>
          <w:sz w:val="22"/>
          <w:szCs w:val="22"/>
        </w:rPr>
      </w:pPr>
    </w:p>
    <w:p w14:paraId="62B6EE91" w14:textId="77777777" w:rsidR="00E703DB" w:rsidRPr="00E47E0B" w:rsidRDefault="00E703DB" w:rsidP="007F3831">
      <w:pPr>
        <w:pStyle w:val="Level1"/>
        <w:numPr>
          <w:ilvl w:val="0"/>
          <w:numId w:val="12"/>
        </w:numPr>
        <w:tabs>
          <w:tab w:val="left" w:pos="720"/>
        </w:tabs>
        <w:rPr>
          <w:rFonts w:asciiTheme="minorHAnsi" w:hAnsiTheme="minorHAnsi"/>
          <w:b/>
          <w:bCs/>
          <w:sz w:val="22"/>
          <w:szCs w:val="22"/>
        </w:rPr>
      </w:pPr>
      <w:r w:rsidRPr="00E47E0B">
        <w:rPr>
          <w:rFonts w:asciiTheme="minorHAnsi" w:hAnsiTheme="minorHAnsi"/>
          <w:b/>
          <w:bCs/>
          <w:sz w:val="22"/>
          <w:szCs w:val="22"/>
        </w:rPr>
        <w:t>requiring respondents to report information to the agency more often than quarterly;</w:t>
      </w:r>
    </w:p>
    <w:p w14:paraId="1EEB25A4" w14:textId="77777777" w:rsidR="00E703DB" w:rsidRPr="00E47E0B" w:rsidRDefault="00E703DB" w:rsidP="00E703DB">
      <w:pPr>
        <w:numPr>
          <w:ilvl w:val="12"/>
          <w:numId w:val="0"/>
        </w:numPr>
        <w:rPr>
          <w:rFonts w:asciiTheme="minorHAnsi" w:hAnsiTheme="minorHAnsi"/>
          <w:b/>
          <w:bCs/>
          <w:sz w:val="22"/>
          <w:szCs w:val="22"/>
        </w:rPr>
      </w:pPr>
    </w:p>
    <w:p w14:paraId="3E0FCCCF" w14:textId="77777777" w:rsidR="00E703DB" w:rsidRPr="00E47E0B" w:rsidRDefault="007B4633" w:rsidP="00BD6C99">
      <w:pPr>
        <w:numPr>
          <w:ilvl w:val="12"/>
          <w:numId w:val="0"/>
        </w:numPr>
        <w:outlineLvl w:val="0"/>
        <w:rPr>
          <w:rFonts w:asciiTheme="minorHAnsi" w:hAnsiTheme="minorHAnsi"/>
          <w:sz w:val="22"/>
          <w:szCs w:val="22"/>
        </w:rPr>
      </w:pPr>
      <w:r w:rsidRPr="00E47E0B">
        <w:rPr>
          <w:rFonts w:asciiTheme="minorHAnsi" w:hAnsiTheme="minorHAnsi"/>
          <w:sz w:val="22"/>
          <w:szCs w:val="22"/>
        </w:rPr>
        <w:t>O</w:t>
      </w:r>
      <w:r w:rsidR="00E703DB" w:rsidRPr="00E47E0B">
        <w:rPr>
          <w:rFonts w:asciiTheme="minorHAnsi" w:hAnsiTheme="minorHAnsi"/>
          <w:sz w:val="22"/>
          <w:szCs w:val="22"/>
        </w:rPr>
        <w:t>n</w:t>
      </w:r>
      <w:r w:rsidR="007F3831">
        <w:rPr>
          <w:rFonts w:asciiTheme="minorHAnsi" w:hAnsiTheme="minorHAnsi"/>
          <w:sz w:val="22"/>
          <w:szCs w:val="22"/>
        </w:rPr>
        <w:t>ly annual reporting is required</w:t>
      </w:r>
      <w:r w:rsidR="00E5794C">
        <w:rPr>
          <w:rFonts w:asciiTheme="minorHAnsi" w:hAnsiTheme="minorHAnsi"/>
          <w:sz w:val="22"/>
          <w:szCs w:val="22"/>
        </w:rPr>
        <w:t xml:space="preserve"> for annual data and program plans.  T</w:t>
      </w:r>
      <w:r w:rsidR="007F3831">
        <w:rPr>
          <w:rFonts w:asciiTheme="minorHAnsi" w:hAnsiTheme="minorHAnsi"/>
          <w:sz w:val="22"/>
          <w:szCs w:val="22"/>
        </w:rPr>
        <w:t xml:space="preserve">he budget sheet and justification may be required two times per year if there </w:t>
      </w:r>
      <w:r w:rsidR="00E5794C">
        <w:rPr>
          <w:rFonts w:asciiTheme="minorHAnsi" w:hAnsiTheme="minorHAnsi"/>
          <w:sz w:val="22"/>
          <w:szCs w:val="22"/>
        </w:rPr>
        <w:t xml:space="preserve">is a continuing resolution.  When there is a continuing resolution, </w:t>
      </w:r>
      <w:r w:rsidR="007F3831">
        <w:rPr>
          <w:rFonts w:asciiTheme="minorHAnsi" w:hAnsiTheme="minorHAnsi"/>
          <w:sz w:val="22"/>
          <w:szCs w:val="22"/>
        </w:rPr>
        <w:t>a preliminary budget is prepared based on last year’s allocation</w:t>
      </w:r>
      <w:r w:rsidR="00E5794C">
        <w:rPr>
          <w:rFonts w:asciiTheme="minorHAnsi" w:hAnsiTheme="minorHAnsi"/>
          <w:sz w:val="22"/>
          <w:szCs w:val="22"/>
        </w:rPr>
        <w:t xml:space="preserve">.  Then, when the final budget passes and we know each </w:t>
      </w:r>
      <w:r w:rsidR="00E3059B">
        <w:rPr>
          <w:rFonts w:asciiTheme="minorHAnsi" w:hAnsiTheme="minorHAnsi"/>
          <w:sz w:val="22"/>
          <w:szCs w:val="22"/>
        </w:rPr>
        <w:t>institution</w:t>
      </w:r>
      <w:r w:rsidR="00E5794C">
        <w:rPr>
          <w:rFonts w:asciiTheme="minorHAnsi" w:hAnsiTheme="minorHAnsi"/>
          <w:sz w:val="22"/>
          <w:szCs w:val="22"/>
        </w:rPr>
        <w:t>’s actual allocation amount for the year, the preliminary budget is updated with the actual amount and submitted as a final version</w:t>
      </w:r>
      <w:r w:rsidR="007F3831">
        <w:rPr>
          <w:rFonts w:asciiTheme="minorHAnsi" w:hAnsiTheme="minorHAnsi"/>
          <w:sz w:val="22"/>
          <w:szCs w:val="22"/>
        </w:rPr>
        <w:t>.</w:t>
      </w:r>
    </w:p>
    <w:p w14:paraId="7F30FEEE" w14:textId="77777777" w:rsidR="00E703DB" w:rsidRPr="00E47E0B" w:rsidRDefault="00E703DB" w:rsidP="00E703DB">
      <w:pPr>
        <w:numPr>
          <w:ilvl w:val="12"/>
          <w:numId w:val="0"/>
        </w:numPr>
        <w:rPr>
          <w:rFonts w:asciiTheme="minorHAnsi" w:hAnsiTheme="minorHAnsi"/>
          <w:sz w:val="22"/>
          <w:szCs w:val="22"/>
        </w:rPr>
      </w:pPr>
    </w:p>
    <w:p w14:paraId="15B0F995" w14:textId="77777777" w:rsidR="00E703DB" w:rsidRPr="00E47E0B" w:rsidRDefault="00E703DB" w:rsidP="007F3831">
      <w:pPr>
        <w:pStyle w:val="Level1"/>
        <w:numPr>
          <w:ilvl w:val="0"/>
          <w:numId w:val="12"/>
        </w:numPr>
        <w:tabs>
          <w:tab w:val="left" w:pos="720"/>
        </w:tabs>
        <w:rPr>
          <w:rFonts w:asciiTheme="minorHAnsi" w:hAnsiTheme="minorHAnsi"/>
          <w:sz w:val="22"/>
          <w:szCs w:val="22"/>
        </w:rPr>
      </w:pPr>
      <w:r w:rsidRPr="00E47E0B">
        <w:rPr>
          <w:rFonts w:asciiTheme="minorHAnsi" w:hAnsiTheme="minorHAnsi"/>
          <w:b/>
          <w:bCs/>
          <w:sz w:val="22"/>
          <w:szCs w:val="22"/>
        </w:rPr>
        <w:t>requiring respondents to prepare a written response to a collection of information in fewer than 30 days after receipt of it;</w:t>
      </w:r>
    </w:p>
    <w:p w14:paraId="41638C31" w14:textId="77777777" w:rsidR="00E703DB" w:rsidRPr="00E47E0B" w:rsidRDefault="00E703DB" w:rsidP="00E703DB">
      <w:pPr>
        <w:numPr>
          <w:ilvl w:val="12"/>
          <w:numId w:val="0"/>
        </w:numPr>
        <w:rPr>
          <w:rFonts w:asciiTheme="minorHAnsi" w:hAnsiTheme="minorHAnsi"/>
          <w:sz w:val="22"/>
          <w:szCs w:val="22"/>
        </w:rPr>
      </w:pPr>
    </w:p>
    <w:p w14:paraId="2305FD15" w14:textId="77777777" w:rsidR="00E703DB" w:rsidRPr="00E47E0B" w:rsidRDefault="00E5794C" w:rsidP="00E703DB">
      <w:pPr>
        <w:numPr>
          <w:ilvl w:val="12"/>
          <w:numId w:val="0"/>
        </w:numPr>
        <w:rPr>
          <w:rFonts w:asciiTheme="minorHAnsi" w:hAnsiTheme="minorHAnsi"/>
          <w:sz w:val="22"/>
          <w:szCs w:val="22"/>
        </w:rPr>
      </w:pPr>
      <w:r>
        <w:rPr>
          <w:rFonts w:asciiTheme="minorHAnsi" w:hAnsiTheme="minorHAnsi"/>
          <w:sz w:val="22"/>
          <w:szCs w:val="22"/>
        </w:rPr>
        <w:t xml:space="preserve">All deadlines </w:t>
      </w:r>
      <w:r w:rsidR="00A611FA">
        <w:rPr>
          <w:rFonts w:asciiTheme="minorHAnsi" w:hAnsiTheme="minorHAnsi"/>
          <w:sz w:val="22"/>
          <w:szCs w:val="22"/>
        </w:rPr>
        <w:t xml:space="preserve">for WebNEERS </w:t>
      </w:r>
      <w:r>
        <w:rPr>
          <w:rFonts w:asciiTheme="minorHAnsi" w:hAnsiTheme="minorHAnsi"/>
          <w:sz w:val="22"/>
          <w:szCs w:val="22"/>
        </w:rPr>
        <w:t>are clearly established and do not change from</w:t>
      </w:r>
      <w:r w:rsidR="00A611FA">
        <w:rPr>
          <w:rFonts w:asciiTheme="minorHAnsi" w:hAnsiTheme="minorHAnsi"/>
          <w:sz w:val="22"/>
          <w:szCs w:val="22"/>
        </w:rPr>
        <w:t xml:space="preserve"> year to year.  They are posted</w:t>
      </w:r>
      <w:r>
        <w:rPr>
          <w:rFonts w:asciiTheme="minorHAnsi" w:hAnsiTheme="minorHAnsi"/>
          <w:sz w:val="22"/>
          <w:szCs w:val="22"/>
        </w:rPr>
        <w:t xml:space="preserve"> on our website</w:t>
      </w:r>
      <w:r w:rsidR="00A611FA">
        <w:rPr>
          <w:rFonts w:asciiTheme="minorHAnsi" w:hAnsiTheme="minorHAnsi"/>
          <w:sz w:val="22"/>
          <w:szCs w:val="22"/>
        </w:rPr>
        <w:t xml:space="preserve"> - </w:t>
      </w:r>
      <w:hyperlink r:id="rId22" w:history="1">
        <w:r w:rsidR="00A611FA" w:rsidRPr="00197A0B">
          <w:rPr>
            <w:rStyle w:val="Hyperlink"/>
            <w:rFonts w:asciiTheme="minorHAnsi" w:hAnsiTheme="minorHAnsi"/>
            <w:sz w:val="22"/>
            <w:szCs w:val="22"/>
          </w:rPr>
          <w:t>http://nifa.usda.gov/efnep-reporting-requirements</w:t>
        </w:r>
      </w:hyperlink>
      <w:r w:rsidR="00A611FA">
        <w:rPr>
          <w:rFonts w:asciiTheme="minorHAnsi" w:hAnsiTheme="minorHAnsi"/>
          <w:sz w:val="22"/>
          <w:szCs w:val="22"/>
        </w:rPr>
        <w:t xml:space="preserve"> </w:t>
      </w:r>
      <w:r>
        <w:rPr>
          <w:rFonts w:asciiTheme="minorHAnsi" w:hAnsiTheme="minorHAnsi"/>
          <w:sz w:val="22"/>
          <w:szCs w:val="22"/>
        </w:rPr>
        <w:t>and reminders are sent over our listservs to make sure all universities are aware of what is due and when.</w:t>
      </w:r>
      <w:r w:rsidR="00A611FA">
        <w:rPr>
          <w:rFonts w:asciiTheme="minorHAnsi" w:hAnsiTheme="minorHAnsi"/>
          <w:sz w:val="22"/>
          <w:szCs w:val="22"/>
        </w:rPr>
        <w:t xml:space="preserve">  The only item that varies year to year is the final budget.  It is contingent on the Federal Budget being passed and the allocation amounts for each </w:t>
      </w:r>
      <w:r w:rsidR="00E3059B">
        <w:rPr>
          <w:rFonts w:asciiTheme="minorHAnsi" w:hAnsiTheme="minorHAnsi"/>
          <w:sz w:val="22"/>
          <w:szCs w:val="22"/>
        </w:rPr>
        <w:t>institution</w:t>
      </w:r>
      <w:r w:rsidR="00A611FA">
        <w:rPr>
          <w:rFonts w:asciiTheme="minorHAnsi" w:hAnsiTheme="minorHAnsi"/>
          <w:sz w:val="22"/>
          <w:szCs w:val="22"/>
        </w:rPr>
        <w:t xml:space="preserve"> being calculated.  Even so, universities are given 45 days to respond and are kept informed through updates to the listserv when the requirement is coming/due.</w:t>
      </w:r>
      <w:r>
        <w:rPr>
          <w:rFonts w:asciiTheme="minorHAnsi" w:hAnsiTheme="minorHAnsi"/>
          <w:sz w:val="22"/>
          <w:szCs w:val="22"/>
        </w:rPr>
        <w:t xml:space="preserve"> </w:t>
      </w:r>
    </w:p>
    <w:p w14:paraId="37CADAD5" w14:textId="77777777" w:rsidR="00E703DB" w:rsidRPr="00E47E0B" w:rsidRDefault="00E703DB" w:rsidP="00E703DB">
      <w:pPr>
        <w:numPr>
          <w:ilvl w:val="12"/>
          <w:numId w:val="0"/>
        </w:numPr>
        <w:rPr>
          <w:rFonts w:asciiTheme="minorHAnsi" w:hAnsiTheme="minorHAnsi"/>
          <w:sz w:val="22"/>
          <w:szCs w:val="22"/>
        </w:rPr>
      </w:pPr>
    </w:p>
    <w:p w14:paraId="7C39ECCD" w14:textId="77777777" w:rsidR="00E703DB" w:rsidRPr="00E47E0B" w:rsidRDefault="00E703DB" w:rsidP="007F3831">
      <w:pPr>
        <w:pStyle w:val="Level1"/>
        <w:numPr>
          <w:ilvl w:val="0"/>
          <w:numId w:val="12"/>
        </w:numPr>
        <w:tabs>
          <w:tab w:val="left" w:pos="720"/>
        </w:tabs>
        <w:rPr>
          <w:rFonts w:asciiTheme="minorHAnsi" w:hAnsiTheme="minorHAnsi"/>
          <w:b/>
          <w:bCs/>
          <w:sz w:val="22"/>
          <w:szCs w:val="22"/>
        </w:rPr>
      </w:pPr>
      <w:r w:rsidRPr="00E47E0B">
        <w:rPr>
          <w:rFonts w:asciiTheme="minorHAnsi" w:hAnsiTheme="minorHAnsi"/>
          <w:b/>
          <w:bCs/>
          <w:sz w:val="22"/>
          <w:szCs w:val="22"/>
        </w:rPr>
        <w:t>requiring respondents to submit more than an original and two copies of any document;</w:t>
      </w:r>
    </w:p>
    <w:p w14:paraId="553E62FE" w14:textId="77777777" w:rsidR="00E703DB" w:rsidRPr="00E47E0B" w:rsidRDefault="00E703DB" w:rsidP="00E703DB">
      <w:pPr>
        <w:numPr>
          <w:ilvl w:val="12"/>
          <w:numId w:val="0"/>
        </w:numPr>
        <w:rPr>
          <w:rFonts w:asciiTheme="minorHAnsi" w:hAnsiTheme="minorHAnsi"/>
          <w:sz w:val="22"/>
          <w:szCs w:val="22"/>
        </w:rPr>
      </w:pPr>
    </w:p>
    <w:p w14:paraId="5568811D" w14:textId="77777777" w:rsidR="00E703DB" w:rsidRPr="00E47E0B" w:rsidRDefault="00E703DB" w:rsidP="00E703DB">
      <w:pPr>
        <w:numPr>
          <w:ilvl w:val="12"/>
          <w:numId w:val="0"/>
        </w:numPr>
        <w:rPr>
          <w:rFonts w:asciiTheme="minorHAnsi" w:hAnsiTheme="minorHAnsi"/>
          <w:sz w:val="22"/>
          <w:szCs w:val="22"/>
        </w:rPr>
      </w:pPr>
      <w:r w:rsidRPr="00E47E0B">
        <w:rPr>
          <w:rFonts w:asciiTheme="minorHAnsi" w:hAnsiTheme="minorHAnsi"/>
          <w:sz w:val="22"/>
          <w:szCs w:val="22"/>
        </w:rPr>
        <w:t xml:space="preserve">No documents are required or permitted.  </w:t>
      </w:r>
      <w:r w:rsidR="00E3059B">
        <w:rPr>
          <w:rFonts w:asciiTheme="minorHAnsi" w:hAnsiTheme="minorHAnsi"/>
          <w:sz w:val="22"/>
          <w:szCs w:val="22"/>
        </w:rPr>
        <w:t>Institution</w:t>
      </w:r>
      <w:r w:rsidRPr="00E47E0B">
        <w:rPr>
          <w:rFonts w:asciiTheme="minorHAnsi" w:hAnsiTheme="minorHAnsi"/>
          <w:sz w:val="22"/>
          <w:szCs w:val="22"/>
        </w:rPr>
        <w:t xml:space="preserve">s </w:t>
      </w:r>
      <w:r w:rsidR="00311FD7" w:rsidRPr="00E47E0B">
        <w:rPr>
          <w:rFonts w:asciiTheme="minorHAnsi" w:hAnsiTheme="minorHAnsi"/>
          <w:sz w:val="22"/>
          <w:szCs w:val="22"/>
        </w:rPr>
        <w:t xml:space="preserve">click a button </w:t>
      </w:r>
      <w:r w:rsidR="00A611FA">
        <w:rPr>
          <w:rFonts w:asciiTheme="minorHAnsi" w:hAnsiTheme="minorHAnsi"/>
          <w:sz w:val="22"/>
          <w:szCs w:val="22"/>
        </w:rPr>
        <w:t xml:space="preserve">within WebNEERS </w:t>
      </w:r>
      <w:r w:rsidR="00311FD7" w:rsidRPr="00E47E0B">
        <w:rPr>
          <w:rFonts w:asciiTheme="minorHAnsi" w:hAnsiTheme="minorHAnsi"/>
          <w:sz w:val="22"/>
          <w:szCs w:val="22"/>
        </w:rPr>
        <w:t>to submit their data, plans and budgets. Everything is done electronically through an https:</w:t>
      </w:r>
      <w:r w:rsidR="00A611FA">
        <w:rPr>
          <w:rFonts w:asciiTheme="minorHAnsi" w:hAnsiTheme="minorHAnsi"/>
          <w:sz w:val="22"/>
          <w:szCs w:val="22"/>
        </w:rPr>
        <w:t>//</w:t>
      </w:r>
      <w:r w:rsidR="00311FD7" w:rsidRPr="00E47E0B">
        <w:rPr>
          <w:rFonts w:asciiTheme="minorHAnsi" w:hAnsiTheme="minorHAnsi"/>
          <w:sz w:val="22"/>
          <w:szCs w:val="22"/>
        </w:rPr>
        <w:t xml:space="preserve"> secure server.</w:t>
      </w:r>
      <w:r w:rsidRPr="00E47E0B">
        <w:rPr>
          <w:rFonts w:asciiTheme="minorHAnsi" w:hAnsiTheme="minorHAnsi"/>
          <w:sz w:val="22"/>
          <w:szCs w:val="22"/>
        </w:rPr>
        <w:t xml:space="preserve"> </w:t>
      </w:r>
      <w:r w:rsidR="008367EC" w:rsidRPr="00E47E0B">
        <w:rPr>
          <w:rFonts w:asciiTheme="minorHAnsi" w:hAnsiTheme="minorHAnsi"/>
          <w:sz w:val="22"/>
          <w:szCs w:val="22"/>
        </w:rPr>
        <w:t>No paper copies</w:t>
      </w:r>
      <w:r w:rsidR="00311FD7" w:rsidRPr="00E47E0B">
        <w:rPr>
          <w:rFonts w:asciiTheme="minorHAnsi" w:hAnsiTheme="minorHAnsi"/>
          <w:sz w:val="22"/>
          <w:szCs w:val="22"/>
        </w:rPr>
        <w:t>, email versions,</w:t>
      </w:r>
      <w:r w:rsidR="008367EC" w:rsidRPr="00E47E0B">
        <w:rPr>
          <w:rFonts w:asciiTheme="minorHAnsi" w:hAnsiTheme="minorHAnsi"/>
          <w:sz w:val="22"/>
          <w:szCs w:val="22"/>
        </w:rPr>
        <w:t xml:space="preserve"> or </w:t>
      </w:r>
      <w:r w:rsidRPr="00E47E0B">
        <w:rPr>
          <w:rFonts w:asciiTheme="minorHAnsi" w:hAnsiTheme="minorHAnsi"/>
          <w:sz w:val="22"/>
          <w:szCs w:val="22"/>
        </w:rPr>
        <w:t>additional copies</w:t>
      </w:r>
      <w:r w:rsidR="0084066F" w:rsidRPr="00E47E0B">
        <w:rPr>
          <w:rFonts w:asciiTheme="minorHAnsi" w:hAnsiTheme="minorHAnsi"/>
          <w:sz w:val="22"/>
          <w:szCs w:val="22"/>
        </w:rPr>
        <w:t xml:space="preserve"> </w:t>
      </w:r>
      <w:r w:rsidR="00E06A5B" w:rsidRPr="00E47E0B">
        <w:rPr>
          <w:rFonts w:asciiTheme="minorHAnsi" w:hAnsiTheme="minorHAnsi"/>
          <w:sz w:val="22"/>
          <w:szCs w:val="22"/>
        </w:rPr>
        <w:t xml:space="preserve">are </w:t>
      </w:r>
      <w:r w:rsidR="0084066F" w:rsidRPr="00E47E0B">
        <w:rPr>
          <w:rFonts w:asciiTheme="minorHAnsi" w:hAnsiTheme="minorHAnsi"/>
          <w:sz w:val="22"/>
          <w:szCs w:val="22"/>
        </w:rPr>
        <w:t>required</w:t>
      </w:r>
      <w:r w:rsidRPr="00E47E0B">
        <w:rPr>
          <w:rFonts w:asciiTheme="minorHAnsi" w:hAnsiTheme="minorHAnsi"/>
          <w:sz w:val="22"/>
          <w:szCs w:val="22"/>
        </w:rPr>
        <w:t>.</w:t>
      </w:r>
    </w:p>
    <w:p w14:paraId="252E2362" w14:textId="77777777" w:rsidR="00E703DB" w:rsidRPr="00E47E0B" w:rsidRDefault="00E703DB" w:rsidP="00E703DB">
      <w:pPr>
        <w:numPr>
          <w:ilvl w:val="12"/>
          <w:numId w:val="0"/>
        </w:numPr>
        <w:rPr>
          <w:rFonts w:asciiTheme="minorHAnsi" w:hAnsiTheme="minorHAnsi"/>
          <w:sz w:val="22"/>
          <w:szCs w:val="22"/>
        </w:rPr>
      </w:pPr>
    </w:p>
    <w:p w14:paraId="76102504" w14:textId="77777777" w:rsidR="00E703DB" w:rsidRPr="00E47E0B" w:rsidRDefault="00E703DB" w:rsidP="00A611FA">
      <w:pPr>
        <w:pStyle w:val="Level1"/>
        <w:numPr>
          <w:ilvl w:val="0"/>
          <w:numId w:val="12"/>
        </w:numPr>
        <w:tabs>
          <w:tab w:val="left" w:pos="720"/>
        </w:tabs>
        <w:rPr>
          <w:rFonts w:asciiTheme="minorHAnsi" w:hAnsiTheme="minorHAnsi"/>
          <w:b/>
          <w:bCs/>
          <w:sz w:val="22"/>
          <w:szCs w:val="22"/>
        </w:rPr>
      </w:pPr>
      <w:r w:rsidRPr="00E47E0B">
        <w:rPr>
          <w:rFonts w:asciiTheme="minorHAnsi" w:hAnsiTheme="minorHAnsi"/>
          <w:b/>
          <w:bCs/>
          <w:sz w:val="22"/>
          <w:szCs w:val="22"/>
        </w:rPr>
        <w:t>requiring respondents to retain records, other than health, medical, government contract, grant-in-aid, or tax records for more than three years;</w:t>
      </w:r>
    </w:p>
    <w:p w14:paraId="6468F00E" w14:textId="77777777" w:rsidR="00E703DB" w:rsidRPr="00E47E0B" w:rsidRDefault="00E703DB" w:rsidP="00E703DB">
      <w:pPr>
        <w:numPr>
          <w:ilvl w:val="12"/>
          <w:numId w:val="0"/>
        </w:numPr>
        <w:rPr>
          <w:rFonts w:asciiTheme="minorHAnsi" w:hAnsiTheme="minorHAnsi"/>
          <w:sz w:val="22"/>
          <w:szCs w:val="22"/>
        </w:rPr>
      </w:pPr>
    </w:p>
    <w:p w14:paraId="28CE2E9E" w14:textId="77777777" w:rsidR="008D25AA" w:rsidRPr="00E47E0B" w:rsidRDefault="008D25AA" w:rsidP="008D25AA">
      <w:pPr>
        <w:numPr>
          <w:ilvl w:val="12"/>
          <w:numId w:val="0"/>
        </w:numPr>
        <w:rPr>
          <w:rFonts w:asciiTheme="minorHAnsi" w:hAnsiTheme="minorHAnsi"/>
          <w:sz w:val="22"/>
          <w:szCs w:val="22"/>
        </w:rPr>
      </w:pPr>
      <w:r w:rsidRPr="00E47E0B">
        <w:rPr>
          <w:rFonts w:asciiTheme="minorHAnsi" w:hAnsiTheme="minorHAnsi"/>
          <w:sz w:val="22"/>
          <w:szCs w:val="22"/>
        </w:rPr>
        <w:t>Respondents are encouraged to maintain records for three years, as per the Administrative Manual for the Smith Lever Act, or to follow their own institutional record disposition system, if longer.</w:t>
      </w:r>
    </w:p>
    <w:p w14:paraId="08DF1B99" w14:textId="77777777" w:rsidR="00E703DB" w:rsidRPr="00E47E0B" w:rsidRDefault="00E703DB" w:rsidP="00E703DB">
      <w:pPr>
        <w:numPr>
          <w:ilvl w:val="12"/>
          <w:numId w:val="0"/>
        </w:numPr>
        <w:rPr>
          <w:rFonts w:asciiTheme="minorHAnsi" w:hAnsiTheme="minorHAnsi"/>
          <w:sz w:val="22"/>
          <w:szCs w:val="22"/>
        </w:rPr>
      </w:pPr>
    </w:p>
    <w:p w14:paraId="723278E6" w14:textId="77777777" w:rsidR="00E703DB" w:rsidRPr="00E47E0B" w:rsidRDefault="00E703DB" w:rsidP="00877A9C">
      <w:pPr>
        <w:pStyle w:val="Level1"/>
        <w:numPr>
          <w:ilvl w:val="0"/>
          <w:numId w:val="12"/>
        </w:numPr>
        <w:tabs>
          <w:tab w:val="left" w:pos="720"/>
        </w:tabs>
        <w:rPr>
          <w:rFonts w:asciiTheme="minorHAnsi" w:hAnsiTheme="minorHAnsi"/>
          <w:b/>
          <w:bCs/>
          <w:sz w:val="22"/>
          <w:szCs w:val="22"/>
        </w:rPr>
      </w:pPr>
      <w:r w:rsidRPr="00E47E0B">
        <w:rPr>
          <w:rFonts w:asciiTheme="minorHAnsi" w:hAnsiTheme="minorHAnsi"/>
          <w:b/>
          <w:bCs/>
          <w:sz w:val="22"/>
          <w:szCs w:val="22"/>
        </w:rPr>
        <w:t xml:space="preserve">in connection with a statistical survey, that is not designed to produce valid and reliable results that can be generalized to the universe of study;   </w:t>
      </w:r>
    </w:p>
    <w:p w14:paraId="1554F1DD" w14:textId="77777777" w:rsidR="00E703DB" w:rsidRPr="00E47E0B" w:rsidRDefault="00E703DB" w:rsidP="00E703DB">
      <w:pPr>
        <w:numPr>
          <w:ilvl w:val="12"/>
          <w:numId w:val="0"/>
        </w:numPr>
        <w:rPr>
          <w:rFonts w:asciiTheme="minorHAnsi" w:hAnsiTheme="minorHAnsi"/>
          <w:sz w:val="22"/>
          <w:szCs w:val="22"/>
        </w:rPr>
      </w:pPr>
    </w:p>
    <w:p w14:paraId="76CF6ABF" w14:textId="77777777" w:rsidR="00E703DB" w:rsidRPr="00E47E0B" w:rsidRDefault="00E3059B" w:rsidP="00E703DB">
      <w:pPr>
        <w:numPr>
          <w:ilvl w:val="12"/>
          <w:numId w:val="0"/>
        </w:numPr>
        <w:rPr>
          <w:rFonts w:asciiTheme="minorHAnsi" w:hAnsiTheme="minorHAnsi"/>
          <w:sz w:val="22"/>
          <w:szCs w:val="22"/>
        </w:rPr>
      </w:pPr>
      <w:r>
        <w:rPr>
          <w:rFonts w:asciiTheme="minorHAnsi" w:hAnsiTheme="minorHAnsi"/>
          <w:sz w:val="22"/>
          <w:szCs w:val="22"/>
        </w:rPr>
        <w:lastRenderedPageBreak/>
        <w:t>Institution</w:t>
      </w:r>
      <w:r w:rsidR="00E703DB" w:rsidRPr="00E47E0B">
        <w:rPr>
          <w:rFonts w:asciiTheme="minorHAnsi" w:hAnsiTheme="minorHAnsi"/>
          <w:sz w:val="22"/>
          <w:szCs w:val="22"/>
        </w:rPr>
        <w:t xml:space="preserve">s have the option of providing data on a sample of their </w:t>
      </w:r>
      <w:r w:rsidR="003676C3" w:rsidRPr="00E47E0B">
        <w:rPr>
          <w:rFonts w:asciiTheme="minorHAnsi" w:hAnsiTheme="minorHAnsi"/>
          <w:sz w:val="22"/>
          <w:szCs w:val="22"/>
        </w:rPr>
        <w:t>clients;</w:t>
      </w:r>
      <w:r w:rsidR="00E703DB" w:rsidRPr="00E47E0B">
        <w:rPr>
          <w:rFonts w:asciiTheme="minorHAnsi" w:hAnsiTheme="minorHAnsi"/>
          <w:sz w:val="22"/>
          <w:szCs w:val="22"/>
        </w:rPr>
        <w:t xml:space="preserve"> however they are required to </w:t>
      </w:r>
      <w:r w:rsidR="007923C4" w:rsidRPr="00E47E0B">
        <w:rPr>
          <w:rFonts w:asciiTheme="minorHAnsi" w:hAnsiTheme="minorHAnsi"/>
          <w:sz w:val="22"/>
          <w:szCs w:val="22"/>
        </w:rPr>
        <w:t xml:space="preserve">work with a statistician to </w:t>
      </w:r>
      <w:r w:rsidR="00E703DB" w:rsidRPr="00E47E0B">
        <w:rPr>
          <w:rFonts w:asciiTheme="minorHAnsi" w:hAnsiTheme="minorHAnsi"/>
          <w:sz w:val="22"/>
          <w:szCs w:val="22"/>
        </w:rPr>
        <w:t>assure that the sample is representative of the total population reached.</w:t>
      </w:r>
      <w:r w:rsidR="0084066F" w:rsidRPr="00E47E0B">
        <w:rPr>
          <w:rFonts w:asciiTheme="minorHAnsi" w:hAnsiTheme="minorHAnsi"/>
          <w:sz w:val="22"/>
          <w:szCs w:val="22"/>
        </w:rPr>
        <w:t xml:space="preserve">  The "universe of </w:t>
      </w:r>
      <w:r w:rsidR="003676C3" w:rsidRPr="00E47E0B">
        <w:rPr>
          <w:rFonts w:asciiTheme="minorHAnsi" w:hAnsiTheme="minorHAnsi"/>
          <w:sz w:val="22"/>
          <w:szCs w:val="22"/>
        </w:rPr>
        <w:t>study" is the population reached.</w:t>
      </w:r>
    </w:p>
    <w:p w14:paraId="0E3F1BD3" w14:textId="77777777" w:rsidR="00E703DB" w:rsidRPr="00E47E0B" w:rsidRDefault="00E703DB" w:rsidP="00E703DB">
      <w:pPr>
        <w:numPr>
          <w:ilvl w:val="12"/>
          <w:numId w:val="0"/>
        </w:numPr>
        <w:rPr>
          <w:rFonts w:asciiTheme="minorHAnsi" w:hAnsiTheme="minorHAnsi"/>
          <w:sz w:val="22"/>
          <w:szCs w:val="22"/>
        </w:rPr>
      </w:pPr>
    </w:p>
    <w:p w14:paraId="261B19A3" w14:textId="77777777" w:rsidR="00E703DB" w:rsidRPr="00E47E0B" w:rsidRDefault="00E703DB" w:rsidP="00877A9C">
      <w:pPr>
        <w:pStyle w:val="Level1"/>
        <w:numPr>
          <w:ilvl w:val="0"/>
          <w:numId w:val="12"/>
        </w:numPr>
        <w:tabs>
          <w:tab w:val="left" w:pos="720"/>
        </w:tabs>
        <w:rPr>
          <w:rFonts w:asciiTheme="minorHAnsi" w:hAnsiTheme="minorHAnsi"/>
          <w:b/>
          <w:bCs/>
          <w:sz w:val="22"/>
          <w:szCs w:val="22"/>
        </w:rPr>
      </w:pPr>
      <w:r w:rsidRPr="00E47E0B">
        <w:rPr>
          <w:rFonts w:asciiTheme="minorHAnsi" w:hAnsiTheme="minorHAnsi"/>
          <w:b/>
          <w:bCs/>
          <w:sz w:val="22"/>
          <w:szCs w:val="22"/>
        </w:rPr>
        <w:t>requiring the use of a statistical data classification that has not been reviewed and approved by OMB;</w:t>
      </w:r>
    </w:p>
    <w:p w14:paraId="78B34D97" w14:textId="77777777" w:rsidR="00E703DB" w:rsidRPr="00E47E0B" w:rsidRDefault="00E703DB" w:rsidP="00E703DB">
      <w:pPr>
        <w:numPr>
          <w:ilvl w:val="12"/>
          <w:numId w:val="0"/>
        </w:numPr>
        <w:rPr>
          <w:rFonts w:asciiTheme="minorHAnsi" w:hAnsiTheme="minorHAnsi"/>
          <w:sz w:val="22"/>
          <w:szCs w:val="22"/>
        </w:rPr>
      </w:pPr>
    </w:p>
    <w:p w14:paraId="11B48FB9" w14:textId="77777777" w:rsidR="00E703DB" w:rsidRPr="00E47E0B" w:rsidRDefault="00634E22" w:rsidP="00BD6C99">
      <w:pPr>
        <w:numPr>
          <w:ilvl w:val="12"/>
          <w:numId w:val="0"/>
        </w:numPr>
        <w:outlineLvl w:val="0"/>
        <w:rPr>
          <w:rFonts w:asciiTheme="minorHAnsi" w:hAnsiTheme="minorHAnsi"/>
          <w:sz w:val="22"/>
          <w:szCs w:val="22"/>
        </w:rPr>
      </w:pPr>
      <w:r w:rsidRPr="00E47E0B">
        <w:rPr>
          <w:rFonts w:asciiTheme="minorHAnsi" w:hAnsiTheme="minorHAnsi"/>
          <w:sz w:val="22"/>
          <w:szCs w:val="22"/>
        </w:rPr>
        <w:t>This collection does not impose this requirement.</w:t>
      </w:r>
    </w:p>
    <w:p w14:paraId="56FA550B" w14:textId="77777777" w:rsidR="00E703DB" w:rsidRPr="00E47E0B" w:rsidRDefault="00E703DB" w:rsidP="00E703DB">
      <w:pPr>
        <w:numPr>
          <w:ilvl w:val="12"/>
          <w:numId w:val="0"/>
        </w:numPr>
        <w:rPr>
          <w:rFonts w:asciiTheme="minorHAnsi" w:hAnsiTheme="minorHAnsi"/>
          <w:sz w:val="22"/>
          <w:szCs w:val="22"/>
        </w:rPr>
      </w:pPr>
    </w:p>
    <w:p w14:paraId="5C9D609C" w14:textId="77777777" w:rsidR="00E703DB" w:rsidRPr="00E47E0B" w:rsidRDefault="00E703DB" w:rsidP="00877A9C">
      <w:pPr>
        <w:pStyle w:val="Level1"/>
        <w:numPr>
          <w:ilvl w:val="0"/>
          <w:numId w:val="12"/>
        </w:numPr>
        <w:tabs>
          <w:tab w:val="left" w:pos="720"/>
        </w:tabs>
        <w:rPr>
          <w:rFonts w:asciiTheme="minorHAnsi" w:hAnsiTheme="minorHAnsi"/>
          <w:b/>
          <w:bCs/>
          <w:sz w:val="22"/>
          <w:szCs w:val="22"/>
        </w:rPr>
      </w:pPr>
      <w:r w:rsidRPr="00E47E0B">
        <w:rPr>
          <w:rFonts w:asciiTheme="minorHAnsi" w:hAnsiTheme="minorHAnsi"/>
          <w:b/>
          <w:bCs/>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1C9023CE" w14:textId="77777777" w:rsidR="00E703DB" w:rsidRPr="00E47E0B" w:rsidRDefault="00E703DB" w:rsidP="00E703DB">
      <w:pPr>
        <w:numPr>
          <w:ilvl w:val="12"/>
          <w:numId w:val="0"/>
        </w:numPr>
        <w:rPr>
          <w:rFonts w:asciiTheme="minorHAnsi" w:hAnsiTheme="minorHAnsi"/>
          <w:sz w:val="22"/>
          <w:szCs w:val="22"/>
        </w:rPr>
      </w:pPr>
    </w:p>
    <w:p w14:paraId="60BA5539" w14:textId="77777777" w:rsidR="00E703DB" w:rsidRPr="00E47E0B" w:rsidRDefault="00E703DB" w:rsidP="00E703DB">
      <w:pPr>
        <w:numPr>
          <w:ilvl w:val="12"/>
          <w:numId w:val="0"/>
        </w:numPr>
        <w:rPr>
          <w:rFonts w:asciiTheme="minorHAnsi" w:hAnsiTheme="minorHAnsi"/>
          <w:sz w:val="22"/>
          <w:szCs w:val="22"/>
        </w:rPr>
      </w:pPr>
      <w:r w:rsidRPr="00E47E0B">
        <w:rPr>
          <w:rFonts w:asciiTheme="minorHAnsi" w:hAnsiTheme="minorHAnsi"/>
          <w:sz w:val="22"/>
          <w:szCs w:val="22"/>
        </w:rPr>
        <w:t xml:space="preserve">At the county level, </w:t>
      </w:r>
      <w:r w:rsidR="005D2443">
        <w:rPr>
          <w:rFonts w:asciiTheme="minorHAnsi" w:hAnsiTheme="minorHAnsi"/>
          <w:sz w:val="22"/>
          <w:szCs w:val="22"/>
        </w:rPr>
        <w:t xml:space="preserve">staff are </w:t>
      </w:r>
      <w:r w:rsidRPr="00E47E0B">
        <w:rPr>
          <w:rFonts w:asciiTheme="minorHAnsi" w:hAnsiTheme="minorHAnsi"/>
          <w:sz w:val="22"/>
          <w:szCs w:val="22"/>
        </w:rPr>
        <w:t xml:space="preserve">entrusted with personal information about the </w:t>
      </w:r>
      <w:r w:rsidR="001122D6" w:rsidRPr="00E47E0B">
        <w:rPr>
          <w:rFonts w:asciiTheme="minorHAnsi" w:hAnsiTheme="minorHAnsi"/>
          <w:sz w:val="22"/>
          <w:szCs w:val="22"/>
        </w:rPr>
        <w:t>program participants</w:t>
      </w:r>
      <w:r w:rsidRPr="00E47E0B">
        <w:rPr>
          <w:rFonts w:asciiTheme="minorHAnsi" w:hAnsiTheme="minorHAnsi"/>
          <w:sz w:val="22"/>
          <w:szCs w:val="22"/>
        </w:rPr>
        <w:t xml:space="preserve"> with whom they work.  Information </w:t>
      </w:r>
      <w:r w:rsidR="007E3CF3" w:rsidRPr="00E47E0B">
        <w:rPr>
          <w:rFonts w:asciiTheme="minorHAnsi" w:hAnsiTheme="minorHAnsi"/>
          <w:sz w:val="22"/>
          <w:szCs w:val="22"/>
        </w:rPr>
        <w:t xml:space="preserve">such as </w:t>
      </w:r>
      <w:r w:rsidRPr="00E47E0B">
        <w:rPr>
          <w:rFonts w:asciiTheme="minorHAnsi" w:hAnsiTheme="minorHAnsi"/>
          <w:sz w:val="22"/>
          <w:szCs w:val="22"/>
        </w:rPr>
        <w:t>the types of public assistance they receive, who they are</w:t>
      </w:r>
      <w:r w:rsidR="007E3CF3" w:rsidRPr="00E47E0B">
        <w:rPr>
          <w:rFonts w:asciiTheme="minorHAnsi" w:hAnsiTheme="minorHAnsi"/>
          <w:sz w:val="22"/>
          <w:szCs w:val="22"/>
        </w:rPr>
        <w:t>,</w:t>
      </w:r>
      <w:r w:rsidRPr="00E47E0B">
        <w:rPr>
          <w:rFonts w:asciiTheme="minorHAnsi" w:hAnsiTheme="minorHAnsi"/>
          <w:sz w:val="22"/>
          <w:szCs w:val="22"/>
        </w:rPr>
        <w:t xml:space="preserve"> where they live, and their personal behavior in regard to nutrition</w:t>
      </w:r>
      <w:r w:rsidR="003676C3" w:rsidRPr="00E47E0B">
        <w:rPr>
          <w:rFonts w:asciiTheme="minorHAnsi" w:hAnsiTheme="minorHAnsi"/>
          <w:sz w:val="22"/>
          <w:szCs w:val="22"/>
        </w:rPr>
        <w:t>, food resource management</w:t>
      </w:r>
      <w:r w:rsidRPr="00E47E0B">
        <w:rPr>
          <w:rFonts w:asciiTheme="minorHAnsi" w:hAnsiTheme="minorHAnsi"/>
          <w:sz w:val="22"/>
          <w:szCs w:val="22"/>
        </w:rPr>
        <w:t xml:space="preserve"> and food safety is </w:t>
      </w:r>
      <w:r w:rsidR="001122D6" w:rsidRPr="00E47E0B">
        <w:rPr>
          <w:rFonts w:asciiTheme="minorHAnsi" w:hAnsiTheme="minorHAnsi"/>
          <w:sz w:val="22"/>
          <w:szCs w:val="22"/>
        </w:rPr>
        <w:t xml:space="preserve">kept </w:t>
      </w:r>
      <w:r w:rsidRPr="00E47E0B">
        <w:rPr>
          <w:rFonts w:asciiTheme="minorHAnsi" w:hAnsiTheme="minorHAnsi"/>
          <w:sz w:val="22"/>
          <w:szCs w:val="22"/>
        </w:rPr>
        <w:t xml:space="preserve">confidential.  Only personnel with a “need to know” should have access to the individual records.  </w:t>
      </w:r>
      <w:r w:rsidR="00D00462">
        <w:rPr>
          <w:rFonts w:asciiTheme="minorHAnsi" w:hAnsiTheme="minorHAnsi"/>
          <w:sz w:val="22"/>
          <w:szCs w:val="22"/>
        </w:rPr>
        <w:t>Web</w:t>
      </w:r>
      <w:r w:rsidR="00FC7212" w:rsidRPr="00E47E0B">
        <w:rPr>
          <w:rFonts w:asciiTheme="minorHAnsi" w:hAnsiTheme="minorHAnsi"/>
          <w:sz w:val="22"/>
          <w:szCs w:val="22"/>
        </w:rPr>
        <w:t xml:space="preserve">NEERS is password protected to maintain </w:t>
      </w:r>
      <w:r w:rsidR="00877A9C">
        <w:rPr>
          <w:rFonts w:asciiTheme="minorHAnsi" w:hAnsiTheme="minorHAnsi"/>
          <w:sz w:val="22"/>
          <w:szCs w:val="22"/>
        </w:rPr>
        <w:t xml:space="preserve">security and </w:t>
      </w:r>
      <w:r w:rsidR="00FC7212" w:rsidRPr="00E47E0B">
        <w:rPr>
          <w:rFonts w:asciiTheme="minorHAnsi" w:hAnsiTheme="minorHAnsi"/>
          <w:sz w:val="22"/>
          <w:szCs w:val="22"/>
        </w:rPr>
        <w:t xml:space="preserve">confidentiality.  </w:t>
      </w:r>
      <w:r w:rsidRPr="00E47E0B">
        <w:rPr>
          <w:rFonts w:asciiTheme="minorHAnsi" w:hAnsiTheme="minorHAnsi"/>
          <w:sz w:val="22"/>
          <w:szCs w:val="22"/>
        </w:rPr>
        <w:t>Personal</w:t>
      </w:r>
      <w:r w:rsidR="007923C4" w:rsidRPr="00E47E0B">
        <w:rPr>
          <w:rFonts w:asciiTheme="minorHAnsi" w:hAnsiTheme="minorHAnsi"/>
          <w:sz w:val="22"/>
          <w:szCs w:val="22"/>
        </w:rPr>
        <w:t>ly</w:t>
      </w:r>
      <w:r w:rsidRPr="00E47E0B">
        <w:rPr>
          <w:rFonts w:asciiTheme="minorHAnsi" w:hAnsiTheme="minorHAnsi"/>
          <w:sz w:val="22"/>
          <w:szCs w:val="22"/>
        </w:rPr>
        <w:t xml:space="preserve"> </w:t>
      </w:r>
      <w:r w:rsidR="00CF2483" w:rsidRPr="00E47E0B">
        <w:rPr>
          <w:rFonts w:asciiTheme="minorHAnsi" w:hAnsiTheme="minorHAnsi"/>
          <w:sz w:val="22"/>
          <w:szCs w:val="22"/>
        </w:rPr>
        <w:t>identifiable</w:t>
      </w:r>
      <w:r w:rsidRPr="00E47E0B">
        <w:rPr>
          <w:rFonts w:asciiTheme="minorHAnsi" w:hAnsiTheme="minorHAnsi"/>
          <w:sz w:val="22"/>
          <w:szCs w:val="22"/>
        </w:rPr>
        <w:t xml:space="preserve"> information is </w:t>
      </w:r>
      <w:r w:rsidR="00D00462" w:rsidRPr="00877A9C">
        <w:rPr>
          <w:rFonts w:asciiTheme="minorHAnsi" w:hAnsiTheme="minorHAnsi"/>
          <w:sz w:val="22"/>
          <w:szCs w:val="22"/>
          <w:u w:val="single"/>
        </w:rPr>
        <w:t>not</w:t>
      </w:r>
      <w:r w:rsidR="00D00462">
        <w:rPr>
          <w:rFonts w:asciiTheme="minorHAnsi" w:hAnsiTheme="minorHAnsi"/>
          <w:sz w:val="22"/>
          <w:szCs w:val="22"/>
        </w:rPr>
        <w:t xml:space="preserve"> accessible at the institution nor at the federal level and it is removed from export data files (raw data downloaded from the system).</w:t>
      </w:r>
      <w:r w:rsidR="00FC7212" w:rsidRPr="00E47E0B">
        <w:rPr>
          <w:rFonts w:asciiTheme="minorHAnsi" w:hAnsiTheme="minorHAnsi"/>
          <w:sz w:val="22"/>
          <w:szCs w:val="22"/>
        </w:rPr>
        <w:t xml:space="preserve">  </w:t>
      </w:r>
    </w:p>
    <w:p w14:paraId="67645F2B" w14:textId="77777777" w:rsidR="00FC7212" w:rsidRPr="00E47E0B" w:rsidRDefault="00FC7212" w:rsidP="00E703DB">
      <w:pPr>
        <w:numPr>
          <w:ilvl w:val="12"/>
          <w:numId w:val="0"/>
        </w:numPr>
        <w:rPr>
          <w:rFonts w:asciiTheme="minorHAnsi" w:hAnsiTheme="minorHAnsi"/>
          <w:sz w:val="22"/>
          <w:szCs w:val="22"/>
        </w:rPr>
      </w:pPr>
    </w:p>
    <w:p w14:paraId="10A3F14E" w14:textId="77777777" w:rsidR="00E703DB" w:rsidRPr="00E47E0B" w:rsidRDefault="00E703DB" w:rsidP="00877A9C">
      <w:pPr>
        <w:pStyle w:val="Level1"/>
        <w:numPr>
          <w:ilvl w:val="0"/>
          <w:numId w:val="12"/>
        </w:numPr>
        <w:tabs>
          <w:tab w:val="left" w:pos="720"/>
        </w:tabs>
        <w:rPr>
          <w:rFonts w:asciiTheme="minorHAnsi" w:hAnsiTheme="minorHAnsi"/>
          <w:sz w:val="22"/>
          <w:szCs w:val="22"/>
        </w:rPr>
      </w:pPr>
      <w:r w:rsidRPr="00E47E0B">
        <w:rPr>
          <w:rFonts w:asciiTheme="minorHAnsi" w:hAnsiTheme="minorHAnsi"/>
          <w:b/>
          <w:bCs/>
          <w:sz w:val="22"/>
          <w:szCs w:val="22"/>
        </w:rPr>
        <w:t xml:space="preserve">requiring respondents to submit proprietary trade secret, or other confidential information unless the agency can demonstrate that it has instituted procedures to protect the information’s confidentiality to the extent permitted by law. </w:t>
      </w:r>
    </w:p>
    <w:p w14:paraId="7C6CFA66" w14:textId="77777777" w:rsidR="00E703DB" w:rsidRPr="00E47E0B" w:rsidRDefault="00E703DB" w:rsidP="00E703DB">
      <w:pPr>
        <w:numPr>
          <w:ilvl w:val="12"/>
          <w:numId w:val="0"/>
        </w:numPr>
        <w:rPr>
          <w:rFonts w:asciiTheme="minorHAnsi" w:hAnsiTheme="minorHAnsi"/>
          <w:sz w:val="22"/>
          <w:szCs w:val="22"/>
        </w:rPr>
      </w:pPr>
    </w:p>
    <w:p w14:paraId="7BCF1CAD" w14:textId="77777777" w:rsidR="00E703DB" w:rsidRPr="00E47E0B" w:rsidRDefault="00E703DB" w:rsidP="00BD6C99">
      <w:pPr>
        <w:numPr>
          <w:ilvl w:val="12"/>
          <w:numId w:val="0"/>
        </w:numPr>
        <w:outlineLvl w:val="0"/>
        <w:rPr>
          <w:rFonts w:asciiTheme="minorHAnsi" w:hAnsiTheme="minorHAnsi"/>
          <w:sz w:val="22"/>
          <w:szCs w:val="22"/>
        </w:rPr>
      </w:pPr>
      <w:r w:rsidRPr="00E47E0B">
        <w:rPr>
          <w:rFonts w:asciiTheme="minorHAnsi" w:hAnsiTheme="minorHAnsi"/>
          <w:sz w:val="22"/>
          <w:szCs w:val="22"/>
        </w:rPr>
        <w:t xml:space="preserve">No </w:t>
      </w:r>
      <w:r w:rsidR="002C037E" w:rsidRPr="00E47E0B">
        <w:rPr>
          <w:rFonts w:asciiTheme="minorHAnsi" w:hAnsiTheme="minorHAnsi"/>
          <w:sz w:val="22"/>
          <w:szCs w:val="22"/>
        </w:rPr>
        <w:t xml:space="preserve">proprietary </w:t>
      </w:r>
      <w:r w:rsidRPr="00E47E0B">
        <w:rPr>
          <w:rFonts w:asciiTheme="minorHAnsi" w:hAnsiTheme="minorHAnsi"/>
          <w:sz w:val="22"/>
          <w:szCs w:val="22"/>
        </w:rPr>
        <w:t>or confidential information is collected</w:t>
      </w:r>
      <w:r w:rsidR="00634E22" w:rsidRPr="00E47E0B">
        <w:rPr>
          <w:rFonts w:asciiTheme="minorHAnsi" w:hAnsiTheme="minorHAnsi"/>
          <w:sz w:val="22"/>
          <w:szCs w:val="22"/>
        </w:rPr>
        <w:t xml:space="preserve"> by </w:t>
      </w:r>
      <w:r w:rsidR="00211CA8" w:rsidRPr="00E47E0B">
        <w:rPr>
          <w:rFonts w:asciiTheme="minorHAnsi" w:hAnsiTheme="minorHAnsi"/>
          <w:sz w:val="22"/>
          <w:szCs w:val="22"/>
        </w:rPr>
        <w:t>NIFA</w:t>
      </w:r>
      <w:r w:rsidRPr="00E47E0B">
        <w:rPr>
          <w:rFonts w:asciiTheme="minorHAnsi" w:hAnsiTheme="minorHAnsi"/>
          <w:sz w:val="22"/>
          <w:szCs w:val="22"/>
        </w:rPr>
        <w:t>.</w:t>
      </w:r>
    </w:p>
    <w:p w14:paraId="538C2257" w14:textId="77777777" w:rsidR="00634E22" w:rsidRPr="00E47E0B" w:rsidRDefault="00634E22" w:rsidP="00E703DB">
      <w:pPr>
        <w:numPr>
          <w:ilvl w:val="12"/>
          <w:numId w:val="0"/>
        </w:numPr>
        <w:rPr>
          <w:rFonts w:asciiTheme="minorHAnsi" w:hAnsiTheme="minorHAnsi"/>
          <w:sz w:val="22"/>
          <w:szCs w:val="22"/>
        </w:rPr>
      </w:pPr>
    </w:p>
    <w:p w14:paraId="420E496F" w14:textId="77777777" w:rsidR="00E703DB" w:rsidRPr="00877A9C" w:rsidRDefault="00E703DB" w:rsidP="00877A9C">
      <w:pPr>
        <w:pStyle w:val="ListParagraph"/>
        <w:numPr>
          <w:ilvl w:val="0"/>
          <w:numId w:val="10"/>
        </w:numPr>
        <w:tabs>
          <w:tab w:val="left" w:pos="720"/>
        </w:tabs>
        <w:rPr>
          <w:rFonts w:asciiTheme="minorHAnsi" w:hAnsiTheme="minorHAnsi"/>
          <w:sz w:val="22"/>
          <w:szCs w:val="22"/>
        </w:rPr>
      </w:pPr>
      <w:r w:rsidRPr="00877A9C">
        <w:rPr>
          <w:rFonts w:asciiTheme="minorHAnsi" w:hAnsiTheme="minorHAnsi"/>
          <w:b/>
          <w:bCs/>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923FB65" w14:textId="77777777" w:rsidR="00E703DB" w:rsidRPr="00E47E0B" w:rsidRDefault="00E703DB" w:rsidP="00E703DB">
      <w:pPr>
        <w:numPr>
          <w:ilvl w:val="12"/>
          <w:numId w:val="0"/>
        </w:numPr>
        <w:rPr>
          <w:rFonts w:asciiTheme="minorHAnsi" w:hAnsiTheme="minorHAnsi"/>
          <w:sz w:val="22"/>
          <w:szCs w:val="22"/>
        </w:rPr>
      </w:pPr>
    </w:p>
    <w:p w14:paraId="347023E4" w14:textId="2DB2E53F" w:rsidR="005975ED" w:rsidRPr="00E47E0B" w:rsidRDefault="00211CA8" w:rsidP="005975ED">
      <w:pPr>
        <w:rPr>
          <w:rFonts w:asciiTheme="minorHAnsi" w:hAnsiTheme="minorHAnsi" w:cs="Melior-Bold"/>
          <w:sz w:val="22"/>
          <w:szCs w:val="22"/>
        </w:rPr>
      </w:pPr>
      <w:r w:rsidRPr="00E47E0B">
        <w:rPr>
          <w:rFonts w:asciiTheme="minorHAnsi" w:hAnsiTheme="minorHAnsi" w:cs="Melior-Bold"/>
          <w:bCs/>
          <w:sz w:val="22"/>
          <w:szCs w:val="22"/>
        </w:rPr>
        <w:t>NIFA</w:t>
      </w:r>
      <w:r w:rsidR="005975ED" w:rsidRPr="00E47E0B">
        <w:rPr>
          <w:rFonts w:asciiTheme="minorHAnsi" w:hAnsiTheme="minorHAnsi" w:cs="Melior-Bold"/>
          <w:bCs/>
          <w:sz w:val="22"/>
          <w:szCs w:val="22"/>
        </w:rPr>
        <w:t>’ notice and request for public comment was published in the Federal Register</w:t>
      </w:r>
      <w:r w:rsidR="005975ED" w:rsidRPr="00E47E0B">
        <w:rPr>
          <w:rFonts w:asciiTheme="minorHAnsi" w:hAnsiTheme="minorHAnsi" w:cs="Melior-Bold"/>
          <w:b/>
          <w:bCs/>
          <w:sz w:val="22"/>
          <w:szCs w:val="22"/>
        </w:rPr>
        <w:t xml:space="preserve"> </w:t>
      </w:r>
      <w:r w:rsidR="005975ED" w:rsidRPr="00E47E0B">
        <w:rPr>
          <w:rFonts w:asciiTheme="minorHAnsi" w:hAnsiTheme="minorHAnsi" w:cs="Melior-Bold"/>
          <w:bCs/>
          <w:sz w:val="22"/>
          <w:szCs w:val="22"/>
        </w:rPr>
        <w:t>(</w:t>
      </w:r>
      <w:r w:rsidR="00622424">
        <w:rPr>
          <w:rFonts w:asciiTheme="minorHAnsi" w:hAnsiTheme="minorHAnsi" w:cs="Melior"/>
          <w:sz w:val="22"/>
          <w:szCs w:val="22"/>
        </w:rPr>
        <w:t xml:space="preserve">Vol. 80, FR </w:t>
      </w:r>
      <w:r w:rsidR="00622424">
        <w:rPr>
          <w:rFonts w:asciiTheme="minorHAnsi" w:hAnsiTheme="minorHAnsi"/>
          <w:sz w:val="22"/>
          <w:szCs w:val="22"/>
        </w:rPr>
        <w:t>38432</w:t>
      </w:r>
      <w:r w:rsidR="00622424">
        <w:rPr>
          <w:rFonts w:asciiTheme="minorHAnsi" w:hAnsiTheme="minorHAnsi" w:cs="Melior"/>
          <w:sz w:val="22"/>
          <w:szCs w:val="22"/>
        </w:rPr>
        <w:t xml:space="preserve"> on July 6, 2015.</w:t>
      </w:r>
      <w:r w:rsidR="005975ED" w:rsidRPr="00E47E0B">
        <w:rPr>
          <w:rFonts w:asciiTheme="minorHAnsi" w:hAnsiTheme="minorHAnsi" w:cs="Melior"/>
          <w:sz w:val="22"/>
          <w:szCs w:val="22"/>
        </w:rPr>
        <w:t xml:space="preserve"> </w:t>
      </w:r>
      <w:r w:rsidR="00D01AB0">
        <w:rPr>
          <w:rFonts w:asciiTheme="minorHAnsi" w:hAnsiTheme="minorHAnsi" w:cs="Melior"/>
          <w:sz w:val="22"/>
          <w:szCs w:val="22"/>
        </w:rPr>
        <w:t xml:space="preserve">One comment was </w:t>
      </w:r>
      <w:r w:rsidR="00E54E6B" w:rsidRPr="00E47E0B">
        <w:rPr>
          <w:rFonts w:asciiTheme="minorHAnsi" w:hAnsiTheme="minorHAnsi" w:cs="Melior"/>
          <w:sz w:val="22"/>
          <w:szCs w:val="22"/>
        </w:rPr>
        <w:t xml:space="preserve">received from the public. </w:t>
      </w:r>
    </w:p>
    <w:p w14:paraId="4D1D9F45" w14:textId="77777777" w:rsidR="00E703DB" w:rsidRPr="00E47E0B" w:rsidRDefault="00E703DB" w:rsidP="00E703DB">
      <w:pPr>
        <w:numPr>
          <w:ilvl w:val="12"/>
          <w:numId w:val="0"/>
        </w:numPr>
        <w:rPr>
          <w:rFonts w:asciiTheme="minorHAnsi" w:hAnsiTheme="minorHAnsi"/>
          <w:sz w:val="22"/>
          <w:szCs w:val="22"/>
        </w:rPr>
      </w:pPr>
    </w:p>
    <w:p w14:paraId="0473F1D0" w14:textId="77777777" w:rsidR="00E703DB" w:rsidRPr="00F51CFC" w:rsidRDefault="00E703DB" w:rsidP="00615748">
      <w:pPr>
        <w:pStyle w:val="ListParagraph"/>
        <w:numPr>
          <w:ilvl w:val="0"/>
          <w:numId w:val="12"/>
        </w:numPr>
        <w:rPr>
          <w:rFonts w:asciiTheme="minorHAnsi" w:hAnsiTheme="minorHAnsi"/>
          <w:sz w:val="22"/>
          <w:szCs w:val="22"/>
        </w:rPr>
      </w:pPr>
      <w:r w:rsidRPr="00F51CFC">
        <w:rPr>
          <w:rFonts w:asciiTheme="minorHAnsi" w:hAnsiTheme="minorHAnsi"/>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F106092" w14:textId="77777777" w:rsidR="00BF24F8" w:rsidRPr="00E47E0B" w:rsidRDefault="00BF24F8" w:rsidP="00BF24F8">
      <w:pPr>
        <w:numPr>
          <w:ilvl w:val="12"/>
          <w:numId w:val="0"/>
        </w:numPr>
        <w:rPr>
          <w:rFonts w:asciiTheme="minorHAnsi" w:hAnsiTheme="minorHAnsi"/>
          <w:sz w:val="22"/>
          <w:szCs w:val="22"/>
        </w:rPr>
      </w:pPr>
    </w:p>
    <w:p w14:paraId="6255C117" w14:textId="77777777" w:rsidR="003844FA" w:rsidRPr="00E47E0B" w:rsidRDefault="00F51CFC" w:rsidP="00F51CFC">
      <w:pPr>
        <w:numPr>
          <w:ilvl w:val="12"/>
          <w:numId w:val="0"/>
        </w:numPr>
        <w:rPr>
          <w:rFonts w:asciiTheme="minorHAnsi" w:hAnsiTheme="minorHAnsi"/>
          <w:sz w:val="22"/>
          <w:szCs w:val="22"/>
        </w:rPr>
      </w:pPr>
      <w:r>
        <w:rPr>
          <w:rFonts w:asciiTheme="minorHAnsi" w:hAnsiTheme="minorHAnsi"/>
          <w:sz w:val="22"/>
          <w:szCs w:val="22"/>
        </w:rPr>
        <w:t>As described above, m</w:t>
      </w:r>
      <w:r w:rsidR="00BF24F8" w:rsidRPr="00E47E0B">
        <w:rPr>
          <w:rFonts w:asciiTheme="minorHAnsi" w:hAnsiTheme="minorHAnsi"/>
          <w:sz w:val="22"/>
          <w:szCs w:val="22"/>
        </w:rPr>
        <w:t xml:space="preserve">ultiple groups were formed to assist in developing </w:t>
      </w:r>
      <w:r>
        <w:rPr>
          <w:rFonts w:asciiTheme="minorHAnsi" w:hAnsiTheme="minorHAnsi"/>
          <w:sz w:val="22"/>
          <w:szCs w:val="22"/>
        </w:rPr>
        <w:t>Web</w:t>
      </w:r>
      <w:r w:rsidR="002B650B" w:rsidRPr="00E47E0B">
        <w:rPr>
          <w:rFonts w:asciiTheme="minorHAnsi" w:hAnsiTheme="minorHAnsi"/>
          <w:sz w:val="22"/>
          <w:szCs w:val="22"/>
        </w:rPr>
        <w:t>NEERS</w:t>
      </w:r>
      <w:r w:rsidR="0013554B" w:rsidRPr="00E47E0B">
        <w:rPr>
          <w:rFonts w:asciiTheme="minorHAnsi" w:hAnsiTheme="minorHAnsi"/>
          <w:sz w:val="22"/>
          <w:szCs w:val="22"/>
        </w:rPr>
        <w:t xml:space="preserve"> </w:t>
      </w:r>
      <w:r w:rsidR="00BF24F8" w:rsidRPr="00E47E0B">
        <w:rPr>
          <w:rFonts w:asciiTheme="minorHAnsi" w:hAnsiTheme="minorHAnsi"/>
          <w:sz w:val="22"/>
          <w:szCs w:val="22"/>
        </w:rPr>
        <w:t xml:space="preserve">and </w:t>
      </w:r>
      <w:r w:rsidR="00FC7212" w:rsidRPr="00E47E0B">
        <w:rPr>
          <w:rFonts w:asciiTheme="minorHAnsi" w:hAnsiTheme="minorHAnsi"/>
          <w:sz w:val="22"/>
          <w:szCs w:val="22"/>
        </w:rPr>
        <w:t xml:space="preserve">to </w:t>
      </w:r>
      <w:r w:rsidR="00BF24F8" w:rsidRPr="00E47E0B">
        <w:rPr>
          <w:rFonts w:asciiTheme="minorHAnsi" w:hAnsiTheme="minorHAnsi"/>
          <w:sz w:val="22"/>
          <w:szCs w:val="22"/>
        </w:rPr>
        <w:t xml:space="preserve">provide input.  Members were comprised of representatives from each region and </w:t>
      </w:r>
      <w:r w:rsidR="007E3CF3" w:rsidRPr="00E47E0B">
        <w:rPr>
          <w:rFonts w:asciiTheme="minorHAnsi" w:hAnsiTheme="minorHAnsi"/>
          <w:sz w:val="22"/>
          <w:szCs w:val="22"/>
        </w:rPr>
        <w:t>represented</w:t>
      </w:r>
      <w:r w:rsidR="00BF24F8" w:rsidRPr="00E47E0B">
        <w:rPr>
          <w:rFonts w:asciiTheme="minorHAnsi" w:hAnsiTheme="minorHAnsi"/>
          <w:sz w:val="22"/>
          <w:szCs w:val="22"/>
        </w:rPr>
        <w:t xml:space="preserve"> diverse audiences.  </w:t>
      </w:r>
      <w:r>
        <w:rPr>
          <w:rFonts w:asciiTheme="minorHAnsi" w:hAnsiTheme="minorHAnsi"/>
          <w:sz w:val="22"/>
          <w:szCs w:val="22"/>
        </w:rPr>
        <w:t>For example, a</w:t>
      </w:r>
      <w:r w:rsidR="00BF24F8" w:rsidRPr="00E47E0B">
        <w:rPr>
          <w:rFonts w:asciiTheme="minorHAnsi" w:hAnsiTheme="minorHAnsi"/>
          <w:sz w:val="22"/>
          <w:szCs w:val="22"/>
        </w:rPr>
        <w:t xml:space="preserve"> team of </w:t>
      </w:r>
      <w:r w:rsidR="00E3059B">
        <w:rPr>
          <w:rFonts w:asciiTheme="minorHAnsi" w:hAnsiTheme="minorHAnsi"/>
          <w:sz w:val="22"/>
          <w:szCs w:val="22"/>
        </w:rPr>
        <w:t>institution</w:t>
      </w:r>
      <w:r w:rsidR="00BF24F8" w:rsidRPr="00E47E0B">
        <w:rPr>
          <w:rFonts w:asciiTheme="minorHAnsi" w:hAnsiTheme="minorHAnsi"/>
          <w:sz w:val="22"/>
          <w:szCs w:val="22"/>
        </w:rPr>
        <w:t xml:space="preserve"> partners </w:t>
      </w:r>
      <w:r w:rsidR="002B650B" w:rsidRPr="00E47E0B">
        <w:rPr>
          <w:rFonts w:asciiTheme="minorHAnsi" w:hAnsiTheme="minorHAnsi"/>
          <w:sz w:val="22"/>
          <w:szCs w:val="22"/>
        </w:rPr>
        <w:t xml:space="preserve">was </w:t>
      </w:r>
      <w:r w:rsidR="00BF24F8" w:rsidRPr="00E47E0B">
        <w:rPr>
          <w:rFonts w:asciiTheme="minorHAnsi" w:hAnsiTheme="minorHAnsi"/>
          <w:sz w:val="22"/>
          <w:szCs w:val="22"/>
        </w:rPr>
        <w:t xml:space="preserve">actively involved in </w:t>
      </w:r>
      <w:r w:rsidR="00A9667C" w:rsidRPr="00E47E0B">
        <w:rPr>
          <w:rFonts w:asciiTheme="minorHAnsi" w:hAnsiTheme="minorHAnsi"/>
          <w:sz w:val="22"/>
          <w:szCs w:val="22"/>
        </w:rPr>
        <w:t xml:space="preserve">testing the new software, </w:t>
      </w:r>
      <w:r w:rsidR="002B650B" w:rsidRPr="00E47E0B">
        <w:rPr>
          <w:rFonts w:asciiTheme="minorHAnsi" w:hAnsiTheme="minorHAnsi"/>
          <w:sz w:val="22"/>
          <w:szCs w:val="22"/>
        </w:rPr>
        <w:t xml:space="preserve">contributing to </w:t>
      </w:r>
      <w:r w:rsidR="00A9667C" w:rsidRPr="00E47E0B">
        <w:rPr>
          <w:rFonts w:asciiTheme="minorHAnsi" w:hAnsiTheme="minorHAnsi"/>
          <w:sz w:val="22"/>
          <w:szCs w:val="22"/>
        </w:rPr>
        <w:t xml:space="preserve">the </w:t>
      </w:r>
      <w:r>
        <w:rPr>
          <w:rFonts w:asciiTheme="minorHAnsi" w:hAnsiTheme="minorHAnsi"/>
          <w:sz w:val="22"/>
          <w:szCs w:val="22"/>
        </w:rPr>
        <w:t>screen design and system setup</w:t>
      </w:r>
      <w:r w:rsidR="002B650B" w:rsidRPr="00E47E0B">
        <w:rPr>
          <w:rFonts w:asciiTheme="minorHAnsi" w:hAnsiTheme="minorHAnsi"/>
          <w:sz w:val="22"/>
          <w:szCs w:val="22"/>
        </w:rPr>
        <w:t>,</w:t>
      </w:r>
      <w:r w:rsidR="00A9667C" w:rsidRPr="00E47E0B">
        <w:rPr>
          <w:rFonts w:asciiTheme="minorHAnsi" w:hAnsiTheme="minorHAnsi"/>
          <w:sz w:val="22"/>
          <w:szCs w:val="22"/>
        </w:rPr>
        <w:t xml:space="preserve"> and identifying training needs</w:t>
      </w:r>
      <w:r w:rsidR="007923C4" w:rsidRPr="00E47E0B">
        <w:rPr>
          <w:rFonts w:asciiTheme="minorHAnsi" w:hAnsiTheme="minorHAnsi"/>
          <w:sz w:val="22"/>
          <w:szCs w:val="22"/>
        </w:rPr>
        <w:t xml:space="preserve"> so </w:t>
      </w:r>
      <w:r w:rsidR="00E3059B">
        <w:rPr>
          <w:rFonts w:asciiTheme="minorHAnsi" w:hAnsiTheme="minorHAnsi"/>
          <w:sz w:val="22"/>
          <w:szCs w:val="22"/>
        </w:rPr>
        <w:t>institution</w:t>
      </w:r>
      <w:r w:rsidR="007923C4" w:rsidRPr="00E47E0B">
        <w:rPr>
          <w:rFonts w:asciiTheme="minorHAnsi" w:hAnsiTheme="minorHAnsi"/>
          <w:sz w:val="22"/>
          <w:szCs w:val="22"/>
        </w:rPr>
        <w:t xml:space="preserve"> needs could be met</w:t>
      </w:r>
      <w:r w:rsidR="007E3CF3" w:rsidRPr="00E47E0B">
        <w:rPr>
          <w:rFonts w:asciiTheme="minorHAnsi" w:hAnsiTheme="minorHAnsi"/>
          <w:sz w:val="22"/>
          <w:szCs w:val="22"/>
        </w:rPr>
        <w:t>.</w:t>
      </w:r>
      <w:r>
        <w:rPr>
          <w:rFonts w:asciiTheme="minorHAnsi" w:hAnsiTheme="minorHAnsi"/>
          <w:sz w:val="22"/>
          <w:szCs w:val="22"/>
        </w:rPr>
        <w:t xml:space="preserve">  </w:t>
      </w:r>
      <w:r w:rsidR="003844FA" w:rsidRPr="00E47E0B">
        <w:rPr>
          <w:rFonts w:asciiTheme="minorHAnsi" w:hAnsiTheme="minorHAnsi"/>
          <w:sz w:val="22"/>
          <w:szCs w:val="22"/>
        </w:rPr>
        <w:t xml:space="preserve">This resulted in a bottom-up approach that recognized that data quality is improved when the person responsible for supplying the data receives a benefit for their effort.  Over the </w:t>
      </w:r>
      <w:r>
        <w:rPr>
          <w:rFonts w:asciiTheme="minorHAnsi" w:hAnsiTheme="minorHAnsi"/>
          <w:sz w:val="22"/>
          <w:szCs w:val="22"/>
        </w:rPr>
        <w:t>y</w:t>
      </w:r>
      <w:r w:rsidR="003844FA" w:rsidRPr="00E47E0B">
        <w:rPr>
          <w:rFonts w:asciiTheme="minorHAnsi" w:hAnsiTheme="minorHAnsi"/>
          <w:sz w:val="22"/>
          <w:szCs w:val="22"/>
        </w:rPr>
        <w:t xml:space="preserve">ears, the system has grown in response to </w:t>
      </w:r>
      <w:r w:rsidR="003844FA" w:rsidRPr="00E47E0B">
        <w:rPr>
          <w:rFonts w:asciiTheme="minorHAnsi" w:hAnsiTheme="minorHAnsi"/>
          <w:b/>
          <w:bCs/>
          <w:sz w:val="22"/>
          <w:szCs w:val="22"/>
        </w:rPr>
        <w:t>user</w:t>
      </w:r>
      <w:r w:rsidR="003844FA" w:rsidRPr="00E47E0B">
        <w:rPr>
          <w:rFonts w:asciiTheme="minorHAnsi" w:hAnsiTheme="minorHAnsi"/>
          <w:sz w:val="22"/>
          <w:szCs w:val="22"/>
        </w:rPr>
        <w:t xml:space="preserve"> needs.</w:t>
      </w:r>
    </w:p>
    <w:p w14:paraId="0EDD7988" w14:textId="77777777" w:rsidR="003844FA" w:rsidRPr="00E47E0B" w:rsidRDefault="003844FA" w:rsidP="003844FA">
      <w:pPr>
        <w:autoSpaceDE/>
        <w:autoSpaceDN/>
        <w:adjustRightInd/>
        <w:rPr>
          <w:rFonts w:asciiTheme="minorHAnsi" w:hAnsiTheme="minorHAnsi"/>
          <w:sz w:val="22"/>
          <w:szCs w:val="22"/>
        </w:rPr>
      </w:pPr>
    </w:p>
    <w:p w14:paraId="618C18A4" w14:textId="77777777" w:rsidR="003844FA" w:rsidRPr="00E47E0B" w:rsidRDefault="007E3CF3" w:rsidP="007D5844">
      <w:pPr>
        <w:tabs>
          <w:tab w:val="left" w:pos="540"/>
        </w:tabs>
        <w:autoSpaceDE/>
        <w:autoSpaceDN/>
        <w:adjustRightInd/>
        <w:rPr>
          <w:rFonts w:asciiTheme="minorHAnsi" w:hAnsiTheme="minorHAnsi"/>
          <w:sz w:val="22"/>
          <w:szCs w:val="22"/>
        </w:rPr>
      </w:pPr>
      <w:r w:rsidRPr="00E47E0B">
        <w:rPr>
          <w:rFonts w:asciiTheme="minorHAnsi" w:hAnsiTheme="minorHAnsi"/>
          <w:sz w:val="22"/>
          <w:szCs w:val="22"/>
        </w:rPr>
        <w:t xml:space="preserve">It is important to note that neither </w:t>
      </w:r>
      <w:r w:rsidR="00F51CFC">
        <w:rPr>
          <w:rFonts w:asciiTheme="minorHAnsi" w:hAnsiTheme="minorHAnsi"/>
          <w:sz w:val="22"/>
          <w:szCs w:val="22"/>
        </w:rPr>
        <w:t>Web</w:t>
      </w:r>
      <w:r w:rsidRPr="00E47E0B">
        <w:rPr>
          <w:rFonts w:asciiTheme="minorHAnsi" w:hAnsiTheme="minorHAnsi"/>
          <w:sz w:val="22"/>
          <w:szCs w:val="22"/>
        </w:rPr>
        <w:t xml:space="preserve">NEERS nor it preceding system was designed to solely to meet federal needs.  </w:t>
      </w:r>
      <w:r w:rsidR="003844FA" w:rsidRPr="00E47E0B">
        <w:rPr>
          <w:rFonts w:asciiTheme="minorHAnsi" w:hAnsiTheme="minorHAnsi"/>
          <w:sz w:val="22"/>
          <w:szCs w:val="22"/>
        </w:rPr>
        <w:t xml:space="preserve">The </w:t>
      </w:r>
      <w:r w:rsidR="007D5844" w:rsidRPr="00E47E0B">
        <w:rPr>
          <w:rFonts w:asciiTheme="minorHAnsi" w:hAnsiTheme="minorHAnsi"/>
          <w:sz w:val="22"/>
          <w:szCs w:val="22"/>
        </w:rPr>
        <w:t>f</w:t>
      </w:r>
      <w:r w:rsidR="003844FA" w:rsidRPr="00E47E0B">
        <w:rPr>
          <w:rFonts w:asciiTheme="minorHAnsi" w:hAnsiTheme="minorHAnsi"/>
          <w:sz w:val="22"/>
          <w:szCs w:val="22"/>
        </w:rPr>
        <w:t>ederal data needs were incorporated in this process, but were developed to be in concert with what would be needed locally, and to have data only flow to the point of need.  For example, all personal identifying information is retained</w:t>
      </w:r>
      <w:r w:rsidR="00A9667C" w:rsidRPr="00E47E0B">
        <w:rPr>
          <w:rFonts w:asciiTheme="minorHAnsi" w:hAnsiTheme="minorHAnsi"/>
          <w:sz w:val="22"/>
          <w:szCs w:val="22"/>
        </w:rPr>
        <w:t xml:space="preserve"> only at</w:t>
      </w:r>
      <w:r w:rsidR="003844FA" w:rsidRPr="00E47E0B">
        <w:rPr>
          <w:rFonts w:asciiTheme="minorHAnsi" w:hAnsiTheme="minorHAnsi"/>
          <w:sz w:val="22"/>
          <w:szCs w:val="22"/>
        </w:rPr>
        <w:t xml:space="preserve"> the county </w:t>
      </w:r>
      <w:r w:rsidR="00F51CFC">
        <w:rPr>
          <w:rFonts w:asciiTheme="minorHAnsi" w:hAnsiTheme="minorHAnsi"/>
          <w:sz w:val="22"/>
          <w:szCs w:val="22"/>
        </w:rPr>
        <w:t>level and only those users who need this information can access it through the secure https://, password protected site.  This assures</w:t>
      </w:r>
      <w:r w:rsidR="003844FA" w:rsidRPr="00E47E0B">
        <w:rPr>
          <w:rFonts w:asciiTheme="minorHAnsi" w:hAnsiTheme="minorHAnsi"/>
          <w:sz w:val="22"/>
          <w:szCs w:val="22"/>
        </w:rPr>
        <w:t xml:space="preserve"> confidentiality </w:t>
      </w:r>
      <w:r w:rsidR="007923C4" w:rsidRPr="00E47E0B">
        <w:rPr>
          <w:rFonts w:asciiTheme="minorHAnsi" w:hAnsiTheme="minorHAnsi"/>
          <w:sz w:val="22"/>
          <w:szCs w:val="22"/>
        </w:rPr>
        <w:t xml:space="preserve">and security </w:t>
      </w:r>
      <w:r w:rsidR="003844FA" w:rsidRPr="00E47E0B">
        <w:rPr>
          <w:rFonts w:asciiTheme="minorHAnsi" w:hAnsiTheme="minorHAnsi"/>
          <w:sz w:val="22"/>
          <w:szCs w:val="22"/>
        </w:rPr>
        <w:t>of the data. </w:t>
      </w:r>
      <w:r w:rsidR="00A9667C" w:rsidRPr="00E47E0B">
        <w:rPr>
          <w:rFonts w:asciiTheme="minorHAnsi" w:hAnsiTheme="minorHAnsi"/>
          <w:sz w:val="22"/>
          <w:szCs w:val="22"/>
        </w:rPr>
        <w:t xml:space="preserve"> The personally identifiable information is </w:t>
      </w:r>
      <w:r w:rsidR="00F51CFC">
        <w:rPr>
          <w:rFonts w:asciiTheme="minorHAnsi" w:hAnsiTheme="minorHAnsi"/>
          <w:sz w:val="22"/>
          <w:szCs w:val="22"/>
        </w:rPr>
        <w:t>not available to</w:t>
      </w:r>
      <w:r w:rsidR="00A9667C" w:rsidRPr="00E47E0B">
        <w:rPr>
          <w:rFonts w:asciiTheme="minorHAnsi" w:hAnsiTheme="minorHAnsi"/>
          <w:sz w:val="22"/>
          <w:szCs w:val="22"/>
        </w:rPr>
        <w:t xml:space="preserve"> </w:t>
      </w:r>
      <w:r w:rsidR="00E3059B">
        <w:rPr>
          <w:rFonts w:asciiTheme="minorHAnsi" w:hAnsiTheme="minorHAnsi"/>
          <w:sz w:val="22"/>
          <w:szCs w:val="22"/>
        </w:rPr>
        <w:t>institution</w:t>
      </w:r>
      <w:r w:rsidR="00A9667C" w:rsidRPr="00E47E0B">
        <w:rPr>
          <w:rFonts w:asciiTheme="minorHAnsi" w:hAnsiTheme="minorHAnsi"/>
          <w:sz w:val="22"/>
          <w:szCs w:val="22"/>
        </w:rPr>
        <w:t xml:space="preserve"> </w:t>
      </w:r>
      <w:r w:rsidR="00F51CFC">
        <w:rPr>
          <w:rFonts w:asciiTheme="minorHAnsi" w:hAnsiTheme="minorHAnsi"/>
          <w:sz w:val="22"/>
          <w:szCs w:val="22"/>
        </w:rPr>
        <w:t>or federal users and it is not included in export files that download raw data for additional analyses from the system</w:t>
      </w:r>
      <w:r w:rsidR="00A9667C" w:rsidRPr="00E47E0B">
        <w:rPr>
          <w:rFonts w:asciiTheme="minorHAnsi" w:hAnsiTheme="minorHAnsi"/>
          <w:sz w:val="22"/>
          <w:szCs w:val="22"/>
        </w:rPr>
        <w:t xml:space="preserve">.  </w:t>
      </w:r>
      <w:r w:rsidR="00E3059B">
        <w:rPr>
          <w:rFonts w:asciiTheme="minorHAnsi" w:hAnsiTheme="minorHAnsi"/>
          <w:sz w:val="22"/>
          <w:szCs w:val="22"/>
        </w:rPr>
        <w:t>Institution</w:t>
      </w:r>
      <w:r w:rsidR="003844FA" w:rsidRPr="00E47E0B">
        <w:rPr>
          <w:rFonts w:asciiTheme="minorHAnsi" w:hAnsiTheme="minorHAnsi"/>
          <w:sz w:val="22"/>
          <w:szCs w:val="22"/>
        </w:rPr>
        <w:t xml:space="preserve"> level </w:t>
      </w:r>
      <w:r w:rsidR="00A9667C" w:rsidRPr="00E47E0B">
        <w:rPr>
          <w:rFonts w:asciiTheme="minorHAnsi" w:hAnsiTheme="minorHAnsi"/>
          <w:sz w:val="22"/>
          <w:szCs w:val="22"/>
        </w:rPr>
        <w:t>data is used for</w:t>
      </w:r>
      <w:r w:rsidR="003844FA" w:rsidRPr="00E47E0B">
        <w:rPr>
          <w:rFonts w:asciiTheme="minorHAnsi" w:hAnsiTheme="minorHAnsi"/>
          <w:sz w:val="22"/>
          <w:szCs w:val="22"/>
        </w:rPr>
        <w:t xml:space="preserve"> statewide management and oversight and to report to stakeholders within the University and the state.  At the </w:t>
      </w:r>
      <w:r w:rsidR="007D5844" w:rsidRPr="00E47E0B">
        <w:rPr>
          <w:rFonts w:asciiTheme="minorHAnsi" w:hAnsiTheme="minorHAnsi"/>
          <w:sz w:val="22"/>
          <w:szCs w:val="22"/>
        </w:rPr>
        <w:t>f</w:t>
      </w:r>
      <w:r w:rsidR="003844FA" w:rsidRPr="00E47E0B">
        <w:rPr>
          <w:rFonts w:asciiTheme="minorHAnsi" w:hAnsiTheme="minorHAnsi"/>
          <w:sz w:val="22"/>
          <w:szCs w:val="22"/>
        </w:rPr>
        <w:t xml:space="preserve">ederal level, reports are prepared for the nation as a </w:t>
      </w:r>
      <w:r w:rsidR="003844FA" w:rsidRPr="00E47E0B">
        <w:rPr>
          <w:rFonts w:asciiTheme="minorHAnsi" w:hAnsiTheme="minorHAnsi"/>
          <w:sz w:val="22"/>
          <w:szCs w:val="22"/>
        </w:rPr>
        <w:lastRenderedPageBreak/>
        <w:t xml:space="preserve">whole, for regions, or </w:t>
      </w:r>
      <w:r w:rsidR="00F51CFC">
        <w:rPr>
          <w:rFonts w:asciiTheme="minorHAnsi" w:hAnsiTheme="minorHAnsi"/>
          <w:sz w:val="22"/>
          <w:szCs w:val="22"/>
        </w:rPr>
        <w:t xml:space="preserve">to respond to specific requests for data on </w:t>
      </w:r>
      <w:r w:rsidR="003844FA" w:rsidRPr="00E47E0B">
        <w:rPr>
          <w:rFonts w:asciiTheme="minorHAnsi" w:hAnsiTheme="minorHAnsi"/>
          <w:sz w:val="22"/>
          <w:szCs w:val="22"/>
        </w:rPr>
        <w:t xml:space="preserve">subgroups </w:t>
      </w:r>
      <w:r w:rsidR="00F51CFC">
        <w:rPr>
          <w:rFonts w:asciiTheme="minorHAnsi" w:hAnsiTheme="minorHAnsi"/>
          <w:sz w:val="22"/>
          <w:szCs w:val="22"/>
        </w:rPr>
        <w:t xml:space="preserve">of participants </w:t>
      </w:r>
      <w:r w:rsidR="003844FA" w:rsidRPr="00E47E0B">
        <w:rPr>
          <w:rFonts w:asciiTheme="minorHAnsi" w:hAnsiTheme="minorHAnsi"/>
          <w:sz w:val="22"/>
          <w:szCs w:val="22"/>
        </w:rPr>
        <w:t xml:space="preserve">such as </w:t>
      </w:r>
      <w:r w:rsidR="00F51CFC">
        <w:rPr>
          <w:rFonts w:asciiTheme="minorHAnsi" w:hAnsiTheme="minorHAnsi"/>
          <w:sz w:val="22"/>
          <w:szCs w:val="22"/>
        </w:rPr>
        <w:t>Asian Americans/Pacific Islanders.  This helps</w:t>
      </w:r>
      <w:r w:rsidR="003844FA" w:rsidRPr="00E47E0B">
        <w:rPr>
          <w:rFonts w:asciiTheme="minorHAnsi" w:hAnsiTheme="minorHAnsi"/>
          <w:sz w:val="22"/>
          <w:szCs w:val="22"/>
        </w:rPr>
        <w:t xml:space="preserve"> demonstrate the effectiveness of the program and assure program quality.</w:t>
      </w:r>
    </w:p>
    <w:p w14:paraId="569A3B4C" w14:textId="77777777" w:rsidR="003844FA" w:rsidRPr="00E47E0B" w:rsidRDefault="003844FA" w:rsidP="003844FA">
      <w:pPr>
        <w:autoSpaceDE/>
        <w:autoSpaceDN/>
        <w:adjustRightInd/>
        <w:rPr>
          <w:rFonts w:asciiTheme="minorHAnsi" w:hAnsiTheme="minorHAnsi"/>
          <w:sz w:val="22"/>
          <w:szCs w:val="22"/>
        </w:rPr>
      </w:pPr>
    </w:p>
    <w:p w14:paraId="75E1A5C7" w14:textId="77777777" w:rsidR="00A95502" w:rsidRPr="00E47E0B" w:rsidRDefault="00A9667C" w:rsidP="003844FA">
      <w:pPr>
        <w:autoSpaceDE/>
        <w:autoSpaceDN/>
        <w:adjustRightInd/>
        <w:rPr>
          <w:rFonts w:asciiTheme="minorHAnsi" w:hAnsiTheme="minorHAnsi"/>
          <w:sz w:val="22"/>
          <w:szCs w:val="22"/>
        </w:rPr>
      </w:pPr>
      <w:r w:rsidRPr="00E47E0B">
        <w:rPr>
          <w:rFonts w:asciiTheme="minorHAnsi" w:hAnsiTheme="minorHAnsi"/>
          <w:sz w:val="22"/>
          <w:szCs w:val="22"/>
        </w:rPr>
        <w:t xml:space="preserve">Throughout the process a constant principle for data collection has been to make sure only data which is needed is collected.  </w:t>
      </w:r>
      <w:r w:rsidR="00FE0CC7" w:rsidRPr="00E47E0B">
        <w:rPr>
          <w:rFonts w:asciiTheme="minorHAnsi" w:hAnsiTheme="minorHAnsi"/>
          <w:sz w:val="22"/>
          <w:szCs w:val="22"/>
        </w:rPr>
        <w:t>N</w:t>
      </w:r>
      <w:r w:rsidR="003844FA" w:rsidRPr="00E47E0B">
        <w:rPr>
          <w:rFonts w:asciiTheme="minorHAnsi" w:hAnsiTheme="minorHAnsi"/>
          <w:sz w:val="22"/>
          <w:szCs w:val="22"/>
        </w:rPr>
        <w:t>o data fields are added unless they serve a broad need</w:t>
      </w:r>
      <w:r w:rsidR="00A95502" w:rsidRPr="00E47E0B">
        <w:rPr>
          <w:rFonts w:asciiTheme="minorHAnsi" w:hAnsiTheme="minorHAnsi"/>
          <w:sz w:val="22"/>
          <w:szCs w:val="22"/>
        </w:rPr>
        <w:t>.  A</w:t>
      </w:r>
      <w:r w:rsidR="00FE0CC7" w:rsidRPr="00E47E0B">
        <w:rPr>
          <w:rFonts w:asciiTheme="minorHAnsi" w:hAnsiTheme="minorHAnsi"/>
          <w:sz w:val="22"/>
          <w:szCs w:val="22"/>
        </w:rPr>
        <w:t xml:space="preserve">lso, required data </w:t>
      </w:r>
      <w:r w:rsidR="002B650B" w:rsidRPr="00E47E0B">
        <w:rPr>
          <w:rFonts w:asciiTheme="minorHAnsi" w:hAnsiTheme="minorHAnsi"/>
          <w:sz w:val="22"/>
          <w:szCs w:val="22"/>
        </w:rPr>
        <w:t xml:space="preserve">must </w:t>
      </w:r>
      <w:r w:rsidR="00FE0CC7" w:rsidRPr="00E47E0B">
        <w:rPr>
          <w:rFonts w:asciiTheme="minorHAnsi" w:hAnsiTheme="minorHAnsi"/>
          <w:sz w:val="22"/>
          <w:szCs w:val="22"/>
        </w:rPr>
        <w:t>feed in to one o</w:t>
      </w:r>
      <w:r w:rsidR="003844FA" w:rsidRPr="00E47E0B">
        <w:rPr>
          <w:rFonts w:asciiTheme="minorHAnsi" w:hAnsiTheme="minorHAnsi"/>
          <w:sz w:val="22"/>
          <w:szCs w:val="22"/>
        </w:rPr>
        <w:t>r more standard output report. </w:t>
      </w:r>
      <w:r w:rsidR="00F51CFC">
        <w:rPr>
          <w:rFonts w:asciiTheme="minorHAnsi" w:hAnsiTheme="minorHAnsi"/>
          <w:sz w:val="22"/>
          <w:szCs w:val="22"/>
        </w:rPr>
        <w:t xml:space="preserve"> Instructions and training modules were developed and posted to the internet (see </w:t>
      </w:r>
      <w:hyperlink r:id="rId23" w:history="1">
        <w:r w:rsidR="00F51CFC" w:rsidRPr="00FD76CF">
          <w:rPr>
            <w:rStyle w:val="Hyperlink"/>
            <w:rFonts w:asciiTheme="minorHAnsi" w:hAnsiTheme="minorHAnsi"/>
            <w:sz w:val="22"/>
            <w:szCs w:val="22"/>
          </w:rPr>
          <w:t>www.nifa.usda.gov/webneers</w:t>
        </w:r>
      </w:hyperlink>
      <w:r w:rsidR="00F51CFC">
        <w:rPr>
          <w:rFonts w:asciiTheme="minorHAnsi" w:hAnsiTheme="minorHAnsi"/>
          <w:sz w:val="22"/>
          <w:szCs w:val="22"/>
        </w:rPr>
        <w:t>, links toward the bottom).  These are updated as often as needed based on feedback from users.  NIFA places great importance on clarity and usability of WebNEERS and its related resources.</w:t>
      </w:r>
    </w:p>
    <w:p w14:paraId="6CA1B4F5" w14:textId="77777777" w:rsidR="00A95502" w:rsidRPr="00E47E0B" w:rsidRDefault="00A95502" w:rsidP="003844FA">
      <w:pPr>
        <w:autoSpaceDE/>
        <w:autoSpaceDN/>
        <w:adjustRightInd/>
        <w:rPr>
          <w:rFonts w:asciiTheme="minorHAnsi" w:hAnsiTheme="minorHAnsi"/>
          <w:sz w:val="22"/>
          <w:szCs w:val="22"/>
        </w:rPr>
      </w:pPr>
    </w:p>
    <w:p w14:paraId="12A809FA" w14:textId="77777777" w:rsidR="00A95502" w:rsidRPr="00E47E0B" w:rsidRDefault="00A95502" w:rsidP="003844FA">
      <w:pPr>
        <w:autoSpaceDE/>
        <w:autoSpaceDN/>
        <w:adjustRightInd/>
        <w:rPr>
          <w:rFonts w:asciiTheme="minorHAnsi" w:hAnsiTheme="minorHAnsi"/>
          <w:sz w:val="22"/>
          <w:szCs w:val="22"/>
        </w:rPr>
      </w:pPr>
      <w:r w:rsidRPr="00E47E0B">
        <w:rPr>
          <w:rFonts w:asciiTheme="minorHAnsi" w:hAnsiTheme="minorHAnsi"/>
          <w:sz w:val="22"/>
          <w:szCs w:val="22"/>
        </w:rPr>
        <w:t>T</w:t>
      </w:r>
      <w:r w:rsidR="003844FA" w:rsidRPr="00E47E0B">
        <w:rPr>
          <w:rFonts w:asciiTheme="minorHAnsi" w:hAnsiTheme="minorHAnsi"/>
          <w:sz w:val="22"/>
          <w:szCs w:val="22"/>
        </w:rPr>
        <w:t xml:space="preserve">here are a </w:t>
      </w:r>
      <w:r w:rsidR="00FE0CC7" w:rsidRPr="00E47E0B">
        <w:rPr>
          <w:rFonts w:asciiTheme="minorHAnsi" w:hAnsiTheme="minorHAnsi"/>
          <w:sz w:val="22"/>
          <w:szCs w:val="22"/>
        </w:rPr>
        <w:t>number</w:t>
      </w:r>
      <w:r w:rsidR="003844FA" w:rsidRPr="00E47E0B">
        <w:rPr>
          <w:rFonts w:asciiTheme="minorHAnsi" w:hAnsiTheme="minorHAnsi"/>
          <w:sz w:val="22"/>
          <w:szCs w:val="22"/>
        </w:rPr>
        <w:t xml:space="preserve"> of standard reports available within the system to meet user needs.  Report writing functions are streamlined, so it only requires a few clicks of the mouse to prepare a report.  This reduces the overall reporting burden, since there is no need to do extensive external data analysis</w:t>
      </w:r>
      <w:r w:rsidR="00F51CFC">
        <w:rPr>
          <w:rFonts w:asciiTheme="minorHAnsi" w:hAnsiTheme="minorHAnsi"/>
          <w:sz w:val="22"/>
          <w:szCs w:val="22"/>
        </w:rPr>
        <w:t xml:space="preserve"> (although that capability is available for those who want to do so)</w:t>
      </w:r>
      <w:r w:rsidR="003844FA" w:rsidRPr="00E47E0B">
        <w:rPr>
          <w:rFonts w:asciiTheme="minorHAnsi" w:hAnsiTheme="minorHAnsi"/>
          <w:sz w:val="22"/>
          <w:szCs w:val="22"/>
        </w:rPr>
        <w:t>.</w:t>
      </w:r>
      <w:r w:rsidRPr="00E47E0B">
        <w:rPr>
          <w:rFonts w:asciiTheme="minorHAnsi" w:hAnsiTheme="minorHAnsi"/>
          <w:sz w:val="22"/>
          <w:szCs w:val="22"/>
        </w:rPr>
        <w:t xml:space="preserve">  </w:t>
      </w:r>
      <w:r w:rsidR="00FE0CC7" w:rsidRPr="00E47E0B">
        <w:rPr>
          <w:rFonts w:asciiTheme="minorHAnsi" w:hAnsiTheme="minorHAnsi"/>
          <w:sz w:val="22"/>
          <w:szCs w:val="22"/>
        </w:rPr>
        <w:t xml:space="preserve">Examples of </w:t>
      </w:r>
      <w:r w:rsidR="003844FA" w:rsidRPr="00E47E0B">
        <w:rPr>
          <w:rFonts w:asciiTheme="minorHAnsi" w:hAnsiTheme="minorHAnsi"/>
          <w:sz w:val="22"/>
          <w:szCs w:val="22"/>
        </w:rPr>
        <w:t>these standard reports are</w:t>
      </w:r>
      <w:r w:rsidR="00A9667C" w:rsidRPr="00E47E0B">
        <w:rPr>
          <w:rFonts w:asciiTheme="minorHAnsi" w:hAnsiTheme="minorHAnsi"/>
          <w:sz w:val="22"/>
          <w:szCs w:val="22"/>
        </w:rPr>
        <w:t>:</w:t>
      </w:r>
      <w:r w:rsidR="003844FA" w:rsidRPr="00E47E0B">
        <w:rPr>
          <w:rFonts w:asciiTheme="minorHAnsi" w:hAnsiTheme="minorHAnsi"/>
          <w:sz w:val="22"/>
          <w:szCs w:val="22"/>
        </w:rPr>
        <w:t xml:space="preserve"> feedback or diagnostic reports that the nutrition assistants use </w:t>
      </w:r>
      <w:r w:rsidR="00AB4209" w:rsidRPr="00E47E0B">
        <w:rPr>
          <w:rFonts w:asciiTheme="minorHAnsi" w:hAnsiTheme="minorHAnsi"/>
          <w:sz w:val="22"/>
          <w:szCs w:val="22"/>
        </w:rPr>
        <w:t xml:space="preserve">with </w:t>
      </w:r>
      <w:r w:rsidR="003844FA" w:rsidRPr="00E47E0B">
        <w:rPr>
          <w:rFonts w:asciiTheme="minorHAnsi" w:hAnsiTheme="minorHAnsi"/>
          <w:sz w:val="22"/>
          <w:szCs w:val="22"/>
        </w:rPr>
        <w:t>the</w:t>
      </w:r>
      <w:r w:rsidR="00AB4209" w:rsidRPr="00E47E0B">
        <w:rPr>
          <w:rFonts w:asciiTheme="minorHAnsi" w:hAnsiTheme="minorHAnsi"/>
          <w:sz w:val="22"/>
          <w:szCs w:val="22"/>
        </w:rPr>
        <w:t>ir</w:t>
      </w:r>
      <w:r w:rsidR="003844FA" w:rsidRPr="00E47E0B">
        <w:rPr>
          <w:rFonts w:asciiTheme="minorHAnsi" w:hAnsiTheme="minorHAnsi"/>
          <w:sz w:val="22"/>
          <w:szCs w:val="22"/>
        </w:rPr>
        <w:t xml:space="preserve"> clients </w:t>
      </w:r>
      <w:r w:rsidR="00AB4209" w:rsidRPr="00E47E0B">
        <w:rPr>
          <w:rFonts w:asciiTheme="minorHAnsi" w:hAnsiTheme="minorHAnsi"/>
          <w:sz w:val="22"/>
          <w:szCs w:val="22"/>
        </w:rPr>
        <w:t xml:space="preserve">to </w:t>
      </w:r>
      <w:r w:rsidR="003844FA" w:rsidRPr="00E47E0B">
        <w:rPr>
          <w:rFonts w:asciiTheme="minorHAnsi" w:hAnsiTheme="minorHAnsi"/>
          <w:sz w:val="22"/>
          <w:szCs w:val="22"/>
        </w:rPr>
        <w:t xml:space="preserve">show how their diet and food practices compare to </w:t>
      </w:r>
      <w:r w:rsidR="00997789" w:rsidRPr="00E47E0B">
        <w:rPr>
          <w:rFonts w:asciiTheme="minorHAnsi" w:hAnsiTheme="minorHAnsi"/>
          <w:sz w:val="22"/>
          <w:szCs w:val="22"/>
        </w:rPr>
        <w:t>federal guidelines</w:t>
      </w:r>
      <w:r w:rsidR="00A9667C" w:rsidRPr="00E47E0B">
        <w:rPr>
          <w:rFonts w:asciiTheme="minorHAnsi" w:hAnsiTheme="minorHAnsi"/>
          <w:sz w:val="22"/>
          <w:szCs w:val="22"/>
        </w:rPr>
        <w:t xml:space="preserve">; </w:t>
      </w:r>
      <w:r w:rsidR="003844FA" w:rsidRPr="00E47E0B">
        <w:rPr>
          <w:rFonts w:asciiTheme="minorHAnsi" w:hAnsiTheme="minorHAnsi"/>
          <w:sz w:val="22"/>
          <w:szCs w:val="22"/>
        </w:rPr>
        <w:t xml:space="preserve">reports to quickly scan the records </w:t>
      </w:r>
      <w:r w:rsidR="00A9667C" w:rsidRPr="00E47E0B">
        <w:rPr>
          <w:rFonts w:asciiTheme="minorHAnsi" w:hAnsiTheme="minorHAnsi"/>
          <w:sz w:val="22"/>
          <w:szCs w:val="22"/>
        </w:rPr>
        <w:t xml:space="preserve">and </w:t>
      </w:r>
      <w:r w:rsidR="003844FA" w:rsidRPr="00E47E0B">
        <w:rPr>
          <w:rFonts w:asciiTheme="minorHAnsi" w:hAnsiTheme="minorHAnsi"/>
          <w:sz w:val="22"/>
          <w:szCs w:val="22"/>
        </w:rPr>
        <w:t>detect</w:t>
      </w:r>
      <w:r w:rsidR="00A9667C" w:rsidRPr="00E47E0B">
        <w:rPr>
          <w:rFonts w:asciiTheme="minorHAnsi" w:hAnsiTheme="minorHAnsi"/>
          <w:sz w:val="22"/>
          <w:szCs w:val="22"/>
        </w:rPr>
        <w:t xml:space="preserve"> possible</w:t>
      </w:r>
      <w:r w:rsidR="003844FA" w:rsidRPr="00E47E0B">
        <w:rPr>
          <w:rFonts w:asciiTheme="minorHAnsi" w:hAnsiTheme="minorHAnsi"/>
          <w:sz w:val="22"/>
          <w:szCs w:val="22"/>
        </w:rPr>
        <w:t xml:space="preserve"> data entry errors</w:t>
      </w:r>
      <w:r w:rsidR="00A9667C" w:rsidRPr="00E47E0B">
        <w:rPr>
          <w:rFonts w:asciiTheme="minorHAnsi" w:hAnsiTheme="minorHAnsi"/>
          <w:sz w:val="22"/>
          <w:szCs w:val="22"/>
        </w:rPr>
        <w:t xml:space="preserve">; </w:t>
      </w:r>
      <w:r w:rsidR="00FE0CC7" w:rsidRPr="00E47E0B">
        <w:rPr>
          <w:rFonts w:asciiTheme="minorHAnsi" w:hAnsiTheme="minorHAnsi"/>
          <w:sz w:val="22"/>
          <w:szCs w:val="22"/>
        </w:rPr>
        <w:t xml:space="preserve">and </w:t>
      </w:r>
      <w:r w:rsidR="003844FA" w:rsidRPr="00E47E0B">
        <w:rPr>
          <w:rFonts w:asciiTheme="minorHAnsi" w:hAnsiTheme="minorHAnsi"/>
          <w:sz w:val="22"/>
          <w:szCs w:val="22"/>
        </w:rPr>
        <w:t>summaries for each nutrition educator</w:t>
      </w:r>
      <w:r w:rsidR="00997789" w:rsidRPr="00E47E0B">
        <w:rPr>
          <w:rFonts w:asciiTheme="minorHAnsi" w:hAnsiTheme="minorHAnsi"/>
          <w:sz w:val="22"/>
          <w:szCs w:val="22"/>
        </w:rPr>
        <w:t xml:space="preserve"> which can be used</w:t>
      </w:r>
      <w:r w:rsidR="003844FA" w:rsidRPr="00E47E0B">
        <w:rPr>
          <w:rFonts w:asciiTheme="minorHAnsi" w:hAnsiTheme="minorHAnsi"/>
          <w:sz w:val="22"/>
          <w:szCs w:val="22"/>
        </w:rPr>
        <w:t xml:space="preserve"> as part of performance evaluations or assessment of training needs</w:t>
      </w:r>
      <w:r w:rsidR="009A651B" w:rsidRPr="00E47E0B">
        <w:rPr>
          <w:rFonts w:asciiTheme="minorHAnsi" w:hAnsiTheme="minorHAnsi"/>
          <w:sz w:val="22"/>
          <w:szCs w:val="22"/>
        </w:rPr>
        <w:t xml:space="preserve"> </w:t>
      </w:r>
      <w:r w:rsidR="00742AC8" w:rsidRPr="00E47E0B">
        <w:rPr>
          <w:rFonts w:asciiTheme="minorHAnsi" w:hAnsiTheme="minorHAnsi"/>
          <w:sz w:val="22"/>
          <w:szCs w:val="22"/>
        </w:rPr>
        <w:t>as examples.</w:t>
      </w:r>
      <w:r w:rsidR="003844FA" w:rsidRPr="00E47E0B">
        <w:rPr>
          <w:rFonts w:asciiTheme="minorHAnsi" w:hAnsiTheme="minorHAnsi"/>
          <w:sz w:val="22"/>
          <w:szCs w:val="22"/>
        </w:rPr>
        <w:t xml:space="preserve">  </w:t>
      </w:r>
    </w:p>
    <w:p w14:paraId="53936FBF" w14:textId="77777777" w:rsidR="00A95502" w:rsidRPr="00E47E0B" w:rsidRDefault="00A95502" w:rsidP="003844FA">
      <w:pPr>
        <w:autoSpaceDE/>
        <w:autoSpaceDN/>
        <w:adjustRightInd/>
        <w:rPr>
          <w:rFonts w:asciiTheme="minorHAnsi" w:hAnsiTheme="minorHAnsi"/>
          <w:sz w:val="22"/>
          <w:szCs w:val="22"/>
        </w:rPr>
      </w:pPr>
    </w:p>
    <w:p w14:paraId="5A32C781" w14:textId="77777777" w:rsidR="003844FA" w:rsidRDefault="003844FA" w:rsidP="003844FA">
      <w:pPr>
        <w:autoSpaceDE/>
        <w:autoSpaceDN/>
        <w:adjustRightInd/>
        <w:rPr>
          <w:rFonts w:asciiTheme="minorHAnsi" w:hAnsiTheme="minorHAnsi"/>
          <w:sz w:val="22"/>
          <w:szCs w:val="22"/>
        </w:rPr>
      </w:pPr>
      <w:r w:rsidRPr="00E47E0B">
        <w:rPr>
          <w:rFonts w:asciiTheme="minorHAnsi" w:hAnsiTheme="minorHAnsi"/>
          <w:sz w:val="22"/>
          <w:szCs w:val="22"/>
        </w:rPr>
        <w:t xml:space="preserve">One additional principle </w:t>
      </w:r>
      <w:r w:rsidR="00A95502" w:rsidRPr="00E47E0B">
        <w:rPr>
          <w:rFonts w:asciiTheme="minorHAnsi" w:hAnsiTheme="minorHAnsi"/>
          <w:sz w:val="22"/>
          <w:szCs w:val="22"/>
        </w:rPr>
        <w:t xml:space="preserve">which </w:t>
      </w:r>
      <w:r w:rsidRPr="00E47E0B">
        <w:rPr>
          <w:rFonts w:asciiTheme="minorHAnsi" w:hAnsiTheme="minorHAnsi"/>
          <w:sz w:val="22"/>
          <w:szCs w:val="22"/>
        </w:rPr>
        <w:t>also played a significant role in the design of the system</w:t>
      </w:r>
      <w:r w:rsidR="00A95502" w:rsidRPr="00E47E0B">
        <w:rPr>
          <w:rFonts w:asciiTheme="minorHAnsi" w:hAnsiTheme="minorHAnsi"/>
          <w:sz w:val="22"/>
          <w:szCs w:val="22"/>
        </w:rPr>
        <w:t xml:space="preserve"> was</w:t>
      </w:r>
      <w:r w:rsidRPr="00E47E0B">
        <w:rPr>
          <w:rFonts w:asciiTheme="minorHAnsi" w:hAnsiTheme="minorHAnsi"/>
          <w:sz w:val="22"/>
          <w:szCs w:val="22"/>
        </w:rPr>
        <w:t> the need for flexibility.  EFNEP is in all 50 states</w:t>
      </w:r>
      <w:r w:rsidR="00A6755E" w:rsidRPr="00E47E0B">
        <w:rPr>
          <w:rFonts w:asciiTheme="minorHAnsi" w:hAnsiTheme="minorHAnsi"/>
          <w:sz w:val="22"/>
          <w:szCs w:val="22"/>
        </w:rPr>
        <w:t>, the District of Columbia</w:t>
      </w:r>
      <w:r w:rsidRPr="00E47E0B">
        <w:rPr>
          <w:rFonts w:asciiTheme="minorHAnsi" w:hAnsiTheme="minorHAnsi"/>
          <w:sz w:val="22"/>
          <w:szCs w:val="22"/>
        </w:rPr>
        <w:t xml:space="preserve"> and the 6 US territories</w:t>
      </w:r>
      <w:r w:rsidR="00997789" w:rsidRPr="00E47E0B">
        <w:rPr>
          <w:rFonts w:asciiTheme="minorHAnsi" w:hAnsiTheme="minorHAnsi"/>
          <w:sz w:val="22"/>
          <w:szCs w:val="22"/>
        </w:rPr>
        <w:t xml:space="preserve"> </w:t>
      </w:r>
      <w:r w:rsidRPr="00E47E0B">
        <w:rPr>
          <w:rFonts w:asciiTheme="minorHAnsi" w:hAnsiTheme="minorHAnsi"/>
          <w:sz w:val="22"/>
          <w:szCs w:val="22"/>
        </w:rPr>
        <w:t xml:space="preserve">and the number of participants, amount of resources and the skill level of staff can differ widely.  Thus many fields </w:t>
      </w:r>
      <w:r w:rsidR="00A95502" w:rsidRPr="00E47E0B">
        <w:rPr>
          <w:rFonts w:asciiTheme="minorHAnsi" w:hAnsiTheme="minorHAnsi"/>
          <w:sz w:val="22"/>
          <w:szCs w:val="22"/>
        </w:rPr>
        <w:t xml:space="preserve">in </w:t>
      </w:r>
      <w:r w:rsidR="005D2443">
        <w:rPr>
          <w:rFonts w:asciiTheme="minorHAnsi" w:hAnsiTheme="minorHAnsi"/>
          <w:sz w:val="22"/>
          <w:szCs w:val="22"/>
        </w:rPr>
        <w:t>Web</w:t>
      </w:r>
      <w:r w:rsidR="00A95502" w:rsidRPr="00E47E0B">
        <w:rPr>
          <w:rFonts w:asciiTheme="minorHAnsi" w:hAnsiTheme="minorHAnsi"/>
          <w:sz w:val="22"/>
          <w:szCs w:val="22"/>
        </w:rPr>
        <w:t xml:space="preserve">NEERS </w:t>
      </w:r>
      <w:r w:rsidRPr="00E47E0B">
        <w:rPr>
          <w:rFonts w:asciiTheme="minorHAnsi" w:hAnsiTheme="minorHAnsi"/>
          <w:sz w:val="22"/>
          <w:szCs w:val="22"/>
        </w:rPr>
        <w:t>are optional, but can be used if desired</w:t>
      </w:r>
      <w:r w:rsidR="00742AC8" w:rsidRPr="00E47E0B">
        <w:rPr>
          <w:rFonts w:asciiTheme="minorHAnsi" w:hAnsiTheme="minorHAnsi"/>
          <w:sz w:val="22"/>
          <w:szCs w:val="22"/>
        </w:rPr>
        <w:t>.  Also, there are</w:t>
      </w:r>
      <w:r w:rsidR="00A95502" w:rsidRPr="00E47E0B">
        <w:rPr>
          <w:rFonts w:asciiTheme="minorHAnsi" w:hAnsiTheme="minorHAnsi"/>
          <w:sz w:val="22"/>
          <w:szCs w:val="22"/>
        </w:rPr>
        <w:t xml:space="preserve"> different ways </w:t>
      </w:r>
      <w:r w:rsidR="00E3059B">
        <w:rPr>
          <w:rFonts w:asciiTheme="minorHAnsi" w:hAnsiTheme="minorHAnsi"/>
          <w:sz w:val="22"/>
          <w:szCs w:val="22"/>
        </w:rPr>
        <w:t>institution</w:t>
      </w:r>
      <w:r w:rsidR="00A95502" w:rsidRPr="00E47E0B">
        <w:rPr>
          <w:rFonts w:asciiTheme="minorHAnsi" w:hAnsiTheme="minorHAnsi"/>
          <w:sz w:val="22"/>
          <w:szCs w:val="22"/>
        </w:rPr>
        <w:t xml:space="preserve">s can </w:t>
      </w:r>
      <w:r w:rsidR="00742AC8" w:rsidRPr="00E47E0B">
        <w:rPr>
          <w:rFonts w:asciiTheme="minorHAnsi" w:hAnsiTheme="minorHAnsi"/>
          <w:sz w:val="22"/>
          <w:szCs w:val="22"/>
        </w:rPr>
        <w:t>collect and enter data</w:t>
      </w:r>
      <w:r w:rsidR="00FE0CC7" w:rsidRPr="00E47E0B">
        <w:rPr>
          <w:rFonts w:asciiTheme="minorHAnsi" w:hAnsiTheme="minorHAnsi"/>
          <w:sz w:val="22"/>
          <w:szCs w:val="22"/>
        </w:rPr>
        <w:t xml:space="preserve">, such as </w:t>
      </w:r>
      <w:r w:rsidR="00F51CFC">
        <w:rPr>
          <w:rFonts w:asciiTheme="minorHAnsi" w:hAnsiTheme="minorHAnsi"/>
          <w:sz w:val="22"/>
          <w:szCs w:val="22"/>
        </w:rPr>
        <w:t xml:space="preserve">allowing </w:t>
      </w:r>
      <w:r w:rsidR="00E3059B">
        <w:rPr>
          <w:rFonts w:asciiTheme="minorHAnsi" w:hAnsiTheme="minorHAnsi"/>
          <w:sz w:val="22"/>
          <w:szCs w:val="22"/>
        </w:rPr>
        <w:t>institution</w:t>
      </w:r>
      <w:r w:rsidR="00F51CFC">
        <w:rPr>
          <w:rFonts w:asciiTheme="minorHAnsi" w:hAnsiTheme="minorHAnsi"/>
          <w:sz w:val="22"/>
          <w:szCs w:val="22"/>
        </w:rPr>
        <w:t>s to add additional checklist questions to their survey instruments.</w:t>
      </w:r>
      <w:r w:rsidR="00FE0CC7" w:rsidRPr="00E47E0B">
        <w:rPr>
          <w:rFonts w:asciiTheme="minorHAnsi" w:hAnsiTheme="minorHAnsi"/>
          <w:sz w:val="22"/>
          <w:szCs w:val="22"/>
        </w:rPr>
        <w:t xml:space="preserve">  </w:t>
      </w:r>
      <w:r w:rsidR="00E3059B">
        <w:rPr>
          <w:rFonts w:asciiTheme="minorHAnsi" w:hAnsiTheme="minorHAnsi"/>
          <w:sz w:val="22"/>
          <w:szCs w:val="22"/>
        </w:rPr>
        <w:t>Institution</w:t>
      </w:r>
      <w:r w:rsidR="00766D05" w:rsidRPr="00E47E0B">
        <w:rPr>
          <w:rFonts w:asciiTheme="minorHAnsi" w:hAnsiTheme="minorHAnsi"/>
          <w:sz w:val="22"/>
          <w:szCs w:val="22"/>
        </w:rPr>
        <w:t xml:space="preserve">s can </w:t>
      </w:r>
      <w:r w:rsidRPr="00E47E0B">
        <w:rPr>
          <w:rFonts w:asciiTheme="minorHAnsi" w:hAnsiTheme="minorHAnsi"/>
          <w:sz w:val="22"/>
          <w:szCs w:val="22"/>
        </w:rPr>
        <w:t xml:space="preserve">choose which </w:t>
      </w:r>
      <w:r w:rsidR="00766D05" w:rsidRPr="00E47E0B">
        <w:rPr>
          <w:rFonts w:asciiTheme="minorHAnsi" w:hAnsiTheme="minorHAnsi"/>
          <w:sz w:val="22"/>
          <w:szCs w:val="22"/>
        </w:rPr>
        <w:t xml:space="preserve">method </w:t>
      </w:r>
      <w:r w:rsidRPr="00E47E0B">
        <w:rPr>
          <w:rFonts w:asciiTheme="minorHAnsi" w:hAnsiTheme="minorHAnsi"/>
          <w:sz w:val="22"/>
          <w:szCs w:val="22"/>
        </w:rPr>
        <w:t>will best serve their needs</w:t>
      </w:r>
      <w:r w:rsidR="00997789" w:rsidRPr="00E47E0B">
        <w:rPr>
          <w:rFonts w:asciiTheme="minorHAnsi" w:hAnsiTheme="minorHAnsi"/>
          <w:sz w:val="22"/>
          <w:szCs w:val="22"/>
        </w:rPr>
        <w:t xml:space="preserve"> without compromising the ability to </w:t>
      </w:r>
      <w:r w:rsidR="00766D05" w:rsidRPr="00E47E0B">
        <w:rPr>
          <w:rFonts w:asciiTheme="minorHAnsi" w:hAnsiTheme="minorHAnsi"/>
          <w:sz w:val="22"/>
          <w:szCs w:val="22"/>
        </w:rPr>
        <w:t xml:space="preserve">collect and </w:t>
      </w:r>
      <w:r w:rsidRPr="00E47E0B">
        <w:rPr>
          <w:rFonts w:asciiTheme="minorHAnsi" w:hAnsiTheme="minorHAnsi"/>
          <w:sz w:val="22"/>
          <w:szCs w:val="22"/>
        </w:rPr>
        <w:t>aggregate</w:t>
      </w:r>
      <w:r w:rsidR="00997789" w:rsidRPr="00E47E0B">
        <w:rPr>
          <w:rFonts w:asciiTheme="minorHAnsi" w:hAnsiTheme="minorHAnsi"/>
          <w:sz w:val="22"/>
          <w:szCs w:val="22"/>
        </w:rPr>
        <w:t xml:space="preserve"> </w:t>
      </w:r>
      <w:r w:rsidR="00766D05" w:rsidRPr="00E47E0B">
        <w:rPr>
          <w:rFonts w:asciiTheme="minorHAnsi" w:hAnsiTheme="minorHAnsi"/>
          <w:sz w:val="22"/>
          <w:szCs w:val="22"/>
        </w:rPr>
        <w:t>meaningful data nationally</w:t>
      </w:r>
      <w:r w:rsidRPr="00E47E0B">
        <w:rPr>
          <w:rFonts w:asciiTheme="minorHAnsi" w:hAnsiTheme="minorHAnsi"/>
          <w:sz w:val="22"/>
          <w:szCs w:val="22"/>
        </w:rPr>
        <w:t>.</w:t>
      </w:r>
    </w:p>
    <w:p w14:paraId="691C86E3" w14:textId="77777777" w:rsidR="00F51CFC" w:rsidRDefault="00F51CFC" w:rsidP="003844FA">
      <w:pPr>
        <w:autoSpaceDE/>
        <w:autoSpaceDN/>
        <w:adjustRightInd/>
        <w:rPr>
          <w:rFonts w:asciiTheme="minorHAnsi" w:hAnsiTheme="minorHAnsi"/>
          <w:sz w:val="22"/>
          <w:szCs w:val="22"/>
        </w:rPr>
      </w:pPr>
    </w:p>
    <w:p w14:paraId="066FA94E" w14:textId="77777777" w:rsidR="00F51CFC" w:rsidRPr="00E47E0B" w:rsidRDefault="00F51CFC" w:rsidP="003844FA">
      <w:pPr>
        <w:autoSpaceDE/>
        <w:autoSpaceDN/>
        <w:adjustRightInd/>
        <w:rPr>
          <w:rFonts w:asciiTheme="minorHAnsi" w:hAnsiTheme="minorHAnsi"/>
          <w:sz w:val="22"/>
          <w:szCs w:val="22"/>
        </w:rPr>
      </w:pPr>
      <w:r>
        <w:rPr>
          <w:rFonts w:asciiTheme="minorHAnsi" w:hAnsiTheme="minorHAnsi"/>
          <w:sz w:val="22"/>
          <w:szCs w:val="22"/>
        </w:rPr>
        <w:t xml:space="preserve">WebNEERS data is available via Freedom of Information Act (FOIA) requests.  Since the release of the Web-based system, FOIA requests have increased to about 4-5 per year.  It is anticipated that this may increase even more as more people learn about it.   </w:t>
      </w:r>
    </w:p>
    <w:p w14:paraId="04BECBF6" w14:textId="77777777" w:rsidR="0084066F" w:rsidRPr="00E47E0B" w:rsidRDefault="0084066F" w:rsidP="00E703DB">
      <w:pPr>
        <w:numPr>
          <w:ilvl w:val="12"/>
          <w:numId w:val="0"/>
        </w:numPr>
        <w:rPr>
          <w:rFonts w:asciiTheme="minorHAnsi" w:hAnsiTheme="minorHAnsi"/>
          <w:sz w:val="22"/>
          <w:szCs w:val="22"/>
        </w:rPr>
      </w:pPr>
    </w:p>
    <w:p w14:paraId="26A35FCE" w14:textId="77777777" w:rsidR="00E703DB" w:rsidRPr="009B128E" w:rsidRDefault="00E703DB" w:rsidP="009B128E">
      <w:pPr>
        <w:pStyle w:val="ListParagraph"/>
        <w:numPr>
          <w:ilvl w:val="0"/>
          <w:numId w:val="12"/>
        </w:numPr>
        <w:rPr>
          <w:rFonts w:asciiTheme="minorHAnsi" w:hAnsiTheme="minorHAnsi"/>
          <w:sz w:val="22"/>
          <w:szCs w:val="22"/>
        </w:rPr>
      </w:pPr>
      <w:r w:rsidRPr="009B128E">
        <w:rPr>
          <w:rFonts w:asciiTheme="minorHAnsi" w:hAnsiTheme="minorHAnsi"/>
          <w:b/>
          <w:bCs/>
          <w:sz w:val="22"/>
          <w:szCs w:val="22"/>
        </w:rPr>
        <w:t>Consultation with representatives of those from whom information is to be obtained or those who must compile records should occur at least once every three years even if the collection of information activity is the same as in prior years. There may be circumstances that may preclude consultation in a specific situation. These circumstances should be explained.</w:t>
      </w:r>
      <w:r w:rsidRPr="009B128E">
        <w:rPr>
          <w:rFonts w:asciiTheme="minorHAnsi" w:hAnsiTheme="minorHAnsi"/>
          <w:sz w:val="22"/>
          <w:szCs w:val="22"/>
        </w:rPr>
        <w:t xml:space="preserve"> </w:t>
      </w:r>
    </w:p>
    <w:p w14:paraId="649F2798" w14:textId="77777777" w:rsidR="00E703DB" w:rsidRPr="00E47E0B" w:rsidRDefault="00E703DB" w:rsidP="00E703DB">
      <w:pPr>
        <w:numPr>
          <w:ilvl w:val="12"/>
          <w:numId w:val="0"/>
        </w:numPr>
        <w:rPr>
          <w:rFonts w:asciiTheme="minorHAnsi" w:hAnsiTheme="minorHAnsi"/>
          <w:sz w:val="22"/>
          <w:szCs w:val="22"/>
        </w:rPr>
      </w:pPr>
    </w:p>
    <w:p w14:paraId="48BED02E" w14:textId="77777777" w:rsidR="00A64FB9" w:rsidRPr="00E47E0B" w:rsidRDefault="00E703DB" w:rsidP="00740CB7">
      <w:pPr>
        <w:numPr>
          <w:ilvl w:val="12"/>
          <w:numId w:val="0"/>
        </w:numPr>
        <w:rPr>
          <w:rFonts w:asciiTheme="minorHAnsi" w:hAnsiTheme="minorHAnsi"/>
          <w:sz w:val="22"/>
          <w:szCs w:val="22"/>
        </w:rPr>
      </w:pPr>
      <w:r w:rsidRPr="00E47E0B">
        <w:rPr>
          <w:rFonts w:asciiTheme="minorHAnsi" w:hAnsiTheme="minorHAnsi"/>
          <w:sz w:val="22"/>
          <w:szCs w:val="22"/>
        </w:rPr>
        <w:t xml:space="preserve">Constant consultation between the </w:t>
      </w:r>
      <w:r w:rsidR="00E3059B">
        <w:rPr>
          <w:rFonts w:asciiTheme="minorHAnsi" w:hAnsiTheme="minorHAnsi"/>
          <w:sz w:val="22"/>
          <w:szCs w:val="22"/>
        </w:rPr>
        <w:t>federal</w:t>
      </w:r>
      <w:r w:rsidRPr="00E47E0B">
        <w:rPr>
          <w:rFonts w:asciiTheme="minorHAnsi" w:hAnsiTheme="minorHAnsi"/>
          <w:sz w:val="22"/>
          <w:szCs w:val="22"/>
        </w:rPr>
        <w:t xml:space="preserve"> office and the </w:t>
      </w:r>
      <w:r w:rsidR="00E3059B">
        <w:rPr>
          <w:rFonts w:asciiTheme="minorHAnsi" w:hAnsiTheme="minorHAnsi"/>
          <w:sz w:val="22"/>
          <w:szCs w:val="22"/>
        </w:rPr>
        <w:t>institution</w:t>
      </w:r>
      <w:r w:rsidRPr="00E47E0B">
        <w:rPr>
          <w:rFonts w:asciiTheme="minorHAnsi" w:hAnsiTheme="minorHAnsi"/>
          <w:sz w:val="22"/>
          <w:szCs w:val="22"/>
        </w:rPr>
        <w:t xml:space="preserve"> </w:t>
      </w:r>
      <w:r w:rsidR="00C13516" w:rsidRPr="00E47E0B">
        <w:rPr>
          <w:rFonts w:asciiTheme="minorHAnsi" w:hAnsiTheme="minorHAnsi"/>
          <w:sz w:val="22"/>
          <w:szCs w:val="22"/>
        </w:rPr>
        <w:t>c</w:t>
      </w:r>
      <w:r w:rsidRPr="00E47E0B">
        <w:rPr>
          <w:rFonts w:asciiTheme="minorHAnsi" w:hAnsiTheme="minorHAnsi"/>
          <w:sz w:val="22"/>
          <w:szCs w:val="22"/>
        </w:rPr>
        <w:t>oordinators has occurr</w:t>
      </w:r>
      <w:r w:rsidR="0084066F" w:rsidRPr="00E47E0B">
        <w:rPr>
          <w:rFonts w:asciiTheme="minorHAnsi" w:hAnsiTheme="minorHAnsi"/>
          <w:sz w:val="22"/>
          <w:szCs w:val="22"/>
        </w:rPr>
        <w:t xml:space="preserve">ed since the inception of </w:t>
      </w:r>
      <w:r w:rsidR="009B128E">
        <w:rPr>
          <w:rFonts w:asciiTheme="minorHAnsi" w:hAnsiTheme="minorHAnsi"/>
          <w:sz w:val="22"/>
          <w:szCs w:val="22"/>
        </w:rPr>
        <w:t>Web</w:t>
      </w:r>
      <w:r w:rsidR="00212EF4" w:rsidRPr="00E47E0B">
        <w:rPr>
          <w:rFonts w:asciiTheme="minorHAnsi" w:hAnsiTheme="minorHAnsi"/>
          <w:sz w:val="22"/>
          <w:szCs w:val="22"/>
        </w:rPr>
        <w:t>NE</w:t>
      </w:r>
      <w:r w:rsidR="0084066F" w:rsidRPr="00E47E0B">
        <w:rPr>
          <w:rFonts w:asciiTheme="minorHAnsi" w:hAnsiTheme="minorHAnsi"/>
          <w:sz w:val="22"/>
          <w:szCs w:val="22"/>
        </w:rPr>
        <w:t>E</w:t>
      </w:r>
      <w:r w:rsidRPr="00E47E0B">
        <w:rPr>
          <w:rFonts w:asciiTheme="minorHAnsi" w:hAnsiTheme="minorHAnsi"/>
          <w:sz w:val="22"/>
          <w:szCs w:val="22"/>
        </w:rPr>
        <w:t xml:space="preserve">RS.  As stated in </w:t>
      </w:r>
      <w:r w:rsidR="009B20F8" w:rsidRPr="00E47E0B">
        <w:rPr>
          <w:rFonts w:asciiTheme="minorHAnsi" w:hAnsiTheme="minorHAnsi"/>
          <w:sz w:val="22"/>
          <w:szCs w:val="22"/>
        </w:rPr>
        <w:t xml:space="preserve">the response to </w:t>
      </w:r>
      <w:r w:rsidRPr="00E47E0B">
        <w:rPr>
          <w:rFonts w:asciiTheme="minorHAnsi" w:hAnsiTheme="minorHAnsi"/>
          <w:sz w:val="22"/>
          <w:szCs w:val="22"/>
        </w:rPr>
        <w:t xml:space="preserve">question #2, representative committees were formed consisting of </w:t>
      </w:r>
      <w:r w:rsidR="00E3059B">
        <w:rPr>
          <w:rFonts w:asciiTheme="minorHAnsi" w:hAnsiTheme="minorHAnsi"/>
          <w:sz w:val="22"/>
          <w:szCs w:val="22"/>
        </w:rPr>
        <w:t>institution</w:t>
      </w:r>
      <w:r w:rsidRPr="00E47E0B">
        <w:rPr>
          <w:rFonts w:asciiTheme="minorHAnsi" w:hAnsiTheme="minorHAnsi"/>
          <w:sz w:val="22"/>
          <w:szCs w:val="22"/>
        </w:rPr>
        <w:t xml:space="preserve"> coordinators</w:t>
      </w:r>
      <w:r w:rsidR="009B128E">
        <w:rPr>
          <w:rFonts w:asciiTheme="minorHAnsi" w:hAnsiTheme="minorHAnsi"/>
          <w:sz w:val="22"/>
          <w:szCs w:val="22"/>
        </w:rPr>
        <w:t xml:space="preserve"> and WebNEERS users</w:t>
      </w:r>
      <w:r w:rsidRPr="00E47E0B">
        <w:rPr>
          <w:rFonts w:asciiTheme="minorHAnsi" w:hAnsiTheme="minorHAnsi"/>
          <w:sz w:val="22"/>
          <w:szCs w:val="22"/>
        </w:rPr>
        <w:t>, and all of their feedback, as well as their needs were considered before changes were made to the system.</w:t>
      </w:r>
      <w:r w:rsidR="00740CB7" w:rsidRPr="00E47E0B">
        <w:rPr>
          <w:rFonts w:asciiTheme="minorHAnsi" w:hAnsiTheme="minorHAnsi"/>
          <w:sz w:val="22"/>
          <w:szCs w:val="22"/>
        </w:rPr>
        <w:t xml:space="preserve">  The software testers were</w:t>
      </w:r>
      <w:r w:rsidR="00ED7DBE" w:rsidRPr="00E47E0B">
        <w:rPr>
          <w:rFonts w:asciiTheme="minorHAnsi" w:hAnsiTheme="minorHAnsi"/>
          <w:sz w:val="22"/>
          <w:szCs w:val="22"/>
        </w:rPr>
        <w:t xml:space="preserve"> also</w:t>
      </w:r>
      <w:r w:rsidR="00740CB7" w:rsidRPr="00E47E0B">
        <w:rPr>
          <w:rFonts w:asciiTheme="minorHAnsi" w:hAnsiTheme="minorHAnsi"/>
          <w:sz w:val="22"/>
          <w:szCs w:val="22"/>
        </w:rPr>
        <w:t xml:space="preserve"> able to provide input on the functionality of the system.</w:t>
      </w:r>
      <w:r w:rsidRPr="00E47E0B">
        <w:rPr>
          <w:rFonts w:asciiTheme="minorHAnsi" w:hAnsiTheme="minorHAnsi"/>
          <w:sz w:val="22"/>
          <w:szCs w:val="22"/>
        </w:rPr>
        <w:t xml:space="preserve">  </w:t>
      </w:r>
      <w:r w:rsidR="00740CB7" w:rsidRPr="00E47E0B">
        <w:rPr>
          <w:rFonts w:asciiTheme="minorHAnsi" w:hAnsiTheme="minorHAnsi"/>
          <w:sz w:val="22"/>
          <w:szCs w:val="22"/>
        </w:rPr>
        <w:t xml:space="preserve">With the launch of </w:t>
      </w:r>
      <w:r w:rsidR="009B128E">
        <w:rPr>
          <w:rFonts w:asciiTheme="minorHAnsi" w:hAnsiTheme="minorHAnsi"/>
          <w:sz w:val="22"/>
          <w:szCs w:val="22"/>
        </w:rPr>
        <w:t>Web</w:t>
      </w:r>
      <w:r w:rsidR="00740CB7" w:rsidRPr="00E47E0B">
        <w:rPr>
          <w:rFonts w:asciiTheme="minorHAnsi" w:hAnsiTheme="minorHAnsi"/>
          <w:sz w:val="22"/>
          <w:szCs w:val="22"/>
        </w:rPr>
        <w:t xml:space="preserve">NEERS </w:t>
      </w:r>
      <w:r w:rsidR="00211CA8" w:rsidRPr="00E47E0B">
        <w:rPr>
          <w:rFonts w:asciiTheme="minorHAnsi" w:hAnsiTheme="minorHAnsi"/>
          <w:sz w:val="22"/>
          <w:szCs w:val="22"/>
        </w:rPr>
        <w:t>NIFA</w:t>
      </w:r>
      <w:r w:rsidRPr="00E47E0B">
        <w:rPr>
          <w:rFonts w:asciiTheme="minorHAnsi" w:hAnsiTheme="minorHAnsi"/>
          <w:sz w:val="22"/>
          <w:szCs w:val="22"/>
        </w:rPr>
        <w:t xml:space="preserve"> </w:t>
      </w:r>
      <w:r w:rsidR="00740CB7" w:rsidRPr="00E47E0B">
        <w:rPr>
          <w:rFonts w:asciiTheme="minorHAnsi" w:hAnsiTheme="minorHAnsi"/>
          <w:sz w:val="22"/>
          <w:szCs w:val="22"/>
        </w:rPr>
        <w:t xml:space="preserve">held </w:t>
      </w:r>
      <w:r w:rsidR="00212EF4" w:rsidRPr="00E47E0B">
        <w:rPr>
          <w:rFonts w:asciiTheme="minorHAnsi" w:hAnsiTheme="minorHAnsi"/>
          <w:sz w:val="22"/>
          <w:szCs w:val="22"/>
        </w:rPr>
        <w:t>a</w:t>
      </w:r>
      <w:r w:rsidR="00740CB7" w:rsidRPr="00E47E0B">
        <w:rPr>
          <w:rFonts w:asciiTheme="minorHAnsi" w:hAnsiTheme="minorHAnsi"/>
          <w:sz w:val="22"/>
          <w:szCs w:val="22"/>
        </w:rPr>
        <w:t xml:space="preserve"> series of </w:t>
      </w:r>
      <w:r w:rsidRPr="00E47E0B">
        <w:rPr>
          <w:rFonts w:asciiTheme="minorHAnsi" w:hAnsiTheme="minorHAnsi"/>
          <w:sz w:val="22"/>
          <w:szCs w:val="22"/>
        </w:rPr>
        <w:t xml:space="preserve">teleconferences </w:t>
      </w:r>
      <w:r w:rsidR="00766D05" w:rsidRPr="00E47E0B">
        <w:rPr>
          <w:rFonts w:asciiTheme="minorHAnsi" w:hAnsiTheme="minorHAnsi"/>
          <w:sz w:val="22"/>
          <w:szCs w:val="22"/>
        </w:rPr>
        <w:t xml:space="preserve">in </w:t>
      </w:r>
      <w:r w:rsidR="00740CB7" w:rsidRPr="00E47E0B">
        <w:rPr>
          <w:rFonts w:asciiTheme="minorHAnsi" w:hAnsiTheme="minorHAnsi"/>
          <w:sz w:val="22"/>
          <w:szCs w:val="22"/>
        </w:rPr>
        <w:t xml:space="preserve">which </w:t>
      </w:r>
      <w:r w:rsidRPr="00E47E0B">
        <w:rPr>
          <w:rFonts w:asciiTheme="minorHAnsi" w:hAnsiTheme="minorHAnsi"/>
          <w:sz w:val="22"/>
          <w:szCs w:val="22"/>
        </w:rPr>
        <w:t>system</w:t>
      </w:r>
      <w:r w:rsidR="00766D05" w:rsidRPr="00E47E0B">
        <w:rPr>
          <w:rFonts w:asciiTheme="minorHAnsi" w:hAnsiTheme="minorHAnsi"/>
          <w:sz w:val="22"/>
          <w:szCs w:val="22"/>
        </w:rPr>
        <w:t xml:space="preserve"> users and the federal office discussed questions, concerns, and possibilities in using the software.  </w:t>
      </w:r>
      <w:r w:rsidR="00E3059B">
        <w:rPr>
          <w:rFonts w:asciiTheme="minorHAnsi" w:hAnsiTheme="minorHAnsi"/>
          <w:sz w:val="22"/>
          <w:szCs w:val="22"/>
        </w:rPr>
        <w:t>Institution</w:t>
      </w:r>
      <w:r w:rsidR="00766D05" w:rsidRPr="00E47E0B">
        <w:rPr>
          <w:rFonts w:asciiTheme="minorHAnsi" w:hAnsiTheme="minorHAnsi"/>
          <w:sz w:val="22"/>
          <w:szCs w:val="22"/>
        </w:rPr>
        <w:t xml:space="preserve">s shared </w:t>
      </w:r>
      <w:r w:rsidRPr="00E47E0B">
        <w:rPr>
          <w:rFonts w:asciiTheme="minorHAnsi" w:hAnsiTheme="minorHAnsi"/>
          <w:sz w:val="22"/>
          <w:szCs w:val="22"/>
        </w:rPr>
        <w:t xml:space="preserve">special requests or “wish lists” </w:t>
      </w:r>
      <w:r w:rsidR="00766D05" w:rsidRPr="00E47E0B">
        <w:rPr>
          <w:rFonts w:asciiTheme="minorHAnsi" w:hAnsiTheme="minorHAnsi"/>
          <w:sz w:val="22"/>
          <w:szCs w:val="22"/>
        </w:rPr>
        <w:t xml:space="preserve">for the future, and the </w:t>
      </w:r>
      <w:r w:rsidR="007D5844" w:rsidRPr="00E47E0B">
        <w:rPr>
          <w:rFonts w:asciiTheme="minorHAnsi" w:hAnsiTheme="minorHAnsi"/>
          <w:sz w:val="22"/>
          <w:szCs w:val="22"/>
        </w:rPr>
        <w:t>f</w:t>
      </w:r>
      <w:r w:rsidR="00766D05" w:rsidRPr="00E47E0B">
        <w:rPr>
          <w:rFonts w:asciiTheme="minorHAnsi" w:hAnsiTheme="minorHAnsi"/>
          <w:sz w:val="22"/>
          <w:szCs w:val="22"/>
        </w:rPr>
        <w:t xml:space="preserve">ederal </w:t>
      </w:r>
      <w:r w:rsidR="007D5844" w:rsidRPr="00E47E0B">
        <w:rPr>
          <w:rFonts w:asciiTheme="minorHAnsi" w:hAnsiTheme="minorHAnsi"/>
          <w:sz w:val="22"/>
          <w:szCs w:val="22"/>
        </w:rPr>
        <w:t>o</w:t>
      </w:r>
      <w:r w:rsidR="00766D05" w:rsidRPr="00E47E0B">
        <w:rPr>
          <w:rFonts w:asciiTheme="minorHAnsi" w:hAnsiTheme="minorHAnsi"/>
          <w:sz w:val="22"/>
          <w:szCs w:val="22"/>
        </w:rPr>
        <w:t xml:space="preserve">ffice provided </w:t>
      </w:r>
      <w:r w:rsidRPr="00E47E0B">
        <w:rPr>
          <w:rFonts w:asciiTheme="minorHAnsi" w:hAnsiTheme="minorHAnsi"/>
          <w:sz w:val="22"/>
          <w:szCs w:val="22"/>
        </w:rPr>
        <w:t xml:space="preserve">updates </w:t>
      </w:r>
      <w:r w:rsidR="00766D05" w:rsidRPr="00E47E0B">
        <w:rPr>
          <w:rFonts w:asciiTheme="minorHAnsi" w:hAnsiTheme="minorHAnsi"/>
          <w:sz w:val="22"/>
          <w:szCs w:val="22"/>
        </w:rPr>
        <w:t xml:space="preserve">and other </w:t>
      </w:r>
      <w:r w:rsidRPr="00E47E0B">
        <w:rPr>
          <w:rFonts w:asciiTheme="minorHAnsi" w:hAnsiTheme="minorHAnsi"/>
          <w:sz w:val="22"/>
          <w:szCs w:val="22"/>
        </w:rPr>
        <w:t>information</w:t>
      </w:r>
      <w:r w:rsidR="00766D05" w:rsidRPr="00E47E0B">
        <w:rPr>
          <w:rFonts w:asciiTheme="minorHAnsi" w:hAnsiTheme="minorHAnsi"/>
          <w:sz w:val="22"/>
          <w:szCs w:val="22"/>
        </w:rPr>
        <w:t xml:space="preserve"> that was</w:t>
      </w:r>
      <w:r w:rsidRPr="00E47E0B">
        <w:rPr>
          <w:rFonts w:asciiTheme="minorHAnsi" w:hAnsiTheme="minorHAnsi"/>
          <w:sz w:val="22"/>
          <w:szCs w:val="22"/>
        </w:rPr>
        <w:t xml:space="preserve"> important for the users to know.</w:t>
      </w:r>
      <w:r w:rsidR="009B128E">
        <w:rPr>
          <w:rFonts w:asciiTheme="minorHAnsi" w:hAnsiTheme="minorHAnsi"/>
          <w:sz w:val="22"/>
          <w:szCs w:val="22"/>
        </w:rPr>
        <w:t xml:space="preserve">  NIFA leads a team of beta testers.  This team consists of approximately 12-15 Data Managers from universiti</w:t>
      </w:r>
      <w:r w:rsidR="004C248E">
        <w:rPr>
          <w:rFonts w:asciiTheme="minorHAnsi" w:hAnsiTheme="minorHAnsi"/>
          <w:sz w:val="22"/>
          <w:szCs w:val="22"/>
        </w:rPr>
        <w:t>es across the country who</w:t>
      </w:r>
      <w:r w:rsidR="009B128E">
        <w:rPr>
          <w:rFonts w:asciiTheme="minorHAnsi" w:hAnsiTheme="minorHAnsi"/>
          <w:sz w:val="22"/>
          <w:szCs w:val="22"/>
        </w:rPr>
        <w:t xml:space="preserve"> meet monthly</w:t>
      </w:r>
      <w:r w:rsidR="004C248E">
        <w:rPr>
          <w:rFonts w:asciiTheme="minorHAnsi" w:hAnsiTheme="minorHAnsi"/>
          <w:sz w:val="22"/>
          <w:szCs w:val="22"/>
        </w:rPr>
        <w:t xml:space="preserve"> throughout the year</w:t>
      </w:r>
      <w:r w:rsidR="009B128E">
        <w:rPr>
          <w:rFonts w:asciiTheme="minorHAnsi" w:hAnsiTheme="minorHAnsi"/>
          <w:sz w:val="22"/>
          <w:szCs w:val="22"/>
        </w:rPr>
        <w:t xml:space="preserve"> with </w:t>
      </w:r>
      <w:r w:rsidR="005D2443">
        <w:rPr>
          <w:rFonts w:asciiTheme="minorHAnsi" w:hAnsiTheme="minorHAnsi"/>
          <w:sz w:val="22"/>
          <w:szCs w:val="22"/>
        </w:rPr>
        <w:t>NIFA to</w:t>
      </w:r>
      <w:r w:rsidR="009B128E">
        <w:rPr>
          <w:rFonts w:asciiTheme="minorHAnsi" w:hAnsiTheme="minorHAnsi"/>
          <w:sz w:val="22"/>
          <w:szCs w:val="22"/>
        </w:rPr>
        <w:t xml:space="preserve"> provide input on the system and potential changes/new features and help test changes.  This team helps NIFA stay </w:t>
      </w:r>
      <w:r w:rsidR="004C248E">
        <w:rPr>
          <w:rFonts w:asciiTheme="minorHAnsi" w:hAnsiTheme="minorHAnsi"/>
          <w:sz w:val="22"/>
          <w:szCs w:val="22"/>
        </w:rPr>
        <w:t>abreast</w:t>
      </w:r>
      <w:r w:rsidR="009B128E">
        <w:rPr>
          <w:rFonts w:asciiTheme="minorHAnsi" w:hAnsiTheme="minorHAnsi"/>
          <w:sz w:val="22"/>
          <w:szCs w:val="22"/>
        </w:rPr>
        <w:t xml:space="preserve"> of what’s happening in the field</w:t>
      </w:r>
      <w:r w:rsidR="004C248E">
        <w:rPr>
          <w:rFonts w:asciiTheme="minorHAnsi" w:hAnsiTheme="minorHAnsi"/>
          <w:sz w:val="22"/>
          <w:szCs w:val="22"/>
        </w:rPr>
        <w:t xml:space="preserve"> and the needs of users on an ongoing basis.  </w:t>
      </w:r>
    </w:p>
    <w:p w14:paraId="5B454602" w14:textId="77777777" w:rsidR="00A64FB9" w:rsidRPr="00E47E0B" w:rsidRDefault="00A64FB9" w:rsidP="00740CB7">
      <w:pPr>
        <w:numPr>
          <w:ilvl w:val="12"/>
          <w:numId w:val="0"/>
        </w:numPr>
        <w:rPr>
          <w:rFonts w:asciiTheme="minorHAnsi" w:hAnsiTheme="minorHAnsi"/>
          <w:sz w:val="22"/>
          <w:szCs w:val="22"/>
        </w:rPr>
      </w:pPr>
    </w:p>
    <w:p w14:paraId="0B9B97A4" w14:textId="77777777" w:rsidR="008B4A69" w:rsidRPr="00E47E0B" w:rsidRDefault="00740CB7" w:rsidP="00E703DB">
      <w:pPr>
        <w:numPr>
          <w:ilvl w:val="12"/>
          <w:numId w:val="0"/>
        </w:numPr>
        <w:rPr>
          <w:rFonts w:asciiTheme="minorHAnsi" w:hAnsiTheme="minorHAnsi"/>
          <w:iCs/>
          <w:sz w:val="22"/>
          <w:szCs w:val="22"/>
        </w:rPr>
      </w:pPr>
      <w:r w:rsidRPr="00E47E0B">
        <w:rPr>
          <w:rFonts w:asciiTheme="minorHAnsi" w:hAnsiTheme="minorHAnsi"/>
          <w:sz w:val="22"/>
          <w:szCs w:val="22"/>
        </w:rPr>
        <w:t xml:space="preserve">A listserv specific to </w:t>
      </w:r>
      <w:r w:rsidR="004C248E">
        <w:rPr>
          <w:rFonts w:asciiTheme="minorHAnsi" w:hAnsiTheme="minorHAnsi"/>
          <w:sz w:val="22"/>
          <w:szCs w:val="22"/>
        </w:rPr>
        <w:t>Web</w:t>
      </w:r>
      <w:r w:rsidRPr="00E47E0B">
        <w:rPr>
          <w:rFonts w:asciiTheme="minorHAnsi" w:hAnsiTheme="minorHAnsi"/>
          <w:sz w:val="22"/>
          <w:szCs w:val="22"/>
        </w:rPr>
        <w:t xml:space="preserve">NEERS </w:t>
      </w:r>
      <w:r w:rsidR="004C248E">
        <w:rPr>
          <w:rFonts w:asciiTheme="minorHAnsi" w:hAnsiTheme="minorHAnsi"/>
          <w:sz w:val="22"/>
          <w:szCs w:val="22"/>
        </w:rPr>
        <w:t xml:space="preserve">is used </w:t>
      </w:r>
      <w:r w:rsidRPr="00E47E0B">
        <w:rPr>
          <w:rFonts w:asciiTheme="minorHAnsi" w:hAnsiTheme="minorHAnsi"/>
          <w:sz w:val="22"/>
          <w:szCs w:val="22"/>
        </w:rPr>
        <w:t xml:space="preserve">to keep coordinators and </w:t>
      </w:r>
      <w:r w:rsidR="00E3059B">
        <w:rPr>
          <w:rFonts w:asciiTheme="minorHAnsi" w:hAnsiTheme="minorHAnsi"/>
          <w:sz w:val="22"/>
          <w:szCs w:val="22"/>
        </w:rPr>
        <w:t>institution</w:t>
      </w:r>
      <w:r w:rsidRPr="00E47E0B">
        <w:rPr>
          <w:rFonts w:asciiTheme="minorHAnsi" w:hAnsiTheme="minorHAnsi"/>
          <w:sz w:val="22"/>
          <w:szCs w:val="22"/>
        </w:rPr>
        <w:t xml:space="preserve">-level data staff </w:t>
      </w:r>
      <w:r w:rsidR="00766D05" w:rsidRPr="00E47E0B">
        <w:rPr>
          <w:rFonts w:asciiTheme="minorHAnsi" w:hAnsiTheme="minorHAnsi"/>
          <w:sz w:val="22"/>
          <w:szCs w:val="22"/>
        </w:rPr>
        <w:t>informed</w:t>
      </w:r>
      <w:r w:rsidRPr="00E47E0B">
        <w:rPr>
          <w:rFonts w:asciiTheme="minorHAnsi" w:hAnsiTheme="minorHAnsi"/>
          <w:sz w:val="22"/>
          <w:szCs w:val="22"/>
        </w:rPr>
        <w:t xml:space="preserve"> o</w:t>
      </w:r>
      <w:r w:rsidR="009B20F8" w:rsidRPr="00E47E0B">
        <w:rPr>
          <w:rFonts w:asciiTheme="minorHAnsi" w:hAnsiTheme="minorHAnsi"/>
          <w:sz w:val="22"/>
          <w:szCs w:val="22"/>
        </w:rPr>
        <w:t>f</w:t>
      </w:r>
      <w:r w:rsidRPr="00E47E0B">
        <w:rPr>
          <w:rFonts w:asciiTheme="minorHAnsi" w:hAnsiTheme="minorHAnsi"/>
          <w:sz w:val="22"/>
          <w:szCs w:val="22"/>
        </w:rPr>
        <w:t xml:space="preserve"> changes</w:t>
      </w:r>
      <w:r w:rsidR="00ED7DBE" w:rsidRPr="00E47E0B">
        <w:rPr>
          <w:rFonts w:asciiTheme="minorHAnsi" w:hAnsiTheme="minorHAnsi"/>
          <w:sz w:val="22"/>
          <w:szCs w:val="22"/>
        </w:rPr>
        <w:t xml:space="preserve">, </w:t>
      </w:r>
      <w:r w:rsidRPr="00E47E0B">
        <w:rPr>
          <w:rFonts w:asciiTheme="minorHAnsi" w:hAnsiTheme="minorHAnsi"/>
          <w:sz w:val="22"/>
          <w:szCs w:val="22"/>
        </w:rPr>
        <w:t>advancements</w:t>
      </w:r>
      <w:r w:rsidR="00A95502" w:rsidRPr="00E47E0B">
        <w:rPr>
          <w:rFonts w:asciiTheme="minorHAnsi" w:hAnsiTheme="minorHAnsi"/>
          <w:sz w:val="22"/>
          <w:szCs w:val="22"/>
        </w:rPr>
        <w:t>,</w:t>
      </w:r>
      <w:r w:rsidRPr="00E47E0B">
        <w:rPr>
          <w:rFonts w:asciiTheme="minorHAnsi" w:hAnsiTheme="minorHAnsi"/>
          <w:sz w:val="22"/>
          <w:szCs w:val="22"/>
        </w:rPr>
        <w:t xml:space="preserve"> </w:t>
      </w:r>
      <w:r w:rsidR="00ED7DBE" w:rsidRPr="00E47E0B">
        <w:rPr>
          <w:rFonts w:asciiTheme="minorHAnsi" w:hAnsiTheme="minorHAnsi"/>
          <w:sz w:val="22"/>
          <w:szCs w:val="22"/>
        </w:rPr>
        <w:t xml:space="preserve">and issues </w:t>
      </w:r>
      <w:r w:rsidRPr="00E47E0B">
        <w:rPr>
          <w:rFonts w:asciiTheme="minorHAnsi" w:hAnsiTheme="minorHAnsi"/>
          <w:sz w:val="22"/>
          <w:szCs w:val="22"/>
        </w:rPr>
        <w:t xml:space="preserve">with the system. </w:t>
      </w:r>
      <w:r w:rsidR="00E703DB" w:rsidRPr="00E47E0B">
        <w:rPr>
          <w:rFonts w:asciiTheme="minorHAnsi" w:hAnsiTheme="minorHAnsi"/>
          <w:sz w:val="22"/>
          <w:szCs w:val="22"/>
        </w:rPr>
        <w:t xml:space="preserve">The </w:t>
      </w:r>
      <w:r w:rsidR="00B969E1" w:rsidRPr="00E47E0B">
        <w:rPr>
          <w:rFonts w:asciiTheme="minorHAnsi" w:hAnsiTheme="minorHAnsi"/>
          <w:sz w:val="22"/>
          <w:szCs w:val="22"/>
        </w:rPr>
        <w:t>teleconferences</w:t>
      </w:r>
      <w:r w:rsidR="004C248E">
        <w:rPr>
          <w:rFonts w:asciiTheme="minorHAnsi" w:hAnsiTheme="minorHAnsi"/>
          <w:sz w:val="22"/>
          <w:szCs w:val="22"/>
        </w:rPr>
        <w:t>, beta team,</w:t>
      </w:r>
      <w:r w:rsidRPr="00E47E0B">
        <w:rPr>
          <w:rFonts w:asciiTheme="minorHAnsi" w:hAnsiTheme="minorHAnsi"/>
          <w:sz w:val="22"/>
          <w:szCs w:val="22"/>
        </w:rPr>
        <w:t xml:space="preserve"> and the listserv</w:t>
      </w:r>
      <w:r w:rsidR="00B969E1" w:rsidRPr="00E47E0B">
        <w:rPr>
          <w:rFonts w:asciiTheme="minorHAnsi" w:hAnsiTheme="minorHAnsi"/>
          <w:sz w:val="22"/>
          <w:szCs w:val="22"/>
        </w:rPr>
        <w:t xml:space="preserve"> </w:t>
      </w:r>
      <w:r w:rsidR="005D2443">
        <w:rPr>
          <w:rFonts w:asciiTheme="minorHAnsi" w:hAnsiTheme="minorHAnsi"/>
          <w:sz w:val="22"/>
          <w:szCs w:val="22"/>
        </w:rPr>
        <w:t>allow for</w:t>
      </w:r>
      <w:r w:rsidR="0084066F" w:rsidRPr="00E47E0B">
        <w:rPr>
          <w:rFonts w:asciiTheme="minorHAnsi" w:hAnsiTheme="minorHAnsi"/>
          <w:sz w:val="22"/>
          <w:szCs w:val="22"/>
        </w:rPr>
        <w:t xml:space="preserve"> two-way </w:t>
      </w:r>
      <w:r w:rsidR="00E703DB" w:rsidRPr="00E47E0B">
        <w:rPr>
          <w:rFonts w:asciiTheme="minorHAnsi" w:hAnsiTheme="minorHAnsi"/>
          <w:sz w:val="22"/>
          <w:szCs w:val="22"/>
        </w:rPr>
        <w:t>communication and provide the federal offic</w:t>
      </w:r>
      <w:r w:rsidR="005D2443">
        <w:rPr>
          <w:rFonts w:asciiTheme="minorHAnsi" w:hAnsiTheme="minorHAnsi"/>
          <w:sz w:val="22"/>
          <w:szCs w:val="22"/>
        </w:rPr>
        <w:t xml:space="preserve">e a wealth of information from </w:t>
      </w:r>
      <w:r w:rsidR="00E703DB" w:rsidRPr="00E47E0B">
        <w:rPr>
          <w:rFonts w:asciiTheme="minorHAnsi" w:hAnsiTheme="minorHAnsi"/>
          <w:sz w:val="22"/>
          <w:szCs w:val="22"/>
        </w:rPr>
        <w:t xml:space="preserve">users.  </w:t>
      </w:r>
      <w:r w:rsidR="008B4A69" w:rsidRPr="00E47E0B">
        <w:rPr>
          <w:rFonts w:asciiTheme="minorHAnsi" w:hAnsiTheme="minorHAnsi"/>
          <w:iCs/>
          <w:sz w:val="22"/>
          <w:szCs w:val="22"/>
        </w:rPr>
        <w:t xml:space="preserve">In addition, the agency website </w:t>
      </w:r>
      <w:r w:rsidR="009B20F8" w:rsidRPr="00E47E0B">
        <w:rPr>
          <w:rFonts w:asciiTheme="minorHAnsi" w:hAnsiTheme="minorHAnsi"/>
          <w:iCs/>
          <w:sz w:val="22"/>
          <w:szCs w:val="22"/>
        </w:rPr>
        <w:t xml:space="preserve">includes a </w:t>
      </w:r>
      <w:r w:rsidR="004C248E">
        <w:rPr>
          <w:rFonts w:asciiTheme="minorHAnsi" w:hAnsiTheme="minorHAnsi"/>
          <w:iCs/>
          <w:sz w:val="22"/>
          <w:szCs w:val="22"/>
        </w:rPr>
        <w:t>Web</w:t>
      </w:r>
      <w:r w:rsidR="009B20F8" w:rsidRPr="00E47E0B">
        <w:rPr>
          <w:rFonts w:asciiTheme="minorHAnsi" w:hAnsiTheme="minorHAnsi"/>
          <w:iCs/>
          <w:sz w:val="22"/>
          <w:szCs w:val="22"/>
        </w:rPr>
        <w:t>NEERS webpage</w:t>
      </w:r>
      <w:r w:rsidR="004B13B2" w:rsidRPr="00E47E0B" w:rsidDel="004B13B2">
        <w:rPr>
          <w:rFonts w:asciiTheme="minorHAnsi" w:hAnsiTheme="minorHAnsi"/>
          <w:iCs/>
          <w:sz w:val="22"/>
          <w:szCs w:val="22"/>
        </w:rPr>
        <w:t xml:space="preserve"> </w:t>
      </w:r>
      <w:r w:rsidR="00BF4B50" w:rsidRPr="00E47E0B">
        <w:rPr>
          <w:rFonts w:asciiTheme="minorHAnsi" w:hAnsiTheme="minorHAnsi"/>
          <w:iCs/>
          <w:sz w:val="22"/>
          <w:szCs w:val="22"/>
        </w:rPr>
        <w:t>(</w:t>
      </w:r>
      <w:hyperlink r:id="rId24" w:history="1">
        <w:r w:rsidR="004C248E" w:rsidRPr="00DF25BD">
          <w:rPr>
            <w:rStyle w:val="Hyperlink"/>
            <w:rFonts w:asciiTheme="minorHAnsi" w:hAnsiTheme="minorHAnsi"/>
            <w:sz w:val="22"/>
            <w:szCs w:val="22"/>
          </w:rPr>
          <w:t>www.nifa.u</w:t>
        </w:r>
        <w:r w:rsidR="004C248E" w:rsidRPr="00DF25BD">
          <w:rPr>
            <w:rStyle w:val="Hyperlink"/>
            <w:rFonts w:asciiTheme="minorHAnsi" w:hAnsiTheme="minorHAnsi"/>
            <w:iCs/>
            <w:sz w:val="22"/>
            <w:szCs w:val="22"/>
          </w:rPr>
          <w:t>sda.gov/webneers</w:t>
        </w:r>
      </w:hyperlink>
      <w:r w:rsidR="004C248E">
        <w:rPr>
          <w:rFonts w:asciiTheme="minorHAnsi" w:hAnsiTheme="minorHAnsi"/>
          <w:iCs/>
          <w:sz w:val="22"/>
          <w:szCs w:val="22"/>
        </w:rPr>
        <w:t xml:space="preserve"> </w:t>
      </w:r>
      <w:r w:rsidR="000A35B7" w:rsidRPr="00E47E0B">
        <w:rPr>
          <w:rFonts w:asciiTheme="minorHAnsi" w:hAnsiTheme="minorHAnsi"/>
          <w:iCs/>
          <w:sz w:val="22"/>
          <w:szCs w:val="22"/>
        </w:rPr>
        <w:t>)</w:t>
      </w:r>
      <w:r w:rsidR="008503D5">
        <w:rPr>
          <w:rFonts w:asciiTheme="minorHAnsi" w:hAnsiTheme="minorHAnsi"/>
          <w:iCs/>
          <w:sz w:val="22"/>
          <w:szCs w:val="22"/>
        </w:rPr>
        <w:t xml:space="preserve"> which includes user manuals/instructions, </w:t>
      </w:r>
      <w:r w:rsidR="008B4A69" w:rsidRPr="00E47E0B">
        <w:rPr>
          <w:rFonts w:asciiTheme="minorHAnsi" w:hAnsiTheme="minorHAnsi"/>
          <w:iCs/>
          <w:sz w:val="22"/>
          <w:szCs w:val="22"/>
        </w:rPr>
        <w:t xml:space="preserve">supporting documentation, and other useful information.  </w:t>
      </w:r>
      <w:r w:rsidRPr="00E47E0B">
        <w:rPr>
          <w:rFonts w:asciiTheme="minorHAnsi" w:hAnsiTheme="minorHAnsi"/>
          <w:iCs/>
          <w:sz w:val="22"/>
          <w:szCs w:val="22"/>
        </w:rPr>
        <w:t xml:space="preserve">There is also a help-desk through which users can receive technical support, </w:t>
      </w:r>
      <w:r w:rsidR="008B4A69" w:rsidRPr="00E47E0B">
        <w:rPr>
          <w:rFonts w:asciiTheme="minorHAnsi" w:hAnsiTheme="minorHAnsi"/>
          <w:iCs/>
          <w:sz w:val="22"/>
          <w:szCs w:val="22"/>
        </w:rPr>
        <w:t>pose a question</w:t>
      </w:r>
      <w:r w:rsidR="008503D5">
        <w:rPr>
          <w:rFonts w:asciiTheme="minorHAnsi" w:hAnsiTheme="minorHAnsi"/>
          <w:iCs/>
          <w:sz w:val="22"/>
          <w:szCs w:val="22"/>
        </w:rPr>
        <w:t>,</w:t>
      </w:r>
      <w:r w:rsidRPr="00E47E0B">
        <w:rPr>
          <w:rFonts w:asciiTheme="minorHAnsi" w:hAnsiTheme="minorHAnsi"/>
          <w:iCs/>
          <w:sz w:val="22"/>
          <w:szCs w:val="22"/>
        </w:rPr>
        <w:t xml:space="preserve"> or offer suggestions for </w:t>
      </w:r>
      <w:r w:rsidR="00510AC7" w:rsidRPr="00E47E0B">
        <w:rPr>
          <w:rFonts w:asciiTheme="minorHAnsi" w:hAnsiTheme="minorHAnsi"/>
          <w:iCs/>
          <w:sz w:val="22"/>
          <w:szCs w:val="22"/>
        </w:rPr>
        <w:t>i</w:t>
      </w:r>
      <w:r w:rsidRPr="00E47E0B">
        <w:rPr>
          <w:rFonts w:asciiTheme="minorHAnsi" w:hAnsiTheme="minorHAnsi"/>
          <w:iCs/>
          <w:sz w:val="22"/>
          <w:szCs w:val="22"/>
        </w:rPr>
        <w:t>mprov</w:t>
      </w:r>
      <w:r w:rsidR="00BF4B50" w:rsidRPr="00E47E0B">
        <w:rPr>
          <w:rFonts w:asciiTheme="minorHAnsi" w:hAnsiTheme="minorHAnsi"/>
          <w:iCs/>
          <w:sz w:val="22"/>
          <w:szCs w:val="22"/>
        </w:rPr>
        <w:t>ing</w:t>
      </w:r>
      <w:r w:rsidRPr="00E47E0B">
        <w:rPr>
          <w:rFonts w:asciiTheme="minorHAnsi" w:hAnsiTheme="minorHAnsi"/>
          <w:iCs/>
          <w:sz w:val="22"/>
          <w:szCs w:val="22"/>
        </w:rPr>
        <w:t xml:space="preserve"> the software.  </w:t>
      </w:r>
      <w:r w:rsidR="008503D5">
        <w:rPr>
          <w:rFonts w:asciiTheme="minorHAnsi" w:hAnsiTheme="minorHAnsi"/>
          <w:iCs/>
          <w:sz w:val="22"/>
          <w:szCs w:val="22"/>
        </w:rPr>
        <w:t>Information regarding software updates and enhancem</w:t>
      </w:r>
      <w:r w:rsidR="005D2443">
        <w:rPr>
          <w:rFonts w:asciiTheme="minorHAnsi" w:hAnsiTheme="minorHAnsi"/>
          <w:iCs/>
          <w:sz w:val="22"/>
          <w:szCs w:val="22"/>
        </w:rPr>
        <w:t>ents is posted within WebNEERS and as above, m</w:t>
      </w:r>
      <w:r w:rsidR="008503D5">
        <w:rPr>
          <w:rFonts w:asciiTheme="minorHAnsi" w:hAnsiTheme="minorHAnsi"/>
          <w:iCs/>
          <w:sz w:val="22"/>
          <w:szCs w:val="22"/>
        </w:rPr>
        <w:t>ajor changes are also announced via the listserv.</w:t>
      </w:r>
    </w:p>
    <w:p w14:paraId="6B152B0B" w14:textId="77777777" w:rsidR="001769BD" w:rsidRPr="00E47E0B" w:rsidRDefault="001769BD" w:rsidP="00E703DB">
      <w:pPr>
        <w:numPr>
          <w:ilvl w:val="12"/>
          <w:numId w:val="0"/>
        </w:numPr>
        <w:rPr>
          <w:rFonts w:asciiTheme="minorHAnsi" w:hAnsiTheme="minorHAnsi"/>
          <w:iCs/>
          <w:sz w:val="22"/>
          <w:szCs w:val="22"/>
        </w:rPr>
      </w:pPr>
    </w:p>
    <w:p w14:paraId="2621353E" w14:textId="77777777" w:rsidR="001769BD" w:rsidRPr="00E47E0B" w:rsidRDefault="008503D5" w:rsidP="001769BD">
      <w:pPr>
        <w:tabs>
          <w:tab w:val="left" w:pos="720"/>
        </w:tabs>
        <w:outlineLvl w:val="0"/>
        <w:rPr>
          <w:rFonts w:asciiTheme="minorHAnsi" w:hAnsiTheme="minorHAnsi"/>
          <w:bCs/>
          <w:sz w:val="22"/>
          <w:szCs w:val="22"/>
        </w:rPr>
      </w:pPr>
      <w:r>
        <w:rPr>
          <w:rFonts w:asciiTheme="minorHAnsi" w:hAnsiTheme="minorHAnsi"/>
          <w:bCs/>
          <w:sz w:val="22"/>
          <w:szCs w:val="22"/>
        </w:rPr>
        <w:lastRenderedPageBreak/>
        <w:t xml:space="preserve">To assess burden, nine universities were contacted.  </w:t>
      </w:r>
      <w:r w:rsidR="001769BD" w:rsidRPr="00E47E0B">
        <w:rPr>
          <w:rFonts w:asciiTheme="minorHAnsi" w:hAnsiTheme="minorHAnsi"/>
          <w:bCs/>
          <w:sz w:val="22"/>
          <w:szCs w:val="22"/>
        </w:rPr>
        <w:t xml:space="preserve">The names and contact information for </w:t>
      </w:r>
      <w:r>
        <w:rPr>
          <w:rFonts w:asciiTheme="minorHAnsi" w:hAnsiTheme="minorHAnsi"/>
          <w:bCs/>
          <w:sz w:val="22"/>
          <w:szCs w:val="22"/>
        </w:rPr>
        <w:t>the seven</w:t>
      </w:r>
      <w:r w:rsidR="000A35B7" w:rsidRPr="00E47E0B">
        <w:rPr>
          <w:rFonts w:asciiTheme="minorHAnsi" w:hAnsiTheme="minorHAnsi"/>
          <w:bCs/>
          <w:sz w:val="22"/>
          <w:szCs w:val="22"/>
        </w:rPr>
        <w:t xml:space="preserve"> </w:t>
      </w:r>
      <w:r w:rsidR="001769BD" w:rsidRPr="00E47E0B">
        <w:rPr>
          <w:rFonts w:asciiTheme="minorHAnsi" w:hAnsiTheme="minorHAnsi"/>
          <w:bCs/>
          <w:sz w:val="22"/>
          <w:szCs w:val="22"/>
        </w:rPr>
        <w:t xml:space="preserve">people </w:t>
      </w:r>
      <w:r>
        <w:rPr>
          <w:rFonts w:asciiTheme="minorHAnsi" w:hAnsiTheme="minorHAnsi"/>
          <w:bCs/>
          <w:sz w:val="22"/>
          <w:szCs w:val="22"/>
        </w:rPr>
        <w:t>who responded</w:t>
      </w:r>
      <w:r w:rsidR="001769BD" w:rsidRPr="00E47E0B">
        <w:rPr>
          <w:rFonts w:asciiTheme="minorHAnsi" w:hAnsiTheme="minorHAnsi"/>
          <w:bCs/>
          <w:sz w:val="22"/>
          <w:szCs w:val="22"/>
        </w:rPr>
        <w:t xml:space="preserve"> are below.  Please note</w:t>
      </w:r>
      <w:r>
        <w:rPr>
          <w:rFonts w:asciiTheme="minorHAnsi" w:hAnsiTheme="minorHAnsi"/>
          <w:bCs/>
          <w:sz w:val="22"/>
          <w:szCs w:val="22"/>
        </w:rPr>
        <w:t>,</w:t>
      </w:r>
      <w:r w:rsidR="001769BD" w:rsidRPr="00E47E0B">
        <w:rPr>
          <w:rFonts w:asciiTheme="minorHAnsi" w:hAnsiTheme="minorHAnsi"/>
          <w:bCs/>
          <w:sz w:val="22"/>
          <w:szCs w:val="22"/>
        </w:rPr>
        <w:t xml:space="preserve"> </w:t>
      </w:r>
      <w:r>
        <w:rPr>
          <w:rFonts w:asciiTheme="minorHAnsi" w:hAnsiTheme="minorHAnsi"/>
          <w:bCs/>
          <w:sz w:val="22"/>
          <w:szCs w:val="22"/>
        </w:rPr>
        <w:t>two</w:t>
      </w:r>
      <w:r w:rsidR="000A35B7" w:rsidRPr="00E47E0B">
        <w:rPr>
          <w:rFonts w:asciiTheme="minorHAnsi" w:hAnsiTheme="minorHAnsi"/>
          <w:bCs/>
          <w:sz w:val="22"/>
          <w:szCs w:val="22"/>
        </w:rPr>
        <w:t xml:space="preserve"> 1890 representatives were contacted, but none responded.</w:t>
      </w:r>
    </w:p>
    <w:p w14:paraId="630442E5" w14:textId="77777777" w:rsidR="001769BD" w:rsidRPr="00E47E0B" w:rsidRDefault="001769BD" w:rsidP="001769BD">
      <w:pPr>
        <w:rPr>
          <w:rFonts w:asciiTheme="minorHAnsi" w:hAnsiTheme="minorHAnsi" w:cs="Arial"/>
          <w:sz w:val="22"/>
          <w:szCs w:val="22"/>
        </w:rPr>
      </w:pPr>
    </w:p>
    <w:tbl>
      <w:tblPr>
        <w:tblW w:w="8778" w:type="dxa"/>
        <w:tblCellMar>
          <w:left w:w="0" w:type="dxa"/>
          <w:right w:w="0" w:type="dxa"/>
        </w:tblCellMar>
        <w:tblLook w:val="04A0" w:firstRow="1" w:lastRow="0" w:firstColumn="1" w:lastColumn="0" w:noHBand="0" w:noVBand="1"/>
      </w:tblPr>
      <w:tblGrid>
        <w:gridCol w:w="3081"/>
        <w:gridCol w:w="2436"/>
        <w:gridCol w:w="3261"/>
      </w:tblGrid>
      <w:tr w:rsidR="00027B6D" w:rsidRPr="00E47E0B" w14:paraId="2EFAC125" w14:textId="77777777" w:rsidTr="00916424">
        <w:tc>
          <w:tcPr>
            <w:tcW w:w="3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872DF3" w14:textId="77777777" w:rsidR="00027B6D" w:rsidRPr="00E47E0B" w:rsidRDefault="00027B6D">
            <w:pPr>
              <w:rPr>
                <w:rFonts w:asciiTheme="minorHAnsi" w:hAnsiTheme="minorHAnsi"/>
                <w:b/>
                <w:bCs/>
                <w:sz w:val="22"/>
                <w:szCs w:val="22"/>
              </w:rPr>
            </w:pPr>
            <w:r w:rsidRPr="00E47E0B">
              <w:rPr>
                <w:rFonts w:asciiTheme="minorHAnsi" w:hAnsiTheme="minorHAnsi"/>
                <w:b/>
                <w:bCs/>
                <w:sz w:val="22"/>
                <w:szCs w:val="22"/>
              </w:rPr>
              <w:t>UNIVERSITY</w:t>
            </w:r>
          </w:p>
        </w:tc>
        <w:tc>
          <w:tcPr>
            <w:tcW w:w="569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FA8631" w14:textId="77777777" w:rsidR="00027B6D" w:rsidRPr="00E47E0B" w:rsidRDefault="00027B6D">
            <w:pPr>
              <w:jc w:val="center"/>
              <w:rPr>
                <w:rFonts w:asciiTheme="minorHAnsi" w:hAnsiTheme="minorHAnsi"/>
                <w:b/>
                <w:bCs/>
                <w:sz w:val="22"/>
                <w:szCs w:val="22"/>
              </w:rPr>
            </w:pPr>
            <w:r w:rsidRPr="00E47E0B">
              <w:rPr>
                <w:rFonts w:asciiTheme="minorHAnsi" w:hAnsiTheme="minorHAnsi"/>
                <w:b/>
                <w:bCs/>
                <w:sz w:val="22"/>
                <w:szCs w:val="22"/>
              </w:rPr>
              <w:t>CONTACT INFORMATION</w:t>
            </w:r>
          </w:p>
        </w:tc>
      </w:tr>
      <w:tr w:rsidR="00027B6D" w:rsidRPr="00E47E0B" w14:paraId="07E97869" w14:textId="77777777" w:rsidTr="00916424">
        <w:tc>
          <w:tcPr>
            <w:tcW w:w="30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07CE2" w14:textId="77777777" w:rsidR="00027B6D" w:rsidRPr="00E47E0B" w:rsidRDefault="00027B6D" w:rsidP="00027B6D">
            <w:pPr>
              <w:rPr>
                <w:rFonts w:asciiTheme="minorHAnsi" w:hAnsiTheme="minorHAnsi"/>
                <w:sz w:val="22"/>
                <w:szCs w:val="22"/>
              </w:rPr>
            </w:pPr>
            <w:r w:rsidRPr="00E47E0B">
              <w:rPr>
                <w:rFonts w:asciiTheme="minorHAnsi" w:hAnsiTheme="minorHAnsi"/>
                <w:sz w:val="22"/>
                <w:szCs w:val="22"/>
              </w:rPr>
              <w:t>Colorado State University</w:t>
            </w:r>
          </w:p>
        </w:tc>
        <w:tc>
          <w:tcPr>
            <w:tcW w:w="2436" w:type="dxa"/>
            <w:tcBorders>
              <w:top w:val="nil"/>
              <w:left w:val="nil"/>
              <w:bottom w:val="single" w:sz="8" w:space="0" w:color="auto"/>
              <w:right w:val="single" w:sz="8" w:space="0" w:color="auto"/>
            </w:tcBorders>
            <w:tcMar>
              <w:top w:w="0" w:type="dxa"/>
              <w:left w:w="108" w:type="dxa"/>
              <w:bottom w:w="0" w:type="dxa"/>
              <w:right w:w="108" w:type="dxa"/>
            </w:tcMar>
            <w:hideMark/>
          </w:tcPr>
          <w:p w14:paraId="2D53DF24" w14:textId="77777777" w:rsidR="00027B6D" w:rsidRPr="00E47E0B" w:rsidRDefault="00027B6D" w:rsidP="00027B6D">
            <w:pPr>
              <w:rPr>
                <w:rFonts w:asciiTheme="minorHAnsi" w:hAnsiTheme="minorHAnsi"/>
                <w:sz w:val="22"/>
                <w:szCs w:val="22"/>
              </w:rPr>
            </w:pPr>
            <w:r w:rsidRPr="00E47E0B">
              <w:rPr>
                <w:rFonts w:asciiTheme="minorHAnsi" w:hAnsiTheme="minorHAnsi"/>
                <w:sz w:val="22"/>
                <w:szCs w:val="22"/>
              </w:rPr>
              <w:t>Dwayne Watson</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05A43748" w14:textId="77777777" w:rsidR="00027B6D" w:rsidRPr="00E47E0B" w:rsidRDefault="000552AA" w:rsidP="00027B6D">
            <w:pPr>
              <w:rPr>
                <w:rFonts w:asciiTheme="minorHAnsi" w:hAnsiTheme="minorHAnsi"/>
                <w:sz w:val="22"/>
                <w:szCs w:val="22"/>
              </w:rPr>
            </w:pPr>
            <w:hyperlink r:id="rId25" w:history="1">
              <w:r w:rsidR="00027B6D" w:rsidRPr="00E47E0B">
                <w:rPr>
                  <w:rStyle w:val="Hyperlink"/>
                  <w:rFonts w:asciiTheme="minorHAnsi" w:hAnsiTheme="minorHAnsi"/>
                  <w:sz w:val="22"/>
                  <w:szCs w:val="22"/>
                </w:rPr>
                <w:t>Dwayne.watson@colostate.edu</w:t>
              </w:r>
            </w:hyperlink>
            <w:r w:rsidR="00027B6D" w:rsidRPr="00E47E0B">
              <w:rPr>
                <w:rFonts w:asciiTheme="minorHAnsi" w:hAnsiTheme="minorHAnsi"/>
                <w:color w:val="000000"/>
                <w:sz w:val="22"/>
                <w:szCs w:val="22"/>
              </w:rPr>
              <w:t xml:space="preserve"> </w:t>
            </w:r>
          </w:p>
        </w:tc>
      </w:tr>
      <w:tr w:rsidR="00027B6D" w:rsidRPr="00E47E0B" w14:paraId="06D672DA" w14:textId="77777777" w:rsidTr="00027B6D">
        <w:tc>
          <w:tcPr>
            <w:tcW w:w="30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BD10EA" w14:textId="77777777" w:rsidR="00027B6D" w:rsidRPr="00E47E0B" w:rsidRDefault="00027B6D">
            <w:pPr>
              <w:rPr>
                <w:rFonts w:asciiTheme="minorHAnsi" w:hAnsiTheme="minorHAnsi"/>
                <w:sz w:val="22"/>
                <w:szCs w:val="22"/>
              </w:rPr>
            </w:pPr>
            <w:r w:rsidRPr="00E47E0B">
              <w:rPr>
                <w:rFonts w:asciiTheme="minorHAnsi" w:hAnsiTheme="minorHAnsi"/>
                <w:sz w:val="22"/>
                <w:szCs w:val="22"/>
              </w:rPr>
              <w:t>Cornell University</w:t>
            </w:r>
          </w:p>
        </w:tc>
        <w:tc>
          <w:tcPr>
            <w:tcW w:w="2436" w:type="dxa"/>
            <w:tcBorders>
              <w:top w:val="nil"/>
              <w:left w:val="nil"/>
              <w:bottom w:val="single" w:sz="8" w:space="0" w:color="auto"/>
              <w:right w:val="single" w:sz="8" w:space="0" w:color="auto"/>
            </w:tcBorders>
            <w:tcMar>
              <w:top w:w="0" w:type="dxa"/>
              <w:left w:w="108" w:type="dxa"/>
              <w:bottom w:w="0" w:type="dxa"/>
              <w:right w:w="108" w:type="dxa"/>
            </w:tcMar>
            <w:hideMark/>
          </w:tcPr>
          <w:p w14:paraId="4A3EA066" w14:textId="77777777" w:rsidR="00027B6D" w:rsidRPr="00E47E0B" w:rsidRDefault="00027B6D">
            <w:pPr>
              <w:rPr>
                <w:rFonts w:asciiTheme="minorHAnsi" w:hAnsiTheme="minorHAnsi"/>
                <w:sz w:val="22"/>
                <w:szCs w:val="22"/>
              </w:rPr>
            </w:pPr>
            <w:r w:rsidRPr="00E47E0B">
              <w:rPr>
                <w:rFonts w:asciiTheme="minorHAnsi" w:hAnsiTheme="minorHAnsi"/>
                <w:sz w:val="22"/>
                <w:szCs w:val="22"/>
              </w:rPr>
              <w:t>Michelle Scott-Pierce</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5F9C3628" w14:textId="77777777" w:rsidR="00027B6D" w:rsidRPr="00E47E0B" w:rsidRDefault="000552AA">
            <w:pPr>
              <w:rPr>
                <w:rFonts w:asciiTheme="minorHAnsi" w:hAnsiTheme="minorHAnsi"/>
                <w:sz w:val="22"/>
                <w:szCs w:val="22"/>
              </w:rPr>
            </w:pPr>
            <w:hyperlink r:id="rId26" w:history="1">
              <w:r w:rsidR="00027B6D" w:rsidRPr="00E47E0B">
                <w:rPr>
                  <w:rStyle w:val="Hyperlink"/>
                  <w:rFonts w:asciiTheme="minorHAnsi" w:hAnsiTheme="minorHAnsi"/>
                  <w:sz w:val="22"/>
                  <w:szCs w:val="22"/>
                </w:rPr>
                <w:t>mls63@cornell.edu</w:t>
              </w:r>
            </w:hyperlink>
            <w:r w:rsidR="00027B6D" w:rsidRPr="00E47E0B">
              <w:rPr>
                <w:rFonts w:asciiTheme="minorHAnsi" w:hAnsiTheme="minorHAnsi"/>
                <w:sz w:val="22"/>
                <w:szCs w:val="22"/>
              </w:rPr>
              <w:t xml:space="preserve">  </w:t>
            </w:r>
          </w:p>
        </w:tc>
      </w:tr>
      <w:tr w:rsidR="00027B6D" w:rsidRPr="00E47E0B" w14:paraId="2AE960BB" w14:textId="77777777" w:rsidTr="00916424">
        <w:tc>
          <w:tcPr>
            <w:tcW w:w="30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0D242" w14:textId="77777777" w:rsidR="00027B6D" w:rsidRPr="00E47E0B" w:rsidRDefault="00027B6D">
            <w:pPr>
              <w:rPr>
                <w:rFonts w:asciiTheme="minorHAnsi" w:hAnsiTheme="minorHAnsi"/>
                <w:sz w:val="22"/>
                <w:szCs w:val="22"/>
              </w:rPr>
            </w:pPr>
            <w:r w:rsidRPr="00E47E0B">
              <w:rPr>
                <w:rFonts w:asciiTheme="minorHAnsi" w:hAnsiTheme="minorHAnsi"/>
                <w:sz w:val="22"/>
                <w:szCs w:val="22"/>
              </w:rPr>
              <w:t>North Dakota State University</w:t>
            </w:r>
          </w:p>
        </w:tc>
        <w:tc>
          <w:tcPr>
            <w:tcW w:w="2436" w:type="dxa"/>
            <w:tcBorders>
              <w:top w:val="nil"/>
              <w:left w:val="nil"/>
              <w:bottom w:val="single" w:sz="8" w:space="0" w:color="auto"/>
              <w:right w:val="single" w:sz="8" w:space="0" w:color="auto"/>
            </w:tcBorders>
            <w:tcMar>
              <w:top w:w="0" w:type="dxa"/>
              <w:left w:w="108" w:type="dxa"/>
              <w:bottom w:w="0" w:type="dxa"/>
              <w:right w:w="108" w:type="dxa"/>
            </w:tcMar>
            <w:hideMark/>
          </w:tcPr>
          <w:p w14:paraId="768F2F99" w14:textId="77777777" w:rsidR="00027B6D" w:rsidRPr="00E47E0B" w:rsidRDefault="00027B6D">
            <w:pPr>
              <w:rPr>
                <w:rFonts w:asciiTheme="minorHAnsi" w:hAnsiTheme="minorHAnsi"/>
                <w:sz w:val="22"/>
                <w:szCs w:val="22"/>
              </w:rPr>
            </w:pPr>
            <w:r w:rsidRPr="00E47E0B">
              <w:rPr>
                <w:rFonts w:asciiTheme="minorHAnsi" w:hAnsiTheme="minorHAnsi"/>
                <w:sz w:val="22"/>
                <w:szCs w:val="22"/>
              </w:rPr>
              <w:t>Megan Ness</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6E220A13" w14:textId="77777777" w:rsidR="00027B6D" w:rsidRPr="00E47E0B" w:rsidRDefault="000552AA">
            <w:pPr>
              <w:rPr>
                <w:rFonts w:asciiTheme="minorHAnsi" w:hAnsiTheme="minorHAnsi"/>
                <w:sz w:val="22"/>
                <w:szCs w:val="22"/>
              </w:rPr>
            </w:pPr>
            <w:hyperlink r:id="rId27" w:history="1">
              <w:r w:rsidR="00027B6D" w:rsidRPr="00E47E0B">
                <w:rPr>
                  <w:rStyle w:val="Hyperlink"/>
                  <w:rFonts w:asciiTheme="minorHAnsi" w:hAnsiTheme="minorHAnsi"/>
                  <w:sz w:val="22"/>
                  <w:szCs w:val="22"/>
                </w:rPr>
                <w:t>megan.l.ness@ndsu.edu</w:t>
              </w:r>
            </w:hyperlink>
            <w:r w:rsidR="00027B6D" w:rsidRPr="00E47E0B">
              <w:rPr>
                <w:rFonts w:asciiTheme="minorHAnsi" w:hAnsiTheme="minorHAnsi"/>
                <w:sz w:val="22"/>
                <w:szCs w:val="22"/>
              </w:rPr>
              <w:t xml:space="preserve"> </w:t>
            </w:r>
          </w:p>
        </w:tc>
      </w:tr>
      <w:tr w:rsidR="00027B6D" w:rsidRPr="00E47E0B" w14:paraId="787DDB0E" w14:textId="77777777" w:rsidTr="00916424">
        <w:tc>
          <w:tcPr>
            <w:tcW w:w="30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0BA14" w14:textId="77777777" w:rsidR="00027B6D" w:rsidRPr="00E47E0B" w:rsidRDefault="00027B6D" w:rsidP="00027B6D">
            <w:pPr>
              <w:rPr>
                <w:rFonts w:asciiTheme="minorHAnsi" w:hAnsiTheme="minorHAnsi"/>
                <w:sz w:val="22"/>
                <w:szCs w:val="22"/>
              </w:rPr>
            </w:pPr>
            <w:r w:rsidRPr="00E47E0B">
              <w:rPr>
                <w:rFonts w:asciiTheme="minorHAnsi" w:hAnsiTheme="minorHAnsi"/>
                <w:sz w:val="22"/>
                <w:szCs w:val="22"/>
              </w:rPr>
              <w:t>The Ohio State University</w:t>
            </w:r>
          </w:p>
        </w:tc>
        <w:tc>
          <w:tcPr>
            <w:tcW w:w="2436" w:type="dxa"/>
            <w:tcBorders>
              <w:top w:val="nil"/>
              <w:left w:val="nil"/>
              <w:bottom w:val="single" w:sz="8" w:space="0" w:color="auto"/>
              <w:right w:val="single" w:sz="8" w:space="0" w:color="auto"/>
            </w:tcBorders>
            <w:tcMar>
              <w:top w:w="0" w:type="dxa"/>
              <w:left w:w="108" w:type="dxa"/>
              <w:bottom w:w="0" w:type="dxa"/>
              <w:right w:w="108" w:type="dxa"/>
            </w:tcMar>
            <w:hideMark/>
          </w:tcPr>
          <w:p w14:paraId="265F6A6F" w14:textId="77777777" w:rsidR="00027B6D" w:rsidRPr="00E47E0B" w:rsidRDefault="00027B6D" w:rsidP="00027B6D">
            <w:pPr>
              <w:rPr>
                <w:rFonts w:asciiTheme="minorHAnsi" w:hAnsiTheme="minorHAnsi"/>
                <w:sz w:val="22"/>
                <w:szCs w:val="22"/>
              </w:rPr>
            </w:pPr>
            <w:r w:rsidRPr="00E47E0B">
              <w:rPr>
                <w:rFonts w:asciiTheme="minorHAnsi" w:hAnsiTheme="minorHAnsi"/>
                <w:sz w:val="22"/>
                <w:szCs w:val="22"/>
              </w:rPr>
              <w:t>Korrin Vanderhoof</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3582DDA5" w14:textId="77777777" w:rsidR="00027B6D" w:rsidRPr="00E47E0B" w:rsidRDefault="000552AA" w:rsidP="00027B6D">
            <w:pPr>
              <w:rPr>
                <w:rFonts w:asciiTheme="minorHAnsi" w:hAnsiTheme="minorHAnsi"/>
                <w:sz w:val="22"/>
                <w:szCs w:val="22"/>
              </w:rPr>
            </w:pPr>
            <w:hyperlink r:id="rId28" w:history="1">
              <w:r w:rsidR="00027B6D" w:rsidRPr="00E47E0B">
                <w:rPr>
                  <w:rStyle w:val="Hyperlink"/>
                  <w:rFonts w:asciiTheme="minorHAnsi" w:hAnsiTheme="minorHAnsi"/>
                  <w:sz w:val="22"/>
                  <w:szCs w:val="22"/>
                </w:rPr>
                <w:t>vanderhoof.11@osu.edu</w:t>
              </w:r>
            </w:hyperlink>
          </w:p>
        </w:tc>
      </w:tr>
      <w:tr w:rsidR="00027B6D" w:rsidRPr="00E47E0B" w14:paraId="35BD1662" w14:textId="77777777" w:rsidTr="00916424">
        <w:tc>
          <w:tcPr>
            <w:tcW w:w="30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49994E" w14:textId="77777777" w:rsidR="00027B6D" w:rsidRPr="00E47E0B" w:rsidRDefault="00027B6D" w:rsidP="00027B6D">
            <w:pPr>
              <w:rPr>
                <w:rFonts w:asciiTheme="minorHAnsi" w:hAnsiTheme="minorHAnsi"/>
                <w:sz w:val="22"/>
                <w:szCs w:val="22"/>
              </w:rPr>
            </w:pPr>
            <w:r w:rsidRPr="00E47E0B">
              <w:rPr>
                <w:rFonts w:asciiTheme="minorHAnsi" w:hAnsiTheme="minorHAnsi"/>
                <w:sz w:val="22"/>
                <w:szCs w:val="22"/>
              </w:rPr>
              <w:t xml:space="preserve">University of Guam </w:t>
            </w:r>
          </w:p>
        </w:tc>
        <w:tc>
          <w:tcPr>
            <w:tcW w:w="2436" w:type="dxa"/>
            <w:tcBorders>
              <w:top w:val="nil"/>
              <w:left w:val="nil"/>
              <w:bottom w:val="single" w:sz="8" w:space="0" w:color="auto"/>
              <w:right w:val="single" w:sz="8" w:space="0" w:color="auto"/>
            </w:tcBorders>
            <w:tcMar>
              <w:top w:w="0" w:type="dxa"/>
              <w:left w:w="108" w:type="dxa"/>
              <w:bottom w:w="0" w:type="dxa"/>
              <w:right w:w="108" w:type="dxa"/>
            </w:tcMar>
            <w:hideMark/>
          </w:tcPr>
          <w:p w14:paraId="158B0A7F" w14:textId="77777777" w:rsidR="00027B6D" w:rsidRPr="00E47E0B" w:rsidRDefault="00027B6D" w:rsidP="00027B6D">
            <w:pPr>
              <w:rPr>
                <w:rFonts w:asciiTheme="minorHAnsi" w:hAnsiTheme="minorHAnsi"/>
                <w:sz w:val="22"/>
                <w:szCs w:val="22"/>
              </w:rPr>
            </w:pPr>
            <w:r w:rsidRPr="00E47E0B">
              <w:rPr>
                <w:rFonts w:asciiTheme="minorHAnsi" w:hAnsiTheme="minorHAnsi"/>
                <w:sz w:val="22"/>
                <w:szCs w:val="22"/>
              </w:rPr>
              <w:t>Clarissa Barcinas</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121E76B7" w14:textId="77777777" w:rsidR="00027B6D" w:rsidRPr="00E47E0B" w:rsidRDefault="000552AA" w:rsidP="00027B6D">
            <w:pPr>
              <w:rPr>
                <w:rFonts w:asciiTheme="minorHAnsi" w:hAnsiTheme="minorHAnsi"/>
                <w:color w:val="1F497D"/>
                <w:sz w:val="22"/>
                <w:szCs w:val="22"/>
              </w:rPr>
            </w:pPr>
            <w:hyperlink r:id="rId29" w:history="1">
              <w:r w:rsidR="00027B6D" w:rsidRPr="00E47E0B">
                <w:rPr>
                  <w:rStyle w:val="Hyperlink"/>
                  <w:rFonts w:asciiTheme="minorHAnsi" w:hAnsiTheme="minorHAnsi"/>
                  <w:sz w:val="22"/>
                  <w:szCs w:val="22"/>
                </w:rPr>
                <w:t>csnbarcinas@uguam.uog.edu</w:t>
              </w:r>
            </w:hyperlink>
            <w:r w:rsidR="00027B6D" w:rsidRPr="00E47E0B">
              <w:rPr>
                <w:rFonts w:asciiTheme="minorHAnsi" w:hAnsiTheme="minorHAnsi"/>
                <w:color w:val="366092"/>
                <w:sz w:val="22"/>
                <w:szCs w:val="22"/>
              </w:rPr>
              <w:t xml:space="preserve"> </w:t>
            </w:r>
          </w:p>
        </w:tc>
      </w:tr>
      <w:tr w:rsidR="00027B6D" w:rsidRPr="00E47E0B" w14:paraId="2BBF7903" w14:textId="77777777" w:rsidTr="00916424">
        <w:tc>
          <w:tcPr>
            <w:tcW w:w="30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08784" w14:textId="77777777" w:rsidR="00027B6D" w:rsidRPr="00E47E0B" w:rsidRDefault="00027B6D">
            <w:pPr>
              <w:rPr>
                <w:rFonts w:asciiTheme="minorHAnsi" w:hAnsiTheme="minorHAnsi"/>
                <w:sz w:val="22"/>
                <w:szCs w:val="22"/>
              </w:rPr>
            </w:pPr>
            <w:r w:rsidRPr="00E47E0B">
              <w:rPr>
                <w:rFonts w:asciiTheme="minorHAnsi" w:hAnsiTheme="minorHAnsi"/>
                <w:sz w:val="22"/>
                <w:szCs w:val="22"/>
              </w:rPr>
              <w:t xml:space="preserve">University of Maryland – College Park </w:t>
            </w:r>
          </w:p>
        </w:tc>
        <w:tc>
          <w:tcPr>
            <w:tcW w:w="2436" w:type="dxa"/>
            <w:tcBorders>
              <w:top w:val="nil"/>
              <w:left w:val="nil"/>
              <w:bottom w:val="single" w:sz="8" w:space="0" w:color="auto"/>
              <w:right w:val="single" w:sz="8" w:space="0" w:color="auto"/>
            </w:tcBorders>
            <w:tcMar>
              <w:top w:w="0" w:type="dxa"/>
              <w:left w:w="108" w:type="dxa"/>
              <w:bottom w:w="0" w:type="dxa"/>
              <w:right w:w="108" w:type="dxa"/>
            </w:tcMar>
            <w:hideMark/>
          </w:tcPr>
          <w:p w14:paraId="3F2BAB98" w14:textId="77777777" w:rsidR="00027B6D" w:rsidRPr="00E47E0B" w:rsidRDefault="00027B6D">
            <w:pPr>
              <w:rPr>
                <w:rFonts w:asciiTheme="minorHAnsi" w:hAnsiTheme="minorHAnsi"/>
                <w:sz w:val="22"/>
                <w:szCs w:val="22"/>
              </w:rPr>
            </w:pPr>
            <w:r w:rsidRPr="00E47E0B">
              <w:rPr>
                <w:rFonts w:asciiTheme="minorHAnsi" w:hAnsiTheme="minorHAnsi"/>
                <w:sz w:val="22"/>
                <w:szCs w:val="22"/>
              </w:rPr>
              <w:t>Mira Mehta</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0962BB7E" w14:textId="77777777" w:rsidR="00027B6D" w:rsidRPr="00E47E0B" w:rsidRDefault="000552AA">
            <w:pPr>
              <w:rPr>
                <w:rFonts w:asciiTheme="minorHAnsi" w:hAnsiTheme="minorHAnsi"/>
                <w:sz w:val="22"/>
                <w:szCs w:val="22"/>
              </w:rPr>
            </w:pPr>
            <w:hyperlink r:id="rId30" w:history="1">
              <w:r w:rsidR="00027B6D" w:rsidRPr="00E47E0B">
                <w:rPr>
                  <w:rStyle w:val="Hyperlink"/>
                  <w:rFonts w:asciiTheme="minorHAnsi" w:hAnsiTheme="minorHAnsi"/>
                  <w:sz w:val="22"/>
                  <w:szCs w:val="22"/>
                </w:rPr>
                <w:t>mmehta@umd.edu</w:t>
              </w:r>
            </w:hyperlink>
            <w:r w:rsidR="00027B6D" w:rsidRPr="00E47E0B">
              <w:rPr>
                <w:rFonts w:asciiTheme="minorHAnsi" w:hAnsiTheme="minorHAnsi"/>
                <w:sz w:val="22"/>
                <w:szCs w:val="22"/>
              </w:rPr>
              <w:t xml:space="preserve"> </w:t>
            </w:r>
          </w:p>
        </w:tc>
      </w:tr>
      <w:tr w:rsidR="00027B6D" w:rsidRPr="00E47E0B" w14:paraId="2BA9B579" w14:textId="77777777" w:rsidTr="00916424">
        <w:tc>
          <w:tcPr>
            <w:tcW w:w="30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23052" w14:textId="77777777" w:rsidR="00027B6D" w:rsidRPr="00E47E0B" w:rsidRDefault="00027B6D" w:rsidP="00027B6D">
            <w:pPr>
              <w:rPr>
                <w:rFonts w:asciiTheme="minorHAnsi" w:hAnsiTheme="minorHAnsi"/>
                <w:sz w:val="22"/>
                <w:szCs w:val="22"/>
              </w:rPr>
            </w:pPr>
            <w:r w:rsidRPr="00E47E0B">
              <w:rPr>
                <w:rStyle w:val="apple-converted-space"/>
                <w:rFonts w:asciiTheme="minorHAnsi" w:hAnsiTheme="minorHAnsi"/>
                <w:sz w:val="22"/>
                <w:szCs w:val="22"/>
              </w:rPr>
              <w:t> </w:t>
            </w:r>
            <w:r w:rsidRPr="00E47E0B">
              <w:rPr>
                <w:rFonts w:asciiTheme="minorHAnsi" w:hAnsiTheme="minorHAnsi"/>
                <w:sz w:val="22"/>
                <w:szCs w:val="22"/>
              </w:rPr>
              <w:t xml:space="preserve">Virginia Tech </w:t>
            </w:r>
          </w:p>
        </w:tc>
        <w:tc>
          <w:tcPr>
            <w:tcW w:w="2436" w:type="dxa"/>
            <w:tcBorders>
              <w:top w:val="nil"/>
              <w:left w:val="nil"/>
              <w:bottom w:val="single" w:sz="8" w:space="0" w:color="auto"/>
              <w:right w:val="single" w:sz="8" w:space="0" w:color="auto"/>
            </w:tcBorders>
            <w:tcMar>
              <w:top w:w="0" w:type="dxa"/>
              <w:left w:w="108" w:type="dxa"/>
              <w:bottom w:w="0" w:type="dxa"/>
              <w:right w:w="108" w:type="dxa"/>
            </w:tcMar>
            <w:hideMark/>
          </w:tcPr>
          <w:p w14:paraId="62549786" w14:textId="77777777" w:rsidR="00027B6D" w:rsidRPr="00E47E0B" w:rsidRDefault="00027B6D" w:rsidP="00027B6D">
            <w:pPr>
              <w:rPr>
                <w:rFonts w:asciiTheme="minorHAnsi" w:hAnsiTheme="minorHAnsi"/>
                <w:sz w:val="22"/>
                <w:szCs w:val="22"/>
              </w:rPr>
            </w:pPr>
            <w:r w:rsidRPr="00E47E0B">
              <w:rPr>
                <w:rFonts w:asciiTheme="minorHAnsi" w:hAnsiTheme="minorHAnsi"/>
                <w:sz w:val="22"/>
                <w:szCs w:val="22"/>
              </w:rPr>
              <w:t>Judy Midkiff</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6245D282" w14:textId="77777777" w:rsidR="00027B6D" w:rsidRPr="00E47E0B" w:rsidRDefault="000552AA" w:rsidP="00027B6D">
            <w:pPr>
              <w:rPr>
                <w:rFonts w:asciiTheme="minorHAnsi" w:hAnsiTheme="minorHAnsi"/>
                <w:sz w:val="22"/>
                <w:szCs w:val="22"/>
              </w:rPr>
            </w:pPr>
            <w:hyperlink r:id="rId31" w:history="1">
              <w:r w:rsidR="00027B6D" w:rsidRPr="00E47E0B">
                <w:rPr>
                  <w:rStyle w:val="Hyperlink"/>
                  <w:rFonts w:asciiTheme="minorHAnsi" w:hAnsiTheme="minorHAnsi"/>
                  <w:sz w:val="22"/>
                  <w:szCs w:val="22"/>
                </w:rPr>
                <w:t>Jmidkiff@vt.edu</w:t>
              </w:r>
            </w:hyperlink>
            <w:r w:rsidR="00027B6D" w:rsidRPr="00E47E0B">
              <w:rPr>
                <w:rFonts w:asciiTheme="minorHAnsi" w:hAnsiTheme="minorHAnsi"/>
                <w:color w:val="366092"/>
                <w:sz w:val="22"/>
                <w:szCs w:val="22"/>
              </w:rPr>
              <w:t xml:space="preserve"> </w:t>
            </w:r>
          </w:p>
        </w:tc>
      </w:tr>
    </w:tbl>
    <w:p w14:paraId="28A39A2E" w14:textId="77777777" w:rsidR="001769BD" w:rsidRPr="00E47E0B" w:rsidRDefault="001769BD" w:rsidP="00E703DB">
      <w:pPr>
        <w:numPr>
          <w:ilvl w:val="12"/>
          <w:numId w:val="0"/>
        </w:numPr>
        <w:rPr>
          <w:rFonts w:asciiTheme="minorHAnsi" w:hAnsiTheme="minorHAnsi"/>
          <w:iCs/>
          <w:sz w:val="22"/>
          <w:szCs w:val="22"/>
        </w:rPr>
      </w:pPr>
    </w:p>
    <w:p w14:paraId="275EAB88" w14:textId="77777777" w:rsidR="00740CB7" w:rsidRPr="00E47E0B" w:rsidRDefault="00740CB7" w:rsidP="00E703DB">
      <w:pPr>
        <w:numPr>
          <w:ilvl w:val="12"/>
          <w:numId w:val="0"/>
        </w:numPr>
        <w:rPr>
          <w:rFonts w:asciiTheme="minorHAnsi" w:hAnsiTheme="minorHAnsi"/>
          <w:iCs/>
          <w:sz w:val="22"/>
          <w:szCs w:val="22"/>
        </w:rPr>
      </w:pPr>
    </w:p>
    <w:p w14:paraId="75E74B8E" w14:textId="77777777" w:rsidR="00E703DB" w:rsidRPr="008503D5" w:rsidRDefault="00E703DB" w:rsidP="008503D5">
      <w:pPr>
        <w:pStyle w:val="ListParagraph"/>
        <w:numPr>
          <w:ilvl w:val="0"/>
          <w:numId w:val="10"/>
        </w:numPr>
        <w:tabs>
          <w:tab w:val="left" w:pos="720"/>
        </w:tabs>
        <w:rPr>
          <w:rFonts w:asciiTheme="minorHAnsi" w:hAnsiTheme="minorHAnsi"/>
          <w:i/>
          <w:iCs/>
          <w:sz w:val="22"/>
          <w:szCs w:val="22"/>
        </w:rPr>
      </w:pPr>
      <w:r w:rsidRPr="008503D5">
        <w:rPr>
          <w:rFonts w:asciiTheme="minorHAnsi" w:hAnsiTheme="minorHAnsi"/>
          <w:b/>
          <w:bCs/>
          <w:sz w:val="22"/>
          <w:szCs w:val="22"/>
        </w:rPr>
        <w:t>Explain any decision to provide any payment or gift to respondents,</w:t>
      </w:r>
      <w:r w:rsidR="004F6444" w:rsidRPr="008503D5">
        <w:rPr>
          <w:rFonts w:asciiTheme="minorHAnsi" w:hAnsiTheme="minorHAnsi"/>
          <w:b/>
          <w:bCs/>
          <w:sz w:val="22"/>
          <w:szCs w:val="22"/>
        </w:rPr>
        <w:t xml:space="preserve"> other than </w:t>
      </w:r>
      <w:r w:rsidR="00915A61" w:rsidRPr="008503D5">
        <w:rPr>
          <w:rFonts w:asciiTheme="minorHAnsi" w:hAnsiTheme="minorHAnsi"/>
          <w:b/>
          <w:bCs/>
          <w:sz w:val="22"/>
          <w:szCs w:val="22"/>
        </w:rPr>
        <w:t>remunerations’</w:t>
      </w:r>
      <w:r w:rsidRPr="008503D5">
        <w:rPr>
          <w:rFonts w:asciiTheme="minorHAnsi" w:hAnsiTheme="minorHAnsi"/>
          <w:b/>
          <w:bCs/>
          <w:sz w:val="22"/>
          <w:szCs w:val="22"/>
        </w:rPr>
        <w:t xml:space="preserve"> contractors or grantees.</w:t>
      </w:r>
    </w:p>
    <w:p w14:paraId="454A8DE8" w14:textId="77777777" w:rsidR="00E703DB" w:rsidRPr="00E47E0B" w:rsidRDefault="00E703DB" w:rsidP="00E703DB">
      <w:pPr>
        <w:numPr>
          <w:ilvl w:val="12"/>
          <w:numId w:val="0"/>
        </w:numPr>
        <w:rPr>
          <w:rFonts w:asciiTheme="minorHAnsi" w:hAnsiTheme="minorHAnsi"/>
          <w:i/>
          <w:iCs/>
          <w:sz w:val="22"/>
          <w:szCs w:val="22"/>
        </w:rPr>
      </w:pPr>
    </w:p>
    <w:p w14:paraId="5832D8EB" w14:textId="77777777" w:rsidR="00E703DB" w:rsidRPr="00E47E0B" w:rsidRDefault="00E703DB" w:rsidP="00BD6C99">
      <w:pPr>
        <w:numPr>
          <w:ilvl w:val="12"/>
          <w:numId w:val="0"/>
        </w:numPr>
        <w:outlineLvl w:val="0"/>
        <w:rPr>
          <w:rFonts w:asciiTheme="minorHAnsi" w:hAnsiTheme="minorHAnsi"/>
          <w:sz w:val="22"/>
          <w:szCs w:val="22"/>
        </w:rPr>
      </w:pPr>
      <w:r w:rsidRPr="00E47E0B">
        <w:rPr>
          <w:rFonts w:asciiTheme="minorHAnsi" w:hAnsiTheme="minorHAnsi"/>
          <w:sz w:val="22"/>
          <w:szCs w:val="22"/>
        </w:rPr>
        <w:t>No payments or gifts have been, are, or will be provided to respondents.</w:t>
      </w:r>
    </w:p>
    <w:p w14:paraId="31B88ED5" w14:textId="77777777" w:rsidR="00E703DB" w:rsidRPr="00E47E0B" w:rsidRDefault="00E703DB" w:rsidP="00E703DB">
      <w:pPr>
        <w:numPr>
          <w:ilvl w:val="12"/>
          <w:numId w:val="0"/>
        </w:numPr>
        <w:rPr>
          <w:rFonts w:asciiTheme="minorHAnsi" w:hAnsiTheme="minorHAnsi"/>
          <w:sz w:val="22"/>
          <w:szCs w:val="22"/>
        </w:rPr>
      </w:pPr>
    </w:p>
    <w:p w14:paraId="104C4498" w14:textId="77777777" w:rsidR="00E703DB" w:rsidRPr="008503D5" w:rsidRDefault="00E703DB" w:rsidP="008503D5">
      <w:pPr>
        <w:pStyle w:val="ListParagraph"/>
        <w:numPr>
          <w:ilvl w:val="0"/>
          <w:numId w:val="10"/>
        </w:numPr>
        <w:tabs>
          <w:tab w:val="left" w:pos="720"/>
        </w:tabs>
        <w:rPr>
          <w:rFonts w:asciiTheme="minorHAnsi" w:hAnsiTheme="minorHAnsi"/>
          <w:b/>
          <w:bCs/>
          <w:sz w:val="22"/>
          <w:szCs w:val="22"/>
        </w:rPr>
      </w:pPr>
      <w:r w:rsidRPr="008503D5">
        <w:rPr>
          <w:rFonts w:asciiTheme="minorHAnsi" w:hAnsiTheme="minorHAnsi"/>
          <w:b/>
          <w:bCs/>
          <w:sz w:val="22"/>
          <w:szCs w:val="22"/>
        </w:rPr>
        <w:t>Describe any assurance of confidentiality provided to respondents and the basis for the assurance in statute, regulation, or agency policy.</w:t>
      </w:r>
    </w:p>
    <w:p w14:paraId="58F02C12" w14:textId="77777777" w:rsidR="00E703DB" w:rsidRPr="00E47E0B" w:rsidRDefault="00E703DB" w:rsidP="00E703DB">
      <w:pPr>
        <w:numPr>
          <w:ilvl w:val="12"/>
          <w:numId w:val="0"/>
        </w:numPr>
        <w:rPr>
          <w:rFonts w:asciiTheme="minorHAnsi" w:hAnsiTheme="minorHAnsi"/>
          <w:sz w:val="22"/>
          <w:szCs w:val="22"/>
        </w:rPr>
      </w:pPr>
    </w:p>
    <w:p w14:paraId="10D798DE" w14:textId="77777777" w:rsidR="00E703DB" w:rsidRPr="00E47E0B" w:rsidRDefault="00E703DB" w:rsidP="00E703DB">
      <w:pPr>
        <w:numPr>
          <w:ilvl w:val="12"/>
          <w:numId w:val="0"/>
        </w:numPr>
        <w:rPr>
          <w:rFonts w:asciiTheme="minorHAnsi" w:hAnsiTheme="minorHAnsi"/>
          <w:sz w:val="22"/>
          <w:szCs w:val="22"/>
        </w:rPr>
      </w:pPr>
      <w:r w:rsidRPr="00E47E0B">
        <w:rPr>
          <w:rFonts w:asciiTheme="minorHAnsi" w:hAnsiTheme="minorHAnsi"/>
          <w:sz w:val="22"/>
          <w:szCs w:val="22"/>
        </w:rPr>
        <w:t xml:space="preserve">No assurance of confidentiality is made to </w:t>
      </w:r>
      <w:r w:rsidR="00E3059B">
        <w:rPr>
          <w:rFonts w:asciiTheme="minorHAnsi" w:hAnsiTheme="minorHAnsi"/>
          <w:sz w:val="22"/>
          <w:szCs w:val="22"/>
        </w:rPr>
        <w:t>institution</w:t>
      </w:r>
      <w:r w:rsidR="001B56DF" w:rsidRPr="00E47E0B">
        <w:rPr>
          <w:rFonts w:asciiTheme="minorHAnsi" w:hAnsiTheme="minorHAnsi"/>
          <w:sz w:val="22"/>
          <w:szCs w:val="22"/>
        </w:rPr>
        <w:t xml:space="preserve"> </w:t>
      </w:r>
      <w:r w:rsidRPr="00E47E0B">
        <w:rPr>
          <w:rFonts w:asciiTheme="minorHAnsi" w:hAnsiTheme="minorHAnsi"/>
          <w:sz w:val="22"/>
          <w:szCs w:val="22"/>
        </w:rPr>
        <w:t>respondents, since the</w:t>
      </w:r>
      <w:r w:rsidR="008503D5">
        <w:rPr>
          <w:rFonts w:asciiTheme="minorHAnsi" w:hAnsiTheme="minorHAnsi"/>
          <w:sz w:val="22"/>
          <w:szCs w:val="22"/>
        </w:rPr>
        <w:t xml:space="preserve"> data reported does not include any </w:t>
      </w:r>
      <w:r w:rsidR="00ED7DBE" w:rsidRPr="00E47E0B">
        <w:rPr>
          <w:rFonts w:asciiTheme="minorHAnsi" w:hAnsiTheme="minorHAnsi"/>
          <w:sz w:val="22"/>
          <w:szCs w:val="22"/>
        </w:rPr>
        <w:t>personally identifiable information</w:t>
      </w:r>
      <w:r w:rsidR="008503D5">
        <w:rPr>
          <w:rFonts w:asciiTheme="minorHAnsi" w:hAnsiTheme="minorHAnsi"/>
          <w:sz w:val="22"/>
          <w:szCs w:val="22"/>
        </w:rPr>
        <w:t xml:space="preserve"> on </w:t>
      </w:r>
      <w:r w:rsidRPr="00E47E0B">
        <w:rPr>
          <w:rFonts w:asciiTheme="minorHAnsi" w:hAnsiTheme="minorHAnsi"/>
          <w:sz w:val="22"/>
          <w:szCs w:val="22"/>
        </w:rPr>
        <w:t xml:space="preserve">any </w:t>
      </w:r>
      <w:r w:rsidR="00ED7DBE" w:rsidRPr="00E47E0B">
        <w:rPr>
          <w:rFonts w:asciiTheme="minorHAnsi" w:hAnsiTheme="minorHAnsi"/>
          <w:sz w:val="22"/>
          <w:szCs w:val="22"/>
        </w:rPr>
        <w:t>program participants</w:t>
      </w:r>
      <w:r w:rsidRPr="00E47E0B">
        <w:rPr>
          <w:rFonts w:asciiTheme="minorHAnsi" w:hAnsiTheme="minorHAnsi"/>
          <w:sz w:val="22"/>
          <w:szCs w:val="22"/>
        </w:rPr>
        <w:t>.</w:t>
      </w:r>
      <w:r w:rsidR="00BC4D75" w:rsidRPr="00E47E0B">
        <w:rPr>
          <w:rFonts w:asciiTheme="minorHAnsi" w:hAnsiTheme="minorHAnsi"/>
          <w:sz w:val="22"/>
          <w:szCs w:val="22"/>
        </w:rPr>
        <w:t xml:space="preserve">  </w:t>
      </w:r>
    </w:p>
    <w:p w14:paraId="3A102676" w14:textId="77777777" w:rsidR="00BE18F5" w:rsidRPr="00E47E0B" w:rsidRDefault="00BE18F5" w:rsidP="00E703DB">
      <w:pPr>
        <w:numPr>
          <w:ilvl w:val="12"/>
          <w:numId w:val="0"/>
        </w:numPr>
        <w:rPr>
          <w:rFonts w:asciiTheme="minorHAnsi" w:hAnsiTheme="minorHAnsi"/>
          <w:sz w:val="22"/>
          <w:szCs w:val="22"/>
        </w:rPr>
      </w:pPr>
    </w:p>
    <w:p w14:paraId="18A03DFC" w14:textId="77777777" w:rsidR="00E703DB" w:rsidRPr="008503D5" w:rsidRDefault="00E703DB" w:rsidP="008503D5">
      <w:pPr>
        <w:pStyle w:val="ListParagraph"/>
        <w:numPr>
          <w:ilvl w:val="0"/>
          <w:numId w:val="10"/>
        </w:numPr>
        <w:tabs>
          <w:tab w:val="left" w:pos="720"/>
        </w:tabs>
        <w:rPr>
          <w:rFonts w:asciiTheme="minorHAnsi" w:hAnsiTheme="minorHAnsi"/>
          <w:b/>
          <w:bCs/>
          <w:sz w:val="22"/>
          <w:szCs w:val="22"/>
        </w:rPr>
      </w:pPr>
      <w:r w:rsidRPr="008503D5">
        <w:rPr>
          <w:rFonts w:asciiTheme="minorHAnsi" w:hAnsiTheme="minorHAnsi"/>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6769A1A" w14:textId="77777777" w:rsidR="00E703DB" w:rsidRPr="00E47E0B" w:rsidRDefault="00E703DB" w:rsidP="00E703DB">
      <w:pPr>
        <w:numPr>
          <w:ilvl w:val="12"/>
          <w:numId w:val="0"/>
        </w:numPr>
        <w:rPr>
          <w:rFonts w:asciiTheme="minorHAnsi" w:hAnsiTheme="minorHAnsi"/>
          <w:b/>
          <w:bCs/>
          <w:sz w:val="22"/>
          <w:szCs w:val="22"/>
        </w:rPr>
      </w:pPr>
    </w:p>
    <w:p w14:paraId="1F02C212" w14:textId="77777777" w:rsidR="00E703DB" w:rsidRPr="00E47E0B" w:rsidRDefault="00E703DB" w:rsidP="00E703DB">
      <w:pPr>
        <w:numPr>
          <w:ilvl w:val="12"/>
          <w:numId w:val="0"/>
        </w:numPr>
        <w:rPr>
          <w:rFonts w:asciiTheme="minorHAnsi" w:hAnsiTheme="minorHAnsi"/>
          <w:sz w:val="22"/>
          <w:szCs w:val="22"/>
        </w:rPr>
      </w:pPr>
      <w:r w:rsidRPr="00E47E0B">
        <w:rPr>
          <w:rFonts w:asciiTheme="minorHAnsi" w:hAnsiTheme="minorHAnsi"/>
          <w:sz w:val="22"/>
          <w:szCs w:val="22"/>
        </w:rPr>
        <w:t>No questions of a sensitive or perso</w:t>
      </w:r>
      <w:r w:rsidR="0084066F" w:rsidRPr="00E47E0B">
        <w:rPr>
          <w:rFonts w:asciiTheme="minorHAnsi" w:hAnsiTheme="minorHAnsi"/>
          <w:sz w:val="22"/>
          <w:szCs w:val="22"/>
        </w:rPr>
        <w:t xml:space="preserve">nal nature are included in </w:t>
      </w:r>
      <w:r w:rsidR="005A3DBE" w:rsidRPr="00E47E0B">
        <w:rPr>
          <w:rFonts w:asciiTheme="minorHAnsi" w:hAnsiTheme="minorHAnsi"/>
          <w:sz w:val="22"/>
          <w:szCs w:val="22"/>
        </w:rPr>
        <w:t>Web</w:t>
      </w:r>
      <w:r w:rsidR="00740CB7" w:rsidRPr="00E47E0B">
        <w:rPr>
          <w:rFonts w:asciiTheme="minorHAnsi" w:hAnsiTheme="minorHAnsi"/>
          <w:sz w:val="22"/>
          <w:szCs w:val="22"/>
        </w:rPr>
        <w:t>NE</w:t>
      </w:r>
      <w:r w:rsidR="0084066F" w:rsidRPr="00E47E0B">
        <w:rPr>
          <w:rFonts w:asciiTheme="minorHAnsi" w:hAnsiTheme="minorHAnsi"/>
          <w:sz w:val="22"/>
          <w:szCs w:val="22"/>
        </w:rPr>
        <w:t>E</w:t>
      </w:r>
      <w:r w:rsidRPr="00E47E0B">
        <w:rPr>
          <w:rFonts w:asciiTheme="minorHAnsi" w:hAnsiTheme="minorHAnsi"/>
          <w:sz w:val="22"/>
          <w:szCs w:val="22"/>
        </w:rPr>
        <w:t xml:space="preserve">RS. OMB Standards for the Classification of Federal Data on Race and Ethnicity </w:t>
      </w:r>
      <w:r w:rsidR="00D27E01" w:rsidRPr="00E47E0B">
        <w:rPr>
          <w:rFonts w:asciiTheme="minorHAnsi" w:hAnsiTheme="minorHAnsi"/>
          <w:sz w:val="22"/>
          <w:szCs w:val="22"/>
        </w:rPr>
        <w:t xml:space="preserve">are </w:t>
      </w:r>
      <w:r w:rsidRPr="00E47E0B">
        <w:rPr>
          <w:rFonts w:asciiTheme="minorHAnsi" w:hAnsiTheme="minorHAnsi"/>
          <w:sz w:val="22"/>
          <w:szCs w:val="22"/>
        </w:rPr>
        <w:t>followed for the EFNEP enrollment data.</w:t>
      </w:r>
      <w:r w:rsidR="00DB56E4" w:rsidRPr="00E47E0B">
        <w:rPr>
          <w:rFonts w:asciiTheme="minorHAnsi" w:hAnsiTheme="minorHAnsi"/>
          <w:sz w:val="22"/>
          <w:szCs w:val="22"/>
        </w:rPr>
        <w:t xml:space="preserve"> Some information gathered from clients</w:t>
      </w:r>
      <w:r w:rsidR="00BE18F5" w:rsidRPr="00E47E0B">
        <w:rPr>
          <w:rFonts w:asciiTheme="minorHAnsi" w:hAnsiTheme="minorHAnsi"/>
          <w:sz w:val="22"/>
          <w:szCs w:val="22"/>
        </w:rPr>
        <w:t xml:space="preserve"> at the county level</w:t>
      </w:r>
      <w:r w:rsidR="00DB56E4" w:rsidRPr="00E47E0B">
        <w:rPr>
          <w:rFonts w:asciiTheme="minorHAnsi" w:hAnsiTheme="minorHAnsi"/>
          <w:sz w:val="22"/>
          <w:szCs w:val="22"/>
        </w:rPr>
        <w:t xml:space="preserve"> may be considered sensitive in nature; however it is </w:t>
      </w:r>
      <w:r w:rsidR="001B56DF" w:rsidRPr="00E47E0B">
        <w:rPr>
          <w:rFonts w:asciiTheme="minorHAnsi" w:hAnsiTheme="minorHAnsi"/>
          <w:sz w:val="22"/>
          <w:szCs w:val="22"/>
        </w:rPr>
        <w:t>not associated with any</w:t>
      </w:r>
      <w:r w:rsidR="00DB56E4" w:rsidRPr="00E47E0B">
        <w:rPr>
          <w:rFonts w:asciiTheme="minorHAnsi" w:hAnsiTheme="minorHAnsi"/>
          <w:sz w:val="22"/>
          <w:szCs w:val="22"/>
        </w:rPr>
        <w:t xml:space="preserve"> </w:t>
      </w:r>
      <w:r w:rsidR="00740CB7" w:rsidRPr="00E47E0B">
        <w:rPr>
          <w:rFonts w:asciiTheme="minorHAnsi" w:hAnsiTheme="minorHAnsi"/>
          <w:sz w:val="22"/>
          <w:szCs w:val="22"/>
        </w:rPr>
        <w:t xml:space="preserve">personally identifiable information </w:t>
      </w:r>
      <w:r w:rsidR="001B56DF" w:rsidRPr="00E47E0B">
        <w:rPr>
          <w:rFonts w:asciiTheme="minorHAnsi" w:hAnsiTheme="minorHAnsi"/>
          <w:sz w:val="22"/>
          <w:szCs w:val="22"/>
        </w:rPr>
        <w:t xml:space="preserve">when received </w:t>
      </w:r>
      <w:r w:rsidR="00BE18F5" w:rsidRPr="00E47E0B">
        <w:rPr>
          <w:rFonts w:asciiTheme="minorHAnsi" w:hAnsiTheme="minorHAnsi"/>
          <w:sz w:val="22"/>
          <w:szCs w:val="22"/>
        </w:rPr>
        <w:t xml:space="preserve">by </w:t>
      </w:r>
      <w:r w:rsidR="00211CA8" w:rsidRPr="00E47E0B">
        <w:rPr>
          <w:rFonts w:asciiTheme="minorHAnsi" w:hAnsiTheme="minorHAnsi"/>
          <w:sz w:val="22"/>
          <w:szCs w:val="22"/>
        </w:rPr>
        <w:t>NIFA</w:t>
      </w:r>
      <w:r w:rsidR="00DB56E4" w:rsidRPr="00E47E0B">
        <w:rPr>
          <w:rFonts w:asciiTheme="minorHAnsi" w:hAnsiTheme="minorHAnsi"/>
          <w:sz w:val="22"/>
          <w:szCs w:val="22"/>
        </w:rPr>
        <w:t xml:space="preserve">. </w:t>
      </w:r>
    </w:p>
    <w:p w14:paraId="47DBF239" w14:textId="77777777" w:rsidR="00DB56E4" w:rsidRPr="00E47E0B" w:rsidRDefault="00DB56E4" w:rsidP="00E703DB">
      <w:pPr>
        <w:numPr>
          <w:ilvl w:val="12"/>
          <w:numId w:val="0"/>
        </w:numPr>
        <w:rPr>
          <w:rFonts w:asciiTheme="minorHAnsi" w:hAnsiTheme="minorHAnsi"/>
          <w:sz w:val="22"/>
          <w:szCs w:val="22"/>
        </w:rPr>
      </w:pPr>
    </w:p>
    <w:p w14:paraId="5BE84BB3" w14:textId="77777777" w:rsidR="00E703DB" w:rsidRPr="00B90681" w:rsidRDefault="00E703DB" w:rsidP="00B90681">
      <w:pPr>
        <w:pStyle w:val="ListParagraph"/>
        <w:numPr>
          <w:ilvl w:val="0"/>
          <w:numId w:val="10"/>
        </w:numPr>
        <w:rPr>
          <w:rFonts w:asciiTheme="minorHAnsi" w:hAnsiTheme="minorHAnsi"/>
          <w:b/>
          <w:bCs/>
          <w:sz w:val="22"/>
          <w:szCs w:val="22"/>
        </w:rPr>
      </w:pPr>
      <w:r w:rsidRPr="00B90681">
        <w:rPr>
          <w:rFonts w:asciiTheme="minorHAnsi" w:hAnsiTheme="minorHAnsi"/>
          <w:b/>
          <w:bCs/>
          <w:sz w:val="22"/>
          <w:szCs w:val="22"/>
        </w:rPr>
        <w:t>Provide estimates of the hour burden of the collection of information. Indicate the number of respondents, frequency of response, annual hour burden, and an explanation of how t</w:t>
      </w:r>
      <w:r w:rsidR="00967941" w:rsidRPr="00B90681">
        <w:rPr>
          <w:rFonts w:asciiTheme="minorHAnsi" w:hAnsiTheme="minorHAnsi"/>
          <w:b/>
          <w:bCs/>
          <w:sz w:val="22"/>
          <w:szCs w:val="22"/>
        </w:rPr>
        <w:t>h</w:t>
      </w:r>
      <w:r w:rsidRPr="00B90681">
        <w:rPr>
          <w:rFonts w:asciiTheme="minorHAnsi" w:hAnsiTheme="minorHAnsi"/>
          <w:b/>
          <w:bCs/>
          <w:sz w:val="22"/>
          <w:szCs w:val="22"/>
        </w:rPr>
        <w:t>e burden was estimated. If this request for approval covers more than one form, provide separate hour burden estimates for each form and aggregate the hour burdens in Item 13 of OMB Form 83-I.</w:t>
      </w:r>
    </w:p>
    <w:p w14:paraId="79ACE771" w14:textId="77777777" w:rsidR="00F57A4D" w:rsidRPr="00E47E0B" w:rsidRDefault="00F57A4D" w:rsidP="00F57A4D">
      <w:pPr>
        <w:rPr>
          <w:rFonts w:asciiTheme="minorHAnsi" w:hAnsiTheme="minorHAnsi"/>
          <w:bCs/>
          <w:sz w:val="22"/>
          <w:szCs w:val="22"/>
        </w:rPr>
      </w:pPr>
    </w:p>
    <w:p w14:paraId="7937DCF3" w14:textId="77777777" w:rsidR="00BD1D51" w:rsidRPr="00AC3882" w:rsidRDefault="00F57A4D" w:rsidP="00BD1D51">
      <w:pPr>
        <w:rPr>
          <w:rFonts w:asciiTheme="minorHAnsi" w:hAnsiTheme="minorHAnsi"/>
          <w:bCs/>
          <w:sz w:val="22"/>
          <w:szCs w:val="22"/>
        </w:rPr>
      </w:pPr>
      <w:r w:rsidRPr="00AC3882">
        <w:rPr>
          <w:rFonts w:asciiTheme="minorHAnsi" w:hAnsiTheme="minorHAnsi"/>
          <w:bCs/>
          <w:sz w:val="22"/>
          <w:szCs w:val="22"/>
        </w:rPr>
        <w:t xml:space="preserve">The burden takes into account only the </w:t>
      </w:r>
      <w:r w:rsidR="001B56DF" w:rsidRPr="00AC3882">
        <w:rPr>
          <w:rFonts w:asciiTheme="minorHAnsi" w:hAnsiTheme="minorHAnsi"/>
          <w:bCs/>
          <w:sz w:val="22"/>
          <w:szCs w:val="22"/>
        </w:rPr>
        <w:t xml:space="preserve">data entry, review, and submission of EFNEP data, program plans, and budgets. </w:t>
      </w:r>
      <w:r w:rsidR="00211CA8" w:rsidRPr="00AC3882">
        <w:rPr>
          <w:rFonts w:asciiTheme="minorHAnsi" w:hAnsiTheme="minorHAnsi"/>
          <w:bCs/>
          <w:sz w:val="22"/>
          <w:szCs w:val="22"/>
        </w:rPr>
        <w:t>NIFA</w:t>
      </w:r>
      <w:r w:rsidRPr="00AC3882">
        <w:rPr>
          <w:rFonts w:asciiTheme="minorHAnsi" w:hAnsiTheme="minorHAnsi"/>
          <w:bCs/>
          <w:sz w:val="22"/>
          <w:szCs w:val="22"/>
        </w:rPr>
        <w:t xml:space="preserve"> is not including as part of the burden</w:t>
      </w:r>
      <w:r w:rsidR="001B56DF" w:rsidRPr="00AC3882">
        <w:rPr>
          <w:rFonts w:asciiTheme="minorHAnsi" w:hAnsiTheme="minorHAnsi"/>
          <w:bCs/>
          <w:sz w:val="22"/>
          <w:szCs w:val="22"/>
        </w:rPr>
        <w:t xml:space="preserve"> the administration of</w:t>
      </w:r>
      <w:r w:rsidRPr="00AC3882">
        <w:rPr>
          <w:rFonts w:asciiTheme="minorHAnsi" w:hAnsiTheme="minorHAnsi"/>
          <w:bCs/>
          <w:sz w:val="22"/>
          <w:szCs w:val="22"/>
        </w:rPr>
        <w:t xml:space="preserve"> surveys that occur at the local level. That information is used by the </w:t>
      </w:r>
      <w:r w:rsidR="001B56DF" w:rsidRPr="00AC3882">
        <w:rPr>
          <w:rFonts w:asciiTheme="minorHAnsi" w:hAnsiTheme="minorHAnsi"/>
          <w:bCs/>
          <w:sz w:val="22"/>
          <w:szCs w:val="22"/>
        </w:rPr>
        <w:t xml:space="preserve">regional </w:t>
      </w:r>
      <w:r w:rsidRPr="00AC3882">
        <w:rPr>
          <w:rFonts w:asciiTheme="minorHAnsi" w:hAnsiTheme="minorHAnsi"/>
          <w:bCs/>
          <w:sz w:val="22"/>
          <w:szCs w:val="22"/>
        </w:rPr>
        <w:t xml:space="preserve">and </w:t>
      </w:r>
      <w:r w:rsidR="001B56DF" w:rsidRPr="00AC3882">
        <w:rPr>
          <w:rFonts w:asciiTheme="minorHAnsi" w:hAnsiTheme="minorHAnsi"/>
          <w:bCs/>
          <w:sz w:val="22"/>
          <w:szCs w:val="22"/>
        </w:rPr>
        <w:t xml:space="preserve">institution </w:t>
      </w:r>
      <w:r w:rsidRPr="00AC3882">
        <w:rPr>
          <w:rFonts w:asciiTheme="minorHAnsi" w:hAnsiTheme="minorHAnsi"/>
          <w:bCs/>
          <w:sz w:val="22"/>
          <w:szCs w:val="22"/>
        </w:rPr>
        <w:t>levels for their own program management, impact and accountability.</w:t>
      </w:r>
      <w:r w:rsidR="00BD1D51" w:rsidRPr="00AC3882">
        <w:rPr>
          <w:rFonts w:asciiTheme="minorHAnsi" w:hAnsiTheme="minorHAnsi"/>
          <w:bCs/>
          <w:sz w:val="22"/>
          <w:szCs w:val="22"/>
        </w:rPr>
        <w:t xml:space="preserve">  </w:t>
      </w:r>
    </w:p>
    <w:p w14:paraId="6F243CB4" w14:textId="77777777" w:rsidR="00BD1D51" w:rsidRPr="00AC3882" w:rsidRDefault="00BD1D51" w:rsidP="00BD1D51">
      <w:pPr>
        <w:rPr>
          <w:rFonts w:asciiTheme="minorHAnsi" w:hAnsiTheme="minorHAnsi"/>
          <w:bCs/>
          <w:sz w:val="22"/>
          <w:szCs w:val="22"/>
        </w:rPr>
      </w:pPr>
    </w:p>
    <w:p w14:paraId="5C39AAEB" w14:textId="77777777" w:rsidR="00BD1D51" w:rsidRPr="00AC3882" w:rsidRDefault="00312B4B" w:rsidP="00BD1D51">
      <w:pPr>
        <w:rPr>
          <w:rFonts w:asciiTheme="minorHAnsi" w:hAnsiTheme="minorHAnsi"/>
          <w:sz w:val="22"/>
          <w:szCs w:val="22"/>
        </w:rPr>
      </w:pPr>
      <w:r w:rsidRPr="00AC3882">
        <w:rPr>
          <w:rFonts w:asciiTheme="minorHAnsi" w:hAnsiTheme="minorHAnsi"/>
          <w:sz w:val="22"/>
          <w:szCs w:val="22"/>
        </w:rPr>
        <w:t>Burden</w:t>
      </w:r>
      <w:r w:rsidR="00BD1D51" w:rsidRPr="00AC3882">
        <w:rPr>
          <w:rFonts w:asciiTheme="minorHAnsi" w:hAnsiTheme="minorHAnsi"/>
          <w:sz w:val="22"/>
          <w:szCs w:val="22"/>
        </w:rPr>
        <w:t xml:space="preserve"> estimates are </w:t>
      </w:r>
      <w:r w:rsidR="001B56DF" w:rsidRPr="00AC3882">
        <w:rPr>
          <w:rFonts w:asciiTheme="minorHAnsi" w:hAnsiTheme="minorHAnsi"/>
          <w:sz w:val="22"/>
          <w:szCs w:val="22"/>
        </w:rPr>
        <w:t>as follows:</w:t>
      </w:r>
      <w:r w:rsidR="00BD1D51" w:rsidRPr="00AC3882">
        <w:rPr>
          <w:rFonts w:asciiTheme="minorHAnsi" w:hAnsiTheme="minorHAnsi"/>
          <w:sz w:val="22"/>
          <w:szCs w:val="22"/>
        </w:rPr>
        <w:t xml:space="preserve">  </w:t>
      </w:r>
    </w:p>
    <w:p w14:paraId="2B5ED802" w14:textId="77777777" w:rsidR="00913214" w:rsidRPr="00AC3882" w:rsidRDefault="00913214" w:rsidP="009132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olor w:val="000000"/>
          <w:sz w:val="22"/>
          <w:szCs w:val="22"/>
        </w:rPr>
      </w:pPr>
    </w:p>
    <w:p w14:paraId="70918802" w14:textId="77777777" w:rsidR="00EE63E9" w:rsidRPr="00AC3882" w:rsidRDefault="00913214" w:rsidP="00BD6C99">
      <w:pPr>
        <w:outlineLvl w:val="0"/>
        <w:rPr>
          <w:rFonts w:asciiTheme="minorHAnsi" w:hAnsiTheme="minorHAnsi"/>
          <w:sz w:val="22"/>
          <w:szCs w:val="22"/>
        </w:rPr>
      </w:pPr>
      <w:r w:rsidRPr="00AC3882">
        <w:rPr>
          <w:rFonts w:asciiTheme="minorHAnsi" w:hAnsiTheme="minorHAnsi"/>
          <w:sz w:val="22"/>
          <w:szCs w:val="22"/>
        </w:rPr>
        <w:t xml:space="preserve">Number of Respondents: </w:t>
      </w:r>
      <w:r w:rsidR="00967941" w:rsidRPr="00AC3882">
        <w:rPr>
          <w:rFonts w:asciiTheme="minorHAnsi" w:hAnsiTheme="minorHAnsi"/>
          <w:sz w:val="22"/>
          <w:szCs w:val="22"/>
        </w:rPr>
        <w:tab/>
      </w:r>
      <w:r w:rsidR="00312B4B" w:rsidRPr="00AC3882">
        <w:rPr>
          <w:rFonts w:asciiTheme="minorHAnsi" w:hAnsiTheme="minorHAnsi"/>
          <w:sz w:val="22"/>
          <w:szCs w:val="22"/>
        </w:rPr>
        <w:t>75</w:t>
      </w:r>
      <w:r w:rsidR="00740CB7" w:rsidRPr="00AC3882">
        <w:rPr>
          <w:rFonts w:asciiTheme="minorHAnsi" w:hAnsiTheme="minorHAnsi"/>
          <w:sz w:val="22"/>
          <w:szCs w:val="22"/>
        </w:rPr>
        <w:t xml:space="preserve"> </w:t>
      </w:r>
      <w:r w:rsidR="007C6B72" w:rsidRPr="00AC3882">
        <w:rPr>
          <w:rFonts w:asciiTheme="minorHAnsi" w:hAnsiTheme="minorHAnsi"/>
          <w:sz w:val="22"/>
          <w:szCs w:val="22"/>
        </w:rPr>
        <w:t xml:space="preserve">reporting </w:t>
      </w:r>
    </w:p>
    <w:p w14:paraId="1A1BB947" w14:textId="77777777" w:rsidR="00913214" w:rsidRPr="00AC3882" w:rsidRDefault="00913214" w:rsidP="00913214">
      <w:pPr>
        <w:rPr>
          <w:rFonts w:asciiTheme="minorHAnsi" w:hAnsiTheme="minorHAnsi"/>
          <w:sz w:val="22"/>
          <w:szCs w:val="22"/>
        </w:rPr>
      </w:pPr>
      <w:r w:rsidRPr="00AC3882">
        <w:rPr>
          <w:rFonts w:asciiTheme="minorHAnsi" w:hAnsiTheme="minorHAnsi"/>
          <w:sz w:val="22"/>
          <w:szCs w:val="22"/>
        </w:rPr>
        <w:t xml:space="preserve">Frequency of Response: </w:t>
      </w:r>
      <w:r w:rsidR="00967941" w:rsidRPr="00AC3882">
        <w:rPr>
          <w:rFonts w:asciiTheme="minorHAnsi" w:hAnsiTheme="minorHAnsi"/>
          <w:sz w:val="22"/>
          <w:szCs w:val="22"/>
        </w:rPr>
        <w:tab/>
        <w:t>1</w:t>
      </w:r>
      <w:r w:rsidR="00CD10FE" w:rsidRPr="00AC3882">
        <w:rPr>
          <w:rFonts w:asciiTheme="minorHAnsi" w:hAnsiTheme="minorHAnsi"/>
          <w:sz w:val="22"/>
          <w:szCs w:val="22"/>
        </w:rPr>
        <w:t>*</w:t>
      </w:r>
      <w:r w:rsidR="001B56DF" w:rsidRPr="00AC3882">
        <w:rPr>
          <w:rFonts w:asciiTheme="minorHAnsi" w:hAnsiTheme="minorHAnsi"/>
          <w:sz w:val="22"/>
          <w:szCs w:val="22"/>
        </w:rPr>
        <w:t xml:space="preserve"> </w:t>
      </w:r>
    </w:p>
    <w:p w14:paraId="349F98B5" w14:textId="77777777" w:rsidR="00913214" w:rsidRPr="00AC3882" w:rsidRDefault="00913214" w:rsidP="00913214">
      <w:pPr>
        <w:rPr>
          <w:rFonts w:asciiTheme="minorHAnsi" w:hAnsiTheme="minorHAnsi"/>
          <w:sz w:val="22"/>
          <w:szCs w:val="22"/>
        </w:rPr>
      </w:pPr>
      <w:r w:rsidRPr="00AC3882">
        <w:rPr>
          <w:rFonts w:asciiTheme="minorHAnsi" w:hAnsiTheme="minorHAnsi"/>
          <w:sz w:val="22"/>
          <w:szCs w:val="22"/>
        </w:rPr>
        <w:t>Average Hours/Response:</w:t>
      </w:r>
      <w:r w:rsidR="00967941" w:rsidRPr="00AC3882">
        <w:rPr>
          <w:rFonts w:asciiTheme="minorHAnsi" w:hAnsiTheme="minorHAnsi"/>
          <w:sz w:val="22"/>
          <w:szCs w:val="22"/>
        </w:rPr>
        <w:tab/>
      </w:r>
      <w:r w:rsidR="00CD10FE" w:rsidRPr="00AC3882">
        <w:rPr>
          <w:rFonts w:asciiTheme="minorHAnsi" w:hAnsiTheme="minorHAnsi"/>
          <w:sz w:val="22"/>
          <w:szCs w:val="22"/>
        </w:rPr>
        <w:t>1,158</w:t>
      </w:r>
      <w:r w:rsidR="00E826FB" w:rsidRPr="00AC3882">
        <w:rPr>
          <w:rFonts w:asciiTheme="minorHAnsi" w:hAnsiTheme="minorHAnsi"/>
          <w:sz w:val="22"/>
          <w:szCs w:val="22"/>
        </w:rPr>
        <w:t xml:space="preserve"> </w:t>
      </w:r>
      <w:r w:rsidR="00324931" w:rsidRPr="00AC3882">
        <w:rPr>
          <w:rFonts w:asciiTheme="minorHAnsi" w:hAnsiTheme="minorHAnsi"/>
          <w:sz w:val="22"/>
          <w:szCs w:val="22"/>
        </w:rPr>
        <w:t>hours</w:t>
      </w:r>
      <w:r w:rsidR="00914630" w:rsidRPr="00AC3882">
        <w:rPr>
          <w:rFonts w:asciiTheme="minorHAnsi" w:hAnsiTheme="minorHAnsi"/>
          <w:sz w:val="22"/>
          <w:szCs w:val="22"/>
        </w:rPr>
        <w:t xml:space="preserve"> </w:t>
      </w:r>
    </w:p>
    <w:p w14:paraId="69B22F45" w14:textId="77777777" w:rsidR="00913214" w:rsidRPr="00AC3882" w:rsidRDefault="00913214" w:rsidP="00913214">
      <w:pPr>
        <w:rPr>
          <w:rFonts w:asciiTheme="minorHAnsi" w:hAnsiTheme="minorHAnsi"/>
          <w:b/>
          <w:sz w:val="22"/>
          <w:szCs w:val="22"/>
        </w:rPr>
      </w:pPr>
      <w:r w:rsidRPr="00AC3882">
        <w:rPr>
          <w:rFonts w:asciiTheme="minorHAnsi" w:hAnsiTheme="minorHAnsi"/>
          <w:sz w:val="22"/>
          <w:szCs w:val="22"/>
        </w:rPr>
        <w:t xml:space="preserve">Total Annual Burden: </w:t>
      </w:r>
      <w:r w:rsidR="00967941" w:rsidRPr="00AC3882">
        <w:rPr>
          <w:rFonts w:asciiTheme="minorHAnsi" w:hAnsiTheme="minorHAnsi"/>
          <w:sz w:val="22"/>
          <w:szCs w:val="22"/>
        </w:rPr>
        <w:tab/>
      </w:r>
      <w:r w:rsidR="00AC3882">
        <w:rPr>
          <w:rFonts w:asciiTheme="minorHAnsi" w:hAnsiTheme="minorHAnsi"/>
          <w:sz w:val="22"/>
          <w:szCs w:val="22"/>
        </w:rPr>
        <w:tab/>
      </w:r>
      <w:r w:rsidR="00CD10FE" w:rsidRPr="00AC3882">
        <w:rPr>
          <w:rFonts w:asciiTheme="minorHAnsi" w:hAnsiTheme="minorHAnsi"/>
          <w:sz w:val="22"/>
          <w:szCs w:val="22"/>
        </w:rPr>
        <w:t xml:space="preserve">86,826 </w:t>
      </w:r>
      <w:r w:rsidR="00324931" w:rsidRPr="00AC3882">
        <w:rPr>
          <w:rFonts w:asciiTheme="minorHAnsi" w:hAnsiTheme="minorHAnsi"/>
          <w:sz w:val="22"/>
          <w:szCs w:val="22"/>
        </w:rPr>
        <w:t>hours</w:t>
      </w:r>
    </w:p>
    <w:p w14:paraId="73CC49E6" w14:textId="77777777" w:rsidR="00CA5A15" w:rsidRPr="00AC3882" w:rsidRDefault="00CA5A15" w:rsidP="00CA5A15">
      <w:pPr>
        <w:tabs>
          <w:tab w:val="left" w:pos="720"/>
        </w:tabs>
        <w:rPr>
          <w:rFonts w:asciiTheme="minorHAnsi" w:hAnsiTheme="minorHAnsi"/>
          <w:b/>
          <w:bCs/>
          <w:sz w:val="22"/>
          <w:szCs w:val="22"/>
        </w:rPr>
      </w:pPr>
    </w:p>
    <w:p w14:paraId="7F3BE29A" w14:textId="77777777" w:rsidR="00FE4277" w:rsidRPr="00AC3882" w:rsidRDefault="00C30C24" w:rsidP="00BD6C99">
      <w:pPr>
        <w:outlineLvl w:val="0"/>
        <w:rPr>
          <w:rFonts w:asciiTheme="minorHAnsi" w:hAnsiTheme="minorHAnsi"/>
          <w:sz w:val="22"/>
          <w:szCs w:val="22"/>
        </w:rPr>
      </w:pPr>
      <w:r>
        <w:rPr>
          <w:rFonts w:asciiTheme="minorHAnsi" w:hAnsiTheme="minorHAnsi"/>
          <w:sz w:val="22"/>
          <w:szCs w:val="22"/>
        </w:rPr>
        <w:lastRenderedPageBreak/>
        <w:t>This d</w:t>
      </w:r>
      <w:r w:rsidRPr="00DE64A6">
        <w:rPr>
          <w:rFonts w:asciiTheme="minorHAnsi" w:hAnsiTheme="minorHAnsi"/>
          <w:sz w:val="22"/>
          <w:szCs w:val="22"/>
        </w:rPr>
        <w:t>ata reveals that the new Web-Based Nutrition Education Evaluation and Reporting System (WebNEERS) reduced overall time burden for grantees by 7% (~6400 hours) from that of the previous system</w:t>
      </w:r>
      <w:r>
        <w:rPr>
          <w:rFonts w:asciiTheme="minorHAnsi" w:hAnsiTheme="minorHAnsi"/>
          <w:sz w:val="22"/>
          <w:szCs w:val="22"/>
        </w:rPr>
        <w:t>.  This is particularly impressive because</w:t>
      </w:r>
      <w:r w:rsidRPr="00DE64A6">
        <w:rPr>
          <w:rFonts w:asciiTheme="minorHAnsi" w:hAnsiTheme="minorHAnsi"/>
          <w:sz w:val="22"/>
          <w:szCs w:val="22"/>
        </w:rPr>
        <w:t xml:space="preserve"> WebNEERS includes two entirely new sections: the EFNEP Program Plan and the EFNEP Budget/Justification.  So, even with the inclusion of these reporting requirements (previously submitted as attachments through Grants.gov and via email) universities are saving time and money.  </w:t>
      </w:r>
      <w:r w:rsidR="00FE4277" w:rsidRPr="00AC3882">
        <w:rPr>
          <w:rFonts w:asciiTheme="minorHAnsi" w:hAnsiTheme="minorHAnsi"/>
          <w:sz w:val="22"/>
          <w:szCs w:val="22"/>
        </w:rPr>
        <w:t xml:space="preserve">Details on how this value was calculated are in Appendix </w:t>
      </w:r>
      <w:r w:rsidR="00E02C34" w:rsidRPr="00AC3882">
        <w:rPr>
          <w:rFonts w:asciiTheme="minorHAnsi" w:hAnsiTheme="minorHAnsi"/>
          <w:sz w:val="22"/>
          <w:szCs w:val="22"/>
        </w:rPr>
        <w:t>3</w:t>
      </w:r>
      <w:r w:rsidR="00FE4277" w:rsidRPr="00AC3882">
        <w:rPr>
          <w:rFonts w:asciiTheme="minorHAnsi" w:hAnsiTheme="minorHAnsi"/>
          <w:sz w:val="22"/>
          <w:szCs w:val="22"/>
        </w:rPr>
        <w:t>.</w:t>
      </w:r>
    </w:p>
    <w:p w14:paraId="37713D6F" w14:textId="77777777" w:rsidR="00FE4277" w:rsidRPr="00AC3882" w:rsidRDefault="00FE4277" w:rsidP="00CA5A15">
      <w:pPr>
        <w:tabs>
          <w:tab w:val="left" w:pos="720"/>
        </w:tabs>
        <w:rPr>
          <w:rFonts w:asciiTheme="minorHAnsi" w:hAnsiTheme="minorHAnsi"/>
          <w:b/>
          <w:bCs/>
          <w:sz w:val="22"/>
          <w:szCs w:val="22"/>
        </w:rPr>
      </w:pPr>
    </w:p>
    <w:p w14:paraId="0E4E9F2C" w14:textId="77777777" w:rsidR="00CD10FE" w:rsidRPr="00E47E0B" w:rsidRDefault="00CD10FE" w:rsidP="00CA5A15">
      <w:pPr>
        <w:tabs>
          <w:tab w:val="left" w:pos="720"/>
        </w:tabs>
        <w:rPr>
          <w:rFonts w:asciiTheme="minorHAnsi" w:hAnsiTheme="minorHAnsi"/>
          <w:b/>
          <w:bCs/>
          <w:i/>
          <w:sz w:val="22"/>
          <w:szCs w:val="22"/>
        </w:rPr>
      </w:pPr>
      <w:r w:rsidRPr="00AC3882">
        <w:rPr>
          <w:rFonts w:asciiTheme="minorHAnsi" w:hAnsiTheme="minorHAnsi"/>
          <w:i/>
          <w:sz w:val="22"/>
          <w:szCs w:val="22"/>
        </w:rPr>
        <w:t xml:space="preserve">* Note:  there </w:t>
      </w:r>
      <w:r w:rsidR="008E5030">
        <w:rPr>
          <w:rFonts w:asciiTheme="minorHAnsi" w:hAnsiTheme="minorHAnsi"/>
          <w:i/>
          <w:sz w:val="22"/>
          <w:szCs w:val="22"/>
        </w:rPr>
        <w:t>may be t</w:t>
      </w:r>
      <w:r w:rsidRPr="00AC3882">
        <w:rPr>
          <w:rFonts w:asciiTheme="minorHAnsi" w:hAnsiTheme="minorHAnsi"/>
          <w:i/>
          <w:sz w:val="22"/>
          <w:szCs w:val="22"/>
        </w:rPr>
        <w:t xml:space="preserve">wo submission points </w:t>
      </w:r>
      <w:r w:rsidR="008E5030">
        <w:rPr>
          <w:rFonts w:asciiTheme="minorHAnsi" w:hAnsiTheme="minorHAnsi"/>
          <w:i/>
          <w:sz w:val="22"/>
          <w:szCs w:val="22"/>
        </w:rPr>
        <w:t xml:space="preserve">for budgets </w:t>
      </w:r>
      <w:r w:rsidRPr="00AC3882">
        <w:rPr>
          <w:rFonts w:asciiTheme="minorHAnsi" w:hAnsiTheme="minorHAnsi"/>
          <w:i/>
          <w:sz w:val="22"/>
          <w:szCs w:val="22"/>
        </w:rPr>
        <w:t xml:space="preserve">during the year </w:t>
      </w:r>
      <w:r w:rsidR="008E5030">
        <w:rPr>
          <w:rFonts w:asciiTheme="minorHAnsi" w:hAnsiTheme="minorHAnsi"/>
          <w:i/>
          <w:sz w:val="22"/>
          <w:szCs w:val="22"/>
        </w:rPr>
        <w:t>if there is a continuing resolution</w:t>
      </w:r>
      <w:r w:rsidRPr="00AC3882">
        <w:rPr>
          <w:rFonts w:asciiTheme="minorHAnsi" w:hAnsiTheme="minorHAnsi"/>
          <w:i/>
          <w:sz w:val="22"/>
          <w:szCs w:val="22"/>
        </w:rPr>
        <w:t>, but the burden was aggregated into one burden estimate.  For that reason, the frequency of response is listed as one.</w:t>
      </w:r>
    </w:p>
    <w:p w14:paraId="793D1846" w14:textId="77777777" w:rsidR="00E703DB" w:rsidRPr="00E47E0B" w:rsidRDefault="00E703DB" w:rsidP="00E703DB">
      <w:pPr>
        <w:numPr>
          <w:ilvl w:val="12"/>
          <w:numId w:val="0"/>
        </w:numPr>
        <w:rPr>
          <w:rFonts w:asciiTheme="minorHAnsi" w:hAnsiTheme="minorHAnsi"/>
          <w:b/>
          <w:bCs/>
          <w:sz w:val="22"/>
          <w:szCs w:val="22"/>
        </w:rPr>
      </w:pPr>
    </w:p>
    <w:p w14:paraId="37D92599" w14:textId="77777777" w:rsidR="00E703DB" w:rsidRPr="008503D5" w:rsidRDefault="00E703DB" w:rsidP="008503D5">
      <w:pPr>
        <w:pStyle w:val="ListParagraph"/>
        <w:numPr>
          <w:ilvl w:val="0"/>
          <w:numId w:val="12"/>
        </w:numPr>
        <w:tabs>
          <w:tab w:val="left" w:pos="720"/>
          <w:tab w:val="left" w:pos="1440"/>
          <w:tab w:val="right" w:pos="9360"/>
        </w:tabs>
        <w:outlineLvl w:val="0"/>
        <w:rPr>
          <w:rFonts w:asciiTheme="minorHAnsi" w:hAnsiTheme="minorHAnsi"/>
          <w:sz w:val="22"/>
          <w:szCs w:val="22"/>
        </w:rPr>
      </w:pPr>
      <w:r w:rsidRPr="008503D5">
        <w:rPr>
          <w:rFonts w:asciiTheme="minorHAnsi" w:hAnsiTheme="minorHAnsi"/>
          <w:b/>
          <w:bCs/>
          <w:sz w:val="22"/>
          <w:szCs w:val="22"/>
        </w:rPr>
        <w:t>Provide estimates of annualized cost to respondents for the hour burdens for collections of information, identifying and using appropriate wage categories.</w:t>
      </w:r>
      <w:r w:rsidRPr="008503D5">
        <w:rPr>
          <w:rFonts w:asciiTheme="minorHAnsi" w:hAnsiTheme="minorHAnsi"/>
          <w:sz w:val="22"/>
          <w:szCs w:val="22"/>
        </w:rPr>
        <w:tab/>
      </w:r>
    </w:p>
    <w:p w14:paraId="20843547" w14:textId="77777777" w:rsidR="00E703DB" w:rsidRPr="00E47E0B" w:rsidRDefault="00E703DB" w:rsidP="00E703DB">
      <w:pPr>
        <w:numPr>
          <w:ilvl w:val="12"/>
          <w:numId w:val="0"/>
        </w:numPr>
        <w:rPr>
          <w:rFonts w:asciiTheme="minorHAnsi" w:hAnsiTheme="minorHAnsi"/>
          <w:sz w:val="22"/>
          <w:szCs w:val="22"/>
        </w:rPr>
      </w:pPr>
    </w:p>
    <w:p w14:paraId="0AFC9E57" w14:textId="77777777" w:rsidR="00CD10FE" w:rsidRPr="00E47E0B" w:rsidRDefault="007E74AF" w:rsidP="007E74AF">
      <w:pPr>
        <w:rPr>
          <w:rFonts w:asciiTheme="minorHAnsi" w:hAnsiTheme="minorHAnsi"/>
          <w:sz w:val="22"/>
          <w:szCs w:val="22"/>
        </w:rPr>
      </w:pPr>
      <w:r w:rsidRPr="00E47E0B">
        <w:rPr>
          <w:rFonts w:asciiTheme="minorHAnsi" w:hAnsiTheme="minorHAnsi"/>
          <w:sz w:val="22"/>
          <w:szCs w:val="22"/>
        </w:rPr>
        <w:t xml:space="preserve">The total annual cost for the respondent’s burden hours is estimated to be </w:t>
      </w:r>
      <w:r w:rsidR="00411AEC" w:rsidRPr="00E47E0B">
        <w:rPr>
          <w:rFonts w:asciiTheme="minorHAnsi" w:hAnsiTheme="minorHAnsi"/>
          <w:sz w:val="22"/>
          <w:szCs w:val="22"/>
        </w:rPr>
        <w:t>$</w:t>
      </w:r>
      <w:r w:rsidR="00CD10FE" w:rsidRPr="00E47E0B">
        <w:rPr>
          <w:rFonts w:asciiTheme="minorHAnsi" w:hAnsiTheme="minorHAnsi"/>
          <w:sz w:val="22"/>
          <w:szCs w:val="22"/>
        </w:rPr>
        <w:t>1,634,794</w:t>
      </w:r>
      <w:r w:rsidR="00411AEC" w:rsidRPr="00E47E0B">
        <w:rPr>
          <w:rFonts w:asciiTheme="minorHAnsi" w:hAnsiTheme="minorHAnsi"/>
          <w:sz w:val="22"/>
          <w:szCs w:val="22"/>
        </w:rPr>
        <w:t xml:space="preserve">. </w:t>
      </w:r>
      <w:r w:rsidR="00CD10FE" w:rsidRPr="00E47E0B">
        <w:rPr>
          <w:rFonts w:asciiTheme="minorHAnsi" w:hAnsiTheme="minorHAnsi"/>
          <w:sz w:val="22"/>
          <w:szCs w:val="22"/>
        </w:rPr>
        <w:t xml:space="preserve"> Details on how this value was calculated are in Appendix 4.</w:t>
      </w:r>
    </w:p>
    <w:p w14:paraId="18533644" w14:textId="77777777" w:rsidR="00E703DB" w:rsidRPr="00E47E0B" w:rsidRDefault="00E703DB" w:rsidP="00E703DB">
      <w:pPr>
        <w:numPr>
          <w:ilvl w:val="12"/>
          <w:numId w:val="0"/>
        </w:numPr>
        <w:rPr>
          <w:rFonts w:asciiTheme="minorHAnsi" w:hAnsiTheme="minorHAnsi"/>
          <w:sz w:val="22"/>
          <w:szCs w:val="22"/>
        </w:rPr>
      </w:pPr>
    </w:p>
    <w:p w14:paraId="4B558D31" w14:textId="77777777" w:rsidR="00E703DB" w:rsidRPr="008503D5" w:rsidRDefault="00E703DB" w:rsidP="008503D5">
      <w:pPr>
        <w:pStyle w:val="ListParagraph"/>
        <w:numPr>
          <w:ilvl w:val="0"/>
          <w:numId w:val="10"/>
        </w:numPr>
        <w:rPr>
          <w:rFonts w:asciiTheme="minorHAnsi" w:hAnsiTheme="minorHAnsi"/>
          <w:sz w:val="22"/>
          <w:szCs w:val="22"/>
        </w:rPr>
      </w:pPr>
      <w:r w:rsidRPr="008503D5">
        <w:rPr>
          <w:rFonts w:asciiTheme="minorHAnsi" w:hAnsiTheme="minorHAnsi"/>
          <w:b/>
          <w:bCs/>
          <w:sz w:val="22"/>
          <w:szCs w:val="22"/>
        </w:rPr>
        <w:t xml:space="preserve">Provide estimates of the total annual cost burden to respondents or record keepers resulting from the collection of </w:t>
      </w:r>
      <w:r w:rsidR="004B13B2" w:rsidRPr="008503D5">
        <w:rPr>
          <w:rFonts w:asciiTheme="minorHAnsi" w:hAnsiTheme="minorHAnsi"/>
          <w:b/>
          <w:bCs/>
          <w:sz w:val="22"/>
          <w:szCs w:val="22"/>
        </w:rPr>
        <w:t>information</w:t>
      </w:r>
      <w:r w:rsidRPr="008503D5">
        <w:rPr>
          <w:rFonts w:asciiTheme="minorHAnsi" w:hAnsiTheme="minorHAnsi"/>
          <w:b/>
          <w:bCs/>
          <w:sz w:val="22"/>
          <w:szCs w:val="22"/>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2C167D60" w14:textId="77777777" w:rsidR="00E703DB" w:rsidRPr="00E47E0B" w:rsidRDefault="00E703DB" w:rsidP="00E703DB">
      <w:pPr>
        <w:numPr>
          <w:ilvl w:val="12"/>
          <w:numId w:val="0"/>
        </w:numPr>
        <w:rPr>
          <w:rFonts w:asciiTheme="minorHAnsi" w:hAnsiTheme="minorHAnsi"/>
          <w:sz w:val="22"/>
          <w:szCs w:val="22"/>
        </w:rPr>
      </w:pPr>
    </w:p>
    <w:p w14:paraId="75D486EA" w14:textId="77777777" w:rsidR="00E703DB" w:rsidRPr="00E47E0B" w:rsidRDefault="00CD10FE" w:rsidP="00E703DB">
      <w:pPr>
        <w:numPr>
          <w:ilvl w:val="12"/>
          <w:numId w:val="0"/>
        </w:numPr>
        <w:rPr>
          <w:rFonts w:asciiTheme="minorHAnsi" w:hAnsiTheme="minorHAnsi"/>
          <w:sz w:val="22"/>
          <w:szCs w:val="22"/>
        </w:rPr>
      </w:pPr>
      <w:r w:rsidRPr="00E47E0B">
        <w:rPr>
          <w:rFonts w:asciiTheme="minorHAnsi" w:hAnsiTheme="minorHAnsi"/>
          <w:sz w:val="22"/>
          <w:szCs w:val="22"/>
        </w:rPr>
        <w:t xml:space="preserve">The start-up costs to update the system to a web-based platform were funded by NIFA. After the system launched, universities </w:t>
      </w:r>
      <w:r w:rsidR="00F2380A" w:rsidRPr="00E47E0B">
        <w:rPr>
          <w:rFonts w:asciiTheme="minorHAnsi" w:hAnsiTheme="minorHAnsi"/>
          <w:sz w:val="22"/>
          <w:szCs w:val="22"/>
        </w:rPr>
        <w:t>(aka, the respondents/record keepers) began supporting the m</w:t>
      </w:r>
      <w:r w:rsidRPr="00E47E0B">
        <w:rPr>
          <w:rFonts w:asciiTheme="minorHAnsi" w:hAnsiTheme="minorHAnsi"/>
          <w:sz w:val="22"/>
          <w:szCs w:val="22"/>
        </w:rPr>
        <w:t>aintenance costs</w:t>
      </w:r>
      <w:r w:rsidR="00F2380A" w:rsidRPr="00E47E0B">
        <w:rPr>
          <w:rFonts w:asciiTheme="minorHAnsi" w:hAnsiTheme="minorHAnsi"/>
          <w:sz w:val="22"/>
          <w:szCs w:val="22"/>
        </w:rPr>
        <w:t xml:space="preserve"> - </w:t>
      </w:r>
      <w:r w:rsidRPr="00E47E0B">
        <w:rPr>
          <w:rFonts w:asciiTheme="minorHAnsi" w:hAnsiTheme="minorHAnsi"/>
          <w:sz w:val="22"/>
          <w:szCs w:val="22"/>
        </w:rPr>
        <w:t>$180,000</w:t>
      </w:r>
      <w:r w:rsidR="00F2380A" w:rsidRPr="00E47E0B">
        <w:rPr>
          <w:rFonts w:asciiTheme="minorHAnsi" w:hAnsiTheme="minorHAnsi"/>
          <w:sz w:val="22"/>
          <w:szCs w:val="22"/>
        </w:rPr>
        <w:t xml:space="preserve"> per year</w:t>
      </w:r>
      <w:r w:rsidRPr="00E47E0B">
        <w:rPr>
          <w:rFonts w:asciiTheme="minorHAnsi" w:hAnsiTheme="minorHAnsi"/>
          <w:sz w:val="22"/>
          <w:szCs w:val="22"/>
        </w:rPr>
        <w:t xml:space="preserve">. </w:t>
      </w:r>
      <w:r w:rsidR="005D14BE">
        <w:rPr>
          <w:rFonts w:asciiTheme="minorHAnsi" w:hAnsiTheme="minorHAnsi"/>
          <w:sz w:val="22"/>
          <w:szCs w:val="22"/>
        </w:rPr>
        <w:t>Before making this change, NIFA queried the universities and received consensus that the system and the resulting data were valuable and important; as such u</w:t>
      </w:r>
      <w:r w:rsidRPr="00E47E0B">
        <w:rPr>
          <w:rFonts w:asciiTheme="minorHAnsi" w:hAnsiTheme="minorHAnsi"/>
          <w:sz w:val="22"/>
          <w:szCs w:val="22"/>
        </w:rPr>
        <w:t>niversities support th</w:t>
      </w:r>
      <w:r w:rsidR="005D14BE">
        <w:rPr>
          <w:rFonts w:asciiTheme="minorHAnsi" w:hAnsiTheme="minorHAnsi"/>
          <w:sz w:val="22"/>
          <w:szCs w:val="22"/>
        </w:rPr>
        <w:t>e</w:t>
      </w:r>
      <w:r w:rsidRPr="00E47E0B">
        <w:rPr>
          <w:rFonts w:asciiTheme="minorHAnsi" w:hAnsiTheme="minorHAnsi"/>
          <w:sz w:val="22"/>
          <w:szCs w:val="22"/>
        </w:rPr>
        <w:t xml:space="preserve"> cost through the EFNEP Federal Allocation.</w:t>
      </w:r>
      <w:r w:rsidR="005D14BE">
        <w:rPr>
          <w:rFonts w:asciiTheme="minorHAnsi" w:hAnsiTheme="minorHAnsi"/>
          <w:sz w:val="22"/>
          <w:szCs w:val="22"/>
        </w:rPr>
        <w:t xml:space="preserve"> </w:t>
      </w:r>
      <w:r w:rsidRPr="00E47E0B">
        <w:rPr>
          <w:rFonts w:asciiTheme="minorHAnsi" w:hAnsiTheme="minorHAnsi"/>
          <w:sz w:val="22"/>
          <w:szCs w:val="22"/>
        </w:rPr>
        <w:t>There are no additional costs</w:t>
      </w:r>
      <w:r w:rsidR="00F2380A" w:rsidRPr="00E47E0B">
        <w:rPr>
          <w:rFonts w:asciiTheme="minorHAnsi" w:hAnsiTheme="minorHAnsi"/>
          <w:sz w:val="22"/>
          <w:szCs w:val="22"/>
        </w:rPr>
        <w:t xml:space="preserve"> to universities because </w:t>
      </w:r>
      <w:r w:rsidRPr="00E47E0B">
        <w:rPr>
          <w:rFonts w:asciiTheme="minorHAnsi" w:hAnsiTheme="minorHAnsi"/>
          <w:sz w:val="22"/>
          <w:szCs w:val="22"/>
        </w:rPr>
        <w:t>WebNEERS can be accessed from any computer or mobile device and is compatible with all major browsers</w:t>
      </w:r>
      <w:r w:rsidR="00F2380A" w:rsidRPr="00E47E0B">
        <w:rPr>
          <w:rFonts w:asciiTheme="minorHAnsi" w:hAnsiTheme="minorHAnsi"/>
          <w:sz w:val="22"/>
          <w:szCs w:val="22"/>
        </w:rPr>
        <w:t xml:space="preserve"> and system updates are pushed electronically throughout the year</w:t>
      </w:r>
      <w:r w:rsidRPr="00E47E0B">
        <w:rPr>
          <w:rFonts w:asciiTheme="minorHAnsi" w:hAnsiTheme="minorHAnsi"/>
          <w:sz w:val="22"/>
          <w:szCs w:val="22"/>
        </w:rPr>
        <w:t>.</w:t>
      </w:r>
      <w:r w:rsidR="00312B4B" w:rsidRPr="00E47E0B">
        <w:rPr>
          <w:rFonts w:asciiTheme="minorHAnsi" w:hAnsiTheme="minorHAnsi"/>
          <w:sz w:val="22"/>
          <w:szCs w:val="22"/>
        </w:rPr>
        <w:t xml:space="preserve"> </w:t>
      </w:r>
    </w:p>
    <w:p w14:paraId="7548C44D" w14:textId="77777777" w:rsidR="00E703DB" w:rsidRPr="00E47E0B" w:rsidRDefault="00E703DB" w:rsidP="00E703DB">
      <w:pPr>
        <w:numPr>
          <w:ilvl w:val="12"/>
          <w:numId w:val="0"/>
        </w:numPr>
        <w:rPr>
          <w:rFonts w:asciiTheme="minorHAnsi" w:hAnsiTheme="minorHAnsi"/>
          <w:sz w:val="22"/>
          <w:szCs w:val="22"/>
        </w:rPr>
      </w:pPr>
    </w:p>
    <w:p w14:paraId="039FC393" w14:textId="77777777" w:rsidR="00E703DB" w:rsidRPr="00E47E0B" w:rsidRDefault="00E703DB" w:rsidP="00E703DB">
      <w:pPr>
        <w:numPr>
          <w:ilvl w:val="12"/>
          <w:numId w:val="0"/>
        </w:numPr>
        <w:rPr>
          <w:rFonts w:asciiTheme="minorHAnsi" w:hAnsiTheme="minorHAnsi"/>
          <w:b/>
          <w:bCs/>
          <w:sz w:val="22"/>
          <w:szCs w:val="22"/>
        </w:rPr>
      </w:pPr>
    </w:p>
    <w:p w14:paraId="231E8CC9" w14:textId="77777777" w:rsidR="00E703DB" w:rsidRPr="005D14BE" w:rsidRDefault="00E703DB" w:rsidP="005D14BE">
      <w:pPr>
        <w:pStyle w:val="ListParagraph"/>
        <w:numPr>
          <w:ilvl w:val="0"/>
          <w:numId w:val="10"/>
        </w:numPr>
        <w:rPr>
          <w:rFonts w:asciiTheme="minorHAnsi" w:hAnsiTheme="minorHAnsi"/>
          <w:sz w:val="22"/>
          <w:szCs w:val="22"/>
        </w:rPr>
      </w:pPr>
      <w:r w:rsidRPr="005D14BE">
        <w:rPr>
          <w:rFonts w:asciiTheme="minorHAnsi" w:hAnsiTheme="minorHAnsi"/>
          <w:b/>
          <w:bCs/>
          <w:sz w:val="22"/>
          <w:szCs w:val="22"/>
        </w:rPr>
        <w:t xml:space="preserve">Provide estimates of annualized cost to the </w:t>
      </w:r>
      <w:r w:rsidR="007D5844" w:rsidRPr="005D14BE">
        <w:rPr>
          <w:rFonts w:asciiTheme="minorHAnsi" w:hAnsiTheme="minorHAnsi"/>
          <w:b/>
          <w:bCs/>
          <w:sz w:val="22"/>
          <w:szCs w:val="22"/>
        </w:rPr>
        <w:t>f</w:t>
      </w:r>
      <w:r w:rsidRPr="005D14BE">
        <w:rPr>
          <w:rFonts w:asciiTheme="minorHAnsi" w:hAnsiTheme="minorHAnsi"/>
          <w:b/>
          <w:bCs/>
          <w:sz w:val="22"/>
          <w:szCs w:val="22"/>
        </w:rPr>
        <w:t>ederal government. Provide a description of the method used to estimate cost and any other expense that would not have been incurred without this collection of information.</w:t>
      </w:r>
    </w:p>
    <w:p w14:paraId="660BBF34" w14:textId="77777777" w:rsidR="00E703DB" w:rsidRPr="00E47E0B" w:rsidRDefault="00E703DB" w:rsidP="00E703DB">
      <w:pPr>
        <w:numPr>
          <w:ilvl w:val="12"/>
          <w:numId w:val="0"/>
        </w:numPr>
        <w:rPr>
          <w:rFonts w:asciiTheme="minorHAnsi" w:hAnsiTheme="minorHAnsi"/>
          <w:sz w:val="22"/>
          <w:szCs w:val="22"/>
        </w:rPr>
      </w:pPr>
    </w:p>
    <w:p w14:paraId="6BB312F7" w14:textId="77777777" w:rsidR="006A6044" w:rsidRPr="00E47E0B" w:rsidRDefault="006A6044" w:rsidP="006A6044">
      <w:pPr>
        <w:rPr>
          <w:rFonts w:asciiTheme="minorHAnsi" w:hAnsiTheme="minorHAnsi"/>
          <w:sz w:val="22"/>
          <w:szCs w:val="22"/>
        </w:rPr>
      </w:pPr>
      <w:r w:rsidRPr="00E47E0B">
        <w:rPr>
          <w:rFonts w:asciiTheme="minorHAnsi" w:hAnsiTheme="minorHAnsi"/>
          <w:sz w:val="22"/>
          <w:szCs w:val="22"/>
        </w:rPr>
        <w:t>The total annual cost to the federal government is estimated to be</w:t>
      </w:r>
      <w:r w:rsidR="005907DF" w:rsidRPr="00E47E0B">
        <w:rPr>
          <w:rFonts w:asciiTheme="minorHAnsi" w:hAnsiTheme="minorHAnsi"/>
          <w:sz w:val="22"/>
          <w:szCs w:val="22"/>
        </w:rPr>
        <w:t xml:space="preserve"> </w:t>
      </w:r>
      <w:r w:rsidR="00C30C24" w:rsidRPr="00C30C24">
        <w:rPr>
          <w:rFonts w:asciiTheme="minorHAnsi" w:hAnsiTheme="minorHAnsi"/>
          <w:sz w:val="22"/>
          <w:szCs w:val="22"/>
        </w:rPr>
        <w:t>$13,145</w:t>
      </w:r>
      <w:r w:rsidR="00C30C24">
        <w:rPr>
          <w:rFonts w:asciiTheme="minorHAnsi" w:hAnsiTheme="minorHAnsi"/>
          <w:sz w:val="22"/>
          <w:szCs w:val="22"/>
        </w:rPr>
        <w:t>.</w:t>
      </w:r>
      <w:r w:rsidRPr="00E47E0B">
        <w:rPr>
          <w:rFonts w:asciiTheme="minorHAnsi" w:hAnsiTheme="minorHAnsi"/>
          <w:sz w:val="22"/>
          <w:szCs w:val="22"/>
        </w:rPr>
        <w:t xml:space="preserve"> Details on how this value was calculated are in Appendix</w:t>
      </w:r>
      <w:r w:rsidR="00E02C34" w:rsidRPr="00E47E0B">
        <w:rPr>
          <w:rFonts w:asciiTheme="minorHAnsi" w:hAnsiTheme="minorHAnsi"/>
          <w:sz w:val="22"/>
          <w:szCs w:val="22"/>
        </w:rPr>
        <w:t xml:space="preserve"> </w:t>
      </w:r>
      <w:r w:rsidR="00CD10FE" w:rsidRPr="00E47E0B">
        <w:rPr>
          <w:rFonts w:asciiTheme="minorHAnsi" w:hAnsiTheme="minorHAnsi"/>
          <w:sz w:val="22"/>
          <w:szCs w:val="22"/>
        </w:rPr>
        <w:t>5</w:t>
      </w:r>
      <w:r w:rsidRPr="00E47E0B">
        <w:rPr>
          <w:rFonts w:asciiTheme="minorHAnsi" w:hAnsiTheme="minorHAnsi"/>
          <w:sz w:val="22"/>
          <w:szCs w:val="22"/>
        </w:rPr>
        <w:t>.</w:t>
      </w:r>
    </w:p>
    <w:p w14:paraId="4FEB8F35" w14:textId="77777777" w:rsidR="00E703DB" w:rsidRPr="00E47E0B" w:rsidRDefault="00E703DB" w:rsidP="00E703DB">
      <w:pPr>
        <w:numPr>
          <w:ilvl w:val="12"/>
          <w:numId w:val="0"/>
        </w:numPr>
        <w:rPr>
          <w:rFonts w:asciiTheme="minorHAnsi" w:hAnsiTheme="minorHAnsi"/>
          <w:sz w:val="22"/>
          <w:szCs w:val="22"/>
        </w:rPr>
      </w:pPr>
    </w:p>
    <w:p w14:paraId="1AE1B94D" w14:textId="77777777" w:rsidR="00E703DB" w:rsidRPr="005D14BE" w:rsidRDefault="00E703DB" w:rsidP="005D14BE">
      <w:pPr>
        <w:pStyle w:val="ListParagraph"/>
        <w:numPr>
          <w:ilvl w:val="0"/>
          <w:numId w:val="10"/>
        </w:numPr>
        <w:rPr>
          <w:rFonts w:asciiTheme="minorHAnsi" w:hAnsiTheme="minorHAnsi"/>
          <w:b/>
          <w:bCs/>
          <w:sz w:val="22"/>
          <w:szCs w:val="22"/>
        </w:rPr>
      </w:pPr>
      <w:r w:rsidRPr="005D14BE">
        <w:rPr>
          <w:rFonts w:asciiTheme="minorHAnsi" w:hAnsiTheme="minorHAnsi"/>
          <w:b/>
          <w:bCs/>
          <w:sz w:val="22"/>
          <w:szCs w:val="22"/>
        </w:rPr>
        <w:t>Explain the reasons for any program changes or adjustments reported in Items 13 or 14 of the OMB Form 83-1.</w:t>
      </w:r>
    </w:p>
    <w:p w14:paraId="608E78AA" w14:textId="77777777" w:rsidR="00E703DB" w:rsidRPr="00E47E0B" w:rsidRDefault="00E703DB" w:rsidP="00E703DB">
      <w:pPr>
        <w:numPr>
          <w:ilvl w:val="12"/>
          <w:numId w:val="0"/>
        </w:numPr>
        <w:rPr>
          <w:rFonts w:asciiTheme="minorHAnsi" w:hAnsiTheme="minorHAnsi"/>
          <w:b/>
          <w:bCs/>
          <w:sz w:val="22"/>
          <w:szCs w:val="22"/>
        </w:rPr>
      </w:pPr>
    </w:p>
    <w:p w14:paraId="54B80CB7" w14:textId="77777777" w:rsidR="00E63B75" w:rsidRPr="00E47E0B" w:rsidRDefault="00C30C24" w:rsidP="00E63B75">
      <w:pPr>
        <w:rPr>
          <w:rFonts w:asciiTheme="minorHAnsi" w:hAnsiTheme="minorHAnsi"/>
          <w:color w:val="1F497D"/>
          <w:sz w:val="22"/>
          <w:szCs w:val="22"/>
        </w:rPr>
      </w:pPr>
      <w:r>
        <w:rPr>
          <w:rFonts w:asciiTheme="minorHAnsi" w:hAnsiTheme="minorHAnsi"/>
          <w:sz w:val="22"/>
          <w:szCs w:val="22"/>
        </w:rPr>
        <w:t>The estimate of annualized costs to the federal</w:t>
      </w:r>
      <w:r w:rsidR="002B534C">
        <w:rPr>
          <w:rFonts w:asciiTheme="minorHAnsi" w:hAnsiTheme="minorHAnsi"/>
          <w:sz w:val="22"/>
          <w:szCs w:val="22"/>
        </w:rPr>
        <w:t xml:space="preserve"> gov</w:t>
      </w:r>
      <w:r w:rsidR="008E5030">
        <w:rPr>
          <w:rFonts w:asciiTheme="minorHAnsi" w:hAnsiTheme="minorHAnsi"/>
          <w:sz w:val="22"/>
          <w:szCs w:val="22"/>
        </w:rPr>
        <w:t>ernment decreased significantly -</w:t>
      </w:r>
      <w:r w:rsidR="002B534C">
        <w:rPr>
          <w:rFonts w:asciiTheme="minorHAnsi" w:hAnsiTheme="minorHAnsi"/>
          <w:sz w:val="22"/>
          <w:szCs w:val="22"/>
        </w:rPr>
        <w:t xml:space="preserve"> by over 75%, because prior to the release of WebNEERS there was no Federal software.  </w:t>
      </w:r>
      <w:r w:rsidR="008E5030">
        <w:rPr>
          <w:rFonts w:asciiTheme="minorHAnsi" w:hAnsiTheme="minorHAnsi"/>
          <w:sz w:val="22"/>
          <w:szCs w:val="22"/>
        </w:rPr>
        <w:t xml:space="preserve">Microsoft </w:t>
      </w:r>
      <w:r w:rsidR="002B534C">
        <w:rPr>
          <w:rFonts w:asciiTheme="minorHAnsi" w:hAnsiTheme="minorHAnsi"/>
          <w:sz w:val="22"/>
          <w:szCs w:val="22"/>
        </w:rPr>
        <w:t xml:space="preserve">Access database files were submitted via email and via a secure File Transfer Protocol (FTP) site by each of the 75 universities.  NIFA then had to use SAS statistical software to aggregate these 75 databases and analyze the results.  It was a time consuming and arduous process. The development of the Federal level of </w:t>
      </w:r>
      <w:r w:rsidR="008E5030">
        <w:rPr>
          <w:rFonts w:asciiTheme="minorHAnsi" w:hAnsiTheme="minorHAnsi"/>
          <w:sz w:val="22"/>
          <w:szCs w:val="22"/>
        </w:rPr>
        <w:t>WebNEERS</w:t>
      </w:r>
      <w:r w:rsidR="002B534C">
        <w:rPr>
          <w:rFonts w:asciiTheme="minorHAnsi" w:hAnsiTheme="minorHAnsi"/>
          <w:sz w:val="22"/>
          <w:szCs w:val="22"/>
        </w:rPr>
        <w:t xml:space="preserve"> through which the universities can submit their data electronically and by which the data can be aggregated and analyzed has dramatically decreased the burden.</w:t>
      </w:r>
    </w:p>
    <w:p w14:paraId="33CCA518" w14:textId="77777777" w:rsidR="009226F8" w:rsidRPr="00E47E0B" w:rsidRDefault="009226F8" w:rsidP="00E63B75">
      <w:pPr>
        <w:rPr>
          <w:rFonts w:asciiTheme="minorHAnsi" w:hAnsiTheme="minorHAnsi"/>
          <w:sz w:val="22"/>
          <w:szCs w:val="22"/>
        </w:rPr>
      </w:pPr>
    </w:p>
    <w:p w14:paraId="4CE650AD" w14:textId="77777777" w:rsidR="00E703DB" w:rsidRPr="005D14BE" w:rsidRDefault="00E703DB" w:rsidP="005D14BE">
      <w:pPr>
        <w:pStyle w:val="ListParagraph"/>
        <w:numPr>
          <w:ilvl w:val="0"/>
          <w:numId w:val="10"/>
        </w:numPr>
        <w:rPr>
          <w:rFonts w:asciiTheme="minorHAnsi" w:hAnsiTheme="minorHAnsi"/>
          <w:sz w:val="22"/>
          <w:szCs w:val="22"/>
        </w:rPr>
      </w:pPr>
      <w:r w:rsidRPr="005D14BE">
        <w:rPr>
          <w:rFonts w:asciiTheme="minorHAnsi" w:hAnsiTheme="minorHAnsi"/>
          <w:b/>
          <w:bCs/>
          <w:sz w:val="22"/>
          <w:szCs w:val="22"/>
        </w:rPr>
        <w:t>For collections of information whose results are planned to be published, outline plans for tabulation and publication.</w:t>
      </w:r>
    </w:p>
    <w:p w14:paraId="3AB1D736" w14:textId="77777777" w:rsidR="00E703DB" w:rsidRPr="00E47E0B" w:rsidRDefault="00E703DB" w:rsidP="00E703DB">
      <w:pPr>
        <w:numPr>
          <w:ilvl w:val="12"/>
          <w:numId w:val="0"/>
        </w:numPr>
        <w:rPr>
          <w:rFonts w:asciiTheme="minorHAnsi" w:hAnsiTheme="minorHAnsi"/>
          <w:sz w:val="22"/>
          <w:szCs w:val="22"/>
        </w:rPr>
      </w:pPr>
    </w:p>
    <w:p w14:paraId="539A0EB4" w14:textId="77777777" w:rsidR="00E703DB" w:rsidRPr="00E47E0B" w:rsidRDefault="00E703DB" w:rsidP="00E703DB">
      <w:pPr>
        <w:numPr>
          <w:ilvl w:val="12"/>
          <w:numId w:val="0"/>
        </w:numPr>
        <w:rPr>
          <w:rFonts w:asciiTheme="minorHAnsi" w:hAnsiTheme="minorHAnsi"/>
          <w:sz w:val="22"/>
          <w:szCs w:val="22"/>
        </w:rPr>
      </w:pPr>
      <w:r w:rsidRPr="00E47E0B">
        <w:rPr>
          <w:rFonts w:asciiTheme="minorHAnsi" w:hAnsiTheme="minorHAnsi"/>
          <w:sz w:val="22"/>
          <w:szCs w:val="22"/>
        </w:rPr>
        <w:t>US</w:t>
      </w:r>
      <w:r w:rsidR="00BC4D75" w:rsidRPr="00E47E0B">
        <w:rPr>
          <w:rFonts w:asciiTheme="minorHAnsi" w:hAnsiTheme="minorHAnsi"/>
          <w:sz w:val="22"/>
          <w:szCs w:val="22"/>
        </w:rPr>
        <w:t>DA provides</w:t>
      </w:r>
      <w:r w:rsidRPr="00E47E0B">
        <w:rPr>
          <w:rFonts w:asciiTheme="minorHAnsi" w:hAnsiTheme="minorHAnsi"/>
          <w:sz w:val="22"/>
          <w:szCs w:val="22"/>
        </w:rPr>
        <w:t xml:space="preserve"> funding for the EFNEP </w:t>
      </w:r>
      <w:r w:rsidR="0075194A" w:rsidRPr="00E47E0B">
        <w:rPr>
          <w:rFonts w:asciiTheme="minorHAnsi" w:hAnsiTheme="minorHAnsi"/>
          <w:sz w:val="22"/>
          <w:szCs w:val="22"/>
        </w:rPr>
        <w:t>i</w:t>
      </w:r>
      <w:r w:rsidRPr="00E47E0B">
        <w:rPr>
          <w:rFonts w:asciiTheme="minorHAnsi" w:hAnsiTheme="minorHAnsi"/>
          <w:sz w:val="22"/>
          <w:szCs w:val="22"/>
        </w:rPr>
        <w:t xml:space="preserve">mpact </w:t>
      </w:r>
      <w:r w:rsidR="0075194A" w:rsidRPr="00E47E0B">
        <w:rPr>
          <w:rFonts w:asciiTheme="minorHAnsi" w:hAnsiTheme="minorHAnsi"/>
          <w:sz w:val="22"/>
          <w:szCs w:val="22"/>
        </w:rPr>
        <w:t>r</w:t>
      </w:r>
      <w:r w:rsidR="000F705A" w:rsidRPr="00E47E0B">
        <w:rPr>
          <w:rFonts w:asciiTheme="minorHAnsi" w:hAnsiTheme="minorHAnsi"/>
          <w:sz w:val="22"/>
          <w:szCs w:val="22"/>
        </w:rPr>
        <w:t>eports</w:t>
      </w:r>
      <w:r w:rsidRPr="00E47E0B">
        <w:rPr>
          <w:rFonts w:asciiTheme="minorHAnsi" w:hAnsiTheme="minorHAnsi"/>
          <w:sz w:val="22"/>
          <w:szCs w:val="22"/>
        </w:rPr>
        <w:t xml:space="preserve">.  </w:t>
      </w:r>
      <w:r w:rsidR="000F705A" w:rsidRPr="00E47E0B">
        <w:rPr>
          <w:rFonts w:asciiTheme="minorHAnsi" w:hAnsiTheme="minorHAnsi"/>
          <w:sz w:val="22"/>
          <w:szCs w:val="22"/>
        </w:rPr>
        <w:t>Impact reports</w:t>
      </w:r>
      <w:r w:rsidRPr="00E47E0B">
        <w:rPr>
          <w:rFonts w:asciiTheme="minorHAnsi" w:hAnsiTheme="minorHAnsi"/>
          <w:sz w:val="22"/>
          <w:szCs w:val="22"/>
        </w:rPr>
        <w:t xml:space="preserve"> include a </w:t>
      </w:r>
      <w:r w:rsidR="0075194A" w:rsidRPr="00E47E0B">
        <w:rPr>
          <w:rFonts w:asciiTheme="minorHAnsi" w:hAnsiTheme="minorHAnsi"/>
          <w:sz w:val="22"/>
          <w:szCs w:val="22"/>
        </w:rPr>
        <w:t xml:space="preserve">brief </w:t>
      </w:r>
      <w:r w:rsidRPr="00E47E0B">
        <w:rPr>
          <w:rFonts w:asciiTheme="minorHAnsi" w:hAnsiTheme="minorHAnsi"/>
          <w:sz w:val="22"/>
          <w:szCs w:val="22"/>
        </w:rPr>
        <w:t xml:space="preserve">synopsis of the </w:t>
      </w:r>
      <w:r w:rsidR="00E3059B">
        <w:rPr>
          <w:rFonts w:asciiTheme="minorHAnsi" w:hAnsiTheme="minorHAnsi"/>
          <w:sz w:val="22"/>
          <w:szCs w:val="22"/>
        </w:rPr>
        <w:t>federal</w:t>
      </w:r>
      <w:r w:rsidRPr="00E47E0B">
        <w:rPr>
          <w:rFonts w:asciiTheme="minorHAnsi" w:hAnsiTheme="minorHAnsi"/>
          <w:sz w:val="22"/>
          <w:szCs w:val="22"/>
        </w:rPr>
        <w:t xml:space="preserve"> data including </w:t>
      </w:r>
      <w:r w:rsidR="000F705A" w:rsidRPr="00E47E0B">
        <w:rPr>
          <w:rFonts w:asciiTheme="minorHAnsi" w:hAnsiTheme="minorHAnsi"/>
          <w:sz w:val="22"/>
          <w:szCs w:val="22"/>
        </w:rPr>
        <w:t xml:space="preserve">aggregated </w:t>
      </w:r>
      <w:r w:rsidRPr="00E47E0B">
        <w:rPr>
          <w:rFonts w:asciiTheme="minorHAnsi" w:hAnsiTheme="minorHAnsi"/>
          <w:sz w:val="22"/>
          <w:szCs w:val="22"/>
        </w:rPr>
        <w:t>demographic</w:t>
      </w:r>
      <w:r w:rsidR="000F705A" w:rsidRPr="00E47E0B">
        <w:rPr>
          <w:rFonts w:asciiTheme="minorHAnsi" w:hAnsiTheme="minorHAnsi"/>
          <w:sz w:val="22"/>
          <w:szCs w:val="22"/>
        </w:rPr>
        <w:t xml:space="preserve"> and</w:t>
      </w:r>
      <w:r w:rsidRPr="00E47E0B">
        <w:rPr>
          <w:rFonts w:asciiTheme="minorHAnsi" w:hAnsiTheme="minorHAnsi"/>
          <w:sz w:val="22"/>
          <w:szCs w:val="22"/>
        </w:rPr>
        <w:t xml:space="preserve"> food behavior change</w:t>
      </w:r>
      <w:r w:rsidR="000F705A" w:rsidRPr="00E47E0B">
        <w:rPr>
          <w:rFonts w:asciiTheme="minorHAnsi" w:hAnsiTheme="minorHAnsi"/>
          <w:sz w:val="22"/>
          <w:szCs w:val="22"/>
        </w:rPr>
        <w:t xml:space="preserve"> data.  </w:t>
      </w:r>
      <w:r w:rsidR="008E5030">
        <w:rPr>
          <w:rFonts w:asciiTheme="minorHAnsi" w:hAnsiTheme="minorHAnsi"/>
          <w:sz w:val="22"/>
          <w:szCs w:val="22"/>
        </w:rPr>
        <w:t>T</w:t>
      </w:r>
      <w:r w:rsidR="000F705A" w:rsidRPr="00E47E0B">
        <w:rPr>
          <w:rFonts w:asciiTheme="minorHAnsi" w:hAnsiTheme="minorHAnsi"/>
          <w:sz w:val="22"/>
          <w:szCs w:val="22"/>
        </w:rPr>
        <w:t xml:space="preserve">hey also include </w:t>
      </w:r>
      <w:r w:rsidRPr="00E47E0B">
        <w:rPr>
          <w:rFonts w:asciiTheme="minorHAnsi" w:hAnsiTheme="minorHAnsi"/>
          <w:sz w:val="22"/>
          <w:szCs w:val="22"/>
        </w:rPr>
        <w:t>personal te</w:t>
      </w:r>
      <w:r w:rsidR="00BC4D75" w:rsidRPr="00E47E0B">
        <w:rPr>
          <w:rFonts w:asciiTheme="minorHAnsi" w:hAnsiTheme="minorHAnsi"/>
          <w:sz w:val="22"/>
          <w:szCs w:val="22"/>
        </w:rPr>
        <w:t xml:space="preserve">stimonies and success stories </w:t>
      </w:r>
      <w:r w:rsidRPr="00E47E0B">
        <w:rPr>
          <w:rFonts w:asciiTheme="minorHAnsi" w:hAnsiTheme="minorHAnsi"/>
          <w:sz w:val="22"/>
          <w:szCs w:val="22"/>
        </w:rPr>
        <w:t>f</w:t>
      </w:r>
      <w:r w:rsidR="00BC4D75" w:rsidRPr="00E47E0B">
        <w:rPr>
          <w:rFonts w:asciiTheme="minorHAnsi" w:hAnsiTheme="minorHAnsi"/>
          <w:sz w:val="22"/>
          <w:szCs w:val="22"/>
        </w:rPr>
        <w:t>rom</w:t>
      </w:r>
      <w:r w:rsidRPr="00E47E0B">
        <w:rPr>
          <w:rFonts w:asciiTheme="minorHAnsi" w:hAnsiTheme="minorHAnsi"/>
          <w:sz w:val="22"/>
          <w:szCs w:val="22"/>
        </w:rPr>
        <w:t xml:space="preserve"> selected programs.  Copies of the report </w:t>
      </w:r>
      <w:r w:rsidR="008538D9" w:rsidRPr="00E47E0B">
        <w:rPr>
          <w:rFonts w:asciiTheme="minorHAnsi" w:hAnsiTheme="minorHAnsi"/>
          <w:sz w:val="22"/>
          <w:szCs w:val="22"/>
        </w:rPr>
        <w:t xml:space="preserve">are </w:t>
      </w:r>
      <w:r w:rsidRPr="00E47E0B">
        <w:rPr>
          <w:rFonts w:asciiTheme="minorHAnsi" w:hAnsiTheme="minorHAnsi"/>
          <w:sz w:val="22"/>
          <w:szCs w:val="22"/>
        </w:rPr>
        <w:t xml:space="preserve">shared </w:t>
      </w:r>
      <w:r w:rsidR="008538D9" w:rsidRPr="00E47E0B">
        <w:rPr>
          <w:rFonts w:asciiTheme="minorHAnsi" w:hAnsiTheme="minorHAnsi"/>
          <w:sz w:val="22"/>
          <w:szCs w:val="22"/>
        </w:rPr>
        <w:t xml:space="preserve">with </w:t>
      </w:r>
      <w:r w:rsidRPr="00E47E0B">
        <w:rPr>
          <w:rFonts w:asciiTheme="minorHAnsi" w:hAnsiTheme="minorHAnsi"/>
          <w:sz w:val="22"/>
          <w:szCs w:val="22"/>
        </w:rPr>
        <w:t xml:space="preserve">the </w:t>
      </w:r>
      <w:r w:rsidR="00972806" w:rsidRPr="00E47E0B">
        <w:rPr>
          <w:rFonts w:asciiTheme="minorHAnsi" w:hAnsiTheme="minorHAnsi"/>
          <w:sz w:val="22"/>
          <w:szCs w:val="22"/>
        </w:rPr>
        <w:t>a</w:t>
      </w:r>
      <w:r w:rsidRPr="00E47E0B">
        <w:rPr>
          <w:rFonts w:asciiTheme="minorHAnsi" w:hAnsiTheme="minorHAnsi"/>
          <w:sz w:val="22"/>
          <w:szCs w:val="22"/>
        </w:rPr>
        <w:t>gency administration, colleagues throughout the agency, and various task forces and committees, and decision makers.</w:t>
      </w:r>
      <w:r w:rsidR="000F705A" w:rsidRPr="00E47E0B">
        <w:rPr>
          <w:rFonts w:asciiTheme="minorHAnsi" w:hAnsiTheme="minorHAnsi"/>
          <w:sz w:val="22"/>
          <w:szCs w:val="22"/>
        </w:rPr>
        <w:t xml:space="preserve"> They are made available to the public</w:t>
      </w:r>
      <w:r w:rsidR="0075194A" w:rsidRPr="00E47E0B">
        <w:rPr>
          <w:rFonts w:asciiTheme="minorHAnsi" w:hAnsiTheme="minorHAnsi"/>
          <w:sz w:val="22"/>
          <w:szCs w:val="22"/>
        </w:rPr>
        <w:t xml:space="preserve"> via the </w:t>
      </w:r>
      <w:r w:rsidR="00211CA8" w:rsidRPr="00E47E0B">
        <w:rPr>
          <w:rFonts w:asciiTheme="minorHAnsi" w:hAnsiTheme="minorHAnsi"/>
          <w:sz w:val="22"/>
          <w:szCs w:val="22"/>
        </w:rPr>
        <w:t>NIFA</w:t>
      </w:r>
      <w:r w:rsidR="0075194A" w:rsidRPr="00E47E0B">
        <w:rPr>
          <w:rFonts w:asciiTheme="minorHAnsi" w:hAnsiTheme="minorHAnsi"/>
          <w:sz w:val="22"/>
          <w:szCs w:val="22"/>
        </w:rPr>
        <w:t>, EFNEP website</w:t>
      </w:r>
      <w:r w:rsidR="000F705A" w:rsidRPr="00E47E0B">
        <w:rPr>
          <w:rFonts w:asciiTheme="minorHAnsi" w:hAnsiTheme="minorHAnsi"/>
          <w:sz w:val="22"/>
          <w:szCs w:val="22"/>
        </w:rPr>
        <w:t xml:space="preserve"> – see</w:t>
      </w:r>
      <w:r w:rsidR="00F2380A" w:rsidRPr="00E47E0B">
        <w:rPr>
          <w:rFonts w:asciiTheme="minorHAnsi" w:hAnsiTheme="minorHAnsi"/>
          <w:sz w:val="22"/>
          <w:szCs w:val="22"/>
        </w:rPr>
        <w:t xml:space="preserve"> </w:t>
      </w:r>
      <w:hyperlink r:id="rId32" w:history="1">
        <w:r w:rsidR="00F2380A" w:rsidRPr="00E47E0B">
          <w:rPr>
            <w:rStyle w:val="Hyperlink"/>
            <w:rFonts w:asciiTheme="minorHAnsi" w:hAnsiTheme="minorHAnsi"/>
            <w:sz w:val="22"/>
            <w:szCs w:val="22"/>
          </w:rPr>
          <w:t>http://nifa.usda.gov/efnep-national-data-reports</w:t>
        </w:r>
      </w:hyperlink>
      <w:r w:rsidR="00F2380A" w:rsidRPr="00E47E0B">
        <w:rPr>
          <w:rFonts w:asciiTheme="minorHAnsi" w:hAnsiTheme="minorHAnsi"/>
          <w:sz w:val="22"/>
          <w:szCs w:val="22"/>
        </w:rPr>
        <w:t xml:space="preserve">. </w:t>
      </w:r>
      <w:r w:rsidR="000F705A" w:rsidRPr="00E47E0B">
        <w:rPr>
          <w:rFonts w:asciiTheme="minorHAnsi" w:hAnsiTheme="minorHAnsi"/>
          <w:sz w:val="22"/>
          <w:szCs w:val="22"/>
        </w:rPr>
        <w:t xml:space="preserve"> </w:t>
      </w:r>
      <w:r w:rsidR="005D14BE">
        <w:rPr>
          <w:rFonts w:asciiTheme="minorHAnsi" w:hAnsiTheme="minorHAnsi"/>
          <w:sz w:val="22"/>
          <w:szCs w:val="22"/>
        </w:rPr>
        <w:t xml:space="preserve">Key data points for each university is also </w:t>
      </w:r>
      <w:r w:rsidR="005D14BE">
        <w:rPr>
          <w:rFonts w:asciiTheme="minorHAnsi" w:hAnsiTheme="minorHAnsi"/>
          <w:sz w:val="22"/>
          <w:szCs w:val="22"/>
        </w:rPr>
        <w:lastRenderedPageBreak/>
        <w:t xml:space="preserve">complied into Tier Data reports.  Tiers are established based on funding levels (see </w:t>
      </w:r>
      <w:hyperlink r:id="rId33" w:history="1">
        <w:r w:rsidR="005D14BE" w:rsidRPr="00DF25BD">
          <w:rPr>
            <w:rStyle w:val="Hyperlink"/>
            <w:rFonts w:asciiTheme="minorHAnsi" w:hAnsiTheme="minorHAnsi"/>
            <w:sz w:val="22"/>
            <w:szCs w:val="22"/>
          </w:rPr>
          <w:t>http://nifa.usda.gov/resource/efnep-new-coordinator-guide</w:t>
        </w:r>
      </w:hyperlink>
      <w:r w:rsidR="005D14BE">
        <w:rPr>
          <w:rFonts w:asciiTheme="minorHAnsi" w:hAnsiTheme="minorHAnsi"/>
          <w:sz w:val="22"/>
          <w:szCs w:val="22"/>
        </w:rPr>
        <w:t xml:space="preserve">, </w:t>
      </w:r>
      <w:r w:rsidR="005D14BE" w:rsidRPr="005D14BE">
        <w:rPr>
          <w:rFonts w:asciiTheme="minorHAnsi" w:hAnsiTheme="minorHAnsi"/>
          <w:sz w:val="22"/>
          <w:szCs w:val="22"/>
        </w:rPr>
        <w:t>p.9</w:t>
      </w:r>
      <w:r w:rsidR="005D14BE">
        <w:rPr>
          <w:rFonts w:asciiTheme="minorHAnsi" w:hAnsiTheme="minorHAnsi"/>
          <w:sz w:val="22"/>
          <w:szCs w:val="22"/>
        </w:rPr>
        <w:t xml:space="preserve"> for descriptions of funding tiers).  This report </w:t>
      </w:r>
      <w:r w:rsidR="005D14BE" w:rsidRPr="00E47E0B">
        <w:rPr>
          <w:rFonts w:asciiTheme="minorHAnsi" w:hAnsiTheme="minorHAnsi"/>
          <w:sz w:val="22"/>
          <w:szCs w:val="22"/>
        </w:rPr>
        <w:t>allow</w:t>
      </w:r>
      <w:r w:rsidR="005D14BE">
        <w:rPr>
          <w:rFonts w:asciiTheme="minorHAnsi" w:hAnsiTheme="minorHAnsi"/>
          <w:sz w:val="22"/>
          <w:szCs w:val="22"/>
        </w:rPr>
        <w:t>s</w:t>
      </w:r>
      <w:r w:rsidR="005D14BE" w:rsidRPr="00E47E0B">
        <w:rPr>
          <w:rFonts w:asciiTheme="minorHAnsi" w:hAnsiTheme="minorHAnsi"/>
          <w:sz w:val="22"/>
          <w:szCs w:val="22"/>
        </w:rPr>
        <w:t xml:space="preserve"> for </w:t>
      </w:r>
      <w:r w:rsidR="00261DCC">
        <w:rPr>
          <w:rFonts w:asciiTheme="minorHAnsi" w:hAnsiTheme="minorHAnsi"/>
          <w:sz w:val="22"/>
          <w:szCs w:val="22"/>
        </w:rPr>
        <w:t xml:space="preserve">comparisons </w:t>
      </w:r>
      <w:r w:rsidR="005D14BE" w:rsidRPr="00E47E0B">
        <w:rPr>
          <w:rFonts w:asciiTheme="minorHAnsi" w:hAnsiTheme="minorHAnsi"/>
          <w:sz w:val="22"/>
          <w:szCs w:val="22"/>
        </w:rPr>
        <w:t xml:space="preserve">by funding </w:t>
      </w:r>
      <w:r w:rsidR="00261DCC">
        <w:rPr>
          <w:rFonts w:asciiTheme="minorHAnsi" w:hAnsiTheme="minorHAnsi"/>
          <w:sz w:val="22"/>
          <w:szCs w:val="22"/>
        </w:rPr>
        <w:t xml:space="preserve">allocation and to </w:t>
      </w:r>
      <w:r w:rsidR="00E3059B">
        <w:rPr>
          <w:rFonts w:asciiTheme="minorHAnsi" w:hAnsiTheme="minorHAnsi"/>
          <w:sz w:val="22"/>
          <w:szCs w:val="22"/>
        </w:rPr>
        <w:t>federal</w:t>
      </w:r>
      <w:r w:rsidR="00261DCC">
        <w:rPr>
          <w:rFonts w:asciiTheme="minorHAnsi" w:hAnsiTheme="minorHAnsi"/>
          <w:sz w:val="22"/>
          <w:szCs w:val="22"/>
        </w:rPr>
        <w:t xml:space="preserve"> averages</w:t>
      </w:r>
      <w:r w:rsidR="005D14BE" w:rsidRPr="00E47E0B">
        <w:rPr>
          <w:rFonts w:asciiTheme="minorHAnsi" w:hAnsiTheme="minorHAnsi"/>
          <w:sz w:val="22"/>
          <w:szCs w:val="22"/>
        </w:rPr>
        <w:t xml:space="preserve"> </w:t>
      </w:r>
      <w:r w:rsidR="005D14BE">
        <w:rPr>
          <w:rFonts w:asciiTheme="minorHAnsi" w:hAnsiTheme="minorHAnsi"/>
          <w:sz w:val="22"/>
          <w:szCs w:val="22"/>
        </w:rPr>
        <w:t>which helps</w:t>
      </w:r>
      <w:r w:rsidR="005D14BE" w:rsidRPr="00E47E0B">
        <w:rPr>
          <w:rFonts w:asciiTheme="minorHAnsi" w:hAnsiTheme="minorHAnsi"/>
          <w:sz w:val="22"/>
          <w:szCs w:val="22"/>
        </w:rPr>
        <w:t xml:space="preserve"> inform program management decisions</w:t>
      </w:r>
      <w:r w:rsidR="00261DCC">
        <w:rPr>
          <w:rFonts w:asciiTheme="minorHAnsi" w:hAnsiTheme="minorHAnsi"/>
          <w:sz w:val="22"/>
          <w:szCs w:val="22"/>
        </w:rPr>
        <w:t>.  These reports are sent to our partners via the listserv and made available to the public on our website</w:t>
      </w:r>
      <w:r w:rsidR="005D14BE" w:rsidRPr="00E47E0B">
        <w:rPr>
          <w:rFonts w:asciiTheme="minorHAnsi" w:hAnsiTheme="minorHAnsi"/>
          <w:sz w:val="22"/>
          <w:szCs w:val="22"/>
        </w:rPr>
        <w:t xml:space="preserve"> (see </w:t>
      </w:r>
      <w:hyperlink r:id="rId34" w:history="1">
        <w:r w:rsidR="005D14BE" w:rsidRPr="00E47E0B">
          <w:rPr>
            <w:rStyle w:val="Hyperlink"/>
            <w:rFonts w:asciiTheme="minorHAnsi" w:hAnsiTheme="minorHAnsi"/>
            <w:sz w:val="22"/>
            <w:szCs w:val="22"/>
          </w:rPr>
          <w:t>http://www.reeis.usda.gov/reports-and-documents/efnep</w:t>
        </w:r>
      </w:hyperlink>
      <w:r w:rsidR="005D14BE" w:rsidRPr="00E47E0B">
        <w:rPr>
          <w:rFonts w:asciiTheme="minorHAnsi" w:hAnsiTheme="minorHAnsi"/>
          <w:sz w:val="22"/>
          <w:szCs w:val="22"/>
        </w:rPr>
        <w:t>).</w:t>
      </w:r>
    </w:p>
    <w:p w14:paraId="5832F24B" w14:textId="77777777" w:rsidR="00E703DB" w:rsidRPr="00E47E0B" w:rsidRDefault="00E703DB" w:rsidP="00E703DB">
      <w:pPr>
        <w:numPr>
          <w:ilvl w:val="12"/>
          <w:numId w:val="0"/>
        </w:numPr>
        <w:rPr>
          <w:rFonts w:asciiTheme="minorHAnsi" w:hAnsiTheme="minorHAnsi"/>
          <w:sz w:val="22"/>
          <w:szCs w:val="22"/>
        </w:rPr>
      </w:pPr>
    </w:p>
    <w:p w14:paraId="35861E75" w14:textId="77777777" w:rsidR="00E703DB" w:rsidRPr="00261DCC" w:rsidRDefault="00E703DB" w:rsidP="00261DCC">
      <w:pPr>
        <w:pStyle w:val="ListParagraph"/>
        <w:numPr>
          <w:ilvl w:val="0"/>
          <w:numId w:val="10"/>
        </w:numPr>
        <w:rPr>
          <w:rFonts w:asciiTheme="minorHAnsi" w:hAnsiTheme="minorHAnsi"/>
          <w:sz w:val="22"/>
          <w:szCs w:val="22"/>
        </w:rPr>
      </w:pPr>
      <w:r w:rsidRPr="00261DCC">
        <w:rPr>
          <w:rFonts w:asciiTheme="minorHAnsi" w:hAnsiTheme="minorHAnsi"/>
          <w:b/>
          <w:bCs/>
          <w:sz w:val="22"/>
          <w:szCs w:val="22"/>
        </w:rPr>
        <w:t>If seeking approval to not display the expiration date for OMB approval of the information collection, explain the reasons that display would be</w:t>
      </w:r>
      <w:r w:rsidR="00CB16F6" w:rsidRPr="00261DCC">
        <w:rPr>
          <w:rFonts w:asciiTheme="minorHAnsi" w:hAnsiTheme="minorHAnsi"/>
          <w:b/>
          <w:bCs/>
          <w:sz w:val="22"/>
          <w:szCs w:val="22"/>
        </w:rPr>
        <w:t xml:space="preserve"> </w:t>
      </w:r>
      <w:r w:rsidRPr="00261DCC">
        <w:rPr>
          <w:rFonts w:asciiTheme="minorHAnsi" w:hAnsiTheme="minorHAnsi"/>
          <w:b/>
          <w:bCs/>
          <w:sz w:val="22"/>
          <w:szCs w:val="22"/>
        </w:rPr>
        <w:t>inappropriate.</w:t>
      </w:r>
    </w:p>
    <w:p w14:paraId="754B47F7" w14:textId="77777777" w:rsidR="00E703DB" w:rsidRPr="00E47E0B" w:rsidRDefault="00E703DB" w:rsidP="00E703DB">
      <w:pPr>
        <w:numPr>
          <w:ilvl w:val="12"/>
          <w:numId w:val="0"/>
        </w:numPr>
        <w:rPr>
          <w:rFonts w:asciiTheme="minorHAnsi" w:hAnsiTheme="minorHAnsi"/>
          <w:sz w:val="22"/>
          <w:szCs w:val="22"/>
        </w:rPr>
      </w:pPr>
    </w:p>
    <w:p w14:paraId="6414CA49" w14:textId="77777777" w:rsidR="00E703DB" w:rsidRPr="00E47E0B" w:rsidRDefault="00211CA8" w:rsidP="00E703DB">
      <w:pPr>
        <w:numPr>
          <w:ilvl w:val="12"/>
          <w:numId w:val="0"/>
        </w:numPr>
        <w:rPr>
          <w:rFonts w:asciiTheme="minorHAnsi" w:hAnsiTheme="minorHAnsi"/>
          <w:sz w:val="22"/>
          <w:szCs w:val="22"/>
        </w:rPr>
      </w:pPr>
      <w:r w:rsidRPr="00E47E0B">
        <w:rPr>
          <w:rFonts w:asciiTheme="minorHAnsi" w:hAnsiTheme="minorHAnsi"/>
          <w:sz w:val="22"/>
          <w:szCs w:val="22"/>
        </w:rPr>
        <w:t>NIFA</w:t>
      </w:r>
      <w:r w:rsidR="00B46F20" w:rsidRPr="00E47E0B">
        <w:rPr>
          <w:rFonts w:asciiTheme="minorHAnsi" w:hAnsiTheme="minorHAnsi"/>
          <w:sz w:val="22"/>
          <w:szCs w:val="22"/>
        </w:rPr>
        <w:t xml:space="preserve"> will</w:t>
      </w:r>
      <w:r w:rsidR="000F705A" w:rsidRPr="00E47E0B">
        <w:rPr>
          <w:rFonts w:asciiTheme="minorHAnsi" w:hAnsiTheme="minorHAnsi"/>
          <w:sz w:val="22"/>
          <w:szCs w:val="22"/>
        </w:rPr>
        <w:t xml:space="preserve"> display </w:t>
      </w:r>
      <w:r w:rsidR="00B46F20" w:rsidRPr="00E47E0B">
        <w:rPr>
          <w:rFonts w:asciiTheme="minorHAnsi" w:hAnsiTheme="minorHAnsi"/>
          <w:sz w:val="22"/>
          <w:szCs w:val="22"/>
        </w:rPr>
        <w:t xml:space="preserve">the OMB approval number and expiration date on the </w:t>
      </w:r>
      <w:r w:rsidR="00F2380A" w:rsidRPr="00E47E0B">
        <w:rPr>
          <w:rFonts w:asciiTheme="minorHAnsi" w:hAnsiTheme="minorHAnsi"/>
          <w:sz w:val="22"/>
          <w:szCs w:val="22"/>
        </w:rPr>
        <w:t>login screen of WebNEERS as well as on the bottom of all screens of the software once a user is logged in.</w:t>
      </w:r>
    </w:p>
    <w:p w14:paraId="0CA14098" w14:textId="77777777" w:rsidR="00E703DB" w:rsidRPr="00E47E0B" w:rsidRDefault="00E703DB" w:rsidP="00E703DB">
      <w:pPr>
        <w:numPr>
          <w:ilvl w:val="12"/>
          <w:numId w:val="0"/>
        </w:numPr>
        <w:rPr>
          <w:rFonts w:asciiTheme="minorHAnsi" w:hAnsiTheme="minorHAnsi"/>
          <w:sz w:val="22"/>
          <w:szCs w:val="22"/>
          <w:highlight w:val="yellow"/>
        </w:rPr>
      </w:pPr>
    </w:p>
    <w:p w14:paraId="2137B42E" w14:textId="77777777" w:rsidR="00E703DB" w:rsidRPr="00261DCC" w:rsidRDefault="00E703DB" w:rsidP="00261DCC">
      <w:pPr>
        <w:pStyle w:val="ListParagraph"/>
        <w:numPr>
          <w:ilvl w:val="0"/>
          <w:numId w:val="10"/>
        </w:numPr>
        <w:rPr>
          <w:rFonts w:asciiTheme="minorHAnsi" w:hAnsiTheme="minorHAnsi"/>
          <w:sz w:val="22"/>
          <w:szCs w:val="22"/>
        </w:rPr>
      </w:pPr>
      <w:r w:rsidRPr="00261DCC">
        <w:rPr>
          <w:rFonts w:asciiTheme="minorHAnsi" w:hAnsiTheme="minorHAnsi"/>
          <w:b/>
          <w:bCs/>
          <w:sz w:val="22"/>
          <w:szCs w:val="22"/>
        </w:rPr>
        <w:t>Explain each exception to the certification st</w:t>
      </w:r>
      <w:r w:rsidR="00261DCC">
        <w:rPr>
          <w:rFonts w:asciiTheme="minorHAnsi" w:hAnsiTheme="minorHAnsi"/>
          <w:b/>
          <w:bCs/>
          <w:sz w:val="22"/>
          <w:szCs w:val="22"/>
        </w:rPr>
        <w:t xml:space="preserve">atement identified in Item 19 </w:t>
      </w:r>
      <w:r w:rsidRPr="00261DCC">
        <w:rPr>
          <w:rFonts w:asciiTheme="minorHAnsi" w:hAnsiTheme="minorHAnsi"/>
          <w:b/>
          <w:bCs/>
          <w:sz w:val="22"/>
          <w:szCs w:val="22"/>
        </w:rPr>
        <w:t>"Certification for Paperwork Reduction Act."</w:t>
      </w:r>
    </w:p>
    <w:p w14:paraId="7107FB96" w14:textId="77777777" w:rsidR="00E703DB" w:rsidRPr="00E47E0B" w:rsidRDefault="00E703DB" w:rsidP="00E703DB">
      <w:pPr>
        <w:numPr>
          <w:ilvl w:val="12"/>
          <w:numId w:val="0"/>
        </w:numPr>
        <w:rPr>
          <w:rFonts w:asciiTheme="minorHAnsi" w:hAnsiTheme="minorHAnsi"/>
          <w:sz w:val="22"/>
          <w:szCs w:val="22"/>
        </w:rPr>
      </w:pPr>
    </w:p>
    <w:p w14:paraId="5A4B9025" w14:textId="77777777" w:rsidR="00BD73B5" w:rsidRPr="00E47E0B" w:rsidRDefault="00E703DB" w:rsidP="003F264C">
      <w:pPr>
        <w:outlineLvl w:val="0"/>
        <w:rPr>
          <w:rFonts w:asciiTheme="minorHAnsi" w:hAnsiTheme="minorHAnsi"/>
          <w:sz w:val="22"/>
          <w:szCs w:val="22"/>
        </w:rPr>
      </w:pPr>
      <w:r w:rsidRPr="00E47E0B">
        <w:rPr>
          <w:rFonts w:asciiTheme="minorHAnsi" w:hAnsiTheme="minorHAnsi"/>
          <w:sz w:val="22"/>
          <w:szCs w:val="22"/>
        </w:rPr>
        <w:t xml:space="preserve">The agency is able to certify compliance with all provisions under Item 19 </w:t>
      </w:r>
      <w:r w:rsidR="00FE38B3">
        <w:rPr>
          <w:rFonts w:asciiTheme="minorHAnsi" w:hAnsiTheme="minorHAnsi"/>
          <w:sz w:val="22"/>
          <w:szCs w:val="22"/>
        </w:rPr>
        <w:t>“Certification for Paperwork Reduction Act”</w:t>
      </w:r>
    </w:p>
    <w:p w14:paraId="1FE5AF97" w14:textId="77777777" w:rsidR="00BD73B5" w:rsidRPr="00E47E0B" w:rsidRDefault="00BD73B5">
      <w:pPr>
        <w:autoSpaceDE/>
        <w:autoSpaceDN/>
        <w:adjustRightInd/>
        <w:rPr>
          <w:rFonts w:asciiTheme="minorHAnsi" w:hAnsiTheme="minorHAnsi"/>
          <w:sz w:val="22"/>
          <w:szCs w:val="22"/>
        </w:rPr>
      </w:pPr>
      <w:r w:rsidRPr="00E47E0B">
        <w:rPr>
          <w:rFonts w:asciiTheme="minorHAnsi" w:hAnsiTheme="minorHAnsi"/>
          <w:sz w:val="22"/>
          <w:szCs w:val="22"/>
        </w:rPr>
        <w:br w:type="page"/>
      </w:r>
      <w:bookmarkStart w:id="2" w:name="_GoBack"/>
      <w:bookmarkEnd w:id="2"/>
    </w:p>
    <w:sectPr w:rsidR="00BD73B5" w:rsidRPr="00E47E0B" w:rsidSect="00B5427F">
      <w:footerReference w:type="default" r:id="rId35"/>
      <w:pgSz w:w="12240" w:h="15840"/>
      <w:pgMar w:top="180" w:right="760" w:bottom="280" w:left="7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73781" w14:textId="77777777" w:rsidR="000552AA" w:rsidRDefault="000552AA">
      <w:r>
        <w:separator/>
      </w:r>
    </w:p>
  </w:endnote>
  <w:endnote w:type="continuationSeparator" w:id="0">
    <w:p w14:paraId="0C5594FF" w14:textId="77777777" w:rsidR="000552AA" w:rsidRDefault="0005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elior-Bold">
    <w:altName w:val="Times New Roman"/>
    <w:charset w:val="00"/>
    <w:family w:val="auto"/>
    <w:pitch w:val="default"/>
    <w:sig w:usb0="00000003" w:usb1="00000000" w:usb2="00000000" w:usb3="00000000" w:csb0="00000001" w:csb1="00000000"/>
  </w:font>
  <w:font w:name="Melior">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7F52A" w14:textId="77777777" w:rsidR="0037619C" w:rsidRDefault="0037619C">
    <w:pPr>
      <w:framePr w:wrap="notBeside" w:hAnchor="text" w:xAlign="center"/>
      <w:rPr>
        <w:sz w:val="24"/>
        <w:szCs w:val="24"/>
      </w:rPr>
    </w:pPr>
    <w:r>
      <w:rPr>
        <w:sz w:val="24"/>
        <w:szCs w:val="24"/>
      </w:rPr>
      <w:t>Page -</w:t>
    </w:r>
    <w:r>
      <w:rPr>
        <w:sz w:val="24"/>
        <w:szCs w:val="24"/>
      </w:rPr>
      <w:fldChar w:fldCharType="begin"/>
    </w:r>
    <w:r>
      <w:rPr>
        <w:sz w:val="24"/>
        <w:szCs w:val="24"/>
      </w:rPr>
      <w:instrText xml:space="preserve"> PAGE  </w:instrText>
    </w:r>
    <w:r>
      <w:rPr>
        <w:sz w:val="24"/>
        <w:szCs w:val="24"/>
      </w:rPr>
      <w:fldChar w:fldCharType="separate"/>
    </w:r>
    <w:r w:rsidR="00B5427F">
      <w:rPr>
        <w:noProof/>
        <w:sz w:val="24"/>
        <w:szCs w:val="24"/>
      </w:rPr>
      <w:t>19</w:t>
    </w:r>
    <w:r>
      <w:rPr>
        <w:sz w:val="24"/>
        <w:szCs w:val="24"/>
      </w:rPr>
      <w:fldChar w:fldCharType="end"/>
    </w:r>
    <w:r>
      <w:rPr>
        <w:sz w:val="24"/>
        <w:szCs w:val="24"/>
      </w:rPr>
      <w:t>-</w:t>
    </w:r>
  </w:p>
  <w:p w14:paraId="649555C0" w14:textId="77777777" w:rsidR="0037619C" w:rsidRDefault="0037619C">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07104" w14:textId="77777777" w:rsidR="000552AA" w:rsidRDefault="000552AA">
      <w:r>
        <w:separator/>
      </w:r>
    </w:p>
  </w:footnote>
  <w:footnote w:type="continuationSeparator" w:id="0">
    <w:p w14:paraId="017AA5DA" w14:textId="77777777" w:rsidR="000552AA" w:rsidRDefault="000552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772E7CA"/>
    <w:lvl w:ilvl="0">
      <w:numFmt w:val="bullet"/>
      <w:lvlText w:val="*"/>
      <w:lvlJc w:val="left"/>
    </w:lvl>
  </w:abstractNum>
  <w:abstractNum w:abstractNumId="1" w15:restartNumberingAfterBreak="0">
    <w:nsid w:val="011C3A52"/>
    <w:multiLevelType w:val="hybridMultilevel"/>
    <w:tmpl w:val="4DE4AFFC"/>
    <w:lvl w:ilvl="0" w:tplc="E9CE4450">
      <w:start w:val="4"/>
      <w:numFmt w:val="lowerLetter"/>
      <w:lvlText w:val="(%1)"/>
      <w:lvlJc w:val="left"/>
      <w:pPr>
        <w:ind w:left="140" w:hanging="280"/>
      </w:pPr>
      <w:rPr>
        <w:rFonts w:ascii="Times New Roman" w:eastAsia="Times New Roman" w:hAnsi="Times New Roman" w:hint="default"/>
        <w:w w:val="109"/>
        <w:sz w:val="18"/>
        <w:szCs w:val="18"/>
      </w:rPr>
    </w:lvl>
    <w:lvl w:ilvl="1" w:tplc="327C3F22">
      <w:start w:val="1"/>
      <w:numFmt w:val="bullet"/>
      <w:lvlText w:val=""/>
      <w:lvlJc w:val="left"/>
      <w:pPr>
        <w:ind w:left="502" w:hanging="183"/>
      </w:pPr>
      <w:rPr>
        <w:rFonts w:ascii="Symbol" w:eastAsia="Symbol" w:hAnsi="Symbol" w:hint="default"/>
        <w:sz w:val="18"/>
        <w:szCs w:val="18"/>
      </w:rPr>
    </w:lvl>
    <w:lvl w:ilvl="2" w:tplc="619AD226">
      <w:start w:val="1"/>
      <w:numFmt w:val="bullet"/>
      <w:lvlText w:val="•"/>
      <w:lvlJc w:val="left"/>
      <w:pPr>
        <w:ind w:left="442" w:hanging="183"/>
      </w:pPr>
      <w:rPr>
        <w:rFonts w:hint="default"/>
      </w:rPr>
    </w:lvl>
    <w:lvl w:ilvl="3" w:tplc="9A90ED8C">
      <w:start w:val="1"/>
      <w:numFmt w:val="bullet"/>
      <w:lvlText w:val="•"/>
      <w:lvlJc w:val="left"/>
      <w:pPr>
        <w:ind w:left="381" w:hanging="183"/>
      </w:pPr>
      <w:rPr>
        <w:rFonts w:hint="default"/>
      </w:rPr>
    </w:lvl>
    <w:lvl w:ilvl="4" w:tplc="C2BAEE88">
      <w:start w:val="1"/>
      <w:numFmt w:val="bullet"/>
      <w:lvlText w:val="•"/>
      <w:lvlJc w:val="left"/>
      <w:pPr>
        <w:ind w:left="320" w:hanging="183"/>
      </w:pPr>
      <w:rPr>
        <w:rFonts w:hint="default"/>
      </w:rPr>
    </w:lvl>
    <w:lvl w:ilvl="5" w:tplc="70BEB326">
      <w:start w:val="1"/>
      <w:numFmt w:val="bullet"/>
      <w:lvlText w:val="•"/>
      <w:lvlJc w:val="left"/>
      <w:pPr>
        <w:ind w:left="260" w:hanging="183"/>
      </w:pPr>
      <w:rPr>
        <w:rFonts w:hint="default"/>
      </w:rPr>
    </w:lvl>
    <w:lvl w:ilvl="6" w:tplc="62605466">
      <w:start w:val="1"/>
      <w:numFmt w:val="bullet"/>
      <w:lvlText w:val="•"/>
      <w:lvlJc w:val="left"/>
      <w:pPr>
        <w:ind w:left="199" w:hanging="183"/>
      </w:pPr>
      <w:rPr>
        <w:rFonts w:hint="default"/>
      </w:rPr>
    </w:lvl>
    <w:lvl w:ilvl="7" w:tplc="3EA0ED3C">
      <w:start w:val="1"/>
      <w:numFmt w:val="bullet"/>
      <w:lvlText w:val="•"/>
      <w:lvlJc w:val="left"/>
      <w:pPr>
        <w:ind w:left="138" w:hanging="183"/>
      </w:pPr>
      <w:rPr>
        <w:rFonts w:hint="default"/>
      </w:rPr>
    </w:lvl>
    <w:lvl w:ilvl="8" w:tplc="979E1A7A">
      <w:start w:val="1"/>
      <w:numFmt w:val="bullet"/>
      <w:lvlText w:val="•"/>
      <w:lvlJc w:val="left"/>
      <w:pPr>
        <w:ind w:left="77" w:hanging="183"/>
      </w:pPr>
      <w:rPr>
        <w:rFonts w:hint="default"/>
      </w:rPr>
    </w:lvl>
  </w:abstractNum>
  <w:abstractNum w:abstractNumId="2" w15:restartNumberingAfterBreak="0">
    <w:nsid w:val="02790486"/>
    <w:multiLevelType w:val="hybridMultilevel"/>
    <w:tmpl w:val="DFDC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661B6"/>
    <w:multiLevelType w:val="hybridMultilevel"/>
    <w:tmpl w:val="9ED6E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FD091B"/>
    <w:multiLevelType w:val="hybridMultilevel"/>
    <w:tmpl w:val="8AAEE06A"/>
    <w:lvl w:ilvl="0" w:tplc="027820D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21E0B"/>
    <w:multiLevelType w:val="hybridMultilevel"/>
    <w:tmpl w:val="9E4C4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C3C81"/>
    <w:multiLevelType w:val="hybridMultilevel"/>
    <w:tmpl w:val="BC28F59A"/>
    <w:lvl w:ilvl="0" w:tplc="AEE4D19A">
      <w:start w:val="1"/>
      <w:numFmt w:val="lowerLetter"/>
      <w:lvlText w:val="(%1)"/>
      <w:lvlJc w:val="left"/>
      <w:pPr>
        <w:ind w:left="140" w:hanging="260"/>
      </w:pPr>
      <w:rPr>
        <w:rFonts w:ascii="Times New Roman" w:eastAsia="Times New Roman" w:hAnsi="Times New Roman" w:hint="default"/>
        <w:w w:val="105"/>
        <w:sz w:val="18"/>
        <w:szCs w:val="18"/>
      </w:rPr>
    </w:lvl>
    <w:lvl w:ilvl="1" w:tplc="B95697C4">
      <w:start w:val="1"/>
      <w:numFmt w:val="bullet"/>
      <w:lvlText w:val="•"/>
      <w:lvlJc w:val="left"/>
      <w:pPr>
        <w:ind w:left="475" w:hanging="260"/>
      </w:pPr>
      <w:rPr>
        <w:rFonts w:hint="default"/>
      </w:rPr>
    </w:lvl>
    <w:lvl w:ilvl="2" w:tplc="A31CDDDE">
      <w:start w:val="1"/>
      <w:numFmt w:val="bullet"/>
      <w:lvlText w:val="•"/>
      <w:lvlJc w:val="left"/>
      <w:pPr>
        <w:ind w:left="811" w:hanging="260"/>
      </w:pPr>
      <w:rPr>
        <w:rFonts w:hint="default"/>
      </w:rPr>
    </w:lvl>
    <w:lvl w:ilvl="3" w:tplc="0B447F16">
      <w:start w:val="1"/>
      <w:numFmt w:val="bullet"/>
      <w:lvlText w:val="•"/>
      <w:lvlJc w:val="left"/>
      <w:pPr>
        <w:ind w:left="1146" w:hanging="260"/>
      </w:pPr>
      <w:rPr>
        <w:rFonts w:hint="default"/>
      </w:rPr>
    </w:lvl>
    <w:lvl w:ilvl="4" w:tplc="EACADB64">
      <w:start w:val="1"/>
      <w:numFmt w:val="bullet"/>
      <w:lvlText w:val="•"/>
      <w:lvlJc w:val="left"/>
      <w:pPr>
        <w:ind w:left="1482" w:hanging="260"/>
      </w:pPr>
      <w:rPr>
        <w:rFonts w:hint="default"/>
      </w:rPr>
    </w:lvl>
    <w:lvl w:ilvl="5" w:tplc="0FC43930">
      <w:start w:val="1"/>
      <w:numFmt w:val="bullet"/>
      <w:lvlText w:val="•"/>
      <w:lvlJc w:val="left"/>
      <w:pPr>
        <w:ind w:left="1818" w:hanging="260"/>
      </w:pPr>
      <w:rPr>
        <w:rFonts w:hint="default"/>
      </w:rPr>
    </w:lvl>
    <w:lvl w:ilvl="6" w:tplc="52E231A4">
      <w:start w:val="1"/>
      <w:numFmt w:val="bullet"/>
      <w:lvlText w:val="•"/>
      <w:lvlJc w:val="left"/>
      <w:pPr>
        <w:ind w:left="2153" w:hanging="260"/>
      </w:pPr>
      <w:rPr>
        <w:rFonts w:hint="default"/>
      </w:rPr>
    </w:lvl>
    <w:lvl w:ilvl="7" w:tplc="C3BED078">
      <w:start w:val="1"/>
      <w:numFmt w:val="bullet"/>
      <w:lvlText w:val="•"/>
      <w:lvlJc w:val="left"/>
      <w:pPr>
        <w:ind w:left="2489" w:hanging="260"/>
      </w:pPr>
      <w:rPr>
        <w:rFonts w:hint="default"/>
      </w:rPr>
    </w:lvl>
    <w:lvl w:ilvl="8" w:tplc="10481EC8">
      <w:start w:val="1"/>
      <w:numFmt w:val="bullet"/>
      <w:lvlText w:val="•"/>
      <w:lvlJc w:val="left"/>
      <w:pPr>
        <w:ind w:left="2825" w:hanging="260"/>
      </w:pPr>
      <w:rPr>
        <w:rFonts w:hint="default"/>
      </w:rPr>
    </w:lvl>
  </w:abstractNum>
  <w:abstractNum w:abstractNumId="7" w15:restartNumberingAfterBreak="0">
    <w:nsid w:val="1B0C4523"/>
    <w:multiLevelType w:val="hybridMultilevel"/>
    <w:tmpl w:val="35AC731C"/>
    <w:lvl w:ilvl="0" w:tplc="8A36AB08">
      <w:start w:val="1"/>
      <w:numFmt w:val="lowerLetter"/>
      <w:lvlText w:val="(%1)"/>
      <w:lvlJc w:val="left"/>
      <w:pPr>
        <w:ind w:left="143" w:hanging="260"/>
      </w:pPr>
      <w:rPr>
        <w:rFonts w:ascii="Times New Roman" w:eastAsia="Times New Roman" w:hAnsi="Times New Roman" w:hint="default"/>
        <w:w w:val="105"/>
        <w:sz w:val="18"/>
        <w:szCs w:val="18"/>
      </w:rPr>
    </w:lvl>
    <w:lvl w:ilvl="1" w:tplc="ED1E342C">
      <w:start w:val="1"/>
      <w:numFmt w:val="bullet"/>
      <w:lvlText w:val="•"/>
      <w:lvlJc w:val="left"/>
      <w:pPr>
        <w:ind w:left="493" w:hanging="260"/>
      </w:pPr>
      <w:rPr>
        <w:rFonts w:hint="default"/>
      </w:rPr>
    </w:lvl>
    <w:lvl w:ilvl="2" w:tplc="F3E89322">
      <w:start w:val="1"/>
      <w:numFmt w:val="bullet"/>
      <w:lvlText w:val="•"/>
      <w:lvlJc w:val="left"/>
      <w:pPr>
        <w:ind w:left="843" w:hanging="260"/>
      </w:pPr>
      <w:rPr>
        <w:rFonts w:hint="default"/>
      </w:rPr>
    </w:lvl>
    <w:lvl w:ilvl="3" w:tplc="165E5CEA">
      <w:start w:val="1"/>
      <w:numFmt w:val="bullet"/>
      <w:lvlText w:val="•"/>
      <w:lvlJc w:val="left"/>
      <w:pPr>
        <w:ind w:left="1193" w:hanging="260"/>
      </w:pPr>
      <w:rPr>
        <w:rFonts w:hint="default"/>
      </w:rPr>
    </w:lvl>
    <w:lvl w:ilvl="4" w:tplc="EA6CBB02">
      <w:start w:val="1"/>
      <w:numFmt w:val="bullet"/>
      <w:lvlText w:val="•"/>
      <w:lvlJc w:val="left"/>
      <w:pPr>
        <w:ind w:left="1543" w:hanging="260"/>
      </w:pPr>
      <w:rPr>
        <w:rFonts w:hint="default"/>
      </w:rPr>
    </w:lvl>
    <w:lvl w:ilvl="5" w:tplc="B9743DC2">
      <w:start w:val="1"/>
      <w:numFmt w:val="bullet"/>
      <w:lvlText w:val="•"/>
      <w:lvlJc w:val="left"/>
      <w:pPr>
        <w:ind w:left="1893" w:hanging="260"/>
      </w:pPr>
      <w:rPr>
        <w:rFonts w:hint="default"/>
      </w:rPr>
    </w:lvl>
    <w:lvl w:ilvl="6" w:tplc="CA4EB83A">
      <w:start w:val="1"/>
      <w:numFmt w:val="bullet"/>
      <w:lvlText w:val="•"/>
      <w:lvlJc w:val="left"/>
      <w:pPr>
        <w:ind w:left="2243" w:hanging="260"/>
      </w:pPr>
      <w:rPr>
        <w:rFonts w:hint="default"/>
      </w:rPr>
    </w:lvl>
    <w:lvl w:ilvl="7" w:tplc="43102CC0">
      <w:start w:val="1"/>
      <w:numFmt w:val="bullet"/>
      <w:lvlText w:val="•"/>
      <w:lvlJc w:val="left"/>
      <w:pPr>
        <w:ind w:left="2593" w:hanging="260"/>
      </w:pPr>
      <w:rPr>
        <w:rFonts w:hint="default"/>
      </w:rPr>
    </w:lvl>
    <w:lvl w:ilvl="8" w:tplc="22BA8150">
      <w:start w:val="1"/>
      <w:numFmt w:val="bullet"/>
      <w:lvlText w:val="•"/>
      <w:lvlJc w:val="left"/>
      <w:pPr>
        <w:ind w:left="2943" w:hanging="260"/>
      </w:pPr>
      <w:rPr>
        <w:rFonts w:hint="default"/>
      </w:rPr>
    </w:lvl>
  </w:abstractNum>
  <w:abstractNum w:abstractNumId="8" w15:restartNumberingAfterBreak="0">
    <w:nsid w:val="1B177BE9"/>
    <w:multiLevelType w:val="hybridMultilevel"/>
    <w:tmpl w:val="2EDE4B4A"/>
    <w:lvl w:ilvl="0" w:tplc="C1403D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766AA1"/>
    <w:multiLevelType w:val="hybridMultilevel"/>
    <w:tmpl w:val="0782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479CA"/>
    <w:multiLevelType w:val="hybridMultilevel"/>
    <w:tmpl w:val="9EF6D81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407B00"/>
    <w:multiLevelType w:val="hybridMultilevel"/>
    <w:tmpl w:val="EC8EA490"/>
    <w:lvl w:ilvl="0" w:tplc="BD889576">
      <w:start w:val="1"/>
      <w:numFmt w:val="decimal"/>
      <w:lvlText w:val="%1."/>
      <w:lvlJc w:val="left"/>
      <w:pPr>
        <w:ind w:left="160" w:hanging="200"/>
      </w:pPr>
      <w:rPr>
        <w:rFonts w:ascii="Times New Roman" w:eastAsia="Times New Roman" w:hAnsi="Times New Roman" w:hint="default"/>
        <w:w w:val="111"/>
        <w:sz w:val="18"/>
        <w:szCs w:val="18"/>
      </w:rPr>
    </w:lvl>
    <w:lvl w:ilvl="1" w:tplc="75E094FC">
      <w:start w:val="1"/>
      <w:numFmt w:val="bullet"/>
      <w:lvlText w:val="•"/>
      <w:lvlJc w:val="left"/>
      <w:pPr>
        <w:ind w:left="494" w:hanging="200"/>
      </w:pPr>
      <w:rPr>
        <w:rFonts w:hint="default"/>
      </w:rPr>
    </w:lvl>
    <w:lvl w:ilvl="2" w:tplc="1C600CB0">
      <w:start w:val="1"/>
      <w:numFmt w:val="bullet"/>
      <w:lvlText w:val="•"/>
      <w:lvlJc w:val="left"/>
      <w:pPr>
        <w:ind w:left="829" w:hanging="200"/>
      </w:pPr>
      <w:rPr>
        <w:rFonts w:hint="default"/>
      </w:rPr>
    </w:lvl>
    <w:lvl w:ilvl="3" w:tplc="1CBA70F8">
      <w:start w:val="1"/>
      <w:numFmt w:val="bullet"/>
      <w:lvlText w:val="•"/>
      <w:lvlJc w:val="left"/>
      <w:pPr>
        <w:ind w:left="1163" w:hanging="200"/>
      </w:pPr>
      <w:rPr>
        <w:rFonts w:hint="default"/>
      </w:rPr>
    </w:lvl>
    <w:lvl w:ilvl="4" w:tplc="46B290E8">
      <w:start w:val="1"/>
      <w:numFmt w:val="bullet"/>
      <w:lvlText w:val="•"/>
      <w:lvlJc w:val="left"/>
      <w:pPr>
        <w:ind w:left="1498" w:hanging="200"/>
      </w:pPr>
      <w:rPr>
        <w:rFonts w:hint="default"/>
      </w:rPr>
    </w:lvl>
    <w:lvl w:ilvl="5" w:tplc="B3FC5BFE">
      <w:start w:val="1"/>
      <w:numFmt w:val="bullet"/>
      <w:lvlText w:val="•"/>
      <w:lvlJc w:val="left"/>
      <w:pPr>
        <w:ind w:left="1832" w:hanging="200"/>
      </w:pPr>
      <w:rPr>
        <w:rFonts w:hint="default"/>
      </w:rPr>
    </w:lvl>
    <w:lvl w:ilvl="6" w:tplc="912832A0">
      <w:start w:val="1"/>
      <w:numFmt w:val="bullet"/>
      <w:lvlText w:val="•"/>
      <w:lvlJc w:val="left"/>
      <w:pPr>
        <w:ind w:left="2167" w:hanging="200"/>
      </w:pPr>
      <w:rPr>
        <w:rFonts w:hint="default"/>
      </w:rPr>
    </w:lvl>
    <w:lvl w:ilvl="7" w:tplc="91D29C1E">
      <w:start w:val="1"/>
      <w:numFmt w:val="bullet"/>
      <w:lvlText w:val="•"/>
      <w:lvlJc w:val="left"/>
      <w:pPr>
        <w:ind w:left="2501" w:hanging="200"/>
      </w:pPr>
      <w:rPr>
        <w:rFonts w:hint="default"/>
      </w:rPr>
    </w:lvl>
    <w:lvl w:ilvl="8" w:tplc="ABBA6944">
      <w:start w:val="1"/>
      <w:numFmt w:val="bullet"/>
      <w:lvlText w:val="•"/>
      <w:lvlJc w:val="left"/>
      <w:pPr>
        <w:ind w:left="2836" w:hanging="200"/>
      </w:pPr>
      <w:rPr>
        <w:rFonts w:hint="default"/>
      </w:rPr>
    </w:lvl>
  </w:abstractNum>
  <w:abstractNum w:abstractNumId="12" w15:restartNumberingAfterBreak="0">
    <w:nsid w:val="3AFC0AF3"/>
    <w:multiLevelType w:val="hybridMultilevel"/>
    <w:tmpl w:val="73062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F97A26"/>
    <w:multiLevelType w:val="hybridMultilevel"/>
    <w:tmpl w:val="1A86D9EA"/>
    <w:lvl w:ilvl="0" w:tplc="518A7D8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123D4C"/>
    <w:multiLevelType w:val="hybridMultilevel"/>
    <w:tmpl w:val="74185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A601E5"/>
    <w:multiLevelType w:val="hybridMultilevel"/>
    <w:tmpl w:val="76C039B2"/>
    <w:lvl w:ilvl="0" w:tplc="E1CE5C20">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4B196E"/>
    <w:multiLevelType w:val="hybridMultilevel"/>
    <w:tmpl w:val="ADE83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4311D8"/>
    <w:multiLevelType w:val="hybridMultilevel"/>
    <w:tmpl w:val="9EBE5C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75723F"/>
    <w:multiLevelType w:val="hybridMultilevel"/>
    <w:tmpl w:val="3BE4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B2231E"/>
    <w:multiLevelType w:val="hybridMultilevel"/>
    <w:tmpl w:val="E5AED3A4"/>
    <w:lvl w:ilvl="0" w:tplc="B344A446">
      <w:start w:val="1"/>
      <w:numFmt w:val="upperRoman"/>
      <w:lvlText w:val="%1."/>
      <w:lvlJc w:val="left"/>
      <w:pPr>
        <w:ind w:left="309" w:hanging="170"/>
      </w:pPr>
      <w:rPr>
        <w:rFonts w:ascii="Book Antiqua" w:eastAsia="Book Antiqua" w:hAnsi="Book Antiqua" w:hint="default"/>
        <w:b/>
        <w:bCs/>
        <w:w w:val="104"/>
        <w:sz w:val="18"/>
        <w:szCs w:val="18"/>
      </w:rPr>
    </w:lvl>
    <w:lvl w:ilvl="1" w:tplc="A5D8D082">
      <w:start w:val="1"/>
      <w:numFmt w:val="upperLetter"/>
      <w:lvlText w:val="%2."/>
      <w:lvlJc w:val="left"/>
      <w:pPr>
        <w:ind w:left="140" w:hanging="240"/>
      </w:pPr>
      <w:rPr>
        <w:rFonts w:ascii="Times New Roman" w:eastAsia="Times New Roman" w:hAnsi="Times New Roman" w:hint="default"/>
        <w:w w:val="108"/>
        <w:sz w:val="18"/>
        <w:szCs w:val="18"/>
      </w:rPr>
    </w:lvl>
    <w:lvl w:ilvl="2" w:tplc="8B18A0C6">
      <w:start w:val="1"/>
      <w:numFmt w:val="bullet"/>
      <w:lvlText w:val="•"/>
      <w:lvlJc w:val="left"/>
      <w:pPr>
        <w:ind w:left="679" w:hanging="240"/>
      </w:pPr>
      <w:rPr>
        <w:rFonts w:hint="default"/>
      </w:rPr>
    </w:lvl>
    <w:lvl w:ilvl="3" w:tplc="46FE0654">
      <w:start w:val="1"/>
      <w:numFmt w:val="bullet"/>
      <w:lvlText w:val="•"/>
      <w:lvlJc w:val="left"/>
      <w:pPr>
        <w:ind w:left="1049" w:hanging="240"/>
      </w:pPr>
      <w:rPr>
        <w:rFonts w:hint="default"/>
      </w:rPr>
    </w:lvl>
    <w:lvl w:ilvl="4" w:tplc="06C8AB42">
      <w:start w:val="1"/>
      <w:numFmt w:val="bullet"/>
      <w:lvlText w:val="•"/>
      <w:lvlJc w:val="left"/>
      <w:pPr>
        <w:ind w:left="1419" w:hanging="240"/>
      </w:pPr>
      <w:rPr>
        <w:rFonts w:hint="default"/>
      </w:rPr>
    </w:lvl>
    <w:lvl w:ilvl="5" w:tplc="83A861A0">
      <w:start w:val="1"/>
      <w:numFmt w:val="bullet"/>
      <w:lvlText w:val="•"/>
      <w:lvlJc w:val="left"/>
      <w:pPr>
        <w:ind w:left="1789" w:hanging="240"/>
      </w:pPr>
      <w:rPr>
        <w:rFonts w:hint="default"/>
      </w:rPr>
    </w:lvl>
    <w:lvl w:ilvl="6" w:tplc="8FAAF590">
      <w:start w:val="1"/>
      <w:numFmt w:val="bullet"/>
      <w:lvlText w:val="•"/>
      <w:lvlJc w:val="left"/>
      <w:pPr>
        <w:ind w:left="2159" w:hanging="240"/>
      </w:pPr>
      <w:rPr>
        <w:rFonts w:hint="default"/>
      </w:rPr>
    </w:lvl>
    <w:lvl w:ilvl="7" w:tplc="4D10BFDC">
      <w:start w:val="1"/>
      <w:numFmt w:val="bullet"/>
      <w:lvlText w:val="•"/>
      <w:lvlJc w:val="left"/>
      <w:pPr>
        <w:ind w:left="2529" w:hanging="240"/>
      </w:pPr>
      <w:rPr>
        <w:rFonts w:hint="default"/>
      </w:rPr>
    </w:lvl>
    <w:lvl w:ilvl="8" w:tplc="0E067F5A">
      <w:start w:val="1"/>
      <w:numFmt w:val="bullet"/>
      <w:lvlText w:val="•"/>
      <w:lvlJc w:val="left"/>
      <w:pPr>
        <w:ind w:left="2899" w:hanging="240"/>
      </w:pPr>
      <w:rPr>
        <w:rFont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10"/>
  </w:num>
  <w:num w:numId="3">
    <w:abstractNumId w:val="4"/>
  </w:num>
  <w:num w:numId="4">
    <w:abstractNumId w:val="14"/>
  </w:num>
  <w:num w:numId="5">
    <w:abstractNumId w:val="4"/>
  </w:num>
  <w:num w:numId="6">
    <w:abstractNumId w:val="16"/>
  </w:num>
  <w:num w:numId="7">
    <w:abstractNumId w:val="12"/>
  </w:num>
  <w:num w:numId="8">
    <w:abstractNumId w:val="18"/>
  </w:num>
  <w:num w:numId="9">
    <w:abstractNumId w:val="15"/>
  </w:num>
  <w:num w:numId="10">
    <w:abstractNumId w:val="13"/>
  </w:num>
  <w:num w:numId="11">
    <w:abstractNumId w:val="9"/>
  </w:num>
  <w:num w:numId="12">
    <w:abstractNumId w:val="2"/>
  </w:num>
  <w:num w:numId="13">
    <w:abstractNumId w:val="17"/>
  </w:num>
  <w:num w:numId="14">
    <w:abstractNumId w:val="5"/>
  </w:num>
  <w:num w:numId="15">
    <w:abstractNumId w:val="8"/>
  </w:num>
  <w:num w:numId="16">
    <w:abstractNumId w:val="3"/>
  </w:num>
  <w:num w:numId="17">
    <w:abstractNumId w:val="19"/>
  </w:num>
  <w:num w:numId="18">
    <w:abstractNumId w:val="1"/>
  </w:num>
  <w:num w:numId="19">
    <w:abstractNumId w:val="6"/>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DB"/>
    <w:rsid w:val="00001512"/>
    <w:rsid w:val="00001ABE"/>
    <w:rsid w:val="0000477B"/>
    <w:rsid w:val="000060D6"/>
    <w:rsid w:val="00007F5B"/>
    <w:rsid w:val="00012018"/>
    <w:rsid w:val="0001291E"/>
    <w:rsid w:val="00012E9C"/>
    <w:rsid w:val="00013C6A"/>
    <w:rsid w:val="00023FEE"/>
    <w:rsid w:val="000251DA"/>
    <w:rsid w:val="00027B6D"/>
    <w:rsid w:val="00030815"/>
    <w:rsid w:val="000337EE"/>
    <w:rsid w:val="00035F43"/>
    <w:rsid w:val="000370A4"/>
    <w:rsid w:val="0004058D"/>
    <w:rsid w:val="00043267"/>
    <w:rsid w:val="00046BB2"/>
    <w:rsid w:val="00046FAB"/>
    <w:rsid w:val="000552AA"/>
    <w:rsid w:val="0006083F"/>
    <w:rsid w:val="0006450F"/>
    <w:rsid w:val="0006706B"/>
    <w:rsid w:val="00072FD5"/>
    <w:rsid w:val="00075AB7"/>
    <w:rsid w:val="00077485"/>
    <w:rsid w:val="0008506C"/>
    <w:rsid w:val="00093615"/>
    <w:rsid w:val="00094723"/>
    <w:rsid w:val="00097FB0"/>
    <w:rsid w:val="000A0DDC"/>
    <w:rsid w:val="000A35B7"/>
    <w:rsid w:val="000A3A6F"/>
    <w:rsid w:val="000A5CDA"/>
    <w:rsid w:val="000A5F6F"/>
    <w:rsid w:val="000A74B3"/>
    <w:rsid w:val="000B0179"/>
    <w:rsid w:val="000B0A01"/>
    <w:rsid w:val="000B0FB5"/>
    <w:rsid w:val="000C04DF"/>
    <w:rsid w:val="000C08DD"/>
    <w:rsid w:val="000D098B"/>
    <w:rsid w:val="000D1EDB"/>
    <w:rsid w:val="000D3B79"/>
    <w:rsid w:val="000E0C32"/>
    <w:rsid w:val="000E0C73"/>
    <w:rsid w:val="000E176C"/>
    <w:rsid w:val="000E4742"/>
    <w:rsid w:val="000E6D17"/>
    <w:rsid w:val="000E7806"/>
    <w:rsid w:val="000F0C9F"/>
    <w:rsid w:val="000F3ACA"/>
    <w:rsid w:val="000F4202"/>
    <w:rsid w:val="000F6A76"/>
    <w:rsid w:val="000F705A"/>
    <w:rsid w:val="00100995"/>
    <w:rsid w:val="00110329"/>
    <w:rsid w:val="001122D6"/>
    <w:rsid w:val="00112E39"/>
    <w:rsid w:val="00116DFF"/>
    <w:rsid w:val="00120377"/>
    <w:rsid w:val="0013062B"/>
    <w:rsid w:val="00130E5A"/>
    <w:rsid w:val="0013554B"/>
    <w:rsid w:val="00142392"/>
    <w:rsid w:val="001431FF"/>
    <w:rsid w:val="00144BB1"/>
    <w:rsid w:val="0014523E"/>
    <w:rsid w:val="0014626D"/>
    <w:rsid w:val="00152216"/>
    <w:rsid w:val="001538F4"/>
    <w:rsid w:val="0015521F"/>
    <w:rsid w:val="00157DD7"/>
    <w:rsid w:val="00163AD7"/>
    <w:rsid w:val="00164709"/>
    <w:rsid w:val="001662E5"/>
    <w:rsid w:val="00173BB8"/>
    <w:rsid w:val="001769BD"/>
    <w:rsid w:val="00176CE8"/>
    <w:rsid w:val="001830EC"/>
    <w:rsid w:val="0018431A"/>
    <w:rsid w:val="00186DBF"/>
    <w:rsid w:val="00186F82"/>
    <w:rsid w:val="00193C21"/>
    <w:rsid w:val="00196775"/>
    <w:rsid w:val="001A06BA"/>
    <w:rsid w:val="001A231E"/>
    <w:rsid w:val="001A3282"/>
    <w:rsid w:val="001A45A8"/>
    <w:rsid w:val="001A5E0E"/>
    <w:rsid w:val="001B0CE4"/>
    <w:rsid w:val="001B1AEB"/>
    <w:rsid w:val="001B1D15"/>
    <w:rsid w:val="001B56DF"/>
    <w:rsid w:val="001C6D87"/>
    <w:rsid w:val="001D3F6E"/>
    <w:rsid w:val="001E265D"/>
    <w:rsid w:val="001E5689"/>
    <w:rsid w:val="001E5DFC"/>
    <w:rsid w:val="001E688F"/>
    <w:rsid w:val="001F53BE"/>
    <w:rsid w:val="001F691E"/>
    <w:rsid w:val="0020033F"/>
    <w:rsid w:val="00202B2A"/>
    <w:rsid w:val="00203CA0"/>
    <w:rsid w:val="00205084"/>
    <w:rsid w:val="0020666C"/>
    <w:rsid w:val="002067DA"/>
    <w:rsid w:val="00211CA8"/>
    <w:rsid w:val="00212EF4"/>
    <w:rsid w:val="002145BA"/>
    <w:rsid w:val="00216F1D"/>
    <w:rsid w:val="002230AA"/>
    <w:rsid w:val="002265C8"/>
    <w:rsid w:val="002265CE"/>
    <w:rsid w:val="00233A73"/>
    <w:rsid w:val="002343D0"/>
    <w:rsid w:val="00235D9F"/>
    <w:rsid w:val="00236365"/>
    <w:rsid w:val="00247A2D"/>
    <w:rsid w:val="00250B61"/>
    <w:rsid w:val="00250E28"/>
    <w:rsid w:val="002522C8"/>
    <w:rsid w:val="0025308C"/>
    <w:rsid w:val="002557D6"/>
    <w:rsid w:val="00256AD2"/>
    <w:rsid w:val="00256DBB"/>
    <w:rsid w:val="00260DFA"/>
    <w:rsid w:val="00261340"/>
    <w:rsid w:val="00261DCC"/>
    <w:rsid w:val="0026278B"/>
    <w:rsid w:val="00262C27"/>
    <w:rsid w:val="00263327"/>
    <w:rsid w:val="00265F9D"/>
    <w:rsid w:val="002762BE"/>
    <w:rsid w:val="00281C1A"/>
    <w:rsid w:val="002839E4"/>
    <w:rsid w:val="002856FE"/>
    <w:rsid w:val="00294878"/>
    <w:rsid w:val="0029773A"/>
    <w:rsid w:val="002A436F"/>
    <w:rsid w:val="002A5A4F"/>
    <w:rsid w:val="002B534C"/>
    <w:rsid w:val="002B650B"/>
    <w:rsid w:val="002B7CAB"/>
    <w:rsid w:val="002C037E"/>
    <w:rsid w:val="002C0A75"/>
    <w:rsid w:val="002C763D"/>
    <w:rsid w:val="002D2C26"/>
    <w:rsid w:val="002D2F28"/>
    <w:rsid w:val="002D6B89"/>
    <w:rsid w:val="002E1A90"/>
    <w:rsid w:val="002E2A0B"/>
    <w:rsid w:val="002E4D49"/>
    <w:rsid w:val="002E58BC"/>
    <w:rsid w:val="002F4A24"/>
    <w:rsid w:val="00300579"/>
    <w:rsid w:val="00301BD1"/>
    <w:rsid w:val="00304DC8"/>
    <w:rsid w:val="003067D0"/>
    <w:rsid w:val="00307231"/>
    <w:rsid w:val="00311FD7"/>
    <w:rsid w:val="00312B4B"/>
    <w:rsid w:val="0032406C"/>
    <w:rsid w:val="00324931"/>
    <w:rsid w:val="00325724"/>
    <w:rsid w:val="003269BF"/>
    <w:rsid w:val="00331C60"/>
    <w:rsid w:val="0034034B"/>
    <w:rsid w:val="00341356"/>
    <w:rsid w:val="00341E3A"/>
    <w:rsid w:val="00342AE6"/>
    <w:rsid w:val="0034677B"/>
    <w:rsid w:val="00346841"/>
    <w:rsid w:val="00350C07"/>
    <w:rsid w:val="003528FE"/>
    <w:rsid w:val="00352A30"/>
    <w:rsid w:val="00353BAA"/>
    <w:rsid w:val="00355ED4"/>
    <w:rsid w:val="00356492"/>
    <w:rsid w:val="0035775D"/>
    <w:rsid w:val="003676C3"/>
    <w:rsid w:val="0037619C"/>
    <w:rsid w:val="00377977"/>
    <w:rsid w:val="003804D4"/>
    <w:rsid w:val="003825D3"/>
    <w:rsid w:val="003844FA"/>
    <w:rsid w:val="0038456C"/>
    <w:rsid w:val="00386EA3"/>
    <w:rsid w:val="0038752E"/>
    <w:rsid w:val="00390DB9"/>
    <w:rsid w:val="00396673"/>
    <w:rsid w:val="003A0A46"/>
    <w:rsid w:val="003B1B62"/>
    <w:rsid w:val="003B57F8"/>
    <w:rsid w:val="003C024B"/>
    <w:rsid w:val="003C244B"/>
    <w:rsid w:val="003C4377"/>
    <w:rsid w:val="003D1498"/>
    <w:rsid w:val="003D5609"/>
    <w:rsid w:val="003E0772"/>
    <w:rsid w:val="003E2FF4"/>
    <w:rsid w:val="003E5585"/>
    <w:rsid w:val="003F0796"/>
    <w:rsid w:val="003F264C"/>
    <w:rsid w:val="003F44A4"/>
    <w:rsid w:val="003F6461"/>
    <w:rsid w:val="004014B0"/>
    <w:rsid w:val="0040480F"/>
    <w:rsid w:val="0041096D"/>
    <w:rsid w:val="00411AEC"/>
    <w:rsid w:val="00417D0C"/>
    <w:rsid w:val="00421B1B"/>
    <w:rsid w:val="004252C0"/>
    <w:rsid w:val="004328AF"/>
    <w:rsid w:val="00434A17"/>
    <w:rsid w:val="00434A26"/>
    <w:rsid w:val="00444B0B"/>
    <w:rsid w:val="0045329A"/>
    <w:rsid w:val="00460FDF"/>
    <w:rsid w:val="00465528"/>
    <w:rsid w:val="00466D82"/>
    <w:rsid w:val="0046769E"/>
    <w:rsid w:val="00474FB1"/>
    <w:rsid w:val="004776AC"/>
    <w:rsid w:val="004903BC"/>
    <w:rsid w:val="00490A61"/>
    <w:rsid w:val="0049216A"/>
    <w:rsid w:val="00492AFE"/>
    <w:rsid w:val="00493605"/>
    <w:rsid w:val="004940F9"/>
    <w:rsid w:val="004958A9"/>
    <w:rsid w:val="00497432"/>
    <w:rsid w:val="004B0F51"/>
    <w:rsid w:val="004B13B2"/>
    <w:rsid w:val="004B4945"/>
    <w:rsid w:val="004B5969"/>
    <w:rsid w:val="004C248E"/>
    <w:rsid w:val="004C4396"/>
    <w:rsid w:val="004C47D4"/>
    <w:rsid w:val="004C5A6A"/>
    <w:rsid w:val="004C7A0E"/>
    <w:rsid w:val="004D3590"/>
    <w:rsid w:val="004D5701"/>
    <w:rsid w:val="004D5C49"/>
    <w:rsid w:val="004D62B7"/>
    <w:rsid w:val="004E02C3"/>
    <w:rsid w:val="004E29C5"/>
    <w:rsid w:val="004F2364"/>
    <w:rsid w:val="004F3271"/>
    <w:rsid w:val="004F6444"/>
    <w:rsid w:val="00510AC7"/>
    <w:rsid w:val="005137C8"/>
    <w:rsid w:val="00515D98"/>
    <w:rsid w:val="005174A7"/>
    <w:rsid w:val="0052091A"/>
    <w:rsid w:val="005224F9"/>
    <w:rsid w:val="00522922"/>
    <w:rsid w:val="00533479"/>
    <w:rsid w:val="00534020"/>
    <w:rsid w:val="0054062C"/>
    <w:rsid w:val="00542066"/>
    <w:rsid w:val="00542A06"/>
    <w:rsid w:val="005436F5"/>
    <w:rsid w:val="00546557"/>
    <w:rsid w:val="005515F7"/>
    <w:rsid w:val="00552130"/>
    <w:rsid w:val="0055347A"/>
    <w:rsid w:val="00555118"/>
    <w:rsid w:val="00560991"/>
    <w:rsid w:val="005621C1"/>
    <w:rsid w:val="00563D5F"/>
    <w:rsid w:val="00564F0F"/>
    <w:rsid w:val="00565D6E"/>
    <w:rsid w:val="005673FC"/>
    <w:rsid w:val="00570CB1"/>
    <w:rsid w:val="005720D6"/>
    <w:rsid w:val="00572BBB"/>
    <w:rsid w:val="00574235"/>
    <w:rsid w:val="00582756"/>
    <w:rsid w:val="005907DF"/>
    <w:rsid w:val="00591CB8"/>
    <w:rsid w:val="00592786"/>
    <w:rsid w:val="0059512D"/>
    <w:rsid w:val="005957FD"/>
    <w:rsid w:val="00597410"/>
    <w:rsid w:val="005975ED"/>
    <w:rsid w:val="005A00C6"/>
    <w:rsid w:val="005A3DBE"/>
    <w:rsid w:val="005B2A97"/>
    <w:rsid w:val="005C3DF4"/>
    <w:rsid w:val="005C3E17"/>
    <w:rsid w:val="005C558F"/>
    <w:rsid w:val="005C71CA"/>
    <w:rsid w:val="005D14BE"/>
    <w:rsid w:val="005D23BF"/>
    <w:rsid w:val="005D2443"/>
    <w:rsid w:val="005E6139"/>
    <w:rsid w:val="00600D0D"/>
    <w:rsid w:val="006049DA"/>
    <w:rsid w:val="00604A62"/>
    <w:rsid w:val="00605559"/>
    <w:rsid w:val="00612051"/>
    <w:rsid w:val="00612064"/>
    <w:rsid w:val="0061441B"/>
    <w:rsid w:val="006145D6"/>
    <w:rsid w:val="00615748"/>
    <w:rsid w:val="00622424"/>
    <w:rsid w:val="00625295"/>
    <w:rsid w:val="006255BE"/>
    <w:rsid w:val="00630675"/>
    <w:rsid w:val="00634E22"/>
    <w:rsid w:val="006378BC"/>
    <w:rsid w:val="00640AE9"/>
    <w:rsid w:val="00663D0A"/>
    <w:rsid w:val="00665A79"/>
    <w:rsid w:val="00665FC2"/>
    <w:rsid w:val="00666D6D"/>
    <w:rsid w:val="006673AB"/>
    <w:rsid w:val="0067149C"/>
    <w:rsid w:val="006714EF"/>
    <w:rsid w:val="00674C6B"/>
    <w:rsid w:val="00683601"/>
    <w:rsid w:val="006839C3"/>
    <w:rsid w:val="00685392"/>
    <w:rsid w:val="00686588"/>
    <w:rsid w:val="00692602"/>
    <w:rsid w:val="006A2045"/>
    <w:rsid w:val="006A3F6F"/>
    <w:rsid w:val="006A6044"/>
    <w:rsid w:val="006B2D3E"/>
    <w:rsid w:val="006B528B"/>
    <w:rsid w:val="006B6568"/>
    <w:rsid w:val="006B6B4B"/>
    <w:rsid w:val="006C3426"/>
    <w:rsid w:val="006C4D8B"/>
    <w:rsid w:val="006C6CA2"/>
    <w:rsid w:val="006D0D66"/>
    <w:rsid w:val="006E3903"/>
    <w:rsid w:val="006E39A6"/>
    <w:rsid w:val="006E43A6"/>
    <w:rsid w:val="006E6CCF"/>
    <w:rsid w:val="006F3BD7"/>
    <w:rsid w:val="006F3CD3"/>
    <w:rsid w:val="006F56CD"/>
    <w:rsid w:val="00702188"/>
    <w:rsid w:val="00705E43"/>
    <w:rsid w:val="00707E81"/>
    <w:rsid w:val="00716C05"/>
    <w:rsid w:val="00717718"/>
    <w:rsid w:val="00723F23"/>
    <w:rsid w:val="00726E6C"/>
    <w:rsid w:val="00731C4C"/>
    <w:rsid w:val="00735055"/>
    <w:rsid w:val="00735260"/>
    <w:rsid w:val="00737188"/>
    <w:rsid w:val="00740CB7"/>
    <w:rsid w:val="00742AC8"/>
    <w:rsid w:val="00746A5B"/>
    <w:rsid w:val="0075194A"/>
    <w:rsid w:val="00766D05"/>
    <w:rsid w:val="00767577"/>
    <w:rsid w:val="00775EE9"/>
    <w:rsid w:val="00784A09"/>
    <w:rsid w:val="0078568B"/>
    <w:rsid w:val="00787C1A"/>
    <w:rsid w:val="007923C4"/>
    <w:rsid w:val="007A34E9"/>
    <w:rsid w:val="007B13D7"/>
    <w:rsid w:val="007B3399"/>
    <w:rsid w:val="007B4633"/>
    <w:rsid w:val="007C1AD9"/>
    <w:rsid w:val="007C1EE7"/>
    <w:rsid w:val="007C322C"/>
    <w:rsid w:val="007C6B72"/>
    <w:rsid w:val="007D3D2D"/>
    <w:rsid w:val="007D5844"/>
    <w:rsid w:val="007D7B1F"/>
    <w:rsid w:val="007E3CF3"/>
    <w:rsid w:val="007E533B"/>
    <w:rsid w:val="007E5B64"/>
    <w:rsid w:val="007E7230"/>
    <w:rsid w:val="007E74AF"/>
    <w:rsid w:val="007F0D80"/>
    <w:rsid w:val="007F34FD"/>
    <w:rsid w:val="007F3831"/>
    <w:rsid w:val="007F48B8"/>
    <w:rsid w:val="00824D66"/>
    <w:rsid w:val="00830225"/>
    <w:rsid w:val="00833147"/>
    <w:rsid w:val="008335E0"/>
    <w:rsid w:val="00835ED9"/>
    <w:rsid w:val="008367EC"/>
    <w:rsid w:val="0084066F"/>
    <w:rsid w:val="008435A4"/>
    <w:rsid w:val="008454BF"/>
    <w:rsid w:val="008503D5"/>
    <w:rsid w:val="00852EE3"/>
    <w:rsid w:val="008538D9"/>
    <w:rsid w:val="00855F8D"/>
    <w:rsid w:val="00861E14"/>
    <w:rsid w:val="00864AC8"/>
    <w:rsid w:val="008662CD"/>
    <w:rsid w:val="008708D4"/>
    <w:rsid w:val="00872A2A"/>
    <w:rsid w:val="00877A9C"/>
    <w:rsid w:val="00890805"/>
    <w:rsid w:val="00897BF8"/>
    <w:rsid w:val="008A1BCF"/>
    <w:rsid w:val="008A25C8"/>
    <w:rsid w:val="008A4C62"/>
    <w:rsid w:val="008A51F8"/>
    <w:rsid w:val="008A5F40"/>
    <w:rsid w:val="008B20EE"/>
    <w:rsid w:val="008B4A69"/>
    <w:rsid w:val="008B5518"/>
    <w:rsid w:val="008B6A92"/>
    <w:rsid w:val="008B6FB0"/>
    <w:rsid w:val="008B70DC"/>
    <w:rsid w:val="008B7A3D"/>
    <w:rsid w:val="008B7C29"/>
    <w:rsid w:val="008C4573"/>
    <w:rsid w:val="008D0094"/>
    <w:rsid w:val="008D167D"/>
    <w:rsid w:val="008D25AA"/>
    <w:rsid w:val="008D2DAC"/>
    <w:rsid w:val="008E3528"/>
    <w:rsid w:val="008E5030"/>
    <w:rsid w:val="008F4508"/>
    <w:rsid w:val="008F60FE"/>
    <w:rsid w:val="00901925"/>
    <w:rsid w:val="0090362B"/>
    <w:rsid w:val="00904FDE"/>
    <w:rsid w:val="009057C8"/>
    <w:rsid w:val="00907345"/>
    <w:rsid w:val="00913214"/>
    <w:rsid w:val="00914630"/>
    <w:rsid w:val="00915A61"/>
    <w:rsid w:val="00916424"/>
    <w:rsid w:val="009226F8"/>
    <w:rsid w:val="00930511"/>
    <w:rsid w:val="00941566"/>
    <w:rsid w:val="009421E9"/>
    <w:rsid w:val="00951FD1"/>
    <w:rsid w:val="00953FE0"/>
    <w:rsid w:val="009562BB"/>
    <w:rsid w:val="009575F3"/>
    <w:rsid w:val="00960AE8"/>
    <w:rsid w:val="009614C9"/>
    <w:rsid w:val="00967941"/>
    <w:rsid w:val="00970328"/>
    <w:rsid w:val="00972806"/>
    <w:rsid w:val="009763E0"/>
    <w:rsid w:val="00976452"/>
    <w:rsid w:val="00980159"/>
    <w:rsid w:val="00980BDD"/>
    <w:rsid w:val="00993E69"/>
    <w:rsid w:val="00997789"/>
    <w:rsid w:val="009A516A"/>
    <w:rsid w:val="009A562F"/>
    <w:rsid w:val="009A651B"/>
    <w:rsid w:val="009B0EDF"/>
    <w:rsid w:val="009B128E"/>
    <w:rsid w:val="009B20F8"/>
    <w:rsid w:val="009B334E"/>
    <w:rsid w:val="009B3C0D"/>
    <w:rsid w:val="009B412E"/>
    <w:rsid w:val="009C02B0"/>
    <w:rsid w:val="009C0C8B"/>
    <w:rsid w:val="009C2FD0"/>
    <w:rsid w:val="009C5169"/>
    <w:rsid w:val="009D0F08"/>
    <w:rsid w:val="009D2286"/>
    <w:rsid w:val="009D3C66"/>
    <w:rsid w:val="009D646E"/>
    <w:rsid w:val="009E259B"/>
    <w:rsid w:val="009E25C5"/>
    <w:rsid w:val="009E5276"/>
    <w:rsid w:val="009E7C0C"/>
    <w:rsid w:val="009F5F04"/>
    <w:rsid w:val="00A038EB"/>
    <w:rsid w:val="00A0407E"/>
    <w:rsid w:val="00A04A81"/>
    <w:rsid w:val="00A16514"/>
    <w:rsid w:val="00A2640B"/>
    <w:rsid w:val="00A362DB"/>
    <w:rsid w:val="00A4307C"/>
    <w:rsid w:val="00A44C32"/>
    <w:rsid w:val="00A467AB"/>
    <w:rsid w:val="00A479C0"/>
    <w:rsid w:val="00A50766"/>
    <w:rsid w:val="00A52C22"/>
    <w:rsid w:val="00A540DB"/>
    <w:rsid w:val="00A557B7"/>
    <w:rsid w:val="00A60484"/>
    <w:rsid w:val="00A611FA"/>
    <w:rsid w:val="00A64FB9"/>
    <w:rsid w:val="00A6755E"/>
    <w:rsid w:val="00A7122D"/>
    <w:rsid w:val="00A71EFD"/>
    <w:rsid w:val="00A80C54"/>
    <w:rsid w:val="00A81B13"/>
    <w:rsid w:val="00A82C3A"/>
    <w:rsid w:val="00A87B74"/>
    <w:rsid w:val="00A95502"/>
    <w:rsid w:val="00A95D0A"/>
    <w:rsid w:val="00A9667C"/>
    <w:rsid w:val="00A9699C"/>
    <w:rsid w:val="00AA458D"/>
    <w:rsid w:val="00AA4784"/>
    <w:rsid w:val="00AB4209"/>
    <w:rsid w:val="00AB477F"/>
    <w:rsid w:val="00AB51DD"/>
    <w:rsid w:val="00AB6114"/>
    <w:rsid w:val="00AB6C38"/>
    <w:rsid w:val="00AC2F92"/>
    <w:rsid w:val="00AC3882"/>
    <w:rsid w:val="00AC407C"/>
    <w:rsid w:val="00AC5172"/>
    <w:rsid w:val="00AC7207"/>
    <w:rsid w:val="00AD255A"/>
    <w:rsid w:val="00AF3D68"/>
    <w:rsid w:val="00AF775D"/>
    <w:rsid w:val="00AF7840"/>
    <w:rsid w:val="00B00DA3"/>
    <w:rsid w:val="00B0286D"/>
    <w:rsid w:val="00B066DF"/>
    <w:rsid w:val="00B1071A"/>
    <w:rsid w:val="00B13D81"/>
    <w:rsid w:val="00B1521C"/>
    <w:rsid w:val="00B22024"/>
    <w:rsid w:val="00B237C4"/>
    <w:rsid w:val="00B25AC2"/>
    <w:rsid w:val="00B26E1A"/>
    <w:rsid w:val="00B2795A"/>
    <w:rsid w:val="00B27A4E"/>
    <w:rsid w:val="00B33F48"/>
    <w:rsid w:val="00B34660"/>
    <w:rsid w:val="00B37D25"/>
    <w:rsid w:val="00B401A0"/>
    <w:rsid w:val="00B406FE"/>
    <w:rsid w:val="00B40A98"/>
    <w:rsid w:val="00B41E24"/>
    <w:rsid w:val="00B46F20"/>
    <w:rsid w:val="00B4743F"/>
    <w:rsid w:val="00B475CD"/>
    <w:rsid w:val="00B5427F"/>
    <w:rsid w:val="00B55BAB"/>
    <w:rsid w:val="00B615BB"/>
    <w:rsid w:val="00B7068E"/>
    <w:rsid w:val="00B71EB1"/>
    <w:rsid w:val="00B7331E"/>
    <w:rsid w:val="00B90681"/>
    <w:rsid w:val="00B969E1"/>
    <w:rsid w:val="00B97182"/>
    <w:rsid w:val="00BA10B0"/>
    <w:rsid w:val="00BA2DF1"/>
    <w:rsid w:val="00BA470B"/>
    <w:rsid w:val="00BA4BBB"/>
    <w:rsid w:val="00BA532B"/>
    <w:rsid w:val="00BA6EB0"/>
    <w:rsid w:val="00BA7CBA"/>
    <w:rsid w:val="00BB156C"/>
    <w:rsid w:val="00BB5F92"/>
    <w:rsid w:val="00BB6A54"/>
    <w:rsid w:val="00BB7B0C"/>
    <w:rsid w:val="00BC0B23"/>
    <w:rsid w:val="00BC4D75"/>
    <w:rsid w:val="00BC673B"/>
    <w:rsid w:val="00BC7063"/>
    <w:rsid w:val="00BD0D79"/>
    <w:rsid w:val="00BD1D51"/>
    <w:rsid w:val="00BD3113"/>
    <w:rsid w:val="00BD52FC"/>
    <w:rsid w:val="00BD6C99"/>
    <w:rsid w:val="00BD73B5"/>
    <w:rsid w:val="00BE18F5"/>
    <w:rsid w:val="00BE250B"/>
    <w:rsid w:val="00BE34DC"/>
    <w:rsid w:val="00BF24F8"/>
    <w:rsid w:val="00BF4B50"/>
    <w:rsid w:val="00BF53E6"/>
    <w:rsid w:val="00C008E6"/>
    <w:rsid w:val="00C13516"/>
    <w:rsid w:val="00C16010"/>
    <w:rsid w:val="00C1613C"/>
    <w:rsid w:val="00C17809"/>
    <w:rsid w:val="00C25E6B"/>
    <w:rsid w:val="00C30C24"/>
    <w:rsid w:val="00C3609B"/>
    <w:rsid w:val="00C4374A"/>
    <w:rsid w:val="00C505D8"/>
    <w:rsid w:val="00C57C9C"/>
    <w:rsid w:val="00C62607"/>
    <w:rsid w:val="00C628C5"/>
    <w:rsid w:val="00C67587"/>
    <w:rsid w:val="00C70ACC"/>
    <w:rsid w:val="00C748A5"/>
    <w:rsid w:val="00C852D6"/>
    <w:rsid w:val="00C858FE"/>
    <w:rsid w:val="00C87036"/>
    <w:rsid w:val="00C93C0D"/>
    <w:rsid w:val="00C96917"/>
    <w:rsid w:val="00CA08B5"/>
    <w:rsid w:val="00CA5A15"/>
    <w:rsid w:val="00CB16F6"/>
    <w:rsid w:val="00CC7657"/>
    <w:rsid w:val="00CD10FE"/>
    <w:rsid w:val="00CD14F3"/>
    <w:rsid w:val="00CD1B2E"/>
    <w:rsid w:val="00CD411D"/>
    <w:rsid w:val="00CD71C5"/>
    <w:rsid w:val="00CF2483"/>
    <w:rsid w:val="00CF4F65"/>
    <w:rsid w:val="00D00462"/>
    <w:rsid w:val="00D00964"/>
    <w:rsid w:val="00D01AB0"/>
    <w:rsid w:val="00D03D66"/>
    <w:rsid w:val="00D0479D"/>
    <w:rsid w:val="00D05778"/>
    <w:rsid w:val="00D13416"/>
    <w:rsid w:val="00D17AE8"/>
    <w:rsid w:val="00D202C8"/>
    <w:rsid w:val="00D20FB4"/>
    <w:rsid w:val="00D2137A"/>
    <w:rsid w:val="00D24597"/>
    <w:rsid w:val="00D24B2B"/>
    <w:rsid w:val="00D27E01"/>
    <w:rsid w:val="00D31102"/>
    <w:rsid w:val="00D32601"/>
    <w:rsid w:val="00D405B1"/>
    <w:rsid w:val="00D53F9F"/>
    <w:rsid w:val="00D55807"/>
    <w:rsid w:val="00D73017"/>
    <w:rsid w:val="00D76132"/>
    <w:rsid w:val="00D776CF"/>
    <w:rsid w:val="00D8438F"/>
    <w:rsid w:val="00D91924"/>
    <w:rsid w:val="00D91B46"/>
    <w:rsid w:val="00D92F32"/>
    <w:rsid w:val="00D97812"/>
    <w:rsid w:val="00D979CA"/>
    <w:rsid w:val="00DA2C9D"/>
    <w:rsid w:val="00DA45E4"/>
    <w:rsid w:val="00DA562A"/>
    <w:rsid w:val="00DA6D04"/>
    <w:rsid w:val="00DB3078"/>
    <w:rsid w:val="00DB56E4"/>
    <w:rsid w:val="00DC22EF"/>
    <w:rsid w:val="00DC4F99"/>
    <w:rsid w:val="00DC6DCD"/>
    <w:rsid w:val="00DD2CF6"/>
    <w:rsid w:val="00DE64A6"/>
    <w:rsid w:val="00DF2D34"/>
    <w:rsid w:val="00DF4A1A"/>
    <w:rsid w:val="00E02C34"/>
    <w:rsid w:val="00E04D44"/>
    <w:rsid w:val="00E06A5B"/>
    <w:rsid w:val="00E0740F"/>
    <w:rsid w:val="00E13F89"/>
    <w:rsid w:val="00E1436A"/>
    <w:rsid w:val="00E1550F"/>
    <w:rsid w:val="00E16362"/>
    <w:rsid w:val="00E236D9"/>
    <w:rsid w:val="00E3059B"/>
    <w:rsid w:val="00E3532D"/>
    <w:rsid w:val="00E37D16"/>
    <w:rsid w:val="00E41AC2"/>
    <w:rsid w:val="00E46890"/>
    <w:rsid w:val="00E47E0B"/>
    <w:rsid w:val="00E506DB"/>
    <w:rsid w:val="00E507B3"/>
    <w:rsid w:val="00E51404"/>
    <w:rsid w:val="00E5197B"/>
    <w:rsid w:val="00E54E6B"/>
    <w:rsid w:val="00E5794C"/>
    <w:rsid w:val="00E61C12"/>
    <w:rsid w:val="00E63B75"/>
    <w:rsid w:val="00E63E1F"/>
    <w:rsid w:val="00E65749"/>
    <w:rsid w:val="00E66B79"/>
    <w:rsid w:val="00E703DB"/>
    <w:rsid w:val="00E75E75"/>
    <w:rsid w:val="00E77426"/>
    <w:rsid w:val="00E826FB"/>
    <w:rsid w:val="00E83195"/>
    <w:rsid w:val="00E8390E"/>
    <w:rsid w:val="00E8425A"/>
    <w:rsid w:val="00E9259D"/>
    <w:rsid w:val="00E93488"/>
    <w:rsid w:val="00E97B0A"/>
    <w:rsid w:val="00EA2B57"/>
    <w:rsid w:val="00EA606E"/>
    <w:rsid w:val="00EA72AA"/>
    <w:rsid w:val="00EB0F5C"/>
    <w:rsid w:val="00EB2774"/>
    <w:rsid w:val="00EB2897"/>
    <w:rsid w:val="00EB543C"/>
    <w:rsid w:val="00EB692C"/>
    <w:rsid w:val="00EC4403"/>
    <w:rsid w:val="00EC6584"/>
    <w:rsid w:val="00ED559F"/>
    <w:rsid w:val="00ED5718"/>
    <w:rsid w:val="00ED7DBE"/>
    <w:rsid w:val="00EE258F"/>
    <w:rsid w:val="00EE4C04"/>
    <w:rsid w:val="00EE63E9"/>
    <w:rsid w:val="00EE66AE"/>
    <w:rsid w:val="00EF05DE"/>
    <w:rsid w:val="00EF2A94"/>
    <w:rsid w:val="00EF34E7"/>
    <w:rsid w:val="00F024E6"/>
    <w:rsid w:val="00F07D07"/>
    <w:rsid w:val="00F14F99"/>
    <w:rsid w:val="00F159D9"/>
    <w:rsid w:val="00F2380A"/>
    <w:rsid w:val="00F32E14"/>
    <w:rsid w:val="00F41E74"/>
    <w:rsid w:val="00F43A86"/>
    <w:rsid w:val="00F445F6"/>
    <w:rsid w:val="00F475CD"/>
    <w:rsid w:val="00F51CFC"/>
    <w:rsid w:val="00F54835"/>
    <w:rsid w:val="00F54B5D"/>
    <w:rsid w:val="00F57A4D"/>
    <w:rsid w:val="00F602F5"/>
    <w:rsid w:val="00F60F23"/>
    <w:rsid w:val="00F71C40"/>
    <w:rsid w:val="00F71DC4"/>
    <w:rsid w:val="00F72FCE"/>
    <w:rsid w:val="00F766FD"/>
    <w:rsid w:val="00F8388C"/>
    <w:rsid w:val="00F8673D"/>
    <w:rsid w:val="00F90649"/>
    <w:rsid w:val="00F93F16"/>
    <w:rsid w:val="00F94B4C"/>
    <w:rsid w:val="00F95442"/>
    <w:rsid w:val="00F972FD"/>
    <w:rsid w:val="00FA5E17"/>
    <w:rsid w:val="00FA670D"/>
    <w:rsid w:val="00FB5E27"/>
    <w:rsid w:val="00FC15B4"/>
    <w:rsid w:val="00FC7212"/>
    <w:rsid w:val="00FD3DBD"/>
    <w:rsid w:val="00FD664A"/>
    <w:rsid w:val="00FE0CC7"/>
    <w:rsid w:val="00FE38B3"/>
    <w:rsid w:val="00FE4277"/>
    <w:rsid w:val="00FF5055"/>
    <w:rsid w:val="00FF51AF"/>
    <w:rsid w:val="00FF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8B5D3"/>
  <w15:docId w15:val="{F1266086-C21F-4E37-92C8-FCB15EC9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3DB"/>
    <w:pPr>
      <w:autoSpaceDE w:val="0"/>
      <w:autoSpaceDN w:val="0"/>
      <w:adjustRightInd w:val="0"/>
    </w:pPr>
  </w:style>
  <w:style w:type="paragraph" w:styleId="Heading1">
    <w:name w:val="heading 1"/>
    <w:basedOn w:val="Normal"/>
    <w:link w:val="Heading1Char"/>
    <w:uiPriority w:val="1"/>
    <w:qFormat/>
    <w:rsid w:val="00515D98"/>
    <w:pPr>
      <w:widowControl w:val="0"/>
      <w:autoSpaceDE/>
      <w:autoSpaceDN/>
      <w:adjustRightInd/>
      <w:ind w:left="140"/>
      <w:outlineLvl w:val="0"/>
    </w:pPr>
    <w:rPr>
      <w:rFonts w:ascii="Arial" w:eastAsia="Arial" w:hAnsi="Arial" w:cstheme="minorBid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703DB"/>
    <w:pPr>
      <w:autoSpaceDE w:val="0"/>
      <w:autoSpaceDN w:val="0"/>
      <w:adjustRightInd w:val="0"/>
      <w:ind w:left="720"/>
    </w:pPr>
    <w:rPr>
      <w:sz w:val="24"/>
      <w:szCs w:val="24"/>
    </w:rPr>
  </w:style>
  <w:style w:type="character" w:customStyle="1" w:styleId="SYSHYPERTEXT">
    <w:name w:val="SYS_HYPERTEXT"/>
    <w:rsid w:val="00E703DB"/>
    <w:rPr>
      <w:color w:val="0000FF"/>
      <w:u w:val="single"/>
    </w:rPr>
  </w:style>
  <w:style w:type="paragraph" w:styleId="BalloonText">
    <w:name w:val="Balloon Text"/>
    <w:basedOn w:val="Normal"/>
    <w:semiHidden/>
    <w:rsid w:val="0052091A"/>
    <w:rPr>
      <w:rFonts w:ascii="Tahoma" w:hAnsi="Tahoma" w:cs="Tahoma"/>
      <w:sz w:val="16"/>
      <w:szCs w:val="16"/>
    </w:rPr>
  </w:style>
  <w:style w:type="character" w:styleId="Hyperlink">
    <w:name w:val="Hyperlink"/>
    <w:rsid w:val="00EB2774"/>
    <w:rPr>
      <w:color w:val="0000FF"/>
      <w:u w:val="single"/>
    </w:rPr>
  </w:style>
  <w:style w:type="character" w:styleId="CommentReference">
    <w:name w:val="annotation reference"/>
    <w:semiHidden/>
    <w:rsid w:val="00582756"/>
    <w:rPr>
      <w:sz w:val="16"/>
      <w:szCs w:val="16"/>
    </w:rPr>
  </w:style>
  <w:style w:type="paragraph" w:styleId="CommentText">
    <w:name w:val="annotation text"/>
    <w:basedOn w:val="Normal"/>
    <w:link w:val="CommentTextChar"/>
    <w:semiHidden/>
    <w:rsid w:val="00582756"/>
  </w:style>
  <w:style w:type="paragraph" w:styleId="CommentSubject">
    <w:name w:val="annotation subject"/>
    <w:basedOn w:val="CommentText"/>
    <w:next w:val="CommentText"/>
    <w:semiHidden/>
    <w:rsid w:val="00582756"/>
    <w:rPr>
      <w:b/>
      <w:bCs/>
    </w:rPr>
  </w:style>
  <w:style w:type="character" w:styleId="FollowedHyperlink">
    <w:name w:val="FollowedHyperlink"/>
    <w:rsid w:val="00F41E74"/>
    <w:rPr>
      <w:color w:val="800080"/>
      <w:u w:val="single"/>
    </w:rPr>
  </w:style>
  <w:style w:type="paragraph" w:customStyle="1" w:styleId="SmallerMainHeading">
    <w:name w:val="Smaller_Main_Heading"/>
    <w:basedOn w:val="Normal"/>
    <w:rsid w:val="00591CB8"/>
    <w:pPr>
      <w:autoSpaceDE/>
      <w:autoSpaceDN/>
      <w:adjustRightInd/>
    </w:pPr>
    <w:rPr>
      <w:rFonts w:ascii="Arial" w:hAnsi="Arial"/>
      <w:b/>
      <w:sz w:val="22"/>
      <w:szCs w:val="22"/>
    </w:rPr>
  </w:style>
  <w:style w:type="paragraph" w:styleId="Header">
    <w:name w:val="header"/>
    <w:basedOn w:val="Normal"/>
    <w:rsid w:val="008D25AA"/>
    <w:pPr>
      <w:tabs>
        <w:tab w:val="center" w:pos="4320"/>
        <w:tab w:val="right" w:pos="8640"/>
      </w:tabs>
    </w:pPr>
  </w:style>
  <w:style w:type="paragraph" w:styleId="DocumentMap">
    <w:name w:val="Document Map"/>
    <w:basedOn w:val="Normal"/>
    <w:semiHidden/>
    <w:rsid w:val="00BD6C99"/>
    <w:pPr>
      <w:shd w:val="clear" w:color="auto" w:fill="000080"/>
    </w:pPr>
    <w:rPr>
      <w:rFonts w:ascii="Tahoma" w:hAnsi="Tahoma" w:cs="Tahoma"/>
    </w:rPr>
  </w:style>
  <w:style w:type="paragraph" w:customStyle="1" w:styleId="Default">
    <w:name w:val="Default"/>
    <w:rsid w:val="00493605"/>
    <w:pPr>
      <w:autoSpaceDE w:val="0"/>
      <w:autoSpaceDN w:val="0"/>
      <w:adjustRightInd w:val="0"/>
    </w:pPr>
    <w:rPr>
      <w:color w:val="000000"/>
      <w:sz w:val="24"/>
      <w:szCs w:val="24"/>
    </w:rPr>
  </w:style>
  <w:style w:type="character" w:customStyle="1" w:styleId="apple-converted-space">
    <w:name w:val="apple-converted-space"/>
    <w:basedOn w:val="DefaultParagraphFont"/>
    <w:rsid w:val="00027B6D"/>
  </w:style>
  <w:style w:type="character" w:customStyle="1" w:styleId="CommentTextChar">
    <w:name w:val="Comment Text Char"/>
    <w:basedOn w:val="DefaultParagraphFont"/>
    <w:link w:val="CommentText"/>
    <w:semiHidden/>
    <w:rsid w:val="00BD73B5"/>
  </w:style>
  <w:style w:type="paragraph" w:styleId="ListParagraph">
    <w:name w:val="List Paragraph"/>
    <w:basedOn w:val="Normal"/>
    <w:uiPriority w:val="1"/>
    <w:qFormat/>
    <w:rsid w:val="004958A9"/>
    <w:pPr>
      <w:ind w:left="720"/>
      <w:contextualSpacing/>
    </w:pPr>
  </w:style>
  <w:style w:type="table" w:styleId="TableGrid">
    <w:name w:val="Table Grid"/>
    <w:basedOn w:val="TableNormal"/>
    <w:rsid w:val="00BB1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137A"/>
  </w:style>
  <w:style w:type="character" w:customStyle="1" w:styleId="Heading1Char">
    <w:name w:val="Heading 1 Char"/>
    <w:basedOn w:val="DefaultParagraphFont"/>
    <w:link w:val="Heading1"/>
    <w:uiPriority w:val="1"/>
    <w:rsid w:val="00515D98"/>
    <w:rPr>
      <w:rFonts w:ascii="Arial" w:eastAsia="Arial" w:hAnsi="Arial" w:cstheme="minorBidi"/>
      <w:b/>
      <w:bCs/>
      <w:sz w:val="18"/>
      <w:szCs w:val="18"/>
    </w:rPr>
  </w:style>
  <w:style w:type="numbering" w:customStyle="1" w:styleId="NoList1">
    <w:name w:val="No List1"/>
    <w:next w:val="NoList"/>
    <w:uiPriority w:val="99"/>
    <w:semiHidden/>
    <w:unhideWhenUsed/>
    <w:rsid w:val="00515D98"/>
  </w:style>
  <w:style w:type="paragraph" w:styleId="BodyText">
    <w:name w:val="Body Text"/>
    <w:basedOn w:val="Normal"/>
    <w:link w:val="BodyTextChar"/>
    <w:uiPriority w:val="1"/>
    <w:qFormat/>
    <w:rsid w:val="00515D98"/>
    <w:pPr>
      <w:widowControl w:val="0"/>
      <w:autoSpaceDE/>
      <w:autoSpaceDN/>
      <w:adjustRightInd/>
      <w:ind w:left="140"/>
    </w:pPr>
    <w:rPr>
      <w:rFonts w:cstheme="minorBidi"/>
      <w:sz w:val="18"/>
      <w:szCs w:val="18"/>
    </w:rPr>
  </w:style>
  <w:style w:type="character" w:customStyle="1" w:styleId="BodyTextChar">
    <w:name w:val="Body Text Char"/>
    <w:basedOn w:val="DefaultParagraphFont"/>
    <w:link w:val="BodyText"/>
    <w:uiPriority w:val="1"/>
    <w:rsid w:val="00515D98"/>
    <w:rPr>
      <w:rFonts w:cstheme="minorBidi"/>
      <w:sz w:val="18"/>
      <w:szCs w:val="18"/>
    </w:rPr>
  </w:style>
  <w:style w:type="paragraph" w:customStyle="1" w:styleId="TableParagraph">
    <w:name w:val="Table Paragraph"/>
    <w:basedOn w:val="Normal"/>
    <w:uiPriority w:val="1"/>
    <w:qFormat/>
    <w:rsid w:val="00515D98"/>
    <w:pPr>
      <w:widowControl w:val="0"/>
      <w:autoSpaceDE/>
      <w:autoSpaceDN/>
      <w:adjustRightInd/>
    </w:pPr>
    <w:rPr>
      <w:rFonts w:asciiTheme="minorHAnsi" w:eastAsiaTheme="minorHAnsi" w:hAnsiTheme="minorHAnsi" w:cstheme="minorBidi"/>
      <w:sz w:val="22"/>
      <w:szCs w:val="22"/>
    </w:rPr>
  </w:style>
  <w:style w:type="paragraph" w:styleId="Footer">
    <w:name w:val="footer"/>
    <w:basedOn w:val="Normal"/>
    <w:link w:val="FooterChar"/>
    <w:unhideWhenUsed/>
    <w:rsid w:val="0037619C"/>
    <w:pPr>
      <w:tabs>
        <w:tab w:val="center" w:pos="4680"/>
        <w:tab w:val="right" w:pos="9360"/>
      </w:tabs>
    </w:pPr>
  </w:style>
  <w:style w:type="character" w:customStyle="1" w:styleId="FooterChar">
    <w:name w:val="Footer Char"/>
    <w:basedOn w:val="DefaultParagraphFont"/>
    <w:link w:val="Footer"/>
    <w:rsid w:val="00376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07593">
      <w:bodyDiv w:val="1"/>
      <w:marLeft w:val="0"/>
      <w:marRight w:val="0"/>
      <w:marTop w:val="0"/>
      <w:marBottom w:val="0"/>
      <w:divBdr>
        <w:top w:val="none" w:sz="0" w:space="0" w:color="auto"/>
        <w:left w:val="none" w:sz="0" w:space="0" w:color="auto"/>
        <w:bottom w:val="none" w:sz="0" w:space="0" w:color="auto"/>
        <w:right w:val="none" w:sz="0" w:space="0" w:color="auto"/>
      </w:divBdr>
    </w:div>
    <w:div w:id="119038383">
      <w:bodyDiv w:val="1"/>
      <w:marLeft w:val="0"/>
      <w:marRight w:val="0"/>
      <w:marTop w:val="0"/>
      <w:marBottom w:val="0"/>
      <w:divBdr>
        <w:top w:val="none" w:sz="0" w:space="0" w:color="auto"/>
        <w:left w:val="none" w:sz="0" w:space="0" w:color="auto"/>
        <w:bottom w:val="none" w:sz="0" w:space="0" w:color="auto"/>
        <w:right w:val="none" w:sz="0" w:space="0" w:color="auto"/>
      </w:divBdr>
    </w:div>
    <w:div w:id="366609793">
      <w:bodyDiv w:val="1"/>
      <w:marLeft w:val="0"/>
      <w:marRight w:val="0"/>
      <w:marTop w:val="0"/>
      <w:marBottom w:val="0"/>
      <w:divBdr>
        <w:top w:val="none" w:sz="0" w:space="0" w:color="auto"/>
        <w:left w:val="none" w:sz="0" w:space="0" w:color="auto"/>
        <w:bottom w:val="none" w:sz="0" w:space="0" w:color="auto"/>
        <w:right w:val="none" w:sz="0" w:space="0" w:color="auto"/>
      </w:divBdr>
    </w:div>
    <w:div w:id="375668286">
      <w:bodyDiv w:val="1"/>
      <w:marLeft w:val="0"/>
      <w:marRight w:val="0"/>
      <w:marTop w:val="0"/>
      <w:marBottom w:val="0"/>
      <w:divBdr>
        <w:top w:val="none" w:sz="0" w:space="0" w:color="auto"/>
        <w:left w:val="none" w:sz="0" w:space="0" w:color="auto"/>
        <w:bottom w:val="none" w:sz="0" w:space="0" w:color="auto"/>
        <w:right w:val="none" w:sz="0" w:space="0" w:color="auto"/>
      </w:divBdr>
    </w:div>
    <w:div w:id="459960178">
      <w:bodyDiv w:val="1"/>
      <w:marLeft w:val="0"/>
      <w:marRight w:val="0"/>
      <w:marTop w:val="0"/>
      <w:marBottom w:val="0"/>
      <w:divBdr>
        <w:top w:val="none" w:sz="0" w:space="0" w:color="auto"/>
        <w:left w:val="none" w:sz="0" w:space="0" w:color="auto"/>
        <w:bottom w:val="none" w:sz="0" w:space="0" w:color="auto"/>
        <w:right w:val="none" w:sz="0" w:space="0" w:color="auto"/>
      </w:divBdr>
    </w:div>
    <w:div w:id="597061616">
      <w:bodyDiv w:val="1"/>
      <w:marLeft w:val="0"/>
      <w:marRight w:val="0"/>
      <w:marTop w:val="0"/>
      <w:marBottom w:val="0"/>
      <w:divBdr>
        <w:top w:val="none" w:sz="0" w:space="0" w:color="auto"/>
        <w:left w:val="none" w:sz="0" w:space="0" w:color="auto"/>
        <w:bottom w:val="none" w:sz="0" w:space="0" w:color="auto"/>
        <w:right w:val="none" w:sz="0" w:space="0" w:color="auto"/>
      </w:divBdr>
    </w:div>
    <w:div w:id="614484216">
      <w:bodyDiv w:val="1"/>
      <w:marLeft w:val="0"/>
      <w:marRight w:val="0"/>
      <w:marTop w:val="0"/>
      <w:marBottom w:val="0"/>
      <w:divBdr>
        <w:top w:val="none" w:sz="0" w:space="0" w:color="auto"/>
        <w:left w:val="none" w:sz="0" w:space="0" w:color="auto"/>
        <w:bottom w:val="none" w:sz="0" w:space="0" w:color="auto"/>
        <w:right w:val="none" w:sz="0" w:space="0" w:color="auto"/>
      </w:divBdr>
    </w:div>
    <w:div w:id="682827152">
      <w:bodyDiv w:val="1"/>
      <w:marLeft w:val="0"/>
      <w:marRight w:val="0"/>
      <w:marTop w:val="0"/>
      <w:marBottom w:val="0"/>
      <w:divBdr>
        <w:top w:val="none" w:sz="0" w:space="0" w:color="auto"/>
        <w:left w:val="none" w:sz="0" w:space="0" w:color="auto"/>
        <w:bottom w:val="none" w:sz="0" w:space="0" w:color="auto"/>
        <w:right w:val="none" w:sz="0" w:space="0" w:color="auto"/>
      </w:divBdr>
    </w:div>
    <w:div w:id="1430278653">
      <w:bodyDiv w:val="1"/>
      <w:marLeft w:val="0"/>
      <w:marRight w:val="0"/>
      <w:marTop w:val="0"/>
      <w:marBottom w:val="0"/>
      <w:divBdr>
        <w:top w:val="none" w:sz="0" w:space="0" w:color="auto"/>
        <w:left w:val="none" w:sz="0" w:space="0" w:color="auto"/>
        <w:bottom w:val="none" w:sz="0" w:space="0" w:color="auto"/>
        <w:right w:val="none" w:sz="0" w:space="0" w:color="auto"/>
      </w:divBdr>
    </w:div>
    <w:div w:id="1506048532">
      <w:bodyDiv w:val="1"/>
      <w:marLeft w:val="0"/>
      <w:marRight w:val="0"/>
      <w:marTop w:val="0"/>
      <w:marBottom w:val="0"/>
      <w:divBdr>
        <w:top w:val="none" w:sz="0" w:space="0" w:color="auto"/>
        <w:left w:val="none" w:sz="0" w:space="0" w:color="auto"/>
        <w:bottom w:val="none" w:sz="0" w:space="0" w:color="auto"/>
        <w:right w:val="none" w:sz="0" w:space="0" w:color="auto"/>
      </w:divBdr>
    </w:div>
    <w:div w:id="1522088793">
      <w:bodyDiv w:val="1"/>
      <w:marLeft w:val="0"/>
      <w:marRight w:val="0"/>
      <w:marTop w:val="0"/>
      <w:marBottom w:val="0"/>
      <w:divBdr>
        <w:top w:val="none" w:sz="0" w:space="0" w:color="auto"/>
        <w:left w:val="none" w:sz="0" w:space="0" w:color="auto"/>
        <w:bottom w:val="none" w:sz="0" w:space="0" w:color="auto"/>
        <w:right w:val="none" w:sz="0" w:space="0" w:color="auto"/>
      </w:divBdr>
    </w:div>
    <w:div w:id="1760172813">
      <w:bodyDiv w:val="1"/>
      <w:marLeft w:val="0"/>
      <w:marRight w:val="0"/>
      <w:marTop w:val="0"/>
      <w:marBottom w:val="0"/>
      <w:divBdr>
        <w:top w:val="none" w:sz="0" w:space="0" w:color="auto"/>
        <w:left w:val="none" w:sz="0" w:space="0" w:color="auto"/>
        <w:bottom w:val="none" w:sz="0" w:space="0" w:color="auto"/>
        <w:right w:val="none" w:sz="0" w:space="0" w:color="auto"/>
      </w:divBdr>
    </w:div>
    <w:div w:id="1781950402">
      <w:bodyDiv w:val="1"/>
      <w:marLeft w:val="0"/>
      <w:marRight w:val="0"/>
      <w:marTop w:val="0"/>
      <w:marBottom w:val="0"/>
      <w:divBdr>
        <w:top w:val="none" w:sz="0" w:space="0" w:color="auto"/>
        <w:left w:val="none" w:sz="0" w:space="0" w:color="auto"/>
        <w:bottom w:val="none" w:sz="0" w:space="0" w:color="auto"/>
        <w:right w:val="none" w:sz="0" w:space="0" w:color="auto"/>
      </w:divBdr>
    </w:div>
    <w:div w:id="1813328821">
      <w:bodyDiv w:val="1"/>
      <w:marLeft w:val="0"/>
      <w:marRight w:val="0"/>
      <w:marTop w:val="0"/>
      <w:marBottom w:val="0"/>
      <w:divBdr>
        <w:top w:val="none" w:sz="0" w:space="0" w:color="auto"/>
        <w:left w:val="none" w:sz="0" w:space="0" w:color="auto"/>
        <w:bottom w:val="none" w:sz="0" w:space="0" w:color="auto"/>
        <w:right w:val="none" w:sz="0" w:space="0" w:color="auto"/>
      </w:divBdr>
    </w:div>
    <w:div w:id="1835755595">
      <w:bodyDiv w:val="1"/>
      <w:marLeft w:val="0"/>
      <w:marRight w:val="0"/>
      <w:marTop w:val="0"/>
      <w:marBottom w:val="0"/>
      <w:divBdr>
        <w:top w:val="none" w:sz="0" w:space="0" w:color="auto"/>
        <w:left w:val="none" w:sz="0" w:space="0" w:color="auto"/>
        <w:bottom w:val="none" w:sz="0" w:space="0" w:color="auto"/>
        <w:right w:val="none" w:sz="0" w:space="0" w:color="auto"/>
      </w:divBdr>
    </w:div>
    <w:div w:id="20730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fa.usda.gov/efnep-national-data-reports" TargetMode="External"/><Relationship Id="rId13" Type="http://schemas.openxmlformats.org/officeDocument/2006/relationships/hyperlink" Target="https://www2.ag.purdue.edu/programs/hhs/efnep/Pages/Resource-Evaluation.aspx" TargetMode="External"/><Relationship Id="rId18" Type="http://schemas.openxmlformats.org/officeDocument/2006/relationships/hyperlink" Target="http://nifa.usda.gov/efnep-national-data-reports" TargetMode="External"/><Relationship Id="rId26" Type="http://schemas.openxmlformats.org/officeDocument/2006/relationships/hyperlink" Target="mailto:mls63@cornell.edu" TargetMode="External"/><Relationship Id="rId3" Type="http://schemas.openxmlformats.org/officeDocument/2006/relationships/styles" Target="styles.xml"/><Relationship Id="rId21" Type="http://schemas.openxmlformats.org/officeDocument/2006/relationships/hyperlink" Target="http://www.reeis.usda.gov/reports-and-documents/efnep" TargetMode="External"/><Relationship Id="rId34" Type="http://schemas.openxmlformats.org/officeDocument/2006/relationships/hyperlink" Target="http://www.reeis.usda.gov/reports-and-documents/efnep" TargetMode="External"/><Relationship Id="rId7" Type="http://schemas.openxmlformats.org/officeDocument/2006/relationships/endnotes" Target="endnotes.xml"/><Relationship Id="rId12" Type="http://schemas.openxmlformats.org/officeDocument/2006/relationships/hyperlink" Target="https://smartystreets.com" TargetMode="External"/><Relationship Id="rId17" Type="http://schemas.openxmlformats.org/officeDocument/2006/relationships/hyperlink" Target="http://nifa.usda.gov/efnep-reporting-requirements" TargetMode="External"/><Relationship Id="rId25" Type="http://schemas.openxmlformats.org/officeDocument/2006/relationships/hyperlink" Target="mailto:Dwayne.watson@colostate.edu" TargetMode="External"/><Relationship Id="rId33" Type="http://schemas.openxmlformats.org/officeDocument/2006/relationships/hyperlink" Target="http://nifa.usda.gov/resource/efnep-new-coordinator-guide" TargetMode="External"/><Relationship Id="rId2" Type="http://schemas.openxmlformats.org/officeDocument/2006/relationships/numbering" Target="numbering.xml"/><Relationship Id="rId16" Type="http://schemas.openxmlformats.org/officeDocument/2006/relationships/hyperlink" Target="http://www.nifa.usda.gov/webneers" TargetMode="External"/><Relationship Id="rId20" Type="http://schemas.openxmlformats.org/officeDocument/2006/relationships/hyperlink" Target="http://nifa.usda.gov/resource/efnep-new-coordinator-guide" TargetMode="External"/><Relationship Id="rId29" Type="http://schemas.openxmlformats.org/officeDocument/2006/relationships/hyperlink" Target="mailto:csnbarcinas@uguam.uog.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ag.purdue.edu/programs/hhs/efnep/Pages/Resource-Evaluation-Adult.aspx" TargetMode="External"/><Relationship Id="rId24" Type="http://schemas.openxmlformats.org/officeDocument/2006/relationships/hyperlink" Target="http://www.nifa.usda.gov/webneers" TargetMode="External"/><Relationship Id="rId32" Type="http://schemas.openxmlformats.org/officeDocument/2006/relationships/hyperlink" Target="http://nifa.usda.gov/efnep-national-data-report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nifa.usda.gov/efnep-national-data-reports" TargetMode="External"/><Relationship Id="rId23" Type="http://schemas.openxmlformats.org/officeDocument/2006/relationships/hyperlink" Target="http://www.nifa.usda.gov/webneers" TargetMode="External"/><Relationship Id="rId28" Type="http://schemas.openxmlformats.org/officeDocument/2006/relationships/hyperlink" Target="mailto:vanderhoof.11@osu.edu" TargetMode="External"/><Relationship Id="rId36" Type="http://schemas.openxmlformats.org/officeDocument/2006/relationships/fontTable" Target="fontTable.xml"/><Relationship Id="rId10" Type="http://schemas.openxmlformats.org/officeDocument/2006/relationships/hyperlink" Target="http://nifa.usda.gov/resource/efnep-new-coordinator-guide" TargetMode="External"/><Relationship Id="rId19" Type="http://schemas.openxmlformats.org/officeDocument/2006/relationships/hyperlink" Target="http://www.reeusda.gov/f4hn/efnep/efnep.htm." TargetMode="External"/><Relationship Id="rId31" Type="http://schemas.openxmlformats.org/officeDocument/2006/relationships/hyperlink" Target="mailto:Jmidkiff@vt.edu" TargetMode="External"/><Relationship Id="rId4" Type="http://schemas.openxmlformats.org/officeDocument/2006/relationships/settings" Target="settings.xml"/><Relationship Id="rId9" Type="http://schemas.openxmlformats.org/officeDocument/2006/relationships/hyperlink" Target="http://www.reeis.usda.gov/reports-and-documents/efnep" TargetMode="External"/><Relationship Id="rId14" Type="http://schemas.openxmlformats.org/officeDocument/2006/relationships/hyperlink" Target="https://smartystreets.com" TargetMode="External"/><Relationship Id="rId22" Type="http://schemas.openxmlformats.org/officeDocument/2006/relationships/hyperlink" Target="http://nifa.usda.gov/efnep-reporting-requirements" TargetMode="External"/><Relationship Id="rId27" Type="http://schemas.openxmlformats.org/officeDocument/2006/relationships/hyperlink" Target="mailto:megan.l.ness@ndsu.edu" TargetMode="External"/><Relationship Id="rId30" Type="http://schemas.openxmlformats.org/officeDocument/2006/relationships/hyperlink" Target="mailto:mmehta@umd.edu"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5F872-DD25-4E17-962C-B13EF3C3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9428</Words>
  <Characters>53743</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Justification for Evaluation/Reporting System (E/RS4)</vt:lpstr>
    </vt:vector>
  </TitlesOfParts>
  <Company>USDA</Company>
  <LinksUpToDate>false</LinksUpToDate>
  <CharactersWithSpaces>63045</CharactersWithSpaces>
  <SharedDoc>false</SharedDoc>
  <HLinks>
    <vt:vector size="60" baseType="variant">
      <vt:variant>
        <vt:i4>3735676</vt:i4>
      </vt:variant>
      <vt:variant>
        <vt:i4>29</vt:i4>
      </vt:variant>
      <vt:variant>
        <vt:i4>0</vt:i4>
      </vt:variant>
      <vt:variant>
        <vt:i4>5</vt:i4>
      </vt:variant>
      <vt:variant>
        <vt:lpwstr>http://www.csrees.usda.gov/nea/food/efnep/impacts.html</vt:lpwstr>
      </vt:variant>
      <vt:variant>
        <vt:lpwstr/>
      </vt:variant>
      <vt:variant>
        <vt:i4>2621532</vt:i4>
      </vt:variant>
      <vt:variant>
        <vt:i4>26</vt:i4>
      </vt:variant>
      <vt:variant>
        <vt:i4>0</vt:i4>
      </vt:variant>
      <vt:variant>
        <vt:i4>5</vt:i4>
      </vt:variant>
      <vt:variant>
        <vt:lpwstr>mailto:misner@ag.arizona.edu</vt:lpwstr>
      </vt:variant>
      <vt:variant>
        <vt:lpwstr/>
      </vt:variant>
      <vt:variant>
        <vt:i4>5570680</vt:i4>
      </vt:variant>
      <vt:variant>
        <vt:i4>23</vt:i4>
      </vt:variant>
      <vt:variant>
        <vt:i4>0</vt:i4>
      </vt:variant>
      <vt:variant>
        <vt:i4>5</vt:i4>
      </vt:variant>
      <vt:variant>
        <vt:lpwstr>mailto:rubycox@vt.edu</vt:lpwstr>
      </vt:variant>
      <vt:variant>
        <vt:lpwstr/>
      </vt:variant>
      <vt:variant>
        <vt:i4>7995466</vt:i4>
      </vt:variant>
      <vt:variant>
        <vt:i4>20</vt:i4>
      </vt:variant>
      <vt:variant>
        <vt:i4>0</vt:i4>
      </vt:variant>
      <vt:variant>
        <vt:i4>5</vt:i4>
      </vt:variant>
      <vt:variant>
        <vt:lpwstr>mailto:emayes@wsu.edu</vt:lpwstr>
      </vt:variant>
      <vt:variant>
        <vt:lpwstr/>
      </vt:variant>
      <vt:variant>
        <vt:i4>7733296</vt:i4>
      </vt:variant>
      <vt:variant>
        <vt:i4>17</vt:i4>
      </vt:variant>
      <vt:variant>
        <vt:i4>0</vt:i4>
      </vt:variant>
      <vt:variant>
        <vt:i4>5</vt:i4>
      </vt:variant>
      <vt:variant>
        <vt:lpwstr>http://www.nifa.usda.gov/neers5</vt:lpwstr>
      </vt:variant>
      <vt:variant>
        <vt:lpwstr/>
      </vt:variant>
      <vt:variant>
        <vt:i4>3735676</vt:i4>
      </vt:variant>
      <vt:variant>
        <vt:i4>14</vt:i4>
      </vt:variant>
      <vt:variant>
        <vt:i4>0</vt:i4>
      </vt:variant>
      <vt:variant>
        <vt:i4>5</vt:i4>
      </vt:variant>
      <vt:variant>
        <vt:lpwstr>http://www.csrees.usda.gov/nea/food/efnep/impacts.html</vt:lpwstr>
      </vt:variant>
      <vt:variant>
        <vt:lpwstr/>
      </vt:variant>
      <vt:variant>
        <vt:i4>4522005</vt:i4>
      </vt:variant>
      <vt:variant>
        <vt:i4>11</vt:i4>
      </vt:variant>
      <vt:variant>
        <vt:i4>0</vt:i4>
      </vt:variant>
      <vt:variant>
        <vt:i4>5</vt:i4>
      </vt:variant>
      <vt:variant>
        <vt:lpwstr>http://www.reeusda.gov/f4hn/efnep/efnep.htm.</vt:lpwstr>
      </vt:variant>
      <vt:variant>
        <vt:lpwstr/>
      </vt:variant>
      <vt:variant>
        <vt:i4>655453</vt:i4>
      </vt:variant>
      <vt:variant>
        <vt:i4>8</vt:i4>
      </vt:variant>
      <vt:variant>
        <vt:i4>0</vt:i4>
      </vt:variant>
      <vt:variant>
        <vt:i4>5</vt:i4>
      </vt:variant>
      <vt:variant>
        <vt:lpwstr>http://www.csrees.usda.gov/neers5</vt:lpwstr>
      </vt:variant>
      <vt:variant>
        <vt:lpwstr/>
      </vt:variant>
      <vt:variant>
        <vt:i4>3735676</vt:i4>
      </vt:variant>
      <vt:variant>
        <vt:i4>5</vt:i4>
      </vt:variant>
      <vt:variant>
        <vt:i4>0</vt:i4>
      </vt:variant>
      <vt:variant>
        <vt:i4>5</vt:i4>
      </vt:variant>
      <vt:variant>
        <vt:lpwstr>http://www.csrees.usda.gov/nea/food/efnep/impacts.html</vt:lpwstr>
      </vt:variant>
      <vt:variant>
        <vt:lpwstr/>
      </vt:variant>
      <vt:variant>
        <vt:i4>4522001</vt:i4>
      </vt:variant>
      <vt:variant>
        <vt:i4>2</vt:i4>
      </vt:variant>
      <vt:variant>
        <vt:i4>0</vt:i4>
      </vt:variant>
      <vt:variant>
        <vt:i4>5</vt:i4>
      </vt:variant>
      <vt:variant>
        <vt:lpwstr>http://www.nifa.usda.gov/nea/food/efnep/impacts.html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Evaluation/Reporting System (E/RS4)</dc:title>
  <dc:creator>Jason Hitchcock</dc:creator>
  <cp:keywords>2012;efnep;final;nifa</cp:keywords>
  <cp:lastModifiedBy>Martin, Robert - NIFA</cp:lastModifiedBy>
  <cp:revision>3</cp:revision>
  <cp:lastPrinted>2016-01-19T18:38:00Z</cp:lastPrinted>
  <dcterms:created xsi:type="dcterms:W3CDTF">2016-01-27T19:39:00Z</dcterms:created>
  <dcterms:modified xsi:type="dcterms:W3CDTF">2016-01-27T19:39:00Z</dcterms:modified>
</cp:coreProperties>
</file>