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D2631" w14:textId="77777777" w:rsidR="00037E42" w:rsidRDefault="00037E42" w:rsidP="006B0680"/>
    <w:p w14:paraId="007D2632" w14:textId="77777777" w:rsidR="00037E42" w:rsidRDefault="00037E42" w:rsidP="006B0680">
      <w:pPr>
        <w:jc w:val="right"/>
      </w:pPr>
    </w:p>
    <w:p w14:paraId="007D2633" w14:textId="66628603" w:rsidR="00037E42" w:rsidRPr="00713D06" w:rsidRDefault="00713D06" w:rsidP="006B0680">
      <w:r w:rsidRPr="00713D06">
        <w:rPr>
          <w:noProof/>
        </w:rPr>
        <w:drawing>
          <wp:inline distT="0" distB="0" distL="0" distR="0" wp14:anchorId="007D2D20" wp14:editId="292E0AD6">
            <wp:extent cx="914400" cy="914400"/>
            <wp:effectExtent l="0" t="0" r="0" b="0"/>
            <wp:docPr id="1" name="Picture 1"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circle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07D2634" w14:textId="77777777" w:rsidR="00037E42" w:rsidRPr="00713D06" w:rsidRDefault="00037E42" w:rsidP="006B0680">
      <w:pPr>
        <w:jc w:val="center"/>
        <w:rPr>
          <w:b/>
        </w:rPr>
      </w:pPr>
    </w:p>
    <w:p w14:paraId="007D2635" w14:textId="77777777" w:rsidR="00037E42" w:rsidRPr="00713D06" w:rsidRDefault="00037E42" w:rsidP="006B0680">
      <w:pPr>
        <w:ind w:left="1440" w:right="2160"/>
        <w:rPr>
          <w:rFonts w:ascii="Arial" w:hAnsi="Arial" w:cs="Arial"/>
          <w:b/>
          <w:bCs/>
          <w:sz w:val="40"/>
          <w:szCs w:val="40"/>
        </w:rPr>
      </w:pPr>
    </w:p>
    <w:p w14:paraId="007D2636" w14:textId="77777777" w:rsidR="00037E42" w:rsidRPr="00713D06" w:rsidRDefault="00037E42" w:rsidP="006B0680">
      <w:pPr>
        <w:ind w:left="1440" w:right="2160"/>
        <w:rPr>
          <w:rFonts w:ascii="Arial" w:hAnsi="Arial" w:cs="Arial"/>
          <w:b/>
          <w:bCs/>
          <w:sz w:val="40"/>
          <w:szCs w:val="40"/>
        </w:rPr>
      </w:pPr>
    </w:p>
    <w:p w14:paraId="007D2637" w14:textId="77777777" w:rsidR="00037E42" w:rsidRPr="00713D06" w:rsidRDefault="00037E42" w:rsidP="006B0680">
      <w:pPr>
        <w:ind w:left="1440" w:right="2160"/>
        <w:rPr>
          <w:rFonts w:ascii="Arial" w:hAnsi="Arial" w:cs="Arial"/>
          <w:b/>
          <w:bCs/>
          <w:sz w:val="40"/>
          <w:szCs w:val="40"/>
        </w:rPr>
      </w:pPr>
    </w:p>
    <w:p w14:paraId="007D2638" w14:textId="77777777" w:rsidR="00037E42" w:rsidRPr="00713D06" w:rsidRDefault="00037E42" w:rsidP="006B0680">
      <w:pPr>
        <w:ind w:left="1440" w:right="720"/>
        <w:rPr>
          <w:rFonts w:ascii="Arial" w:hAnsi="Arial" w:cs="Arial"/>
          <w:b/>
          <w:bCs/>
          <w:sz w:val="40"/>
          <w:szCs w:val="40"/>
        </w:rPr>
      </w:pPr>
    </w:p>
    <w:p w14:paraId="007D2639" w14:textId="21705EA8" w:rsidR="00037E42" w:rsidRPr="00713D06" w:rsidRDefault="00037E42" w:rsidP="006B0680">
      <w:pPr>
        <w:tabs>
          <w:tab w:val="left" w:pos="8640"/>
        </w:tabs>
        <w:ind w:left="3600" w:right="720"/>
        <w:rPr>
          <w:rFonts w:ascii="Arial" w:hAnsi="Arial" w:cs="Arial"/>
          <w:b/>
          <w:bCs/>
          <w:sz w:val="40"/>
          <w:szCs w:val="40"/>
        </w:rPr>
        <w:sectPr w:rsidR="00037E42" w:rsidRPr="00713D06" w:rsidSect="00037E42">
          <w:footerReference w:type="default" r:id="rId14"/>
          <w:pgSz w:w="12240" w:h="15840"/>
          <w:pgMar w:top="1440" w:right="1440" w:bottom="1440" w:left="1440" w:header="720" w:footer="720" w:gutter="0"/>
          <w:pgNumType w:fmt="lowerRoman"/>
          <w:cols w:space="720"/>
          <w:titlePg/>
          <w:docGrid w:linePitch="360"/>
        </w:sectPr>
      </w:pPr>
      <w:r w:rsidRPr="00713D06">
        <w:rPr>
          <w:rFonts w:ascii="Arial" w:hAnsi="Arial" w:cs="Arial"/>
          <w:b/>
          <w:bCs/>
          <w:sz w:val="40"/>
          <w:szCs w:val="40"/>
        </w:rPr>
        <w:t xml:space="preserve">Information Collection Request for the Public Water System Supervision </w:t>
      </w:r>
      <w:r w:rsidR="00061545" w:rsidRPr="00713D06">
        <w:rPr>
          <w:rFonts w:ascii="Arial" w:hAnsi="Arial" w:cs="Arial"/>
          <w:b/>
          <w:bCs/>
          <w:sz w:val="40"/>
          <w:szCs w:val="40"/>
        </w:rPr>
        <w:t>Program</w:t>
      </w:r>
    </w:p>
    <w:p w14:paraId="007D263A" w14:textId="77777777" w:rsidR="00037E42" w:rsidRPr="00713D06" w:rsidRDefault="00037E42" w:rsidP="006B0680">
      <w:pPr>
        <w:jc w:val="center"/>
        <w:rPr>
          <w:b/>
        </w:rPr>
        <w:sectPr w:rsidR="00037E42" w:rsidRPr="00713D06" w:rsidSect="00090DCC">
          <w:footerReference w:type="default" r:id="rId15"/>
          <w:pgSz w:w="12240" w:h="15840"/>
          <w:pgMar w:top="1440" w:right="1440" w:bottom="1440" w:left="1440" w:header="720" w:footer="720" w:gutter="0"/>
          <w:pgNumType w:fmt="lowerRoman"/>
          <w:cols w:space="720"/>
          <w:docGrid w:linePitch="360"/>
        </w:sectPr>
      </w:pPr>
    </w:p>
    <w:p w14:paraId="53C6DD54" w14:textId="77777777" w:rsidR="00721337" w:rsidRPr="00713D06" w:rsidRDefault="00721337" w:rsidP="006B0680">
      <w:pPr>
        <w:jc w:val="center"/>
        <w:rPr>
          <w:b/>
        </w:rPr>
        <w:sectPr w:rsidR="00721337" w:rsidRPr="00713D06" w:rsidSect="00721337">
          <w:footerReference w:type="default" r:id="rId16"/>
          <w:type w:val="continuous"/>
          <w:pgSz w:w="12240" w:h="15840"/>
          <w:pgMar w:top="1440" w:right="1440" w:bottom="1440" w:left="1440" w:header="720" w:footer="720" w:gutter="0"/>
          <w:pgNumType w:fmt="lowerRoman" w:start="1"/>
          <w:cols w:space="720"/>
          <w:docGrid w:linePitch="360"/>
        </w:sectPr>
      </w:pPr>
    </w:p>
    <w:p w14:paraId="007D263B" w14:textId="427669D5" w:rsidR="00090DCC" w:rsidRPr="00713D06" w:rsidRDefault="00090DCC" w:rsidP="006B0680">
      <w:pPr>
        <w:jc w:val="center"/>
        <w:rPr>
          <w:b/>
        </w:rPr>
      </w:pPr>
      <w:r w:rsidRPr="00713D06">
        <w:rPr>
          <w:b/>
        </w:rPr>
        <w:lastRenderedPageBreak/>
        <w:t>TABLE OF CONTENTS</w:t>
      </w:r>
    </w:p>
    <w:p w14:paraId="007D263C" w14:textId="77777777" w:rsidR="00012838" w:rsidRPr="00713D06" w:rsidRDefault="00012838" w:rsidP="006B0680">
      <w:pPr>
        <w:jc w:val="center"/>
        <w:rPr>
          <w:b/>
        </w:rPr>
      </w:pPr>
    </w:p>
    <w:p w14:paraId="43F92EF2" w14:textId="77777777" w:rsidR="00364805" w:rsidRPr="00713D06" w:rsidRDefault="00F06CC8" w:rsidP="006B0680">
      <w:pPr>
        <w:pStyle w:val="TOC1"/>
        <w:rPr>
          <w:rFonts w:asciiTheme="minorHAnsi" w:eastAsiaTheme="minorEastAsia" w:hAnsiTheme="minorHAnsi" w:cstheme="minorBidi"/>
          <w:noProof/>
          <w:sz w:val="22"/>
          <w:szCs w:val="22"/>
        </w:rPr>
      </w:pPr>
      <w:r w:rsidRPr="00713D06">
        <w:rPr>
          <w:b/>
        </w:rPr>
        <w:fldChar w:fldCharType="begin"/>
      </w:r>
      <w:r w:rsidR="00097849" w:rsidRPr="00713D06">
        <w:rPr>
          <w:b/>
        </w:rPr>
        <w:instrText xml:space="preserve"> TOC \h \z \t "Section Heading 1,1,Section Heading 2,2,Section Heading 3,3" </w:instrText>
      </w:r>
      <w:r w:rsidRPr="00713D06">
        <w:rPr>
          <w:b/>
        </w:rPr>
        <w:fldChar w:fldCharType="separate"/>
      </w:r>
      <w:hyperlink w:anchor="_Toc425514830" w:history="1">
        <w:r w:rsidR="00364805" w:rsidRPr="00713D06">
          <w:rPr>
            <w:rStyle w:val="Hyperlink"/>
            <w:noProof/>
          </w:rPr>
          <w:t>1</w:t>
        </w:r>
        <w:r w:rsidR="00364805" w:rsidRPr="00713D06">
          <w:rPr>
            <w:rFonts w:asciiTheme="minorHAnsi" w:eastAsiaTheme="minorEastAsia" w:hAnsiTheme="minorHAnsi" w:cstheme="minorBidi"/>
            <w:noProof/>
            <w:sz w:val="22"/>
            <w:szCs w:val="22"/>
          </w:rPr>
          <w:tab/>
        </w:r>
        <w:r w:rsidR="00364805" w:rsidRPr="00713D06">
          <w:rPr>
            <w:rStyle w:val="Hyperlink"/>
            <w:noProof/>
          </w:rPr>
          <w:t>IDENTIFICATION OF THE INFORMATION COLLECTION</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_Toc425514830 \h </w:instrText>
        </w:r>
        <w:r w:rsidR="00364805" w:rsidRPr="00713D06">
          <w:rPr>
            <w:noProof/>
            <w:webHidden/>
          </w:rPr>
        </w:r>
        <w:r w:rsidR="00364805" w:rsidRPr="00713D06">
          <w:rPr>
            <w:noProof/>
            <w:webHidden/>
          </w:rPr>
          <w:fldChar w:fldCharType="separate"/>
        </w:r>
        <w:r w:rsidR="007171D6">
          <w:rPr>
            <w:noProof/>
            <w:webHidden/>
          </w:rPr>
          <w:t>1</w:t>
        </w:r>
        <w:r w:rsidR="00364805" w:rsidRPr="00713D06">
          <w:rPr>
            <w:noProof/>
            <w:webHidden/>
          </w:rPr>
          <w:fldChar w:fldCharType="end"/>
        </w:r>
      </w:hyperlink>
    </w:p>
    <w:p w14:paraId="498AC55E" w14:textId="00141C3B" w:rsidR="00364805" w:rsidRPr="00713D06" w:rsidRDefault="00040B60" w:rsidP="006B0680">
      <w:pPr>
        <w:pStyle w:val="TOC2"/>
        <w:rPr>
          <w:rFonts w:asciiTheme="minorHAnsi" w:eastAsiaTheme="minorEastAsia" w:hAnsiTheme="minorHAnsi" w:cstheme="minorBidi"/>
          <w:noProof/>
          <w:sz w:val="22"/>
          <w:szCs w:val="22"/>
        </w:rPr>
      </w:pPr>
      <w:hyperlink w:anchor="_Toc425514831" w:history="1">
        <w:r w:rsidR="00E52780" w:rsidRPr="00713D06">
          <w:rPr>
            <w:rStyle w:val="Hyperlink"/>
            <w:noProof/>
          </w:rPr>
          <w:t>1(a)</w:t>
        </w:r>
        <w:r w:rsidR="00364805" w:rsidRPr="00713D06">
          <w:rPr>
            <w:rFonts w:asciiTheme="minorHAnsi" w:eastAsiaTheme="minorEastAsia" w:hAnsiTheme="minorHAnsi" w:cstheme="minorBidi"/>
            <w:noProof/>
            <w:sz w:val="22"/>
            <w:szCs w:val="22"/>
          </w:rPr>
          <w:tab/>
        </w:r>
        <w:r w:rsidR="00364805" w:rsidRPr="00713D06">
          <w:rPr>
            <w:rStyle w:val="Hyperlink"/>
            <w:noProof/>
          </w:rPr>
          <w:t>Title and Number of the Information Collection</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_Toc425514831 \h </w:instrText>
        </w:r>
        <w:r w:rsidR="00364805" w:rsidRPr="00713D06">
          <w:rPr>
            <w:noProof/>
            <w:webHidden/>
          </w:rPr>
        </w:r>
        <w:r w:rsidR="00364805" w:rsidRPr="00713D06">
          <w:rPr>
            <w:noProof/>
            <w:webHidden/>
          </w:rPr>
          <w:fldChar w:fldCharType="separate"/>
        </w:r>
        <w:r w:rsidR="007171D6">
          <w:rPr>
            <w:noProof/>
            <w:webHidden/>
          </w:rPr>
          <w:t>1</w:t>
        </w:r>
        <w:r w:rsidR="00364805" w:rsidRPr="00713D06">
          <w:rPr>
            <w:noProof/>
            <w:webHidden/>
          </w:rPr>
          <w:fldChar w:fldCharType="end"/>
        </w:r>
      </w:hyperlink>
    </w:p>
    <w:p w14:paraId="6BC27D9D" w14:textId="01FFC33E" w:rsidR="00364805" w:rsidRPr="00713D06" w:rsidRDefault="00040B60" w:rsidP="006B0680">
      <w:pPr>
        <w:pStyle w:val="TOC2"/>
        <w:rPr>
          <w:rFonts w:asciiTheme="minorHAnsi" w:eastAsiaTheme="minorEastAsia" w:hAnsiTheme="minorHAnsi" w:cstheme="minorBidi"/>
          <w:noProof/>
          <w:sz w:val="22"/>
          <w:szCs w:val="22"/>
        </w:rPr>
      </w:pPr>
      <w:hyperlink w:anchor="_Toc425514832" w:history="1">
        <w:r w:rsidR="00E52780" w:rsidRPr="00713D06">
          <w:rPr>
            <w:rStyle w:val="Hyperlink"/>
            <w:noProof/>
          </w:rPr>
          <w:t>1(b)</w:t>
        </w:r>
        <w:r w:rsidR="00364805" w:rsidRPr="00713D06">
          <w:rPr>
            <w:rFonts w:asciiTheme="minorHAnsi" w:eastAsiaTheme="minorEastAsia" w:hAnsiTheme="minorHAnsi" w:cstheme="minorBidi"/>
            <w:noProof/>
            <w:sz w:val="22"/>
            <w:szCs w:val="22"/>
          </w:rPr>
          <w:tab/>
        </w:r>
        <w:r w:rsidR="00364805" w:rsidRPr="00713D06">
          <w:rPr>
            <w:rStyle w:val="Hyperlink"/>
            <w:noProof/>
          </w:rPr>
          <w:t>Short Characterization</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_Toc425514832 \h </w:instrText>
        </w:r>
        <w:r w:rsidR="00364805" w:rsidRPr="00713D06">
          <w:rPr>
            <w:noProof/>
            <w:webHidden/>
          </w:rPr>
        </w:r>
        <w:r w:rsidR="00364805" w:rsidRPr="00713D06">
          <w:rPr>
            <w:noProof/>
            <w:webHidden/>
          </w:rPr>
          <w:fldChar w:fldCharType="separate"/>
        </w:r>
        <w:r w:rsidR="007171D6">
          <w:rPr>
            <w:noProof/>
            <w:webHidden/>
          </w:rPr>
          <w:t>1</w:t>
        </w:r>
        <w:r w:rsidR="00364805" w:rsidRPr="00713D06">
          <w:rPr>
            <w:noProof/>
            <w:webHidden/>
          </w:rPr>
          <w:fldChar w:fldCharType="end"/>
        </w:r>
      </w:hyperlink>
    </w:p>
    <w:p w14:paraId="1F59E167" w14:textId="0652032A" w:rsidR="00364805" w:rsidRPr="00713D06" w:rsidRDefault="00040B60" w:rsidP="006B0680">
      <w:pPr>
        <w:pStyle w:val="TOC2"/>
        <w:rPr>
          <w:rFonts w:asciiTheme="minorHAnsi" w:eastAsiaTheme="minorEastAsia" w:hAnsiTheme="minorHAnsi" w:cstheme="minorBidi"/>
          <w:noProof/>
          <w:sz w:val="22"/>
          <w:szCs w:val="22"/>
        </w:rPr>
      </w:pPr>
      <w:hyperlink w:anchor="_Toc425514833" w:history="1">
        <w:r w:rsidR="00E52780" w:rsidRPr="00713D06">
          <w:rPr>
            <w:rStyle w:val="Hyperlink"/>
            <w:noProof/>
          </w:rPr>
          <w:t>2(a)</w:t>
        </w:r>
        <w:r w:rsidR="00364805" w:rsidRPr="00713D06">
          <w:rPr>
            <w:rFonts w:asciiTheme="minorHAnsi" w:eastAsiaTheme="minorEastAsia" w:hAnsiTheme="minorHAnsi" w:cstheme="minorBidi"/>
            <w:noProof/>
            <w:sz w:val="22"/>
            <w:szCs w:val="22"/>
          </w:rPr>
          <w:tab/>
        </w:r>
        <w:r w:rsidR="00364805" w:rsidRPr="00713D06">
          <w:rPr>
            <w:rStyle w:val="Hyperlink"/>
            <w:noProof/>
          </w:rPr>
          <w:t>Need/Authority for the Collection</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_Toc425514833 \h </w:instrText>
        </w:r>
        <w:r w:rsidR="00364805" w:rsidRPr="00713D06">
          <w:rPr>
            <w:noProof/>
            <w:webHidden/>
          </w:rPr>
        </w:r>
        <w:r w:rsidR="00364805" w:rsidRPr="00713D06">
          <w:rPr>
            <w:noProof/>
            <w:webHidden/>
          </w:rPr>
          <w:fldChar w:fldCharType="separate"/>
        </w:r>
        <w:r w:rsidR="007171D6">
          <w:rPr>
            <w:noProof/>
            <w:webHidden/>
          </w:rPr>
          <w:t>4</w:t>
        </w:r>
        <w:r w:rsidR="00364805" w:rsidRPr="00713D06">
          <w:rPr>
            <w:noProof/>
            <w:webHidden/>
          </w:rPr>
          <w:fldChar w:fldCharType="end"/>
        </w:r>
      </w:hyperlink>
    </w:p>
    <w:p w14:paraId="5628FF83" w14:textId="76339ED9" w:rsidR="00364805" w:rsidRPr="00713D06" w:rsidRDefault="00040B60" w:rsidP="006B0680">
      <w:pPr>
        <w:pStyle w:val="TOC2"/>
        <w:rPr>
          <w:rFonts w:asciiTheme="minorHAnsi" w:eastAsiaTheme="minorEastAsia" w:hAnsiTheme="minorHAnsi" w:cstheme="minorBidi"/>
          <w:noProof/>
          <w:sz w:val="22"/>
          <w:szCs w:val="22"/>
        </w:rPr>
      </w:pPr>
      <w:hyperlink w:anchor="_Toc425514834" w:history="1">
        <w:r w:rsidR="00E52780" w:rsidRPr="00713D06">
          <w:rPr>
            <w:rStyle w:val="Hyperlink"/>
            <w:noProof/>
          </w:rPr>
          <w:t>2(b)</w:t>
        </w:r>
        <w:r w:rsidR="00364805" w:rsidRPr="00713D06">
          <w:rPr>
            <w:rFonts w:asciiTheme="minorHAnsi" w:eastAsiaTheme="minorEastAsia" w:hAnsiTheme="minorHAnsi" w:cstheme="minorBidi"/>
            <w:noProof/>
            <w:sz w:val="22"/>
            <w:szCs w:val="22"/>
          </w:rPr>
          <w:tab/>
        </w:r>
        <w:r w:rsidR="00364805" w:rsidRPr="00713D06">
          <w:rPr>
            <w:rStyle w:val="Hyperlink"/>
            <w:noProof/>
          </w:rPr>
          <w:t>Use/Users of the Data</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_Toc425514834 \h </w:instrText>
        </w:r>
        <w:r w:rsidR="00364805" w:rsidRPr="00713D06">
          <w:rPr>
            <w:noProof/>
            <w:webHidden/>
          </w:rPr>
        </w:r>
        <w:r w:rsidR="00364805" w:rsidRPr="00713D06">
          <w:rPr>
            <w:noProof/>
            <w:webHidden/>
          </w:rPr>
          <w:fldChar w:fldCharType="separate"/>
        </w:r>
        <w:r w:rsidR="007171D6">
          <w:rPr>
            <w:noProof/>
            <w:webHidden/>
          </w:rPr>
          <w:t>10</w:t>
        </w:r>
        <w:r w:rsidR="00364805" w:rsidRPr="00713D06">
          <w:rPr>
            <w:noProof/>
            <w:webHidden/>
          </w:rPr>
          <w:fldChar w:fldCharType="end"/>
        </w:r>
      </w:hyperlink>
    </w:p>
    <w:p w14:paraId="7DDF2F49" w14:textId="6EE0D692" w:rsidR="00364805" w:rsidRPr="00713D06" w:rsidRDefault="00040B60" w:rsidP="006B0680">
      <w:pPr>
        <w:pStyle w:val="TOC1"/>
        <w:rPr>
          <w:rFonts w:asciiTheme="minorHAnsi" w:eastAsiaTheme="minorEastAsia" w:hAnsiTheme="minorHAnsi" w:cstheme="minorBidi"/>
          <w:noProof/>
          <w:sz w:val="22"/>
          <w:szCs w:val="22"/>
        </w:rPr>
      </w:pPr>
      <w:hyperlink w:anchor="_Toc425514835" w:history="1">
        <w:r w:rsidR="00364805" w:rsidRPr="00713D06">
          <w:rPr>
            <w:rStyle w:val="Hyperlink"/>
            <w:noProof/>
          </w:rPr>
          <w:t xml:space="preserve">3 </w:t>
        </w:r>
        <w:r w:rsidR="00364805" w:rsidRPr="00713D06">
          <w:rPr>
            <w:rFonts w:asciiTheme="minorHAnsi" w:eastAsiaTheme="minorEastAsia" w:hAnsiTheme="minorHAnsi" w:cstheme="minorBidi"/>
            <w:noProof/>
            <w:sz w:val="22"/>
            <w:szCs w:val="22"/>
          </w:rPr>
          <w:tab/>
        </w:r>
        <w:r w:rsidR="00364805" w:rsidRPr="00713D06">
          <w:rPr>
            <w:rStyle w:val="Hyperlink"/>
            <w:noProof/>
          </w:rPr>
          <w:t>NON-DUPLICATION, CONSULTATIONS, AND OTHER</w:t>
        </w:r>
        <w:r w:rsidR="0024713D" w:rsidRPr="0024713D">
          <w:rPr>
            <w:noProof/>
          </w:rPr>
          <w:t xml:space="preserve"> </w:t>
        </w:r>
        <w:r w:rsidR="0024713D" w:rsidRPr="0024713D">
          <w:rPr>
            <w:rStyle w:val="Hyperlink"/>
            <w:noProof/>
          </w:rPr>
          <w:t>COLLECTION CRITERIA</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_Toc425514835 \h </w:instrText>
        </w:r>
        <w:r w:rsidR="00364805" w:rsidRPr="00713D06">
          <w:rPr>
            <w:noProof/>
            <w:webHidden/>
          </w:rPr>
        </w:r>
        <w:r w:rsidR="00364805" w:rsidRPr="00713D06">
          <w:rPr>
            <w:noProof/>
            <w:webHidden/>
          </w:rPr>
          <w:fldChar w:fldCharType="separate"/>
        </w:r>
        <w:r w:rsidR="007171D6">
          <w:rPr>
            <w:noProof/>
            <w:webHidden/>
          </w:rPr>
          <w:t>11</w:t>
        </w:r>
        <w:r w:rsidR="00364805" w:rsidRPr="00713D06">
          <w:rPr>
            <w:noProof/>
            <w:webHidden/>
          </w:rPr>
          <w:fldChar w:fldCharType="end"/>
        </w:r>
      </w:hyperlink>
    </w:p>
    <w:p w14:paraId="296FB8B8" w14:textId="4294A430" w:rsidR="00364805" w:rsidRPr="00713D06" w:rsidRDefault="00040B60" w:rsidP="006B0680">
      <w:pPr>
        <w:pStyle w:val="TOC2"/>
        <w:rPr>
          <w:rFonts w:asciiTheme="minorHAnsi" w:eastAsiaTheme="minorEastAsia" w:hAnsiTheme="minorHAnsi" w:cstheme="minorBidi"/>
          <w:noProof/>
          <w:sz w:val="22"/>
          <w:szCs w:val="22"/>
        </w:rPr>
      </w:pPr>
      <w:hyperlink w:anchor="_Toc425514837" w:history="1">
        <w:r w:rsidR="00E52780" w:rsidRPr="00713D06">
          <w:rPr>
            <w:rStyle w:val="Hyperlink"/>
            <w:noProof/>
          </w:rPr>
          <w:t>3(a)</w:t>
        </w:r>
        <w:r w:rsidR="00364805" w:rsidRPr="00713D06">
          <w:rPr>
            <w:rFonts w:asciiTheme="minorHAnsi" w:eastAsiaTheme="minorEastAsia" w:hAnsiTheme="minorHAnsi" w:cstheme="minorBidi"/>
            <w:noProof/>
            <w:sz w:val="22"/>
            <w:szCs w:val="22"/>
          </w:rPr>
          <w:tab/>
        </w:r>
        <w:r w:rsidR="00364805" w:rsidRPr="00713D06">
          <w:rPr>
            <w:rStyle w:val="Hyperlink"/>
            <w:noProof/>
          </w:rPr>
          <w:t>Non-duplication</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_Toc425514837 \h </w:instrText>
        </w:r>
        <w:r w:rsidR="00364805" w:rsidRPr="00713D06">
          <w:rPr>
            <w:noProof/>
            <w:webHidden/>
          </w:rPr>
        </w:r>
        <w:r w:rsidR="00364805" w:rsidRPr="00713D06">
          <w:rPr>
            <w:noProof/>
            <w:webHidden/>
          </w:rPr>
          <w:fldChar w:fldCharType="separate"/>
        </w:r>
        <w:r w:rsidR="007171D6">
          <w:rPr>
            <w:noProof/>
            <w:webHidden/>
          </w:rPr>
          <w:t>11</w:t>
        </w:r>
        <w:r w:rsidR="00364805" w:rsidRPr="00713D06">
          <w:rPr>
            <w:noProof/>
            <w:webHidden/>
          </w:rPr>
          <w:fldChar w:fldCharType="end"/>
        </w:r>
      </w:hyperlink>
    </w:p>
    <w:p w14:paraId="3E0E2151" w14:textId="5B6B96BC" w:rsidR="00364805" w:rsidRPr="00713D06" w:rsidRDefault="00040B60" w:rsidP="006B0680">
      <w:pPr>
        <w:pStyle w:val="TOC2"/>
        <w:rPr>
          <w:rFonts w:asciiTheme="minorHAnsi" w:eastAsiaTheme="minorEastAsia" w:hAnsiTheme="minorHAnsi" w:cstheme="minorBidi"/>
          <w:noProof/>
          <w:sz w:val="22"/>
          <w:szCs w:val="22"/>
        </w:rPr>
      </w:pPr>
      <w:hyperlink w:anchor="_Toc425514838" w:history="1">
        <w:r w:rsidR="00E52780" w:rsidRPr="00713D06">
          <w:rPr>
            <w:rStyle w:val="Hyperlink"/>
            <w:noProof/>
          </w:rPr>
          <w:t>3(b)</w:t>
        </w:r>
        <w:r w:rsidR="00364805" w:rsidRPr="00713D06">
          <w:rPr>
            <w:rFonts w:asciiTheme="minorHAnsi" w:eastAsiaTheme="minorEastAsia" w:hAnsiTheme="minorHAnsi" w:cstheme="minorBidi"/>
            <w:noProof/>
            <w:sz w:val="22"/>
            <w:szCs w:val="22"/>
          </w:rPr>
          <w:tab/>
        </w:r>
        <w:r w:rsidR="00364805" w:rsidRPr="00713D06">
          <w:rPr>
            <w:rStyle w:val="Hyperlink"/>
            <w:noProof/>
          </w:rPr>
          <w:t>Public Notice Required Prior to ICR Submission to OMB</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_Toc425514838 \h </w:instrText>
        </w:r>
        <w:r w:rsidR="00364805" w:rsidRPr="00713D06">
          <w:rPr>
            <w:noProof/>
            <w:webHidden/>
          </w:rPr>
        </w:r>
        <w:r w:rsidR="00364805" w:rsidRPr="00713D06">
          <w:rPr>
            <w:noProof/>
            <w:webHidden/>
          </w:rPr>
          <w:fldChar w:fldCharType="separate"/>
        </w:r>
        <w:r w:rsidR="007171D6">
          <w:rPr>
            <w:noProof/>
            <w:webHidden/>
          </w:rPr>
          <w:t>11</w:t>
        </w:r>
        <w:r w:rsidR="00364805" w:rsidRPr="00713D06">
          <w:rPr>
            <w:noProof/>
            <w:webHidden/>
          </w:rPr>
          <w:fldChar w:fldCharType="end"/>
        </w:r>
      </w:hyperlink>
    </w:p>
    <w:p w14:paraId="3F20FC4A" w14:textId="49828735" w:rsidR="00364805" w:rsidRPr="00713D06" w:rsidRDefault="00040B60" w:rsidP="006B0680">
      <w:pPr>
        <w:pStyle w:val="TOC2"/>
        <w:rPr>
          <w:rFonts w:asciiTheme="minorHAnsi" w:eastAsiaTheme="minorEastAsia" w:hAnsiTheme="minorHAnsi" w:cstheme="minorBidi"/>
          <w:noProof/>
          <w:sz w:val="22"/>
          <w:szCs w:val="22"/>
        </w:rPr>
      </w:pPr>
      <w:hyperlink w:anchor="_Toc425514839" w:history="1">
        <w:r w:rsidR="00E52780" w:rsidRPr="00713D06">
          <w:rPr>
            <w:rStyle w:val="Hyperlink"/>
            <w:noProof/>
          </w:rPr>
          <w:t>3(c)</w:t>
        </w:r>
        <w:r w:rsidR="00364805" w:rsidRPr="00713D06">
          <w:rPr>
            <w:rFonts w:asciiTheme="minorHAnsi" w:eastAsiaTheme="minorEastAsia" w:hAnsiTheme="minorHAnsi" w:cstheme="minorBidi"/>
            <w:noProof/>
            <w:sz w:val="22"/>
            <w:szCs w:val="22"/>
          </w:rPr>
          <w:tab/>
        </w:r>
        <w:r w:rsidR="00364805" w:rsidRPr="00713D06">
          <w:rPr>
            <w:rStyle w:val="Hyperlink"/>
            <w:noProof/>
          </w:rPr>
          <w:t>Consultations</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_Toc425514839 \h </w:instrText>
        </w:r>
        <w:r w:rsidR="00364805" w:rsidRPr="00713D06">
          <w:rPr>
            <w:noProof/>
            <w:webHidden/>
          </w:rPr>
        </w:r>
        <w:r w:rsidR="00364805" w:rsidRPr="00713D06">
          <w:rPr>
            <w:noProof/>
            <w:webHidden/>
          </w:rPr>
          <w:fldChar w:fldCharType="separate"/>
        </w:r>
        <w:r w:rsidR="007171D6">
          <w:rPr>
            <w:noProof/>
            <w:webHidden/>
          </w:rPr>
          <w:t>11</w:t>
        </w:r>
        <w:r w:rsidR="00364805" w:rsidRPr="00713D06">
          <w:rPr>
            <w:noProof/>
            <w:webHidden/>
          </w:rPr>
          <w:fldChar w:fldCharType="end"/>
        </w:r>
      </w:hyperlink>
    </w:p>
    <w:p w14:paraId="6F7B70E1" w14:textId="2F89DF16" w:rsidR="00364805" w:rsidRPr="00713D06" w:rsidRDefault="00040B60" w:rsidP="006B0680">
      <w:pPr>
        <w:pStyle w:val="TOC2"/>
        <w:rPr>
          <w:rFonts w:asciiTheme="minorHAnsi" w:eastAsiaTheme="minorEastAsia" w:hAnsiTheme="minorHAnsi" w:cstheme="minorBidi"/>
          <w:noProof/>
          <w:sz w:val="22"/>
          <w:szCs w:val="22"/>
        </w:rPr>
      </w:pPr>
      <w:hyperlink w:anchor="_Toc425514840" w:history="1">
        <w:r w:rsidR="00E52780" w:rsidRPr="00713D06">
          <w:rPr>
            <w:rStyle w:val="Hyperlink"/>
            <w:noProof/>
          </w:rPr>
          <w:t>3(d)</w:t>
        </w:r>
        <w:r w:rsidR="00364805" w:rsidRPr="00713D06">
          <w:rPr>
            <w:rFonts w:asciiTheme="minorHAnsi" w:eastAsiaTheme="minorEastAsia" w:hAnsiTheme="minorHAnsi" w:cstheme="minorBidi"/>
            <w:noProof/>
            <w:sz w:val="22"/>
            <w:szCs w:val="22"/>
          </w:rPr>
          <w:tab/>
        </w:r>
        <w:r w:rsidR="00364805" w:rsidRPr="00713D06">
          <w:rPr>
            <w:rStyle w:val="Hyperlink"/>
            <w:noProof/>
          </w:rPr>
          <w:t>Effects of Less Frequent Collection</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_Toc425514840 \h </w:instrText>
        </w:r>
        <w:r w:rsidR="00364805" w:rsidRPr="00713D06">
          <w:rPr>
            <w:noProof/>
            <w:webHidden/>
          </w:rPr>
        </w:r>
        <w:r w:rsidR="00364805" w:rsidRPr="00713D06">
          <w:rPr>
            <w:noProof/>
            <w:webHidden/>
          </w:rPr>
          <w:fldChar w:fldCharType="separate"/>
        </w:r>
        <w:r w:rsidR="007171D6">
          <w:rPr>
            <w:noProof/>
            <w:webHidden/>
          </w:rPr>
          <w:t>11</w:t>
        </w:r>
        <w:r w:rsidR="00364805" w:rsidRPr="00713D06">
          <w:rPr>
            <w:noProof/>
            <w:webHidden/>
          </w:rPr>
          <w:fldChar w:fldCharType="end"/>
        </w:r>
      </w:hyperlink>
    </w:p>
    <w:p w14:paraId="6DA66B4F" w14:textId="574018DF" w:rsidR="00364805" w:rsidRPr="00713D06" w:rsidRDefault="00040B60" w:rsidP="006B0680">
      <w:pPr>
        <w:pStyle w:val="TOC2"/>
        <w:rPr>
          <w:rFonts w:asciiTheme="minorHAnsi" w:eastAsiaTheme="minorEastAsia" w:hAnsiTheme="minorHAnsi" w:cstheme="minorBidi"/>
          <w:noProof/>
          <w:sz w:val="22"/>
          <w:szCs w:val="22"/>
        </w:rPr>
      </w:pPr>
      <w:hyperlink w:anchor="_Toc425514841" w:history="1">
        <w:r w:rsidR="00E52780" w:rsidRPr="00713D06">
          <w:rPr>
            <w:rStyle w:val="Hyperlink"/>
            <w:noProof/>
          </w:rPr>
          <w:t>3(e)</w:t>
        </w:r>
        <w:r w:rsidR="00364805" w:rsidRPr="00713D06">
          <w:rPr>
            <w:rFonts w:asciiTheme="minorHAnsi" w:eastAsiaTheme="minorEastAsia" w:hAnsiTheme="minorHAnsi" w:cstheme="minorBidi"/>
            <w:noProof/>
            <w:sz w:val="22"/>
            <w:szCs w:val="22"/>
          </w:rPr>
          <w:tab/>
        </w:r>
        <w:r w:rsidR="00364805" w:rsidRPr="00713D06">
          <w:rPr>
            <w:rStyle w:val="Hyperlink"/>
            <w:noProof/>
          </w:rPr>
          <w:t>General Guidelines</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_Toc425514841 \h </w:instrText>
        </w:r>
        <w:r w:rsidR="00364805" w:rsidRPr="00713D06">
          <w:rPr>
            <w:noProof/>
            <w:webHidden/>
          </w:rPr>
        </w:r>
        <w:r w:rsidR="00364805" w:rsidRPr="00713D06">
          <w:rPr>
            <w:noProof/>
            <w:webHidden/>
          </w:rPr>
          <w:fldChar w:fldCharType="separate"/>
        </w:r>
        <w:r w:rsidR="007171D6">
          <w:rPr>
            <w:noProof/>
            <w:webHidden/>
          </w:rPr>
          <w:t>11</w:t>
        </w:r>
        <w:r w:rsidR="00364805" w:rsidRPr="00713D06">
          <w:rPr>
            <w:noProof/>
            <w:webHidden/>
          </w:rPr>
          <w:fldChar w:fldCharType="end"/>
        </w:r>
      </w:hyperlink>
    </w:p>
    <w:p w14:paraId="246FB468" w14:textId="51070099" w:rsidR="00364805" w:rsidRPr="00713D06" w:rsidRDefault="00040B60" w:rsidP="006B0680">
      <w:pPr>
        <w:pStyle w:val="TOC2"/>
        <w:rPr>
          <w:rFonts w:asciiTheme="minorHAnsi" w:eastAsiaTheme="minorEastAsia" w:hAnsiTheme="minorHAnsi" w:cstheme="minorBidi"/>
          <w:noProof/>
          <w:sz w:val="22"/>
          <w:szCs w:val="22"/>
        </w:rPr>
      </w:pPr>
      <w:hyperlink w:anchor="_Toc425514842" w:history="1">
        <w:r w:rsidR="00364805" w:rsidRPr="00713D06">
          <w:rPr>
            <w:rStyle w:val="Hyperlink"/>
            <w:noProof/>
          </w:rPr>
          <w:t xml:space="preserve">3(f) </w:t>
        </w:r>
        <w:r w:rsidR="00364805" w:rsidRPr="00713D06">
          <w:rPr>
            <w:rFonts w:asciiTheme="minorHAnsi" w:eastAsiaTheme="minorEastAsia" w:hAnsiTheme="minorHAnsi" w:cstheme="minorBidi"/>
            <w:noProof/>
            <w:sz w:val="22"/>
            <w:szCs w:val="22"/>
          </w:rPr>
          <w:tab/>
        </w:r>
        <w:r w:rsidR="00364805" w:rsidRPr="00713D06">
          <w:rPr>
            <w:rStyle w:val="Hyperlink"/>
            <w:noProof/>
          </w:rPr>
          <w:t>Confidentiality</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_Toc425514842 \h </w:instrText>
        </w:r>
        <w:r w:rsidR="00364805" w:rsidRPr="00713D06">
          <w:rPr>
            <w:noProof/>
            <w:webHidden/>
          </w:rPr>
        </w:r>
        <w:r w:rsidR="00364805" w:rsidRPr="00713D06">
          <w:rPr>
            <w:noProof/>
            <w:webHidden/>
          </w:rPr>
          <w:fldChar w:fldCharType="separate"/>
        </w:r>
        <w:r w:rsidR="007171D6">
          <w:rPr>
            <w:noProof/>
            <w:webHidden/>
          </w:rPr>
          <w:t>12</w:t>
        </w:r>
        <w:r w:rsidR="00364805" w:rsidRPr="00713D06">
          <w:rPr>
            <w:noProof/>
            <w:webHidden/>
          </w:rPr>
          <w:fldChar w:fldCharType="end"/>
        </w:r>
      </w:hyperlink>
    </w:p>
    <w:p w14:paraId="6C68B340" w14:textId="14AEC267" w:rsidR="00364805" w:rsidRPr="00713D06" w:rsidRDefault="00040B60" w:rsidP="006B0680">
      <w:pPr>
        <w:pStyle w:val="TOC2"/>
        <w:rPr>
          <w:rFonts w:asciiTheme="minorHAnsi" w:eastAsiaTheme="minorEastAsia" w:hAnsiTheme="minorHAnsi" w:cstheme="minorBidi"/>
          <w:noProof/>
          <w:sz w:val="22"/>
          <w:szCs w:val="22"/>
        </w:rPr>
      </w:pPr>
      <w:hyperlink w:anchor="_Toc425514843" w:history="1">
        <w:r w:rsidR="00E52780" w:rsidRPr="00713D06">
          <w:rPr>
            <w:rStyle w:val="Hyperlink"/>
            <w:noProof/>
          </w:rPr>
          <w:t>3(g)</w:t>
        </w:r>
        <w:r w:rsidR="00364805" w:rsidRPr="00713D06">
          <w:rPr>
            <w:rFonts w:asciiTheme="minorHAnsi" w:eastAsiaTheme="minorEastAsia" w:hAnsiTheme="minorHAnsi" w:cstheme="minorBidi"/>
            <w:noProof/>
            <w:sz w:val="22"/>
            <w:szCs w:val="22"/>
          </w:rPr>
          <w:tab/>
        </w:r>
        <w:r w:rsidR="00364805" w:rsidRPr="00713D06">
          <w:rPr>
            <w:rStyle w:val="Hyperlink"/>
            <w:noProof/>
          </w:rPr>
          <w:t>Sensitive Questions</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_Toc425514843 \h </w:instrText>
        </w:r>
        <w:r w:rsidR="00364805" w:rsidRPr="00713D06">
          <w:rPr>
            <w:noProof/>
            <w:webHidden/>
          </w:rPr>
        </w:r>
        <w:r w:rsidR="00364805" w:rsidRPr="00713D06">
          <w:rPr>
            <w:noProof/>
            <w:webHidden/>
          </w:rPr>
          <w:fldChar w:fldCharType="separate"/>
        </w:r>
        <w:r w:rsidR="007171D6">
          <w:rPr>
            <w:noProof/>
            <w:webHidden/>
          </w:rPr>
          <w:t>12</w:t>
        </w:r>
        <w:r w:rsidR="00364805" w:rsidRPr="00713D06">
          <w:rPr>
            <w:noProof/>
            <w:webHidden/>
          </w:rPr>
          <w:fldChar w:fldCharType="end"/>
        </w:r>
      </w:hyperlink>
    </w:p>
    <w:p w14:paraId="07B1844E" w14:textId="0F64B493" w:rsidR="00364805" w:rsidRPr="00713D06" w:rsidRDefault="00040B60" w:rsidP="006B0680">
      <w:pPr>
        <w:pStyle w:val="TOC1"/>
        <w:rPr>
          <w:rFonts w:asciiTheme="minorHAnsi" w:eastAsiaTheme="minorEastAsia" w:hAnsiTheme="minorHAnsi" w:cstheme="minorBidi"/>
          <w:noProof/>
          <w:sz w:val="22"/>
          <w:szCs w:val="22"/>
        </w:rPr>
      </w:pPr>
      <w:hyperlink w:anchor="_Toc425514844" w:history="1">
        <w:r w:rsidR="00364805" w:rsidRPr="00713D06">
          <w:rPr>
            <w:rStyle w:val="Hyperlink"/>
            <w:noProof/>
          </w:rPr>
          <w:t xml:space="preserve">4 </w:t>
        </w:r>
        <w:r w:rsidR="00364805" w:rsidRPr="00713D06">
          <w:rPr>
            <w:rFonts w:asciiTheme="minorHAnsi" w:eastAsiaTheme="minorEastAsia" w:hAnsiTheme="minorHAnsi" w:cstheme="minorBidi"/>
            <w:noProof/>
            <w:sz w:val="22"/>
            <w:szCs w:val="22"/>
          </w:rPr>
          <w:tab/>
        </w:r>
        <w:r w:rsidR="00364805" w:rsidRPr="00713D06">
          <w:rPr>
            <w:rStyle w:val="Hyperlink"/>
            <w:noProof/>
          </w:rPr>
          <w:t>RESPONDENTS AND INFORMATION REQUESTED</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_Toc425514844 \h </w:instrText>
        </w:r>
        <w:r w:rsidR="00364805" w:rsidRPr="00713D06">
          <w:rPr>
            <w:noProof/>
            <w:webHidden/>
          </w:rPr>
        </w:r>
        <w:r w:rsidR="00364805" w:rsidRPr="00713D06">
          <w:rPr>
            <w:noProof/>
            <w:webHidden/>
          </w:rPr>
          <w:fldChar w:fldCharType="separate"/>
        </w:r>
        <w:r w:rsidR="007171D6">
          <w:rPr>
            <w:noProof/>
            <w:webHidden/>
          </w:rPr>
          <w:t>13</w:t>
        </w:r>
        <w:r w:rsidR="00364805" w:rsidRPr="00713D06">
          <w:rPr>
            <w:noProof/>
            <w:webHidden/>
          </w:rPr>
          <w:fldChar w:fldCharType="end"/>
        </w:r>
      </w:hyperlink>
    </w:p>
    <w:p w14:paraId="402D6719" w14:textId="25702600" w:rsidR="00364805" w:rsidRPr="00713D06" w:rsidRDefault="00040B60" w:rsidP="006B0680">
      <w:pPr>
        <w:pStyle w:val="TOC2"/>
        <w:rPr>
          <w:rFonts w:asciiTheme="minorHAnsi" w:eastAsiaTheme="minorEastAsia" w:hAnsiTheme="minorHAnsi" w:cstheme="minorBidi"/>
          <w:noProof/>
          <w:sz w:val="22"/>
          <w:szCs w:val="22"/>
        </w:rPr>
      </w:pPr>
      <w:hyperlink w:anchor="_Toc425514845" w:history="1">
        <w:r w:rsidR="00E52780" w:rsidRPr="00713D06">
          <w:rPr>
            <w:rStyle w:val="Hyperlink"/>
            <w:noProof/>
          </w:rPr>
          <w:t>4(a)</w:t>
        </w:r>
        <w:r w:rsidR="00364805" w:rsidRPr="00713D06">
          <w:rPr>
            <w:rFonts w:asciiTheme="minorHAnsi" w:eastAsiaTheme="minorEastAsia" w:hAnsiTheme="minorHAnsi" w:cstheme="minorBidi"/>
            <w:noProof/>
            <w:sz w:val="22"/>
            <w:szCs w:val="22"/>
          </w:rPr>
          <w:tab/>
        </w:r>
        <w:r w:rsidR="00364805" w:rsidRPr="00713D06">
          <w:rPr>
            <w:rStyle w:val="Hyperlink"/>
            <w:noProof/>
          </w:rPr>
          <w:t>Respondents/North American Industry Classification System (NAICS) Codes</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_Toc425514845 \h </w:instrText>
        </w:r>
        <w:r w:rsidR="00364805" w:rsidRPr="00713D06">
          <w:rPr>
            <w:noProof/>
            <w:webHidden/>
          </w:rPr>
        </w:r>
        <w:r w:rsidR="00364805" w:rsidRPr="00713D06">
          <w:rPr>
            <w:noProof/>
            <w:webHidden/>
          </w:rPr>
          <w:fldChar w:fldCharType="separate"/>
        </w:r>
        <w:r w:rsidR="007171D6">
          <w:rPr>
            <w:noProof/>
            <w:webHidden/>
          </w:rPr>
          <w:t>13</w:t>
        </w:r>
        <w:r w:rsidR="00364805" w:rsidRPr="00713D06">
          <w:rPr>
            <w:noProof/>
            <w:webHidden/>
          </w:rPr>
          <w:fldChar w:fldCharType="end"/>
        </w:r>
      </w:hyperlink>
    </w:p>
    <w:p w14:paraId="28D8FDDB" w14:textId="5A6E831F" w:rsidR="00364805" w:rsidRPr="00713D06" w:rsidRDefault="00040B60" w:rsidP="006B0680">
      <w:pPr>
        <w:pStyle w:val="TOC2"/>
        <w:rPr>
          <w:rFonts w:asciiTheme="minorHAnsi" w:eastAsiaTheme="minorEastAsia" w:hAnsiTheme="minorHAnsi" w:cstheme="minorBidi"/>
          <w:noProof/>
          <w:sz w:val="22"/>
          <w:szCs w:val="22"/>
        </w:rPr>
      </w:pPr>
      <w:hyperlink w:anchor="_Toc425514846" w:history="1">
        <w:r w:rsidR="00E52780" w:rsidRPr="00713D06">
          <w:rPr>
            <w:rStyle w:val="Hyperlink"/>
            <w:noProof/>
          </w:rPr>
          <w:t>4(b)</w:t>
        </w:r>
        <w:r w:rsidR="00364805" w:rsidRPr="00713D06">
          <w:rPr>
            <w:rFonts w:asciiTheme="minorHAnsi" w:eastAsiaTheme="minorEastAsia" w:hAnsiTheme="minorHAnsi" w:cstheme="minorBidi"/>
            <w:noProof/>
            <w:sz w:val="22"/>
            <w:szCs w:val="22"/>
          </w:rPr>
          <w:tab/>
        </w:r>
        <w:r w:rsidR="00364805" w:rsidRPr="00713D06">
          <w:rPr>
            <w:rStyle w:val="Hyperlink"/>
            <w:noProof/>
          </w:rPr>
          <w:t>Information Requested</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_Toc425514846 \h </w:instrText>
        </w:r>
        <w:r w:rsidR="00364805" w:rsidRPr="00713D06">
          <w:rPr>
            <w:noProof/>
            <w:webHidden/>
          </w:rPr>
        </w:r>
        <w:r w:rsidR="00364805" w:rsidRPr="00713D06">
          <w:rPr>
            <w:noProof/>
            <w:webHidden/>
          </w:rPr>
          <w:fldChar w:fldCharType="separate"/>
        </w:r>
        <w:r w:rsidR="007171D6">
          <w:rPr>
            <w:noProof/>
            <w:webHidden/>
          </w:rPr>
          <w:t>13</w:t>
        </w:r>
        <w:r w:rsidR="00364805" w:rsidRPr="00713D06">
          <w:rPr>
            <w:noProof/>
            <w:webHidden/>
          </w:rPr>
          <w:fldChar w:fldCharType="end"/>
        </w:r>
      </w:hyperlink>
    </w:p>
    <w:p w14:paraId="278F70E2" w14:textId="5CA93425" w:rsidR="00364805" w:rsidRPr="00713D06" w:rsidRDefault="00040B60" w:rsidP="006B0680">
      <w:pPr>
        <w:pStyle w:val="TOC3"/>
        <w:rPr>
          <w:rFonts w:asciiTheme="minorHAnsi" w:eastAsiaTheme="minorEastAsia" w:hAnsiTheme="minorHAnsi" w:cstheme="minorBidi"/>
          <w:sz w:val="22"/>
          <w:szCs w:val="22"/>
        </w:rPr>
      </w:pPr>
      <w:hyperlink w:anchor="_Toc425514847" w:history="1">
        <w:r w:rsidR="00364805" w:rsidRPr="00713D06">
          <w:rPr>
            <w:rStyle w:val="Hyperlink"/>
          </w:rPr>
          <w:t>4(b)(i) Data Items</w:t>
        </w:r>
        <w:r w:rsidR="00364805" w:rsidRPr="00713D06">
          <w:rPr>
            <w:webHidden/>
          </w:rPr>
          <w:tab/>
        </w:r>
        <w:r w:rsidR="00364805" w:rsidRPr="00713D06">
          <w:rPr>
            <w:webHidden/>
          </w:rPr>
          <w:fldChar w:fldCharType="begin"/>
        </w:r>
        <w:r w:rsidR="00364805" w:rsidRPr="00713D06">
          <w:rPr>
            <w:webHidden/>
          </w:rPr>
          <w:instrText xml:space="preserve"> PAGEREF _Toc425514847 \h </w:instrText>
        </w:r>
        <w:r w:rsidR="00364805" w:rsidRPr="00713D06">
          <w:rPr>
            <w:webHidden/>
          </w:rPr>
        </w:r>
        <w:r w:rsidR="00364805" w:rsidRPr="00713D06">
          <w:rPr>
            <w:webHidden/>
          </w:rPr>
          <w:fldChar w:fldCharType="separate"/>
        </w:r>
        <w:r w:rsidR="007171D6">
          <w:rPr>
            <w:webHidden/>
          </w:rPr>
          <w:t>13</w:t>
        </w:r>
        <w:r w:rsidR="00364805" w:rsidRPr="00713D06">
          <w:rPr>
            <w:webHidden/>
          </w:rPr>
          <w:fldChar w:fldCharType="end"/>
        </w:r>
      </w:hyperlink>
    </w:p>
    <w:p w14:paraId="44EA5C07" w14:textId="62426141" w:rsidR="00364805" w:rsidRPr="00713D06" w:rsidRDefault="00040B60" w:rsidP="006B0680">
      <w:pPr>
        <w:pStyle w:val="TOC3"/>
        <w:rPr>
          <w:rFonts w:asciiTheme="minorHAnsi" w:eastAsiaTheme="minorEastAsia" w:hAnsiTheme="minorHAnsi" w:cstheme="minorBidi"/>
          <w:sz w:val="22"/>
          <w:szCs w:val="22"/>
        </w:rPr>
      </w:pPr>
      <w:hyperlink w:anchor="_Toc425514848" w:history="1">
        <w:r w:rsidR="00364805" w:rsidRPr="00713D06">
          <w:rPr>
            <w:rStyle w:val="Hyperlink"/>
          </w:rPr>
          <w:t>4(b)(ii) Respondent Activities</w:t>
        </w:r>
        <w:r w:rsidR="00364805" w:rsidRPr="00713D06">
          <w:rPr>
            <w:webHidden/>
          </w:rPr>
          <w:tab/>
        </w:r>
        <w:r w:rsidR="00364805" w:rsidRPr="00713D06">
          <w:rPr>
            <w:webHidden/>
          </w:rPr>
          <w:fldChar w:fldCharType="begin"/>
        </w:r>
        <w:r w:rsidR="00364805" w:rsidRPr="00713D06">
          <w:rPr>
            <w:webHidden/>
          </w:rPr>
          <w:instrText xml:space="preserve"> PAGEREF _Toc425514848 \h </w:instrText>
        </w:r>
        <w:r w:rsidR="00364805" w:rsidRPr="00713D06">
          <w:rPr>
            <w:webHidden/>
          </w:rPr>
        </w:r>
        <w:r w:rsidR="00364805" w:rsidRPr="00713D06">
          <w:rPr>
            <w:webHidden/>
          </w:rPr>
          <w:fldChar w:fldCharType="separate"/>
        </w:r>
        <w:r w:rsidR="007171D6">
          <w:rPr>
            <w:webHidden/>
          </w:rPr>
          <w:t>22</w:t>
        </w:r>
        <w:r w:rsidR="00364805" w:rsidRPr="00713D06">
          <w:rPr>
            <w:webHidden/>
          </w:rPr>
          <w:fldChar w:fldCharType="end"/>
        </w:r>
      </w:hyperlink>
    </w:p>
    <w:p w14:paraId="6DD94EC8" w14:textId="2799F772" w:rsidR="00364805" w:rsidRPr="00713D06" w:rsidRDefault="00040B60" w:rsidP="006B0680">
      <w:pPr>
        <w:pStyle w:val="TOC1"/>
        <w:rPr>
          <w:rFonts w:asciiTheme="minorHAnsi" w:eastAsiaTheme="minorEastAsia" w:hAnsiTheme="minorHAnsi" w:cstheme="minorBidi"/>
          <w:noProof/>
          <w:sz w:val="22"/>
          <w:szCs w:val="22"/>
        </w:rPr>
      </w:pPr>
      <w:hyperlink w:anchor="_Toc425514849" w:history="1">
        <w:r w:rsidR="00364805" w:rsidRPr="00713D06">
          <w:rPr>
            <w:rStyle w:val="Hyperlink"/>
            <w:noProof/>
          </w:rPr>
          <w:t>5</w:t>
        </w:r>
        <w:r w:rsidR="00364805" w:rsidRPr="00713D06">
          <w:rPr>
            <w:rFonts w:asciiTheme="minorHAnsi" w:eastAsiaTheme="minorEastAsia" w:hAnsiTheme="minorHAnsi" w:cstheme="minorBidi"/>
            <w:noProof/>
            <w:sz w:val="22"/>
            <w:szCs w:val="22"/>
          </w:rPr>
          <w:tab/>
        </w:r>
        <w:r w:rsidR="00364805" w:rsidRPr="00713D06">
          <w:rPr>
            <w:rStyle w:val="Hyperlink"/>
            <w:noProof/>
          </w:rPr>
          <w:t>INFORMATION COLLECTED -- AGENCY ACTIVITIES, COLLECTION METHODOLOGY, AND INFORMATION MANAGEMENT</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_Toc425514849 \h </w:instrText>
        </w:r>
        <w:r w:rsidR="00364805" w:rsidRPr="00713D06">
          <w:rPr>
            <w:noProof/>
            <w:webHidden/>
          </w:rPr>
        </w:r>
        <w:r w:rsidR="00364805" w:rsidRPr="00713D06">
          <w:rPr>
            <w:noProof/>
            <w:webHidden/>
          </w:rPr>
          <w:fldChar w:fldCharType="separate"/>
        </w:r>
        <w:r w:rsidR="007171D6">
          <w:rPr>
            <w:noProof/>
            <w:webHidden/>
          </w:rPr>
          <w:t>29</w:t>
        </w:r>
        <w:r w:rsidR="00364805" w:rsidRPr="00713D06">
          <w:rPr>
            <w:noProof/>
            <w:webHidden/>
          </w:rPr>
          <w:fldChar w:fldCharType="end"/>
        </w:r>
      </w:hyperlink>
    </w:p>
    <w:p w14:paraId="44B0517B" w14:textId="58B69B6B" w:rsidR="00364805" w:rsidRPr="00713D06" w:rsidRDefault="00040B60" w:rsidP="006B0680">
      <w:pPr>
        <w:pStyle w:val="TOC2"/>
        <w:rPr>
          <w:rFonts w:asciiTheme="minorHAnsi" w:eastAsiaTheme="minorEastAsia" w:hAnsiTheme="minorHAnsi" w:cstheme="minorBidi"/>
          <w:noProof/>
          <w:sz w:val="22"/>
          <w:szCs w:val="22"/>
        </w:rPr>
      </w:pPr>
      <w:hyperlink w:anchor="_Toc425514850" w:history="1">
        <w:r w:rsidR="00E52780" w:rsidRPr="00713D06">
          <w:rPr>
            <w:rStyle w:val="Hyperlink"/>
            <w:noProof/>
          </w:rPr>
          <w:t>5(a)</w:t>
        </w:r>
        <w:r w:rsidR="00364805" w:rsidRPr="00713D06">
          <w:rPr>
            <w:rFonts w:asciiTheme="minorHAnsi" w:eastAsiaTheme="minorEastAsia" w:hAnsiTheme="minorHAnsi" w:cstheme="minorBidi"/>
            <w:noProof/>
            <w:sz w:val="22"/>
            <w:szCs w:val="22"/>
          </w:rPr>
          <w:tab/>
        </w:r>
        <w:r w:rsidR="00364805" w:rsidRPr="00713D06">
          <w:rPr>
            <w:rStyle w:val="Hyperlink"/>
            <w:noProof/>
          </w:rPr>
          <w:t>Agency Activities</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_Toc425514850 \h </w:instrText>
        </w:r>
        <w:r w:rsidR="00364805" w:rsidRPr="00713D06">
          <w:rPr>
            <w:noProof/>
            <w:webHidden/>
          </w:rPr>
        </w:r>
        <w:r w:rsidR="00364805" w:rsidRPr="00713D06">
          <w:rPr>
            <w:noProof/>
            <w:webHidden/>
          </w:rPr>
          <w:fldChar w:fldCharType="separate"/>
        </w:r>
        <w:r w:rsidR="007171D6">
          <w:rPr>
            <w:noProof/>
            <w:webHidden/>
          </w:rPr>
          <w:t>29</w:t>
        </w:r>
        <w:r w:rsidR="00364805" w:rsidRPr="00713D06">
          <w:rPr>
            <w:noProof/>
            <w:webHidden/>
          </w:rPr>
          <w:fldChar w:fldCharType="end"/>
        </w:r>
      </w:hyperlink>
    </w:p>
    <w:p w14:paraId="3B32BB38" w14:textId="70752AE4" w:rsidR="00364805" w:rsidRPr="00713D06" w:rsidRDefault="00040B60" w:rsidP="006B0680">
      <w:pPr>
        <w:pStyle w:val="TOC2"/>
        <w:rPr>
          <w:rFonts w:asciiTheme="minorHAnsi" w:eastAsiaTheme="minorEastAsia" w:hAnsiTheme="minorHAnsi" w:cstheme="minorBidi"/>
          <w:noProof/>
          <w:sz w:val="22"/>
          <w:szCs w:val="22"/>
        </w:rPr>
      </w:pPr>
      <w:hyperlink w:anchor="_Toc425514851" w:history="1">
        <w:r w:rsidR="00E52780" w:rsidRPr="00713D06">
          <w:rPr>
            <w:rStyle w:val="Hyperlink"/>
            <w:noProof/>
          </w:rPr>
          <w:t>5(b)</w:t>
        </w:r>
        <w:r w:rsidR="00364805" w:rsidRPr="00713D06">
          <w:rPr>
            <w:rFonts w:asciiTheme="minorHAnsi" w:eastAsiaTheme="minorEastAsia" w:hAnsiTheme="minorHAnsi" w:cstheme="minorBidi"/>
            <w:noProof/>
            <w:sz w:val="22"/>
            <w:szCs w:val="22"/>
          </w:rPr>
          <w:tab/>
        </w:r>
        <w:r w:rsidR="00364805" w:rsidRPr="00713D06">
          <w:rPr>
            <w:rStyle w:val="Hyperlink"/>
            <w:noProof/>
          </w:rPr>
          <w:t>Collection Methodology and Management</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_Toc425514851 \h </w:instrText>
        </w:r>
        <w:r w:rsidR="00364805" w:rsidRPr="00713D06">
          <w:rPr>
            <w:noProof/>
            <w:webHidden/>
          </w:rPr>
        </w:r>
        <w:r w:rsidR="00364805" w:rsidRPr="00713D06">
          <w:rPr>
            <w:noProof/>
            <w:webHidden/>
          </w:rPr>
          <w:fldChar w:fldCharType="separate"/>
        </w:r>
        <w:r w:rsidR="007171D6">
          <w:rPr>
            <w:noProof/>
            <w:webHidden/>
          </w:rPr>
          <w:t>31</w:t>
        </w:r>
        <w:r w:rsidR="00364805" w:rsidRPr="00713D06">
          <w:rPr>
            <w:noProof/>
            <w:webHidden/>
          </w:rPr>
          <w:fldChar w:fldCharType="end"/>
        </w:r>
      </w:hyperlink>
    </w:p>
    <w:p w14:paraId="24451D86" w14:textId="194E4ECD" w:rsidR="00364805" w:rsidRPr="00713D06" w:rsidRDefault="00040B60" w:rsidP="006B0680">
      <w:pPr>
        <w:pStyle w:val="TOC2"/>
        <w:rPr>
          <w:rFonts w:asciiTheme="minorHAnsi" w:eastAsiaTheme="minorEastAsia" w:hAnsiTheme="minorHAnsi" w:cstheme="minorBidi"/>
          <w:noProof/>
          <w:sz w:val="22"/>
          <w:szCs w:val="22"/>
        </w:rPr>
      </w:pPr>
      <w:hyperlink w:anchor="_Toc425514852" w:history="1">
        <w:r w:rsidR="00E52780" w:rsidRPr="00713D06">
          <w:rPr>
            <w:rStyle w:val="Hyperlink"/>
            <w:noProof/>
          </w:rPr>
          <w:t>5(c)</w:t>
        </w:r>
        <w:r w:rsidR="00364805" w:rsidRPr="00713D06">
          <w:rPr>
            <w:rFonts w:asciiTheme="minorHAnsi" w:eastAsiaTheme="minorEastAsia" w:hAnsiTheme="minorHAnsi" w:cstheme="minorBidi"/>
            <w:noProof/>
            <w:sz w:val="22"/>
            <w:szCs w:val="22"/>
          </w:rPr>
          <w:tab/>
        </w:r>
        <w:r w:rsidR="00364805" w:rsidRPr="00713D06">
          <w:rPr>
            <w:rStyle w:val="Hyperlink"/>
            <w:noProof/>
          </w:rPr>
          <w:t>Small Entity Flexibility</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_Toc425514852 \h </w:instrText>
        </w:r>
        <w:r w:rsidR="00364805" w:rsidRPr="00713D06">
          <w:rPr>
            <w:noProof/>
            <w:webHidden/>
          </w:rPr>
        </w:r>
        <w:r w:rsidR="00364805" w:rsidRPr="00713D06">
          <w:rPr>
            <w:noProof/>
            <w:webHidden/>
          </w:rPr>
          <w:fldChar w:fldCharType="separate"/>
        </w:r>
        <w:r w:rsidR="007171D6">
          <w:rPr>
            <w:noProof/>
            <w:webHidden/>
          </w:rPr>
          <w:t>31</w:t>
        </w:r>
        <w:r w:rsidR="00364805" w:rsidRPr="00713D06">
          <w:rPr>
            <w:noProof/>
            <w:webHidden/>
          </w:rPr>
          <w:fldChar w:fldCharType="end"/>
        </w:r>
      </w:hyperlink>
    </w:p>
    <w:p w14:paraId="0A8A70C7" w14:textId="6C31C192" w:rsidR="00364805" w:rsidRPr="00713D06" w:rsidRDefault="00040B60" w:rsidP="006B0680">
      <w:pPr>
        <w:pStyle w:val="TOC2"/>
        <w:rPr>
          <w:rFonts w:asciiTheme="minorHAnsi" w:eastAsiaTheme="minorEastAsia" w:hAnsiTheme="minorHAnsi" w:cstheme="minorBidi"/>
          <w:noProof/>
          <w:sz w:val="22"/>
          <w:szCs w:val="22"/>
        </w:rPr>
      </w:pPr>
      <w:hyperlink w:anchor="_Toc425514853" w:history="1">
        <w:r w:rsidR="00364805" w:rsidRPr="00713D06">
          <w:rPr>
            <w:rStyle w:val="Hyperlink"/>
            <w:noProof/>
          </w:rPr>
          <w:t>5(d)</w:t>
        </w:r>
        <w:r w:rsidR="00364805" w:rsidRPr="00713D06">
          <w:rPr>
            <w:rFonts w:asciiTheme="minorHAnsi" w:eastAsiaTheme="minorEastAsia" w:hAnsiTheme="minorHAnsi" w:cstheme="minorBidi"/>
            <w:noProof/>
            <w:sz w:val="22"/>
            <w:szCs w:val="22"/>
          </w:rPr>
          <w:tab/>
        </w:r>
        <w:r w:rsidR="00364805" w:rsidRPr="00713D06">
          <w:rPr>
            <w:rStyle w:val="Hyperlink"/>
            <w:noProof/>
          </w:rPr>
          <w:t>Collection Schedule</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_Toc425514853 \h </w:instrText>
        </w:r>
        <w:r w:rsidR="00364805" w:rsidRPr="00713D06">
          <w:rPr>
            <w:noProof/>
            <w:webHidden/>
          </w:rPr>
        </w:r>
        <w:r w:rsidR="00364805" w:rsidRPr="00713D06">
          <w:rPr>
            <w:noProof/>
            <w:webHidden/>
          </w:rPr>
          <w:fldChar w:fldCharType="separate"/>
        </w:r>
        <w:r w:rsidR="007171D6">
          <w:rPr>
            <w:noProof/>
            <w:webHidden/>
          </w:rPr>
          <w:t>33</w:t>
        </w:r>
        <w:r w:rsidR="00364805" w:rsidRPr="00713D06">
          <w:rPr>
            <w:noProof/>
            <w:webHidden/>
          </w:rPr>
          <w:fldChar w:fldCharType="end"/>
        </w:r>
      </w:hyperlink>
    </w:p>
    <w:p w14:paraId="7C1546A0" w14:textId="4BDBF998" w:rsidR="00364805" w:rsidRPr="00713D06" w:rsidRDefault="00040B60" w:rsidP="006B0680">
      <w:pPr>
        <w:pStyle w:val="TOC1"/>
        <w:rPr>
          <w:rFonts w:asciiTheme="minorHAnsi" w:eastAsiaTheme="minorEastAsia" w:hAnsiTheme="minorHAnsi" w:cstheme="minorBidi"/>
          <w:noProof/>
          <w:sz w:val="22"/>
          <w:szCs w:val="22"/>
        </w:rPr>
      </w:pPr>
      <w:hyperlink w:anchor="_Toc425514854" w:history="1">
        <w:r w:rsidR="00364805" w:rsidRPr="00713D06">
          <w:rPr>
            <w:rStyle w:val="Hyperlink"/>
            <w:noProof/>
          </w:rPr>
          <w:t>6</w:t>
        </w:r>
        <w:r w:rsidR="00364805" w:rsidRPr="00713D06">
          <w:rPr>
            <w:rFonts w:asciiTheme="minorHAnsi" w:eastAsiaTheme="minorEastAsia" w:hAnsiTheme="minorHAnsi" w:cstheme="minorBidi"/>
            <w:noProof/>
            <w:sz w:val="22"/>
            <w:szCs w:val="22"/>
          </w:rPr>
          <w:tab/>
        </w:r>
        <w:r w:rsidR="00364805" w:rsidRPr="00713D06">
          <w:rPr>
            <w:rStyle w:val="Hyperlink"/>
            <w:noProof/>
          </w:rPr>
          <w:t>ESTIMATING BURDEN AND COST OF COLLECTION</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_Toc425514854 \h </w:instrText>
        </w:r>
        <w:r w:rsidR="00364805" w:rsidRPr="00713D06">
          <w:rPr>
            <w:noProof/>
            <w:webHidden/>
          </w:rPr>
        </w:r>
        <w:r w:rsidR="00364805" w:rsidRPr="00713D06">
          <w:rPr>
            <w:noProof/>
            <w:webHidden/>
          </w:rPr>
          <w:fldChar w:fldCharType="separate"/>
        </w:r>
        <w:r w:rsidR="007171D6">
          <w:rPr>
            <w:noProof/>
            <w:webHidden/>
          </w:rPr>
          <w:t>34</w:t>
        </w:r>
        <w:r w:rsidR="00364805" w:rsidRPr="00713D06">
          <w:rPr>
            <w:noProof/>
            <w:webHidden/>
          </w:rPr>
          <w:fldChar w:fldCharType="end"/>
        </w:r>
      </w:hyperlink>
    </w:p>
    <w:p w14:paraId="57435B24" w14:textId="51032A4A" w:rsidR="00364805" w:rsidRPr="00713D06" w:rsidRDefault="00040B60" w:rsidP="006B0680">
      <w:pPr>
        <w:pStyle w:val="TOC2"/>
        <w:rPr>
          <w:rFonts w:asciiTheme="minorHAnsi" w:eastAsiaTheme="minorEastAsia" w:hAnsiTheme="minorHAnsi" w:cstheme="minorBidi"/>
          <w:noProof/>
          <w:sz w:val="22"/>
          <w:szCs w:val="22"/>
        </w:rPr>
      </w:pPr>
      <w:hyperlink w:anchor="_Toc425514855" w:history="1">
        <w:r w:rsidR="00364805" w:rsidRPr="00713D06">
          <w:rPr>
            <w:rStyle w:val="Hyperlink"/>
            <w:noProof/>
          </w:rPr>
          <w:t>6(a)</w:t>
        </w:r>
        <w:r w:rsidR="00364805" w:rsidRPr="00713D06">
          <w:rPr>
            <w:rFonts w:asciiTheme="minorHAnsi" w:eastAsiaTheme="minorEastAsia" w:hAnsiTheme="minorHAnsi" w:cstheme="minorBidi"/>
            <w:noProof/>
            <w:sz w:val="22"/>
            <w:szCs w:val="22"/>
          </w:rPr>
          <w:tab/>
        </w:r>
        <w:r w:rsidR="00364805" w:rsidRPr="00713D06">
          <w:rPr>
            <w:rStyle w:val="Hyperlink"/>
            <w:noProof/>
          </w:rPr>
          <w:t>Respondent Burden</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_Toc425514855 \h </w:instrText>
        </w:r>
        <w:r w:rsidR="00364805" w:rsidRPr="00713D06">
          <w:rPr>
            <w:noProof/>
            <w:webHidden/>
          </w:rPr>
        </w:r>
        <w:r w:rsidR="00364805" w:rsidRPr="00713D06">
          <w:rPr>
            <w:noProof/>
            <w:webHidden/>
          </w:rPr>
          <w:fldChar w:fldCharType="separate"/>
        </w:r>
        <w:r w:rsidR="007171D6">
          <w:rPr>
            <w:noProof/>
            <w:webHidden/>
          </w:rPr>
          <w:t>34</w:t>
        </w:r>
        <w:r w:rsidR="00364805" w:rsidRPr="00713D06">
          <w:rPr>
            <w:noProof/>
            <w:webHidden/>
          </w:rPr>
          <w:fldChar w:fldCharType="end"/>
        </w:r>
      </w:hyperlink>
    </w:p>
    <w:p w14:paraId="4E0C4706" w14:textId="017A2C35" w:rsidR="00364805" w:rsidRPr="00713D06" w:rsidRDefault="00040B60" w:rsidP="006B0680">
      <w:pPr>
        <w:pStyle w:val="TOC3"/>
        <w:tabs>
          <w:tab w:val="left" w:pos="1760"/>
        </w:tabs>
        <w:rPr>
          <w:rFonts w:asciiTheme="minorHAnsi" w:eastAsiaTheme="minorEastAsia" w:hAnsiTheme="minorHAnsi" w:cstheme="minorBidi"/>
          <w:sz w:val="22"/>
          <w:szCs w:val="22"/>
        </w:rPr>
      </w:pPr>
      <w:hyperlink w:anchor="_Toc425514856" w:history="1">
        <w:r w:rsidR="00364805" w:rsidRPr="00713D06">
          <w:rPr>
            <w:rStyle w:val="Hyperlink"/>
          </w:rPr>
          <w:t>6(a)(i)</w:t>
        </w:r>
        <w:r w:rsidR="00364805" w:rsidRPr="00713D06">
          <w:rPr>
            <w:rFonts w:asciiTheme="minorHAnsi" w:eastAsiaTheme="minorEastAsia" w:hAnsiTheme="minorHAnsi" w:cstheme="minorBidi"/>
            <w:sz w:val="22"/>
            <w:szCs w:val="22"/>
          </w:rPr>
          <w:tab/>
        </w:r>
        <w:r w:rsidR="00364805" w:rsidRPr="00713D06">
          <w:rPr>
            <w:rStyle w:val="Hyperlink"/>
          </w:rPr>
          <w:t>Burden to Public Water Systems</w:t>
        </w:r>
        <w:r w:rsidR="00364805" w:rsidRPr="00713D06">
          <w:rPr>
            <w:webHidden/>
          </w:rPr>
          <w:tab/>
        </w:r>
        <w:r w:rsidR="00364805" w:rsidRPr="00713D06">
          <w:rPr>
            <w:webHidden/>
          </w:rPr>
          <w:fldChar w:fldCharType="begin"/>
        </w:r>
        <w:r w:rsidR="00364805" w:rsidRPr="00713D06">
          <w:rPr>
            <w:webHidden/>
          </w:rPr>
          <w:instrText xml:space="preserve"> PAGEREF _Toc425514856 \h </w:instrText>
        </w:r>
        <w:r w:rsidR="00364805" w:rsidRPr="00713D06">
          <w:rPr>
            <w:webHidden/>
          </w:rPr>
        </w:r>
        <w:r w:rsidR="00364805" w:rsidRPr="00713D06">
          <w:rPr>
            <w:webHidden/>
          </w:rPr>
          <w:fldChar w:fldCharType="separate"/>
        </w:r>
        <w:r w:rsidR="007171D6">
          <w:rPr>
            <w:webHidden/>
          </w:rPr>
          <w:t>34</w:t>
        </w:r>
        <w:r w:rsidR="00364805" w:rsidRPr="00713D06">
          <w:rPr>
            <w:webHidden/>
          </w:rPr>
          <w:fldChar w:fldCharType="end"/>
        </w:r>
      </w:hyperlink>
    </w:p>
    <w:p w14:paraId="480D8DF1" w14:textId="46FEA021" w:rsidR="00364805" w:rsidRPr="00713D06" w:rsidRDefault="00040B60" w:rsidP="006B0680">
      <w:pPr>
        <w:pStyle w:val="TOC3"/>
        <w:rPr>
          <w:rFonts w:asciiTheme="minorHAnsi" w:eastAsiaTheme="minorEastAsia" w:hAnsiTheme="minorHAnsi" w:cstheme="minorBidi"/>
          <w:sz w:val="22"/>
          <w:szCs w:val="22"/>
        </w:rPr>
      </w:pPr>
      <w:hyperlink w:anchor="_Toc425514857" w:history="1">
        <w:r w:rsidR="00364805" w:rsidRPr="00713D06">
          <w:rPr>
            <w:rStyle w:val="Hyperlink"/>
          </w:rPr>
          <w:t>6(a)(ii) Burden to Primacy Agencies</w:t>
        </w:r>
        <w:r w:rsidR="00364805" w:rsidRPr="00713D06">
          <w:rPr>
            <w:webHidden/>
          </w:rPr>
          <w:tab/>
        </w:r>
        <w:r w:rsidR="00364805" w:rsidRPr="00713D06">
          <w:rPr>
            <w:webHidden/>
          </w:rPr>
          <w:fldChar w:fldCharType="begin"/>
        </w:r>
        <w:r w:rsidR="00364805" w:rsidRPr="00713D06">
          <w:rPr>
            <w:webHidden/>
          </w:rPr>
          <w:instrText xml:space="preserve"> PAGEREF _Toc425514857 \h </w:instrText>
        </w:r>
        <w:r w:rsidR="00364805" w:rsidRPr="00713D06">
          <w:rPr>
            <w:webHidden/>
          </w:rPr>
        </w:r>
        <w:r w:rsidR="00364805" w:rsidRPr="00713D06">
          <w:rPr>
            <w:webHidden/>
          </w:rPr>
          <w:fldChar w:fldCharType="separate"/>
        </w:r>
        <w:r w:rsidR="007171D6">
          <w:rPr>
            <w:webHidden/>
          </w:rPr>
          <w:t>39</w:t>
        </w:r>
        <w:r w:rsidR="00364805" w:rsidRPr="00713D06">
          <w:rPr>
            <w:webHidden/>
          </w:rPr>
          <w:fldChar w:fldCharType="end"/>
        </w:r>
      </w:hyperlink>
    </w:p>
    <w:p w14:paraId="4B0B2B72" w14:textId="3151F8A4" w:rsidR="00364805" w:rsidRPr="00713D06" w:rsidRDefault="00040B60" w:rsidP="006B0680">
      <w:pPr>
        <w:pStyle w:val="TOC3"/>
        <w:tabs>
          <w:tab w:val="left" w:pos="1866"/>
        </w:tabs>
        <w:rPr>
          <w:rFonts w:asciiTheme="minorHAnsi" w:eastAsiaTheme="minorEastAsia" w:hAnsiTheme="minorHAnsi" w:cstheme="minorBidi"/>
          <w:sz w:val="22"/>
          <w:szCs w:val="22"/>
        </w:rPr>
      </w:pPr>
      <w:hyperlink w:anchor="_Toc425514858" w:history="1">
        <w:r w:rsidR="00364805" w:rsidRPr="00713D06">
          <w:rPr>
            <w:rStyle w:val="Hyperlink"/>
          </w:rPr>
          <w:t>6(a)(iii)</w:t>
        </w:r>
        <w:r w:rsidR="00364805" w:rsidRPr="00713D06">
          <w:rPr>
            <w:rFonts w:asciiTheme="minorHAnsi" w:eastAsiaTheme="minorEastAsia" w:hAnsiTheme="minorHAnsi" w:cstheme="minorBidi"/>
            <w:sz w:val="22"/>
            <w:szCs w:val="22"/>
          </w:rPr>
          <w:tab/>
        </w:r>
        <w:r w:rsidR="00364805" w:rsidRPr="00713D06">
          <w:rPr>
            <w:rStyle w:val="Hyperlink"/>
          </w:rPr>
          <w:t>Burden to Laboratories</w:t>
        </w:r>
        <w:r w:rsidR="00364805" w:rsidRPr="00713D06">
          <w:rPr>
            <w:webHidden/>
          </w:rPr>
          <w:tab/>
        </w:r>
        <w:r w:rsidR="00364805" w:rsidRPr="00713D06">
          <w:rPr>
            <w:webHidden/>
          </w:rPr>
          <w:fldChar w:fldCharType="begin"/>
        </w:r>
        <w:r w:rsidR="00364805" w:rsidRPr="00713D06">
          <w:rPr>
            <w:webHidden/>
          </w:rPr>
          <w:instrText xml:space="preserve"> PAGEREF _Toc425514858 \h </w:instrText>
        </w:r>
        <w:r w:rsidR="00364805" w:rsidRPr="00713D06">
          <w:rPr>
            <w:webHidden/>
          </w:rPr>
        </w:r>
        <w:r w:rsidR="00364805" w:rsidRPr="00713D06">
          <w:rPr>
            <w:webHidden/>
          </w:rPr>
          <w:fldChar w:fldCharType="separate"/>
        </w:r>
        <w:r w:rsidR="007171D6">
          <w:rPr>
            <w:webHidden/>
          </w:rPr>
          <w:t>42</w:t>
        </w:r>
        <w:r w:rsidR="00364805" w:rsidRPr="00713D06">
          <w:rPr>
            <w:webHidden/>
          </w:rPr>
          <w:fldChar w:fldCharType="end"/>
        </w:r>
      </w:hyperlink>
    </w:p>
    <w:p w14:paraId="068E868A" w14:textId="30BC8B0A" w:rsidR="00364805" w:rsidRPr="00713D06" w:rsidRDefault="00040B60" w:rsidP="006B0680">
      <w:pPr>
        <w:pStyle w:val="TOC2"/>
        <w:rPr>
          <w:rFonts w:asciiTheme="minorHAnsi" w:eastAsiaTheme="minorEastAsia" w:hAnsiTheme="minorHAnsi" w:cstheme="minorBidi"/>
          <w:noProof/>
          <w:sz w:val="22"/>
          <w:szCs w:val="22"/>
        </w:rPr>
      </w:pPr>
      <w:hyperlink w:anchor="_Toc425514859" w:history="1">
        <w:r w:rsidR="00364805" w:rsidRPr="00713D06">
          <w:rPr>
            <w:rStyle w:val="Hyperlink"/>
            <w:noProof/>
          </w:rPr>
          <w:t>6(b)</w:t>
        </w:r>
        <w:r w:rsidR="00364805" w:rsidRPr="00713D06">
          <w:rPr>
            <w:rFonts w:asciiTheme="minorHAnsi" w:eastAsiaTheme="minorEastAsia" w:hAnsiTheme="minorHAnsi" w:cstheme="minorBidi"/>
            <w:noProof/>
            <w:sz w:val="22"/>
            <w:szCs w:val="22"/>
          </w:rPr>
          <w:tab/>
        </w:r>
        <w:r w:rsidR="00364805" w:rsidRPr="00713D06">
          <w:rPr>
            <w:rStyle w:val="Hyperlink"/>
            <w:noProof/>
          </w:rPr>
          <w:t>Respondent Costs</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_Toc425514859 \h </w:instrText>
        </w:r>
        <w:r w:rsidR="00364805" w:rsidRPr="00713D06">
          <w:rPr>
            <w:noProof/>
            <w:webHidden/>
          </w:rPr>
        </w:r>
        <w:r w:rsidR="00364805" w:rsidRPr="00713D06">
          <w:rPr>
            <w:noProof/>
            <w:webHidden/>
          </w:rPr>
          <w:fldChar w:fldCharType="separate"/>
        </w:r>
        <w:r w:rsidR="007171D6">
          <w:rPr>
            <w:noProof/>
            <w:webHidden/>
          </w:rPr>
          <w:t>43</w:t>
        </w:r>
        <w:r w:rsidR="00364805" w:rsidRPr="00713D06">
          <w:rPr>
            <w:noProof/>
            <w:webHidden/>
          </w:rPr>
          <w:fldChar w:fldCharType="end"/>
        </w:r>
      </w:hyperlink>
    </w:p>
    <w:p w14:paraId="24CC129C" w14:textId="4C2EC1D8" w:rsidR="00364805" w:rsidRPr="00713D06" w:rsidRDefault="00040B60" w:rsidP="006B0680">
      <w:pPr>
        <w:pStyle w:val="TOC3"/>
        <w:rPr>
          <w:rFonts w:asciiTheme="minorHAnsi" w:eastAsiaTheme="minorEastAsia" w:hAnsiTheme="minorHAnsi" w:cstheme="minorBidi"/>
          <w:sz w:val="22"/>
          <w:szCs w:val="22"/>
        </w:rPr>
      </w:pPr>
      <w:hyperlink w:anchor="_Toc425514860" w:history="1">
        <w:r w:rsidR="00364805" w:rsidRPr="00713D06">
          <w:rPr>
            <w:rStyle w:val="Hyperlink"/>
          </w:rPr>
          <w:t>6(b)(i)  Cost to Public Water Systems</w:t>
        </w:r>
        <w:r w:rsidR="00364805" w:rsidRPr="00713D06">
          <w:rPr>
            <w:webHidden/>
          </w:rPr>
          <w:tab/>
        </w:r>
        <w:r w:rsidR="00364805" w:rsidRPr="00713D06">
          <w:rPr>
            <w:webHidden/>
          </w:rPr>
          <w:fldChar w:fldCharType="begin"/>
        </w:r>
        <w:r w:rsidR="00364805" w:rsidRPr="00713D06">
          <w:rPr>
            <w:webHidden/>
          </w:rPr>
          <w:instrText xml:space="preserve"> PAGEREF _Toc425514860 \h </w:instrText>
        </w:r>
        <w:r w:rsidR="00364805" w:rsidRPr="00713D06">
          <w:rPr>
            <w:webHidden/>
          </w:rPr>
        </w:r>
        <w:r w:rsidR="00364805" w:rsidRPr="00713D06">
          <w:rPr>
            <w:webHidden/>
          </w:rPr>
          <w:fldChar w:fldCharType="separate"/>
        </w:r>
        <w:r w:rsidR="007171D6">
          <w:rPr>
            <w:webHidden/>
          </w:rPr>
          <w:t>43</w:t>
        </w:r>
        <w:r w:rsidR="00364805" w:rsidRPr="00713D06">
          <w:rPr>
            <w:webHidden/>
          </w:rPr>
          <w:fldChar w:fldCharType="end"/>
        </w:r>
      </w:hyperlink>
    </w:p>
    <w:p w14:paraId="43F2A02C" w14:textId="38CF52B0" w:rsidR="00364805" w:rsidRPr="00713D06" w:rsidRDefault="00040B60" w:rsidP="006B0680">
      <w:pPr>
        <w:pStyle w:val="TOC3"/>
        <w:rPr>
          <w:rFonts w:asciiTheme="minorHAnsi" w:eastAsiaTheme="minorEastAsia" w:hAnsiTheme="minorHAnsi" w:cstheme="minorBidi"/>
          <w:sz w:val="22"/>
          <w:szCs w:val="22"/>
        </w:rPr>
      </w:pPr>
      <w:hyperlink w:anchor="_Toc425514861" w:history="1">
        <w:r w:rsidR="00364805" w:rsidRPr="00713D06">
          <w:rPr>
            <w:rStyle w:val="Hyperlink"/>
          </w:rPr>
          <w:t>6(b)(ii)  Cost to Primacy Agencies</w:t>
        </w:r>
        <w:r w:rsidR="00364805" w:rsidRPr="00713D06">
          <w:rPr>
            <w:webHidden/>
          </w:rPr>
          <w:tab/>
        </w:r>
        <w:r w:rsidR="00364805" w:rsidRPr="00713D06">
          <w:rPr>
            <w:webHidden/>
          </w:rPr>
          <w:fldChar w:fldCharType="begin"/>
        </w:r>
        <w:r w:rsidR="00364805" w:rsidRPr="00713D06">
          <w:rPr>
            <w:webHidden/>
          </w:rPr>
          <w:instrText xml:space="preserve"> PAGEREF _Toc425514861 \h </w:instrText>
        </w:r>
        <w:r w:rsidR="00364805" w:rsidRPr="00713D06">
          <w:rPr>
            <w:webHidden/>
          </w:rPr>
        </w:r>
        <w:r w:rsidR="00364805" w:rsidRPr="00713D06">
          <w:rPr>
            <w:webHidden/>
          </w:rPr>
          <w:fldChar w:fldCharType="separate"/>
        </w:r>
        <w:r w:rsidR="007171D6">
          <w:rPr>
            <w:webHidden/>
          </w:rPr>
          <w:t>44</w:t>
        </w:r>
        <w:r w:rsidR="00364805" w:rsidRPr="00713D06">
          <w:rPr>
            <w:webHidden/>
          </w:rPr>
          <w:fldChar w:fldCharType="end"/>
        </w:r>
      </w:hyperlink>
    </w:p>
    <w:p w14:paraId="4DF785FC" w14:textId="04A3EDE7" w:rsidR="00364805" w:rsidRPr="00713D06" w:rsidRDefault="00040B60" w:rsidP="006B0680">
      <w:pPr>
        <w:pStyle w:val="TOC3"/>
        <w:rPr>
          <w:rFonts w:asciiTheme="minorHAnsi" w:eastAsiaTheme="minorEastAsia" w:hAnsiTheme="minorHAnsi" w:cstheme="minorBidi"/>
          <w:sz w:val="22"/>
          <w:szCs w:val="22"/>
        </w:rPr>
      </w:pPr>
      <w:hyperlink w:anchor="_Toc425514862" w:history="1">
        <w:r w:rsidR="00364805" w:rsidRPr="00713D06">
          <w:rPr>
            <w:rStyle w:val="Hyperlink"/>
          </w:rPr>
          <w:t>6(b)(iii)  Cost to Laboratories</w:t>
        </w:r>
        <w:r w:rsidR="00364805" w:rsidRPr="00713D06">
          <w:rPr>
            <w:webHidden/>
          </w:rPr>
          <w:tab/>
        </w:r>
        <w:r w:rsidR="00364805" w:rsidRPr="00713D06">
          <w:rPr>
            <w:webHidden/>
          </w:rPr>
          <w:fldChar w:fldCharType="begin"/>
        </w:r>
        <w:r w:rsidR="00364805" w:rsidRPr="00713D06">
          <w:rPr>
            <w:webHidden/>
          </w:rPr>
          <w:instrText xml:space="preserve"> PAGEREF _Toc425514862 \h </w:instrText>
        </w:r>
        <w:r w:rsidR="00364805" w:rsidRPr="00713D06">
          <w:rPr>
            <w:webHidden/>
          </w:rPr>
        </w:r>
        <w:r w:rsidR="00364805" w:rsidRPr="00713D06">
          <w:rPr>
            <w:webHidden/>
          </w:rPr>
          <w:fldChar w:fldCharType="separate"/>
        </w:r>
        <w:r w:rsidR="007171D6">
          <w:rPr>
            <w:webHidden/>
          </w:rPr>
          <w:t>44</w:t>
        </w:r>
        <w:r w:rsidR="00364805" w:rsidRPr="00713D06">
          <w:rPr>
            <w:webHidden/>
          </w:rPr>
          <w:fldChar w:fldCharType="end"/>
        </w:r>
      </w:hyperlink>
    </w:p>
    <w:p w14:paraId="2BDBF1C2" w14:textId="1FEA60BB" w:rsidR="00364805" w:rsidRPr="00713D06" w:rsidRDefault="00040B60" w:rsidP="006B0680">
      <w:pPr>
        <w:pStyle w:val="TOC2"/>
        <w:rPr>
          <w:rFonts w:asciiTheme="minorHAnsi" w:eastAsiaTheme="minorEastAsia" w:hAnsiTheme="minorHAnsi" w:cstheme="minorBidi"/>
          <w:noProof/>
          <w:sz w:val="22"/>
          <w:szCs w:val="22"/>
        </w:rPr>
      </w:pPr>
      <w:hyperlink w:anchor="_Toc425514863" w:history="1">
        <w:r w:rsidR="00364805" w:rsidRPr="00713D06">
          <w:rPr>
            <w:rStyle w:val="Hyperlink"/>
            <w:noProof/>
          </w:rPr>
          <w:t>6(c)</w:t>
        </w:r>
        <w:r w:rsidR="00364805" w:rsidRPr="00713D06">
          <w:rPr>
            <w:rFonts w:asciiTheme="minorHAnsi" w:eastAsiaTheme="minorEastAsia" w:hAnsiTheme="minorHAnsi" w:cstheme="minorBidi"/>
            <w:noProof/>
            <w:sz w:val="22"/>
            <w:szCs w:val="22"/>
          </w:rPr>
          <w:tab/>
        </w:r>
        <w:r w:rsidR="00364805" w:rsidRPr="00713D06">
          <w:rPr>
            <w:rStyle w:val="Hyperlink"/>
            <w:noProof/>
          </w:rPr>
          <w:t>Agency Burden and Costs</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_Toc425514863 \h </w:instrText>
        </w:r>
        <w:r w:rsidR="00364805" w:rsidRPr="00713D06">
          <w:rPr>
            <w:noProof/>
            <w:webHidden/>
          </w:rPr>
        </w:r>
        <w:r w:rsidR="00364805" w:rsidRPr="00713D06">
          <w:rPr>
            <w:noProof/>
            <w:webHidden/>
          </w:rPr>
          <w:fldChar w:fldCharType="separate"/>
        </w:r>
        <w:r w:rsidR="007171D6">
          <w:rPr>
            <w:noProof/>
            <w:webHidden/>
          </w:rPr>
          <w:t>46</w:t>
        </w:r>
        <w:r w:rsidR="00364805" w:rsidRPr="00713D06">
          <w:rPr>
            <w:noProof/>
            <w:webHidden/>
          </w:rPr>
          <w:fldChar w:fldCharType="end"/>
        </w:r>
      </w:hyperlink>
    </w:p>
    <w:p w14:paraId="2FD677D1" w14:textId="7D8DA70B" w:rsidR="00364805" w:rsidRPr="00713D06" w:rsidRDefault="00040B60" w:rsidP="006B0680">
      <w:pPr>
        <w:pStyle w:val="TOC2"/>
        <w:rPr>
          <w:rFonts w:asciiTheme="minorHAnsi" w:eastAsiaTheme="minorEastAsia" w:hAnsiTheme="minorHAnsi" w:cstheme="minorBidi"/>
          <w:noProof/>
          <w:sz w:val="22"/>
          <w:szCs w:val="22"/>
        </w:rPr>
      </w:pPr>
      <w:hyperlink w:anchor="_Toc425514864" w:history="1">
        <w:r w:rsidR="00364805" w:rsidRPr="00713D06">
          <w:rPr>
            <w:rStyle w:val="Hyperlink"/>
            <w:noProof/>
          </w:rPr>
          <w:t>6(d)</w:t>
        </w:r>
        <w:r w:rsidR="00364805" w:rsidRPr="00713D06">
          <w:rPr>
            <w:rFonts w:asciiTheme="minorHAnsi" w:eastAsiaTheme="minorEastAsia" w:hAnsiTheme="minorHAnsi" w:cstheme="minorBidi"/>
            <w:noProof/>
            <w:sz w:val="22"/>
            <w:szCs w:val="22"/>
          </w:rPr>
          <w:tab/>
        </w:r>
        <w:r w:rsidR="00364805" w:rsidRPr="00713D06">
          <w:rPr>
            <w:rStyle w:val="Hyperlink"/>
            <w:noProof/>
          </w:rPr>
          <w:t>Estimating Respondent Universe and Total Burden and Costs</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_Toc425514864 \h </w:instrText>
        </w:r>
        <w:r w:rsidR="00364805" w:rsidRPr="00713D06">
          <w:rPr>
            <w:noProof/>
            <w:webHidden/>
          </w:rPr>
        </w:r>
        <w:r w:rsidR="00364805" w:rsidRPr="00713D06">
          <w:rPr>
            <w:noProof/>
            <w:webHidden/>
          </w:rPr>
          <w:fldChar w:fldCharType="separate"/>
        </w:r>
        <w:r w:rsidR="007171D6">
          <w:rPr>
            <w:noProof/>
            <w:webHidden/>
          </w:rPr>
          <w:t>47</w:t>
        </w:r>
        <w:r w:rsidR="00364805" w:rsidRPr="00713D06">
          <w:rPr>
            <w:noProof/>
            <w:webHidden/>
          </w:rPr>
          <w:fldChar w:fldCharType="end"/>
        </w:r>
      </w:hyperlink>
    </w:p>
    <w:p w14:paraId="51BF6CAF" w14:textId="3E4E4B48" w:rsidR="00364805" w:rsidRPr="00713D06" w:rsidRDefault="00040B60" w:rsidP="006B0680">
      <w:pPr>
        <w:pStyle w:val="TOC2"/>
        <w:rPr>
          <w:rFonts w:asciiTheme="minorHAnsi" w:eastAsiaTheme="minorEastAsia" w:hAnsiTheme="minorHAnsi" w:cstheme="minorBidi"/>
          <w:noProof/>
          <w:sz w:val="22"/>
          <w:szCs w:val="22"/>
        </w:rPr>
      </w:pPr>
      <w:hyperlink w:anchor="_Toc425514865" w:history="1">
        <w:r w:rsidR="00364805" w:rsidRPr="00713D06">
          <w:rPr>
            <w:rStyle w:val="Hyperlink"/>
            <w:noProof/>
          </w:rPr>
          <w:t>6(e)</w:t>
        </w:r>
        <w:r w:rsidR="00364805" w:rsidRPr="00713D06">
          <w:rPr>
            <w:rFonts w:asciiTheme="minorHAnsi" w:eastAsiaTheme="minorEastAsia" w:hAnsiTheme="minorHAnsi" w:cstheme="minorBidi"/>
            <w:noProof/>
            <w:sz w:val="22"/>
            <w:szCs w:val="22"/>
          </w:rPr>
          <w:tab/>
        </w:r>
        <w:r w:rsidR="00364805" w:rsidRPr="00713D06">
          <w:rPr>
            <w:rStyle w:val="Hyperlink"/>
            <w:noProof/>
          </w:rPr>
          <w:t>Bottom Line Burden Hours and Costs</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_Toc425514865 \h </w:instrText>
        </w:r>
        <w:r w:rsidR="00364805" w:rsidRPr="00713D06">
          <w:rPr>
            <w:noProof/>
            <w:webHidden/>
          </w:rPr>
        </w:r>
        <w:r w:rsidR="00364805" w:rsidRPr="00713D06">
          <w:rPr>
            <w:noProof/>
            <w:webHidden/>
          </w:rPr>
          <w:fldChar w:fldCharType="separate"/>
        </w:r>
        <w:r w:rsidR="007171D6">
          <w:rPr>
            <w:noProof/>
            <w:webHidden/>
          </w:rPr>
          <w:t>48</w:t>
        </w:r>
        <w:r w:rsidR="00364805" w:rsidRPr="00713D06">
          <w:rPr>
            <w:noProof/>
            <w:webHidden/>
          </w:rPr>
          <w:fldChar w:fldCharType="end"/>
        </w:r>
      </w:hyperlink>
    </w:p>
    <w:p w14:paraId="37B954A9" w14:textId="5CAACD6A" w:rsidR="00364805" w:rsidRPr="00713D06" w:rsidRDefault="00040B60" w:rsidP="006B0680">
      <w:pPr>
        <w:pStyle w:val="TOC2"/>
        <w:rPr>
          <w:rFonts w:asciiTheme="minorHAnsi" w:eastAsiaTheme="minorEastAsia" w:hAnsiTheme="minorHAnsi" w:cstheme="minorBidi"/>
          <w:noProof/>
          <w:sz w:val="22"/>
          <w:szCs w:val="22"/>
        </w:rPr>
      </w:pPr>
      <w:hyperlink w:anchor="_Toc425514866" w:history="1">
        <w:r w:rsidR="00364805" w:rsidRPr="00713D06">
          <w:rPr>
            <w:rStyle w:val="Hyperlink"/>
            <w:noProof/>
          </w:rPr>
          <w:t>6(f)</w:t>
        </w:r>
        <w:r w:rsidR="00364805" w:rsidRPr="00713D06">
          <w:rPr>
            <w:rFonts w:asciiTheme="minorHAnsi" w:eastAsiaTheme="minorEastAsia" w:hAnsiTheme="minorHAnsi" w:cstheme="minorBidi"/>
            <w:noProof/>
            <w:sz w:val="22"/>
            <w:szCs w:val="22"/>
          </w:rPr>
          <w:tab/>
        </w:r>
        <w:r w:rsidR="00364805" w:rsidRPr="00713D06">
          <w:rPr>
            <w:rStyle w:val="Hyperlink"/>
            <w:noProof/>
          </w:rPr>
          <w:t>Reasons for Change in Burden</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_Toc425514866 \h </w:instrText>
        </w:r>
        <w:r w:rsidR="00364805" w:rsidRPr="00713D06">
          <w:rPr>
            <w:noProof/>
            <w:webHidden/>
          </w:rPr>
        </w:r>
        <w:r w:rsidR="00364805" w:rsidRPr="00713D06">
          <w:rPr>
            <w:noProof/>
            <w:webHidden/>
          </w:rPr>
          <w:fldChar w:fldCharType="separate"/>
        </w:r>
        <w:r w:rsidR="007171D6">
          <w:rPr>
            <w:noProof/>
            <w:webHidden/>
          </w:rPr>
          <w:t>50</w:t>
        </w:r>
        <w:r w:rsidR="00364805" w:rsidRPr="00713D06">
          <w:rPr>
            <w:noProof/>
            <w:webHidden/>
          </w:rPr>
          <w:fldChar w:fldCharType="end"/>
        </w:r>
      </w:hyperlink>
    </w:p>
    <w:p w14:paraId="5BF19E20" w14:textId="1F97478F" w:rsidR="00364805" w:rsidRPr="00713D06" w:rsidRDefault="00040B60" w:rsidP="006B0680">
      <w:pPr>
        <w:pStyle w:val="TOC3"/>
        <w:tabs>
          <w:tab w:val="left" w:pos="1760"/>
        </w:tabs>
        <w:rPr>
          <w:rFonts w:asciiTheme="minorHAnsi" w:eastAsiaTheme="minorEastAsia" w:hAnsiTheme="minorHAnsi" w:cstheme="minorBidi"/>
          <w:sz w:val="22"/>
          <w:szCs w:val="22"/>
        </w:rPr>
      </w:pPr>
      <w:hyperlink w:anchor="_Toc425514867" w:history="1">
        <w:r w:rsidR="00364805" w:rsidRPr="00713D06">
          <w:rPr>
            <w:rStyle w:val="Hyperlink"/>
          </w:rPr>
          <w:t>6(f)(i)</w:t>
        </w:r>
        <w:r w:rsidR="00364805" w:rsidRPr="00713D06">
          <w:rPr>
            <w:rFonts w:asciiTheme="minorHAnsi" w:eastAsiaTheme="minorEastAsia" w:hAnsiTheme="minorHAnsi" w:cstheme="minorBidi"/>
            <w:sz w:val="22"/>
            <w:szCs w:val="22"/>
          </w:rPr>
          <w:tab/>
        </w:r>
        <w:r w:rsidR="00364805" w:rsidRPr="00713D06">
          <w:rPr>
            <w:rStyle w:val="Hyperlink"/>
          </w:rPr>
          <w:t>Restructuring Adjustments</w:t>
        </w:r>
        <w:r w:rsidR="00364805" w:rsidRPr="00713D06">
          <w:rPr>
            <w:webHidden/>
          </w:rPr>
          <w:tab/>
        </w:r>
        <w:r w:rsidR="00364805" w:rsidRPr="00713D06">
          <w:rPr>
            <w:webHidden/>
          </w:rPr>
          <w:fldChar w:fldCharType="begin"/>
        </w:r>
        <w:r w:rsidR="00364805" w:rsidRPr="00713D06">
          <w:rPr>
            <w:webHidden/>
          </w:rPr>
          <w:instrText xml:space="preserve"> PAGEREF _Toc425514867 \h </w:instrText>
        </w:r>
        <w:r w:rsidR="00364805" w:rsidRPr="00713D06">
          <w:rPr>
            <w:webHidden/>
          </w:rPr>
        </w:r>
        <w:r w:rsidR="00364805" w:rsidRPr="00713D06">
          <w:rPr>
            <w:webHidden/>
          </w:rPr>
          <w:fldChar w:fldCharType="separate"/>
        </w:r>
        <w:r w:rsidR="007171D6">
          <w:rPr>
            <w:webHidden/>
          </w:rPr>
          <w:t>50</w:t>
        </w:r>
        <w:r w:rsidR="00364805" w:rsidRPr="00713D06">
          <w:rPr>
            <w:webHidden/>
          </w:rPr>
          <w:fldChar w:fldCharType="end"/>
        </w:r>
      </w:hyperlink>
    </w:p>
    <w:p w14:paraId="5F4C1D72" w14:textId="09A0E995" w:rsidR="00364805" w:rsidRPr="00713D06" w:rsidRDefault="00040B60" w:rsidP="006B0680">
      <w:pPr>
        <w:pStyle w:val="TOC3"/>
        <w:tabs>
          <w:tab w:val="left" w:pos="1773"/>
        </w:tabs>
        <w:rPr>
          <w:rFonts w:asciiTheme="minorHAnsi" w:eastAsiaTheme="minorEastAsia" w:hAnsiTheme="minorHAnsi" w:cstheme="minorBidi"/>
          <w:sz w:val="22"/>
          <w:szCs w:val="22"/>
        </w:rPr>
      </w:pPr>
      <w:hyperlink w:anchor="_Toc425514868" w:history="1">
        <w:r w:rsidR="00364805" w:rsidRPr="00713D06">
          <w:rPr>
            <w:rStyle w:val="Hyperlink"/>
          </w:rPr>
          <w:t>6(f)(ii)</w:t>
        </w:r>
        <w:r w:rsidR="00364805" w:rsidRPr="00713D06">
          <w:rPr>
            <w:rFonts w:asciiTheme="minorHAnsi" w:eastAsiaTheme="minorEastAsia" w:hAnsiTheme="minorHAnsi" w:cstheme="minorBidi"/>
            <w:sz w:val="22"/>
            <w:szCs w:val="22"/>
          </w:rPr>
          <w:tab/>
        </w:r>
        <w:r w:rsidR="00364805" w:rsidRPr="00713D06">
          <w:rPr>
            <w:rStyle w:val="Hyperlink"/>
          </w:rPr>
          <w:t>Additional Program Adjustments</w:t>
        </w:r>
        <w:r w:rsidR="00364805" w:rsidRPr="00713D06">
          <w:rPr>
            <w:webHidden/>
          </w:rPr>
          <w:tab/>
        </w:r>
        <w:r w:rsidR="00364805" w:rsidRPr="00713D06">
          <w:rPr>
            <w:webHidden/>
          </w:rPr>
          <w:fldChar w:fldCharType="begin"/>
        </w:r>
        <w:r w:rsidR="00364805" w:rsidRPr="00713D06">
          <w:rPr>
            <w:webHidden/>
          </w:rPr>
          <w:instrText xml:space="preserve"> PAGEREF _Toc425514868 \h </w:instrText>
        </w:r>
        <w:r w:rsidR="00364805" w:rsidRPr="00713D06">
          <w:rPr>
            <w:webHidden/>
          </w:rPr>
        </w:r>
        <w:r w:rsidR="00364805" w:rsidRPr="00713D06">
          <w:rPr>
            <w:webHidden/>
          </w:rPr>
          <w:fldChar w:fldCharType="separate"/>
        </w:r>
        <w:r w:rsidR="007171D6">
          <w:rPr>
            <w:webHidden/>
          </w:rPr>
          <w:t>51</w:t>
        </w:r>
        <w:r w:rsidR="00364805" w:rsidRPr="00713D06">
          <w:rPr>
            <w:webHidden/>
          </w:rPr>
          <w:fldChar w:fldCharType="end"/>
        </w:r>
      </w:hyperlink>
    </w:p>
    <w:p w14:paraId="061286DE" w14:textId="7D2DA82E" w:rsidR="00364805" w:rsidRPr="00713D06" w:rsidRDefault="00040B60" w:rsidP="006B0680">
      <w:pPr>
        <w:pStyle w:val="TOC2"/>
        <w:rPr>
          <w:rFonts w:asciiTheme="minorHAnsi" w:eastAsiaTheme="minorEastAsia" w:hAnsiTheme="minorHAnsi" w:cstheme="minorBidi"/>
          <w:noProof/>
          <w:sz w:val="22"/>
          <w:szCs w:val="22"/>
        </w:rPr>
      </w:pPr>
      <w:hyperlink w:anchor="_Toc425514869" w:history="1">
        <w:r w:rsidR="00364805" w:rsidRPr="00713D06">
          <w:rPr>
            <w:rStyle w:val="Hyperlink"/>
            <w:noProof/>
          </w:rPr>
          <w:t>6(g)</w:t>
        </w:r>
        <w:r w:rsidR="00364805" w:rsidRPr="00713D06">
          <w:rPr>
            <w:rFonts w:asciiTheme="minorHAnsi" w:eastAsiaTheme="minorEastAsia" w:hAnsiTheme="minorHAnsi" w:cstheme="minorBidi"/>
            <w:noProof/>
            <w:sz w:val="22"/>
            <w:szCs w:val="22"/>
          </w:rPr>
          <w:tab/>
        </w:r>
        <w:r w:rsidR="00364805" w:rsidRPr="00713D06">
          <w:rPr>
            <w:rStyle w:val="Hyperlink"/>
            <w:noProof/>
          </w:rPr>
          <w:t>Burden Statement</w:t>
        </w:r>
        <w:r w:rsidR="00364805" w:rsidRPr="00713D06">
          <w:rPr>
            <w:noProof/>
            <w:webHidden/>
          </w:rPr>
          <w:tab/>
        </w:r>
        <w:r w:rsidR="00364805" w:rsidRPr="00713D06">
          <w:rPr>
            <w:noProof/>
            <w:webHidden/>
          </w:rPr>
          <w:fldChar w:fldCharType="begin"/>
        </w:r>
        <w:r w:rsidR="00364805" w:rsidRPr="00713D06">
          <w:rPr>
            <w:noProof/>
            <w:webHidden/>
          </w:rPr>
          <w:instrText xml:space="preserve"> PAGEREF _Toc425514869 \h </w:instrText>
        </w:r>
        <w:r w:rsidR="00364805" w:rsidRPr="00713D06">
          <w:rPr>
            <w:noProof/>
            <w:webHidden/>
          </w:rPr>
        </w:r>
        <w:r w:rsidR="00364805" w:rsidRPr="00713D06">
          <w:rPr>
            <w:noProof/>
            <w:webHidden/>
          </w:rPr>
          <w:fldChar w:fldCharType="separate"/>
        </w:r>
        <w:r w:rsidR="007171D6">
          <w:rPr>
            <w:noProof/>
            <w:webHidden/>
          </w:rPr>
          <w:t>54</w:t>
        </w:r>
        <w:r w:rsidR="00364805" w:rsidRPr="00713D06">
          <w:rPr>
            <w:noProof/>
            <w:webHidden/>
          </w:rPr>
          <w:fldChar w:fldCharType="end"/>
        </w:r>
      </w:hyperlink>
    </w:p>
    <w:p w14:paraId="007D2665" w14:textId="77777777" w:rsidR="00097849" w:rsidRPr="00713D06" w:rsidRDefault="00F06CC8" w:rsidP="006B0680">
      <w:pPr>
        <w:rPr>
          <w:b/>
          <w:szCs w:val="24"/>
        </w:rPr>
      </w:pPr>
      <w:r w:rsidRPr="00713D06">
        <w:rPr>
          <w:b/>
          <w:szCs w:val="24"/>
        </w:rPr>
        <w:fldChar w:fldCharType="end"/>
      </w:r>
    </w:p>
    <w:p w14:paraId="007D2666" w14:textId="77777777" w:rsidR="00090DCC" w:rsidRPr="00713D06" w:rsidRDefault="00090DCC" w:rsidP="006B0680"/>
    <w:p w14:paraId="007D2667" w14:textId="77777777" w:rsidR="00090DCC" w:rsidRPr="00713D06" w:rsidRDefault="00090DCC" w:rsidP="006B0680">
      <w:r w:rsidRPr="00713D06">
        <w:tab/>
      </w:r>
    </w:p>
    <w:p w14:paraId="007D2668" w14:textId="77777777" w:rsidR="00090DCC" w:rsidRPr="00713D06" w:rsidRDefault="00090DCC" w:rsidP="006B0680">
      <w:pPr>
        <w:autoSpaceDE/>
        <w:autoSpaceDN/>
        <w:adjustRightInd/>
        <w:jc w:val="center"/>
        <w:rPr>
          <w:b/>
        </w:rPr>
      </w:pPr>
      <w:r w:rsidRPr="00713D06">
        <w:rPr>
          <w:b/>
        </w:rPr>
        <w:lastRenderedPageBreak/>
        <w:t>APPENDICES</w:t>
      </w:r>
    </w:p>
    <w:p w14:paraId="007D2669" w14:textId="77777777" w:rsidR="00090DCC" w:rsidRPr="00713D06" w:rsidRDefault="00090DCC" w:rsidP="006B0680"/>
    <w:p w14:paraId="007D266A" w14:textId="77777777" w:rsidR="00090DCC" w:rsidRPr="00713D06" w:rsidRDefault="00090DCC" w:rsidP="006B0680">
      <w:r w:rsidRPr="00713D06">
        <w:t>Appendix A.</w:t>
      </w:r>
      <w:r w:rsidRPr="00713D06">
        <w:tab/>
        <w:t>Federal Register Notice Soliciting Comment on Information Collection Requests</w:t>
      </w:r>
    </w:p>
    <w:p w14:paraId="007D266B" w14:textId="77777777" w:rsidR="00090DCC" w:rsidRPr="00713D06" w:rsidRDefault="00090DCC" w:rsidP="006B0680"/>
    <w:p w14:paraId="007D266C" w14:textId="4830E758" w:rsidR="00090DCC" w:rsidRPr="00713D06" w:rsidRDefault="00090DCC" w:rsidP="006B0680">
      <w:r w:rsidRPr="00713D06">
        <w:t>Appendix B.</w:t>
      </w:r>
      <w:r w:rsidRPr="00713D06">
        <w:tab/>
        <w:t>Consumer Confidence R</w:t>
      </w:r>
      <w:r w:rsidR="00B13621" w:rsidRPr="00713D06">
        <w:t>eports</w:t>
      </w:r>
      <w:r w:rsidRPr="00713D06">
        <w:t xml:space="preserve"> Spreadsheets</w:t>
      </w:r>
    </w:p>
    <w:p w14:paraId="007D266D" w14:textId="77777777" w:rsidR="00554E10" w:rsidRPr="00713D06" w:rsidRDefault="00554E10" w:rsidP="006B0680"/>
    <w:p w14:paraId="007D266E" w14:textId="77777777" w:rsidR="00554E10" w:rsidRPr="00713D06" w:rsidRDefault="00554E10" w:rsidP="006B0680">
      <w:r w:rsidRPr="00713D06">
        <w:t>Appendix C.</w:t>
      </w:r>
      <w:r w:rsidRPr="00713D06">
        <w:tab/>
        <w:t>Variances and Exemptions Spreadsheets</w:t>
      </w:r>
    </w:p>
    <w:p w14:paraId="007D266F" w14:textId="77777777" w:rsidR="00090DCC" w:rsidRPr="00713D06" w:rsidRDefault="00090DCC" w:rsidP="006B0680"/>
    <w:p w14:paraId="007D2670" w14:textId="77777777" w:rsidR="00090DCC" w:rsidRPr="00713D06" w:rsidRDefault="00090DCC" w:rsidP="006B0680">
      <w:r w:rsidRPr="00713D06">
        <w:t xml:space="preserve">Appendix </w:t>
      </w:r>
      <w:r w:rsidR="00554E10" w:rsidRPr="00713D06">
        <w:t>D</w:t>
      </w:r>
      <w:r w:rsidRPr="00713D06">
        <w:t>.</w:t>
      </w:r>
      <w:r w:rsidRPr="00713D06">
        <w:tab/>
        <w:t>Capacity Development Spreadsheets</w:t>
      </w:r>
    </w:p>
    <w:p w14:paraId="007D2671" w14:textId="77777777" w:rsidR="00090DCC" w:rsidRPr="00713D06" w:rsidRDefault="00090DCC" w:rsidP="006B0680"/>
    <w:p w14:paraId="007D2672" w14:textId="77777777" w:rsidR="00090DCC" w:rsidRPr="00713D06" w:rsidRDefault="00090DCC" w:rsidP="006B0680">
      <w:r w:rsidRPr="00713D06">
        <w:t xml:space="preserve">Appendix </w:t>
      </w:r>
      <w:r w:rsidR="00554E10" w:rsidRPr="00713D06">
        <w:t>E</w:t>
      </w:r>
      <w:r w:rsidRPr="00713D06">
        <w:t>.</w:t>
      </w:r>
      <w:r w:rsidRPr="00713D06">
        <w:tab/>
      </w:r>
      <w:r w:rsidR="00554E10" w:rsidRPr="00713D06">
        <w:t xml:space="preserve">General </w:t>
      </w:r>
      <w:r w:rsidR="002632DB" w:rsidRPr="00713D06">
        <w:t>State Primacy</w:t>
      </w:r>
      <w:r w:rsidRPr="00713D06">
        <w:t xml:space="preserve"> Spreadsheets</w:t>
      </w:r>
    </w:p>
    <w:p w14:paraId="007D2673" w14:textId="77777777" w:rsidR="00090DCC" w:rsidRPr="00713D06" w:rsidRDefault="00090DCC" w:rsidP="006B0680"/>
    <w:p w14:paraId="007D2674" w14:textId="5193E0FD" w:rsidR="00090DCC" w:rsidRPr="00713D06" w:rsidRDefault="00090DCC" w:rsidP="006B0680">
      <w:r w:rsidRPr="00713D06">
        <w:t xml:space="preserve">Appendix </w:t>
      </w:r>
      <w:r w:rsidR="00554E10" w:rsidRPr="00713D06">
        <w:t>F</w:t>
      </w:r>
      <w:r w:rsidRPr="00713D06">
        <w:t>.</w:t>
      </w:r>
      <w:r w:rsidRPr="00713D06">
        <w:tab/>
        <w:t>Public Notification</w:t>
      </w:r>
      <w:r w:rsidR="00B13621" w:rsidRPr="00713D06">
        <w:t xml:space="preserve"> Rule</w:t>
      </w:r>
      <w:r w:rsidRPr="00713D06">
        <w:t xml:space="preserve"> Spreadsheets</w:t>
      </w:r>
    </w:p>
    <w:p w14:paraId="007D2675" w14:textId="77777777" w:rsidR="00090DCC" w:rsidRPr="00713D06" w:rsidRDefault="00090DCC" w:rsidP="006B0680"/>
    <w:p w14:paraId="007D2676" w14:textId="3133E28F" w:rsidR="00090DCC" w:rsidRPr="00713D06" w:rsidRDefault="00090DCC" w:rsidP="006B0680">
      <w:r w:rsidRPr="00713D06">
        <w:t xml:space="preserve">Appendix </w:t>
      </w:r>
      <w:r w:rsidR="00554E10" w:rsidRPr="00713D06">
        <w:t>G</w:t>
      </w:r>
      <w:r w:rsidRPr="00713D06">
        <w:t>.</w:t>
      </w:r>
      <w:r w:rsidRPr="00713D06">
        <w:tab/>
        <w:t xml:space="preserve">Operator Certification </w:t>
      </w:r>
      <w:r w:rsidR="00D62681" w:rsidRPr="00713D06">
        <w:t xml:space="preserve">Program </w:t>
      </w:r>
      <w:r w:rsidRPr="00713D06">
        <w:t>Spreadsheets</w:t>
      </w:r>
    </w:p>
    <w:p w14:paraId="007D2677" w14:textId="77777777" w:rsidR="00090DCC" w:rsidRPr="00713D06" w:rsidRDefault="00090DCC" w:rsidP="006B0680"/>
    <w:p w14:paraId="007D2678" w14:textId="2E8766F6" w:rsidR="00090DCC" w:rsidRPr="00713D06" w:rsidRDefault="00090DCC" w:rsidP="006B0680">
      <w:r w:rsidRPr="00713D06">
        <w:t xml:space="preserve">Appendix </w:t>
      </w:r>
      <w:r w:rsidR="00554E10" w:rsidRPr="00713D06">
        <w:t>H</w:t>
      </w:r>
      <w:r w:rsidRPr="00713D06">
        <w:t>.</w:t>
      </w:r>
      <w:r w:rsidRPr="00713D06">
        <w:tab/>
        <w:t xml:space="preserve">Tribal </w:t>
      </w:r>
      <w:r w:rsidR="00D62681" w:rsidRPr="00713D06">
        <w:t xml:space="preserve">Drinking Water </w:t>
      </w:r>
      <w:r w:rsidRPr="00713D06">
        <w:t xml:space="preserve">Operator Certification </w:t>
      </w:r>
      <w:r w:rsidR="00D62681" w:rsidRPr="00713D06">
        <w:t xml:space="preserve">Program </w:t>
      </w:r>
      <w:r w:rsidRPr="00713D06">
        <w:t>Spreadsheets</w:t>
      </w:r>
    </w:p>
    <w:p w14:paraId="007D267B" w14:textId="77777777" w:rsidR="002632DB" w:rsidRPr="00713D06" w:rsidRDefault="002632DB" w:rsidP="006B0680"/>
    <w:p w14:paraId="007D267C" w14:textId="0B75D2AF" w:rsidR="002632DB" w:rsidRPr="00713D06" w:rsidRDefault="002632DB" w:rsidP="006B0680">
      <w:r w:rsidRPr="00713D06">
        <w:t xml:space="preserve">Appendix </w:t>
      </w:r>
      <w:r w:rsidR="00041070" w:rsidRPr="00713D06">
        <w:t>I</w:t>
      </w:r>
      <w:r w:rsidRPr="00713D06">
        <w:t>.</w:t>
      </w:r>
      <w:r w:rsidRPr="00713D06">
        <w:tab/>
        <w:t>Proficiency Testing Spreadsheets</w:t>
      </w:r>
    </w:p>
    <w:p w14:paraId="007D267D" w14:textId="77777777" w:rsidR="009200C3" w:rsidRPr="00713D06" w:rsidRDefault="00090DCC" w:rsidP="006B0680">
      <w:pPr>
        <w:jc w:val="center"/>
        <w:rPr>
          <w:b/>
        </w:rPr>
      </w:pPr>
      <w:r w:rsidRPr="00713D06">
        <w:br w:type="page"/>
      </w:r>
      <w:r w:rsidRPr="00713D06">
        <w:rPr>
          <w:b/>
        </w:rPr>
        <w:lastRenderedPageBreak/>
        <w:t>LIST OF EXHIBITS</w:t>
      </w:r>
    </w:p>
    <w:p w14:paraId="007D267E" w14:textId="77777777" w:rsidR="00EE0637" w:rsidRPr="00713D06" w:rsidRDefault="00EE0637" w:rsidP="006B0680">
      <w:pPr>
        <w:jc w:val="center"/>
        <w:rPr>
          <w:b/>
        </w:rPr>
      </w:pPr>
    </w:p>
    <w:p w14:paraId="007D267F" w14:textId="6B5F821A" w:rsidR="00D82DE3" w:rsidRPr="00713D06" w:rsidRDefault="00F06CC8" w:rsidP="006B0680">
      <w:pPr>
        <w:pStyle w:val="TOC1"/>
        <w:rPr>
          <w:rStyle w:val="Hyperlink"/>
          <w:noProof/>
        </w:rPr>
      </w:pPr>
      <w:r w:rsidRPr="00713D06">
        <w:rPr>
          <w:b/>
        </w:rPr>
        <w:fldChar w:fldCharType="begin"/>
      </w:r>
      <w:r w:rsidR="00012838" w:rsidRPr="00713D06">
        <w:rPr>
          <w:b/>
        </w:rPr>
        <w:instrText xml:space="preserve"> TOC \h \z \t "Exhibit Title,1" </w:instrText>
      </w:r>
      <w:r w:rsidRPr="00713D06">
        <w:rPr>
          <w:b/>
        </w:rPr>
        <w:fldChar w:fldCharType="separate"/>
      </w:r>
      <w:hyperlink w:anchor="_Toc205360652" w:history="1">
        <w:r w:rsidR="00D82DE3" w:rsidRPr="00713D06">
          <w:rPr>
            <w:rStyle w:val="Hyperlink"/>
            <w:noProof/>
          </w:rPr>
          <w:t xml:space="preserve">Exhibit 1:  </w:t>
        </w:r>
        <w:r w:rsidR="00D82DE3" w:rsidRPr="00713D06">
          <w:rPr>
            <w:rStyle w:val="Hyperlink"/>
            <w:noProof/>
          </w:rPr>
          <w:tab/>
          <w:t>Structure of OGWDW ICRs</w:t>
        </w:r>
        <w:r w:rsidR="00D82DE3" w:rsidRPr="00713D06">
          <w:rPr>
            <w:noProof/>
            <w:webHidden/>
          </w:rPr>
          <w:tab/>
        </w:r>
        <w:r w:rsidR="00A3676F" w:rsidRPr="00713D06">
          <w:rPr>
            <w:noProof/>
            <w:webHidden/>
          </w:rPr>
          <w:t>6</w:t>
        </w:r>
      </w:hyperlink>
    </w:p>
    <w:p w14:paraId="007D2680" w14:textId="77777777" w:rsidR="00D82DE3" w:rsidRPr="00713D06" w:rsidRDefault="00D82DE3" w:rsidP="006B0680">
      <w:pPr>
        <w:rPr>
          <w:noProof/>
        </w:rPr>
      </w:pPr>
    </w:p>
    <w:p w14:paraId="007D2681" w14:textId="5AC19951" w:rsidR="00D82DE3" w:rsidRPr="00713D06" w:rsidRDefault="00040B60" w:rsidP="006B0680">
      <w:pPr>
        <w:pStyle w:val="TOC1"/>
        <w:rPr>
          <w:rStyle w:val="Hyperlink"/>
          <w:noProof/>
        </w:rPr>
      </w:pPr>
      <w:hyperlink w:anchor="_Toc205360653" w:history="1">
        <w:r w:rsidR="00D82DE3" w:rsidRPr="00713D06">
          <w:rPr>
            <w:rStyle w:val="Hyperlink"/>
            <w:noProof/>
          </w:rPr>
          <w:t xml:space="preserve">Exhibit 2:  </w:t>
        </w:r>
        <w:r w:rsidR="00D82DE3" w:rsidRPr="00713D06">
          <w:rPr>
            <w:rStyle w:val="Hyperlink"/>
            <w:noProof/>
          </w:rPr>
          <w:tab/>
          <w:t>PWS Recordkeeping and Reporting Requirements</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_Toc205360653 \h </w:instrText>
        </w:r>
        <w:r w:rsidR="00D82DE3" w:rsidRPr="00713D06">
          <w:rPr>
            <w:noProof/>
            <w:webHidden/>
          </w:rPr>
        </w:r>
        <w:r w:rsidR="00D82DE3" w:rsidRPr="00713D06">
          <w:rPr>
            <w:noProof/>
            <w:webHidden/>
          </w:rPr>
          <w:fldChar w:fldCharType="separate"/>
        </w:r>
        <w:r w:rsidR="007171D6">
          <w:rPr>
            <w:noProof/>
            <w:webHidden/>
          </w:rPr>
          <w:t>14</w:t>
        </w:r>
        <w:r w:rsidR="00D82DE3" w:rsidRPr="00713D06">
          <w:rPr>
            <w:noProof/>
            <w:webHidden/>
          </w:rPr>
          <w:fldChar w:fldCharType="end"/>
        </w:r>
      </w:hyperlink>
    </w:p>
    <w:p w14:paraId="007D2682" w14:textId="77777777" w:rsidR="00D82DE3" w:rsidRPr="00713D06" w:rsidRDefault="00D82DE3" w:rsidP="006B0680">
      <w:pPr>
        <w:rPr>
          <w:noProof/>
        </w:rPr>
      </w:pPr>
    </w:p>
    <w:p w14:paraId="007D2683" w14:textId="50239616" w:rsidR="00D82DE3" w:rsidRPr="00713D06" w:rsidRDefault="00040B60" w:rsidP="006B0680">
      <w:pPr>
        <w:pStyle w:val="TOC1"/>
        <w:rPr>
          <w:rStyle w:val="Hyperlink"/>
          <w:noProof/>
        </w:rPr>
      </w:pPr>
      <w:hyperlink w:anchor="_Toc205360654" w:history="1">
        <w:r w:rsidR="00D82DE3" w:rsidRPr="00713D06">
          <w:rPr>
            <w:rStyle w:val="Hyperlink"/>
            <w:noProof/>
          </w:rPr>
          <w:t xml:space="preserve">Exhibit 3:  </w:t>
        </w:r>
        <w:r w:rsidR="00D82DE3" w:rsidRPr="00713D06">
          <w:rPr>
            <w:rStyle w:val="Hyperlink"/>
            <w:noProof/>
          </w:rPr>
          <w:tab/>
          <w:t>Primacy Agency Recordkeeping and Reporting Requirements</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_Toc205360654 \h </w:instrText>
        </w:r>
        <w:r w:rsidR="00D82DE3" w:rsidRPr="00713D06">
          <w:rPr>
            <w:noProof/>
            <w:webHidden/>
          </w:rPr>
        </w:r>
        <w:r w:rsidR="00D82DE3" w:rsidRPr="00713D06">
          <w:rPr>
            <w:noProof/>
            <w:webHidden/>
          </w:rPr>
          <w:fldChar w:fldCharType="separate"/>
        </w:r>
        <w:r w:rsidR="007171D6">
          <w:rPr>
            <w:noProof/>
            <w:webHidden/>
          </w:rPr>
          <w:t>17</w:t>
        </w:r>
        <w:r w:rsidR="00D82DE3" w:rsidRPr="00713D06">
          <w:rPr>
            <w:noProof/>
            <w:webHidden/>
          </w:rPr>
          <w:fldChar w:fldCharType="end"/>
        </w:r>
      </w:hyperlink>
    </w:p>
    <w:p w14:paraId="007D2684" w14:textId="77777777" w:rsidR="00D82DE3" w:rsidRPr="00713D06" w:rsidRDefault="00D82DE3" w:rsidP="006B0680">
      <w:pPr>
        <w:rPr>
          <w:noProof/>
        </w:rPr>
      </w:pPr>
    </w:p>
    <w:p w14:paraId="007D2685" w14:textId="491CDCD0" w:rsidR="00ED4BC9" w:rsidRPr="00713D06" w:rsidRDefault="00ED4BC9" w:rsidP="006B0680">
      <w:pPr>
        <w:pStyle w:val="TOC1"/>
        <w:rPr>
          <w:b/>
          <w:noProof/>
        </w:rPr>
      </w:pPr>
      <w:r w:rsidRPr="00713D06">
        <w:rPr>
          <w:noProof/>
        </w:rPr>
        <w:t xml:space="preserve">Exhibit 4: </w:t>
      </w:r>
      <w:r w:rsidRPr="00713D06">
        <w:rPr>
          <w:noProof/>
        </w:rPr>
        <w:tab/>
        <w:t>Laboratories Recordkeeping and Reporting Requirement</w:t>
      </w:r>
      <w:r w:rsidR="00346E52" w:rsidRPr="00713D06">
        <w:rPr>
          <w:noProof/>
        </w:rPr>
        <w:t>s</w:t>
      </w:r>
      <w:r w:rsidR="00346E52" w:rsidRPr="00713D06">
        <w:rPr>
          <w:noProof/>
          <w:webHidden/>
        </w:rPr>
        <w:tab/>
        <w:t>2</w:t>
      </w:r>
      <w:r w:rsidR="00A3676F" w:rsidRPr="00713D06">
        <w:rPr>
          <w:noProof/>
          <w:webHidden/>
        </w:rPr>
        <w:t>3</w:t>
      </w:r>
    </w:p>
    <w:p w14:paraId="007D2686" w14:textId="77777777" w:rsidR="00ED4BC9" w:rsidRPr="00713D06" w:rsidRDefault="00ED4BC9" w:rsidP="006B0680">
      <w:pPr>
        <w:rPr>
          <w:noProof/>
        </w:rPr>
      </w:pPr>
    </w:p>
    <w:p w14:paraId="007D2687" w14:textId="0041A5C9" w:rsidR="001D73CB" w:rsidRPr="00713D06" w:rsidRDefault="00040B60" w:rsidP="006B0680">
      <w:pPr>
        <w:pStyle w:val="TOC1"/>
        <w:rPr>
          <w:rStyle w:val="Hyperlink"/>
          <w:noProof/>
        </w:rPr>
      </w:pPr>
      <w:hyperlink w:anchor="_Toc205360655" w:history="1">
        <w:r w:rsidR="00D82DE3" w:rsidRPr="00713D06">
          <w:rPr>
            <w:rStyle w:val="Hyperlink"/>
            <w:noProof/>
          </w:rPr>
          <w:t xml:space="preserve">Exhibit 5:  </w:t>
        </w:r>
        <w:r w:rsidR="00D82DE3" w:rsidRPr="00713D06">
          <w:rPr>
            <w:rStyle w:val="Hyperlink"/>
            <w:noProof/>
          </w:rPr>
          <w:tab/>
          <w:t>PWSS Program Requirements for EPA Regions and Headquarters</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_Toc205360655 \h </w:instrText>
        </w:r>
        <w:r w:rsidR="00D82DE3" w:rsidRPr="00713D06">
          <w:rPr>
            <w:noProof/>
            <w:webHidden/>
          </w:rPr>
        </w:r>
        <w:r w:rsidR="00D82DE3" w:rsidRPr="00713D06">
          <w:rPr>
            <w:noProof/>
            <w:webHidden/>
          </w:rPr>
          <w:fldChar w:fldCharType="separate"/>
        </w:r>
        <w:r w:rsidR="007171D6">
          <w:rPr>
            <w:noProof/>
            <w:webHidden/>
          </w:rPr>
          <w:t>29</w:t>
        </w:r>
        <w:r w:rsidR="00D82DE3" w:rsidRPr="00713D06">
          <w:rPr>
            <w:noProof/>
            <w:webHidden/>
          </w:rPr>
          <w:fldChar w:fldCharType="end"/>
        </w:r>
      </w:hyperlink>
    </w:p>
    <w:p w14:paraId="007D2688" w14:textId="77777777" w:rsidR="001D73CB" w:rsidRPr="00713D06" w:rsidRDefault="001D73CB" w:rsidP="006B0680">
      <w:pPr>
        <w:pStyle w:val="TOC1"/>
        <w:rPr>
          <w:rStyle w:val="Hyperlink"/>
          <w:noProof/>
        </w:rPr>
      </w:pPr>
    </w:p>
    <w:p w14:paraId="007D2689" w14:textId="7181B0B0" w:rsidR="00D82DE3" w:rsidRPr="00713D06" w:rsidRDefault="00040B60" w:rsidP="006B0680">
      <w:pPr>
        <w:pStyle w:val="TOC1"/>
        <w:rPr>
          <w:rStyle w:val="Hyperlink"/>
          <w:noProof/>
        </w:rPr>
      </w:pPr>
      <w:hyperlink w:anchor="_Toc205360656" w:history="1">
        <w:r w:rsidR="00D82DE3" w:rsidRPr="00713D06">
          <w:rPr>
            <w:rStyle w:val="Hyperlink"/>
            <w:noProof/>
          </w:rPr>
          <w:t xml:space="preserve">Exhibit 6:  </w:t>
        </w:r>
        <w:r w:rsidR="00D82DE3" w:rsidRPr="00713D06">
          <w:rPr>
            <w:rStyle w:val="Hyperlink"/>
            <w:noProof/>
          </w:rPr>
          <w:tab/>
          <w:t>Annual PWS Burden and Cost</w:t>
        </w:r>
        <w:r w:rsidR="001D73CB" w:rsidRPr="00713D06">
          <w:rPr>
            <w:rStyle w:val="Hyperlink"/>
            <w:noProof/>
          </w:rPr>
          <w:t xml:space="preserve"> (</w:t>
        </w:r>
        <w:r w:rsidR="0082034C" w:rsidRPr="00713D06">
          <w:rPr>
            <w:rStyle w:val="Hyperlink"/>
            <w:noProof/>
          </w:rPr>
          <w:t>November</w:t>
        </w:r>
        <w:r w:rsidR="001D73CB" w:rsidRPr="00713D06">
          <w:rPr>
            <w:rStyle w:val="Hyperlink"/>
            <w:noProof/>
          </w:rPr>
          <w:t> 1, 201</w:t>
        </w:r>
        <w:r w:rsidR="0082034C" w:rsidRPr="00713D06">
          <w:rPr>
            <w:rStyle w:val="Hyperlink"/>
            <w:noProof/>
          </w:rPr>
          <w:t>5</w:t>
        </w:r>
        <w:r w:rsidR="001D73CB" w:rsidRPr="00713D06">
          <w:rPr>
            <w:rStyle w:val="Hyperlink"/>
            <w:noProof/>
          </w:rPr>
          <w:t xml:space="preserve"> to </w:t>
        </w:r>
        <w:r w:rsidR="0082034C" w:rsidRPr="00713D06">
          <w:rPr>
            <w:rStyle w:val="Hyperlink"/>
            <w:noProof/>
          </w:rPr>
          <w:t>October</w:t>
        </w:r>
        <w:r w:rsidR="001D73CB" w:rsidRPr="00713D06">
          <w:rPr>
            <w:rStyle w:val="Hyperlink"/>
            <w:noProof/>
          </w:rPr>
          <w:t xml:space="preserve"> 31, 201</w:t>
        </w:r>
        <w:r w:rsidR="0082034C" w:rsidRPr="00713D06">
          <w:rPr>
            <w:rStyle w:val="Hyperlink"/>
            <w:noProof/>
          </w:rPr>
          <w:t>8</w:t>
        </w:r>
        <w:r w:rsidR="001D73CB" w:rsidRPr="00713D06">
          <w:rPr>
            <w:noProof/>
            <w:webHidden/>
          </w:rPr>
          <w:t>)</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_Toc205360656 \h </w:instrText>
        </w:r>
        <w:r w:rsidR="00D82DE3" w:rsidRPr="00713D06">
          <w:rPr>
            <w:noProof/>
            <w:webHidden/>
          </w:rPr>
        </w:r>
        <w:r w:rsidR="00D82DE3" w:rsidRPr="00713D06">
          <w:rPr>
            <w:noProof/>
            <w:webHidden/>
          </w:rPr>
          <w:fldChar w:fldCharType="separate"/>
        </w:r>
        <w:r w:rsidR="007171D6">
          <w:rPr>
            <w:noProof/>
            <w:webHidden/>
          </w:rPr>
          <w:t>45</w:t>
        </w:r>
        <w:r w:rsidR="00D82DE3" w:rsidRPr="00713D06">
          <w:rPr>
            <w:noProof/>
            <w:webHidden/>
          </w:rPr>
          <w:fldChar w:fldCharType="end"/>
        </w:r>
      </w:hyperlink>
    </w:p>
    <w:p w14:paraId="007D268A" w14:textId="77777777" w:rsidR="00D82DE3" w:rsidRPr="00713D06" w:rsidRDefault="00D82DE3" w:rsidP="006B0680">
      <w:pPr>
        <w:rPr>
          <w:noProof/>
        </w:rPr>
      </w:pPr>
    </w:p>
    <w:p w14:paraId="007D268B" w14:textId="17643146" w:rsidR="00D82DE3" w:rsidRPr="00713D06" w:rsidRDefault="00040B60" w:rsidP="006B0680">
      <w:pPr>
        <w:pStyle w:val="TOC1"/>
        <w:rPr>
          <w:rStyle w:val="Hyperlink"/>
          <w:noProof/>
        </w:rPr>
      </w:pPr>
      <w:hyperlink w:anchor="_Toc205360658" w:history="1">
        <w:r w:rsidR="00D82DE3" w:rsidRPr="00713D06">
          <w:rPr>
            <w:rStyle w:val="Hyperlink"/>
            <w:noProof/>
          </w:rPr>
          <w:t xml:space="preserve">Exhibit 7:  </w:t>
        </w:r>
        <w:r w:rsidR="00D82DE3" w:rsidRPr="00713D06">
          <w:rPr>
            <w:rStyle w:val="Hyperlink"/>
            <w:noProof/>
          </w:rPr>
          <w:tab/>
          <w:t>Annual State Burden and Cost</w:t>
        </w:r>
        <w:r w:rsidR="001D73CB" w:rsidRPr="00713D06">
          <w:rPr>
            <w:rStyle w:val="Hyperlink"/>
            <w:noProof/>
          </w:rPr>
          <w:t xml:space="preserve"> (</w:t>
        </w:r>
        <w:r w:rsidR="0082034C" w:rsidRPr="00713D06">
          <w:rPr>
            <w:rStyle w:val="Hyperlink"/>
            <w:noProof/>
          </w:rPr>
          <w:t>November 1, 2015 to October 31, 2018</w:t>
        </w:r>
        <w:r w:rsidR="001D73CB" w:rsidRPr="00713D06">
          <w:rPr>
            <w:rStyle w:val="Hyperlink"/>
            <w:noProof/>
            <w:webHidden/>
          </w:rPr>
          <w:t>)</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_Toc205360658 \h </w:instrText>
        </w:r>
        <w:r w:rsidR="00D82DE3" w:rsidRPr="00713D06">
          <w:rPr>
            <w:noProof/>
            <w:webHidden/>
          </w:rPr>
        </w:r>
        <w:r w:rsidR="00D82DE3" w:rsidRPr="00713D06">
          <w:rPr>
            <w:noProof/>
            <w:webHidden/>
          </w:rPr>
          <w:fldChar w:fldCharType="separate"/>
        </w:r>
        <w:r w:rsidR="007171D6">
          <w:rPr>
            <w:noProof/>
            <w:webHidden/>
          </w:rPr>
          <w:t>45</w:t>
        </w:r>
        <w:r w:rsidR="00D82DE3" w:rsidRPr="00713D06">
          <w:rPr>
            <w:noProof/>
            <w:webHidden/>
          </w:rPr>
          <w:fldChar w:fldCharType="end"/>
        </w:r>
      </w:hyperlink>
    </w:p>
    <w:p w14:paraId="007D268C" w14:textId="77777777" w:rsidR="00D82DE3" w:rsidRPr="00713D06" w:rsidRDefault="00D82DE3" w:rsidP="006B0680">
      <w:pPr>
        <w:rPr>
          <w:noProof/>
        </w:rPr>
      </w:pPr>
    </w:p>
    <w:p w14:paraId="007D268D" w14:textId="79C30A7D" w:rsidR="00D82DE3" w:rsidRPr="00713D06" w:rsidRDefault="00040B60" w:rsidP="006B0680">
      <w:pPr>
        <w:pStyle w:val="TOC1"/>
        <w:rPr>
          <w:rStyle w:val="Hyperlink"/>
          <w:noProof/>
        </w:rPr>
      </w:pPr>
      <w:hyperlink w:anchor="_Toc205360660" w:history="1">
        <w:r w:rsidR="00D82DE3" w:rsidRPr="00713D06">
          <w:rPr>
            <w:rStyle w:val="Hyperlink"/>
            <w:noProof/>
          </w:rPr>
          <w:t xml:space="preserve">Exhibit 8:  </w:t>
        </w:r>
        <w:r w:rsidR="00D82DE3" w:rsidRPr="00713D06">
          <w:rPr>
            <w:rStyle w:val="Hyperlink"/>
            <w:noProof/>
          </w:rPr>
          <w:tab/>
          <w:t>Annual Laboratory Burden and Cost</w:t>
        </w:r>
        <w:r w:rsidR="001D73CB" w:rsidRPr="00713D06">
          <w:rPr>
            <w:rStyle w:val="Hyperlink"/>
            <w:noProof/>
          </w:rPr>
          <w:t xml:space="preserve"> (</w:t>
        </w:r>
        <w:r w:rsidR="0082034C" w:rsidRPr="00713D06">
          <w:rPr>
            <w:rStyle w:val="Hyperlink"/>
            <w:noProof/>
          </w:rPr>
          <w:t>November 1, 2015 to October 31, 2018</w:t>
        </w:r>
        <w:r w:rsidR="001D73CB" w:rsidRPr="00713D06">
          <w:rPr>
            <w:rStyle w:val="Hyperlink"/>
            <w:noProof/>
            <w:webHidden/>
          </w:rPr>
          <w:t>)</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_Toc205360660 \h </w:instrText>
        </w:r>
        <w:r w:rsidR="00D82DE3" w:rsidRPr="00713D06">
          <w:rPr>
            <w:noProof/>
            <w:webHidden/>
          </w:rPr>
        </w:r>
        <w:r w:rsidR="00D82DE3" w:rsidRPr="00713D06">
          <w:rPr>
            <w:noProof/>
            <w:webHidden/>
          </w:rPr>
          <w:fldChar w:fldCharType="separate"/>
        </w:r>
        <w:r w:rsidR="007171D6">
          <w:rPr>
            <w:noProof/>
            <w:webHidden/>
          </w:rPr>
          <w:t>46</w:t>
        </w:r>
        <w:r w:rsidR="00D82DE3" w:rsidRPr="00713D06">
          <w:rPr>
            <w:noProof/>
            <w:webHidden/>
          </w:rPr>
          <w:fldChar w:fldCharType="end"/>
        </w:r>
      </w:hyperlink>
    </w:p>
    <w:p w14:paraId="007D268E" w14:textId="77777777" w:rsidR="00D82DE3" w:rsidRPr="00713D06" w:rsidRDefault="00D82DE3" w:rsidP="006B0680">
      <w:pPr>
        <w:rPr>
          <w:noProof/>
        </w:rPr>
      </w:pPr>
    </w:p>
    <w:p w14:paraId="007D268F" w14:textId="4A76693A" w:rsidR="00D82DE3" w:rsidRPr="00713D06" w:rsidRDefault="00040B60" w:rsidP="006B0680">
      <w:pPr>
        <w:pStyle w:val="TOC1"/>
        <w:rPr>
          <w:rStyle w:val="Hyperlink"/>
          <w:noProof/>
        </w:rPr>
      </w:pPr>
      <w:hyperlink w:anchor="_Toc205360662" w:history="1">
        <w:r w:rsidR="00D82DE3" w:rsidRPr="00713D06">
          <w:rPr>
            <w:rStyle w:val="Hyperlink"/>
            <w:noProof/>
          </w:rPr>
          <w:t xml:space="preserve">Exhibit 9:  </w:t>
        </w:r>
        <w:r w:rsidR="00D82DE3" w:rsidRPr="00713D06">
          <w:rPr>
            <w:rStyle w:val="Hyperlink"/>
            <w:noProof/>
          </w:rPr>
          <w:tab/>
          <w:t>Bottom</w:t>
        </w:r>
        <w:r w:rsidR="00D82DE3" w:rsidRPr="00713D06">
          <w:rPr>
            <w:rStyle w:val="Hyperlink"/>
            <w:noProof/>
            <w:sz w:val="22"/>
          </w:rPr>
          <w:t xml:space="preserve"> </w:t>
        </w:r>
        <w:r w:rsidR="00D82DE3" w:rsidRPr="00713D06">
          <w:rPr>
            <w:rStyle w:val="Hyperlink"/>
            <w:noProof/>
          </w:rPr>
          <w:t>Line</w:t>
        </w:r>
        <w:r w:rsidR="00D82DE3" w:rsidRPr="00713D06">
          <w:rPr>
            <w:rStyle w:val="Hyperlink"/>
            <w:noProof/>
            <w:sz w:val="22"/>
          </w:rPr>
          <w:t xml:space="preserve"> </w:t>
        </w:r>
        <w:r w:rsidR="00D82DE3" w:rsidRPr="00713D06">
          <w:rPr>
            <w:rStyle w:val="Hyperlink"/>
            <w:noProof/>
          </w:rPr>
          <w:t>Annual</w:t>
        </w:r>
        <w:r w:rsidR="00D82DE3" w:rsidRPr="00713D06">
          <w:rPr>
            <w:rStyle w:val="Hyperlink"/>
            <w:noProof/>
            <w:sz w:val="22"/>
          </w:rPr>
          <w:t xml:space="preserve"> </w:t>
        </w:r>
        <w:r w:rsidR="00D82DE3" w:rsidRPr="00713D06">
          <w:rPr>
            <w:rStyle w:val="Hyperlink"/>
            <w:noProof/>
          </w:rPr>
          <w:t>Burden</w:t>
        </w:r>
        <w:r w:rsidR="00D82DE3" w:rsidRPr="00713D06">
          <w:rPr>
            <w:rStyle w:val="Hyperlink"/>
            <w:noProof/>
            <w:sz w:val="22"/>
          </w:rPr>
          <w:t xml:space="preserve"> </w:t>
        </w:r>
        <w:r w:rsidR="00D82DE3" w:rsidRPr="00713D06">
          <w:rPr>
            <w:rStyle w:val="Hyperlink"/>
            <w:noProof/>
          </w:rPr>
          <w:t>and</w:t>
        </w:r>
        <w:r w:rsidR="00D82DE3" w:rsidRPr="00713D06">
          <w:rPr>
            <w:rStyle w:val="Hyperlink"/>
            <w:noProof/>
            <w:sz w:val="22"/>
          </w:rPr>
          <w:t xml:space="preserve"> </w:t>
        </w:r>
        <w:r w:rsidR="00D82DE3" w:rsidRPr="00713D06">
          <w:rPr>
            <w:rStyle w:val="Hyperlink"/>
            <w:noProof/>
          </w:rPr>
          <w:t>Cost</w:t>
        </w:r>
        <w:r w:rsidR="001D73CB" w:rsidRPr="00713D06">
          <w:rPr>
            <w:rStyle w:val="Hyperlink"/>
            <w:noProof/>
            <w:sz w:val="20"/>
          </w:rPr>
          <w:t xml:space="preserve"> </w:t>
        </w:r>
        <w:r w:rsidR="001D73CB" w:rsidRPr="00713D06">
          <w:rPr>
            <w:rStyle w:val="Hyperlink"/>
            <w:noProof/>
          </w:rPr>
          <w:t>(</w:t>
        </w:r>
        <w:r w:rsidR="0082034C" w:rsidRPr="00713D06">
          <w:rPr>
            <w:rStyle w:val="Hyperlink"/>
            <w:noProof/>
          </w:rPr>
          <w:t>November</w:t>
        </w:r>
        <w:r w:rsidR="0082034C" w:rsidRPr="00713D06">
          <w:rPr>
            <w:rStyle w:val="Hyperlink"/>
            <w:noProof/>
            <w:sz w:val="20"/>
          </w:rPr>
          <w:t> </w:t>
        </w:r>
        <w:r w:rsidR="0082034C" w:rsidRPr="00713D06">
          <w:rPr>
            <w:rStyle w:val="Hyperlink"/>
            <w:noProof/>
          </w:rPr>
          <w:t>1,</w:t>
        </w:r>
        <w:r w:rsidR="0082034C" w:rsidRPr="00713D06">
          <w:rPr>
            <w:rStyle w:val="Hyperlink"/>
            <w:noProof/>
            <w:sz w:val="20"/>
          </w:rPr>
          <w:t xml:space="preserve"> </w:t>
        </w:r>
        <w:r w:rsidR="0082034C" w:rsidRPr="00713D06">
          <w:rPr>
            <w:rStyle w:val="Hyperlink"/>
            <w:noProof/>
          </w:rPr>
          <w:t>2015</w:t>
        </w:r>
        <w:r w:rsidR="0082034C" w:rsidRPr="00713D06">
          <w:rPr>
            <w:rStyle w:val="Hyperlink"/>
            <w:noProof/>
            <w:sz w:val="20"/>
          </w:rPr>
          <w:t xml:space="preserve"> </w:t>
        </w:r>
        <w:r w:rsidR="0082034C" w:rsidRPr="00713D06">
          <w:rPr>
            <w:rStyle w:val="Hyperlink"/>
            <w:noProof/>
          </w:rPr>
          <w:t>to</w:t>
        </w:r>
        <w:r w:rsidR="0082034C" w:rsidRPr="00713D06">
          <w:rPr>
            <w:rStyle w:val="Hyperlink"/>
            <w:noProof/>
            <w:sz w:val="20"/>
          </w:rPr>
          <w:t xml:space="preserve"> </w:t>
        </w:r>
        <w:r w:rsidR="0082034C" w:rsidRPr="00713D06">
          <w:rPr>
            <w:rStyle w:val="Hyperlink"/>
            <w:noProof/>
          </w:rPr>
          <w:t>October</w:t>
        </w:r>
        <w:r w:rsidR="0082034C" w:rsidRPr="00713D06">
          <w:rPr>
            <w:rStyle w:val="Hyperlink"/>
            <w:noProof/>
            <w:sz w:val="20"/>
          </w:rPr>
          <w:t xml:space="preserve"> </w:t>
        </w:r>
        <w:r w:rsidR="0082034C" w:rsidRPr="00713D06">
          <w:rPr>
            <w:rStyle w:val="Hyperlink"/>
            <w:noProof/>
          </w:rPr>
          <w:t>31,</w:t>
        </w:r>
        <w:r w:rsidR="0082034C" w:rsidRPr="00713D06">
          <w:rPr>
            <w:rStyle w:val="Hyperlink"/>
            <w:noProof/>
            <w:sz w:val="20"/>
          </w:rPr>
          <w:t xml:space="preserve"> </w:t>
        </w:r>
        <w:r w:rsidR="0082034C" w:rsidRPr="00713D06">
          <w:rPr>
            <w:rStyle w:val="Hyperlink"/>
            <w:noProof/>
          </w:rPr>
          <w:t>2018</w:t>
        </w:r>
        <w:r w:rsidR="001D73CB" w:rsidRPr="00713D06">
          <w:rPr>
            <w:rStyle w:val="Hyperlink"/>
            <w:noProof/>
            <w:webHidden/>
          </w:rPr>
          <w:t>)</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_Toc205360662 \h </w:instrText>
        </w:r>
        <w:r w:rsidR="00D82DE3" w:rsidRPr="00713D06">
          <w:rPr>
            <w:noProof/>
            <w:webHidden/>
          </w:rPr>
        </w:r>
        <w:r w:rsidR="00D82DE3" w:rsidRPr="00713D06">
          <w:rPr>
            <w:noProof/>
            <w:webHidden/>
          </w:rPr>
          <w:fldChar w:fldCharType="separate"/>
        </w:r>
        <w:r w:rsidR="007171D6">
          <w:rPr>
            <w:noProof/>
            <w:webHidden/>
          </w:rPr>
          <w:t>49</w:t>
        </w:r>
        <w:r w:rsidR="00D82DE3" w:rsidRPr="00713D06">
          <w:rPr>
            <w:noProof/>
            <w:webHidden/>
          </w:rPr>
          <w:fldChar w:fldCharType="end"/>
        </w:r>
      </w:hyperlink>
    </w:p>
    <w:p w14:paraId="007D2690" w14:textId="77777777" w:rsidR="00D82DE3" w:rsidRPr="00713D06" w:rsidRDefault="00D82DE3" w:rsidP="006B0680">
      <w:pPr>
        <w:rPr>
          <w:noProof/>
        </w:rPr>
      </w:pPr>
    </w:p>
    <w:p w14:paraId="007D2691" w14:textId="3BAFADD0" w:rsidR="00D82DE3" w:rsidRPr="00713D06" w:rsidRDefault="00040B60" w:rsidP="006B0680">
      <w:pPr>
        <w:pStyle w:val="TOC1"/>
        <w:rPr>
          <w:rStyle w:val="Hyperlink"/>
          <w:noProof/>
        </w:rPr>
      </w:pPr>
      <w:hyperlink w:anchor="_Toc205360664" w:history="1">
        <w:r w:rsidR="00D82DE3" w:rsidRPr="00713D06">
          <w:rPr>
            <w:rStyle w:val="Hyperlink"/>
            <w:noProof/>
          </w:rPr>
          <w:t xml:space="preserve">Exhibit 10:  </w:t>
        </w:r>
        <w:r w:rsidR="00D82DE3" w:rsidRPr="00713D06">
          <w:rPr>
            <w:rStyle w:val="Hyperlink"/>
            <w:noProof/>
          </w:rPr>
          <w:tab/>
          <w:t>Summary of Changes in Annual Burden</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_Toc205360664 \h </w:instrText>
        </w:r>
        <w:r w:rsidR="00D82DE3" w:rsidRPr="00713D06">
          <w:rPr>
            <w:noProof/>
            <w:webHidden/>
          </w:rPr>
        </w:r>
        <w:r w:rsidR="00D82DE3" w:rsidRPr="00713D06">
          <w:rPr>
            <w:noProof/>
            <w:webHidden/>
          </w:rPr>
          <w:fldChar w:fldCharType="separate"/>
        </w:r>
        <w:r w:rsidR="007171D6">
          <w:rPr>
            <w:noProof/>
            <w:webHidden/>
          </w:rPr>
          <w:t>50</w:t>
        </w:r>
        <w:r w:rsidR="00D82DE3" w:rsidRPr="00713D06">
          <w:rPr>
            <w:noProof/>
            <w:webHidden/>
          </w:rPr>
          <w:fldChar w:fldCharType="end"/>
        </w:r>
      </w:hyperlink>
    </w:p>
    <w:p w14:paraId="007D2692" w14:textId="77777777" w:rsidR="00D82DE3" w:rsidRPr="00713D06" w:rsidRDefault="00D82DE3" w:rsidP="006B0680">
      <w:pPr>
        <w:rPr>
          <w:noProof/>
        </w:rPr>
      </w:pPr>
    </w:p>
    <w:p w14:paraId="007D2693" w14:textId="77777777" w:rsidR="00D82DE3" w:rsidRPr="00713D06" w:rsidRDefault="00D82DE3" w:rsidP="006B0680">
      <w:pPr>
        <w:pStyle w:val="TOC1"/>
        <w:rPr>
          <w:rStyle w:val="Hyperlink"/>
          <w:noProof/>
        </w:rPr>
      </w:pPr>
      <w:r w:rsidRPr="00713D06">
        <w:rPr>
          <w:rStyle w:val="Hyperlink"/>
          <w:noProof/>
        </w:rPr>
        <w:fldChar w:fldCharType="begin"/>
      </w:r>
      <w:r w:rsidRPr="00713D06">
        <w:rPr>
          <w:rStyle w:val="Hyperlink"/>
          <w:noProof/>
        </w:rPr>
        <w:instrText xml:space="preserve"> </w:instrText>
      </w:r>
      <w:r w:rsidRPr="00713D06">
        <w:rPr>
          <w:noProof/>
        </w:rPr>
        <w:instrText>HYPERLINK \l "_Toc205360665"</w:instrText>
      </w:r>
      <w:r w:rsidRPr="00713D06">
        <w:rPr>
          <w:rStyle w:val="Hyperlink"/>
          <w:noProof/>
        </w:rPr>
        <w:instrText xml:space="preserve"> </w:instrText>
      </w:r>
      <w:r w:rsidRPr="00713D06">
        <w:rPr>
          <w:rStyle w:val="Hyperlink"/>
          <w:noProof/>
        </w:rPr>
        <w:fldChar w:fldCharType="separate"/>
      </w:r>
      <w:r w:rsidRPr="00713D06">
        <w:rPr>
          <w:rStyle w:val="Hyperlink"/>
          <w:noProof/>
        </w:rPr>
        <w:t xml:space="preserve">Exhibit 11:  </w:t>
      </w:r>
      <w:r w:rsidRPr="00713D06">
        <w:rPr>
          <w:rStyle w:val="Hyperlink"/>
          <w:noProof/>
        </w:rPr>
        <w:tab/>
        <w:t xml:space="preserve">Restructuring Adjustments to the Annual Burden Inventory </w:t>
      </w:r>
    </w:p>
    <w:p w14:paraId="007D2694" w14:textId="5DABD2F0" w:rsidR="00D82DE3" w:rsidRPr="00713D06" w:rsidRDefault="00D82DE3" w:rsidP="006B0680">
      <w:pPr>
        <w:pStyle w:val="TOC1"/>
        <w:rPr>
          <w:rStyle w:val="Hyperlink"/>
          <w:noProof/>
        </w:rPr>
      </w:pPr>
      <w:r w:rsidRPr="00713D06">
        <w:rPr>
          <w:rStyle w:val="Hyperlink"/>
          <w:noProof/>
        </w:rPr>
        <w:tab/>
      </w:r>
      <w:r w:rsidRPr="00713D06">
        <w:rPr>
          <w:rStyle w:val="Hyperlink"/>
          <w:noProof/>
        </w:rPr>
        <w:tab/>
        <w:t>for the PWSS Program ICR</w:t>
      </w:r>
      <w:r w:rsidRPr="00713D06">
        <w:rPr>
          <w:noProof/>
          <w:webHidden/>
        </w:rPr>
        <w:tab/>
      </w:r>
      <w:r w:rsidRPr="00713D06">
        <w:rPr>
          <w:noProof/>
          <w:webHidden/>
        </w:rPr>
        <w:fldChar w:fldCharType="begin"/>
      </w:r>
      <w:r w:rsidRPr="00713D06">
        <w:rPr>
          <w:noProof/>
          <w:webHidden/>
        </w:rPr>
        <w:instrText xml:space="preserve"> PAGEREF _Toc205360665 \h </w:instrText>
      </w:r>
      <w:r w:rsidRPr="00713D06">
        <w:rPr>
          <w:noProof/>
          <w:webHidden/>
        </w:rPr>
      </w:r>
      <w:r w:rsidRPr="00713D06">
        <w:rPr>
          <w:noProof/>
          <w:webHidden/>
        </w:rPr>
        <w:fldChar w:fldCharType="separate"/>
      </w:r>
      <w:r w:rsidR="007171D6">
        <w:rPr>
          <w:noProof/>
          <w:webHidden/>
        </w:rPr>
        <w:t>50</w:t>
      </w:r>
      <w:r w:rsidRPr="00713D06">
        <w:rPr>
          <w:noProof/>
          <w:webHidden/>
        </w:rPr>
        <w:fldChar w:fldCharType="end"/>
      </w:r>
      <w:r w:rsidRPr="00713D06">
        <w:rPr>
          <w:rStyle w:val="Hyperlink"/>
          <w:noProof/>
        </w:rPr>
        <w:fldChar w:fldCharType="end"/>
      </w:r>
    </w:p>
    <w:p w14:paraId="007D2695" w14:textId="77777777" w:rsidR="00D82DE3" w:rsidRPr="00713D06" w:rsidRDefault="00D82DE3" w:rsidP="006B0680">
      <w:pPr>
        <w:rPr>
          <w:noProof/>
        </w:rPr>
      </w:pPr>
    </w:p>
    <w:p w14:paraId="007D2696" w14:textId="23C81AE1" w:rsidR="00D82DE3" w:rsidRPr="00713D06" w:rsidRDefault="00040B60" w:rsidP="006B0680">
      <w:pPr>
        <w:pStyle w:val="TOC1"/>
        <w:rPr>
          <w:rStyle w:val="Hyperlink"/>
          <w:noProof/>
        </w:rPr>
      </w:pPr>
      <w:hyperlink w:anchor="_Toc205360666" w:history="1">
        <w:r w:rsidR="00D82DE3" w:rsidRPr="00713D06">
          <w:rPr>
            <w:rStyle w:val="Hyperlink"/>
            <w:noProof/>
          </w:rPr>
          <w:t xml:space="preserve">Exhibit 12:  </w:t>
        </w:r>
        <w:r w:rsidR="00D82DE3" w:rsidRPr="00713D06">
          <w:rPr>
            <w:rStyle w:val="Hyperlink"/>
            <w:noProof/>
          </w:rPr>
          <w:tab/>
          <w:t>Adjustments to PWS Burden from Previous ICR Estimates</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_Toc205360666 \h </w:instrText>
        </w:r>
        <w:r w:rsidR="00D82DE3" w:rsidRPr="00713D06">
          <w:rPr>
            <w:noProof/>
            <w:webHidden/>
          </w:rPr>
        </w:r>
        <w:r w:rsidR="00D82DE3" w:rsidRPr="00713D06">
          <w:rPr>
            <w:noProof/>
            <w:webHidden/>
          </w:rPr>
          <w:fldChar w:fldCharType="separate"/>
        </w:r>
        <w:r w:rsidR="007171D6">
          <w:rPr>
            <w:noProof/>
            <w:webHidden/>
          </w:rPr>
          <w:t>51</w:t>
        </w:r>
        <w:r w:rsidR="00D82DE3" w:rsidRPr="00713D06">
          <w:rPr>
            <w:noProof/>
            <w:webHidden/>
          </w:rPr>
          <w:fldChar w:fldCharType="end"/>
        </w:r>
      </w:hyperlink>
    </w:p>
    <w:p w14:paraId="007D2697" w14:textId="77777777" w:rsidR="00D82DE3" w:rsidRPr="00713D06" w:rsidRDefault="00D82DE3" w:rsidP="006B0680">
      <w:pPr>
        <w:rPr>
          <w:noProof/>
        </w:rPr>
      </w:pPr>
    </w:p>
    <w:p w14:paraId="007D2698" w14:textId="4EBBED79" w:rsidR="00D82DE3" w:rsidRPr="00713D06" w:rsidRDefault="00040B60" w:rsidP="006B0680">
      <w:pPr>
        <w:pStyle w:val="TOC1"/>
        <w:rPr>
          <w:rStyle w:val="Hyperlink"/>
          <w:noProof/>
        </w:rPr>
      </w:pPr>
      <w:hyperlink w:anchor="_Toc205360667" w:history="1">
        <w:r w:rsidR="00D82DE3" w:rsidRPr="00713D06">
          <w:rPr>
            <w:rStyle w:val="Hyperlink"/>
            <w:noProof/>
          </w:rPr>
          <w:t xml:space="preserve">Exhibit 13:  </w:t>
        </w:r>
        <w:r w:rsidR="00D82DE3" w:rsidRPr="00713D06">
          <w:rPr>
            <w:rStyle w:val="Hyperlink"/>
            <w:noProof/>
          </w:rPr>
          <w:tab/>
          <w:t>Adjustments to Primacy Agency Burden from Previous ICR Estimates</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_Toc205360667 \h </w:instrText>
        </w:r>
        <w:r w:rsidR="00D82DE3" w:rsidRPr="00713D06">
          <w:rPr>
            <w:noProof/>
            <w:webHidden/>
          </w:rPr>
        </w:r>
        <w:r w:rsidR="00D82DE3" w:rsidRPr="00713D06">
          <w:rPr>
            <w:noProof/>
            <w:webHidden/>
          </w:rPr>
          <w:fldChar w:fldCharType="separate"/>
        </w:r>
        <w:r w:rsidR="007171D6">
          <w:rPr>
            <w:noProof/>
            <w:webHidden/>
          </w:rPr>
          <w:t>52</w:t>
        </w:r>
        <w:r w:rsidR="00D82DE3" w:rsidRPr="00713D06">
          <w:rPr>
            <w:noProof/>
            <w:webHidden/>
          </w:rPr>
          <w:fldChar w:fldCharType="end"/>
        </w:r>
      </w:hyperlink>
    </w:p>
    <w:p w14:paraId="007D2699" w14:textId="77777777" w:rsidR="00D82DE3" w:rsidRPr="00713D06" w:rsidRDefault="00D82DE3" w:rsidP="006B0680">
      <w:pPr>
        <w:rPr>
          <w:noProof/>
        </w:rPr>
      </w:pPr>
    </w:p>
    <w:p w14:paraId="007D269A" w14:textId="1A921C97" w:rsidR="00D82DE3" w:rsidRPr="00713D06" w:rsidRDefault="00040B60" w:rsidP="006B0680">
      <w:pPr>
        <w:pStyle w:val="TOC1"/>
        <w:rPr>
          <w:rStyle w:val="Hyperlink"/>
          <w:noProof/>
        </w:rPr>
      </w:pPr>
      <w:hyperlink w:anchor="_Toc205360668" w:history="1">
        <w:r w:rsidR="00D82DE3" w:rsidRPr="00713D06">
          <w:rPr>
            <w:rStyle w:val="Hyperlink"/>
            <w:noProof/>
          </w:rPr>
          <w:t xml:space="preserve">Exhibit 14:  </w:t>
        </w:r>
        <w:r w:rsidR="00D82DE3" w:rsidRPr="00713D06">
          <w:rPr>
            <w:rStyle w:val="Hyperlink"/>
            <w:noProof/>
          </w:rPr>
          <w:tab/>
          <w:t>Adjustments to Laboratory Burden from Previous ICR Estimates</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_Toc205360668 \h </w:instrText>
        </w:r>
        <w:r w:rsidR="00D82DE3" w:rsidRPr="00713D06">
          <w:rPr>
            <w:noProof/>
            <w:webHidden/>
          </w:rPr>
        </w:r>
        <w:r w:rsidR="00D82DE3" w:rsidRPr="00713D06">
          <w:rPr>
            <w:noProof/>
            <w:webHidden/>
          </w:rPr>
          <w:fldChar w:fldCharType="separate"/>
        </w:r>
        <w:r w:rsidR="007171D6">
          <w:rPr>
            <w:noProof/>
            <w:webHidden/>
          </w:rPr>
          <w:t>53</w:t>
        </w:r>
        <w:r w:rsidR="00D82DE3" w:rsidRPr="00713D06">
          <w:rPr>
            <w:noProof/>
            <w:webHidden/>
          </w:rPr>
          <w:fldChar w:fldCharType="end"/>
        </w:r>
      </w:hyperlink>
    </w:p>
    <w:p w14:paraId="007D269B" w14:textId="77777777" w:rsidR="00D82DE3" w:rsidRPr="00713D06" w:rsidRDefault="00D82DE3" w:rsidP="006B0680">
      <w:pPr>
        <w:rPr>
          <w:noProof/>
        </w:rPr>
      </w:pPr>
    </w:p>
    <w:p w14:paraId="007D269C" w14:textId="725F9A54" w:rsidR="00D82DE3" w:rsidRPr="00713D06" w:rsidRDefault="00040B60" w:rsidP="006B0680">
      <w:pPr>
        <w:pStyle w:val="TOC1"/>
        <w:rPr>
          <w:rFonts w:ascii="Calibri" w:hAnsi="Calibri"/>
          <w:noProof/>
          <w:sz w:val="22"/>
          <w:szCs w:val="22"/>
        </w:rPr>
      </w:pPr>
      <w:hyperlink w:anchor="_Toc205360669" w:history="1">
        <w:r w:rsidR="00D82DE3" w:rsidRPr="00713D06">
          <w:rPr>
            <w:rStyle w:val="Hyperlink"/>
            <w:noProof/>
          </w:rPr>
          <w:t xml:space="preserve">Exhibit 15:  </w:t>
        </w:r>
        <w:r w:rsidR="00D82DE3" w:rsidRPr="00713D06">
          <w:rPr>
            <w:rStyle w:val="Hyperlink"/>
            <w:noProof/>
          </w:rPr>
          <w:tab/>
          <w:t>Adjustments to Activities Carried Forward from Previous ICRs</w:t>
        </w:r>
        <w:r w:rsidR="00D82DE3" w:rsidRPr="00713D06">
          <w:rPr>
            <w:noProof/>
            <w:webHidden/>
          </w:rPr>
          <w:tab/>
        </w:r>
        <w:r w:rsidR="00D82DE3" w:rsidRPr="00713D06">
          <w:rPr>
            <w:noProof/>
            <w:webHidden/>
          </w:rPr>
          <w:fldChar w:fldCharType="begin"/>
        </w:r>
        <w:r w:rsidR="00D82DE3" w:rsidRPr="00713D06">
          <w:rPr>
            <w:noProof/>
            <w:webHidden/>
          </w:rPr>
          <w:instrText xml:space="preserve"> PAGEREF _Toc205360669 \h </w:instrText>
        </w:r>
        <w:r w:rsidR="00D82DE3" w:rsidRPr="00713D06">
          <w:rPr>
            <w:noProof/>
            <w:webHidden/>
          </w:rPr>
        </w:r>
        <w:r w:rsidR="00D82DE3" w:rsidRPr="00713D06">
          <w:rPr>
            <w:noProof/>
            <w:webHidden/>
          </w:rPr>
          <w:fldChar w:fldCharType="separate"/>
        </w:r>
        <w:r w:rsidR="007171D6">
          <w:rPr>
            <w:noProof/>
            <w:webHidden/>
          </w:rPr>
          <w:t>53</w:t>
        </w:r>
        <w:r w:rsidR="00D82DE3" w:rsidRPr="00713D06">
          <w:rPr>
            <w:noProof/>
            <w:webHidden/>
          </w:rPr>
          <w:fldChar w:fldCharType="end"/>
        </w:r>
      </w:hyperlink>
    </w:p>
    <w:p w14:paraId="007D269D" w14:textId="77777777" w:rsidR="00D82DE3" w:rsidRPr="00713D06" w:rsidRDefault="00D82DE3" w:rsidP="006B0680">
      <w:pPr>
        <w:pStyle w:val="TOC1"/>
        <w:rPr>
          <w:noProof/>
        </w:rPr>
      </w:pPr>
    </w:p>
    <w:p w14:paraId="007D269E" w14:textId="09D98023" w:rsidR="00012838" w:rsidRPr="00713D06" w:rsidRDefault="00F06CC8" w:rsidP="006B0680">
      <w:pPr>
        <w:jc w:val="center"/>
        <w:rPr>
          <w:b/>
        </w:rPr>
      </w:pPr>
      <w:r w:rsidRPr="00713D06">
        <w:rPr>
          <w:b/>
        </w:rPr>
        <w:fldChar w:fldCharType="end"/>
      </w:r>
      <w:r w:rsidR="00713D06" w:rsidRPr="00713D06">
        <w:rPr>
          <w:rFonts w:ascii="Arial" w:hAnsi="Arial" w:cs="Arial"/>
          <w:b/>
          <w:bCs/>
          <w:noProof/>
          <w:color w:val="000000"/>
          <w:sz w:val="19"/>
          <w:szCs w:val="19"/>
        </w:rPr>
        <w:drawing>
          <wp:inline distT="0" distB="0" distL="0" distR="0" wp14:anchorId="007D2D21" wp14:editId="75BDB519">
            <wp:extent cx="76200" cy="76200"/>
            <wp:effectExtent l="0" t="0" r="0" b="0"/>
            <wp:docPr id="2" name="Picture 2" descr="Coll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07D269F" w14:textId="77777777" w:rsidR="00090DCC" w:rsidRPr="00713D06" w:rsidRDefault="00090DCC" w:rsidP="006B0680"/>
    <w:p w14:paraId="007D26A0" w14:textId="77777777" w:rsidR="00090DCC" w:rsidRPr="00713D06" w:rsidRDefault="00090DCC" w:rsidP="006B0680"/>
    <w:p w14:paraId="007D26A1" w14:textId="77777777" w:rsidR="00090DCC" w:rsidRPr="00713D06" w:rsidRDefault="00090DCC" w:rsidP="006B0680">
      <w:pPr>
        <w:jc w:val="center"/>
        <w:rPr>
          <w:b/>
        </w:rPr>
      </w:pPr>
    </w:p>
    <w:p w14:paraId="007D26A2" w14:textId="77777777" w:rsidR="00090DCC" w:rsidRPr="00713D06" w:rsidRDefault="00ED4CDB" w:rsidP="006B0680">
      <w:pPr>
        <w:jc w:val="center"/>
        <w:rPr>
          <w:b/>
        </w:rPr>
      </w:pPr>
      <w:r w:rsidRPr="00713D06">
        <w:rPr>
          <w:b/>
        </w:rPr>
        <w:br w:type="page"/>
      </w:r>
      <w:r w:rsidR="00090DCC" w:rsidRPr="00713D06">
        <w:rPr>
          <w:b/>
        </w:rPr>
        <w:lastRenderedPageBreak/>
        <w:t>LIST OF FIGURES</w:t>
      </w:r>
    </w:p>
    <w:p w14:paraId="007D26A3" w14:textId="77777777" w:rsidR="00090DCC" w:rsidRPr="00713D06" w:rsidRDefault="00090DCC" w:rsidP="006B0680"/>
    <w:p w14:paraId="007D26A4" w14:textId="3FE61F1C" w:rsidR="00090DCC" w:rsidRPr="00713D06" w:rsidRDefault="00090DCC" w:rsidP="006B0680">
      <w:r w:rsidRPr="00713D06">
        <w:t>Figure 1:</w:t>
      </w:r>
      <w:r w:rsidRPr="00713D06">
        <w:tab/>
        <w:t>Structure of OGWDW ICRs</w:t>
      </w:r>
      <w:r w:rsidR="00D82DE3" w:rsidRPr="00713D06">
        <w:t>………………………………………………………</w:t>
      </w:r>
      <w:r w:rsidR="004F3CF0" w:rsidRPr="00713D06">
        <w:t>5</w:t>
      </w:r>
    </w:p>
    <w:p w14:paraId="007D26A5" w14:textId="77777777" w:rsidR="00EE3F93" w:rsidRPr="00713D06" w:rsidRDefault="00EE3F93" w:rsidP="006B0680">
      <w:pPr>
        <w:rPr>
          <w:b/>
        </w:rPr>
      </w:pPr>
    </w:p>
    <w:p w14:paraId="007D26A6" w14:textId="77777777" w:rsidR="00090DCC" w:rsidRPr="00713D06" w:rsidRDefault="00A570E2" w:rsidP="006B0680">
      <w:pPr>
        <w:jc w:val="center"/>
        <w:rPr>
          <w:b/>
        </w:rPr>
      </w:pPr>
      <w:r w:rsidRPr="00713D06">
        <w:rPr>
          <w:b/>
        </w:rPr>
        <w:br w:type="page"/>
      </w:r>
      <w:r w:rsidR="00090DCC" w:rsidRPr="00713D06">
        <w:rPr>
          <w:b/>
        </w:rPr>
        <w:lastRenderedPageBreak/>
        <w:t>ACRONYMS</w:t>
      </w:r>
    </w:p>
    <w:p w14:paraId="007D26A7" w14:textId="77777777" w:rsidR="00090DCC" w:rsidRPr="00713D06" w:rsidRDefault="00090DCC" w:rsidP="006B0680"/>
    <w:p w14:paraId="007D26A8" w14:textId="77777777" w:rsidR="00E417DE" w:rsidRPr="00713D06" w:rsidRDefault="00E417DE" w:rsidP="006B0680">
      <w:pPr>
        <w:pStyle w:val="Bullets"/>
        <w:numPr>
          <w:ilvl w:val="0"/>
          <w:numId w:val="0"/>
        </w:numPr>
      </w:pPr>
      <w:r w:rsidRPr="00713D06">
        <w:t>AG</w:t>
      </w:r>
      <w:r w:rsidRPr="00713D06">
        <w:tab/>
      </w:r>
      <w:r w:rsidRPr="00713D06">
        <w:tab/>
      </w:r>
      <w:r w:rsidRPr="00713D06">
        <w:tab/>
      </w:r>
      <w:r w:rsidR="00F6732F" w:rsidRPr="00713D06">
        <w:t>Attorney General</w:t>
      </w:r>
    </w:p>
    <w:p w14:paraId="007D26A9" w14:textId="77777777" w:rsidR="002A2F0D" w:rsidRPr="00713D06" w:rsidRDefault="002A2F0D" w:rsidP="006B0680">
      <w:pPr>
        <w:pStyle w:val="Bullets"/>
        <w:numPr>
          <w:ilvl w:val="0"/>
          <w:numId w:val="0"/>
        </w:numPr>
      </w:pPr>
      <w:r w:rsidRPr="00713D06">
        <w:t>AMWA</w:t>
      </w:r>
      <w:r w:rsidRPr="00713D06">
        <w:tab/>
      </w:r>
      <w:r w:rsidRPr="00713D06">
        <w:tab/>
        <w:t>Association of Metropolitan Water Agencies</w:t>
      </w:r>
    </w:p>
    <w:p w14:paraId="007D26AA" w14:textId="77777777" w:rsidR="002A2F0D" w:rsidRPr="00713D06" w:rsidRDefault="002A2F0D" w:rsidP="006B0680">
      <w:pPr>
        <w:pStyle w:val="Bullets"/>
        <w:numPr>
          <w:ilvl w:val="0"/>
          <w:numId w:val="0"/>
        </w:numPr>
      </w:pPr>
      <w:r w:rsidRPr="00713D06">
        <w:t xml:space="preserve">ASDWA </w:t>
      </w:r>
      <w:r w:rsidRPr="00713D06">
        <w:tab/>
      </w:r>
      <w:r w:rsidRPr="00713D06">
        <w:tab/>
        <w:t>Association of State Drinking Water Administrators</w:t>
      </w:r>
    </w:p>
    <w:p w14:paraId="007D26AB" w14:textId="77777777" w:rsidR="002A2F0D" w:rsidRPr="00713D06" w:rsidRDefault="002A2F0D" w:rsidP="006B0680">
      <w:pPr>
        <w:pStyle w:val="Bullets"/>
        <w:numPr>
          <w:ilvl w:val="0"/>
          <w:numId w:val="0"/>
        </w:numPr>
      </w:pPr>
      <w:r w:rsidRPr="00713D06">
        <w:t>AWWA</w:t>
      </w:r>
      <w:r w:rsidRPr="00713D06">
        <w:tab/>
      </w:r>
      <w:r w:rsidRPr="00713D06">
        <w:tab/>
        <w:t>American Water Works Association</w:t>
      </w:r>
    </w:p>
    <w:p w14:paraId="007D26AC" w14:textId="77777777" w:rsidR="00090DCC" w:rsidRPr="00713D06" w:rsidRDefault="00090DCC" w:rsidP="006B0680">
      <w:r w:rsidRPr="00713D06">
        <w:t xml:space="preserve">CCR </w:t>
      </w:r>
      <w:r w:rsidRPr="00713D06">
        <w:tab/>
      </w:r>
      <w:r w:rsidRPr="00713D06">
        <w:tab/>
      </w:r>
      <w:r w:rsidRPr="00713D06">
        <w:tab/>
        <w:t>Consumer Confidence Report</w:t>
      </w:r>
    </w:p>
    <w:p w14:paraId="007D26AD" w14:textId="77777777" w:rsidR="00090DCC" w:rsidRPr="00713D06" w:rsidRDefault="00090DCC" w:rsidP="006B0680">
      <w:r w:rsidRPr="00713D06">
        <w:t>CDC</w:t>
      </w:r>
      <w:r w:rsidRPr="00713D06">
        <w:tab/>
      </w:r>
      <w:r w:rsidRPr="00713D06">
        <w:tab/>
      </w:r>
      <w:r w:rsidRPr="00713D06">
        <w:tab/>
        <w:t>Centers for Disease Control and Prevention</w:t>
      </w:r>
    </w:p>
    <w:p w14:paraId="007D26AE" w14:textId="77777777" w:rsidR="00090DCC" w:rsidRPr="00713D06" w:rsidRDefault="00090DCC" w:rsidP="006B0680">
      <w:r w:rsidRPr="00713D06">
        <w:t>CFR</w:t>
      </w:r>
      <w:r w:rsidRPr="00713D06">
        <w:tab/>
      </w:r>
      <w:r w:rsidRPr="00713D06">
        <w:tab/>
      </w:r>
      <w:r w:rsidRPr="00713D06">
        <w:tab/>
        <w:t xml:space="preserve">Code of Federal Regulations </w:t>
      </w:r>
    </w:p>
    <w:p w14:paraId="007D26AF" w14:textId="77777777" w:rsidR="00090DCC" w:rsidRPr="00713D06" w:rsidRDefault="00090DCC" w:rsidP="006B0680">
      <w:r w:rsidRPr="00713D06">
        <w:t xml:space="preserve">CWS </w:t>
      </w:r>
      <w:r w:rsidRPr="00713D06">
        <w:tab/>
      </w:r>
      <w:r w:rsidRPr="00713D06">
        <w:tab/>
      </w:r>
      <w:r w:rsidRPr="00713D06">
        <w:tab/>
        <w:t>Community Water System</w:t>
      </w:r>
    </w:p>
    <w:p w14:paraId="007D26B0" w14:textId="77777777" w:rsidR="00E5040F" w:rsidRPr="00713D06" w:rsidRDefault="00E5040F" w:rsidP="006B0680">
      <w:r w:rsidRPr="00713D06">
        <w:t>DBP</w:t>
      </w:r>
      <w:r w:rsidRPr="00713D06">
        <w:tab/>
      </w:r>
      <w:r w:rsidRPr="00713D06">
        <w:tab/>
      </w:r>
      <w:r w:rsidRPr="00713D06">
        <w:tab/>
        <w:t>Disinfection Byproduct</w:t>
      </w:r>
    </w:p>
    <w:p w14:paraId="007D26B1" w14:textId="77777777" w:rsidR="00090DCC" w:rsidRPr="00713D06" w:rsidRDefault="00090DCC" w:rsidP="006B0680">
      <w:r w:rsidRPr="00713D06">
        <w:t xml:space="preserve">DBPR </w:t>
      </w:r>
      <w:r w:rsidRPr="00713D06">
        <w:tab/>
      </w:r>
      <w:r w:rsidRPr="00713D06">
        <w:tab/>
      </w:r>
      <w:r w:rsidRPr="00713D06">
        <w:tab/>
        <w:t>Disinfectants and Disinfection Byproducts Rule</w:t>
      </w:r>
    </w:p>
    <w:p w14:paraId="007D26B2" w14:textId="77777777" w:rsidR="00090DCC" w:rsidRPr="00713D06" w:rsidRDefault="00090DCC" w:rsidP="006B0680">
      <w:r w:rsidRPr="00713D06">
        <w:t>DDBP/Chem/Rads</w:t>
      </w:r>
      <w:r w:rsidRPr="00713D06">
        <w:tab/>
        <w:t>Disinfectant</w:t>
      </w:r>
      <w:r w:rsidR="003F1AFF" w:rsidRPr="00713D06">
        <w:t>/</w:t>
      </w:r>
      <w:r w:rsidRPr="00713D06">
        <w:t>Disinfection Byproducts, Chemical, and Radionuclides</w:t>
      </w:r>
    </w:p>
    <w:p w14:paraId="007D26B3" w14:textId="77777777" w:rsidR="00090DCC" w:rsidRPr="00713D06" w:rsidRDefault="00090DCC" w:rsidP="006B0680">
      <w:r w:rsidRPr="00713D06">
        <w:t>DWIG TSA</w:t>
      </w:r>
      <w:r w:rsidRPr="00713D06">
        <w:tab/>
      </w:r>
      <w:r w:rsidRPr="00713D06">
        <w:tab/>
        <w:t>Drinking Water Infrastructure Grant Tribal Set Aside</w:t>
      </w:r>
    </w:p>
    <w:p w14:paraId="007D26B4" w14:textId="77777777" w:rsidR="00090DCC" w:rsidRPr="00713D06" w:rsidRDefault="00090DCC" w:rsidP="006B0680">
      <w:r w:rsidRPr="00713D06">
        <w:t xml:space="preserve">DWSRF </w:t>
      </w:r>
      <w:r w:rsidRPr="00713D06">
        <w:tab/>
      </w:r>
      <w:r w:rsidRPr="00713D06">
        <w:tab/>
        <w:t>Drinking Water State Revolving Fund</w:t>
      </w:r>
    </w:p>
    <w:p w14:paraId="007D26B5" w14:textId="77777777" w:rsidR="00090DCC" w:rsidRPr="00713D06" w:rsidRDefault="00090DCC" w:rsidP="006B0680">
      <w:r w:rsidRPr="00713D06">
        <w:t xml:space="preserve">EPA </w:t>
      </w:r>
      <w:r w:rsidRPr="00713D06">
        <w:tab/>
      </w:r>
      <w:r w:rsidRPr="00713D06">
        <w:tab/>
      </w:r>
      <w:r w:rsidRPr="00713D06">
        <w:tab/>
        <w:t>Environmental Protection Agency</w:t>
      </w:r>
    </w:p>
    <w:p w14:paraId="007D26B6" w14:textId="77777777" w:rsidR="00CF30D8" w:rsidRPr="00713D06" w:rsidRDefault="00CF30D8" w:rsidP="006B0680">
      <w:r w:rsidRPr="00713D06">
        <w:t>ERP</w:t>
      </w:r>
      <w:r w:rsidRPr="00713D06">
        <w:tab/>
      </w:r>
      <w:r w:rsidRPr="00713D06">
        <w:tab/>
      </w:r>
      <w:r w:rsidRPr="00713D06">
        <w:tab/>
        <w:t>Enforcement Response Policy</w:t>
      </w:r>
    </w:p>
    <w:p w14:paraId="007D26B7" w14:textId="77777777" w:rsidR="00CF30D8" w:rsidRPr="00713D06" w:rsidRDefault="00CF30D8" w:rsidP="006B0680">
      <w:r w:rsidRPr="00713D06">
        <w:t>ETT</w:t>
      </w:r>
      <w:r w:rsidRPr="00713D06">
        <w:tab/>
      </w:r>
      <w:r w:rsidRPr="00713D06">
        <w:tab/>
      </w:r>
      <w:r w:rsidRPr="00713D06">
        <w:tab/>
        <w:t>Enforcement Targeting Tool</w:t>
      </w:r>
    </w:p>
    <w:p w14:paraId="007D26B8" w14:textId="77777777" w:rsidR="00090DCC" w:rsidRPr="00713D06" w:rsidRDefault="00090DCC" w:rsidP="006B0680">
      <w:r w:rsidRPr="00713D06">
        <w:t>FR</w:t>
      </w:r>
      <w:r w:rsidRPr="00713D06">
        <w:tab/>
      </w:r>
      <w:r w:rsidRPr="00713D06">
        <w:tab/>
      </w:r>
      <w:r w:rsidRPr="00713D06">
        <w:tab/>
        <w:t>Federal Register</w:t>
      </w:r>
    </w:p>
    <w:p w14:paraId="007D26B9" w14:textId="77777777" w:rsidR="00090DCC" w:rsidRPr="00713D06" w:rsidRDefault="00090DCC" w:rsidP="006B0680">
      <w:r w:rsidRPr="00713D06">
        <w:t>FTE</w:t>
      </w:r>
      <w:r w:rsidRPr="00713D06">
        <w:tab/>
      </w:r>
      <w:r w:rsidRPr="00713D06">
        <w:tab/>
      </w:r>
      <w:r w:rsidRPr="00713D06">
        <w:tab/>
        <w:t>Full Time Equivalent</w:t>
      </w:r>
    </w:p>
    <w:p w14:paraId="007D26BA" w14:textId="77777777" w:rsidR="00090DCC" w:rsidRPr="00713D06" w:rsidRDefault="00090DCC" w:rsidP="006B0680">
      <w:r w:rsidRPr="00713D06">
        <w:t>GWR</w:t>
      </w:r>
      <w:r w:rsidRPr="00713D06">
        <w:tab/>
      </w:r>
      <w:r w:rsidRPr="00713D06">
        <w:tab/>
      </w:r>
      <w:r w:rsidRPr="00713D06">
        <w:tab/>
        <w:t>Ground Water Rule</w:t>
      </w:r>
    </w:p>
    <w:p w14:paraId="007D26BB" w14:textId="77777777" w:rsidR="00090DCC" w:rsidRPr="00713D06" w:rsidRDefault="00090DCC" w:rsidP="006B0680">
      <w:r w:rsidRPr="00713D06">
        <w:t>ICR</w:t>
      </w:r>
      <w:r w:rsidRPr="00713D06">
        <w:tab/>
      </w:r>
      <w:r w:rsidRPr="00713D06">
        <w:tab/>
      </w:r>
      <w:r w:rsidRPr="00713D06">
        <w:tab/>
        <w:t>Information Collection Request</w:t>
      </w:r>
    </w:p>
    <w:p w14:paraId="007D26BC" w14:textId="77777777" w:rsidR="00090DCC" w:rsidRPr="00713D06" w:rsidRDefault="00090DCC" w:rsidP="006B0680">
      <w:r w:rsidRPr="00713D06">
        <w:t xml:space="preserve">IESWTR </w:t>
      </w:r>
      <w:r w:rsidRPr="00713D06">
        <w:tab/>
      </w:r>
      <w:r w:rsidRPr="00713D06">
        <w:tab/>
        <w:t>Interim Enhanced Surface Water Treatment Rule</w:t>
      </w:r>
    </w:p>
    <w:p w14:paraId="007D26BD" w14:textId="77777777" w:rsidR="00090DCC" w:rsidRPr="00713D06" w:rsidRDefault="00090DCC" w:rsidP="006B0680">
      <w:r w:rsidRPr="00713D06">
        <w:t xml:space="preserve">LCR </w:t>
      </w:r>
      <w:r w:rsidRPr="00713D06">
        <w:tab/>
      </w:r>
      <w:r w:rsidRPr="00713D06">
        <w:tab/>
      </w:r>
      <w:r w:rsidRPr="00713D06">
        <w:tab/>
        <w:t>Lead and Copper Rule</w:t>
      </w:r>
    </w:p>
    <w:p w14:paraId="007D26BE" w14:textId="77777777" w:rsidR="00090DCC" w:rsidRPr="00713D06" w:rsidRDefault="00090DCC" w:rsidP="006B0680">
      <w:r w:rsidRPr="00713D06">
        <w:t xml:space="preserve">LT1ESWTR </w:t>
      </w:r>
      <w:r w:rsidRPr="00713D06">
        <w:tab/>
      </w:r>
      <w:r w:rsidRPr="00713D06">
        <w:tab/>
        <w:t>Long Term 1 Enhanced Surface Water Treatment Rule</w:t>
      </w:r>
    </w:p>
    <w:p w14:paraId="007D26BF" w14:textId="77777777" w:rsidR="00090DCC" w:rsidRPr="00713D06" w:rsidRDefault="00090DCC" w:rsidP="006B0680">
      <w:r w:rsidRPr="00713D06">
        <w:t xml:space="preserve">LT2ESWTR </w:t>
      </w:r>
      <w:r w:rsidRPr="00713D06">
        <w:tab/>
      </w:r>
      <w:r w:rsidRPr="00713D06">
        <w:tab/>
        <w:t>Long Term 2 Enhanced Surface Water Treatment Rule</w:t>
      </w:r>
    </w:p>
    <w:p w14:paraId="007D26C0" w14:textId="77777777" w:rsidR="00090DCC" w:rsidRPr="00713D06" w:rsidRDefault="00090DCC" w:rsidP="006B0680">
      <w:r w:rsidRPr="00713D06">
        <w:t>MCL</w:t>
      </w:r>
      <w:r w:rsidRPr="00713D06">
        <w:tab/>
      </w:r>
      <w:r w:rsidRPr="00713D06">
        <w:tab/>
      </w:r>
      <w:r w:rsidRPr="00713D06">
        <w:tab/>
        <w:t>Maximum Contaminant Level</w:t>
      </w:r>
    </w:p>
    <w:p w14:paraId="007D26C1" w14:textId="77777777" w:rsidR="00090DCC" w:rsidRPr="00713D06" w:rsidRDefault="00090DCC" w:rsidP="006B0680">
      <w:r w:rsidRPr="00713D06">
        <w:t xml:space="preserve">MCLG </w:t>
      </w:r>
      <w:r w:rsidRPr="00713D06">
        <w:tab/>
      </w:r>
      <w:r w:rsidRPr="00713D06">
        <w:tab/>
        <w:t>Maximum Contaminant Level Goal</w:t>
      </w:r>
    </w:p>
    <w:p w14:paraId="007D26C2" w14:textId="77777777" w:rsidR="00090DCC" w:rsidRPr="00713D06" w:rsidRDefault="00090DCC" w:rsidP="006B0680">
      <w:r w:rsidRPr="00713D06">
        <w:t xml:space="preserve">MRDL </w:t>
      </w:r>
      <w:r w:rsidRPr="00713D06">
        <w:tab/>
      </w:r>
      <w:r w:rsidRPr="00713D06">
        <w:tab/>
        <w:t>Maximum Residual Disinfection Level</w:t>
      </w:r>
    </w:p>
    <w:p w14:paraId="007D26C3" w14:textId="77777777" w:rsidR="00090DCC" w:rsidRPr="00713D06" w:rsidRDefault="00090DCC" w:rsidP="006B0680">
      <w:r w:rsidRPr="00713D06">
        <w:t xml:space="preserve">MRDLG </w:t>
      </w:r>
      <w:r w:rsidRPr="00713D06">
        <w:tab/>
      </w:r>
      <w:r w:rsidRPr="00713D06">
        <w:tab/>
        <w:t xml:space="preserve">Maximum Residual Disinfection Level Goal </w:t>
      </w:r>
    </w:p>
    <w:p w14:paraId="007D26C4" w14:textId="77777777" w:rsidR="00090DCC" w:rsidRPr="00713D06" w:rsidRDefault="00090DCC" w:rsidP="006B0680">
      <w:r w:rsidRPr="00713D06">
        <w:t>NAICS</w:t>
      </w:r>
      <w:r w:rsidRPr="00713D06">
        <w:tab/>
      </w:r>
      <w:r w:rsidRPr="00713D06">
        <w:tab/>
        <w:t>North American Industry Classification System</w:t>
      </w:r>
    </w:p>
    <w:p w14:paraId="007D26C5" w14:textId="77777777" w:rsidR="00090DCC" w:rsidRPr="00713D06" w:rsidRDefault="00090DCC" w:rsidP="006B0680">
      <w:r w:rsidRPr="00713D06">
        <w:t>NAWA</w:t>
      </w:r>
      <w:r w:rsidRPr="00713D06">
        <w:tab/>
      </w:r>
      <w:r w:rsidRPr="00713D06">
        <w:tab/>
        <w:t>Native American Water Association</w:t>
      </w:r>
    </w:p>
    <w:p w14:paraId="007D26C6" w14:textId="77777777" w:rsidR="002A2F0D" w:rsidRPr="00713D06" w:rsidRDefault="002A2F0D" w:rsidP="006B0680">
      <w:pPr>
        <w:pStyle w:val="Bullets"/>
        <w:numPr>
          <w:ilvl w:val="0"/>
          <w:numId w:val="0"/>
        </w:numPr>
      </w:pPr>
      <w:r w:rsidRPr="00713D06">
        <w:t>NAWC</w:t>
      </w:r>
      <w:r w:rsidRPr="00713D06">
        <w:tab/>
      </w:r>
      <w:r w:rsidRPr="00713D06">
        <w:tab/>
        <w:t>National Association of Water Companies</w:t>
      </w:r>
    </w:p>
    <w:p w14:paraId="007D26C7" w14:textId="77777777" w:rsidR="00090DCC" w:rsidRPr="00713D06" w:rsidRDefault="00090DCC" w:rsidP="006B0680">
      <w:r w:rsidRPr="00713D06">
        <w:t>NCWS</w:t>
      </w:r>
      <w:r w:rsidRPr="00713D06">
        <w:tab/>
      </w:r>
      <w:r w:rsidRPr="00713D06">
        <w:tab/>
      </w:r>
      <w:r w:rsidRPr="00713D06">
        <w:tab/>
        <w:t>Noncommunity Water System</w:t>
      </w:r>
    </w:p>
    <w:p w14:paraId="007D26C8" w14:textId="77777777" w:rsidR="00090DCC" w:rsidRPr="00713D06" w:rsidRDefault="00090DCC" w:rsidP="006B0680">
      <w:r w:rsidRPr="00713D06">
        <w:t xml:space="preserve">NDWAC </w:t>
      </w:r>
      <w:r w:rsidRPr="00713D06">
        <w:tab/>
      </w:r>
      <w:r w:rsidRPr="00713D06">
        <w:tab/>
        <w:t>National Drinking Water Advisory Council</w:t>
      </w:r>
    </w:p>
    <w:p w14:paraId="007D26C9" w14:textId="77777777" w:rsidR="00090DCC" w:rsidRPr="00713D06" w:rsidRDefault="00090DCC" w:rsidP="006B0680">
      <w:r w:rsidRPr="00713D06">
        <w:t xml:space="preserve">NPDWR </w:t>
      </w:r>
      <w:r w:rsidRPr="00713D06">
        <w:tab/>
      </w:r>
      <w:r w:rsidRPr="00713D06">
        <w:tab/>
        <w:t>National Primary Drinking Water Regulation</w:t>
      </w:r>
    </w:p>
    <w:p w14:paraId="007D26CA" w14:textId="77777777" w:rsidR="002A2F0D" w:rsidRPr="00713D06" w:rsidRDefault="002A2F0D" w:rsidP="006B0680">
      <w:pPr>
        <w:pStyle w:val="Bullets"/>
        <w:numPr>
          <w:ilvl w:val="0"/>
          <w:numId w:val="0"/>
        </w:numPr>
      </w:pPr>
      <w:r w:rsidRPr="00713D06">
        <w:t>NRWA</w:t>
      </w:r>
      <w:r w:rsidRPr="00713D06">
        <w:tab/>
      </w:r>
      <w:r w:rsidRPr="00713D06">
        <w:tab/>
        <w:t>National Rural Water Association</w:t>
      </w:r>
    </w:p>
    <w:p w14:paraId="007D26CB" w14:textId="77777777" w:rsidR="00090DCC" w:rsidRPr="00713D06" w:rsidRDefault="00090DCC" w:rsidP="006B0680">
      <w:r w:rsidRPr="00713D06">
        <w:t>NTEC</w:t>
      </w:r>
      <w:r w:rsidRPr="00713D06">
        <w:tab/>
      </w:r>
      <w:r w:rsidRPr="00713D06">
        <w:tab/>
      </w:r>
      <w:r w:rsidRPr="00713D06">
        <w:tab/>
        <w:t>National Tribal Environmental Council</w:t>
      </w:r>
    </w:p>
    <w:p w14:paraId="007D26CC" w14:textId="77777777" w:rsidR="00090DCC" w:rsidRPr="00713D06" w:rsidRDefault="00090DCC" w:rsidP="006B0680">
      <w:r w:rsidRPr="00713D06">
        <w:t xml:space="preserve">NTNCWS </w:t>
      </w:r>
      <w:r w:rsidRPr="00713D06">
        <w:tab/>
      </w:r>
      <w:r w:rsidRPr="00713D06">
        <w:tab/>
        <w:t>Nontransient Noncommunity Water System</w:t>
      </w:r>
    </w:p>
    <w:p w14:paraId="007D26CD" w14:textId="77777777" w:rsidR="00090DCC" w:rsidRPr="00713D06" w:rsidRDefault="00090DCC" w:rsidP="006B0680">
      <w:r w:rsidRPr="00713D06">
        <w:t>O&amp;M</w:t>
      </w:r>
      <w:r w:rsidRPr="00713D06">
        <w:tab/>
      </w:r>
      <w:r w:rsidRPr="00713D06">
        <w:tab/>
      </w:r>
      <w:r w:rsidRPr="00713D06">
        <w:tab/>
        <w:t>Operation and Maintenance</w:t>
      </w:r>
    </w:p>
    <w:p w14:paraId="007D26CE" w14:textId="77777777" w:rsidR="00090DCC" w:rsidRPr="00713D06" w:rsidRDefault="00090DCC" w:rsidP="006B0680">
      <w:r w:rsidRPr="00713D06">
        <w:t xml:space="preserve">OGWDW </w:t>
      </w:r>
      <w:r w:rsidRPr="00713D06">
        <w:tab/>
      </w:r>
      <w:r w:rsidRPr="00713D06">
        <w:tab/>
        <w:t>Office of Ground Water and Drinking Water</w:t>
      </w:r>
    </w:p>
    <w:p w14:paraId="007D26CF" w14:textId="77777777" w:rsidR="00090DCC" w:rsidRPr="00713D06" w:rsidRDefault="00090DCC" w:rsidP="006B0680">
      <w:r w:rsidRPr="00713D06">
        <w:t xml:space="preserve">OMB </w:t>
      </w:r>
      <w:r w:rsidRPr="00713D06">
        <w:tab/>
      </w:r>
      <w:r w:rsidRPr="00713D06">
        <w:tab/>
      </w:r>
      <w:r w:rsidRPr="00713D06">
        <w:tab/>
        <w:t>Office of Management and Budget</w:t>
      </w:r>
    </w:p>
    <w:p w14:paraId="007D26D0" w14:textId="77777777" w:rsidR="00090DCC" w:rsidRPr="00713D06" w:rsidRDefault="00090DCC" w:rsidP="006B0680">
      <w:r w:rsidRPr="00713D06">
        <w:t>PC&amp;B</w:t>
      </w:r>
      <w:r w:rsidRPr="00713D06">
        <w:tab/>
      </w:r>
      <w:r w:rsidRPr="00713D06">
        <w:tab/>
      </w:r>
      <w:r w:rsidRPr="00713D06">
        <w:tab/>
        <w:t>Personnel Compensation and Benefits</w:t>
      </w:r>
    </w:p>
    <w:p w14:paraId="007D26D1" w14:textId="77777777" w:rsidR="00090DCC" w:rsidRPr="00713D06" w:rsidRDefault="00090DCC" w:rsidP="006B0680">
      <w:r w:rsidRPr="00713D06">
        <w:t>PN</w:t>
      </w:r>
      <w:r w:rsidRPr="00713D06">
        <w:tab/>
      </w:r>
      <w:r w:rsidRPr="00713D06">
        <w:tab/>
      </w:r>
      <w:r w:rsidRPr="00713D06">
        <w:tab/>
        <w:t>Public Notification</w:t>
      </w:r>
    </w:p>
    <w:p w14:paraId="007D26D2" w14:textId="77777777" w:rsidR="00090DCC" w:rsidRPr="00713D06" w:rsidRDefault="00090DCC" w:rsidP="006B0680">
      <w:r w:rsidRPr="00713D06">
        <w:t xml:space="preserve">PRA </w:t>
      </w:r>
      <w:r w:rsidRPr="00713D06">
        <w:tab/>
      </w:r>
      <w:r w:rsidRPr="00713D06">
        <w:tab/>
      </w:r>
      <w:r w:rsidRPr="00713D06">
        <w:tab/>
        <w:t>Paperwork Reduction Act</w:t>
      </w:r>
    </w:p>
    <w:p w14:paraId="007D26D3" w14:textId="77777777" w:rsidR="00FE4A18" w:rsidRPr="00713D06" w:rsidRDefault="00FE4A18" w:rsidP="006B0680">
      <w:r w:rsidRPr="00713D06">
        <w:t>PT</w:t>
      </w:r>
      <w:r w:rsidRPr="00713D06">
        <w:tab/>
      </w:r>
      <w:r w:rsidRPr="00713D06">
        <w:tab/>
      </w:r>
      <w:r w:rsidRPr="00713D06">
        <w:tab/>
        <w:t>Proficiency Testing</w:t>
      </w:r>
    </w:p>
    <w:p w14:paraId="007D26D4" w14:textId="77777777" w:rsidR="00090DCC" w:rsidRPr="00713D06" w:rsidRDefault="00090DCC" w:rsidP="006B0680">
      <w:r w:rsidRPr="00713D06">
        <w:lastRenderedPageBreak/>
        <w:t xml:space="preserve">PWS </w:t>
      </w:r>
      <w:r w:rsidRPr="00713D06">
        <w:tab/>
      </w:r>
      <w:r w:rsidRPr="00713D06">
        <w:tab/>
      </w:r>
      <w:r w:rsidRPr="00713D06">
        <w:tab/>
        <w:t>Public Water System</w:t>
      </w:r>
    </w:p>
    <w:p w14:paraId="007D26D5" w14:textId="77777777" w:rsidR="00090DCC" w:rsidRPr="00713D06" w:rsidRDefault="00090DCC" w:rsidP="006B0680">
      <w:r w:rsidRPr="00713D06">
        <w:t xml:space="preserve">PWSS </w:t>
      </w:r>
      <w:r w:rsidRPr="00713D06">
        <w:tab/>
      </w:r>
      <w:r w:rsidRPr="00713D06">
        <w:tab/>
      </w:r>
      <w:r w:rsidRPr="00713D06">
        <w:tab/>
        <w:t>Public Water System Supervision</w:t>
      </w:r>
    </w:p>
    <w:p w14:paraId="4DEDB7F9" w14:textId="1C0D3873" w:rsidR="007439ED" w:rsidRPr="00713D06" w:rsidRDefault="007439ED" w:rsidP="006B0680">
      <w:r w:rsidRPr="00713D06">
        <w:t>RTCR</w:t>
      </w:r>
      <w:r w:rsidRPr="00713D06">
        <w:tab/>
      </w:r>
      <w:r w:rsidRPr="00713D06">
        <w:tab/>
      </w:r>
      <w:r w:rsidRPr="00713D06">
        <w:tab/>
        <w:t>Revised Total Coliform Rule</w:t>
      </w:r>
    </w:p>
    <w:p w14:paraId="007D26D6" w14:textId="77777777" w:rsidR="00090DCC" w:rsidRPr="00713D06" w:rsidRDefault="00090DCC" w:rsidP="006B0680">
      <w:r w:rsidRPr="00713D06">
        <w:t>SBREFA</w:t>
      </w:r>
      <w:r w:rsidRPr="00713D06">
        <w:tab/>
      </w:r>
      <w:r w:rsidRPr="00713D06">
        <w:tab/>
        <w:t>Small Business Regulatory Enforcement Fairness Act</w:t>
      </w:r>
    </w:p>
    <w:p w14:paraId="007D26D7" w14:textId="77777777" w:rsidR="00090DCC" w:rsidRPr="00713D06" w:rsidRDefault="00090DCC" w:rsidP="006B0680">
      <w:r w:rsidRPr="00713D06">
        <w:t xml:space="preserve">SDWA </w:t>
      </w:r>
      <w:r w:rsidRPr="00713D06">
        <w:tab/>
      </w:r>
      <w:r w:rsidRPr="00713D06">
        <w:tab/>
        <w:t>Safe Drinking Water Act</w:t>
      </w:r>
    </w:p>
    <w:p w14:paraId="007D26D8" w14:textId="77777777" w:rsidR="00090DCC" w:rsidRPr="00713D06" w:rsidRDefault="00090DCC" w:rsidP="006B0680">
      <w:r w:rsidRPr="00713D06">
        <w:t xml:space="preserve">SDWIS </w:t>
      </w:r>
      <w:r w:rsidRPr="00713D06">
        <w:tab/>
      </w:r>
      <w:r w:rsidRPr="00713D06">
        <w:tab/>
        <w:t>Safe Drinking Water Information System</w:t>
      </w:r>
    </w:p>
    <w:p w14:paraId="007D26DA" w14:textId="1945B8AD" w:rsidR="00CF30D8" w:rsidRPr="00713D06" w:rsidRDefault="008E2C52" w:rsidP="006B0680">
      <w:r w:rsidRPr="00713D06">
        <w:t>SMCL</w:t>
      </w:r>
      <w:r w:rsidRPr="00713D06">
        <w:tab/>
      </w:r>
      <w:r w:rsidRPr="00713D06">
        <w:tab/>
      </w:r>
      <w:r w:rsidRPr="00713D06">
        <w:tab/>
        <w:t>Secondary Maximum Contaminant Level</w:t>
      </w:r>
    </w:p>
    <w:p w14:paraId="007D26DB" w14:textId="77777777" w:rsidR="00090DCC" w:rsidRPr="00713D06" w:rsidRDefault="00090DCC" w:rsidP="006B0680">
      <w:r w:rsidRPr="00713D06">
        <w:t xml:space="preserve">SWAP </w:t>
      </w:r>
      <w:r w:rsidRPr="00713D06">
        <w:tab/>
      </w:r>
      <w:r w:rsidRPr="00713D06">
        <w:tab/>
        <w:t>Source Water Assessment Program</w:t>
      </w:r>
    </w:p>
    <w:p w14:paraId="007D26DC" w14:textId="77777777" w:rsidR="00090DCC" w:rsidRPr="00713D06" w:rsidRDefault="00090DCC" w:rsidP="006B0680">
      <w:r w:rsidRPr="00713D06">
        <w:t xml:space="preserve">SWTR </w:t>
      </w:r>
      <w:r w:rsidRPr="00713D06">
        <w:tab/>
      </w:r>
      <w:r w:rsidRPr="00713D06">
        <w:tab/>
        <w:t>Surface Water Treatment Rule</w:t>
      </w:r>
    </w:p>
    <w:p w14:paraId="007D26DD" w14:textId="77777777" w:rsidR="00090DCC" w:rsidRPr="00713D06" w:rsidRDefault="00090DCC" w:rsidP="006B0680">
      <w:r w:rsidRPr="00713D06">
        <w:t xml:space="preserve">TCR </w:t>
      </w:r>
      <w:r w:rsidRPr="00713D06">
        <w:tab/>
      </w:r>
      <w:r w:rsidRPr="00713D06">
        <w:tab/>
      </w:r>
      <w:r w:rsidRPr="00713D06">
        <w:tab/>
        <w:t>Total Coliform Rule</w:t>
      </w:r>
    </w:p>
    <w:p w14:paraId="007D26DE" w14:textId="77777777" w:rsidR="00090DCC" w:rsidRPr="00713D06" w:rsidRDefault="00090DCC" w:rsidP="006B0680">
      <w:r w:rsidRPr="00713D06">
        <w:t xml:space="preserve">TNCWS </w:t>
      </w:r>
      <w:r w:rsidRPr="00713D06">
        <w:tab/>
      </w:r>
      <w:r w:rsidRPr="00713D06">
        <w:tab/>
        <w:t>Transient Noncommunity Water System</w:t>
      </w:r>
    </w:p>
    <w:p w14:paraId="3C6E3980" w14:textId="039B3CE7" w:rsidR="007649B4" w:rsidRPr="00713D06" w:rsidRDefault="007649B4" w:rsidP="006B0680">
      <w:r w:rsidRPr="00713D06">
        <w:t>UCMR</w:t>
      </w:r>
      <w:r w:rsidRPr="00713D06">
        <w:tab/>
      </w:r>
      <w:r w:rsidRPr="00713D06">
        <w:tab/>
      </w:r>
      <w:r w:rsidRPr="00713D06">
        <w:tab/>
        <w:t>Unregulated Contaminant Monitoring Rule</w:t>
      </w:r>
    </w:p>
    <w:p w14:paraId="007D26DF" w14:textId="77777777" w:rsidR="00C4005D" w:rsidRPr="00713D06" w:rsidRDefault="00C4005D" w:rsidP="006B0680">
      <w:r w:rsidRPr="00713D06">
        <w:t>UIC</w:t>
      </w:r>
      <w:r w:rsidRPr="00713D06">
        <w:tab/>
      </w:r>
      <w:r w:rsidRPr="00713D06">
        <w:tab/>
      </w:r>
      <w:r w:rsidRPr="00713D06">
        <w:tab/>
        <w:t>Underground Injection Control</w:t>
      </w:r>
    </w:p>
    <w:p w14:paraId="007D26E0" w14:textId="77777777" w:rsidR="00090DCC" w:rsidRPr="00713D06" w:rsidRDefault="00090DCC" w:rsidP="006B0680">
      <w:r w:rsidRPr="00713D06">
        <w:t xml:space="preserve">V/E </w:t>
      </w:r>
      <w:r w:rsidRPr="00713D06">
        <w:tab/>
        <w:t xml:space="preserve"> </w:t>
      </w:r>
      <w:r w:rsidRPr="00713D06">
        <w:tab/>
      </w:r>
      <w:r w:rsidRPr="00713D06">
        <w:tab/>
        <w:t xml:space="preserve">Variance and Exemption </w:t>
      </w:r>
    </w:p>
    <w:p w14:paraId="007D26E1" w14:textId="77777777" w:rsidR="00090DCC" w:rsidRPr="00713D06" w:rsidRDefault="00090DCC" w:rsidP="006B0680">
      <w:pPr>
        <w:sectPr w:rsidR="00090DCC" w:rsidRPr="00713D06" w:rsidSect="00721337">
          <w:pgSz w:w="12240" w:h="15840"/>
          <w:pgMar w:top="1440" w:right="1440" w:bottom="1440" w:left="1440" w:header="720" w:footer="720" w:gutter="0"/>
          <w:pgNumType w:fmt="lowerRoman" w:start="1"/>
          <w:cols w:space="720"/>
          <w:docGrid w:linePitch="360"/>
        </w:sectPr>
      </w:pPr>
    </w:p>
    <w:p w14:paraId="007D26E2" w14:textId="77777777" w:rsidR="00090DCC" w:rsidRPr="00713D06" w:rsidRDefault="00090DCC" w:rsidP="006B0680">
      <w:pPr>
        <w:pStyle w:val="SectionHeading1"/>
      </w:pPr>
      <w:bookmarkStart w:id="0" w:name="_Toc318373428"/>
      <w:bookmarkStart w:id="1" w:name="_Toc425514830"/>
      <w:r w:rsidRPr="00713D06">
        <w:lastRenderedPageBreak/>
        <w:t>1</w:t>
      </w:r>
      <w:r w:rsidRPr="00713D06">
        <w:tab/>
        <w:t>IDENTIFICATION OF THE INFORMATION COLLECTION</w:t>
      </w:r>
      <w:bookmarkEnd w:id="0"/>
      <w:bookmarkEnd w:id="1"/>
    </w:p>
    <w:p w14:paraId="007D26E3" w14:textId="77777777" w:rsidR="00090DCC" w:rsidRPr="00713D06" w:rsidRDefault="00090DCC" w:rsidP="006B0680"/>
    <w:p w14:paraId="007D26E4" w14:textId="77777777" w:rsidR="00090DCC" w:rsidRPr="00713D06" w:rsidRDefault="00090DCC" w:rsidP="006B0680">
      <w:pPr>
        <w:pStyle w:val="SectionHeading2"/>
      </w:pPr>
      <w:bookmarkStart w:id="2" w:name="_Toc318373429"/>
      <w:bookmarkStart w:id="3" w:name="_Toc425514831"/>
      <w:r w:rsidRPr="00713D06">
        <w:t xml:space="preserve">1(a) </w:t>
      </w:r>
      <w:r w:rsidRPr="00713D06">
        <w:tab/>
        <w:t>Title and Number of the Information Collection</w:t>
      </w:r>
      <w:bookmarkEnd w:id="2"/>
      <w:bookmarkEnd w:id="3"/>
    </w:p>
    <w:p w14:paraId="007D26E5" w14:textId="77777777" w:rsidR="00090DCC" w:rsidRPr="00713D06" w:rsidRDefault="00090DCC" w:rsidP="006B0680"/>
    <w:p w14:paraId="007D26E6" w14:textId="77777777" w:rsidR="00090DCC" w:rsidRPr="00713D06" w:rsidRDefault="00850C78" w:rsidP="006B0680">
      <w:r w:rsidRPr="00713D06">
        <w:tab/>
        <w:t>Title:</w:t>
      </w:r>
      <w:r w:rsidRPr="00713D06">
        <w:tab/>
      </w:r>
      <w:r w:rsidRPr="00713D06">
        <w:tab/>
      </w:r>
      <w:r w:rsidRPr="00713D06">
        <w:tab/>
      </w:r>
      <w:r w:rsidRPr="00713D06">
        <w:tab/>
      </w:r>
      <w:r w:rsidR="00090DCC" w:rsidRPr="00713D06">
        <w:t>Public Water System Supervision Program</w:t>
      </w:r>
    </w:p>
    <w:p w14:paraId="007D26E7" w14:textId="77777777" w:rsidR="00090DCC" w:rsidRPr="00713D06" w:rsidRDefault="00090DCC" w:rsidP="006B0680"/>
    <w:p w14:paraId="007D26E8" w14:textId="77777777" w:rsidR="00090DCC" w:rsidRPr="00713D06" w:rsidRDefault="00090DCC" w:rsidP="006B0680">
      <w:r w:rsidRPr="00713D06">
        <w:tab/>
        <w:t xml:space="preserve">OMB Control Number:   </w:t>
      </w:r>
      <w:r w:rsidRPr="00713D06">
        <w:tab/>
        <w:t>2040-0090</w:t>
      </w:r>
      <w:r w:rsidR="00FB2F72" w:rsidRPr="00713D06">
        <w:t xml:space="preserve"> </w:t>
      </w:r>
    </w:p>
    <w:p w14:paraId="007D26E9" w14:textId="77777777" w:rsidR="00090DCC" w:rsidRPr="00713D06" w:rsidRDefault="00090DCC" w:rsidP="006B0680">
      <w:r w:rsidRPr="00713D06">
        <w:tab/>
      </w:r>
      <w:r w:rsidRPr="00713D06">
        <w:tab/>
      </w:r>
      <w:r w:rsidRPr="00713D06">
        <w:tab/>
      </w:r>
      <w:r w:rsidRPr="00713D06">
        <w:tab/>
      </w:r>
      <w:r w:rsidRPr="00713D06">
        <w:tab/>
      </w:r>
      <w:r w:rsidRPr="00713D06">
        <w:tab/>
      </w:r>
      <w:r w:rsidRPr="00713D06">
        <w:tab/>
      </w:r>
      <w:r w:rsidRPr="00713D06">
        <w:tab/>
      </w:r>
    </w:p>
    <w:p w14:paraId="007D26EA" w14:textId="727CFB78" w:rsidR="00090DCC" w:rsidRPr="00713D06" w:rsidRDefault="00090DCC" w:rsidP="006B0680">
      <w:r w:rsidRPr="00713D06">
        <w:tab/>
        <w:t>EPA Tracking Number:</w:t>
      </w:r>
      <w:r w:rsidRPr="00713D06">
        <w:tab/>
      </w:r>
      <w:r w:rsidRPr="006539AB">
        <w:t>0270.</w:t>
      </w:r>
      <w:r w:rsidR="000524CB" w:rsidRPr="006539AB">
        <w:t>4</w:t>
      </w:r>
      <w:r w:rsidR="00040B60">
        <w:t>6</w:t>
      </w:r>
      <w:r w:rsidR="000524CB" w:rsidRPr="00713D06">
        <w:t xml:space="preserve"> </w:t>
      </w:r>
    </w:p>
    <w:p w14:paraId="007D26EB" w14:textId="77777777" w:rsidR="00090DCC" w:rsidRPr="00713D06" w:rsidRDefault="00090DCC" w:rsidP="006B0680">
      <w:r w:rsidRPr="00713D06">
        <w:tab/>
        <w:t xml:space="preserve">  </w:t>
      </w:r>
    </w:p>
    <w:p w14:paraId="007D26EC" w14:textId="77777777" w:rsidR="00090DCC" w:rsidRPr="00713D06" w:rsidRDefault="00090DCC" w:rsidP="006B0680">
      <w:pPr>
        <w:pStyle w:val="SectionHeading2"/>
      </w:pPr>
      <w:bookmarkStart w:id="4" w:name="_Toc318373430"/>
      <w:bookmarkStart w:id="5" w:name="_Toc425514832"/>
      <w:r w:rsidRPr="00713D06">
        <w:t xml:space="preserve">1(b) </w:t>
      </w:r>
      <w:r w:rsidRPr="00713D06">
        <w:tab/>
        <w:t>Short Characterization</w:t>
      </w:r>
      <w:bookmarkEnd w:id="4"/>
      <w:bookmarkEnd w:id="5"/>
    </w:p>
    <w:p w14:paraId="007D26ED" w14:textId="77777777" w:rsidR="00090DCC" w:rsidRPr="00713D06" w:rsidRDefault="00090DCC" w:rsidP="006B0680"/>
    <w:p w14:paraId="007D26EE" w14:textId="09429098" w:rsidR="00090DCC" w:rsidRPr="00713D06" w:rsidRDefault="00090DCC" w:rsidP="006B0680">
      <w:r w:rsidRPr="00713D06">
        <w:tab/>
        <w:t>The Office of Ground Water and Drinking Water (OGWDW) in the Office of Water at the United States Environmental Protection Agency (EPA</w:t>
      </w:r>
      <w:r w:rsidR="00871A52">
        <w:t>)</w:t>
      </w:r>
      <w:r w:rsidRPr="00713D06">
        <w:t xml:space="preserve"> is responsible for managing the Public Water System Supervision (PWSS) Program, a national program mandated by the Safe Drinking Water Act (SDWA).</w:t>
      </w:r>
      <w:r w:rsidR="00763EBB" w:rsidRPr="00713D06">
        <w:t xml:space="preserve"> </w:t>
      </w:r>
      <w:r w:rsidRPr="00713D06">
        <w:t>Section 1412 of the SDWA requires EPA to establish National Primary Drinking Water Regulations (NPDWRs) for contaminants that may adversely impact human health.</w:t>
      </w:r>
      <w:r w:rsidR="00763EBB" w:rsidRPr="00713D06">
        <w:t xml:space="preserve"> </w:t>
      </w:r>
      <w:r w:rsidRPr="00713D06">
        <w:t xml:space="preserve">The Act requires EPA to monitor and enforce these regulations to ensure that the nation’s drinking water dependably complies with the maximum contaminant levels (MCLs) </w:t>
      </w:r>
      <w:r w:rsidR="0091271B" w:rsidRPr="00713D06">
        <w:t xml:space="preserve">and other requirements </w:t>
      </w:r>
      <w:r w:rsidRPr="00713D06">
        <w:t xml:space="preserve">stipulated in the Code of Federal Regulations (CFR), 40 CFR </w:t>
      </w:r>
      <w:r w:rsidR="00254C2A" w:rsidRPr="00713D06">
        <w:t>Part</w:t>
      </w:r>
      <w:r w:rsidR="00AC332C" w:rsidRPr="00713D06">
        <w:t xml:space="preserve"> 141, </w:t>
      </w:r>
      <w:r w:rsidR="00254C2A" w:rsidRPr="00713D06">
        <w:t>Subpart</w:t>
      </w:r>
      <w:r w:rsidRPr="00713D06">
        <w:t xml:space="preserve"> B. </w:t>
      </w:r>
    </w:p>
    <w:p w14:paraId="007D26EF" w14:textId="77777777" w:rsidR="00F446CD" w:rsidRPr="00713D06" w:rsidRDefault="00F446CD" w:rsidP="006B0680"/>
    <w:p w14:paraId="007D26F0" w14:textId="1DF17A90" w:rsidR="00353228" w:rsidRPr="00713D06" w:rsidRDefault="00090DCC" w:rsidP="006B0680">
      <w:r w:rsidRPr="00713D06">
        <w:tab/>
        <w:t xml:space="preserve">Section 1445 of the SDWA </w:t>
      </w:r>
      <w:r w:rsidR="00871A52">
        <w:t>states that public water systems (PWS) shall</w:t>
      </w:r>
      <w:r w:rsidR="00E3271B" w:rsidRPr="00713D06">
        <w:t xml:space="preserve"> </w:t>
      </w:r>
      <w:r w:rsidRPr="00713D06">
        <w:t>conduct monitoring, maintain records, and provide information as needed for EPA to implement its monitoring and enforcement responsibilities with respect to the Act.</w:t>
      </w:r>
      <w:r w:rsidR="00E30194">
        <w:t xml:space="preserve"> Primacy agencies – EPA and</w:t>
      </w:r>
      <w:r w:rsidR="00871A52">
        <w:t xml:space="preserve"> state governments </w:t>
      </w:r>
      <w:r w:rsidRPr="00713D06">
        <w:t xml:space="preserve">that have assumed primary enforcement responsibility under SDWA </w:t>
      </w:r>
      <w:r w:rsidR="0091271B" w:rsidRPr="00713D06">
        <w:t>s</w:t>
      </w:r>
      <w:r w:rsidRPr="00713D06">
        <w:t>ection 1413</w:t>
      </w:r>
      <w:r w:rsidR="00E30194">
        <w:t xml:space="preserve"> – ensure </w:t>
      </w:r>
      <w:r w:rsidRPr="00713D06">
        <w:t xml:space="preserve">that PWSs are </w:t>
      </w:r>
      <w:r w:rsidRPr="00713D06">
        <w:rPr>
          <w:color w:val="000000" w:themeColor="text1"/>
        </w:rPr>
        <w:t>complying with these monitoring requirements.</w:t>
      </w:r>
      <w:r w:rsidR="00763EBB" w:rsidRPr="00713D06">
        <w:rPr>
          <w:color w:val="000000" w:themeColor="text1"/>
        </w:rPr>
        <w:t xml:space="preserve"> </w:t>
      </w:r>
      <w:r w:rsidR="00353228" w:rsidRPr="00713D06">
        <w:rPr>
          <w:color w:val="000000" w:themeColor="text1"/>
        </w:rPr>
        <w:t xml:space="preserve">In addition, under 40 CFR </w:t>
      </w:r>
      <w:r w:rsidR="002E2F00" w:rsidRPr="00713D06">
        <w:rPr>
          <w:color w:val="000000" w:themeColor="text1"/>
        </w:rPr>
        <w:t xml:space="preserve">sections </w:t>
      </w:r>
      <w:r w:rsidR="00353228" w:rsidRPr="00713D06">
        <w:rPr>
          <w:color w:val="000000" w:themeColor="text1"/>
        </w:rPr>
        <w:t>141.23(k)(3), 141.131(b)(2), 141.28, and 141.24(f)(17),</w:t>
      </w:r>
      <w:r w:rsidR="00353228" w:rsidRPr="00713D06">
        <w:rPr>
          <w:b/>
          <w:i/>
          <w:color w:val="000000" w:themeColor="text1"/>
        </w:rPr>
        <w:t xml:space="preserve"> </w:t>
      </w:r>
      <w:r w:rsidR="00353228" w:rsidRPr="00713D06">
        <w:rPr>
          <w:color w:val="000000" w:themeColor="text1"/>
        </w:rPr>
        <w:t xml:space="preserve">laboratories must successfully participate in Proficiency Testing (PT) studies each year to be certified to conduct analysis of compliance monitoring </w:t>
      </w:r>
      <w:r w:rsidR="00353228" w:rsidRPr="00713D06">
        <w:t xml:space="preserve">samples. </w:t>
      </w:r>
    </w:p>
    <w:p w14:paraId="007D26F1" w14:textId="77777777" w:rsidR="00353228" w:rsidRPr="00713D06" w:rsidRDefault="00353228" w:rsidP="006B0680"/>
    <w:p w14:paraId="007D26F3" w14:textId="3E335D44" w:rsidR="00090DCC" w:rsidRPr="00713D06" w:rsidRDefault="00A01004" w:rsidP="006B0680">
      <w:pPr>
        <w:ind w:firstLine="720"/>
      </w:pPr>
      <w:r w:rsidRPr="00713D06">
        <w:rPr>
          <w:bCs/>
          <w:szCs w:val="24"/>
        </w:rPr>
        <w:t>As part of the PWSS Program, OGWDW uses the Safe Drinking Water Information System (SDWIS) to record some of the data collected as a result of NPDWR requirements. These data assist EPA in fulfilling its SDWA obligations. SDWIS is a database management system that assists EPA in tracking and interpreting violations data and other program-related data.</w:t>
      </w:r>
      <w:r w:rsidRPr="00713D06">
        <w:t xml:space="preserve"> </w:t>
      </w:r>
      <w:r w:rsidR="00EF61AB">
        <w:t>R</w:t>
      </w:r>
      <w:r w:rsidRPr="00713D06">
        <w:t xml:space="preserve">evisions are currently being made to </w:t>
      </w:r>
      <w:r w:rsidR="00EF61AB">
        <w:t>SDWIS</w:t>
      </w:r>
      <w:r w:rsidRPr="00713D06">
        <w:t>. EPA expects primacy agencies to fully transition to the revised system</w:t>
      </w:r>
      <w:r w:rsidR="00EF61AB">
        <w:t>,</w:t>
      </w:r>
      <w:r w:rsidR="006539AB">
        <w:t xml:space="preserve"> </w:t>
      </w:r>
      <w:r w:rsidRPr="00713D06">
        <w:t>a centralized, cloud-based system called SDWIS Prime</w:t>
      </w:r>
      <w:r w:rsidR="00EF61AB">
        <w:t>,</w:t>
      </w:r>
      <w:r w:rsidRPr="00713D06">
        <w:t xml:space="preserve"> in the subsequent ICR period.</w:t>
      </w:r>
    </w:p>
    <w:p w14:paraId="32119040" w14:textId="77777777" w:rsidR="00A01004" w:rsidRPr="00713D06" w:rsidRDefault="00A01004" w:rsidP="006B0680"/>
    <w:p w14:paraId="007D26F6" w14:textId="1E52D80C" w:rsidR="00090DCC" w:rsidRPr="00713D06" w:rsidRDefault="00090DCC" w:rsidP="006B0680">
      <w:r w:rsidRPr="00713D06">
        <w:tab/>
        <w:t>Many information collection requirements associated with the SDWA and its implementing regulations are associated with rulemakings that address specific contaminants or groups of contaminants.</w:t>
      </w:r>
      <w:r w:rsidR="00763EBB" w:rsidRPr="00713D06">
        <w:t xml:space="preserve"> </w:t>
      </w:r>
      <w:r w:rsidRPr="00713D06">
        <w:t xml:space="preserve">This ICR examines PWS, primacy agency, </w:t>
      </w:r>
      <w:r w:rsidR="00AA2632" w:rsidRPr="00713D06">
        <w:t xml:space="preserve">laboratory, </w:t>
      </w:r>
      <w:r w:rsidRPr="00713D06">
        <w:t>and EPA burden and costs for “cross-cutting” recordkeeping and reporting requirements (i.e., the burden and costs for complying with drinking water information requirements that are not associated with contaminant-specific rulemakings).</w:t>
      </w:r>
      <w:r w:rsidR="00763EBB" w:rsidRPr="00713D06">
        <w:t xml:space="preserve"> </w:t>
      </w:r>
      <w:r w:rsidRPr="00713D06">
        <w:t xml:space="preserve">These activities </w:t>
      </w:r>
      <w:r w:rsidR="00EE4C6C" w:rsidRPr="00713D06">
        <w:t xml:space="preserve">are listed below. </w:t>
      </w:r>
    </w:p>
    <w:p w14:paraId="007D26F7" w14:textId="77777777" w:rsidR="00090DCC" w:rsidRPr="00713D06" w:rsidRDefault="00090DCC" w:rsidP="006B0680"/>
    <w:p w14:paraId="007D26F8" w14:textId="77777777" w:rsidR="00090DCC" w:rsidRPr="00713D06" w:rsidRDefault="00090DCC" w:rsidP="006B0680">
      <w:pPr>
        <w:pStyle w:val="NumberedList"/>
        <w:numPr>
          <w:ilvl w:val="0"/>
          <w:numId w:val="11"/>
        </w:numPr>
        <w:rPr>
          <w:i w:val="0"/>
        </w:rPr>
      </w:pPr>
      <w:r w:rsidRPr="00713D06">
        <w:rPr>
          <w:i w:val="0"/>
        </w:rPr>
        <w:t>Consumer Confidence Reports (CCRs)</w:t>
      </w:r>
    </w:p>
    <w:p w14:paraId="007D26F9" w14:textId="12D3878E" w:rsidR="00090DCC" w:rsidRPr="00713D06" w:rsidRDefault="00090DCC" w:rsidP="006B0680">
      <w:pPr>
        <w:pStyle w:val="NumberedList"/>
        <w:numPr>
          <w:ilvl w:val="0"/>
          <w:numId w:val="11"/>
        </w:numPr>
        <w:rPr>
          <w:i w:val="0"/>
        </w:rPr>
      </w:pPr>
      <w:r w:rsidRPr="00713D06">
        <w:rPr>
          <w:i w:val="0"/>
        </w:rPr>
        <w:lastRenderedPageBreak/>
        <w:t>Variance and Exemption Rule (V/E Rule)</w:t>
      </w:r>
      <w:r w:rsidR="00041070" w:rsidRPr="00713D06">
        <w:rPr>
          <w:rStyle w:val="FootnoteReference"/>
          <w:i w:val="0"/>
        </w:rPr>
        <w:footnoteReference w:id="2"/>
      </w:r>
    </w:p>
    <w:p w14:paraId="007D26FA" w14:textId="77777777" w:rsidR="00090DCC" w:rsidRPr="00713D06" w:rsidRDefault="00090DCC" w:rsidP="006B0680">
      <w:pPr>
        <w:pStyle w:val="NumberedList"/>
        <w:numPr>
          <w:ilvl w:val="0"/>
          <w:numId w:val="11"/>
        </w:numPr>
        <w:rPr>
          <w:i w:val="0"/>
        </w:rPr>
      </w:pPr>
      <w:r w:rsidRPr="00713D06">
        <w:rPr>
          <w:i w:val="0"/>
        </w:rPr>
        <w:t>Capacity Development Program</w:t>
      </w:r>
    </w:p>
    <w:p w14:paraId="007D26FB" w14:textId="77777777" w:rsidR="00090DCC" w:rsidRPr="00713D06" w:rsidRDefault="00090DCC" w:rsidP="006B0680">
      <w:pPr>
        <w:pStyle w:val="NumberedList"/>
        <w:numPr>
          <w:ilvl w:val="0"/>
          <w:numId w:val="11"/>
        </w:numPr>
        <w:rPr>
          <w:i w:val="0"/>
        </w:rPr>
      </w:pPr>
      <w:r w:rsidRPr="00713D06">
        <w:rPr>
          <w:i w:val="0"/>
        </w:rPr>
        <w:t>General State Primacy Activities</w:t>
      </w:r>
    </w:p>
    <w:p w14:paraId="007D26FC" w14:textId="77777777" w:rsidR="00090DCC" w:rsidRPr="00713D06" w:rsidRDefault="00090DCC" w:rsidP="006B0680">
      <w:pPr>
        <w:pStyle w:val="NumberedList"/>
        <w:numPr>
          <w:ilvl w:val="0"/>
          <w:numId w:val="11"/>
        </w:numPr>
        <w:rPr>
          <w:i w:val="0"/>
        </w:rPr>
      </w:pPr>
      <w:r w:rsidRPr="00713D06">
        <w:rPr>
          <w:i w:val="0"/>
        </w:rPr>
        <w:t>Public Notification (PN)</w:t>
      </w:r>
    </w:p>
    <w:p w14:paraId="007D26FD" w14:textId="20523FD9" w:rsidR="00090DCC" w:rsidRPr="00713D06" w:rsidRDefault="00090DCC" w:rsidP="006B0680">
      <w:pPr>
        <w:pStyle w:val="NumberedList"/>
        <w:numPr>
          <w:ilvl w:val="0"/>
          <w:numId w:val="11"/>
        </w:numPr>
        <w:rPr>
          <w:i w:val="0"/>
        </w:rPr>
      </w:pPr>
      <w:r w:rsidRPr="00713D06">
        <w:rPr>
          <w:i w:val="0"/>
        </w:rPr>
        <w:t>Operator Certification Program</w:t>
      </w:r>
    </w:p>
    <w:p w14:paraId="007D26FE" w14:textId="60D2F17E" w:rsidR="00090DCC" w:rsidRPr="00713D06" w:rsidRDefault="00090DCC" w:rsidP="006B0680">
      <w:pPr>
        <w:pStyle w:val="NumberedList"/>
        <w:numPr>
          <w:ilvl w:val="0"/>
          <w:numId w:val="11"/>
        </w:numPr>
        <w:rPr>
          <w:i w:val="0"/>
        </w:rPr>
      </w:pPr>
      <w:r w:rsidRPr="00713D06">
        <w:rPr>
          <w:i w:val="0"/>
        </w:rPr>
        <w:t xml:space="preserve">Tribal </w:t>
      </w:r>
      <w:r w:rsidR="00D62681" w:rsidRPr="00713D06">
        <w:rPr>
          <w:i w:val="0"/>
        </w:rPr>
        <w:t xml:space="preserve">Drinking Water </w:t>
      </w:r>
      <w:r w:rsidRPr="00713D06">
        <w:rPr>
          <w:i w:val="0"/>
        </w:rPr>
        <w:t>Operator Certification Program</w:t>
      </w:r>
    </w:p>
    <w:p w14:paraId="007D26FF" w14:textId="0FF2C5F5" w:rsidR="00090DCC" w:rsidRPr="00713D06" w:rsidRDefault="00090DCC" w:rsidP="006B0680">
      <w:pPr>
        <w:pStyle w:val="NumberedList"/>
        <w:numPr>
          <w:ilvl w:val="0"/>
          <w:numId w:val="11"/>
        </w:numPr>
        <w:rPr>
          <w:i w:val="0"/>
        </w:rPr>
      </w:pPr>
      <w:r w:rsidRPr="00713D06">
        <w:rPr>
          <w:i w:val="0"/>
        </w:rPr>
        <w:t>Constructed Conveyances</w:t>
      </w:r>
      <w:r w:rsidR="00041070" w:rsidRPr="00713D06">
        <w:rPr>
          <w:rStyle w:val="FootnoteReference"/>
          <w:i w:val="0"/>
        </w:rPr>
        <w:footnoteReference w:id="3"/>
      </w:r>
    </w:p>
    <w:p w14:paraId="007D2700" w14:textId="2724750B" w:rsidR="00040EE2" w:rsidRPr="00713D06" w:rsidRDefault="00040EE2" w:rsidP="006B0680">
      <w:pPr>
        <w:pStyle w:val="NumberedList"/>
        <w:numPr>
          <w:ilvl w:val="0"/>
          <w:numId w:val="11"/>
        </w:numPr>
        <w:rPr>
          <w:i w:val="0"/>
        </w:rPr>
      </w:pPr>
      <w:r w:rsidRPr="00713D06">
        <w:rPr>
          <w:i w:val="0"/>
        </w:rPr>
        <w:t>Proficiency Testing</w:t>
      </w:r>
      <w:r w:rsidR="00705D4B" w:rsidRPr="00713D06">
        <w:rPr>
          <w:i w:val="0"/>
        </w:rPr>
        <w:t xml:space="preserve"> (PT)</w:t>
      </w:r>
    </w:p>
    <w:p w14:paraId="007D2701" w14:textId="77777777" w:rsidR="00090DCC" w:rsidRPr="00713D06" w:rsidRDefault="00090DCC" w:rsidP="006B0680">
      <w:r w:rsidRPr="00713D06">
        <w:tab/>
      </w:r>
    </w:p>
    <w:p w14:paraId="007D2702" w14:textId="46F33632" w:rsidR="00090DCC" w:rsidRPr="00713D06" w:rsidRDefault="00090DCC" w:rsidP="006B0680">
      <w:pPr>
        <w:rPr>
          <w:szCs w:val="24"/>
        </w:rPr>
      </w:pPr>
      <w:r w:rsidRPr="00713D06">
        <w:tab/>
      </w:r>
      <w:r w:rsidRPr="00713D06">
        <w:rPr>
          <w:szCs w:val="24"/>
        </w:rPr>
        <w:t xml:space="preserve">This ICR updates the burden and cost estimates provided in the </w:t>
      </w:r>
      <w:r w:rsidR="001B2741" w:rsidRPr="00713D06">
        <w:rPr>
          <w:szCs w:val="24"/>
        </w:rPr>
        <w:t xml:space="preserve">2012 </w:t>
      </w:r>
      <w:r w:rsidRPr="00713D06">
        <w:rPr>
          <w:szCs w:val="24"/>
        </w:rPr>
        <w:t xml:space="preserve">PWSS Program ICR, which expires on </w:t>
      </w:r>
      <w:r w:rsidR="001B2741" w:rsidRPr="00713D06">
        <w:rPr>
          <w:szCs w:val="24"/>
        </w:rPr>
        <w:t>October 31, 2015</w:t>
      </w:r>
      <w:r w:rsidRPr="00713D06">
        <w:rPr>
          <w:szCs w:val="24"/>
        </w:rPr>
        <w:t>.</w:t>
      </w:r>
      <w:r w:rsidR="00763EBB" w:rsidRPr="00713D06">
        <w:rPr>
          <w:szCs w:val="24"/>
        </w:rPr>
        <w:t xml:space="preserve"> </w:t>
      </w:r>
      <w:r w:rsidRPr="00713D06">
        <w:rPr>
          <w:szCs w:val="24"/>
        </w:rPr>
        <w:t xml:space="preserve">The ICR estimates costs for </w:t>
      </w:r>
      <w:r w:rsidR="001B2741" w:rsidRPr="00713D06">
        <w:rPr>
          <w:szCs w:val="24"/>
        </w:rPr>
        <w:t>November 1, 2015</w:t>
      </w:r>
      <w:r w:rsidR="00794546" w:rsidRPr="00713D06">
        <w:rPr>
          <w:szCs w:val="24"/>
        </w:rPr>
        <w:t xml:space="preserve"> </w:t>
      </w:r>
      <w:r w:rsidR="00606BAF" w:rsidRPr="00713D06">
        <w:rPr>
          <w:szCs w:val="24"/>
        </w:rPr>
        <w:t xml:space="preserve">to </w:t>
      </w:r>
      <w:r w:rsidR="001B2741" w:rsidRPr="00713D06">
        <w:rPr>
          <w:szCs w:val="24"/>
        </w:rPr>
        <w:t>October 31, 2018</w:t>
      </w:r>
      <w:r w:rsidR="00606BAF" w:rsidRPr="00713D06">
        <w:rPr>
          <w:szCs w:val="24"/>
        </w:rPr>
        <w:t>.</w:t>
      </w:r>
    </w:p>
    <w:p w14:paraId="007D2703" w14:textId="77777777" w:rsidR="00CC0A7B" w:rsidRPr="00713D06" w:rsidRDefault="00CC0A7B" w:rsidP="006B0680"/>
    <w:p w14:paraId="007D2704" w14:textId="7BCC1E9D" w:rsidR="00090DCC" w:rsidRPr="00713D06" w:rsidRDefault="00090DCC" w:rsidP="006B0680">
      <w:r w:rsidRPr="00713D06">
        <w:tab/>
        <w:t>The total annual respondent burden associated w</w:t>
      </w:r>
      <w:r w:rsidR="00171FE4" w:rsidRPr="00713D06">
        <w:t xml:space="preserve">ith this ICR is estimated to be </w:t>
      </w:r>
      <w:r w:rsidRPr="00713D06">
        <w:t xml:space="preserve">approximately </w:t>
      </w:r>
      <w:r w:rsidR="00B244F5" w:rsidRPr="00713D06">
        <w:t>3.8</w:t>
      </w:r>
      <w:r w:rsidRPr="00713D06">
        <w:t xml:space="preserve"> million hours per year.</w:t>
      </w:r>
      <w:r w:rsidR="00763EBB" w:rsidRPr="00713D06">
        <w:t xml:space="preserve"> </w:t>
      </w:r>
      <w:r w:rsidRPr="00713D06">
        <w:t>T</w:t>
      </w:r>
      <w:r w:rsidR="00353228" w:rsidRPr="00713D06">
        <w:t>he total annual respondent cost</w:t>
      </w:r>
      <w:r w:rsidRPr="00713D06">
        <w:t xml:space="preserve"> associated with this ICR is estimated to be approximately $</w:t>
      </w:r>
      <w:r w:rsidR="00C53EA3" w:rsidRPr="00713D06">
        <w:t>187.6</w:t>
      </w:r>
      <w:r w:rsidR="00B85FBE" w:rsidRPr="00713D06">
        <w:t xml:space="preserve"> </w:t>
      </w:r>
      <w:r w:rsidRPr="00713D06">
        <w:t>million.</w:t>
      </w:r>
      <w:r w:rsidR="00763EBB" w:rsidRPr="00713D06">
        <w:t xml:space="preserve"> </w:t>
      </w:r>
      <w:r w:rsidRPr="00713D06">
        <w:t>The distribution of annual burden between PWSs and primacy agencies is approximately 2.</w:t>
      </w:r>
      <w:r w:rsidR="00C51D6D" w:rsidRPr="00713D06">
        <w:t>2</w:t>
      </w:r>
      <w:r w:rsidRPr="00713D06">
        <w:t xml:space="preserve"> million hours and 1.</w:t>
      </w:r>
      <w:r w:rsidR="00C51D6D" w:rsidRPr="00713D06">
        <w:t>5</w:t>
      </w:r>
      <w:r w:rsidR="00B85FBE" w:rsidRPr="00713D06">
        <w:t xml:space="preserve"> </w:t>
      </w:r>
      <w:r w:rsidRPr="00713D06">
        <w:t>million hours, respectively.</w:t>
      </w:r>
      <w:r w:rsidR="00763EBB" w:rsidRPr="00713D06">
        <w:t xml:space="preserve"> </w:t>
      </w:r>
      <w:r w:rsidR="00353228" w:rsidRPr="00713D06">
        <w:t xml:space="preserve">Laboratories conducting PT incur an annual burden of </w:t>
      </w:r>
      <w:r w:rsidR="00C53EA3" w:rsidRPr="00713D06">
        <w:t>42,892</w:t>
      </w:r>
      <w:r w:rsidR="00353228" w:rsidRPr="00713D06">
        <w:t xml:space="preserve"> hours. </w:t>
      </w:r>
      <w:r w:rsidRPr="00713D06">
        <w:t>The distribution of annual costs between PWSs and primacy agencies is approximate</w:t>
      </w:r>
      <w:r w:rsidRPr="006B0680">
        <w:t>ly $</w:t>
      </w:r>
      <w:r w:rsidR="00C53EA3" w:rsidRPr="006B0680">
        <w:t>11</w:t>
      </w:r>
      <w:r w:rsidR="00C51D6D" w:rsidRPr="006B0680">
        <w:t>3.8</w:t>
      </w:r>
      <w:r w:rsidRPr="006B0680">
        <w:t xml:space="preserve"> million and $</w:t>
      </w:r>
      <w:r w:rsidR="00C51D6D" w:rsidRPr="006B0680">
        <w:t>70.1</w:t>
      </w:r>
      <w:r w:rsidR="00B85FBE" w:rsidRPr="006B0680">
        <w:t xml:space="preserve"> </w:t>
      </w:r>
      <w:r w:rsidRPr="006B0680">
        <w:t>million, respectively.</w:t>
      </w:r>
      <w:r w:rsidR="00353228" w:rsidRPr="006B0680">
        <w:t xml:space="preserve"> The annual costs for laboratories conducting PT are $</w:t>
      </w:r>
      <w:r w:rsidR="00940DBF" w:rsidRPr="006B0680">
        <w:t>3.</w:t>
      </w:r>
      <w:r w:rsidR="00C51D6D" w:rsidRPr="006B0680">
        <w:t>7</w:t>
      </w:r>
      <w:r w:rsidR="00E32CD9" w:rsidRPr="006B0680">
        <w:t xml:space="preserve"> million</w:t>
      </w:r>
      <w:r w:rsidR="00353228" w:rsidRPr="006B0680">
        <w:t>.</w:t>
      </w:r>
    </w:p>
    <w:p w14:paraId="007D2705" w14:textId="77777777" w:rsidR="00090DCC" w:rsidRPr="00713D06" w:rsidRDefault="00090DCC" w:rsidP="006B0680"/>
    <w:p w14:paraId="007D2706" w14:textId="0A2E61E8" w:rsidR="00090DCC" w:rsidRPr="00713D06" w:rsidRDefault="00090DCC" w:rsidP="006B0680">
      <w:r w:rsidRPr="00713D06">
        <w:tab/>
        <w:t xml:space="preserve">The approximate annual operation and maintenance (O&amp;M) costs </w:t>
      </w:r>
      <w:r w:rsidR="00F17C6C" w:rsidRPr="00713D06">
        <w:t xml:space="preserve">for respondents </w:t>
      </w:r>
      <w:r w:rsidRPr="00713D06">
        <w:t>are $</w:t>
      </w:r>
      <w:r w:rsidR="00836737" w:rsidRPr="00713D06">
        <w:t>4</w:t>
      </w:r>
      <w:r w:rsidR="00C51D6D" w:rsidRPr="00713D06">
        <w:t>2</w:t>
      </w:r>
      <w:r w:rsidR="00325A0B" w:rsidRPr="00713D06">
        <w:t xml:space="preserve"> </w:t>
      </w:r>
      <w:r w:rsidRPr="00713D06">
        <w:t>million</w:t>
      </w:r>
      <w:r w:rsidR="00036D59">
        <w:t xml:space="preserve">, with </w:t>
      </w:r>
      <w:r w:rsidRPr="00713D06">
        <w:t>$</w:t>
      </w:r>
      <w:r w:rsidR="00C51D6D" w:rsidRPr="00713D06">
        <w:t>41</w:t>
      </w:r>
      <w:r w:rsidRPr="00713D06">
        <w:t xml:space="preserve"> million for PWSs</w:t>
      </w:r>
      <w:r w:rsidR="00754398" w:rsidRPr="00713D06">
        <w:t>, $</w:t>
      </w:r>
      <w:r w:rsidR="00323E5A" w:rsidRPr="00713D06">
        <w:t>0.</w:t>
      </w:r>
      <w:r w:rsidR="00C51D6D" w:rsidRPr="00713D06">
        <w:t>82</w:t>
      </w:r>
      <w:r w:rsidR="00754398" w:rsidRPr="00713D06">
        <w:t xml:space="preserve"> </w:t>
      </w:r>
      <w:r w:rsidR="005F767F" w:rsidRPr="00713D06">
        <w:t xml:space="preserve">million </w:t>
      </w:r>
      <w:r w:rsidR="00754398" w:rsidRPr="00713D06">
        <w:t>for laboratories,</w:t>
      </w:r>
      <w:r w:rsidRPr="00713D06">
        <w:t xml:space="preserve"> and </w:t>
      </w:r>
      <w:r w:rsidR="00C51D6D" w:rsidRPr="00713D06">
        <w:t>no O&amp;M costs</w:t>
      </w:r>
      <w:r w:rsidRPr="00713D06">
        <w:t xml:space="preserve"> for </w:t>
      </w:r>
      <w:r w:rsidR="00661650" w:rsidRPr="00713D06">
        <w:t>primacy agencies</w:t>
      </w:r>
      <w:r w:rsidRPr="00713D06">
        <w:t>.</w:t>
      </w:r>
      <w:r w:rsidR="00763EBB" w:rsidRPr="00713D06">
        <w:t xml:space="preserve"> </w:t>
      </w:r>
      <w:r w:rsidRPr="00713D06">
        <w:t>This represents the “cost burden” as reported in the OMB inventory</w:t>
      </w:r>
      <w:r w:rsidR="006539AB">
        <w:t xml:space="preserve">. </w:t>
      </w:r>
      <w:r w:rsidR="00036D59">
        <w:t>T</w:t>
      </w:r>
      <w:r w:rsidRPr="00713D06">
        <w:t>hese costs are for O&amp;M only</w:t>
      </w:r>
      <w:r w:rsidR="00036D59">
        <w:t>.</w:t>
      </w:r>
      <w:r w:rsidRPr="00713D06">
        <w:t xml:space="preserve"> </w:t>
      </w:r>
      <w:r w:rsidR="00036D59">
        <w:t>T</w:t>
      </w:r>
      <w:r w:rsidRPr="00713D06">
        <w:t>here are no capital costs associated with the activities covered by this ICR.</w:t>
      </w:r>
    </w:p>
    <w:p w14:paraId="007D2707" w14:textId="77777777" w:rsidR="00090DCC" w:rsidRPr="00713D06" w:rsidRDefault="00090DCC" w:rsidP="006B0680"/>
    <w:p w14:paraId="007D2708" w14:textId="20AB8264" w:rsidR="00090DCC" w:rsidRPr="00713D06" w:rsidRDefault="00090DCC" w:rsidP="006B0680">
      <w:r w:rsidRPr="00713D06">
        <w:tab/>
        <w:t xml:space="preserve">The annual </w:t>
      </w:r>
      <w:r w:rsidR="00661650" w:rsidRPr="00713D06">
        <w:t>EPA</w:t>
      </w:r>
      <w:r w:rsidRPr="00713D06">
        <w:t xml:space="preserve"> burden for this ICR totals </w:t>
      </w:r>
      <w:r w:rsidR="008A293C" w:rsidRPr="00713D06">
        <w:t>0.5</w:t>
      </w:r>
      <w:r w:rsidR="00C51D6D" w:rsidRPr="00713D06">
        <w:t>2</w:t>
      </w:r>
      <w:r w:rsidRPr="00713D06">
        <w:t xml:space="preserve"> million hours, at a cost of approximately </w:t>
      </w:r>
      <w:r w:rsidR="009A328F" w:rsidRPr="00713D06">
        <w:t>$2</w:t>
      </w:r>
      <w:r w:rsidR="00C51D6D" w:rsidRPr="00713D06">
        <w:t>5.0</w:t>
      </w:r>
      <w:r w:rsidR="00717F84" w:rsidRPr="00713D06">
        <w:t xml:space="preserve"> </w:t>
      </w:r>
      <w:r w:rsidRPr="00713D06">
        <w:t>million; 0.</w:t>
      </w:r>
      <w:r w:rsidR="00C51D6D" w:rsidRPr="00713D06">
        <w:t>09</w:t>
      </w:r>
      <w:r w:rsidRPr="00713D06">
        <w:t xml:space="preserve"> million hours</w:t>
      </w:r>
      <w:r w:rsidR="001A2268">
        <w:t>,</w:t>
      </w:r>
      <w:r w:rsidRPr="00713D06">
        <w:t xml:space="preserve"> approximately $</w:t>
      </w:r>
      <w:r w:rsidR="00C51D6D" w:rsidRPr="00713D06">
        <w:t>5.7</w:t>
      </w:r>
      <w:r w:rsidRPr="00713D06">
        <w:t xml:space="preserve"> million</w:t>
      </w:r>
      <w:r w:rsidR="001A2268">
        <w:t>,</w:t>
      </w:r>
      <w:r w:rsidRPr="00713D06">
        <w:t xml:space="preserve"> is for Headquarters activities and 0.</w:t>
      </w:r>
      <w:r w:rsidR="00792C24" w:rsidRPr="00713D06">
        <w:t>4</w:t>
      </w:r>
      <w:r w:rsidR="00C51D6D" w:rsidRPr="00713D06">
        <w:t>3</w:t>
      </w:r>
      <w:r w:rsidR="00792C24" w:rsidRPr="00713D06">
        <w:t xml:space="preserve"> </w:t>
      </w:r>
      <w:r w:rsidRPr="00713D06">
        <w:t>million hours</w:t>
      </w:r>
      <w:r w:rsidR="001A2268">
        <w:t>,</w:t>
      </w:r>
      <w:r w:rsidR="006539AB">
        <w:t xml:space="preserve"> </w:t>
      </w:r>
      <w:r w:rsidRPr="00713D06">
        <w:t>approximately $</w:t>
      </w:r>
      <w:r w:rsidR="00C51D6D" w:rsidRPr="00713D06">
        <w:t>19</w:t>
      </w:r>
      <w:r w:rsidRPr="00713D06">
        <w:t xml:space="preserve"> million</w:t>
      </w:r>
      <w:r w:rsidR="001A2268">
        <w:t>,</w:t>
      </w:r>
      <w:r w:rsidRPr="00713D06">
        <w:t xml:space="preserve"> is for EPA Regional office activities. </w:t>
      </w:r>
      <w:r w:rsidR="00F17C6C" w:rsidRPr="00713D06">
        <w:t>The Agency also incurs $</w:t>
      </w:r>
      <w:r w:rsidR="00757307" w:rsidRPr="00713D06">
        <w:t>450,000 annually</w:t>
      </w:r>
      <w:r w:rsidR="00F17C6C" w:rsidRPr="00713D06">
        <w:t xml:space="preserve"> in O&amp;M costs </w:t>
      </w:r>
      <w:r w:rsidR="001F6E74" w:rsidRPr="00713D06">
        <w:t xml:space="preserve">for EPA contractors to manage </w:t>
      </w:r>
      <w:r w:rsidR="00A0065B" w:rsidRPr="00713D06">
        <w:t xml:space="preserve">and maintain </w:t>
      </w:r>
      <w:r w:rsidR="001F6E74" w:rsidRPr="00713D06">
        <w:t>the SDWIS database</w:t>
      </w:r>
      <w:r w:rsidR="00C51D6D" w:rsidRPr="00713D06">
        <w:t>.</w:t>
      </w:r>
      <w:r w:rsidR="00A87BDE" w:rsidRPr="00713D06">
        <w:rPr>
          <w:rStyle w:val="FootnoteReference"/>
        </w:rPr>
        <w:footnoteReference w:id="4"/>
      </w:r>
    </w:p>
    <w:p w14:paraId="007D2709" w14:textId="77777777" w:rsidR="00090DCC" w:rsidRPr="00713D06" w:rsidRDefault="00090DCC" w:rsidP="006B0680"/>
    <w:p w14:paraId="007D270A" w14:textId="524D0037" w:rsidR="001A2268" w:rsidRDefault="00090DCC" w:rsidP="006B0680">
      <w:r w:rsidRPr="00713D06">
        <w:tab/>
        <w:t>The total number of respondents for this ICR is 1</w:t>
      </w:r>
      <w:r w:rsidR="009A328F" w:rsidRPr="00713D06">
        <w:t>5</w:t>
      </w:r>
      <w:r w:rsidR="00C51D6D" w:rsidRPr="00713D06">
        <w:t>1,724</w:t>
      </w:r>
      <w:r w:rsidRPr="00713D06">
        <w:t>; 57 of these respondents are primacy agencies</w:t>
      </w:r>
      <w:r w:rsidR="00754398" w:rsidRPr="00713D06">
        <w:t xml:space="preserve">, </w:t>
      </w:r>
      <w:r w:rsidR="009C6B91" w:rsidRPr="00713D06">
        <w:t>1</w:t>
      </w:r>
      <w:r w:rsidR="003966C1" w:rsidRPr="00713D06">
        <w:t>,</w:t>
      </w:r>
      <w:r w:rsidR="009C6B91" w:rsidRPr="00713D06">
        <w:t>902</w:t>
      </w:r>
      <w:r w:rsidR="00754398" w:rsidRPr="00713D06">
        <w:t xml:space="preserve"> are laboratories,</w:t>
      </w:r>
      <w:r w:rsidRPr="00713D06">
        <w:t xml:space="preserve"> and </w:t>
      </w:r>
      <w:r w:rsidR="00A570E2" w:rsidRPr="00713D06">
        <w:t>the balance</w:t>
      </w:r>
      <w:r w:rsidR="001A2268">
        <w:t>,</w:t>
      </w:r>
      <w:r w:rsidR="00A570E2" w:rsidRPr="00713D06">
        <w:t xml:space="preserve"> </w:t>
      </w:r>
      <w:r w:rsidR="00EF6B36" w:rsidRPr="00713D06">
        <w:t>1</w:t>
      </w:r>
      <w:r w:rsidR="00C51D6D" w:rsidRPr="00713D06">
        <w:t>49</w:t>
      </w:r>
      <w:r w:rsidR="00EF6B36" w:rsidRPr="00713D06">
        <w:t>,</w:t>
      </w:r>
      <w:r w:rsidR="00C51D6D" w:rsidRPr="00713D06">
        <w:t>765</w:t>
      </w:r>
      <w:r w:rsidR="001A2268">
        <w:t>,</w:t>
      </w:r>
      <w:r w:rsidR="00EF6B36" w:rsidRPr="00713D06">
        <w:t xml:space="preserve"> </w:t>
      </w:r>
      <w:r w:rsidR="00A570E2" w:rsidRPr="00713D06">
        <w:t xml:space="preserve">are </w:t>
      </w:r>
      <w:r w:rsidRPr="00713D06">
        <w:t>PWSs</w:t>
      </w:r>
      <w:r w:rsidR="00A570E2" w:rsidRPr="00713D06">
        <w:t>.</w:t>
      </w:r>
      <w:r w:rsidR="00763EBB" w:rsidRPr="00713D06">
        <w:t xml:space="preserve"> </w:t>
      </w:r>
      <w:r w:rsidRPr="00713D06">
        <w:t xml:space="preserve">The total annual number of responses for these respondents is </w:t>
      </w:r>
      <w:r w:rsidR="000F715C" w:rsidRPr="00713D06">
        <w:t>1</w:t>
      </w:r>
      <w:r w:rsidR="001B1DF6" w:rsidRPr="00713D06">
        <w:t>.0</w:t>
      </w:r>
      <w:r w:rsidRPr="00713D06">
        <w:t xml:space="preserve"> </w:t>
      </w:r>
      <w:r w:rsidR="000F715C" w:rsidRPr="00713D06">
        <w:t xml:space="preserve">million </w:t>
      </w:r>
      <w:r w:rsidRPr="00713D06">
        <w:t>(</w:t>
      </w:r>
      <w:r w:rsidR="001B1DF6" w:rsidRPr="00713D06">
        <w:t>3</w:t>
      </w:r>
      <w:r w:rsidR="00C51D6D" w:rsidRPr="00713D06">
        <w:t>50</w:t>
      </w:r>
      <w:r w:rsidR="001B1DF6" w:rsidRPr="00713D06">
        <w:t>,</w:t>
      </w:r>
      <w:r w:rsidR="00C51D6D" w:rsidRPr="00713D06">
        <w:t>773</w:t>
      </w:r>
      <w:r w:rsidRPr="00713D06">
        <w:t xml:space="preserve"> for PWSs</w:t>
      </w:r>
      <w:r w:rsidR="00754398" w:rsidRPr="00713D06">
        <w:t>,</w:t>
      </w:r>
      <w:r w:rsidRPr="00713D06">
        <w:t xml:space="preserve"> </w:t>
      </w:r>
      <w:r w:rsidR="001B1DF6" w:rsidRPr="00713D06">
        <w:t>1</w:t>
      </w:r>
      <w:r w:rsidR="003966C1" w:rsidRPr="00713D06">
        <w:t>,</w:t>
      </w:r>
      <w:r w:rsidR="001B1DF6" w:rsidRPr="00713D06">
        <w:t>902</w:t>
      </w:r>
      <w:r w:rsidR="00754398" w:rsidRPr="00713D06">
        <w:t xml:space="preserve"> for laboratories, </w:t>
      </w:r>
      <w:r w:rsidRPr="00713D06">
        <w:t xml:space="preserve">and </w:t>
      </w:r>
      <w:r w:rsidR="001B1DF6" w:rsidRPr="00713D06">
        <w:t>6</w:t>
      </w:r>
      <w:r w:rsidR="00C51D6D" w:rsidRPr="00713D06">
        <w:t>88</w:t>
      </w:r>
      <w:r w:rsidR="000F715C" w:rsidRPr="00713D06">
        <w:t>,</w:t>
      </w:r>
      <w:r w:rsidR="00C51D6D" w:rsidRPr="00713D06">
        <w:t>047</w:t>
      </w:r>
      <w:r w:rsidRPr="00713D06">
        <w:t xml:space="preserve"> for primacy agencies). </w:t>
      </w:r>
    </w:p>
    <w:p w14:paraId="7E33CA34" w14:textId="77777777" w:rsidR="001A2268" w:rsidRPr="001A2268" w:rsidRDefault="001A2268" w:rsidP="001A2268"/>
    <w:p w14:paraId="0DDCC24E" w14:textId="77777777" w:rsidR="001A2268" w:rsidRPr="00EE0BAC" w:rsidRDefault="001A2268" w:rsidP="00EE0BAC"/>
    <w:p w14:paraId="2B56FC9C" w14:textId="77777777" w:rsidR="001A2268" w:rsidRPr="005E147B" w:rsidRDefault="001A2268" w:rsidP="005E147B"/>
    <w:p w14:paraId="18C7DD96" w14:textId="77777777" w:rsidR="001A2268" w:rsidRPr="001A2268" w:rsidRDefault="001A2268"/>
    <w:p w14:paraId="18B0D7C1" w14:textId="77777777" w:rsidR="001A2268" w:rsidRPr="001A2268" w:rsidRDefault="001A2268"/>
    <w:p w14:paraId="05ABB3C6" w14:textId="77777777" w:rsidR="001A2268" w:rsidRPr="001A2268" w:rsidRDefault="001A2268"/>
    <w:p w14:paraId="0A62F4FF" w14:textId="77777777" w:rsidR="001A2268" w:rsidRPr="001A2268" w:rsidRDefault="001A2268"/>
    <w:p w14:paraId="4D471E86" w14:textId="77777777" w:rsidR="001A2268" w:rsidRPr="001A2268" w:rsidRDefault="001A2268"/>
    <w:p w14:paraId="6CCEBCCD" w14:textId="77777777" w:rsidR="001A2268" w:rsidRPr="001A2268" w:rsidRDefault="001A2268"/>
    <w:p w14:paraId="473D37A3" w14:textId="77777777" w:rsidR="001A2268" w:rsidRPr="001A2268" w:rsidRDefault="001A2268"/>
    <w:p w14:paraId="28C390C9" w14:textId="77777777" w:rsidR="001A2268" w:rsidRPr="001A2268" w:rsidRDefault="001A2268"/>
    <w:p w14:paraId="2D565305" w14:textId="77777777" w:rsidR="001A2268" w:rsidRPr="001A2268" w:rsidRDefault="001A2268"/>
    <w:p w14:paraId="65595104" w14:textId="63BBA0E2" w:rsidR="001A2268" w:rsidRDefault="001A2268" w:rsidP="006B0680"/>
    <w:p w14:paraId="3017F58A" w14:textId="22337724" w:rsidR="001A2268" w:rsidRDefault="001A2268" w:rsidP="006B0680"/>
    <w:p w14:paraId="2B6E68E9" w14:textId="77777777" w:rsidR="00090DCC" w:rsidRPr="00713D06" w:rsidRDefault="00090DCC" w:rsidP="006B0680">
      <w:r w:rsidRPr="001A2268">
        <w:br w:type="page"/>
      </w:r>
      <w:bookmarkStart w:id="6" w:name="_Toc318373431"/>
      <w:r w:rsidRPr="00713D06">
        <w:rPr>
          <w:rStyle w:val="SectionHeading1Char"/>
        </w:rPr>
        <w:lastRenderedPageBreak/>
        <w:t xml:space="preserve">2 </w:t>
      </w:r>
      <w:r w:rsidRPr="00713D06">
        <w:rPr>
          <w:rStyle w:val="SectionHeading1Char"/>
        </w:rPr>
        <w:tab/>
        <w:t>NEED FOR AND USE OF THE COLLECTION</w:t>
      </w:r>
      <w:bookmarkEnd w:id="6"/>
    </w:p>
    <w:p w14:paraId="007D270B" w14:textId="77777777" w:rsidR="00090DCC" w:rsidRPr="00713D06" w:rsidRDefault="00090DCC" w:rsidP="006B0680">
      <w:r w:rsidRPr="00713D06">
        <w:tab/>
      </w:r>
      <w:r w:rsidRPr="00713D06">
        <w:tab/>
      </w:r>
      <w:r w:rsidRPr="00713D06">
        <w:tab/>
      </w:r>
    </w:p>
    <w:p w14:paraId="007D270C" w14:textId="77777777" w:rsidR="00090DCC" w:rsidRPr="00713D06" w:rsidRDefault="00090DCC" w:rsidP="006B0680">
      <w:pPr>
        <w:pStyle w:val="SectionHeading2"/>
      </w:pPr>
      <w:bookmarkStart w:id="7" w:name="_Toc318373432"/>
      <w:bookmarkStart w:id="8" w:name="_Toc425514833"/>
      <w:r w:rsidRPr="00713D06">
        <w:t xml:space="preserve">2(a) </w:t>
      </w:r>
      <w:r w:rsidRPr="00713D06">
        <w:tab/>
        <w:t>Need/Authority for the Collection</w:t>
      </w:r>
      <w:bookmarkEnd w:id="7"/>
      <w:bookmarkEnd w:id="8"/>
    </w:p>
    <w:p w14:paraId="007D270D" w14:textId="77777777" w:rsidR="00090DCC" w:rsidRPr="00713D06" w:rsidRDefault="00090DCC" w:rsidP="006B0680"/>
    <w:p w14:paraId="007D270E" w14:textId="6F0E1E56" w:rsidR="00090DCC" w:rsidRPr="00713D06" w:rsidRDefault="00090DCC" w:rsidP="006B0680">
      <w:r w:rsidRPr="00713D06">
        <w:tab/>
        <w:t xml:space="preserve">This section identifies the regulatory authority for the information collection activities covered in this ICR and </w:t>
      </w:r>
      <w:r w:rsidR="00274118" w:rsidRPr="00713D06">
        <w:t xml:space="preserve">explains </w:t>
      </w:r>
      <w:r w:rsidRPr="00713D06">
        <w:t>EPA</w:t>
      </w:r>
      <w:r w:rsidR="00274118" w:rsidRPr="00713D06">
        <w:t>’s</w:t>
      </w:r>
      <w:r w:rsidRPr="00713D06">
        <w:t xml:space="preserve"> need</w:t>
      </w:r>
      <w:r w:rsidR="00274118" w:rsidRPr="00713D06">
        <w:t xml:space="preserve"> for</w:t>
      </w:r>
      <w:r w:rsidRPr="00713D06">
        <w:t xml:space="preserve"> the information.</w:t>
      </w:r>
      <w:r w:rsidR="00763EBB" w:rsidRPr="00713D06">
        <w:t xml:space="preserve"> </w:t>
      </w:r>
      <w:r w:rsidRPr="00713D06">
        <w:t>Section 4 of the ICR contains a summary of the PWSS Program recordkeeping and reporting requirements covered by this ICR.</w:t>
      </w:r>
      <w:r w:rsidR="00763EBB" w:rsidRPr="00713D06">
        <w:t xml:space="preserve"> </w:t>
      </w:r>
    </w:p>
    <w:p w14:paraId="007D270F" w14:textId="77777777" w:rsidR="00090DCC" w:rsidRPr="00713D06" w:rsidRDefault="00090DCC" w:rsidP="006B0680"/>
    <w:p w14:paraId="124E2BE8" w14:textId="27AF477C" w:rsidR="001B4521" w:rsidRPr="00713D06" w:rsidRDefault="00090DCC" w:rsidP="006B0680">
      <w:r w:rsidRPr="00713D06">
        <w:tab/>
        <w:t>To allow the public to better understand the impact of the recordkeeping and reporting requirements ste</w:t>
      </w:r>
      <w:r w:rsidR="00F02836" w:rsidRPr="00713D06">
        <w:t xml:space="preserve">mming from the SDWA and 40 CFR </w:t>
      </w:r>
      <w:r w:rsidR="00254C2A" w:rsidRPr="00713D06">
        <w:t>Parts</w:t>
      </w:r>
      <w:r w:rsidRPr="00713D06">
        <w:t xml:space="preserve"> 141 and 142, OGWDW has organized its ICRs so that related activities are addressed in the same ICR.</w:t>
      </w:r>
      <w:r w:rsidR="00763EBB" w:rsidRPr="00713D06">
        <w:t xml:space="preserve"> </w:t>
      </w:r>
      <w:r w:rsidRPr="00713D06">
        <w:t>Specifically, there are three primary ICRs—the Microbial Rules ICR, the Disinfectants/Disinfection Byproducts, Chemical and Radionuclides Rules (DDBP/Chem/Rads Rules) ICR, and the PWSS Program ICR.</w:t>
      </w:r>
      <w:r w:rsidR="00763EBB" w:rsidRPr="00713D06">
        <w:t xml:space="preserve"> </w:t>
      </w:r>
      <w:r w:rsidRPr="00713D06">
        <w:t xml:space="preserve">The Microbial Rules ICR includes rules addressing microbial contaminants, such as the </w:t>
      </w:r>
      <w:r w:rsidR="00F47B1F" w:rsidRPr="00713D06">
        <w:t xml:space="preserve">Revised </w:t>
      </w:r>
      <w:r w:rsidRPr="00713D06">
        <w:t>Total Coliform Rule (</w:t>
      </w:r>
      <w:r w:rsidR="00F47B1F" w:rsidRPr="00713D06">
        <w:t>R</w:t>
      </w:r>
      <w:r w:rsidRPr="00713D06">
        <w:t xml:space="preserve">TCR), Surface Water Treatment Rule (SWTR), and the </w:t>
      </w:r>
      <w:r w:rsidR="004F2EB0" w:rsidRPr="00713D06">
        <w:t>Ground Water Rule</w:t>
      </w:r>
      <w:r w:rsidRPr="00713D06">
        <w:t xml:space="preserve"> (</w:t>
      </w:r>
      <w:r w:rsidR="004F2EB0" w:rsidRPr="00713D06">
        <w:t>GWR</w:t>
      </w:r>
      <w:r w:rsidRPr="00713D06">
        <w:t>).</w:t>
      </w:r>
      <w:r w:rsidR="00763EBB" w:rsidRPr="00713D06">
        <w:t xml:space="preserve"> </w:t>
      </w:r>
      <w:r w:rsidRPr="00713D06">
        <w:t xml:space="preserve">The DDBP/Chem/Rads Rules ICR includes rules addressing chemical contaminants </w:t>
      </w:r>
      <w:r w:rsidR="003F1AFF" w:rsidRPr="00713D06">
        <w:t xml:space="preserve">such as the Stage </w:t>
      </w:r>
      <w:r w:rsidR="00167C36" w:rsidRPr="00713D06">
        <w:t>2</w:t>
      </w:r>
      <w:r w:rsidR="003F1AFF" w:rsidRPr="00713D06">
        <w:t xml:space="preserve"> Disinfectants and </w:t>
      </w:r>
      <w:r w:rsidRPr="00713D06">
        <w:t>Disinfection Byproduct</w:t>
      </w:r>
      <w:r w:rsidR="00D81F12" w:rsidRPr="00713D06">
        <w:t>s</w:t>
      </w:r>
      <w:r w:rsidRPr="00713D06">
        <w:t xml:space="preserve"> Rule (Stage </w:t>
      </w:r>
      <w:r w:rsidR="00167C36" w:rsidRPr="00713D06">
        <w:t>2</w:t>
      </w:r>
      <w:r w:rsidRPr="00713D06">
        <w:t xml:space="preserve"> DBPR), the Arsenic Rule, and the Lead and Copper Rule (LCR).</w:t>
      </w:r>
      <w:r w:rsidR="00763EBB" w:rsidRPr="00713D06">
        <w:t xml:space="preserve"> </w:t>
      </w:r>
      <w:r w:rsidRPr="00713D06">
        <w:t>The PWSS Program ICR includes public notification and rules addressing cross-cutting requirements that are not associated with contaminant-specific rule</w:t>
      </w:r>
      <w:r w:rsidR="003C4F73" w:rsidRPr="00713D06">
        <w:t>s</w:t>
      </w:r>
      <w:r w:rsidRPr="00713D06">
        <w:t>.</w:t>
      </w:r>
      <w:r w:rsidR="00763EBB" w:rsidRPr="00713D06">
        <w:t xml:space="preserve"> </w:t>
      </w:r>
      <w:r w:rsidR="00325273" w:rsidRPr="00713D06">
        <w:t>Without this information collection, EPA would not be able to</w:t>
      </w:r>
      <w:r w:rsidR="006539AB">
        <w:t xml:space="preserve"> </w:t>
      </w:r>
      <w:r w:rsidR="00E54CE1">
        <w:t xml:space="preserve">effectively implement the national drinking water program. </w:t>
      </w:r>
      <w:r w:rsidRPr="00713D06">
        <w:t>The specific regulations and programs addressed in this ICR are</w:t>
      </w:r>
      <w:r w:rsidR="001B4521" w:rsidRPr="00713D06">
        <w:t xml:space="preserve"> listed below. </w:t>
      </w:r>
    </w:p>
    <w:p w14:paraId="007D2711" w14:textId="26092783" w:rsidR="00090DCC" w:rsidRPr="00713D06" w:rsidRDefault="00090DCC" w:rsidP="006B0680"/>
    <w:p w14:paraId="007D2712" w14:textId="77777777" w:rsidR="004F2EB0" w:rsidRPr="00713D06" w:rsidRDefault="00090DCC" w:rsidP="006B0680">
      <w:pPr>
        <w:pStyle w:val="NumberedList"/>
        <w:numPr>
          <w:ilvl w:val="0"/>
          <w:numId w:val="12"/>
        </w:numPr>
        <w:rPr>
          <w:i w:val="0"/>
        </w:rPr>
      </w:pPr>
      <w:r w:rsidRPr="00713D06">
        <w:rPr>
          <w:i w:val="0"/>
        </w:rPr>
        <w:t xml:space="preserve">Consumer Confidence Reports </w:t>
      </w:r>
    </w:p>
    <w:p w14:paraId="007D2713" w14:textId="77777777" w:rsidR="00090DCC" w:rsidRPr="00713D06" w:rsidRDefault="00090DCC" w:rsidP="006B0680">
      <w:pPr>
        <w:pStyle w:val="NumberedList"/>
        <w:numPr>
          <w:ilvl w:val="0"/>
          <w:numId w:val="12"/>
        </w:numPr>
        <w:rPr>
          <w:i w:val="0"/>
        </w:rPr>
      </w:pPr>
      <w:r w:rsidRPr="00713D06">
        <w:rPr>
          <w:i w:val="0"/>
        </w:rPr>
        <w:t xml:space="preserve">Variance and Exemption Rule </w:t>
      </w:r>
    </w:p>
    <w:p w14:paraId="007D2714" w14:textId="77777777" w:rsidR="00090DCC" w:rsidRPr="00713D06" w:rsidRDefault="00090DCC" w:rsidP="006B0680">
      <w:pPr>
        <w:pStyle w:val="NumberedList"/>
        <w:numPr>
          <w:ilvl w:val="0"/>
          <w:numId w:val="12"/>
        </w:numPr>
        <w:rPr>
          <w:i w:val="0"/>
        </w:rPr>
      </w:pPr>
      <w:r w:rsidRPr="00713D06">
        <w:rPr>
          <w:i w:val="0"/>
        </w:rPr>
        <w:t>Capacity Development Program</w:t>
      </w:r>
    </w:p>
    <w:p w14:paraId="007D2715" w14:textId="77777777" w:rsidR="00090DCC" w:rsidRPr="00713D06" w:rsidRDefault="00090DCC" w:rsidP="006B0680">
      <w:pPr>
        <w:pStyle w:val="NumberedList"/>
        <w:numPr>
          <w:ilvl w:val="0"/>
          <w:numId w:val="12"/>
        </w:numPr>
        <w:rPr>
          <w:i w:val="0"/>
        </w:rPr>
      </w:pPr>
      <w:r w:rsidRPr="00713D06">
        <w:rPr>
          <w:i w:val="0"/>
        </w:rPr>
        <w:t>General State Primacy Activities</w:t>
      </w:r>
    </w:p>
    <w:p w14:paraId="007D2716" w14:textId="77777777" w:rsidR="00090DCC" w:rsidRPr="00713D06" w:rsidRDefault="00090DCC" w:rsidP="006B0680">
      <w:pPr>
        <w:pStyle w:val="NumberedList"/>
        <w:numPr>
          <w:ilvl w:val="0"/>
          <w:numId w:val="12"/>
        </w:numPr>
        <w:rPr>
          <w:i w:val="0"/>
        </w:rPr>
      </w:pPr>
      <w:r w:rsidRPr="00713D06">
        <w:rPr>
          <w:i w:val="0"/>
        </w:rPr>
        <w:t>Public Notification</w:t>
      </w:r>
    </w:p>
    <w:p w14:paraId="007D2717" w14:textId="48C80AF0" w:rsidR="00090DCC" w:rsidRPr="00713D06" w:rsidRDefault="00090DCC" w:rsidP="006B0680">
      <w:pPr>
        <w:pStyle w:val="NumberedList"/>
        <w:numPr>
          <w:ilvl w:val="0"/>
          <w:numId w:val="12"/>
        </w:numPr>
        <w:rPr>
          <w:i w:val="0"/>
        </w:rPr>
      </w:pPr>
      <w:r w:rsidRPr="00713D06">
        <w:rPr>
          <w:i w:val="0"/>
        </w:rPr>
        <w:t>Operator Certification Program</w:t>
      </w:r>
    </w:p>
    <w:p w14:paraId="007D2718" w14:textId="31D3497A" w:rsidR="00090DCC" w:rsidRPr="00713D06" w:rsidRDefault="00090DCC" w:rsidP="006B0680">
      <w:pPr>
        <w:pStyle w:val="NumberedList"/>
        <w:numPr>
          <w:ilvl w:val="0"/>
          <w:numId w:val="12"/>
        </w:numPr>
        <w:rPr>
          <w:i w:val="0"/>
        </w:rPr>
      </w:pPr>
      <w:r w:rsidRPr="00713D06">
        <w:rPr>
          <w:i w:val="0"/>
        </w:rPr>
        <w:t xml:space="preserve">Tribal </w:t>
      </w:r>
      <w:r w:rsidR="00F93095" w:rsidRPr="00713D06">
        <w:rPr>
          <w:i w:val="0"/>
        </w:rPr>
        <w:t xml:space="preserve">Drinking Water </w:t>
      </w:r>
      <w:r w:rsidRPr="00713D06">
        <w:rPr>
          <w:i w:val="0"/>
        </w:rPr>
        <w:t>Operator Certification Program</w:t>
      </w:r>
    </w:p>
    <w:p w14:paraId="007D2719" w14:textId="4D1FEDE3" w:rsidR="009F2981" w:rsidRPr="00713D06" w:rsidRDefault="00090DCC" w:rsidP="006B0680">
      <w:pPr>
        <w:pStyle w:val="NumberedList"/>
        <w:numPr>
          <w:ilvl w:val="0"/>
          <w:numId w:val="12"/>
        </w:numPr>
        <w:rPr>
          <w:i w:val="0"/>
        </w:rPr>
      </w:pPr>
      <w:r w:rsidRPr="00713D06">
        <w:rPr>
          <w:i w:val="0"/>
        </w:rPr>
        <w:t>Constructed Conveyances</w:t>
      </w:r>
    </w:p>
    <w:p w14:paraId="007D271A" w14:textId="77777777" w:rsidR="00090DCC" w:rsidRPr="00713D06" w:rsidRDefault="009F2981" w:rsidP="006B0680">
      <w:pPr>
        <w:pStyle w:val="NumberedList"/>
        <w:numPr>
          <w:ilvl w:val="0"/>
          <w:numId w:val="12"/>
        </w:numPr>
        <w:rPr>
          <w:i w:val="0"/>
        </w:rPr>
      </w:pPr>
      <w:r w:rsidRPr="00713D06">
        <w:rPr>
          <w:i w:val="0"/>
        </w:rPr>
        <w:t>Proficiency Testing</w:t>
      </w:r>
      <w:r w:rsidR="00090DCC" w:rsidRPr="00713D06">
        <w:rPr>
          <w:i w:val="0"/>
        </w:rPr>
        <w:tab/>
      </w:r>
    </w:p>
    <w:p w14:paraId="3A9E1E19" w14:textId="33DB1E72" w:rsidR="008E28F0" w:rsidRPr="00713D06" w:rsidRDefault="008E28F0" w:rsidP="006B0680"/>
    <w:p w14:paraId="007D271D" w14:textId="77777777" w:rsidR="00090DCC" w:rsidRPr="00713D06" w:rsidRDefault="00090DCC" w:rsidP="006B0680"/>
    <w:p w14:paraId="007D271E" w14:textId="77777777" w:rsidR="00A801ED" w:rsidRPr="00713D06" w:rsidRDefault="00090DCC" w:rsidP="006B0680">
      <w:r w:rsidRPr="00713D06">
        <w:tab/>
        <w:t>For a graphical depiction of the structure of the OGWDW ICRs, see Figure 1.</w:t>
      </w:r>
      <w:r w:rsidR="00763EBB" w:rsidRPr="00713D06">
        <w:t xml:space="preserve"> </w:t>
      </w:r>
      <w:r w:rsidRPr="00713D06">
        <w:t>A complete itemization of the activities included in the three primary ICRs, as well as other drinking water program ICRs, is included as Exhibit 1.</w:t>
      </w:r>
    </w:p>
    <w:p w14:paraId="007D271F" w14:textId="77777777" w:rsidR="00A6402E" w:rsidRPr="00713D06" w:rsidRDefault="00A6402E" w:rsidP="006B0680"/>
    <w:p w14:paraId="007D2720" w14:textId="77777777" w:rsidR="00A6402E" w:rsidRPr="00713D06" w:rsidRDefault="00A6402E" w:rsidP="006B0680"/>
    <w:p w14:paraId="007D2721" w14:textId="77777777" w:rsidR="00A6402E" w:rsidRPr="00713D06" w:rsidRDefault="00A6402E" w:rsidP="006B0680">
      <w:pPr>
        <w:sectPr w:rsidR="00A6402E" w:rsidRPr="00713D06" w:rsidSect="003B4C33">
          <w:headerReference w:type="default" r:id="rId19"/>
          <w:pgSz w:w="12240" w:h="15840" w:code="1"/>
          <w:pgMar w:top="720" w:right="1440" w:bottom="720" w:left="1440" w:header="720" w:footer="720" w:gutter="0"/>
          <w:pgNumType w:start="1"/>
          <w:cols w:space="720"/>
          <w:docGrid w:linePitch="360"/>
        </w:sectPr>
      </w:pPr>
      <w:r w:rsidRPr="00713D06">
        <w:tab/>
      </w:r>
    </w:p>
    <w:p w14:paraId="007D2722" w14:textId="0CA87FC1" w:rsidR="00571360" w:rsidRPr="00713D06" w:rsidRDefault="00C40C40" w:rsidP="006B0680">
      <w:r w:rsidRPr="00713D06">
        <w:rPr>
          <w:noProof/>
        </w:rPr>
        <w:lastRenderedPageBreak/>
        <w:drawing>
          <wp:inline distT="0" distB="0" distL="0" distR="0" wp14:anchorId="3739C523" wp14:editId="3E4CA821">
            <wp:extent cx="5918544" cy="444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53753" cy="4474637"/>
                    </a:xfrm>
                    <a:prstGeom prst="rect">
                      <a:avLst/>
                    </a:prstGeom>
                    <a:noFill/>
                    <a:ln>
                      <a:noFill/>
                    </a:ln>
                  </pic:spPr>
                </pic:pic>
              </a:graphicData>
            </a:graphic>
          </wp:inline>
        </w:drawing>
      </w:r>
    </w:p>
    <w:p w14:paraId="7BE8E6F6" w14:textId="77777777" w:rsidR="00C70031" w:rsidRPr="00713D06" w:rsidRDefault="00162749" w:rsidP="006B0680">
      <w:pPr>
        <w:pStyle w:val="ExhibitTitle"/>
      </w:pPr>
      <w:bookmarkStart w:id="9" w:name="_Toc184785678"/>
      <w:bookmarkStart w:id="10" w:name="_Toc205360652"/>
      <w:r w:rsidRPr="00713D06">
        <w:br w:type="page"/>
      </w:r>
      <w:bookmarkEnd w:id="9"/>
      <w:bookmarkEnd w:id="10"/>
      <w:r w:rsidR="00C70031" w:rsidRPr="00713D06">
        <w:lastRenderedPageBreak/>
        <w:t>Exhibit 1: Structure of OGWDW ICRs</w:t>
      </w:r>
    </w:p>
    <w:p w14:paraId="30F1644D" w14:textId="77777777" w:rsidR="00C70031" w:rsidRPr="00713D06" w:rsidRDefault="00C70031" w:rsidP="006B0680">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5"/>
        <w:gridCol w:w="4665"/>
      </w:tblGrid>
      <w:tr w:rsidR="0060487A" w:rsidRPr="00713D06" w14:paraId="23D45265" w14:textId="77777777" w:rsidTr="00041070">
        <w:trPr>
          <w:cantSplit/>
          <w:trHeight w:val="440"/>
          <w:tblHeader/>
        </w:trPr>
        <w:tc>
          <w:tcPr>
            <w:tcW w:w="4788" w:type="dxa"/>
            <w:vAlign w:val="center"/>
          </w:tcPr>
          <w:p w14:paraId="74D2B61F" w14:textId="77777777" w:rsidR="0060487A" w:rsidRPr="00713D06" w:rsidRDefault="0060487A" w:rsidP="006B0680">
            <w:pPr>
              <w:jc w:val="center"/>
              <w:rPr>
                <w:rFonts w:ascii="Arial" w:hAnsi="Arial" w:cs="Arial"/>
                <w:b/>
                <w:sz w:val="20"/>
              </w:rPr>
            </w:pPr>
            <w:r w:rsidRPr="00713D06">
              <w:rPr>
                <w:rFonts w:ascii="Arial" w:hAnsi="Arial" w:cs="Arial"/>
                <w:b/>
                <w:sz w:val="20"/>
              </w:rPr>
              <w:t>Currently covered</w:t>
            </w:r>
          </w:p>
        </w:tc>
        <w:tc>
          <w:tcPr>
            <w:tcW w:w="4788" w:type="dxa"/>
            <w:vAlign w:val="center"/>
          </w:tcPr>
          <w:p w14:paraId="52A1CA22" w14:textId="77777777" w:rsidR="0060487A" w:rsidRPr="00713D06" w:rsidRDefault="0060487A" w:rsidP="006B0680">
            <w:pPr>
              <w:jc w:val="center"/>
              <w:rPr>
                <w:rFonts w:ascii="Arial" w:hAnsi="Arial" w:cs="Arial"/>
                <w:b/>
                <w:sz w:val="20"/>
              </w:rPr>
            </w:pPr>
            <w:r w:rsidRPr="00713D06">
              <w:rPr>
                <w:rFonts w:ascii="Arial" w:hAnsi="Arial" w:cs="Arial"/>
                <w:b/>
                <w:sz w:val="20"/>
              </w:rPr>
              <w:t>To be covered in the future</w:t>
            </w:r>
          </w:p>
        </w:tc>
      </w:tr>
      <w:tr w:rsidR="0060487A" w:rsidRPr="00713D06" w14:paraId="4C54A3B1" w14:textId="77777777" w:rsidTr="00041070">
        <w:trPr>
          <w:cantSplit/>
        </w:trPr>
        <w:tc>
          <w:tcPr>
            <w:tcW w:w="9576" w:type="dxa"/>
            <w:gridSpan w:val="2"/>
            <w:shd w:val="clear" w:color="auto" w:fill="D9D9D9"/>
            <w:vAlign w:val="center"/>
          </w:tcPr>
          <w:p w14:paraId="2369B094" w14:textId="77777777" w:rsidR="0060487A" w:rsidRPr="00713D06" w:rsidRDefault="0060487A" w:rsidP="006B0680">
            <w:pPr>
              <w:rPr>
                <w:rFonts w:ascii="Arial" w:hAnsi="Arial" w:cs="Arial"/>
                <w:b/>
                <w:sz w:val="20"/>
              </w:rPr>
            </w:pPr>
            <w:r w:rsidRPr="00713D06">
              <w:rPr>
                <w:rFonts w:ascii="Arial" w:hAnsi="Arial" w:cs="Arial"/>
                <w:b/>
                <w:sz w:val="20"/>
              </w:rPr>
              <w:t>PWSS Program ICR (2040-0090)</w:t>
            </w:r>
          </w:p>
          <w:p w14:paraId="28A7E6F9" w14:textId="77777777" w:rsidR="0060487A" w:rsidRPr="00713D06" w:rsidRDefault="0060487A" w:rsidP="006B0680">
            <w:pPr>
              <w:rPr>
                <w:rFonts w:ascii="Arial" w:hAnsi="Arial" w:cs="Arial"/>
                <w:b/>
                <w:sz w:val="20"/>
              </w:rPr>
            </w:pPr>
          </w:p>
        </w:tc>
      </w:tr>
      <w:tr w:rsidR="0060487A" w:rsidRPr="00713D06" w14:paraId="6F7A0D52" w14:textId="77777777" w:rsidTr="00041070">
        <w:trPr>
          <w:cantSplit/>
        </w:trPr>
        <w:tc>
          <w:tcPr>
            <w:tcW w:w="4788" w:type="dxa"/>
            <w:vAlign w:val="center"/>
          </w:tcPr>
          <w:p w14:paraId="661890D8" w14:textId="77777777" w:rsidR="0060487A" w:rsidRPr="00713D06" w:rsidRDefault="0060487A" w:rsidP="006B0680">
            <w:pPr>
              <w:rPr>
                <w:rFonts w:ascii="Arial" w:hAnsi="Arial" w:cs="Arial"/>
                <w:sz w:val="20"/>
              </w:rPr>
            </w:pPr>
            <w:r w:rsidRPr="00713D06">
              <w:rPr>
                <w:rFonts w:ascii="Arial" w:hAnsi="Arial" w:cs="Arial"/>
                <w:sz w:val="20"/>
              </w:rPr>
              <w:t>Consumer Confidence Reports (CCRs)</w:t>
            </w:r>
          </w:p>
        </w:tc>
        <w:tc>
          <w:tcPr>
            <w:tcW w:w="4788" w:type="dxa"/>
            <w:vAlign w:val="center"/>
          </w:tcPr>
          <w:p w14:paraId="57799C9D" w14:textId="77777777" w:rsidR="0060487A" w:rsidRPr="00713D06" w:rsidRDefault="0060487A" w:rsidP="006B0680">
            <w:pPr>
              <w:rPr>
                <w:rFonts w:ascii="Arial" w:hAnsi="Arial" w:cs="Arial"/>
                <w:sz w:val="20"/>
              </w:rPr>
            </w:pPr>
          </w:p>
        </w:tc>
      </w:tr>
      <w:tr w:rsidR="0060487A" w:rsidRPr="00713D06" w14:paraId="0E085D32" w14:textId="77777777" w:rsidTr="00041070">
        <w:trPr>
          <w:cantSplit/>
        </w:trPr>
        <w:tc>
          <w:tcPr>
            <w:tcW w:w="4788" w:type="dxa"/>
            <w:vAlign w:val="center"/>
          </w:tcPr>
          <w:p w14:paraId="385DFE46" w14:textId="77777777" w:rsidR="0060487A" w:rsidRPr="00713D06" w:rsidRDefault="0060487A" w:rsidP="006B0680">
            <w:pPr>
              <w:rPr>
                <w:rFonts w:ascii="Arial" w:hAnsi="Arial" w:cs="Arial"/>
                <w:sz w:val="20"/>
              </w:rPr>
            </w:pPr>
            <w:r w:rsidRPr="00713D06">
              <w:rPr>
                <w:rFonts w:ascii="Arial" w:hAnsi="Arial" w:cs="Arial"/>
                <w:sz w:val="20"/>
              </w:rPr>
              <w:t>Variances &amp; Exemptions</w:t>
            </w:r>
          </w:p>
        </w:tc>
        <w:tc>
          <w:tcPr>
            <w:tcW w:w="4788" w:type="dxa"/>
            <w:vAlign w:val="center"/>
          </w:tcPr>
          <w:p w14:paraId="08F08419" w14:textId="77777777" w:rsidR="0060487A" w:rsidRPr="00713D06" w:rsidRDefault="0060487A" w:rsidP="006B0680">
            <w:pPr>
              <w:rPr>
                <w:rFonts w:ascii="Arial" w:hAnsi="Arial" w:cs="Arial"/>
                <w:sz w:val="20"/>
              </w:rPr>
            </w:pPr>
          </w:p>
        </w:tc>
      </w:tr>
      <w:tr w:rsidR="0060487A" w:rsidRPr="00713D06" w14:paraId="4C10CB0C" w14:textId="77777777" w:rsidTr="00041070">
        <w:trPr>
          <w:cantSplit/>
        </w:trPr>
        <w:tc>
          <w:tcPr>
            <w:tcW w:w="4788" w:type="dxa"/>
            <w:vAlign w:val="center"/>
          </w:tcPr>
          <w:p w14:paraId="71EBFDC9" w14:textId="77777777" w:rsidR="0060487A" w:rsidRPr="00713D06" w:rsidRDefault="0060487A" w:rsidP="006B0680">
            <w:pPr>
              <w:rPr>
                <w:rFonts w:ascii="Arial" w:hAnsi="Arial" w:cs="Arial"/>
                <w:sz w:val="20"/>
              </w:rPr>
            </w:pPr>
            <w:r w:rsidRPr="00713D06">
              <w:rPr>
                <w:rFonts w:ascii="Arial" w:hAnsi="Arial" w:cs="Arial"/>
                <w:sz w:val="20"/>
              </w:rPr>
              <w:t>Capacity Development Program</w:t>
            </w:r>
          </w:p>
        </w:tc>
        <w:tc>
          <w:tcPr>
            <w:tcW w:w="4788" w:type="dxa"/>
            <w:vAlign w:val="center"/>
          </w:tcPr>
          <w:p w14:paraId="0573F1D2" w14:textId="77777777" w:rsidR="0060487A" w:rsidRPr="00713D06" w:rsidRDefault="0060487A" w:rsidP="006B0680">
            <w:pPr>
              <w:rPr>
                <w:rFonts w:ascii="Arial" w:hAnsi="Arial" w:cs="Arial"/>
                <w:sz w:val="20"/>
              </w:rPr>
            </w:pPr>
          </w:p>
        </w:tc>
      </w:tr>
      <w:tr w:rsidR="0060487A" w:rsidRPr="00713D06" w14:paraId="012268E8" w14:textId="77777777" w:rsidTr="00041070">
        <w:trPr>
          <w:cantSplit/>
        </w:trPr>
        <w:tc>
          <w:tcPr>
            <w:tcW w:w="4788" w:type="dxa"/>
            <w:vAlign w:val="center"/>
          </w:tcPr>
          <w:p w14:paraId="3B4A6952" w14:textId="77777777" w:rsidR="0060487A" w:rsidRPr="00713D06" w:rsidRDefault="0060487A" w:rsidP="006B0680">
            <w:pPr>
              <w:rPr>
                <w:rFonts w:ascii="Arial" w:hAnsi="Arial" w:cs="Arial"/>
                <w:sz w:val="20"/>
              </w:rPr>
            </w:pPr>
            <w:r w:rsidRPr="00713D06">
              <w:rPr>
                <w:rFonts w:ascii="Arial" w:hAnsi="Arial" w:cs="Arial"/>
                <w:sz w:val="20"/>
              </w:rPr>
              <w:t xml:space="preserve">General State Primacy Activities </w:t>
            </w:r>
          </w:p>
        </w:tc>
        <w:tc>
          <w:tcPr>
            <w:tcW w:w="4788" w:type="dxa"/>
            <w:vAlign w:val="center"/>
          </w:tcPr>
          <w:p w14:paraId="30B74016" w14:textId="77777777" w:rsidR="0060487A" w:rsidRPr="00713D06" w:rsidRDefault="0060487A" w:rsidP="006B0680">
            <w:pPr>
              <w:rPr>
                <w:rFonts w:ascii="Arial" w:hAnsi="Arial" w:cs="Arial"/>
                <w:sz w:val="20"/>
              </w:rPr>
            </w:pPr>
          </w:p>
        </w:tc>
      </w:tr>
      <w:tr w:rsidR="0060487A" w:rsidRPr="00713D06" w14:paraId="2D2F8494" w14:textId="77777777" w:rsidTr="00041070">
        <w:trPr>
          <w:cantSplit/>
        </w:trPr>
        <w:tc>
          <w:tcPr>
            <w:tcW w:w="4788" w:type="dxa"/>
            <w:vAlign w:val="center"/>
          </w:tcPr>
          <w:p w14:paraId="201F48C0" w14:textId="77777777" w:rsidR="0060487A" w:rsidRPr="00713D06" w:rsidRDefault="0060487A" w:rsidP="006B0680">
            <w:pPr>
              <w:rPr>
                <w:rFonts w:ascii="Arial" w:hAnsi="Arial" w:cs="Arial"/>
                <w:sz w:val="20"/>
              </w:rPr>
            </w:pPr>
            <w:r w:rsidRPr="00713D06">
              <w:rPr>
                <w:rFonts w:ascii="Arial" w:hAnsi="Arial" w:cs="Arial"/>
                <w:sz w:val="20"/>
              </w:rPr>
              <w:t>Public Notification (PN)</w:t>
            </w:r>
          </w:p>
        </w:tc>
        <w:tc>
          <w:tcPr>
            <w:tcW w:w="4788" w:type="dxa"/>
            <w:vAlign w:val="center"/>
          </w:tcPr>
          <w:p w14:paraId="6B36B7A1" w14:textId="77777777" w:rsidR="0060487A" w:rsidRPr="00713D06" w:rsidRDefault="0060487A" w:rsidP="006B0680">
            <w:pPr>
              <w:rPr>
                <w:rFonts w:ascii="Arial" w:hAnsi="Arial" w:cs="Arial"/>
                <w:sz w:val="20"/>
              </w:rPr>
            </w:pPr>
          </w:p>
        </w:tc>
      </w:tr>
      <w:tr w:rsidR="0060487A" w:rsidRPr="00713D06" w14:paraId="74938656" w14:textId="77777777" w:rsidTr="00041070">
        <w:trPr>
          <w:cantSplit/>
        </w:trPr>
        <w:tc>
          <w:tcPr>
            <w:tcW w:w="4788" w:type="dxa"/>
            <w:vAlign w:val="center"/>
          </w:tcPr>
          <w:p w14:paraId="12FDDEFC" w14:textId="5C987F2E" w:rsidR="0060487A" w:rsidRPr="00713D06" w:rsidRDefault="0060487A" w:rsidP="006B0680">
            <w:pPr>
              <w:rPr>
                <w:rFonts w:ascii="Arial" w:hAnsi="Arial" w:cs="Arial"/>
                <w:sz w:val="20"/>
              </w:rPr>
            </w:pPr>
            <w:r w:rsidRPr="00713D06">
              <w:rPr>
                <w:rFonts w:ascii="Arial" w:hAnsi="Arial" w:cs="Arial"/>
                <w:sz w:val="20"/>
              </w:rPr>
              <w:t>Operator Certification Program</w:t>
            </w:r>
          </w:p>
        </w:tc>
        <w:tc>
          <w:tcPr>
            <w:tcW w:w="4788" w:type="dxa"/>
            <w:vAlign w:val="center"/>
          </w:tcPr>
          <w:p w14:paraId="30602C62" w14:textId="77777777" w:rsidR="0060487A" w:rsidRPr="00713D06" w:rsidRDefault="0060487A" w:rsidP="006B0680">
            <w:pPr>
              <w:rPr>
                <w:rFonts w:ascii="Arial" w:hAnsi="Arial" w:cs="Arial"/>
                <w:sz w:val="20"/>
              </w:rPr>
            </w:pPr>
          </w:p>
        </w:tc>
      </w:tr>
      <w:tr w:rsidR="0060487A" w:rsidRPr="00713D06" w14:paraId="4D0BA0FB" w14:textId="77777777" w:rsidTr="00041070">
        <w:trPr>
          <w:cantSplit/>
        </w:trPr>
        <w:tc>
          <w:tcPr>
            <w:tcW w:w="4788" w:type="dxa"/>
            <w:vAlign w:val="center"/>
          </w:tcPr>
          <w:p w14:paraId="5A95902B" w14:textId="77777777" w:rsidR="0060487A" w:rsidRPr="00713D06" w:rsidRDefault="0060487A" w:rsidP="006B0680">
            <w:pPr>
              <w:rPr>
                <w:rFonts w:ascii="Arial" w:hAnsi="Arial" w:cs="Arial"/>
                <w:sz w:val="20"/>
              </w:rPr>
            </w:pPr>
            <w:r w:rsidRPr="00713D06">
              <w:rPr>
                <w:rFonts w:ascii="Arial" w:hAnsi="Arial" w:cs="Arial"/>
                <w:sz w:val="20"/>
              </w:rPr>
              <w:t>Tribal Operator Certification</w:t>
            </w:r>
          </w:p>
        </w:tc>
        <w:tc>
          <w:tcPr>
            <w:tcW w:w="4788" w:type="dxa"/>
            <w:vAlign w:val="center"/>
          </w:tcPr>
          <w:p w14:paraId="36C8B66F" w14:textId="77777777" w:rsidR="0060487A" w:rsidRPr="00713D06" w:rsidRDefault="0060487A" w:rsidP="006B0680">
            <w:pPr>
              <w:rPr>
                <w:rFonts w:ascii="Arial" w:hAnsi="Arial" w:cs="Arial"/>
                <w:sz w:val="20"/>
              </w:rPr>
            </w:pPr>
          </w:p>
        </w:tc>
      </w:tr>
      <w:tr w:rsidR="0060487A" w:rsidRPr="00713D06" w14:paraId="1C9690E0" w14:textId="77777777" w:rsidTr="00041070">
        <w:trPr>
          <w:cantSplit/>
        </w:trPr>
        <w:tc>
          <w:tcPr>
            <w:tcW w:w="4788" w:type="dxa"/>
            <w:vAlign w:val="center"/>
          </w:tcPr>
          <w:p w14:paraId="522BA329" w14:textId="77777777" w:rsidR="0060487A" w:rsidRPr="00713D06" w:rsidRDefault="0060487A" w:rsidP="006B0680">
            <w:pPr>
              <w:rPr>
                <w:rFonts w:ascii="Arial" w:hAnsi="Arial" w:cs="Arial"/>
                <w:sz w:val="20"/>
              </w:rPr>
            </w:pPr>
            <w:r w:rsidRPr="00713D06">
              <w:rPr>
                <w:rFonts w:ascii="Arial" w:hAnsi="Arial" w:cs="Arial"/>
                <w:sz w:val="20"/>
              </w:rPr>
              <w:t>Constructed Conveyances</w:t>
            </w:r>
          </w:p>
        </w:tc>
        <w:tc>
          <w:tcPr>
            <w:tcW w:w="4788" w:type="dxa"/>
            <w:vAlign w:val="center"/>
          </w:tcPr>
          <w:p w14:paraId="6F1F3DE6" w14:textId="77777777" w:rsidR="0060487A" w:rsidRPr="00713D06" w:rsidRDefault="0060487A" w:rsidP="006B0680">
            <w:pPr>
              <w:rPr>
                <w:rFonts w:ascii="Arial" w:hAnsi="Arial" w:cs="Arial"/>
                <w:sz w:val="20"/>
              </w:rPr>
            </w:pPr>
          </w:p>
        </w:tc>
      </w:tr>
      <w:tr w:rsidR="0060487A" w:rsidRPr="00713D06" w14:paraId="5DAFEE4B" w14:textId="77777777" w:rsidTr="00041070">
        <w:trPr>
          <w:cantSplit/>
        </w:trPr>
        <w:tc>
          <w:tcPr>
            <w:tcW w:w="4788" w:type="dxa"/>
            <w:vAlign w:val="center"/>
          </w:tcPr>
          <w:p w14:paraId="57409FA4" w14:textId="77777777" w:rsidR="0060487A" w:rsidRPr="00713D06" w:rsidRDefault="0060487A" w:rsidP="006B0680">
            <w:pPr>
              <w:rPr>
                <w:rFonts w:ascii="Arial" w:hAnsi="Arial" w:cs="Arial"/>
                <w:sz w:val="20"/>
              </w:rPr>
            </w:pPr>
            <w:r w:rsidRPr="00713D06">
              <w:rPr>
                <w:rFonts w:ascii="Arial" w:hAnsi="Arial" w:cs="Arial"/>
                <w:sz w:val="20"/>
              </w:rPr>
              <w:t>Proficiency Testing</w:t>
            </w:r>
          </w:p>
        </w:tc>
        <w:tc>
          <w:tcPr>
            <w:tcW w:w="4788" w:type="dxa"/>
            <w:vAlign w:val="center"/>
          </w:tcPr>
          <w:p w14:paraId="65392E3E" w14:textId="77777777" w:rsidR="0060487A" w:rsidRPr="00713D06" w:rsidRDefault="0060487A" w:rsidP="006B0680">
            <w:pPr>
              <w:rPr>
                <w:rFonts w:ascii="Arial" w:hAnsi="Arial" w:cs="Arial"/>
                <w:sz w:val="20"/>
              </w:rPr>
            </w:pPr>
          </w:p>
        </w:tc>
      </w:tr>
      <w:tr w:rsidR="0060487A" w:rsidRPr="00713D06" w14:paraId="51277D5A" w14:textId="77777777" w:rsidTr="00041070">
        <w:trPr>
          <w:cantSplit/>
        </w:trPr>
        <w:tc>
          <w:tcPr>
            <w:tcW w:w="9576" w:type="dxa"/>
            <w:gridSpan w:val="2"/>
            <w:shd w:val="clear" w:color="auto" w:fill="D9D9D9"/>
            <w:vAlign w:val="center"/>
          </w:tcPr>
          <w:p w14:paraId="4155910E" w14:textId="77777777" w:rsidR="0060487A" w:rsidRPr="00713D06" w:rsidRDefault="0060487A" w:rsidP="006B0680">
            <w:pPr>
              <w:rPr>
                <w:rFonts w:ascii="Arial" w:hAnsi="Arial" w:cs="Arial"/>
                <w:b/>
                <w:sz w:val="20"/>
              </w:rPr>
            </w:pPr>
            <w:r w:rsidRPr="00713D06">
              <w:rPr>
                <w:rFonts w:ascii="Arial" w:hAnsi="Arial" w:cs="Arial"/>
                <w:b/>
                <w:sz w:val="20"/>
              </w:rPr>
              <w:t>Microbial Rules ICR (2040-0205)</w:t>
            </w:r>
          </w:p>
          <w:p w14:paraId="0AAAAFD0" w14:textId="77777777" w:rsidR="0060487A" w:rsidRPr="00713D06" w:rsidRDefault="0060487A" w:rsidP="006B0680">
            <w:pPr>
              <w:rPr>
                <w:rFonts w:ascii="Arial" w:hAnsi="Arial" w:cs="Arial"/>
                <w:b/>
                <w:sz w:val="20"/>
              </w:rPr>
            </w:pPr>
          </w:p>
        </w:tc>
      </w:tr>
      <w:tr w:rsidR="0060487A" w:rsidRPr="00713D06" w14:paraId="254B946A" w14:textId="77777777" w:rsidTr="00041070">
        <w:trPr>
          <w:cantSplit/>
        </w:trPr>
        <w:tc>
          <w:tcPr>
            <w:tcW w:w="4788" w:type="dxa"/>
            <w:vAlign w:val="center"/>
          </w:tcPr>
          <w:p w14:paraId="7300C7C6" w14:textId="77777777" w:rsidR="0060487A" w:rsidRPr="00713D06" w:rsidRDefault="0060487A" w:rsidP="006B0680">
            <w:pPr>
              <w:rPr>
                <w:rFonts w:ascii="Arial" w:hAnsi="Arial" w:cs="Arial"/>
                <w:sz w:val="20"/>
              </w:rPr>
            </w:pPr>
            <w:r w:rsidRPr="00713D06">
              <w:rPr>
                <w:rFonts w:ascii="Arial" w:hAnsi="Arial" w:cs="Arial"/>
                <w:sz w:val="20"/>
              </w:rPr>
              <w:t>Surface Water Treatment Rule, except disinfectant residual monitoring and associated activities</w:t>
            </w:r>
            <w:r w:rsidRPr="00713D06">
              <w:rPr>
                <w:rStyle w:val="FootnoteReference"/>
                <w:rFonts w:ascii="Arial" w:hAnsi="Arial" w:cs="Arial"/>
                <w:sz w:val="20"/>
              </w:rPr>
              <w:footnoteReference w:id="5"/>
            </w:r>
          </w:p>
        </w:tc>
        <w:tc>
          <w:tcPr>
            <w:tcW w:w="4788" w:type="dxa"/>
            <w:vAlign w:val="center"/>
          </w:tcPr>
          <w:p w14:paraId="7FFCEE36" w14:textId="77777777" w:rsidR="0060487A" w:rsidRPr="00713D06" w:rsidRDefault="0060487A" w:rsidP="006B0680">
            <w:pPr>
              <w:rPr>
                <w:rFonts w:ascii="Arial" w:hAnsi="Arial" w:cs="Arial"/>
                <w:sz w:val="20"/>
              </w:rPr>
            </w:pPr>
          </w:p>
        </w:tc>
      </w:tr>
      <w:tr w:rsidR="0060487A" w:rsidRPr="00713D06" w14:paraId="640B0C6F" w14:textId="77777777" w:rsidTr="00041070">
        <w:trPr>
          <w:cantSplit/>
        </w:trPr>
        <w:tc>
          <w:tcPr>
            <w:tcW w:w="4788" w:type="dxa"/>
            <w:vAlign w:val="center"/>
          </w:tcPr>
          <w:p w14:paraId="5F8977A7" w14:textId="77777777" w:rsidR="0060487A" w:rsidRPr="00713D06" w:rsidRDefault="0060487A" w:rsidP="006B0680">
            <w:pPr>
              <w:rPr>
                <w:rFonts w:ascii="Arial" w:hAnsi="Arial" w:cs="Arial"/>
                <w:sz w:val="20"/>
              </w:rPr>
            </w:pPr>
            <w:r w:rsidRPr="00713D06">
              <w:rPr>
                <w:rFonts w:ascii="Arial" w:hAnsi="Arial" w:cs="Arial"/>
                <w:sz w:val="20"/>
              </w:rPr>
              <w:t>Total Coliform Rule/ Revised Total Coliform Rule</w:t>
            </w:r>
          </w:p>
        </w:tc>
        <w:tc>
          <w:tcPr>
            <w:tcW w:w="4788" w:type="dxa"/>
            <w:vAlign w:val="center"/>
          </w:tcPr>
          <w:p w14:paraId="37C03702" w14:textId="77777777" w:rsidR="0060487A" w:rsidRPr="00713D06" w:rsidRDefault="0060487A" w:rsidP="006B0680">
            <w:pPr>
              <w:rPr>
                <w:rFonts w:ascii="Arial" w:hAnsi="Arial" w:cs="Arial"/>
                <w:sz w:val="20"/>
              </w:rPr>
            </w:pPr>
          </w:p>
        </w:tc>
      </w:tr>
      <w:tr w:rsidR="0060487A" w:rsidRPr="00713D06" w14:paraId="5110D240" w14:textId="77777777" w:rsidTr="00041070">
        <w:trPr>
          <w:cantSplit/>
        </w:trPr>
        <w:tc>
          <w:tcPr>
            <w:tcW w:w="4788" w:type="dxa"/>
            <w:vAlign w:val="center"/>
          </w:tcPr>
          <w:p w14:paraId="16E8EDD2" w14:textId="77777777" w:rsidR="0060487A" w:rsidRPr="00713D06" w:rsidRDefault="0060487A" w:rsidP="006B0680">
            <w:pPr>
              <w:rPr>
                <w:rFonts w:ascii="Arial" w:hAnsi="Arial" w:cs="Arial"/>
                <w:sz w:val="20"/>
              </w:rPr>
            </w:pPr>
            <w:r w:rsidRPr="00713D06">
              <w:rPr>
                <w:rFonts w:ascii="Arial" w:hAnsi="Arial" w:cs="Arial"/>
                <w:sz w:val="20"/>
              </w:rPr>
              <w:t xml:space="preserve">Interim Enhanced Surface Water Treatment Rule (IESWTR) </w:t>
            </w:r>
          </w:p>
        </w:tc>
        <w:tc>
          <w:tcPr>
            <w:tcW w:w="4788" w:type="dxa"/>
            <w:vAlign w:val="center"/>
          </w:tcPr>
          <w:p w14:paraId="00F84F8F" w14:textId="77777777" w:rsidR="0060487A" w:rsidRPr="00713D06" w:rsidRDefault="0060487A" w:rsidP="006B0680">
            <w:pPr>
              <w:rPr>
                <w:rFonts w:ascii="Arial" w:hAnsi="Arial" w:cs="Arial"/>
                <w:sz w:val="20"/>
              </w:rPr>
            </w:pPr>
          </w:p>
        </w:tc>
      </w:tr>
      <w:tr w:rsidR="0060487A" w:rsidRPr="00713D06" w14:paraId="6560400F" w14:textId="77777777" w:rsidTr="00041070">
        <w:trPr>
          <w:cantSplit/>
        </w:trPr>
        <w:tc>
          <w:tcPr>
            <w:tcW w:w="4788" w:type="dxa"/>
            <w:vAlign w:val="center"/>
          </w:tcPr>
          <w:p w14:paraId="0D5ECF06" w14:textId="77777777" w:rsidR="0060487A" w:rsidRPr="00713D06" w:rsidRDefault="0060487A" w:rsidP="006B0680">
            <w:pPr>
              <w:rPr>
                <w:rFonts w:ascii="Arial" w:hAnsi="Arial" w:cs="Arial"/>
                <w:sz w:val="20"/>
              </w:rPr>
            </w:pPr>
            <w:r w:rsidRPr="00713D06">
              <w:rPr>
                <w:rFonts w:ascii="Arial" w:hAnsi="Arial" w:cs="Arial"/>
                <w:sz w:val="20"/>
              </w:rPr>
              <w:t>Filter Backwash Recycling Rule</w:t>
            </w:r>
          </w:p>
        </w:tc>
        <w:tc>
          <w:tcPr>
            <w:tcW w:w="4788" w:type="dxa"/>
            <w:vAlign w:val="center"/>
          </w:tcPr>
          <w:p w14:paraId="0938DC18" w14:textId="77777777" w:rsidR="0060487A" w:rsidRPr="00713D06" w:rsidRDefault="0060487A" w:rsidP="006B0680">
            <w:pPr>
              <w:rPr>
                <w:rFonts w:ascii="Arial" w:hAnsi="Arial" w:cs="Arial"/>
                <w:sz w:val="20"/>
              </w:rPr>
            </w:pPr>
          </w:p>
        </w:tc>
      </w:tr>
      <w:tr w:rsidR="0060487A" w:rsidRPr="00713D06" w14:paraId="007849DF" w14:textId="77777777" w:rsidTr="00041070">
        <w:trPr>
          <w:cantSplit/>
        </w:trPr>
        <w:tc>
          <w:tcPr>
            <w:tcW w:w="4788" w:type="dxa"/>
            <w:vAlign w:val="center"/>
          </w:tcPr>
          <w:p w14:paraId="38867A42" w14:textId="77777777" w:rsidR="0060487A" w:rsidRPr="00713D06" w:rsidRDefault="0060487A" w:rsidP="006B0680">
            <w:pPr>
              <w:rPr>
                <w:rFonts w:ascii="Arial" w:hAnsi="Arial" w:cs="Arial"/>
                <w:sz w:val="20"/>
              </w:rPr>
            </w:pPr>
            <w:r w:rsidRPr="00713D06">
              <w:rPr>
                <w:rFonts w:ascii="Arial" w:hAnsi="Arial" w:cs="Arial"/>
                <w:sz w:val="20"/>
              </w:rPr>
              <w:t>Long Term 1 Enhanced Surface Water Treatment Rule (LT1ESWTR)</w:t>
            </w:r>
          </w:p>
        </w:tc>
        <w:tc>
          <w:tcPr>
            <w:tcW w:w="4788" w:type="dxa"/>
            <w:vAlign w:val="center"/>
          </w:tcPr>
          <w:p w14:paraId="1A0D04A7" w14:textId="77777777" w:rsidR="0060487A" w:rsidRPr="00713D06" w:rsidRDefault="0060487A" w:rsidP="006B0680">
            <w:pPr>
              <w:rPr>
                <w:rFonts w:ascii="Arial" w:hAnsi="Arial" w:cs="Arial"/>
                <w:sz w:val="20"/>
              </w:rPr>
            </w:pPr>
          </w:p>
        </w:tc>
      </w:tr>
      <w:tr w:rsidR="0060487A" w:rsidRPr="00713D06" w14:paraId="455E00D9" w14:textId="77777777" w:rsidTr="00041070">
        <w:trPr>
          <w:cantSplit/>
        </w:trPr>
        <w:tc>
          <w:tcPr>
            <w:tcW w:w="4788" w:type="dxa"/>
            <w:vAlign w:val="center"/>
          </w:tcPr>
          <w:p w14:paraId="21B6A344" w14:textId="77777777" w:rsidR="0060487A" w:rsidRPr="00713D06" w:rsidRDefault="0060487A" w:rsidP="006B0680">
            <w:pPr>
              <w:rPr>
                <w:rFonts w:ascii="Arial" w:hAnsi="Arial" w:cs="Arial"/>
                <w:sz w:val="20"/>
              </w:rPr>
            </w:pPr>
            <w:r w:rsidRPr="00713D06">
              <w:rPr>
                <w:rFonts w:ascii="Arial" w:hAnsi="Arial" w:cs="Arial"/>
                <w:sz w:val="20"/>
              </w:rPr>
              <w:t>Long Term 2 Enhanced Surface Water Treatment Rule (LT2ESWTR)</w:t>
            </w:r>
          </w:p>
        </w:tc>
        <w:tc>
          <w:tcPr>
            <w:tcW w:w="4788" w:type="dxa"/>
            <w:vAlign w:val="center"/>
          </w:tcPr>
          <w:p w14:paraId="76A22478" w14:textId="77777777" w:rsidR="0060487A" w:rsidRPr="00713D06" w:rsidRDefault="0060487A" w:rsidP="006B0680">
            <w:pPr>
              <w:rPr>
                <w:rFonts w:ascii="Arial" w:hAnsi="Arial" w:cs="Arial"/>
                <w:sz w:val="20"/>
              </w:rPr>
            </w:pPr>
          </w:p>
        </w:tc>
      </w:tr>
      <w:tr w:rsidR="0060487A" w:rsidRPr="00713D06" w14:paraId="27A99F14" w14:textId="77777777" w:rsidTr="00041070">
        <w:trPr>
          <w:cantSplit/>
        </w:trPr>
        <w:tc>
          <w:tcPr>
            <w:tcW w:w="4788" w:type="dxa"/>
            <w:vAlign w:val="center"/>
          </w:tcPr>
          <w:p w14:paraId="4253609F" w14:textId="77777777" w:rsidR="0060487A" w:rsidRPr="00713D06" w:rsidRDefault="0060487A" w:rsidP="006B0680">
            <w:pPr>
              <w:rPr>
                <w:rFonts w:ascii="Arial" w:hAnsi="Arial" w:cs="Arial"/>
                <w:sz w:val="20"/>
              </w:rPr>
            </w:pPr>
            <w:r w:rsidRPr="00713D06">
              <w:rPr>
                <w:rFonts w:ascii="Arial" w:hAnsi="Arial" w:cs="Arial"/>
                <w:sz w:val="20"/>
              </w:rPr>
              <w:t>Ground Water Rule</w:t>
            </w:r>
          </w:p>
        </w:tc>
        <w:tc>
          <w:tcPr>
            <w:tcW w:w="4788" w:type="dxa"/>
            <w:vAlign w:val="center"/>
          </w:tcPr>
          <w:p w14:paraId="13AE7ACC" w14:textId="77777777" w:rsidR="0060487A" w:rsidRPr="00713D06" w:rsidRDefault="0060487A" w:rsidP="006B0680">
            <w:pPr>
              <w:rPr>
                <w:rFonts w:ascii="Arial" w:hAnsi="Arial" w:cs="Arial"/>
                <w:sz w:val="20"/>
              </w:rPr>
            </w:pPr>
          </w:p>
        </w:tc>
      </w:tr>
      <w:tr w:rsidR="0060487A" w:rsidRPr="00713D06" w14:paraId="5D5BB5CE" w14:textId="77777777" w:rsidTr="00041070">
        <w:trPr>
          <w:cantSplit/>
        </w:trPr>
        <w:tc>
          <w:tcPr>
            <w:tcW w:w="4788" w:type="dxa"/>
            <w:vAlign w:val="center"/>
          </w:tcPr>
          <w:p w14:paraId="31489A3C" w14:textId="77777777" w:rsidR="0060487A" w:rsidRPr="00713D06" w:rsidRDefault="0060487A" w:rsidP="006B0680">
            <w:pPr>
              <w:rPr>
                <w:rFonts w:ascii="Arial" w:hAnsi="Arial" w:cs="Arial"/>
                <w:sz w:val="20"/>
              </w:rPr>
            </w:pPr>
            <w:r w:rsidRPr="00713D06">
              <w:rPr>
                <w:rFonts w:ascii="Arial" w:hAnsi="Arial" w:cs="Arial"/>
                <w:sz w:val="20"/>
              </w:rPr>
              <w:t>Aircraft Drinking Water Rule</w:t>
            </w:r>
          </w:p>
        </w:tc>
        <w:tc>
          <w:tcPr>
            <w:tcW w:w="4788" w:type="dxa"/>
            <w:vAlign w:val="center"/>
          </w:tcPr>
          <w:p w14:paraId="4951ACB7" w14:textId="77777777" w:rsidR="0060487A" w:rsidRPr="00713D06" w:rsidRDefault="0060487A" w:rsidP="006B0680">
            <w:pPr>
              <w:rPr>
                <w:rFonts w:ascii="Arial" w:hAnsi="Arial" w:cs="Arial"/>
                <w:sz w:val="20"/>
              </w:rPr>
            </w:pPr>
          </w:p>
        </w:tc>
      </w:tr>
      <w:tr w:rsidR="0060487A" w:rsidRPr="00713D06" w14:paraId="3395C557" w14:textId="77777777" w:rsidTr="00041070">
        <w:trPr>
          <w:cantSplit/>
        </w:trPr>
        <w:tc>
          <w:tcPr>
            <w:tcW w:w="9576" w:type="dxa"/>
            <w:gridSpan w:val="2"/>
            <w:shd w:val="clear" w:color="auto" w:fill="D9D9D9"/>
            <w:vAlign w:val="center"/>
          </w:tcPr>
          <w:p w14:paraId="225A8B0F" w14:textId="77777777" w:rsidR="0060487A" w:rsidRPr="00713D06" w:rsidRDefault="0060487A" w:rsidP="006B0680">
            <w:pPr>
              <w:rPr>
                <w:rFonts w:ascii="Arial" w:hAnsi="Arial" w:cs="Arial"/>
                <w:b/>
                <w:sz w:val="20"/>
              </w:rPr>
            </w:pPr>
            <w:r w:rsidRPr="00713D06">
              <w:rPr>
                <w:rFonts w:ascii="Arial" w:hAnsi="Arial" w:cs="Arial"/>
                <w:b/>
                <w:sz w:val="20"/>
              </w:rPr>
              <w:t>Disinfectants/Disinfection Byproducts, Chemical, and Radionuclides Rules ICR (2040-0204)</w:t>
            </w:r>
          </w:p>
          <w:p w14:paraId="06959585" w14:textId="77777777" w:rsidR="0060487A" w:rsidRPr="00713D06" w:rsidRDefault="0060487A" w:rsidP="006B0680">
            <w:pPr>
              <w:rPr>
                <w:rFonts w:ascii="Arial" w:hAnsi="Arial" w:cs="Arial"/>
                <w:b/>
                <w:sz w:val="20"/>
              </w:rPr>
            </w:pPr>
          </w:p>
        </w:tc>
      </w:tr>
      <w:tr w:rsidR="0060487A" w:rsidRPr="00713D06" w14:paraId="59BC4875" w14:textId="77777777" w:rsidTr="00041070">
        <w:trPr>
          <w:cantSplit/>
        </w:trPr>
        <w:tc>
          <w:tcPr>
            <w:tcW w:w="4788" w:type="dxa"/>
            <w:vAlign w:val="center"/>
          </w:tcPr>
          <w:p w14:paraId="13C07306" w14:textId="77777777" w:rsidR="0060487A" w:rsidRPr="00713D06" w:rsidRDefault="0060487A" w:rsidP="006B0680">
            <w:pPr>
              <w:rPr>
                <w:rFonts w:ascii="Arial" w:hAnsi="Arial" w:cs="Arial"/>
                <w:sz w:val="20"/>
              </w:rPr>
            </w:pPr>
            <w:r w:rsidRPr="00713D06">
              <w:rPr>
                <w:rFonts w:ascii="Arial" w:hAnsi="Arial" w:cs="Arial"/>
                <w:sz w:val="20"/>
              </w:rPr>
              <w:t>Stage 1 Disinfectants and Disinfection Byproducts Rule</w:t>
            </w:r>
          </w:p>
        </w:tc>
        <w:tc>
          <w:tcPr>
            <w:tcW w:w="4788" w:type="dxa"/>
            <w:vAlign w:val="center"/>
          </w:tcPr>
          <w:p w14:paraId="59096D8B" w14:textId="77777777" w:rsidR="0060487A" w:rsidRPr="00713D06" w:rsidRDefault="0060487A" w:rsidP="006B0680">
            <w:pPr>
              <w:rPr>
                <w:rFonts w:ascii="Arial" w:hAnsi="Arial" w:cs="Arial"/>
                <w:sz w:val="20"/>
              </w:rPr>
            </w:pPr>
            <w:r w:rsidRPr="00713D06">
              <w:rPr>
                <w:rFonts w:ascii="Arial" w:hAnsi="Arial" w:cs="Arial"/>
                <w:sz w:val="20"/>
              </w:rPr>
              <w:t>Lead and Copper Rule Long Term Revisions</w:t>
            </w:r>
          </w:p>
        </w:tc>
      </w:tr>
      <w:tr w:rsidR="0060487A" w:rsidRPr="00713D06" w14:paraId="33F08353" w14:textId="77777777" w:rsidTr="00041070">
        <w:trPr>
          <w:cantSplit/>
        </w:trPr>
        <w:tc>
          <w:tcPr>
            <w:tcW w:w="4788" w:type="dxa"/>
            <w:vAlign w:val="center"/>
          </w:tcPr>
          <w:p w14:paraId="27349DFA" w14:textId="77777777" w:rsidR="0060487A" w:rsidRPr="00713D06" w:rsidRDefault="0060487A" w:rsidP="006B0680">
            <w:pPr>
              <w:rPr>
                <w:rFonts w:ascii="Arial" w:hAnsi="Arial" w:cs="Arial"/>
                <w:sz w:val="20"/>
              </w:rPr>
            </w:pPr>
            <w:r w:rsidRPr="00713D06">
              <w:rPr>
                <w:rFonts w:ascii="Arial" w:hAnsi="Arial" w:cs="Arial"/>
                <w:sz w:val="20"/>
              </w:rPr>
              <w:t>Disinfectant Residual Monitoring and associated activities under the SWTR</w:t>
            </w:r>
          </w:p>
        </w:tc>
        <w:tc>
          <w:tcPr>
            <w:tcW w:w="4788" w:type="dxa"/>
            <w:vAlign w:val="center"/>
          </w:tcPr>
          <w:p w14:paraId="289D41C2" w14:textId="77777777" w:rsidR="0060487A" w:rsidRPr="00713D06" w:rsidRDefault="0060487A" w:rsidP="006B0680">
            <w:pPr>
              <w:rPr>
                <w:rFonts w:ascii="Arial" w:hAnsi="Arial" w:cs="Arial"/>
                <w:sz w:val="20"/>
              </w:rPr>
            </w:pPr>
          </w:p>
        </w:tc>
      </w:tr>
      <w:tr w:rsidR="0060487A" w:rsidRPr="00713D06" w14:paraId="371121F6" w14:textId="77777777" w:rsidTr="00041070">
        <w:trPr>
          <w:cantSplit/>
        </w:trPr>
        <w:tc>
          <w:tcPr>
            <w:tcW w:w="4788" w:type="dxa"/>
            <w:vAlign w:val="center"/>
          </w:tcPr>
          <w:p w14:paraId="2CEAC472" w14:textId="6B922E1B" w:rsidR="0060487A" w:rsidRPr="00713D06" w:rsidRDefault="0060487A" w:rsidP="006B0680">
            <w:pPr>
              <w:rPr>
                <w:rFonts w:ascii="Arial" w:hAnsi="Arial" w:cs="Arial"/>
                <w:sz w:val="20"/>
              </w:rPr>
            </w:pPr>
            <w:r w:rsidRPr="00713D06">
              <w:rPr>
                <w:rFonts w:ascii="Arial" w:hAnsi="Arial" w:cs="Arial"/>
                <w:sz w:val="20"/>
              </w:rPr>
              <w:t xml:space="preserve">Stage 2 </w:t>
            </w:r>
            <w:r w:rsidR="00A56DA3" w:rsidRPr="00713D06">
              <w:rPr>
                <w:rFonts w:ascii="Arial" w:hAnsi="Arial" w:cs="Arial"/>
                <w:sz w:val="20"/>
              </w:rPr>
              <w:t>Disinfectants and Disinfection Byproducts Rule</w:t>
            </w:r>
          </w:p>
        </w:tc>
        <w:tc>
          <w:tcPr>
            <w:tcW w:w="4788" w:type="dxa"/>
            <w:vAlign w:val="center"/>
          </w:tcPr>
          <w:p w14:paraId="457F1338" w14:textId="77777777" w:rsidR="0060487A" w:rsidRPr="00713D06" w:rsidRDefault="0060487A" w:rsidP="006B0680">
            <w:pPr>
              <w:rPr>
                <w:rFonts w:ascii="Arial" w:hAnsi="Arial" w:cs="Arial"/>
                <w:sz w:val="20"/>
              </w:rPr>
            </w:pPr>
          </w:p>
        </w:tc>
      </w:tr>
      <w:tr w:rsidR="0060487A" w:rsidRPr="00713D06" w14:paraId="1A7B34CD" w14:textId="77777777" w:rsidTr="00041070">
        <w:trPr>
          <w:cantSplit/>
          <w:trHeight w:val="332"/>
        </w:trPr>
        <w:tc>
          <w:tcPr>
            <w:tcW w:w="4788" w:type="dxa"/>
            <w:vAlign w:val="center"/>
          </w:tcPr>
          <w:p w14:paraId="2750B34F" w14:textId="77777777" w:rsidR="0060487A" w:rsidRPr="00713D06" w:rsidRDefault="0060487A" w:rsidP="006B0680">
            <w:pPr>
              <w:rPr>
                <w:rFonts w:ascii="Arial" w:hAnsi="Arial" w:cs="Arial"/>
                <w:sz w:val="20"/>
              </w:rPr>
            </w:pPr>
            <w:r w:rsidRPr="00713D06">
              <w:rPr>
                <w:rFonts w:ascii="Arial" w:hAnsi="Arial" w:cs="Arial"/>
                <w:sz w:val="20"/>
              </w:rPr>
              <w:t>Chemical Phase Rules</w:t>
            </w:r>
            <w:r w:rsidRPr="00713D06">
              <w:rPr>
                <w:rFonts w:ascii="Arial" w:hAnsi="Arial" w:cs="Arial"/>
                <w:sz w:val="20"/>
              </w:rPr>
              <w:tab/>
            </w:r>
          </w:p>
        </w:tc>
        <w:tc>
          <w:tcPr>
            <w:tcW w:w="4788" w:type="dxa"/>
            <w:vAlign w:val="center"/>
          </w:tcPr>
          <w:p w14:paraId="5DFBA87A" w14:textId="77777777" w:rsidR="0060487A" w:rsidRPr="00713D06" w:rsidRDefault="0060487A" w:rsidP="006B0680">
            <w:pPr>
              <w:rPr>
                <w:rFonts w:ascii="Arial" w:hAnsi="Arial" w:cs="Arial"/>
                <w:sz w:val="20"/>
              </w:rPr>
            </w:pPr>
          </w:p>
        </w:tc>
      </w:tr>
      <w:tr w:rsidR="0060487A" w:rsidRPr="00713D06" w14:paraId="13A49332" w14:textId="77777777" w:rsidTr="00041070">
        <w:trPr>
          <w:cantSplit/>
        </w:trPr>
        <w:tc>
          <w:tcPr>
            <w:tcW w:w="4788" w:type="dxa"/>
            <w:vAlign w:val="center"/>
          </w:tcPr>
          <w:p w14:paraId="03A56635" w14:textId="77777777" w:rsidR="0060487A" w:rsidRPr="00713D06" w:rsidRDefault="0060487A" w:rsidP="006B0680">
            <w:pPr>
              <w:rPr>
                <w:rFonts w:ascii="Arial" w:hAnsi="Arial" w:cs="Arial"/>
                <w:sz w:val="20"/>
              </w:rPr>
            </w:pPr>
            <w:r w:rsidRPr="00713D06">
              <w:rPr>
                <w:rFonts w:ascii="Arial" w:hAnsi="Arial" w:cs="Arial"/>
                <w:sz w:val="20"/>
              </w:rPr>
              <w:t xml:space="preserve">Radionuclides Rule </w:t>
            </w:r>
          </w:p>
        </w:tc>
        <w:tc>
          <w:tcPr>
            <w:tcW w:w="4788" w:type="dxa"/>
            <w:vAlign w:val="center"/>
          </w:tcPr>
          <w:p w14:paraId="7B4EA889" w14:textId="77777777" w:rsidR="0060487A" w:rsidRPr="00713D06" w:rsidRDefault="0060487A" w:rsidP="006B0680">
            <w:pPr>
              <w:rPr>
                <w:rFonts w:ascii="Arial" w:hAnsi="Arial" w:cs="Arial"/>
                <w:sz w:val="20"/>
              </w:rPr>
            </w:pPr>
          </w:p>
        </w:tc>
      </w:tr>
      <w:tr w:rsidR="0060487A" w:rsidRPr="00713D06" w14:paraId="0977DFF8" w14:textId="77777777" w:rsidTr="00041070">
        <w:trPr>
          <w:cantSplit/>
        </w:trPr>
        <w:tc>
          <w:tcPr>
            <w:tcW w:w="4788" w:type="dxa"/>
            <w:vAlign w:val="center"/>
          </w:tcPr>
          <w:p w14:paraId="2BAFAFB8" w14:textId="77777777" w:rsidR="0060487A" w:rsidRPr="00713D06" w:rsidRDefault="0060487A" w:rsidP="006B0680">
            <w:pPr>
              <w:rPr>
                <w:rFonts w:ascii="Arial" w:hAnsi="Arial" w:cs="Arial"/>
                <w:sz w:val="20"/>
              </w:rPr>
            </w:pPr>
            <w:r w:rsidRPr="00713D06">
              <w:rPr>
                <w:rFonts w:ascii="Arial" w:hAnsi="Arial" w:cs="Arial"/>
                <w:sz w:val="20"/>
              </w:rPr>
              <w:t>Arsenic Rule</w:t>
            </w:r>
          </w:p>
        </w:tc>
        <w:tc>
          <w:tcPr>
            <w:tcW w:w="4788" w:type="dxa"/>
            <w:vAlign w:val="center"/>
          </w:tcPr>
          <w:p w14:paraId="0DF4F56C" w14:textId="77777777" w:rsidR="0060487A" w:rsidRPr="00713D06" w:rsidRDefault="0060487A" w:rsidP="006B0680">
            <w:pPr>
              <w:rPr>
                <w:rFonts w:ascii="Arial" w:hAnsi="Arial" w:cs="Arial"/>
                <w:sz w:val="20"/>
              </w:rPr>
            </w:pPr>
          </w:p>
        </w:tc>
      </w:tr>
      <w:tr w:rsidR="0060487A" w:rsidRPr="00713D06" w14:paraId="41853404" w14:textId="77777777" w:rsidTr="00041070">
        <w:trPr>
          <w:cantSplit/>
        </w:trPr>
        <w:tc>
          <w:tcPr>
            <w:tcW w:w="4788" w:type="dxa"/>
            <w:vAlign w:val="center"/>
          </w:tcPr>
          <w:p w14:paraId="56D7D541" w14:textId="77777777" w:rsidR="0060487A" w:rsidRPr="00713D06" w:rsidRDefault="0060487A" w:rsidP="006B0680">
            <w:pPr>
              <w:rPr>
                <w:rFonts w:ascii="Arial" w:hAnsi="Arial" w:cs="Arial"/>
                <w:sz w:val="20"/>
              </w:rPr>
            </w:pPr>
            <w:r w:rsidRPr="00713D06">
              <w:rPr>
                <w:rFonts w:ascii="Arial" w:hAnsi="Arial" w:cs="Arial"/>
                <w:sz w:val="20"/>
              </w:rPr>
              <w:t>Lead and Copper Rule</w:t>
            </w:r>
          </w:p>
        </w:tc>
        <w:tc>
          <w:tcPr>
            <w:tcW w:w="4788" w:type="dxa"/>
            <w:vAlign w:val="center"/>
          </w:tcPr>
          <w:p w14:paraId="311D063E" w14:textId="77777777" w:rsidR="0060487A" w:rsidRPr="00713D06" w:rsidRDefault="0060487A" w:rsidP="006B0680">
            <w:pPr>
              <w:rPr>
                <w:rFonts w:ascii="Arial" w:hAnsi="Arial" w:cs="Arial"/>
                <w:sz w:val="20"/>
              </w:rPr>
            </w:pPr>
          </w:p>
        </w:tc>
      </w:tr>
      <w:tr w:rsidR="0060487A" w:rsidRPr="00713D06" w14:paraId="4D0C9D4C" w14:textId="77777777" w:rsidTr="00041070">
        <w:trPr>
          <w:cantSplit/>
        </w:trPr>
        <w:tc>
          <w:tcPr>
            <w:tcW w:w="9576" w:type="dxa"/>
            <w:gridSpan w:val="2"/>
            <w:shd w:val="clear" w:color="auto" w:fill="D9D9D9"/>
            <w:vAlign w:val="center"/>
          </w:tcPr>
          <w:p w14:paraId="2E295FD6" w14:textId="77777777" w:rsidR="0060487A" w:rsidRPr="00713D06" w:rsidRDefault="0060487A" w:rsidP="006B0680">
            <w:pPr>
              <w:rPr>
                <w:rFonts w:ascii="Arial" w:hAnsi="Arial" w:cs="Arial"/>
                <w:b/>
                <w:sz w:val="20"/>
              </w:rPr>
            </w:pPr>
            <w:r w:rsidRPr="00713D06">
              <w:rPr>
                <w:rFonts w:ascii="Arial" w:hAnsi="Arial" w:cs="Arial"/>
                <w:b/>
                <w:sz w:val="20"/>
              </w:rPr>
              <w:t>Source Water Assessment Program (SWAP) ICR (2040-0197)</w:t>
            </w:r>
          </w:p>
          <w:p w14:paraId="044E5B2E" w14:textId="77777777" w:rsidR="0060487A" w:rsidRPr="00713D06" w:rsidRDefault="0060487A" w:rsidP="006B0680">
            <w:pPr>
              <w:rPr>
                <w:rFonts w:ascii="Arial" w:hAnsi="Arial" w:cs="Arial"/>
                <w:b/>
                <w:sz w:val="20"/>
              </w:rPr>
            </w:pPr>
          </w:p>
        </w:tc>
      </w:tr>
      <w:tr w:rsidR="0060487A" w:rsidRPr="00713D06" w14:paraId="1340A4DA" w14:textId="77777777" w:rsidTr="00041070">
        <w:trPr>
          <w:cantSplit/>
        </w:trPr>
        <w:tc>
          <w:tcPr>
            <w:tcW w:w="4788" w:type="dxa"/>
            <w:vAlign w:val="center"/>
          </w:tcPr>
          <w:p w14:paraId="77FB3F2D" w14:textId="77777777" w:rsidR="0060487A" w:rsidRPr="00713D06" w:rsidRDefault="0060487A" w:rsidP="006B0680">
            <w:pPr>
              <w:rPr>
                <w:rFonts w:ascii="Arial" w:hAnsi="Arial" w:cs="Arial"/>
                <w:sz w:val="20"/>
              </w:rPr>
            </w:pPr>
            <w:r w:rsidRPr="00713D06">
              <w:rPr>
                <w:rFonts w:ascii="Arial" w:hAnsi="Arial" w:cs="Arial"/>
                <w:sz w:val="20"/>
              </w:rPr>
              <w:t>SWAP</w:t>
            </w:r>
            <w:r w:rsidRPr="00713D06">
              <w:rPr>
                <w:rFonts w:ascii="Arial" w:hAnsi="Arial" w:cs="Arial"/>
                <w:sz w:val="20"/>
              </w:rPr>
              <w:tab/>
            </w:r>
          </w:p>
        </w:tc>
        <w:tc>
          <w:tcPr>
            <w:tcW w:w="4788" w:type="dxa"/>
            <w:vAlign w:val="center"/>
          </w:tcPr>
          <w:p w14:paraId="7CB3A7FE" w14:textId="77777777" w:rsidR="0060487A" w:rsidRPr="00713D06" w:rsidRDefault="0060487A" w:rsidP="006B0680">
            <w:pPr>
              <w:rPr>
                <w:rFonts w:ascii="Arial" w:hAnsi="Arial" w:cs="Arial"/>
                <w:sz w:val="20"/>
              </w:rPr>
            </w:pPr>
          </w:p>
        </w:tc>
      </w:tr>
      <w:tr w:rsidR="0060487A" w:rsidRPr="00713D06" w14:paraId="10B601A4" w14:textId="77777777" w:rsidTr="00041070">
        <w:trPr>
          <w:cantSplit/>
        </w:trPr>
        <w:tc>
          <w:tcPr>
            <w:tcW w:w="9576" w:type="dxa"/>
            <w:gridSpan w:val="2"/>
            <w:shd w:val="clear" w:color="auto" w:fill="D9D9D9"/>
            <w:vAlign w:val="center"/>
          </w:tcPr>
          <w:p w14:paraId="3200F020" w14:textId="77777777" w:rsidR="0060487A" w:rsidRPr="00713D06" w:rsidRDefault="0060487A" w:rsidP="006B0680">
            <w:pPr>
              <w:rPr>
                <w:rFonts w:ascii="Arial" w:hAnsi="Arial" w:cs="Arial"/>
                <w:b/>
                <w:sz w:val="20"/>
              </w:rPr>
            </w:pPr>
            <w:r w:rsidRPr="00713D06">
              <w:rPr>
                <w:rFonts w:ascii="Arial" w:hAnsi="Arial" w:cs="Arial"/>
                <w:b/>
                <w:sz w:val="20"/>
              </w:rPr>
              <w:t xml:space="preserve">Underground Injection Control (UIC) Program ICR (2040-0042) </w:t>
            </w:r>
          </w:p>
          <w:p w14:paraId="6908C68D" w14:textId="77777777" w:rsidR="0060487A" w:rsidRPr="00713D06" w:rsidRDefault="0060487A" w:rsidP="006B0680">
            <w:pPr>
              <w:rPr>
                <w:rFonts w:ascii="Arial" w:hAnsi="Arial" w:cs="Arial"/>
                <w:b/>
                <w:sz w:val="20"/>
              </w:rPr>
            </w:pPr>
          </w:p>
        </w:tc>
      </w:tr>
      <w:tr w:rsidR="0060487A" w:rsidRPr="00713D06" w14:paraId="59C60B6B" w14:textId="77777777" w:rsidTr="00041070">
        <w:trPr>
          <w:cantSplit/>
        </w:trPr>
        <w:tc>
          <w:tcPr>
            <w:tcW w:w="4788" w:type="dxa"/>
            <w:vAlign w:val="center"/>
          </w:tcPr>
          <w:p w14:paraId="3169B211" w14:textId="77777777" w:rsidR="0060487A" w:rsidRPr="00713D06" w:rsidRDefault="0060487A" w:rsidP="006B0680">
            <w:pPr>
              <w:rPr>
                <w:rFonts w:ascii="Arial" w:hAnsi="Arial" w:cs="Arial"/>
                <w:sz w:val="20"/>
              </w:rPr>
            </w:pPr>
            <w:r w:rsidRPr="00713D06">
              <w:rPr>
                <w:rFonts w:ascii="Arial" w:hAnsi="Arial" w:cs="Arial"/>
                <w:sz w:val="20"/>
              </w:rPr>
              <w:t>UIC Base Program Activities</w:t>
            </w:r>
            <w:r w:rsidRPr="00713D06">
              <w:rPr>
                <w:rFonts w:ascii="Arial" w:hAnsi="Arial" w:cs="Arial"/>
                <w:sz w:val="20"/>
              </w:rPr>
              <w:tab/>
            </w:r>
          </w:p>
        </w:tc>
        <w:tc>
          <w:tcPr>
            <w:tcW w:w="4788" w:type="dxa"/>
            <w:vAlign w:val="center"/>
          </w:tcPr>
          <w:p w14:paraId="3EE10693" w14:textId="77777777" w:rsidR="0060487A" w:rsidRPr="00713D06" w:rsidRDefault="0060487A" w:rsidP="006B0680">
            <w:pPr>
              <w:rPr>
                <w:rFonts w:ascii="Arial" w:hAnsi="Arial" w:cs="Arial"/>
                <w:sz w:val="20"/>
              </w:rPr>
            </w:pPr>
          </w:p>
        </w:tc>
      </w:tr>
      <w:tr w:rsidR="0060487A" w:rsidRPr="00713D06" w14:paraId="22D9FD79" w14:textId="77777777" w:rsidTr="00041070">
        <w:trPr>
          <w:cantSplit/>
          <w:trHeight w:val="305"/>
        </w:trPr>
        <w:tc>
          <w:tcPr>
            <w:tcW w:w="4788" w:type="dxa"/>
            <w:vAlign w:val="center"/>
          </w:tcPr>
          <w:p w14:paraId="1DB0F5CB" w14:textId="5090435D" w:rsidR="0060487A" w:rsidRPr="00713D06" w:rsidRDefault="0060487A" w:rsidP="006B0680">
            <w:pPr>
              <w:rPr>
                <w:rFonts w:ascii="Arial" w:hAnsi="Arial" w:cs="Arial"/>
                <w:sz w:val="20"/>
              </w:rPr>
            </w:pPr>
            <w:r w:rsidRPr="00713D06">
              <w:rPr>
                <w:rFonts w:ascii="Arial" w:hAnsi="Arial" w:cs="Arial"/>
                <w:sz w:val="20"/>
              </w:rPr>
              <w:t>Classes I-VI Rule</w:t>
            </w:r>
            <w:r w:rsidR="00D81F12" w:rsidRPr="00713D06">
              <w:rPr>
                <w:rFonts w:ascii="Arial" w:hAnsi="Arial" w:cs="Arial"/>
                <w:sz w:val="20"/>
              </w:rPr>
              <w:t>s</w:t>
            </w:r>
            <w:r w:rsidRPr="00713D06">
              <w:rPr>
                <w:rFonts w:ascii="Arial" w:hAnsi="Arial" w:cs="Arial"/>
                <w:sz w:val="20"/>
              </w:rPr>
              <w:tab/>
            </w:r>
          </w:p>
        </w:tc>
        <w:tc>
          <w:tcPr>
            <w:tcW w:w="4788" w:type="dxa"/>
            <w:vAlign w:val="center"/>
          </w:tcPr>
          <w:p w14:paraId="28D23222" w14:textId="77777777" w:rsidR="0060487A" w:rsidRPr="00713D06" w:rsidRDefault="0060487A" w:rsidP="006B0680">
            <w:pPr>
              <w:rPr>
                <w:rFonts w:ascii="Arial" w:hAnsi="Arial" w:cs="Arial"/>
                <w:sz w:val="20"/>
              </w:rPr>
            </w:pPr>
          </w:p>
        </w:tc>
      </w:tr>
      <w:tr w:rsidR="0060487A" w:rsidRPr="00713D06" w14:paraId="2AA09D6D" w14:textId="77777777" w:rsidTr="00041070">
        <w:trPr>
          <w:cantSplit/>
        </w:trPr>
        <w:tc>
          <w:tcPr>
            <w:tcW w:w="4788" w:type="dxa"/>
            <w:vAlign w:val="center"/>
          </w:tcPr>
          <w:p w14:paraId="1FDDCA80" w14:textId="77777777" w:rsidR="0060487A" w:rsidRPr="00713D06" w:rsidRDefault="0060487A" w:rsidP="006B0680">
            <w:pPr>
              <w:rPr>
                <w:rFonts w:ascii="Arial" w:hAnsi="Arial" w:cs="Arial"/>
                <w:sz w:val="20"/>
              </w:rPr>
            </w:pPr>
            <w:r w:rsidRPr="00713D06">
              <w:rPr>
                <w:rFonts w:ascii="Arial" w:hAnsi="Arial" w:cs="Arial"/>
                <w:sz w:val="20"/>
              </w:rPr>
              <w:t>Florida Class I Rule</w:t>
            </w:r>
          </w:p>
        </w:tc>
        <w:tc>
          <w:tcPr>
            <w:tcW w:w="4788" w:type="dxa"/>
            <w:vAlign w:val="center"/>
          </w:tcPr>
          <w:p w14:paraId="1AAE452D" w14:textId="77777777" w:rsidR="0060487A" w:rsidRPr="00713D06" w:rsidRDefault="0060487A" w:rsidP="006B0680">
            <w:pPr>
              <w:rPr>
                <w:rFonts w:ascii="Arial" w:hAnsi="Arial" w:cs="Arial"/>
                <w:sz w:val="20"/>
              </w:rPr>
            </w:pPr>
          </w:p>
        </w:tc>
      </w:tr>
      <w:tr w:rsidR="0060487A" w:rsidRPr="00713D06" w14:paraId="5C40D9B4" w14:textId="77777777" w:rsidTr="00041070">
        <w:trPr>
          <w:cantSplit/>
        </w:trPr>
        <w:tc>
          <w:tcPr>
            <w:tcW w:w="9576" w:type="dxa"/>
            <w:gridSpan w:val="2"/>
            <w:shd w:val="clear" w:color="auto" w:fill="D9D9D9"/>
            <w:vAlign w:val="center"/>
          </w:tcPr>
          <w:p w14:paraId="6EC41C69" w14:textId="77777777" w:rsidR="0060487A" w:rsidRPr="00713D06" w:rsidRDefault="0060487A" w:rsidP="006B0680">
            <w:pPr>
              <w:rPr>
                <w:rFonts w:ascii="Arial" w:hAnsi="Arial" w:cs="Arial"/>
                <w:b/>
                <w:sz w:val="20"/>
              </w:rPr>
            </w:pPr>
            <w:r w:rsidRPr="00713D06">
              <w:rPr>
                <w:rFonts w:ascii="Arial" w:hAnsi="Arial" w:cs="Arial"/>
                <w:b/>
                <w:sz w:val="20"/>
              </w:rPr>
              <w:t>Drinking Water State Revolving Fund (DWSRF) Program ICR (2040-0185)</w:t>
            </w:r>
          </w:p>
          <w:p w14:paraId="7482E2B9" w14:textId="77777777" w:rsidR="0060487A" w:rsidRPr="00713D06" w:rsidRDefault="0060487A" w:rsidP="006B0680">
            <w:pPr>
              <w:rPr>
                <w:rFonts w:ascii="Arial" w:hAnsi="Arial" w:cs="Arial"/>
                <w:b/>
                <w:sz w:val="20"/>
              </w:rPr>
            </w:pPr>
          </w:p>
        </w:tc>
      </w:tr>
      <w:tr w:rsidR="0060487A" w:rsidRPr="00713D06" w14:paraId="77771F92" w14:textId="77777777" w:rsidTr="00041070">
        <w:trPr>
          <w:cantSplit/>
        </w:trPr>
        <w:tc>
          <w:tcPr>
            <w:tcW w:w="4788" w:type="dxa"/>
            <w:vAlign w:val="center"/>
          </w:tcPr>
          <w:p w14:paraId="3EECAA07" w14:textId="77777777" w:rsidR="0060487A" w:rsidRPr="00713D06" w:rsidRDefault="0060487A" w:rsidP="006B0680">
            <w:pPr>
              <w:rPr>
                <w:rFonts w:ascii="Arial" w:hAnsi="Arial" w:cs="Arial"/>
                <w:sz w:val="20"/>
              </w:rPr>
            </w:pPr>
            <w:r w:rsidRPr="00713D06">
              <w:rPr>
                <w:rFonts w:ascii="Arial" w:hAnsi="Arial" w:cs="Arial"/>
                <w:sz w:val="20"/>
              </w:rPr>
              <w:t>Drinking Water State Revolving Fund Program</w:t>
            </w:r>
          </w:p>
        </w:tc>
        <w:tc>
          <w:tcPr>
            <w:tcW w:w="4788" w:type="dxa"/>
            <w:vAlign w:val="center"/>
          </w:tcPr>
          <w:p w14:paraId="1843AE01" w14:textId="77777777" w:rsidR="0060487A" w:rsidRPr="00713D06" w:rsidRDefault="0060487A" w:rsidP="006B0680">
            <w:pPr>
              <w:rPr>
                <w:rFonts w:ascii="Arial" w:hAnsi="Arial" w:cs="Arial"/>
                <w:sz w:val="20"/>
              </w:rPr>
            </w:pPr>
          </w:p>
        </w:tc>
      </w:tr>
      <w:tr w:rsidR="0060487A" w:rsidRPr="00713D06" w14:paraId="06AF4D62" w14:textId="77777777" w:rsidTr="00041070">
        <w:trPr>
          <w:cantSplit/>
        </w:trPr>
        <w:tc>
          <w:tcPr>
            <w:tcW w:w="9576" w:type="dxa"/>
            <w:gridSpan w:val="2"/>
            <w:shd w:val="clear" w:color="auto" w:fill="D9D9D9"/>
            <w:vAlign w:val="center"/>
          </w:tcPr>
          <w:p w14:paraId="3003219F" w14:textId="77777777" w:rsidR="0060487A" w:rsidRPr="00713D06" w:rsidRDefault="0060487A" w:rsidP="006B0680">
            <w:pPr>
              <w:keepNext/>
              <w:keepLines/>
              <w:rPr>
                <w:rFonts w:ascii="Arial" w:hAnsi="Arial" w:cs="Arial"/>
                <w:b/>
                <w:sz w:val="20"/>
              </w:rPr>
            </w:pPr>
            <w:r w:rsidRPr="00713D06">
              <w:rPr>
                <w:rFonts w:ascii="Arial" w:hAnsi="Arial" w:cs="Arial"/>
                <w:b/>
                <w:sz w:val="20"/>
              </w:rPr>
              <w:lastRenderedPageBreak/>
              <w:t>Drinking Water Infrastructure Needs Survey ICR (2040-0274)</w:t>
            </w:r>
          </w:p>
          <w:p w14:paraId="032D94BA" w14:textId="77777777" w:rsidR="0060487A" w:rsidRPr="00713D06" w:rsidRDefault="0060487A" w:rsidP="006B0680">
            <w:pPr>
              <w:keepNext/>
              <w:keepLines/>
              <w:rPr>
                <w:rFonts w:ascii="Arial" w:hAnsi="Arial" w:cs="Arial"/>
                <w:b/>
                <w:sz w:val="20"/>
              </w:rPr>
            </w:pPr>
          </w:p>
        </w:tc>
      </w:tr>
      <w:tr w:rsidR="0060487A" w:rsidRPr="00713D06" w14:paraId="1C7D0101" w14:textId="77777777" w:rsidTr="00041070">
        <w:trPr>
          <w:cantSplit/>
        </w:trPr>
        <w:tc>
          <w:tcPr>
            <w:tcW w:w="4788" w:type="dxa"/>
            <w:vAlign w:val="center"/>
          </w:tcPr>
          <w:p w14:paraId="0E3869B8" w14:textId="32202551" w:rsidR="0060487A" w:rsidRPr="00713D06" w:rsidRDefault="00EE0BAC" w:rsidP="006B0680">
            <w:pPr>
              <w:rPr>
                <w:rFonts w:ascii="Arial" w:hAnsi="Arial" w:cs="Arial"/>
                <w:sz w:val="20"/>
              </w:rPr>
            </w:pPr>
            <w:r>
              <w:rPr>
                <w:rFonts w:ascii="Arial" w:hAnsi="Arial" w:cs="Arial"/>
                <w:sz w:val="20"/>
              </w:rPr>
              <w:t xml:space="preserve">Drinking Water Infrastructure </w:t>
            </w:r>
            <w:r w:rsidR="0060487A" w:rsidRPr="00713D06">
              <w:rPr>
                <w:rFonts w:ascii="Arial" w:hAnsi="Arial" w:cs="Arial"/>
                <w:sz w:val="20"/>
              </w:rPr>
              <w:t>Needs Survey</w:t>
            </w:r>
          </w:p>
        </w:tc>
        <w:tc>
          <w:tcPr>
            <w:tcW w:w="4788" w:type="dxa"/>
            <w:vAlign w:val="center"/>
          </w:tcPr>
          <w:p w14:paraId="253C7C65" w14:textId="77777777" w:rsidR="0060487A" w:rsidRPr="00713D06" w:rsidRDefault="0060487A" w:rsidP="006B0680">
            <w:pPr>
              <w:rPr>
                <w:rFonts w:ascii="Arial" w:hAnsi="Arial" w:cs="Arial"/>
                <w:sz w:val="20"/>
              </w:rPr>
            </w:pPr>
          </w:p>
        </w:tc>
      </w:tr>
      <w:tr w:rsidR="0060487A" w:rsidRPr="00713D06" w14:paraId="3E2015A5" w14:textId="77777777" w:rsidTr="00041070">
        <w:trPr>
          <w:cantSplit/>
        </w:trPr>
        <w:tc>
          <w:tcPr>
            <w:tcW w:w="9576" w:type="dxa"/>
            <w:gridSpan w:val="2"/>
            <w:shd w:val="clear" w:color="auto" w:fill="D9D9D9"/>
            <w:vAlign w:val="center"/>
          </w:tcPr>
          <w:p w14:paraId="029C3814" w14:textId="77777777" w:rsidR="0060487A" w:rsidRPr="00713D06" w:rsidRDefault="0060487A" w:rsidP="006B0680">
            <w:pPr>
              <w:rPr>
                <w:rFonts w:ascii="Arial" w:hAnsi="Arial" w:cs="Arial"/>
                <w:b/>
                <w:sz w:val="20"/>
              </w:rPr>
            </w:pPr>
            <w:r w:rsidRPr="00713D06">
              <w:rPr>
                <w:rFonts w:ascii="Arial" w:hAnsi="Arial" w:cs="Arial"/>
                <w:b/>
                <w:sz w:val="20"/>
              </w:rPr>
              <w:t>Title VI of the Public Health Security and Bioterrorism Preparedness and Response Act of 2002: Drinking Water Security and Safety ICR (2040-0253)</w:t>
            </w:r>
          </w:p>
        </w:tc>
      </w:tr>
      <w:tr w:rsidR="0060487A" w:rsidRPr="00713D06" w14:paraId="7B1C7F3F" w14:textId="77777777" w:rsidTr="00041070">
        <w:trPr>
          <w:cantSplit/>
        </w:trPr>
        <w:tc>
          <w:tcPr>
            <w:tcW w:w="4788" w:type="dxa"/>
            <w:vAlign w:val="center"/>
          </w:tcPr>
          <w:p w14:paraId="6FEB29E1" w14:textId="77777777" w:rsidR="0060487A" w:rsidRPr="00713D06" w:rsidRDefault="0060487A" w:rsidP="006B0680">
            <w:pPr>
              <w:rPr>
                <w:rFonts w:ascii="Arial" w:hAnsi="Arial" w:cs="Arial"/>
                <w:sz w:val="20"/>
              </w:rPr>
            </w:pPr>
            <w:r w:rsidRPr="00713D06">
              <w:rPr>
                <w:rFonts w:ascii="Arial" w:hAnsi="Arial" w:cs="Arial"/>
                <w:sz w:val="20"/>
              </w:rPr>
              <w:t>Vulnerability Assessments and Emergency Response Plans for community water systems (CWSs).</w:t>
            </w:r>
            <w:r w:rsidRPr="00713D06">
              <w:rPr>
                <w:rFonts w:ascii="Arial" w:hAnsi="Arial" w:cs="Arial"/>
                <w:sz w:val="20"/>
              </w:rPr>
              <w:tab/>
            </w:r>
          </w:p>
        </w:tc>
        <w:tc>
          <w:tcPr>
            <w:tcW w:w="4788" w:type="dxa"/>
            <w:vAlign w:val="center"/>
          </w:tcPr>
          <w:p w14:paraId="2BB2881D" w14:textId="77777777" w:rsidR="0060487A" w:rsidRPr="00713D06" w:rsidRDefault="0060487A" w:rsidP="006B0680">
            <w:pPr>
              <w:rPr>
                <w:rFonts w:ascii="Arial" w:hAnsi="Arial" w:cs="Arial"/>
                <w:sz w:val="20"/>
              </w:rPr>
            </w:pPr>
          </w:p>
        </w:tc>
      </w:tr>
      <w:tr w:rsidR="0060487A" w:rsidRPr="00713D06" w14:paraId="298DD613" w14:textId="77777777" w:rsidTr="00041070">
        <w:trPr>
          <w:cantSplit/>
        </w:trPr>
        <w:tc>
          <w:tcPr>
            <w:tcW w:w="9576" w:type="dxa"/>
            <w:gridSpan w:val="2"/>
            <w:shd w:val="clear" w:color="auto" w:fill="D9D9D9"/>
            <w:vAlign w:val="center"/>
          </w:tcPr>
          <w:p w14:paraId="0F4A955E" w14:textId="77777777" w:rsidR="0060487A" w:rsidRPr="00713D06" w:rsidRDefault="0060487A" w:rsidP="006B0680">
            <w:pPr>
              <w:keepNext/>
              <w:keepLines/>
              <w:rPr>
                <w:rFonts w:ascii="Arial" w:hAnsi="Arial" w:cs="Arial"/>
                <w:b/>
                <w:sz w:val="20"/>
              </w:rPr>
            </w:pPr>
            <w:r w:rsidRPr="00713D06">
              <w:rPr>
                <w:rFonts w:ascii="Arial" w:hAnsi="Arial" w:cs="Arial"/>
                <w:b/>
                <w:sz w:val="20"/>
              </w:rPr>
              <w:t>Unregulated Contaminant Monitoring Rule ICR (2040-0270)</w:t>
            </w:r>
          </w:p>
          <w:p w14:paraId="3B50E5D4" w14:textId="77777777" w:rsidR="0060487A" w:rsidRPr="00713D06" w:rsidRDefault="0060487A" w:rsidP="006B0680">
            <w:pPr>
              <w:keepNext/>
              <w:keepLines/>
              <w:rPr>
                <w:rFonts w:ascii="Arial" w:hAnsi="Arial" w:cs="Arial"/>
                <w:b/>
                <w:sz w:val="20"/>
              </w:rPr>
            </w:pPr>
          </w:p>
        </w:tc>
      </w:tr>
      <w:tr w:rsidR="0060487A" w:rsidRPr="00713D06" w14:paraId="179463B6" w14:textId="77777777" w:rsidTr="00041070">
        <w:trPr>
          <w:cantSplit/>
        </w:trPr>
        <w:tc>
          <w:tcPr>
            <w:tcW w:w="4788" w:type="dxa"/>
            <w:vAlign w:val="center"/>
          </w:tcPr>
          <w:p w14:paraId="415A6B7F" w14:textId="77777777" w:rsidR="0060487A" w:rsidRPr="00713D06" w:rsidRDefault="0060487A" w:rsidP="006B0680">
            <w:pPr>
              <w:rPr>
                <w:rFonts w:ascii="Arial" w:hAnsi="Arial" w:cs="Arial"/>
                <w:sz w:val="20"/>
              </w:rPr>
            </w:pPr>
            <w:r w:rsidRPr="00713D06">
              <w:rPr>
                <w:rFonts w:ascii="Arial" w:hAnsi="Arial" w:cs="Arial"/>
                <w:sz w:val="20"/>
              </w:rPr>
              <w:t>Monitoring of Unregulated Contaminants (UCMR 3)</w:t>
            </w:r>
          </w:p>
        </w:tc>
        <w:tc>
          <w:tcPr>
            <w:tcW w:w="4788" w:type="dxa"/>
            <w:vAlign w:val="center"/>
          </w:tcPr>
          <w:p w14:paraId="44DAC3C0" w14:textId="77777777" w:rsidR="0060487A" w:rsidRPr="00713D06" w:rsidRDefault="0060487A" w:rsidP="006B0680">
            <w:pPr>
              <w:rPr>
                <w:rFonts w:ascii="Arial" w:hAnsi="Arial" w:cs="Arial"/>
                <w:sz w:val="20"/>
              </w:rPr>
            </w:pPr>
            <w:r w:rsidRPr="00713D06">
              <w:rPr>
                <w:rFonts w:ascii="Arial" w:hAnsi="Arial" w:cs="Arial"/>
                <w:sz w:val="20"/>
              </w:rPr>
              <w:t>UCMR 4</w:t>
            </w:r>
          </w:p>
        </w:tc>
      </w:tr>
      <w:tr w:rsidR="0060487A" w:rsidRPr="00713D06" w14:paraId="5C0F9173" w14:textId="77777777" w:rsidTr="00041070">
        <w:trPr>
          <w:cantSplit/>
        </w:trPr>
        <w:tc>
          <w:tcPr>
            <w:tcW w:w="9576" w:type="dxa"/>
            <w:gridSpan w:val="2"/>
            <w:shd w:val="clear" w:color="auto" w:fill="D9D9D9"/>
            <w:vAlign w:val="center"/>
          </w:tcPr>
          <w:p w14:paraId="32C1F11E" w14:textId="77777777" w:rsidR="0060487A" w:rsidRPr="00713D06" w:rsidRDefault="0060487A" w:rsidP="006B0680">
            <w:pPr>
              <w:rPr>
                <w:rFonts w:ascii="Arial" w:hAnsi="Arial" w:cs="Arial"/>
                <w:b/>
                <w:sz w:val="20"/>
              </w:rPr>
            </w:pPr>
            <w:r w:rsidRPr="00713D06">
              <w:rPr>
                <w:rFonts w:ascii="Arial" w:hAnsi="Arial" w:cs="Arial"/>
                <w:b/>
                <w:sz w:val="20"/>
              </w:rPr>
              <w:t>Laboratory Quality Assurance Evaluation Program for Analysis of Cryptosporidium ICR (2040-0246)</w:t>
            </w:r>
          </w:p>
          <w:p w14:paraId="554BE7FC" w14:textId="77777777" w:rsidR="0060487A" w:rsidRPr="00713D06" w:rsidRDefault="0060487A" w:rsidP="006B0680">
            <w:pPr>
              <w:rPr>
                <w:rFonts w:ascii="Arial" w:hAnsi="Arial" w:cs="Arial"/>
                <w:b/>
                <w:sz w:val="20"/>
              </w:rPr>
            </w:pPr>
          </w:p>
        </w:tc>
      </w:tr>
      <w:tr w:rsidR="0060487A" w:rsidRPr="00713D06" w14:paraId="61B32611" w14:textId="77777777" w:rsidTr="00041070">
        <w:trPr>
          <w:cantSplit/>
        </w:trPr>
        <w:tc>
          <w:tcPr>
            <w:tcW w:w="4788" w:type="dxa"/>
            <w:vAlign w:val="center"/>
          </w:tcPr>
          <w:p w14:paraId="5C4BDFFD" w14:textId="77777777" w:rsidR="0060487A" w:rsidRPr="00713D06" w:rsidRDefault="0060487A" w:rsidP="006B0680">
            <w:r w:rsidRPr="00713D06">
              <w:rPr>
                <w:rFonts w:ascii="Arial" w:hAnsi="Arial" w:cs="Arial"/>
                <w:sz w:val="20"/>
              </w:rPr>
              <w:t>Proficiency Testing Program for Laboratories Analyzing Cryptosporidium Samples</w:t>
            </w:r>
          </w:p>
        </w:tc>
        <w:tc>
          <w:tcPr>
            <w:tcW w:w="4788" w:type="dxa"/>
            <w:vAlign w:val="center"/>
          </w:tcPr>
          <w:p w14:paraId="65DCC65F" w14:textId="77777777" w:rsidR="0060487A" w:rsidRPr="00713D06" w:rsidRDefault="0060487A" w:rsidP="006B0680">
            <w:pPr>
              <w:rPr>
                <w:rFonts w:ascii="Arial" w:hAnsi="Arial" w:cs="Arial"/>
                <w:sz w:val="20"/>
              </w:rPr>
            </w:pPr>
          </w:p>
        </w:tc>
      </w:tr>
    </w:tbl>
    <w:p w14:paraId="007D27AD" w14:textId="39047AD4" w:rsidR="009602C5" w:rsidRPr="00713D06" w:rsidRDefault="009602C5" w:rsidP="006B0680">
      <w:pPr>
        <w:pStyle w:val="ExhibitTitle"/>
      </w:pPr>
    </w:p>
    <w:p w14:paraId="007D27AE" w14:textId="77777777" w:rsidR="009602C5" w:rsidRPr="00713D06" w:rsidRDefault="009602C5" w:rsidP="006B0680">
      <w:pPr>
        <w:pStyle w:val="ExhibitTitle"/>
      </w:pPr>
    </w:p>
    <w:p w14:paraId="007D27AF" w14:textId="77777777" w:rsidR="00090DCC" w:rsidRPr="00713D06" w:rsidRDefault="00090DCC" w:rsidP="006B0680">
      <w:pPr>
        <w:pStyle w:val="12ptItalics"/>
        <w:numPr>
          <w:ilvl w:val="0"/>
          <w:numId w:val="2"/>
        </w:numPr>
      </w:pPr>
      <w:r w:rsidRPr="00713D06">
        <w:t>Consumer Confidence Reports</w:t>
      </w:r>
    </w:p>
    <w:p w14:paraId="007D27B0" w14:textId="066467D5" w:rsidR="00090DCC" w:rsidRPr="00713D06" w:rsidRDefault="00090DCC" w:rsidP="006B0680">
      <w:r w:rsidRPr="00713D06">
        <w:tab/>
        <w:t xml:space="preserve">Section 114 of the 1996 SDWA amends </w:t>
      </w:r>
      <w:r w:rsidR="002E2F00" w:rsidRPr="00713D06">
        <w:t xml:space="preserve">section </w:t>
      </w:r>
      <w:r w:rsidRPr="00713D06">
        <w:t>1414(c) of the Act.</w:t>
      </w:r>
      <w:r w:rsidR="00763EBB" w:rsidRPr="00713D06">
        <w:t xml:space="preserve"> </w:t>
      </w:r>
      <w:r w:rsidRPr="00713D06">
        <w:t xml:space="preserve">The amendments require </w:t>
      </w:r>
      <w:r w:rsidR="00576BEA" w:rsidRPr="00713D06">
        <w:t>CWSs</w:t>
      </w:r>
      <w:r w:rsidRPr="00713D06">
        <w:t xml:space="preserve"> to </w:t>
      </w:r>
      <w:r w:rsidR="00313BAA">
        <w:t xml:space="preserve">provide </w:t>
      </w:r>
      <w:r w:rsidRPr="00713D06">
        <w:t xml:space="preserve">CCRs </w:t>
      </w:r>
      <w:r w:rsidR="00313BAA">
        <w:t xml:space="preserve">to their customers annually </w:t>
      </w:r>
      <w:r w:rsidR="00AA2632" w:rsidRPr="00713D06">
        <w:t xml:space="preserve">describing </w:t>
      </w:r>
      <w:r w:rsidR="00313BAA">
        <w:t xml:space="preserve">the quality of the finished water. </w:t>
      </w:r>
      <w:r w:rsidR="00763EBB" w:rsidRPr="00713D06">
        <w:t xml:space="preserve"> </w:t>
      </w:r>
      <w:r w:rsidRPr="00713D06">
        <w:t xml:space="preserve">EPA wrote regulations under </w:t>
      </w:r>
      <w:r w:rsidR="00254C2A" w:rsidRPr="00713D06">
        <w:t>Subpart</w:t>
      </w:r>
      <w:r w:rsidRPr="00713D06">
        <w:t xml:space="preserve"> O of 40 CFR </w:t>
      </w:r>
      <w:r w:rsidR="00254C2A" w:rsidRPr="00713D06">
        <w:t>Part</w:t>
      </w:r>
      <w:r w:rsidRPr="00713D06">
        <w:t xml:space="preserve"> 141 to implement this provision. </w:t>
      </w:r>
      <w:r w:rsidRPr="00713D06">
        <w:cr/>
      </w:r>
    </w:p>
    <w:p w14:paraId="007D27B1" w14:textId="17A43913" w:rsidR="00090DCC" w:rsidRPr="00713D06" w:rsidRDefault="00090DCC" w:rsidP="006B0680">
      <w:r w:rsidRPr="00713D06">
        <w:tab/>
        <w:t>The initial Federal Register (FR) notice containing CCR requirements was published on August 19, 1998 (63 FR 44512).</w:t>
      </w:r>
      <w:r w:rsidR="00763EBB" w:rsidRPr="00713D06">
        <w:t xml:space="preserve"> </w:t>
      </w:r>
      <w:r w:rsidRPr="00713D06">
        <w:t xml:space="preserve">These initial requirements have </w:t>
      </w:r>
      <w:r w:rsidR="006C2BE3" w:rsidRPr="00713D06">
        <w:t xml:space="preserve">since </w:t>
      </w:r>
      <w:r w:rsidRPr="00713D06">
        <w:t xml:space="preserve">been modified by </w:t>
      </w:r>
      <w:r w:rsidR="006C2BE3" w:rsidRPr="00713D06">
        <w:t>other rulemaking efforts</w:t>
      </w:r>
      <w:r w:rsidRPr="00713D06">
        <w:t>.</w:t>
      </w:r>
      <w:r w:rsidR="00763EBB" w:rsidRPr="00713D06">
        <w:t xml:space="preserve"> </w:t>
      </w:r>
      <w:r w:rsidR="00322BDE">
        <w:t>O</w:t>
      </w:r>
      <w:r w:rsidR="00A94B2C" w:rsidRPr="00713D06">
        <w:t>ther rule</w:t>
      </w:r>
      <w:r w:rsidR="008D5D7C" w:rsidRPr="00713D06">
        <w:t xml:space="preserve">makings </w:t>
      </w:r>
      <w:r w:rsidRPr="00713D06">
        <w:t xml:space="preserve">are assumed to have no </w:t>
      </w:r>
      <w:r w:rsidR="006C2BE3" w:rsidRPr="00713D06">
        <w:t xml:space="preserve">effect </w:t>
      </w:r>
      <w:r w:rsidRPr="00713D06">
        <w:t xml:space="preserve">on the underlying burden. </w:t>
      </w:r>
    </w:p>
    <w:p w14:paraId="007D27B4" w14:textId="77777777" w:rsidR="002524CE" w:rsidRPr="00713D06" w:rsidRDefault="002524CE" w:rsidP="006B0680">
      <w:pPr>
        <w:ind w:firstLine="720"/>
      </w:pPr>
    </w:p>
    <w:p w14:paraId="007D27B5" w14:textId="63D7268A" w:rsidR="00090DCC" w:rsidRPr="00713D06" w:rsidRDefault="00090DCC" w:rsidP="006B0680">
      <w:pPr>
        <w:pStyle w:val="12ptItalics"/>
        <w:numPr>
          <w:ilvl w:val="0"/>
          <w:numId w:val="2"/>
        </w:numPr>
      </w:pPr>
      <w:r w:rsidRPr="00713D06">
        <w:t xml:space="preserve">Variance </w:t>
      </w:r>
      <w:r w:rsidR="001444F1" w:rsidRPr="00713D06">
        <w:t>and</w:t>
      </w:r>
      <w:r w:rsidRPr="00713D06">
        <w:t xml:space="preserve"> Exemption Rule</w:t>
      </w:r>
      <w:r w:rsidRPr="00713D06">
        <w:tab/>
      </w:r>
    </w:p>
    <w:p w14:paraId="007D27B6" w14:textId="01C1BA23" w:rsidR="00090DCC" w:rsidRPr="00713D06" w:rsidRDefault="00090DCC" w:rsidP="006B0680">
      <w:r w:rsidRPr="00713D06">
        <w:tab/>
        <w:t>The 1996 SDWA Amendments established criteria under which PWSs, especially those serving 10,000 or fewer people, could apply for a variance or exemption.</w:t>
      </w:r>
      <w:r w:rsidR="00763EBB" w:rsidRPr="00713D06">
        <w:t xml:space="preserve"> </w:t>
      </w:r>
      <w:r w:rsidRPr="00713D06">
        <w:t>Variances allow eligible systems to provide drinking water that does not comply with a NPDWR on the condition that the quality of the drinking water is still protective of public health.</w:t>
      </w:r>
      <w:r w:rsidR="00763EBB" w:rsidRPr="00713D06">
        <w:t xml:space="preserve"> </w:t>
      </w:r>
      <w:r w:rsidR="00AA2632" w:rsidRPr="00713D06">
        <w:t xml:space="preserve">Exemptions allow PWSs additional time </w:t>
      </w:r>
      <w:r w:rsidR="002833F3" w:rsidRPr="00713D06">
        <w:t>beyond</w:t>
      </w:r>
      <w:r w:rsidR="00AA2632" w:rsidRPr="00713D06">
        <w:t xml:space="preserve"> that specified in rule requirements to come into compliance.</w:t>
      </w:r>
      <w:r w:rsidR="00763EBB" w:rsidRPr="00713D06">
        <w:t xml:space="preserve"> </w:t>
      </w:r>
      <w:r w:rsidRPr="00713D06">
        <w:t>There are</w:t>
      </w:r>
      <w:r w:rsidR="002524CE" w:rsidRPr="00713D06">
        <w:t xml:space="preserve"> two types of variances:</w:t>
      </w:r>
      <w:r w:rsidR="00763EBB" w:rsidRPr="00713D06">
        <w:t xml:space="preserve"> </w:t>
      </w:r>
      <w:r w:rsidR="009557B0" w:rsidRPr="00713D06">
        <w:t xml:space="preserve">1) </w:t>
      </w:r>
      <w:r w:rsidR="002524CE" w:rsidRPr="00713D06">
        <w:t>g</w:t>
      </w:r>
      <w:r w:rsidRPr="00713D06">
        <w:t>eneral variances are intended for systems that are not able to comply with a NPDWR due to the quality of the source water</w:t>
      </w:r>
      <w:r w:rsidR="009557B0" w:rsidRPr="00713D06">
        <w:t xml:space="preserve">, </w:t>
      </w:r>
      <w:r w:rsidR="00F324E0" w:rsidRPr="00713D06">
        <w:t xml:space="preserve">and </w:t>
      </w:r>
      <w:r w:rsidR="009557B0" w:rsidRPr="00713D06">
        <w:t xml:space="preserve">2) </w:t>
      </w:r>
      <w:r w:rsidRPr="00713D06">
        <w:t xml:space="preserve">small system variances are intended for systems serving 3,300 </w:t>
      </w:r>
      <w:r w:rsidR="00EF3DDD" w:rsidRPr="00713D06">
        <w:t>or fewer people</w:t>
      </w:r>
      <w:r w:rsidRPr="00713D06">
        <w:t xml:space="preserve"> that cannot afford to comply with a NPDWR.</w:t>
      </w:r>
      <w:r w:rsidR="00763EBB" w:rsidRPr="00713D06">
        <w:t xml:space="preserve"> </w:t>
      </w:r>
      <w:r w:rsidRPr="00713D06">
        <w:t>Small system variances are only allowed if EPA designates a Small System Variance Technology.</w:t>
      </w:r>
      <w:r w:rsidR="00763EBB" w:rsidRPr="00713D06">
        <w:t xml:space="preserve"> </w:t>
      </w:r>
      <w:r w:rsidRPr="00713D06">
        <w:t>The information required of PWSs seeking general variances, small system variances</w:t>
      </w:r>
      <w:r w:rsidR="00127064" w:rsidRPr="00713D06">
        <w:t>,</w:t>
      </w:r>
      <w:r w:rsidRPr="00713D06">
        <w:t xml:space="preserve"> or exemptions is needed to determine if the system satisfies SDWA conditions for variances or exemptions. </w:t>
      </w:r>
    </w:p>
    <w:p w14:paraId="007D27B7" w14:textId="77777777" w:rsidR="00090DCC" w:rsidRPr="00713D06" w:rsidRDefault="00090DCC" w:rsidP="006B0680"/>
    <w:p w14:paraId="007D27B8" w14:textId="77777777" w:rsidR="00090DCC" w:rsidRPr="00713D06" w:rsidRDefault="00090DCC" w:rsidP="006B0680">
      <w:pPr>
        <w:pStyle w:val="12ptItalics"/>
        <w:keepNext/>
        <w:keepLines/>
        <w:numPr>
          <w:ilvl w:val="0"/>
          <w:numId w:val="2"/>
        </w:numPr>
      </w:pPr>
      <w:r w:rsidRPr="00713D06">
        <w:lastRenderedPageBreak/>
        <w:t>Capacity Development Program</w:t>
      </w:r>
    </w:p>
    <w:p w14:paraId="007D27B9" w14:textId="2D37B831" w:rsidR="00090DCC" w:rsidRPr="00713D06" w:rsidRDefault="00090DCC" w:rsidP="006B0680">
      <w:pPr>
        <w:keepNext/>
        <w:keepLines/>
      </w:pPr>
      <w:r w:rsidRPr="00713D06">
        <w:tab/>
        <w:t xml:space="preserve">Through the 1996 SDWA Amendments, Congress conveyed the importance of PWSs </w:t>
      </w:r>
      <w:r w:rsidR="004075AC">
        <w:t xml:space="preserve">to </w:t>
      </w:r>
      <w:r w:rsidRPr="00713D06">
        <w:t>maintain technical, managerial, and financial capacity to comply with the requirements of the SDWA.</w:t>
      </w:r>
      <w:r w:rsidR="00763EBB" w:rsidRPr="00713D06">
        <w:t xml:space="preserve"> </w:t>
      </w:r>
      <w:r w:rsidRPr="00713D06">
        <w:t xml:space="preserve">To </w:t>
      </w:r>
      <w:r w:rsidR="000E243E">
        <w:t xml:space="preserve">encourage States to establish and maintain a capacity development program, section 1420(a) of the SDWA linked </w:t>
      </w:r>
      <w:r w:rsidR="00AA2632" w:rsidRPr="00713D06">
        <w:t>the capacity development program</w:t>
      </w:r>
      <w:r w:rsidR="000E243E">
        <w:t xml:space="preserve"> to</w:t>
      </w:r>
      <w:r w:rsidRPr="00713D06">
        <w:t xml:space="preserve"> the Drinking Water State Revolving Fund (DWSRF)</w:t>
      </w:r>
      <w:r w:rsidR="000E243E">
        <w:t xml:space="preserve"> by stating that </w:t>
      </w:r>
      <w:r w:rsidR="00561A1A" w:rsidRPr="00713D06">
        <w:t>a state is subject to a</w:t>
      </w:r>
      <w:r w:rsidRPr="00713D06">
        <w:t xml:space="preserve"> 20 percent </w:t>
      </w:r>
      <w:r w:rsidR="000E243E">
        <w:t xml:space="preserve">withholding </w:t>
      </w:r>
      <w:r w:rsidRPr="00713D06">
        <w:t>of the funds</w:t>
      </w:r>
      <w:r w:rsidR="000E243E">
        <w:t xml:space="preserve"> if the state elects not to implement the program.</w:t>
      </w:r>
      <w:r w:rsidRPr="00713D06">
        <w:t xml:space="preserve"> </w:t>
      </w:r>
    </w:p>
    <w:p w14:paraId="007D27BD" w14:textId="0BEF42DD" w:rsidR="00561A1A" w:rsidRPr="00713D06" w:rsidRDefault="00561A1A" w:rsidP="006B0680"/>
    <w:p w14:paraId="007D27BF" w14:textId="77777777" w:rsidR="00090DCC" w:rsidRPr="00713D06" w:rsidRDefault="00090DCC" w:rsidP="006B0680">
      <w:pPr>
        <w:pStyle w:val="12ptItalics"/>
        <w:numPr>
          <w:ilvl w:val="0"/>
          <w:numId w:val="2"/>
        </w:numPr>
      </w:pPr>
      <w:r w:rsidRPr="00713D06">
        <w:t>General State Primacy Activities</w:t>
      </w:r>
    </w:p>
    <w:p w14:paraId="007D27C0" w14:textId="32ABD1A3" w:rsidR="00090DCC" w:rsidRPr="00713D06" w:rsidRDefault="00090DCC" w:rsidP="006B0680">
      <w:r w:rsidRPr="00713D06">
        <w:tab/>
        <w:t>To implement its compliance oversight and enforcement responsibilities under the SDWA, EPA requires primacy agencies to report a specified subset of PWS monitoring and related information in SDWIS.</w:t>
      </w:r>
      <w:r w:rsidR="00763EBB" w:rsidRPr="00713D06">
        <w:t xml:space="preserve"> </w:t>
      </w:r>
      <w:r w:rsidRPr="00713D06">
        <w:t>Additionally, primacy agencies must maintain records of analysis results and other related activities (e.g., sanitary survey results).</w:t>
      </w:r>
      <w:r w:rsidR="00763EBB" w:rsidRPr="00713D06">
        <w:t xml:space="preserve"> </w:t>
      </w:r>
      <w:r w:rsidRPr="00713D06">
        <w:t xml:space="preserve">Without comprehensive, up-to-date information on drinking water contamination), EPA would not be able to </w:t>
      </w:r>
      <w:r w:rsidR="00DA01F3" w:rsidRPr="00713D06">
        <w:t>en</w:t>
      </w:r>
      <w:r w:rsidRPr="00713D06">
        <w:t>sure</w:t>
      </w:r>
      <w:r w:rsidR="00EB375E" w:rsidRPr="00713D06">
        <w:t xml:space="preserve"> </w:t>
      </w:r>
      <w:r w:rsidR="00A6262A" w:rsidRPr="00713D06">
        <w:t>“</w:t>
      </w:r>
      <w:r w:rsidRPr="00713D06">
        <w:t xml:space="preserve">a supply of drinking water which dependably complies with </w:t>
      </w:r>
      <w:r w:rsidR="00A6262A" w:rsidRPr="00713D06">
        <w:t>such maximum contaminant levels”</w:t>
      </w:r>
      <w:r w:rsidRPr="00713D06">
        <w:t xml:space="preserve"> (SDWA </w:t>
      </w:r>
      <w:r w:rsidR="002E2F00" w:rsidRPr="00713D06">
        <w:t xml:space="preserve">section </w:t>
      </w:r>
      <w:r w:rsidRPr="00713D06">
        <w:t>1401(1)(d)).</w:t>
      </w:r>
      <w:r w:rsidR="00763EBB" w:rsidRPr="00713D06">
        <w:t xml:space="preserve"> </w:t>
      </w:r>
      <w:r w:rsidRPr="00713D06">
        <w:t>If these reporting requirements were voluntary, EPA</w:t>
      </w:r>
      <w:r w:rsidR="00EB375E" w:rsidRPr="00713D06">
        <w:t xml:space="preserve"> </w:t>
      </w:r>
      <w:r w:rsidRPr="00713D06">
        <w:t>would not receive timely, comprehensive data on contaminant levels and associated acute and long-term public health risks.</w:t>
      </w:r>
      <w:r w:rsidR="00763EBB" w:rsidRPr="00713D06">
        <w:t xml:space="preserve"> </w:t>
      </w:r>
      <w:r w:rsidRPr="00713D06">
        <w:t>Specifically, voluntary monitoring would no</w:t>
      </w:r>
      <w:r w:rsidR="005E147B">
        <w:t xml:space="preserve">t: </w:t>
      </w:r>
      <w:r w:rsidRPr="00713D06">
        <w:t xml:space="preserve"> </w:t>
      </w:r>
    </w:p>
    <w:p w14:paraId="007D27C1" w14:textId="77777777" w:rsidR="00090DCC" w:rsidRPr="00713D06" w:rsidRDefault="00090DCC" w:rsidP="006B0680"/>
    <w:p w14:paraId="007D27C2" w14:textId="77777777" w:rsidR="00090DCC" w:rsidRPr="00713D06" w:rsidRDefault="00090DCC" w:rsidP="006B0680">
      <w:pPr>
        <w:pStyle w:val="NumberedList"/>
        <w:numPr>
          <w:ilvl w:val="0"/>
          <w:numId w:val="13"/>
        </w:numPr>
        <w:rPr>
          <w:i w:val="0"/>
        </w:rPr>
      </w:pPr>
      <w:r w:rsidRPr="00713D06">
        <w:rPr>
          <w:i w:val="0"/>
        </w:rPr>
        <w:t>Reliably occur with sufficient frequency.</w:t>
      </w:r>
    </w:p>
    <w:p w14:paraId="007D27C3" w14:textId="32669ACC" w:rsidR="00A90506" w:rsidRPr="00713D06" w:rsidRDefault="00090DCC" w:rsidP="006B0680">
      <w:pPr>
        <w:pStyle w:val="NumberedList"/>
        <w:numPr>
          <w:ilvl w:val="0"/>
          <w:numId w:val="13"/>
        </w:numPr>
        <w:rPr>
          <w:i w:val="0"/>
        </w:rPr>
      </w:pPr>
      <w:r w:rsidRPr="00713D06">
        <w:rPr>
          <w:i w:val="0"/>
        </w:rPr>
        <w:t>Follow uniform national standards on quality of sampling, collection, and</w:t>
      </w:r>
      <w:r w:rsidR="00A15BBC">
        <w:rPr>
          <w:i w:val="0"/>
        </w:rPr>
        <w:t xml:space="preserve"> </w:t>
      </w:r>
      <w:r w:rsidRPr="00713D06">
        <w:rPr>
          <w:i w:val="0"/>
        </w:rPr>
        <w:t>analysis.</w:t>
      </w:r>
    </w:p>
    <w:p w14:paraId="007D27C4" w14:textId="77777777" w:rsidR="00090DCC" w:rsidRPr="00713D06" w:rsidRDefault="00090DCC" w:rsidP="006B0680">
      <w:pPr>
        <w:pStyle w:val="NumberedList"/>
        <w:numPr>
          <w:ilvl w:val="0"/>
          <w:numId w:val="13"/>
        </w:numPr>
        <w:rPr>
          <w:i w:val="0"/>
        </w:rPr>
      </w:pPr>
      <w:r w:rsidRPr="00713D06">
        <w:rPr>
          <w:i w:val="0"/>
        </w:rPr>
        <w:t>Ensure that monitoring addresses all contaminants listed in the regulations.</w:t>
      </w:r>
    </w:p>
    <w:p w14:paraId="007D27C7" w14:textId="77777777" w:rsidR="00090DCC" w:rsidRPr="00713D06" w:rsidRDefault="00090DCC" w:rsidP="006B0680">
      <w:pPr>
        <w:pStyle w:val="NumberedList"/>
        <w:ind w:left="0"/>
      </w:pPr>
    </w:p>
    <w:p w14:paraId="007D27C8" w14:textId="77777777" w:rsidR="00090DCC" w:rsidRPr="00713D06" w:rsidRDefault="00090DCC" w:rsidP="006B0680">
      <w:pPr>
        <w:pStyle w:val="12ptItalics"/>
        <w:keepNext/>
        <w:numPr>
          <w:ilvl w:val="0"/>
          <w:numId w:val="2"/>
        </w:numPr>
      </w:pPr>
      <w:r w:rsidRPr="00713D06">
        <w:t>Public Notification</w:t>
      </w:r>
    </w:p>
    <w:p w14:paraId="007D27CB" w14:textId="7C06AE68" w:rsidR="00087C78" w:rsidRPr="00713D06" w:rsidRDefault="00090DCC" w:rsidP="006B0680">
      <w:pPr>
        <w:keepNext/>
      </w:pPr>
      <w:r w:rsidRPr="00713D06">
        <w:tab/>
        <w:t>Section 114 of the 1996 SDWA Amendments required the EPA Administrator to develop and issue new regulations for public notification of PWS failure to comply with applicable national drinking water standards.</w:t>
      </w:r>
      <w:r w:rsidR="00763EBB" w:rsidRPr="00713D06">
        <w:t xml:space="preserve"> </w:t>
      </w:r>
      <w:r w:rsidRPr="00713D06">
        <w:t>Regulations mandating the form, manner, frequency, and content of public notification</w:t>
      </w:r>
      <w:r w:rsidR="001158B2" w:rsidRPr="00713D06">
        <w:t xml:space="preserve"> </w:t>
      </w:r>
      <w:r w:rsidR="00F02836" w:rsidRPr="00713D06">
        <w:t xml:space="preserve">are codified under 40 CFR </w:t>
      </w:r>
      <w:r w:rsidR="00254C2A" w:rsidRPr="00713D06">
        <w:t>Part</w:t>
      </w:r>
      <w:r w:rsidRPr="00713D06">
        <w:t xml:space="preserve"> 141, Subpart Q.</w:t>
      </w:r>
      <w:r w:rsidR="00763EBB" w:rsidRPr="00713D06">
        <w:t xml:space="preserve"> </w:t>
      </w:r>
      <w:r w:rsidRPr="00713D06">
        <w:t>Sections 1414(c)(2)(C)(ii) and 1414(c)(2)(D)(ii) of the 1996 Amendments require that notices provide a clear and understandable explanation of the violation, the potential adverse health effects, steps that the system is taking to correct the violation, and necessity of seeking alternative water supplies until the violation is corrected.</w:t>
      </w:r>
      <w:r w:rsidR="00763EBB" w:rsidRPr="00713D06">
        <w:t xml:space="preserve"> </w:t>
      </w:r>
      <w:r w:rsidR="00087C78" w:rsidRPr="00713D06">
        <w:t>Without the ability to collect information on public notification, EPA could not ensure that PWSs were notifying the public of violations that could affect their health.</w:t>
      </w:r>
    </w:p>
    <w:p w14:paraId="007D27CC" w14:textId="77777777" w:rsidR="00090DCC" w:rsidRPr="00713D06" w:rsidRDefault="00090DCC" w:rsidP="006B0680"/>
    <w:p w14:paraId="007D27CD" w14:textId="178765C3" w:rsidR="00A90506" w:rsidRPr="00713D06" w:rsidRDefault="00090DCC" w:rsidP="006B0680">
      <w:pPr>
        <w:pStyle w:val="12ptItalics"/>
        <w:numPr>
          <w:ilvl w:val="0"/>
          <w:numId w:val="2"/>
        </w:numPr>
      </w:pPr>
      <w:r w:rsidRPr="00713D06">
        <w:t>Operator Certification Program</w:t>
      </w:r>
    </w:p>
    <w:p w14:paraId="007D27CE" w14:textId="0356E5B9" w:rsidR="00090DCC" w:rsidRPr="00713D06" w:rsidRDefault="0061198A" w:rsidP="006B0680">
      <w:pPr>
        <w:ind w:firstLine="720"/>
      </w:pPr>
      <w:r w:rsidRPr="00713D06">
        <w:t>Through</w:t>
      </w:r>
      <w:r>
        <w:t>out</w:t>
      </w:r>
      <w:r w:rsidR="00090DCC" w:rsidRPr="00713D06">
        <w:t xml:space="preserve"> the 1996 SDWA Amendments, Congress conveyed the importance of properly trained operators in providing safe drinking water to the public.</w:t>
      </w:r>
      <w:r w:rsidR="00763EBB" w:rsidRPr="00713D06">
        <w:t xml:space="preserve"> </w:t>
      </w:r>
      <w:r w:rsidR="00D13232" w:rsidRPr="00713D06">
        <w:t xml:space="preserve">Congress then established the Operator Certification Program to </w:t>
      </w:r>
      <w:r w:rsidR="00757307" w:rsidRPr="00713D06">
        <w:t>ensure</w:t>
      </w:r>
      <w:r w:rsidR="00D13232" w:rsidRPr="00713D06">
        <w:t xml:space="preserve"> that PWSs were being </w:t>
      </w:r>
      <w:r w:rsidR="00531A88" w:rsidRPr="00713D06">
        <w:t>operated</w:t>
      </w:r>
      <w:r w:rsidR="00D13232" w:rsidRPr="00713D06">
        <w:t xml:space="preserve"> by properly trained and certified </w:t>
      </w:r>
      <w:r w:rsidR="00531A88" w:rsidRPr="00713D06">
        <w:t>personnel</w:t>
      </w:r>
      <w:r w:rsidR="00D13232" w:rsidRPr="00713D06">
        <w:t>.</w:t>
      </w:r>
      <w:r w:rsidR="00763EBB" w:rsidRPr="00713D06">
        <w:t xml:space="preserve"> </w:t>
      </w:r>
      <w:r w:rsidR="00090DCC" w:rsidRPr="00713D06">
        <w:t xml:space="preserve">To underscore the importance of operator certification, the </w:t>
      </w:r>
      <w:r w:rsidR="00473037" w:rsidRPr="00713D06">
        <w:t>o</w:t>
      </w:r>
      <w:r w:rsidR="0030706C" w:rsidRPr="00713D06">
        <w:t>p</w:t>
      </w:r>
      <w:r w:rsidR="00473037" w:rsidRPr="00713D06">
        <w:t>erator c</w:t>
      </w:r>
      <w:r w:rsidR="0030706C" w:rsidRPr="00713D06">
        <w:t>ert</w:t>
      </w:r>
      <w:r w:rsidR="00473037" w:rsidRPr="00713D06">
        <w:t>ification</w:t>
      </w:r>
      <w:r w:rsidR="0030706C" w:rsidRPr="00713D06">
        <w:t xml:space="preserve"> </w:t>
      </w:r>
      <w:r w:rsidR="00090DCC" w:rsidRPr="00713D06">
        <w:t>program</w:t>
      </w:r>
      <w:r w:rsidR="00393D18" w:rsidRPr="00713D06">
        <w:t xml:space="preserve"> was linked to the DWSRF</w:t>
      </w:r>
      <w:r w:rsidR="00090DCC" w:rsidRPr="00713D06">
        <w:t xml:space="preserve"> through a withholding of 20 percent of the funds that a state is otherwise entitled to if its program does not meet EPA’s </w:t>
      </w:r>
      <w:r w:rsidR="00087C78" w:rsidRPr="00713D06">
        <w:t>g</w:t>
      </w:r>
      <w:r w:rsidR="00090DCC" w:rsidRPr="00713D06">
        <w:t xml:space="preserve">uidelines. </w:t>
      </w:r>
    </w:p>
    <w:p w14:paraId="007D27CF" w14:textId="77777777" w:rsidR="0007163B" w:rsidRPr="00713D06" w:rsidRDefault="0007163B" w:rsidP="006B0680"/>
    <w:p w14:paraId="007D27D0" w14:textId="7C0846F1" w:rsidR="00090DCC" w:rsidRPr="00713D06" w:rsidRDefault="00090DCC" w:rsidP="006B0680">
      <w:r w:rsidRPr="00713D06">
        <w:lastRenderedPageBreak/>
        <w:tab/>
      </w:r>
      <w:r w:rsidR="0007163B" w:rsidRPr="00713D06">
        <w:t xml:space="preserve">EPA </w:t>
      </w:r>
      <w:r w:rsidR="00CF226D" w:rsidRPr="00713D06">
        <w:t xml:space="preserve">still </w:t>
      </w:r>
      <w:r w:rsidR="0030706C" w:rsidRPr="00713D06">
        <w:t xml:space="preserve">requires the submission of annual </w:t>
      </w:r>
      <w:r w:rsidR="00763EBB" w:rsidRPr="00713D06">
        <w:t>operator certification</w:t>
      </w:r>
      <w:r w:rsidR="0030706C" w:rsidRPr="00713D06">
        <w:t xml:space="preserve"> reports from states.</w:t>
      </w:r>
      <w:r w:rsidR="00763EBB" w:rsidRPr="00713D06">
        <w:t xml:space="preserve"> </w:t>
      </w:r>
      <w:r w:rsidR="0030706C" w:rsidRPr="00713D06">
        <w:t>T</w:t>
      </w:r>
      <w:r w:rsidR="0007163B" w:rsidRPr="00713D06">
        <w:t xml:space="preserve">he information collected under this program </w:t>
      </w:r>
      <w:r w:rsidR="0030706C" w:rsidRPr="00713D06">
        <w:t>will continue</w:t>
      </w:r>
      <w:r w:rsidR="00CF226D" w:rsidRPr="00713D06">
        <w:t xml:space="preserve"> </w:t>
      </w:r>
      <w:r w:rsidR="0007163B" w:rsidRPr="00713D06">
        <w:t xml:space="preserve">to ensure that states are implementing </w:t>
      </w:r>
      <w:r w:rsidR="00763EBB" w:rsidRPr="00713D06">
        <w:t>operator certification</w:t>
      </w:r>
      <w:r w:rsidR="0007163B" w:rsidRPr="00713D06">
        <w:t xml:space="preserve"> programs that meet EPA guidelines.</w:t>
      </w:r>
    </w:p>
    <w:p w14:paraId="007D27D1" w14:textId="77777777" w:rsidR="0007163B" w:rsidRPr="00713D06" w:rsidRDefault="0007163B" w:rsidP="006B0680"/>
    <w:p w14:paraId="007D27D2" w14:textId="2D68158E" w:rsidR="00090DCC" w:rsidRPr="00713D06" w:rsidRDefault="00090DCC" w:rsidP="006B0680">
      <w:pPr>
        <w:pStyle w:val="12ptItalics"/>
        <w:numPr>
          <w:ilvl w:val="0"/>
          <w:numId w:val="2"/>
        </w:numPr>
      </w:pPr>
      <w:r w:rsidRPr="00713D06">
        <w:t>Tribal</w:t>
      </w:r>
      <w:r w:rsidR="00D62681" w:rsidRPr="00713D06">
        <w:t xml:space="preserve"> Drinking Water</w:t>
      </w:r>
      <w:r w:rsidRPr="00713D06">
        <w:t xml:space="preserve"> Operator Certification Program</w:t>
      </w:r>
    </w:p>
    <w:p w14:paraId="007D27D3" w14:textId="77777777" w:rsidR="00090DCC" w:rsidRPr="00713D06" w:rsidRDefault="00090DCC" w:rsidP="006B0680">
      <w:r w:rsidRPr="00713D06">
        <w:tab/>
        <w:t xml:space="preserve">The purpose of the Tribal Drinking Water Operator Certification Program is to </w:t>
      </w:r>
      <w:r w:rsidR="00E74FAB" w:rsidRPr="00713D06">
        <w:t>improve</w:t>
      </w:r>
      <w:r w:rsidRPr="00713D06">
        <w:t xml:space="preserve"> public health protection by increasing the training and certification opportunities for personnel at drinking water systems in Indian Country.</w:t>
      </w:r>
      <w:r w:rsidR="00763EBB" w:rsidRPr="00713D06">
        <w:t xml:space="preserve"> </w:t>
      </w:r>
      <w:r w:rsidRPr="00713D06">
        <w:t>The program guidelines establish seven baseline standards. The guidelines also list requirements for organizations that wish to obtain EPA approval for their certification programs.</w:t>
      </w:r>
    </w:p>
    <w:p w14:paraId="007D27D4" w14:textId="77777777" w:rsidR="00090DCC" w:rsidRPr="00713D06" w:rsidRDefault="00090DCC" w:rsidP="006B0680"/>
    <w:p w14:paraId="007D27D5" w14:textId="38817C36" w:rsidR="00090DCC" w:rsidRPr="00713D06" w:rsidRDefault="00090DCC" w:rsidP="006B0680">
      <w:r w:rsidRPr="00713D06">
        <w:tab/>
        <w:t xml:space="preserve">EPA regulations require qualified operators for </w:t>
      </w:r>
      <w:r w:rsidR="00E0001F" w:rsidRPr="00713D06">
        <w:t xml:space="preserve">all PWSs except </w:t>
      </w:r>
      <w:r w:rsidR="004E4C19" w:rsidRPr="00713D06">
        <w:t>transient noncommunity water systems (TNCWSs)</w:t>
      </w:r>
      <w:r w:rsidR="00E0001F" w:rsidRPr="00713D06">
        <w:t xml:space="preserve"> served by ground water</w:t>
      </w:r>
      <w:r w:rsidRPr="00713D06">
        <w:t xml:space="preserve"> (see 40 CFR 141.70(c) and 40 CFR 141.130(c))</w:t>
      </w:r>
      <w:r w:rsidR="00E0001F" w:rsidRPr="00713D06">
        <w:t xml:space="preserve">. </w:t>
      </w:r>
      <w:r w:rsidR="002E4C1D">
        <w:t>In addition, a</w:t>
      </w:r>
      <w:r w:rsidR="002E4C1D" w:rsidRPr="00BB3611">
        <w:rPr>
          <w:szCs w:val="24"/>
        </w:rPr>
        <w:t xml:space="preserve"> public water systems must be have a certified operator to be eligible for D</w:t>
      </w:r>
      <w:r w:rsidR="002E4C1D">
        <w:rPr>
          <w:szCs w:val="24"/>
        </w:rPr>
        <w:t xml:space="preserve">rinking </w:t>
      </w:r>
      <w:r w:rsidR="002E4C1D" w:rsidRPr="00BB3611">
        <w:rPr>
          <w:szCs w:val="24"/>
        </w:rPr>
        <w:t>W</w:t>
      </w:r>
      <w:r w:rsidR="002E4C1D">
        <w:rPr>
          <w:szCs w:val="24"/>
        </w:rPr>
        <w:t xml:space="preserve">ater </w:t>
      </w:r>
      <w:r w:rsidR="002E4C1D" w:rsidRPr="00BB3611">
        <w:rPr>
          <w:szCs w:val="24"/>
        </w:rPr>
        <w:t>I</w:t>
      </w:r>
      <w:r w:rsidR="002E4C1D">
        <w:rPr>
          <w:szCs w:val="24"/>
        </w:rPr>
        <w:t xml:space="preserve">nfrastructure </w:t>
      </w:r>
      <w:r w:rsidR="002E4C1D" w:rsidRPr="00BB3611">
        <w:rPr>
          <w:szCs w:val="24"/>
        </w:rPr>
        <w:t>G</w:t>
      </w:r>
      <w:r w:rsidR="002E4C1D">
        <w:rPr>
          <w:szCs w:val="24"/>
        </w:rPr>
        <w:t>rants</w:t>
      </w:r>
      <w:r w:rsidR="002E4C1D" w:rsidRPr="00BB3611">
        <w:rPr>
          <w:szCs w:val="24"/>
        </w:rPr>
        <w:t>-T</w:t>
      </w:r>
      <w:r w:rsidR="002E4C1D">
        <w:rPr>
          <w:szCs w:val="24"/>
        </w:rPr>
        <w:t xml:space="preserve">ribal </w:t>
      </w:r>
      <w:r w:rsidR="002E4C1D" w:rsidRPr="00BB3611">
        <w:rPr>
          <w:szCs w:val="24"/>
        </w:rPr>
        <w:t>S</w:t>
      </w:r>
      <w:r w:rsidR="002E4C1D">
        <w:rPr>
          <w:szCs w:val="24"/>
        </w:rPr>
        <w:t>et -</w:t>
      </w:r>
      <w:r w:rsidR="002E4C1D" w:rsidRPr="00BB3611">
        <w:rPr>
          <w:szCs w:val="24"/>
        </w:rPr>
        <w:t>A</w:t>
      </w:r>
      <w:r w:rsidR="002E4C1D">
        <w:rPr>
          <w:szCs w:val="24"/>
        </w:rPr>
        <w:t>side</w:t>
      </w:r>
      <w:r w:rsidR="002E4C1D" w:rsidRPr="00BB3611">
        <w:rPr>
          <w:szCs w:val="24"/>
        </w:rPr>
        <w:t xml:space="preserve"> funds</w:t>
      </w:r>
      <w:r w:rsidR="002E4C1D">
        <w:rPr>
          <w:szCs w:val="24"/>
        </w:rPr>
        <w:t>.</w:t>
      </w:r>
      <w:r w:rsidR="002E4C1D" w:rsidRPr="00713D06">
        <w:t xml:space="preserve"> </w:t>
      </w:r>
      <w:r w:rsidR="00106B43">
        <w:t>The tribal public water supervision program and the tribal drinking water operator certification program</w:t>
      </w:r>
      <w:r w:rsidR="00F50CCF">
        <w:t xml:space="preserve"> provide funding for the training and certification of tribal drinking water operators. </w:t>
      </w:r>
    </w:p>
    <w:p w14:paraId="007D27D8" w14:textId="77777777" w:rsidR="0007163B" w:rsidRPr="00713D06" w:rsidRDefault="0007163B" w:rsidP="006B0680"/>
    <w:p w14:paraId="007D27D9" w14:textId="05F08FA1" w:rsidR="00090DCC" w:rsidRPr="00713D06" w:rsidRDefault="00090DCC" w:rsidP="006B0680">
      <w:pPr>
        <w:pStyle w:val="12ptItalics"/>
        <w:keepNext/>
        <w:numPr>
          <w:ilvl w:val="0"/>
          <w:numId w:val="2"/>
        </w:numPr>
      </w:pPr>
      <w:r w:rsidRPr="00713D06">
        <w:t>Constructed Conveyances</w:t>
      </w:r>
    </w:p>
    <w:p w14:paraId="007D27DA" w14:textId="48245E9A" w:rsidR="00090DCC" w:rsidRPr="00713D06" w:rsidRDefault="00090DCC" w:rsidP="006B0680">
      <w:r w:rsidRPr="00713D06">
        <w:tab/>
        <w:t>In the 1996 Amendments to the SDWA, Section 1401(4) broadened the definition of “public water system” to include systems that provide water for human consumption and deliver the water via constructed conveyances. Prior to this change, PWSs included only piped water systems.</w:t>
      </w:r>
      <w:r w:rsidR="00763EBB" w:rsidRPr="00713D06">
        <w:t xml:space="preserve"> </w:t>
      </w:r>
      <w:r w:rsidRPr="00713D06">
        <w:t>This new definition affects the rep</w:t>
      </w:r>
      <w:r w:rsidR="0033449E" w:rsidRPr="00713D06">
        <w:t>orting and recordkeeping burden</w:t>
      </w:r>
      <w:r w:rsidR="0033449E" w:rsidRPr="00713D06">
        <w:rPr>
          <w:rStyle w:val="FootnoteReference"/>
        </w:rPr>
        <w:footnoteReference w:id="6"/>
      </w:r>
      <w:r w:rsidRPr="00713D06">
        <w:t xml:space="preserve"> for both PWSs and states. </w:t>
      </w:r>
    </w:p>
    <w:p w14:paraId="007D27DB" w14:textId="77777777" w:rsidR="00101672" w:rsidRPr="00713D06" w:rsidRDefault="00101672" w:rsidP="006B0680"/>
    <w:p w14:paraId="007D27DC" w14:textId="77777777" w:rsidR="009F2981" w:rsidRPr="00713D06" w:rsidRDefault="009F2981" w:rsidP="006B0680">
      <w:pPr>
        <w:pStyle w:val="12ptItalics"/>
        <w:keepNext/>
        <w:ind w:left="720"/>
      </w:pPr>
      <w:r w:rsidRPr="00713D06">
        <w:t>9)</w:t>
      </w:r>
      <w:r w:rsidRPr="00713D06">
        <w:tab/>
        <w:t>Proficiency Testing</w:t>
      </w:r>
    </w:p>
    <w:p w14:paraId="007D27DD" w14:textId="5F78E2E6" w:rsidR="009F2981" w:rsidRPr="00713D06" w:rsidRDefault="009F2981" w:rsidP="006B0680">
      <w:pPr>
        <w:keepNext/>
        <w:ind w:firstLine="720"/>
      </w:pPr>
      <w:r w:rsidRPr="00713D06">
        <w:t>T</w:t>
      </w:r>
      <w:r w:rsidR="00D81F12" w:rsidRPr="00713D06">
        <w:t>he</w:t>
      </w:r>
      <w:r w:rsidRPr="00713D06">
        <w:t xml:space="preserve"> SDWA requires EPA to specify contaminants that may adversely affect public health when present in PWSs, specify </w:t>
      </w:r>
      <w:r w:rsidR="002445D6" w:rsidRPr="00713D06">
        <w:t>MCL</w:t>
      </w:r>
      <w:r w:rsidRPr="00713D06">
        <w:t xml:space="preserve">s for these contaminants, and publish </w:t>
      </w:r>
      <w:r w:rsidR="00A6262A" w:rsidRPr="00713D06">
        <w:t>“</w:t>
      </w:r>
      <w:r w:rsidRPr="00713D06">
        <w:t>criteria and procedures to assure a supply of drinking water which dependably complies with such maximum contaminant levels.</w:t>
      </w:r>
      <w:r w:rsidR="00A6262A" w:rsidRPr="00713D06">
        <w:t>”</w:t>
      </w:r>
      <w:r w:rsidR="00763EBB" w:rsidRPr="00713D06">
        <w:t xml:space="preserve"> </w:t>
      </w:r>
      <w:r w:rsidRPr="00713D06">
        <w:t xml:space="preserve">Participation in the PT studies that relate to drinking water analyses is mandated in 40 CFR </w:t>
      </w:r>
      <w:r w:rsidR="002E2F00" w:rsidRPr="00713D06">
        <w:t>sections</w:t>
      </w:r>
      <w:r w:rsidR="00D84F1B" w:rsidRPr="00713D06">
        <w:t xml:space="preserve"> </w:t>
      </w:r>
      <w:r w:rsidRPr="00713D06">
        <w:t>141.23(k)(3), 141.24(f)(17), 141.28</w:t>
      </w:r>
      <w:r w:rsidR="00BB0F55" w:rsidRPr="00713D06">
        <w:t>,</w:t>
      </w:r>
      <w:r w:rsidRPr="00713D06">
        <w:t xml:space="preserve"> and 141.131(b)(2) for those laboratories that report data to support PWS compliance with the NPDWRs.</w:t>
      </w:r>
      <w:r w:rsidR="00763EBB" w:rsidRPr="00713D06">
        <w:t xml:space="preserve"> </w:t>
      </w:r>
      <w:r w:rsidRPr="00713D06">
        <w:t xml:space="preserve">Under 40 CFR 142.10(b)(3), authority for certifying drinking water laboratories is provided to </w:t>
      </w:r>
      <w:r w:rsidR="00661851" w:rsidRPr="00713D06">
        <w:t>s</w:t>
      </w:r>
      <w:r w:rsidR="00283875" w:rsidRPr="00713D06">
        <w:t>tates</w:t>
      </w:r>
      <w:r w:rsidRPr="00713D06">
        <w:t>.</w:t>
      </w:r>
    </w:p>
    <w:p w14:paraId="007D27DE" w14:textId="77777777" w:rsidR="00087C78" w:rsidRPr="00713D06" w:rsidRDefault="00087C78" w:rsidP="006B0680">
      <w:pPr>
        <w:ind w:firstLine="720"/>
      </w:pPr>
    </w:p>
    <w:p w14:paraId="007D27E0" w14:textId="04AD506C" w:rsidR="009F2981" w:rsidRPr="00713D06" w:rsidRDefault="00BA57BA" w:rsidP="006B0680">
      <w:pPr>
        <w:ind w:firstLine="720"/>
      </w:pPr>
      <w:r w:rsidRPr="00713D06">
        <w:t>In the PT program, private sector companies (i.e., PT vendors) manufacture and distribute samples</w:t>
      </w:r>
      <w:r w:rsidR="00340E14" w:rsidRPr="00713D06">
        <w:t xml:space="preserve"> </w:t>
      </w:r>
      <w:r w:rsidR="000853A9" w:rsidRPr="00713D06">
        <w:t>of regulated contaminants</w:t>
      </w:r>
      <w:r w:rsidR="00BB0F55" w:rsidRPr="00713D06">
        <w:t xml:space="preserve">, also called standards, </w:t>
      </w:r>
      <w:r w:rsidRPr="00713D06">
        <w:t>to the participating laboratories</w:t>
      </w:r>
      <w:r w:rsidR="00AA19DC" w:rsidRPr="00713D06">
        <w:t xml:space="preserve">. The vendors know the concentrations of the </w:t>
      </w:r>
      <w:r w:rsidR="00CE0CFD" w:rsidRPr="00713D06">
        <w:t>standards</w:t>
      </w:r>
      <w:r w:rsidR="00AA19DC" w:rsidRPr="00713D06">
        <w:t xml:space="preserve"> but the laboratories do not. The laboratories </w:t>
      </w:r>
      <w:r w:rsidRPr="00713D06">
        <w:t xml:space="preserve">determine the concentrations of each </w:t>
      </w:r>
      <w:r w:rsidR="000132B5" w:rsidRPr="00713D06">
        <w:t>analyte for which they wish to be certified</w:t>
      </w:r>
      <w:r w:rsidRPr="00713D06">
        <w:t xml:space="preserve"> and then submit their results to the vendors.</w:t>
      </w:r>
      <w:r w:rsidR="00763EBB" w:rsidRPr="00713D06">
        <w:t xml:space="preserve"> </w:t>
      </w:r>
      <w:r w:rsidRPr="00713D06">
        <w:t xml:space="preserve">Assuming the laboratories’ results are accurate, </w:t>
      </w:r>
      <w:r w:rsidR="00087C78" w:rsidRPr="00713D06">
        <w:t xml:space="preserve">PT vendors certify to the </w:t>
      </w:r>
      <w:r w:rsidR="00D14D3F" w:rsidRPr="00713D06">
        <w:t>s</w:t>
      </w:r>
      <w:r w:rsidR="00283875" w:rsidRPr="00713D06">
        <w:t>tate</w:t>
      </w:r>
      <w:r w:rsidR="00087C78" w:rsidRPr="00713D06">
        <w:t xml:space="preserve"> that the laboratories have successfully completed their PT studies.</w:t>
      </w:r>
      <w:r w:rsidR="00763EBB" w:rsidRPr="00713D06">
        <w:t xml:space="preserve"> </w:t>
      </w:r>
      <w:r w:rsidR="00087C78" w:rsidRPr="00713D06">
        <w:t xml:space="preserve">This certification of PT study completion is then used by the </w:t>
      </w:r>
      <w:r w:rsidR="00661851" w:rsidRPr="00713D06">
        <w:t>states</w:t>
      </w:r>
      <w:r w:rsidR="00087C78" w:rsidRPr="00713D06">
        <w:t xml:space="preserve"> to support the certification </w:t>
      </w:r>
      <w:r w:rsidR="00283875" w:rsidRPr="00713D06">
        <w:t xml:space="preserve">of </w:t>
      </w:r>
      <w:r w:rsidR="00087C78" w:rsidRPr="00713D06">
        <w:t>the laboratories to conduct drinking water compliance analyses.</w:t>
      </w:r>
      <w:r w:rsidR="00763EBB" w:rsidRPr="00713D06">
        <w:t xml:space="preserve"> </w:t>
      </w:r>
      <w:r w:rsidR="000853A9" w:rsidRPr="00713D06">
        <w:rPr>
          <w:rStyle w:val="ICRBodyTextChar"/>
        </w:rPr>
        <w:t xml:space="preserve">EPA, </w:t>
      </w:r>
      <w:r w:rsidR="00661851" w:rsidRPr="00713D06">
        <w:rPr>
          <w:rStyle w:val="ICRBodyTextChar"/>
        </w:rPr>
        <w:t>state</w:t>
      </w:r>
      <w:r w:rsidR="000853A9" w:rsidRPr="00713D06">
        <w:rPr>
          <w:rStyle w:val="ICRBodyTextChar"/>
        </w:rPr>
        <w:t xml:space="preserve">s, and laboratory personnel will use the </w:t>
      </w:r>
      <w:r w:rsidR="000853A9" w:rsidRPr="00713D06">
        <w:rPr>
          <w:rStyle w:val="ICRBodyTextChar"/>
        </w:rPr>
        <w:lastRenderedPageBreak/>
        <w:t>results of these studies to identify laboratory problems for resolution, and thereby improve the quality of data used to determine regulatory compliance</w:t>
      </w:r>
      <w:r w:rsidR="00F53B54" w:rsidRPr="00713D06">
        <w:rPr>
          <w:rStyle w:val="ICRBodyTextChar"/>
        </w:rPr>
        <w:t>.</w:t>
      </w:r>
    </w:p>
    <w:p w14:paraId="007D27E1" w14:textId="77777777" w:rsidR="00090DCC" w:rsidRPr="00713D06" w:rsidRDefault="00090DCC" w:rsidP="006B0680"/>
    <w:p w14:paraId="007D27E2" w14:textId="77777777" w:rsidR="00090DCC" w:rsidRPr="00713D06" w:rsidRDefault="00090DCC" w:rsidP="006B0680">
      <w:pPr>
        <w:pStyle w:val="SectionHeading2"/>
      </w:pPr>
      <w:bookmarkStart w:id="11" w:name="_Toc318373433"/>
      <w:bookmarkStart w:id="12" w:name="_Toc425514834"/>
      <w:r w:rsidRPr="00713D06">
        <w:t xml:space="preserve">2(b) </w:t>
      </w:r>
      <w:r w:rsidRPr="00713D06">
        <w:tab/>
        <w:t>Use/Users of the Data</w:t>
      </w:r>
      <w:bookmarkEnd w:id="11"/>
      <w:bookmarkEnd w:id="12"/>
    </w:p>
    <w:p w14:paraId="007D27E3" w14:textId="77777777" w:rsidR="00090DCC" w:rsidRPr="00713D06" w:rsidRDefault="00090DCC" w:rsidP="006B0680"/>
    <w:p w14:paraId="007D27E4" w14:textId="1FD810D0" w:rsidR="00090DCC" w:rsidRPr="00713D06" w:rsidRDefault="00090DCC" w:rsidP="006B0680">
      <w:r w:rsidRPr="00713D06">
        <w:tab/>
        <w:t>The information described in the previous sections will be collected by EPA and made available to the public upon request, as required by the Freedom of Information Act (40 CFR, Chapter 1, Par</w:t>
      </w:r>
      <w:r w:rsidR="00D9474E" w:rsidRPr="00713D06">
        <w:t>t 2).</w:t>
      </w:r>
      <w:r w:rsidR="00763EBB" w:rsidRPr="00713D06">
        <w:t xml:space="preserve"> </w:t>
      </w:r>
      <w:r w:rsidRPr="00713D06">
        <w:t>In some cases, the SDWA requires that the information be provided to the public or the primacy agency.</w:t>
      </w:r>
      <w:r w:rsidR="00763EBB" w:rsidRPr="00713D06">
        <w:t xml:space="preserve"> </w:t>
      </w:r>
      <w:r w:rsidRPr="00713D06">
        <w:t>Primary users of the data collected under this ICR are OGWDW, PWS managers, and primacy agencies, which include state regulators, Indian Tribes, and, in some instances, EPA Regional Administrators.</w:t>
      </w:r>
      <w:r w:rsidR="00763EBB" w:rsidRPr="00713D06">
        <w:t xml:space="preserve"> </w:t>
      </w:r>
      <w:r w:rsidRPr="00713D06">
        <w:t>Other users include</w:t>
      </w:r>
      <w:r w:rsidR="00D90C0B">
        <w:t>:</w:t>
      </w:r>
      <w:r w:rsidRPr="00713D06">
        <w:t xml:space="preserve"> </w:t>
      </w:r>
    </w:p>
    <w:p w14:paraId="007D27E5" w14:textId="77777777" w:rsidR="00E00138" w:rsidRPr="00713D06" w:rsidRDefault="00E00138" w:rsidP="006B0680">
      <w:pPr>
        <w:ind w:left="1080"/>
      </w:pPr>
    </w:p>
    <w:p w14:paraId="007D27E6" w14:textId="77777777" w:rsidR="002965D7" w:rsidRPr="00713D06" w:rsidRDefault="002965D7" w:rsidP="006B0680">
      <w:pPr>
        <w:pStyle w:val="Bullets"/>
      </w:pPr>
      <w:r w:rsidRPr="00713D06">
        <w:t>Laboratory personnel</w:t>
      </w:r>
    </w:p>
    <w:p w14:paraId="007D27E7" w14:textId="47A27F53" w:rsidR="00090DCC" w:rsidRPr="00713D06" w:rsidRDefault="00090DCC" w:rsidP="006B0680">
      <w:pPr>
        <w:pStyle w:val="Bullets"/>
      </w:pPr>
      <w:r w:rsidRPr="00713D06">
        <w:t>Staff from other EPA programs (such as Superfund, the Resource Conservation and Recovery Act, and the Office of Enforcement and Compliance Assurance</w:t>
      </w:r>
      <w:r w:rsidR="00705D4B" w:rsidRPr="00713D06">
        <w:t xml:space="preserve"> (OECA)</w:t>
      </w:r>
      <w:r w:rsidRPr="00713D06">
        <w:t>)</w:t>
      </w:r>
    </w:p>
    <w:p w14:paraId="007D27E8" w14:textId="77777777" w:rsidR="00090DCC" w:rsidRPr="00713D06" w:rsidRDefault="00090DCC" w:rsidP="006B0680">
      <w:pPr>
        <w:pStyle w:val="Bullets"/>
      </w:pPr>
      <w:r w:rsidRPr="00713D06">
        <w:t>Federal Emergency Management Administration</w:t>
      </w:r>
    </w:p>
    <w:p w14:paraId="007D27E9" w14:textId="77777777" w:rsidR="00090DCC" w:rsidRPr="00713D06" w:rsidRDefault="00090DCC" w:rsidP="006B0680">
      <w:pPr>
        <w:pStyle w:val="Bullets"/>
      </w:pPr>
      <w:r w:rsidRPr="00713D06">
        <w:t>Centers for Disease Control and Prevention (CDC)</w:t>
      </w:r>
    </w:p>
    <w:p w14:paraId="007D27EA" w14:textId="77777777" w:rsidR="00090DCC" w:rsidRPr="00713D06" w:rsidRDefault="00090DCC" w:rsidP="006B0680">
      <w:pPr>
        <w:pStyle w:val="Bullets"/>
      </w:pPr>
      <w:r w:rsidRPr="00713D06">
        <w:t>Military bases</w:t>
      </w:r>
    </w:p>
    <w:p w14:paraId="007D27EB" w14:textId="77777777" w:rsidR="00090DCC" w:rsidRPr="00713D06" w:rsidRDefault="00090DCC" w:rsidP="006B0680">
      <w:pPr>
        <w:pStyle w:val="Bullets"/>
      </w:pPr>
      <w:r w:rsidRPr="00713D06">
        <w:t>Farmers Home Administration</w:t>
      </w:r>
    </w:p>
    <w:p w14:paraId="007D27EC" w14:textId="77777777" w:rsidR="00090DCC" w:rsidRPr="00713D06" w:rsidRDefault="00090DCC" w:rsidP="006B0680">
      <w:pPr>
        <w:pStyle w:val="Bullets"/>
      </w:pPr>
      <w:r w:rsidRPr="00713D06">
        <w:t>Department of Interior</w:t>
      </w:r>
    </w:p>
    <w:p w14:paraId="007D27ED" w14:textId="77777777" w:rsidR="00090DCC" w:rsidRPr="00713D06" w:rsidRDefault="00090DCC" w:rsidP="006B0680">
      <w:pPr>
        <w:pStyle w:val="Bullets"/>
      </w:pPr>
      <w:r w:rsidRPr="00713D06">
        <w:t>Department of Housing and Urban Development</w:t>
      </w:r>
    </w:p>
    <w:p w14:paraId="007D27EE" w14:textId="77777777" w:rsidR="00090DCC" w:rsidRPr="00713D06" w:rsidRDefault="00090DCC" w:rsidP="006B0680">
      <w:pPr>
        <w:pStyle w:val="Bullets"/>
      </w:pPr>
      <w:r w:rsidRPr="00713D06">
        <w:t>U.S. Army Corps of Engineers</w:t>
      </w:r>
    </w:p>
    <w:p w14:paraId="007D27EF" w14:textId="77777777" w:rsidR="00090DCC" w:rsidRPr="00713D06" w:rsidRDefault="00090DCC" w:rsidP="006B0680">
      <w:pPr>
        <w:pStyle w:val="Bullets"/>
      </w:pPr>
      <w:r w:rsidRPr="00713D06">
        <w:t>White House Task Forces</w:t>
      </w:r>
    </w:p>
    <w:p w14:paraId="007D27F0" w14:textId="77777777" w:rsidR="00090DCC" w:rsidRPr="00713D06" w:rsidRDefault="00090DCC" w:rsidP="006B0680">
      <w:pPr>
        <w:pStyle w:val="Bullets"/>
      </w:pPr>
      <w:r w:rsidRPr="00713D06">
        <w:t>American Water Works Association</w:t>
      </w:r>
      <w:r w:rsidR="00C55A23" w:rsidRPr="00713D06">
        <w:t xml:space="preserve"> (AWWA)</w:t>
      </w:r>
    </w:p>
    <w:p w14:paraId="007D27F1" w14:textId="77777777" w:rsidR="00090DCC" w:rsidRPr="00713D06" w:rsidRDefault="00090DCC" w:rsidP="006B0680">
      <w:pPr>
        <w:pStyle w:val="Bullets"/>
      </w:pPr>
      <w:r w:rsidRPr="00713D06">
        <w:t xml:space="preserve">Association of Metropolitan Water Agencies </w:t>
      </w:r>
      <w:r w:rsidR="00C55A23" w:rsidRPr="00713D06">
        <w:t>(AMWA)</w:t>
      </w:r>
    </w:p>
    <w:p w14:paraId="007D27F2" w14:textId="77777777" w:rsidR="00090DCC" w:rsidRPr="00713D06" w:rsidRDefault="00090DCC" w:rsidP="006B0680">
      <w:pPr>
        <w:pStyle w:val="Bullets"/>
      </w:pPr>
      <w:r w:rsidRPr="00713D06">
        <w:t>National Rural Water Association</w:t>
      </w:r>
      <w:r w:rsidR="00C55A23" w:rsidRPr="00713D06">
        <w:t xml:space="preserve"> (NRWA)</w:t>
      </w:r>
    </w:p>
    <w:p w14:paraId="007D27F3" w14:textId="77777777" w:rsidR="00090DCC" w:rsidRPr="00713D06" w:rsidRDefault="00090DCC" w:rsidP="006B0680">
      <w:pPr>
        <w:pStyle w:val="Bullets"/>
      </w:pPr>
      <w:r w:rsidRPr="00713D06">
        <w:t>National Association of Water Companies</w:t>
      </w:r>
      <w:r w:rsidR="00C55A23" w:rsidRPr="00713D06">
        <w:t xml:space="preserve"> (NAWC)</w:t>
      </w:r>
    </w:p>
    <w:p w14:paraId="007D27F4" w14:textId="77777777" w:rsidR="00090DCC" w:rsidRPr="00713D06" w:rsidRDefault="00090DCC" w:rsidP="006B0680">
      <w:pPr>
        <w:pStyle w:val="Bullets"/>
      </w:pPr>
      <w:r w:rsidRPr="00713D06">
        <w:t>Association of State Drinking Water Administrators</w:t>
      </w:r>
      <w:r w:rsidR="00C55A23" w:rsidRPr="00713D06">
        <w:t xml:space="preserve"> (ASDWA)</w:t>
      </w:r>
    </w:p>
    <w:p w14:paraId="007D27F5" w14:textId="77777777" w:rsidR="00090DCC" w:rsidRPr="00713D06" w:rsidRDefault="00090DCC" w:rsidP="006B0680">
      <w:pPr>
        <w:pStyle w:val="Bullets"/>
      </w:pPr>
      <w:r w:rsidRPr="00713D06">
        <w:t>Natural Resources Defense Council</w:t>
      </w:r>
    </w:p>
    <w:p w14:paraId="007D27F6" w14:textId="77777777" w:rsidR="00090DCC" w:rsidRPr="00713D06" w:rsidRDefault="00090DCC" w:rsidP="006B0680">
      <w:pPr>
        <w:pStyle w:val="Bullets"/>
      </w:pPr>
      <w:r w:rsidRPr="00713D06">
        <w:t>Consumers Federation of America</w:t>
      </w:r>
    </w:p>
    <w:p w14:paraId="007D27F7" w14:textId="77777777" w:rsidR="00090DCC" w:rsidRPr="00713D06" w:rsidRDefault="00C55A23" w:rsidP="006B0680">
      <w:pPr>
        <w:pStyle w:val="Bullets"/>
      </w:pPr>
      <w:r w:rsidRPr="00713D06">
        <w:t>News o</w:t>
      </w:r>
      <w:r w:rsidR="00090DCC" w:rsidRPr="00713D06">
        <w:t>rganizations</w:t>
      </w:r>
    </w:p>
    <w:p w14:paraId="007D27F8" w14:textId="5D8D2BF8" w:rsidR="00090DCC" w:rsidRPr="00713D06" w:rsidRDefault="00090DCC" w:rsidP="006B0680">
      <w:pPr>
        <w:pStyle w:val="Bullets"/>
      </w:pPr>
      <w:r w:rsidRPr="00713D06">
        <w:t>Native American Water Association</w:t>
      </w:r>
      <w:r w:rsidR="002B7D9D" w:rsidRPr="00713D06">
        <w:t xml:space="preserve"> (NAWA)</w:t>
      </w:r>
    </w:p>
    <w:p w14:paraId="007D27F9" w14:textId="77777777" w:rsidR="00090DCC" w:rsidRPr="00713D06" w:rsidRDefault="00090DCC" w:rsidP="006B0680">
      <w:pPr>
        <w:pStyle w:val="Bullets"/>
      </w:pPr>
      <w:r w:rsidRPr="00713D06">
        <w:t>Association of American Indian Affairs</w:t>
      </w:r>
    </w:p>
    <w:p w14:paraId="007D27FA" w14:textId="77777777" w:rsidR="00090DCC" w:rsidRPr="00713D06" w:rsidRDefault="00090DCC" w:rsidP="006B0680">
      <w:pPr>
        <w:pStyle w:val="Bullets"/>
      </w:pPr>
      <w:r w:rsidRPr="00713D06">
        <w:t>Inter-tribal Environmental Council</w:t>
      </w:r>
    </w:p>
    <w:p w14:paraId="007D27FB" w14:textId="2469ECD4" w:rsidR="00090DCC" w:rsidRPr="00713D06" w:rsidRDefault="00090DCC" w:rsidP="006B0680">
      <w:pPr>
        <w:pStyle w:val="Bullets"/>
      </w:pPr>
      <w:r w:rsidRPr="00713D06">
        <w:t>National Tribal Environmental Council</w:t>
      </w:r>
      <w:r w:rsidR="00705D4B" w:rsidRPr="00713D06">
        <w:t xml:space="preserve"> (NTEC)</w:t>
      </w:r>
    </w:p>
    <w:p w14:paraId="007D27FC" w14:textId="77777777" w:rsidR="00090DCC" w:rsidRPr="00713D06" w:rsidRDefault="00090DCC" w:rsidP="006B0680">
      <w:pPr>
        <w:pStyle w:val="Bullets"/>
      </w:pPr>
      <w:r w:rsidRPr="00713D06">
        <w:t>Other intertribal groups</w:t>
      </w:r>
    </w:p>
    <w:p w14:paraId="007D27FD" w14:textId="77777777" w:rsidR="00090DCC" w:rsidRPr="00713D06" w:rsidRDefault="00090DCC" w:rsidP="006B0680">
      <w:pPr>
        <w:ind w:left="1080"/>
      </w:pPr>
    </w:p>
    <w:p w14:paraId="007D27FE" w14:textId="77777777" w:rsidR="00ED2D5F" w:rsidRPr="00713D06" w:rsidRDefault="00090DCC" w:rsidP="006B0680">
      <w:pPr>
        <w:pStyle w:val="SectionHeading1"/>
      </w:pPr>
      <w:r w:rsidRPr="00713D06">
        <w:br w:type="page"/>
      </w:r>
      <w:bookmarkStart w:id="13" w:name="_Toc318373434"/>
      <w:bookmarkStart w:id="14" w:name="_Toc425514835"/>
      <w:r w:rsidRPr="00713D06">
        <w:lastRenderedPageBreak/>
        <w:t xml:space="preserve">3 </w:t>
      </w:r>
      <w:r w:rsidRPr="00713D06">
        <w:tab/>
        <w:t>NON-DUPLICATION, CONSULTATIONS, AND OTHER</w:t>
      </w:r>
      <w:bookmarkEnd w:id="13"/>
      <w:bookmarkEnd w:id="14"/>
      <w:r w:rsidRPr="00713D06">
        <w:t xml:space="preserve"> </w:t>
      </w:r>
    </w:p>
    <w:p w14:paraId="007D27FF" w14:textId="77777777" w:rsidR="00090DCC" w:rsidRPr="00713D06" w:rsidRDefault="00ED2D5F" w:rsidP="006B0680">
      <w:pPr>
        <w:pStyle w:val="SectionHeading1"/>
      </w:pPr>
      <w:r w:rsidRPr="00713D06">
        <w:tab/>
      </w:r>
      <w:bookmarkStart w:id="15" w:name="_Toc318373435"/>
      <w:bookmarkStart w:id="16" w:name="_Toc425514836"/>
      <w:r w:rsidR="00090DCC" w:rsidRPr="00713D06">
        <w:t>COLLECTION CRITERIA</w:t>
      </w:r>
      <w:bookmarkEnd w:id="15"/>
      <w:bookmarkEnd w:id="16"/>
    </w:p>
    <w:p w14:paraId="007D2800" w14:textId="77777777" w:rsidR="00090DCC" w:rsidRPr="00713D06" w:rsidRDefault="00090DCC" w:rsidP="006B0680"/>
    <w:p w14:paraId="007D2801" w14:textId="77777777" w:rsidR="00090DCC" w:rsidRPr="00713D06" w:rsidRDefault="00090DCC" w:rsidP="006B0680">
      <w:pPr>
        <w:pStyle w:val="SectionHeading2"/>
      </w:pPr>
      <w:bookmarkStart w:id="17" w:name="_Toc318373436"/>
      <w:bookmarkStart w:id="18" w:name="_Toc425514837"/>
      <w:r w:rsidRPr="00713D06">
        <w:t xml:space="preserve">3(a) </w:t>
      </w:r>
      <w:r w:rsidRPr="00713D06">
        <w:tab/>
        <w:t>Non-duplication</w:t>
      </w:r>
      <w:bookmarkEnd w:id="17"/>
      <w:bookmarkEnd w:id="18"/>
    </w:p>
    <w:p w14:paraId="007D2802" w14:textId="77777777" w:rsidR="00090DCC" w:rsidRPr="00713D06" w:rsidRDefault="00090DCC" w:rsidP="006B0680"/>
    <w:p w14:paraId="007D2803" w14:textId="05C53EC0" w:rsidR="00090DCC" w:rsidRPr="00713D06" w:rsidRDefault="00090DCC" w:rsidP="006B0680">
      <w:r w:rsidRPr="00713D06">
        <w:tab/>
        <w:t>EPA has made an effort to ensure that the data collection efforts associated with this ICR are not duplicated.</w:t>
      </w:r>
      <w:r w:rsidR="00763EBB" w:rsidRPr="00713D06">
        <w:t xml:space="preserve"> </w:t>
      </w:r>
      <w:r w:rsidRPr="00713D06">
        <w:t xml:space="preserve">EPA has consulted </w:t>
      </w:r>
      <w:r w:rsidR="00D90C0B">
        <w:t xml:space="preserve">with </w:t>
      </w:r>
      <w:r w:rsidR="009C775B" w:rsidRPr="00713D06">
        <w:t>s</w:t>
      </w:r>
      <w:r w:rsidR="00750E48" w:rsidRPr="00713D06">
        <w:t xml:space="preserve">tate </w:t>
      </w:r>
      <w:r w:rsidRPr="00713D06">
        <w:t xml:space="preserve">environmental programs, other </w:t>
      </w:r>
      <w:r w:rsidR="00D14D3F" w:rsidRPr="00713D06">
        <w:t>f</w:t>
      </w:r>
      <w:r w:rsidRPr="00713D06">
        <w:t>ederal agencies and regulated entities</w:t>
      </w:r>
      <w:r w:rsidR="00D90C0B">
        <w:t>,</w:t>
      </w:r>
      <w:r w:rsidRPr="00713D06">
        <w:t xml:space="preserve"> such as PWSs and their representative trade associations.</w:t>
      </w:r>
      <w:r w:rsidR="00763EBB" w:rsidRPr="00713D06">
        <w:t xml:space="preserve"> </w:t>
      </w:r>
      <w:r w:rsidRPr="00713D06">
        <w:t>To the best of EPA's knowledge, data currently required by the SDWA</w:t>
      </w:r>
      <w:r w:rsidR="00BB4F0D">
        <w:t>,</w:t>
      </w:r>
      <w:r w:rsidRPr="00713D06">
        <w:t xml:space="preserve"> and its implementing regulations codified at 40 CFR </w:t>
      </w:r>
      <w:r w:rsidR="00254C2A" w:rsidRPr="00713D06">
        <w:t>Parts</w:t>
      </w:r>
      <w:r w:rsidRPr="00713D06">
        <w:t xml:space="preserve"> 141 and 142</w:t>
      </w:r>
      <w:r w:rsidR="00BB4F0D">
        <w:t>,</w:t>
      </w:r>
      <w:r w:rsidRPr="00713D06">
        <w:t xml:space="preserve"> are not available from any other source.</w:t>
      </w:r>
    </w:p>
    <w:p w14:paraId="007D2804" w14:textId="77777777" w:rsidR="00090DCC" w:rsidRPr="00713D06" w:rsidRDefault="00090DCC" w:rsidP="006B0680"/>
    <w:p w14:paraId="007D2805" w14:textId="77777777" w:rsidR="00750E48" w:rsidRPr="00713D06" w:rsidRDefault="00750E48" w:rsidP="006B0680">
      <w:pPr>
        <w:pStyle w:val="SectionHeading2"/>
      </w:pPr>
      <w:bookmarkStart w:id="19" w:name="_Toc184785398"/>
      <w:bookmarkStart w:id="20" w:name="_Toc318373437"/>
      <w:bookmarkStart w:id="21" w:name="_Toc425514838"/>
      <w:bookmarkStart w:id="22" w:name="_Toc184618587"/>
      <w:r w:rsidRPr="00713D06">
        <w:t xml:space="preserve">3(b) </w:t>
      </w:r>
      <w:r w:rsidRPr="00713D06">
        <w:tab/>
        <w:t>Public Notice Required Prior to ICR Submission to OMB</w:t>
      </w:r>
      <w:bookmarkEnd w:id="19"/>
      <w:bookmarkEnd w:id="20"/>
      <w:bookmarkEnd w:id="21"/>
    </w:p>
    <w:p w14:paraId="007D2806" w14:textId="77777777" w:rsidR="00750E48" w:rsidRPr="00713D06" w:rsidRDefault="00750E48" w:rsidP="006B0680"/>
    <w:p w14:paraId="72FC8824" w14:textId="063B6B11" w:rsidR="00475F0A" w:rsidRPr="00713D06" w:rsidRDefault="00750E48" w:rsidP="006B0680">
      <w:r w:rsidRPr="00713D06">
        <w:tab/>
      </w:r>
      <w:bookmarkEnd w:id="22"/>
      <w:r w:rsidR="00363AD8" w:rsidRPr="00363AD8">
        <w:t xml:space="preserve">Public comments were previously requested via the </w:t>
      </w:r>
      <w:r w:rsidR="00363AD8" w:rsidRPr="00363AD8">
        <w:rPr>
          <w:i/>
        </w:rPr>
        <w:t>Federal Register</w:t>
      </w:r>
      <w:r w:rsidR="00363AD8" w:rsidRPr="00363AD8">
        <w:t xml:space="preserve"> (80 FR 17040) on March 31, 2015</w:t>
      </w:r>
      <w:r w:rsidR="00475F0A" w:rsidRPr="00713D06">
        <w:t xml:space="preserve"> for a 60-day period. Specifically, EPA published a notice in the Federal Register (FR) requesting comment on the estimated respondent burden and other aspects of this ICR </w:t>
      </w:r>
      <w:r w:rsidR="007853BB" w:rsidRPr="00713D06">
        <w:t>(</w:t>
      </w:r>
      <w:r w:rsidR="00475F0A" w:rsidRPr="00713D06">
        <w:t>Appendix A). EPA did not receive any comments during the 60-day comment period.</w:t>
      </w:r>
    </w:p>
    <w:p w14:paraId="5CFFB2FB" w14:textId="77777777" w:rsidR="00475F0A" w:rsidRPr="00713D06" w:rsidRDefault="00475F0A" w:rsidP="006B0680"/>
    <w:p w14:paraId="58822238" w14:textId="77777777" w:rsidR="00475F0A" w:rsidRPr="00713D06" w:rsidRDefault="00475F0A" w:rsidP="006B0680">
      <w:pPr>
        <w:ind w:firstLine="720"/>
      </w:pPr>
      <w:r w:rsidRPr="00713D06">
        <w:t>An additional FR notice will be published prior to submission of this ICR to OMB. The public comment period for this additional notice is 30 days.</w:t>
      </w:r>
    </w:p>
    <w:p w14:paraId="007D280A" w14:textId="50C364BD" w:rsidR="0032058D" w:rsidRPr="00713D06" w:rsidRDefault="0032058D" w:rsidP="006B0680"/>
    <w:p w14:paraId="007D280B" w14:textId="77777777" w:rsidR="00090DCC" w:rsidRPr="00713D06" w:rsidRDefault="00090DCC" w:rsidP="006B0680">
      <w:pPr>
        <w:pStyle w:val="SectionHeading2"/>
      </w:pPr>
      <w:bookmarkStart w:id="23" w:name="_Toc318373438"/>
      <w:bookmarkStart w:id="24" w:name="_Toc425514839"/>
      <w:r w:rsidRPr="00713D06">
        <w:t xml:space="preserve">3(c) </w:t>
      </w:r>
      <w:r w:rsidRPr="00713D06">
        <w:tab/>
        <w:t>Consultations</w:t>
      </w:r>
      <w:bookmarkEnd w:id="23"/>
      <w:bookmarkEnd w:id="24"/>
    </w:p>
    <w:p w14:paraId="007D280C" w14:textId="77777777" w:rsidR="00090DCC" w:rsidRPr="00713D06" w:rsidRDefault="00090DCC" w:rsidP="006B0680"/>
    <w:p w14:paraId="73C68098" w14:textId="7B050FC8" w:rsidR="00475F0A" w:rsidRPr="00713D06" w:rsidRDefault="004D6BDE" w:rsidP="006B0680">
      <w:pPr>
        <w:ind w:firstLine="720"/>
      </w:pPr>
      <w:r w:rsidRPr="00713D06">
        <w:t xml:space="preserve">As part of the revision of the PWSS ICR, in </w:t>
      </w:r>
      <w:r w:rsidR="00475F0A" w:rsidRPr="00713D06">
        <w:t>May 2015</w:t>
      </w:r>
      <w:r w:rsidRPr="00713D06">
        <w:t xml:space="preserve"> EPA consulted with representatives of PWSs and </w:t>
      </w:r>
      <w:r w:rsidR="00882037" w:rsidRPr="00713D06">
        <w:t>s</w:t>
      </w:r>
      <w:r w:rsidRPr="00713D06">
        <w:t xml:space="preserve">tates regarding the accuracy of EPA’s burden estimates. The groups consulted were </w:t>
      </w:r>
      <w:r w:rsidR="00475F0A" w:rsidRPr="00713D06">
        <w:t>NAWC, NRWA, AWWA, AMWA, and ASDWA. EPA received comments from ASDWA</w:t>
      </w:r>
      <w:r w:rsidR="008538FD">
        <w:t>.</w:t>
      </w:r>
      <w:r w:rsidR="00475F0A" w:rsidRPr="00713D06">
        <w:t xml:space="preserve"> ASDWA’s comments were incorporated into this ICR to the extent possible. The end of each appendix to the ICR contains a table summarizing EPA’s previous and revised burden estimates for the relevant rule. </w:t>
      </w:r>
    </w:p>
    <w:p w14:paraId="007D2827" w14:textId="77777777" w:rsidR="002A557A" w:rsidRPr="00713D06" w:rsidRDefault="002A557A" w:rsidP="006B0680"/>
    <w:p w14:paraId="007D2828" w14:textId="77777777" w:rsidR="00090DCC" w:rsidRPr="00713D06" w:rsidRDefault="00090DCC" w:rsidP="006B0680">
      <w:pPr>
        <w:pStyle w:val="SectionHeading2"/>
      </w:pPr>
      <w:bookmarkStart w:id="25" w:name="_Toc318373439"/>
      <w:bookmarkStart w:id="26" w:name="_Toc425514840"/>
      <w:r w:rsidRPr="00713D06">
        <w:t xml:space="preserve">3(d) </w:t>
      </w:r>
      <w:r w:rsidRPr="00713D06">
        <w:tab/>
        <w:t>Effects of Less Frequent Collection</w:t>
      </w:r>
      <w:bookmarkEnd w:id="25"/>
      <w:bookmarkEnd w:id="26"/>
    </w:p>
    <w:p w14:paraId="007D2829" w14:textId="77777777" w:rsidR="00090DCC" w:rsidRPr="00713D06" w:rsidRDefault="00090DCC" w:rsidP="006B0680"/>
    <w:p w14:paraId="007D282C" w14:textId="789B54B0" w:rsidR="00090DCC" w:rsidRPr="00713D06" w:rsidRDefault="00090DCC" w:rsidP="006B0680">
      <w:pPr>
        <w:pStyle w:val="ICRBodyText"/>
      </w:pPr>
      <w:r w:rsidRPr="00713D06">
        <w:t>EPA has considered a wide range of alternatives for frequency of data collection</w:t>
      </w:r>
      <w:r w:rsidR="004F537A" w:rsidRPr="00713D06">
        <w:t>.</w:t>
      </w:r>
      <w:r w:rsidRPr="00713D06">
        <w:t xml:space="preserve"> The CCR Rule and Capacity Development Program require annual reporting.</w:t>
      </w:r>
      <w:r w:rsidR="00763EBB" w:rsidRPr="00713D06">
        <w:t xml:space="preserve"> </w:t>
      </w:r>
      <w:r w:rsidRPr="00713D06">
        <w:t>Distributing CCRs less frequently than annually is not allowed under the SDWA.</w:t>
      </w:r>
      <w:r w:rsidR="00763EBB" w:rsidRPr="00713D06">
        <w:t xml:space="preserve"> </w:t>
      </w:r>
      <w:r w:rsidRPr="00713D06">
        <w:t>Annual reporting of capacity development information is essential to enable EPA to make withholding determinations on each fiscal year’s funds.</w:t>
      </w:r>
      <w:r w:rsidR="00F9489A">
        <w:t xml:space="preserve"> </w:t>
      </w:r>
      <w:r w:rsidR="00E00138" w:rsidRPr="00713D06">
        <w:t>Laboratories producing drinking water compliance monitoring data are expected to demonstrate adequate analytical proficiency once each year for each analyte they test.</w:t>
      </w:r>
      <w:r w:rsidR="00763EBB" w:rsidRPr="00713D06">
        <w:t xml:space="preserve"> </w:t>
      </w:r>
      <w:r w:rsidR="00E00138" w:rsidRPr="00713D06">
        <w:t xml:space="preserve">Any decrease in frequency would not adequately support </w:t>
      </w:r>
      <w:r w:rsidR="00B37356" w:rsidRPr="00713D06">
        <w:t>state</w:t>
      </w:r>
      <w:r w:rsidR="00E00138" w:rsidRPr="00713D06">
        <w:t xml:space="preserve"> laboratory certification/evaluation programs. </w:t>
      </w:r>
    </w:p>
    <w:p w14:paraId="007D282D" w14:textId="77777777" w:rsidR="00E00138" w:rsidRPr="00713D06" w:rsidRDefault="00E00138" w:rsidP="006B0680">
      <w:pPr>
        <w:pStyle w:val="ICRBodyText"/>
      </w:pPr>
    </w:p>
    <w:p w14:paraId="007D282E" w14:textId="77777777" w:rsidR="0049541E" w:rsidRPr="00713D06" w:rsidRDefault="00090DCC" w:rsidP="006B0680">
      <w:r w:rsidRPr="00713D06">
        <w:tab/>
        <w:t>For other information collection activities, EPA has chosen to require the least frequent collection that remains consistent with overall public health preservation objectives.</w:t>
      </w:r>
      <w:r w:rsidR="00763EBB" w:rsidRPr="00713D06">
        <w:t xml:space="preserve"> </w:t>
      </w:r>
      <w:r w:rsidRPr="00713D06">
        <w:t xml:space="preserve">If data are collected less frequently, the </w:t>
      </w:r>
      <w:r w:rsidR="00E26406" w:rsidRPr="00713D06">
        <w:t xml:space="preserve">primacy agencies </w:t>
      </w:r>
      <w:r w:rsidRPr="00713D06">
        <w:t xml:space="preserve">may not identify in a timely fashion </w:t>
      </w:r>
      <w:r w:rsidR="0049541E" w:rsidRPr="00713D06">
        <w:t>violations</w:t>
      </w:r>
      <w:r w:rsidRPr="00713D06">
        <w:t xml:space="preserve"> </w:t>
      </w:r>
      <w:r w:rsidR="0049541E" w:rsidRPr="00713D06">
        <w:t>that</w:t>
      </w:r>
      <w:r w:rsidRPr="00713D06">
        <w:t xml:space="preserve"> might threaten the health and safety of drinking water consumers.</w:t>
      </w:r>
    </w:p>
    <w:p w14:paraId="007D282F" w14:textId="77777777" w:rsidR="0049541E" w:rsidRPr="00713D06" w:rsidRDefault="0049541E" w:rsidP="006B0680"/>
    <w:p w14:paraId="007D2830" w14:textId="77777777" w:rsidR="00090DCC" w:rsidRPr="00713D06" w:rsidRDefault="00090DCC" w:rsidP="006B0680">
      <w:pPr>
        <w:pStyle w:val="SectionHeading2"/>
      </w:pPr>
      <w:bookmarkStart w:id="27" w:name="_Toc425514841"/>
      <w:r w:rsidRPr="00713D06">
        <w:t xml:space="preserve">3(e) </w:t>
      </w:r>
      <w:r w:rsidRPr="00713D06">
        <w:tab/>
        <w:t>General Guidelines</w:t>
      </w:r>
      <w:bookmarkEnd w:id="27"/>
    </w:p>
    <w:p w14:paraId="007D2831" w14:textId="77777777" w:rsidR="00090DCC" w:rsidRPr="00713D06" w:rsidRDefault="00090DCC" w:rsidP="006B0680"/>
    <w:p w14:paraId="007D2832" w14:textId="193AA93B" w:rsidR="00090DCC" w:rsidRPr="00713D06" w:rsidRDefault="00090DCC" w:rsidP="006B0680">
      <w:r w:rsidRPr="00713D06">
        <w:lastRenderedPageBreak/>
        <w:tab/>
      </w:r>
      <w:r w:rsidR="00363AD8" w:rsidRPr="00004733">
        <w:t>There are no special circumstances.  The collection of information is conducted in a manner consistent with the guidelines in 5 CFR 1320.6</w:t>
      </w:r>
      <w:r w:rsidR="00363AD8">
        <w:t>.</w:t>
      </w:r>
      <w:bookmarkStart w:id="28" w:name="_GoBack"/>
      <w:bookmarkEnd w:id="28"/>
      <w:r w:rsidR="00763EBB" w:rsidRPr="00713D06">
        <w:t xml:space="preserve"> </w:t>
      </w:r>
    </w:p>
    <w:p w14:paraId="007D2833" w14:textId="77777777" w:rsidR="00090DCC" w:rsidRPr="00713D06" w:rsidRDefault="00090DCC" w:rsidP="006B0680"/>
    <w:p w14:paraId="007D2834" w14:textId="77777777" w:rsidR="00090DCC" w:rsidRPr="00713D06" w:rsidRDefault="00090DCC" w:rsidP="006B0680">
      <w:pPr>
        <w:pStyle w:val="SectionHeading2"/>
        <w:keepNext/>
        <w:keepLines/>
      </w:pPr>
      <w:bookmarkStart w:id="29" w:name="_Toc318373440"/>
      <w:bookmarkStart w:id="30" w:name="_Toc425514842"/>
      <w:r w:rsidRPr="00713D06">
        <w:t xml:space="preserve">3(f) </w:t>
      </w:r>
      <w:r w:rsidRPr="00713D06">
        <w:tab/>
        <w:t>Confidentiality</w:t>
      </w:r>
      <w:bookmarkEnd w:id="29"/>
      <w:bookmarkEnd w:id="30"/>
      <w:r w:rsidRPr="00713D06">
        <w:t xml:space="preserve"> </w:t>
      </w:r>
    </w:p>
    <w:p w14:paraId="007D2835" w14:textId="77777777" w:rsidR="00090DCC" w:rsidRPr="00713D06" w:rsidRDefault="00090DCC" w:rsidP="006B0680">
      <w:pPr>
        <w:keepNext/>
        <w:keepLines/>
      </w:pPr>
    </w:p>
    <w:p w14:paraId="007D2836" w14:textId="77777777" w:rsidR="00090DCC" w:rsidRPr="00713D06" w:rsidRDefault="00090DCC" w:rsidP="006B0680">
      <w:pPr>
        <w:keepNext/>
        <w:keepLines/>
      </w:pPr>
      <w:r w:rsidRPr="00713D06">
        <w:tab/>
        <w:t xml:space="preserve">No confidential information will be collected as a result of this ICR. </w:t>
      </w:r>
    </w:p>
    <w:p w14:paraId="007D2837" w14:textId="77777777" w:rsidR="00090DCC" w:rsidRPr="00713D06" w:rsidRDefault="00090DCC" w:rsidP="006B0680">
      <w:pPr>
        <w:keepNext/>
        <w:keepLines/>
      </w:pPr>
    </w:p>
    <w:p w14:paraId="007D2838" w14:textId="77777777" w:rsidR="00090DCC" w:rsidRPr="00713D06" w:rsidRDefault="00090DCC" w:rsidP="006B0680">
      <w:pPr>
        <w:pStyle w:val="SectionHeading2"/>
        <w:keepNext/>
        <w:keepLines/>
      </w:pPr>
      <w:bookmarkStart w:id="31" w:name="_Toc318373441"/>
      <w:bookmarkStart w:id="32" w:name="_Toc425514843"/>
      <w:r w:rsidRPr="00713D06">
        <w:t xml:space="preserve">3(g) </w:t>
      </w:r>
      <w:r w:rsidRPr="00713D06">
        <w:tab/>
        <w:t>Sensitive Questions</w:t>
      </w:r>
      <w:bookmarkEnd w:id="31"/>
      <w:bookmarkEnd w:id="32"/>
    </w:p>
    <w:p w14:paraId="007D2839" w14:textId="77777777" w:rsidR="00090DCC" w:rsidRPr="00713D06" w:rsidRDefault="00090DCC" w:rsidP="006B0680">
      <w:pPr>
        <w:keepNext/>
        <w:keepLines/>
      </w:pPr>
    </w:p>
    <w:p w14:paraId="007D283A" w14:textId="77777777" w:rsidR="00090DCC" w:rsidRPr="00713D06" w:rsidRDefault="00090DCC" w:rsidP="006B0680">
      <w:pPr>
        <w:keepNext/>
        <w:keepLines/>
      </w:pPr>
      <w:r w:rsidRPr="00713D06">
        <w:tab/>
        <w:t>No information of a sensitive nature will be collected as a result of this ICR.</w:t>
      </w:r>
    </w:p>
    <w:p w14:paraId="007D283B" w14:textId="77777777" w:rsidR="00090DCC" w:rsidRPr="00713D06" w:rsidRDefault="00090DCC" w:rsidP="006B0680">
      <w:pPr>
        <w:pStyle w:val="SectionHeading1"/>
      </w:pPr>
      <w:r w:rsidRPr="00713D06">
        <w:br w:type="page"/>
      </w:r>
      <w:bookmarkStart w:id="33" w:name="_Toc318373442"/>
      <w:bookmarkStart w:id="34" w:name="_Toc425514844"/>
      <w:r w:rsidRPr="00713D06">
        <w:lastRenderedPageBreak/>
        <w:t xml:space="preserve">4 </w:t>
      </w:r>
      <w:r w:rsidRPr="00713D06">
        <w:tab/>
        <w:t>RESPONDENTS AND INFORMATION REQUESTED</w:t>
      </w:r>
      <w:bookmarkEnd w:id="33"/>
      <w:bookmarkEnd w:id="34"/>
    </w:p>
    <w:p w14:paraId="007D283C" w14:textId="77777777" w:rsidR="00090DCC" w:rsidRPr="00713D06" w:rsidRDefault="00090DCC" w:rsidP="006B0680"/>
    <w:p w14:paraId="007D283D" w14:textId="77777777" w:rsidR="00090DCC" w:rsidRPr="00713D06" w:rsidRDefault="00090DCC" w:rsidP="006B0680">
      <w:pPr>
        <w:pStyle w:val="SectionHeading2"/>
      </w:pPr>
      <w:bookmarkStart w:id="35" w:name="_Toc318373443"/>
      <w:bookmarkStart w:id="36" w:name="_Toc425514845"/>
      <w:r w:rsidRPr="00713D06">
        <w:t xml:space="preserve">4(a) </w:t>
      </w:r>
      <w:r w:rsidRPr="00713D06">
        <w:tab/>
        <w:t>Respondents/</w:t>
      </w:r>
      <w:r w:rsidR="008859D2" w:rsidRPr="00713D06">
        <w:t>North American Industry Classification System (</w:t>
      </w:r>
      <w:r w:rsidRPr="00713D06">
        <w:t>NAICS</w:t>
      </w:r>
      <w:r w:rsidR="008859D2" w:rsidRPr="00713D06">
        <w:t>)</w:t>
      </w:r>
      <w:r w:rsidRPr="00713D06">
        <w:t xml:space="preserve"> Codes</w:t>
      </w:r>
      <w:bookmarkEnd w:id="35"/>
      <w:bookmarkEnd w:id="36"/>
    </w:p>
    <w:p w14:paraId="007D283E" w14:textId="77777777" w:rsidR="00090DCC" w:rsidRPr="00713D06" w:rsidRDefault="00090DCC" w:rsidP="006B0680"/>
    <w:p w14:paraId="007D283F" w14:textId="649D20BA" w:rsidR="00090DCC" w:rsidRPr="00713D06" w:rsidRDefault="00090DCC" w:rsidP="006B0680">
      <w:r w:rsidRPr="00713D06">
        <w:tab/>
        <w:t xml:space="preserve">Data associated with this ICR are collected and maintained at the PWS, </w:t>
      </w:r>
      <w:r w:rsidR="00054166" w:rsidRPr="00713D06">
        <w:t>s</w:t>
      </w:r>
      <w:r w:rsidR="00A52012" w:rsidRPr="00713D06">
        <w:t>tate</w:t>
      </w:r>
      <w:r w:rsidRPr="00713D06">
        <w:t xml:space="preserve">, and </w:t>
      </w:r>
      <w:r w:rsidR="00054166" w:rsidRPr="00713D06">
        <w:t xml:space="preserve">federal </w:t>
      </w:r>
      <w:r w:rsidRPr="00713D06">
        <w:t>levels.</w:t>
      </w:r>
      <w:r w:rsidR="00763EBB" w:rsidRPr="00713D06">
        <w:t xml:space="preserve"> </w:t>
      </w:r>
      <w:r w:rsidRPr="00713D06">
        <w:t>Respondents include</w:t>
      </w:r>
      <w:r w:rsidR="00263CE7">
        <w:t>:</w:t>
      </w:r>
      <w:r w:rsidRPr="00713D06">
        <w:t xml:space="preserve"> </w:t>
      </w:r>
    </w:p>
    <w:p w14:paraId="007D2840" w14:textId="77777777" w:rsidR="00090DCC" w:rsidRPr="00713D06" w:rsidRDefault="00090DCC" w:rsidP="006B0680"/>
    <w:p w14:paraId="007D2841" w14:textId="77777777" w:rsidR="00090DCC" w:rsidRPr="00713D06" w:rsidRDefault="00090DCC" w:rsidP="00263CE7">
      <w:pPr>
        <w:pStyle w:val="Bullets"/>
      </w:pPr>
      <w:r w:rsidRPr="00713D06">
        <w:t>Owners/operators of PWSs, who must report to the primacy agency.</w:t>
      </w:r>
    </w:p>
    <w:p w14:paraId="007D2842" w14:textId="5E2F7C68" w:rsidR="0049541E" w:rsidRPr="00713D06" w:rsidRDefault="00263CE7" w:rsidP="006B0680">
      <w:pPr>
        <w:pStyle w:val="Bullets"/>
      </w:pPr>
      <w:r>
        <w:t>State/</w:t>
      </w:r>
      <w:r w:rsidR="00090DCC" w:rsidRPr="00713D06">
        <w:t>Primacy agencies</w:t>
      </w:r>
      <w:r>
        <w:t xml:space="preserve">, and </w:t>
      </w:r>
      <w:r w:rsidR="00A52012" w:rsidRPr="00713D06">
        <w:t>EPA Regions that act as primacy agencies in Indian lands</w:t>
      </w:r>
      <w:r>
        <w:t>.</w:t>
      </w:r>
      <w:r w:rsidR="0049541E" w:rsidRPr="00713D06">
        <w:t xml:space="preserve"> </w:t>
      </w:r>
    </w:p>
    <w:p w14:paraId="007D2843" w14:textId="77777777" w:rsidR="0049541E" w:rsidRPr="00713D06" w:rsidRDefault="0049541E" w:rsidP="006B0680">
      <w:pPr>
        <w:pStyle w:val="Bullets"/>
      </w:pPr>
      <w:r w:rsidRPr="00713D06">
        <w:t xml:space="preserve">Laboratories conducting PT to achieve state certification, which </w:t>
      </w:r>
      <w:r w:rsidR="002309CB" w:rsidRPr="00713D06">
        <w:t>permits</w:t>
      </w:r>
      <w:r w:rsidRPr="00713D06">
        <w:t xml:space="preserve"> them to analyze samples for compliance with NPDWRs.</w:t>
      </w:r>
      <w:r w:rsidR="00CE0CFD" w:rsidRPr="00713D06">
        <w:t xml:space="preserve"> (PT vendors are not considered respondents because they are paid for their incurred burden and costs via the prices that laboratories pay for the PT standards).</w:t>
      </w:r>
    </w:p>
    <w:p w14:paraId="007D2844" w14:textId="77777777" w:rsidR="00090DCC" w:rsidRPr="00713D06" w:rsidRDefault="00090DCC" w:rsidP="006B0680"/>
    <w:p w14:paraId="007D2845" w14:textId="77777777" w:rsidR="00090DCC" w:rsidRPr="00713D06" w:rsidRDefault="00090DCC" w:rsidP="006B0680">
      <w:r w:rsidRPr="00713D06">
        <w:tab/>
        <w:t>The North American Industry Classification System (NAICS) code for PWSs is 22131.</w:t>
      </w:r>
      <w:r w:rsidR="00763EBB" w:rsidRPr="00713D06">
        <w:t xml:space="preserve"> </w:t>
      </w:r>
      <w:r w:rsidRPr="00713D06">
        <w:t xml:space="preserve">The NAICS code for state agencies that include drinking water programs </w:t>
      </w:r>
      <w:r w:rsidR="003E3DBE" w:rsidRPr="00713D06">
        <w:t>is</w:t>
      </w:r>
      <w:r w:rsidRPr="00713D06">
        <w:t xml:space="preserve"> 92411 (Administration of Air and Water Resources and Solid Waste Management Programs) or 923312 (Administration of Public Health Programs).</w:t>
      </w:r>
      <w:r w:rsidR="00763EBB" w:rsidRPr="00713D06">
        <w:t xml:space="preserve"> </w:t>
      </w:r>
      <w:r w:rsidRPr="00713D06">
        <w:t>Ancillary systems (i.e., those that supplement the function of other establishments like factories, power plants, mobile home parks, etc.) cannot be categorized in a single NAICS code.</w:t>
      </w:r>
      <w:r w:rsidR="00763EBB" w:rsidRPr="00713D06">
        <w:t xml:space="preserve"> </w:t>
      </w:r>
      <w:r w:rsidRPr="00713D06">
        <w:t>For ancillary systems, the NAICS code is that of the primary establishment or industry.</w:t>
      </w:r>
      <w:r w:rsidR="003F3F32" w:rsidRPr="00713D06">
        <w:t xml:space="preserve"> </w:t>
      </w:r>
      <w:r w:rsidR="0049541E" w:rsidRPr="00713D06">
        <w:t>The c</w:t>
      </w:r>
      <w:r w:rsidR="003F3F32" w:rsidRPr="00713D06">
        <w:t>ode for laboratories that include environmental testing is 541380 (Testing Laboratories).</w:t>
      </w:r>
    </w:p>
    <w:p w14:paraId="007D2846" w14:textId="77777777" w:rsidR="00E00138" w:rsidRPr="00713D06" w:rsidRDefault="00E00138" w:rsidP="006B0680"/>
    <w:p w14:paraId="007D2847" w14:textId="023E87E8" w:rsidR="00E00138" w:rsidRPr="00713D06" w:rsidRDefault="00E00138" w:rsidP="006B0680">
      <w:pPr>
        <w:pStyle w:val="ICRBodyText"/>
      </w:pPr>
      <w:r w:rsidRPr="00713D06">
        <w:t xml:space="preserve">Data associated with this ICR are collected and maintained by laboratories seeking </w:t>
      </w:r>
      <w:r w:rsidR="001359E0" w:rsidRPr="00713D06">
        <w:t>p</w:t>
      </w:r>
      <w:r w:rsidRPr="00713D06">
        <w:t xml:space="preserve">rimacy </w:t>
      </w:r>
      <w:r w:rsidR="001359E0" w:rsidRPr="00713D06">
        <w:t>a</w:t>
      </w:r>
      <w:r w:rsidRPr="00713D06">
        <w:t>gency certification for the analysis of drinking water samples.</w:t>
      </w:r>
      <w:r w:rsidR="00763EBB" w:rsidRPr="00713D06">
        <w:t xml:space="preserve"> </w:t>
      </w:r>
    </w:p>
    <w:p w14:paraId="007D2848" w14:textId="77777777" w:rsidR="00090DCC" w:rsidRPr="00713D06" w:rsidRDefault="00090DCC" w:rsidP="006B0680"/>
    <w:p w14:paraId="007D2849" w14:textId="77777777" w:rsidR="00090DCC" w:rsidRPr="00713D06" w:rsidRDefault="00090DCC" w:rsidP="006B0680">
      <w:pPr>
        <w:pStyle w:val="SectionHeading2"/>
      </w:pPr>
      <w:bookmarkStart w:id="37" w:name="_Toc318373444"/>
      <w:bookmarkStart w:id="38" w:name="_Toc425514846"/>
      <w:r w:rsidRPr="00713D06">
        <w:t xml:space="preserve">4(b) </w:t>
      </w:r>
      <w:r w:rsidRPr="00713D06">
        <w:tab/>
        <w:t>Information Requested</w:t>
      </w:r>
      <w:bookmarkEnd w:id="37"/>
      <w:bookmarkEnd w:id="38"/>
    </w:p>
    <w:p w14:paraId="007D284A" w14:textId="77777777" w:rsidR="00090DCC" w:rsidRPr="00713D06" w:rsidRDefault="00090DCC" w:rsidP="006B0680"/>
    <w:p w14:paraId="007D284B" w14:textId="77777777" w:rsidR="00090DCC" w:rsidRPr="00713D06" w:rsidRDefault="00090DCC" w:rsidP="006B0680">
      <w:pPr>
        <w:pStyle w:val="SectionHeading3"/>
      </w:pPr>
      <w:bookmarkStart w:id="39" w:name="_Toc318373445"/>
      <w:bookmarkStart w:id="40" w:name="_Toc425514847"/>
      <w:r w:rsidRPr="00713D06">
        <w:t>4(b)(i) Data Items</w:t>
      </w:r>
      <w:bookmarkEnd w:id="39"/>
      <w:bookmarkEnd w:id="40"/>
    </w:p>
    <w:p w14:paraId="007D284C" w14:textId="77777777" w:rsidR="00090DCC" w:rsidRPr="00713D06" w:rsidRDefault="00090DCC" w:rsidP="006B0680"/>
    <w:p w14:paraId="007D284D" w14:textId="77777777" w:rsidR="00866A41" w:rsidRPr="00713D06" w:rsidRDefault="00090DCC" w:rsidP="006B0680">
      <w:r w:rsidRPr="00713D06">
        <w:tab/>
        <w:t xml:space="preserve"> </w:t>
      </w:r>
      <w:r w:rsidR="00AB3840" w:rsidRPr="00713D06">
        <w:t>R</w:t>
      </w:r>
      <w:r w:rsidRPr="00713D06">
        <w:t>espondent information collection requirements covered by the PWSS Program ICR</w:t>
      </w:r>
      <w:r w:rsidR="00AB3840" w:rsidRPr="00713D06">
        <w:t xml:space="preserve"> are summarized in Exhibits 2</w:t>
      </w:r>
      <w:r w:rsidR="006430DF" w:rsidRPr="00713D06">
        <w:t>-4</w:t>
      </w:r>
      <w:r w:rsidR="00AB3840" w:rsidRPr="00713D06">
        <w:t xml:space="preserve"> below.</w:t>
      </w:r>
      <w:r w:rsidR="00763EBB" w:rsidRPr="00713D06">
        <w:t xml:space="preserve"> </w:t>
      </w:r>
      <w:r w:rsidRPr="00713D06">
        <w:t>These reflect cross-cutting recordkeeping and reporting requirements under the PWSS Program (i.e., requirements that are not associated with contaminant-specific rules).</w:t>
      </w:r>
      <w:r w:rsidR="00763EBB" w:rsidRPr="00713D06">
        <w:t xml:space="preserve"> </w:t>
      </w:r>
      <w:r w:rsidRPr="00713D06">
        <w:t xml:space="preserve">The requirements are discussed following Exhibits </w:t>
      </w:r>
      <w:r w:rsidR="00E451E8" w:rsidRPr="00713D06">
        <w:t>2</w:t>
      </w:r>
      <w:r w:rsidR="006430DF" w:rsidRPr="00713D06">
        <w:t>-4</w:t>
      </w:r>
      <w:r w:rsidRPr="00713D06">
        <w:t>.</w:t>
      </w:r>
    </w:p>
    <w:p w14:paraId="007D284E" w14:textId="77777777" w:rsidR="00D82DE3" w:rsidRPr="00713D06" w:rsidRDefault="00A570E2" w:rsidP="006B0680">
      <w:pPr>
        <w:pStyle w:val="ExhibitTitle"/>
      </w:pPr>
      <w:r w:rsidRPr="00713D06">
        <w:br w:type="page"/>
      </w:r>
      <w:bookmarkStart w:id="41" w:name="_Toc205360653"/>
      <w:r w:rsidR="00090DCC" w:rsidRPr="00713D06">
        <w:lastRenderedPageBreak/>
        <w:t>Exhibit 2</w:t>
      </w:r>
    </w:p>
    <w:p w14:paraId="007D284F" w14:textId="77777777" w:rsidR="00A90506" w:rsidRPr="00713D06" w:rsidRDefault="00090DCC" w:rsidP="006B0680">
      <w:pPr>
        <w:pStyle w:val="ExhibitTitle"/>
      </w:pPr>
      <w:r w:rsidRPr="00713D06">
        <w:t>PWS Recordkeeping and Reporting Requirements</w:t>
      </w:r>
      <w:bookmarkEnd w:id="41"/>
    </w:p>
    <w:p w14:paraId="007D2850" w14:textId="77777777" w:rsidR="00AB3840" w:rsidRPr="00713D06" w:rsidRDefault="00AB3840" w:rsidP="006B0680">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3098"/>
        <w:gridCol w:w="3132"/>
      </w:tblGrid>
      <w:tr w:rsidR="00C7453E" w:rsidRPr="00713D06" w14:paraId="007D2854" w14:textId="77777777" w:rsidTr="00CE3B1F">
        <w:trPr>
          <w:cantSplit/>
          <w:tblHeader/>
        </w:trPr>
        <w:tc>
          <w:tcPr>
            <w:tcW w:w="3192" w:type="dxa"/>
          </w:tcPr>
          <w:p w14:paraId="007D2851" w14:textId="77777777" w:rsidR="00C7453E" w:rsidRPr="00713D06" w:rsidRDefault="00C7453E" w:rsidP="006B0680">
            <w:pPr>
              <w:rPr>
                <w:rFonts w:ascii="Arial" w:hAnsi="Arial" w:cs="Arial"/>
                <w:b/>
                <w:sz w:val="20"/>
              </w:rPr>
            </w:pPr>
            <w:r w:rsidRPr="00713D06">
              <w:rPr>
                <w:rFonts w:ascii="Arial" w:hAnsi="Arial" w:cs="Arial"/>
                <w:b/>
                <w:sz w:val="20"/>
              </w:rPr>
              <w:t>Requirement</w:t>
            </w:r>
          </w:p>
        </w:tc>
        <w:tc>
          <w:tcPr>
            <w:tcW w:w="3192" w:type="dxa"/>
          </w:tcPr>
          <w:p w14:paraId="007D2852" w14:textId="77777777" w:rsidR="00C7453E" w:rsidRPr="00713D06" w:rsidRDefault="00C7453E" w:rsidP="006B0680">
            <w:pPr>
              <w:rPr>
                <w:rFonts w:ascii="Arial" w:hAnsi="Arial" w:cs="Arial"/>
                <w:b/>
                <w:sz w:val="20"/>
              </w:rPr>
            </w:pPr>
            <w:r w:rsidRPr="00713D06">
              <w:rPr>
                <w:rFonts w:ascii="Arial" w:hAnsi="Arial" w:cs="Arial"/>
                <w:b/>
                <w:sz w:val="20"/>
              </w:rPr>
              <w:t>Regulatory Citation</w:t>
            </w:r>
          </w:p>
        </w:tc>
        <w:tc>
          <w:tcPr>
            <w:tcW w:w="3192" w:type="dxa"/>
          </w:tcPr>
          <w:p w14:paraId="007D2853" w14:textId="77777777" w:rsidR="00C7453E" w:rsidRPr="00713D06" w:rsidRDefault="00C7453E" w:rsidP="006B0680">
            <w:pPr>
              <w:rPr>
                <w:rFonts w:ascii="Arial" w:hAnsi="Arial" w:cs="Arial"/>
                <w:b/>
                <w:sz w:val="20"/>
              </w:rPr>
            </w:pPr>
            <w:r w:rsidRPr="00713D06">
              <w:rPr>
                <w:rFonts w:ascii="Arial" w:hAnsi="Arial" w:cs="Arial"/>
                <w:b/>
                <w:sz w:val="20"/>
              </w:rPr>
              <w:t>Frequency/Retention</w:t>
            </w:r>
          </w:p>
        </w:tc>
      </w:tr>
      <w:tr w:rsidR="009C3E3A" w:rsidRPr="00713D06" w14:paraId="007D2856" w14:textId="77777777" w:rsidTr="00CE3B1F">
        <w:trPr>
          <w:cantSplit/>
        </w:trPr>
        <w:tc>
          <w:tcPr>
            <w:tcW w:w="9576" w:type="dxa"/>
            <w:gridSpan w:val="3"/>
            <w:shd w:val="clear" w:color="auto" w:fill="D9D9D9"/>
          </w:tcPr>
          <w:p w14:paraId="007D2855" w14:textId="77777777" w:rsidR="009C3E3A" w:rsidRPr="00713D06" w:rsidRDefault="00C7453E" w:rsidP="006B0680">
            <w:pPr>
              <w:rPr>
                <w:rFonts w:ascii="Arial" w:hAnsi="Arial" w:cs="Arial"/>
                <w:b/>
                <w:sz w:val="20"/>
              </w:rPr>
            </w:pPr>
            <w:r w:rsidRPr="00713D06">
              <w:rPr>
                <w:rFonts w:ascii="Arial" w:hAnsi="Arial" w:cs="Arial"/>
                <w:b/>
                <w:sz w:val="20"/>
              </w:rPr>
              <w:t>CCRs</w:t>
            </w:r>
          </w:p>
        </w:tc>
      </w:tr>
      <w:tr w:rsidR="00C7453E" w:rsidRPr="00713D06" w14:paraId="007D285A" w14:textId="77777777" w:rsidTr="00CE3B1F">
        <w:trPr>
          <w:cantSplit/>
        </w:trPr>
        <w:tc>
          <w:tcPr>
            <w:tcW w:w="3192" w:type="dxa"/>
          </w:tcPr>
          <w:p w14:paraId="007D2857" w14:textId="77777777" w:rsidR="00C7453E" w:rsidRPr="00713D06" w:rsidRDefault="00C7453E" w:rsidP="006B0680">
            <w:pPr>
              <w:rPr>
                <w:rFonts w:ascii="Arial" w:hAnsi="Arial" w:cs="Arial"/>
                <w:sz w:val="20"/>
              </w:rPr>
            </w:pPr>
            <w:r w:rsidRPr="00713D06">
              <w:rPr>
                <w:rFonts w:ascii="Arial" w:hAnsi="Arial" w:cs="Arial"/>
                <w:sz w:val="20"/>
              </w:rPr>
              <w:t>Mail copies of CCR to customers.</w:t>
            </w:r>
          </w:p>
        </w:tc>
        <w:tc>
          <w:tcPr>
            <w:tcW w:w="3192" w:type="dxa"/>
          </w:tcPr>
          <w:p w14:paraId="007D2858" w14:textId="77777777" w:rsidR="00C7453E" w:rsidRPr="00713D06" w:rsidRDefault="00C7453E" w:rsidP="006B0680">
            <w:pPr>
              <w:rPr>
                <w:rFonts w:ascii="Arial" w:hAnsi="Arial" w:cs="Arial"/>
                <w:sz w:val="20"/>
              </w:rPr>
            </w:pPr>
            <w:r w:rsidRPr="00713D06">
              <w:rPr>
                <w:rFonts w:ascii="Arial" w:hAnsi="Arial" w:cs="Arial"/>
                <w:sz w:val="20"/>
              </w:rPr>
              <w:t>40 CFR 141.155(a)</w:t>
            </w:r>
          </w:p>
        </w:tc>
        <w:tc>
          <w:tcPr>
            <w:tcW w:w="3192" w:type="dxa"/>
          </w:tcPr>
          <w:p w14:paraId="007D2859" w14:textId="33F08FDF" w:rsidR="00C7453E" w:rsidRPr="00713D06" w:rsidRDefault="00C7453E" w:rsidP="006B0680">
            <w:pPr>
              <w:rPr>
                <w:rFonts w:ascii="Arial" w:hAnsi="Arial" w:cs="Arial"/>
                <w:sz w:val="20"/>
              </w:rPr>
            </w:pPr>
            <w:r w:rsidRPr="00713D06">
              <w:rPr>
                <w:rFonts w:ascii="Arial" w:hAnsi="Arial" w:cs="Arial"/>
                <w:sz w:val="20"/>
              </w:rPr>
              <w:t xml:space="preserve">Annually, unless waived per </w:t>
            </w:r>
            <w:r w:rsidR="002E2F00" w:rsidRPr="00713D06">
              <w:rPr>
                <w:rFonts w:ascii="Arial" w:hAnsi="Arial" w:cs="Arial"/>
                <w:sz w:val="20"/>
              </w:rPr>
              <w:t xml:space="preserve">section </w:t>
            </w:r>
            <w:r w:rsidRPr="00713D06">
              <w:rPr>
                <w:rFonts w:ascii="Arial" w:hAnsi="Arial" w:cs="Arial"/>
                <w:sz w:val="20"/>
              </w:rPr>
              <w:t>141.155(g)</w:t>
            </w:r>
          </w:p>
        </w:tc>
      </w:tr>
      <w:tr w:rsidR="00C7453E" w:rsidRPr="00713D06" w14:paraId="007D285E" w14:textId="77777777" w:rsidTr="00CE3B1F">
        <w:trPr>
          <w:cantSplit/>
        </w:trPr>
        <w:tc>
          <w:tcPr>
            <w:tcW w:w="3192" w:type="dxa"/>
          </w:tcPr>
          <w:p w14:paraId="007D285B" w14:textId="77777777" w:rsidR="00C7453E" w:rsidRPr="00713D06" w:rsidRDefault="00C7453E" w:rsidP="006B0680">
            <w:pPr>
              <w:rPr>
                <w:rFonts w:ascii="Arial" w:hAnsi="Arial" w:cs="Arial"/>
                <w:sz w:val="20"/>
              </w:rPr>
            </w:pPr>
            <w:r w:rsidRPr="00713D06">
              <w:rPr>
                <w:rFonts w:ascii="Arial" w:hAnsi="Arial" w:cs="Arial"/>
                <w:sz w:val="20"/>
              </w:rPr>
              <w:t>Announce availability of CCR.</w:t>
            </w:r>
          </w:p>
        </w:tc>
        <w:tc>
          <w:tcPr>
            <w:tcW w:w="3192" w:type="dxa"/>
          </w:tcPr>
          <w:p w14:paraId="007D285C" w14:textId="77777777" w:rsidR="00C7453E" w:rsidRPr="00713D06" w:rsidRDefault="00C7453E" w:rsidP="006B0680">
            <w:pPr>
              <w:rPr>
                <w:rFonts w:ascii="Arial" w:hAnsi="Arial" w:cs="Arial"/>
                <w:sz w:val="20"/>
              </w:rPr>
            </w:pPr>
            <w:r w:rsidRPr="00713D06">
              <w:rPr>
                <w:rFonts w:ascii="Arial" w:hAnsi="Arial" w:cs="Arial"/>
                <w:sz w:val="20"/>
              </w:rPr>
              <w:t>40 CFR 141.155(b)</w:t>
            </w:r>
          </w:p>
        </w:tc>
        <w:tc>
          <w:tcPr>
            <w:tcW w:w="3192" w:type="dxa"/>
          </w:tcPr>
          <w:p w14:paraId="007D285D" w14:textId="77777777" w:rsidR="00C7453E" w:rsidRPr="00713D06" w:rsidRDefault="00C7453E" w:rsidP="006B0680">
            <w:pPr>
              <w:rPr>
                <w:rFonts w:ascii="Arial" w:hAnsi="Arial" w:cs="Arial"/>
                <w:sz w:val="20"/>
              </w:rPr>
            </w:pPr>
            <w:r w:rsidRPr="00713D06">
              <w:rPr>
                <w:rFonts w:ascii="Arial" w:hAnsi="Arial" w:cs="Arial"/>
                <w:sz w:val="20"/>
              </w:rPr>
              <w:t>Annually</w:t>
            </w:r>
          </w:p>
        </w:tc>
      </w:tr>
      <w:tr w:rsidR="00C7453E" w:rsidRPr="00713D06" w14:paraId="007D2862" w14:textId="77777777" w:rsidTr="00CE3B1F">
        <w:trPr>
          <w:cantSplit/>
        </w:trPr>
        <w:tc>
          <w:tcPr>
            <w:tcW w:w="3192" w:type="dxa"/>
          </w:tcPr>
          <w:p w14:paraId="007D285F" w14:textId="77777777" w:rsidR="00C7453E" w:rsidRPr="00713D06" w:rsidRDefault="00C7453E" w:rsidP="006B0680">
            <w:pPr>
              <w:rPr>
                <w:rFonts w:ascii="Arial" w:hAnsi="Arial" w:cs="Arial"/>
                <w:sz w:val="20"/>
              </w:rPr>
            </w:pPr>
            <w:r w:rsidRPr="00713D06">
              <w:rPr>
                <w:rFonts w:ascii="Arial" w:hAnsi="Arial" w:cs="Arial"/>
                <w:sz w:val="20"/>
              </w:rPr>
              <w:t>Submit copy of CCR to primacy agency.</w:t>
            </w:r>
          </w:p>
        </w:tc>
        <w:tc>
          <w:tcPr>
            <w:tcW w:w="3192" w:type="dxa"/>
          </w:tcPr>
          <w:p w14:paraId="007D2860" w14:textId="77777777" w:rsidR="00C7453E" w:rsidRPr="00713D06" w:rsidRDefault="00C7453E" w:rsidP="006B0680">
            <w:pPr>
              <w:rPr>
                <w:rFonts w:ascii="Arial" w:hAnsi="Arial" w:cs="Arial"/>
                <w:sz w:val="20"/>
              </w:rPr>
            </w:pPr>
            <w:r w:rsidRPr="00713D06">
              <w:rPr>
                <w:rFonts w:ascii="Arial" w:hAnsi="Arial" w:cs="Arial"/>
                <w:sz w:val="20"/>
              </w:rPr>
              <w:t>40 CFR 141.155(c)</w:t>
            </w:r>
          </w:p>
        </w:tc>
        <w:tc>
          <w:tcPr>
            <w:tcW w:w="3192" w:type="dxa"/>
          </w:tcPr>
          <w:p w14:paraId="007D2861" w14:textId="77777777" w:rsidR="00C7453E" w:rsidRPr="00713D06" w:rsidRDefault="00C7453E" w:rsidP="006B0680">
            <w:pPr>
              <w:rPr>
                <w:rFonts w:ascii="Arial" w:hAnsi="Arial" w:cs="Arial"/>
                <w:sz w:val="20"/>
              </w:rPr>
            </w:pPr>
            <w:r w:rsidRPr="00713D06">
              <w:rPr>
                <w:rFonts w:ascii="Arial" w:hAnsi="Arial" w:cs="Arial"/>
                <w:sz w:val="20"/>
              </w:rPr>
              <w:t>Annually</w:t>
            </w:r>
          </w:p>
        </w:tc>
      </w:tr>
      <w:tr w:rsidR="00C7453E" w:rsidRPr="00713D06" w14:paraId="007D2866" w14:textId="77777777" w:rsidTr="00CE3B1F">
        <w:trPr>
          <w:cantSplit/>
        </w:trPr>
        <w:tc>
          <w:tcPr>
            <w:tcW w:w="3192" w:type="dxa"/>
          </w:tcPr>
          <w:p w14:paraId="007D2863" w14:textId="34EAF553" w:rsidR="00C7453E" w:rsidRPr="00713D06" w:rsidRDefault="00C7453E" w:rsidP="006B0680">
            <w:pPr>
              <w:rPr>
                <w:rFonts w:ascii="Arial" w:hAnsi="Arial" w:cs="Arial"/>
                <w:sz w:val="20"/>
              </w:rPr>
            </w:pPr>
            <w:r w:rsidRPr="00713D06">
              <w:rPr>
                <w:rFonts w:ascii="Arial" w:hAnsi="Arial" w:cs="Arial"/>
                <w:sz w:val="20"/>
              </w:rPr>
              <w:t>Submit copy of CCR to agencies or clearing</w:t>
            </w:r>
            <w:r w:rsidR="00CE6452" w:rsidRPr="00713D06">
              <w:rPr>
                <w:rFonts w:ascii="Arial" w:hAnsi="Arial" w:cs="Arial"/>
                <w:sz w:val="20"/>
              </w:rPr>
              <w:t xml:space="preserve"> </w:t>
            </w:r>
            <w:r w:rsidRPr="00713D06">
              <w:rPr>
                <w:rFonts w:ascii="Arial" w:hAnsi="Arial" w:cs="Arial"/>
                <w:sz w:val="20"/>
              </w:rPr>
              <w:t>houses identified by the primacy agency.</w:t>
            </w:r>
          </w:p>
        </w:tc>
        <w:tc>
          <w:tcPr>
            <w:tcW w:w="3192" w:type="dxa"/>
          </w:tcPr>
          <w:p w14:paraId="007D2864" w14:textId="77777777" w:rsidR="00C7453E" w:rsidRPr="00713D06" w:rsidRDefault="00C7453E" w:rsidP="006B0680">
            <w:pPr>
              <w:rPr>
                <w:rFonts w:ascii="Arial" w:hAnsi="Arial" w:cs="Arial"/>
                <w:sz w:val="20"/>
              </w:rPr>
            </w:pPr>
            <w:r w:rsidRPr="00713D06">
              <w:rPr>
                <w:rFonts w:ascii="Arial" w:hAnsi="Arial" w:cs="Arial"/>
                <w:sz w:val="20"/>
              </w:rPr>
              <w:t>40 CFR 141.155(d)</w:t>
            </w:r>
          </w:p>
        </w:tc>
        <w:tc>
          <w:tcPr>
            <w:tcW w:w="3192" w:type="dxa"/>
          </w:tcPr>
          <w:p w14:paraId="007D2865" w14:textId="77777777" w:rsidR="00C7453E" w:rsidRPr="00713D06" w:rsidRDefault="00C7453E" w:rsidP="006B0680">
            <w:pPr>
              <w:rPr>
                <w:rFonts w:ascii="Arial" w:hAnsi="Arial" w:cs="Arial"/>
                <w:sz w:val="20"/>
              </w:rPr>
            </w:pPr>
            <w:r w:rsidRPr="00713D06">
              <w:rPr>
                <w:rFonts w:ascii="Arial" w:hAnsi="Arial" w:cs="Arial"/>
                <w:sz w:val="20"/>
              </w:rPr>
              <w:t>Annually, as required</w:t>
            </w:r>
          </w:p>
        </w:tc>
      </w:tr>
      <w:tr w:rsidR="00C7453E" w:rsidRPr="00713D06" w14:paraId="007D286A" w14:textId="77777777" w:rsidTr="00CE3B1F">
        <w:trPr>
          <w:cantSplit/>
        </w:trPr>
        <w:tc>
          <w:tcPr>
            <w:tcW w:w="3192" w:type="dxa"/>
          </w:tcPr>
          <w:p w14:paraId="007D2867" w14:textId="77777777" w:rsidR="00C7453E" w:rsidRPr="00713D06" w:rsidRDefault="00C7453E" w:rsidP="006B0680">
            <w:pPr>
              <w:rPr>
                <w:rFonts w:ascii="Arial" w:hAnsi="Arial" w:cs="Arial"/>
                <w:sz w:val="20"/>
              </w:rPr>
            </w:pPr>
            <w:r w:rsidRPr="00713D06">
              <w:rPr>
                <w:rFonts w:ascii="Arial" w:hAnsi="Arial" w:cs="Arial"/>
                <w:sz w:val="20"/>
              </w:rPr>
              <w:t>Make current year’s CCR available to public.</w:t>
            </w:r>
          </w:p>
        </w:tc>
        <w:tc>
          <w:tcPr>
            <w:tcW w:w="3192" w:type="dxa"/>
          </w:tcPr>
          <w:p w14:paraId="007D2868" w14:textId="77777777" w:rsidR="00C7453E" w:rsidRPr="00713D06" w:rsidRDefault="00C7453E" w:rsidP="006B0680">
            <w:pPr>
              <w:rPr>
                <w:rFonts w:ascii="Arial" w:hAnsi="Arial" w:cs="Arial"/>
                <w:sz w:val="20"/>
              </w:rPr>
            </w:pPr>
            <w:r w:rsidRPr="00713D06">
              <w:rPr>
                <w:rFonts w:ascii="Arial" w:hAnsi="Arial" w:cs="Arial"/>
                <w:sz w:val="20"/>
              </w:rPr>
              <w:t>40 CFR 141.155(e)</w:t>
            </w:r>
          </w:p>
        </w:tc>
        <w:tc>
          <w:tcPr>
            <w:tcW w:w="3192" w:type="dxa"/>
          </w:tcPr>
          <w:p w14:paraId="007D2869" w14:textId="77777777" w:rsidR="00C7453E" w:rsidRPr="00713D06" w:rsidRDefault="00C7453E" w:rsidP="006B0680">
            <w:pPr>
              <w:rPr>
                <w:rFonts w:ascii="Arial" w:hAnsi="Arial" w:cs="Arial"/>
                <w:sz w:val="20"/>
              </w:rPr>
            </w:pPr>
            <w:r w:rsidRPr="00713D06">
              <w:rPr>
                <w:rFonts w:ascii="Arial" w:hAnsi="Arial" w:cs="Arial"/>
                <w:sz w:val="20"/>
              </w:rPr>
              <w:t>As requested</w:t>
            </w:r>
          </w:p>
        </w:tc>
      </w:tr>
      <w:tr w:rsidR="00C7453E" w:rsidRPr="00713D06" w14:paraId="007D286E" w14:textId="77777777" w:rsidTr="00CE3B1F">
        <w:trPr>
          <w:cantSplit/>
        </w:trPr>
        <w:tc>
          <w:tcPr>
            <w:tcW w:w="3192" w:type="dxa"/>
          </w:tcPr>
          <w:p w14:paraId="007D286B" w14:textId="77777777" w:rsidR="00C7453E" w:rsidRPr="00713D06" w:rsidRDefault="00C7453E" w:rsidP="006B0680">
            <w:pPr>
              <w:rPr>
                <w:rFonts w:ascii="Arial" w:hAnsi="Arial" w:cs="Arial"/>
                <w:sz w:val="20"/>
              </w:rPr>
            </w:pPr>
            <w:r w:rsidRPr="00713D06">
              <w:rPr>
                <w:rFonts w:ascii="Arial" w:hAnsi="Arial" w:cs="Arial"/>
                <w:sz w:val="20"/>
              </w:rPr>
              <w:t>Post current year’s CCR on the Internet (for systems serving ≥100,000 people).</w:t>
            </w:r>
          </w:p>
        </w:tc>
        <w:tc>
          <w:tcPr>
            <w:tcW w:w="3192" w:type="dxa"/>
          </w:tcPr>
          <w:p w14:paraId="007D286C" w14:textId="77777777" w:rsidR="00C7453E" w:rsidRPr="00713D06" w:rsidRDefault="00C7453E" w:rsidP="006B0680">
            <w:pPr>
              <w:rPr>
                <w:rFonts w:ascii="Arial" w:hAnsi="Arial" w:cs="Arial"/>
                <w:sz w:val="20"/>
              </w:rPr>
            </w:pPr>
            <w:r w:rsidRPr="00713D06">
              <w:rPr>
                <w:rFonts w:ascii="Arial" w:hAnsi="Arial" w:cs="Arial"/>
                <w:sz w:val="20"/>
              </w:rPr>
              <w:t>40 CFR 141.155(f)</w:t>
            </w:r>
          </w:p>
        </w:tc>
        <w:tc>
          <w:tcPr>
            <w:tcW w:w="3192" w:type="dxa"/>
          </w:tcPr>
          <w:p w14:paraId="007D286D" w14:textId="77777777" w:rsidR="00C7453E" w:rsidRPr="00713D06" w:rsidRDefault="00C7453E" w:rsidP="006B0680">
            <w:pPr>
              <w:rPr>
                <w:rFonts w:ascii="Arial" w:hAnsi="Arial" w:cs="Arial"/>
                <w:sz w:val="20"/>
              </w:rPr>
            </w:pPr>
            <w:r w:rsidRPr="00713D06">
              <w:rPr>
                <w:rFonts w:ascii="Arial" w:hAnsi="Arial" w:cs="Arial"/>
                <w:sz w:val="20"/>
              </w:rPr>
              <w:t>Annually</w:t>
            </w:r>
          </w:p>
        </w:tc>
      </w:tr>
      <w:tr w:rsidR="00C7453E" w:rsidRPr="00713D06" w14:paraId="007D2872" w14:textId="77777777" w:rsidTr="00CE3B1F">
        <w:trPr>
          <w:cantSplit/>
        </w:trPr>
        <w:tc>
          <w:tcPr>
            <w:tcW w:w="3192" w:type="dxa"/>
          </w:tcPr>
          <w:p w14:paraId="007D286F" w14:textId="77777777" w:rsidR="00C7453E" w:rsidRPr="00713D06" w:rsidRDefault="00C7453E" w:rsidP="006B0680">
            <w:pPr>
              <w:rPr>
                <w:rFonts w:ascii="Arial" w:hAnsi="Arial" w:cs="Arial"/>
                <w:sz w:val="20"/>
              </w:rPr>
            </w:pPr>
            <w:r w:rsidRPr="00713D06">
              <w:rPr>
                <w:rFonts w:ascii="Arial" w:hAnsi="Arial" w:cs="Arial"/>
                <w:sz w:val="20"/>
              </w:rPr>
              <w:t>Publish CCR in local newspaper, if the mailing requirement has been waived.</w:t>
            </w:r>
          </w:p>
        </w:tc>
        <w:tc>
          <w:tcPr>
            <w:tcW w:w="3192" w:type="dxa"/>
          </w:tcPr>
          <w:p w14:paraId="007D2870" w14:textId="77777777" w:rsidR="00C7453E" w:rsidRPr="00713D06" w:rsidRDefault="00C7453E" w:rsidP="006B0680">
            <w:pPr>
              <w:rPr>
                <w:rFonts w:ascii="Arial" w:hAnsi="Arial" w:cs="Arial"/>
                <w:sz w:val="20"/>
              </w:rPr>
            </w:pPr>
            <w:r w:rsidRPr="00713D06">
              <w:rPr>
                <w:rFonts w:ascii="Arial" w:hAnsi="Arial" w:cs="Arial"/>
                <w:sz w:val="20"/>
              </w:rPr>
              <w:t>40 CFR 141.155(g)(1)</w:t>
            </w:r>
          </w:p>
        </w:tc>
        <w:tc>
          <w:tcPr>
            <w:tcW w:w="3192" w:type="dxa"/>
          </w:tcPr>
          <w:p w14:paraId="007D2871" w14:textId="628AA52B" w:rsidR="00C7453E" w:rsidRPr="00713D06" w:rsidRDefault="00C7453E" w:rsidP="006B0680">
            <w:pPr>
              <w:rPr>
                <w:rFonts w:ascii="Arial" w:hAnsi="Arial" w:cs="Arial"/>
                <w:sz w:val="20"/>
              </w:rPr>
            </w:pPr>
            <w:r w:rsidRPr="00713D06">
              <w:rPr>
                <w:rFonts w:ascii="Arial" w:hAnsi="Arial" w:cs="Arial"/>
                <w:sz w:val="20"/>
              </w:rPr>
              <w:t xml:space="preserve">Annually, except that systems serving ≤500 can forego per </w:t>
            </w:r>
            <w:r w:rsidR="002E2F00" w:rsidRPr="00713D06">
              <w:rPr>
                <w:rFonts w:ascii="Arial" w:hAnsi="Arial" w:cs="Arial"/>
                <w:sz w:val="20"/>
              </w:rPr>
              <w:t xml:space="preserve">section </w:t>
            </w:r>
            <w:r w:rsidRPr="00713D06">
              <w:rPr>
                <w:rFonts w:ascii="Arial" w:hAnsi="Arial" w:cs="Arial"/>
                <w:sz w:val="20"/>
              </w:rPr>
              <w:t>141.155(g)(2)</w:t>
            </w:r>
          </w:p>
        </w:tc>
      </w:tr>
      <w:tr w:rsidR="00C7453E" w:rsidRPr="00713D06" w14:paraId="007D2876" w14:textId="77777777" w:rsidTr="00CE3B1F">
        <w:trPr>
          <w:cantSplit/>
        </w:trPr>
        <w:tc>
          <w:tcPr>
            <w:tcW w:w="3192" w:type="dxa"/>
          </w:tcPr>
          <w:p w14:paraId="007D2873" w14:textId="77777777" w:rsidR="00C7453E" w:rsidRPr="00713D06" w:rsidRDefault="00C7453E" w:rsidP="006B0680">
            <w:pPr>
              <w:rPr>
                <w:rFonts w:ascii="Arial" w:hAnsi="Arial" w:cs="Arial"/>
                <w:sz w:val="20"/>
              </w:rPr>
            </w:pPr>
            <w:r w:rsidRPr="00713D06">
              <w:rPr>
                <w:rFonts w:ascii="Arial" w:hAnsi="Arial" w:cs="Arial"/>
                <w:sz w:val="20"/>
              </w:rPr>
              <w:t>Retain copy of CCR.</w:t>
            </w:r>
          </w:p>
        </w:tc>
        <w:tc>
          <w:tcPr>
            <w:tcW w:w="3192" w:type="dxa"/>
          </w:tcPr>
          <w:p w14:paraId="007D2874" w14:textId="77777777" w:rsidR="00C7453E" w:rsidRPr="00713D06" w:rsidRDefault="00C7453E" w:rsidP="006B0680">
            <w:pPr>
              <w:rPr>
                <w:rFonts w:ascii="Arial" w:hAnsi="Arial" w:cs="Arial"/>
                <w:sz w:val="20"/>
              </w:rPr>
            </w:pPr>
            <w:r w:rsidRPr="00713D06">
              <w:rPr>
                <w:rFonts w:ascii="Arial" w:hAnsi="Arial" w:cs="Arial"/>
                <w:sz w:val="20"/>
              </w:rPr>
              <w:t>40 CFR 141.155(h)</w:t>
            </w:r>
          </w:p>
        </w:tc>
        <w:tc>
          <w:tcPr>
            <w:tcW w:w="3192" w:type="dxa"/>
          </w:tcPr>
          <w:p w14:paraId="007D2875" w14:textId="77777777" w:rsidR="00C7453E" w:rsidRPr="00713D06" w:rsidRDefault="00C7453E" w:rsidP="006B0680">
            <w:pPr>
              <w:rPr>
                <w:rFonts w:ascii="Arial" w:hAnsi="Arial" w:cs="Arial"/>
                <w:sz w:val="20"/>
              </w:rPr>
            </w:pPr>
            <w:r w:rsidRPr="00713D06">
              <w:rPr>
                <w:rFonts w:ascii="Arial" w:hAnsi="Arial" w:cs="Arial"/>
                <w:sz w:val="20"/>
              </w:rPr>
              <w:t>For at least 3 years</w:t>
            </w:r>
          </w:p>
        </w:tc>
      </w:tr>
      <w:tr w:rsidR="009C3E3A" w:rsidRPr="00713D06" w14:paraId="007D2878" w14:textId="77777777" w:rsidTr="00CE3B1F">
        <w:trPr>
          <w:cantSplit/>
        </w:trPr>
        <w:tc>
          <w:tcPr>
            <w:tcW w:w="9576" w:type="dxa"/>
            <w:gridSpan w:val="3"/>
            <w:shd w:val="clear" w:color="auto" w:fill="D9D9D9"/>
          </w:tcPr>
          <w:p w14:paraId="007D2877" w14:textId="77777777" w:rsidR="009C3E3A" w:rsidRPr="00713D06" w:rsidRDefault="00C7453E" w:rsidP="006B0680">
            <w:pPr>
              <w:rPr>
                <w:rFonts w:ascii="Arial" w:hAnsi="Arial" w:cs="Arial"/>
                <w:b/>
                <w:sz w:val="20"/>
              </w:rPr>
            </w:pPr>
            <w:r w:rsidRPr="00713D06">
              <w:rPr>
                <w:rFonts w:ascii="Arial" w:hAnsi="Arial" w:cs="Arial"/>
                <w:b/>
                <w:sz w:val="20"/>
              </w:rPr>
              <w:t>VARIANCES AND EXEMPTIONS</w:t>
            </w:r>
          </w:p>
        </w:tc>
      </w:tr>
      <w:tr w:rsidR="00C7453E" w:rsidRPr="00713D06" w14:paraId="007D287C" w14:textId="77777777" w:rsidTr="00CE3B1F">
        <w:trPr>
          <w:cantSplit/>
        </w:trPr>
        <w:tc>
          <w:tcPr>
            <w:tcW w:w="3192" w:type="dxa"/>
          </w:tcPr>
          <w:p w14:paraId="007D2879" w14:textId="77777777" w:rsidR="00C7453E" w:rsidRPr="00713D06" w:rsidRDefault="00C7453E" w:rsidP="006B0680">
            <w:pPr>
              <w:rPr>
                <w:rFonts w:ascii="Arial" w:hAnsi="Arial" w:cs="Arial"/>
                <w:sz w:val="20"/>
              </w:rPr>
            </w:pPr>
            <w:r w:rsidRPr="00713D06">
              <w:rPr>
                <w:rFonts w:ascii="Arial" w:hAnsi="Arial" w:cs="Arial"/>
                <w:sz w:val="20"/>
              </w:rPr>
              <w:t>Retain records concerning variance or exemption grants.</w:t>
            </w:r>
          </w:p>
        </w:tc>
        <w:tc>
          <w:tcPr>
            <w:tcW w:w="3192" w:type="dxa"/>
          </w:tcPr>
          <w:p w14:paraId="007D287A" w14:textId="77777777" w:rsidR="00C7453E" w:rsidRPr="00713D06" w:rsidRDefault="00C7453E" w:rsidP="006B0680">
            <w:pPr>
              <w:rPr>
                <w:rFonts w:ascii="Arial" w:hAnsi="Arial" w:cs="Arial"/>
                <w:sz w:val="20"/>
              </w:rPr>
            </w:pPr>
            <w:r w:rsidRPr="00713D06">
              <w:rPr>
                <w:rFonts w:ascii="Arial" w:hAnsi="Arial" w:cs="Arial"/>
                <w:sz w:val="20"/>
              </w:rPr>
              <w:t>40 CFR 141.33</w:t>
            </w:r>
          </w:p>
        </w:tc>
        <w:tc>
          <w:tcPr>
            <w:tcW w:w="3192" w:type="dxa"/>
          </w:tcPr>
          <w:p w14:paraId="007D287B" w14:textId="77777777" w:rsidR="00C7453E" w:rsidRPr="00713D06" w:rsidRDefault="00C7453E" w:rsidP="006B0680">
            <w:pPr>
              <w:rPr>
                <w:rFonts w:ascii="Arial" w:hAnsi="Arial" w:cs="Arial"/>
                <w:sz w:val="20"/>
              </w:rPr>
            </w:pPr>
            <w:r w:rsidRPr="00713D06">
              <w:rPr>
                <w:rFonts w:ascii="Arial" w:hAnsi="Arial" w:cs="Arial"/>
                <w:sz w:val="20"/>
              </w:rPr>
              <w:t>Not less than 5 years after variance/exemption expiration</w:t>
            </w:r>
          </w:p>
        </w:tc>
      </w:tr>
      <w:tr w:rsidR="00C7453E" w:rsidRPr="00713D06" w14:paraId="007D2880" w14:textId="77777777" w:rsidTr="00CE3B1F">
        <w:trPr>
          <w:cantSplit/>
        </w:trPr>
        <w:tc>
          <w:tcPr>
            <w:tcW w:w="3192" w:type="dxa"/>
          </w:tcPr>
          <w:p w14:paraId="007D287D" w14:textId="77777777" w:rsidR="00C7453E" w:rsidRPr="00713D06" w:rsidRDefault="00C7453E" w:rsidP="006B0680">
            <w:pPr>
              <w:rPr>
                <w:rFonts w:ascii="Arial" w:hAnsi="Arial" w:cs="Arial"/>
                <w:sz w:val="20"/>
              </w:rPr>
            </w:pPr>
            <w:r w:rsidRPr="00713D06">
              <w:rPr>
                <w:rFonts w:ascii="Arial" w:hAnsi="Arial" w:cs="Arial"/>
                <w:sz w:val="20"/>
              </w:rPr>
              <w:t>Submit information supporting request for variance.</w:t>
            </w:r>
          </w:p>
        </w:tc>
        <w:tc>
          <w:tcPr>
            <w:tcW w:w="3192" w:type="dxa"/>
          </w:tcPr>
          <w:p w14:paraId="007D287E" w14:textId="77777777" w:rsidR="00C7453E" w:rsidRPr="00713D06" w:rsidRDefault="00C7453E" w:rsidP="006B0680">
            <w:pPr>
              <w:rPr>
                <w:rFonts w:ascii="Arial" w:hAnsi="Arial" w:cs="Arial"/>
                <w:sz w:val="20"/>
              </w:rPr>
            </w:pPr>
            <w:r w:rsidRPr="00713D06">
              <w:rPr>
                <w:rFonts w:ascii="Arial" w:hAnsi="Arial" w:cs="Arial"/>
                <w:sz w:val="20"/>
              </w:rPr>
              <w:t>40 CFR 142.41</w:t>
            </w:r>
          </w:p>
        </w:tc>
        <w:tc>
          <w:tcPr>
            <w:tcW w:w="3192" w:type="dxa"/>
          </w:tcPr>
          <w:p w14:paraId="007D287F" w14:textId="77777777" w:rsidR="00C7453E" w:rsidRPr="00713D06" w:rsidRDefault="00C7453E" w:rsidP="006B0680">
            <w:pPr>
              <w:rPr>
                <w:rFonts w:ascii="Arial" w:hAnsi="Arial" w:cs="Arial"/>
                <w:sz w:val="20"/>
              </w:rPr>
            </w:pPr>
            <w:r w:rsidRPr="00713D06">
              <w:rPr>
                <w:rFonts w:ascii="Arial" w:hAnsi="Arial" w:cs="Arial"/>
                <w:sz w:val="20"/>
              </w:rPr>
              <w:t>One-time, PWS discretion</w:t>
            </w:r>
          </w:p>
        </w:tc>
      </w:tr>
      <w:tr w:rsidR="00C7453E" w:rsidRPr="00713D06" w14:paraId="007D2884" w14:textId="77777777" w:rsidTr="00CE3B1F">
        <w:trPr>
          <w:cantSplit/>
        </w:trPr>
        <w:tc>
          <w:tcPr>
            <w:tcW w:w="3192" w:type="dxa"/>
          </w:tcPr>
          <w:p w14:paraId="007D2881" w14:textId="77777777" w:rsidR="00C7453E" w:rsidRPr="00713D06" w:rsidRDefault="00C7453E" w:rsidP="006B0680">
            <w:pPr>
              <w:rPr>
                <w:rFonts w:ascii="Arial" w:hAnsi="Arial" w:cs="Arial"/>
                <w:sz w:val="20"/>
              </w:rPr>
            </w:pPr>
            <w:r w:rsidRPr="00713D06">
              <w:rPr>
                <w:rFonts w:ascii="Arial" w:hAnsi="Arial" w:cs="Arial"/>
                <w:sz w:val="20"/>
              </w:rPr>
              <w:t>Submit information supporting request for exemption.</w:t>
            </w:r>
          </w:p>
        </w:tc>
        <w:tc>
          <w:tcPr>
            <w:tcW w:w="3192" w:type="dxa"/>
          </w:tcPr>
          <w:p w14:paraId="007D2882" w14:textId="77777777" w:rsidR="00C7453E" w:rsidRPr="00713D06" w:rsidRDefault="00C7453E" w:rsidP="006B0680">
            <w:pPr>
              <w:rPr>
                <w:rFonts w:ascii="Arial" w:hAnsi="Arial" w:cs="Arial"/>
                <w:sz w:val="20"/>
              </w:rPr>
            </w:pPr>
            <w:r w:rsidRPr="00713D06">
              <w:rPr>
                <w:rFonts w:ascii="Arial" w:hAnsi="Arial" w:cs="Arial"/>
                <w:sz w:val="20"/>
              </w:rPr>
              <w:t>40 CFR 142.51</w:t>
            </w:r>
          </w:p>
        </w:tc>
        <w:tc>
          <w:tcPr>
            <w:tcW w:w="3192" w:type="dxa"/>
          </w:tcPr>
          <w:p w14:paraId="007D2883" w14:textId="77777777" w:rsidR="00C7453E" w:rsidRPr="00713D06" w:rsidRDefault="00C7453E" w:rsidP="006B0680">
            <w:pPr>
              <w:rPr>
                <w:rFonts w:ascii="Arial" w:hAnsi="Arial" w:cs="Arial"/>
                <w:sz w:val="20"/>
              </w:rPr>
            </w:pPr>
            <w:r w:rsidRPr="00713D06">
              <w:rPr>
                <w:rFonts w:ascii="Arial" w:hAnsi="Arial" w:cs="Arial"/>
                <w:sz w:val="20"/>
              </w:rPr>
              <w:t>One-time, PWS discretion</w:t>
            </w:r>
          </w:p>
        </w:tc>
      </w:tr>
      <w:tr w:rsidR="00C7453E" w:rsidRPr="00713D06" w14:paraId="007D2888" w14:textId="77777777" w:rsidTr="00CE3B1F">
        <w:trPr>
          <w:cantSplit/>
        </w:trPr>
        <w:tc>
          <w:tcPr>
            <w:tcW w:w="3192" w:type="dxa"/>
          </w:tcPr>
          <w:p w14:paraId="007D2885" w14:textId="77777777" w:rsidR="00C7453E" w:rsidRPr="00713D06" w:rsidRDefault="00C7453E" w:rsidP="006B0680">
            <w:pPr>
              <w:rPr>
                <w:rFonts w:ascii="Arial" w:hAnsi="Arial" w:cs="Arial"/>
                <w:sz w:val="20"/>
              </w:rPr>
            </w:pPr>
            <w:r w:rsidRPr="00713D06">
              <w:rPr>
                <w:rFonts w:ascii="Arial" w:hAnsi="Arial" w:cs="Arial"/>
                <w:sz w:val="20"/>
              </w:rPr>
              <w:t>Submit information supporting request for small system variance.</w:t>
            </w:r>
          </w:p>
        </w:tc>
        <w:tc>
          <w:tcPr>
            <w:tcW w:w="3192" w:type="dxa"/>
          </w:tcPr>
          <w:p w14:paraId="007D2886" w14:textId="77777777" w:rsidR="00C7453E" w:rsidRPr="00713D06" w:rsidRDefault="00C7453E" w:rsidP="006B0680">
            <w:pPr>
              <w:rPr>
                <w:rFonts w:ascii="Arial" w:hAnsi="Arial" w:cs="Arial"/>
                <w:sz w:val="20"/>
              </w:rPr>
            </w:pPr>
            <w:r w:rsidRPr="00713D06">
              <w:rPr>
                <w:rFonts w:ascii="Arial" w:hAnsi="Arial" w:cs="Arial"/>
                <w:sz w:val="20"/>
              </w:rPr>
              <w:t>40 CFR 142.306</w:t>
            </w:r>
          </w:p>
        </w:tc>
        <w:tc>
          <w:tcPr>
            <w:tcW w:w="3192" w:type="dxa"/>
          </w:tcPr>
          <w:p w14:paraId="007D2887" w14:textId="77777777" w:rsidR="00C7453E" w:rsidRPr="00713D06" w:rsidRDefault="00C7453E" w:rsidP="006B0680">
            <w:pPr>
              <w:rPr>
                <w:rFonts w:ascii="Arial" w:hAnsi="Arial" w:cs="Arial"/>
                <w:sz w:val="20"/>
              </w:rPr>
            </w:pPr>
            <w:r w:rsidRPr="00713D06">
              <w:rPr>
                <w:rFonts w:ascii="Arial" w:hAnsi="Arial" w:cs="Arial"/>
                <w:sz w:val="20"/>
              </w:rPr>
              <w:t>One-time, PWS discretion</w:t>
            </w:r>
          </w:p>
        </w:tc>
      </w:tr>
      <w:tr w:rsidR="00C7453E" w:rsidRPr="00713D06" w14:paraId="007D288C" w14:textId="77777777" w:rsidTr="00CE3B1F">
        <w:trPr>
          <w:cantSplit/>
        </w:trPr>
        <w:tc>
          <w:tcPr>
            <w:tcW w:w="3192" w:type="dxa"/>
          </w:tcPr>
          <w:p w14:paraId="007D2889" w14:textId="77777777" w:rsidR="00C7453E" w:rsidRPr="00713D06" w:rsidRDefault="00C7453E" w:rsidP="006B0680">
            <w:pPr>
              <w:rPr>
                <w:rFonts w:ascii="Arial" w:hAnsi="Arial" w:cs="Arial"/>
                <w:sz w:val="20"/>
              </w:rPr>
            </w:pPr>
            <w:r w:rsidRPr="00713D06">
              <w:rPr>
                <w:rFonts w:ascii="Arial" w:hAnsi="Arial" w:cs="Arial"/>
                <w:sz w:val="20"/>
              </w:rPr>
              <w:t>Report on compliance with terms and conditions of the small system variance.</w:t>
            </w:r>
          </w:p>
        </w:tc>
        <w:tc>
          <w:tcPr>
            <w:tcW w:w="3192" w:type="dxa"/>
          </w:tcPr>
          <w:p w14:paraId="007D288A" w14:textId="77777777" w:rsidR="00C7453E" w:rsidRPr="00713D06" w:rsidRDefault="00C7453E" w:rsidP="006B0680">
            <w:pPr>
              <w:rPr>
                <w:rFonts w:ascii="Arial" w:hAnsi="Arial" w:cs="Arial"/>
                <w:sz w:val="20"/>
              </w:rPr>
            </w:pPr>
            <w:r w:rsidRPr="00713D06">
              <w:rPr>
                <w:rFonts w:ascii="Arial" w:hAnsi="Arial" w:cs="Arial"/>
                <w:sz w:val="20"/>
              </w:rPr>
              <w:t>40 CFR 142.307</w:t>
            </w:r>
          </w:p>
        </w:tc>
        <w:tc>
          <w:tcPr>
            <w:tcW w:w="3192" w:type="dxa"/>
          </w:tcPr>
          <w:p w14:paraId="007D288B" w14:textId="77777777" w:rsidR="00C7453E" w:rsidRPr="00713D06" w:rsidRDefault="00C7453E" w:rsidP="006B0680">
            <w:pPr>
              <w:rPr>
                <w:rFonts w:ascii="Arial" w:hAnsi="Arial" w:cs="Arial"/>
                <w:sz w:val="20"/>
              </w:rPr>
            </w:pPr>
            <w:r w:rsidRPr="00713D06">
              <w:rPr>
                <w:rFonts w:ascii="Arial" w:hAnsi="Arial" w:cs="Arial"/>
                <w:sz w:val="20"/>
              </w:rPr>
              <w:t>Quarter</w:t>
            </w:r>
            <w:r w:rsidR="001B6F4A" w:rsidRPr="00713D06">
              <w:rPr>
                <w:rFonts w:ascii="Arial" w:hAnsi="Arial" w:cs="Arial"/>
                <w:sz w:val="20"/>
              </w:rPr>
              <w:t>ly</w:t>
            </w:r>
            <w:r w:rsidRPr="00713D06">
              <w:rPr>
                <w:rFonts w:ascii="Arial" w:hAnsi="Arial" w:cs="Arial"/>
                <w:sz w:val="20"/>
              </w:rPr>
              <w:t xml:space="preserve"> after granting</w:t>
            </w:r>
          </w:p>
        </w:tc>
      </w:tr>
      <w:tr w:rsidR="009C3E3A" w:rsidRPr="00713D06" w14:paraId="007D288E" w14:textId="77777777" w:rsidTr="00CE3B1F">
        <w:trPr>
          <w:cantSplit/>
        </w:trPr>
        <w:tc>
          <w:tcPr>
            <w:tcW w:w="9576" w:type="dxa"/>
            <w:gridSpan w:val="3"/>
            <w:shd w:val="clear" w:color="auto" w:fill="D9D9D9"/>
          </w:tcPr>
          <w:p w14:paraId="007D288D" w14:textId="77777777" w:rsidR="009C3E3A" w:rsidRPr="00713D06" w:rsidRDefault="00C7453E" w:rsidP="006B0680">
            <w:pPr>
              <w:rPr>
                <w:rFonts w:ascii="Arial" w:hAnsi="Arial" w:cs="Arial"/>
                <w:b/>
                <w:sz w:val="20"/>
              </w:rPr>
            </w:pPr>
            <w:r w:rsidRPr="00713D06">
              <w:rPr>
                <w:rFonts w:ascii="Arial" w:hAnsi="Arial" w:cs="Arial"/>
                <w:b/>
                <w:sz w:val="20"/>
              </w:rPr>
              <w:t>CAPACITY DEVELOPMENT</w:t>
            </w:r>
          </w:p>
        </w:tc>
      </w:tr>
      <w:tr w:rsidR="00C7453E" w:rsidRPr="00713D06" w14:paraId="007D2892" w14:textId="77777777" w:rsidTr="00CE3B1F">
        <w:trPr>
          <w:cantSplit/>
        </w:trPr>
        <w:tc>
          <w:tcPr>
            <w:tcW w:w="3192" w:type="dxa"/>
          </w:tcPr>
          <w:p w14:paraId="007D288F" w14:textId="77777777" w:rsidR="00C7453E" w:rsidRPr="00713D06" w:rsidRDefault="00C7453E" w:rsidP="006B0680">
            <w:pPr>
              <w:rPr>
                <w:rFonts w:ascii="Arial" w:hAnsi="Arial" w:cs="Arial"/>
                <w:sz w:val="20"/>
              </w:rPr>
            </w:pPr>
            <w:r w:rsidRPr="00713D06">
              <w:rPr>
                <w:rFonts w:ascii="Arial" w:hAnsi="Arial" w:cs="Arial"/>
                <w:sz w:val="20"/>
              </w:rPr>
              <w:t>Demonstrate capacity (new CWSs &amp; NTNCWSs).</w:t>
            </w:r>
          </w:p>
        </w:tc>
        <w:tc>
          <w:tcPr>
            <w:tcW w:w="3192" w:type="dxa"/>
          </w:tcPr>
          <w:p w14:paraId="007D2890" w14:textId="77777777" w:rsidR="00C7453E" w:rsidRPr="00713D06" w:rsidRDefault="00C7453E" w:rsidP="006B0680">
            <w:pPr>
              <w:rPr>
                <w:rFonts w:ascii="Arial" w:hAnsi="Arial" w:cs="Arial"/>
                <w:sz w:val="20"/>
              </w:rPr>
            </w:pPr>
            <w:r w:rsidRPr="00713D06">
              <w:rPr>
                <w:rFonts w:ascii="Arial" w:hAnsi="Arial" w:cs="Arial"/>
                <w:sz w:val="20"/>
              </w:rPr>
              <w:t>N/A</w:t>
            </w:r>
          </w:p>
        </w:tc>
        <w:tc>
          <w:tcPr>
            <w:tcW w:w="3192" w:type="dxa"/>
          </w:tcPr>
          <w:p w14:paraId="007D2891" w14:textId="47D3B4FD" w:rsidR="00C7453E" w:rsidRPr="00713D06" w:rsidRDefault="00C7453E" w:rsidP="006B0680">
            <w:pPr>
              <w:rPr>
                <w:rFonts w:ascii="Arial" w:hAnsi="Arial" w:cs="Arial"/>
                <w:sz w:val="20"/>
              </w:rPr>
            </w:pPr>
            <w:r w:rsidRPr="00713D06">
              <w:rPr>
                <w:rFonts w:ascii="Arial" w:hAnsi="Arial" w:cs="Arial"/>
                <w:sz w:val="20"/>
              </w:rPr>
              <w:t>One-time</w:t>
            </w:r>
          </w:p>
        </w:tc>
      </w:tr>
      <w:tr w:rsidR="00C7453E" w:rsidRPr="00713D06" w14:paraId="007D2896" w14:textId="77777777" w:rsidTr="00CE3B1F">
        <w:trPr>
          <w:cantSplit/>
        </w:trPr>
        <w:tc>
          <w:tcPr>
            <w:tcW w:w="3192" w:type="dxa"/>
          </w:tcPr>
          <w:p w14:paraId="007D2893" w14:textId="77777777" w:rsidR="00C7453E" w:rsidRPr="00713D06" w:rsidRDefault="00C7453E" w:rsidP="006B0680">
            <w:pPr>
              <w:rPr>
                <w:rFonts w:ascii="Arial" w:hAnsi="Arial" w:cs="Arial"/>
                <w:sz w:val="20"/>
              </w:rPr>
            </w:pPr>
            <w:r w:rsidRPr="00713D06">
              <w:rPr>
                <w:rFonts w:ascii="Arial" w:hAnsi="Arial" w:cs="Arial"/>
                <w:sz w:val="20"/>
              </w:rPr>
              <w:t>Cooperate with state to demonstrate continued capacity.</w:t>
            </w:r>
          </w:p>
        </w:tc>
        <w:tc>
          <w:tcPr>
            <w:tcW w:w="3192" w:type="dxa"/>
          </w:tcPr>
          <w:p w14:paraId="007D2894" w14:textId="77777777" w:rsidR="00C7453E" w:rsidRPr="00713D06" w:rsidRDefault="00C7453E" w:rsidP="006B0680">
            <w:pPr>
              <w:rPr>
                <w:rFonts w:ascii="Arial" w:hAnsi="Arial" w:cs="Arial"/>
                <w:sz w:val="20"/>
              </w:rPr>
            </w:pPr>
            <w:r w:rsidRPr="00713D06">
              <w:rPr>
                <w:rFonts w:ascii="Arial" w:hAnsi="Arial" w:cs="Arial"/>
                <w:sz w:val="20"/>
              </w:rPr>
              <w:t>N/A</w:t>
            </w:r>
          </w:p>
        </w:tc>
        <w:tc>
          <w:tcPr>
            <w:tcW w:w="3192" w:type="dxa"/>
          </w:tcPr>
          <w:p w14:paraId="007D2895" w14:textId="77777777" w:rsidR="00C7453E" w:rsidRPr="00713D06" w:rsidRDefault="00C7453E" w:rsidP="006B0680">
            <w:pPr>
              <w:rPr>
                <w:rFonts w:ascii="Arial" w:hAnsi="Arial" w:cs="Arial"/>
                <w:sz w:val="20"/>
              </w:rPr>
            </w:pPr>
            <w:r w:rsidRPr="00713D06">
              <w:rPr>
                <w:rFonts w:ascii="Arial" w:hAnsi="Arial" w:cs="Arial"/>
                <w:sz w:val="20"/>
              </w:rPr>
              <w:t>As needed</w:t>
            </w:r>
          </w:p>
        </w:tc>
      </w:tr>
      <w:tr w:rsidR="00004997" w:rsidRPr="00713D06" w14:paraId="007D2898" w14:textId="77777777" w:rsidTr="00CE3B1F">
        <w:trPr>
          <w:cantSplit/>
        </w:trPr>
        <w:tc>
          <w:tcPr>
            <w:tcW w:w="9576" w:type="dxa"/>
            <w:gridSpan w:val="3"/>
            <w:tcBorders>
              <w:bottom w:val="single" w:sz="4" w:space="0" w:color="000000"/>
            </w:tcBorders>
            <w:shd w:val="clear" w:color="auto" w:fill="D9D9D9"/>
          </w:tcPr>
          <w:p w14:paraId="007D2897" w14:textId="77777777" w:rsidR="00004997" w:rsidRPr="00713D06" w:rsidRDefault="00004997" w:rsidP="006B0680">
            <w:pPr>
              <w:rPr>
                <w:rFonts w:ascii="Arial" w:hAnsi="Arial" w:cs="Arial"/>
                <w:b/>
                <w:sz w:val="20"/>
              </w:rPr>
            </w:pPr>
            <w:r w:rsidRPr="00713D06">
              <w:rPr>
                <w:rFonts w:ascii="Arial" w:hAnsi="Arial" w:cs="Arial"/>
                <w:b/>
                <w:sz w:val="20"/>
              </w:rPr>
              <w:t>GENERAL STATE PRIMACY ACTIVITIES</w:t>
            </w:r>
          </w:p>
        </w:tc>
      </w:tr>
      <w:tr w:rsidR="00004997" w:rsidRPr="00713D06" w14:paraId="007D289A" w14:textId="77777777" w:rsidTr="00CE3B1F">
        <w:trPr>
          <w:cantSplit/>
        </w:trPr>
        <w:tc>
          <w:tcPr>
            <w:tcW w:w="9576" w:type="dxa"/>
            <w:gridSpan w:val="3"/>
            <w:shd w:val="clear" w:color="auto" w:fill="auto"/>
          </w:tcPr>
          <w:p w14:paraId="007D2899" w14:textId="77777777" w:rsidR="00004997" w:rsidRPr="00713D06" w:rsidRDefault="00004997" w:rsidP="006B0680">
            <w:pPr>
              <w:rPr>
                <w:rFonts w:ascii="Arial" w:hAnsi="Arial" w:cs="Arial"/>
                <w:sz w:val="20"/>
              </w:rPr>
            </w:pPr>
            <w:r w:rsidRPr="00713D06">
              <w:rPr>
                <w:rFonts w:ascii="Arial" w:hAnsi="Arial" w:cs="Arial"/>
                <w:sz w:val="20"/>
              </w:rPr>
              <w:t xml:space="preserve">PWSs </w:t>
            </w:r>
            <w:r w:rsidR="00933831" w:rsidRPr="00713D06">
              <w:rPr>
                <w:rFonts w:ascii="Arial" w:hAnsi="Arial" w:cs="Arial"/>
                <w:sz w:val="20"/>
              </w:rPr>
              <w:t>are not involved in general state primacy activities.</w:t>
            </w:r>
          </w:p>
        </w:tc>
      </w:tr>
      <w:tr w:rsidR="009C3E3A" w:rsidRPr="00713D06" w14:paraId="007D289C" w14:textId="77777777" w:rsidTr="00CE3B1F">
        <w:trPr>
          <w:cantSplit/>
        </w:trPr>
        <w:tc>
          <w:tcPr>
            <w:tcW w:w="9576" w:type="dxa"/>
            <w:gridSpan w:val="3"/>
            <w:shd w:val="clear" w:color="auto" w:fill="D9D9D9"/>
          </w:tcPr>
          <w:p w14:paraId="007D289B" w14:textId="77777777" w:rsidR="009C3E3A" w:rsidRPr="00713D06" w:rsidRDefault="00C7453E" w:rsidP="006B0680">
            <w:pPr>
              <w:rPr>
                <w:rFonts w:ascii="Arial" w:hAnsi="Arial" w:cs="Arial"/>
                <w:b/>
                <w:sz w:val="20"/>
              </w:rPr>
            </w:pPr>
            <w:r w:rsidRPr="00713D06">
              <w:rPr>
                <w:rFonts w:ascii="Arial" w:hAnsi="Arial" w:cs="Arial"/>
                <w:b/>
                <w:sz w:val="20"/>
              </w:rPr>
              <w:t>PUBLIC NOTIFICATION RULE</w:t>
            </w:r>
          </w:p>
        </w:tc>
      </w:tr>
      <w:tr w:rsidR="00C7453E" w:rsidRPr="00713D06" w14:paraId="007D28A0" w14:textId="77777777" w:rsidTr="00CE3B1F">
        <w:trPr>
          <w:cantSplit/>
        </w:trPr>
        <w:tc>
          <w:tcPr>
            <w:tcW w:w="3192" w:type="dxa"/>
          </w:tcPr>
          <w:p w14:paraId="007D289D" w14:textId="54B12BCC" w:rsidR="00C7453E" w:rsidRPr="00713D06" w:rsidRDefault="00C7453E" w:rsidP="00A56DA3">
            <w:pPr>
              <w:rPr>
                <w:rFonts w:ascii="Arial" w:hAnsi="Arial" w:cs="Arial"/>
                <w:sz w:val="20"/>
              </w:rPr>
            </w:pPr>
            <w:r w:rsidRPr="00713D06">
              <w:rPr>
                <w:rFonts w:ascii="Arial" w:hAnsi="Arial" w:cs="Arial"/>
                <w:sz w:val="20"/>
              </w:rPr>
              <w:t xml:space="preserve">Notify persons served within 24 hours of learning of a violation which requires Tier 1 </w:t>
            </w:r>
            <w:r w:rsidR="00A56DA3">
              <w:rPr>
                <w:rFonts w:ascii="Arial" w:hAnsi="Arial" w:cs="Arial"/>
                <w:sz w:val="20"/>
              </w:rPr>
              <w:t>PN.</w:t>
            </w:r>
          </w:p>
        </w:tc>
        <w:tc>
          <w:tcPr>
            <w:tcW w:w="3192" w:type="dxa"/>
          </w:tcPr>
          <w:p w14:paraId="007D289E" w14:textId="77777777" w:rsidR="00C7453E" w:rsidRPr="00713D06" w:rsidRDefault="00C7453E" w:rsidP="006B0680">
            <w:pPr>
              <w:rPr>
                <w:rFonts w:ascii="Arial" w:hAnsi="Arial" w:cs="Arial"/>
                <w:sz w:val="20"/>
              </w:rPr>
            </w:pPr>
            <w:r w:rsidRPr="00713D06">
              <w:rPr>
                <w:rFonts w:ascii="Arial" w:hAnsi="Arial" w:cs="Arial"/>
                <w:sz w:val="20"/>
              </w:rPr>
              <w:t>40 CFR 141.202(b)(1)</w:t>
            </w:r>
          </w:p>
        </w:tc>
        <w:tc>
          <w:tcPr>
            <w:tcW w:w="3192" w:type="dxa"/>
          </w:tcPr>
          <w:p w14:paraId="007D289F" w14:textId="77777777" w:rsidR="00C7453E" w:rsidRPr="00713D06" w:rsidRDefault="00C7453E" w:rsidP="006B0680">
            <w:pPr>
              <w:rPr>
                <w:rFonts w:ascii="Arial" w:hAnsi="Arial" w:cs="Arial"/>
                <w:sz w:val="20"/>
              </w:rPr>
            </w:pPr>
            <w:r w:rsidRPr="00713D06">
              <w:rPr>
                <w:rFonts w:ascii="Arial" w:hAnsi="Arial" w:cs="Arial"/>
                <w:sz w:val="20"/>
              </w:rPr>
              <w:t>As necessary, within 24 hours</w:t>
            </w:r>
          </w:p>
        </w:tc>
      </w:tr>
      <w:tr w:rsidR="00C7453E" w:rsidRPr="00713D06" w14:paraId="007D28A4" w14:textId="77777777" w:rsidTr="00CE3B1F">
        <w:trPr>
          <w:cantSplit/>
        </w:trPr>
        <w:tc>
          <w:tcPr>
            <w:tcW w:w="3192" w:type="dxa"/>
          </w:tcPr>
          <w:p w14:paraId="007D28A1" w14:textId="5B5D6ACF" w:rsidR="00C7453E" w:rsidRPr="00713D06" w:rsidRDefault="00C7453E" w:rsidP="00A56DA3">
            <w:pPr>
              <w:rPr>
                <w:rFonts w:ascii="Arial" w:hAnsi="Arial" w:cs="Arial"/>
                <w:sz w:val="20"/>
              </w:rPr>
            </w:pPr>
            <w:r w:rsidRPr="00713D06">
              <w:rPr>
                <w:rFonts w:ascii="Arial" w:hAnsi="Arial" w:cs="Arial"/>
                <w:sz w:val="20"/>
              </w:rPr>
              <w:t>Consult with the primacy agency within 24 hours of learning of a violation</w:t>
            </w:r>
            <w:r w:rsidR="00080E07" w:rsidRPr="00713D06">
              <w:rPr>
                <w:rFonts w:ascii="Arial" w:hAnsi="Arial" w:cs="Arial"/>
                <w:sz w:val="20"/>
              </w:rPr>
              <w:t xml:space="preserve"> or other situation</w:t>
            </w:r>
            <w:r w:rsidRPr="00713D06">
              <w:rPr>
                <w:rFonts w:ascii="Arial" w:hAnsi="Arial" w:cs="Arial"/>
                <w:sz w:val="20"/>
              </w:rPr>
              <w:t xml:space="preserve"> </w:t>
            </w:r>
            <w:r w:rsidR="00080E07" w:rsidRPr="00713D06">
              <w:rPr>
                <w:rFonts w:ascii="Arial" w:hAnsi="Arial" w:cs="Arial"/>
                <w:sz w:val="20"/>
              </w:rPr>
              <w:t>that</w:t>
            </w:r>
            <w:r w:rsidRPr="00713D06">
              <w:rPr>
                <w:rFonts w:ascii="Arial" w:hAnsi="Arial" w:cs="Arial"/>
                <w:sz w:val="20"/>
              </w:rPr>
              <w:t xml:space="preserve"> requires Tier 1 </w:t>
            </w:r>
            <w:r w:rsidR="00A56DA3">
              <w:rPr>
                <w:rFonts w:ascii="Arial" w:hAnsi="Arial" w:cs="Arial"/>
                <w:sz w:val="20"/>
              </w:rPr>
              <w:t>PN.</w:t>
            </w:r>
          </w:p>
        </w:tc>
        <w:tc>
          <w:tcPr>
            <w:tcW w:w="3192" w:type="dxa"/>
          </w:tcPr>
          <w:p w14:paraId="007D28A2" w14:textId="77777777" w:rsidR="00C7453E" w:rsidRPr="00713D06" w:rsidRDefault="00C7453E" w:rsidP="006B0680">
            <w:pPr>
              <w:rPr>
                <w:rFonts w:ascii="Arial" w:hAnsi="Arial" w:cs="Arial"/>
                <w:sz w:val="20"/>
              </w:rPr>
            </w:pPr>
            <w:r w:rsidRPr="00713D06">
              <w:rPr>
                <w:rFonts w:ascii="Arial" w:hAnsi="Arial" w:cs="Arial"/>
                <w:sz w:val="20"/>
              </w:rPr>
              <w:t xml:space="preserve">40 CFR 141.202(b)(2) </w:t>
            </w:r>
          </w:p>
        </w:tc>
        <w:tc>
          <w:tcPr>
            <w:tcW w:w="3192" w:type="dxa"/>
          </w:tcPr>
          <w:p w14:paraId="007D28A3" w14:textId="77777777" w:rsidR="00C7453E" w:rsidRPr="00713D06" w:rsidRDefault="00C7453E" w:rsidP="006B0680">
            <w:pPr>
              <w:rPr>
                <w:rFonts w:ascii="Arial" w:hAnsi="Arial" w:cs="Arial"/>
                <w:sz w:val="20"/>
              </w:rPr>
            </w:pPr>
            <w:r w:rsidRPr="00713D06">
              <w:rPr>
                <w:rFonts w:ascii="Arial" w:hAnsi="Arial" w:cs="Arial"/>
                <w:sz w:val="20"/>
              </w:rPr>
              <w:t>As necessary, within 24 hours</w:t>
            </w:r>
          </w:p>
        </w:tc>
      </w:tr>
      <w:tr w:rsidR="00C7453E" w:rsidRPr="00713D06" w14:paraId="007D28A8" w14:textId="77777777" w:rsidTr="00CE3B1F">
        <w:trPr>
          <w:cantSplit/>
        </w:trPr>
        <w:tc>
          <w:tcPr>
            <w:tcW w:w="3192" w:type="dxa"/>
          </w:tcPr>
          <w:p w14:paraId="007D28A5" w14:textId="77777777" w:rsidR="00C7453E" w:rsidRPr="00713D06" w:rsidRDefault="00C7453E" w:rsidP="006B0680">
            <w:pPr>
              <w:rPr>
                <w:rFonts w:ascii="Arial" w:hAnsi="Arial" w:cs="Arial"/>
                <w:sz w:val="20"/>
              </w:rPr>
            </w:pPr>
            <w:r w:rsidRPr="00713D06">
              <w:rPr>
                <w:rFonts w:ascii="Arial" w:hAnsi="Arial" w:cs="Arial"/>
                <w:sz w:val="20"/>
              </w:rPr>
              <w:t>Comply with any additional notification requirements for Tier 1.</w:t>
            </w:r>
          </w:p>
        </w:tc>
        <w:tc>
          <w:tcPr>
            <w:tcW w:w="3192" w:type="dxa"/>
          </w:tcPr>
          <w:p w14:paraId="007D28A6" w14:textId="77777777" w:rsidR="00C7453E" w:rsidRPr="00713D06" w:rsidRDefault="00C7453E" w:rsidP="006B0680">
            <w:pPr>
              <w:rPr>
                <w:rFonts w:ascii="Arial" w:hAnsi="Arial" w:cs="Arial"/>
                <w:sz w:val="20"/>
              </w:rPr>
            </w:pPr>
            <w:r w:rsidRPr="00713D06">
              <w:rPr>
                <w:rFonts w:ascii="Arial" w:hAnsi="Arial" w:cs="Arial"/>
                <w:sz w:val="20"/>
              </w:rPr>
              <w:t>40 CFR 141.202(b)(3)</w:t>
            </w:r>
          </w:p>
        </w:tc>
        <w:tc>
          <w:tcPr>
            <w:tcW w:w="3192" w:type="dxa"/>
          </w:tcPr>
          <w:p w14:paraId="007D28A7" w14:textId="77777777" w:rsidR="00C7453E" w:rsidRPr="00713D06" w:rsidRDefault="00C7453E" w:rsidP="006B0680">
            <w:pPr>
              <w:rPr>
                <w:rFonts w:ascii="Arial" w:hAnsi="Arial" w:cs="Arial"/>
                <w:sz w:val="20"/>
              </w:rPr>
            </w:pPr>
            <w:r w:rsidRPr="00713D06">
              <w:rPr>
                <w:rFonts w:ascii="Arial" w:hAnsi="Arial" w:cs="Arial"/>
                <w:sz w:val="20"/>
              </w:rPr>
              <w:t>As necessary</w:t>
            </w:r>
          </w:p>
        </w:tc>
      </w:tr>
      <w:tr w:rsidR="00C7453E" w:rsidRPr="00713D06" w14:paraId="007D28AC" w14:textId="77777777" w:rsidTr="00CE3B1F">
        <w:trPr>
          <w:cantSplit/>
        </w:trPr>
        <w:tc>
          <w:tcPr>
            <w:tcW w:w="3192" w:type="dxa"/>
          </w:tcPr>
          <w:p w14:paraId="007D28A9" w14:textId="77777777" w:rsidR="00C7453E" w:rsidRPr="00713D06" w:rsidRDefault="00C7453E" w:rsidP="006B0680">
            <w:pPr>
              <w:keepNext/>
              <w:keepLines/>
              <w:rPr>
                <w:rFonts w:ascii="Arial" w:hAnsi="Arial" w:cs="Arial"/>
                <w:sz w:val="20"/>
              </w:rPr>
            </w:pPr>
            <w:r w:rsidRPr="00713D06">
              <w:rPr>
                <w:rFonts w:ascii="Arial" w:hAnsi="Arial" w:cs="Arial"/>
                <w:sz w:val="20"/>
              </w:rPr>
              <w:lastRenderedPageBreak/>
              <w:t xml:space="preserve">Notify persons served within 30 days of a violation that requires Tier 2 public notification. </w:t>
            </w:r>
          </w:p>
        </w:tc>
        <w:tc>
          <w:tcPr>
            <w:tcW w:w="3192" w:type="dxa"/>
          </w:tcPr>
          <w:p w14:paraId="007D28AA" w14:textId="77777777" w:rsidR="00C7453E" w:rsidRPr="00713D06" w:rsidRDefault="00C7453E" w:rsidP="006B0680">
            <w:pPr>
              <w:keepNext/>
              <w:keepLines/>
              <w:rPr>
                <w:rFonts w:ascii="Arial" w:hAnsi="Arial" w:cs="Arial"/>
                <w:sz w:val="20"/>
              </w:rPr>
            </w:pPr>
            <w:r w:rsidRPr="00713D06">
              <w:rPr>
                <w:rFonts w:ascii="Arial" w:hAnsi="Arial" w:cs="Arial"/>
                <w:sz w:val="20"/>
              </w:rPr>
              <w:t>40 CFR 141.203(b)(1)</w:t>
            </w:r>
          </w:p>
        </w:tc>
        <w:tc>
          <w:tcPr>
            <w:tcW w:w="3192" w:type="dxa"/>
          </w:tcPr>
          <w:p w14:paraId="007D28AB" w14:textId="77777777" w:rsidR="00C7453E" w:rsidRPr="00713D06" w:rsidRDefault="00C7453E" w:rsidP="006B0680">
            <w:pPr>
              <w:keepNext/>
              <w:keepLines/>
              <w:rPr>
                <w:rFonts w:ascii="Arial" w:hAnsi="Arial" w:cs="Arial"/>
                <w:sz w:val="20"/>
              </w:rPr>
            </w:pPr>
            <w:r w:rsidRPr="00713D06">
              <w:rPr>
                <w:rFonts w:ascii="Arial" w:hAnsi="Arial" w:cs="Arial"/>
                <w:sz w:val="20"/>
              </w:rPr>
              <w:t>As necessary, within 30 days</w:t>
            </w:r>
          </w:p>
        </w:tc>
      </w:tr>
      <w:tr w:rsidR="00C7453E" w:rsidRPr="00713D06" w14:paraId="007D28B0" w14:textId="77777777" w:rsidTr="00CE3B1F">
        <w:trPr>
          <w:cantSplit/>
        </w:trPr>
        <w:tc>
          <w:tcPr>
            <w:tcW w:w="3192" w:type="dxa"/>
          </w:tcPr>
          <w:p w14:paraId="007D28AD" w14:textId="77777777" w:rsidR="00C7453E" w:rsidRPr="00713D06" w:rsidRDefault="00C7453E" w:rsidP="006B0680">
            <w:pPr>
              <w:rPr>
                <w:rFonts w:ascii="Arial" w:hAnsi="Arial" w:cs="Arial"/>
                <w:sz w:val="20"/>
              </w:rPr>
            </w:pPr>
            <w:r w:rsidRPr="00713D06">
              <w:rPr>
                <w:rFonts w:ascii="Arial" w:hAnsi="Arial" w:cs="Arial"/>
                <w:sz w:val="20"/>
              </w:rPr>
              <w:t>Provide repeat notices for unresolved violations every three months, unless the primacy agency determines a different frequency.</w:t>
            </w:r>
          </w:p>
        </w:tc>
        <w:tc>
          <w:tcPr>
            <w:tcW w:w="3192" w:type="dxa"/>
          </w:tcPr>
          <w:p w14:paraId="007D28AE" w14:textId="77777777" w:rsidR="00C7453E" w:rsidRPr="00713D06" w:rsidRDefault="00C7453E" w:rsidP="006B0680">
            <w:pPr>
              <w:rPr>
                <w:rFonts w:ascii="Arial" w:hAnsi="Arial" w:cs="Arial"/>
                <w:sz w:val="20"/>
              </w:rPr>
            </w:pPr>
            <w:r w:rsidRPr="00713D06">
              <w:rPr>
                <w:rFonts w:ascii="Arial" w:hAnsi="Arial" w:cs="Arial"/>
                <w:sz w:val="20"/>
              </w:rPr>
              <w:t>40 CFR 141.203(b)(2)</w:t>
            </w:r>
          </w:p>
        </w:tc>
        <w:tc>
          <w:tcPr>
            <w:tcW w:w="3192" w:type="dxa"/>
          </w:tcPr>
          <w:p w14:paraId="007D28AF" w14:textId="77777777" w:rsidR="00C7453E" w:rsidRPr="00713D06" w:rsidRDefault="00C7453E" w:rsidP="006B0680">
            <w:pPr>
              <w:rPr>
                <w:rFonts w:ascii="Arial" w:hAnsi="Arial" w:cs="Arial"/>
                <w:sz w:val="20"/>
              </w:rPr>
            </w:pPr>
            <w:r w:rsidRPr="00713D06">
              <w:rPr>
                <w:rFonts w:ascii="Arial" w:hAnsi="Arial" w:cs="Arial"/>
                <w:sz w:val="20"/>
              </w:rPr>
              <w:t>As necessary, every 3 months</w:t>
            </w:r>
          </w:p>
        </w:tc>
      </w:tr>
      <w:tr w:rsidR="00C7453E" w:rsidRPr="00713D06" w14:paraId="007D28B4" w14:textId="77777777" w:rsidTr="00CE3B1F">
        <w:trPr>
          <w:cantSplit/>
        </w:trPr>
        <w:tc>
          <w:tcPr>
            <w:tcW w:w="3192" w:type="dxa"/>
          </w:tcPr>
          <w:p w14:paraId="007D28B1" w14:textId="77777777" w:rsidR="00C7453E" w:rsidRPr="00713D06" w:rsidRDefault="00C7453E" w:rsidP="006B0680">
            <w:pPr>
              <w:rPr>
                <w:rFonts w:ascii="Arial" w:hAnsi="Arial" w:cs="Arial"/>
                <w:sz w:val="20"/>
              </w:rPr>
            </w:pPr>
            <w:r w:rsidRPr="00713D06">
              <w:rPr>
                <w:rFonts w:ascii="Arial" w:hAnsi="Arial" w:cs="Arial"/>
                <w:sz w:val="20"/>
              </w:rPr>
              <w:t xml:space="preserve">Consult with the primacy agency if a violation of the turbidity MCL or SWTR/IESWTR </w:t>
            </w:r>
            <w:r w:rsidR="00080E07" w:rsidRPr="00713D06">
              <w:rPr>
                <w:rFonts w:ascii="Arial" w:hAnsi="Arial" w:cs="Arial"/>
                <w:sz w:val="20"/>
              </w:rPr>
              <w:t>treatment technique</w:t>
            </w:r>
            <w:r w:rsidRPr="00713D06">
              <w:rPr>
                <w:rFonts w:ascii="Arial" w:hAnsi="Arial" w:cs="Arial"/>
                <w:sz w:val="20"/>
              </w:rPr>
              <w:t xml:space="preserve"> requirements for single exceedances of turbidity limits occurs.</w:t>
            </w:r>
          </w:p>
        </w:tc>
        <w:tc>
          <w:tcPr>
            <w:tcW w:w="3192" w:type="dxa"/>
          </w:tcPr>
          <w:p w14:paraId="007D28B2" w14:textId="77777777" w:rsidR="00C7453E" w:rsidRPr="00713D06" w:rsidRDefault="00C7453E" w:rsidP="006B0680">
            <w:pPr>
              <w:rPr>
                <w:rFonts w:ascii="Arial" w:hAnsi="Arial" w:cs="Arial"/>
                <w:sz w:val="20"/>
              </w:rPr>
            </w:pPr>
            <w:r w:rsidRPr="00713D06">
              <w:rPr>
                <w:rFonts w:ascii="Arial" w:hAnsi="Arial" w:cs="Arial"/>
                <w:sz w:val="20"/>
              </w:rPr>
              <w:t>40 CFR 141.203(b)(3)</w:t>
            </w:r>
          </w:p>
        </w:tc>
        <w:tc>
          <w:tcPr>
            <w:tcW w:w="3192" w:type="dxa"/>
          </w:tcPr>
          <w:p w14:paraId="007D28B3" w14:textId="77777777" w:rsidR="00C7453E" w:rsidRPr="00713D06" w:rsidRDefault="00C7453E" w:rsidP="006B0680">
            <w:pPr>
              <w:rPr>
                <w:rFonts w:ascii="Arial" w:hAnsi="Arial" w:cs="Arial"/>
                <w:sz w:val="20"/>
              </w:rPr>
            </w:pPr>
            <w:r w:rsidRPr="00713D06">
              <w:rPr>
                <w:rFonts w:ascii="Arial" w:hAnsi="Arial" w:cs="Arial"/>
                <w:sz w:val="20"/>
              </w:rPr>
              <w:t>As necessary, within 24 hours</w:t>
            </w:r>
          </w:p>
        </w:tc>
      </w:tr>
      <w:tr w:rsidR="00C7453E" w:rsidRPr="00713D06" w14:paraId="007D28B8" w14:textId="77777777" w:rsidTr="00CE3B1F">
        <w:trPr>
          <w:cantSplit/>
        </w:trPr>
        <w:tc>
          <w:tcPr>
            <w:tcW w:w="3192" w:type="dxa"/>
          </w:tcPr>
          <w:p w14:paraId="007D28B5" w14:textId="77777777" w:rsidR="00C7453E" w:rsidRPr="00713D06" w:rsidRDefault="00C7453E" w:rsidP="006B0680">
            <w:pPr>
              <w:keepNext/>
              <w:keepLines/>
              <w:rPr>
                <w:rFonts w:ascii="Arial" w:hAnsi="Arial" w:cs="Arial"/>
                <w:sz w:val="20"/>
              </w:rPr>
            </w:pPr>
            <w:r w:rsidRPr="00713D06">
              <w:rPr>
                <w:rFonts w:ascii="Arial" w:hAnsi="Arial" w:cs="Arial"/>
                <w:sz w:val="20"/>
              </w:rPr>
              <w:t xml:space="preserve">Notify persons served within one year of learning of a violation or situation that requires Tier 3 notification. </w:t>
            </w:r>
          </w:p>
        </w:tc>
        <w:tc>
          <w:tcPr>
            <w:tcW w:w="3192" w:type="dxa"/>
          </w:tcPr>
          <w:p w14:paraId="007D28B6" w14:textId="77777777" w:rsidR="00C7453E" w:rsidRPr="00713D06" w:rsidRDefault="00C7453E" w:rsidP="006B0680">
            <w:pPr>
              <w:keepNext/>
              <w:keepLines/>
              <w:rPr>
                <w:rFonts w:ascii="Arial" w:hAnsi="Arial" w:cs="Arial"/>
                <w:sz w:val="20"/>
              </w:rPr>
            </w:pPr>
            <w:r w:rsidRPr="00713D06">
              <w:rPr>
                <w:rFonts w:ascii="Arial" w:hAnsi="Arial" w:cs="Arial"/>
                <w:sz w:val="20"/>
              </w:rPr>
              <w:t>40 CFR 141.204(b)(1)</w:t>
            </w:r>
          </w:p>
        </w:tc>
        <w:tc>
          <w:tcPr>
            <w:tcW w:w="3192" w:type="dxa"/>
          </w:tcPr>
          <w:p w14:paraId="007D28B7" w14:textId="77777777" w:rsidR="00C7453E" w:rsidRPr="00713D06" w:rsidRDefault="00C7453E" w:rsidP="006B0680">
            <w:pPr>
              <w:keepNext/>
              <w:keepLines/>
              <w:rPr>
                <w:rFonts w:ascii="Arial" w:hAnsi="Arial" w:cs="Arial"/>
                <w:sz w:val="20"/>
              </w:rPr>
            </w:pPr>
            <w:r w:rsidRPr="00713D06">
              <w:rPr>
                <w:rFonts w:ascii="Arial" w:hAnsi="Arial" w:cs="Arial"/>
                <w:sz w:val="20"/>
              </w:rPr>
              <w:t>As necessary, within 1 year</w:t>
            </w:r>
          </w:p>
        </w:tc>
      </w:tr>
      <w:tr w:rsidR="00C7453E" w:rsidRPr="00713D06" w14:paraId="007D28BC" w14:textId="77777777" w:rsidTr="00CE3B1F">
        <w:trPr>
          <w:cantSplit/>
        </w:trPr>
        <w:tc>
          <w:tcPr>
            <w:tcW w:w="3192" w:type="dxa"/>
          </w:tcPr>
          <w:p w14:paraId="007D28B9" w14:textId="77777777" w:rsidR="00C7453E" w:rsidRPr="00713D06" w:rsidRDefault="00C7453E" w:rsidP="006B0680">
            <w:pPr>
              <w:rPr>
                <w:rFonts w:ascii="Arial" w:hAnsi="Arial" w:cs="Arial"/>
                <w:sz w:val="20"/>
              </w:rPr>
            </w:pPr>
            <w:r w:rsidRPr="00713D06">
              <w:rPr>
                <w:rFonts w:ascii="Arial" w:hAnsi="Arial" w:cs="Arial"/>
                <w:sz w:val="20"/>
              </w:rPr>
              <w:t>Provide repeat notices annually for unresolved Tier 3 violations/situations.</w:t>
            </w:r>
          </w:p>
        </w:tc>
        <w:tc>
          <w:tcPr>
            <w:tcW w:w="3192" w:type="dxa"/>
          </w:tcPr>
          <w:p w14:paraId="007D28BA" w14:textId="77777777" w:rsidR="00C7453E" w:rsidRPr="00713D06" w:rsidRDefault="00C7453E" w:rsidP="006B0680">
            <w:pPr>
              <w:rPr>
                <w:rFonts w:ascii="Arial" w:hAnsi="Arial" w:cs="Arial"/>
                <w:sz w:val="20"/>
              </w:rPr>
            </w:pPr>
            <w:r w:rsidRPr="00713D06">
              <w:rPr>
                <w:rFonts w:ascii="Arial" w:hAnsi="Arial" w:cs="Arial"/>
                <w:sz w:val="20"/>
              </w:rPr>
              <w:t>40 CFR 141.204(b)(1)</w:t>
            </w:r>
          </w:p>
        </w:tc>
        <w:tc>
          <w:tcPr>
            <w:tcW w:w="3192" w:type="dxa"/>
          </w:tcPr>
          <w:p w14:paraId="007D28BB" w14:textId="77777777" w:rsidR="00C7453E" w:rsidRPr="00713D06" w:rsidRDefault="00C7453E" w:rsidP="006B0680">
            <w:pPr>
              <w:rPr>
                <w:rFonts w:ascii="Arial" w:hAnsi="Arial" w:cs="Arial"/>
                <w:sz w:val="20"/>
              </w:rPr>
            </w:pPr>
            <w:r w:rsidRPr="00713D06">
              <w:rPr>
                <w:rFonts w:ascii="Arial" w:hAnsi="Arial" w:cs="Arial"/>
                <w:sz w:val="20"/>
              </w:rPr>
              <w:t>As necessary, annually</w:t>
            </w:r>
          </w:p>
        </w:tc>
      </w:tr>
      <w:tr w:rsidR="00C7453E" w:rsidRPr="00713D06" w14:paraId="007D28C0" w14:textId="77777777" w:rsidTr="00CE3B1F">
        <w:trPr>
          <w:cantSplit/>
        </w:trPr>
        <w:tc>
          <w:tcPr>
            <w:tcW w:w="3192" w:type="dxa"/>
          </w:tcPr>
          <w:p w14:paraId="007D28BD" w14:textId="77777777" w:rsidR="00C7453E" w:rsidRPr="00713D06" w:rsidRDefault="00C7453E" w:rsidP="006B0680">
            <w:pPr>
              <w:rPr>
                <w:rFonts w:ascii="Arial" w:hAnsi="Arial" w:cs="Arial"/>
                <w:sz w:val="20"/>
              </w:rPr>
            </w:pPr>
            <w:r w:rsidRPr="00713D06">
              <w:rPr>
                <w:rFonts w:ascii="Arial" w:hAnsi="Arial" w:cs="Arial"/>
                <w:sz w:val="20"/>
              </w:rPr>
              <w:t>Notify new customers of ongoing violations/situations prior to or at the time service begins.</w:t>
            </w:r>
            <w:r w:rsidR="00080E07" w:rsidRPr="00713D06">
              <w:rPr>
                <w:rFonts w:ascii="Arial" w:hAnsi="Arial" w:cs="Arial"/>
                <w:sz w:val="20"/>
              </w:rPr>
              <w:t xml:space="preserve"> </w:t>
            </w:r>
          </w:p>
        </w:tc>
        <w:tc>
          <w:tcPr>
            <w:tcW w:w="3192" w:type="dxa"/>
          </w:tcPr>
          <w:p w14:paraId="007D28BE" w14:textId="77777777" w:rsidR="00C7453E" w:rsidRPr="00713D06" w:rsidRDefault="00C7453E" w:rsidP="006B0680">
            <w:pPr>
              <w:rPr>
                <w:rFonts w:ascii="Arial" w:hAnsi="Arial" w:cs="Arial"/>
                <w:sz w:val="20"/>
              </w:rPr>
            </w:pPr>
            <w:r w:rsidRPr="00713D06">
              <w:rPr>
                <w:rFonts w:ascii="Arial" w:hAnsi="Arial" w:cs="Arial"/>
                <w:sz w:val="20"/>
              </w:rPr>
              <w:t>40 CFR 141.206</w:t>
            </w:r>
          </w:p>
        </w:tc>
        <w:tc>
          <w:tcPr>
            <w:tcW w:w="3192" w:type="dxa"/>
          </w:tcPr>
          <w:p w14:paraId="007D28BF" w14:textId="77777777" w:rsidR="00C7453E" w:rsidRPr="00713D06" w:rsidRDefault="00C7453E" w:rsidP="006B0680">
            <w:pPr>
              <w:rPr>
                <w:rFonts w:ascii="Arial" w:hAnsi="Arial" w:cs="Arial"/>
                <w:sz w:val="20"/>
              </w:rPr>
            </w:pPr>
            <w:r w:rsidRPr="00713D06">
              <w:rPr>
                <w:rFonts w:ascii="Arial" w:hAnsi="Arial" w:cs="Arial"/>
                <w:sz w:val="20"/>
              </w:rPr>
              <w:t>As necessary</w:t>
            </w:r>
          </w:p>
        </w:tc>
      </w:tr>
      <w:tr w:rsidR="00C7453E" w:rsidRPr="00713D06" w14:paraId="007D28C4" w14:textId="77777777" w:rsidTr="00CE3B1F">
        <w:trPr>
          <w:cantSplit/>
        </w:trPr>
        <w:tc>
          <w:tcPr>
            <w:tcW w:w="3192" w:type="dxa"/>
          </w:tcPr>
          <w:p w14:paraId="007D28C1" w14:textId="77777777" w:rsidR="00C7453E" w:rsidRPr="00713D06" w:rsidRDefault="00C7453E" w:rsidP="006B0680">
            <w:pPr>
              <w:rPr>
                <w:rFonts w:ascii="Arial" w:hAnsi="Arial" w:cs="Arial"/>
                <w:sz w:val="20"/>
              </w:rPr>
            </w:pPr>
            <w:r w:rsidRPr="00713D06">
              <w:rPr>
                <w:rFonts w:ascii="Arial" w:hAnsi="Arial" w:cs="Arial"/>
                <w:sz w:val="20"/>
              </w:rPr>
              <w:t>Notify persons served of the availability of the results of unregulated contaminant monitoring.</w:t>
            </w:r>
          </w:p>
        </w:tc>
        <w:tc>
          <w:tcPr>
            <w:tcW w:w="3192" w:type="dxa"/>
          </w:tcPr>
          <w:p w14:paraId="007D28C2" w14:textId="77777777" w:rsidR="00C7453E" w:rsidRPr="00713D06" w:rsidRDefault="00C7453E" w:rsidP="006B0680">
            <w:pPr>
              <w:rPr>
                <w:rFonts w:ascii="Arial" w:hAnsi="Arial" w:cs="Arial"/>
                <w:sz w:val="20"/>
              </w:rPr>
            </w:pPr>
            <w:r w:rsidRPr="00713D06">
              <w:rPr>
                <w:rFonts w:ascii="Arial" w:hAnsi="Arial" w:cs="Arial"/>
                <w:sz w:val="20"/>
              </w:rPr>
              <w:t>40 CFR 141.207</w:t>
            </w:r>
          </w:p>
        </w:tc>
        <w:tc>
          <w:tcPr>
            <w:tcW w:w="3192" w:type="dxa"/>
          </w:tcPr>
          <w:p w14:paraId="007D28C3" w14:textId="77777777" w:rsidR="00C7453E" w:rsidRPr="00713D06" w:rsidRDefault="00C7453E" w:rsidP="006B0680">
            <w:pPr>
              <w:rPr>
                <w:rFonts w:ascii="Arial" w:hAnsi="Arial" w:cs="Arial"/>
                <w:sz w:val="20"/>
              </w:rPr>
            </w:pPr>
            <w:r w:rsidRPr="00713D06">
              <w:rPr>
                <w:rFonts w:ascii="Arial" w:hAnsi="Arial" w:cs="Arial"/>
                <w:sz w:val="20"/>
              </w:rPr>
              <w:t>As necessary, within 12 months of receiving results</w:t>
            </w:r>
          </w:p>
        </w:tc>
      </w:tr>
      <w:tr w:rsidR="00C7453E" w:rsidRPr="00713D06" w14:paraId="007D28C8" w14:textId="77777777" w:rsidTr="00CE3B1F">
        <w:trPr>
          <w:cantSplit/>
        </w:trPr>
        <w:tc>
          <w:tcPr>
            <w:tcW w:w="3192" w:type="dxa"/>
          </w:tcPr>
          <w:p w14:paraId="007D28C5" w14:textId="77777777" w:rsidR="00C7453E" w:rsidRPr="00713D06" w:rsidRDefault="00C7453E" w:rsidP="006B0680">
            <w:pPr>
              <w:rPr>
                <w:rFonts w:ascii="Arial" w:hAnsi="Arial" w:cs="Arial"/>
                <w:sz w:val="20"/>
              </w:rPr>
            </w:pPr>
            <w:r w:rsidRPr="00713D06">
              <w:rPr>
                <w:rFonts w:ascii="Arial" w:hAnsi="Arial" w:cs="Arial"/>
                <w:sz w:val="20"/>
              </w:rPr>
              <w:t>Provide special notice to persons served for an exceedance of the fluoride secondary MCL (SMCL).</w:t>
            </w:r>
          </w:p>
        </w:tc>
        <w:tc>
          <w:tcPr>
            <w:tcW w:w="3192" w:type="dxa"/>
          </w:tcPr>
          <w:p w14:paraId="007D28C6" w14:textId="77777777" w:rsidR="00C7453E" w:rsidRPr="00713D06" w:rsidRDefault="00C7453E" w:rsidP="006B0680">
            <w:pPr>
              <w:rPr>
                <w:rFonts w:ascii="Arial" w:hAnsi="Arial" w:cs="Arial"/>
                <w:sz w:val="20"/>
              </w:rPr>
            </w:pPr>
            <w:r w:rsidRPr="00713D06">
              <w:rPr>
                <w:rFonts w:ascii="Arial" w:hAnsi="Arial" w:cs="Arial"/>
                <w:sz w:val="20"/>
              </w:rPr>
              <w:t>40 CFR 141.208</w:t>
            </w:r>
          </w:p>
        </w:tc>
        <w:tc>
          <w:tcPr>
            <w:tcW w:w="3192" w:type="dxa"/>
          </w:tcPr>
          <w:p w14:paraId="007D28C7" w14:textId="77777777" w:rsidR="00C7453E" w:rsidRPr="00713D06" w:rsidRDefault="00C7453E" w:rsidP="006B0680">
            <w:pPr>
              <w:rPr>
                <w:rFonts w:ascii="Arial" w:hAnsi="Arial" w:cs="Arial"/>
                <w:sz w:val="20"/>
              </w:rPr>
            </w:pPr>
            <w:r w:rsidRPr="00713D06">
              <w:rPr>
                <w:rFonts w:ascii="Arial" w:hAnsi="Arial" w:cs="Arial"/>
                <w:sz w:val="20"/>
              </w:rPr>
              <w:t>As necessary, within 12 months of exceedance</w:t>
            </w:r>
          </w:p>
        </w:tc>
      </w:tr>
      <w:tr w:rsidR="00C7453E" w:rsidRPr="00713D06" w14:paraId="007D28CC" w14:textId="77777777" w:rsidTr="00CE3B1F">
        <w:trPr>
          <w:cantSplit/>
        </w:trPr>
        <w:tc>
          <w:tcPr>
            <w:tcW w:w="3192" w:type="dxa"/>
          </w:tcPr>
          <w:p w14:paraId="007D28C9" w14:textId="77777777" w:rsidR="00C7453E" w:rsidRPr="00713D06" w:rsidRDefault="00C7453E" w:rsidP="006B0680">
            <w:pPr>
              <w:rPr>
                <w:rFonts w:ascii="Arial" w:hAnsi="Arial" w:cs="Arial"/>
                <w:sz w:val="20"/>
              </w:rPr>
            </w:pPr>
            <w:r w:rsidRPr="00713D06">
              <w:rPr>
                <w:rFonts w:ascii="Arial" w:hAnsi="Arial" w:cs="Arial"/>
                <w:sz w:val="20"/>
              </w:rPr>
              <w:t>Provide repeat notice of a fluoride SMCL exceedance, if unresolved.</w:t>
            </w:r>
          </w:p>
        </w:tc>
        <w:tc>
          <w:tcPr>
            <w:tcW w:w="3192" w:type="dxa"/>
          </w:tcPr>
          <w:p w14:paraId="007D28CA" w14:textId="77777777" w:rsidR="00C7453E" w:rsidRPr="00713D06" w:rsidRDefault="00C7453E" w:rsidP="006B0680">
            <w:pPr>
              <w:rPr>
                <w:rFonts w:ascii="Arial" w:hAnsi="Arial" w:cs="Arial"/>
                <w:sz w:val="20"/>
              </w:rPr>
            </w:pPr>
            <w:r w:rsidRPr="00713D06">
              <w:rPr>
                <w:rFonts w:ascii="Arial" w:hAnsi="Arial" w:cs="Arial"/>
                <w:sz w:val="20"/>
              </w:rPr>
              <w:t>40 CFR 141.208</w:t>
            </w:r>
          </w:p>
        </w:tc>
        <w:tc>
          <w:tcPr>
            <w:tcW w:w="3192" w:type="dxa"/>
          </w:tcPr>
          <w:p w14:paraId="007D28CB" w14:textId="77777777" w:rsidR="00C7453E" w:rsidRPr="00713D06" w:rsidRDefault="00C7453E" w:rsidP="006B0680">
            <w:pPr>
              <w:rPr>
                <w:rFonts w:ascii="Arial" w:hAnsi="Arial" w:cs="Arial"/>
                <w:sz w:val="20"/>
              </w:rPr>
            </w:pPr>
            <w:r w:rsidRPr="00713D06">
              <w:rPr>
                <w:rFonts w:ascii="Arial" w:hAnsi="Arial" w:cs="Arial"/>
                <w:sz w:val="20"/>
              </w:rPr>
              <w:t>As necessary, annually</w:t>
            </w:r>
          </w:p>
        </w:tc>
      </w:tr>
      <w:tr w:rsidR="00C7453E" w:rsidRPr="00713D06" w14:paraId="007D28D0" w14:textId="77777777" w:rsidTr="00CE3B1F">
        <w:trPr>
          <w:cantSplit/>
        </w:trPr>
        <w:tc>
          <w:tcPr>
            <w:tcW w:w="3192" w:type="dxa"/>
          </w:tcPr>
          <w:p w14:paraId="007D28CD" w14:textId="77777777" w:rsidR="00C7453E" w:rsidRPr="00713D06" w:rsidRDefault="00C7453E" w:rsidP="006B0680">
            <w:pPr>
              <w:rPr>
                <w:rFonts w:ascii="Arial" w:hAnsi="Arial" w:cs="Arial"/>
                <w:sz w:val="20"/>
              </w:rPr>
            </w:pPr>
            <w:r w:rsidRPr="00713D06">
              <w:rPr>
                <w:rFonts w:ascii="Arial" w:hAnsi="Arial" w:cs="Arial"/>
                <w:sz w:val="20"/>
              </w:rPr>
              <w:t xml:space="preserve">Notify persons served by </w:t>
            </w:r>
            <w:r w:rsidR="00617414" w:rsidRPr="00713D06">
              <w:rPr>
                <w:rFonts w:ascii="Arial" w:hAnsi="Arial" w:cs="Arial"/>
                <w:sz w:val="20"/>
              </w:rPr>
              <w:t>noncommunity water systems (</w:t>
            </w:r>
            <w:r w:rsidRPr="00713D06">
              <w:rPr>
                <w:rFonts w:ascii="Arial" w:hAnsi="Arial" w:cs="Arial"/>
                <w:sz w:val="20"/>
              </w:rPr>
              <w:t>NCWSs</w:t>
            </w:r>
            <w:r w:rsidR="00617414" w:rsidRPr="00713D06">
              <w:rPr>
                <w:rFonts w:ascii="Arial" w:hAnsi="Arial" w:cs="Arial"/>
                <w:sz w:val="20"/>
              </w:rPr>
              <w:t>)</w:t>
            </w:r>
            <w:r w:rsidRPr="00713D06">
              <w:rPr>
                <w:rFonts w:ascii="Arial" w:hAnsi="Arial" w:cs="Arial"/>
                <w:sz w:val="20"/>
              </w:rPr>
              <w:t xml:space="preserve"> if the primacy agency grants permission to exceed the nitrate MCL.</w:t>
            </w:r>
          </w:p>
        </w:tc>
        <w:tc>
          <w:tcPr>
            <w:tcW w:w="3192" w:type="dxa"/>
          </w:tcPr>
          <w:p w14:paraId="007D28CE" w14:textId="77777777" w:rsidR="00C7453E" w:rsidRPr="00713D06" w:rsidRDefault="00C7453E" w:rsidP="006B0680">
            <w:pPr>
              <w:rPr>
                <w:rFonts w:ascii="Arial" w:hAnsi="Arial" w:cs="Arial"/>
                <w:sz w:val="20"/>
              </w:rPr>
            </w:pPr>
            <w:r w:rsidRPr="00713D06">
              <w:rPr>
                <w:rFonts w:ascii="Arial" w:hAnsi="Arial" w:cs="Arial"/>
                <w:sz w:val="20"/>
              </w:rPr>
              <w:t>40 CFR 141.209</w:t>
            </w:r>
          </w:p>
        </w:tc>
        <w:tc>
          <w:tcPr>
            <w:tcW w:w="3192" w:type="dxa"/>
          </w:tcPr>
          <w:p w14:paraId="007D28CF" w14:textId="77777777" w:rsidR="00C7453E" w:rsidRPr="00713D06" w:rsidRDefault="00C7453E" w:rsidP="006B0680">
            <w:pPr>
              <w:rPr>
                <w:rFonts w:ascii="Arial" w:hAnsi="Arial" w:cs="Arial"/>
                <w:sz w:val="20"/>
              </w:rPr>
            </w:pPr>
            <w:r w:rsidRPr="00713D06">
              <w:rPr>
                <w:rFonts w:ascii="Arial" w:hAnsi="Arial" w:cs="Arial"/>
                <w:sz w:val="20"/>
              </w:rPr>
              <w:t>As necessary, within 24 hours</w:t>
            </w:r>
          </w:p>
        </w:tc>
      </w:tr>
      <w:tr w:rsidR="00C7453E" w:rsidRPr="00713D06" w14:paraId="007D28D4" w14:textId="77777777" w:rsidTr="00CE3B1F">
        <w:trPr>
          <w:cantSplit/>
        </w:trPr>
        <w:tc>
          <w:tcPr>
            <w:tcW w:w="3192" w:type="dxa"/>
          </w:tcPr>
          <w:p w14:paraId="007D28D1" w14:textId="77777777" w:rsidR="00C7453E" w:rsidRPr="00713D06" w:rsidRDefault="00C7453E" w:rsidP="006B0680">
            <w:pPr>
              <w:rPr>
                <w:rFonts w:ascii="Arial" w:hAnsi="Arial" w:cs="Arial"/>
                <w:sz w:val="20"/>
              </w:rPr>
            </w:pPr>
            <w:r w:rsidRPr="00713D06">
              <w:rPr>
                <w:rFonts w:ascii="Arial" w:hAnsi="Arial" w:cs="Arial"/>
                <w:sz w:val="20"/>
              </w:rPr>
              <w:t>Submit</w:t>
            </w:r>
            <w:r w:rsidR="00080E07" w:rsidRPr="00713D06">
              <w:rPr>
                <w:rFonts w:ascii="Arial" w:hAnsi="Arial" w:cs="Arial"/>
                <w:sz w:val="20"/>
              </w:rPr>
              <w:t xml:space="preserve"> to the state</w:t>
            </w:r>
            <w:r w:rsidRPr="00713D06">
              <w:rPr>
                <w:rFonts w:ascii="Arial" w:hAnsi="Arial" w:cs="Arial"/>
                <w:sz w:val="20"/>
              </w:rPr>
              <w:t xml:space="preserve"> a copy of each notice provided (Tiers 1, 2, and 3 and any repeat notices) and a certification that all PN requirements were met.</w:t>
            </w:r>
          </w:p>
        </w:tc>
        <w:tc>
          <w:tcPr>
            <w:tcW w:w="3192" w:type="dxa"/>
          </w:tcPr>
          <w:p w14:paraId="007D28D2" w14:textId="77777777" w:rsidR="00C7453E" w:rsidRPr="00713D06" w:rsidRDefault="00C7453E" w:rsidP="006B0680">
            <w:pPr>
              <w:rPr>
                <w:rFonts w:ascii="Arial" w:hAnsi="Arial" w:cs="Arial"/>
                <w:sz w:val="20"/>
              </w:rPr>
            </w:pPr>
            <w:r w:rsidRPr="00713D06">
              <w:rPr>
                <w:rFonts w:ascii="Arial" w:hAnsi="Arial" w:cs="Arial"/>
                <w:sz w:val="20"/>
              </w:rPr>
              <w:t>40 CFR 141.31(d) and 141.201(c)(3)</w:t>
            </w:r>
          </w:p>
        </w:tc>
        <w:tc>
          <w:tcPr>
            <w:tcW w:w="3192" w:type="dxa"/>
          </w:tcPr>
          <w:p w14:paraId="007D28D3" w14:textId="77777777" w:rsidR="00C7453E" w:rsidRPr="00713D06" w:rsidRDefault="00C7453E" w:rsidP="006B0680">
            <w:pPr>
              <w:rPr>
                <w:rFonts w:ascii="Arial" w:hAnsi="Arial" w:cs="Arial"/>
                <w:sz w:val="20"/>
              </w:rPr>
            </w:pPr>
            <w:r w:rsidRPr="00713D06">
              <w:rPr>
                <w:rFonts w:ascii="Arial" w:hAnsi="Arial" w:cs="Arial"/>
                <w:sz w:val="20"/>
              </w:rPr>
              <w:t>As necessary, within 10 days after completing notification requirements</w:t>
            </w:r>
          </w:p>
        </w:tc>
      </w:tr>
      <w:tr w:rsidR="00C7453E" w:rsidRPr="00713D06" w14:paraId="007D28D8" w14:textId="77777777" w:rsidTr="00CE3B1F">
        <w:trPr>
          <w:cantSplit/>
        </w:trPr>
        <w:tc>
          <w:tcPr>
            <w:tcW w:w="3192" w:type="dxa"/>
          </w:tcPr>
          <w:p w14:paraId="007D28D5" w14:textId="77777777" w:rsidR="00C7453E" w:rsidRPr="00713D06" w:rsidRDefault="00C7453E" w:rsidP="006B0680">
            <w:pPr>
              <w:rPr>
                <w:rFonts w:ascii="Arial" w:hAnsi="Arial" w:cs="Arial"/>
                <w:sz w:val="20"/>
              </w:rPr>
            </w:pPr>
            <w:r w:rsidRPr="00713D06">
              <w:rPr>
                <w:rFonts w:ascii="Arial" w:hAnsi="Arial" w:cs="Arial"/>
                <w:sz w:val="20"/>
              </w:rPr>
              <w:t>Retain copies of all notices and certifications.</w:t>
            </w:r>
          </w:p>
        </w:tc>
        <w:tc>
          <w:tcPr>
            <w:tcW w:w="3192" w:type="dxa"/>
          </w:tcPr>
          <w:p w14:paraId="007D28D6" w14:textId="77777777" w:rsidR="00C7453E" w:rsidRPr="00713D06" w:rsidRDefault="00C7453E" w:rsidP="006B0680">
            <w:pPr>
              <w:rPr>
                <w:rFonts w:ascii="Arial" w:hAnsi="Arial" w:cs="Arial"/>
                <w:sz w:val="20"/>
              </w:rPr>
            </w:pPr>
            <w:r w:rsidRPr="00713D06">
              <w:rPr>
                <w:rFonts w:ascii="Arial" w:hAnsi="Arial" w:cs="Arial"/>
                <w:sz w:val="20"/>
              </w:rPr>
              <w:t>40 CFR 141.33(e)</w:t>
            </w:r>
          </w:p>
        </w:tc>
        <w:tc>
          <w:tcPr>
            <w:tcW w:w="3192" w:type="dxa"/>
          </w:tcPr>
          <w:p w14:paraId="007D28D7" w14:textId="77777777" w:rsidR="00C7453E" w:rsidRPr="00713D06" w:rsidRDefault="00C7453E" w:rsidP="006B0680">
            <w:pPr>
              <w:rPr>
                <w:rFonts w:ascii="Arial" w:hAnsi="Arial" w:cs="Arial"/>
                <w:sz w:val="20"/>
              </w:rPr>
            </w:pPr>
            <w:r w:rsidRPr="00713D06">
              <w:rPr>
                <w:rFonts w:ascii="Arial" w:hAnsi="Arial" w:cs="Arial"/>
                <w:sz w:val="20"/>
              </w:rPr>
              <w:t>3 years</w:t>
            </w:r>
          </w:p>
        </w:tc>
      </w:tr>
      <w:tr w:rsidR="009C3E3A" w:rsidRPr="00713D06" w14:paraId="007D28DA" w14:textId="77777777" w:rsidTr="00CE3B1F">
        <w:trPr>
          <w:cantSplit/>
        </w:trPr>
        <w:tc>
          <w:tcPr>
            <w:tcW w:w="9576" w:type="dxa"/>
            <w:gridSpan w:val="3"/>
            <w:shd w:val="clear" w:color="auto" w:fill="D9D9D9"/>
          </w:tcPr>
          <w:p w14:paraId="007D28D9" w14:textId="2AF07581" w:rsidR="009C3E3A" w:rsidRPr="00713D06" w:rsidRDefault="00C7453E" w:rsidP="006B0680">
            <w:pPr>
              <w:rPr>
                <w:rFonts w:ascii="Arial" w:hAnsi="Arial" w:cs="Arial"/>
                <w:b/>
                <w:sz w:val="20"/>
              </w:rPr>
            </w:pPr>
            <w:r w:rsidRPr="00713D06">
              <w:rPr>
                <w:rFonts w:ascii="Arial" w:hAnsi="Arial" w:cs="Arial"/>
                <w:b/>
                <w:sz w:val="20"/>
              </w:rPr>
              <w:t>OPERATOR CERTIFICATION PROGRAM</w:t>
            </w:r>
          </w:p>
        </w:tc>
      </w:tr>
      <w:tr w:rsidR="00C7453E" w:rsidRPr="00713D06" w14:paraId="007D28DE" w14:textId="77777777" w:rsidTr="00CE3B1F">
        <w:trPr>
          <w:cantSplit/>
        </w:trPr>
        <w:tc>
          <w:tcPr>
            <w:tcW w:w="3192" w:type="dxa"/>
          </w:tcPr>
          <w:p w14:paraId="007D28DB" w14:textId="2D4423D9" w:rsidR="00C7453E" w:rsidRPr="00713D06" w:rsidRDefault="00C7453E" w:rsidP="006B0680">
            <w:pPr>
              <w:rPr>
                <w:rFonts w:ascii="Arial" w:hAnsi="Arial" w:cs="Arial"/>
                <w:sz w:val="20"/>
              </w:rPr>
            </w:pPr>
            <w:r w:rsidRPr="00713D06">
              <w:rPr>
                <w:rFonts w:ascii="Arial" w:hAnsi="Arial" w:cs="Arial"/>
                <w:sz w:val="20"/>
              </w:rPr>
              <w:t xml:space="preserve"> </w:t>
            </w:r>
            <w:r w:rsidR="00F9489A">
              <w:rPr>
                <w:rFonts w:ascii="Arial" w:hAnsi="Arial" w:cs="Arial"/>
                <w:sz w:val="20"/>
              </w:rPr>
              <w:t>C</w:t>
            </w:r>
            <w:r w:rsidR="00F9489A" w:rsidRPr="00713D06">
              <w:rPr>
                <w:rFonts w:ascii="Arial" w:hAnsi="Arial" w:cs="Arial"/>
                <w:sz w:val="20"/>
              </w:rPr>
              <w:t>ertify</w:t>
            </w:r>
            <w:r w:rsidRPr="00713D06">
              <w:rPr>
                <w:rFonts w:ascii="Arial" w:hAnsi="Arial" w:cs="Arial"/>
                <w:sz w:val="20"/>
              </w:rPr>
              <w:t xml:space="preserve"> operator(s) per state requirements.</w:t>
            </w:r>
          </w:p>
        </w:tc>
        <w:tc>
          <w:tcPr>
            <w:tcW w:w="3192" w:type="dxa"/>
          </w:tcPr>
          <w:p w14:paraId="007D28DC" w14:textId="77777777" w:rsidR="00C7453E" w:rsidRPr="00713D06" w:rsidRDefault="00C7453E" w:rsidP="006B0680">
            <w:pPr>
              <w:rPr>
                <w:rFonts w:ascii="Arial" w:hAnsi="Arial" w:cs="Arial"/>
                <w:sz w:val="20"/>
              </w:rPr>
            </w:pPr>
            <w:r w:rsidRPr="00713D06">
              <w:rPr>
                <w:rFonts w:ascii="Arial" w:hAnsi="Arial" w:cs="Arial"/>
                <w:sz w:val="20"/>
              </w:rPr>
              <w:t>N/A</w:t>
            </w:r>
          </w:p>
        </w:tc>
        <w:tc>
          <w:tcPr>
            <w:tcW w:w="3192" w:type="dxa"/>
          </w:tcPr>
          <w:p w14:paraId="007D28DD" w14:textId="77777777" w:rsidR="00C7453E" w:rsidRPr="00713D06" w:rsidRDefault="00C7453E" w:rsidP="006B0680">
            <w:pPr>
              <w:rPr>
                <w:rFonts w:ascii="Arial" w:hAnsi="Arial" w:cs="Arial"/>
                <w:sz w:val="20"/>
              </w:rPr>
            </w:pPr>
            <w:r w:rsidRPr="00713D06">
              <w:rPr>
                <w:rFonts w:ascii="Arial" w:hAnsi="Arial" w:cs="Arial"/>
                <w:sz w:val="20"/>
              </w:rPr>
              <w:t>As necessary</w:t>
            </w:r>
          </w:p>
        </w:tc>
      </w:tr>
      <w:tr w:rsidR="00C7453E" w:rsidRPr="00713D06" w14:paraId="007D28E2" w14:textId="77777777" w:rsidTr="00CE3B1F">
        <w:trPr>
          <w:cantSplit/>
        </w:trPr>
        <w:tc>
          <w:tcPr>
            <w:tcW w:w="3192" w:type="dxa"/>
          </w:tcPr>
          <w:p w14:paraId="007D28DF" w14:textId="77777777" w:rsidR="00C7453E" w:rsidRPr="00713D06" w:rsidRDefault="00C7453E" w:rsidP="006B0680">
            <w:pPr>
              <w:rPr>
                <w:rFonts w:ascii="Arial" w:hAnsi="Arial" w:cs="Arial"/>
                <w:sz w:val="20"/>
              </w:rPr>
            </w:pPr>
            <w:r w:rsidRPr="00713D06">
              <w:rPr>
                <w:rFonts w:ascii="Arial" w:hAnsi="Arial" w:cs="Arial"/>
                <w:sz w:val="20"/>
              </w:rPr>
              <w:t>Maintain and renew operator certification(s).</w:t>
            </w:r>
          </w:p>
        </w:tc>
        <w:tc>
          <w:tcPr>
            <w:tcW w:w="3192" w:type="dxa"/>
          </w:tcPr>
          <w:p w14:paraId="007D28E0" w14:textId="77777777" w:rsidR="00C7453E" w:rsidRPr="00713D06" w:rsidRDefault="00C7453E" w:rsidP="006B0680">
            <w:pPr>
              <w:rPr>
                <w:rFonts w:ascii="Arial" w:hAnsi="Arial" w:cs="Arial"/>
                <w:sz w:val="20"/>
              </w:rPr>
            </w:pPr>
            <w:r w:rsidRPr="00713D06">
              <w:rPr>
                <w:rFonts w:ascii="Arial" w:hAnsi="Arial" w:cs="Arial"/>
                <w:sz w:val="20"/>
              </w:rPr>
              <w:t>N/A</w:t>
            </w:r>
          </w:p>
        </w:tc>
        <w:tc>
          <w:tcPr>
            <w:tcW w:w="3192" w:type="dxa"/>
          </w:tcPr>
          <w:p w14:paraId="007D28E1" w14:textId="77777777" w:rsidR="00C7453E" w:rsidRPr="00713D06" w:rsidRDefault="00C7453E" w:rsidP="006B0680">
            <w:pPr>
              <w:rPr>
                <w:rFonts w:ascii="Arial" w:hAnsi="Arial" w:cs="Arial"/>
                <w:sz w:val="20"/>
              </w:rPr>
            </w:pPr>
            <w:r w:rsidRPr="00713D06">
              <w:rPr>
                <w:rFonts w:ascii="Arial" w:hAnsi="Arial" w:cs="Arial"/>
                <w:sz w:val="20"/>
              </w:rPr>
              <w:t>As necessary</w:t>
            </w:r>
          </w:p>
        </w:tc>
      </w:tr>
      <w:tr w:rsidR="009C3E3A" w:rsidRPr="00713D06" w14:paraId="007D28E4" w14:textId="77777777" w:rsidTr="00CE3B1F">
        <w:trPr>
          <w:cantSplit/>
        </w:trPr>
        <w:tc>
          <w:tcPr>
            <w:tcW w:w="9576" w:type="dxa"/>
            <w:gridSpan w:val="3"/>
            <w:shd w:val="clear" w:color="auto" w:fill="D9D9D9"/>
          </w:tcPr>
          <w:p w14:paraId="007D28E3" w14:textId="6F566BB0" w:rsidR="009C3E3A" w:rsidRPr="00713D06" w:rsidRDefault="00C7453E" w:rsidP="006B0680">
            <w:pPr>
              <w:rPr>
                <w:rFonts w:ascii="Arial" w:hAnsi="Arial" w:cs="Arial"/>
                <w:b/>
                <w:sz w:val="20"/>
              </w:rPr>
            </w:pPr>
            <w:r w:rsidRPr="00713D06">
              <w:rPr>
                <w:rFonts w:ascii="Arial" w:hAnsi="Arial" w:cs="Arial"/>
                <w:b/>
                <w:sz w:val="20"/>
              </w:rPr>
              <w:t xml:space="preserve">TRIBAL </w:t>
            </w:r>
            <w:r w:rsidR="00826288" w:rsidRPr="00713D06">
              <w:rPr>
                <w:rFonts w:ascii="Arial" w:hAnsi="Arial" w:cs="Arial"/>
                <w:b/>
                <w:sz w:val="20"/>
              </w:rPr>
              <w:t xml:space="preserve">DRINKING WATER </w:t>
            </w:r>
            <w:r w:rsidRPr="00713D06">
              <w:rPr>
                <w:rFonts w:ascii="Arial" w:hAnsi="Arial" w:cs="Arial"/>
                <w:b/>
                <w:sz w:val="20"/>
              </w:rPr>
              <w:t>OPERATOR CERTIFICATION PROGRAM</w:t>
            </w:r>
          </w:p>
        </w:tc>
      </w:tr>
      <w:tr w:rsidR="00C7453E" w:rsidRPr="00713D06" w14:paraId="007D28E8" w14:textId="77777777" w:rsidTr="00CE3B1F">
        <w:trPr>
          <w:cantSplit/>
        </w:trPr>
        <w:tc>
          <w:tcPr>
            <w:tcW w:w="3192" w:type="dxa"/>
          </w:tcPr>
          <w:p w14:paraId="007D28E5" w14:textId="56B84B2F" w:rsidR="00080E07" w:rsidRPr="00713D06" w:rsidRDefault="00C820A9" w:rsidP="006B0680">
            <w:pPr>
              <w:rPr>
                <w:rFonts w:ascii="Arial" w:hAnsi="Arial" w:cs="Arial"/>
                <w:sz w:val="20"/>
              </w:rPr>
            </w:pPr>
            <w:r>
              <w:rPr>
                <w:rFonts w:ascii="Arial" w:hAnsi="Arial" w:cs="Arial"/>
                <w:sz w:val="20"/>
              </w:rPr>
              <w:t>C</w:t>
            </w:r>
            <w:r w:rsidR="00C7453E" w:rsidRPr="00713D06">
              <w:rPr>
                <w:rFonts w:ascii="Arial" w:hAnsi="Arial" w:cs="Arial"/>
                <w:sz w:val="20"/>
              </w:rPr>
              <w:t>ertif</w:t>
            </w:r>
            <w:r>
              <w:rPr>
                <w:rFonts w:ascii="Arial" w:hAnsi="Arial" w:cs="Arial"/>
                <w:sz w:val="20"/>
              </w:rPr>
              <w:t>y</w:t>
            </w:r>
            <w:r w:rsidR="00C7453E" w:rsidRPr="00713D06">
              <w:rPr>
                <w:rFonts w:ascii="Arial" w:hAnsi="Arial" w:cs="Arial"/>
                <w:sz w:val="20"/>
              </w:rPr>
              <w:t xml:space="preserve"> tribal water system operator(s) per </w:t>
            </w:r>
            <w:r w:rsidR="00080E07" w:rsidRPr="00713D06">
              <w:rPr>
                <w:rFonts w:ascii="Arial" w:hAnsi="Arial" w:cs="Arial"/>
                <w:sz w:val="20"/>
              </w:rPr>
              <w:t>EPA guidelines.</w:t>
            </w:r>
          </w:p>
        </w:tc>
        <w:tc>
          <w:tcPr>
            <w:tcW w:w="3192" w:type="dxa"/>
          </w:tcPr>
          <w:p w14:paraId="007D28E6" w14:textId="77777777" w:rsidR="00C7453E" w:rsidRPr="00713D06" w:rsidRDefault="00C7453E" w:rsidP="006B0680">
            <w:pPr>
              <w:rPr>
                <w:rFonts w:ascii="Arial" w:hAnsi="Arial" w:cs="Arial"/>
                <w:sz w:val="20"/>
              </w:rPr>
            </w:pPr>
            <w:r w:rsidRPr="00713D06">
              <w:rPr>
                <w:rFonts w:ascii="Arial" w:hAnsi="Arial" w:cs="Arial"/>
                <w:sz w:val="20"/>
              </w:rPr>
              <w:t>N/A</w:t>
            </w:r>
          </w:p>
        </w:tc>
        <w:tc>
          <w:tcPr>
            <w:tcW w:w="3192" w:type="dxa"/>
          </w:tcPr>
          <w:p w14:paraId="007D28E7" w14:textId="77777777" w:rsidR="00C7453E" w:rsidRPr="00713D06" w:rsidRDefault="00C7453E" w:rsidP="006B0680">
            <w:pPr>
              <w:rPr>
                <w:rFonts w:ascii="Arial" w:hAnsi="Arial" w:cs="Arial"/>
                <w:sz w:val="20"/>
              </w:rPr>
            </w:pPr>
            <w:r w:rsidRPr="00713D06">
              <w:rPr>
                <w:rFonts w:ascii="Arial" w:hAnsi="Arial" w:cs="Arial"/>
                <w:sz w:val="20"/>
              </w:rPr>
              <w:t>As necessary</w:t>
            </w:r>
          </w:p>
        </w:tc>
      </w:tr>
      <w:tr w:rsidR="00C7453E" w:rsidRPr="00713D06" w14:paraId="007D28EC" w14:textId="77777777" w:rsidTr="00CE3B1F">
        <w:trPr>
          <w:cantSplit/>
        </w:trPr>
        <w:tc>
          <w:tcPr>
            <w:tcW w:w="3192" w:type="dxa"/>
          </w:tcPr>
          <w:p w14:paraId="007D28E9" w14:textId="77777777" w:rsidR="00C7453E" w:rsidRPr="00713D06" w:rsidRDefault="00C7453E" w:rsidP="006B0680">
            <w:pPr>
              <w:rPr>
                <w:rFonts w:ascii="Arial" w:hAnsi="Arial" w:cs="Arial"/>
                <w:sz w:val="20"/>
              </w:rPr>
            </w:pPr>
            <w:r w:rsidRPr="00713D06">
              <w:rPr>
                <w:rFonts w:ascii="Arial" w:hAnsi="Arial" w:cs="Arial"/>
                <w:sz w:val="20"/>
              </w:rPr>
              <w:t>Apply for “grandparent” certificate.</w:t>
            </w:r>
          </w:p>
        </w:tc>
        <w:tc>
          <w:tcPr>
            <w:tcW w:w="3192" w:type="dxa"/>
          </w:tcPr>
          <w:p w14:paraId="007D28EA" w14:textId="77777777" w:rsidR="00C7453E" w:rsidRPr="00713D06" w:rsidRDefault="00C7453E" w:rsidP="006B0680">
            <w:pPr>
              <w:rPr>
                <w:rFonts w:ascii="Arial" w:hAnsi="Arial" w:cs="Arial"/>
                <w:sz w:val="20"/>
              </w:rPr>
            </w:pPr>
            <w:r w:rsidRPr="00713D06">
              <w:rPr>
                <w:rFonts w:ascii="Arial" w:hAnsi="Arial" w:cs="Arial"/>
                <w:sz w:val="20"/>
              </w:rPr>
              <w:t>N/A</w:t>
            </w:r>
          </w:p>
        </w:tc>
        <w:tc>
          <w:tcPr>
            <w:tcW w:w="3192" w:type="dxa"/>
          </w:tcPr>
          <w:p w14:paraId="007D28EB" w14:textId="77777777" w:rsidR="00C7453E" w:rsidRPr="00713D06" w:rsidRDefault="00C7453E" w:rsidP="006B0680">
            <w:pPr>
              <w:rPr>
                <w:rFonts w:ascii="Arial" w:hAnsi="Arial" w:cs="Arial"/>
                <w:sz w:val="20"/>
              </w:rPr>
            </w:pPr>
            <w:r w:rsidRPr="00713D06">
              <w:rPr>
                <w:rFonts w:ascii="Arial" w:hAnsi="Arial" w:cs="Arial"/>
                <w:sz w:val="20"/>
              </w:rPr>
              <w:t>One time, if eligible</w:t>
            </w:r>
          </w:p>
        </w:tc>
      </w:tr>
      <w:tr w:rsidR="009C3E3A" w:rsidRPr="00713D06" w14:paraId="007D28EE" w14:textId="77777777" w:rsidTr="00CE3B1F">
        <w:trPr>
          <w:cantSplit/>
        </w:trPr>
        <w:tc>
          <w:tcPr>
            <w:tcW w:w="9576" w:type="dxa"/>
            <w:gridSpan w:val="3"/>
            <w:shd w:val="clear" w:color="auto" w:fill="D9D9D9"/>
          </w:tcPr>
          <w:p w14:paraId="007D28ED" w14:textId="77777777" w:rsidR="009C3E3A" w:rsidRPr="00713D06" w:rsidRDefault="00C7453E" w:rsidP="006B0680">
            <w:pPr>
              <w:rPr>
                <w:rFonts w:ascii="Arial" w:hAnsi="Arial" w:cs="Arial"/>
                <w:b/>
                <w:sz w:val="20"/>
              </w:rPr>
            </w:pPr>
            <w:r w:rsidRPr="00713D06">
              <w:rPr>
                <w:rFonts w:ascii="Arial" w:hAnsi="Arial" w:cs="Arial"/>
                <w:b/>
                <w:sz w:val="20"/>
              </w:rPr>
              <w:lastRenderedPageBreak/>
              <w:t>CONSTRUCTED CONVEYANCE</w:t>
            </w:r>
            <w:r w:rsidR="00E703CB" w:rsidRPr="00713D06">
              <w:rPr>
                <w:rFonts w:ascii="Arial" w:hAnsi="Arial" w:cs="Arial"/>
                <w:b/>
                <w:sz w:val="20"/>
              </w:rPr>
              <w:t>S</w:t>
            </w:r>
          </w:p>
        </w:tc>
      </w:tr>
      <w:tr w:rsidR="00C7453E" w:rsidRPr="00713D06" w14:paraId="007D28F2" w14:textId="77777777" w:rsidTr="00CE3B1F">
        <w:trPr>
          <w:cantSplit/>
        </w:trPr>
        <w:tc>
          <w:tcPr>
            <w:tcW w:w="3192" w:type="dxa"/>
          </w:tcPr>
          <w:p w14:paraId="007D28EF" w14:textId="77777777" w:rsidR="00C7453E" w:rsidRPr="00713D06" w:rsidRDefault="00C7453E" w:rsidP="006B0680">
            <w:pPr>
              <w:rPr>
                <w:rFonts w:ascii="Arial" w:hAnsi="Arial" w:cs="Arial"/>
                <w:sz w:val="20"/>
              </w:rPr>
            </w:pPr>
            <w:r w:rsidRPr="00713D06">
              <w:rPr>
                <w:rFonts w:ascii="Arial" w:hAnsi="Arial" w:cs="Arial"/>
                <w:sz w:val="20"/>
              </w:rPr>
              <w:t>Conduct a house-by-house survey of water use practices and document efforts to ascertain water uses.</w:t>
            </w:r>
          </w:p>
        </w:tc>
        <w:tc>
          <w:tcPr>
            <w:tcW w:w="3192" w:type="dxa"/>
          </w:tcPr>
          <w:p w14:paraId="007D28F0" w14:textId="77777777" w:rsidR="00C7453E" w:rsidRPr="00713D06" w:rsidRDefault="00C7453E" w:rsidP="006B0680">
            <w:pPr>
              <w:rPr>
                <w:rFonts w:ascii="Arial" w:hAnsi="Arial" w:cs="Arial"/>
                <w:sz w:val="20"/>
              </w:rPr>
            </w:pPr>
            <w:r w:rsidRPr="00713D06">
              <w:rPr>
                <w:rFonts w:ascii="Arial" w:hAnsi="Arial" w:cs="Arial"/>
                <w:sz w:val="20"/>
              </w:rPr>
              <w:t>SDWA 1401(4)(B)(i)</w:t>
            </w:r>
          </w:p>
        </w:tc>
        <w:tc>
          <w:tcPr>
            <w:tcW w:w="3192" w:type="dxa"/>
          </w:tcPr>
          <w:p w14:paraId="007D28F1" w14:textId="77777777" w:rsidR="00C7453E" w:rsidRPr="00713D06" w:rsidRDefault="00C7453E" w:rsidP="006B0680">
            <w:pPr>
              <w:rPr>
                <w:rFonts w:ascii="Arial" w:hAnsi="Arial" w:cs="Arial"/>
                <w:sz w:val="20"/>
              </w:rPr>
            </w:pPr>
            <w:r w:rsidRPr="00713D06">
              <w:rPr>
                <w:rFonts w:ascii="Arial" w:hAnsi="Arial" w:cs="Arial"/>
                <w:sz w:val="20"/>
              </w:rPr>
              <w:t>On-going</w:t>
            </w:r>
          </w:p>
        </w:tc>
      </w:tr>
      <w:tr w:rsidR="00C7453E" w:rsidRPr="00713D06" w14:paraId="007D28F6" w14:textId="77777777" w:rsidTr="00CE3B1F">
        <w:trPr>
          <w:cantSplit/>
        </w:trPr>
        <w:tc>
          <w:tcPr>
            <w:tcW w:w="3192" w:type="dxa"/>
          </w:tcPr>
          <w:p w14:paraId="007D28F3" w14:textId="77777777" w:rsidR="00C7453E" w:rsidRPr="00713D06" w:rsidRDefault="00C7453E" w:rsidP="006B0680">
            <w:pPr>
              <w:rPr>
                <w:rFonts w:ascii="Arial" w:hAnsi="Arial" w:cs="Arial"/>
                <w:sz w:val="20"/>
              </w:rPr>
            </w:pPr>
            <w:r w:rsidRPr="00713D06">
              <w:rPr>
                <w:rFonts w:ascii="Arial" w:hAnsi="Arial" w:cs="Arial"/>
                <w:sz w:val="20"/>
              </w:rPr>
              <w:t>Apply for Other Residential Uses Exclusion.</w:t>
            </w:r>
          </w:p>
        </w:tc>
        <w:tc>
          <w:tcPr>
            <w:tcW w:w="3192" w:type="dxa"/>
          </w:tcPr>
          <w:p w14:paraId="007D28F4" w14:textId="366F9F01" w:rsidR="00C7453E" w:rsidRPr="00713D06" w:rsidRDefault="006F46CB" w:rsidP="006B0680">
            <w:pPr>
              <w:rPr>
                <w:rFonts w:ascii="Arial" w:hAnsi="Arial" w:cs="Arial"/>
                <w:sz w:val="20"/>
              </w:rPr>
            </w:pPr>
            <w:r w:rsidRPr="00713D06">
              <w:rPr>
                <w:rFonts w:ascii="Arial" w:hAnsi="Arial" w:cs="Arial"/>
                <w:sz w:val="20"/>
              </w:rPr>
              <w:t>SDWA 1401(4)(B)(i)</w:t>
            </w:r>
            <w:r w:rsidR="00B2646A" w:rsidRPr="00713D06">
              <w:rPr>
                <w:rFonts w:ascii="Arial" w:hAnsi="Arial" w:cs="Arial"/>
                <w:sz w:val="20"/>
              </w:rPr>
              <w:t>(I)</w:t>
            </w:r>
          </w:p>
        </w:tc>
        <w:tc>
          <w:tcPr>
            <w:tcW w:w="3192" w:type="dxa"/>
          </w:tcPr>
          <w:p w14:paraId="007D28F5" w14:textId="77777777" w:rsidR="00C7453E" w:rsidRPr="00713D06" w:rsidRDefault="00C7453E" w:rsidP="006B0680">
            <w:pPr>
              <w:rPr>
                <w:rFonts w:ascii="Arial" w:hAnsi="Arial" w:cs="Arial"/>
                <w:sz w:val="20"/>
              </w:rPr>
            </w:pPr>
            <w:r w:rsidRPr="00713D06">
              <w:rPr>
                <w:rFonts w:ascii="Arial" w:hAnsi="Arial" w:cs="Arial"/>
                <w:sz w:val="20"/>
              </w:rPr>
              <w:t>One time, if eligible</w:t>
            </w:r>
          </w:p>
        </w:tc>
      </w:tr>
      <w:tr w:rsidR="00C7453E" w:rsidRPr="00713D06" w14:paraId="007D28FA" w14:textId="77777777" w:rsidTr="00CE3B1F">
        <w:trPr>
          <w:cantSplit/>
        </w:trPr>
        <w:tc>
          <w:tcPr>
            <w:tcW w:w="3192" w:type="dxa"/>
          </w:tcPr>
          <w:p w14:paraId="007D28F7" w14:textId="77777777" w:rsidR="00C7453E" w:rsidRPr="00713D06" w:rsidRDefault="00C7453E" w:rsidP="006B0680">
            <w:pPr>
              <w:rPr>
                <w:rFonts w:ascii="Arial" w:hAnsi="Arial" w:cs="Arial"/>
                <w:sz w:val="20"/>
              </w:rPr>
            </w:pPr>
            <w:r w:rsidRPr="00713D06">
              <w:rPr>
                <w:rFonts w:ascii="Arial" w:hAnsi="Arial" w:cs="Arial"/>
                <w:sz w:val="20"/>
              </w:rPr>
              <w:t>Apply for Alternative Water Exclusion.</w:t>
            </w:r>
          </w:p>
        </w:tc>
        <w:tc>
          <w:tcPr>
            <w:tcW w:w="3192" w:type="dxa"/>
          </w:tcPr>
          <w:p w14:paraId="007D28F8" w14:textId="7CF55692" w:rsidR="00C7453E" w:rsidRPr="00713D06" w:rsidRDefault="006F46CB" w:rsidP="006B0680">
            <w:pPr>
              <w:rPr>
                <w:rFonts w:ascii="Arial" w:hAnsi="Arial" w:cs="Arial"/>
                <w:sz w:val="20"/>
              </w:rPr>
            </w:pPr>
            <w:r w:rsidRPr="00713D06">
              <w:rPr>
                <w:rFonts w:ascii="Arial" w:hAnsi="Arial" w:cs="Arial"/>
                <w:sz w:val="20"/>
              </w:rPr>
              <w:t>SDWA 1401(4)(B)(i)</w:t>
            </w:r>
            <w:r w:rsidR="00B2646A" w:rsidRPr="00713D06">
              <w:rPr>
                <w:rFonts w:ascii="Arial" w:hAnsi="Arial" w:cs="Arial"/>
                <w:sz w:val="20"/>
              </w:rPr>
              <w:t>(II)</w:t>
            </w:r>
          </w:p>
        </w:tc>
        <w:tc>
          <w:tcPr>
            <w:tcW w:w="3192" w:type="dxa"/>
          </w:tcPr>
          <w:p w14:paraId="007D28F9" w14:textId="77777777" w:rsidR="00C7453E" w:rsidRPr="00713D06" w:rsidRDefault="00C7453E" w:rsidP="006B0680">
            <w:pPr>
              <w:rPr>
                <w:rFonts w:ascii="Arial" w:hAnsi="Arial" w:cs="Arial"/>
                <w:sz w:val="20"/>
              </w:rPr>
            </w:pPr>
            <w:r w:rsidRPr="00713D06">
              <w:rPr>
                <w:rFonts w:ascii="Arial" w:hAnsi="Arial" w:cs="Arial"/>
                <w:sz w:val="20"/>
              </w:rPr>
              <w:t>One time, if eligible</w:t>
            </w:r>
          </w:p>
        </w:tc>
      </w:tr>
      <w:tr w:rsidR="00C7453E" w:rsidRPr="00713D06" w14:paraId="007D28FE" w14:textId="77777777" w:rsidTr="00CE3B1F">
        <w:trPr>
          <w:cantSplit/>
        </w:trPr>
        <w:tc>
          <w:tcPr>
            <w:tcW w:w="3192" w:type="dxa"/>
          </w:tcPr>
          <w:p w14:paraId="007D28FB" w14:textId="77777777" w:rsidR="00C7453E" w:rsidRPr="00713D06" w:rsidRDefault="00C7453E" w:rsidP="006B0680">
            <w:pPr>
              <w:rPr>
                <w:rFonts w:ascii="Arial" w:hAnsi="Arial" w:cs="Arial"/>
                <w:sz w:val="20"/>
              </w:rPr>
            </w:pPr>
            <w:r w:rsidRPr="00713D06">
              <w:rPr>
                <w:rFonts w:ascii="Arial" w:hAnsi="Arial" w:cs="Arial"/>
                <w:sz w:val="20"/>
              </w:rPr>
              <w:t>Apply for Treatment Exclusion.</w:t>
            </w:r>
          </w:p>
        </w:tc>
        <w:tc>
          <w:tcPr>
            <w:tcW w:w="3192" w:type="dxa"/>
          </w:tcPr>
          <w:p w14:paraId="007D28FC" w14:textId="68604B38" w:rsidR="00C7453E" w:rsidRPr="00713D06" w:rsidRDefault="006F46CB" w:rsidP="006B0680">
            <w:pPr>
              <w:rPr>
                <w:rFonts w:ascii="Arial" w:hAnsi="Arial" w:cs="Arial"/>
                <w:sz w:val="20"/>
              </w:rPr>
            </w:pPr>
            <w:r w:rsidRPr="00713D06">
              <w:rPr>
                <w:rFonts w:ascii="Arial" w:hAnsi="Arial" w:cs="Arial"/>
                <w:sz w:val="20"/>
              </w:rPr>
              <w:t>SDWA 1401(4)(B)(i)</w:t>
            </w:r>
            <w:r w:rsidR="00B2646A" w:rsidRPr="00713D06">
              <w:rPr>
                <w:rFonts w:ascii="Arial" w:hAnsi="Arial" w:cs="Arial"/>
                <w:sz w:val="20"/>
              </w:rPr>
              <w:t>(III)</w:t>
            </w:r>
          </w:p>
        </w:tc>
        <w:tc>
          <w:tcPr>
            <w:tcW w:w="3192" w:type="dxa"/>
          </w:tcPr>
          <w:p w14:paraId="007D28FD" w14:textId="77777777" w:rsidR="00C7453E" w:rsidRPr="00713D06" w:rsidRDefault="00C7453E" w:rsidP="006B0680">
            <w:pPr>
              <w:rPr>
                <w:rFonts w:ascii="Arial" w:hAnsi="Arial" w:cs="Arial"/>
                <w:sz w:val="20"/>
              </w:rPr>
            </w:pPr>
            <w:r w:rsidRPr="00713D06">
              <w:rPr>
                <w:rFonts w:ascii="Arial" w:hAnsi="Arial" w:cs="Arial"/>
                <w:sz w:val="20"/>
              </w:rPr>
              <w:t>One time, if eligible</w:t>
            </w:r>
          </w:p>
        </w:tc>
      </w:tr>
      <w:tr w:rsidR="00C7453E" w:rsidRPr="00713D06" w14:paraId="007D2902" w14:textId="77777777" w:rsidTr="00CE3B1F">
        <w:trPr>
          <w:cantSplit/>
        </w:trPr>
        <w:tc>
          <w:tcPr>
            <w:tcW w:w="3192" w:type="dxa"/>
            <w:tcBorders>
              <w:bottom w:val="single" w:sz="4" w:space="0" w:color="000000"/>
            </w:tcBorders>
          </w:tcPr>
          <w:p w14:paraId="007D28FF" w14:textId="77777777" w:rsidR="00C7453E" w:rsidRPr="00713D06" w:rsidRDefault="00C7453E" w:rsidP="006B0680">
            <w:pPr>
              <w:rPr>
                <w:rFonts w:ascii="Arial" w:hAnsi="Arial" w:cs="Arial"/>
                <w:sz w:val="20"/>
              </w:rPr>
            </w:pPr>
            <w:r w:rsidRPr="00713D06">
              <w:rPr>
                <w:rFonts w:ascii="Arial" w:hAnsi="Arial" w:cs="Arial"/>
                <w:sz w:val="20"/>
              </w:rPr>
              <w:t>Apply for Certain Piped Irrigation Districts Exclusion</w:t>
            </w:r>
          </w:p>
        </w:tc>
        <w:tc>
          <w:tcPr>
            <w:tcW w:w="3192" w:type="dxa"/>
            <w:tcBorders>
              <w:bottom w:val="single" w:sz="4" w:space="0" w:color="000000"/>
            </w:tcBorders>
          </w:tcPr>
          <w:p w14:paraId="007D2900" w14:textId="77777777" w:rsidR="00C7453E" w:rsidRPr="00713D06" w:rsidRDefault="00C7453E" w:rsidP="006B0680">
            <w:pPr>
              <w:rPr>
                <w:rFonts w:ascii="Arial" w:hAnsi="Arial" w:cs="Arial"/>
                <w:sz w:val="20"/>
              </w:rPr>
            </w:pPr>
            <w:r w:rsidRPr="00713D06">
              <w:rPr>
                <w:rFonts w:ascii="Arial" w:hAnsi="Arial" w:cs="Arial"/>
                <w:sz w:val="20"/>
              </w:rPr>
              <w:t>SDWA 1401(4)(B)(ii)</w:t>
            </w:r>
          </w:p>
        </w:tc>
        <w:tc>
          <w:tcPr>
            <w:tcW w:w="3192" w:type="dxa"/>
            <w:tcBorders>
              <w:bottom w:val="single" w:sz="4" w:space="0" w:color="000000"/>
            </w:tcBorders>
          </w:tcPr>
          <w:p w14:paraId="007D2901" w14:textId="77777777" w:rsidR="00C7453E" w:rsidRPr="00713D06" w:rsidRDefault="00C7453E" w:rsidP="006B0680">
            <w:pPr>
              <w:rPr>
                <w:rFonts w:ascii="Arial" w:hAnsi="Arial" w:cs="Arial"/>
                <w:sz w:val="20"/>
              </w:rPr>
            </w:pPr>
            <w:r w:rsidRPr="00713D06">
              <w:rPr>
                <w:rFonts w:ascii="Arial" w:hAnsi="Arial" w:cs="Arial"/>
                <w:sz w:val="20"/>
              </w:rPr>
              <w:t>One time, if eligible</w:t>
            </w:r>
          </w:p>
        </w:tc>
      </w:tr>
      <w:tr w:rsidR="00933831" w:rsidRPr="00713D06" w14:paraId="007D2904" w14:textId="77777777" w:rsidTr="00CE3B1F">
        <w:trPr>
          <w:cantSplit/>
        </w:trPr>
        <w:tc>
          <w:tcPr>
            <w:tcW w:w="9576" w:type="dxa"/>
            <w:gridSpan w:val="3"/>
            <w:shd w:val="clear" w:color="auto" w:fill="D9D9D9"/>
          </w:tcPr>
          <w:p w14:paraId="007D2903" w14:textId="77777777" w:rsidR="00933831" w:rsidRPr="00713D06" w:rsidRDefault="00933831" w:rsidP="006B0680">
            <w:pPr>
              <w:rPr>
                <w:rFonts w:ascii="Arial" w:hAnsi="Arial" w:cs="Arial"/>
                <w:b/>
                <w:sz w:val="20"/>
              </w:rPr>
            </w:pPr>
            <w:r w:rsidRPr="00713D06">
              <w:rPr>
                <w:rFonts w:ascii="Arial" w:hAnsi="Arial" w:cs="Arial"/>
                <w:b/>
                <w:sz w:val="20"/>
              </w:rPr>
              <w:t>PROFICIENCY TESTING</w:t>
            </w:r>
          </w:p>
        </w:tc>
      </w:tr>
      <w:tr w:rsidR="00933831" w:rsidRPr="00713D06" w14:paraId="007D2906" w14:textId="77777777" w:rsidTr="00CE3B1F">
        <w:trPr>
          <w:cantSplit/>
        </w:trPr>
        <w:tc>
          <w:tcPr>
            <w:tcW w:w="9576" w:type="dxa"/>
            <w:gridSpan w:val="3"/>
          </w:tcPr>
          <w:p w14:paraId="007D2905" w14:textId="77777777" w:rsidR="00933831" w:rsidRPr="00713D06" w:rsidRDefault="00933831" w:rsidP="006B0680">
            <w:pPr>
              <w:rPr>
                <w:rFonts w:ascii="Arial" w:hAnsi="Arial" w:cs="Arial"/>
                <w:sz w:val="20"/>
              </w:rPr>
            </w:pPr>
            <w:r w:rsidRPr="00713D06">
              <w:rPr>
                <w:rFonts w:ascii="Arial" w:hAnsi="Arial" w:cs="Arial"/>
                <w:sz w:val="20"/>
              </w:rPr>
              <w:t>PWSs are not involved in proficiency testing</w:t>
            </w:r>
          </w:p>
        </w:tc>
      </w:tr>
    </w:tbl>
    <w:p w14:paraId="007D2907" w14:textId="77777777" w:rsidR="00C7453E" w:rsidRPr="00713D06" w:rsidRDefault="00D8266E" w:rsidP="006B0680">
      <w:pPr>
        <w:rPr>
          <w:rFonts w:ascii="Arial" w:hAnsi="Arial" w:cs="Arial"/>
          <w:sz w:val="18"/>
          <w:szCs w:val="18"/>
        </w:rPr>
      </w:pPr>
      <w:r w:rsidRPr="00713D06">
        <w:rPr>
          <w:rFonts w:ascii="Arial" w:hAnsi="Arial" w:cs="Arial"/>
          <w:sz w:val="18"/>
          <w:szCs w:val="18"/>
        </w:rPr>
        <w:t xml:space="preserve">Note: </w:t>
      </w:r>
      <w:r w:rsidR="00C7453E" w:rsidRPr="00713D06">
        <w:rPr>
          <w:rFonts w:ascii="Arial" w:hAnsi="Arial" w:cs="Arial"/>
          <w:sz w:val="18"/>
          <w:szCs w:val="18"/>
        </w:rPr>
        <w:t xml:space="preserve">Content requirements for </w:t>
      </w:r>
      <w:r w:rsidRPr="00713D06">
        <w:rPr>
          <w:rFonts w:ascii="Arial" w:hAnsi="Arial" w:cs="Arial"/>
          <w:sz w:val="18"/>
          <w:szCs w:val="18"/>
        </w:rPr>
        <w:t xml:space="preserve">public </w:t>
      </w:r>
      <w:r w:rsidR="00C7453E" w:rsidRPr="00713D06">
        <w:rPr>
          <w:rFonts w:ascii="Arial" w:hAnsi="Arial" w:cs="Arial"/>
          <w:sz w:val="18"/>
          <w:szCs w:val="18"/>
        </w:rPr>
        <w:t>notices are described in 40 CFR 141.205, 141.207, and 141.208.</w:t>
      </w:r>
    </w:p>
    <w:p w14:paraId="007D2908" w14:textId="77777777" w:rsidR="00B74F60" w:rsidRPr="00713D06" w:rsidRDefault="00B74F60" w:rsidP="006B0680">
      <w:bookmarkStart w:id="42" w:name="_Toc184626347"/>
    </w:p>
    <w:p w14:paraId="007D2909" w14:textId="77777777" w:rsidR="00D82DE3" w:rsidRPr="00713D06" w:rsidRDefault="009A133E" w:rsidP="006B0680">
      <w:pPr>
        <w:pStyle w:val="ExhibitTitle"/>
      </w:pPr>
      <w:r w:rsidRPr="00713D06">
        <w:br w:type="page"/>
      </w:r>
      <w:bookmarkStart w:id="43" w:name="_Toc205360654"/>
      <w:r w:rsidR="00EB2A11" w:rsidRPr="00713D06">
        <w:lastRenderedPageBreak/>
        <w:t>E</w:t>
      </w:r>
      <w:r w:rsidR="00090DCC" w:rsidRPr="00713D06">
        <w:t>xhibit 3</w:t>
      </w:r>
      <w:bookmarkEnd w:id="42"/>
    </w:p>
    <w:p w14:paraId="007D290A" w14:textId="77777777" w:rsidR="00090DCC" w:rsidRPr="00713D06" w:rsidRDefault="00090DCC" w:rsidP="006B0680">
      <w:pPr>
        <w:pStyle w:val="ExhibitTitle"/>
      </w:pPr>
      <w:r w:rsidRPr="00713D06">
        <w:t>Primacy Agency Recordkeeping and Reporting Requirements</w:t>
      </w:r>
      <w:bookmarkEnd w:id="43"/>
    </w:p>
    <w:p w14:paraId="007D290B" w14:textId="77777777" w:rsidR="00B74F60" w:rsidRPr="00713D06" w:rsidRDefault="00B74F60" w:rsidP="006B0680">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3099"/>
        <w:gridCol w:w="3130"/>
      </w:tblGrid>
      <w:tr w:rsidR="002A20CF" w:rsidRPr="00713D06" w14:paraId="007D290F" w14:textId="77777777" w:rsidTr="00CE3B1F">
        <w:trPr>
          <w:cantSplit/>
          <w:tblHeader/>
        </w:trPr>
        <w:tc>
          <w:tcPr>
            <w:tcW w:w="3192" w:type="dxa"/>
            <w:tcBorders>
              <w:bottom w:val="single" w:sz="4" w:space="0" w:color="000000"/>
            </w:tcBorders>
          </w:tcPr>
          <w:p w14:paraId="007D290C" w14:textId="77777777" w:rsidR="002A20CF" w:rsidRPr="00713D06" w:rsidRDefault="002A20CF" w:rsidP="006B0680">
            <w:pPr>
              <w:rPr>
                <w:rFonts w:ascii="Arial" w:hAnsi="Arial" w:cs="Arial"/>
                <w:b/>
                <w:sz w:val="20"/>
              </w:rPr>
            </w:pPr>
            <w:r w:rsidRPr="00713D06">
              <w:rPr>
                <w:rFonts w:ascii="Arial" w:hAnsi="Arial" w:cs="Arial"/>
                <w:b/>
                <w:sz w:val="20"/>
              </w:rPr>
              <w:t>Requirement</w:t>
            </w:r>
          </w:p>
        </w:tc>
        <w:tc>
          <w:tcPr>
            <w:tcW w:w="3192" w:type="dxa"/>
            <w:tcBorders>
              <w:bottom w:val="single" w:sz="4" w:space="0" w:color="000000"/>
            </w:tcBorders>
          </w:tcPr>
          <w:p w14:paraId="007D290D" w14:textId="77777777" w:rsidR="002A20CF" w:rsidRPr="00713D06" w:rsidRDefault="002A20CF" w:rsidP="006B0680">
            <w:pPr>
              <w:rPr>
                <w:rFonts w:ascii="Arial" w:hAnsi="Arial" w:cs="Arial"/>
                <w:b/>
                <w:sz w:val="20"/>
              </w:rPr>
            </w:pPr>
            <w:r w:rsidRPr="00713D06">
              <w:rPr>
                <w:rFonts w:ascii="Arial" w:hAnsi="Arial" w:cs="Arial"/>
                <w:b/>
                <w:sz w:val="20"/>
              </w:rPr>
              <w:t>Regulatory Citation</w:t>
            </w:r>
          </w:p>
        </w:tc>
        <w:tc>
          <w:tcPr>
            <w:tcW w:w="3192" w:type="dxa"/>
            <w:tcBorders>
              <w:bottom w:val="single" w:sz="4" w:space="0" w:color="000000"/>
            </w:tcBorders>
          </w:tcPr>
          <w:p w14:paraId="007D290E" w14:textId="77777777" w:rsidR="002A20CF" w:rsidRPr="00713D06" w:rsidRDefault="002A20CF" w:rsidP="006B0680">
            <w:pPr>
              <w:rPr>
                <w:rFonts w:ascii="Arial" w:hAnsi="Arial" w:cs="Arial"/>
                <w:b/>
                <w:sz w:val="20"/>
              </w:rPr>
            </w:pPr>
            <w:r w:rsidRPr="00713D06">
              <w:rPr>
                <w:rFonts w:ascii="Arial" w:hAnsi="Arial" w:cs="Arial"/>
                <w:b/>
                <w:sz w:val="20"/>
              </w:rPr>
              <w:t>Report Frequency/Minimum Retention</w:t>
            </w:r>
          </w:p>
        </w:tc>
      </w:tr>
      <w:tr w:rsidR="00B74F60" w:rsidRPr="00713D06" w14:paraId="007D2911" w14:textId="77777777" w:rsidTr="00CE3B1F">
        <w:trPr>
          <w:cantSplit/>
        </w:trPr>
        <w:tc>
          <w:tcPr>
            <w:tcW w:w="9576" w:type="dxa"/>
            <w:gridSpan w:val="3"/>
            <w:shd w:val="clear" w:color="auto" w:fill="D9D9D9"/>
          </w:tcPr>
          <w:p w14:paraId="007D2910" w14:textId="77777777" w:rsidR="00B74F60" w:rsidRPr="00713D06" w:rsidRDefault="002A20CF" w:rsidP="006B0680">
            <w:pPr>
              <w:rPr>
                <w:rFonts w:ascii="Arial" w:hAnsi="Arial" w:cs="Arial"/>
                <w:b/>
                <w:sz w:val="20"/>
              </w:rPr>
            </w:pPr>
            <w:r w:rsidRPr="00713D06">
              <w:rPr>
                <w:rFonts w:ascii="Arial" w:hAnsi="Arial" w:cs="Arial"/>
                <w:b/>
                <w:sz w:val="20"/>
              </w:rPr>
              <w:t>CCRs</w:t>
            </w:r>
          </w:p>
        </w:tc>
      </w:tr>
      <w:tr w:rsidR="00D8266E" w:rsidRPr="00713D06" w14:paraId="007D2915" w14:textId="77777777" w:rsidTr="00CE3B1F">
        <w:trPr>
          <w:cantSplit/>
        </w:trPr>
        <w:tc>
          <w:tcPr>
            <w:tcW w:w="3192" w:type="dxa"/>
          </w:tcPr>
          <w:p w14:paraId="007D2912" w14:textId="77777777" w:rsidR="00D8266E" w:rsidRPr="00713D06" w:rsidRDefault="00D8266E" w:rsidP="006B0680">
            <w:pPr>
              <w:rPr>
                <w:rFonts w:ascii="Arial" w:hAnsi="Arial" w:cs="Arial"/>
                <w:sz w:val="20"/>
              </w:rPr>
            </w:pPr>
            <w:r w:rsidRPr="00713D06">
              <w:rPr>
                <w:rFonts w:ascii="Arial" w:hAnsi="Arial" w:cs="Arial"/>
                <w:sz w:val="20"/>
              </w:rPr>
              <w:t>Make CCRs available to public.</w:t>
            </w:r>
            <w:r w:rsidRPr="00713D06">
              <w:rPr>
                <w:rFonts w:ascii="Arial" w:hAnsi="Arial" w:cs="Arial"/>
                <w:sz w:val="20"/>
              </w:rPr>
              <w:tab/>
            </w:r>
            <w:r w:rsidRPr="00713D06">
              <w:rPr>
                <w:rFonts w:ascii="Arial" w:hAnsi="Arial" w:cs="Arial"/>
                <w:sz w:val="20"/>
              </w:rPr>
              <w:tab/>
            </w:r>
          </w:p>
        </w:tc>
        <w:tc>
          <w:tcPr>
            <w:tcW w:w="3192" w:type="dxa"/>
          </w:tcPr>
          <w:p w14:paraId="007D2913" w14:textId="77777777" w:rsidR="00D8266E" w:rsidRPr="00713D06" w:rsidRDefault="00D8266E" w:rsidP="006B0680">
            <w:pPr>
              <w:rPr>
                <w:rFonts w:ascii="Arial" w:hAnsi="Arial" w:cs="Arial"/>
                <w:sz w:val="20"/>
              </w:rPr>
            </w:pPr>
            <w:r w:rsidRPr="00713D06">
              <w:rPr>
                <w:rFonts w:ascii="Arial" w:hAnsi="Arial" w:cs="Arial"/>
                <w:sz w:val="20"/>
              </w:rPr>
              <w:t>40 CFR 142.16(f)(2)</w:t>
            </w:r>
          </w:p>
        </w:tc>
        <w:tc>
          <w:tcPr>
            <w:tcW w:w="3192" w:type="dxa"/>
          </w:tcPr>
          <w:p w14:paraId="007D2914" w14:textId="77777777" w:rsidR="00D8266E" w:rsidRPr="00713D06" w:rsidRDefault="00D8266E" w:rsidP="006B0680">
            <w:pPr>
              <w:rPr>
                <w:rFonts w:ascii="Arial" w:hAnsi="Arial" w:cs="Arial"/>
                <w:sz w:val="20"/>
              </w:rPr>
            </w:pPr>
            <w:r w:rsidRPr="00713D06">
              <w:rPr>
                <w:rFonts w:ascii="Arial" w:hAnsi="Arial" w:cs="Arial"/>
                <w:sz w:val="20"/>
              </w:rPr>
              <w:t>As requested</w:t>
            </w:r>
            <w:r w:rsidRPr="00713D06" w:rsidDel="00C86AD5">
              <w:rPr>
                <w:rFonts w:ascii="Arial" w:hAnsi="Arial" w:cs="Arial"/>
                <w:sz w:val="20"/>
              </w:rPr>
              <w:t xml:space="preserve"> </w:t>
            </w:r>
          </w:p>
        </w:tc>
      </w:tr>
      <w:tr w:rsidR="00D8266E" w:rsidRPr="00713D06" w14:paraId="007D291A" w14:textId="77777777" w:rsidTr="00CE3B1F">
        <w:trPr>
          <w:cantSplit/>
        </w:trPr>
        <w:tc>
          <w:tcPr>
            <w:tcW w:w="3192" w:type="dxa"/>
          </w:tcPr>
          <w:p w14:paraId="007D2916" w14:textId="77777777" w:rsidR="00D8266E" w:rsidRPr="00713D06" w:rsidRDefault="00D8266E" w:rsidP="006B0680">
            <w:pPr>
              <w:rPr>
                <w:rFonts w:ascii="Arial" w:hAnsi="Arial" w:cs="Arial"/>
                <w:sz w:val="20"/>
              </w:rPr>
            </w:pPr>
            <w:r w:rsidRPr="00713D06">
              <w:rPr>
                <w:rFonts w:ascii="Arial" w:hAnsi="Arial" w:cs="Arial"/>
                <w:sz w:val="20"/>
              </w:rPr>
              <w:t>Retain copies of CCRs and certifications that CCRs were distributed.</w:t>
            </w:r>
            <w:r w:rsidRPr="00713D06">
              <w:rPr>
                <w:rFonts w:ascii="Arial" w:hAnsi="Arial" w:cs="Arial"/>
                <w:sz w:val="20"/>
              </w:rPr>
              <w:tab/>
            </w:r>
            <w:r w:rsidRPr="00713D06">
              <w:rPr>
                <w:rFonts w:ascii="Arial" w:hAnsi="Arial" w:cs="Arial"/>
                <w:sz w:val="20"/>
              </w:rPr>
              <w:tab/>
            </w:r>
          </w:p>
        </w:tc>
        <w:tc>
          <w:tcPr>
            <w:tcW w:w="3192" w:type="dxa"/>
          </w:tcPr>
          <w:p w14:paraId="007D2917" w14:textId="77777777" w:rsidR="00D8266E" w:rsidRPr="00713D06" w:rsidRDefault="00D8266E" w:rsidP="006B0680">
            <w:pPr>
              <w:rPr>
                <w:rFonts w:ascii="Arial" w:hAnsi="Arial" w:cs="Arial"/>
                <w:sz w:val="20"/>
              </w:rPr>
            </w:pPr>
            <w:r w:rsidRPr="00713D06">
              <w:rPr>
                <w:rFonts w:ascii="Arial" w:hAnsi="Arial" w:cs="Arial"/>
                <w:sz w:val="20"/>
              </w:rPr>
              <w:t>40 CFR 142.16(f)(3)</w:t>
            </w:r>
          </w:p>
        </w:tc>
        <w:tc>
          <w:tcPr>
            <w:tcW w:w="3192" w:type="dxa"/>
          </w:tcPr>
          <w:p w14:paraId="007D2918" w14:textId="77777777" w:rsidR="00D8266E" w:rsidRPr="00713D06" w:rsidRDefault="00D8266E" w:rsidP="006B0680">
            <w:pPr>
              <w:rPr>
                <w:rFonts w:ascii="Arial" w:hAnsi="Arial" w:cs="Arial"/>
                <w:sz w:val="20"/>
              </w:rPr>
            </w:pPr>
            <w:r w:rsidRPr="00713D06">
              <w:rPr>
                <w:rFonts w:ascii="Arial" w:hAnsi="Arial" w:cs="Arial"/>
                <w:sz w:val="20"/>
              </w:rPr>
              <w:t>CCRs: 5 years</w:t>
            </w:r>
          </w:p>
          <w:p w14:paraId="007D2919" w14:textId="77777777" w:rsidR="00D8266E" w:rsidRPr="00713D06" w:rsidRDefault="00D8266E" w:rsidP="006B0680">
            <w:pPr>
              <w:rPr>
                <w:rFonts w:ascii="Arial" w:hAnsi="Arial" w:cs="Arial"/>
                <w:sz w:val="20"/>
              </w:rPr>
            </w:pPr>
            <w:r w:rsidRPr="00713D06">
              <w:rPr>
                <w:rFonts w:ascii="Arial" w:hAnsi="Arial" w:cs="Arial"/>
                <w:sz w:val="20"/>
              </w:rPr>
              <w:t>Certifications: 1 year</w:t>
            </w:r>
          </w:p>
        </w:tc>
      </w:tr>
      <w:tr w:rsidR="002A20CF" w:rsidRPr="00713D06" w14:paraId="007D291E" w14:textId="77777777" w:rsidTr="00CE3B1F">
        <w:trPr>
          <w:cantSplit/>
        </w:trPr>
        <w:tc>
          <w:tcPr>
            <w:tcW w:w="3192" w:type="dxa"/>
          </w:tcPr>
          <w:p w14:paraId="007D291B" w14:textId="77777777" w:rsidR="002A20CF" w:rsidRPr="00713D06" w:rsidRDefault="002A20CF" w:rsidP="006B0680">
            <w:pPr>
              <w:rPr>
                <w:rFonts w:ascii="Arial" w:hAnsi="Arial" w:cs="Arial"/>
                <w:sz w:val="20"/>
              </w:rPr>
            </w:pPr>
            <w:r w:rsidRPr="00713D06">
              <w:rPr>
                <w:rFonts w:ascii="Arial" w:hAnsi="Arial" w:cs="Arial"/>
                <w:sz w:val="20"/>
              </w:rPr>
              <w:t>Report violations of CCR provisions.</w:t>
            </w:r>
            <w:r w:rsidRPr="00713D06">
              <w:rPr>
                <w:rFonts w:ascii="Arial" w:hAnsi="Arial" w:cs="Arial"/>
                <w:sz w:val="20"/>
              </w:rPr>
              <w:tab/>
            </w:r>
            <w:r w:rsidRPr="00713D06">
              <w:rPr>
                <w:rFonts w:ascii="Arial" w:hAnsi="Arial" w:cs="Arial"/>
                <w:sz w:val="20"/>
              </w:rPr>
              <w:tab/>
            </w:r>
          </w:p>
        </w:tc>
        <w:tc>
          <w:tcPr>
            <w:tcW w:w="3192" w:type="dxa"/>
          </w:tcPr>
          <w:p w14:paraId="007D291C" w14:textId="77777777" w:rsidR="002A20CF" w:rsidRPr="00713D06" w:rsidRDefault="00C86AD5" w:rsidP="006B0680">
            <w:pPr>
              <w:rPr>
                <w:rFonts w:ascii="Arial" w:hAnsi="Arial" w:cs="Arial"/>
                <w:sz w:val="20"/>
              </w:rPr>
            </w:pPr>
            <w:r w:rsidRPr="00713D06">
              <w:rPr>
                <w:rFonts w:ascii="Arial" w:hAnsi="Arial" w:cs="Arial"/>
                <w:sz w:val="20"/>
              </w:rPr>
              <w:t>40 CFR 142.16(f)(4)</w:t>
            </w:r>
          </w:p>
        </w:tc>
        <w:tc>
          <w:tcPr>
            <w:tcW w:w="3192" w:type="dxa"/>
          </w:tcPr>
          <w:p w14:paraId="007D291D" w14:textId="77777777" w:rsidR="002A20CF" w:rsidRPr="00713D06" w:rsidRDefault="00C86AD5" w:rsidP="006B0680">
            <w:pPr>
              <w:rPr>
                <w:rFonts w:ascii="Arial" w:hAnsi="Arial" w:cs="Arial"/>
                <w:sz w:val="20"/>
              </w:rPr>
            </w:pPr>
            <w:r w:rsidRPr="00713D06">
              <w:rPr>
                <w:rFonts w:ascii="Arial" w:hAnsi="Arial" w:cs="Arial"/>
                <w:sz w:val="20"/>
              </w:rPr>
              <w:t>Quarterly</w:t>
            </w:r>
          </w:p>
        </w:tc>
      </w:tr>
      <w:tr w:rsidR="00B74F60" w:rsidRPr="00713D06" w14:paraId="007D2920" w14:textId="77777777" w:rsidTr="00CE3B1F">
        <w:trPr>
          <w:cantSplit/>
        </w:trPr>
        <w:tc>
          <w:tcPr>
            <w:tcW w:w="9576" w:type="dxa"/>
            <w:gridSpan w:val="3"/>
            <w:shd w:val="clear" w:color="auto" w:fill="D9D9D9"/>
          </w:tcPr>
          <w:p w14:paraId="007D291F" w14:textId="77777777" w:rsidR="00B74F60" w:rsidRPr="00713D06" w:rsidRDefault="002A20CF" w:rsidP="006B0680">
            <w:pPr>
              <w:rPr>
                <w:rFonts w:ascii="Arial" w:hAnsi="Arial" w:cs="Arial"/>
                <w:b/>
                <w:sz w:val="20"/>
              </w:rPr>
            </w:pPr>
            <w:r w:rsidRPr="00713D06">
              <w:rPr>
                <w:rFonts w:ascii="Arial" w:hAnsi="Arial" w:cs="Arial"/>
                <w:b/>
                <w:sz w:val="20"/>
              </w:rPr>
              <w:t>VARIANCES AND EXEMPTIONS</w:t>
            </w:r>
          </w:p>
        </w:tc>
      </w:tr>
      <w:tr w:rsidR="002A20CF" w:rsidRPr="00713D06" w14:paraId="007D2924" w14:textId="77777777" w:rsidTr="00CE3B1F">
        <w:trPr>
          <w:cantSplit/>
        </w:trPr>
        <w:tc>
          <w:tcPr>
            <w:tcW w:w="3192" w:type="dxa"/>
          </w:tcPr>
          <w:p w14:paraId="007D2921" w14:textId="77777777" w:rsidR="002A20CF" w:rsidRPr="00713D06" w:rsidRDefault="002A20CF" w:rsidP="006B0680">
            <w:pPr>
              <w:rPr>
                <w:rFonts w:ascii="Arial" w:hAnsi="Arial" w:cs="Arial"/>
                <w:sz w:val="20"/>
              </w:rPr>
            </w:pPr>
            <w:r w:rsidRPr="00713D06">
              <w:rPr>
                <w:rFonts w:ascii="Arial" w:hAnsi="Arial" w:cs="Arial"/>
                <w:sz w:val="20"/>
              </w:rPr>
              <w:t>Issue variances and exemptions (for other than small system variances).</w:t>
            </w:r>
          </w:p>
        </w:tc>
        <w:tc>
          <w:tcPr>
            <w:tcW w:w="3192" w:type="dxa"/>
          </w:tcPr>
          <w:p w14:paraId="007D2922" w14:textId="77777777" w:rsidR="002A20CF" w:rsidRPr="00713D06" w:rsidRDefault="002A20CF" w:rsidP="006B0680">
            <w:pPr>
              <w:rPr>
                <w:rFonts w:ascii="Arial" w:hAnsi="Arial" w:cs="Arial"/>
                <w:sz w:val="20"/>
              </w:rPr>
            </w:pPr>
            <w:r w:rsidRPr="00713D06">
              <w:rPr>
                <w:rFonts w:ascii="Arial" w:hAnsi="Arial" w:cs="Arial"/>
                <w:sz w:val="20"/>
              </w:rPr>
              <w:t>40 CFR 142.20</w:t>
            </w:r>
          </w:p>
        </w:tc>
        <w:tc>
          <w:tcPr>
            <w:tcW w:w="3192" w:type="dxa"/>
          </w:tcPr>
          <w:p w14:paraId="007D2923" w14:textId="77777777" w:rsidR="002A20CF" w:rsidRPr="00713D06" w:rsidRDefault="002A20CF" w:rsidP="006B0680">
            <w:pPr>
              <w:rPr>
                <w:rFonts w:ascii="Arial" w:hAnsi="Arial" w:cs="Arial"/>
                <w:sz w:val="20"/>
              </w:rPr>
            </w:pPr>
            <w:r w:rsidRPr="00713D06">
              <w:rPr>
                <w:rFonts w:ascii="Arial" w:hAnsi="Arial" w:cs="Arial"/>
                <w:sz w:val="20"/>
              </w:rPr>
              <w:t>At primacy agency discretion</w:t>
            </w:r>
          </w:p>
        </w:tc>
      </w:tr>
      <w:tr w:rsidR="002A20CF" w:rsidRPr="00713D06" w14:paraId="007D2928" w14:textId="77777777" w:rsidTr="00CE3B1F">
        <w:trPr>
          <w:cantSplit/>
        </w:trPr>
        <w:tc>
          <w:tcPr>
            <w:tcW w:w="3192" w:type="dxa"/>
          </w:tcPr>
          <w:p w14:paraId="007D2925" w14:textId="77777777" w:rsidR="002A20CF" w:rsidRPr="00713D06" w:rsidRDefault="002A20CF" w:rsidP="006B0680">
            <w:pPr>
              <w:rPr>
                <w:rFonts w:ascii="Arial" w:hAnsi="Arial" w:cs="Arial"/>
                <w:sz w:val="20"/>
              </w:rPr>
            </w:pPr>
            <w:r w:rsidRPr="00713D06">
              <w:rPr>
                <w:rFonts w:ascii="Arial" w:hAnsi="Arial" w:cs="Arial"/>
                <w:sz w:val="20"/>
              </w:rPr>
              <w:t xml:space="preserve">Consider system </w:t>
            </w:r>
            <w:r w:rsidR="008859D2" w:rsidRPr="00713D06">
              <w:rPr>
                <w:rFonts w:ascii="Arial" w:hAnsi="Arial" w:cs="Arial"/>
                <w:sz w:val="20"/>
              </w:rPr>
              <w:t>V/E</w:t>
            </w:r>
            <w:r w:rsidR="003479C1" w:rsidRPr="00713D06">
              <w:rPr>
                <w:rFonts w:ascii="Arial" w:hAnsi="Arial" w:cs="Arial"/>
                <w:sz w:val="20"/>
              </w:rPr>
              <w:t xml:space="preserve"> </w:t>
            </w:r>
            <w:r w:rsidRPr="00713D06">
              <w:rPr>
                <w:rFonts w:ascii="Arial" w:hAnsi="Arial" w:cs="Arial"/>
                <w:sz w:val="20"/>
              </w:rPr>
              <w:t>requests (for other than small system variances).</w:t>
            </w:r>
          </w:p>
        </w:tc>
        <w:tc>
          <w:tcPr>
            <w:tcW w:w="3192" w:type="dxa"/>
          </w:tcPr>
          <w:p w14:paraId="007D2926" w14:textId="77777777" w:rsidR="002A20CF" w:rsidRPr="00713D06" w:rsidRDefault="002A20CF" w:rsidP="006B0680">
            <w:pPr>
              <w:rPr>
                <w:rFonts w:ascii="Arial" w:hAnsi="Arial" w:cs="Arial"/>
                <w:sz w:val="20"/>
              </w:rPr>
            </w:pPr>
            <w:r w:rsidRPr="00713D06">
              <w:rPr>
                <w:rFonts w:ascii="Arial" w:hAnsi="Arial" w:cs="Arial"/>
                <w:sz w:val="20"/>
              </w:rPr>
              <w:t>40 CFR 142.21</w:t>
            </w:r>
          </w:p>
        </w:tc>
        <w:tc>
          <w:tcPr>
            <w:tcW w:w="3192" w:type="dxa"/>
          </w:tcPr>
          <w:p w14:paraId="007D2927" w14:textId="77777777" w:rsidR="002A20CF" w:rsidRPr="00713D06" w:rsidRDefault="002A20CF" w:rsidP="006B0680">
            <w:pPr>
              <w:rPr>
                <w:rFonts w:ascii="Arial" w:hAnsi="Arial" w:cs="Arial"/>
                <w:sz w:val="20"/>
              </w:rPr>
            </w:pPr>
            <w:r w:rsidRPr="00713D06">
              <w:rPr>
                <w:rFonts w:ascii="Arial" w:hAnsi="Arial" w:cs="Arial"/>
                <w:sz w:val="20"/>
              </w:rPr>
              <w:t>Within 90 days of request</w:t>
            </w:r>
          </w:p>
        </w:tc>
      </w:tr>
      <w:tr w:rsidR="002A20CF" w:rsidRPr="00713D06" w14:paraId="007D292C" w14:textId="77777777" w:rsidTr="00CE3B1F">
        <w:trPr>
          <w:cantSplit/>
        </w:trPr>
        <w:tc>
          <w:tcPr>
            <w:tcW w:w="3192" w:type="dxa"/>
          </w:tcPr>
          <w:p w14:paraId="007D2929" w14:textId="77777777" w:rsidR="002A20CF" w:rsidRPr="00713D06" w:rsidRDefault="002A20CF" w:rsidP="006B0680">
            <w:pPr>
              <w:rPr>
                <w:rFonts w:ascii="Arial" w:hAnsi="Arial" w:cs="Arial"/>
                <w:sz w:val="20"/>
              </w:rPr>
            </w:pPr>
            <w:r w:rsidRPr="00713D06">
              <w:rPr>
                <w:rFonts w:ascii="Arial" w:hAnsi="Arial" w:cs="Arial"/>
                <w:sz w:val="20"/>
              </w:rPr>
              <w:t xml:space="preserve">Review </w:t>
            </w:r>
            <w:r w:rsidR="008859D2" w:rsidRPr="00713D06">
              <w:rPr>
                <w:rFonts w:ascii="Arial" w:hAnsi="Arial" w:cs="Arial"/>
                <w:sz w:val="20"/>
              </w:rPr>
              <w:t>V/E</w:t>
            </w:r>
            <w:r w:rsidR="003479C1" w:rsidRPr="00713D06">
              <w:rPr>
                <w:rFonts w:ascii="Arial" w:hAnsi="Arial" w:cs="Arial"/>
                <w:sz w:val="20"/>
              </w:rPr>
              <w:t xml:space="preserve"> </w:t>
            </w:r>
            <w:r w:rsidRPr="00713D06">
              <w:rPr>
                <w:rFonts w:ascii="Arial" w:hAnsi="Arial" w:cs="Arial"/>
                <w:sz w:val="20"/>
              </w:rPr>
              <w:t>requests previously granted.</w:t>
            </w:r>
          </w:p>
        </w:tc>
        <w:tc>
          <w:tcPr>
            <w:tcW w:w="3192" w:type="dxa"/>
          </w:tcPr>
          <w:p w14:paraId="007D292A" w14:textId="77777777" w:rsidR="002A20CF" w:rsidRPr="00713D06" w:rsidRDefault="002A20CF" w:rsidP="006B0680">
            <w:pPr>
              <w:rPr>
                <w:rFonts w:ascii="Arial" w:hAnsi="Arial" w:cs="Arial"/>
                <w:sz w:val="20"/>
              </w:rPr>
            </w:pPr>
            <w:r w:rsidRPr="00713D06">
              <w:rPr>
                <w:rFonts w:ascii="Arial" w:hAnsi="Arial" w:cs="Arial"/>
                <w:sz w:val="20"/>
              </w:rPr>
              <w:t>40 CFR 142.22</w:t>
            </w:r>
          </w:p>
        </w:tc>
        <w:tc>
          <w:tcPr>
            <w:tcW w:w="3192" w:type="dxa"/>
          </w:tcPr>
          <w:p w14:paraId="007D292B" w14:textId="77777777" w:rsidR="002A20CF" w:rsidRPr="00713D06" w:rsidRDefault="002A20CF" w:rsidP="006B0680">
            <w:pPr>
              <w:rPr>
                <w:rFonts w:ascii="Arial" w:hAnsi="Arial" w:cs="Arial"/>
                <w:sz w:val="20"/>
              </w:rPr>
            </w:pPr>
            <w:r w:rsidRPr="00713D06">
              <w:rPr>
                <w:rFonts w:ascii="Arial" w:hAnsi="Arial" w:cs="Arial"/>
                <w:sz w:val="20"/>
              </w:rPr>
              <w:t>Within 18 months of new standards</w:t>
            </w:r>
          </w:p>
        </w:tc>
      </w:tr>
      <w:tr w:rsidR="002A20CF" w:rsidRPr="00713D06" w14:paraId="007D2930" w14:textId="77777777" w:rsidTr="00CE3B1F">
        <w:trPr>
          <w:cantSplit/>
        </w:trPr>
        <w:tc>
          <w:tcPr>
            <w:tcW w:w="3192" w:type="dxa"/>
          </w:tcPr>
          <w:p w14:paraId="007D292D" w14:textId="77777777" w:rsidR="002A20CF" w:rsidRPr="00713D06" w:rsidRDefault="002A20CF" w:rsidP="006B0680">
            <w:pPr>
              <w:rPr>
                <w:rFonts w:ascii="Arial" w:hAnsi="Arial" w:cs="Arial"/>
                <w:sz w:val="20"/>
              </w:rPr>
            </w:pPr>
            <w:r w:rsidRPr="00713D06">
              <w:rPr>
                <w:rFonts w:ascii="Arial" w:hAnsi="Arial" w:cs="Arial"/>
                <w:sz w:val="20"/>
              </w:rPr>
              <w:t>Notify EPA of new variances or exemptions granted.</w:t>
            </w:r>
          </w:p>
        </w:tc>
        <w:tc>
          <w:tcPr>
            <w:tcW w:w="3192" w:type="dxa"/>
          </w:tcPr>
          <w:p w14:paraId="007D292E" w14:textId="77777777" w:rsidR="002A20CF" w:rsidRPr="00713D06" w:rsidRDefault="002A20CF" w:rsidP="006B0680">
            <w:pPr>
              <w:rPr>
                <w:rFonts w:ascii="Arial" w:hAnsi="Arial" w:cs="Arial"/>
                <w:sz w:val="20"/>
              </w:rPr>
            </w:pPr>
            <w:r w:rsidRPr="00713D06">
              <w:rPr>
                <w:rFonts w:ascii="Arial" w:hAnsi="Arial" w:cs="Arial"/>
                <w:sz w:val="20"/>
              </w:rPr>
              <w:t>40 CFR 142.15(a)(3)</w:t>
            </w:r>
          </w:p>
        </w:tc>
        <w:tc>
          <w:tcPr>
            <w:tcW w:w="3192" w:type="dxa"/>
          </w:tcPr>
          <w:p w14:paraId="007D292F" w14:textId="77777777" w:rsidR="002A20CF" w:rsidRPr="00713D06" w:rsidRDefault="002A20CF" w:rsidP="006B0680">
            <w:pPr>
              <w:rPr>
                <w:rFonts w:ascii="Arial" w:hAnsi="Arial" w:cs="Arial"/>
                <w:sz w:val="20"/>
              </w:rPr>
            </w:pPr>
            <w:r w:rsidRPr="00713D06">
              <w:rPr>
                <w:rFonts w:ascii="Arial" w:hAnsi="Arial" w:cs="Arial"/>
                <w:sz w:val="20"/>
              </w:rPr>
              <w:t>Quarterly</w:t>
            </w:r>
          </w:p>
        </w:tc>
      </w:tr>
      <w:tr w:rsidR="002A20CF" w:rsidRPr="00713D06" w14:paraId="007D2934" w14:textId="77777777" w:rsidTr="00CE3B1F">
        <w:trPr>
          <w:cantSplit/>
        </w:trPr>
        <w:tc>
          <w:tcPr>
            <w:tcW w:w="3192" w:type="dxa"/>
          </w:tcPr>
          <w:p w14:paraId="007D2931" w14:textId="77777777" w:rsidR="002A20CF" w:rsidRPr="00713D06" w:rsidRDefault="002A20CF" w:rsidP="006B0680">
            <w:pPr>
              <w:rPr>
                <w:rFonts w:ascii="Arial" w:hAnsi="Arial" w:cs="Arial"/>
                <w:sz w:val="20"/>
              </w:rPr>
            </w:pPr>
            <w:r w:rsidRPr="00713D06">
              <w:rPr>
                <w:rFonts w:ascii="Arial" w:hAnsi="Arial" w:cs="Arial"/>
                <w:sz w:val="20"/>
              </w:rPr>
              <w:t>Summarize the status of variances or exemptions currently in effect.</w:t>
            </w:r>
          </w:p>
        </w:tc>
        <w:tc>
          <w:tcPr>
            <w:tcW w:w="3192" w:type="dxa"/>
          </w:tcPr>
          <w:p w14:paraId="007D2932" w14:textId="77777777" w:rsidR="002A20CF" w:rsidRPr="00713D06" w:rsidRDefault="002A20CF" w:rsidP="006B0680">
            <w:pPr>
              <w:rPr>
                <w:rFonts w:ascii="Arial" w:hAnsi="Arial" w:cs="Arial"/>
                <w:sz w:val="20"/>
              </w:rPr>
            </w:pPr>
            <w:r w:rsidRPr="00713D06">
              <w:rPr>
                <w:rFonts w:ascii="Arial" w:hAnsi="Arial" w:cs="Arial"/>
                <w:sz w:val="20"/>
              </w:rPr>
              <w:t>40 CFR 142.15(b)(2)</w:t>
            </w:r>
          </w:p>
        </w:tc>
        <w:tc>
          <w:tcPr>
            <w:tcW w:w="3192" w:type="dxa"/>
          </w:tcPr>
          <w:p w14:paraId="007D2933" w14:textId="77777777" w:rsidR="002A20CF" w:rsidRPr="00713D06" w:rsidRDefault="002A20CF" w:rsidP="006B0680">
            <w:pPr>
              <w:rPr>
                <w:rFonts w:ascii="Arial" w:hAnsi="Arial" w:cs="Arial"/>
                <w:sz w:val="20"/>
              </w:rPr>
            </w:pPr>
            <w:r w:rsidRPr="00713D06">
              <w:rPr>
                <w:rFonts w:ascii="Arial" w:hAnsi="Arial" w:cs="Arial"/>
                <w:sz w:val="20"/>
              </w:rPr>
              <w:t>Annually</w:t>
            </w:r>
          </w:p>
        </w:tc>
      </w:tr>
      <w:tr w:rsidR="002A20CF" w:rsidRPr="00713D06" w14:paraId="007D2938" w14:textId="77777777" w:rsidTr="00CE3B1F">
        <w:trPr>
          <w:cantSplit/>
        </w:trPr>
        <w:tc>
          <w:tcPr>
            <w:tcW w:w="3192" w:type="dxa"/>
          </w:tcPr>
          <w:p w14:paraId="007D2935" w14:textId="77777777" w:rsidR="002A20CF" w:rsidRPr="00713D06" w:rsidRDefault="002A20CF" w:rsidP="006B0680">
            <w:pPr>
              <w:rPr>
                <w:rFonts w:ascii="Arial" w:hAnsi="Arial" w:cs="Arial"/>
                <w:sz w:val="20"/>
              </w:rPr>
            </w:pPr>
            <w:r w:rsidRPr="00713D06">
              <w:rPr>
                <w:rFonts w:ascii="Arial" w:hAnsi="Arial" w:cs="Arial"/>
                <w:sz w:val="20"/>
              </w:rPr>
              <w:t>Propose small system variances and provide supporting information and responses to comments.</w:t>
            </w:r>
          </w:p>
        </w:tc>
        <w:tc>
          <w:tcPr>
            <w:tcW w:w="3192" w:type="dxa"/>
          </w:tcPr>
          <w:p w14:paraId="007D2936" w14:textId="77777777" w:rsidR="002A20CF" w:rsidRPr="00713D06" w:rsidRDefault="002A20CF" w:rsidP="006B0680">
            <w:pPr>
              <w:rPr>
                <w:rFonts w:ascii="Arial" w:hAnsi="Arial" w:cs="Arial"/>
                <w:sz w:val="20"/>
              </w:rPr>
            </w:pPr>
            <w:r w:rsidRPr="00713D06">
              <w:rPr>
                <w:rFonts w:ascii="Arial" w:hAnsi="Arial" w:cs="Arial"/>
                <w:sz w:val="20"/>
              </w:rPr>
              <w:t>40 CFR 142.311 &amp; 142.312</w:t>
            </w:r>
          </w:p>
        </w:tc>
        <w:tc>
          <w:tcPr>
            <w:tcW w:w="3192" w:type="dxa"/>
          </w:tcPr>
          <w:p w14:paraId="007D2937" w14:textId="77777777" w:rsidR="002A20CF" w:rsidRPr="00713D06" w:rsidRDefault="002A20CF" w:rsidP="006B0680">
            <w:pPr>
              <w:rPr>
                <w:rFonts w:ascii="Arial" w:hAnsi="Arial" w:cs="Arial"/>
                <w:sz w:val="20"/>
              </w:rPr>
            </w:pPr>
            <w:r w:rsidRPr="00713D06">
              <w:rPr>
                <w:rFonts w:ascii="Arial" w:hAnsi="Arial" w:cs="Arial"/>
                <w:sz w:val="20"/>
              </w:rPr>
              <w:t xml:space="preserve">When </w:t>
            </w:r>
            <w:r w:rsidR="00D14D3F" w:rsidRPr="00713D06">
              <w:rPr>
                <w:rFonts w:ascii="Arial" w:hAnsi="Arial" w:cs="Arial"/>
                <w:sz w:val="20"/>
              </w:rPr>
              <w:t>s</w:t>
            </w:r>
            <w:r w:rsidR="00C86AD5" w:rsidRPr="00713D06">
              <w:rPr>
                <w:rFonts w:ascii="Arial" w:hAnsi="Arial" w:cs="Arial"/>
                <w:sz w:val="20"/>
              </w:rPr>
              <w:t xml:space="preserve">tate </w:t>
            </w:r>
            <w:r w:rsidRPr="00713D06">
              <w:rPr>
                <w:rFonts w:ascii="Arial" w:hAnsi="Arial" w:cs="Arial"/>
                <w:sz w:val="20"/>
              </w:rPr>
              <w:t>proposes to grant a small system variance</w:t>
            </w:r>
          </w:p>
        </w:tc>
      </w:tr>
      <w:tr w:rsidR="002A20CF" w:rsidRPr="00713D06" w14:paraId="007D293C" w14:textId="77777777" w:rsidTr="00CE3B1F">
        <w:trPr>
          <w:cantSplit/>
        </w:trPr>
        <w:tc>
          <w:tcPr>
            <w:tcW w:w="3192" w:type="dxa"/>
          </w:tcPr>
          <w:p w14:paraId="007D2939" w14:textId="77777777" w:rsidR="002A20CF" w:rsidRPr="00713D06" w:rsidRDefault="002A20CF" w:rsidP="006B0680">
            <w:pPr>
              <w:rPr>
                <w:rFonts w:ascii="Arial" w:hAnsi="Arial" w:cs="Arial"/>
                <w:sz w:val="20"/>
              </w:rPr>
            </w:pPr>
            <w:r w:rsidRPr="00713D06">
              <w:rPr>
                <w:rFonts w:ascii="Arial" w:hAnsi="Arial" w:cs="Arial"/>
                <w:sz w:val="20"/>
              </w:rPr>
              <w:t xml:space="preserve">Following notification of </w:t>
            </w:r>
            <w:r w:rsidR="00CA1C8D" w:rsidRPr="00713D06">
              <w:rPr>
                <w:rFonts w:ascii="Arial" w:hAnsi="Arial" w:cs="Arial"/>
                <w:sz w:val="20"/>
              </w:rPr>
              <w:t xml:space="preserve">EPA’s </w:t>
            </w:r>
            <w:r w:rsidRPr="00713D06">
              <w:rPr>
                <w:rFonts w:ascii="Arial" w:hAnsi="Arial" w:cs="Arial"/>
                <w:sz w:val="20"/>
              </w:rPr>
              <w:t>objections and proposed modifications to proposed small system variances, respond to EPA.</w:t>
            </w:r>
          </w:p>
        </w:tc>
        <w:tc>
          <w:tcPr>
            <w:tcW w:w="3192" w:type="dxa"/>
          </w:tcPr>
          <w:p w14:paraId="007D293A" w14:textId="77777777" w:rsidR="002A20CF" w:rsidRPr="00713D06" w:rsidRDefault="002A20CF" w:rsidP="006B0680">
            <w:pPr>
              <w:rPr>
                <w:rFonts w:ascii="Arial" w:hAnsi="Arial" w:cs="Arial"/>
                <w:sz w:val="20"/>
              </w:rPr>
            </w:pPr>
            <w:r w:rsidRPr="00713D06">
              <w:rPr>
                <w:rFonts w:ascii="Arial" w:hAnsi="Arial" w:cs="Arial"/>
                <w:sz w:val="20"/>
              </w:rPr>
              <w:t>40 CFR 142.311</w:t>
            </w:r>
          </w:p>
        </w:tc>
        <w:tc>
          <w:tcPr>
            <w:tcW w:w="3192" w:type="dxa"/>
          </w:tcPr>
          <w:p w14:paraId="007D293B" w14:textId="77777777" w:rsidR="002A20CF" w:rsidRPr="00713D06" w:rsidRDefault="002A20CF" w:rsidP="006B0680">
            <w:pPr>
              <w:rPr>
                <w:rFonts w:ascii="Arial" w:hAnsi="Arial" w:cs="Arial"/>
                <w:sz w:val="20"/>
              </w:rPr>
            </w:pPr>
            <w:r w:rsidRPr="00713D06">
              <w:rPr>
                <w:rFonts w:ascii="Arial" w:hAnsi="Arial" w:cs="Arial"/>
                <w:sz w:val="20"/>
              </w:rPr>
              <w:t xml:space="preserve">Before </w:t>
            </w:r>
            <w:r w:rsidR="00D14D3F" w:rsidRPr="00713D06">
              <w:rPr>
                <w:rFonts w:ascii="Arial" w:hAnsi="Arial" w:cs="Arial"/>
                <w:sz w:val="20"/>
              </w:rPr>
              <w:t>s</w:t>
            </w:r>
            <w:r w:rsidR="00C86AD5" w:rsidRPr="00713D06">
              <w:rPr>
                <w:rFonts w:ascii="Arial" w:hAnsi="Arial" w:cs="Arial"/>
                <w:sz w:val="20"/>
              </w:rPr>
              <w:t xml:space="preserve">tate </w:t>
            </w:r>
            <w:r w:rsidRPr="00713D06">
              <w:rPr>
                <w:rFonts w:ascii="Arial" w:hAnsi="Arial" w:cs="Arial"/>
                <w:sz w:val="20"/>
              </w:rPr>
              <w:t>grants a small community variance to a PWS serving 3,300 or fewer people</w:t>
            </w:r>
          </w:p>
        </w:tc>
      </w:tr>
      <w:tr w:rsidR="002A20CF" w:rsidRPr="00713D06" w14:paraId="007D2940" w14:textId="77777777" w:rsidTr="00CE3B1F">
        <w:trPr>
          <w:cantSplit/>
        </w:trPr>
        <w:tc>
          <w:tcPr>
            <w:tcW w:w="3192" w:type="dxa"/>
          </w:tcPr>
          <w:p w14:paraId="007D293D" w14:textId="77777777" w:rsidR="002A20CF" w:rsidRPr="00713D06" w:rsidRDefault="002A20CF" w:rsidP="006B0680">
            <w:pPr>
              <w:rPr>
                <w:rFonts w:ascii="Arial" w:hAnsi="Arial" w:cs="Arial"/>
                <w:sz w:val="20"/>
              </w:rPr>
            </w:pPr>
            <w:r w:rsidRPr="00713D06">
              <w:rPr>
                <w:rFonts w:ascii="Arial" w:hAnsi="Arial" w:cs="Arial"/>
                <w:sz w:val="20"/>
              </w:rPr>
              <w:t>Re-propose small system variances.</w:t>
            </w:r>
          </w:p>
        </w:tc>
        <w:tc>
          <w:tcPr>
            <w:tcW w:w="3192" w:type="dxa"/>
          </w:tcPr>
          <w:p w14:paraId="007D293E" w14:textId="77777777" w:rsidR="002A20CF" w:rsidRPr="00713D06" w:rsidRDefault="002A20CF" w:rsidP="006B0680">
            <w:pPr>
              <w:rPr>
                <w:rFonts w:ascii="Arial" w:hAnsi="Arial" w:cs="Arial"/>
                <w:sz w:val="20"/>
              </w:rPr>
            </w:pPr>
            <w:r w:rsidRPr="00713D06">
              <w:rPr>
                <w:rFonts w:ascii="Arial" w:hAnsi="Arial" w:cs="Arial"/>
                <w:sz w:val="20"/>
              </w:rPr>
              <w:t>40 CFR 142.312</w:t>
            </w:r>
          </w:p>
        </w:tc>
        <w:tc>
          <w:tcPr>
            <w:tcW w:w="3192" w:type="dxa"/>
          </w:tcPr>
          <w:p w14:paraId="007D293F" w14:textId="77777777" w:rsidR="002A20CF" w:rsidRPr="00713D06" w:rsidRDefault="002A20CF" w:rsidP="006B0680">
            <w:pPr>
              <w:rPr>
                <w:rFonts w:ascii="Arial" w:hAnsi="Arial" w:cs="Arial"/>
                <w:sz w:val="20"/>
              </w:rPr>
            </w:pPr>
            <w:r w:rsidRPr="00713D06">
              <w:rPr>
                <w:rFonts w:ascii="Arial" w:hAnsi="Arial" w:cs="Arial"/>
                <w:sz w:val="20"/>
              </w:rPr>
              <w:t xml:space="preserve">Before </w:t>
            </w:r>
            <w:r w:rsidR="00D14D3F" w:rsidRPr="00713D06">
              <w:rPr>
                <w:rFonts w:ascii="Arial" w:hAnsi="Arial" w:cs="Arial"/>
                <w:sz w:val="20"/>
              </w:rPr>
              <w:t>s</w:t>
            </w:r>
            <w:r w:rsidRPr="00713D06">
              <w:rPr>
                <w:rFonts w:ascii="Arial" w:hAnsi="Arial" w:cs="Arial"/>
                <w:sz w:val="20"/>
              </w:rPr>
              <w:t>tate grants a small community variance to a PWS serving more than 3,300 and fewer than 10,000 people</w:t>
            </w:r>
          </w:p>
        </w:tc>
      </w:tr>
      <w:tr w:rsidR="002A20CF" w:rsidRPr="00713D06" w14:paraId="007D2944" w14:textId="77777777" w:rsidTr="00CE3B1F">
        <w:trPr>
          <w:cantSplit/>
        </w:trPr>
        <w:tc>
          <w:tcPr>
            <w:tcW w:w="3192" w:type="dxa"/>
          </w:tcPr>
          <w:p w14:paraId="007D2941" w14:textId="77777777" w:rsidR="002A20CF" w:rsidRPr="00713D06" w:rsidRDefault="002A20CF" w:rsidP="006B0680">
            <w:pPr>
              <w:rPr>
                <w:rFonts w:ascii="Arial" w:hAnsi="Arial" w:cs="Arial"/>
                <w:sz w:val="20"/>
              </w:rPr>
            </w:pPr>
            <w:r w:rsidRPr="00713D06">
              <w:rPr>
                <w:rFonts w:ascii="Arial" w:hAnsi="Arial" w:cs="Arial"/>
                <w:sz w:val="20"/>
              </w:rPr>
              <w:t>Review each small system variance to determine if the PWS continues to meet eligibility criteria.</w:t>
            </w:r>
          </w:p>
        </w:tc>
        <w:tc>
          <w:tcPr>
            <w:tcW w:w="3192" w:type="dxa"/>
          </w:tcPr>
          <w:p w14:paraId="007D2942" w14:textId="77777777" w:rsidR="002A20CF" w:rsidRPr="00713D06" w:rsidRDefault="002A20CF" w:rsidP="006B0680">
            <w:pPr>
              <w:rPr>
                <w:rFonts w:ascii="Arial" w:hAnsi="Arial" w:cs="Arial"/>
                <w:sz w:val="20"/>
              </w:rPr>
            </w:pPr>
            <w:r w:rsidRPr="00713D06">
              <w:rPr>
                <w:rFonts w:ascii="Arial" w:hAnsi="Arial" w:cs="Arial"/>
                <w:sz w:val="20"/>
              </w:rPr>
              <w:t>40 CFR 142.307</w:t>
            </w:r>
          </w:p>
        </w:tc>
        <w:tc>
          <w:tcPr>
            <w:tcW w:w="3192" w:type="dxa"/>
          </w:tcPr>
          <w:p w14:paraId="007D2943" w14:textId="77777777" w:rsidR="002A20CF" w:rsidRPr="00713D06" w:rsidRDefault="002A20CF" w:rsidP="006B0680">
            <w:pPr>
              <w:rPr>
                <w:rFonts w:ascii="Arial" w:hAnsi="Arial" w:cs="Arial"/>
                <w:sz w:val="20"/>
              </w:rPr>
            </w:pPr>
            <w:r w:rsidRPr="00713D06">
              <w:rPr>
                <w:rFonts w:ascii="Arial" w:hAnsi="Arial" w:cs="Arial"/>
                <w:sz w:val="20"/>
              </w:rPr>
              <w:t>Not less than 5 years</w:t>
            </w:r>
          </w:p>
        </w:tc>
      </w:tr>
      <w:tr w:rsidR="002A20CF" w:rsidRPr="00713D06" w14:paraId="007D2948" w14:textId="77777777" w:rsidTr="00CE3B1F">
        <w:trPr>
          <w:cantSplit/>
        </w:trPr>
        <w:tc>
          <w:tcPr>
            <w:tcW w:w="3192" w:type="dxa"/>
          </w:tcPr>
          <w:p w14:paraId="007D2945" w14:textId="77777777" w:rsidR="002A20CF" w:rsidRPr="00713D06" w:rsidRDefault="002A20CF" w:rsidP="006B0680">
            <w:pPr>
              <w:rPr>
                <w:rFonts w:ascii="Arial" w:hAnsi="Arial" w:cs="Arial"/>
                <w:sz w:val="20"/>
              </w:rPr>
            </w:pPr>
            <w:r w:rsidRPr="00713D06">
              <w:rPr>
                <w:rFonts w:ascii="Arial" w:hAnsi="Arial" w:cs="Arial"/>
                <w:sz w:val="20"/>
              </w:rPr>
              <w:t>Notice of public meeting on proposed small system variances, with supporting information.</w:t>
            </w:r>
          </w:p>
        </w:tc>
        <w:tc>
          <w:tcPr>
            <w:tcW w:w="3192" w:type="dxa"/>
          </w:tcPr>
          <w:p w14:paraId="007D2946" w14:textId="77777777" w:rsidR="002A20CF" w:rsidRPr="00713D06" w:rsidRDefault="002A20CF" w:rsidP="006B0680">
            <w:pPr>
              <w:rPr>
                <w:rFonts w:ascii="Arial" w:hAnsi="Arial" w:cs="Arial"/>
                <w:sz w:val="20"/>
              </w:rPr>
            </w:pPr>
            <w:r w:rsidRPr="00713D06">
              <w:rPr>
                <w:rFonts w:ascii="Arial" w:hAnsi="Arial" w:cs="Arial"/>
                <w:sz w:val="20"/>
              </w:rPr>
              <w:t>40 CFR 142.308</w:t>
            </w:r>
          </w:p>
        </w:tc>
        <w:tc>
          <w:tcPr>
            <w:tcW w:w="3192" w:type="dxa"/>
          </w:tcPr>
          <w:p w14:paraId="007D2947" w14:textId="77777777" w:rsidR="002A20CF" w:rsidRPr="00713D06" w:rsidRDefault="002A20CF" w:rsidP="006B0680">
            <w:pPr>
              <w:rPr>
                <w:rFonts w:ascii="Arial" w:hAnsi="Arial" w:cs="Arial"/>
                <w:sz w:val="20"/>
              </w:rPr>
            </w:pPr>
            <w:r w:rsidRPr="00713D06">
              <w:rPr>
                <w:rFonts w:ascii="Arial" w:hAnsi="Arial" w:cs="Arial"/>
                <w:sz w:val="20"/>
              </w:rPr>
              <w:t>At least 30 days prior to public meeting</w:t>
            </w:r>
          </w:p>
        </w:tc>
      </w:tr>
      <w:tr w:rsidR="00B74F60" w:rsidRPr="00713D06" w14:paraId="007D294A" w14:textId="77777777" w:rsidTr="00CE3B1F">
        <w:trPr>
          <w:cantSplit/>
        </w:trPr>
        <w:tc>
          <w:tcPr>
            <w:tcW w:w="9576" w:type="dxa"/>
            <w:gridSpan w:val="3"/>
            <w:shd w:val="clear" w:color="auto" w:fill="D9D9D9"/>
          </w:tcPr>
          <w:p w14:paraId="007D2949" w14:textId="77777777" w:rsidR="00B74F60" w:rsidRPr="00713D06" w:rsidRDefault="002A20CF" w:rsidP="006B0680">
            <w:pPr>
              <w:rPr>
                <w:rFonts w:ascii="Arial" w:hAnsi="Arial" w:cs="Arial"/>
                <w:b/>
                <w:sz w:val="20"/>
              </w:rPr>
            </w:pPr>
            <w:r w:rsidRPr="00713D06">
              <w:rPr>
                <w:rFonts w:ascii="Arial" w:hAnsi="Arial" w:cs="Arial"/>
                <w:b/>
                <w:sz w:val="20"/>
              </w:rPr>
              <w:t>CAPACITY DEVELOPMENT</w:t>
            </w:r>
          </w:p>
        </w:tc>
      </w:tr>
      <w:tr w:rsidR="002A20CF" w:rsidRPr="00713D06" w14:paraId="007D294E" w14:textId="77777777" w:rsidTr="00CE3B1F">
        <w:trPr>
          <w:cantSplit/>
        </w:trPr>
        <w:tc>
          <w:tcPr>
            <w:tcW w:w="3192" w:type="dxa"/>
          </w:tcPr>
          <w:p w14:paraId="007D294B" w14:textId="77777777" w:rsidR="002A20CF" w:rsidRPr="00713D06" w:rsidRDefault="002A20CF" w:rsidP="006B0680">
            <w:pPr>
              <w:rPr>
                <w:rFonts w:ascii="Arial" w:hAnsi="Arial" w:cs="Arial"/>
                <w:sz w:val="20"/>
              </w:rPr>
            </w:pPr>
            <w:r w:rsidRPr="00713D06">
              <w:rPr>
                <w:rFonts w:ascii="Arial" w:hAnsi="Arial" w:cs="Arial"/>
                <w:sz w:val="20"/>
              </w:rPr>
              <w:t xml:space="preserve">Submit evidence to EPA that </w:t>
            </w:r>
            <w:r w:rsidR="00D14D3F" w:rsidRPr="00713D06">
              <w:rPr>
                <w:rFonts w:ascii="Arial" w:hAnsi="Arial" w:cs="Arial"/>
                <w:sz w:val="20"/>
              </w:rPr>
              <w:t>s</w:t>
            </w:r>
            <w:r w:rsidR="006547FB" w:rsidRPr="00713D06">
              <w:rPr>
                <w:rFonts w:ascii="Arial" w:hAnsi="Arial" w:cs="Arial"/>
                <w:sz w:val="20"/>
              </w:rPr>
              <w:t xml:space="preserve">tate </w:t>
            </w:r>
            <w:r w:rsidRPr="00713D06">
              <w:rPr>
                <w:rFonts w:ascii="Arial" w:hAnsi="Arial" w:cs="Arial"/>
                <w:sz w:val="20"/>
              </w:rPr>
              <w:t>has established and continues to implement a Capacity Development Program.</w:t>
            </w:r>
          </w:p>
        </w:tc>
        <w:tc>
          <w:tcPr>
            <w:tcW w:w="3192" w:type="dxa"/>
          </w:tcPr>
          <w:p w14:paraId="007D294C" w14:textId="77777777" w:rsidR="002A20CF" w:rsidRPr="00713D06" w:rsidRDefault="002A20CF" w:rsidP="006B0680">
            <w:pPr>
              <w:rPr>
                <w:rFonts w:ascii="Arial" w:hAnsi="Arial" w:cs="Arial"/>
                <w:sz w:val="20"/>
              </w:rPr>
            </w:pPr>
            <w:r w:rsidRPr="00713D06">
              <w:rPr>
                <w:rFonts w:ascii="Arial" w:hAnsi="Arial" w:cs="Arial"/>
                <w:sz w:val="20"/>
              </w:rPr>
              <w:t>N/A</w:t>
            </w:r>
          </w:p>
        </w:tc>
        <w:tc>
          <w:tcPr>
            <w:tcW w:w="3192" w:type="dxa"/>
          </w:tcPr>
          <w:p w14:paraId="007D294D" w14:textId="77777777" w:rsidR="002A20CF" w:rsidRPr="00713D06" w:rsidRDefault="002A20CF" w:rsidP="006B0680">
            <w:pPr>
              <w:rPr>
                <w:rFonts w:ascii="Arial" w:hAnsi="Arial" w:cs="Arial"/>
                <w:sz w:val="20"/>
              </w:rPr>
            </w:pPr>
            <w:r w:rsidRPr="00713D06">
              <w:rPr>
                <w:rFonts w:ascii="Arial" w:hAnsi="Arial" w:cs="Arial"/>
                <w:sz w:val="20"/>
              </w:rPr>
              <w:t>Annually</w:t>
            </w:r>
          </w:p>
        </w:tc>
      </w:tr>
      <w:tr w:rsidR="002A20CF" w:rsidRPr="00713D06" w14:paraId="007D2952" w14:textId="77777777" w:rsidTr="00CE3B1F">
        <w:trPr>
          <w:cantSplit/>
        </w:trPr>
        <w:tc>
          <w:tcPr>
            <w:tcW w:w="3192" w:type="dxa"/>
          </w:tcPr>
          <w:p w14:paraId="007D294F" w14:textId="77777777" w:rsidR="002A20CF" w:rsidRPr="00713D06" w:rsidRDefault="002A20CF" w:rsidP="006B0680">
            <w:pPr>
              <w:rPr>
                <w:rFonts w:ascii="Arial" w:hAnsi="Arial" w:cs="Arial"/>
                <w:sz w:val="20"/>
              </w:rPr>
            </w:pPr>
            <w:r w:rsidRPr="00713D06">
              <w:rPr>
                <w:rFonts w:ascii="Arial" w:hAnsi="Arial" w:cs="Arial"/>
                <w:sz w:val="20"/>
              </w:rPr>
              <w:t>Submit report to Governor on the status of the Capacity Development Program.</w:t>
            </w:r>
          </w:p>
        </w:tc>
        <w:tc>
          <w:tcPr>
            <w:tcW w:w="3192" w:type="dxa"/>
          </w:tcPr>
          <w:p w14:paraId="007D2950" w14:textId="77777777" w:rsidR="002A20CF" w:rsidRPr="00713D06" w:rsidRDefault="00CF226D" w:rsidP="006B0680">
            <w:pPr>
              <w:rPr>
                <w:rFonts w:ascii="Arial" w:hAnsi="Arial" w:cs="Arial"/>
                <w:sz w:val="20"/>
              </w:rPr>
            </w:pPr>
            <w:r w:rsidRPr="00713D06">
              <w:rPr>
                <w:rFonts w:ascii="Arial" w:hAnsi="Arial" w:cs="Arial"/>
                <w:sz w:val="20"/>
              </w:rPr>
              <w:t>SDWA 1420(c)(3)</w:t>
            </w:r>
          </w:p>
        </w:tc>
        <w:tc>
          <w:tcPr>
            <w:tcW w:w="3192" w:type="dxa"/>
          </w:tcPr>
          <w:p w14:paraId="007D2951" w14:textId="77777777" w:rsidR="002A20CF" w:rsidRPr="00713D06" w:rsidRDefault="002A20CF" w:rsidP="006B0680">
            <w:pPr>
              <w:rPr>
                <w:rFonts w:ascii="Arial" w:hAnsi="Arial" w:cs="Arial"/>
                <w:sz w:val="20"/>
              </w:rPr>
            </w:pPr>
            <w:r w:rsidRPr="00713D06">
              <w:rPr>
                <w:rFonts w:ascii="Arial" w:hAnsi="Arial" w:cs="Arial"/>
                <w:sz w:val="20"/>
              </w:rPr>
              <w:t>Every three years</w:t>
            </w:r>
          </w:p>
        </w:tc>
      </w:tr>
      <w:tr w:rsidR="00B74F60" w:rsidRPr="00713D06" w14:paraId="007D2954" w14:textId="77777777" w:rsidTr="00CE3B1F">
        <w:trPr>
          <w:cantSplit/>
        </w:trPr>
        <w:tc>
          <w:tcPr>
            <w:tcW w:w="9576" w:type="dxa"/>
            <w:gridSpan w:val="3"/>
            <w:shd w:val="clear" w:color="auto" w:fill="D9D9D9"/>
          </w:tcPr>
          <w:p w14:paraId="007D2953" w14:textId="77777777" w:rsidR="00B74F60" w:rsidRPr="00713D06" w:rsidRDefault="002A20CF" w:rsidP="006B0680">
            <w:pPr>
              <w:keepNext/>
              <w:rPr>
                <w:rFonts w:ascii="Arial" w:hAnsi="Arial" w:cs="Arial"/>
                <w:b/>
                <w:sz w:val="20"/>
              </w:rPr>
            </w:pPr>
            <w:r w:rsidRPr="00713D06">
              <w:rPr>
                <w:rFonts w:ascii="Arial" w:hAnsi="Arial" w:cs="Arial"/>
                <w:b/>
                <w:sz w:val="20"/>
              </w:rPr>
              <w:lastRenderedPageBreak/>
              <w:t>GENERAL STATE PRIMACY ACTIVITIES</w:t>
            </w:r>
          </w:p>
        </w:tc>
      </w:tr>
      <w:tr w:rsidR="002A20CF" w:rsidRPr="00713D06" w14:paraId="007D2958" w14:textId="77777777" w:rsidTr="00CE3B1F">
        <w:trPr>
          <w:cantSplit/>
        </w:trPr>
        <w:tc>
          <w:tcPr>
            <w:tcW w:w="3192" w:type="dxa"/>
          </w:tcPr>
          <w:p w14:paraId="007D2955" w14:textId="77777777" w:rsidR="002A20CF" w:rsidRPr="00713D06" w:rsidRDefault="002A20CF" w:rsidP="006B0680">
            <w:pPr>
              <w:keepNext/>
              <w:rPr>
                <w:rFonts w:ascii="Arial" w:hAnsi="Arial" w:cs="Arial"/>
                <w:sz w:val="20"/>
              </w:rPr>
            </w:pPr>
            <w:r w:rsidRPr="00713D06">
              <w:rPr>
                <w:rFonts w:ascii="Arial" w:hAnsi="Arial" w:cs="Arial"/>
                <w:sz w:val="20"/>
              </w:rPr>
              <w:t xml:space="preserve">Retain </w:t>
            </w:r>
            <w:r w:rsidR="00D14D3F" w:rsidRPr="00713D06">
              <w:rPr>
                <w:rFonts w:ascii="Arial" w:hAnsi="Arial" w:cs="Arial"/>
                <w:sz w:val="20"/>
              </w:rPr>
              <w:t>s</w:t>
            </w:r>
            <w:r w:rsidR="006547FB" w:rsidRPr="00713D06">
              <w:rPr>
                <w:rFonts w:ascii="Arial" w:hAnsi="Arial" w:cs="Arial"/>
                <w:sz w:val="20"/>
              </w:rPr>
              <w:t xml:space="preserve">tate </w:t>
            </w:r>
            <w:r w:rsidRPr="00713D06">
              <w:rPr>
                <w:rFonts w:ascii="Arial" w:hAnsi="Arial" w:cs="Arial"/>
                <w:sz w:val="20"/>
              </w:rPr>
              <w:t>records for public inspection.</w:t>
            </w:r>
          </w:p>
        </w:tc>
        <w:tc>
          <w:tcPr>
            <w:tcW w:w="3192" w:type="dxa"/>
          </w:tcPr>
          <w:p w14:paraId="007D2956" w14:textId="77777777" w:rsidR="002A20CF" w:rsidRPr="00713D06" w:rsidRDefault="002A20CF" w:rsidP="006B0680">
            <w:pPr>
              <w:keepNext/>
              <w:rPr>
                <w:rFonts w:ascii="Arial" w:hAnsi="Arial" w:cs="Arial"/>
                <w:sz w:val="20"/>
              </w:rPr>
            </w:pPr>
            <w:r w:rsidRPr="00713D06">
              <w:rPr>
                <w:rFonts w:ascii="Arial" w:hAnsi="Arial" w:cs="Arial"/>
                <w:sz w:val="20"/>
              </w:rPr>
              <w:t>40 CFR 142.14</w:t>
            </w:r>
          </w:p>
        </w:tc>
        <w:tc>
          <w:tcPr>
            <w:tcW w:w="3192" w:type="dxa"/>
          </w:tcPr>
          <w:p w14:paraId="007D2957" w14:textId="77777777" w:rsidR="002A20CF" w:rsidRPr="00713D06" w:rsidRDefault="002A20CF" w:rsidP="006B0680">
            <w:pPr>
              <w:keepNext/>
              <w:rPr>
                <w:rFonts w:ascii="Arial" w:hAnsi="Arial" w:cs="Arial"/>
                <w:sz w:val="20"/>
              </w:rPr>
            </w:pPr>
            <w:r w:rsidRPr="00713D06">
              <w:rPr>
                <w:rFonts w:ascii="Arial" w:hAnsi="Arial" w:cs="Arial"/>
                <w:sz w:val="20"/>
              </w:rPr>
              <w:t>Varies</w:t>
            </w:r>
          </w:p>
        </w:tc>
      </w:tr>
      <w:tr w:rsidR="002A20CF" w:rsidRPr="00713D06" w14:paraId="007D295C" w14:textId="77777777" w:rsidTr="00CE3B1F">
        <w:trPr>
          <w:cantSplit/>
        </w:trPr>
        <w:tc>
          <w:tcPr>
            <w:tcW w:w="3192" w:type="dxa"/>
          </w:tcPr>
          <w:p w14:paraId="007D2959" w14:textId="77777777" w:rsidR="002A20CF" w:rsidRPr="00713D06" w:rsidRDefault="002A20CF" w:rsidP="006B0680">
            <w:pPr>
              <w:rPr>
                <w:rFonts w:ascii="Arial" w:hAnsi="Arial" w:cs="Arial"/>
                <w:sz w:val="20"/>
              </w:rPr>
            </w:pPr>
            <w:r w:rsidRPr="00713D06">
              <w:rPr>
                <w:rFonts w:ascii="Arial" w:hAnsi="Arial" w:cs="Arial"/>
                <w:sz w:val="20"/>
              </w:rPr>
              <w:t>Retain quarterly SDWIS reports to EPA, make them available for public inspection.</w:t>
            </w:r>
          </w:p>
        </w:tc>
        <w:tc>
          <w:tcPr>
            <w:tcW w:w="3192" w:type="dxa"/>
          </w:tcPr>
          <w:p w14:paraId="007D295A" w14:textId="77777777" w:rsidR="002A20CF" w:rsidRPr="00713D06" w:rsidRDefault="002A20CF" w:rsidP="006B0680">
            <w:pPr>
              <w:rPr>
                <w:rFonts w:ascii="Arial" w:hAnsi="Arial" w:cs="Arial"/>
                <w:sz w:val="20"/>
              </w:rPr>
            </w:pPr>
            <w:r w:rsidRPr="00713D06">
              <w:rPr>
                <w:rFonts w:ascii="Arial" w:hAnsi="Arial" w:cs="Arial"/>
                <w:sz w:val="20"/>
              </w:rPr>
              <w:t>40 CFR 142.15(d)</w:t>
            </w:r>
          </w:p>
        </w:tc>
        <w:tc>
          <w:tcPr>
            <w:tcW w:w="3192" w:type="dxa"/>
          </w:tcPr>
          <w:p w14:paraId="007D295B" w14:textId="77777777" w:rsidR="002A20CF" w:rsidRPr="00713D06" w:rsidRDefault="002A20CF" w:rsidP="006B0680">
            <w:pPr>
              <w:rPr>
                <w:rFonts w:ascii="Arial" w:hAnsi="Arial" w:cs="Arial"/>
                <w:sz w:val="20"/>
              </w:rPr>
            </w:pPr>
            <w:r w:rsidRPr="00713D06">
              <w:rPr>
                <w:rFonts w:ascii="Arial" w:hAnsi="Arial" w:cs="Arial"/>
                <w:sz w:val="20"/>
              </w:rPr>
              <w:t>Upon completion and submittal by state</w:t>
            </w:r>
          </w:p>
        </w:tc>
      </w:tr>
      <w:tr w:rsidR="002A20CF" w:rsidRPr="00713D06" w14:paraId="007D2960" w14:textId="77777777" w:rsidTr="00CE3B1F">
        <w:trPr>
          <w:cantSplit/>
        </w:trPr>
        <w:tc>
          <w:tcPr>
            <w:tcW w:w="3192" w:type="dxa"/>
          </w:tcPr>
          <w:p w14:paraId="007D295D" w14:textId="77777777" w:rsidR="002A20CF" w:rsidRPr="00713D06" w:rsidRDefault="002A20CF" w:rsidP="006B0680">
            <w:pPr>
              <w:rPr>
                <w:rFonts w:ascii="Arial" w:hAnsi="Arial" w:cs="Arial"/>
                <w:sz w:val="20"/>
              </w:rPr>
            </w:pPr>
            <w:r w:rsidRPr="00713D06">
              <w:rPr>
                <w:rFonts w:ascii="Arial" w:hAnsi="Arial" w:cs="Arial"/>
                <w:sz w:val="20"/>
              </w:rPr>
              <w:t>Report any new violation data or enforcement actions.</w:t>
            </w:r>
          </w:p>
        </w:tc>
        <w:tc>
          <w:tcPr>
            <w:tcW w:w="3192" w:type="dxa"/>
          </w:tcPr>
          <w:p w14:paraId="007D295E" w14:textId="77777777" w:rsidR="002A20CF" w:rsidRPr="00713D06" w:rsidRDefault="002A20CF" w:rsidP="006B0680">
            <w:pPr>
              <w:rPr>
                <w:rFonts w:ascii="Arial" w:hAnsi="Arial" w:cs="Arial"/>
                <w:sz w:val="20"/>
              </w:rPr>
            </w:pPr>
            <w:r w:rsidRPr="00713D06">
              <w:rPr>
                <w:rFonts w:ascii="Arial" w:hAnsi="Arial" w:cs="Arial"/>
                <w:sz w:val="20"/>
              </w:rPr>
              <w:t>40 CFR 142.15(a)(1)-(2)</w:t>
            </w:r>
          </w:p>
        </w:tc>
        <w:tc>
          <w:tcPr>
            <w:tcW w:w="3192" w:type="dxa"/>
          </w:tcPr>
          <w:p w14:paraId="007D295F" w14:textId="77777777" w:rsidR="002A20CF" w:rsidRPr="00713D06" w:rsidRDefault="002A20CF" w:rsidP="006B0680">
            <w:pPr>
              <w:rPr>
                <w:rFonts w:ascii="Arial" w:hAnsi="Arial" w:cs="Arial"/>
                <w:sz w:val="20"/>
              </w:rPr>
            </w:pPr>
            <w:r w:rsidRPr="00713D06">
              <w:rPr>
                <w:rFonts w:ascii="Arial" w:hAnsi="Arial" w:cs="Arial"/>
                <w:sz w:val="20"/>
              </w:rPr>
              <w:t>Quarterly</w:t>
            </w:r>
          </w:p>
        </w:tc>
      </w:tr>
      <w:tr w:rsidR="002A20CF" w:rsidRPr="00713D06" w14:paraId="007D2964" w14:textId="77777777" w:rsidTr="00CE3B1F">
        <w:trPr>
          <w:cantSplit/>
        </w:trPr>
        <w:tc>
          <w:tcPr>
            <w:tcW w:w="3192" w:type="dxa"/>
          </w:tcPr>
          <w:p w14:paraId="007D2961" w14:textId="77777777" w:rsidR="002A20CF" w:rsidRPr="00713D06" w:rsidRDefault="002A20CF" w:rsidP="006B0680">
            <w:pPr>
              <w:rPr>
                <w:rFonts w:ascii="Arial" w:hAnsi="Arial" w:cs="Arial"/>
                <w:sz w:val="20"/>
              </w:rPr>
            </w:pPr>
            <w:r w:rsidRPr="00713D06">
              <w:rPr>
                <w:rFonts w:ascii="Arial" w:hAnsi="Arial" w:cs="Arial"/>
                <w:sz w:val="20"/>
              </w:rPr>
              <w:t>Report any new data related to SDWIS elements or any revisions to existing data.</w:t>
            </w:r>
          </w:p>
        </w:tc>
        <w:tc>
          <w:tcPr>
            <w:tcW w:w="3192" w:type="dxa"/>
          </w:tcPr>
          <w:p w14:paraId="007D2962" w14:textId="77777777" w:rsidR="002A20CF" w:rsidRPr="00713D06" w:rsidRDefault="002A20CF" w:rsidP="006B0680">
            <w:pPr>
              <w:rPr>
                <w:rFonts w:ascii="Arial" w:hAnsi="Arial" w:cs="Arial"/>
                <w:sz w:val="20"/>
              </w:rPr>
            </w:pPr>
            <w:r w:rsidRPr="00713D06">
              <w:rPr>
                <w:rFonts w:ascii="Arial" w:hAnsi="Arial" w:cs="Arial"/>
                <w:sz w:val="20"/>
              </w:rPr>
              <w:t>40 CFR 142.15(b)(1)</w:t>
            </w:r>
          </w:p>
        </w:tc>
        <w:tc>
          <w:tcPr>
            <w:tcW w:w="3192" w:type="dxa"/>
          </w:tcPr>
          <w:p w14:paraId="007D2963" w14:textId="77777777" w:rsidR="002A20CF" w:rsidRPr="00713D06" w:rsidRDefault="002A20CF" w:rsidP="006B0680">
            <w:pPr>
              <w:rPr>
                <w:rFonts w:ascii="Arial" w:hAnsi="Arial" w:cs="Arial"/>
                <w:sz w:val="20"/>
              </w:rPr>
            </w:pPr>
            <w:r w:rsidRPr="00713D06">
              <w:rPr>
                <w:rFonts w:ascii="Arial" w:hAnsi="Arial" w:cs="Arial"/>
                <w:sz w:val="20"/>
              </w:rPr>
              <w:t>Annually</w:t>
            </w:r>
          </w:p>
        </w:tc>
      </w:tr>
      <w:tr w:rsidR="002A20CF" w:rsidRPr="00713D06" w14:paraId="007D2968" w14:textId="77777777" w:rsidTr="00CE3B1F">
        <w:trPr>
          <w:cantSplit/>
        </w:trPr>
        <w:tc>
          <w:tcPr>
            <w:tcW w:w="3192" w:type="dxa"/>
          </w:tcPr>
          <w:p w14:paraId="007D2965" w14:textId="77777777" w:rsidR="002A20CF" w:rsidRPr="00713D06" w:rsidRDefault="002A20CF" w:rsidP="006B0680">
            <w:pPr>
              <w:rPr>
                <w:rFonts w:ascii="Arial" w:hAnsi="Arial" w:cs="Arial"/>
                <w:sz w:val="20"/>
              </w:rPr>
            </w:pPr>
            <w:r w:rsidRPr="00713D06">
              <w:rPr>
                <w:rFonts w:ascii="Arial" w:hAnsi="Arial" w:cs="Arial"/>
                <w:sz w:val="20"/>
              </w:rPr>
              <w:t xml:space="preserve">Submit information required for review of </w:t>
            </w:r>
            <w:r w:rsidR="00D14D3F" w:rsidRPr="00713D06">
              <w:rPr>
                <w:rFonts w:ascii="Arial" w:hAnsi="Arial" w:cs="Arial"/>
                <w:sz w:val="20"/>
              </w:rPr>
              <w:t>s</w:t>
            </w:r>
            <w:r w:rsidR="006547FB" w:rsidRPr="00713D06">
              <w:rPr>
                <w:rFonts w:ascii="Arial" w:hAnsi="Arial" w:cs="Arial"/>
                <w:sz w:val="20"/>
              </w:rPr>
              <w:t xml:space="preserve">tate </w:t>
            </w:r>
            <w:r w:rsidRPr="00713D06">
              <w:rPr>
                <w:rFonts w:ascii="Arial" w:hAnsi="Arial" w:cs="Arial"/>
                <w:sz w:val="20"/>
              </w:rPr>
              <w:t>programs, including review of monitoring determinations.</w:t>
            </w:r>
          </w:p>
        </w:tc>
        <w:tc>
          <w:tcPr>
            <w:tcW w:w="3192" w:type="dxa"/>
          </w:tcPr>
          <w:p w14:paraId="007D2966" w14:textId="77777777" w:rsidR="002A20CF" w:rsidRPr="00713D06" w:rsidRDefault="002A20CF" w:rsidP="006B0680">
            <w:pPr>
              <w:rPr>
                <w:rFonts w:ascii="Arial" w:hAnsi="Arial" w:cs="Arial"/>
                <w:sz w:val="20"/>
              </w:rPr>
            </w:pPr>
            <w:r w:rsidRPr="00713D06">
              <w:rPr>
                <w:rFonts w:ascii="Arial" w:hAnsi="Arial" w:cs="Arial"/>
                <w:sz w:val="20"/>
              </w:rPr>
              <w:t>40 CFR 142.17-142.18</w:t>
            </w:r>
          </w:p>
        </w:tc>
        <w:tc>
          <w:tcPr>
            <w:tcW w:w="3192" w:type="dxa"/>
          </w:tcPr>
          <w:p w14:paraId="007D2967" w14:textId="77777777" w:rsidR="002A20CF" w:rsidRPr="00713D06" w:rsidRDefault="002A20CF" w:rsidP="006B0680">
            <w:pPr>
              <w:rPr>
                <w:rFonts w:ascii="Arial" w:hAnsi="Arial" w:cs="Arial"/>
                <w:sz w:val="20"/>
              </w:rPr>
            </w:pPr>
            <w:r w:rsidRPr="00713D06">
              <w:rPr>
                <w:rFonts w:ascii="Arial" w:hAnsi="Arial" w:cs="Arial"/>
                <w:sz w:val="20"/>
              </w:rPr>
              <w:t>Annually, as requested</w:t>
            </w:r>
          </w:p>
        </w:tc>
      </w:tr>
      <w:tr w:rsidR="002A20CF" w:rsidRPr="00713D06" w14:paraId="007D296C" w14:textId="77777777" w:rsidTr="00CE3B1F">
        <w:trPr>
          <w:cantSplit/>
        </w:trPr>
        <w:tc>
          <w:tcPr>
            <w:tcW w:w="3192" w:type="dxa"/>
          </w:tcPr>
          <w:p w14:paraId="007D2969" w14:textId="77777777" w:rsidR="002A20CF" w:rsidRPr="00713D06" w:rsidRDefault="002A20CF" w:rsidP="006B0680">
            <w:pPr>
              <w:rPr>
                <w:rFonts w:ascii="Arial" w:hAnsi="Arial" w:cs="Arial"/>
                <w:sz w:val="20"/>
              </w:rPr>
            </w:pPr>
            <w:r w:rsidRPr="00713D06">
              <w:rPr>
                <w:rFonts w:ascii="Arial" w:hAnsi="Arial" w:cs="Arial"/>
                <w:sz w:val="20"/>
              </w:rPr>
              <w:t>Request primacy treatment for a state or tribal primacy (for Indian tribes).</w:t>
            </w:r>
          </w:p>
        </w:tc>
        <w:tc>
          <w:tcPr>
            <w:tcW w:w="3192" w:type="dxa"/>
          </w:tcPr>
          <w:p w14:paraId="007D296A" w14:textId="77777777" w:rsidR="002A20CF" w:rsidRPr="00713D06" w:rsidRDefault="002A20CF" w:rsidP="006B0680">
            <w:pPr>
              <w:rPr>
                <w:rFonts w:ascii="Arial" w:hAnsi="Arial" w:cs="Arial"/>
                <w:sz w:val="20"/>
              </w:rPr>
            </w:pPr>
            <w:r w:rsidRPr="00713D06">
              <w:rPr>
                <w:rFonts w:ascii="Arial" w:hAnsi="Arial" w:cs="Arial"/>
                <w:sz w:val="20"/>
              </w:rPr>
              <w:t>40 CFR 142.76</w:t>
            </w:r>
          </w:p>
        </w:tc>
        <w:tc>
          <w:tcPr>
            <w:tcW w:w="3192" w:type="dxa"/>
          </w:tcPr>
          <w:p w14:paraId="007D296B" w14:textId="77777777" w:rsidR="002A20CF" w:rsidRPr="00713D06" w:rsidRDefault="002A20CF" w:rsidP="006B0680">
            <w:pPr>
              <w:rPr>
                <w:rFonts w:ascii="Arial" w:hAnsi="Arial" w:cs="Arial"/>
                <w:sz w:val="20"/>
              </w:rPr>
            </w:pPr>
            <w:r w:rsidRPr="00713D06">
              <w:rPr>
                <w:rFonts w:ascii="Arial" w:hAnsi="Arial" w:cs="Arial"/>
                <w:sz w:val="20"/>
              </w:rPr>
              <w:t>One-time</w:t>
            </w:r>
          </w:p>
        </w:tc>
      </w:tr>
      <w:tr w:rsidR="002A20CF" w:rsidRPr="00713D06" w14:paraId="007D2970" w14:textId="77777777" w:rsidTr="00CE3B1F">
        <w:trPr>
          <w:cantSplit/>
        </w:trPr>
        <w:tc>
          <w:tcPr>
            <w:tcW w:w="3192" w:type="dxa"/>
          </w:tcPr>
          <w:p w14:paraId="007D296D" w14:textId="77777777" w:rsidR="002A20CF" w:rsidRPr="00713D06" w:rsidRDefault="002A20CF" w:rsidP="006B0680">
            <w:pPr>
              <w:rPr>
                <w:rFonts w:ascii="Arial" w:hAnsi="Arial" w:cs="Arial"/>
                <w:sz w:val="20"/>
              </w:rPr>
            </w:pPr>
            <w:r w:rsidRPr="00713D06">
              <w:rPr>
                <w:rFonts w:ascii="Arial" w:hAnsi="Arial" w:cs="Arial"/>
                <w:sz w:val="20"/>
              </w:rPr>
              <w:t>Submit initial application for primacy.</w:t>
            </w:r>
          </w:p>
        </w:tc>
        <w:tc>
          <w:tcPr>
            <w:tcW w:w="3192" w:type="dxa"/>
          </w:tcPr>
          <w:p w14:paraId="007D296E" w14:textId="77777777" w:rsidR="002A20CF" w:rsidRPr="00713D06" w:rsidRDefault="002A20CF" w:rsidP="006B0680">
            <w:pPr>
              <w:rPr>
                <w:rFonts w:ascii="Arial" w:hAnsi="Arial" w:cs="Arial"/>
                <w:sz w:val="20"/>
              </w:rPr>
            </w:pPr>
            <w:r w:rsidRPr="00713D06">
              <w:rPr>
                <w:rFonts w:ascii="Arial" w:hAnsi="Arial" w:cs="Arial"/>
                <w:sz w:val="20"/>
              </w:rPr>
              <w:t>40 CFR 142.11</w:t>
            </w:r>
          </w:p>
        </w:tc>
        <w:tc>
          <w:tcPr>
            <w:tcW w:w="3192" w:type="dxa"/>
          </w:tcPr>
          <w:p w14:paraId="007D296F" w14:textId="77777777" w:rsidR="002A20CF" w:rsidRPr="00713D06" w:rsidRDefault="002A20CF" w:rsidP="006B0680">
            <w:pPr>
              <w:rPr>
                <w:rFonts w:ascii="Arial" w:hAnsi="Arial" w:cs="Arial"/>
                <w:sz w:val="20"/>
              </w:rPr>
            </w:pPr>
            <w:r w:rsidRPr="00713D06">
              <w:rPr>
                <w:rFonts w:ascii="Arial" w:hAnsi="Arial" w:cs="Arial"/>
                <w:sz w:val="20"/>
              </w:rPr>
              <w:t>One-time</w:t>
            </w:r>
          </w:p>
        </w:tc>
      </w:tr>
      <w:tr w:rsidR="002A20CF" w:rsidRPr="00713D06" w14:paraId="007D2974" w14:textId="77777777" w:rsidTr="00CE3B1F">
        <w:trPr>
          <w:cantSplit/>
        </w:trPr>
        <w:tc>
          <w:tcPr>
            <w:tcW w:w="3192" w:type="dxa"/>
          </w:tcPr>
          <w:p w14:paraId="007D2971" w14:textId="77777777" w:rsidR="002A20CF" w:rsidRPr="00713D06" w:rsidRDefault="002A20CF" w:rsidP="006B0680">
            <w:pPr>
              <w:rPr>
                <w:rFonts w:ascii="Arial" w:hAnsi="Arial" w:cs="Arial"/>
                <w:sz w:val="20"/>
              </w:rPr>
            </w:pPr>
            <w:r w:rsidRPr="00713D06">
              <w:rPr>
                <w:rFonts w:ascii="Arial" w:hAnsi="Arial" w:cs="Arial"/>
                <w:sz w:val="20"/>
              </w:rPr>
              <w:t>Submit statutory and regulatory provisions authorizing administrative penalties or demonstrate that authority does not exist.</w:t>
            </w:r>
          </w:p>
        </w:tc>
        <w:tc>
          <w:tcPr>
            <w:tcW w:w="3192" w:type="dxa"/>
          </w:tcPr>
          <w:p w14:paraId="007D2972" w14:textId="77777777" w:rsidR="002A20CF" w:rsidRPr="00713D06" w:rsidRDefault="002A20CF" w:rsidP="006B0680">
            <w:pPr>
              <w:rPr>
                <w:rFonts w:ascii="Arial" w:hAnsi="Arial" w:cs="Arial"/>
                <w:sz w:val="20"/>
              </w:rPr>
            </w:pPr>
            <w:r w:rsidRPr="00713D06">
              <w:rPr>
                <w:rFonts w:ascii="Arial" w:hAnsi="Arial" w:cs="Arial"/>
                <w:sz w:val="20"/>
              </w:rPr>
              <w:t>40 CFR 142.11(a)(6)</w:t>
            </w:r>
          </w:p>
        </w:tc>
        <w:tc>
          <w:tcPr>
            <w:tcW w:w="3192" w:type="dxa"/>
          </w:tcPr>
          <w:p w14:paraId="007D2973" w14:textId="77777777" w:rsidR="002A20CF" w:rsidRPr="00713D06" w:rsidRDefault="002A20CF" w:rsidP="006B0680">
            <w:pPr>
              <w:rPr>
                <w:rFonts w:ascii="Arial" w:hAnsi="Arial" w:cs="Arial"/>
                <w:sz w:val="20"/>
              </w:rPr>
            </w:pPr>
            <w:r w:rsidRPr="00713D06">
              <w:rPr>
                <w:rFonts w:ascii="Arial" w:hAnsi="Arial" w:cs="Arial"/>
                <w:sz w:val="20"/>
              </w:rPr>
              <w:t>One-time</w:t>
            </w:r>
          </w:p>
        </w:tc>
      </w:tr>
      <w:tr w:rsidR="002A20CF" w:rsidRPr="00713D06" w14:paraId="007D2978" w14:textId="77777777" w:rsidTr="00CE3B1F">
        <w:trPr>
          <w:cantSplit/>
        </w:trPr>
        <w:tc>
          <w:tcPr>
            <w:tcW w:w="3192" w:type="dxa"/>
          </w:tcPr>
          <w:p w14:paraId="007D2975" w14:textId="77777777" w:rsidR="002A20CF" w:rsidRPr="00713D06" w:rsidRDefault="002A20CF" w:rsidP="006B0680">
            <w:pPr>
              <w:rPr>
                <w:rFonts w:ascii="Arial" w:hAnsi="Arial" w:cs="Arial"/>
                <w:sz w:val="20"/>
              </w:rPr>
            </w:pPr>
            <w:r w:rsidRPr="00713D06">
              <w:rPr>
                <w:rFonts w:ascii="Arial" w:hAnsi="Arial" w:cs="Arial"/>
                <w:sz w:val="20"/>
              </w:rPr>
              <w:t>Submit revised primacy application.</w:t>
            </w:r>
          </w:p>
        </w:tc>
        <w:tc>
          <w:tcPr>
            <w:tcW w:w="3192" w:type="dxa"/>
          </w:tcPr>
          <w:p w14:paraId="007D2976" w14:textId="77777777" w:rsidR="002A20CF" w:rsidRPr="00713D06" w:rsidRDefault="002A20CF" w:rsidP="006B0680">
            <w:pPr>
              <w:rPr>
                <w:rFonts w:ascii="Arial" w:hAnsi="Arial" w:cs="Arial"/>
                <w:sz w:val="20"/>
              </w:rPr>
            </w:pPr>
            <w:r w:rsidRPr="00713D06">
              <w:rPr>
                <w:rFonts w:ascii="Arial" w:hAnsi="Arial" w:cs="Arial"/>
                <w:sz w:val="20"/>
              </w:rPr>
              <w:t>40 CFR 142.12</w:t>
            </w:r>
          </w:p>
        </w:tc>
        <w:tc>
          <w:tcPr>
            <w:tcW w:w="3192" w:type="dxa"/>
          </w:tcPr>
          <w:p w14:paraId="007D2977" w14:textId="77777777" w:rsidR="002A20CF" w:rsidRPr="00713D06" w:rsidRDefault="002A20CF" w:rsidP="006B0680">
            <w:pPr>
              <w:rPr>
                <w:rFonts w:ascii="Arial" w:hAnsi="Arial" w:cs="Arial"/>
                <w:sz w:val="20"/>
              </w:rPr>
            </w:pPr>
            <w:r w:rsidRPr="00713D06">
              <w:rPr>
                <w:rFonts w:ascii="Arial" w:hAnsi="Arial" w:cs="Arial"/>
                <w:sz w:val="20"/>
              </w:rPr>
              <w:t>As needed</w:t>
            </w:r>
          </w:p>
        </w:tc>
      </w:tr>
      <w:tr w:rsidR="00B74F60" w:rsidRPr="00713D06" w14:paraId="007D297A" w14:textId="77777777" w:rsidTr="00CE3B1F">
        <w:trPr>
          <w:cantSplit/>
        </w:trPr>
        <w:tc>
          <w:tcPr>
            <w:tcW w:w="9576" w:type="dxa"/>
            <w:gridSpan w:val="3"/>
            <w:shd w:val="clear" w:color="auto" w:fill="D9D9D9"/>
          </w:tcPr>
          <w:p w14:paraId="007D2979" w14:textId="77777777" w:rsidR="00B74F60" w:rsidRPr="00713D06" w:rsidRDefault="002A20CF" w:rsidP="006B0680">
            <w:pPr>
              <w:rPr>
                <w:rFonts w:ascii="Arial" w:hAnsi="Arial" w:cs="Arial"/>
                <w:b/>
                <w:sz w:val="20"/>
              </w:rPr>
            </w:pPr>
            <w:r w:rsidRPr="00713D06">
              <w:rPr>
                <w:rFonts w:ascii="Arial" w:hAnsi="Arial" w:cs="Arial"/>
                <w:b/>
                <w:sz w:val="20"/>
              </w:rPr>
              <w:t>PUBLIC NOTIFICATION</w:t>
            </w:r>
          </w:p>
        </w:tc>
      </w:tr>
      <w:tr w:rsidR="00B74F60" w:rsidRPr="00713D06" w14:paraId="007D297C" w14:textId="77777777" w:rsidTr="00CE3B1F">
        <w:trPr>
          <w:cantSplit/>
        </w:trPr>
        <w:tc>
          <w:tcPr>
            <w:tcW w:w="9576" w:type="dxa"/>
            <w:gridSpan w:val="3"/>
          </w:tcPr>
          <w:p w14:paraId="007D297B" w14:textId="772933F2" w:rsidR="00B74F60" w:rsidRPr="00713D06" w:rsidRDefault="002A20CF" w:rsidP="006B0680">
            <w:r w:rsidRPr="00713D06">
              <w:rPr>
                <w:rFonts w:ascii="Arial" w:hAnsi="Arial" w:cs="Arial"/>
                <w:sz w:val="20"/>
              </w:rPr>
              <w:t>Primacy agencies may exercise flexibility in the following areas as long as they establish enforceable procedures</w:t>
            </w:r>
            <w:r w:rsidR="00356C69">
              <w:rPr>
                <w:rFonts w:ascii="Arial" w:hAnsi="Arial" w:cs="Arial"/>
                <w:sz w:val="20"/>
              </w:rPr>
              <w:t>.</w:t>
            </w:r>
          </w:p>
        </w:tc>
      </w:tr>
      <w:tr w:rsidR="00B74F60" w:rsidRPr="00713D06" w14:paraId="007D2980" w14:textId="77777777" w:rsidTr="00CE3B1F">
        <w:trPr>
          <w:cantSplit/>
        </w:trPr>
        <w:tc>
          <w:tcPr>
            <w:tcW w:w="3192" w:type="dxa"/>
          </w:tcPr>
          <w:p w14:paraId="007D297D" w14:textId="367306A7" w:rsidR="00B74F60" w:rsidRPr="00713D06" w:rsidRDefault="002A20CF" w:rsidP="006B0680">
            <w:r w:rsidRPr="00713D06">
              <w:rPr>
                <w:rFonts w:ascii="Arial" w:hAnsi="Arial" w:cs="Arial"/>
                <w:sz w:val="20"/>
              </w:rPr>
              <w:t>Requiring PWSs to notify persons served for violations or situations other than those</w:t>
            </w:r>
            <w:r w:rsidR="000659D5" w:rsidRPr="00713D06">
              <w:rPr>
                <w:rFonts w:ascii="Arial" w:hAnsi="Arial" w:cs="Arial"/>
                <w:sz w:val="20"/>
              </w:rPr>
              <w:t xml:space="preserve"> requiring notice under the PN R</w:t>
            </w:r>
            <w:r w:rsidRPr="00713D06">
              <w:rPr>
                <w:rFonts w:ascii="Arial" w:hAnsi="Arial" w:cs="Arial"/>
                <w:sz w:val="20"/>
              </w:rPr>
              <w:t>ule.</w:t>
            </w:r>
          </w:p>
        </w:tc>
        <w:tc>
          <w:tcPr>
            <w:tcW w:w="3192" w:type="dxa"/>
          </w:tcPr>
          <w:p w14:paraId="007D297E" w14:textId="77777777" w:rsidR="00B74F60" w:rsidRPr="00713D06" w:rsidRDefault="002A20CF" w:rsidP="006B0680">
            <w:pPr>
              <w:rPr>
                <w:rFonts w:ascii="Arial" w:hAnsi="Arial" w:cs="Arial"/>
                <w:sz w:val="20"/>
              </w:rPr>
            </w:pPr>
            <w:r w:rsidRPr="00713D06">
              <w:rPr>
                <w:rFonts w:ascii="Arial" w:hAnsi="Arial" w:cs="Arial"/>
                <w:sz w:val="20"/>
              </w:rPr>
              <w:t>40 CFR</w:t>
            </w:r>
            <w:r w:rsidR="00817ACA" w:rsidRPr="00713D06">
              <w:rPr>
                <w:rFonts w:ascii="Arial" w:hAnsi="Arial" w:cs="Arial"/>
                <w:sz w:val="20"/>
              </w:rPr>
              <w:t xml:space="preserve"> </w:t>
            </w:r>
            <w:r w:rsidRPr="00713D06">
              <w:rPr>
                <w:rFonts w:ascii="Arial" w:hAnsi="Arial" w:cs="Arial"/>
                <w:sz w:val="20"/>
              </w:rPr>
              <w:t>142.16(a)</w:t>
            </w:r>
          </w:p>
        </w:tc>
        <w:tc>
          <w:tcPr>
            <w:tcW w:w="3192" w:type="dxa"/>
          </w:tcPr>
          <w:p w14:paraId="007D297F" w14:textId="77777777" w:rsidR="00B74F60" w:rsidRPr="00713D06" w:rsidRDefault="002A20CF" w:rsidP="006B0680">
            <w:pPr>
              <w:rPr>
                <w:rFonts w:ascii="Arial" w:hAnsi="Arial" w:cs="Arial"/>
                <w:sz w:val="20"/>
              </w:rPr>
            </w:pPr>
            <w:r w:rsidRPr="00713D06">
              <w:rPr>
                <w:rFonts w:ascii="Arial" w:hAnsi="Arial" w:cs="Arial"/>
                <w:sz w:val="20"/>
              </w:rPr>
              <w:t>If necessary</w:t>
            </w:r>
          </w:p>
        </w:tc>
      </w:tr>
      <w:tr w:rsidR="002A20CF" w:rsidRPr="00713D06" w14:paraId="007D2984" w14:textId="77777777" w:rsidTr="00CE3B1F">
        <w:trPr>
          <w:cantSplit/>
        </w:trPr>
        <w:tc>
          <w:tcPr>
            <w:tcW w:w="3192" w:type="dxa"/>
          </w:tcPr>
          <w:p w14:paraId="007D2981" w14:textId="77777777" w:rsidR="002A20CF" w:rsidRPr="00713D06" w:rsidRDefault="002A20CF" w:rsidP="006B0680">
            <w:pPr>
              <w:rPr>
                <w:rFonts w:ascii="Arial" w:hAnsi="Arial" w:cs="Arial"/>
                <w:sz w:val="20"/>
              </w:rPr>
            </w:pPr>
            <w:r w:rsidRPr="00713D06">
              <w:rPr>
                <w:rFonts w:ascii="Arial" w:hAnsi="Arial" w:cs="Arial"/>
                <w:sz w:val="20"/>
              </w:rPr>
              <w:t>Allowing PWSs to limit distribution of a notice to the portion of the distribution system that is out of compliance.</w:t>
            </w:r>
          </w:p>
        </w:tc>
        <w:tc>
          <w:tcPr>
            <w:tcW w:w="3192" w:type="dxa"/>
          </w:tcPr>
          <w:p w14:paraId="007D2982" w14:textId="77777777" w:rsidR="002A20CF" w:rsidRPr="00713D06" w:rsidRDefault="00123D56" w:rsidP="006B0680">
            <w:pPr>
              <w:pStyle w:val="ExhibitTitle"/>
              <w:jc w:val="left"/>
              <w:rPr>
                <w:b w:val="0"/>
              </w:rPr>
            </w:pPr>
            <w:r w:rsidRPr="00713D06">
              <w:rPr>
                <w:b w:val="0"/>
                <w:sz w:val="20"/>
              </w:rPr>
              <w:t>40 CFR</w:t>
            </w:r>
            <w:r w:rsidR="00817ACA" w:rsidRPr="00713D06">
              <w:rPr>
                <w:b w:val="0"/>
                <w:sz w:val="20"/>
              </w:rPr>
              <w:t xml:space="preserve"> </w:t>
            </w:r>
            <w:r w:rsidRPr="00713D06">
              <w:rPr>
                <w:b w:val="0"/>
                <w:sz w:val="20"/>
              </w:rPr>
              <w:t>142.16(a)</w:t>
            </w:r>
          </w:p>
        </w:tc>
        <w:tc>
          <w:tcPr>
            <w:tcW w:w="3192" w:type="dxa"/>
          </w:tcPr>
          <w:p w14:paraId="007D2983" w14:textId="77777777" w:rsidR="002A20CF" w:rsidRPr="00713D06" w:rsidRDefault="00123D56" w:rsidP="006B0680">
            <w:pPr>
              <w:pStyle w:val="ExhibitTitle"/>
              <w:jc w:val="left"/>
              <w:rPr>
                <w:b w:val="0"/>
              </w:rPr>
            </w:pPr>
            <w:r w:rsidRPr="00713D06">
              <w:rPr>
                <w:b w:val="0"/>
                <w:sz w:val="20"/>
              </w:rPr>
              <w:t>If necessary</w:t>
            </w:r>
          </w:p>
        </w:tc>
      </w:tr>
      <w:tr w:rsidR="002A20CF" w:rsidRPr="00713D06" w14:paraId="007D2988" w14:textId="77777777" w:rsidTr="00CE3B1F">
        <w:trPr>
          <w:cantSplit/>
        </w:trPr>
        <w:tc>
          <w:tcPr>
            <w:tcW w:w="3192" w:type="dxa"/>
          </w:tcPr>
          <w:p w14:paraId="007D2985" w14:textId="77777777" w:rsidR="002A20CF" w:rsidRPr="00713D06" w:rsidRDefault="002A20CF" w:rsidP="006B0680">
            <w:pPr>
              <w:rPr>
                <w:rFonts w:ascii="Arial" w:hAnsi="Arial" w:cs="Arial"/>
                <w:sz w:val="20"/>
              </w:rPr>
            </w:pPr>
            <w:r w:rsidRPr="00713D06">
              <w:rPr>
                <w:rFonts w:ascii="Arial" w:hAnsi="Arial" w:cs="Arial"/>
                <w:sz w:val="20"/>
              </w:rPr>
              <w:t>Elevating violations/situations from Tiers 2 or 3 to Tier 1.</w:t>
            </w:r>
          </w:p>
        </w:tc>
        <w:tc>
          <w:tcPr>
            <w:tcW w:w="3192" w:type="dxa"/>
          </w:tcPr>
          <w:p w14:paraId="007D2986" w14:textId="77777777" w:rsidR="002A20CF" w:rsidRPr="00713D06" w:rsidRDefault="00123D56" w:rsidP="006B0680">
            <w:pPr>
              <w:pStyle w:val="ExhibitTitle"/>
              <w:jc w:val="left"/>
              <w:rPr>
                <w:b w:val="0"/>
              </w:rPr>
            </w:pPr>
            <w:r w:rsidRPr="00713D06">
              <w:rPr>
                <w:b w:val="0"/>
                <w:sz w:val="20"/>
              </w:rPr>
              <w:t>40 CFR</w:t>
            </w:r>
            <w:r w:rsidR="00817ACA" w:rsidRPr="00713D06">
              <w:rPr>
                <w:b w:val="0"/>
                <w:sz w:val="20"/>
              </w:rPr>
              <w:t xml:space="preserve"> </w:t>
            </w:r>
            <w:r w:rsidRPr="00713D06">
              <w:rPr>
                <w:b w:val="0"/>
                <w:sz w:val="20"/>
              </w:rPr>
              <w:t>142.16(a)</w:t>
            </w:r>
          </w:p>
        </w:tc>
        <w:tc>
          <w:tcPr>
            <w:tcW w:w="3192" w:type="dxa"/>
          </w:tcPr>
          <w:p w14:paraId="007D2987" w14:textId="77777777" w:rsidR="002A20CF" w:rsidRPr="00713D06" w:rsidRDefault="00123D56" w:rsidP="006B0680">
            <w:pPr>
              <w:pStyle w:val="ExhibitTitle"/>
              <w:jc w:val="left"/>
              <w:rPr>
                <w:b w:val="0"/>
              </w:rPr>
            </w:pPr>
            <w:r w:rsidRPr="00713D06">
              <w:rPr>
                <w:b w:val="0"/>
                <w:sz w:val="20"/>
              </w:rPr>
              <w:t>If necessary</w:t>
            </w:r>
          </w:p>
        </w:tc>
      </w:tr>
      <w:tr w:rsidR="002A20CF" w:rsidRPr="00713D06" w14:paraId="007D298C" w14:textId="77777777" w:rsidTr="00CE3B1F">
        <w:trPr>
          <w:cantSplit/>
        </w:trPr>
        <w:tc>
          <w:tcPr>
            <w:tcW w:w="3192" w:type="dxa"/>
          </w:tcPr>
          <w:p w14:paraId="007D2989" w14:textId="77777777" w:rsidR="002A20CF" w:rsidRPr="00713D06" w:rsidRDefault="002A20CF" w:rsidP="006B0680">
            <w:pPr>
              <w:rPr>
                <w:rFonts w:ascii="Arial" w:hAnsi="Arial" w:cs="Arial"/>
                <w:sz w:val="20"/>
              </w:rPr>
            </w:pPr>
            <w:r w:rsidRPr="00713D06">
              <w:rPr>
                <w:rFonts w:ascii="Arial" w:hAnsi="Arial" w:cs="Arial"/>
                <w:sz w:val="20"/>
              </w:rPr>
              <w:t>Requiring additional notification for Tier 1 as a result of the 24-hour consultation.</w:t>
            </w:r>
          </w:p>
        </w:tc>
        <w:tc>
          <w:tcPr>
            <w:tcW w:w="3192" w:type="dxa"/>
          </w:tcPr>
          <w:p w14:paraId="007D298A" w14:textId="77777777" w:rsidR="002A20CF" w:rsidRPr="00713D06" w:rsidRDefault="00123D56" w:rsidP="006B0680">
            <w:pPr>
              <w:pStyle w:val="ExhibitTitle"/>
              <w:jc w:val="left"/>
              <w:rPr>
                <w:b w:val="0"/>
              </w:rPr>
            </w:pPr>
            <w:r w:rsidRPr="00713D06">
              <w:rPr>
                <w:b w:val="0"/>
                <w:sz w:val="20"/>
              </w:rPr>
              <w:t>40 CFR</w:t>
            </w:r>
            <w:r w:rsidR="00817ACA" w:rsidRPr="00713D06">
              <w:rPr>
                <w:b w:val="0"/>
                <w:sz w:val="20"/>
              </w:rPr>
              <w:t xml:space="preserve"> </w:t>
            </w:r>
            <w:r w:rsidRPr="00713D06">
              <w:rPr>
                <w:b w:val="0"/>
                <w:sz w:val="20"/>
              </w:rPr>
              <w:t>142.16(a)</w:t>
            </w:r>
          </w:p>
        </w:tc>
        <w:tc>
          <w:tcPr>
            <w:tcW w:w="3192" w:type="dxa"/>
          </w:tcPr>
          <w:p w14:paraId="007D298B" w14:textId="77777777" w:rsidR="002A20CF" w:rsidRPr="00713D06" w:rsidRDefault="00123D56" w:rsidP="006B0680">
            <w:pPr>
              <w:pStyle w:val="ExhibitTitle"/>
              <w:jc w:val="left"/>
              <w:rPr>
                <w:b w:val="0"/>
              </w:rPr>
            </w:pPr>
            <w:r w:rsidRPr="00713D06">
              <w:rPr>
                <w:b w:val="0"/>
                <w:sz w:val="20"/>
              </w:rPr>
              <w:t>If necessary</w:t>
            </w:r>
          </w:p>
        </w:tc>
      </w:tr>
      <w:tr w:rsidR="002A20CF" w:rsidRPr="00713D06" w14:paraId="007D2990" w14:textId="77777777" w:rsidTr="00CE3B1F">
        <w:trPr>
          <w:cantSplit/>
        </w:trPr>
        <w:tc>
          <w:tcPr>
            <w:tcW w:w="3192" w:type="dxa"/>
          </w:tcPr>
          <w:p w14:paraId="007D298D" w14:textId="1C878522" w:rsidR="002A20CF" w:rsidRPr="00713D06" w:rsidRDefault="002A20CF" w:rsidP="006B0680">
            <w:pPr>
              <w:rPr>
                <w:rFonts w:ascii="Arial" w:hAnsi="Arial" w:cs="Arial"/>
                <w:sz w:val="20"/>
              </w:rPr>
            </w:pPr>
            <w:r w:rsidRPr="00713D06">
              <w:rPr>
                <w:rFonts w:ascii="Arial" w:hAnsi="Arial" w:cs="Arial"/>
                <w:sz w:val="20"/>
              </w:rPr>
              <w:t xml:space="preserve">Requiring or permitting a different form of delivery than is required in the PN </w:t>
            </w:r>
            <w:r w:rsidR="000659D5" w:rsidRPr="00713D06">
              <w:rPr>
                <w:rFonts w:ascii="Arial" w:hAnsi="Arial" w:cs="Arial"/>
                <w:sz w:val="20"/>
              </w:rPr>
              <w:t>R</w:t>
            </w:r>
            <w:r w:rsidRPr="00713D06">
              <w:rPr>
                <w:rFonts w:ascii="Arial" w:hAnsi="Arial" w:cs="Arial"/>
                <w:sz w:val="20"/>
              </w:rPr>
              <w:t>ule for Tiers 1, 2, or 3.</w:t>
            </w:r>
          </w:p>
        </w:tc>
        <w:tc>
          <w:tcPr>
            <w:tcW w:w="3192" w:type="dxa"/>
          </w:tcPr>
          <w:p w14:paraId="007D298E" w14:textId="77777777" w:rsidR="002A20CF" w:rsidRPr="00713D06" w:rsidRDefault="00123D56" w:rsidP="006B0680">
            <w:pPr>
              <w:pStyle w:val="ExhibitTitle"/>
              <w:jc w:val="left"/>
              <w:rPr>
                <w:b w:val="0"/>
              </w:rPr>
            </w:pPr>
            <w:r w:rsidRPr="00713D06">
              <w:rPr>
                <w:b w:val="0"/>
                <w:sz w:val="20"/>
              </w:rPr>
              <w:t>40 CFR</w:t>
            </w:r>
            <w:r w:rsidR="00817ACA" w:rsidRPr="00713D06">
              <w:rPr>
                <w:b w:val="0"/>
                <w:sz w:val="20"/>
              </w:rPr>
              <w:t xml:space="preserve"> </w:t>
            </w:r>
            <w:r w:rsidRPr="00713D06">
              <w:rPr>
                <w:b w:val="0"/>
                <w:sz w:val="20"/>
              </w:rPr>
              <w:t>142.16(a)</w:t>
            </w:r>
          </w:p>
        </w:tc>
        <w:tc>
          <w:tcPr>
            <w:tcW w:w="3192" w:type="dxa"/>
          </w:tcPr>
          <w:p w14:paraId="007D298F" w14:textId="77777777" w:rsidR="002A20CF" w:rsidRPr="00713D06" w:rsidRDefault="00123D56" w:rsidP="006B0680">
            <w:pPr>
              <w:pStyle w:val="ExhibitTitle"/>
              <w:jc w:val="left"/>
              <w:rPr>
                <w:b w:val="0"/>
              </w:rPr>
            </w:pPr>
            <w:r w:rsidRPr="00713D06">
              <w:rPr>
                <w:b w:val="0"/>
                <w:sz w:val="20"/>
              </w:rPr>
              <w:t>If necessary</w:t>
            </w:r>
          </w:p>
        </w:tc>
      </w:tr>
      <w:tr w:rsidR="002A20CF" w:rsidRPr="00713D06" w14:paraId="007D2994" w14:textId="77777777" w:rsidTr="00CE3B1F">
        <w:trPr>
          <w:cantSplit/>
        </w:trPr>
        <w:tc>
          <w:tcPr>
            <w:tcW w:w="3192" w:type="dxa"/>
          </w:tcPr>
          <w:p w14:paraId="007D2991" w14:textId="77777777" w:rsidR="002A20CF" w:rsidRPr="00713D06" w:rsidRDefault="002A20CF" w:rsidP="006B0680">
            <w:pPr>
              <w:rPr>
                <w:rFonts w:ascii="Arial" w:hAnsi="Arial" w:cs="Arial"/>
                <w:sz w:val="20"/>
              </w:rPr>
            </w:pPr>
            <w:r w:rsidRPr="00713D06">
              <w:rPr>
                <w:rFonts w:ascii="Arial" w:hAnsi="Arial" w:cs="Arial"/>
                <w:sz w:val="20"/>
              </w:rPr>
              <w:t>Elevating monitoring/testing procedure violations from Tier 3 to Tier 2.</w:t>
            </w:r>
            <w:r w:rsidRPr="00713D06">
              <w:rPr>
                <w:rFonts w:ascii="Arial" w:hAnsi="Arial" w:cs="Arial"/>
                <w:sz w:val="20"/>
              </w:rPr>
              <w:tab/>
            </w:r>
          </w:p>
        </w:tc>
        <w:tc>
          <w:tcPr>
            <w:tcW w:w="3192" w:type="dxa"/>
          </w:tcPr>
          <w:p w14:paraId="007D2992" w14:textId="77777777" w:rsidR="002A20CF" w:rsidRPr="00713D06" w:rsidRDefault="00123D56" w:rsidP="006B0680">
            <w:pPr>
              <w:pStyle w:val="ExhibitTitle"/>
              <w:jc w:val="left"/>
              <w:rPr>
                <w:b w:val="0"/>
              </w:rPr>
            </w:pPr>
            <w:r w:rsidRPr="00713D06">
              <w:rPr>
                <w:b w:val="0"/>
                <w:sz w:val="20"/>
              </w:rPr>
              <w:t>40 CFR</w:t>
            </w:r>
            <w:r w:rsidR="00817ACA" w:rsidRPr="00713D06">
              <w:rPr>
                <w:b w:val="0"/>
                <w:sz w:val="20"/>
              </w:rPr>
              <w:t xml:space="preserve"> </w:t>
            </w:r>
            <w:r w:rsidRPr="00713D06">
              <w:rPr>
                <w:b w:val="0"/>
                <w:sz w:val="20"/>
              </w:rPr>
              <w:t>142.16(a)</w:t>
            </w:r>
          </w:p>
        </w:tc>
        <w:tc>
          <w:tcPr>
            <w:tcW w:w="3192" w:type="dxa"/>
          </w:tcPr>
          <w:p w14:paraId="007D2993" w14:textId="77777777" w:rsidR="002A20CF" w:rsidRPr="00713D06" w:rsidRDefault="00123D56" w:rsidP="006B0680">
            <w:pPr>
              <w:pStyle w:val="ExhibitTitle"/>
              <w:jc w:val="left"/>
              <w:rPr>
                <w:b w:val="0"/>
              </w:rPr>
            </w:pPr>
            <w:r w:rsidRPr="00713D06">
              <w:rPr>
                <w:b w:val="0"/>
                <w:sz w:val="20"/>
              </w:rPr>
              <w:t>If necessary</w:t>
            </w:r>
          </w:p>
        </w:tc>
      </w:tr>
      <w:tr w:rsidR="002A20CF" w:rsidRPr="00713D06" w14:paraId="007D2998" w14:textId="77777777" w:rsidTr="00CE3B1F">
        <w:trPr>
          <w:cantSplit/>
        </w:trPr>
        <w:tc>
          <w:tcPr>
            <w:tcW w:w="3192" w:type="dxa"/>
          </w:tcPr>
          <w:p w14:paraId="007D2995" w14:textId="77777777" w:rsidR="002A20CF" w:rsidRPr="00713D06" w:rsidRDefault="002A20CF" w:rsidP="006B0680">
            <w:pPr>
              <w:keepNext/>
              <w:keepLines/>
              <w:rPr>
                <w:rFonts w:ascii="Arial" w:hAnsi="Arial" w:cs="Arial"/>
                <w:sz w:val="20"/>
              </w:rPr>
            </w:pPr>
            <w:r w:rsidRPr="00713D06">
              <w:rPr>
                <w:rFonts w:ascii="Arial" w:hAnsi="Arial" w:cs="Arial"/>
                <w:sz w:val="20"/>
              </w:rPr>
              <w:t>Granting extensions for distribution of Tier 2 notices.</w:t>
            </w:r>
          </w:p>
        </w:tc>
        <w:tc>
          <w:tcPr>
            <w:tcW w:w="3192" w:type="dxa"/>
          </w:tcPr>
          <w:p w14:paraId="007D2996" w14:textId="77777777" w:rsidR="002A20CF" w:rsidRPr="00713D06" w:rsidRDefault="00123D56" w:rsidP="006B0680">
            <w:pPr>
              <w:pStyle w:val="ExhibitTitle"/>
              <w:jc w:val="left"/>
              <w:rPr>
                <w:b w:val="0"/>
              </w:rPr>
            </w:pPr>
            <w:r w:rsidRPr="00713D06">
              <w:rPr>
                <w:b w:val="0"/>
                <w:sz w:val="20"/>
              </w:rPr>
              <w:t>40 CFR</w:t>
            </w:r>
            <w:r w:rsidR="00817ACA" w:rsidRPr="00713D06">
              <w:rPr>
                <w:b w:val="0"/>
                <w:sz w:val="20"/>
              </w:rPr>
              <w:t xml:space="preserve"> </w:t>
            </w:r>
            <w:r w:rsidRPr="00713D06">
              <w:rPr>
                <w:b w:val="0"/>
                <w:sz w:val="20"/>
              </w:rPr>
              <w:t>142.16(a)</w:t>
            </w:r>
          </w:p>
        </w:tc>
        <w:tc>
          <w:tcPr>
            <w:tcW w:w="3192" w:type="dxa"/>
          </w:tcPr>
          <w:p w14:paraId="007D2997" w14:textId="77777777" w:rsidR="002A20CF" w:rsidRPr="00713D06" w:rsidRDefault="00123D56" w:rsidP="006B0680">
            <w:pPr>
              <w:pStyle w:val="ExhibitTitle"/>
              <w:jc w:val="left"/>
              <w:rPr>
                <w:b w:val="0"/>
              </w:rPr>
            </w:pPr>
            <w:r w:rsidRPr="00713D06">
              <w:rPr>
                <w:b w:val="0"/>
                <w:sz w:val="20"/>
              </w:rPr>
              <w:t>If necessary</w:t>
            </w:r>
          </w:p>
        </w:tc>
      </w:tr>
      <w:tr w:rsidR="002A20CF" w:rsidRPr="00713D06" w14:paraId="007D299C" w14:textId="77777777" w:rsidTr="00CE3B1F">
        <w:trPr>
          <w:cantSplit/>
        </w:trPr>
        <w:tc>
          <w:tcPr>
            <w:tcW w:w="3192" w:type="dxa"/>
          </w:tcPr>
          <w:p w14:paraId="007D2999" w14:textId="77777777" w:rsidR="002A20CF" w:rsidRPr="00713D06" w:rsidRDefault="002A20CF" w:rsidP="006B0680">
            <w:pPr>
              <w:rPr>
                <w:rFonts w:ascii="Arial" w:hAnsi="Arial" w:cs="Arial"/>
                <w:sz w:val="20"/>
              </w:rPr>
            </w:pPr>
            <w:r w:rsidRPr="00713D06">
              <w:rPr>
                <w:rFonts w:ascii="Arial" w:hAnsi="Arial" w:cs="Arial"/>
                <w:sz w:val="20"/>
              </w:rPr>
              <w:t>Allowing less frequent repeat notification for Tier 2.</w:t>
            </w:r>
            <w:r w:rsidRPr="00713D06">
              <w:rPr>
                <w:rFonts w:ascii="Arial" w:hAnsi="Arial" w:cs="Arial"/>
                <w:sz w:val="20"/>
              </w:rPr>
              <w:tab/>
            </w:r>
          </w:p>
        </w:tc>
        <w:tc>
          <w:tcPr>
            <w:tcW w:w="3192" w:type="dxa"/>
          </w:tcPr>
          <w:p w14:paraId="007D299A" w14:textId="77777777" w:rsidR="002A20CF" w:rsidRPr="00713D06" w:rsidRDefault="00123D56" w:rsidP="006B0680">
            <w:pPr>
              <w:pStyle w:val="ExhibitTitle"/>
              <w:jc w:val="left"/>
              <w:rPr>
                <w:b w:val="0"/>
              </w:rPr>
            </w:pPr>
            <w:r w:rsidRPr="00713D06">
              <w:rPr>
                <w:b w:val="0"/>
                <w:sz w:val="20"/>
              </w:rPr>
              <w:t>40 CFR</w:t>
            </w:r>
            <w:r w:rsidR="00817ACA" w:rsidRPr="00713D06">
              <w:rPr>
                <w:b w:val="0"/>
                <w:sz w:val="20"/>
              </w:rPr>
              <w:t xml:space="preserve"> </w:t>
            </w:r>
            <w:r w:rsidRPr="00713D06">
              <w:rPr>
                <w:b w:val="0"/>
                <w:sz w:val="20"/>
              </w:rPr>
              <w:t>142.16(a)</w:t>
            </w:r>
          </w:p>
        </w:tc>
        <w:tc>
          <w:tcPr>
            <w:tcW w:w="3192" w:type="dxa"/>
          </w:tcPr>
          <w:p w14:paraId="007D299B" w14:textId="77777777" w:rsidR="002A20CF" w:rsidRPr="00713D06" w:rsidRDefault="00123D56" w:rsidP="006B0680">
            <w:pPr>
              <w:pStyle w:val="ExhibitTitle"/>
              <w:jc w:val="left"/>
              <w:rPr>
                <w:b w:val="0"/>
              </w:rPr>
            </w:pPr>
            <w:r w:rsidRPr="00713D06">
              <w:rPr>
                <w:b w:val="0"/>
                <w:sz w:val="20"/>
              </w:rPr>
              <w:t>If necessary</w:t>
            </w:r>
          </w:p>
        </w:tc>
      </w:tr>
      <w:tr w:rsidR="002A20CF" w:rsidRPr="00713D06" w14:paraId="007D29A0" w14:textId="77777777" w:rsidTr="00CE3B1F">
        <w:trPr>
          <w:cantSplit/>
        </w:trPr>
        <w:tc>
          <w:tcPr>
            <w:tcW w:w="3192" w:type="dxa"/>
          </w:tcPr>
          <w:p w14:paraId="007D299D" w14:textId="77777777" w:rsidR="002A20CF" w:rsidRPr="00713D06" w:rsidRDefault="002A20CF" w:rsidP="006B0680">
            <w:pPr>
              <w:keepNext/>
              <w:rPr>
                <w:rFonts w:ascii="Arial" w:hAnsi="Arial" w:cs="Arial"/>
                <w:sz w:val="20"/>
              </w:rPr>
            </w:pPr>
            <w:r w:rsidRPr="00713D06">
              <w:rPr>
                <w:rFonts w:ascii="Arial" w:hAnsi="Arial" w:cs="Arial"/>
                <w:sz w:val="20"/>
              </w:rPr>
              <w:lastRenderedPageBreak/>
              <w:t>Consulting with PWS within 24 hours for exceedance of turbidity limits.</w:t>
            </w:r>
          </w:p>
        </w:tc>
        <w:tc>
          <w:tcPr>
            <w:tcW w:w="3192" w:type="dxa"/>
          </w:tcPr>
          <w:p w14:paraId="007D299E" w14:textId="77777777" w:rsidR="002A20CF" w:rsidRPr="00713D06" w:rsidRDefault="00123D56" w:rsidP="006B0680">
            <w:pPr>
              <w:pStyle w:val="ExhibitTitle"/>
              <w:keepNext/>
              <w:jc w:val="left"/>
              <w:rPr>
                <w:b w:val="0"/>
              </w:rPr>
            </w:pPr>
            <w:r w:rsidRPr="00713D06">
              <w:rPr>
                <w:b w:val="0"/>
                <w:sz w:val="20"/>
              </w:rPr>
              <w:t>40 CFR</w:t>
            </w:r>
            <w:r w:rsidR="00817ACA" w:rsidRPr="00713D06">
              <w:rPr>
                <w:b w:val="0"/>
                <w:sz w:val="20"/>
              </w:rPr>
              <w:t xml:space="preserve"> </w:t>
            </w:r>
            <w:r w:rsidRPr="00713D06">
              <w:rPr>
                <w:b w:val="0"/>
                <w:sz w:val="20"/>
              </w:rPr>
              <w:t>142.16(a)</w:t>
            </w:r>
          </w:p>
        </w:tc>
        <w:tc>
          <w:tcPr>
            <w:tcW w:w="3192" w:type="dxa"/>
          </w:tcPr>
          <w:p w14:paraId="007D299F" w14:textId="77777777" w:rsidR="002A20CF" w:rsidRPr="00713D06" w:rsidRDefault="00123D56" w:rsidP="006B0680">
            <w:pPr>
              <w:pStyle w:val="ExhibitTitle"/>
              <w:keepNext/>
              <w:jc w:val="left"/>
              <w:rPr>
                <w:b w:val="0"/>
              </w:rPr>
            </w:pPr>
            <w:r w:rsidRPr="00713D06">
              <w:rPr>
                <w:b w:val="0"/>
                <w:sz w:val="20"/>
              </w:rPr>
              <w:t>If necessary</w:t>
            </w:r>
          </w:p>
        </w:tc>
      </w:tr>
      <w:tr w:rsidR="002A20CF" w:rsidRPr="00713D06" w14:paraId="007D29A4" w14:textId="77777777" w:rsidTr="00CE3B1F">
        <w:trPr>
          <w:cantSplit/>
        </w:trPr>
        <w:tc>
          <w:tcPr>
            <w:tcW w:w="3192" w:type="dxa"/>
          </w:tcPr>
          <w:p w14:paraId="007D29A1" w14:textId="77777777" w:rsidR="002A20CF" w:rsidRPr="00713D06" w:rsidRDefault="002A20CF" w:rsidP="006B0680">
            <w:pPr>
              <w:rPr>
                <w:rFonts w:ascii="Arial" w:hAnsi="Arial" w:cs="Arial"/>
                <w:sz w:val="20"/>
              </w:rPr>
            </w:pPr>
            <w:r w:rsidRPr="00713D06">
              <w:rPr>
                <w:rFonts w:ascii="Arial" w:hAnsi="Arial" w:cs="Arial"/>
                <w:sz w:val="20"/>
              </w:rPr>
              <w:t>Determining the need for multilingual content in a notice.</w:t>
            </w:r>
          </w:p>
        </w:tc>
        <w:tc>
          <w:tcPr>
            <w:tcW w:w="3192" w:type="dxa"/>
          </w:tcPr>
          <w:p w14:paraId="007D29A2" w14:textId="77777777" w:rsidR="002A20CF" w:rsidRPr="00713D06" w:rsidRDefault="00123D56" w:rsidP="006B0680">
            <w:pPr>
              <w:pStyle w:val="ExhibitTitle"/>
              <w:jc w:val="left"/>
              <w:rPr>
                <w:b w:val="0"/>
              </w:rPr>
            </w:pPr>
            <w:r w:rsidRPr="00713D06">
              <w:rPr>
                <w:b w:val="0"/>
                <w:sz w:val="20"/>
              </w:rPr>
              <w:t>40 CFR</w:t>
            </w:r>
            <w:r w:rsidR="00817ACA" w:rsidRPr="00713D06">
              <w:rPr>
                <w:b w:val="0"/>
                <w:sz w:val="20"/>
              </w:rPr>
              <w:t xml:space="preserve"> </w:t>
            </w:r>
            <w:r w:rsidRPr="00713D06">
              <w:rPr>
                <w:b w:val="0"/>
                <w:sz w:val="20"/>
              </w:rPr>
              <w:t>142.16(a)</w:t>
            </w:r>
          </w:p>
        </w:tc>
        <w:tc>
          <w:tcPr>
            <w:tcW w:w="3192" w:type="dxa"/>
          </w:tcPr>
          <w:p w14:paraId="007D29A3" w14:textId="77777777" w:rsidR="002A20CF" w:rsidRPr="00713D06" w:rsidRDefault="00123D56" w:rsidP="006B0680">
            <w:pPr>
              <w:pStyle w:val="ExhibitTitle"/>
              <w:jc w:val="left"/>
              <w:rPr>
                <w:b w:val="0"/>
              </w:rPr>
            </w:pPr>
            <w:r w:rsidRPr="00713D06">
              <w:rPr>
                <w:b w:val="0"/>
                <w:sz w:val="20"/>
              </w:rPr>
              <w:t>If necessary</w:t>
            </w:r>
          </w:p>
        </w:tc>
      </w:tr>
      <w:tr w:rsidR="009B758A" w:rsidRPr="00713D06" w14:paraId="007D29A8" w14:textId="77777777" w:rsidTr="00CE3B1F">
        <w:trPr>
          <w:cantSplit/>
        </w:trPr>
        <w:tc>
          <w:tcPr>
            <w:tcW w:w="3192" w:type="dxa"/>
          </w:tcPr>
          <w:p w14:paraId="007D29A5" w14:textId="77777777" w:rsidR="009B758A" w:rsidRPr="00713D06" w:rsidRDefault="009B758A" w:rsidP="006B0680">
            <w:pPr>
              <w:rPr>
                <w:rFonts w:ascii="Arial" w:hAnsi="Arial" w:cs="Arial"/>
                <w:sz w:val="20"/>
              </w:rPr>
            </w:pPr>
            <w:r w:rsidRPr="00713D06">
              <w:rPr>
                <w:rFonts w:ascii="Arial" w:hAnsi="Arial" w:cs="Arial"/>
                <w:sz w:val="20"/>
              </w:rPr>
              <w:t>Consult with PWSs within 24 hours for Tier 1</w:t>
            </w:r>
            <w:r w:rsidR="00A65872" w:rsidRPr="00713D06">
              <w:rPr>
                <w:rFonts w:ascii="Arial" w:hAnsi="Arial" w:cs="Arial"/>
                <w:sz w:val="20"/>
              </w:rPr>
              <w:t xml:space="preserve"> </w:t>
            </w:r>
            <w:r w:rsidRPr="00713D06">
              <w:rPr>
                <w:rFonts w:ascii="Arial" w:hAnsi="Arial" w:cs="Arial"/>
                <w:sz w:val="20"/>
              </w:rPr>
              <w:t xml:space="preserve">violations/situations. </w:t>
            </w:r>
          </w:p>
        </w:tc>
        <w:tc>
          <w:tcPr>
            <w:tcW w:w="3192" w:type="dxa"/>
          </w:tcPr>
          <w:p w14:paraId="007D29A6" w14:textId="77777777" w:rsidR="009B758A" w:rsidRPr="00713D06" w:rsidRDefault="009B758A" w:rsidP="006B0680">
            <w:pPr>
              <w:rPr>
                <w:rFonts w:ascii="Arial" w:hAnsi="Arial" w:cs="Arial"/>
                <w:sz w:val="20"/>
              </w:rPr>
            </w:pPr>
            <w:r w:rsidRPr="00713D06">
              <w:rPr>
                <w:rFonts w:ascii="Arial" w:hAnsi="Arial" w:cs="Arial"/>
                <w:sz w:val="20"/>
              </w:rPr>
              <w:t>40 CFR 141.202(b)(2)</w:t>
            </w:r>
          </w:p>
        </w:tc>
        <w:tc>
          <w:tcPr>
            <w:tcW w:w="3192" w:type="dxa"/>
          </w:tcPr>
          <w:p w14:paraId="007D29A7" w14:textId="77777777" w:rsidR="009B758A" w:rsidRPr="00713D06" w:rsidRDefault="009B758A" w:rsidP="006B0680">
            <w:pPr>
              <w:rPr>
                <w:rFonts w:ascii="Arial" w:hAnsi="Arial" w:cs="Arial"/>
                <w:sz w:val="20"/>
              </w:rPr>
            </w:pPr>
            <w:r w:rsidRPr="00713D06">
              <w:rPr>
                <w:rFonts w:ascii="Arial" w:hAnsi="Arial" w:cs="Arial"/>
                <w:sz w:val="20"/>
              </w:rPr>
              <w:t>As necessary, within 24 hours</w:t>
            </w:r>
          </w:p>
        </w:tc>
      </w:tr>
      <w:tr w:rsidR="009B758A" w:rsidRPr="00713D06" w14:paraId="007D29AC" w14:textId="77777777" w:rsidTr="00CE3B1F">
        <w:trPr>
          <w:cantSplit/>
        </w:trPr>
        <w:tc>
          <w:tcPr>
            <w:tcW w:w="3192" w:type="dxa"/>
          </w:tcPr>
          <w:p w14:paraId="007D29A9" w14:textId="77777777" w:rsidR="009B758A" w:rsidRPr="00713D06" w:rsidRDefault="009B758A" w:rsidP="006B0680">
            <w:pPr>
              <w:rPr>
                <w:rFonts w:ascii="Arial" w:hAnsi="Arial" w:cs="Arial"/>
                <w:sz w:val="20"/>
              </w:rPr>
            </w:pPr>
            <w:r w:rsidRPr="00713D06">
              <w:rPr>
                <w:rFonts w:ascii="Arial" w:hAnsi="Arial" w:cs="Arial"/>
                <w:sz w:val="20"/>
              </w:rPr>
              <w:t>Consult with PWSs within 24 hours for exceedances of turbidity MCL or violations of turbidity single exceedance limits.</w:t>
            </w:r>
          </w:p>
        </w:tc>
        <w:tc>
          <w:tcPr>
            <w:tcW w:w="3192" w:type="dxa"/>
          </w:tcPr>
          <w:p w14:paraId="007D29AA" w14:textId="77777777" w:rsidR="009B758A" w:rsidRPr="00713D06" w:rsidRDefault="009B758A" w:rsidP="006B0680">
            <w:pPr>
              <w:rPr>
                <w:rFonts w:ascii="Arial" w:hAnsi="Arial" w:cs="Arial"/>
                <w:sz w:val="20"/>
              </w:rPr>
            </w:pPr>
            <w:r w:rsidRPr="00713D06">
              <w:rPr>
                <w:rFonts w:ascii="Arial" w:hAnsi="Arial" w:cs="Arial"/>
                <w:sz w:val="20"/>
              </w:rPr>
              <w:t>40 CFR 141.203(b)(3)</w:t>
            </w:r>
          </w:p>
        </w:tc>
        <w:tc>
          <w:tcPr>
            <w:tcW w:w="3192" w:type="dxa"/>
          </w:tcPr>
          <w:p w14:paraId="007D29AB" w14:textId="77777777" w:rsidR="009B758A" w:rsidRPr="00713D06" w:rsidRDefault="009B758A" w:rsidP="006B0680">
            <w:pPr>
              <w:rPr>
                <w:rFonts w:ascii="Arial" w:hAnsi="Arial" w:cs="Arial"/>
                <w:sz w:val="20"/>
              </w:rPr>
            </w:pPr>
            <w:r w:rsidRPr="00713D06">
              <w:rPr>
                <w:rFonts w:ascii="Arial" w:hAnsi="Arial" w:cs="Arial"/>
                <w:sz w:val="20"/>
              </w:rPr>
              <w:t>As necessary, within 24 hours</w:t>
            </w:r>
          </w:p>
        </w:tc>
      </w:tr>
      <w:tr w:rsidR="009B758A" w:rsidRPr="00713D06" w14:paraId="007D29B0" w14:textId="77777777" w:rsidTr="00CE3B1F">
        <w:trPr>
          <w:cantSplit/>
        </w:trPr>
        <w:tc>
          <w:tcPr>
            <w:tcW w:w="3192" w:type="dxa"/>
          </w:tcPr>
          <w:p w14:paraId="007D29AD" w14:textId="77777777" w:rsidR="009B758A" w:rsidRPr="00713D06" w:rsidRDefault="009B758A" w:rsidP="006B0680">
            <w:pPr>
              <w:rPr>
                <w:rFonts w:ascii="Arial" w:hAnsi="Arial" w:cs="Arial"/>
                <w:sz w:val="20"/>
              </w:rPr>
            </w:pPr>
            <w:r w:rsidRPr="00713D06">
              <w:rPr>
                <w:rFonts w:ascii="Arial" w:hAnsi="Arial" w:cs="Arial"/>
                <w:sz w:val="20"/>
              </w:rPr>
              <w:t>May give the required public notice on behalf of the PWS.</w:t>
            </w:r>
          </w:p>
        </w:tc>
        <w:tc>
          <w:tcPr>
            <w:tcW w:w="3192" w:type="dxa"/>
          </w:tcPr>
          <w:p w14:paraId="007D29AE" w14:textId="77777777" w:rsidR="009B758A" w:rsidRPr="00713D06" w:rsidRDefault="009B758A" w:rsidP="006B0680">
            <w:pPr>
              <w:rPr>
                <w:rFonts w:ascii="Arial" w:hAnsi="Arial" w:cs="Arial"/>
                <w:sz w:val="20"/>
              </w:rPr>
            </w:pPr>
            <w:r w:rsidRPr="00713D06">
              <w:rPr>
                <w:rFonts w:ascii="Arial" w:hAnsi="Arial" w:cs="Arial"/>
                <w:sz w:val="20"/>
              </w:rPr>
              <w:t>40 CFR 141.210</w:t>
            </w:r>
          </w:p>
        </w:tc>
        <w:tc>
          <w:tcPr>
            <w:tcW w:w="3192" w:type="dxa"/>
          </w:tcPr>
          <w:p w14:paraId="007D29AF" w14:textId="77777777" w:rsidR="009B758A" w:rsidRPr="00713D06" w:rsidRDefault="009B758A" w:rsidP="006B0680">
            <w:pPr>
              <w:rPr>
                <w:rFonts w:ascii="Arial" w:hAnsi="Arial" w:cs="Arial"/>
                <w:sz w:val="20"/>
              </w:rPr>
            </w:pPr>
            <w:r w:rsidRPr="00713D06">
              <w:rPr>
                <w:rFonts w:ascii="Arial" w:hAnsi="Arial" w:cs="Arial"/>
                <w:sz w:val="20"/>
              </w:rPr>
              <w:t>If necessary</w:t>
            </w:r>
          </w:p>
        </w:tc>
      </w:tr>
      <w:tr w:rsidR="009B758A" w:rsidRPr="00713D06" w14:paraId="007D29B4" w14:textId="77777777" w:rsidTr="00CE3B1F">
        <w:trPr>
          <w:cantSplit/>
        </w:trPr>
        <w:tc>
          <w:tcPr>
            <w:tcW w:w="3192" w:type="dxa"/>
          </w:tcPr>
          <w:p w14:paraId="007D29B1" w14:textId="77777777" w:rsidR="009B758A" w:rsidRPr="00713D06" w:rsidRDefault="009B758A" w:rsidP="006B0680">
            <w:pPr>
              <w:rPr>
                <w:rFonts w:ascii="Arial" w:hAnsi="Arial" w:cs="Arial"/>
                <w:sz w:val="20"/>
              </w:rPr>
            </w:pPr>
            <w:r w:rsidRPr="00713D06">
              <w:rPr>
                <w:rFonts w:ascii="Arial" w:hAnsi="Arial" w:cs="Arial"/>
                <w:sz w:val="20"/>
              </w:rPr>
              <w:t>Report violations of the PN Rule to EPA.</w:t>
            </w:r>
          </w:p>
        </w:tc>
        <w:tc>
          <w:tcPr>
            <w:tcW w:w="3192" w:type="dxa"/>
          </w:tcPr>
          <w:p w14:paraId="007D29B2" w14:textId="77777777" w:rsidR="009B758A" w:rsidRPr="00713D06" w:rsidRDefault="009B758A" w:rsidP="006B0680">
            <w:pPr>
              <w:rPr>
                <w:rFonts w:ascii="Arial" w:hAnsi="Arial" w:cs="Arial"/>
                <w:sz w:val="20"/>
              </w:rPr>
            </w:pPr>
            <w:r w:rsidRPr="00713D06">
              <w:rPr>
                <w:rFonts w:ascii="Arial" w:hAnsi="Arial" w:cs="Arial"/>
                <w:sz w:val="20"/>
              </w:rPr>
              <w:t>40 CFR 142.15(a)(1)</w:t>
            </w:r>
          </w:p>
        </w:tc>
        <w:tc>
          <w:tcPr>
            <w:tcW w:w="3192" w:type="dxa"/>
          </w:tcPr>
          <w:p w14:paraId="007D29B3" w14:textId="77777777" w:rsidR="009B758A" w:rsidRPr="00713D06" w:rsidRDefault="009B758A" w:rsidP="006B0680">
            <w:pPr>
              <w:rPr>
                <w:rFonts w:ascii="Arial" w:hAnsi="Arial" w:cs="Arial"/>
                <w:sz w:val="20"/>
              </w:rPr>
            </w:pPr>
            <w:r w:rsidRPr="00713D06">
              <w:rPr>
                <w:rFonts w:ascii="Arial" w:hAnsi="Arial" w:cs="Arial"/>
                <w:sz w:val="20"/>
              </w:rPr>
              <w:t>Quarterly</w:t>
            </w:r>
          </w:p>
        </w:tc>
      </w:tr>
      <w:tr w:rsidR="009B758A" w:rsidRPr="00713D06" w14:paraId="007D29B8" w14:textId="77777777" w:rsidTr="00CE3B1F">
        <w:trPr>
          <w:cantSplit/>
        </w:trPr>
        <w:tc>
          <w:tcPr>
            <w:tcW w:w="3192" w:type="dxa"/>
          </w:tcPr>
          <w:p w14:paraId="007D29B5" w14:textId="77777777" w:rsidR="009B758A" w:rsidRPr="00713D06" w:rsidRDefault="009B758A" w:rsidP="006B0680">
            <w:pPr>
              <w:rPr>
                <w:rFonts w:ascii="Arial" w:hAnsi="Arial" w:cs="Arial"/>
                <w:sz w:val="20"/>
              </w:rPr>
            </w:pPr>
            <w:r w:rsidRPr="00713D06">
              <w:rPr>
                <w:rFonts w:ascii="Arial" w:hAnsi="Arial" w:cs="Arial"/>
                <w:sz w:val="20"/>
              </w:rPr>
              <w:t>Retain copies of certification and notices submitted by PWSs.</w:t>
            </w:r>
            <w:r w:rsidR="00763EBB" w:rsidRPr="00713D06">
              <w:rPr>
                <w:rFonts w:ascii="Arial" w:hAnsi="Arial" w:cs="Arial"/>
                <w:sz w:val="20"/>
              </w:rPr>
              <w:t xml:space="preserve"> </w:t>
            </w:r>
            <w:r w:rsidRPr="00713D06">
              <w:rPr>
                <w:rFonts w:ascii="Arial" w:hAnsi="Arial" w:cs="Arial"/>
                <w:sz w:val="20"/>
              </w:rPr>
              <w:t>Also keep records of determinations of alternative requirements made under 40 CFR 142.16.</w:t>
            </w:r>
          </w:p>
        </w:tc>
        <w:tc>
          <w:tcPr>
            <w:tcW w:w="3192" w:type="dxa"/>
          </w:tcPr>
          <w:p w14:paraId="007D29B6" w14:textId="77777777" w:rsidR="009B758A" w:rsidRPr="00713D06" w:rsidRDefault="009B758A" w:rsidP="006B0680">
            <w:pPr>
              <w:rPr>
                <w:rFonts w:ascii="Arial" w:hAnsi="Arial" w:cs="Arial"/>
                <w:sz w:val="20"/>
              </w:rPr>
            </w:pPr>
            <w:r w:rsidRPr="00713D06">
              <w:rPr>
                <w:rFonts w:ascii="Arial" w:hAnsi="Arial" w:cs="Arial"/>
                <w:sz w:val="20"/>
              </w:rPr>
              <w:t>40 CFR 142.14(f)</w:t>
            </w:r>
          </w:p>
        </w:tc>
        <w:tc>
          <w:tcPr>
            <w:tcW w:w="3192" w:type="dxa"/>
          </w:tcPr>
          <w:p w14:paraId="007D29B7" w14:textId="77777777" w:rsidR="009B758A" w:rsidRPr="00713D06" w:rsidRDefault="009B758A" w:rsidP="006B0680">
            <w:pPr>
              <w:rPr>
                <w:rFonts w:ascii="Arial" w:hAnsi="Arial" w:cs="Arial"/>
                <w:sz w:val="20"/>
              </w:rPr>
            </w:pPr>
            <w:r w:rsidRPr="00713D06">
              <w:rPr>
                <w:rFonts w:ascii="Arial" w:hAnsi="Arial" w:cs="Arial"/>
                <w:sz w:val="20"/>
              </w:rPr>
              <w:t>3 years</w:t>
            </w:r>
          </w:p>
        </w:tc>
      </w:tr>
      <w:tr w:rsidR="002A20CF" w:rsidRPr="00713D06" w14:paraId="007D29BA" w14:textId="77777777" w:rsidTr="00CE3B1F">
        <w:trPr>
          <w:cantSplit/>
          <w:trHeight w:val="278"/>
        </w:trPr>
        <w:tc>
          <w:tcPr>
            <w:tcW w:w="9576" w:type="dxa"/>
            <w:gridSpan w:val="3"/>
            <w:shd w:val="clear" w:color="auto" w:fill="D9D9D9"/>
          </w:tcPr>
          <w:p w14:paraId="007D29B9" w14:textId="533E5DB4" w:rsidR="002A20CF" w:rsidRPr="00713D06" w:rsidRDefault="009B758A" w:rsidP="006B0680">
            <w:r w:rsidRPr="00713D06">
              <w:rPr>
                <w:rFonts w:ascii="Arial" w:hAnsi="Arial" w:cs="Arial"/>
                <w:b/>
                <w:sz w:val="20"/>
              </w:rPr>
              <w:t>OPERATOR CERTIFICATION PROGRAM</w:t>
            </w:r>
          </w:p>
        </w:tc>
      </w:tr>
      <w:tr w:rsidR="009B758A" w:rsidRPr="00713D06" w14:paraId="007D29BE" w14:textId="77777777" w:rsidTr="00CE3B1F">
        <w:trPr>
          <w:cantSplit/>
        </w:trPr>
        <w:tc>
          <w:tcPr>
            <w:tcW w:w="3192" w:type="dxa"/>
          </w:tcPr>
          <w:p w14:paraId="007D29BB" w14:textId="77777777" w:rsidR="009B758A" w:rsidRPr="00713D06" w:rsidRDefault="009B758A" w:rsidP="006B0680">
            <w:pPr>
              <w:rPr>
                <w:rFonts w:ascii="Arial" w:hAnsi="Arial" w:cs="Arial"/>
                <w:sz w:val="20"/>
              </w:rPr>
            </w:pPr>
            <w:r w:rsidRPr="00713D06">
              <w:rPr>
                <w:rFonts w:ascii="Arial" w:hAnsi="Arial" w:cs="Arial"/>
                <w:sz w:val="20"/>
              </w:rPr>
              <w:t>Submit a report to EPA describing ongoing implementation activities of the state’s operator certification program.</w:t>
            </w:r>
          </w:p>
        </w:tc>
        <w:tc>
          <w:tcPr>
            <w:tcW w:w="3192" w:type="dxa"/>
          </w:tcPr>
          <w:p w14:paraId="007D29BC" w14:textId="77777777" w:rsidR="009B758A" w:rsidRPr="00713D06" w:rsidRDefault="009B758A" w:rsidP="006B0680">
            <w:pPr>
              <w:rPr>
                <w:rFonts w:ascii="Arial" w:hAnsi="Arial" w:cs="Arial"/>
                <w:sz w:val="20"/>
              </w:rPr>
            </w:pPr>
            <w:r w:rsidRPr="00713D06">
              <w:rPr>
                <w:rFonts w:ascii="Arial" w:hAnsi="Arial" w:cs="Arial"/>
                <w:sz w:val="20"/>
              </w:rPr>
              <w:t>N/A</w:t>
            </w:r>
          </w:p>
        </w:tc>
        <w:tc>
          <w:tcPr>
            <w:tcW w:w="3192" w:type="dxa"/>
          </w:tcPr>
          <w:p w14:paraId="007D29BD" w14:textId="77777777" w:rsidR="009B758A" w:rsidRPr="00713D06" w:rsidRDefault="009B758A" w:rsidP="006B0680">
            <w:pPr>
              <w:rPr>
                <w:rFonts w:ascii="Arial" w:hAnsi="Arial" w:cs="Arial"/>
                <w:sz w:val="20"/>
              </w:rPr>
            </w:pPr>
            <w:r w:rsidRPr="00713D06">
              <w:rPr>
                <w:rFonts w:ascii="Arial" w:hAnsi="Arial" w:cs="Arial"/>
                <w:sz w:val="20"/>
              </w:rPr>
              <w:t>Annually</w:t>
            </w:r>
          </w:p>
        </w:tc>
      </w:tr>
      <w:tr w:rsidR="009B758A" w:rsidRPr="00713D06" w14:paraId="007D29C2" w14:textId="77777777" w:rsidTr="00CE3B1F">
        <w:trPr>
          <w:cantSplit/>
        </w:trPr>
        <w:tc>
          <w:tcPr>
            <w:tcW w:w="3192" w:type="dxa"/>
          </w:tcPr>
          <w:p w14:paraId="007D29BF" w14:textId="77777777" w:rsidR="009B758A" w:rsidRPr="00713D06" w:rsidRDefault="009B758A" w:rsidP="006B0680">
            <w:pPr>
              <w:rPr>
                <w:rFonts w:ascii="Arial" w:hAnsi="Arial" w:cs="Arial"/>
                <w:sz w:val="20"/>
              </w:rPr>
            </w:pPr>
            <w:r w:rsidRPr="00713D06">
              <w:rPr>
                <w:rFonts w:ascii="Arial" w:hAnsi="Arial" w:cs="Arial"/>
                <w:sz w:val="20"/>
              </w:rPr>
              <w:t>Submit to EPA a new</w:t>
            </w:r>
            <w:r w:rsidR="002A14F2" w:rsidRPr="00713D06">
              <w:rPr>
                <w:rFonts w:ascii="Arial" w:hAnsi="Arial" w:cs="Arial"/>
                <w:sz w:val="20"/>
              </w:rPr>
              <w:t xml:space="preserve"> Attorney General (</w:t>
            </w:r>
            <w:r w:rsidRPr="00713D06">
              <w:rPr>
                <w:rFonts w:ascii="Arial" w:hAnsi="Arial" w:cs="Arial"/>
                <w:sz w:val="20"/>
              </w:rPr>
              <w:t>AG</w:t>
            </w:r>
            <w:r w:rsidR="002A14F2" w:rsidRPr="00713D06">
              <w:rPr>
                <w:rFonts w:ascii="Arial" w:hAnsi="Arial" w:cs="Arial"/>
                <w:sz w:val="20"/>
              </w:rPr>
              <w:t>)</w:t>
            </w:r>
            <w:r w:rsidRPr="00713D06">
              <w:rPr>
                <w:rFonts w:ascii="Arial" w:hAnsi="Arial" w:cs="Arial"/>
                <w:sz w:val="20"/>
              </w:rPr>
              <w:t xml:space="preserve"> certification and a copy of the state’s regulations (if the state makes changes to its operator certification program)</w:t>
            </w:r>
          </w:p>
        </w:tc>
        <w:tc>
          <w:tcPr>
            <w:tcW w:w="3192" w:type="dxa"/>
          </w:tcPr>
          <w:p w14:paraId="007D29C0" w14:textId="77777777" w:rsidR="009B758A" w:rsidRPr="00713D06" w:rsidRDefault="009B758A" w:rsidP="006B0680">
            <w:pPr>
              <w:rPr>
                <w:rFonts w:ascii="Arial" w:hAnsi="Arial" w:cs="Arial"/>
                <w:sz w:val="20"/>
              </w:rPr>
            </w:pPr>
            <w:r w:rsidRPr="00713D06">
              <w:rPr>
                <w:rFonts w:ascii="Arial" w:hAnsi="Arial" w:cs="Arial"/>
                <w:sz w:val="20"/>
              </w:rPr>
              <w:t>N/A</w:t>
            </w:r>
          </w:p>
        </w:tc>
        <w:tc>
          <w:tcPr>
            <w:tcW w:w="3192" w:type="dxa"/>
          </w:tcPr>
          <w:p w14:paraId="007D29C1" w14:textId="77777777" w:rsidR="009B758A" w:rsidRPr="00713D06" w:rsidRDefault="009B758A" w:rsidP="006B0680">
            <w:pPr>
              <w:rPr>
                <w:rFonts w:ascii="Arial" w:hAnsi="Arial" w:cs="Arial"/>
                <w:sz w:val="20"/>
              </w:rPr>
            </w:pPr>
            <w:r w:rsidRPr="00713D06">
              <w:rPr>
                <w:rFonts w:ascii="Arial" w:hAnsi="Arial" w:cs="Arial"/>
                <w:sz w:val="20"/>
              </w:rPr>
              <w:t>As necessary</w:t>
            </w:r>
          </w:p>
        </w:tc>
      </w:tr>
      <w:tr w:rsidR="009B758A" w:rsidRPr="00713D06" w14:paraId="007D29C6" w14:textId="77777777" w:rsidTr="00CE3B1F">
        <w:trPr>
          <w:cantSplit/>
        </w:trPr>
        <w:tc>
          <w:tcPr>
            <w:tcW w:w="3192" w:type="dxa"/>
            <w:tcBorders>
              <w:bottom w:val="single" w:sz="4" w:space="0" w:color="000000"/>
            </w:tcBorders>
          </w:tcPr>
          <w:p w14:paraId="007D29C3" w14:textId="77777777" w:rsidR="009B758A" w:rsidRPr="00713D06" w:rsidRDefault="009B758A" w:rsidP="006B0680">
            <w:pPr>
              <w:rPr>
                <w:rFonts w:ascii="Arial" w:hAnsi="Arial" w:cs="Arial"/>
                <w:sz w:val="20"/>
              </w:rPr>
            </w:pPr>
            <w:r w:rsidRPr="00713D06">
              <w:rPr>
                <w:rFonts w:ascii="Arial" w:hAnsi="Arial" w:cs="Arial"/>
                <w:sz w:val="20"/>
              </w:rPr>
              <w:t>Submit to EPA a report describing ongoing implementation activities of the state’s Expense Reimbursement Grant</w:t>
            </w:r>
          </w:p>
        </w:tc>
        <w:tc>
          <w:tcPr>
            <w:tcW w:w="3192" w:type="dxa"/>
            <w:tcBorders>
              <w:bottom w:val="single" w:sz="4" w:space="0" w:color="000000"/>
            </w:tcBorders>
          </w:tcPr>
          <w:p w14:paraId="007D29C4" w14:textId="77777777" w:rsidR="009B758A" w:rsidRPr="00713D06" w:rsidRDefault="009B758A" w:rsidP="006B0680">
            <w:pPr>
              <w:rPr>
                <w:rFonts w:ascii="Arial" w:hAnsi="Arial" w:cs="Arial"/>
                <w:sz w:val="20"/>
              </w:rPr>
            </w:pPr>
            <w:r w:rsidRPr="00713D06">
              <w:rPr>
                <w:rFonts w:ascii="Arial" w:hAnsi="Arial" w:cs="Arial"/>
                <w:sz w:val="20"/>
              </w:rPr>
              <w:t>N/A</w:t>
            </w:r>
          </w:p>
        </w:tc>
        <w:tc>
          <w:tcPr>
            <w:tcW w:w="3192" w:type="dxa"/>
            <w:tcBorders>
              <w:bottom w:val="single" w:sz="4" w:space="0" w:color="000000"/>
            </w:tcBorders>
          </w:tcPr>
          <w:p w14:paraId="007D29C5" w14:textId="17F3E161" w:rsidR="009B758A" w:rsidRPr="00713D06" w:rsidRDefault="00A45599" w:rsidP="006B0680">
            <w:pPr>
              <w:rPr>
                <w:rFonts w:ascii="Arial" w:hAnsi="Arial" w:cs="Arial"/>
                <w:sz w:val="20"/>
              </w:rPr>
            </w:pPr>
            <w:r w:rsidRPr="00713D06">
              <w:rPr>
                <w:rFonts w:ascii="Arial" w:hAnsi="Arial" w:cs="Arial"/>
                <w:sz w:val="20"/>
              </w:rPr>
              <w:t>Not applicable. Expense Reimbursement Grants Program ended in December 2012.</w:t>
            </w:r>
          </w:p>
        </w:tc>
      </w:tr>
      <w:tr w:rsidR="002A20CF" w:rsidRPr="00713D06" w14:paraId="007D29C8" w14:textId="77777777" w:rsidTr="00CE3B1F">
        <w:trPr>
          <w:cantSplit/>
        </w:trPr>
        <w:tc>
          <w:tcPr>
            <w:tcW w:w="9576" w:type="dxa"/>
            <w:gridSpan w:val="3"/>
            <w:shd w:val="clear" w:color="auto" w:fill="D9D9D9"/>
          </w:tcPr>
          <w:p w14:paraId="007D29C7" w14:textId="16337FC4" w:rsidR="002A20CF" w:rsidRPr="00713D06" w:rsidRDefault="009B758A" w:rsidP="006B0680">
            <w:pPr>
              <w:rPr>
                <w:rFonts w:ascii="Arial" w:hAnsi="Arial" w:cs="Arial"/>
                <w:b/>
                <w:sz w:val="20"/>
              </w:rPr>
            </w:pPr>
            <w:bookmarkStart w:id="44" w:name="OLE_LINK1"/>
            <w:bookmarkStart w:id="45" w:name="OLE_LINK2"/>
            <w:r w:rsidRPr="00713D06">
              <w:rPr>
                <w:rFonts w:ascii="Arial" w:hAnsi="Arial" w:cs="Arial"/>
                <w:b/>
                <w:sz w:val="20"/>
              </w:rPr>
              <w:t xml:space="preserve">TRIBAL </w:t>
            </w:r>
            <w:r w:rsidR="00826288" w:rsidRPr="00713D06">
              <w:rPr>
                <w:rFonts w:ascii="Arial" w:hAnsi="Arial" w:cs="Arial"/>
                <w:b/>
                <w:sz w:val="20"/>
              </w:rPr>
              <w:t xml:space="preserve">DRINKING WATER </w:t>
            </w:r>
            <w:r w:rsidRPr="00713D06">
              <w:rPr>
                <w:rFonts w:ascii="Arial" w:hAnsi="Arial" w:cs="Arial"/>
                <w:b/>
                <w:sz w:val="20"/>
              </w:rPr>
              <w:t>OPERATOR CERTIFICATION PROGRAM</w:t>
            </w:r>
          </w:p>
        </w:tc>
      </w:tr>
      <w:tr w:rsidR="002A20CF" w:rsidRPr="00713D06" w14:paraId="007D29CA" w14:textId="77777777" w:rsidTr="00CE3B1F">
        <w:trPr>
          <w:cantSplit/>
        </w:trPr>
        <w:tc>
          <w:tcPr>
            <w:tcW w:w="9576" w:type="dxa"/>
            <w:gridSpan w:val="3"/>
          </w:tcPr>
          <w:p w14:paraId="007D29C9" w14:textId="51180634" w:rsidR="002A20CF" w:rsidRPr="00713D06" w:rsidRDefault="00E2427A" w:rsidP="006B0680">
            <w:pPr>
              <w:rPr>
                <w:rFonts w:ascii="Arial" w:hAnsi="Arial" w:cs="Arial"/>
                <w:b/>
                <w:sz w:val="20"/>
              </w:rPr>
            </w:pPr>
            <w:r w:rsidRPr="00713D06">
              <w:rPr>
                <w:rFonts w:ascii="Arial" w:hAnsi="Arial" w:cs="Arial"/>
                <w:sz w:val="20"/>
              </w:rPr>
              <w:t>States</w:t>
            </w:r>
            <w:r w:rsidR="009B758A" w:rsidRPr="00713D06">
              <w:rPr>
                <w:rFonts w:ascii="Arial" w:hAnsi="Arial" w:cs="Arial"/>
                <w:sz w:val="20"/>
              </w:rPr>
              <w:t xml:space="preserve"> are not affected by the Tribal </w:t>
            </w:r>
            <w:r w:rsidR="00826288" w:rsidRPr="00713D06">
              <w:rPr>
                <w:rFonts w:ascii="Arial" w:hAnsi="Arial" w:cs="Arial"/>
                <w:sz w:val="20"/>
              </w:rPr>
              <w:t xml:space="preserve">Drinking Water </w:t>
            </w:r>
            <w:r w:rsidR="009B758A" w:rsidRPr="00713D06">
              <w:rPr>
                <w:rFonts w:ascii="Arial" w:hAnsi="Arial" w:cs="Arial"/>
                <w:sz w:val="20"/>
              </w:rPr>
              <w:t>Operator Certification Program</w:t>
            </w:r>
            <w:r w:rsidR="00FA7DEA" w:rsidRPr="00713D06">
              <w:rPr>
                <w:rFonts w:ascii="Arial" w:hAnsi="Arial" w:cs="Arial"/>
                <w:sz w:val="20"/>
              </w:rPr>
              <w:t xml:space="preserve"> </w:t>
            </w:r>
            <w:r w:rsidR="00356C69">
              <w:rPr>
                <w:rFonts w:ascii="Arial" w:hAnsi="Arial" w:cs="Arial"/>
                <w:sz w:val="20"/>
              </w:rPr>
              <w:t xml:space="preserve">because </w:t>
            </w:r>
            <w:r w:rsidR="00FA7DEA" w:rsidRPr="00713D06">
              <w:rPr>
                <w:rFonts w:ascii="Arial" w:hAnsi="Arial" w:cs="Arial"/>
                <w:sz w:val="20"/>
              </w:rPr>
              <w:t>EPA directly implements this program</w:t>
            </w:r>
            <w:r w:rsidR="00356C69">
              <w:rPr>
                <w:rFonts w:ascii="Arial" w:hAnsi="Arial" w:cs="Arial"/>
                <w:sz w:val="20"/>
              </w:rPr>
              <w:t>.</w:t>
            </w:r>
          </w:p>
        </w:tc>
      </w:tr>
      <w:bookmarkEnd w:id="44"/>
      <w:bookmarkEnd w:id="45"/>
      <w:tr w:rsidR="002A20CF" w:rsidRPr="00713D06" w14:paraId="007D29CC" w14:textId="77777777" w:rsidTr="00CE3B1F">
        <w:trPr>
          <w:cantSplit/>
        </w:trPr>
        <w:tc>
          <w:tcPr>
            <w:tcW w:w="9576" w:type="dxa"/>
            <w:gridSpan w:val="3"/>
            <w:shd w:val="clear" w:color="auto" w:fill="D9D9D9"/>
          </w:tcPr>
          <w:p w14:paraId="007D29CB" w14:textId="77777777" w:rsidR="002A20CF" w:rsidRPr="00713D06" w:rsidRDefault="009B758A" w:rsidP="006B0680">
            <w:r w:rsidRPr="00713D06">
              <w:rPr>
                <w:rFonts w:ascii="Arial" w:hAnsi="Arial" w:cs="Arial"/>
                <w:b/>
                <w:sz w:val="20"/>
              </w:rPr>
              <w:t>CONSTRUCTED CONVEYANCE</w:t>
            </w:r>
            <w:r w:rsidR="00004997" w:rsidRPr="00713D06">
              <w:rPr>
                <w:rFonts w:ascii="Arial" w:hAnsi="Arial" w:cs="Arial"/>
                <w:b/>
                <w:sz w:val="20"/>
              </w:rPr>
              <w:t>S</w:t>
            </w:r>
          </w:p>
        </w:tc>
      </w:tr>
      <w:tr w:rsidR="009B758A" w:rsidRPr="00713D06" w14:paraId="007D29D0" w14:textId="77777777" w:rsidTr="00CE3B1F">
        <w:trPr>
          <w:cantSplit/>
        </w:trPr>
        <w:tc>
          <w:tcPr>
            <w:tcW w:w="3192" w:type="dxa"/>
          </w:tcPr>
          <w:p w14:paraId="007D29CD" w14:textId="77777777" w:rsidR="009B758A" w:rsidRPr="00713D06" w:rsidRDefault="009B758A" w:rsidP="006B0680">
            <w:pPr>
              <w:rPr>
                <w:rFonts w:ascii="Arial" w:hAnsi="Arial" w:cs="Arial"/>
                <w:sz w:val="20"/>
              </w:rPr>
            </w:pPr>
            <w:r w:rsidRPr="00713D06">
              <w:rPr>
                <w:rFonts w:ascii="Arial" w:hAnsi="Arial" w:cs="Arial"/>
                <w:sz w:val="20"/>
              </w:rPr>
              <w:t>Review data to determine if a constructed conveyance should be considered a PWS.</w:t>
            </w:r>
          </w:p>
        </w:tc>
        <w:tc>
          <w:tcPr>
            <w:tcW w:w="3192" w:type="dxa"/>
          </w:tcPr>
          <w:p w14:paraId="007D29CE" w14:textId="77777777" w:rsidR="009B758A" w:rsidRPr="00713D06" w:rsidRDefault="009B758A" w:rsidP="006B0680">
            <w:pPr>
              <w:rPr>
                <w:rFonts w:ascii="Arial" w:hAnsi="Arial" w:cs="Arial"/>
                <w:sz w:val="20"/>
              </w:rPr>
            </w:pPr>
            <w:r w:rsidRPr="00713D06">
              <w:rPr>
                <w:rFonts w:ascii="Arial" w:hAnsi="Arial" w:cs="Arial"/>
                <w:sz w:val="20"/>
              </w:rPr>
              <w:t>SDWA 1401(4)</w:t>
            </w:r>
          </w:p>
        </w:tc>
        <w:tc>
          <w:tcPr>
            <w:tcW w:w="3192" w:type="dxa"/>
          </w:tcPr>
          <w:p w14:paraId="007D29CF" w14:textId="77777777" w:rsidR="009B758A" w:rsidRPr="00713D06" w:rsidRDefault="009B758A" w:rsidP="006B0680">
            <w:pPr>
              <w:rPr>
                <w:rFonts w:ascii="Arial" w:hAnsi="Arial" w:cs="Arial"/>
                <w:sz w:val="20"/>
              </w:rPr>
            </w:pPr>
            <w:r w:rsidRPr="00713D06">
              <w:rPr>
                <w:rFonts w:ascii="Arial" w:hAnsi="Arial" w:cs="Arial"/>
                <w:sz w:val="20"/>
              </w:rPr>
              <w:t>As necessary</w:t>
            </w:r>
          </w:p>
        </w:tc>
      </w:tr>
      <w:tr w:rsidR="009B758A" w:rsidRPr="00713D06" w14:paraId="007D29D4" w14:textId="77777777" w:rsidTr="00CE3B1F">
        <w:trPr>
          <w:cantSplit/>
        </w:trPr>
        <w:tc>
          <w:tcPr>
            <w:tcW w:w="3192" w:type="dxa"/>
          </w:tcPr>
          <w:p w14:paraId="007D29D1" w14:textId="77777777" w:rsidR="009B758A" w:rsidRPr="00713D06" w:rsidRDefault="009B758A" w:rsidP="006B0680">
            <w:pPr>
              <w:rPr>
                <w:rFonts w:ascii="Arial" w:hAnsi="Arial" w:cs="Arial"/>
                <w:sz w:val="20"/>
              </w:rPr>
            </w:pPr>
            <w:r w:rsidRPr="00713D06">
              <w:rPr>
                <w:rFonts w:ascii="Arial" w:hAnsi="Arial" w:cs="Arial"/>
                <w:sz w:val="20"/>
              </w:rPr>
              <w:t>Review applications and make determinations about Other Residential Uses Exclusions.</w:t>
            </w:r>
          </w:p>
        </w:tc>
        <w:tc>
          <w:tcPr>
            <w:tcW w:w="3192" w:type="dxa"/>
          </w:tcPr>
          <w:p w14:paraId="007D29D2" w14:textId="2E3C17EF" w:rsidR="009B758A" w:rsidRPr="00713D06" w:rsidRDefault="009B758A" w:rsidP="006B0680">
            <w:pPr>
              <w:rPr>
                <w:rFonts w:ascii="Arial" w:hAnsi="Arial" w:cs="Arial"/>
                <w:sz w:val="20"/>
              </w:rPr>
            </w:pPr>
            <w:r w:rsidRPr="00713D06">
              <w:rPr>
                <w:rFonts w:ascii="Arial" w:hAnsi="Arial" w:cs="Arial"/>
                <w:sz w:val="20"/>
              </w:rPr>
              <w:t>SDWA 1401(4)(B)(i)</w:t>
            </w:r>
            <w:r w:rsidR="00DE4620" w:rsidRPr="00713D06">
              <w:rPr>
                <w:rFonts w:ascii="Arial" w:hAnsi="Arial" w:cs="Arial"/>
                <w:sz w:val="20"/>
              </w:rPr>
              <w:t>(I)</w:t>
            </w:r>
          </w:p>
        </w:tc>
        <w:tc>
          <w:tcPr>
            <w:tcW w:w="3192" w:type="dxa"/>
          </w:tcPr>
          <w:p w14:paraId="007D29D3" w14:textId="77777777" w:rsidR="009B758A" w:rsidRPr="00713D06" w:rsidRDefault="009B758A" w:rsidP="006B0680">
            <w:pPr>
              <w:rPr>
                <w:rFonts w:ascii="Arial" w:hAnsi="Arial" w:cs="Arial"/>
                <w:sz w:val="20"/>
              </w:rPr>
            </w:pPr>
            <w:r w:rsidRPr="00713D06">
              <w:rPr>
                <w:rFonts w:ascii="Arial" w:hAnsi="Arial" w:cs="Arial"/>
                <w:sz w:val="20"/>
              </w:rPr>
              <w:t>As necessary</w:t>
            </w:r>
          </w:p>
        </w:tc>
      </w:tr>
      <w:tr w:rsidR="009B758A" w:rsidRPr="00713D06" w14:paraId="007D29D8" w14:textId="77777777" w:rsidTr="00CE3B1F">
        <w:trPr>
          <w:cantSplit/>
        </w:trPr>
        <w:tc>
          <w:tcPr>
            <w:tcW w:w="3192" w:type="dxa"/>
          </w:tcPr>
          <w:p w14:paraId="007D29D5" w14:textId="77777777" w:rsidR="009B758A" w:rsidRPr="00713D06" w:rsidRDefault="009B758A" w:rsidP="006B0680">
            <w:pPr>
              <w:rPr>
                <w:rFonts w:ascii="Arial" w:hAnsi="Arial" w:cs="Arial"/>
                <w:sz w:val="20"/>
              </w:rPr>
            </w:pPr>
            <w:r w:rsidRPr="00713D06">
              <w:rPr>
                <w:rFonts w:ascii="Arial" w:hAnsi="Arial" w:cs="Arial"/>
                <w:sz w:val="20"/>
              </w:rPr>
              <w:t>Review applications and make determinations about Alternative Water Exclusions.</w:t>
            </w:r>
          </w:p>
        </w:tc>
        <w:tc>
          <w:tcPr>
            <w:tcW w:w="3192" w:type="dxa"/>
          </w:tcPr>
          <w:p w14:paraId="007D29D6" w14:textId="425C4024" w:rsidR="009B758A" w:rsidRPr="00713D06" w:rsidRDefault="00817ACA" w:rsidP="006B0680">
            <w:pPr>
              <w:rPr>
                <w:rFonts w:ascii="Arial" w:hAnsi="Arial" w:cs="Arial"/>
                <w:sz w:val="20"/>
              </w:rPr>
            </w:pPr>
            <w:r w:rsidRPr="00713D06">
              <w:rPr>
                <w:rFonts w:ascii="Arial" w:hAnsi="Arial" w:cs="Arial"/>
                <w:sz w:val="20"/>
              </w:rPr>
              <w:t>SDWA 1401(4)(B)(i)</w:t>
            </w:r>
            <w:r w:rsidR="00DE4620" w:rsidRPr="00713D06">
              <w:rPr>
                <w:rFonts w:ascii="Arial" w:hAnsi="Arial" w:cs="Arial"/>
                <w:sz w:val="20"/>
              </w:rPr>
              <w:t>(II)</w:t>
            </w:r>
          </w:p>
        </w:tc>
        <w:tc>
          <w:tcPr>
            <w:tcW w:w="3192" w:type="dxa"/>
          </w:tcPr>
          <w:p w14:paraId="007D29D7" w14:textId="77777777" w:rsidR="009B758A" w:rsidRPr="00713D06" w:rsidRDefault="00817ACA" w:rsidP="006B0680">
            <w:pPr>
              <w:rPr>
                <w:rFonts w:ascii="Arial" w:hAnsi="Arial" w:cs="Arial"/>
                <w:sz w:val="20"/>
              </w:rPr>
            </w:pPr>
            <w:r w:rsidRPr="00713D06">
              <w:rPr>
                <w:rFonts w:ascii="Arial" w:hAnsi="Arial" w:cs="Arial"/>
                <w:sz w:val="20"/>
              </w:rPr>
              <w:t>As necessary</w:t>
            </w:r>
          </w:p>
        </w:tc>
      </w:tr>
      <w:tr w:rsidR="009B758A" w:rsidRPr="00713D06" w14:paraId="007D29DC" w14:textId="77777777" w:rsidTr="00CE3B1F">
        <w:trPr>
          <w:cantSplit/>
        </w:trPr>
        <w:tc>
          <w:tcPr>
            <w:tcW w:w="3192" w:type="dxa"/>
          </w:tcPr>
          <w:p w14:paraId="007D29D9" w14:textId="77777777" w:rsidR="009B758A" w:rsidRPr="00713D06" w:rsidRDefault="009B758A" w:rsidP="006B0680">
            <w:pPr>
              <w:keepNext/>
              <w:keepLines/>
              <w:rPr>
                <w:rFonts w:ascii="Arial" w:hAnsi="Arial" w:cs="Arial"/>
                <w:sz w:val="20"/>
              </w:rPr>
            </w:pPr>
            <w:r w:rsidRPr="00713D06">
              <w:rPr>
                <w:rFonts w:ascii="Arial" w:hAnsi="Arial" w:cs="Arial"/>
                <w:sz w:val="20"/>
              </w:rPr>
              <w:lastRenderedPageBreak/>
              <w:t>Review applications and make determinations about Treatment Exclusions.</w:t>
            </w:r>
          </w:p>
        </w:tc>
        <w:tc>
          <w:tcPr>
            <w:tcW w:w="3192" w:type="dxa"/>
          </w:tcPr>
          <w:p w14:paraId="007D29DA" w14:textId="231DFB93" w:rsidR="009B758A" w:rsidRPr="00713D06" w:rsidRDefault="00162749" w:rsidP="006B0680">
            <w:pPr>
              <w:rPr>
                <w:rFonts w:ascii="Arial" w:hAnsi="Arial" w:cs="Arial"/>
                <w:sz w:val="20"/>
              </w:rPr>
            </w:pPr>
            <w:r w:rsidRPr="00713D06">
              <w:rPr>
                <w:rFonts w:ascii="Arial" w:hAnsi="Arial" w:cs="Arial"/>
                <w:sz w:val="20"/>
              </w:rPr>
              <w:t>SDWA 1401(4)(B)(i)</w:t>
            </w:r>
            <w:r w:rsidR="00DE4620" w:rsidRPr="00713D06">
              <w:rPr>
                <w:rFonts w:ascii="Arial" w:hAnsi="Arial" w:cs="Arial"/>
                <w:sz w:val="20"/>
              </w:rPr>
              <w:t>(III)</w:t>
            </w:r>
          </w:p>
        </w:tc>
        <w:tc>
          <w:tcPr>
            <w:tcW w:w="3192" w:type="dxa"/>
          </w:tcPr>
          <w:p w14:paraId="007D29DB" w14:textId="77777777" w:rsidR="009B758A" w:rsidRPr="00713D06" w:rsidRDefault="00162749" w:rsidP="006B0680">
            <w:pPr>
              <w:rPr>
                <w:rFonts w:ascii="Arial" w:hAnsi="Arial" w:cs="Arial"/>
                <w:sz w:val="20"/>
              </w:rPr>
            </w:pPr>
            <w:r w:rsidRPr="00713D06">
              <w:rPr>
                <w:rFonts w:ascii="Arial" w:hAnsi="Arial" w:cs="Arial"/>
                <w:sz w:val="20"/>
              </w:rPr>
              <w:t>As necessary</w:t>
            </w:r>
          </w:p>
        </w:tc>
      </w:tr>
      <w:tr w:rsidR="009B758A" w:rsidRPr="00713D06" w14:paraId="007D29E0" w14:textId="77777777" w:rsidTr="00CE3B1F">
        <w:trPr>
          <w:cantSplit/>
        </w:trPr>
        <w:tc>
          <w:tcPr>
            <w:tcW w:w="3192" w:type="dxa"/>
            <w:tcBorders>
              <w:bottom w:val="single" w:sz="4" w:space="0" w:color="000000"/>
            </w:tcBorders>
          </w:tcPr>
          <w:p w14:paraId="007D29DD" w14:textId="77777777" w:rsidR="009B758A" w:rsidRPr="00713D06" w:rsidRDefault="009B758A" w:rsidP="006B0680">
            <w:pPr>
              <w:keepNext/>
              <w:rPr>
                <w:rFonts w:ascii="Arial" w:hAnsi="Arial" w:cs="Arial"/>
                <w:sz w:val="20"/>
              </w:rPr>
            </w:pPr>
            <w:r w:rsidRPr="00713D06">
              <w:rPr>
                <w:rFonts w:ascii="Arial" w:hAnsi="Arial" w:cs="Arial"/>
                <w:sz w:val="20"/>
              </w:rPr>
              <w:t>Review applications and make determinations about Certain Piped Irrigation Districts Exclusions.</w:t>
            </w:r>
          </w:p>
        </w:tc>
        <w:tc>
          <w:tcPr>
            <w:tcW w:w="3192" w:type="dxa"/>
            <w:tcBorders>
              <w:bottom w:val="single" w:sz="4" w:space="0" w:color="000000"/>
            </w:tcBorders>
          </w:tcPr>
          <w:p w14:paraId="007D29DE" w14:textId="77777777" w:rsidR="009B758A" w:rsidRPr="00713D06" w:rsidRDefault="009B758A" w:rsidP="006B0680">
            <w:pPr>
              <w:keepNext/>
              <w:rPr>
                <w:rFonts w:ascii="Arial" w:hAnsi="Arial" w:cs="Arial"/>
                <w:sz w:val="20"/>
              </w:rPr>
            </w:pPr>
            <w:r w:rsidRPr="00713D06">
              <w:rPr>
                <w:rFonts w:ascii="Arial" w:hAnsi="Arial" w:cs="Arial"/>
                <w:sz w:val="20"/>
              </w:rPr>
              <w:t>SDWA 1401(B)(ii)</w:t>
            </w:r>
          </w:p>
        </w:tc>
        <w:tc>
          <w:tcPr>
            <w:tcW w:w="3192" w:type="dxa"/>
            <w:tcBorders>
              <w:bottom w:val="single" w:sz="4" w:space="0" w:color="000000"/>
            </w:tcBorders>
          </w:tcPr>
          <w:p w14:paraId="007D29DF" w14:textId="77777777" w:rsidR="009B758A" w:rsidRPr="00713D06" w:rsidRDefault="009B758A" w:rsidP="006B0680">
            <w:pPr>
              <w:rPr>
                <w:rFonts w:ascii="Arial" w:hAnsi="Arial" w:cs="Arial"/>
                <w:sz w:val="20"/>
              </w:rPr>
            </w:pPr>
            <w:r w:rsidRPr="00713D06">
              <w:rPr>
                <w:rFonts w:ascii="Arial" w:hAnsi="Arial" w:cs="Arial"/>
                <w:sz w:val="20"/>
              </w:rPr>
              <w:t>As necessary</w:t>
            </w:r>
          </w:p>
        </w:tc>
      </w:tr>
      <w:tr w:rsidR="00A65872" w:rsidRPr="00713D06" w14:paraId="007D29E2" w14:textId="77777777" w:rsidTr="00CE3B1F">
        <w:trPr>
          <w:cantSplit/>
        </w:trPr>
        <w:tc>
          <w:tcPr>
            <w:tcW w:w="9576" w:type="dxa"/>
            <w:gridSpan w:val="3"/>
            <w:shd w:val="clear" w:color="auto" w:fill="D9D9D9"/>
          </w:tcPr>
          <w:p w14:paraId="007D29E1" w14:textId="77777777" w:rsidR="00A65872" w:rsidRPr="00713D06" w:rsidRDefault="00A65872" w:rsidP="006B0680">
            <w:pPr>
              <w:rPr>
                <w:rFonts w:ascii="Arial" w:hAnsi="Arial" w:cs="Arial"/>
                <w:b/>
                <w:sz w:val="20"/>
              </w:rPr>
            </w:pPr>
            <w:r w:rsidRPr="00713D06">
              <w:rPr>
                <w:rFonts w:ascii="Arial" w:hAnsi="Arial" w:cs="Arial"/>
                <w:b/>
                <w:sz w:val="20"/>
              </w:rPr>
              <w:t>PROFICIENCY TESTING</w:t>
            </w:r>
          </w:p>
        </w:tc>
      </w:tr>
      <w:tr w:rsidR="00E61FA5" w:rsidRPr="00713D06" w14:paraId="007D29E4" w14:textId="77777777" w:rsidTr="00CE3B1F">
        <w:trPr>
          <w:cantSplit/>
        </w:trPr>
        <w:tc>
          <w:tcPr>
            <w:tcW w:w="9576" w:type="dxa"/>
            <w:gridSpan w:val="3"/>
          </w:tcPr>
          <w:p w14:paraId="007D29E3" w14:textId="3A8F197C" w:rsidR="00E61FA5" w:rsidRPr="00713D06" w:rsidRDefault="00E61FA5" w:rsidP="009B1779">
            <w:pPr>
              <w:rPr>
                <w:rFonts w:ascii="Arial" w:hAnsi="Arial" w:cs="Arial"/>
                <w:sz w:val="20"/>
              </w:rPr>
            </w:pPr>
            <w:r w:rsidRPr="00713D06">
              <w:rPr>
                <w:rFonts w:ascii="Arial" w:hAnsi="Arial" w:cs="Arial"/>
                <w:sz w:val="20"/>
              </w:rPr>
              <w:t>States are not involved in the proficiency testing program</w:t>
            </w:r>
            <w:r w:rsidR="009B1779">
              <w:rPr>
                <w:rFonts w:ascii="Arial" w:hAnsi="Arial" w:cs="Arial"/>
                <w:sz w:val="20"/>
              </w:rPr>
              <w:t xml:space="preserve">. States </w:t>
            </w:r>
            <w:r w:rsidRPr="00713D06">
              <w:rPr>
                <w:rFonts w:ascii="Arial" w:hAnsi="Arial" w:cs="Arial"/>
                <w:sz w:val="20"/>
              </w:rPr>
              <w:t>are involved in certification, which is addressed under general state primacy activities</w:t>
            </w:r>
            <w:r w:rsidR="009B1779">
              <w:rPr>
                <w:rFonts w:ascii="Arial" w:hAnsi="Arial" w:cs="Arial"/>
                <w:sz w:val="20"/>
              </w:rPr>
              <w:t>.</w:t>
            </w:r>
          </w:p>
        </w:tc>
      </w:tr>
    </w:tbl>
    <w:p w14:paraId="007D29E5" w14:textId="77777777" w:rsidR="00E61FA5" w:rsidRPr="00713D06" w:rsidRDefault="00E61FA5" w:rsidP="006B0680"/>
    <w:p w14:paraId="007D29E6" w14:textId="77777777" w:rsidR="00A92B2C" w:rsidRPr="00713D06" w:rsidRDefault="00A92B2C" w:rsidP="006B0680"/>
    <w:p w14:paraId="007D29E7" w14:textId="77777777" w:rsidR="00D82DE3" w:rsidRPr="00713D06" w:rsidRDefault="00E61FA5" w:rsidP="006B0680">
      <w:pPr>
        <w:pStyle w:val="ExhibitTitle"/>
      </w:pPr>
      <w:r w:rsidRPr="00713D06">
        <w:t xml:space="preserve">Exhibit </w:t>
      </w:r>
      <w:r w:rsidR="00A92B2C" w:rsidRPr="00713D06">
        <w:t>4</w:t>
      </w:r>
    </w:p>
    <w:p w14:paraId="007D29E8" w14:textId="77777777" w:rsidR="00A92B2C" w:rsidRPr="00713D06" w:rsidRDefault="00A92B2C" w:rsidP="006B0680">
      <w:pPr>
        <w:pStyle w:val="ExhibitTitle"/>
      </w:pPr>
      <w:r w:rsidRPr="00713D06">
        <w:t>Laboratories Recordkeeping and Reporting Requirements</w:t>
      </w:r>
    </w:p>
    <w:p w14:paraId="007D29E9" w14:textId="77777777" w:rsidR="00A92B2C" w:rsidRPr="00713D06" w:rsidRDefault="00A92B2C" w:rsidP="006B0680">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3104"/>
        <w:gridCol w:w="3141"/>
      </w:tblGrid>
      <w:tr w:rsidR="00E61FA5" w:rsidRPr="00713D06" w14:paraId="007D29ED" w14:textId="77777777" w:rsidTr="00CE3B1F">
        <w:trPr>
          <w:cantSplit/>
          <w:tblHeader/>
        </w:trPr>
        <w:tc>
          <w:tcPr>
            <w:tcW w:w="3192" w:type="dxa"/>
            <w:tcBorders>
              <w:bottom w:val="single" w:sz="4" w:space="0" w:color="000000"/>
            </w:tcBorders>
          </w:tcPr>
          <w:p w14:paraId="007D29EA" w14:textId="77777777" w:rsidR="00E61FA5" w:rsidRPr="00713D06" w:rsidRDefault="00E61FA5" w:rsidP="006B0680">
            <w:pPr>
              <w:rPr>
                <w:rFonts w:ascii="Arial" w:hAnsi="Arial" w:cs="Arial"/>
                <w:b/>
                <w:sz w:val="20"/>
              </w:rPr>
            </w:pPr>
            <w:r w:rsidRPr="00713D06">
              <w:rPr>
                <w:rFonts w:ascii="Arial" w:hAnsi="Arial" w:cs="Arial"/>
                <w:b/>
                <w:sz w:val="20"/>
              </w:rPr>
              <w:t>Requirement</w:t>
            </w:r>
          </w:p>
        </w:tc>
        <w:tc>
          <w:tcPr>
            <w:tcW w:w="3192" w:type="dxa"/>
            <w:tcBorders>
              <w:bottom w:val="single" w:sz="4" w:space="0" w:color="000000"/>
            </w:tcBorders>
          </w:tcPr>
          <w:p w14:paraId="007D29EB" w14:textId="77777777" w:rsidR="00E61FA5" w:rsidRPr="00713D06" w:rsidRDefault="00E61FA5" w:rsidP="006B0680">
            <w:pPr>
              <w:rPr>
                <w:rFonts w:ascii="Arial" w:hAnsi="Arial" w:cs="Arial"/>
                <w:b/>
                <w:sz w:val="20"/>
              </w:rPr>
            </w:pPr>
            <w:r w:rsidRPr="00713D06">
              <w:rPr>
                <w:rFonts w:ascii="Arial" w:hAnsi="Arial" w:cs="Arial"/>
                <w:b/>
                <w:sz w:val="20"/>
              </w:rPr>
              <w:t>Regulatory Citation</w:t>
            </w:r>
          </w:p>
        </w:tc>
        <w:tc>
          <w:tcPr>
            <w:tcW w:w="3192" w:type="dxa"/>
            <w:tcBorders>
              <w:bottom w:val="single" w:sz="4" w:space="0" w:color="000000"/>
            </w:tcBorders>
          </w:tcPr>
          <w:p w14:paraId="007D29EC" w14:textId="77777777" w:rsidR="00E61FA5" w:rsidRPr="00713D06" w:rsidRDefault="00E61FA5" w:rsidP="006B0680">
            <w:pPr>
              <w:rPr>
                <w:rFonts w:ascii="Arial" w:hAnsi="Arial" w:cs="Arial"/>
                <w:b/>
                <w:sz w:val="20"/>
              </w:rPr>
            </w:pPr>
            <w:r w:rsidRPr="00713D06">
              <w:rPr>
                <w:rFonts w:ascii="Arial" w:hAnsi="Arial" w:cs="Arial"/>
                <w:b/>
                <w:sz w:val="20"/>
              </w:rPr>
              <w:t>Report Frequency/Minimum Retention</w:t>
            </w:r>
          </w:p>
        </w:tc>
      </w:tr>
      <w:tr w:rsidR="00E61FA5" w:rsidRPr="00713D06" w14:paraId="007D29EF" w14:textId="77777777" w:rsidTr="00CE3B1F">
        <w:trPr>
          <w:cantSplit/>
        </w:trPr>
        <w:tc>
          <w:tcPr>
            <w:tcW w:w="9576" w:type="dxa"/>
            <w:gridSpan w:val="3"/>
            <w:shd w:val="clear" w:color="auto" w:fill="D9D9D9"/>
          </w:tcPr>
          <w:p w14:paraId="007D29EE" w14:textId="77777777" w:rsidR="00E61FA5" w:rsidRPr="00713D06" w:rsidRDefault="00A92B2C" w:rsidP="006B0680">
            <w:pPr>
              <w:rPr>
                <w:rFonts w:ascii="Arial" w:hAnsi="Arial" w:cs="Arial"/>
                <w:b/>
                <w:sz w:val="20"/>
              </w:rPr>
            </w:pPr>
            <w:r w:rsidRPr="00713D06">
              <w:rPr>
                <w:rFonts w:ascii="Arial" w:hAnsi="Arial" w:cs="Arial"/>
                <w:b/>
                <w:sz w:val="20"/>
              </w:rPr>
              <w:t>PROFICIENCY TESTING</w:t>
            </w:r>
          </w:p>
        </w:tc>
      </w:tr>
      <w:tr w:rsidR="00E61FA5" w:rsidRPr="00713D06" w14:paraId="007D29F3" w14:textId="77777777" w:rsidTr="00CE3B1F">
        <w:trPr>
          <w:cantSplit/>
        </w:trPr>
        <w:tc>
          <w:tcPr>
            <w:tcW w:w="3192" w:type="dxa"/>
          </w:tcPr>
          <w:p w14:paraId="007D29F0" w14:textId="77777777" w:rsidR="00E61FA5" w:rsidRPr="00713D06" w:rsidRDefault="005A1B16" w:rsidP="006B0680">
            <w:pPr>
              <w:rPr>
                <w:rFonts w:ascii="Arial" w:hAnsi="Arial" w:cs="Arial"/>
                <w:sz w:val="20"/>
              </w:rPr>
            </w:pPr>
            <w:r w:rsidRPr="00713D06">
              <w:rPr>
                <w:rFonts w:ascii="Arial" w:hAnsi="Arial" w:cs="Arial"/>
                <w:sz w:val="20"/>
              </w:rPr>
              <w:t>Analyze standards</w:t>
            </w:r>
          </w:p>
        </w:tc>
        <w:tc>
          <w:tcPr>
            <w:tcW w:w="3192" w:type="dxa"/>
          </w:tcPr>
          <w:p w14:paraId="007D29F1" w14:textId="77777777" w:rsidR="00E61FA5" w:rsidRPr="00713D06" w:rsidRDefault="005A1B16" w:rsidP="006B0680">
            <w:pPr>
              <w:rPr>
                <w:rFonts w:ascii="Arial" w:hAnsi="Arial" w:cs="Arial"/>
                <w:sz w:val="20"/>
              </w:rPr>
            </w:pPr>
            <w:r w:rsidRPr="00713D06">
              <w:rPr>
                <w:rFonts w:ascii="Arial" w:hAnsi="Arial" w:cs="Arial"/>
                <w:sz w:val="20"/>
              </w:rPr>
              <w:t xml:space="preserve">40 CFR 141.23(k), </w:t>
            </w:r>
            <w:r w:rsidR="00191CB0" w:rsidRPr="00713D06">
              <w:rPr>
                <w:rFonts w:ascii="Arial" w:hAnsi="Arial" w:cs="Arial"/>
                <w:sz w:val="20"/>
              </w:rPr>
              <w:t xml:space="preserve">141.24(f)(17), 141.132(b)(2) </w:t>
            </w:r>
          </w:p>
        </w:tc>
        <w:tc>
          <w:tcPr>
            <w:tcW w:w="3192" w:type="dxa"/>
          </w:tcPr>
          <w:p w14:paraId="007D29F2" w14:textId="77777777" w:rsidR="00E61FA5" w:rsidRPr="00713D06" w:rsidRDefault="005A1B16" w:rsidP="006B0680">
            <w:pPr>
              <w:rPr>
                <w:rFonts w:ascii="Arial" w:hAnsi="Arial" w:cs="Arial"/>
                <w:sz w:val="20"/>
              </w:rPr>
            </w:pPr>
            <w:r w:rsidRPr="00713D06">
              <w:rPr>
                <w:rFonts w:ascii="Arial" w:hAnsi="Arial" w:cs="Arial"/>
                <w:sz w:val="20"/>
              </w:rPr>
              <w:t>Annually</w:t>
            </w:r>
          </w:p>
        </w:tc>
      </w:tr>
      <w:tr w:rsidR="00E61FA5" w:rsidRPr="00713D06" w14:paraId="007D29F7" w14:textId="77777777" w:rsidTr="00CE3B1F">
        <w:trPr>
          <w:cantSplit/>
        </w:trPr>
        <w:tc>
          <w:tcPr>
            <w:tcW w:w="3192" w:type="dxa"/>
          </w:tcPr>
          <w:p w14:paraId="007D29F4" w14:textId="77777777" w:rsidR="00E61FA5" w:rsidRPr="00713D06" w:rsidRDefault="005A1B16" w:rsidP="006B0680">
            <w:pPr>
              <w:rPr>
                <w:rFonts w:ascii="Arial" w:hAnsi="Arial" w:cs="Arial"/>
                <w:sz w:val="20"/>
              </w:rPr>
            </w:pPr>
            <w:r w:rsidRPr="00713D06">
              <w:rPr>
                <w:rFonts w:ascii="Arial" w:hAnsi="Arial" w:cs="Arial"/>
                <w:sz w:val="20"/>
              </w:rPr>
              <w:t>Report results to PT vendor</w:t>
            </w:r>
          </w:p>
        </w:tc>
        <w:tc>
          <w:tcPr>
            <w:tcW w:w="3192" w:type="dxa"/>
          </w:tcPr>
          <w:p w14:paraId="007D29F5" w14:textId="77777777" w:rsidR="00E61FA5" w:rsidRPr="00713D06" w:rsidRDefault="00191CB0" w:rsidP="006B0680">
            <w:pPr>
              <w:rPr>
                <w:rFonts w:ascii="Arial" w:hAnsi="Arial" w:cs="Arial"/>
                <w:sz w:val="20"/>
              </w:rPr>
            </w:pPr>
            <w:r w:rsidRPr="00713D06">
              <w:rPr>
                <w:rFonts w:ascii="Arial" w:hAnsi="Arial" w:cs="Arial"/>
                <w:sz w:val="20"/>
              </w:rPr>
              <w:t>N/A</w:t>
            </w:r>
          </w:p>
        </w:tc>
        <w:tc>
          <w:tcPr>
            <w:tcW w:w="3192" w:type="dxa"/>
          </w:tcPr>
          <w:p w14:paraId="007D29F6" w14:textId="77777777" w:rsidR="00E61FA5" w:rsidRPr="00713D06" w:rsidRDefault="005A1B16" w:rsidP="006B0680">
            <w:pPr>
              <w:rPr>
                <w:rFonts w:ascii="Arial" w:hAnsi="Arial" w:cs="Arial"/>
                <w:sz w:val="20"/>
              </w:rPr>
            </w:pPr>
            <w:r w:rsidRPr="00713D06">
              <w:rPr>
                <w:rFonts w:ascii="Arial" w:hAnsi="Arial" w:cs="Arial"/>
                <w:sz w:val="20"/>
              </w:rPr>
              <w:t>Annually</w:t>
            </w:r>
          </w:p>
        </w:tc>
      </w:tr>
      <w:tr w:rsidR="00E61FA5" w:rsidRPr="00713D06" w14:paraId="007D29FB" w14:textId="77777777" w:rsidTr="00CE3B1F">
        <w:trPr>
          <w:cantSplit/>
        </w:trPr>
        <w:tc>
          <w:tcPr>
            <w:tcW w:w="3192" w:type="dxa"/>
          </w:tcPr>
          <w:p w14:paraId="007D29F8" w14:textId="77777777" w:rsidR="00E61FA5" w:rsidRPr="00713D06" w:rsidRDefault="005A1B16" w:rsidP="006B0680">
            <w:pPr>
              <w:rPr>
                <w:rFonts w:ascii="Arial" w:hAnsi="Arial" w:cs="Arial"/>
                <w:sz w:val="20"/>
              </w:rPr>
            </w:pPr>
            <w:r w:rsidRPr="00713D06">
              <w:rPr>
                <w:rFonts w:ascii="Arial" w:hAnsi="Arial" w:cs="Arial"/>
                <w:sz w:val="20"/>
              </w:rPr>
              <w:t>Maintain records</w:t>
            </w:r>
          </w:p>
        </w:tc>
        <w:tc>
          <w:tcPr>
            <w:tcW w:w="3192" w:type="dxa"/>
          </w:tcPr>
          <w:p w14:paraId="007D29F9" w14:textId="77777777" w:rsidR="00E61FA5" w:rsidRPr="00713D06" w:rsidRDefault="00191CB0" w:rsidP="006B0680">
            <w:pPr>
              <w:rPr>
                <w:rFonts w:ascii="Arial" w:hAnsi="Arial" w:cs="Arial"/>
                <w:sz w:val="20"/>
              </w:rPr>
            </w:pPr>
            <w:r w:rsidRPr="00713D06">
              <w:rPr>
                <w:rFonts w:ascii="Arial" w:hAnsi="Arial" w:cs="Arial"/>
                <w:sz w:val="20"/>
              </w:rPr>
              <w:t>N/A</w:t>
            </w:r>
          </w:p>
        </w:tc>
        <w:tc>
          <w:tcPr>
            <w:tcW w:w="3192" w:type="dxa"/>
          </w:tcPr>
          <w:p w14:paraId="007D29FA" w14:textId="77777777" w:rsidR="00E61FA5" w:rsidRPr="00713D06" w:rsidRDefault="00191CB0" w:rsidP="006B0680">
            <w:pPr>
              <w:rPr>
                <w:rFonts w:ascii="Arial" w:hAnsi="Arial" w:cs="Arial"/>
                <w:sz w:val="20"/>
              </w:rPr>
            </w:pPr>
            <w:r w:rsidRPr="00713D06">
              <w:rPr>
                <w:rFonts w:ascii="Arial" w:hAnsi="Arial" w:cs="Arial"/>
                <w:sz w:val="20"/>
              </w:rPr>
              <w:t>Not specified</w:t>
            </w:r>
          </w:p>
        </w:tc>
      </w:tr>
    </w:tbl>
    <w:p w14:paraId="007D29FC" w14:textId="77777777" w:rsidR="00090DCC" w:rsidRPr="00713D06" w:rsidRDefault="002A20CF" w:rsidP="006B0680">
      <w:r w:rsidRPr="00713D06">
        <w:tab/>
      </w:r>
      <w:r w:rsidRPr="00713D06">
        <w:tab/>
      </w:r>
    </w:p>
    <w:p w14:paraId="007D29FD" w14:textId="77777777" w:rsidR="00174433" w:rsidRPr="00713D06" w:rsidRDefault="00174433" w:rsidP="006B0680"/>
    <w:p w14:paraId="007D29FE" w14:textId="77777777" w:rsidR="00090DCC" w:rsidRPr="00713D06" w:rsidRDefault="00090DCC" w:rsidP="006B0680">
      <w:pPr>
        <w:pStyle w:val="12ptItalics"/>
        <w:numPr>
          <w:ilvl w:val="0"/>
          <w:numId w:val="3"/>
        </w:numPr>
      </w:pPr>
      <w:r w:rsidRPr="00713D06">
        <w:t>Consumer Confidence Reports</w:t>
      </w:r>
    </w:p>
    <w:p w14:paraId="007D29FF" w14:textId="70B58991" w:rsidR="00090DCC" w:rsidRPr="00713D06" w:rsidRDefault="00090DCC" w:rsidP="006B0680">
      <w:r w:rsidRPr="00713D06">
        <w:tab/>
        <w:t>CCRs must identify the source of the water delivered by the CWS, describe whether it is ground water or surface water, and provide the common name and location of bodies of water used as sources.</w:t>
      </w:r>
      <w:r w:rsidR="00763EBB" w:rsidRPr="00713D06">
        <w:t xml:space="preserve"> </w:t>
      </w:r>
      <w:r w:rsidRPr="00713D06">
        <w:t xml:space="preserve">Reports also must define the terms “Maximum Contaminant Level (MCL),” </w:t>
      </w:r>
      <w:r w:rsidR="00A6262A" w:rsidRPr="00713D06">
        <w:t>“</w:t>
      </w:r>
      <w:r w:rsidRPr="00713D06">
        <w:t>Maximum Contaminant Level Goal (MCLG),</w:t>
      </w:r>
      <w:r w:rsidR="00A6262A" w:rsidRPr="00713D06">
        <w:t>”</w:t>
      </w:r>
      <w:r w:rsidRPr="00713D06">
        <w:t xml:space="preserve"> </w:t>
      </w:r>
      <w:r w:rsidR="00A6262A" w:rsidRPr="00713D06">
        <w:t>“</w:t>
      </w:r>
      <w:r w:rsidRPr="00713D06">
        <w:t>Maximum Residual Disinfectant Level (MRDL),</w:t>
      </w:r>
      <w:r w:rsidR="00A6262A" w:rsidRPr="00713D06">
        <w:t>”</w:t>
      </w:r>
      <w:r w:rsidRPr="00713D06">
        <w:t xml:space="preserve"> </w:t>
      </w:r>
      <w:r w:rsidR="00A6262A" w:rsidRPr="00713D06">
        <w:t>“</w:t>
      </w:r>
      <w:r w:rsidRPr="00713D06">
        <w:t>Maximum Residual Disinfectant Level Goal (MRDLG),</w:t>
      </w:r>
      <w:r w:rsidR="00A6262A" w:rsidRPr="00713D06">
        <w:t>”</w:t>
      </w:r>
      <w:r w:rsidRPr="00713D06">
        <w:t xml:space="preserve"> </w:t>
      </w:r>
      <w:r w:rsidR="00A6262A" w:rsidRPr="00713D06">
        <w:t>“</w:t>
      </w:r>
      <w:r w:rsidRPr="00713D06">
        <w:t>variance,</w:t>
      </w:r>
      <w:r w:rsidR="00A6262A" w:rsidRPr="00713D06">
        <w:t>”</w:t>
      </w:r>
      <w:r w:rsidRPr="00713D06">
        <w:t xml:space="preserve"> and </w:t>
      </w:r>
      <w:r w:rsidR="00A6262A" w:rsidRPr="00713D06">
        <w:t>“</w:t>
      </w:r>
      <w:r w:rsidRPr="00713D06">
        <w:t>exemption.</w:t>
      </w:r>
      <w:r w:rsidR="00A6262A" w:rsidRPr="00713D06">
        <w:t>”</w:t>
      </w:r>
      <w:r w:rsidR="00763EBB" w:rsidRPr="00713D06">
        <w:t xml:space="preserve"> </w:t>
      </w:r>
      <w:r w:rsidRPr="00713D06">
        <w:t>Reports must contain a table providing data on contaminant levels detected as well as the MCLG and MCL for these contaminants.</w:t>
      </w:r>
      <w:r w:rsidR="00763EBB" w:rsidRPr="00713D06">
        <w:t xml:space="preserve"> </w:t>
      </w:r>
      <w:r w:rsidRPr="00713D06">
        <w:t>If contaminants are detected above the MCL or MRDL, health effects information must also be provided.</w:t>
      </w:r>
      <w:r w:rsidR="00763EBB" w:rsidRPr="00713D06">
        <w:t xml:space="preserve"> </w:t>
      </w:r>
      <w:r w:rsidRPr="00713D06">
        <w:t>Reports must indicate any violations of the NPDWRs, including monitoring and reporting, treatment techniques, public notification, recordkeeping, special monitoring requirements, and the terms of a variance, exemption, or administrative or judicial order.</w:t>
      </w:r>
      <w:r w:rsidR="00763EBB" w:rsidRPr="00713D06">
        <w:t xml:space="preserve"> </w:t>
      </w:r>
      <w:r w:rsidR="00475F0A" w:rsidRPr="00713D06">
        <w:t xml:space="preserve">If applicable, reports </w:t>
      </w:r>
      <w:r w:rsidRPr="00713D06">
        <w:t>must explain any granted variance or exemption.</w:t>
      </w:r>
      <w:r w:rsidR="00763EBB" w:rsidRPr="00713D06">
        <w:t xml:space="preserve"> </w:t>
      </w:r>
      <w:r w:rsidRPr="00713D06">
        <w:t>Reports must contain a brief explanation regarding contaminants that may be found in drinking water.</w:t>
      </w:r>
    </w:p>
    <w:p w14:paraId="007D2A00" w14:textId="77777777" w:rsidR="00090DCC" w:rsidRPr="00713D06" w:rsidRDefault="00090DCC" w:rsidP="006B0680"/>
    <w:p w14:paraId="007D2A01" w14:textId="4626B0E1" w:rsidR="00090DCC" w:rsidRPr="00713D06" w:rsidRDefault="00090DCC" w:rsidP="006B0680">
      <w:pPr>
        <w:pStyle w:val="12ptItalics"/>
        <w:numPr>
          <w:ilvl w:val="0"/>
          <w:numId w:val="3"/>
        </w:numPr>
      </w:pPr>
      <w:r w:rsidRPr="00713D06">
        <w:t xml:space="preserve">Variance </w:t>
      </w:r>
      <w:r w:rsidR="001444F1" w:rsidRPr="00713D06">
        <w:t>and</w:t>
      </w:r>
      <w:r w:rsidRPr="00713D06">
        <w:t xml:space="preserve"> Exemption Rule</w:t>
      </w:r>
    </w:p>
    <w:p w14:paraId="007D2A02" w14:textId="51D9C7D9" w:rsidR="00090DCC" w:rsidRPr="00713D06" w:rsidRDefault="00090DCC" w:rsidP="006B0680">
      <w:r w:rsidRPr="00713D06">
        <w:tab/>
        <w:t>To obtain a variance or exemption, systems must submit a request for the variance or exemption that contains supporting information.</w:t>
      </w:r>
      <w:r w:rsidR="00763EBB" w:rsidRPr="00713D06">
        <w:t xml:space="preserve"> </w:t>
      </w:r>
      <w:r w:rsidRPr="00713D06">
        <w:t>Systems that are granted a variance or exemption must also provide public notice within one year after operating under the variance or exemption.</w:t>
      </w:r>
      <w:r w:rsidR="003728B9" w:rsidRPr="00713D06">
        <w:t xml:space="preserve"> </w:t>
      </w:r>
      <w:r w:rsidR="00D6754E" w:rsidRPr="00713D06">
        <w:t xml:space="preserve">They must also maintain records associated with the granting of the variance or exemption. </w:t>
      </w:r>
      <w:r w:rsidR="003728B9" w:rsidRPr="00713D06">
        <w:t xml:space="preserve">States must review the information contained in </w:t>
      </w:r>
      <w:r w:rsidR="007649B4" w:rsidRPr="00713D06">
        <w:t>V/E</w:t>
      </w:r>
      <w:r w:rsidR="007C4906" w:rsidRPr="00713D06">
        <w:t xml:space="preserve"> applications</w:t>
      </w:r>
      <w:r w:rsidR="003728B9" w:rsidRPr="00713D06">
        <w:t>.</w:t>
      </w:r>
    </w:p>
    <w:p w14:paraId="007D2A03" w14:textId="77777777" w:rsidR="00090DCC" w:rsidRPr="00713D06" w:rsidRDefault="00090DCC" w:rsidP="006B0680"/>
    <w:p w14:paraId="007D2A04" w14:textId="77777777" w:rsidR="00090DCC" w:rsidRPr="00713D06" w:rsidRDefault="00090DCC" w:rsidP="006B0680">
      <w:pPr>
        <w:pStyle w:val="12ptItalics"/>
        <w:keepNext/>
        <w:keepLines/>
        <w:numPr>
          <w:ilvl w:val="0"/>
          <w:numId w:val="3"/>
        </w:numPr>
      </w:pPr>
      <w:r w:rsidRPr="00713D06">
        <w:lastRenderedPageBreak/>
        <w:t>Capacity Development Program</w:t>
      </w:r>
    </w:p>
    <w:p w14:paraId="007D2A05" w14:textId="7F6B6FEA" w:rsidR="00090DCC" w:rsidRPr="00713D06" w:rsidRDefault="00090DCC" w:rsidP="006B0680">
      <w:pPr>
        <w:keepNext/>
        <w:keepLines/>
      </w:pPr>
      <w:r w:rsidRPr="00713D06">
        <w:tab/>
        <w:t xml:space="preserve">Under SDWA </w:t>
      </w:r>
      <w:r w:rsidR="002E2F00" w:rsidRPr="00713D06">
        <w:t xml:space="preserve">section </w:t>
      </w:r>
      <w:r w:rsidRPr="00713D06">
        <w:t>1420, states are required to submit the following information to EPA</w:t>
      </w:r>
      <w:r w:rsidR="00F240E3">
        <w:t xml:space="preserve">: </w:t>
      </w:r>
    </w:p>
    <w:p w14:paraId="007D2A06" w14:textId="77777777" w:rsidR="00090DCC" w:rsidRPr="00713D06" w:rsidRDefault="00090DCC" w:rsidP="006B0680">
      <w:pPr>
        <w:keepNext/>
        <w:keepLines/>
      </w:pPr>
    </w:p>
    <w:p w14:paraId="2DE3590B" w14:textId="77777777" w:rsidR="007C4906" w:rsidRPr="00713D06" w:rsidRDefault="00090DCC" w:rsidP="006B0680">
      <w:pPr>
        <w:pStyle w:val="Bullets"/>
        <w:keepNext/>
        <w:keepLines/>
      </w:pPr>
      <w:r w:rsidRPr="00713D06">
        <w:t>An annual report that describes ongoing implementation activities for both the new systems’ programs (SDWA 1420(a)) and the existing systems’ strategies (SDWA 1420(c)).</w:t>
      </w:r>
      <w:r w:rsidR="00763EBB" w:rsidRPr="00713D06">
        <w:t xml:space="preserve"> </w:t>
      </w:r>
    </w:p>
    <w:p w14:paraId="15A402C5" w14:textId="77777777" w:rsidR="007C4906" w:rsidRPr="00713D06" w:rsidRDefault="00090DCC" w:rsidP="006B0680">
      <w:pPr>
        <w:pStyle w:val="Bullets"/>
        <w:keepNext/>
        <w:keepLines/>
      </w:pPr>
      <w:r w:rsidRPr="00713D06">
        <w:t>A triennial report to the Governor on the status of the capacity development program (EPA receives a courtesy copy of each state report).</w:t>
      </w:r>
      <w:r w:rsidR="00763EBB" w:rsidRPr="00713D06">
        <w:t xml:space="preserve"> </w:t>
      </w:r>
    </w:p>
    <w:p w14:paraId="007D2A07" w14:textId="3AE8557E" w:rsidR="00090DCC" w:rsidRPr="00713D06" w:rsidRDefault="00090DCC" w:rsidP="006B0680">
      <w:pPr>
        <w:pStyle w:val="Bullets"/>
        <w:keepNext/>
        <w:keepLines/>
      </w:pPr>
      <w:r w:rsidRPr="00713D06">
        <w:t>A triennial list of systems that are historical significant non-compliers and, to the extent practicable, the reason(s) for noncompliance.</w:t>
      </w:r>
      <w:r w:rsidR="007A61CA" w:rsidRPr="00713D06">
        <w:t xml:space="preserve"> </w:t>
      </w:r>
      <w:r w:rsidR="00F240E3">
        <w:t xml:space="preserve">This requirement is currently satisfied by using EPA’s OECA </w:t>
      </w:r>
      <w:r w:rsidR="007A61CA" w:rsidRPr="00713D06">
        <w:t>Enforcement Targeting Tool (ETT). The ETT assigns a point value to specific violations for each system to bring attention to drinking water systems with the most serious and unaddressed violations. EPA will utilize the spreadsheet output generated by the ETT on a quarterly basis instead of the triennial list of systems referred to as significant non-compliers.</w:t>
      </w:r>
    </w:p>
    <w:p w14:paraId="007D2A08" w14:textId="77777777" w:rsidR="00090DCC" w:rsidRPr="00713D06" w:rsidRDefault="00090DCC" w:rsidP="006B0680">
      <w:pPr>
        <w:keepNext/>
        <w:keepLines/>
      </w:pPr>
    </w:p>
    <w:p w14:paraId="007D2A09" w14:textId="77777777" w:rsidR="00D6754E" w:rsidRPr="00713D06" w:rsidRDefault="00D6754E" w:rsidP="006B0680">
      <w:pPr>
        <w:keepNext/>
        <w:keepLines/>
        <w:ind w:firstLine="720"/>
      </w:pPr>
      <w:r w:rsidRPr="00713D06">
        <w:t>Systems must document their financial, technical, and managerial capacity, as required by the state.</w:t>
      </w:r>
    </w:p>
    <w:p w14:paraId="007D2A0A" w14:textId="77777777" w:rsidR="00D6754E" w:rsidRPr="00713D06" w:rsidRDefault="00D6754E" w:rsidP="006B0680"/>
    <w:p w14:paraId="007D2A0B" w14:textId="77777777" w:rsidR="00090DCC" w:rsidRPr="00713D06" w:rsidRDefault="00090DCC" w:rsidP="006B0680">
      <w:pPr>
        <w:pStyle w:val="12ptItalics"/>
        <w:numPr>
          <w:ilvl w:val="0"/>
          <w:numId w:val="3"/>
        </w:numPr>
      </w:pPr>
      <w:r w:rsidRPr="00713D06">
        <w:t>General State Primacy Activities</w:t>
      </w:r>
    </w:p>
    <w:p w14:paraId="007D2A0C" w14:textId="7E248DD9" w:rsidR="00090DCC" w:rsidRPr="00713D06" w:rsidRDefault="00090DCC" w:rsidP="006B0680">
      <w:r w:rsidRPr="00713D06">
        <w:tab/>
      </w:r>
      <w:r w:rsidR="00915B44" w:rsidRPr="00713D06">
        <w:t xml:space="preserve">Section 142.14(a) stipulates, “Each state which has primary enforcement responsibility shall maintain records of tests, measurements, analyses, decisions, and determinations performed on each </w:t>
      </w:r>
      <w:r w:rsidR="008859D2" w:rsidRPr="00713D06">
        <w:t>PWS</w:t>
      </w:r>
      <w:r w:rsidR="00915B44" w:rsidRPr="00713D06">
        <w:t xml:space="preserve"> to determine compliance with applicable provisions of state primary drinking water regulations.”</w:t>
      </w:r>
      <w:r w:rsidR="00763EBB" w:rsidRPr="00713D06">
        <w:t xml:space="preserve"> </w:t>
      </w:r>
      <w:r w:rsidR="00915B44" w:rsidRPr="00713D06">
        <w:t xml:space="preserve">Further, </w:t>
      </w:r>
      <w:r w:rsidR="002E2F00" w:rsidRPr="00713D06">
        <w:t xml:space="preserve">section </w:t>
      </w:r>
      <w:r w:rsidR="00915B44" w:rsidRPr="00713D06">
        <w:t>141.14(g) states, “Records required to be kept under this section shall be made available to the Regional Administrator upon request.”</w:t>
      </w:r>
      <w:r w:rsidR="00763EBB" w:rsidRPr="00713D06">
        <w:t xml:space="preserve"> </w:t>
      </w:r>
      <w:r w:rsidRPr="00713D06">
        <w:t xml:space="preserve">Under </w:t>
      </w:r>
      <w:r w:rsidR="00882037" w:rsidRPr="00713D06">
        <w:t>s</w:t>
      </w:r>
      <w:r w:rsidR="00D41459" w:rsidRPr="00713D06">
        <w:t xml:space="preserve">ection </w:t>
      </w:r>
      <w:r w:rsidRPr="00713D06">
        <w:t xml:space="preserve">142.17, EPA may request information from a </w:t>
      </w:r>
      <w:r w:rsidR="00D14D3F" w:rsidRPr="00713D06">
        <w:t>s</w:t>
      </w:r>
      <w:r w:rsidR="008A576C" w:rsidRPr="00713D06">
        <w:t xml:space="preserve">tate </w:t>
      </w:r>
      <w:r w:rsidRPr="00713D06">
        <w:t xml:space="preserve">to determine compliance of the </w:t>
      </w:r>
      <w:r w:rsidR="00D14D3F" w:rsidRPr="00713D06">
        <w:t>s</w:t>
      </w:r>
      <w:r w:rsidR="008A576C" w:rsidRPr="00713D06">
        <w:t xml:space="preserve">tate </w:t>
      </w:r>
      <w:r w:rsidRPr="00713D06">
        <w:t>w</w:t>
      </w:r>
      <w:r w:rsidR="00D84F1B" w:rsidRPr="00713D06">
        <w:t xml:space="preserve">ith requirements of 40 CFR 142 </w:t>
      </w:r>
      <w:r w:rsidR="00254C2A" w:rsidRPr="00713D06">
        <w:t>Subpart</w:t>
      </w:r>
      <w:r w:rsidRPr="00713D06">
        <w:t xml:space="preserve"> B.</w:t>
      </w:r>
      <w:r w:rsidR="00763EBB" w:rsidRPr="00713D06">
        <w:t xml:space="preserve"> </w:t>
      </w:r>
      <w:r w:rsidRPr="00713D06">
        <w:t xml:space="preserve">Information requested may include </w:t>
      </w:r>
      <w:r w:rsidR="00D14D3F" w:rsidRPr="00713D06">
        <w:t>s</w:t>
      </w:r>
      <w:r w:rsidR="008A576C" w:rsidRPr="00713D06">
        <w:t xml:space="preserve">tate </w:t>
      </w:r>
      <w:r w:rsidRPr="00713D06">
        <w:t xml:space="preserve">determinations made under </w:t>
      </w:r>
      <w:r w:rsidR="002E2F00" w:rsidRPr="00713D06">
        <w:t xml:space="preserve">section </w:t>
      </w:r>
      <w:r w:rsidRPr="00713D06">
        <w:t xml:space="preserve">142.19 and records kept by </w:t>
      </w:r>
      <w:r w:rsidR="00661851" w:rsidRPr="00713D06">
        <w:t>s</w:t>
      </w:r>
      <w:r w:rsidR="008A576C" w:rsidRPr="00713D06">
        <w:t xml:space="preserve">tates </w:t>
      </w:r>
      <w:r w:rsidRPr="00713D06">
        <w:t xml:space="preserve">in accordance with </w:t>
      </w:r>
      <w:r w:rsidR="002E2F00" w:rsidRPr="00713D06">
        <w:t xml:space="preserve">section </w:t>
      </w:r>
      <w:r w:rsidRPr="00713D06">
        <w:t>142.14.</w:t>
      </w:r>
      <w:r w:rsidR="00763EBB" w:rsidRPr="00713D06">
        <w:t xml:space="preserve"> </w:t>
      </w:r>
    </w:p>
    <w:p w14:paraId="007D2A0D" w14:textId="77777777" w:rsidR="00090DCC" w:rsidRPr="00713D06" w:rsidRDefault="00090DCC" w:rsidP="006B0680"/>
    <w:p w14:paraId="007D2A0E" w14:textId="77777777" w:rsidR="00090DCC" w:rsidRPr="00713D06" w:rsidRDefault="00090DCC" w:rsidP="006B0680">
      <w:r w:rsidRPr="00713D06">
        <w:tab/>
        <w:t>To implement its compliance oversight and enforcement responsibilities under the SDWA, EPA requires primacy agencies to report a specified subset of PWS monitoring information in SDWIS.</w:t>
      </w:r>
      <w:r w:rsidR="00763EBB" w:rsidRPr="00713D06">
        <w:t xml:space="preserve"> </w:t>
      </w:r>
      <w:r w:rsidRPr="00713D06">
        <w:t>Additionally, primacy agencies must maintain records of analysis results and other related activities (e.g., sanitary survey results).</w:t>
      </w:r>
    </w:p>
    <w:p w14:paraId="007D2A0F" w14:textId="77777777" w:rsidR="00090DCC" w:rsidRPr="00713D06" w:rsidRDefault="00090DCC" w:rsidP="006B0680"/>
    <w:p w14:paraId="007D2A10" w14:textId="77777777" w:rsidR="008F7A5B" w:rsidRPr="00713D06" w:rsidRDefault="008F7A5B" w:rsidP="006B0680">
      <w:pPr>
        <w:ind w:left="720"/>
      </w:pPr>
      <w:r w:rsidRPr="00713D06">
        <w:t>Systems are not required to submit any data under this program.</w:t>
      </w:r>
    </w:p>
    <w:p w14:paraId="007D2A11" w14:textId="77777777" w:rsidR="008F7A5B" w:rsidRPr="00713D06" w:rsidRDefault="008F7A5B" w:rsidP="006B0680"/>
    <w:p w14:paraId="007D2A12" w14:textId="77777777" w:rsidR="00090DCC" w:rsidRPr="00713D06" w:rsidRDefault="00090DCC" w:rsidP="006B0680">
      <w:pPr>
        <w:pStyle w:val="12ptItalics"/>
        <w:numPr>
          <w:ilvl w:val="0"/>
          <w:numId w:val="3"/>
        </w:numPr>
      </w:pPr>
      <w:r w:rsidRPr="00713D06">
        <w:t>Public Notification</w:t>
      </w:r>
      <w:r w:rsidR="005642C9" w:rsidRPr="00713D06">
        <w:t xml:space="preserve"> </w:t>
      </w:r>
    </w:p>
    <w:p w14:paraId="007D2A13" w14:textId="4EB27706" w:rsidR="00090DCC" w:rsidRPr="00713D06" w:rsidRDefault="00090DCC" w:rsidP="006B0680">
      <w:r w:rsidRPr="00713D06">
        <w:tab/>
        <w:t xml:space="preserve">Under the </w:t>
      </w:r>
      <w:r w:rsidR="00C477EE" w:rsidRPr="00713D06">
        <w:t>PN</w:t>
      </w:r>
      <w:r w:rsidR="00ED2795" w:rsidRPr="00713D06">
        <w:t xml:space="preserve"> </w:t>
      </w:r>
      <w:r w:rsidR="00C477EE" w:rsidRPr="00713D06">
        <w:t>Rule</w:t>
      </w:r>
      <w:r w:rsidRPr="00713D06">
        <w:t>, systems must notify all system users of any violation of drinking water regulations.</w:t>
      </w:r>
      <w:r w:rsidR="00763EBB" w:rsidRPr="00713D06">
        <w:t xml:space="preserve"> </w:t>
      </w:r>
      <w:r w:rsidRPr="00713D06">
        <w:t xml:space="preserve">The </w:t>
      </w:r>
      <w:r w:rsidR="00ED2795" w:rsidRPr="00713D06">
        <w:t>methods and deadlines</w:t>
      </w:r>
      <w:r w:rsidRPr="00713D06">
        <w:t xml:space="preserve"> for notification are based on a three</w:t>
      </w:r>
      <w:r w:rsidR="00D64311" w:rsidRPr="00713D06">
        <w:t>-</w:t>
      </w:r>
      <w:r w:rsidRPr="00713D06">
        <w:t>tier system.</w:t>
      </w:r>
      <w:r w:rsidR="00763EBB" w:rsidRPr="00713D06">
        <w:t xml:space="preserve"> </w:t>
      </w:r>
      <w:r w:rsidRPr="00713D06">
        <w:t>Tier 1 violations</w:t>
      </w:r>
      <w:r w:rsidR="000132B5" w:rsidRPr="00713D06">
        <w:t>, which require 24-hour notice,</w:t>
      </w:r>
      <w:r w:rsidRPr="00713D06">
        <w:t xml:space="preserve"> are those </w:t>
      </w:r>
      <w:r w:rsidR="00654BA6" w:rsidRPr="00713D06">
        <w:t>that</w:t>
      </w:r>
      <w:r w:rsidRPr="00713D06">
        <w:t xml:space="preserve"> risk serious health effects from short term exposure.</w:t>
      </w:r>
      <w:r w:rsidR="00763EBB" w:rsidRPr="00713D06">
        <w:t xml:space="preserve"> </w:t>
      </w:r>
      <w:r w:rsidRPr="00713D06">
        <w:t>Tier 2 violations</w:t>
      </w:r>
      <w:r w:rsidR="000132B5" w:rsidRPr="00713D06">
        <w:t>, which require 30-day notice,</w:t>
      </w:r>
      <w:r w:rsidRPr="00713D06">
        <w:t xml:space="preserve"> are any violations that pose a health risk that are not Tier 1 violations.</w:t>
      </w:r>
      <w:r w:rsidR="00763EBB" w:rsidRPr="00713D06">
        <w:t xml:space="preserve"> </w:t>
      </w:r>
      <w:r w:rsidRPr="00713D06">
        <w:t xml:space="preserve">Tier 3 violations </w:t>
      </w:r>
      <w:r w:rsidR="001A2E78" w:rsidRPr="00713D06">
        <w:t xml:space="preserve">and situations </w:t>
      </w:r>
      <w:r w:rsidRPr="00713D06">
        <w:t>are any not covered under the first two tiers</w:t>
      </w:r>
      <w:r w:rsidR="000132B5" w:rsidRPr="00713D06">
        <w:t>;</w:t>
      </w:r>
      <w:r w:rsidRPr="00713D06">
        <w:t xml:space="preserve"> they include monitoring violations, exceeding the fluoride secondary standard, operating under a variance</w:t>
      </w:r>
      <w:r w:rsidR="000132B5" w:rsidRPr="00713D06">
        <w:t xml:space="preserve"> or exemption</w:t>
      </w:r>
      <w:r w:rsidRPr="00713D06">
        <w:t>, and announcing the availability of unregulated contaminant monitoring results.</w:t>
      </w:r>
      <w:r w:rsidR="00763EBB" w:rsidRPr="00713D06">
        <w:t xml:space="preserve"> </w:t>
      </w:r>
      <w:r w:rsidRPr="00713D06">
        <w:t xml:space="preserve">Tier 3 public notification must take place within a </w:t>
      </w:r>
      <w:r w:rsidRPr="00713D06">
        <w:lastRenderedPageBreak/>
        <w:t>year of the violation and may be included in the system’s CCR.</w:t>
      </w:r>
      <w:r w:rsidR="00763EBB" w:rsidRPr="00713D06">
        <w:t xml:space="preserve"> </w:t>
      </w:r>
      <w:r w:rsidRPr="00713D06">
        <w:t>Systems must consult with primacy agencies within 24 hours of a turbidity violation to determine if the violation is Tier 1 or Tier 2.</w:t>
      </w:r>
      <w:r w:rsidR="00763EBB" w:rsidRPr="00713D06">
        <w:t xml:space="preserve"> </w:t>
      </w:r>
      <w:r w:rsidRPr="00713D06">
        <w:t>Primacy agencies must consult with any systems with Tier 1 violations within 24 hours of the violation.</w:t>
      </w:r>
      <w:r w:rsidR="00763EBB" w:rsidRPr="00713D06">
        <w:t xml:space="preserve"> </w:t>
      </w:r>
      <w:r w:rsidRPr="00713D06">
        <w:t>They may also decide to elevate certain Tier 2 or Tier 3 violations.</w:t>
      </w:r>
      <w:r w:rsidR="00763EBB" w:rsidRPr="00713D06">
        <w:t xml:space="preserve"> </w:t>
      </w:r>
      <w:r w:rsidRPr="00713D06">
        <w:t>Primacy agencies must report all violations to EPA and keep records for three years after the violation.</w:t>
      </w:r>
    </w:p>
    <w:p w14:paraId="007D2A14" w14:textId="77777777" w:rsidR="00090DCC" w:rsidRPr="00713D06" w:rsidRDefault="00763EBB" w:rsidP="006B0680">
      <w:r w:rsidRPr="00713D06">
        <w:t xml:space="preserve"> </w:t>
      </w:r>
      <w:r w:rsidR="00090DCC" w:rsidRPr="00713D06">
        <w:t xml:space="preserve"> </w:t>
      </w:r>
    </w:p>
    <w:p w14:paraId="007D2A15" w14:textId="7EBD82E3" w:rsidR="00090DCC" w:rsidRPr="00713D06" w:rsidRDefault="00090DCC" w:rsidP="006B0680">
      <w:pPr>
        <w:pStyle w:val="12ptItalics"/>
        <w:keepNext/>
        <w:numPr>
          <w:ilvl w:val="0"/>
          <w:numId w:val="3"/>
        </w:numPr>
      </w:pPr>
      <w:r w:rsidRPr="00713D06">
        <w:t>Operator Certification Program</w:t>
      </w:r>
    </w:p>
    <w:p w14:paraId="007D2A16" w14:textId="20C0BB1D" w:rsidR="00090DCC" w:rsidRPr="00713D06" w:rsidRDefault="00090DCC" w:rsidP="006B0680">
      <w:pPr>
        <w:keepNext/>
      </w:pPr>
      <w:r w:rsidRPr="00713D06">
        <w:tab/>
        <w:t xml:space="preserve">To satisfy </w:t>
      </w:r>
      <w:r w:rsidR="002E2F00" w:rsidRPr="00713D06">
        <w:t xml:space="preserve">section </w:t>
      </w:r>
      <w:r w:rsidRPr="00713D06">
        <w:t>1419 of SDWA (regarding EPA’s Operator Certification Guidelines), states are required to submit the following information to EPA</w:t>
      </w:r>
      <w:r w:rsidR="00900198">
        <w:t>:</w:t>
      </w:r>
    </w:p>
    <w:p w14:paraId="007D2A17" w14:textId="77777777" w:rsidR="00090DCC" w:rsidRPr="00713D06" w:rsidRDefault="00090DCC" w:rsidP="006B0680"/>
    <w:p w14:paraId="3C73B168" w14:textId="77777777" w:rsidR="00900198" w:rsidRDefault="00090DCC" w:rsidP="006B0680">
      <w:pPr>
        <w:pStyle w:val="Bullets"/>
      </w:pPr>
      <w:r w:rsidRPr="00713D06">
        <w:t>An annual report that describes ongoing implementation activities of a state’s operator certification program.</w:t>
      </w:r>
      <w:r w:rsidR="00763EBB" w:rsidRPr="00713D06">
        <w:t xml:space="preserve"> </w:t>
      </w:r>
    </w:p>
    <w:p w14:paraId="66B59906" w14:textId="3D69C05E" w:rsidR="00C477EE" w:rsidRPr="00713D06" w:rsidRDefault="00090DCC" w:rsidP="006B0680">
      <w:pPr>
        <w:pStyle w:val="Bullets"/>
      </w:pPr>
      <w:r w:rsidRPr="00713D06">
        <w:t xml:space="preserve">A new Attorney General </w:t>
      </w:r>
      <w:r w:rsidR="00ED4CDB" w:rsidRPr="00713D06">
        <w:t xml:space="preserve">(AG) </w:t>
      </w:r>
      <w:r w:rsidRPr="00713D06">
        <w:t>certification and a copy of the state’s regulations if a state makes changes to its operator certification program.</w:t>
      </w:r>
      <w:r w:rsidR="00763EBB" w:rsidRPr="00713D06">
        <w:t xml:space="preserve"> </w:t>
      </w:r>
    </w:p>
    <w:p w14:paraId="007D2A19" w14:textId="77777777" w:rsidR="002F019F" w:rsidRPr="00713D06" w:rsidRDefault="002F019F" w:rsidP="006B0680">
      <w:pPr>
        <w:pStyle w:val="Bullets"/>
        <w:numPr>
          <w:ilvl w:val="0"/>
          <w:numId w:val="0"/>
        </w:numPr>
      </w:pPr>
    </w:p>
    <w:p w14:paraId="007D2A1A" w14:textId="77777777" w:rsidR="002F019F" w:rsidRPr="00713D06" w:rsidRDefault="002F019F" w:rsidP="006B0680">
      <w:pPr>
        <w:pStyle w:val="Bullets"/>
        <w:numPr>
          <w:ilvl w:val="0"/>
          <w:numId w:val="0"/>
        </w:numPr>
        <w:ind w:firstLine="720"/>
      </w:pPr>
      <w:r w:rsidRPr="00713D06">
        <w:t>Systems must document that they have certified operators, and their operators must maintain certification as required by the state program.</w:t>
      </w:r>
    </w:p>
    <w:p w14:paraId="007D2A1B" w14:textId="77777777" w:rsidR="00090DCC" w:rsidRPr="00713D06" w:rsidRDefault="00090DCC" w:rsidP="006B0680">
      <w:r w:rsidRPr="00713D06">
        <w:tab/>
        <w:t xml:space="preserve"> </w:t>
      </w:r>
    </w:p>
    <w:p w14:paraId="007D2A1C" w14:textId="0C586B39" w:rsidR="00090DCC" w:rsidRPr="00713D06" w:rsidRDefault="00090DCC" w:rsidP="006B0680">
      <w:pPr>
        <w:pStyle w:val="12ptItalics"/>
        <w:numPr>
          <w:ilvl w:val="0"/>
          <w:numId w:val="3"/>
        </w:numPr>
      </w:pPr>
      <w:r w:rsidRPr="00713D06">
        <w:t>Tribal</w:t>
      </w:r>
      <w:r w:rsidR="00F93095" w:rsidRPr="00713D06">
        <w:t xml:space="preserve"> Drinking Water</w:t>
      </w:r>
      <w:r w:rsidRPr="00713D06">
        <w:t xml:space="preserve"> Operator Certification Program</w:t>
      </w:r>
    </w:p>
    <w:p w14:paraId="007D2A1F" w14:textId="1385D7B5" w:rsidR="00090DCC" w:rsidRPr="00713D06" w:rsidRDefault="0039063B" w:rsidP="006B0680">
      <w:r w:rsidRPr="00713D06">
        <w:tab/>
      </w:r>
      <w:r w:rsidR="00186B00" w:rsidRPr="00713D06">
        <w:t>The</w:t>
      </w:r>
      <w:r w:rsidR="00090DCC" w:rsidRPr="00713D06">
        <w:t xml:space="preserve"> Drinking Water Infrastructure Grant Tribal Set Aside (DWIG TSA) Final Guidelines (October 1998) state that after EPA has developed a Tribal Drinking Water Operator Certification Program for operators of systems in Indian Country, “any system to be assisted with TSA funds must be operated by an adequately trained and certified operator” in order for a tribe to receive a grant for that system.</w:t>
      </w:r>
      <w:r w:rsidR="00F9489A">
        <w:t xml:space="preserve"> </w:t>
      </w:r>
      <w:r w:rsidR="00090DCC" w:rsidRPr="00713D06">
        <w:t xml:space="preserve">The program guidelines establish seven baseline standards and list the certification program requirements that must be met </w:t>
      </w:r>
      <w:r w:rsidR="004638E9" w:rsidRPr="00713D06">
        <w:t>by</w:t>
      </w:r>
      <w:r w:rsidR="00090DCC" w:rsidRPr="00713D06">
        <w:t xml:space="preserve"> organizations that certify operators of drinking water systems in Indian Country to receive approval from EPA.</w:t>
      </w:r>
      <w:r w:rsidR="006D20ED">
        <w:t xml:space="preserve"> EPA is responsible for implementing the EPA Tribal Drinking Water Operator Certification Program in Indian country and for tracking the number of water systems with certified operators. </w:t>
      </w:r>
      <w:r w:rsidR="00090DCC" w:rsidRPr="00713D06">
        <w:t xml:space="preserve"> </w:t>
      </w:r>
    </w:p>
    <w:p w14:paraId="007D2A24" w14:textId="77777777" w:rsidR="00090DCC" w:rsidRPr="00713D06" w:rsidRDefault="00090DCC" w:rsidP="006B0680">
      <w:pPr>
        <w:ind w:firstLine="720"/>
      </w:pPr>
    </w:p>
    <w:p w14:paraId="007D2A25" w14:textId="77777777" w:rsidR="00090DCC" w:rsidRPr="00713D06" w:rsidRDefault="00090DCC" w:rsidP="006B0680">
      <w:pPr>
        <w:pStyle w:val="12ptItalics"/>
        <w:numPr>
          <w:ilvl w:val="0"/>
          <w:numId w:val="3"/>
        </w:numPr>
      </w:pPr>
      <w:r w:rsidRPr="00713D06">
        <w:t>Constructed Conveyances</w:t>
      </w:r>
      <w:r w:rsidRPr="00713D06">
        <w:tab/>
      </w:r>
    </w:p>
    <w:p w14:paraId="007D2A26" w14:textId="390DB355" w:rsidR="00090DCC" w:rsidRPr="00713D06" w:rsidRDefault="008B4D16" w:rsidP="006B0680">
      <w:pPr>
        <w:ind w:firstLine="720"/>
      </w:pPr>
      <w:r>
        <w:t>T</w:t>
      </w:r>
      <w:r w:rsidR="00090DCC" w:rsidRPr="00713D06">
        <w:t>o comply with the 1996 SDWA Amendments, systems and states must work together to determine if the system meets the new definition of “public water system.”</w:t>
      </w:r>
      <w:r w:rsidR="00763EBB" w:rsidRPr="00713D06">
        <w:t xml:space="preserve"> </w:t>
      </w:r>
      <w:r w:rsidR="00090DCC" w:rsidRPr="00713D06">
        <w:t xml:space="preserve">In addition, </w:t>
      </w:r>
      <w:r w:rsidR="002E2F00" w:rsidRPr="00713D06">
        <w:t xml:space="preserve">section </w:t>
      </w:r>
      <w:r w:rsidR="00090DCC" w:rsidRPr="00713D06">
        <w:t>1401(4)(B) of the 1996 SDWA Amendments provides several exemption options.</w:t>
      </w:r>
      <w:r w:rsidR="00763EBB" w:rsidRPr="00713D06">
        <w:t xml:space="preserve"> </w:t>
      </w:r>
      <w:r w:rsidR="00090DCC" w:rsidRPr="00713D06">
        <w:t>If a system is eligible for one of these exemptions, the system must submit an application to the state. The state must then review the exemption applications and make determinations.</w:t>
      </w:r>
      <w:r w:rsidR="00CB0A9D" w:rsidRPr="00713D06">
        <w:t xml:space="preserve"> EPA expects that no new constructed conveyances will be built going forward. </w:t>
      </w:r>
    </w:p>
    <w:p w14:paraId="007D2A27" w14:textId="77777777" w:rsidR="00582B5B" w:rsidRPr="00713D06" w:rsidRDefault="00582B5B" w:rsidP="006B0680">
      <w:pPr>
        <w:ind w:firstLine="720"/>
      </w:pPr>
    </w:p>
    <w:p w14:paraId="007D2A28" w14:textId="77777777" w:rsidR="00582B5B" w:rsidRPr="00713D06" w:rsidRDefault="00582B5B" w:rsidP="006B0680">
      <w:pPr>
        <w:pStyle w:val="12ptItalics"/>
        <w:keepNext/>
        <w:numPr>
          <w:ilvl w:val="0"/>
          <w:numId w:val="3"/>
        </w:numPr>
      </w:pPr>
      <w:r w:rsidRPr="00713D06">
        <w:t>Proficiency Testing</w:t>
      </w:r>
    </w:p>
    <w:p w14:paraId="007D2A29" w14:textId="77777777" w:rsidR="00582B5B" w:rsidRPr="00713D06" w:rsidRDefault="00582B5B" w:rsidP="006B0680">
      <w:pPr>
        <w:pStyle w:val="ICRBodyText"/>
      </w:pPr>
      <w:r w:rsidRPr="00713D06">
        <w:t xml:space="preserve">In all laboratory PT studies, </w:t>
      </w:r>
      <w:r w:rsidR="000853A9" w:rsidRPr="00713D06">
        <w:t xml:space="preserve">laboratories submit the results of analyses for all contaminants </w:t>
      </w:r>
      <w:r w:rsidR="004B2F81" w:rsidRPr="00713D06">
        <w:t xml:space="preserve">for which </w:t>
      </w:r>
      <w:r w:rsidR="000853A9" w:rsidRPr="00713D06">
        <w:t xml:space="preserve">they wish to be certified </w:t>
      </w:r>
      <w:r w:rsidR="004B2F81" w:rsidRPr="00713D06">
        <w:t>to conduct drinking water analyses</w:t>
      </w:r>
      <w:r w:rsidR="000853A9" w:rsidRPr="00713D06">
        <w:t>.</w:t>
      </w:r>
    </w:p>
    <w:p w14:paraId="007D2A2A" w14:textId="77777777" w:rsidR="00582B5B" w:rsidRPr="00713D06" w:rsidRDefault="00582B5B" w:rsidP="006B0680">
      <w:pPr>
        <w:pStyle w:val="CommentText"/>
        <w:rPr>
          <w:sz w:val="24"/>
          <w:szCs w:val="24"/>
        </w:rPr>
      </w:pPr>
      <w:r w:rsidRPr="00713D06">
        <w:rPr>
          <w:sz w:val="24"/>
          <w:szCs w:val="24"/>
        </w:rPr>
        <w:tab/>
      </w:r>
      <w:r w:rsidR="00763EBB" w:rsidRPr="00713D06">
        <w:rPr>
          <w:sz w:val="24"/>
          <w:szCs w:val="24"/>
        </w:rPr>
        <w:t xml:space="preserve"> </w:t>
      </w:r>
    </w:p>
    <w:p w14:paraId="007D2A2B" w14:textId="77777777" w:rsidR="00090DCC" w:rsidRPr="00713D06" w:rsidRDefault="00090DCC" w:rsidP="006B0680">
      <w:pPr>
        <w:pStyle w:val="SectionHeading3"/>
        <w:keepNext/>
      </w:pPr>
      <w:bookmarkStart w:id="46" w:name="_Toc318373446"/>
      <w:bookmarkStart w:id="47" w:name="_Toc425514848"/>
      <w:r w:rsidRPr="00713D06">
        <w:t>4(b)(ii) Respondent Activities</w:t>
      </w:r>
      <w:bookmarkEnd w:id="46"/>
      <w:bookmarkEnd w:id="47"/>
    </w:p>
    <w:p w14:paraId="007D2A2C" w14:textId="77777777" w:rsidR="00090DCC" w:rsidRPr="00713D06" w:rsidRDefault="00090DCC" w:rsidP="006B0680">
      <w:pPr>
        <w:keepNext/>
      </w:pPr>
    </w:p>
    <w:p w14:paraId="007D2A2D" w14:textId="77777777" w:rsidR="00090DCC" w:rsidRPr="00713D06" w:rsidRDefault="00ED2D5F" w:rsidP="006B0680">
      <w:pPr>
        <w:keepNext/>
      </w:pPr>
      <w:r w:rsidRPr="00713D06">
        <w:tab/>
      </w:r>
      <w:r w:rsidR="00090DCC" w:rsidRPr="00713D06">
        <w:t>PWSs and primacy agencies must complete the activities described in the sections below.</w:t>
      </w:r>
      <w:r w:rsidR="00763EBB" w:rsidRPr="00713D06">
        <w:t xml:space="preserve"> </w:t>
      </w:r>
    </w:p>
    <w:p w14:paraId="007D2A2E" w14:textId="77777777" w:rsidR="00090DCC" w:rsidRPr="00713D06" w:rsidRDefault="00090DCC" w:rsidP="006B0680"/>
    <w:p w14:paraId="007D2A2F" w14:textId="77777777" w:rsidR="00090DCC" w:rsidRPr="00713D06" w:rsidRDefault="000B629C" w:rsidP="006B0680">
      <w:pPr>
        <w:rPr>
          <w:b/>
          <w:u w:val="single"/>
        </w:rPr>
      </w:pPr>
      <w:r w:rsidRPr="00713D06">
        <w:rPr>
          <w:b/>
          <w:u w:val="single"/>
        </w:rPr>
        <w:t>Public Water Systems</w:t>
      </w:r>
    </w:p>
    <w:p w14:paraId="007D2A30" w14:textId="77777777" w:rsidR="00090DCC" w:rsidRPr="00713D06" w:rsidRDefault="00090DCC" w:rsidP="006B0680"/>
    <w:p w14:paraId="007D2A31" w14:textId="1F5F8AFE" w:rsidR="00090DCC" w:rsidRPr="00713D06" w:rsidRDefault="00090DCC" w:rsidP="006B0680">
      <w:pPr>
        <w:pStyle w:val="NumberedList"/>
        <w:numPr>
          <w:ilvl w:val="0"/>
          <w:numId w:val="4"/>
        </w:numPr>
      </w:pPr>
      <w:r w:rsidRPr="00713D06">
        <w:t>Consumer Confidence Reports</w:t>
      </w:r>
      <w:r w:rsidR="001E4175" w:rsidRPr="00713D06">
        <w:rPr>
          <w:rStyle w:val="FootnoteReference"/>
        </w:rPr>
        <w:footnoteReference w:id="7"/>
      </w:r>
    </w:p>
    <w:p w14:paraId="007D2A32" w14:textId="77777777" w:rsidR="00090DCC" w:rsidRPr="00713D06" w:rsidRDefault="00090DCC" w:rsidP="006B0680"/>
    <w:p w14:paraId="007D2A33" w14:textId="77777777" w:rsidR="00090DCC" w:rsidRPr="00713D06" w:rsidRDefault="00090DCC" w:rsidP="006B0680">
      <w:pPr>
        <w:pStyle w:val="Bullets"/>
        <w:numPr>
          <w:ilvl w:val="0"/>
          <w:numId w:val="0"/>
        </w:numPr>
        <w:ind w:left="720"/>
      </w:pPr>
      <w:r w:rsidRPr="00713D06">
        <w:t xml:space="preserve">For CCRs, CWSs must conduct the following activities— </w:t>
      </w:r>
    </w:p>
    <w:p w14:paraId="007D2A34" w14:textId="77777777" w:rsidR="007A23E1" w:rsidRPr="00713D06" w:rsidRDefault="007A23E1" w:rsidP="006B0680">
      <w:pPr>
        <w:pStyle w:val="Bullets"/>
        <w:numPr>
          <w:ilvl w:val="0"/>
          <w:numId w:val="0"/>
        </w:numPr>
        <w:ind w:left="720"/>
      </w:pPr>
    </w:p>
    <w:p w14:paraId="007D2A35" w14:textId="77777777" w:rsidR="00090DCC" w:rsidRPr="00713D06" w:rsidRDefault="00090DCC" w:rsidP="006B0680">
      <w:pPr>
        <w:pStyle w:val="Bullets"/>
      </w:pPr>
      <w:r w:rsidRPr="00713D06">
        <w:t>Compile the report.</w:t>
      </w:r>
    </w:p>
    <w:p w14:paraId="007D2A36" w14:textId="32BC7382" w:rsidR="00090DCC" w:rsidRPr="00713D06" w:rsidRDefault="00090DCC" w:rsidP="006B0680">
      <w:pPr>
        <w:pStyle w:val="Bullets"/>
      </w:pPr>
      <w:r w:rsidRPr="00713D06">
        <w:t>Mail one report to each customer.</w:t>
      </w:r>
    </w:p>
    <w:p w14:paraId="007D2A37" w14:textId="77777777" w:rsidR="00090DCC" w:rsidRPr="00713D06" w:rsidRDefault="00090DCC" w:rsidP="006B0680">
      <w:pPr>
        <w:pStyle w:val="Bullets"/>
      </w:pPr>
      <w:r w:rsidRPr="00713D06">
        <w:t>For consumers who do not receive water bills, publish a notice in the news</w:t>
      </w:r>
      <w:r w:rsidR="00AF7A4F" w:rsidRPr="00713D06">
        <w:t>paper</w:t>
      </w:r>
      <w:r w:rsidR="006430DF" w:rsidRPr="00713D06">
        <w:t xml:space="preserve"> indicating how a consumer may obtain a copy of a CCR.</w:t>
      </w:r>
    </w:p>
    <w:p w14:paraId="007D2A38" w14:textId="77777777" w:rsidR="00AF7A4F" w:rsidRPr="00713D06" w:rsidRDefault="00090DCC" w:rsidP="006B0680">
      <w:pPr>
        <w:pStyle w:val="Bullets"/>
      </w:pPr>
      <w:r w:rsidRPr="00713D06">
        <w:t xml:space="preserve">Submit one copy of the completed report to </w:t>
      </w:r>
      <w:r w:rsidR="00AF7A4F" w:rsidRPr="00713D06">
        <w:t>the primacy agency annually and</w:t>
      </w:r>
      <w:r w:rsidR="006430DF" w:rsidRPr="00713D06">
        <w:t xml:space="preserve"> retain one copy of the report.</w:t>
      </w:r>
    </w:p>
    <w:p w14:paraId="007D2A39" w14:textId="77777777" w:rsidR="00090DCC" w:rsidRPr="00713D06" w:rsidRDefault="007A23E1" w:rsidP="006B0680">
      <w:pPr>
        <w:pStyle w:val="Bullets"/>
      </w:pPr>
      <w:r w:rsidRPr="00713D06">
        <w:t>Submit copy of CCR to agencies or clearinghouses identified by the primacy agency.</w:t>
      </w:r>
    </w:p>
    <w:p w14:paraId="007D2A3A" w14:textId="77777777" w:rsidR="00090DCC" w:rsidRPr="00713D06" w:rsidRDefault="00090DCC" w:rsidP="006B0680">
      <w:pPr>
        <w:pStyle w:val="Bullets"/>
      </w:pPr>
      <w:r w:rsidRPr="00713D06">
        <w:t>Certify to the primacy agency that the report ha</w:t>
      </w:r>
      <w:r w:rsidR="00AF7A4F" w:rsidRPr="00713D06">
        <w:t>s been distributed to customers</w:t>
      </w:r>
      <w:r w:rsidR="006430DF" w:rsidRPr="00713D06">
        <w:t xml:space="preserve"> and that the information is correct</w:t>
      </w:r>
      <w:r w:rsidR="007A23E1" w:rsidRPr="00713D06">
        <w:t>.</w:t>
      </w:r>
    </w:p>
    <w:p w14:paraId="007D2A3B" w14:textId="0A04FD24" w:rsidR="00090DCC" w:rsidRPr="00713D06" w:rsidRDefault="00090DCC" w:rsidP="006B0680">
      <w:pPr>
        <w:pStyle w:val="Bullets"/>
      </w:pPr>
      <w:r w:rsidRPr="00713D06">
        <w:t>Publish the report in a local newspaper rather than</w:t>
      </w:r>
      <w:r w:rsidR="001E4175" w:rsidRPr="00713D06">
        <w:t xml:space="preserve"> </w:t>
      </w:r>
      <w:r w:rsidR="00AF7A4F" w:rsidRPr="00713D06">
        <w:t>mail it</w:t>
      </w:r>
      <w:r w:rsidR="00661851" w:rsidRPr="00713D06">
        <w:t>, if the s</w:t>
      </w:r>
      <w:r w:rsidR="00AF7A4F" w:rsidRPr="00713D06">
        <w:t>tate Governor</w:t>
      </w:r>
      <w:r w:rsidR="006430DF" w:rsidRPr="00713D06">
        <w:t xml:space="preserve"> allows CWSs serving 10,000 or fewer people to do so.</w:t>
      </w:r>
    </w:p>
    <w:p w14:paraId="007D2A3C" w14:textId="4163B831" w:rsidR="00090DCC" w:rsidRPr="00713D06" w:rsidRDefault="00090DCC" w:rsidP="006B0680">
      <w:pPr>
        <w:pStyle w:val="Bullets"/>
      </w:pPr>
      <w:r w:rsidRPr="00713D06">
        <w:t>Post an annual notice for customers rather than pub</w:t>
      </w:r>
      <w:r w:rsidR="00AF7A4F" w:rsidRPr="00713D06">
        <w:t>lishing or mailing a report, i</w:t>
      </w:r>
      <w:r w:rsidR="00661851" w:rsidRPr="00713D06">
        <w:t>f the s</w:t>
      </w:r>
      <w:r w:rsidR="006430DF" w:rsidRPr="00713D06">
        <w:t>tate Governor allows CWSs serving fewer than 500 people to do so.</w:t>
      </w:r>
    </w:p>
    <w:p w14:paraId="007D2A3D" w14:textId="77777777" w:rsidR="00090DCC" w:rsidRPr="00713D06" w:rsidRDefault="00090DCC" w:rsidP="006B0680">
      <w:pPr>
        <w:pStyle w:val="Bullets"/>
        <w:ind w:left="1080" w:firstLine="0"/>
      </w:pPr>
      <w:r w:rsidRPr="00713D06">
        <w:t>Post the report to a publicly accessible Internet si</w:t>
      </w:r>
      <w:r w:rsidR="00AF7A4F" w:rsidRPr="00713D06">
        <w:t>te, for CWSs serving 100,000 or</w:t>
      </w:r>
      <w:r w:rsidR="00AF7A4F" w:rsidRPr="00713D06">
        <w:tab/>
      </w:r>
      <w:r w:rsidRPr="00713D06">
        <w:t>more people.</w:t>
      </w:r>
    </w:p>
    <w:p w14:paraId="007D2A3E" w14:textId="77777777" w:rsidR="00E17A58" w:rsidRPr="00713D06" w:rsidRDefault="00E17A58" w:rsidP="006B0680">
      <w:pPr>
        <w:pStyle w:val="bullets0"/>
      </w:pPr>
    </w:p>
    <w:p w14:paraId="40235BF7" w14:textId="3BDFEFDB" w:rsidR="001E4175" w:rsidRPr="00713D06" w:rsidRDefault="001E4175" w:rsidP="006B0680">
      <w:pPr>
        <w:pStyle w:val="bullets0"/>
      </w:pPr>
    </w:p>
    <w:p w14:paraId="007D2A3F" w14:textId="50194307" w:rsidR="00090DCC" w:rsidRPr="00713D06" w:rsidRDefault="00090DCC" w:rsidP="006B0680">
      <w:pPr>
        <w:pStyle w:val="12ptItalics"/>
        <w:numPr>
          <w:ilvl w:val="0"/>
          <w:numId w:val="4"/>
        </w:numPr>
      </w:pPr>
      <w:r w:rsidRPr="00713D06">
        <w:t xml:space="preserve">Variance </w:t>
      </w:r>
      <w:r w:rsidR="001444F1" w:rsidRPr="00713D06">
        <w:t>and</w:t>
      </w:r>
      <w:r w:rsidRPr="00713D06">
        <w:t xml:space="preserve"> Exemption Rule</w:t>
      </w:r>
    </w:p>
    <w:p w14:paraId="007D2A40" w14:textId="482AF900" w:rsidR="00090DCC" w:rsidRPr="00713D06" w:rsidRDefault="00090DCC" w:rsidP="006B0680">
      <w:pPr>
        <w:ind w:firstLine="720"/>
      </w:pPr>
      <w:r w:rsidRPr="00713D06">
        <w:t>A PWS that elects to apply for a variance or exemption must either perform the following activities or assist the state in performing these activities</w:t>
      </w:r>
      <w:r w:rsidR="00E3580E">
        <w:t>:</w:t>
      </w:r>
    </w:p>
    <w:p w14:paraId="007D2A41" w14:textId="77777777" w:rsidR="00090DCC" w:rsidRPr="00713D06" w:rsidRDefault="00090DCC" w:rsidP="006B0680"/>
    <w:p w14:paraId="007D2A42" w14:textId="070C4EA3" w:rsidR="00090DCC" w:rsidRPr="00713D06" w:rsidRDefault="00090DCC" w:rsidP="006B0680">
      <w:pPr>
        <w:pStyle w:val="Bullets"/>
      </w:pPr>
      <w:r w:rsidRPr="00713D06">
        <w:t>Apply for the variance or exemption and submit</w:t>
      </w:r>
      <w:r w:rsidR="00D644D5" w:rsidRPr="00713D06">
        <w:t xml:space="preserve"> any information that the state </w:t>
      </w:r>
      <w:r w:rsidRPr="00713D06">
        <w:t>requires.</w:t>
      </w:r>
      <w:r w:rsidR="00763EBB" w:rsidRPr="00713D06">
        <w:t xml:space="preserve"> </w:t>
      </w:r>
      <w:r w:rsidRPr="00713D06">
        <w:t xml:space="preserve">For small system variances, </w:t>
      </w:r>
      <w:r w:rsidR="00350760" w:rsidRPr="00713D06">
        <w:t xml:space="preserve">a </w:t>
      </w:r>
      <w:r w:rsidRPr="00713D06">
        <w:t xml:space="preserve">system must demonstrate that it cannot afford to comply with the NPDWR for which the </w:t>
      </w:r>
      <w:r w:rsidR="00547F6A" w:rsidRPr="00713D06">
        <w:t>small system variance is sought;</w:t>
      </w:r>
      <w:r w:rsidRPr="00713D06">
        <w:t xml:space="preserve"> that its source water meets the quality standards for installation of the s</w:t>
      </w:r>
      <w:r w:rsidR="00547F6A" w:rsidRPr="00713D06">
        <w:t>mall system variance technology;</w:t>
      </w:r>
      <w:r w:rsidRPr="00713D06">
        <w:t xml:space="preserve"> that it is financially and technically capable of installing, operating, and maintaining the applicable s</w:t>
      </w:r>
      <w:r w:rsidR="00547F6A" w:rsidRPr="00713D06">
        <w:t>mall system variance technology;</w:t>
      </w:r>
      <w:r w:rsidRPr="00713D06">
        <w:t xml:space="preserve"> and that the terms and conditions of the small system variance would ensure adequate protection of human health.</w:t>
      </w:r>
    </w:p>
    <w:p w14:paraId="007D2A43" w14:textId="77777777" w:rsidR="00090DCC" w:rsidRPr="00713D06" w:rsidRDefault="00090DCC" w:rsidP="006B0680">
      <w:pPr>
        <w:pStyle w:val="Bullets"/>
      </w:pPr>
      <w:r w:rsidRPr="00713D06">
        <w:t xml:space="preserve">Work with the state to hold a public hearing on the proposed variance or exemption </w:t>
      </w:r>
      <w:r w:rsidR="0049551A" w:rsidRPr="00713D06">
        <w:t xml:space="preserve">and </w:t>
      </w:r>
      <w:r w:rsidRPr="00713D06">
        <w:t>provide public notice within one year after operating under the variance or exemption.</w:t>
      </w:r>
    </w:p>
    <w:p w14:paraId="007D2A44" w14:textId="77777777" w:rsidR="00090DCC" w:rsidRPr="00713D06" w:rsidRDefault="00090DCC" w:rsidP="006B0680">
      <w:pPr>
        <w:pStyle w:val="Bullets"/>
      </w:pPr>
      <w:r w:rsidRPr="00713D06">
        <w:t xml:space="preserve">Write and submit a quarterly report on compliance with the terms and conditions of the small system variance. </w:t>
      </w:r>
    </w:p>
    <w:p w14:paraId="007D2A45" w14:textId="77777777" w:rsidR="008212A7" w:rsidRPr="00713D06" w:rsidRDefault="008212A7" w:rsidP="006B0680">
      <w:pPr>
        <w:pStyle w:val="Bullets"/>
      </w:pPr>
      <w:r w:rsidRPr="00713D06">
        <w:t>Retain records associated with the variance or exemption.</w:t>
      </w:r>
    </w:p>
    <w:p w14:paraId="007D2A46" w14:textId="77777777" w:rsidR="00090DCC" w:rsidRPr="00713D06" w:rsidRDefault="00090DCC" w:rsidP="006B0680"/>
    <w:p w14:paraId="6918B328" w14:textId="4F2A39D3" w:rsidR="0015559C" w:rsidRPr="00713D06" w:rsidRDefault="0015559C" w:rsidP="006B0680">
      <w:pPr>
        <w:ind w:firstLine="720"/>
      </w:pPr>
      <w:r w:rsidRPr="00713D06">
        <w:lastRenderedPageBreak/>
        <w:t>Note that EPA estimates that no systems will apply for variances or exemptions in this 3-year ICR period.</w:t>
      </w:r>
    </w:p>
    <w:p w14:paraId="0763CEFE" w14:textId="77777777" w:rsidR="0015559C" w:rsidRPr="00713D06" w:rsidRDefault="0015559C" w:rsidP="006B0680"/>
    <w:p w14:paraId="007D2A47" w14:textId="77777777" w:rsidR="00090DCC" w:rsidRPr="00713D06" w:rsidRDefault="00090DCC" w:rsidP="006B0680">
      <w:pPr>
        <w:pStyle w:val="12ptItalics"/>
        <w:keepNext/>
        <w:keepLines/>
        <w:numPr>
          <w:ilvl w:val="0"/>
          <w:numId w:val="4"/>
        </w:numPr>
      </w:pPr>
      <w:r w:rsidRPr="00713D06">
        <w:t>Capacity Development Program</w:t>
      </w:r>
    </w:p>
    <w:p w14:paraId="007D2A48" w14:textId="77777777" w:rsidR="00090DCC" w:rsidRPr="00713D06" w:rsidRDefault="00090DCC" w:rsidP="006B0680">
      <w:pPr>
        <w:keepNext/>
        <w:keepLines/>
        <w:ind w:firstLine="720"/>
      </w:pPr>
      <w:r w:rsidRPr="00713D06">
        <w:t>Under the Capacity Development Program for new systems, all CWSs and NTNCWSs must demonstrate adequate capacity and comply with all state capacity development requirements.</w:t>
      </w:r>
      <w:r w:rsidR="00763EBB" w:rsidRPr="00713D06">
        <w:t xml:space="preserve"> </w:t>
      </w:r>
      <w:r w:rsidRPr="00713D06">
        <w:t>All PWS</w:t>
      </w:r>
      <w:r w:rsidR="00E74FAB" w:rsidRPr="00713D06">
        <w:t>s</w:t>
      </w:r>
      <w:r w:rsidRPr="00713D06">
        <w:t xml:space="preserve"> are asked to cooperate with the state’s strategy for existing systems.</w:t>
      </w:r>
      <w:r w:rsidR="00763EBB" w:rsidRPr="00713D06">
        <w:t xml:space="preserve"> </w:t>
      </w:r>
      <w:r w:rsidRPr="00713D06">
        <w:t xml:space="preserve">This includes achieving, maintaining, and improving capacity. </w:t>
      </w:r>
    </w:p>
    <w:p w14:paraId="007D2A49" w14:textId="77777777" w:rsidR="00090DCC" w:rsidRPr="00713D06" w:rsidRDefault="00090DCC" w:rsidP="006B0680"/>
    <w:p w14:paraId="007D2A4A" w14:textId="77777777" w:rsidR="00090DCC" w:rsidRPr="00713D06" w:rsidRDefault="00090DCC" w:rsidP="006B0680">
      <w:pPr>
        <w:pStyle w:val="12ptItalics"/>
        <w:numPr>
          <w:ilvl w:val="0"/>
          <w:numId w:val="4"/>
        </w:numPr>
      </w:pPr>
      <w:r w:rsidRPr="00713D06">
        <w:t>General State Primacy Activities</w:t>
      </w:r>
    </w:p>
    <w:p w14:paraId="007D2A4B" w14:textId="77777777" w:rsidR="00090DCC" w:rsidRPr="00713D06" w:rsidRDefault="0049551A" w:rsidP="006B0680">
      <w:r w:rsidRPr="00713D06">
        <w:tab/>
      </w:r>
      <w:r w:rsidR="00090DCC" w:rsidRPr="00713D06">
        <w:t>There are no PWS activities associated with the General State Primacy Activities.</w:t>
      </w:r>
    </w:p>
    <w:p w14:paraId="007D2A4C" w14:textId="77777777" w:rsidR="00090DCC" w:rsidRPr="00713D06" w:rsidRDefault="00090DCC" w:rsidP="006B0680"/>
    <w:p w14:paraId="007D2A4D" w14:textId="77777777" w:rsidR="00090DCC" w:rsidRPr="00713D06" w:rsidRDefault="00090DCC" w:rsidP="006B0680">
      <w:pPr>
        <w:pStyle w:val="12ptItalics"/>
        <w:numPr>
          <w:ilvl w:val="0"/>
          <w:numId w:val="4"/>
        </w:numPr>
      </w:pPr>
      <w:r w:rsidRPr="00713D06">
        <w:t>Public Notification</w:t>
      </w:r>
    </w:p>
    <w:p w14:paraId="007D2A4E" w14:textId="77777777" w:rsidR="00090DCC" w:rsidRPr="00713D06" w:rsidRDefault="00090DCC" w:rsidP="006B0680">
      <w:r w:rsidRPr="00713D06">
        <w:tab/>
        <w:t>To comply with the PN regulations, PWSs must complete the following activities—</w:t>
      </w:r>
    </w:p>
    <w:p w14:paraId="007D2A4F" w14:textId="77777777" w:rsidR="00090DCC" w:rsidRPr="00713D06" w:rsidRDefault="00090DCC" w:rsidP="006B0680"/>
    <w:p w14:paraId="007D2A50" w14:textId="1525F86E" w:rsidR="00090DCC" w:rsidRPr="00713D06" w:rsidRDefault="00090DCC" w:rsidP="006B0680">
      <w:pPr>
        <w:pStyle w:val="Bullets"/>
      </w:pPr>
      <w:r w:rsidRPr="00713D06">
        <w:t xml:space="preserve">Prepare the notice </w:t>
      </w:r>
      <w:r w:rsidR="002E2F00" w:rsidRPr="00713D06">
        <w:t xml:space="preserve">(sections </w:t>
      </w:r>
      <w:r w:rsidRPr="00713D06">
        <w:t>141.201, 141.205, 141.206, 141.207, and 141.208).</w:t>
      </w:r>
    </w:p>
    <w:p w14:paraId="007D2A51" w14:textId="69254BBE" w:rsidR="00090DCC" w:rsidRPr="00713D06" w:rsidRDefault="00090DCC" w:rsidP="006B0680">
      <w:pPr>
        <w:pStyle w:val="Bullets"/>
      </w:pPr>
      <w:r w:rsidRPr="00713D06">
        <w:t xml:space="preserve">Distribute the notice to all persons served within the applicable time frame </w:t>
      </w:r>
      <w:r w:rsidR="002E2F00" w:rsidRPr="00713D06">
        <w:t xml:space="preserve">(sections </w:t>
      </w:r>
      <w:r w:rsidRPr="00713D06">
        <w:t>141.202,</w:t>
      </w:r>
      <w:r w:rsidR="00763EBB" w:rsidRPr="00713D06">
        <w:t xml:space="preserve"> </w:t>
      </w:r>
      <w:r w:rsidRPr="00713D06">
        <w:t>141.203, and 141.204).</w:t>
      </w:r>
    </w:p>
    <w:p w14:paraId="007D2A52" w14:textId="557BB21A" w:rsidR="00090DCC" w:rsidRPr="00713D06" w:rsidRDefault="00090DCC" w:rsidP="006B0680">
      <w:pPr>
        <w:pStyle w:val="Bullets"/>
      </w:pPr>
      <w:r w:rsidRPr="00713D06">
        <w:t xml:space="preserve">If the violation or situation requires public notification within 24 hours, consult with primacy agency within the 24-hour period to determine subsequent actions </w:t>
      </w:r>
      <w:r w:rsidR="002E2F00" w:rsidRPr="00713D06">
        <w:t xml:space="preserve">(section </w:t>
      </w:r>
      <w:r w:rsidRPr="00713D06">
        <w:t>141.202(b)(2)).</w:t>
      </w:r>
      <w:r w:rsidR="00763EBB" w:rsidRPr="00713D06">
        <w:t xml:space="preserve"> </w:t>
      </w:r>
      <w:r w:rsidRPr="00713D06">
        <w:t xml:space="preserve">Consultation is also required for exceedances of the maximum allowable turbidity level </w:t>
      </w:r>
      <w:r w:rsidR="002E2F00" w:rsidRPr="00713D06">
        <w:t xml:space="preserve">(section </w:t>
      </w:r>
      <w:r w:rsidRPr="00713D06">
        <w:t>141.203(b)(3)).</w:t>
      </w:r>
    </w:p>
    <w:p w14:paraId="007D2A53" w14:textId="056C6325" w:rsidR="00090DCC" w:rsidRPr="00713D06" w:rsidRDefault="00090DCC" w:rsidP="006B0680">
      <w:pPr>
        <w:pStyle w:val="Bullets"/>
      </w:pPr>
      <w:r w:rsidRPr="00713D06">
        <w:t xml:space="preserve">If a violation is unresolved, prepare an updated notice for repeat distribution </w:t>
      </w:r>
      <w:r w:rsidR="002E2F00" w:rsidRPr="00713D06">
        <w:t xml:space="preserve">(sections </w:t>
      </w:r>
      <w:r w:rsidRPr="00713D06">
        <w:t>141.205, 141.206, 141.207, and 141.208).</w:t>
      </w:r>
    </w:p>
    <w:p w14:paraId="007D2A54" w14:textId="4845A166" w:rsidR="00090DCC" w:rsidRPr="00713D06" w:rsidRDefault="00090DCC" w:rsidP="006B0680">
      <w:pPr>
        <w:pStyle w:val="Bullets"/>
      </w:pPr>
      <w:r w:rsidRPr="00713D06">
        <w:t xml:space="preserve">Distribute the updated notice </w:t>
      </w:r>
      <w:r w:rsidR="002E2F00" w:rsidRPr="00713D06">
        <w:t xml:space="preserve">(sections </w:t>
      </w:r>
      <w:r w:rsidRPr="00713D06">
        <w:t>141.202,</w:t>
      </w:r>
      <w:r w:rsidR="00763EBB" w:rsidRPr="00713D06">
        <w:t xml:space="preserve"> </w:t>
      </w:r>
      <w:r w:rsidRPr="00713D06">
        <w:t>141.203, and 141.204).</w:t>
      </w:r>
    </w:p>
    <w:p w14:paraId="007D2A55" w14:textId="3B3C13B6" w:rsidR="00090DCC" w:rsidRPr="00713D06" w:rsidRDefault="00090DCC" w:rsidP="006B0680">
      <w:pPr>
        <w:pStyle w:val="Bullets"/>
      </w:pPr>
      <w:r w:rsidRPr="00713D06">
        <w:t xml:space="preserve">Take any additional actions required by the primacy agency </w:t>
      </w:r>
      <w:r w:rsidR="002E2F00" w:rsidRPr="00713D06">
        <w:t xml:space="preserve">(sections </w:t>
      </w:r>
      <w:r w:rsidRPr="00713D06">
        <w:t>141.201 and 141.202).</w:t>
      </w:r>
    </w:p>
    <w:p w14:paraId="007D2A56" w14:textId="77777777" w:rsidR="00090DCC" w:rsidRPr="00713D06" w:rsidRDefault="00090DCC" w:rsidP="006B0680">
      <w:pPr>
        <w:pStyle w:val="Bullets"/>
      </w:pPr>
      <w:r w:rsidRPr="00713D06">
        <w:t>Submit certification to the primacy agency along with copies of all public notifications that were distributed.</w:t>
      </w:r>
    </w:p>
    <w:p w14:paraId="007D2A57" w14:textId="77777777" w:rsidR="008212A7" w:rsidRPr="00713D06" w:rsidRDefault="008212A7" w:rsidP="006B0680">
      <w:pPr>
        <w:pStyle w:val="Bullets"/>
      </w:pPr>
      <w:r w:rsidRPr="00713D06">
        <w:t>Retain records of all notices and certifications.</w:t>
      </w:r>
    </w:p>
    <w:p w14:paraId="007D2A58" w14:textId="77777777" w:rsidR="00090DCC" w:rsidRPr="00713D06" w:rsidRDefault="00090DCC" w:rsidP="006B0680"/>
    <w:p w14:paraId="007D2A59" w14:textId="25039AB1" w:rsidR="00090DCC" w:rsidRPr="00713D06" w:rsidRDefault="00090DCC" w:rsidP="006B0680">
      <w:pPr>
        <w:pStyle w:val="12ptItalics"/>
        <w:numPr>
          <w:ilvl w:val="0"/>
          <w:numId w:val="4"/>
        </w:numPr>
      </w:pPr>
      <w:r w:rsidRPr="00713D06">
        <w:t>Operator Certification Program</w:t>
      </w:r>
    </w:p>
    <w:p w14:paraId="007D2A5A" w14:textId="339F4985" w:rsidR="00090DCC" w:rsidRPr="00713D06" w:rsidRDefault="00090DCC" w:rsidP="006B0680">
      <w:r w:rsidRPr="00713D06">
        <w:tab/>
        <w:t>Systems are required to comply with the state requirements for operator certification.</w:t>
      </w:r>
      <w:r w:rsidR="00763EBB" w:rsidRPr="00713D06">
        <w:t xml:space="preserve"> </w:t>
      </w:r>
      <w:r w:rsidRPr="00713D06">
        <w:t>Systems must</w:t>
      </w:r>
      <w:r w:rsidR="00E3580E">
        <w:t>:</w:t>
      </w:r>
    </w:p>
    <w:p w14:paraId="007D2A5B" w14:textId="77777777" w:rsidR="00090DCC" w:rsidRPr="00713D06" w:rsidRDefault="00090DCC" w:rsidP="006B0680"/>
    <w:p w14:paraId="007D2A5C" w14:textId="00D448F7" w:rsidR="00090DCC" w:rsidRPr="00713D06" w:rsidRDefault="00E3580E" w:rsidP="006B0680">
      <w:pPr>
        <w:pStyle w:val="Bullets"/>
      </w:pPr>
      <w:r>
        <w:t xml:space="preserve">Ensure </w:t>
      </w:r>
      <w:r w:rsidR="00090DCC" w:rsidRPr="00713D06">
        <w:t>certified operator(s) holding a valid certification equal to or greater than the classification of the system.</w:t>
      </w:r>
    </w:p>
    <w:p w14:paraId="007D2A5D" w14:textId="77777777" w:rsidR="00090DCC" w:rsidRPr="00713D06" w:rsidRDefault="00090DCC" w:rsidP="006B0680">
      <w:pPr>
        <w:pStyle w:val="Bullets"/>
      </w:pPr>
      <w:r w:rsidRPr="00713D06">
        <w:t>Maintain/renew certification(s) as needed.</w:t>
      </w:r>
    </w:p>
    <w:p w14:paraId="007D2A5E" w14:textId="77777777" w:rsidR="00090DCC" w:rsidRPr="00713D06" w:rsidRDefault="00090DCC" w:rsidP="006B0680"/>
    <w:p w14:paraId="007D2A5F" w14:textId="33919926" w:rsidR="00090DCC" w:rsidRPr="00713D06" w:rsidRDefault="00090DCC" w:rsidP="006B0680">
      <w:pPr>
        <w:pStyle w:val="12ptItalics"/>
        <w:numPr>
          <w:ilvl w:val="0"/>
          <w:numId w:val="4"/>
        </w:numPr>
      </w:pPr>
      <w:r w:rsidRPr="00713D06">
        <w:t xml:space="preserve">Tribal </w:t>
      </w:r>
      <w:r w:rsidR="00F93095" w:rsidRPr="00713D06">
        <w:t xml:space="preserve">Drinking Water </w:t>
      </w:r>
      <w:r w:rsidRPr="00713D06">
        <w:t>Operator Certification Program</w:t>
      </w:r>
    </w:p>
    <w:p w14:paraId="007D2A60" w14:textId="75E07DA3" w:rsidR="00090DCC" w:rsidRPr="00713D06" w:rsidRDefault="00090DCC" w:rsidP="006B0680">
      <w:r w:rsidRPr="00713D06">
        <w:tab/>
        <w:t xml:space="preserve">For </w:t>
      </w:r>
      <w:r w:rsidR="00350760" w:rsidRPr="00713D06">
        <w:t>the</w:t>
      </w:r>
      <w:r w:rsidR="008E15C2" w:rsidRPr="00713D06">
        <w:t xml:space="preserve"> </w:t>
      </w:r>
      <w:r w:rsidRPr="00713D06">
        <w:t xml:space="preserve">Tribal </w:t>
      </w:r>
      <w:r w:rsidR="00F93095" w:rsidRPr="00713D06">
        <w:t xml:space="preserve">Drinking Water </w:t>
      </w:r>
      <w:r w:rsidRPr="00713D06">
        <w:t>Operator Certification Program, tribal water systems are expected to have a certified operator</w:t>
      </w:r>
      <w:r w:rsidR="00E3580E">
        <w:t>.</w:t>
      </w:r>
      <w:r w:rsidR="00763EBB" w:rsidRPr="00713D06">
        <w:t xml:space="preserve"> </w:t>
      </w:r>
    </w:p>
    <w:p w14:paraId="007D2A63" w14:textId="42922A21" w:rsidR="00090DCC" w:rsidRPr="00713D06" w:rsidRDefault="00090DCC" w:rsidP="006B0680"/>
    <w:p w14:paraId="007D2A64" w14:textId="77777777" w:rsidR="00090DCC" w:rsidRPr="00713D06" w:rsidRDefault="00090DCC" w:rsidP="006B0680">
      <w:pPr>
        <w:pStyle w:val="12ptItalics"/>
        <w:keepNext/>
        <w:numPr>
          <w:ilvl w:val="0"/>
          <w:numId w:val="4"/>
        </w:numPr>
      </w:pPr>
      <w:r w:rsidRPr="00713D06">
        <w:lastRenderedPageBreak/>
        <w:t>Constructed Conveyances</w:t>
      </w:r>
    </w:p>
    <w:p w14:paraId="007D2A65" w14:textId="4040D3B8" w:rsidR="00090DCC" w:rsidRPr="00713D06" w:rsidRDefault="00090DCC" w:rsidP="006B0680">
      <w:pPr>
        <w:keepNext/>
      </w:pPr>
      <w:r w:rsidRPr="00713D06">
        <w:tab/>
        <w:t>In order to adhere to the broadened definition of “public water system” introduced by the 1996 SDWA Amendments, PWS</w:t>
      </w:r>
      <w:r w:rsidR="00244AD6" w:rsidRPr="00713D06">
        <w:t>s</w:t>
      </w:r>
      <w:r w:rsidRPr="00713D06">
        <w:t xml:space="preserve"> may complete the following activities</w:t>
      </w:r>
      <w:r w:rsidR="00E467E0">
        <w:t>:</w:t>
      </w:r>
    </w:p>
    <w:p w14:paraId="007D2A66" w14:textId="77777777" w:rsidR="00090DCC" w:rsidRPr="00713D06" w:rsidRDefault="00090DCC" w:rsidP="006B0680"/>
    <w:p w14:paraId="007D2A67" w14:textId="77777777" w:rsidR="00090DCC" w:rsidRPr="00713D06" w:rsidRDefault="00090DCC" w:rsidP="006B0680">
      <w:pPr>
        <w:pStyle w:val="Bullets"/>
      </w:pPr>
      <w:r w:rsidRPr="00713D06">
        <w:t>Conduct a house-by-house survey of water use practices and document efforts to ascertain water uses.</w:t>
      </w:r>
    </w:p>
    <w:p w14:paraId="007D2A68" w14:textId="77777777" w:rsidR="00090DCC" w:rsidRPr="00713D06" w:rsidRDefault="00090DCC" w:rsidP="006B0680">
      <w:pPr>
        <w:pStyle w:val="Bullets"/>
      </w:pPr>
      <w:bookmarkStart w:id="48" w:name="OLE_LINK3"/>
      <w:bookmarkStart w:id="49" w:name="OLE_LINK4"/>
      <w:r w:rsidRPr="00713D06">
        <w:t>Apply for an Other Residential Uses Exclusion.</w:t>
      </w:r>
    </w:p>
    <w:bookmarkEnd w:id="48"/>
    <w:bookmarkEnd w:id="49"/>
    <w:p w14:paraId="007D2A69" w14:textId="77777777" w:rsidR="00090DCC" w:rsidRPr="00713D06" w:rsidRDefault="00090DCC" w:rsidP="006B0680">
      <w:pPr>
        <w:pStyle w:val="Bullets"/>
      </w:pPr>
      <w:r w:rsidRPr="00713D06">
        <w:t>Apply for an Alternative Water Exclusion.</w:t>
      </w:r>
    </w:p>
    <w:p w14:paraId="007D2A6A" w14:textId="77777777" w:rsidR="00090DCC" w:rsidRPr="00713D06" w:rsidRDefault="006355BD" w:rsidP="006B0680">
      <w:pPr>
        <w:pStyle w:val="Bullets"/>
      </w:pPr>
      <w:r w:rsidRPr="00713D06">
        <w:t xml:space="preserve">Apply for a </w:t>
      </w:r>
      <w:r w:rsidR="00090DCC" w:rsidRPr="00713D06">
        <w:t>Treatment Exclusion.</w:t>
      </w:r>
    </w:p>
    <w:p w14:paraId="007D2A6B" w14:textId="77777777" w:rsidR="00090DCC" w:rsidRPr="00713D06" w:rsidRDefault="00090DCC" w:rsidP="006B0680">
      <w:pPr>
        <w:pStyle w:val="Bullets"/>
      </w:pPr>
      <w:r w:rsidRPr="00713D06">
        <w:t xml:space="preserve">Apply for </w:t>
      </w:r>
      <w:r w:rsidR="00225A4A" w:rsidRPr="00713D06">
        <w:t xml:space="preserve">a </w:t>
      </w:r>
      <w:r w:rsidRPr="00713D06">
        <w:t>Certain Piped Irrigation Districts Exclusion</w:t>
      </w:r>
    </w:p>
    <w:p w14:paraId="007D2A6C" w14:textId="77777777" w:rsidR="00582B5B" w:rsidRPr="00713D06" w:rsidRDefault="00582B5B" w:rsidP="006B0680">
      <w:pPr>
        <w:pStyle w:val="Bullets"/>
        <w:numPr>
          <w:ilvl w:val="0"/>
          <w:numId w:val="0"/>
        </w:numPr>
        <w:ind w:left="1440"/>
      </w:pPr>
    </w:p>
    <w:p w14:paraId="19B24384" w14:textId="77777777" w:rsidR="008E15C2" w:rsidRPr="00713D06" w:rsidRDefault="008E15C2" w:rsidP="006B0680">
      <w:pPr>
        <w:ind w:firstLine="720"/>
      </w:pPr>
      <w:r w:rsidRPr="00713D06">
        <w:t xml:space="preserve">Note that EPA expects that no new constructed conveyances will be built going forward. </w:t>
      </w:r>
    </w:p>
    <w:p w14:paraId="5809A091" w14:textId="77777777" w:rsidR="008E15C2" w:rsidRPr="00713D06" w:rsidRDefault="008E15C2" w:rsidP="006B0680">
      <w:pPr>
        <w:pStyle w:val="Bullets"/>
        <w:numPr>
          <w:ilvl w:val="0"/>
          <w:numId w:val="0"/>
        </w:numPr>
        <w:ind w:left="1440"/>
      </w:pPr>
    </w:p>
    <w:p w14:paraId="007D2A6E" w14:textId="77777777" w:rsidR="004264AA" w:rsidRPr="00713D06" w:rsidRDefault="004264AA" w:rsidP="006B0680">
      <w:pPr>
        <w:rPr>
          <w:b/>
          <w:u w:val="single"/>
        </w:rPr>
      </w:pPr>
      <w:r w:rsidRPr="00713D06">
        <w:rPr>
          <w:b/>
          <w:u w:val="single"/>
        </w:rPr>
        <w:t>Primacy Agencies</w:t>
      </w:r>
    </w:p>
    <w:p w14:paraId="007D2A6F" w14:textId="77777777" w:rsidR="00090DCC" w:rsidRPr="00713D06" w:rsidRDefault="00090DCC" w:rsidP="006B0680">
      <w:r w:rsidRPr="00713D06">
        <w:tab/>
      </w:r>
    </w:p>
    <w:p w14:paraId="007D2A70" w14:textId="77777777" w:rsidR="00090DCC" w:rsidRPr="00713D06" w:rsidRDefault="00090DCC" w:rsidP="006B0680">
      <w:pPr>
        <w:pStyle w:val="12ptItalics"/>
        <w:numPr>
          <w:ilvl w:val="0"/>
          <w:numId w:val="5"/>
        </w:numPr>
      </w:pPr>
      <w:r w:rsidRPr="00713D06">
        <w:t>Consumer Confidence Reports</w:t>
      </w:r>
    </w:p>
    <w:p w14:paraId="007D2A71" w14:textId="77777777" w:rsidR="00090DCC" w:rsidRPr="00713D06" w:rsidRDefault="00090DCC" w:rsidP="006B0680">
      <w:r w:rsidRPr="00713D06">
        <w:tab/>
        <w:t xml:space="preserve">As part of the CCR Rule, primacy agencies must— </w:t>
      </w:r>
    </w:p>
    <w:p w14:paraId="007D2A72" w14:textId="77777777" w:rsidR="00090DCC" w:rsidRPr="00713D06" w:rsidRDefault="00090DCC" w:rsidP="006B0680">
      <w:pPr>
        <w:pStyle w:val="bullets0"/>
        <w:ind w:left="1080"/>
      </w:pPr>
    </w:p>
    <w:p w14:paraId="007D2A73" w14:textId="77777777" w:rsidR="00090DCC" w:rsidRPr="00713D06" w:rsidRDefault="00090DCC" w:rsidP="006B0680">
      <w:pPr>
        <w:pStyle w:val="Bullets"/>
      </w:pPr>
      <w:r w:rsidRPr="00713D06">
        <w:t>Review and retain reports and certifications from CWSs.</w:t>
      </w:r>
    </w:p>
    <w:p w14:paraId="007D2A74" w14:textId="2F6CDF41" w:rsidR="00090DCC" w:rsidRPr="00713D06" w:rsidRDefault="00090DCC" w:rsidP="006B0680">
      <w:pPr>
        <w:pStyle w:val="Bullets"/>
      </w:pPr>
      <w:r w:rsidRPr="00713D06">
        <w:t>Assist in preparation of reports</w:t>
      </w:r>
      <w:r w:rsidR="008E15C2" w:rsidRPr="00713D06">
        <w:t>,</w:t>
      </w:r>
      <w:r w:rsidR="004B77C8" w:rsidRPr="00713D06">
        <w:t xml:space="preserve"> as needed</w:t>
      </w:r>
      <w:r w:rsidRPr="00713D06">
        <w:t>.</w:t>
      </w:r>
    </w:p>
    <w:p w14:paraId="007D2A75" w14:textId="77777777" w:rsidR="00090DCC" w:rsidRPr="00713D06" w:rsidRDefault="00090DCC" w:rsidP="006B0680">
      <w:pPr>
        <w:pStyle w:val="Bullets"/>
      </w:pPr>
      <w:r w:rsidRPr="00713D06">
        <w:t>Report compliance to EPA.</w:t>
      </w:r>
    </w:p>
    <w:p w14:paraId="007D2A76" w14:textId="77777777" w:rsidR="00090DCC" w:rsidRPr="00713D06" w:rsidRDefault="00090DCC" w:rsidP="006B0680">
      <w:r w:rsidRPr="00713D06">
        <w:tab/>
      </w:r>
    </w:p>
    <w:p w14:paraId="007D2A77" w14:textId="6A9CFEF5" w:rsidR="00090DCC" w:rsidRPr="00713D06" w:rsidRDefault="00090DCC" w:rsidP="006B0680">
      <w:pPr>
        <w:numPr>
          <w:ilvl w:val="0"/>
          <w:numId w:val="5"/>
        </w:numPr>
        <w:rPr>
          <w:i/>
        </w:rPr>
      </w:pPr>
      <w:r w:rsidRPr="00713D06">
        <w:rPr>
          <w:i/>
        </w:rPr>
        <w:t xml:space="preserve">Variance </w:t>
      </w:r>
      <w:r w:rsidR="001444F1" w:rsidRPr="00713D06">
        <w:rPr>
          <w:i/>
        </w:rPr>
        <w:t>and</w:t>
      </w:r>
      <w:r w:rsidRPr="00713D06">
        <w:rPr>
          <w:i/>
        </w:rPr>
        <w:t xml:space="preserve"> Exemption Rule</w:t>
      </w:r>
    </w:p>
    <w:p w14:paraId="007D2A78" w14:textId="77777777" w:rsidR="00225A4A" w:rsidRPr="00713D06" w:rsidRDefault="00090DCC" w:rsidP="006B0680">
      <w:r w:rsidRPr="00713D06">
        <w:tab/>
      </w:r>
    </w:p>
    <w:p w14:paraId="007D2A79" w14:textId="12071D47" w:rsidR="00090DCC" w:rsidRPr="00713D06" w:rsidRDefault="00090DCC" w:rsidP="006B0680">
      <w:pPr>
        <w:ind w:firstLine="720"/>
      </w:pPr>
      <w:r w:rsidRPr="00713D06">
        <w:t>In addition to helping PWSs meet application requirements, states must</w:t>
      </w:r>
      <w:r w:rsidR="006B39A9">
        <w:t>:</w:t>
      </w:r>
      <w:r w:rsidRPr="00713D06">
        <w:t xml:space="preserve"> </w:t>
      </w:r>
    </w:p>
    <w:p w14:paraId="007D2A7A" w14:textId="77777777" w:rsidR="00090DCC" w:rsidRPr="00713D06" w:rsidRDefault="00090DCC" w:rsidP="006B0680"/>
    <w:p w14:paraId="007D2A7B" w14:textId="77777777" w:rsidR="00090DCC" w:rsidRPr="00713D06" w:rsidRDefault="00090DCC" w:rsidP="006B0680">
      <w:pPr>
        <w:pStyle w:val="Bullets"/>
      </w:pPr>
      <w:r w:rsidRPr="00713D06">
        <w:t>Provide EPA with the proposed small system variance, supporting information, and responses to public comments.</w:t>
      </w:r>
    </w:p>
    <w:p w14:paraId="007D2A7C" w14:textId="77777777" w:rsidR="00090DCC" w:rsidRPr="00713D06" w:rsidRDefault="00090DCC" w:rsidP="006B0680">
      <w:pPr>
        <w:pStyle w:val="Bullets"/>
      </w:pPr>
      <w:r w:rsidRPr="00713D06">
        <w:t>Respond to EPA’s objections to a proposed small system variance for a PWS serving 3,300 or fewer persons, if the state chooses to pursue the variance.</w:t>
      </w:r>
    </w:p>
    <w:p w14:paraId="007D2A7D" w14:textId="339CCAE5" w:rsidR="00090DCC" w:rsidRPr="00713D06" w:rsidRDefault="008E15C2" w:rsidP="006B0680">
      <w:pPr>
        <w:pStyle w:val="Bullets"/>
      </w:pPr>
      <w:r w:rsidRPr="00713D06">
        <w:t>Revise a proposed small system</w:t>
      </w:r>
      <w:r w:rsidR="00090DCC" w:rsidRPr="00713D06">
        <w:t xml:space="preserve"> variance as necessary to reflect EPA’s comments on variance requests for systems that serve more than 3,300 people and fewer than 10,000 people, if the state chooses to pursue the variance.</w:t>
      </w:r>
    </w:p>
    <w:p w14:paraId="007D2A7E" w14:textId="77777777" w:rsidR="00090DCC" w:rsidRPr="00713D06" w:rsidRDefault="00090DCC" w:rsidP="006B0680">
      <w:pPr>
        <w:pStyle w:val="Bullets"/>
      </w:pPr>
      <w:r w:rsidRPr="00713D06">
        <w:t>Submit a quarterly report on violations of increments of progress or any other violated term or condition of a small system variance.</w:t>
      </w:r>
    </w:p>
    <w:p w14:paraId="007D2A7F" w14:textId="77777777" w:rsidR="00090DCC" w:rsidRPr="00713D06" w:rsidRDefault="00090DCC" w:rsidP="006B0680">
      <w:pPr>
        <w:pStyle w:val="Bullets"/>
      </w:pPr>
      <w:r w:rsidRPr="00713D06">
        <w:t>Conduct a public meeting on a small system variance request, provide notice of the public meeting, and provide supporting information to the public.</w:t>
      </w:r>
    </w:p>
    <w:p w14:paraId="007D2A80" w14:textId="77777777" w:rsidR="00090DCC" w:rsidRPr="00713D06" w:rsidRDefault="00090DCC" w:rsidP="006B0680">
      <w:pPr>
        <w:pStyle w:val="Bullets"/>
      </w:pPr>
      <w:r w:rsidRPr="00713D06">
        <w:t xml:space="preserve">Respond to significant public comments on the proposed variance request. </w:t>
      </w:r>
    </w:p>
    <w:p w14:paraId="007D2A81" w14:textId="77777777" w:rsidR="00090DCC" w:rsidRPr="00713D06" w:rsidRDefault="00090DCC" w:rsidP="006B0680">
      <w:pPr>
        <w:pStyle w:val="Bullets"/>
      </w:pPr>
      <w:r w:rsidRPr="00713D06">
        <w:t>Retain records associated with a granted variance or exemption not less than five years after its expiration.</w:t>
      </w:r>
    </w:p>
    <w:p w14:paraId="007D2A82" w14:textId="77777777" w:rsidR="00090DCC" w:rsidRPr="00713D06" w:rsidRDefault="00090DCC" w:rsidP="006B0680"/>
    <w:p w14:paraId="5361A76C" w14:textId="77FFA235" w:rsidR="0015559C" w:rsidRPr="00713D06" w:rsidRDefault="0015559C" w:rsidP="006B0680">
      <w:pPr>
        <w:ind w:firstLine="720"/>
      </w:pPr>
      <w:r w:rsidRPr="00713D06">
        <w:t>Note that EPA estimates that no applications will be received for variances or exemptions in this 3-year ICR period.</w:t>
      </w:r>
    </w:p>
    <w:p w14:paraId="53565184" w14:textId="77777777" w:rsidR="0015559C" w:rsidRPr="00713D06" w:rsidRDefault="0015559C" w:rsidP="006B0680"/>
    <w:p w14:paraId="007D2A83" w14:textId="77777777" w:rsidR="00090DCC" w:rsidRPr="00713D06" w:rsidRDefault="00090DCC" w:rsidP="006B0680">
      <w:pPr>
        <w:pStyle w:val="12ptItalics"/>
        <w:keepNext/>
        <w:keepLines/>
        <w:numPr>
          <w:ilvl w:val="0"/>
          <w:numId w:val="5"/>
        </w:numPr>
      </w:pPr>
      <w:r w:rsidRPr="00713D06">
        <w:lastRenderedPageBreak/>
        <w:t>Capacity Development Program</w:t>
      </w:r>
    </w:p>
    <w:p w14:paraId="007D2A84" w14:textId="35FAE1B1" w:rsidR="00090DCC" w:rsidRPr="00713D06" w:rsidRDefault="00090DCC" w:rsidP="006B0680">
      <w:pPr>
        <w:keepNext/>
        <w:keepLines/>
      </w:pPr>
      <w:r w:rsidRPr="00713D06">
        <w:tab/>
        <w:t>States must</w:t>
      </w:r>
      <w:r w:rsidR="006B39A9">
        <w:t>:</w:t>
      </w:r>
    </w:p>
    <w:p w14:paraId="007D2A85" w14:textId="77777777" w:rsidR="00090DCC" w:rsidRPr="00713D06" w:rsidRDefault="00090DCC" w:rsidP="006B0680">
      <w:pPr>
        <w:keepNext/>
        <w:keepLines/>
      </w:pPr>
    </w:p>
    <w:p w14:paraId="007D2A86" w14:textId="77777777" w:rsidR="00090DCC" w:rsidRPr="00713D06" w:rsidRDefault="00090DCC" w:rsidP="006B0680">
      <w:pPr>
        <w:pStyle w:val="Bullets"/>
        <w:keepNext/>
        <w:keepLines/>
      </w:pPr>
      <w:r w:rsidRPr="00713D06">
        <w:t>Submit an annual report that describes ongoing implementation activities for both the new systems’ programs (SDWA 1420(a)) and the existing systems’ strategies (SDWA 1420(c))</w:t>
      </w:r>
      <w:r w:rsidR="00CE2E08" w:rsidRPr="00713D06">
        <w:t>.</w:t>
      </w:r>
    </w:p>
    <w:p w14:paraId="007D2A87" w14:textId="77777777" w:rsidR="00090DCC" w:rsidRPr="00713D06" w:rsidRDefault="00090DCC" w:rsidP="006B0680">
      <w:pPr>
        <w:pStyle w:val="Bullets"/>
        <w:keepNext/>
        <w:keepLines/>
      </w:pPr>
      <w:r w:rsidRPr="00713D06">
        <w:t>Submit a triennial report to the Governor on the status of the capacity development program (EPA receives a courtesy copy of each state report).</w:t>
      </w:r>
    </w:p>
    <w:p w14:paraId="007D2A88" w14:textId="77777777" w:rsidR="00F71842" w:rsidRPr="00713D06" w:rsidRDefault="00F71842" w:rsidP="006B0680">
      <w:pPr>
        <w:pStyle w:val="Bullets"/>
        <w:keepNext/>
        <w:keepLines/>
        <w:numPr>
          <w:ilvl w:val="0"/>
          <w:numId w:val="0"/>
        </w:numPr>
        <w:ind w:left="1440"/>
      </w:pPr>
    </w:p>
    <w:p w14:paraId="4B882C0B" w14:textId="37C6B3FA" w:rsidR="0024713D" w:rsidRPr="00713D06" w:rsidRDefault="00D41459" w:rsidP="0024713D">
      <w:pPr>
        <w:pStyle w:val="Bullets"/>
        <w:keepNext/>
        <w:keepLines/>
        <w:numPr>
          <w:ilvl w:val="0"/>
          <w:numId w:val="0"/>
        </w:numPr>
        <w:ind w:left="1080"/>
      </w:pPr>
      <w:r w:rsidRPr="00713D06">
        <w:t xml:space="preserve">Note that </w:t>
      </w:r>
      <w:r w:rsidR="002E2F00" w:rsidRPr="00713D06">
        <w:t xml:space="preserve">section </w:t>
      </w:r>
      <w:r w:rsidRPr="00713D06">
        <w:t>1420(b)(1) of the SDWA requires that “…</w:t>
      </w:r>
      <w:r w:rsidRPr="00713D06">
        <w:rPr>
          <w:i/>
        </w:rPr>
        <w:t xml:space="preserve"> each state shall prepare, periodically update, and submit to the Administrator a list of community water systems and nontransient, noncommunity water systems that have a history of significant noncompliance… and, to the extent practicable, the reasons for noncompliance.”</w:t>
      </w:r>
      <w:r w:rsidR="00763EBB" w:rsidRPr="00713D06">
        <w:t xml:space="preserve"> </w:t>
      </w:r>
      <w:r w:rsidR="000B16FA" w:rsidRPr="00713D06">
        <w:t xml:space="preserve">As discussed above, EPA’s OECA </w:t>
      </w:r>
      <w:r w:rsidR="004C2019">
        <w:t>replaced</w:t>
      </w:r>
      <w:r w:rsidR="000B16FA" w:rsidRPr="00713D06">
        <w:t xml:space="preserve"> the </w:t>
      </w:r>
      <w:r w:rsidR="004E4C19" w:rsidRPr="00713D06">
        <w:t>significant non-complier</w:t>
      </w:r>
      <w:r w:rsidR="000B16FA" w:rsidRPr="00713D06">
        <w:t xml:space="preserve"> list with the ETT. </w:t>
      </w:r>
      <w:r w:rsidRPr="00713D06">
        <w:t xml:space="preserve">EPA will utilize the spreadsheet output generated by the ETT on a quarterly basis. </w:t>
      </w:r>
      <w:r w:rsidR="000B16FA" w:rsidRPr="00713D06">
        <w:t>A</w:t>
      </w:r>
      <w:r w:rsidRPr="00713D06">
        <w:t xml:space="preserve">s part of the ETT implementation, EPA and states meet on a quarterly basis to discuss the status of </w:t>
      </w:r>
      <w:r w:rsidR="007439ED" w:rsidRPr="00713D06">
        <w:t>PWS</w:t>
      </w:r>
      <w:r w:rsidRPr="00713D06">
        <w:t>s on this list and identify steps to</w:t>
      </w:r>
      <w:r w:rsidR="006712EF" w:rsidRPr="00713D06">
        <w:t xml:space="preserve"> enable systems to</w:t>
      </w:r>
      <w:r w:rsidRPr="00713D06">
        <w:t xml:space="preserve"> return to compliance. </w:t>
      </w:r>
      <w:r w:rsidR="006712EF" w:rsidRPr="00713D06">
        <w:t>EPA</w:t>
      </w:r>
      <w:r w:rsidRPr="00713D06">
        <w:t xml:space="preserve"> believe</w:t>
      </w:r>
      <w:r w:rsidR="006712EF" w:rsidRPr="00713D06">
        <w:t>s</w:t>
      </w:r>
      <w:r w:rsidR="000B16FA" w:rsidRPr="00713D06">
        <w:t xml:space="preserve"> that this</w:t>
      </w:r>
      <w:r w:rsidRPr="00713D06">
        <w:t xml:space="preserve"> approach is more proactive than addressing the </w:t>
      </w:r>
      <w:r w:rsidR="000B16FA" w:rsidRPr="00713D06">
        <w:t xml:space="preserve">reasons for non-compliance once </w:t>
      </w:r>
      <w:r w:rsidRPr="00713D06">
        <w:t>every three years.</w:t>
      </w:r>
    </w:p>
    <w:p w14:paraId="007D2A8C" w14:textId="1BB34771" w:rsidR="006712EF" w:rsidRPr="00713D06" w:rsidRDefault="006712EF" w:rsidP="0024713D">
      <w:pPr>
        <w:pStyle w:val="Bullets"/>
        <w:keepNext/>
        <w:keepLines/>
        <w:numPr>
          <w:ilvl w:val="0"/>
          <w:numId w:val="0"/>
        </w:numPr>
      </w:pPr>
    </w:p>
    <w:p w14:paraId="007D2A8D" w14:textId="77777777" w:rsidR="00090DCC" w:rsidRPr="00713D06" w:rsidRDefault="00090DCC" w:rsidP="006B0680">
      <w:pPr>
        <w:pStyle w:val="12ptItalics"/>
        <w:numPr>
          <w:ilvl w:val="0"/>
          <w:numId w:val="5"/>
        </w:numPr>
      </w:pPr>
      <w:r w:rsidRPr="00713D06">
        <w:t>General State Primacy Activities</w:t>
      </w:r>
    </w:p>
    <w:p w14:paraId="007D2A8E" w14:textId="77777777" w:rsidR="00090DCC" w:rsidRPr="00713D06" w:rsidRDefault="00090DCC" w:rsidP="006B0680">
      <w:r w:rsidRPr="00713D06">
        <w:tab/>
        <w:t xml:space="preserve"> As part of their general primacy activities, primacy agencies must— </w:t>
      </w:r>
    </w:p>
    <w:p w14:paraId="007D2A8F" w14:textId="77777777" w:rsidR="00090DCC" w:rsidRPr="00713D06" w:rsidRDefault="00090DCC" w:rsidP="006B0680"/>
    <w:p w14:paraId="007D2A90" w14:textId="77777777" w:rsidR="00090DCC" w:rsidRPr="00713D06" w:rsidRDefault="00090DCC" w:rsidP="006B0680">
      <w:pPr>
        <w:pStyle w:val="Bullets"/>
      </w:pPr>
      <w:r w:rsidRPr="00713D06">
        <w:t>Prepare grant packages requesting funding to operate the program in a state.</w:t>
      </w:r>
    </w:p>
    <w:p w14:paraId="007D2A91" w14:textId="77777777" w:rsidR="00090DCC" w:rsidRPr="00713D06" w:rsidRDefault="00090DCC" w:rsidP="006B0680">
      <w:pPr>
        <w:pStyle w:val="Bullets"/>
      </w:pPr>
      <w:r w:rsidRPr="00713D06">
        <w:t>Maintain state drinking water data systems.</w:t>
      </w:r>
    </w:p>
    <w:p w14:paraId="007D2A92" w14:textId="77777777" w:rsidR="00090DCC" w:rsidRPr="00713D06" w:rsidRDefault="00090DCC" w:rsidP="006B0680">
      <w:pPr>
        <w:pStyle w:val="Bullets"/>
      </w:pPr>
      <w:r w:rsidRPr="00713D06">
        <w:t>Review monthly violations reports to monitor compliance.</w:t>
      </w:r>
    </w:p>
    <w:p w14:paraId="007D2A93" w14:textId="77777777" w:rsidR="00090DCC" w:rsidRPr="00713D06" w:rsidRDefault="00090DCC" w:rsidP="006B0680">
      <w:pPr>
        <w:pStyle w:val="Bullets"/>
      </w:pPr>
      <w:r w:rsidRPr="00713D06">
        <w:t>Maintain records submitted by PWSs regarding results of analytical tests and other milestones, such as treatment decisions.</w:t>
      </w:r>
    </w:p>
    <w:p w14:paraId="007D2A94" w14:textId="77777777" w:rsidR="00090DCC" w:rsidRPr="00713D06" w:rsidRDefault="00090DCC" w:rsidP="006B0680">
      <w:pPr>
        <w:pStyle w:val="Bullets"/>
      </w:pPr>
      <w:r w:rsidRPr="00713D06">
        <w:t>Take timely and appropriate enforcement actions.</w:t>
      </w:r>
    </w:p>
    <w:p w14:paraId="007D2A95" w14:textId="77777777" w:rsidR="00090DCC" w:rsidRPr="00713D06" w:rsidRDefault="00090DCC" w:rsidP="006B0680">
      <w:pPr>
        <w:pStyle w:val="Bullets"/>
      </w:pPr>
      <w:r w:rsidRPr="00713D06">
        <w:t>Review PWS projects regarding design, construction, and treatment modifications.</w:t>
      </w:r>
    </w:p>
    <w:p w14:paraId="007D2A96" w14:textId="77777777" w:rsidR="00090DCC" w:rsidRPr="00713D06" w:rsidRDefault="00090DCC" w:rsidP="006B0680">
      <w:pPr>
        <w:pStyle w:val="Bullets"/>
      </w:pPr>
      <w:r w:rsidRPr="00713D06">
        <w:t>Conduct routine inspections to supplement information collected during sanitary surveys.</w:t>
      </w:r>
    </w:p>
    <w:p w14:paraId="007D2A97" w14:textId="77777777" w:rsidR="00A005DE" w:rsidRPr="00713D06" w:rsidRDefault="00A005DE" w:rsidP="006B0680">
      <w:pPr>
        <w:pStyle w:val="Bullets"/>
      </w:pPr>
      <w:r w:rsidRPr="00713D06">
        <w:t>Certify laboratories to analyze drinking water samples for compliance with drinking water regulations.</w:t>
      </w:r>
    </w:p>
    <w:p w14:paraId="007D2A98" w14:textId="77777777" w:rsidR="00090DCC" w:rsidRPr="00713D06" w:rsidRDefault="00090DCC" w:rsidP="006B0680">
      <w:r w:rsidRPr="00713D06">
        <w:tab/>
      </w:r>
    </w:p>
    <w:p w14:paraId="007D2A99" w14:textId="74B12647" w:rsidR="00090DCC" w:rsidRPr="00713D06" w:rsidRDefault="00090DCC" w:rsidP="006B0680">
      <w:r w:rsidRPr="00713D06">
        <w:tab/>
        <w:t>This ICR assumes that no applications for primacy will be submitted during the next three years.</w:t>
      </w:r>
      <w:r w:rsidR="00763EBB" w:rsidRPr="00713D06">
        <w:t xml:space="preserve"> </w:t>
      </w:r>
      <w:r w:rsidRPr="00713D06">
        <w:t>However, since a new primacy application is a possibility, the following discussion of possible implications is provided.</w:t>
      </w:r>
      <w:r w:rsidR="00763EBB" w:rsidRPr="00713D06">
        <w:t xml:space="preserve"> </w:t>
      </w:r>
      <w:r w:rsidRPr="00713D06">
        <w:t>To obtain primacy, the applicant must</w:t>
      </w:r>
      <w:r w:rsidR="000E221F">
        <w:t>:</w:t>
      </w:r>
    </w:p>
    <w:p w14:paraId="007D2A9A" w14:textId="77777777" w:rsidR="00090DCC" w:rsidRPr="00713D06" w:rsidRDefault="00090DCC" w:rsidP="006B0680"/>
    <w:p w14:paraId="007D2A9B" w14:textId="2F511505" w:rsidR="00090DCC" w:rsidRPr="00713D06" w:rsidRDefault="00090DCC" w:rsidP="006B0680">
      <w:pPr>
        <w:pStyle w:val="Bullets"/>
      </w:pPr>
      <w:r w:rsidRPr="00713D06">
        <w:t>Adopt drinking water regulations that are no less stringent than the NPDWRs currently in effect.</w:t>
      </w:r>
      <w:r w:rsidR="00763EBB" w:rsidRPr="00713D06">
        <w:t xml:space="preserve"> </w:t>
      </w:r>
      <w:r w:rsidRPr="00713D06">
        <w:t xml:space="preserve">An agency may also be granted primacy for new or revised EPA regulations if </w:t>
      </w:r>
      <w:r w:rsidR="00DF3682" w:rsidRPr="00713D06">
        <w:t>it</w:t>
      </w:r>
      <w:r w:rsidRPr="00713D06">
        <w:t xml:space="preserve"> demonstrate</w:t>
      </w:r>
      <w:r w:rsidR="00DF3682" w:rsidRPr="00713D06">
        <w:t>s</w:t>
      </w:r>
      <w:r w:rsidRPr="00713D06">
        <w:t xml:space="preserve"> that </w:t>
      </w:r>
      <w:r w:rsidR="00DF3682" w:rsidRPr="00713D06">
        <w:t>its</w:t>
      </w:r>
      <w:r w:rsidRPr="00713D06">
        <w:t xml:space="preserve"> approved program has been updated to include regulations no less stringent than those new or revised EPA regulations.</w:t>
      </w:r>
    </w:p>
    <w:p w14:paraId="007D2A9C" w14:textId="77777777" w:rsidR="00090DCC" w:rsidRPr="00713D06" w:rsidRDefault="00090DCC" w:rsidP="006B0680">
      <w:pPr>
        <w:pStyle w:val="Bullets"/>
      </w:pPr>
      <w:r w:rsidRPr="00713D06">
        <w:t>Adopt adequate procedures for enforcement of these regulations.</w:t>
      </w:r>
    </w:p>
    <w:p w14:paraId="007D2A9D" w14:textId="77777777" w:rsidR="00090DCC" w:rsidRPr="00713D06" w:rsidRDefault="00090DCC" w:rsidP="006B0680">
      <w:pPr>
        <w:pStyle w:val="Bullets"/>
      </w:pPr>
      <w:r w:rsidRPr="00713D06">
        <w:t>Report these procedures according to EPA's requirements.</w:t>
      </w:r>
    </w:p>
    <w:p w14:paraId="007D2A9E" w14:textId="77777777" w:rsidR="00090DCC" w:rsidRPr="00713D06" w:rsidRDefault="00090DCC" w:rsidP="006B0680">
      <w:pPr>
        <w:pStyle w:val="Bullets"/>
      </w:pPr>
      <w:r w:rsidRPr="00713D06">
        <w:lastRenderedPageBreak/>
        <w:t>Permit variances and exemptions under conditions no less stringent than those specified by the regulations.</w:t>
      </w:r>
    </w:p>
    <w:p w14:paraId="007D2A9F" w14:textId="77777777" w:rsidR="00090DCC" w:rsidRPr="00713D06" w:rsidRDefault="00090DCC" w:rsidP="006B0680">
      <w:pPr>
        <w:pStyle w:val="Bullets"/>
      </w:pPr>
      <w:r w:rsidRPr="00713D06">
        <w:t>Adopt and implement an adequate plan for providing safe drinking water under emergency circumstances.</w:t>
      </w:r>
    </w:p>
    <w:p w14:paraId="007D2AAA" w14:textId="77777777" w:rsidR="00090DCC" w:rsidRPr="00713D06" w:rsidRDefault="00090DCC" w:rsidP="006B0680">
      <w:pPr>
        <w:pStyle w:val="Bullets"/>
        <w:numPr>
          <w:ilvl w:val="0"/>
          <w:numId w:val="0"/>
        </w:numPr>
        <w:ind w:left="1440"/>
      </w:pPr>
    </w:p>
    <w:p w14:paraId="007D2AAB" w14:textId="77777777" w:rsidR="00090DCC" w:rsidRPr="00713D06" w:rsidRDefault="00090DCC" w:rsidP="006B0680">
      <w:pPr>
        <w:pStyle w:val="12ptItalics"/>
        <w:keepNext/>
        <w:numPr>
          <w:ilvl w:val="0"/>
          <w:numId w:val="5"/>
        </w:numPr>
      </w:pPr>
      <w:r w:rsidRPr="00713D06">
        <w:t>Public Notification</w:t>
      </w:r>
    </w:p>
    <w:p w14:paraId="007D2AAC" w14:textId="4229AD3C" w:rsidR="00090DCC" w:rsidRPr="00713D06" w:rsidRDefault="00090DCC" w:rsidP="006B0680">
      <w:r w:rsidRPr="00713D06">
        <w:tab/>
        <w:t>The PN Rule requires primacy agencies to consult with the violating PWS to determine appropriate follow</w:t>
      </w:r>
      <w:r w:rsidR="00F17393" w:rsidRPr="00713D06">
        <w:t xml:space="preserve"> </w:t>
      </w:r>
      <w:r w:rsidRPr="00713D06">
        <w:t>up actions.</w:t>
      </w:r>
      <w:r w:rsidR="00763EBB" w:rsidRPr="00713D06">
        <w:t xml:space="preserve"> </w:t>
      </w:r>
      <w:r w:rsidR="00244520">
        <w:t>T</w:t>
      </w:r>
      <w:r w:rsidRPr="00713D06">
        <w:t xml:space="preserve">he primacy agencies must receive and review </w:t>
      </w:r>
      <w:r w:rsidR="00BF23A9" w:rsidRPr="00713D06">
        <w:t>public notification</w:t>
      </w:r>
      <w:r w:rsidRPr="00713D06">
        <w:t xml:space="preserve"> certifications submitted by PWSs.</w:t>
      </w:r>
      <w:r w:rsidR="00763EBB" w:rsidRPr="00713D06">
        <w:t xml:space="preserve"> </w:t>
      </w:r>
      <w:r w:rsidRPr="00713D06">
        <w:t>Primacy agencies must submit quarterly reports of PN Rule violations to EPA.</w:t>
      </w:r>
    </w:p>
    <w:p w14:paraId="007D2AAD" w14:textId="77777777" w:rsidR="00090DCC" w:rsidRPr="00713D06" w:rsidRDefault="00090DCC" w:rsidP="006B0680"/>
    <w:p w14:paraId="007D2AB0" w14:textId="130152AF" w:rsidR="00090DCC" w:rsidRPr="00713D06" w:rsidRDefault="00090DCC" w:rsidP="006B0680">
      <w:pPr>
        <w:pStyle w:val="12ptItalics"/>
        <w:keepNext/>
        <w:numPr>
          <w:ilvl w:val="0"/>
          <w:numId w:val="5"/>
        </w:numPr>
      </w:pPr>
      <w:r w:rsidRPr="00713D06">
        <w:tab/>
        <w:t>Operator Certification Program</w:t>
      </w:r>
    </w:p>
    <w:p w14:paraId="007D2AB1" w14:textId="34CDC01E" w:rsidR="00090DCC" w:rsidRPr="00713D06" w:rsidRDefault="00090DCC" w:rsidP="006B0680">
      <w:pPr>
        <w:keepNext/>
      </w:pPr>
      <w:r w:rsidRPr="00713D06">
        <w:tab/>
      </w:r>
      <w:r w:rsidR="00CE2E08" w:rsidRPr="00713D06">
        <w:t>A state</w:t>
      </w:r>
      <w:r w:rsidRPr="00713D06">
        <w:t xml:space="preserve"> comply</w:t>
      </w:r>
      <w:r w:rsidR="00CE2E08" w:rsidRPr="00713D06">
        <w:t>ing</w:t>
      </w:r>
      <w:r w:rsidRPr="00713D06">
        <w:t xml:space="preserve"> with the program </w:t>
      </w:r>
      <w:r w:rsidR="00CE2E08" w:rsidRPr="00713D06">
        <w:t>must</w:t>
      </w:r>
      <w:r w:rsidR="00244520">
        <w:t xml:space="preserve">: </w:t>
      </w:r>
      <w:r w:rsidR="00763EBB" w:rsidRPr="00713D06">
        <w:t xml:space="preserve"> </w:t>
      </w:r>
    </w:p>
    <w:p w14:paraId="007D2AB2" w14:textId="77777777" w:rsidR="00090DCC" w:rsidRPr="00713D06" w:rsidRDefault="00090DCC" w:rsidP="006B0680"/>
    <w:p w14:paraId="007D2AB3" w14:textId="77777777" w:rsidR="00090DCC" w:rsidRPr="00713D06" w:rsidRDefault="00090DCC" w:rsidP="006B0680">
      <w:pPr>
        <w:pStyle w:val="Bullets"/>
      </w:pPr>
      <w:r w:rsidRPr="00713D06">
        <w:t>Submit an annual report that describes ongoing implementation activities of a state’s operator certification program.</w:t>
      </w:r>
    </w:p>
    <w:p w14:paraId="007D2AB4" w14:textId="77777777" w:rsidR="00090DCC" w:rsidRPr="00713D06" w:rsidRDefault="00090DCC" w:rsidP="006B0680">
      <w:pPr>
        <w:pStyle w:val="Bullets"/>
      </w:pPr>
      <w:r w:rsidRPr="00713D06">
        <w:t xml:space="preserve">Submit a new </w:t>
      </w:r>
      <w:r w:rsidR="00ED4CDB" w:rsidRPr="00713D06">
        <w:t>AG</w:t>
      </w:r>
      <w:r w:rsidRPr="00713D06">
        <w:t xml:space="preserve"> certification and a copy of the state’s regulations if a state makes changes to its operator certification program.</w:t>
      </w:r>
    </w:p>
    <w:p w14:paraId="007D2AB6" w14:textId="77777777" w:rsidR="00090DCC" w:rsidRPr="00713D06" w:rsidRDefault="00090DCC" w:rsidP="006B0680">
      <w:r w:rsidRPr="00713D06">
        <w:tab/>
      </w:r>
    </w:p>
    <w:p w14:paraId="007D2AB7" w14:textId="787CEB50" w:rsidR="00090DCC" w:rsidRPr="00713D06" w:rsidRDefault="00090DCC" w:rsidP="006B0680">
      <w:pPr>
        <w:pStyle w:val="12ptItalics"/>
        <w:numPr>
          <w:ilvl w:val="0"/>
          <w:numId w:val="5"/>
        </w:numPr>
      </w:pPr>
      <w:r w:rsidRPr="00713D06">
        <w:t xml:space="preserve">Tribal </w:t>
      </w:r>
      <w:r w:rsidR="00F93095" w:rsidRPr="00713D06">
        <w:t xml:space="preserve">Drinking Water </w:t>
      </w:r>
      <w:r w:rsidRPr="00713D06">
        <w:t>Operator Certification Program</w:t>
      </w:r>
    </w:p>
    <w:p w14:paraId="007D2AB8" w14:textId="14AFAE7D" w:rsidR="00F56652" w:rsidRPr="00713D06" w:rsidRDefault="00090DCC" w:rsidP="006B0680">
      <w:r w:rsidRPr="00713D06">
        <w:tab/>
      </w:r>
      <w:r w:rsidR="00CE0CFD" w:rsidRPr="00713D06">
        <w:t>States</w:t>
      </w:r>
      <w:r w:rsidRPr="00713D06">
        <w:t xml:space="preserve"> are not affected by the Tribal </w:t>
      </w:r>
      <w:r w:rsidR="00F93095" w:rsidRPr="00713D06">
        <w:t xml:space="preserve">Drinking Water </w:t>
      </w:r>
      <w:r w:rsidRPr="00713D06">
        <w:t>Operator Certification Program.</w:t>
      </w:r>
    </w:p>
    <w:p w14:paraId="007D2AB9" w14:textId="7B363BFC" w:rsidR="00090DCC" w:rsidRPr="00713D06" w:rsidRDefault="00090DCC" w:rsidP="006B0680"/>
    <w:p w14:paraId="007D2ABA" w14:textId="77777777" w:rsidR="00090DCC" w:rsidRPr="00713D06" w:rsidRDefault="00090DCC" w:rsidP="006B0680">
      <w:pPr>
        <w:pStyle w:val="12ptItalics"/>
        <w:numPr>
          <w:ilvl w:val="0"/>
          <w:numId w:val="5"/>
        </w:numPr>
      </w:pPr>
      <w:r w:rsidRPr="00713D06">
        <w:t>Constructed Conveyances</w:t>
      </w:r>
      <w:r w:rsidRPr="00713D06">
        <w:tab/>
      </w:r>
    </w:p>
    <w:p w14:paraId="007D2ABB" w14:textId="77777777" w:rsidR="00090DCC" w:rsidRPr="00713D06" w:rsidRDefault="00090DCC" w:rsidP="006B0680">
      <w:r w:rsidRPr="00713D06">
        <w:tab/>
        <w:t>To comply with the broadened definition of “public water system” introduced by the 1996 SDWA Amendments, states may complete the following activities—</w:t>
      </w:r>
    </w:p>
    <w:p w14:paraId="007D2ABC" w14:textId="77777777" w:rsidR="00090DCC" w:rsidRPr="00713D06" w:rsidRDefault="00090DCC" w:rsidP="006B0680"/>
    <w:p w14:paraId="007D2ABD" w14:textId="77777777" w:rsidR="00090DCC" w:rsidRPr="00713D06" w:rsidRDefault="00090DCC" w:rsidP="006B0680">
      <w:pPr>
        <w:pStyle w:val="Bullets"/>
      </w:pPr>
      <w:r w:rsidRPr="00713D06">
        <w:t>Review data to determine if a constructed conveyance should be considered a PWS.</w:t>
      </w:r>
    </w:p>
    <w:p w14:paraId="007D2ABE" w14:textId="77777777" w:rsidR="00090DCC" w:rsidRPr="00713D06" w:rsidRDefault="00090DCC" w:rsidP="006B0680">
      <w:pPr>
        <w:pStyle w:val="Bullets"/>
      </w:pPr>
      <w:r w:rsidRPr="00713D06">
        <w:t>Review applications for Other Residential Uses Exclusions and make determinations about the exemption applications.</w:t>
      </w:r>
    </w:p>
    <w:p w14:paraId="007D2ABF" w14:textId="77777777" w:rsidR="00090DCC" w:rsidRPr="00713D06" w:rsidRDefault="00090DCC" w:rsidP="006B0680">
      <w:pPr>
        <w:pStyle w:val="Bullets"/>
      </w:pPr>
      <w:r w:rsidRPr="00713D06">
        <w:t>Review applications for Alternative Water Exclusions and make determinations about the exemption applications.</w:t>
      </w:r>
    </w:p>
    <w:p w14:paraId="007D2AC0" w14:textId="77777777" w:rsidR="00090DCC" w:rsidRPr="00713D06" w:rsidRDefault="00090DCC" w:rsidP="006B0680">
      <w:pPr>
        <w:pStyle w:val="Bullets"/>
      </w:pPr>
      <w:r w:rsidRPr="00713D06">
        <w:t>Review applications for Treatment Exclusions and make determinations about the exemption applications.</w:t>
      </w:r>
    </w:p>
    <w:p w14:paraId="007D2AC1" w14:textId="77777777" w:rsidR="00090DCC" w:rsidRPr="00713D06" w:rsidRDefault="00090DCC" w:rsidP="006B0680">
      <w:pPr>
        <w:pStyle w:val="Bullets"/>
      </w:pPr>
      <w:r w:rsidRPr="00713D06">
        <w:t>Review applications for Certain Piped Irrigation Districts Exclusions and make determinations about the exemption applications.</w:t>
      </w:r>
    </w:p>
    <w:p w14:paraId="1CB38C8B" w14:textId="77777777" w:rsidR="00580E75" w:rsidRPr="00713D06" w:rsidRDefault="00580E75" w:rsidP="006B0680">
      <w:pPr>
        <w:pStyle w:val="Bullets"/>
        <w:numPr>
          <w:ilvl w:val="0"/>
          <w:numId w:val="0"/>
        </w:numPr>
        <w:ind w:left="1080"/>
      </w:pPr>
    </w:p>
    <w:p w14:paraId="0623E8BA" w14:textId="2F23816C" w:rsidR="00580E75" w:rsidRPr="00713D06" w:rsidRDefault="00580E75" w:rsidP="006B0680">
      <w:pPr>
        <w:pStyle w:val="Bullets"/>
        <w:numPr>
          <w:ilvl w:val="0"/>
          <w:numId w:val="0"/>
        </w:numPr>
        <w:ind w:firstLine="720"/>
      </w:pPr>
      <w:r w:rsidRPr="00713D06">
        <w:t xml:space="preserve">Note that EPA expects that no new constructed conveyances will be built going forward. </w:t>
      </w:r>
    </w:p>
    <w:p w14:paraId="1FF4E076" w14:textId="77777777" w:rsidR="00580E75" w:rsidRPr="00713D06" w:rsidRDefault="00580E75" w:rsidP="006B0680">
      <w:pPr>
        <w:pStyle w:val="bullets0"/>
      </w:pPr>
    </w:p>
    <w:p w14:paraId="007D2AC3" w14:textId="77777777" w:rsidR="00AF7A4F" w:rsidRPr="00713D06" w:rsidRDefault="00BE5A31" w:rsidP="006B0680">
      <w:pPr>
        <w:pStyle w:val="bullets0"/>
        <w:keepNext/>
        <w:rPr>
          <w:b/>
          <w:u w:val="single"/>
        </w:rPr>
      </w:pPr>
      <w:r w:rsidRPr="00713D06">
        <w:rPr>
          <w:b/>
          <w:u w:val="single"/>
        </w:rPr>
        <w:t>Laboratories</w:t>
      </w:r>
    </w:p>
    <w:p w14:paraId="007D2AC4" w14:textId="77777777" w:rsidR="00BE5A31" w:rsidRPr="00713D06" w:rsidRDefault="00BE5A31" w:rsidP="006B0680">
      <w:pPr>
        <w:pStyle w:val="bullets0"/>
        <w:ind w:left="720"/>
      </w:pPr>
    </w:p>
    <w:p w14:paraId="007D2AC5" w14:textId="77777777" w:rsidR="00DB3AEF" w:rsidRPr="00713D06" w:rsidRDefault="00DB3AEF" w:rsidP="006B0680">
      <w:pPr>
        <w:pStyle w:val="ICRBodyText"/>
        <w:rPr>
          <w:i/>
        </w:rPr>
      </w:pPr>
      <w:r w:rsidRPr="00713D06">
        <w:rPr>
          <w:i/>
        </w:rPr>
        <w:t>Proficiency Testing</w:t>
      </w:r>
    </w:p>
    <w:p w14:paraId="007D2AC6" w14:textId="77777777" w:rsidR="00DB3AEF" w:rsidRPr="00713D06" w:rsidRDefault="00DB3AEF" w:rsidP="006B0680">
      <w:pPr>
        <w:pStyle w:val="ICRBodyText"/>
      </w:pPr>
    </w:p>
    <w:p w14:paraId="007D2AC7" w14:textId="54500FBF" w:rsidR="00BE5A31" w:rsidRPr="00713D06" w:rsidRDefault="00BE5A31" w:rsidP="006B0680">
      <w:pPr>
        <w:pStyle w:val="ICRBodyText"/>
      </w:pPr>
      <w:r w:rsidRPr="00713D06">
        <w:t xml:space="preserve">The primary burden involves analyzing and reporting results for relevant study samples according to instructions. Samples may be analyzed for inorganics, disinfection byproducts </w:t>
      </w:r>
      <w:r w:rsidR="00576BEA" w:rsidRPr="00713D06">
        <w:t xml:space="preserve">(DBPs) </w:t>
      </w:r>
      <w:r w:rsidRPr="00713D06">
        <w:t>and/or organic chemicals. Respondents will participate in the following activities</w:t>
      </w:r>
      <w:r w:rsidR="00055605">
        <w:t>:</w:t>
      </w:r>
    </w:p>
    <w:p w14:paraId="007D2AC8" w14:textId="77777777" w:rsidR="00BE5A31" w:rsidRPr="00713D06" w:rsidRDefault="00BE5A31" w:rsidP="006B0680">
      <w:pPr>
        <w:pStyle w:val="ICRBodyText"/>
      </w:pPr>
    </w:p>
    <w:p w14:paraId="007D2AC9" w14:textId="77777777" w:rsidR="00BE5A31" w:rsidRPr="00713D06" w:rsidRDefault="00BE5A31" w:rsidP="006B0680">
      <w:pPr>
        <w:pStyle w:val="Bullets"/>
      </w:pPr>
      <w:r w:rsidRPr="00713D06">
        <w:t>Read instructions</w:t>
      </w:r>
    </w:p>
    <w:p w14:paraId="007D2ACA" w14:textId="77777777" w:rsidR="00BE5A31" w:rsidRPr="00713D06" w:rsidRDefault="00BE5A31" w:rsidP="006B0680">
      <w:pPr>
        <w:pStyle w:val="Bullets"/>
      </w:pPr>
      <w:r w:rsidRPr="00713D06">
        <w:t>Plan activities</w:t>
      </w:r>
    </w:p>
    <w:p w14:paraId="007D2ACB" w14:textId="77777777" w:rsidR="00BE5A31" w:rsidRPr="00713D06" w:rsidRDefault="00BE5A31" w:rsidP="006B0680">
      <w:pPr>
        <w:pStyle w:val="Bullets"/>
      </w:pPr>
      <w:r w:rsidRPr="00713D06">
        <w:t>Analyze inorganic chemicals</w:t>
      </w:r>
    </w:p>
    <w:p w14:paraId="007D2ACC" w14:textId="2C13E375" w:rsidR="00BE5A31" w:rsidRPr="00713D06" w:rsidRDefault="00BE5A31" w:rsidP="006B0680">
      <w:pPr>
        <w:pStyle w:val="Bullets"/>
      </w:pPr>
      <w:r w:rsidRPr="00713D06">
        <w:t xml:space="preserve">Analyze </w:t>
      </w:r>
      <w:r w:rsidR="00576BEA" w:rsidRPr="00713D06">
        <w:t>DBPs</w:t>
      </w:r>
    </w:p>
    <w:p w14:paraId="007D2ACD" w14:textId="77777777" w:rsidR="00BE5A31" w:rsidRPr="00713D06" w:rsidRDefault="00BE5A31" w:rsidP="006B0680">
      <w:pPr>
        <w:pStyle w:val="Bullets"/>
      </w:pPr>
      <w:r w:rsidRPr="00713D06">
        <w:t>Analyze organic chemicals</w:t>
      </w:r>
    </w:p>
    <w:p w14:paraId="007D2ACE" w14:textId="3E3D5CA7" w:rsidR="00BE5A31" w:rsidRPr="00713D06" w:rsidRDefault="00BE5A31" w:rsidP="006B0680">
      <w:pPr>
        <w:pStyle w:val="Bullets"/>
      </w:pPr>
      <w:r w:rsidRPr="00713D06">
        <w:t xml:space="preserve">Report results to the </w:t>
      </w:r>
      <w:r w:rsidR="007439ED" w:rsidRPr="00713D06">
        <w:t>PT</w:t>
      </w:r>
      <w:r w:rsidRPr="00713D06">
        <w:t xml:space="preserve"> vendor</w:t>
      </w:r>
    </w:p>
    <w:p w14:paraId="007D2ACF" w14:textId="77777777" w:rsidR="00BE5A31" w:rsidRPr="00713D06" w:rsidRDefault="00BE5A31" w:rsidP="006B0680">
      <w:pPr>
        <w:pStyle w:val="Bullets"/>
      </w:pPr>
      <w:r w:rsidRPr="00713D06">
        <w:t>Maintain records</w:t>
      </w:r>
    </w:p>
    <w:p w14:paraId="007D2AD0" w14:textId="77777777" w:rsidR="00DB3AEF" w:rsidRPr="00713D06" w:rsidRDefault="00DB3AEF" w:rsidP="006B0680">
      <w:pPr>
        <w:pStyle w:val="Bullets"/>
        <w:numPr>
          <w:ilvl w:val="0"/>
          <w:numId w:val="0"/>
        </w:numPr>
      </w:pPr>
    </w:p>
    <w:p w14:paraId="007D2AD1" w14:textId="77777777" w:rsidR="00DB3AEF" w:rsidRPr="00713D06" w:rsidRDefault="00DB3AEF" w:rsidP="006B0680">
      <w:pPr>
        <w:pStyle w:val="Bullets"/>
        <w:numPr>
          <w:ilvl w:val="0"/>
          <w:numId w:val="0"/>
        </w:numPr>
        <w:ind w:left="720"/>
      </w:pPr>
      <w:r w:rsidRPr="00713D06">
        <w:t>Laboratories are not subject to any of the other collections covered in this ICR.</w:t>
      </w:r>
    </w:p>
    <w:p w14:paraId="007D2AD2" w14:textId="77777777" w:rsidR="00090DCC" w:rsidRPr="00713D06" w:rsidRDefault="00090DCC" w:rsidP="006B0680">
      <w:pPr>
        <w:pStyle w:val="SectionHeading1"/>
        <w:pageBreakBefore/>
        <w:ind w:left="720" w:hanging="720"/>
      </w:pPr>
      <w:bookmarkStart w:id="50" w:name="_Toc318373447"/>
      <w:bookmarkStart w:id="51" w:name="_Toc425514849"/>
      <w:r w:rsidRPr="00713D06">
        <w:lastRenderedPageBreak/>
        <w:t>5</w:t>
      </w:r>
      <w:r w:rsidRPr="00713D06">
        <w:tab/>
        <w:t xml:space="preserve">INFORMATION </w:t>
      </w:r>
      <w:r w:rsidR="00071DD1" w:rsidRPr="00713D06">
        <w:t xml:space="preserve">COLLECTED -- AGENCY ACTIVITIES, </w:t>
      </w:r>
      <w:r w:rsidRPr="00713D06">
        <w:t>COLLECTION METHODOLOGY, AND INFORMATION MANAGEMENT</w:t>
      </w:r>
      <w:bookmarkEnd w:id="50"/>
      <w:bookmarkEnd w:id="51"/>
    </w:p>
    <w:p w14:paraId="007D2AD3" w14:textId="77777777" w:rsidR="00090DCC" w:rsidRPr="00713D06" w:rsidRDefault="00090DCC" w:rsidP="006B0680"/>
    <w:p w14:paraId="007D2AD4" w14:textId="77777777" w:rsidR="00090DCC" w:rsidRPr="00713D06" w:rsidRDefault="00090DCC" w:rsidP="006B0680">
      <w:pPr>
        <w:pStyle w:val="SectionHeading2"/>
      </w:pPr>
      <w:bookmarkStart w:id="52" w:name="_Toc318373448"/>
      <w:bookmarkStart w:id="53" w:name="_Toc425514850"/>
      <w:r w:rsidRPr="00713D06">
        <w:t xml:space="preserve">5(a) </w:t>
      </w:r>
      <w:r w:rsidRPr="00713D06">
        <w:tab/>
        <w:t>Agency Activities</w:t>
      </w:r>
      <w:bookmarkEnd w:id="52"/>
      <w:bookmarkEnd w:id="53"/>
    </w:p>
    <w:p w14:paraId="007D2AD5" w14:textId="77777777" w:rsidR="00090DCC" w:rsidRPr="00713D06" w:rsidRDefault="00090DCC" w:rsidP="006B0680"/>
    <w:p w14:paraId="007D2AD6" w14:textId="1FFCDF64" w:rsidR="00090DCC" w:rsidRPr="00713D06" w:rsidRDefault="00090DCC" w:rsidP="006B0680">
      <w:r w:rsidRPr="00713D06">
        <w:tab/>
        <w:t xml:space="preserve">As part of its supervisory responsibility for the PWSS Program, EPA </w:t>
      </w:r>
      <w:r w:rsidR="00622A8E" w:rsidRPr="00713D06">
        <w:t xml:space="preserve">oversees contractors who </w:t>
      </w:r>
      <w:r w:rsidRPr="00713D06">
        <w:t xml:space="preserve">maintain SDWIS and </w:t>
      </w:r>
      <w:r w:rsidR="00622A8E" w:rsidRPr="00713D06">
        <w:t xml:space="preserve">assist EPA in </w:t>
      </w:r>
      <w:r w:rsidRPr="00713D06">
        <w:t>evaluat</w:t>
      </w:r>
      <w:r w:rsidR="00622A8E" w:rsidRPr="00713D06">
        <w:t>ing</w:t>
      </w:r>
      <w:r w:rsidRPr="00713D06">
        <w:t xml:space="preserve"> the data in SDWIS to determine compliance</w:t>
      </w:r>
      <w:r w:rsidR="0005650B" w:rsidRPr="00713D06">
        <w:t xml:space="preserve"> rates</w:t>
      </w:r>
      <w:r w:rsidRPr="00713D06">
        <w:t>.</w:t>
      </w:r>
      <w:r w:rsidR="00763EBB" w:rsidRPr="00713D06">
        <w:t xml:space="preserve"> </w:t>
      </w:r>
      <w:r w:rsidR="00622A8E" w:rsidRPr="00713D06">
        <w:t xml:space="preserve">EPA instructs contractors to </w:t>
      </w:r>
      <w:r w:rsidRPr="00713D06">
        <w:t>reformat, distribute, and store data for a number of uses, including responding to Congressional and public inquiries.</w:t>
      </w:r>
      <w:r w:rsidR="00763EBB" w:rsidRPr="00713D06">
        <w:t xml:space="preserve"> </w:t>
      </w:r>
      <w:r w:rsidRPr="00713D06">
        <w:t>EPA also oversees the state programs, provides technical assistance, and develops policies designed to ensure consistent program implementation.</w:t>
      </w:r>
      <w:r w:rsidR="00763EBB" w:rsidRPr="00713D06">
        <w:t xml:space="preserve"> </w:t>
      </w:r>
      <w:r w:rsidR="00E12729" w:rsidRPr="00713D06">
        <w:t xml:space="preserve">EPA also oversees the tribal </w:t>
      </w:r>
      <w:r w:rsidR="00826288" w:rsidRPr="00713D06">
        <w:t xml:space="preserve">drinking water </w:t>
      </w:r>
      <w:r w:rsidR="00E12729" w:rsidRPr="00713D06">
        <w:t>operator certification program.</w:t>
      </w:r>
      <w:r w:rsidR="00D80E90" w:rsidRPr="00713D06">
        <w:t xml:space="preserve"> </w:t>
      </w:r>
      <w:r w:rsidR="00115ABD" w:rsidRPr="00713D06">
        <w:t xml:space="preserve">In addition to its management activities, </w:t>
      </w:r>
      <w:r w:rsidR="00D80E90" w:rsidRPr="00713D06">
        <w:t>EPA directly implements the Aircraf</w:t>
      </w:r>
      <w:r w:rsidR="00F9675C" w:rsidRPr="00713D06">
        <w:t>t Drinking Water Rule (see the M</w:t>
      </w:r>
      <w:r w:rsidR="00D80E90" w:rsidRPr="00713D06">
        <w:t>icrobial</w:t>
      </w:r>
      <w:r w:rsidR="00F9675C" w:rsidRPr="00713D06">
        <w:t xml:space="preserve"> Rules</w:t>
      </w:r>
      <w:r w:rsidR="00D80E90" w:rsidRPr="00713D06">
        <w:t xml:space="preserve"> ICR for more information).</w:t>
      </w:r>
      <w:r w:rsidR="00763EBB" w:rsidRPr="00713D06">
        <w:t xml:space="preserve"> </w:t>
      </w:r>
      <w:r w:rsidRPr="00713D06">
        <w:t>EPA officials serve as respondents when testifying to Congress on the PWSS Program or in the courts for enforcement actions.</w:t>
      </w:r>
      <w:r w:rsidR="00763EBB" w:rsidRPr="00713D06">
        <w:t xml:space="preserve"> </w:t>
      </w:r>
      <w:r w:rsidRPr="00713D06">
        <w:t xml:space="preserve">EPA’s recordkeeping requirements are outlined in Exhibit </w:t>
      </w:r>
      <w:r w:rsidR="00F9675C" w:rsidRPr="00713D06">
        <w:t>5</w:t>
      </w:r>
      <w:r w:rsidR="00AF0C9A" w:rsidRPr="00713D06">
        <w:t xml:space="preserve"> </w:t>
      </w:r>
      <w:r w:rsidR="00F9675C" w:rsidRPr="00713D06">
        <w:t>below</w:t>
      </w:r>
      <w:r w:rsidRPr="00713D06">
        <w:t>.</w:t>
      </w:r>
    </w:p>
    <w:p w14:paraId="007D2AD8" w14:textId="77777777" w:rsidR="00090DCC" w:rsidRPr="00713D06" w:rsidRDefault="00090DCC" w:rsidP="006B0680"/>
    <w:p w14:paraId="007D2AD9" w14:textId="77777777" w:rsidR="00D82DE3" w:rsidRPr="00713D06" w:rsidRDefault="00090DCC" w:rsidP="006B0680">
      <w:pPr>
        <w:pStyle w:val="ExhibitTitle"/>
      </w:pPr>
      <w:bookmarkStart w:id="54" w:name="_Toc205360655"/>
      <w:r w:rsidRPr="00713D06">
        <w:t xml:space="preserve">Exhibit </w:t>
      </w:r>
      <w:r w:rsidR="00AF0C9A" w:rsidRPr="00713D06">
        <w:t>5</w:t>
      </w:r>
    </w:p>
    <w:p w14:paraId="007D2ADA" w14:textId="77777777" w:rsidR="00232759" w:rsidRPr="00713D06" w:rsidRDefault="00090DCC" w:rsidP="006B0680">
      <w:pPr>
        <w:pStyle w:val="ExhibitTitle"/>
      </w:pPr>
      <w:r w:rsidRPr="00713D06">
        <w:t xml:space="preserve">PWSS Program Requirements </w:t>
      </w:r>
    </w:p>
    <w:p w14:paraId="007D2ADB" w14:textId="77777777" w:rsidR="00090DCC" w:rsidRPr="00713D06" w:rsidRDefault="00090DCC" w:rsidP="006B0680">
      <w:pPr>
        <w:pStyle w:val="ExhibitTitle"/>
      </w:pPr>
      <w:r w:rsidRPr="00713D06">
        <w:t>for EPA Regions and Headquarters</w:t>
      </w:r>
      <w:bookmarkEnd w:id="54"/>
    </w:p>
    <w:p w14:paraId="007D2ADC" w14:textId="77777777" w:rsidR="009B758A" w:rsidRPr="00713D06" w:rsidRDefault="009B758A" w:rsidP="006B0680">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3097"/>
        <w:gridCol w:w="3141"/>
      </w:tblGrid>
      <w:tr w:rsidR="009B758A" w:rsidRPr="00713D06" w14:paraId="007D2AE0" w14:textId="77777777" w:rsidTr="00CE3B1F">
        <w:trPr>
          <w:cantSplit/>
          <w:tblHeader/>
        </w:trPr>
        <w:tc>
          <w:tcPr>
            <w:tcW w:w="3192" w:type="dxa"/>
            <w:vAlign w:val="center"/>
          </w:tcPr>
          <w:p w14:paraId="007D2ADD" w14:textId="77777777" w:rsidR="009B758A" w:rsidRPr="00713D06" w:rsidRDefault="009B758A" w:rsidP="006B0680">
            <w:pPr>
              <w:jc w:val="center"/>
              <w:rPr>
                <w:rFonts w:ascii="Arial" w:hAnsi="Arial" w:cs="Arial"/>
                <w:b/>
                <w:sz w:val="20"/>
              </w:rPr>
            </w:pPr>
            <w:r w:rsidRPr="00713D06">
              <w:rPr>
                <w:rFonts w:ascii="Arial" w:hAnsi="Arial" w:cs="Arial"/>
                <w:b/>
                <w:sz w:val="20"/>
              </w:rPr>
              <w:t>Requirement</w:t>
            </w:r>
          </w:p>
        </w:tc>
        <w:tc>
          <w:tcPr>
            <w:tcW w:w="3192" w:type="dxa"/>
            <w:vAlign w:val="center"/>
          </w:tcPr>
          <w:p w14:paraId="007D2ADE" w14:textId="77777777" w:rsidR="009B758A" w:rsidRPr="00713D06" w:rsidRDefault="009B758A" w:rsidP="006B0680">
            <w:pPr>
              <w:jc w:val="center"/>
              <w:rPr>
                <w:rFonts w:ascii="Arial" w:hAnsi="Arial" w:cs="Arial"/>
                <w:b/>
                <w:sz w:val="20"/>
              </w:rPr>
            </w:pPr>
            <w:r w:rsidRPr="00713D06">
              <w:rPr>
                <w:rFonts w:ascii="Arial" w:hAnsi="Arial" w:cs="Arial"/>
                <w:b/>
                <w:sz w:val="20"/>
              </w:rPr>
              <w:t>CFR Citation</w:t>
            </w:r>
          </w:p>
        </w:tc>
        <w:tc>
          <w:tcPr>
            <w:tcW w:w="3192" w:type="dxa"/>
            <w:vAlign w:val="center"/>
          </w:tcPr>
          <w:p w14:paraId="007D2ADF" w14:textId="77777777" w:rsidR="009B758A" w:rsidRPr="00713D06" w:rsidRDefault="009B758A" w:rsidP="006B0680">
            <w:pPr>
              <w:jc w:val="center"/>
              <w:rPr>
                <w:rFonts w:ascii="Arial" w:hAnsi="Arial" w:cs="Arial"/>
                <w:b/>
                <w:sz w:val="20"/>
              </w:rPr>
            </w:pPr>
            <w:r w:rsidRPr="00713D06">
              <w:rPr>
                <w:rFonts w:ascii="Arial" w:hAnsi="Arial" w:cs="Arial"/>
                <w:b/>
                <w:sz w:val="20"/>
              </w:rPr>
              <w:t>Report Frequency/Minimum Retention</w:t>
            </w:r>
          </w:p>
        </w:tc>
      </w:tr>
      <w:tr w:rsidR="00AC0AD1" w:rsidRPr="00713D06" w14:paraId="007D2AE4" w14:textId="77777777" w:rsidTr="00CE3B1F">
        <w:trPr>
          <w:cantSplit/>
        </w:trPr>
        <w:tc>
          <w:tcPr>
            <w:tcW w:w="3192" w:type="dxa"/>
            <w:vAlign w:val="center"/>
          </w:tcPr>
          <w:p w14:paraId="007D2AE1" w14:textId="77777777" w:rsidR="00AC0AD1" w:rsidRPr="00713D06" w:rsidRDefault="00AC0AD1" w:rsidP="006B0680">
            <w:pPr>
              <w:rPr>
                <w:rFonts w:ascii="Arial" w:hAnsi="Arial" w:cs="Arial"/>
                <w:sz w:val="20"/>
              </w:rPr>
            </w:pPr>
            <w:r w:rsidRPr="00713D06">
              <w:rPr>
                <w:rFonts w:ascii="Arial" w:hAnsi="Arial" w:cs="Arial"/>
                <w:sz w:val="20"/>
              </w:rPr>
              <w:t>Review initial and revised applications for primacy</w:t>
            </w:r>
            <w:r w:rsidR="00DF0C99" w:rsidRPr="00713D06">
              <w:rPr>
                <w:rFonts w:ascii="Arial" w:hAnsi="Arial" w:cs="Arial"/>
                <w:sz w:val="20"/>
              </w:rPr>
              <w:t>.</w:t>
            </w:r>
          </w:p>
        </w:tc>
        <w:tc>
          <w:tcPr>
            <w:tcW w:w="3192" w:type="dxa"/>
            <w:vAlign w:val="center"/>
          </w:tcPr>
          <w:p w14:paraId="007D2AE2" w14:textId="77777777" w:rsidR="00AC0AD1" w:rsidRPr="00713D06" w:rsidRDefault="00AC0AD1" w:rsidP="006B0680">
            <w:pPr>
              <w:rPr>
                <w:rFonts w:ascii="Arial" w:hAnsi="Arial" w:cs="Arial"/>
                <w:sz w:val="20"/>
              </w:rPr>
            </w:pPr>
            <w:r w:rsidRPr="00713D06">
              <w:rPr>
                <w:rFonts w:ascii="Arial" w:hAnsi="Arial" w:cs="Arial"/>
                <w:sz w:val="20"/>
              </w:rPr>
              <w:t>40 CFR 142.11-142.12</w:t>
            </w:r>
          </w:p>
        </w:tc>
        <w:tc>
          <w:tcPr>
            <w:tcW w:w="3192" w:type="dxa"/>
            <w:vAlign w:val="center"/>
          </w:tcPr>
          <w:p w14:paraId="007D2AE3" w14:textId="77777777" w:rsidR="00AC0AD1" w:rsidRPr="00713D06" w:rsidRDefault="00AC0AD1" w:rsidP="006B0680">
            <w:pPr>
              <w:rPr>
                <w:rFonts w:ascii="Arial" w:hAnsi="Arial" w:cs="Arial"/>
                <w:sz w:val="20"/>
              </w:rPr>
            </w:pPr>
            <w:r w:rsidRPr="00713D06">
              <w:rPr>
                <w:rFonts w:ascii="Arial" w:hAnsi="Arial" w:cs="Arial"/>
                <w:sz w:val="20"/>
              </w:rPr>
              <w:t>As needed</w:t>
            </w:r>
          </w:p>
        </w:tc>
      </w:tr>
      <w:tr w:rsidR="009B758A" w:rsidRPr="00713D06" w14:paraId="007D2AE8" w14:textId="77777777" w:rsidTr="00CE3B1F">
        <w:trPr>
          <w:cantSplit/>
        </w:trPr>
        <w:tc>
          <w:tcPr>
            <w:tcW w:w="3192" w:type="dxa"/>
            <w:vAlign w:val="center"/>
          </w:tcPr>
          <w:p w14:paraId="007D2AE5" w14:textId="61F71178" w:rsidR="009B758A" w:rsidRPr="00713D06" w:rsidRDefault="009B758A" w:rsidP="006B0680">
            <w:pPr>
              <w:rPr>
                <w:rFonts w:ascii="Arial" w:hAnsi="Arial" w:cs="Arial"/>
                <w:sz w:val="20"/>
              </w:rPr>
            </w:pPr>
            <w:r w:rsidRPr="00713D06">
              <w:rPr>
                <w:rFonts w:ascii="Arial" w:hAnsi="Arial" w:cs="Arial"/>
                <w:sz w:val="20"/>
              </w:rPr>
              <w:t xml:space="preserve">Inform primacy agency of PWS noncompliance with any NPDWRs in 40 CFR 141 or with any requirement under SDWA </w:t>
            </w:r>
            <w:r w:rsidR="002E2F00" w:rsidRPr="00713D06">
              <w:rPr>
                <w:rFonts w:ascii="Arial" w:hAnsi="Arial" w:cs="Arial"/>
                <w:sz w:val="20"/>
              </w:rPr>
              <w:t xml:space="preserve">sections </w:t>
            </w:r>
            <w:r w:rsidRPr="00713D06">
              <w:rPr>
                <w:rFonts w:ascii="Arial" w:hAnsi="Arial" w:cs="Arial"/>
                <w:sz w:val="20"/>
              </w:rPr>
              <w:t>1415 and 1416.</w:t>
            </w:r>
          </w:p>
        </w:tc>
        <w:tc>
          <w:tcPr>
            <w:tcW w:w="3192" w:type="dxa"/>
            <w:vAlign w:val="center"/>
          </w:tcPr>
          <w:p w14:paraId="007D2AE6" w14:textId="77777777" w:rsidR="009B758A" w:rsidRPr="00713D06" w:rsidRDefault="009B758A" w:rsidP="006B0680">
            <w:pPr>
              <w:rPr>
                <w:rFonts w:ascii="Arial" w:hAnsi="Arial" w:cs="Arial"/>
                <w:sz w:val="20"/>
              </w:rPr>
            </w:pPr>
            <w:r w:rsidRPr="00713D06">
              <w:rPr>
                <w:rFonts w:ascii="Arial" w:hAnsi="Arial" w:cs="Arial"/>
                <w:sz w:val="20"/>
              </w:rPr>
              <w:t>40 CFR 142.30, 142.15</w:t>
            </w:r>
          </w:p>
        </w:tc>
        <w:tc>
          <w:tcPr>
            <w:tcW w:w="3192" w:type="dxa"/>
            <w:vAlign w:val="center"/>
          </w:tcPr>
          <w:p w14:paraId="007D2AE7" w14:textId="77777777" w:rsidR="009B758A" w:rsidRPr="00713D06" w:rsidRDefault="009B758A" w:rsidP="006B0680">
            <w:pPr>
              <w:rPr>
                <w:rFonts w:ascii="Arial" w:hAnsi="Arial" w:cs="Arial"/>
                <w:sz w:val="20"/>
              </w:rPr>
            </w:pPr>
            <w:r w:rsidRPr="00713D06">
              <w:rPr>
                <w:rFonts w:ascii="Arial" w:hAnsi="Arial" w:cs="Arial"/>
                <w:sz w:val="20"/>
              </w:rPr>
              <w:t>Quarterly</w:t>
            </w:r>
          </w:p>
        </w:tc>
      </w:tr>
      <w:tr w:rsidR="00AC0AD1" w:rsidRPr="00713D06" w14:paraId="007D2AEC" w14:textId="77777777" w:rsidTr="00CE3B1F">
        <w:trPr>
          <w:cantSplit/>
        </w:trPr>
        <w:tc>
          <w:tcPr>
            <w:tcW w:w="3192" w:type="dxa"/>
            <w:vAlign w:val="center"/>
          </w:tcPr>
          <w:p w14:paraId="007D2AE9" w14:textId="77777777" w:rsidR="00AC0AD1" w:rsidRPr="00713D06" w:rsidRDefault="00AC0AD1" w:rsidP="006B0680">
            <w:pPr>
              <w:rPr>
                <w:rFonts w:ascii="Arial" w:hAnsi="Arial" w:cs="Arial"/>
                <w:sz w:val="20"/>
              </w:rPr>
            </w:pPr>
            <w:r w:rsidRPr="00713D06">
              <w:rPr>
                <w:rFonts w:ascii="Arial" w:hAnsi="Arial" w:cs="Arial"/>
                <w:sz w:val="20"/>
              </w:rPr>
              <w:t xml:space="preserve">Review existing </w:t>
            </w:r>
            <w:r w:rsidR="00D14D3F" w:rsidRPr="00713D06">
              <w:rPr>
                <w:rFonts w:ascii="Arial" w:hAnsi="Arial" w:cs="Arial"/>
                <w:sz w:val="20"/>
              </w:rPr>
              <w:t>s</w:t>
            </w:r>
            <w:r w:rsidRPr="00713D06">
              <w:rPr>
                <w:rFonts w:ascii="Arial" w:hAnsi="Arial" w:cs="Arial"/>
                <w:sz w:val="20"/>
              </w:rPr>
              <w:t>tate primacy programs</w:t>
            </w:r>
            <w:r w:rsidR="00DF0C99" w:rsidRPr="00713D06">
              <w:rPr>
                <w:rFonts w:ascii="Arial" w:hAnsi="Arial" w:cs="Arial"/>
                <w:sz w:val="20"/>
              </w:rPr>
              <w:t>.</w:t>
            </w:r>
          </w:p>
        </w:tc>
        <w:tc>
          <w:tcPr>
            <w:tcW w:w="3192" w:type="dxa"/>
            <w:vAlign w:val="center"/>
          </w:tcPr>
          <w:p w14:paraId="007D2AEA" w14:textId="77777777" w:rsidR="00AC0AD1" w:rsidRPr="00713D06" w:rsidRDefault="00AC0AD1" w:rsidP="006B0680">
            <w:pPr>
              <w:rPr>
                <w:rFonts w:ascii="Arial" w:hAnsi="Arial" w:cs="Arial"/>
                <w:sz w:val="20"/>
              </w:rPr>
            </w:pPr>
            <w:r w:rsidRPr="00713D06">
              <w:rPr>
                <w:rFonts w:ascii="Arial" w:hAnsi="Arial" w:cs="Arial"/>
                <w:sz w:val="20"/>
              </w:rPr>
              <w:t>40 CFR 142.17</w:t>
            </w:r>
          </w:p>
        </w:tc>
        <w:tc>
          <w:tcPr>
            <w:tcW w:w="3192" w:type="dxa"/>
            <w:vAlign w:val="center"/>
          </w:tcPr>
          <w:p w14:paraId="007D2AEB" w14:textId="77777777" w:rsidR="00AC0AD1" w:rsidRPr="00713D06" w:rsidRDefault="00AC0AD1" w:rsidP="006B0680">
            <w:pPr>
              <w:rPr>
                <w:rFonts w:ascii="Arial" w:hAnsi="Arial" w:cs="Arial"/>
                <w:sz w:val="20"/>
              </w:rPr>
            </w:pPr>
            <w:r w:rsidRPr="00713D06">
              <w:rPr>
                <w:rFonts w:ascii="Arial" w:hAnsi="Arial" w:cs="Arial"/>
                <w:sz w:val="20"/>
              </w:rPr>
              <w:t>Annually</w:t>
            </w:r>
          </w:p>
        </w:tc>
      </w:tr>
      <w:tr w:rsidR="00AC0AD1" w:rsidRPr="00713D06" w14:paraId="007D2AF0" w14:textId="77777777" w:rsidTr="00CE3B1F">
        <w:trPr>
          <w:cantSplit/>
        </w:trPr>
        <w:tc>
          <w:tcPr>
            <w:tcW w:w="3192" w:type="dxa"/>
            <w:vAlign w:val="center"/>
          </w:tcPr>
          <w:p w14:paraId="007D2AED" w14:textId="77777777" w:rsidR="00AC0AD1" w:rsidRPr="00713D06" w:rsidRDefault="00AC0AD1" w:rsidP="006B0680">
            <w:pPr>
              <w:rPr>
                <w:rFonts w:ascii="Arial" w:hAnsi="Arial" w:cs="Arial"/>
                <w:sz w:val="20"/>
              </w:rPr>
            </w:pPr>
            <w:r w:rsidRPr="00713D06">
              <w:rPr>
                <w:rFonts w:ascii="Arial" w:hAnsi="Arial" w:cs="Arial"/>
                <w:sz w:val="20"/>
              </w:rPr>
              <w:t xml:space="preserve">Review </w:t>
            </w:r>
            <w:r w:rsidR="00D14D3F" w:rsidRPr="00713D06">
              <w:rPr>
                <w:rFonts w:ascii="Arial" w:hAnsi="Arial" w:cs="Arial"/>
                <w:sz w:val="20"/>
              </w:rPr>
              <w:t>s</w:t>
            </w:r>
            <w:r w:rsidRPr="00713D06">
              <w:rPr>
                <w:rFonts w:ascii="Arial" w:hAnsi="Arial" w:cs="Arial"/>
                <w:sz w:val="20"/>
              </w:rPr>
              <w:t>tate monitoring determinations</w:t>
            </w:r>
            <w:r w:rsidR="00DF0C99" w:rsidRPr="00713D06">
              <w:rPr>
                <w:rFonts w:ascii="Arial" w:hAnsi="Arial" w:cs="Arial"/>
                <w:sz w:val="20"/>
              </w:rPr>
              <w:t>.</w:t>
            </w:r>
          </w:p>
        </w:tc>
        <w:tc>
          <w:tcPr>
            <w:tcW w:w="3192" w:type="dxa"/>
            <w:vAlign w:val="center"/>
          </w:tcPr>
          <w:p w14:paraId="007D2AEE" w14:textId="77777777" w:rsidR="00AC0AD1" w:rsidRPr="00713D06" w:rsidRDefault="00AC0AD1" w:rsidP="006B0680">
            <w:pPr>
              <w:rPr>
                <w:rFonts w:ascii="Arial" w:hAnsi="Arial" w:cs="Arial"/>
                <w:sz w:val="20"/>
              </w:rPr>
            </w:pPr>
            <w:r w:rsidRPr="00713D06">
              <w:rPr>
                <w:rFonts w:ascii="Arial" w:hAnsi="Arial" w:cs="Arial"/>
                <w:sz w:val="20"/>
              </w:rPr>
              <w:t>40 CFR 142.18</w:t>
            </w:r>
          </w:p>
        </w:tc>
        <w:tc>
          <w:tcPr>
            <w:tcW w:w="3192" w:type="dxa"/>
            <w:vAlign w:val="center"/>
          </w:tcPr>
          <w:p w14:paraId="007D2AEF" w14:textId="77777777" w:rsidR="00AC0AD1" w:rsidRPr="00713D06" w:rsidRDefault="00AC0AD1" w:rsidP="006B0680">
            <w:pPr>
              <w:rPr>
                <w:rFonts w:ascii="Arial" w:hAnsi="Arial" w:cs="Arial"/>
                <w:sz w:val="20"/>
              </w:rPr>
            </w:pPr>
            <w:r w:rsidRPr="00713D06">
              <w:rPr>
                <w:rFonts w:ascii="Arial" w:hAnsi="Arial" w:cs="Arial"/>
                <w:sz w:val="20"/>
              </w:rPr>
              <w:t>As needed</w:t>
            </w:r>
          </w:p>
        </w:tc>
      </w:tr>
      <w:tr w:rsidR="000F65AC" w:rsidRPr="00713D06" w14:paraId="007D2AF4" w14:textId="77777777" w:rsidTr="00CE3B1F">
        <w:trPr>
          <w:cantSplit/>
        </w:trPr>
        <w:tc>
          <w:tcPr>
            <w:tcW w:w="3192" w:type="dxa"/>
            <w:vAlign w:val="center"/>
          </w:tcPr>
          <w:p w14:paraId="007D2AF1" w14:textId="77777777" w:rsidR="000F65AC" w:rsidRPr="00713D06" w:rsidRDefault="000F65AC" w:rsidP="006B0680">
            <w:pPr>
              <w:rPr>
                <w:rFonts w:ascii="Arial" w:hAnsi="Arial" w:cs="Arial"/>
                <w:sz w:val="20"/>
              </w:rPr>
            </w:pPr>
            <w:r w:rsidRPr="00713D06">
              <w:rPr>
                <w:rFonts w:ascii="Arial" w:hAnsi="Arial" w:cs="Arial"/>
                <w:sz w:val="20"/>
              </w:rPr>
              <w:t xml:space="preserve">Review </w:t>
            </w:r>
            <w:r w:rsidR="00D14D3F" w:rsidRPr="00713D06">
              <w:rPr>
                <w:rFonts w:ascii="Arial" w:hAnsi="Arial" w:cs="Arial"/>
                <w:sz w:val="20"/>
              </w:rPr>
              <w:t>s</w:t>
            </w:r>
            <w:r w:rsidRPr="00713D06">
              <w:rPr>
                <w:rFonts w:ascii="Arial" w:hAnsi="Arial" w:cs="Arial"/>
                <w:sz w:val="20"/>
              </w:rPr>
              <w:t xml:space="preserve">tate implementation of </w:t>
            </w:r>
            <w:r w:rsidR="006B423D" w:rsidRPr="00713D06">
              <w:rPr>
                <w:rFonts w:ascii="Arial" w:hAnsi="Arial" w:cs="Arial"/>
                <w:sz w:val="20"/>
              </w:rPr>
              <w:t>LCR</w:t>
            </w:r>
            <w:r w:rsidR="00DF0C99" w:rsidRPr="00713D06">
              <w:rPr>
                <w:rFonts w:ascii="Arial" w:hAnsi="Arial" w:cs="Arial"/>
                <w:sz w:val="20"/>
              </w:rPr>
              <w:t>.</w:t>
            </w:r>
          </w:p>
        </w:tc>
        <w:tc>
          <w:tcPr>
            <w:tcW w:w="3192" w:type="dxa"/>
            <w:vAlign w:val="center"/>
          </w:tcPr>
          <w:p w14:paraId="007D2AF2" w14:textId="77777777" w:rsidR="000F65AC" w:rsidRPr="00713D06" w:rsidRDefault="000F65AC" w:rsidP="006B0680">
            <w:pPr>
              <w:rPr>
                <w:rFonts w:ascii="Arial" w:hAnsi="Arial" w:cs="Arial"/>
                <w:sz w:val="20"/>
              </w:rPr>
            </w:pPr>
            <w:r w:rsidRPr="00713D06">
              <w:rPr>
                <w:rFonts w:ascii="Arial" w:hAnsi="Arial" w:cs="Arial"/>
                <w:sz w:val="20"/>
              </w:rPr>
              <w:t>40 CFR 142.19</w:t>
            </w:r>
          </w:p>
        </w:tc>
        <w:tc>
          <w:tcPr>
            <w:tcW w:w="3192" w:type="dxa"/>
            <w:vAlign w:val="center"/>
          </w:tcPr>
          <w:p w14:paraId="007D2AF3" w14:textId="77777777" w:rsidR="000F65AC" w:rsidRPr="00713D06" w:rsidRDefault="00AC0AD1" w:rsidP="006B0680">
            <w:pPr>
              <w:rPr>
                <w:rFonts w:ascii="Arial" w:hAnsi="Arial" w:cs="Arial"/>
                <w:sz w:val="20"/>
              </w:rPr>
            </w:pPr>
            <w:r w:rsidRPr="00713D06">
              <w:rPr>
                <w:rFonts w:ascii="Arial" w:hAnsi="Arial" w:cs="Arial"/>
                <w:sz w:val="20"/>
              </w:rPr>
              <w:t>As needed</w:t>
            </w:r>
          </w:p>
        </w:tc>
      </w:tr>
      <w:tr w:rsidR="009B758A" w:rsidRPr="00713D06" w14:paraId="007D2AF8" w14:textId="77777777" w:rsidTr="00CE3B1F">
        <w:trPr>
          <w:cantSplit/>
        </w:trPr>
        <w:tc>
          <w:tcPr>
            <w:tcW w:w="3192" w:type="dxa"/>
            <w:vAlign w:val="center"/>
          </w:tcPr>
          <w:p w14:paraId="007D2AF5" w14:textId="77777777" w:rsidR="009B758A" w:rsidRPr="00713D06" w:rsidRDefault="009B758A" w:rsidP="006B0680">
            <w:pPr>
              <w:rPr>
                <w:rFonts w:ascii="Arial" w:hAnsi="Arial" w:cs="Arial"/>
                <w:sz w:val="20"/>
              </w:rPr>
            </w:pPr>
            <w:r w:rsidRPr="00713D06">
              <w:rPr>
                <w:rFonts w:ascii="Arial" w:hAnsi="Arial" w:cs="Arial"/>
                <w:sz w:val="20"/>
              </w:rPr>
              <w:t>Inform primacy agency of substantial abuse of discretion in granting variances and exemptions.</w:t>
            </w:r>
          </w:p>
        </w:tc>
        <w:tc>
          <w:tcPr>
            <w:tcW w:w="3192" w:type="dxa"/>
            <w:vAlign w:val="center"/>
          </w:tcPr>
          <w:p w14:paraId="007D2AF6" w14:textId="77777777" w:rsidR="009B758A" w:rsidRPr="00713D06" w:rsidRDefault="009B758A" w:rsidP="006B0680">
            <w:pPr>
              <w:rPr>
                <w:rFonts w:ascii="Arial" w:hAnsi="Arial" w:cs="Arial"/>
                <w:sz w:val="20"/>
              </w:rPr>
            </w:pPr>
            <w:r w:rsidRPr="00713D06">
              <w:rPr>
                <w:rFonts w:ascii="Arial" w:hAnsi="Arial" w:cs="Arial"/>
                <w:sz w:val="20"/>
              </w:rPr>
              <w:t>40 CFR 142.23</w:t>
            </w:r>
          </w:p>
        </w:tc>
        <w:tc>
          <w:tcPr>
            <w:tcW w:w="3192" w:type="dxa"/>
            <w:vAlign w:val="center"/>
          </w:tcPr>
          <w:p w14:paraId="007D2AF7" w14:textId="77777777" w:rsidR="009B758A" w:rsidRPr="00713D06" w:rsidRDefault="009B758A" w:rsidP="006B0680">
            <w:pPr>
              <w:rPr>
                <w:rFonts w:ascii="Arial" w:hAnsi="Arial" w:cs="Arial"/>
                <w:sz w:val="20"/>
              </w:rPr>
            </w:pPr>
            <w:r w:rsidRPr="00713D06">
              <w:rPr>
                <w:rFonts w:ascii="Arial" w:hAnsi="Arial" w:cs="Arial"/>
                <w:sz w:val="20"/>
              </w:rPr>
              <w:t>As needed</w:t>
            </w:r>
          </w:p>
        </w:tc>
      </w:tr>
      <w:tr w:rsidR="009B758A" w:rsidRPr="00713D06" w14:paraId="007D2AFC" w14:textId="77777777" w:rsidTr="00CE3B1F">
        <w:trPr>
          <w:cantSplit/>
        </w:trPr>
        <w:tc>
          <w:tcPr>
            <w:tcW w:w="3192" w:type="dxa"/>
            <w:vAlign w:val="center"/>
          </w:tcPr>
          <w:p w14:paraId="007D2AF9" w14:textId="77777777" w:rsidR="009B758A" w:rsidRPr="00713D06" w:rsidRDefault="009B758A" w:rsidP="006B0680">
            <w:pPr>
              <w:rPr>
                <w:rFonts w:ascii="Arial" w:hAnsi="Arial" w:cs="Arial"/>
                <w:sz w:val="20"/>
              </w:rPr>
            </w:pPr>
            <w:r w:rsidRPr="00713D06">
              <w:rPr>
                <w:rFonts w:ascii="Arial" w:hAnsi="Arial" w:cs="Arial"/>
                <w:sz w:val="20"/>
              </w:rPr>
              <w:t>Provide notice of public hearing for states abusing right to grant variances and exemptions.</w:t>
            </w:r>
          </w:p>
        </w:tc>
        <w:tc>
          <w:tcPr>
            <w:tcW w:w="3192" w:type="dxa"/>
            <w:vAlign w:val="center"/>
          </w:tcPr>
          <w:p w14:paraId="007D2AFA" w14:textId="77777777" w:rsidR="009B758A" w:rsidRPr="00713D06" w:rsidRDefault="009B758A" w:rsidP="006B0680">
            <w:pPr>
              <w:rPr>
                <w:rFonts w:ascii="Arial" w:hAnsi="Arial" w:cs="Arial"/>
                <w:sz w:val="20"/>
              </w:rPr>
            </w:pPr>
            <w:r w:rsidRPr="00713D06">
              <w:rPr>
                <w:rFonts w:ascii="Arial" w:hAnsi="Arial" w:cs="Arial"/>
                <w:sz w:val="20"/>
              </w:rPr>
              <w:t>40 CFR 142.23</w:t>
            </w:r>
          </w:p>
        </w:tc>
        <w:tc>
          <w:tcPr>
            <w:tcW w:w="3192" w:type="dxa"/>
            <w:vAlign w:val="center"/>
          </w:tcPr>
          <w:p w14:paraId="007D2AFB" w14:textId="77777777" w:rsidR="009B758A" w:rsidRPr="00713D06" w:rsidRDefault="009B758A" w:rsidP="006B0680">
            <w:pPr>
              <w:rPr>
                <w:rFonts w:ascii="Arial" w:hAnsi="Arial" w:cs="Arial"/>
                <w:sz w:val="20"/>
              </w:rPr>
            </w:pPr>
            <w:r w:rsidRPr="00713D06">
              <w:rPr>
                <w:rFonts w:ascii="Arial" w:hAnsi="Arial" w:cs="Arial"/>
                <w:sz w:val="20"/>
              </w:rPr>
              <w:t>As needed</w:t>
            </w:r>
          </w:p>
        </w:tc>
      </w:tr>
      <w:tr w:rsidR="009B758A" w:rsidRPr="00713D06" w14:paraId="007D2B00" w14:textId="77777777" w:rsidTr="00CE3B1F">
        <w:trPr>
          <w:cantSplit/>
        </w:trPr>
        <w:tc>
          <w:tcPr>
            <w:tcW w:w="3192" w:type="dxa"/>
            <w:vAlign w:val="center"/>
          </w:tcPr>
          <w:p w14:paraId="007D2AFD" w14:textId="77777777" w:rsidR="009B758A" w:rsidRPr="00713D06" w:rsidRDefault="009B758A" w:rsidP="006B0680">
            <w:pPr>
              <w:rPr>
                <w:rFonts w:ascii="Arial" w:hAnsi="Arial" w:cs="Arial"/>
                <w:sz w:val="20"/>
              </w:rPr>
            </w:pPr>
            <w:r w:rsidRPr="00713D06">
              <w:rPr>
                <w:rFonts w:ascii="Arial" w:hAnsi="Arial" w:cs="Arial"/>
                <w:sz w:val="20"/>
              </w:rPr>
              <w:t>Notify primacy agencies of failure to prescribe schedules in accordance with SDWA.</w:t>
            </w:r>
          </w:p>
        </w:tc>
        <w:tc>
          <w:tcPr>
            <w:tcW w:w="3192" w:type="dxa"/>
            <w:vAlign w:val="center"/>
          </w:tcPr>
          <w:p w14:paraId="007D2AFE" w14:textId="77777777" w:rsidR="009B758A" w:rsidRPr="00713D06" w:rsidRDefault="009B758A" w:rsidP="006B0680">
            <w:pPr>
              <w:rPr>
                <w:rFonts w:ascii="Arial" w:hAnsi="Arial" w:cs="Arial"/>
                <w:sz w:val="20"/>
              </w:rPr>
            </w:pPr>
            <w:r w:rsidRPr="00713D06">
              <w:rPr>
                <w:rFonts w:ascii="Arial" w:hAnsi="Arial" w:cs="Arial"/>
                <w:sz w:val="20"/>
              </w:rPr>
              <w:t>40 CFR 142.23</w:t>
            </w:r>
          </w:p>
        </w:tc>
        <w:tc>
          <w:tcPr>
            <w:tcW w:w="3192" w:type="dxa"/>
            <w:vAlign w:val="center"/>
          </w:tcPr>
          <w:p w14:paraId="007D2AFF" w14:textId="77777777" w:rsidR="009B758A" w:rsidRPr="00713D06" w:rsidRDefault="009B758A" w:rsidP="006B0680">
            <w:pPr>
              <w:rPr>
                <w:rFonts w:ascii="Arial" w:hAnsi="Arial" w:cs="Arial"/>
                <w:sz w:val="20"/>
              </w:rPr>
            </w:pPr>
            <w:r w:rsidRPr="00713D06">
              <w:rPr>
                <w:rFonts w:ascii="Arial" w:hAnsi="Arial" w:cs="Arial"/>
                <w:sz w:val="20"/>
              </w:rPr>
              <w:t>As needed</w:t>
            </w:r>
          </w:p>
        </w:tc>
      </w:tr>
      <w:tr w:rsidR="009B758A" w:rsidRPr="00713D06" w14:paraId="007D2B04" w14:textId="77777777" w:rsidTr="00CE3B1F">
        <w:trPr>
          <w:cantSplit/>
        </w:trPr>
        <w:tc>
          <w:tcPr>
            <w:tcW w:w="3192" w:type="dxa"/>
            <w:vAlign w:val="center"/>
          </w:tcPr>
          <w:p w14:paraId="007D2B01" w14:textId="77777777" w:rsidR="009B758A" w:rsidRPr="00713D06" w:rsidRDefault="009B758A" w:rsidP="006B0680">
            <w:pPr>
              <w:rPr>
                <w:rFonts w:ascii="Arial" w:hAnsi="Arial" w:cs="Arial"/>
                <w:sz w:val="20"/>
              </w:rPr>
            </w:pPr>
            <w:r w:rsidRPr="00713D06">
              <w:rPr>
                <w:rFonts w:ascii="Arial" w:hAnsi="Arial" w:cs="Arial"/>
                <w:sz w:val="20"/>
              </w:rPr>
              <w:t>Notify primacy agencies of repeal of notice or promulgation of any revisions to schedules or revocation of schedules proposed in notice.</w:t>
            </w:r>
          </w:p>
        </w:tc>
        <w:tc>
          <w:tcPr>
            <w:tcW w:w="3192" w:type="dxa"/>
            <w:vAlign w:val="center"/>
          </w:tcPr>
          <w:p w14:paraId="007D2B02" w14:textId="77777777" w:rsidR="009B758A" w:rsidRPr="00713D06" w:rsidRDefault="009B758A" w:rsidP="006B0680">
            <w:pPr>
              <w:rPr>
                <w:rFonts w:ascii="Arial" w:hAnsi="Arial" w:cs="Arial"/>
                <w:sz w:val="20"/>
              </w:rPr>
            </w:pPr>
            <w:r w:rsidRPr="00713D06">
              <w:rPr>
                <w:rFonts w:ascii="Arial" w:hAnsi="Arial" w:cs="Arial"/>
                <w:sz w:val="20"/>
              </w:rPr>
              <w:t>40 CFR 142.23</w:t>
            </w:r>
          </w:p>
        </w:tc>
        <w:tc>
          <w:tcPr>
            <w:tcW w:w="3192" w:type="dxa"/>
            <w:vAlign w:val="center"/>
          </w:tcPr>
          <w:p w14:paraId="007D2B03" w14:textId="77777777" w:rsidR="009B758A" w:rsidRPr="00713D06" w:rsidRDefault="009B758A" w:rsidP="006B0680">
            <w:pPr>
              <w:rPr>
                <w:rFonts w:ascii="Arial" w:hAnsi="Arial" w:cs="Arial"/>
                <w:sz w:val="20"/>
              </w:rPr>
            </w:pPr>
            <w:r w:rsidRPr="00713D06">
              <w:rPr>
                <w:rFonts w:ascii="Arial" w:hAnsi="Arial" w:cs="Arial"/>
                <w:sz w:val="20"/>
              </w:rPr>
              <w:t>Within 180 days of first notice given to the state; revised schedule or revocation takes effect 90 days after state is notified.</w:t>
            </w:r>
          </w:p>
        </w:tc>
      </w:tr>
      <w:tr w:rsidR="009B758A" w:rsidRPr="00713D06" w14:paraId="007D2B08" w14:textId="77777777" w:rsidTr="00CE3B1F">
        <w:trPr>
          <w:cantSplit/>
        </w:trPr>
        <w:tc>
          <w:tcPr>
            <w:tcW w:w="3192" w:type="dxa"/>
            <w:vAlign w:val="center"/>
          </w:tcPr>
          <w:p w14:paraId="007D2B05" w14:textId="77777777" w:rsidR="009B758A" w:rsidRPr="00713D06" w:rsidRDefault="009B758A" w:rsidP="006B0680">
            <w:pPr>
              <w:keepNext/>
              <w:keepLines/>
              <w:pageBreakBefore/>
              <w:rPr>
                <w:rFonts w:ascii="Arial" w:hAnsi="Arial" w:cs="Arial"/>
                <w:sz w:val="20"/>
              </w:rPr>
            </w:pPr>
            <w:r w:rsidRPr="00713D06">
              <w:rPr>
                <w:rFonts w:ascii="Arial" w:hAnsi="Arial" w:cs="Arial"/>
                <w:sz w:val="20"/>
              </w:rPr>
              <w:lastRenderedPageBreak/>
              <w:t>Notify primacy agencies of objection and proposed modifications to small system variances proposed by states for PWSs serving 3,300 or fewer people.</w:t>
            </w:r>
          </w:p>
        </w:tc>
        <w:tc>
          <w:tcPr>
            <w:tcW w:w="3192" w:type="dxa"/>
            <w:vAlign w:val="center"/>
          </w:tcPr>
          <w:p w14:paraId="007D2B06" w14:textId="77777777" w:rsidR="009B758A" w:rsidRPr="00713D06" w:rsidRDefault="009B758A" w:rsidP="006B0680">
            <w:pPr>
              <w:keepNext/>
              <w:keepLines/>
              <w:pageBreakBefore/>
              <w:rPr>
                <w:rFonts w:ascii="Arial" w:hAnsi="Arial" w:cs="Arial"/>
                <w:sz w:val="20"/>
              </w:rPr>
            </w:pPr>
            <w:r w:rsidRPr="00713D06">
              <w:rPr>
                <w:rFonts w:ascii="Arial" w:hAnsi="Arial" w:cs="Arial"/>
                <w:sz w:val="20"/>
              </w:rPr>
              <w:t>40 CFR 142.311</w:t>
            </w:r>
          </w:p>
        </w:tc>
        <w:tc>
          <w:tcPr>
            <w:tcW w:w="3192" w:type="dxa"/>
            <w:vAlign w:val="center"/>
          </w:tcPr>
          <w:p w14:paraId="007D2B07" w14:textId="77777777" w:rsidR="009B758A" w:rsidRPr="00713D06" w:rsidRDefault="009B758A" w:rsidP="006B0680">
            <w:pPr>
              <w:keepNext/>
              <w:keepLines/>
              <w:pageBreakBefore/>
              <w:rPr>
                <w:rFonts w:ascii="Arial" w:hAnsi="Arial" w:cs="Arial"/>
                <w:sz w:val="20"/>
              </w:rPr>
            </w:pPr>
            <w:r w:rsidRPr="00713D06">
              <w:rPr>
                <w:rFonts w:ascii="Arial" w:hAnsi="Arial" w:cs="Arial"/>
                <w:sz w:val="20"/>
              </w:rPr>
              <w:t>Within 90 days of receiving proposal</w:t>
            </w:r>
          </w:p>
        </w:tc>
      </w:tr>
      <w:tr w:rsidR="009B758A" w:rsidRPr="00713D06" w14:paraId="007D2B0C" w14:textId="77777777" w:rsidTr="00CE3B1F">
        <w:trPr>
          <w:cantSplit/>
        </w:trPr>
        <w:tc>
          <w:tcPr>
            <w:tcW w:w="3192" w:type="dxa"/>
            <w:vAlign w:val="center"/>
          </w:tcPr>
          <w:p w14:paraId="007D2B09" w14:textId="77777777" w:rsidR="009B758A" w:rsidRPr="00713D06" w:rsidRDefault="009B758A" w:rsidP="006B0680">
            <w:pPr>
              <w:rPr>
                <w:rFonts w:ascii="Arial" w:hAnsi="Arial" w:cs="Arial"/>
                <w:sz w:val="20"/>
              </w:rPr>
            </w:pPr>
            <w:r w:rsidRPr="00713D06">
              <w:rPr>
                <w:rFonts w:ascii="Arial" w:hAnsi="Arial" w:cs="Arial"/>
                <w:sz w:val="20"/>
              </w:rPr>
              <w:t>Notify primacy agencies of deficiencies in state program for granting small system variances.</w:t>
            </w:r>
          </w:p>
        </w:tc>
        <w:tc>
          <w:tcPr>
            <w:tcW w:w="3192" w:type="dxa"/>
            <w:vAlign w:val="center"/>
          </w:tcPr>
          <w:p w14:paraId="007D2B0A" w14:textId="77777777" w:rsidR="009B758A" w:rsidRPr="00713D06" w:rsidRDefault="009B758A" w:rsidP="006B0680">
            <w:pPr>
              <w:rPr>
                <w:rFonts w:ascii="Arial" w:hAnsi="Arial" w:cs="Arial"/>
                <w:sz w:val="20"/>
              </w:rPr>
            </w:pPr>
            <w:r w:rsidRPr="00713D06">
              <w:rPr>
                <w:rFonts w:ascii="Arial" w:hAnsi="Arial" w:cs="Arial"/>
                <w:sz w:val="20"/>
              </w:rPr>
              <w:t>40 CFR 142.313</w:t>
            </w:r>
          </w:p>
        </w:tc>
        <w:tc>
          <w:tcPr>
            <w:tcW w:w="3192" w:type="dxa"/>
            <w:vAlign w:val="center"/>
          </w:tcPr>
          <w:p w14:paraId="007D2B0B" w14:textId="77777777" w:rsidR="009B758A" w:rsidRPr="00713D06" w:rsidRDefault="009B758A" w:rsidP="006B0680">
            <w:pPr>
              <w:rPr>
                <w:rFonts w:ascii="Arial" w:hAnsi="Arial" w:cs="Arial"/>
                <w:sz w:val="20"/>
              </w:rPr>
            </w:pPr>
            <w:r w:rsidRPr="00713D06">
              <w:rPr>
                <w:rFonts w:ascii="Arial" w:hAnsi="Arial" w:cs="Arial"/>
                <w:sz w:val="20"/>
              </w:rPr>
              <w:t>As needed</w:t>
            </w:r>
          </w:p>
        </w:tc>
      </w:tr>
      <w:tr w:rsidR="009B758A" w:rsidRPr="00713D06" w14:paraId="007D2B10" w14:textId="77777777" w:rsidTr="00CE3B1F">
        <w:trPr>
          <w:cantSplit/>
        </w:trPr>
        <w:tc>
          <w:tcPr>
            <w:tcW w:w="3192" w:type="dxa"/>
            <w:vAlign w:val="center"/>
          </w:tcPr>
          <w:p w14:paraId="007D2B0D" w14:textId="4D5619E6" w:rsidR="009B758A" w:rsidRPr="00713D06" w:rsidRDefault="009B758A" w:rsidP="006B0680">
            <w:pPr>
              <w:rPr>
                <w:rFonts w:ascii="Arial" w:hAnsi="Arial" w:cs="Arial"/>
                <w:sz w:val="20"/>
              </w:rPr>
            </w:pPr>
            <w:r w:rsidRPr="00713D06">
              <w:rPr>
                <w:rFonts w:ascii="Arial" w:hAnsi="Arial" w:cs="Arial"/>
                <w:sz w:val="20"/>
              </w:rPr>
              <w:t xml:space="preserve">Notify PWSs of noncompliance with any NPDWRs in 40 CFR 141 or with any requirement under SDWA </w:t>
            </w:r>
            <w:r w:rsidR="002E2F00" w:rsidRPr="00713D06">
              <w:rPr>
                <w:rFonts w:ascii="Arial" w:hAnsi="Arial" w:cs="Arial"/>
                <w:sz w:val="20"/>
              </w:rPr>
              <w:t xml:space="preserve">sections </w:t>
            </w:r>
            <w:r w:rsidRPr="00713D06">
              <w:rPr>
                <w:rFonts w:ascii="Arial" w:hAnsi="Arial" w:cs="Arial"/>
                <w:sz w:val="20"/>
              </w:rPr>
              <w:t>1415 and 1416.</w:t>
            </w:r>
          </w:p>
        </w:tc>
        <w:tc>
          <w:tcPr>
            <w:tcW w:w="3192" w:type="dxa"/>
            <w:vAlign w:val="center"/>
          </w:tcPr>
          <w:p w14:paraId="007D2B0E" w14:textId="77777777" w:rsidR="009B758A" w:rsidRPr="00713D06" w:rsidRDefault="009B758A" w:rsidP="006B0680">
            <w:pPr>
              <w:rPr>
                <w:rFonts w:ascii="Arial" w:hAnsi="Arial" w:cs="Arial"/>
                <w:sz w:val="20"/>
              </w:rPr>
            </w:pPr>
            <w:r w:rsidRPr="00713D06">
              <w:rPr>
                <w:rFonts w:ascii="Arial" w:hAnsi="Arial" w:cs="Arial"/>
                <w:sz w:val="20"/>
              </w:rPr>
              <w:t>40 CFR 142.30, 142.15</w:t>
            </w:r>
          </w:p>
        </w:tc>
        <w:tc>
          <w:tcPr>
            <w:tcW w:w="3192" w:type="dxa"/>
            <w:vAlign w:val="center"/>
          </w:tcPr>
          <w:p w14:paraId="007D2B0F" w14:textId="77777777" w:rsidR="009B758A" w:rsidRPr="00713D06" w:rsidRDefault="009B758A" w:rsidP="006B0680">
            <w:pPr>
              <w:rPr>
                <w:rFonts w:ascii="Arial" w:hAnsi="Arial" w:cs="Arial"/>
                <w:sz w:val="20"/>
              </w:rPr>
            </w:pPr>
            <w:r w:rsidRPr="00713D06">
              <w:rPr>
                <w:rFonts w:ascii="Arial" w:hAnsi="Arial" w:cs="Arial"/>
                <w:sz w:val="20"/>
              </w:rPr>
              <w:t>Quarterly</w:t>
            </w:r>
          </w:p>
        </w:tc>
      </w:tr>
      <w:tr w:rsidR="009B758A" w:rsidRPr="00713D06" w14:paraId="007D2B14" w14:textId="77777777" w:rsidTr="00CE3B1F">
        <w:trPr>
          <w:cantSplit/>
        </w:trPr>
        <w:tc>
          <w:tcPr>
            <w:tcW w:w="3192" w:type="dxa"/>
            <w:vAlign w:val="center"/>
          </w:tcPr>
          <w:p w14:paraId="007D2B11" w14:textId="77777777" w:rsidR="009B758A" w:rsidRPr="00713D06" w:rsidRDefault="009B758A" w:rsidP="006B0680">
            <w:pPr>
              <w:rPr>
                <w:rFonts w:ascii="Arial" w:hAnsi="Arial" w:cs="Arial"/>
                <w:sz w:val="20"/>
              </w:rPr>
            </w:pPr>
            <w:r w:rsidRPr="00713D06">
              <w:rPr>
                <w:rFonts w:ascii="Arial" w:hAnsi="Arial" w:cs="Arial"/>
                <w:sz w:val="20"/>
              </w:rPr>
              <w:t>Provide PWSs with copies of Federal Register notice about PWS failure to comply.</w:t>
            </w:r>
          </w:p>
        </w:tc>
        <w:tc>
          <w:tcPr>
            <w:tcW w:w="3192" w:type="dxa"/>
            <w:vAlign w:val="center"/>
          </w:tcPr>
          <w:p w14:paraId="007D2B12" w14:textId="77777777" w:rsidR="009B758A" w:rsidRPr="00713D06" w:rsidRDefault="009B758A" w:rsidP="006B0680">
            <w:pPr>
              <w:rPr>
                <w:rFonts w:ascii="Arial" w:hAnsi="Arial" w:cs="Arial"/>
                <w:sz w:val="20"/>
              </w:rPr>
            </w:pPr>
            <w:r w:rsidRPr="00713D06">
              <w:rPr>
                <w:rFonts w:ascii="Arial" w:hAnsi="Arial" w:cs="Arial"/>
                <w:sz w:val="20"/>
              </w:rPr>
              <w:t>40 CFR 142.23</w:t>
            </w:r>
          </w:p>
        </w:tc>
        <w:tc>
          <w:tcPr>
            <w:tcW w:w="3192" w:type="dxa"/>
            <w:vAlign w:val="center"/>
          </w:tcPr>
          <w:p w14:paraId="007D2B13" w14:textId="77777777" w:rsidR="009B758A" w:rsidRPr="00713D06" w:rsidRDefault="009B758A" w:rsidP="006B0680">
            <w:pPr>
              <w:rPr>
                <w:rFonts w:ascii="Arial" w:hAnsi="Arial" w:cs="Arial"/>
                <w:sz w:val="20"/>
              </w:rPr>
            </w:pPr>
            <w:r w:rsidRPr="00713D06">
              <w:rPr>
                <w:rFonts w:ascii="Arial" w:hAnsi="Arial" w:cs="Arial"/>
                <w:sz w:val="20"/>
              </w:rPr>
              <w:t>Within 30 days of notice</w:t>
            </w:r>
          </w:p>
        </w:tc>
      </w:tr>
      <w:tr w:rsidR="009B758A" w:rsidRPr="00713D06" w14:paraId="007D2B18" w14:textId="77777777" w:rsidTr="00CE3B1F">
        <w:trPr>
          <w:cantSplit/>
        </w:trPr>
        <w:tc>
          <w:tcPr>
            <w:tcW w:w="3192" w:type="dxa"/>
            <w:vAlign w:val="center"/>
          </w:tcPr>
          <w:p w14:paraId="007D2B15" w14:textId="77777777" w:rsidR="009B758A" w:rsidRPr="00713D06" w:rsidRDefault="009B758A" w:rsidP="006B0680">
            <w:pPr>
              <w:rPr>
                <w:rFonts w:ascii="Arial" w:hAnsi="Arial" w:cs="Arial"/>
                <w:sz w:val="20"/>
              </w:rPr>
            </w:pPr>
            <w:r w:rsidRPr="00713D06">
              <w:rPr>
                <w:rFonts w:ascii="Arial" w:hAnsi="Arial" w:cs="Arial"/>
                <w:sz w:val="20"/>
              </w:rPr>
              <w:t>Notify PWSs of denial or grant of variance (for PWSs in non-primacy states).</w:t>
            </w:r>
          </w:p>
        </w:tc>
        <w:tc>
          <w:tcPr>
            <w:tcW w:w="3192" w:type="dxa"/>
            <w:vAlign w:val="center"/>
          </w:tcPr>
          <w:p w14:paraId="007D2B16" w14:textId="77777777" w:rsidR="009B758A" w:rsidRPr="00713D06" w:rsidRDefault="009B758A" w:rsidP="006B0680">
            <w:pPr>
              <w:rPr>
                <w:rFonts w:ascii="Arial" w:hAnsi="Arial" w:cs="Arial"/>
                <w:sz w:val="20"/>
              </w:rPr>
            </w:pPr>
            <w:r w:rsidRPr="00713D06">
              <w:rPr>
                <w:rFonts w:ascii="Arial" w:hAnsi="Arial" w:cs="Arial"/>
                <w:sz w:val="20"/>
              </w:rPr>
              <w:t>40 CFR 142.42</w:t>
            </w:r>
          </w:p>
        </w:tc>
        <w:tc>
          <w:tcPr>
            <w:tcW w:w="3192" w:type="dxa"/>
            <w:vAlign w:val="center"/>
          </w:tcPr>
          <w:p w14:paraId="007D2B17" w14:textId="77777777" w:rsidR="009B758A" w:rsidRPr="00713D06" w:rsidRDefault="009B758A" w:rsidP="006B0680">
            <w:pPr>
              <w:rPr>
                <w:rFonts w:ascii="Arial" w:hAnsi="Arial" w:cs="Arial"/>
                <w:sz w:val="20"/>
              </w:rPr>
            </w:pPr>
            <w:r w:rsidRPr="00713D06">
              <w:rPr>
                <w:rFonts w:ascii="Arial" w:hAnsi="Arial" w:cs="Arial"/>
                <w:sz w:val="20"/>
              </w:rPr>
              <w:t>Within 90 days of request</w:t>
            </w:r>
          </w:p>
        </w:tc>
      </w:tr>
      <w:tr w:rsidR="009B758A" w:rsidRPr="00713D06" w14:paraId="007D2B1C" w14:textId="77777777" w:rsidTr="00CE3B1F">
        <w:trPr>
          <w:cantSplit/>
        </w:trPr>
        <w:tc>
          <w:tcPr>
            <w:tcW w:w="3192" w:type="dxa"/>
            <w:vAlign w:val="center"/>
          </w:tcPr>
          <w:p w14:paraId="007D2B19" w14:textId="77777777" w:rsidR="009B758A" w:rsidRPr="00713D06" w:rsidRDefault="009B758A" w:rsidP="006B0680">
            <w:pPr>
              <w:rPr>
                <w:rFonts w:ascii="Arial" w:hAnsi="Arial" w:cs="Arial"/>
                <w:sz w:val="20"/>
              </w:rPr>
            </w:pPr>
            <w:r w:rsidRPr="00713D06">
              <w:rPr>
                <w:rFonts w:ascii="Arial" w:hAnsi="Arial" w:cs="Arial"/>
                <w:sz w:val="20"/>
              </w:rPr>
              <w:t>Notify PWSs of denial or grant of exemption (for PWSs in non-primacy states).</w:t>
            </w:r>
          </w:p>
        </w:tc>
        <w:tc>
          <w:tcPr>
            <w:tcW w:w="3192" w:type="dxa"/>
            <w:vAlign w:val="center"/>
          </w:tcPr>
          <w:p w14:paraId="007D2B1A" w14:textId="77777777" w:rsidR="009B758A" w:rsidRPr="00713D06" w:rsidRDefault="009B758A" w:rsidP="006B0680">
            <w:pPr>
              <w:rPr>
                <w:rFonts w:ascii="Arial" w:hAnsi="Arial" w:cs="Arial"/>
                <w:sz w:val="20"/>
              </w:rPr>
            </w:pPr>
            <w:r w:rsidRPr="00713D06">
              <w:rPr>
                <w:rFonts w:ascii="Arial" w:hAnsi="Arial" w:cs="Arial"/>
                <w:sz w:val="20"/>
              </w:rPr>
              <w:t>40 CFR 142.52</w:t>
            </w:r>
          </w:p>
        </w:tc>
        <w:tc>
          <w:tcPr>
            <w:tcW w:w="3192" w:type="dxa"/>
            <w:vAlign w:val="center"/>
          </w:tcPr>
          <w:p w14:paraId="007D2B1B" w14:textId="77777777" w:rsidR="009B758A" w:rsidRPr="00713D06" w:rsidRDefault="009B758A" w:rsidP="006B0680">
            <w:pPr>
              <w:rPr>
                <w:rFonts w:ascii="Arial" w:hAnsi="Arial" w:cs="Arial"/>
                <w:sz w:val="20"/>
              </w:rPr>
            </w:pPr>
            <w:r w:rsidRPr="00713D06">
              <w:rPr>
                <w:rFonts w:ascii="Arial" w:hAnsi="Arial" w:cs="Arial"/>
                <w:sz w:val="20"/>
              </w:rPr>
              <w:t>Within 90 days of request</w:t>
            </w:r>
          </w:p>
        </w:tc>
      </w:tr>
      <w:tr w:rsidR="009B758A" w:rsidRPr="00713D06" w14:paraId="007D2B20" w14:textId="77777777" w:rsidTr="00CE3B1F">
        <w:trPr>
          <w:cantSplit/>
        </w:trPr>
        <w:tc>
          <w:tcPr>
            <w:tcW w:w="3192" w:type="dxa"/>
            <w:vAlign w:val="center"/>
          </w:tcPr>
          <w:p w14:paraId="007D2B1D" w14:textId="77777777" w:rsidR="009B758A" w:rsidRPr="00713D06" w:rsidRDefault="009B758A" w:rsidP="006B0680">
            <w:pPr>
              <w:rPr>
                <w:rFonts w:ascii="Arial" w:hAnsi="Arial" w:cs="Arial"/>
                <w:sz w:val="20"/>
              </w:rPr>
            </w:pPr>
            <w:r w:rsidRPr="00713D06">
              <w:rPr>
                <w:rFonts w:ascii="Arial" w:hAnsi="Arial" w:cs="Arial"/>
                <w:sz w:val="20"/>
              </w:rPr>
              <w:t>Notify PWSs of denial or grant of small system variance (for PWSs in non-primacy states).</w:t>
            </w:r>
          </w:p>
        </w:tc>
        <w:tc>
          <w:tcPr>
            <w:tcW w:w="3192" w:type="dxa"/>
            <w:vAlign w:val="center"/>
          </w:tcPr>
          <w:p w14:paraId="007D2B1E" w14:textId="77777777" w:rsidR="009B758A" w:rsidRPr="00713D06" w:rsidRDefault="009B758A" w:rsidP="006B0680">
            <w:pPr>
              <w:rPr>
                <w:rFonts w:ascii="Arial" w:hAnsi="Arial" w:cs="Arial"/>
                <w:sz w:val="20"/>
              </w:rPr>
            </w:pPr>
            <w:r w:rsidRPr="00713D06">
              <w:rPr>
                <w:rFonts w:ascii="Arial" w:hAnsi="Arial" w:cs="Arial"/>
                <w:sz w:val="20"/>
              </w:rPr>
              <w:t>40 CFR 142.311, 142.312</w:t>
            </w:r>
          </w:p>
        </w:tc>
        <w:tc>
          <w:tcPr>
            <w:tcW w:w="3192" w:type="dxa"/>
            <w:vAlign w:val="center"/>
          </w:tcPr>
          <w:p w14:paraId="007D2B1F" w14:textId="77777777" w:rsidR="009B758A" w:rsidRPr="00713D06" w:rsidRDefault="009B758A" w:rsidP="006B0680">
            <w:pPr>
              <w:rPr>
                <w:rFonts w:ascii="Arial" w:hAnsi="Arial" w:cs="Arial"/>
                <w:sz w:val="20"/>
              </w:rPr>
            </w:pPr>
            <w:r w:rsidRPr="00713D06">
              <w:rPr>
                <w:rFonts w:ascii="Arial" w:hAnsi="Arial" w:cs="Arial"/>
                <w:sz w:val="20"/>
              </w:rPr>
              <w:t>Within 90 days of request</w:t>
            </w:r>
          </w:p>
        </w:tc>
      </w:tr>
      <w:tr w:rsidR="009B758A" w:rsidRPr="00713D06" w14:paraId="007D2B24" w14:textId="77777777" w:rsidTr="00CE3B1F">
        <w:trPr>
          <w:cantSplit/>
        </w:trPr>
        <w:tc>
          <w:tcPr>
            <w:tcW w:w="3192" w:type="dxa"/>
            <w:vAlign w:val="center"/>
          </w:tcPr>
          <w:p w14:paraId="007D2B21" w14:textId="77777777" w:rsidR="009B758A" w:rsidRPr="00713D06" w:rsidRDefault="009B758A" w:rsidP="006B0680">
            <w:pPr>
              <w:rPr>
                <w:rFonts w:ascii="Arial" w:hAnsi="Arial" w:cs="Arial"/>
                <w:sz w:val="20"/>
              </w:rPr>
            </w:pPr>
            <w:r w:rsidRPr="00713D06">
              <w:rPr>
                <w:rFonts w:ascii="Arial" w:hAnsi="Arial" w:cs="Arial"/>
                <w:sz w:val="20"/>
              </w:rPr>
              <w:t>Provide notice to PWSs in non-primacy states that are no longer eligible for small system variances.</w:t>
            </w:r>
          </w:p>
        </w:tc>
        <w:tc>
          <w:tcPr>
            <w:tcW w:w="3192" w:type="dxa"/>
            <w:vAlign w:val="center"/>
          </w:tcPr>
          <w:p w14:paraId="007D2B22" w14:textId="77777777" w:rsidR="009B758A" w:rsidRPr="00713D06" w:rsidRDefault="009B758A" w:rsidP="006B0680">
            <w:pPr>
              <w:rPr>
                <w:rFonts w:ascii="Arial" w:hAnsi="Arial" w:cs="Arial"/>
                <w:sz w:val="20"/>
              </w:rPr>
            </w:pPr>
            <w:r w:rsidRPr="00713D06">
              <w:rPr>
                <w:rFonts w:ascii="Arial" w:hAnsi="Arial" w:cs="Arial"/>
                <w:sz w:val="20"/>
              </w:rPr>
              <w:t>40 CFR 142.307</w:t>
            </w:r>
          </w:p>
        </w:tc>
        <w:tc>
          <w:tcPr>
            <w:tcW w:w="3192" w:type="dxa"/>
            <w:vAlign w:val="center"/>
          </w:tcPr>
          <w:p w14:paraId="007D2B23" w14:textId="77777777" w:rsidR="009B758A" w:rsidRPr="00713D06" w:rsidRDefault="009B758A" w:rsidP="006B0680">
            <w:pPr>
              <w:rPr>
                <w:rFonts w:ascii="Arial" w:hAnsi="Arial" w:cs="Arial"/>
                <w:sz w:val="20"/>
              </w:rPr>
            </w:pPr>
            <w:r w:rsidRPr="00713D06">
              <w:rPr>
                <w:rFonts w:ascii="Arial" w:hAnsi="Arial" w:cs="Arial"/>
                <w:sz w:val="20"/>
              </w:rPr>
              <w:t>As needed</w:t>
            </w:r>
          </w:p>
        </w:tc>
      </w:tr>
      <w:tr w:rsidR="009B758A" w:rsidRPr="00713D06" w14:paraId="007D2B28" w14:textId="77777777" w:rsidTr="00CE3B1F">
        <w:trPr>
          <w:cantSplit/>
        </w:trPr>
        <w:tc>
          <w:tcPr>
            <w:tcW w:w="3192" w:type="dxa"/>
            <w:vAlign w:val="center"/>
          </w:tcPr>
          <w:p w14:paraId="007D2B25" w14:textId="77777777" w:rsidR="009B758A" w:rsidRPr="00713D06" w:rsidRDefault="009B758A" w:rsidP="006B0680">
            <w:pPr>
              <w:rPr>
                <w:rFonts w:ascii="Arial" w:hAnsi="Arial" w:cs="Arial"/>
                <w:sz w:val="20"/>
              </w:rPr>
            </w:pPr>
            <w:r w:rsidRPr="00713D06">
              <w:rPr>
                <w:rFonts w:ascii="Arial" w:hAnsi="Arial" w:cs="Arial"/>
                <w:sz w:val="20"/>
              </w:rPr>
              <w:t>Provide public notice of public meeting on proposed small system variances (in non-primacy states), with supporting information.</w:t>
            </w:r>
          </w:p>
        </w:tc>
        <w:tc>
          <w:tcPr>
            <w:tcW w:w="3192" w:type="dxa"/>
            <w:vAlign w:val="center"/>
          </w:tcPr>
          <w:p w14:paraId="007D2B26" w14:textId="77777777" w:rsidR="009B758A" w:rsidRPr="00713D06" w:rsidRDefault="009B758A" w:rsidP="006B0680">
            <w:pPr>
              <w:rPr>
                <w:rFonts w:ascii="Arial" w:hAnsi="Arial" w:cs="Arial"/>
                <w:sz w:val="20"/>
              </w:rPr>
            </w:pPr>
            <w:r w:rsidRPr="00713D06">
              <w:rPr>
                <w:rFonts w:ascii="Arial" w:hAnsi="Arial" w:cs="Arial"/>
                <w:sz w:val="20"/>
              </w:rPr>
              <w:t>40 CFR 142.308</w:t>
            </w:r>
          </w:p>
        </w:tc>
        <w:tc>
          <w:tcPr>
            <w:tcW w:w="3192" w:type="dxa"/>
            <w:vAlign w:val="center"/>
          </w:tcPr>
          <w:p w14:paraId="007D2B27" w14:textId="77777777" w:rsidR="009B758A" w:rsidRPr="00713D06" w:rsidRDefault="009B758A" w:rsidP="006B0680">
            <w:pPr>
              <w:rPr>
                <w:rFonts w:ascii="Arial" w:hAnsi="Arial" w:cs="Arial"/>
                <w:sz w:val="20"/>
              </w:rPr>
            </w:pPr>
            <w:r w:rsidRPr="00713D06">
              <w:rPr>
                <w:rFonts w:ascii="Arial" w:hAnsi="Arial" w:cs="Arial"/>
                <w:sz w:val="20"/>
              </w:rPr>
              <w:t>At least 30 days prior to public meeting</w:t>
            </w:r>
          </w:p>
        </w:tc>
      </w:tr>
      <w:tr w:rsidR="009B758A" w:rsidRPr="00713D06" w14:paraId="007D2B2C" w14:textId="77777777" w:rsidTr="00CE3B1F">
        <w:trPr>
          <w:cantSplit/>
        </w:trPr>
        <w:tc>
          <w:tcPr>
            <w:tcW w:w="3192" w:type="dxa"/>
            <w:vAlign w:val="center"/>
          </w:tcPr>
          <w:p w14:paraId="007D2B29" w14:textId="77777777" w:rsidR="009B758A" w:rsidRPr="00713D06" w:rsidRDefault="009B758A" w:rsidP="006B0680">
            <w:pPr>
              <w:rPr>
                <w:rFonts w:ascii="Arial" w:hAnsi="Arial" w:cs="Arial"/>
                <w:sz w:val="20"/>
              </w:rPr>
            </w:pPr>
            <w:r w:rsidRPr="00713D06">
              <w:rPr>
                <w:rFonts w:ascii="Arial" w:hAnsi="Arial" w:cs="Arial"/>
                <w:sz w:val="20"/>
              </w:rPr>
              <w:t>Respond to significant public comments.</w:t>
            </w:r>
          </w:p>
        </w:tc>
        <w:tc>
          <w:tcPr>
            <w:tcW w:w="3192" w:type="dxa"/>
            <w:vAlign w:val="center"/>
          </w:tcPr>
          <w:p w14:paraId="007D2B2A" w14:textId="77777777" w:rsidR="009B758A" w:rsidRPr="00713D06" w:rsidRDefault="009B758A" w:rsidP="006B0680">
            <w:pPr>
              <w:rPr>
                <w:rFonts w:ascii="Arial" w:hAnsi="Arial" w:cs="Arial"/>
                <w:sz w:val="20"/>
              </w:rPr>
            </w:pPr>
            <w:r w:rsidRPr="00713D06">
              <w:rPr>
                <w:rFonts w:ascii="Arial" w:hAnsi="Arial" w:cs="Arial"/>
                <w:sz w:val="20"/>
              </w:rPr>
              <w:t>40 CFR 142.308</w:t>
            </w:r>
          </w:p>
        </w:tc>
        <w:tc>
          <w:tcPr>
            <w:tcW w:w="3192" w:type="dxa"/>
            <w:vAlign w:val="center"/>
          </w:tcPr>
          <w:p w14:paraId="007D2B2B" w14:textId="77777777" w:rsidR="009B758A" w:rsidRPr="00713D06" w:rsidRDefault="009B758A" w:rsidP="006B0680">
            <w:pPr>
              <w:rPr>
                <w:rFonts w:ascii="Arial" w:hAnsi="Arial" w:cs="Arial"/>
                <w:sz w:val="20"/>
              </w:rPr>
            </w:pPr>
            <w:r w:rsidRPr="00713D06">
              <w:rPr>
                <w:rFonts w:ascii="Arial" w:hAnsi="Arial" w:cs="Arial"/>
                <w:sz w:val="20"/>
              </w:rPr>
              <w:t>Before proposal</w:t>
            </w:r>
          </w:p>
        </w:tc>
      </w:tr>
      <w:tr w:rsidR="009B758A" w:rsidRPr="00713D06" w14:paraId="007D2B30" w14:textId="77777777" w:rsidTr="00CE3B1F">
        <w:trPr>
          <w:cantSplit/>
        </w:trPr>
        <w:tc>
          <w:tcPr>
            <w:tcW w:w="3192" w:type="dxa"/>
            <w:vAlign w:val="center"/>
          </w:tcPr>
          <w:p w14:paraId="007D2B2D" w14:textId="77777777" w:rsidR="009B758A" w:rsidRPr="00713D06" w:rsidRDefault="009B758A" w:rsidP="006B0680">
            <w:pPr>
              <w:rPr>
                <w:rFonts w:ascii="Arial" w:hAnsi="Arial" w:cs="Arial"/>
                <w:sz w:val="20"/>
              </w:rPr>
            </w:pPr>
            <w:r w:rsidRPr="00713D06">
              <w:rPr>
                <w:rFonts w:ascii="Arial" w:hAnsi="Arial" w:cs="Arial"/>
                <w:sz w:val="20"/>
              </w:rPr>
              <w:t>Notify public of proposed small system variance (in non-primacy states), with supporting information.</w:t>
            </w:r>
          </w:p>
        </w:tc>
        <w:tc>
          <w:tcPr>
            <w:tcW w:w="3192" w:type="dxa"/>
            <w:vAlign w:val="center"/>
          </w:tcPr>
          <w:p w14:paraId="007D2B2E" w14:textId="77777777" w:rsidR="009B758A" w:rsidRPr="00713D06" w:rsidRDefault="009B758A" w:rsidP="006B0680">
            <w:pPr>
              <w:rPr>
                <w:rFonts w:ascii="Arial" w:hAnsi="Arial" w:cs="Arial"/>
                <w:sz w:val="20"/>
              </w:rPr>
            </w:pPr>
            <w:r w:rsidRPr="00713D06">
              <w:rPr>
                <w:rFonts w:ascii="Arial" w:hAnsi="Arial" w:cs="Arial"/>
                <w:sz w:val="20"/>
              </w:rPr>
              <w:t>40 CFR 142.309</w:t>
            </w:r>
          </w:p>
        </w:tc>
        <w:tc>
          <w:tcPr>
            <w:tcW w:w="3192" w:type="dxa"/>
            <w:vAlign w:val="center"/>
          </w:tcPr>
          <w:p w14:paraId="007D2B2F" w14:textId="77777777" w:rsidR="009B758A" w:rsidRPr="00713D06" w:rsidRDefault="009B758A" w:rsidP="006B0680">
            <w:pPr>
              <w:rPr>
                <w:rFonts w:ascii="Arial" w:hAnsi="Arial" w:cs="Arial"/>
                <w:sz w:val="20"/>
              </w:rPr>
            </w:pPr>
            <w:r w:rsidRPr="00713D06">
              <w:rPr>
                <w:rFonts w:ascii="Arial" w:hAnsi="Arial" w:cs="Arial"/>
                <w:sz w:val="20"/>
              </w:rPr>
              <w:t>No later than 15 days after receiving small system variance proposal.</w:t>
            </w:r>
          </w:p>
        </w:tc>
      </w:tr>
      <w:tr w:rsidR="009B758A" w:rsidRPr="00713D06" w14:paraId="007D2B35" w14:textId="77777777" w:rsidTr="00CE3B1F">
        <w:trPr>
          <w:cantSplit/>
        </w:trPr>
        <w:tc>
          <w:tcPr>
            <w:tcW w:w="3192" w:type="dxa"/>
            <w:vAlign w:val="center"/>
          </w:tcPr>
          <w:p w14:paraId="007D2B31" w14:textId="77777777" w:rsidR="009B758A" w:rsidRPr="00713D06" w:rsidRDefault="009B758A" w:rsidP="006B0680">
            <w:pPr>
              <w:rPr>
                <w:rFonts w:ascii="Arial" w:hAnsi="Arial" w:cs="Arial"/>
                <w:sz w:val="20"/>
              </w:rPr>
            </w:pPr>
            <w:r w:rsidRPr="00713D06">
              <w:rPr>
                <w:rFonts w:ascii="Arial" w:hAnsi="Arial" w:cs="Arial"/>
                <w:sz w:val="20"/>
              </w:rPr>
              <w:t>Make DWSRF grant withholding decisions with regard to States’ Capacity Development Programs.</w:t>
            </w:r>
          </w:p>
        </w:tc>
        <w:tc>
          <w:tcPr>
            <w:tcW w:w="3192" w:type="dxa"/>
            <w:vAlign w:val="center"/>
          </w:tcPr>
          <w:p w14:paraId="007D2B32" w14:textId="3ED5A297" w:rsidR="009B758A" w:rsidRPr="00713D06" w:rsidRDefault="00AF0C9A" w:rsidP="006B0680">
            <w:pPr>
              <w:rPr>
                <w:rFonts w:ascii="Arial" w:hAnsi="Arial" w:cs="Arial"/>
                <w:sz w:val="20"/>
              </w:rPr>
            </w:pPr>
            <w:r w:rsidRPr="00713D06">
              <w:rPr>
                <w:rFonts w:ascii="Arial" w:hAnsi="Arial" w:cs="Arial"/>
                <w:sz w:val="20"/>
              </w:rPr>
              <w:t xml:space="preserve">SDWA </w:t>
            </w:r>
            <w:r w:rsidR="002E2F00" w:rsidRPr="00713D06">
              <w:rPr>
                <w:rFonts w:ascii="Arial" w:hAnsi="Arial" w:cs="Arial"/>
                <w:sz w:val="20"/>
              </w:rPr>
              <w:t xml:space="preserve">section </w:t>
            </w:r>
            <w:r w:rsidRPr="00713D06">
              <w:rPr>
                <w:rFonts w:ascii="Arial" w:hAnsi="Arial" w:cs="Arial"/>
                <w:sz w:val="20"/>
              </w:rPr>
              <w:t>1420(a), (c)</w:t>
            </w:r>
          </w:p>
          <w:p w14:paraId="007D2B33" w14:textId="77777777" w:rsidR="009B758A" w:rsidRPr="00713D06" w:rsidRDefault="009B758A" w:rsidP="006B0680">
            <w:pPr>
              <w:rPr>
                <w:rFonts w:ascii="Arial" w:hAnsi="Arial" w:cs="Arial"/>
                <w:sz w:val="20"/>
              </w:rPr>
            </w:pPr>
            <w:r w:rsidRPr="00713D06">
              <w:rPr>
                <w:rFonts w:ascii="Arial" w:hAnsi="Arial" w:cs="Arial"/>
                <w:sz w:val="20"/>
              </w:rPr>
              <w:t>35 CFR 35.3515(b)ii</w:t>
            </w:r>
          </w:p>
        </w:tc>
        <w:tc>
          <w:tcPr>
            <w:tcW w:w="3192" w:type="dxa"/>
            <w:vAlign w:val="center"/>
          </w:tcPr>
          <w:p w14:paraId="007D2B34" w14:textId="77777777" w:rsidR="009B758A" w:rsidRPr="00713D06" w:rsidRDefault="009B758A" w:rsidP="006B0680">
            <w:pPr>
              <w:rPr>
                <w:rFonts w:ascii="Arial" w:hAnsi="Arial" w:cs="Arial"/>
                <w:sz w:val="20"/>
              </w:rPr>
            </w:pPr>
            <w:r w:rsidRPr="00713D06">
              <w:rPr>
                <w:rFonts w:ascii="Arial" w:hAnsi="Arial" w:cs="Arial"/>
                <w:sz w:val="20"/>
              </w:rPr>
              <w:t>Annually</w:t>
            </w:r>
          </w:p>
        </w:tc>
      </w:tr>
      <w:tr w:rsidR="009B758A" w:rsidRPr="00713D06" w14:paraId="007D2B39" w14:textId="77777777" w:rsidTr="00CE3B1F">
        <w:trPr>
          <w:cantSplit/>
        </w:trPr>
        <w:tc>
          <w:tcPr>
            <w:tcW w:w="3192" w:type="dxa"/>
            <w:vAlign w:val="center"/>
          </w:tcPr>
          <w:p w14:paraId="007D2B36" w14:textId="77777777" w:rsidR="009B758A" w:rsidRPr="00713D06" w:rsidRDefault="009B758A" w:rsidP="006B0680">
            <w:pPr>
              <w:rPr>
                <w:rFonts w:ascii="Arial" w:hAnsi="Arial" w:cs="Arial"/>
                <w:sz w:val="20"/>
              </w:rPr>
            </w:pPr>
            <w:r w:rsidRPr="00713D06">
              <w:rPr>
                <w:rFonts w:ascii="Arial" w:hAnsi="Arial" w:cs="Arial"/>
                <w:sz w:val="20"/>
              </w:rPr>
              <w:t>Make DWSRF grant withholding decisions with regards to States’ Operator Certification Programs.</w:t>
            </w:r>
          </w:p>
        </w:tc>
        <w:tc>
          <w:tcPr>
            <w:tcW w:w="3192" w:type="dxa"/>
            <w:vAlign w:val="center"/>
          </w:tcPr>
          <w:p w14:paraId="007D2B37" w14:textId="56827FF1" w:rsidR="009B758A" w:rsidRPr="00713D06" w:rsidRDefault="00AF0C9A" w:rsidP="006B0680">
            <w:pPr>
              <w:rPr>
                <w:rFonts w:ascii="Arial" w:hAnsi="Arial" w:cs="Arial"/>
                <w:sz w:val="20"/>
              </w:rPr>
            </w:pPr>
            <w:r w:rsidRPr="00713D06">
              <w:rPr>
                <w:rFonts w:ascii="Arial" w:hAnsi="Arial" w:cs="Arial"/>
                <w:sz w:val="20"/>
              </w:rPr>
              <w:t xml:space="preserve">SDWA </w:t>
            </w:r>
            <w:r w:rsidR="002E2F00" w:rsidRPr="00713D06">
              <w:rPr>
                <w:rFonts w:ascii="Arial" w:hAnsi="Arial" w:cs="Arial"/>
                <w:sz w:val="20"/>
              </w:rPr>
              <w:t xml:space="preserve">section </w:t>
            </w:r>
            <w:r w:rsidRPr="00713D06">
              <w:rPr>
                <w:rFonts w:ascii="Arial" w:hAnsi="Arial" w:cs="Arial"/>
                <w:sz w:val="20"/>
              </w:rPr>
              <w:t>1419(b)</w:t>
            </w:r>
          </w:p>
        </w:tc>
        <w:tc>
          <w:tcPr>
            <w:tcW w:w="3192" w:type="dxa"/>
            <w:vAlign w:val="center"/>
          </w:tcPr>
          <w:p w14:paraId="007D2B38" w14:textId="77777777" w:rsidR="009B758A" w:rsidRPr="00713D06" w:rsidRDefault="009B758A" w:rsidP="006B0680">
            <w:pPr>
              <w:rPr>
                <w:rFonts w:ascii="Arial" w:hAnsi="Arial" w:cs="Arial"/>
                <w:sz w:val="20"/>
              </w:rPr>
            </w:pPr>
            <w:r w:rsidRPr="00713D06">
              <w:rPr>
                <w:rFonts w:ascii="Arial" w:hAnsi="Arial" w:cs="Arial"/>
                <w:sz w:val="20"/>
              </w:rPr>
              <w:t>Annually</w:t>
            </w:r>
          </w:p>
        </w:tc>
      </w:tr>
      <w:tr w:rsidR="009B758A" w:rsidRPr="00713D06" w14:paraId="007D2B3D" w14:textId="77777777" w:rsidTr="00CE3B1F">
        <w:trPr>
          <w:cantSplit/>
        </w:trPr>
        <w:tc>
          <w:tcPr>
            <w:tcW w:w="3192" w:type="dxa"/>
            <w:vAlign w:val="center"/>
          </w:tcPr>
          <w:p w14:paraId="007D2B3A" w14:textId="77777777" w:rsidR="009B758A" w:rsidRPr="00713D06" w:rsidRDefault="009B758A" w:rsidP="006B0680">
            <w:pPr>
              <w:rPr>
                <w:rFonts w:ascii="Arial" w:hAnsi="Arial" w:cs="Arial"/>
                <w:sz w:val="20"/>
              </w:rPr>
            </w:pPr>
            <w:r w:rsidRPr="00713D06">
              <w:rPr>
                <w:rFonts w:ascii="Arial" w:hAnsi="Arial" w:cs="Arial"/>
                <w:sz w:val="20"/>
              </w:rPr>
              <w:t>Provide state and PWS assistance and training with regard to recordkeeping and reporting requirements covered in this ICR</w:t>
            </w:r>
          </w:p>
        </w:tc>
        <w:tc>
          <w:tcPr>
            <w:tcW w:w="3192" w:type="dxa"/>
            <w:vAlign w:val="center"/>
          </w:tcPr>
          <w:p w14:paraId="007D2B3B" w14:textId="77777777" w:rsidR="009B758A" w:rsidRPr="00713D06" w:rsidRDefault="009B758A" w:rsidP="006B0680">
            <w:pPr>
              <w:rPr>
                <w:rFonts w:ascii="Arial" w:hAnsi="Arial" w:cs="Arial"/>
                <w:sz w:val="20"/>
              </w:rPr>
            </w:pPr>
            <w:r w:rsidRPr="00713D06">
              <w:rPr>
                <w:rFonts w:ascii="Arial" w:hAnsi="Arial" w:cs="Arial"/>
                <w:sz w:val="20"/>
              </w:rPr>
              <w:t>N/A</w:t>
            </w:r>
          </w:p>
        </w:tc>
        <w:tc>
          <w:tcPr>
            <w:tcW w:w="3192" w:type="dxa"/>
            <w:vAlign w:val="center"/>
          </w:tcPr>
          <w:p w14:paraId="007D2B3C" w14:textId="77777777" w:rsidR="009B758A" w:rsidRPr="00713D06" w:rsidRDefault="009B758A" w:rsidP="006B0680">
            <w:pPr>
              <w:rPr>
                <w:rFonts w:ascii="Arial" w:hAnsi="Arial" w:cs="Arial"/>
                <w:sz w:val="20"/>
              </w:rPr>
            </w:pPr>
            <w:r w:rsidRPr="00713D06">
              <w:rPr>
                <w:rFonts w:ascii="Arial" w:hAnsi="Arial" w:cs="Arial"/>
                <w:sz w:val="20"/>
              </w:rPr>
              <w:t>As needed</w:t>
            </w:r>
          </w:p>
        </w:tc>
      </w:tr>
      <w:tr w:rsidR="000F65AC" w:rsidRPr="00713D06" w14:paraId="007D2B41" w14:textId="77777777" w:rsidTr="00CE3B1F">
        <w:trPr>
          <w:cantSplit/>
        </w:trPr>
        <w:tc>
          <w:tcPr>
            <w:tcW w:w="3192" w:type="dxa"/>
            <w:vAlign w:val="center"/>
          </w:tcPr>
          <w:p w14:paraId="007D2B3E" w14:textId="77777777" w:rsidR="000F65AC" w:rsidRPr="00713D06" w:rsidRDefault="000F65AC" w:rsidP="006B0680">
            <w:pPr>
              <w:rPr>
                <w:rFonts w:ascii="Arial" w:hAnsi="Arial" w:cs="Arial"/>
                <w:sz w:val="20"/>
              </w:rPr>
            </w:pPr>
            <w:r w:rsidRPr="00713D06">
              <w:rPr>
                <w:rFonts w:ascii="Arial" w:hAnsi="Arial" w:cs="Arial"/>
                <w:sz w:val="20"/>
              </w:rPr>
              <w:t>Maintain SDWIS</w:t>
            </w:r>
            <w:r w:rsidR="00DF0C99" w:rsidRPr="00713D06">
              <w:rPr>
                <w:rFonts w:ascii="Arial" w:hAnsi="Arial" w:cs="Arial"/>
                <w:sz w:val="20"/>
              </w:rPr>
              <w:t>.</w:t>
            </w:r>
          </w:p>
        </w:tc>
        <w:tc>
          <w:tcPr>
            <w:tcW w:w="3192" w:type="dxa"/>
            <w:vAlign w:val="center"/>
          </w:tcPr>
          <w:p w14:paraId="007D2B3F" w14:textId="77777777" w:rsidR="000F65AC" w:rsidRPr="00713D06" w:rsidRDefault="000F65AC" w:rsidP="006B0680">
            <w:pPr>
              <w:rPr>
                <w:rFonts w:ascii="Arial" w:hAnsi="Arial" w:cs="Arial"/>
                <w:sz w:val="20"/>
              </w:rPr>
            </w:pPr>
            <w:r w:rsidRPr="00713D06">
              <w:rPr>
                <w:rFonts w:ascii="Arial" w:hAnsi="Arial" w:cs="Arial"/>
                <w:sz w:val="20"/>
              </w:rPr>
              <w:t>N/A</w:t>
            </w:r>
          </w:p>
        </w:tc>
        <w:tc>
          <w:tcPr>
            <w:tcW w:w="3192" w:type="dxa"/>
            <w:vAlign w:val="center"/>
          </w:tcPr>
          <w:p w14:paraId="007D2B40" w14:textId="77777777" w:rsidR="000F65AC" w:rsidRPr="00713D06" w:rsidRDefault="000F65AC" w:rsidP="006B0680">
            <w:pPr>
              <w:rPr>
                <w:rFonts w:ascii="Arial" w:hAnsi="Arial" w:cs="Arial"/>
                <w:sz w:val="20"/>
              </w:rPr>
            </w:pPr>
            <w:r w:rsidRPr="00713D06">
              <w:rPr>
                <w:rFonts w:ascii="Arial" w:hAnsi="Arial" w:cs="Arial"/>
                <w:sz w:val="20"/>
              </w:rPr>
              <w:t>As needed</w:t>
            </w:r>
          </w:p>
        </w:tc>
      </w:tr>
      <w:tr w:rsidR="000F65AC" w:rsidRPr="00713D06" w14:paraId="007D2B45" w14:textId="77777777" w:rsidTr="00CE3B1F">
        <w:trPr>
          <w:cantSplit/>
        </w:trPr>
        <w:tc>
          <w:tcPr>
            <w:tcW w:w="3192" w:type="dxa"/>
            <w:vAlign w:val="center"/>
          </w:tcPr>
          <w:p w14:paraId="007D2B42" w14:textId="77777777" w:rsidR="000F65AC" w:rsidRPr="00713D06" w:rsidRDefault="000F65AC" w:rsidP="006B0680">
            <w:pPr>
              <w:keepNext/>
              <w:rPr>
                <w:rFonts w:ascii="Arial" w:hAnsi="Arial" w:cs="Arial"/>
                <w:sz w:val="20"/>
              </w:rPr>
            </w:pPr>
            <w:r w:rsidRPr="00713D06">
              <w:rPr>
                <w:rFonts w:ascii="Arial" w:hAnsi="Arial" w:cs="Arial"/>
                <w:sz w:val="20"/>
              </w:rPr>
              <w:lastRenderedPageBreak/>
              <w:t>Review data in SDWIS</w:t>
            </w:r>
            <w:r w:rsidR="00DF0C99" w:rsidRPr="00713D06">
              <w:rPr>
                <w:rFonts w:ascii="Arial" w:hAnsi="Arial" w:cs="Arial"/>
                <w:sz w:val="20"/>
              </w:rPr>
              <w:t>.</w:t>
            </w:r>
          </w:p>
        </w:tc>
        <w:tc>
          <w:tcPr>
            <w:tcW w:w="3192" w:type="dxa"/>
            <w:vAlign w:val="center"/>
          </w:tcPr>
          <w:p w14:paraId="007D2B43" w14:textId="77777777" w:rsidR="000F65AC" w:rsidRPr="00713D06" w:rsidRDefault="000F65AC" w:rsidP="006B0680">
            <w:pPr>
              <w:keepNext/>
              <w:rPr>
                <w:rFonts w:ascii="Arial" w:hAnsi="Arial" w:cs="Arial"/>
                <w:sz w:val="20"/>
              </w:rPr>
            </w:pPr>
            <w:r w:rsidRPr="00713D06">
              <w:rPr>
                <w:rFonts w:ascii="Arial" w:hAnsi="Arial" w:cs="Arial"/>
                <w:sz w:val="20"/>
              </w:rPr>
              <w:t>N/A</w:t>
            </w:r>
          </w:p>
        </w:tc>
        <w:tc>
          <w:tcPr>
            <w:tcW w:w="3192" w:type="dxa"/>
            <w:vAlign w:val="center"/>
          </w:tcPr>
          <w:p w14:paraId="007D2B44" w14:textId="77777777" w:rsidR="000F65AC" w:rsidRPr="00713D06" w:rsidRDefault="00AC0AD1" w:rsidP="006B0680">
            <w:pPr>
              <w:keepNext/>
              <w:rPr>
                <w:rFonts w:ascii="Arial" w:hAnsi="Arial" w:cs="Arial"/>
                <w:sz w:val="20"/>
              </w:rPr>
            </w:pPr>
            <w:r w:rsidRPr="00713D06">
              <w:rPr>
                <w:rFonts w:ascii="Arial" w:hAnsi="Arial" w:cs="Arial"/>
                <w:sz w:val="20"/>
              </w:rPr>
              <w:t>Quarterly</w:t>
            </w:r>
          </w:p>
        </w:tc>
      </w:tr>
      <w:tr w:rsidR="000B79E0" w:rsidRPr="00713D06" w14:paraId="007D2B49" w14:textId="77777777" w:rsidTr="00CE3B1F">
        <w:trPr>
          <w:cantSplit/>
        </w:trPr>
        <w:tc>
          <w:tcPr>
            <w:tcW w:w="3192" w:type="dxa"/>
            <w:vAlign w:val="center"/>
          </w:tcPr>
          <w:p w14:paraId="007D2B46" w14:textId="0000FF57" w:rsidR="000B79E0" w:rsidRPr="00713D06" w:rsidRDefault="000B79E0" w:rsidP="006B0680">
            <w:pPr>
              <w:keepNext/>
              <w:rPr>
                <w:rFonts w:ascii="Arial" w:hAnsi="Arial" w:cs="Arial"/>
                <w:sz w:val="20"/>
              </w:rPr>
            </w:pPr>
            <w:r w:rsidRPr="00713D06">
              <w:rPr>
                <w:rFonts w:ascii="Arial" w:hAnsi="Arial" w:cs="Arial"/>
                <w:sz w:val="20"/>
              </w:rPr>
              <w:t xml:space="preserve">Implement </w:t>
            </w:r>
            <w:r w:rsidR="00F9675C" w:rsidRPr="00713D06">
              <w:rPr>
                <w:rFonts w:ascii="Arial" w:hAnsi="Arial" w:cs="Arial"/>
                <w:sz w:val="20"/>
              </w:rPr>
              <w:t>T</w:t>
            </w:r>
            <w:r w:rsidRPr="00713D06">
              <w:rPr>
                <w:rFonts w:ascii="Arial" w:hAnsi="Arial" w:cs="Arial"/>
                <w:sz w:val="20"/>
              </w:rPr>
              <w:t xml:space="preserve">ribal </w:t>
            </w:r>
            <w:r w:rsidR="00826288" w:rsidRPr="00713D06">
              <w:rPr>
                <w:rFonts w:ascii="Arial" w:hAnsi="Arial" w:cs="Arial"/>
                <w:sz w:val="20"/>
              </w:rPr>
              <w:t xml:space="preserve">Drinking Water </w:t>
            </w:r>
            <w:r w:rsidR="00F9675C" w:rsidRPr="00713D06">
              <w:rPr>
                <w:rFonts w:ascii="Arial" w:hAnsi="Arial" w:cs="Arial"/>
                <w:sz w:val="20"/>
              </w:rPr>
              <w:t>O</w:t>
            </w:r>
            <w:r w:rsidRPr="00713D06">
              <w:rPr>
                <w:rFonts w:ascii="Arial" w:hAnsi="Arial" w:cs="Arial"/>
                <w:sz w:val="20"/>
              </w:rPr>
              <w:t xml:space="preserve">perator </w:t>
            </w:r>
            <w:r w:rsidR="00F9675C" w:rsidRPr="00713D06">
              <w:rPr>
                <w:rFonts w:ascii="Arial" w:hAnsi="Arial" w:cs="Arial"/>
                <w:sz w:val="20"/>
              </w:rPr>
              <w:t>C</w:t>
            </w:r>
            <w:r w:rsidRPr="00713D06">
              <w:rPr>
                <w:rFonts w:ascii="Arial" w:hAnsi="Arial" w:cs="Arial"/>
                <w:sz w:val="20"/>
              </w:rPr>
              <w:t xml:space="preserve">ertification </w:t>
            </w:r>
            <w:r w:rsidR="00F9675C" w:rsidRPr="00713D06">
              <w:rPr>
                <w:rFonts w:ascii="Arial" w:hAnsi="Arial" w:cs="Arial"/>
                <w:sz w:val="20"/>
              </w:rPr>
              <w:t>P</w:t>
            </w:r>
            <w:r w:rsidRPr="00713D06">
              <w:rPr>
                <w:rFonts w:ascii="Arial" w:hAnsi="Arial" w:cs="Arial"/>
                <w:sz w:val="20"/>
              </w:rPr>
              <w:t>rogram</w:t>
            </w:r>
          </w:p>
        </w:tc>
        <w:tc>
          <w:tcPr>
            <w:tcW w:w="3192" w:type="dxa"/>
            <w:vAlign w:val="center"/>
          </w:tcPr>
          <w:p w14:paraId="007D2B47" w14:textId="77777777" w:rsidR="000B79E0" w:rsidRPr="00713D06" w:rsidRDefault="000B79E0" w:rsidP="006B0680">
            <w:pPr>
              <w:keepNext/>
              <w:rPr>
                <w:rFonts w:ascii="Arial" w:hAnsi="Arial" w:cs="Arial"/>
                <w:sz w:val="20"/>
              </w:rPr>
            </w:pPr>
            <w:r w:rsidRPr="00713D06">
              <w:rPr>
                <w:rFonts w:ascii="Arial" w:hAnsi="Arial" w:cs="Arial"/>
                <w:sz w:val="20"/>
              </w:rPr>
              <w:t>N/A</w:t>
            </w:r>
          </w:p>
        </w:tc>
        <w:tc>
          <w:tcPr>
            <w:tcW w:w="3192" w:type="dxa"/>
            <w:vAlign w:val="center"/>
          </w:tcPr>
          <w:p w14:paraId="007D2B48" w14:textId="77777777" w:rsidR="000B79E0" w:rsidRPr="00713D06" w:rsidRDefault="0005650B" w:rsidP="006B0680">
            <w:pPr>
              <w:keepNext/>
              <w:rPr>
                <w:rFonts w:ascii="Arial" w:hAnsi="Arial" w:cs="Arial"/>
                <w:sz w:val="20"/>
              </w:rPr>
            </w:pPr>
            <w:r w:rsidRPr="00713D06">
              <w:rPr>
                <w:rFonts w:ascii="Arial" w:hAnsi="Arial" w:cs="Arial"/>
                <w:sz w:val="20"/>
              </w:rPr>
              <w:t>As needed</w:t>
            </w:r>
          </w:p>
        </w:tc>
      </w:tr>
    </w:tbl>
    <w:p w14:paraId="007D2B4A" w14:textId="77777777" w:rsidR="00090DCC" w:rsidRPr="00713D06" w:rsidRDefault="00090DCC" w:rsidP="006B0680">
      <w:pPr>
        <w:rPr>
          <w:sz w:val="20"/>
        </w:rPr>
      </w:pPr>
    </w:p>
    <w:p w14:paraId="007D2B4B" w14:textId="77777777" w:rsidR="00090DCC" w:rsidRPr="00713D06" w:rsidRDefault="00090DCC" w:rsidP="006B0680">
      <w:r w:rsidRPr="00713D06">
        <w:tab/>
      </w:r>
    </w:p>
    <w:p w14:paraId="007D2B4C" w14:textId="77777777" w:rsidR="00090DCC" w:rsidRPr="00713D06" w:rsidRDefault="00090DCC" w:rsidP="006B0680">
      <w:pPr>
        <w:pStyle w:val="SectionHeading2"/>
      </w:pPr>
      <w:bookmarkStart w:id="55" w:name="_Toc318373449"/>
      <w:bookmarkStart w:id="56" w:name="_Toc425514851"/>
      <w:r w:rsidRPr="00713D06">
        <w:t xml:space="preserve">5(b) </w:t>
      </w:r>
      <w:r w:rsidRPr="00713D06">
        <w:tab/>
        <w:t>Collection Methodology and Management</w:t>
      </w:r>
      <w:bookmarkEnd w:id="55"/>
      <w:bookmarkEnd w:id="56"/>
    </w:p>
    <w:p w14:paraId="007D2B4D" w14:textId="77777777" w:rsidR="00090DCC" w:rsidRPr="00713D06" w:rsidRDefault="00090DCC" w:rsidP="006B0680"/>
    <w:p w14:paraId="60A15417" w14:textId="77777777" w:rsidR="00E459E0" w:rsidRPr="00713D06" w:rsidRDefault="00090DCC" w:rsidP="006B0680">
      <w:pPr>
        <w:keepNext/>
        <w:keepLines/>
        <w:autoSpaceDE/>
        <w:autoSpaceDN/>
        <w:adjustRightInd/>
        <w:rPr>
          <w:szCs w:val="24"/>
        </w:rPr>
      </w:pPr>
      <w:r w:rsidRPr="00713D06">
        <w:tab/>
      </w:r>
      <w:r w:rsidR="00E459E0" w:rsidRPr="00713D06">
        <w:rPr>
          <w:szCs w:val="24"/>
        </w:rPr>
        <w:t>Primacy agencies must report data to EPA on a quarterly basis. These data include any new data and revisions or corrections to existing data. This information is maintained in SDWIS</w:t>
      </w:r>
      <w:r w:rsidR="00E459E0" w:rsidRPr="00713D06">
        <w:rPr>
          <w:rStyle w:val="FootnoteReference"/>
          <w:szCs w:val="24"/>
        </w:rPr>
        <w:footnoteReference w:id="8"/>
      </w:r>
      <w:r w:rsidR="00E459E0" w:rsidRPr="00713D06">
        <w:rPr>
          <w:szCs w:val="24"/>
        </w:rPr>
        <w:t xml:space="preserve">, which contains the following: </w:t>
      </w:r>
    </w:p>
    <w:p w14:paraId="2823EF11" w14:textId="77777777" w:rsidR="00E459E0" w:rsidRPr="00713D06" w:rsidRDefault="00E459E0" w:rsidP="006B0680">
      <w:pPr>
        <w:keepNext/>
        <w:keepLines/>
        <w:autoSpaceDE/>
        <w:autoSpaceDN/>
        <w:adjustRightInd/>
        <w:rPr>
          <w:szCs w:val="24"/>
        </w:rPr>
      </w:pPr>
    </w:p>
    <w:p w14:paraId="05972A8F" w14:textId="77777777" w:rsidR="00E459E0" w:rsidRPr="00713D06" w:rsidRDefault="00E459E0" w:rsidP="006B0680">
      <w:pPr>
        <w:pStyle w:val="Bullets"/>
        <w:numPr>
          <w:ilvl w:val="0"/>
          <w:numId w:val="25"/>
        </w:numPr>
      </w:pPr>
      <w:r w:rsidRPr="00713D06">
        <w:t>Inventory data for each PWS.</w:t>
      </w:r>
    </w:p>
    <w:p w14:paraId="13485917" w14:textId="77777777" w:rsidR="00E459E0" w:rsidRPr="00713D06" w:rsidRDefault="00E459E0" w:rsidP="006B0680">
      <w:pPr>
        <w:pStyle w:val="Bullets"/>
        <w:numPr>
          <w:ilvl w:val="0"/>
          <w:numId w:val="25"/>
        </w:numPr>
      </w:pPr>
      <w:r w:rsidRPr="00713D06">
        <w:t>Violations.</w:t>
      </w:r>
    </w:p>
    <w:p w14:paraId="598E701D" w14:textId="77777777" w:rsidR="00E459E0" w:rsidRPr="00713D06" w:rsidRDefault="00E459E0" w:rsidP="006B0680">
      <w:pPr>
        <w:pStyle w:val="Bullets"/>
        <w:numPr>
          <w:ilvl w:val="0"/>
          <w:numId w:val="25"/>
        </w:numPr>
      </w:pPr>
      <w:r w:rsidRPr="00713D06">
        <w:t>Enforcement actions and some follow-up activity.</w:t>
      </w:r>
    </w:p>
    <w:p w14:paraId="4870018B" w14:textId="77777777" w:rsidR="00E459E0" w:rsidRPr="00713D06" w:rsidRDefault="00E459E0" w:rsidP="006B0680">
      <w:pPr>
        <w:pStyle w:val="Bullets"/>
        <w:numPr>
          <w:ilvl w:val="0"/>
          <w:numId w:val="25"/>
        </w:numPr>
      </w:pPr>
      <w:r w:rsidRPr="00713D06">
        <w:t>Variances and exemptions (where applicable).</w:t>
      </w:r>
    </w:p>
    <w:p w14:paraId="0BF818C0" w14:textId="77777777" w:rsidR="00E459E0" w:rsidRPr="00713D06" w:rsidRDefault="00E459E0" w:rsidP="006B0680">
      <w:pPr>
        <w:rPr>
          <w:szCs w:val="24"/>
        </w:rPr>
      </w:pPr>
    </w:p>
    <w:p w14:paraId="15683A48" w14:textId="072CE97D" w:rsidR="00741B72" w:rsidRPr="00713D06" w:rsidRDefault="00E459E0" w:rsidP="006B0680">
      <w:pPr>
        <w:autoSpaceDE/>
        <w:autoSpaceDN/>
        <w:adjustRightInd/>
        <w:rPr>
          <w:bCs/>
          <w:szCs w:val="24"/>
        </w:rPr>
      </w:pPr>
      <w:r w:rsidRPr="00713D06">
        <w:rPr>
          <w:szCs w:val="24"/>
        </w:rPr>
        <w:tab/>
        <w:t xml:space="preserve">Primacy agencies primarily transmit SDWIS data to EPA electronically. In the District of Columbia, Wyoming, and Indian Lands (except for the Navajo Nation, which has primacy), results of system samples are sent directly to the EPA Region. </w:t>
      </w:r>
      <w:r w:rsidRPr="00713D06">
        <w:rPr>
          <w:bCs/>
          <w:szCs w:val="24"/>
        </w:rPr>
        <w:t xml:space="preserve">These data assist EPA in fulfilling its SDWA obligations. </w:t>
      </w:r>
    </w:p>
    <w:p w14:paraId="7AF39CB4" w14:textId="77777777" w:rsidR="00741B72" w:rsidRPr="00713D06" w:rsidRDefault="00741B72" w:rsidP="006B0680">
      <w:pPr>
        <w:autoSpaceDE/>
        <w:autoSpaceDN/>
        <w:adjustRightInd/>
        <w:rPr>
          <w:bCs/>
          <w:szCs w:val="24"/>
        </w:rPr>
      </w:pPr>
    </w:p>
    <w:p w14:paraId="007D2B5B" w14:textId="457429D3" w:rsidR="00A14839" w:rsidRPr="00713D06" w:rsidRDefault="00A14839" w:rsidP="006B0680"/>
    <w:p w14:paraId="007D2B5D" w14:textId="782F28D3" w:rsidR="008C61C5" w:rsidRPr="00713D06" w:rsidRDefault="008C61C5" w:rsidP="006B0680">
      <w:r w:rsidRPr="00713D06">
        <w:tab/>
      </w:r>
      <w:r w:rsidR="003510F3">
        <w:t>O</w:t>
      </w:r>
      <w:r w:rsidRPr="00713D06">
        <w:t>n a quarterly basis, EPA uses the ETT to g</w:t>
      </w:r>
      <w:r w:rsidR="009937A6" w:rsidRPr="00713D06">
        <w:t xml:space="preserve">enerate a list of PWSs </w:t>
      </w:r>
      <w:r w:rsidRPr="00713D06">
        <w:t>considered “priority systems</w:t>
      </w:r>
      <w:r w:rsidR="0023453D" w:rsidRPr="00713D06">
        <w:t>.</w:t>
      </w:r>
      <w:r w:rsidRPr="00713D06">
        <w:t>”</w:t>
      </w:r>
      <w:r w:rsidR="00763EBB" w:rsidRPr="00713D06">
        <w:t xml:space="preserve"> </w:t>
      </w:r>
      <w:r w:rsidR="003510F3">
        <w:t xml:space="preserve">The </w:t>
      </w:r>
      <w:r w:rsidR="009937A6" w:rsidRPr="00713D06">
        <w:t xml:space="preserve">ETT </w:t>
      </w:r>
      <w:r w:rsidR="00246310">
        <w:t>assist</w:t>
      </w:r>
      <w:r w:rsidR="003510F3">
        <w:t>s</w:t>
      </w:r>
      <w:r w:rsidR="003510F3" w:rsidRPr="00713D06">
        <w:t xml:space="preserve"> </w:t>
      </w:r>
      <w:r w:rsidR="007C7569" w:rsidRPr="00713D06">
        <w:t xml:space="preserve">EPA </w:t>
      </w:r>
      <w:r w:rsidR="00A14839" w:rsidRPr="00713D06">
        <w:t xml:space="preserve">and </w:t>
      </w:r>
      <w:r w:rsidR="00246310">
        <w:t xml:space="preserve">the </w:t>
      </w:r>
      <w:r w:rsidR="00A14839" w:rsidRPr="00713D06">
        <w:t xml:space="preserve">primacy agencies </w:t>
      </w:r>
      <w:r w:rsidR="00246310">
        <w:t xml:space="preserve">in </w:t>
      </w:r>
      <w:r w:rsidRPr="00713D06">
        <w:t>prioritiz</w:t>
      </w:r>
      <w:r w:rsidR="00246310">
        <w:t>ing</w:t>
      </w:r>
      <w:r w:rsidRPr="00713D06">
        <w:t xml:space="preserve"> and </w:t>
      </w:r>
      <w:r w:rsidR="00246310">
        <w:t>directing</w:t>
      </w:r>
      <w:r w:rsidR="00246310" w:rsidRPr="00713D06">
        <w:t xml:space="preserve"> </w:t>
      </w:r>
      <w:r w:rsidRPr="00713D06">
        <w:t xml:space="preserve">enforcement response to </w:t>
      </w:r>
      <w:r w:rsidR="009937A6" w:rsidRPr="00713D06">
        <w:t>PWS</w:t>
      </w:r>
      <w:r w:rsidRPr="00713D06">
        <w:t xml:space="preserve">s with the most systemic noncompliance by considering all violations incurred by a </w:t>
      </w:r>
      <w:r w:rsidR="009937A6" w:rsidRPr="00713D06">
        <w:t>PWS</w:t>
      </w:r>
      <w:r w:rsidRPr="00713D06">
        <w:t xml:space="preserve"> in a comprehensive way.</w:t>
      </w:r>
      <w:r w:rsidR="00763EBB" w:rsidRPr="00713D06">
        <w:t xml:space="preserve"> </w:t>
      </w:r>
    </w:p>
    <w:p w14:paraId="007D2B5E" w14:textId="77777777" w:rsidR="00090DCC" w:rsidRPr="00713D06" w:rsidRDefault="00090DCC" w:rsidP="006B0680"/>
    <w:p w14:paraId="007D2B68" w14:textId="6F26F07D" w:rsidR="00090DCC" w:rsidRPr="00713D06" w:rsidRDefault="00090DCC" w:rsidP="00B34A6D">
      <w:r w:rsidRPr="00713D06">
        <w:tab/>
      </w:r>
    </w:p>
    <w:p w14:paraId="007D2B6A" w14:textId="77777777" w:rsidR="00090DCC" w:rsidRPr="00713D06" w:rsidRDefault="00090DCC" w:rsidP="006B0680"/>
    <w:p w14:paraId="007D2B6B" w14:textId="77777777" w:rsidR="00090DCC" w:rsidRPr="00713D06" w:rsidRDefault="00090DCC" w:rsidP="006B0680">
      <w:pPr>
        <w:pStyle w:val="SectionHeading2"/>
      </w:pPr>
      <w:bookmarkStart w:id="57" w:name="_Toc318373450"/>
      <w:bookmarkStart w:id="58" w:name="_Toc425514852"/>
      <w:r w:rsidRPr="00713D06">
        <w:t xml:space="preserve">5(c) </w:t>
      </w:r>
      <w:r w:rsidRPr="00713D06">
        <w:tab/>
        <w:t>Small Entity Flexibility</w:t>
      </w:r>
      <w:bookmarkEnd w:id="57"/>
      <w:bookmarkEnd w:id="58"/>
    </w:p>
    <w:p w14:paraId="007D2B6C" w14:textId="77777777" w:rsidR="00090DCC" w:rsidRPr="00713D06" w:rsidRDefault="00090DCC" w:rsidP="006B0680"/>
    <w:p w14:paraId="007D2B6D" w14:textId="77777777" w:rsidR="00090DCC" w:rsidRPr="00713D06" w:rsidRDefault="00090DCC" w:rsidP="006B0680">
      <w:r w:rsidRPr="00713D06">
        <w:tab/>
        <w:t>In developing this ICR, EPA considered the requirement of the Small Business Regulatory Enforcement Fairness Act (SBREFA) to minimize the burden of information collections on small entities.</w:t>
      </w:r>
      <w:r w:rsidR="00763EBB" w:rsidRPr="00713D06">
        <w:t xml:space="preserve"> </w:t>
      </w:r>
      <w:r w:rsidRPr="00713D06">
        <w:t>Small entities include “small businesses,” “small organizations” and “small government jurisdictions.”</w:t>
      </w:r>
      <w:r w:rsidR="00763EBB" w:rsidRPr="00713D06">
        <w:t xml:space="preserve"> </w:t>
      </w:r>
      <w:r w:rsidRPr="00713D06">
        <w:t>These terms are defined below.</w:t>
      </w:r>
      <w:r w:rsidR="004B6CFD" w:rsidRPr="00713D06">
        <w:rPr>
          <w:rStyle w:val="FootnoteReference"/>
        </w:rPr>
        <w:footnoteReference w:id="9"/>
      </w:r>
    </w:p>
    <w:p w14:paraId="007D2B6E" w14:textId="77777777" w:rsidR="00090DCC" w:rsidRPr="00713D06" w:rsidRDefault="00090DCC" w:rsidP="006B0680"/>
    <w:p w14:paraId="007D2B6F" w14:textId="1DFCF2EB" w:rsidR="00090DCC" w:rsidRPr="00713D06" w:rsidRDefault="00090DCC" w:rsidP="006B0680">
      <w:pPr>
        <w:pStyle w:val="Bullets"/>
      </w:pPr>
      <w:r w:rsidRPr="00713D06">
        <w:t xml:space="preserve">A </w:t>
      </w:r>
      <w:r w:rsidRPr="00713D06">
        <w:rPr>
          <w:b/>
        </w:rPr>
        <w:t>small business</w:t>
      </w:r>
      <w:r w:rsidRPr="00713D06">
        <w:t xml:space="preserve"> is any business that is independently owned and operated and not dominant in its field as defined by the Small Business Administration regulations under </w:t>
      </w:r>
      <w:r w:rsidR="002E2F00" w:rsidRPr="00713D06">
        <w:t xml:space="preserve">section </w:t>
      </w:r>
      <w:r w:rsidRPr="00713D06">
        <w:t>3 of the Small Business Act.</w:t>
      </w:r>
    </w:p>
    <w:p w14:paraId="007D2B70" w14:textId="77777777" w:rsidR="00090DCC" w:rsidRPr="00713D06" w:rsidRDefault="00090DCC" w:rsidP="006B0680"/>
    <w:p w14:paraId="007D2B71" w14:textId="77777777" w:rsidR="00090DCC" w:rsidRPr="00713D06" w:rsidRDefault="00090DCC" w:rsidP="006B0680">
      <w:pPr>
        <w:pStyle w:val="Bullets"/>
      </w:pPr>
      <w:r w:rsidRPr="00713D06">
        <w:t xml:space="preserve">A </w:t>
      </w:r>
      <w:r w:rsidRPr="00713D06">
        <w:rPr>
          <w:b/>
        </w:rPr>
        <w:t>small organization</w:t>
      </w:r>
      <w:r w:rsidRPr="00713D06">
        <w:t xml:space="preserve"> is any non-profit enterprise that is independently owned and operated and not dominant in its field.</w:t>
      </w:r>
    </w:p>
    <w:p w14:paraId="007D2B72" w14:textId="77777777" w:rsidR="00090DCC" w:rsidRPr="00713D06" w:rsidRDefault="00090DCC" w:rsidP="006B0680"/>
    <w:p w14:paraId="007D2B73" w14:textId="77777777" w:rsidR="00090DCC" w:rsidRPr="00713D06" w:rsidRDefault="00090DCC" w:rsidP="006B0680">
      <w:pPr>
        <w:pStyle w:val="Bullets"/>
      </w:pPr>
      <w:r w:rsidRPr="00713D06">
        <w:lastRenderedPageBreak/>
        <w:t xml:space="preserve">A </w:t>
      </w:r>
      <w:r w:rsidRPr="00713D06">
        <w:rPr>
          <w:b/>
        </w:rPr>
        <w:t>small governmental jurisdiction</w:t>
      </w:r>
      <w:r w:rsidRPr="00713D06">
        <w:t xml:space="preserve"> is the government of a city, county, town, township, village, school district</w:t>
      </w:r>
      <w:r w:rsidR="000B79E0" w:rsidRPr="00713D06">
        <w:t>,</w:t>
      </w:r>
      <w:r w:rsidRPr="00713D06">
        <w:t xml:space="preserve"> or special district that has a population of fewer than 50,000.</w:t>
      </w:r>
      <w:r w:rsidR="00763EBB" w:rsidRPr="00713D06">
        <w:t xml:space="preserve"> </w:t>
      </w:r>
      <w:r w:rsidRPr="00713D06">
        <w:t>This definition may also include Indian Tribes.</w:t>
      </w:r>
    </w:p>
    <w:p w14:paraId="007D2B74" w14:textId="77777777" w:rsidR="00090DCC" w:rsidRPr="00713D06" w:rsidRDefault="00090DCC" w:rsidP="006B0680"/>
    <w:p w14:paraId="007D2B75" w14:textId="77777777" w:rsidR="00090DCC" w:rsidRPr="00713D06" w:rsidRDefault="00090DCC" w:rsidP="006B0680">
      <w:r w:rsidRPr="00713D06">
        <w:tab/>
        <w:t xml:space="preserve">The major requirement under SBREFA is a regulatory flexibility analysis of all </w:t>
      </w:r>
      <w:r w:rsidR="000B79E0" w:rsidRPr="00713D06">
        <w:t xml:space="preserve">new </w:t>
      </w:r>
      <w:r w:rsidRPr="00713D06">
        <w:t>rules that have a “significant economic impact on a substantial number of small entities.”</w:t>
      </w:r>
      <w:r w:rsidR="00763EBB" w:rsidRPr="00713D06">
        <w:t xml:space="preserve"> </w:t>
      </w:r>
      <w:r w:rsidRPr="00713D06">
        <w:t>This ICR is not associated with new rules.</w:t>
      </w:r>
      <w:r w:rsidR="00763EBB" w:rsidRPr="00713D06">
        <w:t xml:space="preserve"> </w:t>
      </w:r>
      <w:r w:rsidRPr="00713D06">
        <w:t xml:space="preserve">Therefore, this ICR is not subject to the SBREFA. </w:t>
      </w:r>
    </w:p>
    <w:p w14:paraId="007D2B76" w14:textId="77777777" w:rsidR="00090DCC" w:rsidRPr="00713D06" w:rsidRDefault="00090DCC" w:rsidP="006B0680"/>
    <w:p w14:paraId="007D2B77" w14:textId="77777777" w:rsidR="00090DCC" w:rsidRPr="00713D06" w:rsidRDefault="00090DCC" w:rsidP="006B0680">
      <w:r w:rsidRPr="00713D06">
        <w:tab/>
        <w:t>However, EPA has made significant efforts to minimize the burden for all respondents, particularly for small entities.</w:t>
      </w:r>
      <w:r w:rsidR="00763EBB" w:rsidRPr="00713D06">
        <w:t xml:space="preserve"> </w:t>
      </w:r>
      <w:r w:rsidRPr="00713D06">
        <w:t xml:space="preserve">In setting both </w:t>
      </w:r>
      <w:r w:rsidR="008859D2" w:rsidRPr="00713D06">
        <w:t>MCLs</w:t>
      </w:r>
      <w:r w:rsidRPr="00713D06">
        <w:t xml:space="preserve"> and monitoring requirements, EPA has been able to minimize burden for small entities as detailed below. </w:t>
      </w:r>
    </w:p>
    <w:p w14:paraId="007D2B78" w14:textId="77777777" w:rsidR="00090DCC" w:rsidRPr="00713D06" w:rsidRDefault="00090DCC" w:rsidP="006B0680"/>
    <w:p w14:paraId="007D2B79" w14:textId="77777777" w:rsidR="00090DCC" w:rsidRPr="00713D06" w:rsidRDefault="00090DCC" w:rsidP="006B0680">
      <w:pPr>
        <w:pStyle w:val="12ptItalics"/>
        <w:numPr>
          <w:ilvl w:val="0"/>
          <w:numId w:val="6"/>
        </w:numPr>
      </w:pPr>
      <w:r w:rsidRPr="00713D06">
        <w:t>Consumer Confidence Reports</w:t>
      </w:r>
    </w:p>
    <w:p w14:paraId="007D2B7A" w14:textId="2DF070DA" w:rsidR="00090DCC" w:rsidRPr="00713D06" w:rsidRDefault="00090DCC" w:rsidP="006B0680">
      <w:r w:rsidRPr="00713D06">
        <w:tab/>
        <w:t>EPA’s regulations allow systems serving fewer than 10,000 people to publish a newspaper notice in lieu of sending reports to customers.</w:t>
      </w:r>
      <w:r w:rsidR="00763EBB" w:rsidRPr="00713D06">
        <w:t xml:space="preserve"> </w:t>
      </w:r>
      <w:r w:rsidRPr="00713D06">
        <w:t>Under 40 CFR 141.155(g)(2), CWSs serving 500 or fewer people may forego the notice-publishing requirement, provided they give notice at least annually to their customers by mail, door-to-door delivery, or posting in an appropriate location that the CCR is available upon request.</w:t>
      </w:r>
      <w:r w:rsidR="00763EBB" w:rsidRPr="00713D06">
        <w:t xml:space="preserve"> </w:t>
      </w:r>
    </w:p>
    <w:p w14:paraId="007D2B7B" w14:textId="77777777" w:rsidR="00090DCC" w:rsidRPr="00713D06" w:rsidRDefault="00090DCC" w:rsidP="006B0680">
      <w:r w:rsidRPr="00713D06">
        <w:tab/>
      </w:r>
    </w:p>
    <w:p w14:paraId="007D2B7C" w14:textId="64D6F57C" w:rsidR="00090DCC" w:rsidRPr="00713D06" w:rsidRDefault="00090DCC" w:rsidP="006B0680">
      <w:pPr>
        <w:pStyle w:val="12ptItalics"/>
        <w:keepNext/>
        <w:keepLines/>
        <w:numPr>
          <w:ilvl w:val="0"/>
          <w:numId w:val="6"/>
        </w:numPr>
      </w:pPr>
      <w:r w:rsidRPr="00713D06">
        <w:t xml:space="preserve">Variance </w:t>
      </w:r>
      <w:r w:rsidR="001444F1" w:rsidRPr="00713D06">
        <w:t>and</w:t>
      </w:r>
      <w:r w:rsidRPr="00713D06">
        <w:t xml:space="preserve"> Exemption Rule</w:t>
      </w:r>
    </w:p>
    <w:p w14:paraId="007D2B7D" w14:textId="30626D5A" w:rsidR="00090DCC" w:rsidRPr="00713D06" w:rsidRDefault="00090DCC" w:rsidP="006B0680">
      <w:pPr>
        <w:keepNext/>
        <w:keepLines/>
      </w:pPr>
      <w:r w:rsidRPr="00713D06">
        <w:tab/>
        <w:t xml:space="preserve"> The V/E Rule includes procedures and conditions under which the primacy agency may issue variances or exemptions to </w:t>
      </w:r>
      <w:r w:rsidR="008859D2" w:rsidRPr="00713D06">
        <w:t>PWS</w:t>
      </w:r>
      <w:r w:rsidRPr="00713D06">
        <w:t>s.</w:t>
      </w:r>
      <w:r w:rsidR="00763EBB" w:rsidRPr="00713D06">
        <w:t xml:space="preserve"> </w:t>
      </w:r>
      <w:r w:rsidRPr="00713D06">
        <w:t>The V/E Rule is intend</w:t>
      </w:r>
      <w:r w:rsidR="005F27CB" w:rsidRPr="00713D06">
        <w:t>ed to provide regulatory relief</w:t>
      </w:r>
      <w:r w:rsidRPr="00713D06">
        <w:t xml:space="preserve"> while still protecting public health.</w:t>
      </w:r>
      <w:r w:rsidR="00763EBB" w:rsidRPr="00713D06">
        <w:t xml:space="preserve"> </w:t>
      </w:r>
      <w:r w:rsidRPr="00713D06">
        <w:t>These variances generally allow a system to provide drinking water that may be above the MCL if the drinking water quality is still protective of public health.</w:t>
      </w:r>
      <w:r w:rsidR="00763EBB" w:rsidRPr="00713D06">
        <w:t xml:space="preserve"> </w:t>
      </w:r>
      <w:r w:rsidRPr="00713D06">
        <w:t>Duration of small system variances generally coincides with the life of the technology.</w:t>
      </w:r>
      <w:r w:rsidR="00763EBB" w:rsidRPr="00713D06">
        <w:t xml:space="preserve"> </w:t>
      </w:r>
      <w:r w:rsidRPr="00713D06">
        <w:t>Exemptions are intended to allow a small system with compelling circumstances additional time to comply with applicable SDWA requirements.</w:t>
      </w:r>
      <w:r w:rsidR="00763EBB" w:rsidRPr="00713D06">
        <w:t xml:space="preserve"> </w:t>
      </w:r>
      <w:r w:rsidRPr="00713D06">
        <w:t xml:space="preserve">An exemption is generally limited to three years after the initial compliance date stated in the regulations. </w:t>
      </w:r>
    </w:p>
    <w:p w14:paraId="007D2B7E" w14:textId="77777777" w:rsidR="00090DCC" w:rsidRPr="00713D06" w:rsidRDefault="00090DCC" w:rsidP="006B0680"/>
    <w:p w14:paraId="007D2B7F" w14:textId="77777777" w:rsidR="00090DCC" w:rsidRPr="00713D06" w:rsidRDefault="00090DCC" w:rsidP="006B0680">
      <w:pPr>
        <w:pStyle w:val="12ptItalics"/>
        <w:keepNext/>
        <w:numPr>
          <w:ilvl w:val="0"/>
          <w:numId w:val="6"/>
        </w:numPr>
      </w:pPr>
      <w:r w:rsidRPr="00713D06">
        <w:t>Capacity Development Program</w:t>
      </w:r>
    </w:p>
    <w:p w14:paraId="007D2B80" w14:textId="1A790931" w:rsidR="00090DCC" w:rsidRPr="00713D06" w:rsidRDefault="00090DCC" w:rsidP="006B0680">
      <w:r w:rsidRPr="00713D06">
        <w:tab/>
        <w:t>EPA’s guidelines provide states with maximum flexibility in developing and implementing the capacity development program.</w:t>
      </w:r>
      <w:r w:rsidR="00763EBB" w:rsidRPr="00713D06">
        <w:t xml:space="preserve"> </w:t>
      </w:r>
      <w:r w:rsidRPr="00713D06">
        <w:t xml:space="preserve">EPA published a </w:t>
      </w:r>
      <w:r w:rsidRPr="00713D06">
        <w:rPr>
          <w:i/>
        </w:rPr>
        <w:t>Handbook for Capacity Development: Developing Water System Capacity Under the Safe Drinking Water Act Amendments of 1996</w:t>
      </w:r>
      <w:r w:rsidRPr="00713D06">
        <w:t xml:space="preserve"> </w:t>
      </w:r>
      <w:r w:rsidR="00576BEA" w:rsidRPr="00713D06">
        <w:t xml:space="preserve">and </w:t>
      </w:r>
      <w:r w:rsidR="00576BEA" w:rsidRPr="00713D06" w:rsidDel="000E5CB0">
        <w:t>worked</w:t>
      </w:r>
      <w:r w:rsidR="000E5CB0" w:rsidRPr="00713D06">
        <w:t xml:space="preserve"> </w:t>
      </w:r>
      <w:r w:rsidRPr="00713D06">
        <w:t>on several other tools to help small systems comply.</w:t>
      </w:r>
      <w:r w:rsidR="00763EBB" w:rsidRPr="00713D06">
        <w:t xml:space="preserve">  </w:t>
      </w:r>
    </w:p>
    <w:p w14:paraId="007D2B81" w14:textId="77777777" w:rsidR="00090DCC" w:rsidRPr="00713D06" w:rsidRDefault="00090DCC" w:rsidP="006B0680">
      <w:r w:rsidRPr="00713D06">
        <w:tab/>
      </w:r>
    </w:p>
    <w:p w14:paraId="007D2B82" w14:textId="77777777" w:rsidR="00090DCC" w:rsidRPr="00713D06" w:rsidRDefault="00090DCC" w:rsidP="006B0680">
      <w:pPr>
        <w:pStyle w:val="12ptItalics"/>
        <w:numPr>
          <w:ilvl w:val="0"/>
          <w:numId w:val="6"/>
        </w:numPr>
      </w:pPr>
      <w:r w:rsidRPr="00713D06">
        <w:t>General State Primacy Activities</w:t>
      </w:r>
    </w:p>
    <w:p w14:paraId="007D2B83" w14:textId="77777777" w:rsidR="00090DCC" w:rsidRPr="00713D06" w:rsidRDefault="00090DCC" w:rsidP="006B0680">
      <w:r w:rsidRPr="00713D06">
        <w:tab/>
        <w:t>There are no PWS activities associated with the General State Primacy Activities.</w:t>
      </w:r>
    </w:p>
    <w:p w14:paraId="007D2B84" w14:textId="77777777" w:rsidR="00090DCC" w:rsidRPr="00713D06" w:rsidRDefault="00090DCC" w:rsidP="006B0680"/>
    <w:p w14:paraId="007D2B85" w14:textId="77777777" w:rsidR="00090DCC" w:rsidRPr="00713D06" w:rsidRDefault="00090DCC" w:rsidP="006B0680">
      <w:pPr>
        <w:pStyle w:val="12ptItalics"/>
        <w:numPr>
          <w:ilvl w:val="0"/>
          <w:numId w:val="6"/>
        </w:numPr>
      </w:pPr>
      <w:r w:rsidRPr="00713D06">
        <w:t>Public Notification</w:t>
      </w:r>
    </w:p>
    <w:p w14:paraId="007D2B86" w14:textId="77777777" w:rsidR="00090DCC" w:rsidRPr="00713D06" w:rsidRDefault="00F03255" w:rsidP="006B0680">
      <w:r w:rsidRPr="00713D06">
        <w:tab/>
        <w:t>EPA allows</w:t>
      </w:r>
      <w:r w:rsidR="00090DCC" w:rsidRPr="00713D06">
        <w:t xml:space="preserve"> systems serving fewer than 10,000 persons several options for delivering public notices, such as hand delivery and posting in a prominent location. </w:t>
      </w:r>
    </w:p>
    <w:p w14:paraId="007D2B87" w14:textId="77777777" w:rsidR="00090DCC" w:rsidRPr="00713D06" w:rsidRDefault="00090DCC" w:rsidP="006B0680"/>
    <w:p w14:paraId="007D2B88" w14:textId="6733421E" w:rsidR="00090DCC" w:rsidRPr="00713D06" w:rsidRDefault="000E5CB0" w:rsidP="006B0680">
      <w:pPr>
        <w:pStyle w:val="12ptItalics"/>
        <w:numPr>
          <w:ilvl w:val="0"/>
          <w:numId w:val="6"/>
        </w:numPr>
      </w:pPr>
      <w:r w:rsidRPr="00713D06">
        <w:t xml:space="preserve">Operator Certification </w:t>
      </w:r>
      <w:r w:rsidR="00090DCC" w:rsidRPr="00713D06">
        <w:t>Program</w:t>
      </w:r>
    </w:p>
    <w:p w14:paraId="007D2B89" w14:textId="1BC0B28D" w:rsidR="00090DCC" w:rsidRPr="00A22A7C" w:rsidRDefault="00090DCC" w:rsidP="006B0680">
      <w:r w:rsidRPr="00713D06">
        <w:lastRenderedPageBreak/>
        <w:tab/>
        <w:t>EPA’s Guidelines provide states with maximum flexibility in developing and implementing their operator certification programs.</w:t>
      </w:r>
      <w:r w:rsidR="00763EBB" w:rsidRPr="00713D06">
        <w:t xml:space="preserve"> </w:t>
      </w:r>
      <w:r w:rsidR="00A22A7C">
        <w:t xml:space="preserve">EPA published the </w:t>
      </w:r>
      <w:r w:rsidR="00A22A7C">
        <w:rPr>
          <w:i/>
        </w:rPr>
        <w:t>Operator Certification Guidelines: Implementation Guidance</w:t>
      </w:r>
      <w:r w:rsidR="00A22A7C">
        <w:t xml:space="preserve"> to assist states in determining whether a state’s operator certification program complies with the requirements of the guidelines.</w:t>
      </w:r>
    </w:p>
    <w:p w14:paraId="007D2B8A" w14:textId="77777777" w:rsidR="00090DCC" w:rsidRPr="00713D06" w:rsidRDefault="00090DCC" w:rsidP="006B0680"/>
    <w:p w14:paraId="007D2B8B" w14:textId="46901AE9" w:rsidR="00090DCC" w:rsidRPr="00713D06" w:rsidRDefault="00090DCC" w:rsidP="006B0680">
      <w:pPr>
        <w:pStyle w:val="12ptItalics"/>
        <w:numPr>
          <w:ilvl w:val="0"/>
          <w:numId w:val="6"/>
        </w:numPr>
      </w:pPr>
      <w:r w:rsidRPr="00713D06">
        <w:t>Tribal</w:t>
      </w:r>
      <w:r w:rsidR="00F93095" w:rsidRPr="00713D06">
        <w:t xml:space="preserve"> Drinking Water</w:t>
      </w:r>
      <w:r w:rsidRPr="00713D06">
        <w:t xml:space="preserve"> Operator Certification Program</w:t>
      </w:r>
    </w:p>
    <w:p w14:paraId="007D2B8C" w14:textId="199A4DDA" w:rsidR="00090DCC" w:rsidRPr="00713D06" w:rsidRDefault="00090DCC" w:rsidP="006B0680">
      <w:r w:rsidRPr="00713D06">
        <w:tab/>
        <w:t xml:space="preserve">Water system operators in Indian Country can decide if they would like to be certified by an EPA-approved tribal certification provider or by a state program. </w:t>
      </w:r>
      <w:r w:rsidR="00165E9C">
        <w:t xml:space="preserve">EPA continues to subsidize </w:t>
      </w:r>
      <w:r w:rsidRPr="00713D06">
        <w:t>the training and certification of tribal water system operators in Indian Country</w:t>
      </w:r>
      <w:r w:rsidR="00165E9C">
        <w:t xml:space="preserve"> via the tribal PWSS and the Drinking Water Operator Certification programs</w:t>
      </w:r>
      <w:r w:rsidR="0028283E">
        <w:t>.</w:t>
      </w:r>
    </w:p>
    <w:p w14:paraId="007D2B8F" w14:textId="30A8FB3B" w:rsidR="00090DCC" w:rsidRPr="00713D06" w:rsidRDefault="00763EBB" w:rsidP="006B0680">
      <w:r w:rsidRPr="00713D06">
        <w:t xml:space="preserve"> </w:t>
      </w:r>
    </w:p>
    <w:p w14:paraId="007D2B90" w14:textId="77777777" w:rsidR="00090DCC" w:rsidRPr="00713D06" w:rsidRDefault="00090DCC" w:rsidP="006B0680">
      <w:pPr>
        <w:pStyle w:val="12ptItalics"/>
        <w:keepNext/>
        <w:keepLines/>
        <w:numPr>
          <w:ilvl w:val="0"/>
          <w:numId w:val="6"/>
        </w:numPr>
      </w:pPr>
      <w:r w:rsidRPr="00713D06">
        <w:t>Constructed Conveyances</w:t>
      </w:r>
      <w:r w:rsidRPr="00713D06">
        <w:tab/>
      </w:r>
    </w:p>
    <w:p w14:paraId="007D2B91" w14:textId="453674CA" w:rsidR="00090DCC" w:rsidRPr="00713D06" w:rsidRDefault="00090DCC" w:rsidP="006B0680">
      <w:pPr>
        <w:keepNext/>
        <w:keepLines/>
      </w:pPr>
      <w:r w:rsidRPr="00713D06">
        <w:tab/>
        <w:t xml:space="preserve">The broadened definition of public water system </w:t>
      </w:r>
      <w:r w:rsidR="00EE7F13">
        <w:t xml:space="preserve">includes </w:t>
      </w:r>
      <w:r w:rsidRPr="00713D06">
        <w:t>small constructed conveyance systems that would now be considered PWSs. Consequently, the 1996 SDWA Amendments provided several exemption options. Examples of these exclusions includ</w:t>
      </w:r>
      <w:r w:rsidR="00A35A8B">
        <w:t xml:space="preserve">e: </w:t>
      </w:r>
    </w:p>
    <w:p w14:paraId="007D2B92" w14:textId="77777777" w:rsidR="002924CC" w:rsidRPr="00713D06" w:rsidRDefault="002924CC" w:rsidP="006B0680">
      <w:pPr>
        <w:keepNext/>
        <w:keepLines/>
      </w:pPr>
    </w:p>
    <w:p w14:paraId="007D2B93" w14:textId="77777777" w:rsidR="00090DCC" w:rsidRPr="00713D06" w:rsidRDefault="00090DCC" w:rsidP="006B0680">
      <w:pPr>
        <w:pStyle w:val="Bullets"/>
      </w:pPr>
      <w:r w:rsidRPr="00713D06">
        <w:t>If water provided by a supplier is used exclusively for purposes other than residential uses (drinking, bathing, cooking, and similar uses),</w:t>
      </w:r>
      <w:r w:rsidR="00F03255" w:rsidRPr="00713D06">
        <w:t xml:space="preserve"> then a system may apply for an “</w:t>
      </w:r>
      <w:r w:rsidRPr="00713D06">
        <w:t xml:space="preserve">Other </w:t>
      </w:r>
      <w:r w:rsidR="00F03255" w:rsidRPr="00713D06">
        <w:t>T</w:t>
      </w:r>
      <w:r w:rsidRPr="00713D06">
        <w:t xml:space="preserve">han Residential Uses” </w:t>
      </w:r>
      <w:r w:rsidR="00F03255" w:rsidRPr="00713D06">
        <w:t>e</w:t>
      </w:r>
      <w:r w:rsidRPr="00713D06">
        <w:t>xclusion.</w:t>
      </w:r>
    </w:p>
    <w:p w14:paraId="007D2B94" w14:textId="77777777" w:rsidR="00090DCC" w:rsidRPr="00713D06" w:rsidRDefault="00090DCC" w:rsidP="006B0680">
      <w:pPr>
        <w:pStyle w:val="Bullets"/>
      </w:pPr>
      <w:r w:rsidRPr="00713D06">
        <w:t xml:space="preserve">If a water supplier provides adequate health protection through means specified in </w:t>
      </w:r>
      <w:r w:rsidR="00A14839" w:rsidRPr="00713D06">
        <w:t xml:space="preserve">section </w:t>
      </w:r>
      <w:r w:rsidRPr="00713D06">
        <w:t>1401(4)(B)(i)(II) and (III), then the system may apply for an “Alternative Water Treatment” Exclusion.</w:t>
      </w:r>
    </w:p>
    <w:p w14:paraId="007D2B95" w14:textId="77777777" w:rsidR="00090DCC" w:rsidRPr="00713D06" w:rsidRDefault="00090DCC" w:rsidP="006B0680">
      <w:pPr>
        <w:pStyle w:val="Bullets"/>
      </w:pPr>
      <w:r w:rsidRPr="00713D06">
        <w:t>If the water supply will be used for drinking, cooking, or bathing, then the water must be treated either centrally or at the point-of-entry at each connection.</w:t>
      </w:r>
      <w:r w:rsidR="00763EBB" w:rsidRPr="00713D06">
        <w:t xml:space="preserve"> </w:t>
      </w:r>
      <w:r w:rsidRPr="00713D06">
        <w:t>To receive a “Treatment” Exclusion, a system must demonstrate that this treatment is occurring.</w:t>
      </w:r>
    </w:p>
    <w:p w14:paraId="007D2B96" w14:textId="77777777" w:rsidR="00857DDC" w:rsidRDefault="00090DCC" w:rsidP="006B0680">
      <w:pPr>
        <w:pStyle w:val="Bullets"/>
      </w:pPr>
      <w:r w:rsidRPr="00713D06">
        <w:t>If an irrigation district existed prior to May 18, 1994, and if the district provides primarily agricultural service through piped water systems (with incidental residential use), the system may be eligible for a “Certain Piped Irrigation Districts” Exclusion.</w:t>
      </w:r>
    </w:p>
    <w:p w14:paraId="3B8C3207" w14:textId="77777777" w:rsidR="00A94655" w:rsidRDefault="00A94655" w:rsidP="00A94655">
      <w:pPr>
        <w:pStyle w:val="Bullets"/>
        <w:numPr>
          <w:ilvl w:val="0"/>
          <w:numId w:val="0"/>
        </w:numPr>
        <w:ind w:left="360" w:hanging="360"/>
      </w:pPr>
    </w:p>
    <w:p w14:paraId="24883612" w14:textId="188F0871" w:rsidR="00A94655" w:rsidRPr="00713D06" w:rsidRDefault="00A94655" w:rsidP="00A94655">
      <w:pPr>
        <w:pStyle w:val="Bullets"/>
        <w:numPr>
          <w:ilvl w:val="0"/>
          <w:numId w:val="0"/>
        </w:numPr>
        <w:ind w:left="360" w:hanging="360"/>
      </w:pPr>
      <w:r w:rsidRPr="00713D06">
        <w:t>Note that EPA expects that no new constructed conveyances will be built going forward.</w:t>
      </w:r>
    </w:p>
    <w:p w14:paraId="007D2B97" w14:textId="77777777" w:rsidR="00841910" w:rsidRPr="00713D06" w:rsidRDefault="00841910" w:rsidP="006B0680">
      <w:pPr>
        <w:pStyle w:val="bullets0"/>
        <w:ind w:left="360"/>
      </w:pPr>
    </w:p>
    <w:p w14:paraId="007D2B98" w14:textId="77777777" w:rsidR="00857DDC" w:rsidRPr="00713D06" w:rsidRDefault="00857DDC" w:rsidP="006B0680">
      <w:pPr>
        <w:pStyle w:val="12ptItalics"/>
        <w:numPr>
          <w:ilvl w:val="0"/>
          <w:numId w:val="6"/>
        </w:numPr>
      </w:pPr>
      <w:r w:rsidRPr="00713D06">
        <w:t>Proficiency Testing</w:t>
      </w:r>
    </w:p>
    <w:p w14:paraId="007D2B99" w14:textId="05886623" w:rsidR="00857DDC" w:rsidRPr="00713D06" w:rsidRDefault="00016C6C" w:rsidP="006B0680">
      <w:pPr>
        <w:pStyle w:val="ICRBodyText"/>
      </w:pPr>
      <w:r w:rsidRPr="00713D06">
        <w:t xml:space="preserve">The </w:t>
      </w:r>
      <w:r w:rsidR="00E65ADC" w:rsidRPr="00713D06">
        <w:t>PT</w:t>
      </w:r>
      <w:r w:rsidRPr="00713D06">
        <w:t xml:space="preserve"> program is not part of a rule, so it is not subject to the requirements of SBREFA.</w:t>
      </w:r>
      <w:r w:rsidR="00857DDC" w:rsidRPr="00713D06">
        <w:t xml:space="preserve"> </w:t>
      </w:r>
      <w:r w:rsidRPr="00713D06">
        <w:t>The PT program applies only to those laboratories that wish to be certified to conduct drinking water analyses.</w:t>
      </w:r>
    </w:p>
    <w:p w14:paraId="007D2B9A" w14:textId="77777777" w:rsidR="00857DDC" w:rsidRPr="00713D06" w:rsidRDefault="00857DDC" w:rsidP="006B0680">
      <w:pPr>
        <w:pStyle w:val="bullets0"/>
        <w:ind w:left="720" w:hanging="360"/>
      </w:pPr>
    </w:p>
    <w:p w14:paraId="007D2B9B" w14:textId="77777777" w:rsidR="00090DCC" w:rsidRPr="00713D06" w:rsidRDefault="00090DCC" w:rsidP="006B0680"/>
    <w:p w14:paraId="007D2B9C" w14:textId="77777777" w:rsidR="00090DCC" w:rsidRPr="00713D06" w:rsidRDefault="00090DCC" w:rsidP="006B0680">
      <w:pPr>
        <w:pStyle w:val="SectionHeading2"/>
        <w:keepNext/>
      </w:pPr>
      <w:bookmarkStart w:id="59" w:name="_Toc318373451"/>
      <w:bookmarkStart w:id="60" w:name="_Toc425514853"/>
      <w:r w:rsidRPr="00713D06">
        <w:t>5(d)</w:t>
      </w:r>
      <w:r w:rsidRPr="00713D06">
        <w:tab/>
        <w:t>Collection Schedule</w:t>
      </w:r>
      <w:bookmarkEnd w:id="59"/>
      <w:bookmarkEnd w:id="60"/>
    </w:p>
    <w:p w14:paraId="007D2B9D" w14:textId="77777777" w:rsidR="00090DCC" w:rsidRPr="00713D06" w:rsidRDefault="00090DCC" w:rsidP="006B0680">
      <w:pPr>
        <w:keepNext/>
      </w:pPr>
    </w:p>
    <w:p w14:paraId="007D2B9E" w14:textId="77777777" w:rsidR="00090DCC" w:rsidRPr="00713D06" w:rsidRDefault="00090DCC" w:rsidP="006B0680">
      <w:r w:rsidRPr="00713D06">
        <w:tab/>
        <w:t>Exhibits 2, 3, and 4 of this document contain summaries of the collection schedules for each rule.</w:t>
      </w:r>
      <w:r w:rsidR="00763EBB" w:rsidRPr="00713D06">
        <w:t xml:space="preserve"> </w:t>
      </w:r>
      <w:r w:rsidRPr="00713D06">
        <w:t>Additional information may be obtained by consulting the individual rules for specific collection schedules.</w:t>
      </w:r>
    </w:p>
    <w:p w14:paraId="007D2B9F" w14:textId="77777777" w:rsidR="000B5829" w:rsidRPr="00713D06" w:rsidRDefault="00090DCC" w:rsidP="006B0680">
      <w:pPr>
        <w:pStyle w:val="SectionHeading1"/>
      </w:pPr>
      <w:r w:rsidRPr="00713D06">
        <w:br w:type="page"/>
      </w:r>
      <w:bookmarkStart w:id="61" w:name="_Toc318373452"/>
      <w:bookmarkStart w:id="62" w:name="_Toc425514854"/>
      <w:r w:rsidR="000B5829" w:rsidRPr="00713D06">
        <w:lastRenderedPageBreak/>
        <w:t>6</w:t>
      </w:r>
      <w:r w:rsidR="000B5829" w:rsidRPr="00713D06">
        <w:tab/>
        <w:t>ESTIMATING BURDEN AND COST OF COLLECTION</w:t>
      </w:r>
      <w:bookmarkEnd w:id="61"/>
      <w:bookmarkEnd w:id="62"/>
    </w:p>
    <w:p w14:paraId="007D2BA0" w14:textId="77777777" w:rsidR="000B5829" w:rsidRPr="00713D06" w:rsidRDefault="000B5829" w:rsidP="006B0680">
      <w:r w:rsidRPr="00713D06">
        <w:tab/>
      </w:r>
    </w:p>
    <w:p w14:paraId="007D2BA1" w14:textId="552B5458" w:rsidR="000B5829" w:rsidRPr="00713D06" w:rsidRDefault="000B5829" w:rsidP="006B0680">
      <w:r w:rsidRPr="00713D06">
        <w:tab/>
        <w:t>This section estimates the burden and cost to PWSs, primacy agencies, and EPA for complying with drinking water information requirements that are not associated with contaminant-specific rulemakings.</w:t>
      </w:r>
      <w:r w:rsidR="00763EBB" w:rsidRPr="00713D06">
        <w:t xml:space="preserve"> </w:t>
      </w:r>
      <w:r w:rsidRPr="00713D06">
        <w:t>These activities include the following</w:t>
      </w:r>
      <w:r w:rsidR="00056F3F">
        <w:t>:</w:t>
      </w:r>
    </w:p>
    <w:p w14:paraId="007D2BA2" w14:textId="77777777" w:rsidR="000B5829" w:rsidRPr="00713D06" w:rsidRDefault="000B5829" w:rsidP="006B0680"/>
    <w:p w14:paraId="007D2BA3" w14:textId="77777777" w:rsidR="000B5829" w:rsidRPr="00713D06" w:rsidRDefault="000B5829" w:rsidP="006B0680">
      <w:pPr>
        <w:pStyle w:val="NumberedList"/>
        <w:numPr>
          <w:ilvl w:val="0"/>
          <w:numId w:val="7"/>
        </w:numPr>
        <w:rPr>
          <w:i w:val="0"/>
        </w:rPr>
      </w:pPr>
      <w:r w:rsidRPr="00713D06">
        <w:rPr>
          <w:i w:val="0"/>
        </w:rPr>
        <w:t>Consumer Confidence Reports</w:t>
      </w:r>
    </w:p>
    <w:p w14:paraId="007D2BA4" w14:textId="77777777" w:rsidR="000B5829" w:rsidRPr="00713D06" w:rsidRDefault="000B5829" w:rsidP="006B0680">
      <w:pPr>
        <w:pStyle w:val="NumberedList"/>
        <w:numPr>
          <w:ilvl w:val="0"/>
          <w:numId w:val="7"/>
        </w:numPr>
        <w:rPr>
          <w:i w:val="0"/>
        </w:rPr>
      </w:pPr>
      <w:r w:rsidRPr="00713D06">
        <w:rPr>
          <w:i w:val="0"/>
        </w:rPr>
        <w:t>Variance and Exemption Rule</w:t>
      </w:r>
    </w:p>
    <w:p w14:paraId="007D2BA5" w14:textId="77777777" w:rsidR="000B5829" w:rsidRPr="00713D06" w:rsidRDefault="000B5829" w:rsidP="006B0680">
      <w:pPr>
        <w:pStyle w:val="NumberedList"/>
        <w:numPr>
          <w:ilvl w:val="0"/>
          <w:numId w:val="7"/>
        </w:numPr>
        <w:rPr>
          <w:i w:val="0"/>
        </w:rPr>
      </w:pPr>
      <w:r w:rsidRPr="00713D06">
        <w:rPr>
          <w:i w:val="0"/>
        </w:rPr>
        <w:t>Capacity Development Program</w:t>
      </w:r>
    </w:p>
    <w:p w14:paraId="007D2BA6" w14:textId="77777777" w:rsidR="000B5829" w:rsidRPr="00713D06" w:rsidRDefault="000B5829" w:rsidP="006B0680">
      <w:pPr>
        <w:pStyle w:val="NumberedList"/>
        <w:numPr>
          <w:ilvl w:val="0"/>
          <w:numId w:val="7"/>
        </w:numPr>
        <w:rPr>
          <w:i w:val="0"/>
        </w:rPr>
      </w:pPr>
      <w:r w:rsidRPr="00713D06">
        <w:rPr>
          <w:i w:val="0"/>
        </w:rPr>
        <w:t>General State Primacy Activities</w:t>
      </w:r>
      <w:r w:rsidRPr="00713D06">
        <w:rPr>
          <w:i w:val="0"/>
        </w:rPr>
        <w:tab/>
      </w:r>
    </w:p>
    <w:p w14:paraId="007D2BA7" w14:textId="77777777" w:rsidR="000B5829" w:rsidRPr="00713D06" w:rsidRDefault="000B5829" w:rsidP="006B0680">
      <w:pPr>
        <w:pStyle w:val="NumberedList"/>
        <w:numPr>
          <w:ilvl w:val="0"/>
          <w:numId w:val="7"/>
        </w:numPr>
        <w:rPr>
          <w:i w:val="0"/>
        </w:rPr>
      </w:pPr>
      <w:r w:rsidRPr="00713D06">
        <w:rPr>
          <w:i w:val="0"/>
        </w:rPr>
        <w:t>Public Notification</w:t>
      </w:r>
    </w:p>
    <w:p w14:paraId="007D2BA8" w14:textId="5CC310D3" w:rsidR="000B5829" w:rsidRPr="00713D06" w:rsidRDefault="000B5829" w:rsidP="006B0680">
      <w:pPr>
        <w:pStyle w:val="NumberedList"/>
        <w:numPr>
          <w:ilvl w:val="0"/>
          <w:numId w:val="7"/>
        </w:numPr>
        <w:rPr>
          <w:i w:val="0"/>
        </w:rPr>
      </w:pPr>
      <w:r w:rsidRPr="00713D06">
        <w:rPr>
          <w:i w:val="0"/>
        </w:rPr>
        <w:t>Operator Certification Program</w:t>
      </w:r>
    </w:p>
    <w:p w14:paraId="007D2BA9" w14:textId="7259A875" w:rsidR="000B5829" w:rsidRPr="00713D06" w:rsidRDefault="000B5829" w:rsidP="006B0680">
      <w:pPr>
        <w:pStyle w:val="NumberedList"/>
        <w:numPr>
          <w:ilvl w:val="0"/>
          <w:numId w:val="7"/>
        </w:numPr>
        <w:rPr>
          <w:i w:val="0"/>
        </w:rPr>
      </w:pPr>
      <w:r w:rsidRPr="00713D06">
        <w:rPr>
          <w:i w:val="0"/>
        </w:rPr>
        <w:t xml:space="preserve">Tribal </w:t>
      </w:r>
      <w:r w:rsidR="00F93095" w:rsidRPr="00713D06">
        <w:rPr>
          <w:i w:val="0"/>
        </w:rPr>
        <w:t xml:space="preserve">Drinking Water </w:t>
      </w:r>
      <w:r w:rsidRPr="00713D06">
        <w:rPr>
          <w:i w:val="0"/>
        </w:rPr>
        <w:t>Operator Certification Program</w:t>
      </w:r>
    </w:p>
    <w:p w14:paraId="007D2BAA" w14:textId="77777777" w:rsidR="000B5829" w:rsidRPr="00713D06" w:rsidRDefault="000B5829" w:rsidP="006B0680">
      <w:pPr>
        <w:pStyle w:val="NumberedList"/>
        <w:numPr>
          <w:ilvl w:val="0"/>
          <w:numId w:val="7"/>
        </w:numPr>
        <w:rPr>
          <w:i w:val="0"/>
        </w:rPr>
      </w:pPr>
      <w:r w:rsidRPr="00713D06">
        <w:rPr>
          <w:i w:val="0"/>
        </w:rPr>
        <w:t>Constructed Conveyances</w:t>
      </w:r>
    </w:p>
    <w:p w14:paraId="007D2BAB" w14:textId="77777777" w:rsidR="000B5829" w:rsidRPr="00713D06" w:rsidRDefault="000B5829" w:rsidP="006B0680">
      <w:pPr>
        <w:pStyle w:val="NumberedList"/>
        <w:numPr>
          <w:ilvl w:val="0"/>
          <w:numId w:val="7"/>
        </w:numPr>
        <w:rPr>
          <w:i w:val="0"/>
        </w:rPr>
      </w:pPr>
      <w:r w:rsidRPr="00713D06">
        <w:rPr>
          <w:i w:val="0"/>
        </w:rPr>
        <w:t>Proficiency Testing</w:t>
      </w:r>
    </w:p>
    <w:p w14:paraId="007D2BAC" w14:textId="77777777" w:rsidR="000B5829" w:rsidRPr="00713D06" w:rsidRDefault="000B5829" w:rsidP="006B0680">
      <w:r w:rsidRPr="00713D06">
        <w:tab/>
      </w:r>
      <w:r w:rsidRPr="00713D06">
        <w:tab/>
      </w:r>
      <w:r w:rsidRPr="00713D06">
        <w:tab/>
      </w:r>
    </w:p>
    <w:p w14:paraId="007D2BAD" w14:textId="57CC7DB5" w:rsidR="000B5829" w:rsidRPr="00713D06" w:rsidRDefault="000B5829" w:rsidP="006B0680">
      <w:r w:rsidRPr="00713D06">
        <w:tab/>
        <w:t xml:space="preserve">This section also discusses the assumptions used to estimate costs and burden and describes the change in burden, as compared with the </w:t>
      </w:r>
      <w:r w:rsidR="00FB7327" w:rsidRPr="00713D06">
        <w:t xml:space="preserve">2012 </w:t>
      </w:r>
      <w:r w:rsidRPr="00713D06">
        <w:t xml:space="preserve">PWSS Program ICR. </w:t>
      </w:r>
      <w:r w:rsidR="00056F3F">
        <w:t>T</w:t>
      </w:r>
      <w:r w:rsidR="00152014" w:rsidRPr="00713D06">
        <w:t>he burden incorporates the results of consultations with representatives of states and PWSs.</w:t>
      </w:r>
    </w:p>
    <w:p w14:paraId="007D2BAE" w14:textId="77777777" w:rsidR="000B5829" w:rsidRPr="00713D06" w:rsidRDefault="000B5829" w:rsidP="006B0680"/>
    <w:p w14:paraId="007D2BAF" w14:textId="77777777" w:rsidR="000B5829" w:rsidRPr="00713D06" w:rsidRDefault="000B5829" w:rsidP="006B0680">
      <w:pPr>
        <w:pStyle w:val="SectionHeading2"/>
      </w:pPr>
      <w:bookmarkStart w:id="63" w:name="_Toc318373453"/>
      <w:bookmarkStart w:id="64" w:name="_Toc425514855"/>
      <w:r w:rsidRPr="00713D06">
        <w:t>6(a)</w:t>
      </w:r>
      <w:r w:rsidRPr="00713D06">
        <w:tab/>
        <w:t>Respondent Burden</w:t>
      </w:r>
      <w:bookmarkEnd w:id="63"/>
      <w:bookmarkEnd w:id="64"/>
    </w:p>
    <w:p w14:paraId="007D2BB0" w14:textId="77777777" w:rsidR="000B5829" w:rsidRPr="00713D06" w:rsidRDefault="000B5829" w:rsidP="006B0680"/>
    <w:p w14:paraId="007D2BB1" w14:textId="77777777" w:rsidR="000B5829" w:rsidRPr="00713D06" w:rsidRDefault="000B5829" w:rsidP="006B0680">
      <w:pPr>
        <w:pStyle w:val="SectionHeading3"/>
      </w:pPr>
      <w:r w:rsidRPr="00713D06">
        <w:tab/>
      </w:r>
      <w:bookmarkStart w:id="65" w:name="_Toc318373454"/>
      <w:bookmarkStart w:id="66" w:name="_Toc425514856"/>
      <w:r w:rsidRPr="00713D06">
        <w:t>6(a)(i)</w:t>
      </w:r>
      <w:r w:rsidRPr="00713D06">
        <w:tab/>
        <w:t>Burden to Public Water Systems</w:t>
      </w:r>
      <w:bookmarkEnd w:id="65"/>
      <w:bookmarkEnd w:id="66"/>
    </w:p>
    <w:p w14:paraId="007D2BB2" w14:textId="77777777" w:rsidR="000B5829" w:rsidRPr="00713D06" w:rsidRDefault="000B5829" w:rsidP="006B0680"/>
    <w:p w14:paraId="007D2BB3" w14:textId="2757D99B" w:rsidR="000B5829" w:rsidRPr="00713D06" w:rsidRDefault="000B5829" w:rsidP="006B0680">
      <w:r w:rsidRPr="00713D06">
        <w:tab/>
        <w:t xml:space="preserve">The </w:t>
      </w:r>
      <w:r w:rsidRPr="00713D06">
        <w:rPr>
          <w:szCs w:val="24"/>
        </w:rPr>
        <w:t xml:space="preserve">annual PWS burden for </w:t>
      </w:r>
      <w:r w:rsidR="00FB7327" w:rsidRPr="00713D06">
        <w:rPr>
          <w:szCs w:val="24"/>
        </w:rPr>
        <w:t>November 1, 2015</w:t>
      </w:r>
      <w:r w:rsidR="000B79E0" w:rsidRPr="00713D06">
        <w:rPr>
          <w:szCs w:val="24"/>
        </w:rPr>
        <w:t xml:space="preserve"> </w:t>
      </w:r>
      <w:r w:rsidRPr="00713D06">
        <w:rPr>
          <w:szCs w:val="24"/>
        </w:rPr>
        <w:t xml:space="preserve">to </w:t>
      </w:r>
      <w:r w:rsidR="00FB7327" w:rsidRPr="00713D06">
        <w:rPr>
          <w:szCs w:val="24"/>
        </w:rPr>
        <w:t>October 31, 2018</w:t>
      </w:r>
      <w:r w:rsidRPr="00713D06">
        <w:rPr>
          <w:szCs w:val="24"/>
        </w:rPr>
        <w:t xml:space="preserve"> is estimated</w:t>
      </w:r>
      <w:r w:rsidRPr="00713D06">
        <w:t xml:space="preserve"> to be approximately </w:t>
      </w:r>
      <w:r w:rsidR="000F715C" w:rsidRPr="00713D06">
        <w:t>2.</w:t>
      </w:r>
      <w:r w:rsidR="00C51D6D" w:rsidRPr="00713D06">
        <w:t>2</w:t>
      </w:r>
      <w:r w:rsidRPr="00713D06">
        <w:t xml:space="preserve"> million hours.</w:t>
      </w:r>
      <w:r w:rsidR="00763EBB" w:rsidRPr="00713D06">
        <w:t xml:space="preserve"> </w:t>
      </w:r>
      <w:r w:rsidRPr="00713D06">
        <w:t>Exhibit 6 shows the breakdown of the annual burden hours on an activity-specific basis.</w:t>
      </w:r>
      <w:r w:rsidR="00763EBB" w:rsidRPr="00713D06">
        <w:t xml:space="preserve"> </w:t>
      </w:r>
      <w:r w:rsidRPr="00713D06">
        <w:t>The bases for the burden estimates are detailed below.</w:t>
      </w:r>
    </w:p>
    <w:p w14:paraId="007D2BB4" w14:textId="77777777" w:rsidR="000B5829" w:rsidRPr="00713D06" w:rsidRDefault="000B5829" w:rsidP="006B0680"/>
    <w:p w14:paraId="007D2BB5" w14:textId="77777777" w:rsidR="000B5829" w:rsidRPr="00713D06" w:rsidRDefault="000B5829" w:rsidP="006B0680">
      <w:pPr>
        <w:pStyle w:val="12ptItalics"/>
        <w:numPr>
          <w:ilvl w:val="0"/>
          <w:numId w:val="14"/>
        </w:numPr>
      </w:pPr>
      <w:r w:rsidRPr="00713D06">
        <w:t>Consumer Confidence Reports</w:t>
      </w:r>
    </w:p>
    <w:p w14:paraId="007D2BB6" w14:textId="41FD8C35" w:rsidR="000B5829" w:rsidRPr="00713D06" w:rsidRDefault="000B5829" w:rsidP="006B0680">
      <w:r w:rsidRPr="00713D06">
        <w:tab/>
        <w:t>CCR regulations require, at a minimum, that each CWS mail to each of its customers an annual report on the level of contaminants in the drinking water purveyed by that system.</w:t>
      </w:r>
      <w:r w:rsidR="00763EBB" w:rsidRPr="00713D06">
        <w:t xml:space="preserve"> </w:t>
      </w:r>
      <w:r w:rsidRPr="00713D06">
        <w:t xml:space="preserve">EPA estimates that CCR requirements will affect approximately </w:t>
      </w:r>
      <w:r w:rsidR="000F715C" w:rsidRPr="006B0680">
        <w:t>5</w:t>
      </w:r>
      <w:r w:rsidR="005B5D29" w:rsidRPr="006B0680">
        <w:t>0</w:t>
      </w:r>
      <w:r w:rsidR="000F715C" w:rsidRPr="006B0680">
        <w:t>,4</w:t>
      </w:r>
      <w:r w:rsidR="005B5D29" w:rsidRPr="006B0680">
        <w:t>31</w:t>
      </w:r>
      <w:r w:rsidRPr="006B0680">
        <w:t xml:space="preserve"> PWSs, all of which are CWSs, during the course of this ICR period.</w:t>
      </w:r>
      <w:r w:rsidR="00763EBB" w:rsidRPr="006B0680">
        <w:t xml:space="preserve"> </w:t>
      </w:r>
      <w:r w:rsidRPr="006B0680">
        <w:t xml:space="preserve">Activities associated with the preparation and delivery of CCRs account for </w:t>
      </w:r>
      <w:r w:rsidR="00F83EBC" w:rsidRPr="006B0680">
        <w:t>9</w:t>
      </w:r>
      <w:r w:rsidR="005B5D29" w:rsidRPr="006B0680">
        <w:t>55</w:t>
      </w:r>
      <w:r w:rsidR="00F83EBC" w:rsidRPr="006B0680">
        <w:t>,</w:t>
      </w:r>
      <w:r w:rsidR="005B5D29" w:rsidRPr="006B0680">
        <w:t>671</w:t>
      </w:r>
      <w:r w:rsidRPr="006B0680">
        <w:t xml:space="preserve"> burden hours per year</w:t>
      </w:r>
      <w:r w:rsidRPr="00713D06">
        <w:t>, which includes burden for both CCR development and distribution</w:t>
      </w:r>
      <w:r w:rsidR="000F715C" w:rsidRPr="00713D06">
        <w:t xml:space="preserve"> for PWSs</w:t>
      </w:r>
      <w:r w:rsidRPr="00713D06">
        <w:t>.</w:t>
      </w:r>
    </w:p>
    <w:p w14:paraId="007D2BB7" w14:textId="77777777" w:rsidR="000B5829" w:rsidRPr="00713D06" w:rsidRDefault="000B5829" w:rsidP="006B0680"/>
    <w:p w14:paraId="007D2BB8" w14:textId="202BBEF0" w:rsidR="000B5829" w:rsidRPr="00713D06" w:rsidRDefault="000B5829" w:rsidP="006B0680">
      <w:r w:rsidRPr="00713D06">
        <w:tab/>
        <w:t>Appendix B summarizes the assumptions used to calculate the CCR burden and provides detailed burden and cost calculations.</w:t>
      </w:r>
      <w:r w:rsidR="00763EBB" w:rsidRPr="00713D06">
        <w:t xml:space="preserve"> </w:t>
      </w:r>
      <w:r w:rsidRPr="00713D06">
        <w:t xml:space="preserve">The assumptions used to calculate the CCR burden are based largely on assumptions from the </w:t>
      </w:r>
      <w:r w:rsidR="00FB7327" w:rsidRPr="00713D06">
        <w:t xml:space="preserve">2012 </w:t>
      </w:r>
      <w:r w:rsidRPr="00713D06">
        <w:t>PWSS Program ICR.</w:t>
      </w:r>
      <w:r w:rsidR="00763EBB" w:rsidRPr="00713D06">
        <w:t xml:space="preserve"> </w:t>
      </w:r>
      <w:r w:rsidRPr="00713D06">
        <w:t>For the PWSS Program ICR renewal, these assumptions have been augmented or supplanted where updated data were available.</w:t>
      </w:r>
      <w:r w:rsidR="00763EBB" w:rsidRPr="00713D06">
        <w:t xml:space="preserve"> </w:t>
      </w:r>
      <w:r w:rsidRPr="00713D06">
        <w:t>Section 6(f) describes the reasons for changes in burden and shows the effects of any new assumptions on the CCR burden estimates.</w:t>
      </w:r>
    </w:p>
    <w:p w14:paraId="007D2BB9" w14:textId="77777777" w:rsidR="000B5829" w:rsidRPr="00713D06" w:rsidRDefault="000B5829" w:rsidP="006B0680"/>
    <w:p w14:paraId="007D2BBA" w14:textId="77777777" w:rsidR="000B5829" w:rsidRPr="00713D06" w:rsidRDefault="000B5829" w:rsidP="006B0680">
      <w:pPr>
        <w:rPr>
          <w:u w:val="single"/>
        </w:rPr>
      </w:pPr>
      <w:r w:rsidRPr="00713D06">
        <w:tab/>
      </w:r>
      <w:r w:rsidRPr="00713D06">
        <w:rPr>
          <w:u w:val="single"/>
        </w:rPr>
        <w:t>Report Development</w:t>
      </w:r>
    </w:p>
    <w:p w14:paraId="007D2BBB" w14:textId="77777777" w:rsidR="000B5829" w:rsidRPr="00713D06" w:rsidRDefault="000B5829" w:rsidP="006B0680"/>
    <w:p w14:paraId="007D2BBC" w14:textId="2FC1C31A" w:rsidR="000B5829" w:rsidRPr="00713D06" w:rsidRDefault="000B5829" w:rsidP="006B0680">
      <w:r w:rsidRPr="00713D06">
        <w:tab/>
        <w:t>Preparation of a CCR includes assembling data, writing the report, ensuring that the notice meets regulatory requirements, and printing the document.</w:t>
      </w:r>
      <w:r w:rsidR="00763EBB" w:rsidRPr="00713D06">
        <w:t xml:space="preserve"> </w:t>
      </w:r>
      <w:r w:rsidRPr="00713D06">
        <w:t xml:space="preserve">Burden estimates range from 4 hours for CWSs serving 500 or fewer people to </w:t>
      </w:r>
      <w:r w:rsidR="003953A2" w:rsidRPr="00713D06">
        <w:t xml:space="preserve">160 </w:t>
      </w:r>
      <w:r w:rsidRPr="00713D06">
        <w:t>hours for CWSs serving 10</w:t>
      </w:r>
      <w:r w:rsidR="003953A2" w:rsidRPr="00713D06">
        <w:t>0</w:t>
      </w:r>
      <w:r w:rsidRPr="00713D06">
        <w:t>,000 people</w:t>
      </w:r>
      <w:r w:rsidR="00E90D0E" w:rsidRPr="00713D06">
        <w:t xml:space="preserve"> or </w:t>
      </w:r>
      <w:r w:rsidR="00E90D0E" w:rsidRPr="00713D06">
        <w:lastRenderedPageBreak/>
        <w:t>more</w:t>
      </w:r>
      <w:r w:rsidRPr="00713D06">
        <w:t>.</w:t>
      </w:r>
      <w:r w:rsidR="00763EBB" w:rsidRPr="00713D06">
        <w:t xml:space="preserve"> </w:t>
      </w:r>
      <w:r w:rsidRPr="00713D06">
        <w:t>After completion of CCR preparation activities, all CWSs, regardless of size, are assumed to have the same burden (0.</w:t>
      </w:r>
      <w:r w:rsidR="003953A2" w:rsidRPr="00713D06">
        <w:t>5</w:t>
      </w:r>
      <w:r w:rsidRPr="00713D06">
        <w:t xml:space="preserve"> hours) for submitting to the state a copy of the CCR distributed to customers.</w:t>
      </w:r>
      <w:r w:rsidR="00763EBB" w:rsidRPr="00713D06">
        <w:t xml:space="preserve"> </w:t>
      </w:r>
      <w:r w:rsidRPr="00713D06">
        <w:t>Certification that the reports were, distributed is also required along with the report.</w:t>
      </w:r>
      <w:r w:rsidR="00763EBB" w:rsidRPr="00713D06">
        <w:t xml:space="preserve"> </w:t>
      </w:r>
      <w:r w:rsidR="00A147F3">
        <w:t>A</w:t>
      </w:r>
      <w:r w:rsidRPr="00713D06">
        <w:t>ll CWSs, regardless of size, are assumed to have the same burden (0.25 hours) for maintaining a copy of the CCR and making it publicly available, if requested.</w:t>
      </w:r>
      <w:r w:rsidR="00763EBB" w:rsidRPr="00713D06">
        <w:t xml:space="preserve"> </w:t>
      </w:r>
    </w:p>
    <w:p w14:paraId="007D2BBD" w14:textId="77777777" w:rsidR="000B5829" w:rsidRPr="00713D06" w:rsidRDefault="000B5829" w:rsidP="006B0680"/>
    <w:p w14:paraId="007D2BBE" w14:textId="77777777" w:rsidR="000B5829" w:rsidRPr="00713D06" w:rsidRDefault="000B5829" w:rsidP="006B0680">
      <w:pPr>
        <w:rPr>
          <w:u w:val="single"/>
        </w:rPr>
      </w:pPr>
      <w:r w:rsidRPr="00713D06">
        <w:tab/>
      </w:r>
      <w:r w:rsidRPr="00713D06">
        <w:rPr>
          <w:u w:val="single"/>
        </w:rPr>
        <w:t>Report Delivery</w:t>
      </w:r>
    </w:p>
    <w:p w14:paraId="007D2BBF" w14:textId="77777777" w:rsidR="000B5829" w:rsidRPr="00713D06" w:rsidRDefault="000B5829" w:rsidP="006B0680"/>
    <w:p w14:paraId="007D2BC0" w14:textId="37669ADB" w:rsidR="000B5829" w:rsidRPr="00713D06" w:rsidRDefault="000B5829" w:rsidP="006B0680">
      <w:r w:rsidRPr="00713D06">
        <w:tab/>
        <w:t>The burden estimate for CCR delivery includes the following activities and assumptions</w:t>
      </w:r>
      <w:r w:rsidR="00AA5C3A">
        <w:t>:</w:t>
      </w:r>
    </w:p>
    <w:p w14:paraId="007D2BC1" w14:textId="77777777" w:rsidR="000B5829" w:rsidRPr="00713D06" w:rsidRDefault="000B5829" w:rsidP="006B0680"/>
    <w:p w14:paraId="007D2BC2" w14:textId="77777777" w:rsidR="000B5829" w:rsidRPr="00713D06" w:rsidRDefault="000B5829" w:rsidP="006B0680">
      <w:pPr>
        <w:pStyle w:val="Bullets"/>
        <w:ind w:left="1080"/>
      </w:pPr>
      <w:r w:rsidRPr="00713D06">
        <w:t>Except for CWSs serving 500 or fewer people, all CWSs incur a burden for publishing a notice about obtaining a CCR.</w:t>
      </w:r>
      <w:r w:rsidR="00C67A4B" w:rsidRPr="00713D06">
        <w:t xml:space="preserve"> </w:t>
      </w:r>
      <w:r w:rsidRPr="00713D06">
        <w:t>The burden per system for this activity is 0.25 hours.</w:t>
      </w:r>
      <w:r w:rsidR="00C67A4B" w:rsidRPr="00713D06">
        <w:t xml:space="preserve"> </w:t>
      </w:r>
      <w:r w:rsidRPr="00713D06">
        <w:t>For systems serving at least 10,000 people, publication is in addition to report delivery to customers.</w:t>
      </w:r>
      <w:r w:rsidR="00C67A4B" w:rsidRPr="00713D06">
        <w:t xml:space="preserve"> </w:t>
      </w:r>
      <w:r w:rsidRPr="00713D06">
        <w:t xml:space="preserve">For systems serving fewer than 10,000 people, this ICR assumes that 50 percent of systems will publish a notice in lieu of sending reports to customers. </w:t>
      </w:r>
    </w:p>
    <w:p w14:paraId="007D2BC3" w14:textId="77777777" w:rsidR="000B5829" w:rsidRPr="00713D06" w:rsidRDefault="000B5829" w:rsidP="006B0680">
      <w:pPr>
        <w:pStyle w:val="Bullets"/>
        <w:numPr>
          <w:ilvl w:val="0"/>
          <w:numId w:val="0"/>
        </w:numPr>
        <w:ind w:left="1440"/>
      </w:pPr>
    </w:p>
    <w:p w14:paraId="007D2BC4" w14:textId="77777777" w:rsidR="000B5829" w:rsidRPr="00713D06" w:rsidRDefault="000B5829" w:rsidP="006B0680">
      <w:pPr>
        <w:pStyle w:val="Bullets"/>
        <w:ind w:left="1080"/>
      </w:pPr>
      <w:r w:rsidRPr="00713D06">
        <w:t>Under 40 CFR 141.155(g)(2), CWSs serving 500 or fewer people may forego the notice-publishing requirement, provided they give notice at least annually to their customers by mail, door-to-door delivery, or posting in an appropriate location that the CCR is available upon request.</w:t>
      </w:r>
      <w:r w:rsidR="00C67A4B" w:rsidRPr="00713D06">
        <w:t xml:space="preserve"> </w:t>
      </w:r>
      <w:r w:rsidRPr="00713D06">
        <w:t>This ICR assumes that 50 percent of these CWSs post the report and 50 percent deliver the report to their customers as part of their standard water bill.</w:t>
      </w:r>
      <w:r w:rsidR="00C67A4B" w:rsidRPr="00713D06">
        <w:t xml:space="preserve"> </w:t>
      </w:r>
      <w:r w:rsidRPr="00713D06">
        <w:t xml:space="preserve">Those that post the CCR are estimated to incur a burden of 0.12 hours for this activity. </w:t>
      </w:r>
    </w:p>
    <w:p w14:paraId="007D2BC5" w14:textId="77777777" w:rsidR="000B5829" w:rsidRPr="00713D06" w:rsidRDefault="000B5829" w:rsidP="006B0680">
      <w:pPr>
        <w:pStyle w:val="Bullets"/>
        <w:numPr>
          <w:ilvl w:val="0"/>
          <w:numId w:val="0"/>
        </w:numPr>
        <w:ind w:left="1440"/>
      </w:pPr>
    </w:p>
    <w:p w14:paraId="007D2BC6" w14:textId="42A0BBF0" w:rsidR="000B5829" w:rsidRPr="00713D06" w:rsidRDefault="000B5829" w:rsidP="006B0680">
      <w:pPr>
        <w:pStyle w:val="Bullets"/>
        <w:ind w:left="1080"/>
      </w:pPr>
      <w:r w:rsidRPr="00713D06">
        <w:t>Regardless of CWS size category, this ICR assumes a burden of 1</w:t>
      </w:r>
      <w:r w:rsidR="003953A2" w:rsidRPr="00713D06">
        <w:t>0</w:t>
      </w:r>
      <w:r w:rsidRPr="00713D06">
        <w:t xml:space="preserve"> hour</w:t>
      </w:r>
      <w:r w:rsidR="003953A2" w:rsidRPr="00713D06">
        <w:t>s</w:t>
      </w:r>
      <w:r w:rsidRPr="00713D06">
        <w:t xml:space="preserve"> per system for coordinating delivery of the CCR as a bill stuffer.</w:t>
      </w:r>
      <w:r w:rsidR="00C67A4B" w:rsidRPr="00713D06">
        <w:t xml:space="preserve"> </w:t>
      </w:r>
      <w:r w:rsidRPr="00713D06">
        <w:t>CWSs serving 10,000 or more people must deliver the CCR to all service connections.</w:t>
      </w:r>
      <w:r w:rsidR="00C67A4B" w:rsidRPr="00713D06">
        <w:t xml:space="preserve"> </w:t>
      </w:r>
      <w:r w:rsidRPr="00713D06">
        <w:t xml:space="preserve">However, CWSs serving fewer than </w:t>
      </w:r>
      <w:r w:rsidR="00661851" w:rsidRPr="00713D06">
        <w:t>10,000 people may apply to the s</w:t>
      </w:r>
      <w:r w:rsidRPr="00713D06">
        <w:t>tate Governor (or Tribal Leader) for a waiver of th</w:t>
      </w:r>
      <w:r w:rsidR="00E429A6" w:rsidRPr="00713D06">
        <w:t>e</w:t>
      </w:r>
      <w:r w:rsidRPr="00713D06">
        <w:t xml:space="preserve"> requirement to deliver a CCR to each customer.</w:t>
      </w:r>
      <w:r w:rsidR="00C67A4B" w:rsidRPr="00713D06">
        <w:t xml:space="preserve"> </w:t>
      </w:r>
      <w:r w:rsidRPr="00713D06">
        <w:t>This ICR assumes that half of such CWSs will receive a waiver.</w:t>
      </w:r>
      <w:r w:rsidR="00C67A4B" w:rsidRPr="00713D06">
        <w:t xml:space="preserve"> </w:t>
      </w:r>
      <w:r w:rsidRPr="00713D06">
        <w:t>For CWSs serving 500 or fewer people, the 50 percent without a waiver are assumed to include the CCR along with the normal water bill (instead of sending the CCR in a separate mailing).</w:t>
      </w:r>
      <w:r w:rsidR="00C67A4B" w:rsidRPr="00713D06">
        <w:t xml:space="preserve"> </w:t>
      </w:r>
      <w:r w:rsidRPr="00713D06">
        <w:t xml:space="preserve">For CWSs serving 501 and </w:t>
      </w:r>
      <w:r w:rsidR="006E136F" w:rsidRPr="00713D06">
        <w:t>99,999</w:t>
      </w:r>
      <w:r w:rsidRPr="00713D06">
        <w:t xml:space="preserve"> people, half of the systems without a waiver (or 25 percent of the total number of CWSs in this size category) are assumed to include the CCR as a bill stuffer, and the remaining systems will mail the CCR separately.</w:t>
      </w:r>
      <w:r w:rsidR="00C67A4B" w:rsidRPr="00713D06">
        <w:t xml:space="preserve"> </w:t>
      </w:r>
      <w:r w:rsidR="00400C69" w:rsidRPr="00713D06">
        <w:t>Note that in this ICR, in response to a</w:t>
      </w:r>
      <w:r w:rsidR="00A341EC" w:rsidRPr="00713D06">
        <w:t>n</w:t>
      </w:r>
      <w:r w:rsidR="00400C69" w:rsidRPr="00713D06">
        <w:t xml:space="preserve"> </w:t>
      </w:r>
      <w:r w:rsidR="00A341EC" w:rsidRPr="00713D06">
        <w:t xml:space="preserve">EPA </w:t>
      </w:r>
      <w:r w:rsidR="00400C69" w:rsidRPr="00713D06">
        <w:t>memo (</w:t>
      </w:r>
      <w:hyperlink r:id="rId21" w:history="1">
        <w:r w:rsidR="00400C69" w:rsidRPr="00713D06">
          <w:rPr>
            <w:rStyle w:val="Hyperlink"/>
          </w:rPr>
          <w:t>http://water.epa.gov/lawsregs/rulesregs/sdwa/ccr/upload/ccrdeliveryoptionsmemo.pdf</w:t>
        </w:r>
      </w:hyperlink>
      <w:r w:rsidR="00400C69" w:rsidRPr="00713D06">
        <w:t>) that allows electronic delivery of CCRs in some cases, EPA estimates some systems serving 100,000 or more people will exclusively deliver CCRs electronically</w:t>
      </w:r>
      <w:r w:rsidR="00637F0A" w:rsidRPr="00713D06">
        <w:t xml:space="preserve"> and therefore </w:t>
      </w:r>
      <w:r w:rsidR="00A341EC" w:rsidRPr="00713D06">
        <w:t>will</w:t>
      </w:r>
      <w:r w:rsidR="00637F0A" w:rsidRPr="00713D06">
        <w:t xml:space="preserve"> not incur burden to coordinate bill stuffer delivery</w:t>
      </w:r>
      <w:r w:rsidR="00400C69" w:rsidRPr="00713D06">
        <w:t>.</w:t>
      </w:r>
    </w:p>
    <w:p w14:paraId="007D2BC7" w14:textId="77777777" w:rsidR="000B5829" w:rsidRPr="00713D06" w:rsidRDefault="000B5829" w:rsidP="006B0680">
      <w:pPr>
        <w:pStyle w:val="Bullets"/>
        <w:numPr>
          <w:ilvl w:val="0"/>
          <w:numId w:val="0"/>
        </w:numPr>
        <w:ind w:left="1440"/>
      </w:pPr>
    </w:p>
    <w:p w14:paraId="007D2BC8" w14:textId="7B42BFEA" w:rsidR="000B5829" w:rsidRPr="00713D06" w:rsidRDefault="000B5829" w:rsidP="006B0680">
      <w:pPr>
        <w:pStyle w:val="Bullets"/>
        <w:ind w:left="1080"/>
      </w:pPr>
      <w:r w:rsidRPr="00713D06">
        <w:t xml:space="preserve">Under </w:t>
      </w:r>
      <w:r w:rsidR="002E2F00" w:rsidRPr="00713D06">
        <w:t xml:space="preserve">section </w:t>
      </w:r>
      <w:r w:rsidRPr="00713D06">
        <w:t>141.155(f), CWSs serving at least 100,000 people must post a copy of the current CCR on a publicly accessible Internet site.</w:t>
      </w:r>
      <w:r w:rsidR="00C67A4B" w:rsidRPr="00713D06">
        <w:t xml:space="preserve"> </w:t>
      </w:r>
      <w:r w:rsidRPr="00713D06">
        <w:t xml:space="preserve">This burden is estimated at </w:t>
      </w:r>
      <w:r w:rsidR="003953A2" w:rsidRPr="00713D06">
        <w:t>2</w:t>
      </w:r>
      <w:r w:rsidRPr="00713D06">
        <w:t xml:space="preserve"> hours per system.</w:t>
      </w:r>
      <w:r w:rsidR="00400C69" w:rsidRPr="00713D06">
        <w:t xml:space="preserve"> </w:t>
      </w:r>
    </w:p>
    <w:p w14:paraId="007D2BC9" w14:textId="77777777" w:rsidR="000B5829" w:rsidRPr="00713D06" w:rsidRDefault="000B5829" w:rsidP="006B0680"/>
    <w:p w14:paraId="007D2BCA" w14:textId="77777777" w:rsidR="000B5829" w:rsidRPr="00713D06" w:rsidRDefault="000B5829" w:rsidP="006B0680">
      <w:pPr>
        <w:pStyle w:val="12ptItalics"/>
        <w:keepNext/>
        <w:numPr>
          <w:ilvl w:val="0"/>
          <w:numId w:val="14"/>
        </w:numPr>
      </w:pPr>
      <w:r w:rsidRPr="00713D06">
        <w:lastRenderedPageBreak/>
        <w:t xml:space="preserve">Variance and Exemption Rule </w:t>
      </w:r>
    </w:p>
    <w:p w14:paraId="26328D85" w14:textId="7B85708B" w:rsidR="000917F2" w:rsidRPr="00713D06" w:rsidRDefault="000917F2" w:rsidP="006B0680">
      <w:pPr>
        <w:pStyle w:val="ListParagraph"/>
        <w:keepLines/>
        <w:numPr>
          <w:ilvl w:val="12"/>
          <w:numId w:val="14"/>
        </w:numPr>
        <w:tabs>
          <w:tab w:val="clear" w:pos="360"/>
          <w:tab w:val="num" w:pos="720"/>
        </w:tabs>
        <w:ind w:left="0" w:firstLine="720"/>
        <w:rPr>
          <w:szCs w:val="24"/>
        </w:rPr>
      </w:pPr>
      <w:r w:rsidRPr="00713D06">
        <w:t xml:space="preserve">No systems are expected to apply for new variances or exemptions in this 3-year ICR period; therefore, </w:t>
      </w:r>
      <w:r w:rsidRPr="00713D06">
        <w:rPr>
          <w:szCs w:val="24"/>
        </w:rPr>
        <w:t xml:space="preserve">no burden is estimated for PWSs for this rule. Detailed information about assumptions, burden, and calculations </w:t>
      </w:r>
      <w:r w:rsidR="00A55681" w:rsidRPr="00713D06">
        <w:rPr>
          <w:szCs w:val="24"/>
        </w:rPr>
        <w:t>is</w:t>
      </w:r>
      <w:r w:rsidRPr="00713D06">
        <w:rPr>
          <w:szCs w:val="24"/>
        </w:rPr>
        <w:t xml:space="preserve"> provided in Appendix C.</w:t>
      </w:r>
    </w:p>
    <w:p w14:paraId="007D2BCE" w14:textId="77777777" w:rsidR="000B5829" w:rsidRPr="00713D06" w:rsidRDefault="000B5829" w:rsidP="006B0680"/>
    <w:p w14:paraId="007D2BCF" w14:textId="77777777" w:rsidR="000B5829" w:rsidRPr="00713D06" w:rsidRDefault="000B5829" w:rsidP="006B0680">
      <w:pPr>
        <w:pStyle w:val="12ptItalics"/>
        <w:numPr>
          <w:ilvl w:val="0"/>
          <w:numId w:val="14"/>
        </w:numPr>
      </w:pPr>
      <w:r w:rsidRPr="00713D06">
        <w:t>Capacity Development</w:t>
      </w:r>
    </w:p>
    <w:p w14:paraId="007D2BD0" w14:textId="35868556" w:rsidR="000B5829" w:rsidRPr="00713D06" w:rsidRDefault="000B5829" w:rsidP="006B0680">
      <w:r w:rsidRPr="00713D06">
        <w:tab/>
        <w:t xml:space="preserve">EPA estimates that capacity development will affect approximately </w:t>
      </w:r>
      <w:r w:rsidR="000F715C" w:rsidRPr="00713D06">
        <w:t>1</w:t>
      </w:r>
      <w:r w:rsidR="005B5D29" w:rsidRPr="00713D06">
        <w:t>3</w:t>
      </w:r>
      <w:r w:rsidR="000F715C" w:rsidRPr="00713D06">
        <w:t>,</w:t>
      </w:r>
      <w:r w:rsidR="005B5D29" w:rsidRPr="00713D06">
        <w:t>826</w:t>
      </w:r>
      <w:r w:rsidRPr="00713D06">
        <w:t xml:space="preserve"> PWSs, including CWSs, NTNCWSs, and </w:t>
      </w:r>
      <w:r w:rsidR="004E4C19" w:rsidRPr="00713D06">
        <w:t>TNCWSs</w:t>
      </w:r>
      <w:r w:rsidRPr="00713D06">
        <w:t>, during the course of this ICR period</w:t>
      </w:r>
      <w:r w:rsidR="003C564F" w:rsidRPr="00713D06">
        <w:t>, as explained below</w:t>
      </w:r>
      <w:r w:rsidRPr="00713D06">
        <w:t>.</w:t>
      </w:r>
      <w:r w:rsidR="00C67A4B" w:rsidRPr="00713D06">
        <w:t xml:space="preserve"> </w:t>
      </w:r>
      <w:r w:rsidRPr="00713D06">
        <w:t>The Capacity Development Program consists of two major components—</w:t>
      </w:r>
    </w:p>
    <w:p w14:paraId="007D2BD1" w14:textId="77777777" w:rsidR="000B5829" w:rsidRPr="00713D06" w:rsidRDefault="000B5829" w:rsidP="006B0680"/>
    <w:p w14:paraId="007D2BD2" w14:textId="77777777" w:rsidR="000B5829" w:rsidRPr="00713D06" w:rsidRDefault="000B5829" w:rsidP="006B0680">
      <w:pPr>
        <w:pStyle w:val="NumberedList"/>
        <w:numPr>
          <w:ilvl w:val="0"/>
          <w:numId w:val="8"/>
        </w:numPr>
        <w:rPr>
          <w:i w:val="0"/>
        </w:rPr>
      </w:pPr>
      <w:r w:rsidRPr="00713D06">
        <w:rPr>
          <w:i w:val="0"/>
        </w:rPr>
        <w:t>Implementation of a program to ensure that all new CWSs and NTNCWSs demonstrate the capacity to comply with NPDWRs.</w:t>
      </w:r>
    </w:p>
    <w:p w14:paraId="007D2BD3" w14:textId="77777777" w:rsidR="000B5829" w:rsidRPr="00713D06" w:rsidRDefault="000B5829" w:rsidP="006B0680">
      <w:pPr>
        <w:pStyle w:val="NumberedList"/>
        <w:ind w:left="2160"/>
        <w:rPr>
          <w:i w:val="0"/>
        </w:rPr>
      </w:pPr>
    </w:p>
    <w:p w14:paraId="007D2BD4" w14:textId="77777777" w:rsidR="000B5829" w:rsidRPr="00713D06" w:rsidRDefault="000B5829" w:rsidP="006B0680">
      <w:pPr>
        <w:pStyle w:val="NumberedList"/>
        <w:numPr>
          <w:ilvl w:val="0"/>
          <w:numId w:val="8"/>
        </w:numPr>
        <w:rPr>
          <w:i w:val="0"/>
        </w:rPr>
      </w:pPr>
      <w:r w:rsidRPr="00713D06">
        <w:rPr>
          <w:i w:val="0"/>
        </w:rPr>
        <w:t>Implementation of a strategy to assist existing PWSs in acquiring and maintaining capacity to comply with the SDWA.</w:t>
      </w:r>
      <w:r w:rsidR="00C67A4B" w:rsidRPr="00713D06">
        <w:rPr>
          <w:i w:val="0"/>
        </w:rPr>
        <w:t xml:space="preserve"> </w:t>
      </w:r>
    </w:p>
    <w:p w14:paraId="007D2BD5" w14:textId="77777777" w:rsidR="000B5829" w:rsidRPr="00713D06" w:rsidRDefault="000B5829" w:rsidP="006B0680"/>
    <w:p w14:paraId="007D2BD6" w14:textId="493B77A9" w:rsidR="000B5829" w:rsidRPr="00713D06" w:rsidRDefault="000B5829" w:rsidP="006B0680">
      <w:r w:rsidRPr="00713D06">
        <w:tab/>
        <w:t>The burden estimate associated with new and existing capacity development efforts is based on expert opinions, including opinions provided by members of the NDWAC Small Systems Workgroup, and consultations with drinking water industry representatives.</w:t>
      </w:r>
      <w:r w:rsidR="00C67A4B" w:rsidRPr="00713D06">
        <w:t xml:space="preserve"> </w:t>
      </w:r>
      <w:r w:rsidRPr="00713D06">
        <w:t>Specifically, the burden estimate includes the following activities and assumptions</w:t>
      </w:r>
      <w:r w:rsidR="00FA7D02">
        <w:t>:</w:t>
      </w:r>
    </w:p>
    <w:p w14:paraId="007D2BD7" w14:textId="77777777" w:rsidR="000B5829" w:rsidRPr="00713D06" w:rsidRDefault="000B5829" w:rsidP="006B0680"/>
    <w:p w14:paraId="007D2BD8" w14:textId="37F391B5" w:rsidR="000B5829" w:rsidRPr="00713D06" w:rsidRDefault="000B5829" w:rsidP="006B0680">
      <w:pPr>
        <w:pStyle w:val="Bullets"/>
        <w:ind w:left="1080"/>
      </w:pPr>
      <w:r w:rsidRPr="00713D06">
        <w:t>New systems must demonstrate capacity in order to obtain approval.</w:t>
      </w:r>
      <w:r w:rsidR="00C67A4B" w:rsidRPr="00713D06">
        <w:t xml:space="preserve"> </w:t>
      </w:r>
      <w:r w:rsidRPr="00713D06">
        <w:t>Each new system applying for approval will require 40 hours to prepare and submit new system approval materials to the state.</w:t>
      </w:r>
      <w:r w:rsidR="00C67A4B" w:rsidRPr="00713D06">
        <w:t xml:space="preserve"> </w:t>
      </w:r>
      <w:r w:rsidRPr="00713D06">
        <w:t xml:space="preserve">EPA estimates that there will be an average of 8 new systems per state per year. </w:t>
      </w:r>
    </w:p>
    <w:p w14:paraId="007D2BD9" w14:textId="77777777" w:rsidR="000B5829" w:rsidRPr="00713D06" w:rsidRDefault="000B5829" w:rsidP="006B0680">
      <w:pPr>
        <w:pStyle w:val="Bullets"/>
        <w:numPr>
          <w:ilvl w:val="0"/>
          <w:numId w:val="0"/>
        </w:numPr>
        <w:ind w:left="1440"/>
      </w:pPr>
    </w:p>
    <w:p w14:paraId="007D2BDA" w14:textId="77777777" w:rsidR="000B5829" w:rsidRPr="00713D06" w:rsidRDefault="000B5829" w:rsidP="006B0680">
      <w:pPr>
        <w:pStyle w:val="Bullets"/>
        <w:ind w:left="1080"/>
      </w:pPr>
      <w:r w:rsidRPr="00713D06">
        <w:t>Some new systems must improve capacity in order to obtain approval.</w:t>
      </w:r>
      <w:r w:rsidR="00C67A4B" w:rsidRPr="00713D06">
        <w:t xml:space="preserve"> </w:t>
      </w:r>
      <w:r w:rsidRPr="00713D06">
        <w:t>An estimated 20 percent of new systems applying for approval will be required to submit supplemental materials before approval is granted by the state.</w:t>
      </w:r>
      <w:r w:rsidR="00C67A4B" w:rsidRPr="00713D06">
        <w:t xml:space="preserve"> </w:t>
      </w:r>
      <w:r w:rsidRPr="00713D06">
        <w:t xml:space="preserve">To develop and submit these materials, it is estimated that each system denied initial approval will require an additional </w:t>
      </w:r>
      <w:r w:rsidR="008B3D9E" w:rsidRPr="00713D06">
        <w:t xml:space="preserve">40 </w:t>
      </w:r>
      <w:r w:rsidRPr="00713D06">
        <w:t>hours.</w:t>
      </w:r>
      <w:r w:rsidR="00C67A4B" w:rsidRPr="00713D06">
        <w:t xml:space="preserve"> </w:t>
      </w:r>
      <w:r w:rsidRPr="00713D06">
        <w:t xml:space="preserve">As with the approval application, it is estimated that there will be 8 new systems per state per year (20 percent of which will be required to submit supplemental materials) and that the burden estimate does not include the time needed to comply with technical requirements. </w:t>
      </w:r>
    </w:p>
    <w:p w14:paraId="007D2BDB" w14:textId="77777777" w:rsidR="000B5829" w:rsidRPr="00713D06" w:rsidRDefault="000B5829" w:rsidP="006B0680">
      <w:pPr>
        <w:pStyle w:val="Bullets"/>
        <w:numPr>
          <w:ilvl w:val="0"/>
          <w:numId w:val="0"/>
        </w:numPr>
        <w:ind w:left="1440"/>
      </w:pPr>
    </w:p>
    <w:p w14:paraId="007D2BDC" w14:textId="5D9E33FA" w:rsidR="000B5829" w:rsidRPr="00713D06" w:rsidRDefault="000B5829" w:rsidP="006B0680">
      <w:pPr>
        <w:pStyle w:val="Bullets"/>
        <w:ind w:left="1080"/>
      </w:pPr>
      <w:r w:rsidRPr="00713D06">
        <w:t>Some existing systems will incur burden for complying with state capacity development strategies.</w:t>
      </w:r>
      <w:r w:rsidR="00C67A4B" w:rsidRPr="00713D06">
        <w:t xml:space="preserve"> </w:t>
      </w:r>
      <w:r w:rsidRPr="00713D06">
        <w:t>Each year, EPA estimates that 20 percent of CWSs, 7 percent of NTNCWSs, and 2.5 percent of TNCWSs will incur a burden to comply with state capacity development strategy efforts.</w:t>
      </w:r>
      <w:r w:rsidR="00C67A4B" w:rsidRPr="00713D06">
        <w:t xml:space="preserve"> </w:t>
      </w:r>
      <w:r w:rsidRPr="00713D06">
        <w:t xml:space="preserve">EPA estimates that these systems will spend, on average, 8 hours per year participating in capacity development strategy activities </w:t>
      </w:r>
      <w:r w:rsidR="00FA7D02">
        <w:t>such as state consultation, training on managerial and financial aspects of operating a public water system and one on one technical assistance.</w:t>
      </w:r>
      <w:r w:rsidRPr="00713D06">
        <w:t xml:space="preserve"> </w:t>
      </w:r>
    </w:p>
    <w:p w14:paraId="007D2BDD" w14:textId="77777777" w:rsidR="000B5829" w:rsidRPr="00713D06" w:rsidRDefault="000B5829" w:rsidP="006B0680"/>
    <w:p w14:paraId="007D2BDE" w14:textId="633BDDE5" w:rsidR="000B5829" w:rsidRPr="00713D06" w:rsidRDefault="000B5829" w:rsidP="006B0680">
      <w:r w:rsidRPr="00713D06">
        <w:tab/>
        <w:t>Based on these assumptions, EPA estimates that the average annual burden to PWSs will be approxi</w:t>
      </w:r>
      <w:r w:rsidRPr="006B0680">
        <w:t xml:space="preserve">mately </w:t>
      </w:r>
      <w:r w:rsidR="00F83EBC" w:rsidRPr="006B0680">
        <w:t>1</w:t>
      </w:r>
      <w:r w:rsidR="005B5D29" w:rsidRPr="006B0680">
        <w:t>28</w:t>
      </w:r>
      <w:r w:rsidR="00F83EBC" w:rsidRPr="006B0680">
        <w:t>,</w:t>
      </w:r>
      <w:r w:rsidR="005B5D29" w:rsidRPr="006B0680">
        <w:t>851</w:t>
      </w:r>
      <w:r w:rsidR="00F83EBC" w:rsidRPr="006B0680">
        <w:t xml:space="preserve"> </w:t>
      </w:r>
      <w:r w:rsidRPr="006B0680">
        <w:t>hours fo</w:t>
      </w:r>
      <w:r w:rsidRPr="00713D06">
        <w:t>r capacity development activities.</w:t>
      </w:r>
      <w:r w:rsidR="00C67A4B" w:rsidRPr="00713D06">
        <w:t xml:space="preserve"> </w:t>
      </w:r>
    </w:p>
    <w:p w14:paraId="007D2BDF" w14:textId="77777777" w:rsidR="00FB43D2" w:rsidRPr="00713D06" w:rsidRDefault="00FB43D2" w:rsidP="006B0680"/>
    <w:p w14:paraId="007D2BE0" w14:textId="77777777" w:rsidR="000B5829" w:rsidRPr="00713D06" w:rsidRDefault="000B5829" w:rsidP="006B0680">
      <w:pPr>
        <w:ind w:firstLine="720"/>
      </w:pPr>
      <w:r w:rsidRPr="00713D06">
        <w:lastRenderedPageBreak/>
        <w:t>Appendix D summarizes the assumptions used to calculate the Capacity Development Program burden and provides detailed burden and cost calculations.</w:t>
      </w:r>
      <w:r w:rsidR="00C67A4B" w:rsidRPr="00713D06">
        <w:t xml:space="preserve"> </w:t>
      </w:r>
    </w:p>
    <w:p w14:paraId="007D2BE1" w14:textId="77777777" w:rsidR="000B5829" w:rsidRPr="00713D06" w:rsidRDefault="000B5829" w:rsidP="006B0680"/>
    <w:p w14:paraId="007D2BE2" w14:textId="77777777" w:rsidR="000B5829" w:rsidRPr="00713D06" w:rsidRDefault="000B5829" w:rsidP="006B0680">
      <w:pPr>
        <w:pStyle w:val="12ptItalics"/>
        <w:numPr>
          <w:ilvl w:val="0"/>
          <w:numId w:val="14"/>
        </w:numPr>
      </w:pPr>
      <w:r w:rsidRPr="00713D06">
        <w:t xml:space="preserve">General State Primacy </w:t>
      </w:r>
    </w:p>
    <w:p w14:paraId="007D2BE3" w14:textId="77777777" w:rsidR="000B5829" w:rsidRPr="00713D06" w:rsidRDefault="000B5829" w:rsidP="006B0680">
      <w:r w:rsidRPr="00713D06">
        <w:tab/>
        <w:t>There is no PWS burden associated with general state primacy activities.</w:t>
      </w:r>
      <w:r w:rsidRPr="00713D06">
        <w:tab/>
      </w:r>
    </w:p>
    <w:p w14:paraId="007D2BE4" w14:textId="77777777" w:rsidR="000B5829" w:rsidRPr="00713D06" w:rsidRDefault="000B5829" w:rsidP="006B0680"/>
    <w:p w14:paraId="007D2BE5" w14:textId="77777777" w:rsidR="000B5829" w:rsidRPr="00713D06" w:rsidRDefault="000B5829" w:rsidP="006B0680">
      <w:pPr>
        <w:pStyle w:val="12ptItalics"/>
        <w:numPr>
          <w:ilvl w:val="0"/>
          <w:numId w:val="14"/>
        </w:numPr>
      </w:pPr>
      <w:r w:rsidRPr="00713D06">
        <w:t>Public Notification</w:t>
      </w:r>
      <w:r w:rsidRPr="00713D06">
        <w:tab/>
      </w:r>
    </w:p>
    <w:p w14:paraId="2F25D6DB" w14:textId="51D36CE9" w:rsidR="00E141E9" w:rsidRPr="00713D06" w:rsidRDefault="000B5829" w:rsidP="006B0680">
      <w:r w:rsidRPr="00713D06">
        <w:tab/>
        <w:t>Only PWSs with one or more violation</w:t>
      </w:r>
      <w:r w:rsidR="00A14839" w:rsidRPr="00713D06">
        <w:t>s</w:t>
      </w:r>
      <w:r w:rsidRPr="00713D06">
        <w:t xml:space="preserve"> during the year incur a burden</w:t>
      </w:r>
      <w:r w:rsidR="00E141E9" w:rsidRPr="00713D06">
        <w:t xml:space="preserve"> to prepare, copy, mail, submit, or post public notices, as well as to maintain</w:t>
      </w:r>
      <w:r w:rsidR="00BF23A9" w:rsidRPr="00713D06">
        <w:t xml:space="preserve"> records of public notification</w:t>
      </w:r>
      <w:r w:rsidR="00E141E9" w:rsidRPr="00713D06">
        <w:t xml:space="preserve"> activities</w:t>
      </w:r>
      <w:r w:rsidRPr="00713D06">
        <w:t>.</w:t>
      </w:r>
      <w:r w:rsidR="00C67A4B" w:rsidRPr="00713D06">
        <w:t xml:space="preserve"> </w:t>
      </w:r>
      <w:r w:rsidRPr="00713D06">
        <w:t>PWSs with no violations have no requirements under this rule.</w:t>
      </w:r>
      <w:r w:rsidR="00C67A4B" w:rsidRPr="00713D06">
        <w:t xml:space="preserve"> </w:t>
      </w:r>
      <w:r w:rsidR="00824CB8" w:rsidRPr="00713D06">
        <w:t xml:space="preserve">The annual information collection burden for systems that do experience a violation is estimated to be 779,393 hours. Note that RTCR </w:t>
      </w:r>
      <w:r w:rsidR="00E141E9" w:rsidRPr="00713D06">
        <w:t>net change burden</w:t>
      </w:r>
      <w:r w:rsidR="00824CB8" w:rsidRPr="00713D06">
        <w:t xml:space="preserve"> (i.e., incremental burden over the 1989 </w:t>
      </w:r>
      <w:r w:rsidR="004E4C19" w:rsidRPr="00713D06">
        <w:t>Total Coliform Rule (</w:t>
      </w:r>
      <w:r w:rsidR="00824CB8" w:rsidRPr="00713D06">
        <w:t>TCR</w:t>
      </w:r>
      <w:r w:rsidR="004E4C19" w:rsidRPr="00713D06">
        <w:t>)</w:t>
      </w:r>
      <w:r w:rsidR="00824CB8" w:rsidRPr="00713D06">
        <w:t>)</w:t>
      </w:r>
      <w:r w:rsidR="00E141E9" w:rsidRPr="00713D06">
        <w:t xml:space="preserve"> </w:t>
      </w:r>
      <w:r w:rsidR="00B47070" w:rsidRPr="00713D06">
        <w:t xml:space="preserve">for </w:t>
      </w:r>
      <w:r w:rsidR="00BF23A9" w:rsidRPr="00713D06">
        <w:t>public notification</w:t>
      </w:r>
      <w:r w:rsidR="00E141E9" w:rsidRPr="00713D06">
        <w:t xml:space="preserve"> has been removed from the RTCR standalone ICR</w:t>
      </w:r>
      <w:r w:rsidR="00ED7192" w:rsidRPr="00713D06">
        <w:t xml:space="preserve">, and is now accounted for in this ICR. </w:t>
      </w:r>
      <w:r w:rsidR="00BA2F9E" w:rsidRPr="00713D06">
        <w:rPr>
          <w:color w:val="000000" w:themeColor="text1"/>
        </w:rPr>
        <w:t>Due to the elimination of Tier 2 violations for total coliform occurrence under RTCR, PWSs will experience</w:t>
      </w:r>
      <w:r w:rsidR="00B47070" w:rsidRPr="00713D06">
        <w:rPr>
          <w:color w:val="000000" w:themeColor="text1"/>
        </w:rPr>
        <w:t xml:space="preserve"> </w:t>
      </w:r>
      <w:r w:rsidR="00BA2F9E" w:rsidRPr="00713D06">
        <w:rPr>
          <w:color w:val="000000" w:themeColor="text1"/>
        </w:rPr>
        <w:t xml:space="preserve">a </w:t>
      </w:r>
      <w:r w:rsidR="00B47070" w:rsidRPr="00713D06">
        <w:rPr>
          <w:color w:val="000000" w:themeColor="text1"/>
        </w:rPr>
        <w:t>significant reduction in</w:t>
      </w:r>
      <w:r w:rsidR="00ED7192" w:rsidRPr="00713D06">
        <w:rPr>
          <w:color w:val="000000" w:themeColor="text1"/>
        </w:rPr>
        <w:t xml:space="preserve"> </w:t>
      </w:r>
      <w:r w:rsidR="00BF23A9" w:rsidRPr="00713D06">
        <w:rPr>
          <w:color w:val="000000" w:themeColor="text1"/>
        </w:rPr>
        <w:t>public notification</w:t>
      </w:r>
      <w:r w:rsidR="00BA2F9E" w:rsidRPr="00713D06">
        <w:rPr>
          <w:color w:val="000000" w:themeColor="text1"/>
        </w:rPr>
        <w:t xml:space="preserve"> </w:t>
      </w:r>
      <w:r w:rsidR="00ED7192" w:rsidRPr="00713D06">
        <w:rPr>
          <w:color w:val="000000" w:themeColor="text1"/>
        </w:rPr>
        <w:t xml:space="preserve">burden, </w:t>
      </w:r>
      <w:r w:rsidR="00BA2F9E" w:rsidRPr="00713D06">
        <w:rPr>
          <w:color w:val="000000" w:themeColor="text1"/>
        </w:rPr>
        <w:t>which</w:t>
      </w:r>
      <w:r w:rsidR="00ED7192" w:rsidRPr="00713D06" w:rsidDel="009E20C6">
        <w:rPr>
          <w:color w:val="000000" w:themeColor="text1"/>
        </w:rPr>
        <w:t xml:space="preserve"> is reflected in the annual PWS burden estimate above</w:t>
      </w:r>
      <w:r w:rsidR="00ED7192" w:rsidRPr="00713D06">
        <w:rPr>
          <w:color w:val="000000" w:themeColor="text1"/>
        </w:rPr>
        <w:t>.</w:t>
      </w:r>
    </w:p>
    <w:p w14:paraId="007D2BE7" w14:textId="4602BF4C" w:rsidR="000B5829" w:rsidRPr="00713D06" w:rsidRDefault="000B5829" w:rsidP="006B0680"/>
    <w:p w14:paraId="007D2BE8" w14:textId="3CBBCF36" w:rsidR="000B5829" w:rsidRPr="00713D06" w:rsidRDefault="000B5829" w:rsidP="006B0680">
      <w:r w:rsidRPr="00713D06">
        <w:tab/>
        <w:t>In preparing this ICR, EPA assumed that each PWS will deliver a public notice to persons served.</w:t>
      </w:r>
      <w:r w:rsidR="00C67A4B" w:rsidRPr="00713D06">
        <w:t xml:space="preserve"> </w:t>
      </w:r>
      <w:r w:rsidRPr="00713D06">
        <w:t>Under the statute, PWSs are required to reach persons served, including those who ordinarily do not receive water bills (e.g., residents of apartment buildings, students and staff at schools, etc.).</w:t>
      </w:r>
    </w:p>
    <w:p w14:paraId="007D2BE9" w14:textId="77777777" w:rsidR="000B5829" w:rsidRPr="00713D06" w:rsidRDefault="000B5829" w:rsidP="006B0680"/>
    <w:p w14:paraId="007D2BEA" w14:textId="57F4DA59" w:rsidR="000B5829" w:rsidRPr="00713D06" w:rsidRDefault="000B5829" w:rsidP="006B0680">
      <w:r w:rsidRPr="00713D06">
        <w:tab/>
        <w:t xml:space="preserve">Under the PN Rule, CWSs providing a Tier 1 notice are expected either to hand deliver the notice to all residences or to contact all media outlets serving the affected community, including television and radio stations, and submit a press release. Burden for distribution of Tier 1 notices </w:t>
      </w:r>
      <w:r w:rsidR="006766FC" w:rsidRPr="00713D06">
        <w:t>is</w:t>
      </w:r>
      <w:r w:rsidRPr="00713D06">
        <w:t xml:space="preserve"> estimated at 12 hours for posting and hand delivery and/or use of mass media.</w:t>
      </w:r>
      <w:r w:rsidR="00C67A4B" w:rsidRPr="00713D06">
        <w:t xml:space="preserve"> </w:t>
      </w:r>
      <w:r w:rsidRPr="00713D06">
        <w:t>NCWSs providing a Tier 1 notice are likely to post the notice or hand deliver the notice to customers.</w:t>
      </w:r>
      <w:r w:rsidR="00C67A4B" w:rsidRPr="00713D06">
        <w:t xml:space="preserve"> </w:t>
      </w:r>
      <w:r w:rsidRPr="00713D06">
        <w:t>All water systems are required to take other reasonably calculated steps to ensure all the persons served by the system receive the notice.</w:t>
      </w:r>
      <w:r w:rsidR="00C67A4B" w:rsidRPr="00713D06">
        <w:t xml:space="preserve"> </w:t>
      </w:r>
      <w:r w:rsidRPr="00713D06">
        <w:t>Although the rule does not specify such actions, PWSs are assumed to place telephone calls to centers of sensitive populations, such as hospitals, nursing homes, and schools.</w:t>
      </w:r>
      <w:r w:rsidR="00C67A4B" w:rsidRPr="00713D06">
        <w:t xml:space="preserve"> </w:t>
      </w:r>
      <w:r w:rsidRPr="00713D06">
        <w:t>Finally, water systems are expected to prepare a notice suitable for posting in rest areas, government-owned buildings, libraries, and other facilities served by the water system.</w:t>
      </w:r>
    </w:p>
    <w:p w14:paraId="007D2BEB" w14:textId="77777777" w:rsidR="000B5829" w:rsidRPr="00713D06" w:rsidRDefault="000B5829" w:rsidP="006B0680"/>
    <w:p w14:paraId="007D2BEC" w14:textId="77777777" w:rsidR="000B5829" w:rsidRPr="00713D06" w:rsidRDefault="000B5829" w:rsidP="006B0680">
      <w:r w:rsidRPr="00713D06">
        <w:tab/>
        <w:t xml:space="preserve">Systems providing a Tier 2 or Tier 3 notice must mail or otherwise directly deliver one notice to each </w:t>
      </w:r>
      <w:r w:rsidR="003C564F" w:rsidRPr="00713D06">
        <w:t xml:space="preserve">billing </w:t>
      </w:r>
      <w:r w:rsidRPr="00713D06">
        <w:t>customer.</w:t>
      </w:r>
      <w:r w:rsidR="00C67A4B" w:rsidRPr="00713D06">
        <w:t xml:space="preserve"> </w:t>
      </w:r>
      <w:r w:rsidRPr="00713D06">
        <w:t>The PN Rule also permits NCWSs to post the notice in lieu of direct delivery or mailing.</w:t>
      </w:r>
      <w:r w:rsidR="00C67A4B" w:rsidRPr="00713D06">
        <w:t xml:space="preserve"> </w:t>
      </w:r>
      <w:r w:rsidRPr="00713D06">
        <w:t>All water systems must also take other reasonably calculated steps to reach other persons not reached by mail, direct delivery, or routine posting. Estimated burden hours for delivering Tier 2 notices are 9 hours for CWSs under 500 in si</w:t>
      </w:r>
      <w:r w:rsidR="006766FC" w:rsidRPr="00713D06">
        <w:t>ze, and 30 hours for larger CWS</w:t>
      </w:r>
      <w:r w:rsidRPr="00713D06">
        <w:t>s. NTNCWS and TNCWS are estimated to incur 9 burden hours per system.</w:t>
      </w:r>
      <w:r w:rsidR="00C67A4B" w:rsidRPr="00713D06">
        <w:t xml:space="preserve"> </w:t>
      </w:r>
      <w:r w:rsidRPr="00713D06">
        <w:t xml:space="preserve"> </w:t>
      </w:r>
    </w:p>
    <w:p w14:paraId="007D2BED" w14:textId="77777777" w:rsidR="000B5829" w:rsidRPr="00713D06" w:rsidRDefault="000B5829" w:rsidP="006B0680"/>
    <w:p w14:paraId="007D2BEE" w14:textId="77777777" w:rsidR="000B5829" w:rsidRPr="00713D06" w:rsidRDefault="000B5829" w:rsidP="006B0680">
      <w:r w:rsidRPr="00713D06">
        <w:tab/>
        <w:t>The burden estimate for mailing assumes that half the CWSs bill their customers less frequently than every month or use postcards rather than envelopes to send bills.</w:t>
      </w:r>
      <w:r w:rsidR="00C67A4B" w:rsidRPr="00713D06">
        <w:t xml:space="preserve"> </w:t>
      </w:r>
      <w:r w:rsidRPr="00713D06">
        <w:t xml:space="preserve">Therefore, if a </w:t>
      </w:r>
      <w:r w:rsidR="00995416" w:rsidRPr="00713D06">
        <w:t xml:space="preserve">CWS </w:t>
      </w:r>
      <w:r w:rsidRPr="00713D06">
        <w:t xml:space="preserve">experiences a violation requiring a Tier 2 notice more than 30 days prior to a regular billing date, </w:t>
      </w:r>
      <w:r w:rsidR="00995416" w:rsidRPr="00713D06">
        <w:t>that CWS is</w:t>
      </w:r>
      <w:r w:rsidRPr="00713D06">
        <w:t xml:space="preserve"> required to send a separate mailing specifically for the public notice.</w:t>
      </w:r>
      <w:r w:rsidR="00C67A4B" w:rsidRPr="00713D06">
        <w:t xml:space="preserve"> </w:t>
      </w:r>
      <w:r w:rsidRPr="00713D06">
        <w:t xml:space="preserve">Water systems that bill on a monthly basis and do not use postcards, or those sending out other mailings to the customers, including annual CCRs, will be able to incorporate the notice as a </w:t>
      </w:r>
      <w:r w:rsidRPr="00713D06">
        <w:lastRenderedPageBreak/>
        <w:t>stuffer in one of the system’s other mailings.</w:t>
      </w:r>
      <w:r w:rsidR="00C67A4B" w:rsidRPr="00713D06">
        <w:t xml:space="preserve"> </w:t>
      </w:r>
      <w:r w:rsidRPr="00713D06">
        <w:t>Because the mailing alone will not reach all persons served, the burden estimate includes other methods of information dissemination to ensure all persons served receive the notice.</w:t>
      </w:r>
    </w:p>
    <w:p w14:paraId="007D2BEF" w14:textId="77777777" w:rsidR="000B5829" w:rsidRPr="00713D06" w:rsidRDefault="000B5829" w:rsidP="006B0680">
      <w:r w:rsidRPr="00713D06">
        <w:tab/>
      </w:r>
    </w:p>
    <w:p w14:paraId="007D2BF4" w14:textId="6A09C417" w:rsidR="000B5829" w:rsidRPr="00713D06" w:rsidRDefault="000B5829" w:rsidP="006B0680">
      <w:r w:rsidRPr="00713D06">
        <w:tab/>
        <w:t>The burden for preparation of these notices was calculated separately from the burden for delivering the notices. For Tier 1</w:t>
      </w:r>
      <w:r w:rsidR="00717502" w:rsidRPr="00713D06">
        <w:t xml:space="preserve"> notice preparation by</w:t>
      </w:r>
      <w:r w:rsidRPr="00713D06">
        <w:t xml:space="preserve"> systems </w:t>
      </w:r>
      <w:r w:rsidR="00717502" w:rsidRPr="00713D06">
        <w:t>serving up to 10,000 customers,</w:t>
      </w:r>
      <w:r w:rsidRPr="00713D06">
        <w:t xml:space="preserve"> the burden estimate per system is </w:t>
      </w:r>
      <w:r w:rsidR="008B3D9E" w:rsidRPr="00713D06">
        <w:t>15</w:t>
      </w:r>
      <w:r w:rsidRPr="00713D06">
        <w:t xml:space="preserve"> hours. Systems </w:t>
      </w:r>
      <w:r w:rsidR="00717502" w:rsidRPr="00713D06">
        <w:t>serving more than</w:t>
      </w:r>
      <w:r w:rsidRPr="00713D06">
        <w:t xml:space="preserve"> 10,000 customers </w:t>
      </w:r>
      <w:r w:rsidR="00717502" w:rsidRPr="00713D06">
        <w:t xml:space="preserve">incur a burden of </w:t>
      </w:r>
      <w:r w:rsidR="008B3D9E" w:rsidRPr="00713D06">
        <w:t xml:space="preserve">30 </w:t>
      </w:r>
      <w:r w:rsidRPr="00713D06">
        <w:t xml:space="preserve">hours per system. </w:t>
      </w:r>
      <w:r w:rsidR="00B55D8C" w:rsidRPr="00713D06">
        <w:t>Systems with T</w:t>
      </w:r>
      <w:r w:rsidRPr="00713D06">
        <w:t xml:space="preserve">ier 2 </w:t>
      </w:r>
      <w:r w:rsidR="00B55D8C" w:rsidRPr="00713D06">
        <w:t>notices</w:t>
      </w:r>
      <w:r w:rsidRPr="00713D06">
        <w:t xml:space="preserve"> </w:t>
      </w:r>
      <w:r w:rsidR="00717502" w:rsidRPr="00713D06">
        <w:t>incur an</w:t>
      </w:r>
      <w:r w:rsidRPr="00713D06">
        <w:t xml:space="preserve"> estimated burden of 3.5 hours, regardless of size, while CWSs </w:t>
      </w:r>
      <w:r w:rsidR="00B55D8C" w:rsidRPr="00713D06">
        <w:t xml:space="preserve">with Tier 3 notices </w:t>
      </w:r>
      <w:r w:rsidRPr="00713D06">
        <w:t xml:space="preserve">have an estimated burden of </w:t>
      </w:r>
      <w:r w:rsidR="00A9694E" w:rsidRPr="00713D06">
        <w:t xml:space="preserve">3 </w:t>
      </w:r>
      <w:r w:rsidRPr="00713D06">
        <w:t>hour</w:t>
      </w:r>
      <w:r w:rsidR="00A9694E" w:rsidRPr="00713D06">
        <w:t>s</w:t>
      </w:r>
      <w:r w:rsidRPr="00713D06">
        <w:t xml:space="preserve"> and NTNCWSs and TNCWSs have an estimated 3.5 burden hours</w:t>
      </w:r>
      <w:r w:rsidR="00B55D8C" w:rsidRPr="00713D06">
        <w:t>.</w:t>
      </w:r>
      <w:r w:rsidRPr="00713D06">
        <w:t xml:space="preserve"> If repeated notices are necessary, the estimated PWS respondent burden for developing and distributing repeat public notification is 3 hours per s</w:t>
      </w:r>
      <w:r w:rsidR="00E82C7F" w:rsidRPr="00713D06">
        <w:t xml:space="preserve">ystem. </w:t>
      </w:r>
      <w:r w:rsidR="00C67A4B" w:rsidRPr="00713D06">
        <w:t xml:space="preserve"> </w:t>
      </w:r>
    </w:p>
    <w:p w14:paraId="007D2BF5" w14:textId="77777777" w:rsidR="000B5829" w:rsidRPr="00713D06" w:rsidRDefault="000B5829" w:rsidP="006B0680"/>
    <w:p w14:paraId="007D2BF6" w14:textId="77777777" w:rsidR="000B5829" w:rsidRPr="00713D06" w:rsidRDefault="000B5829" w:rsidP="006B0680">
      <w:pPr>
        <w:ind w:firstLine="720"/>
      </w:pPr>
      <w:r w:rsidRPr="00713D06">
        <w:t>Appendix F summarizes the assumptions used to calculate the PN Rule burden and provides detailed burden and cost calculations.</w:t>
      </w:r>
      <w:r w:rsidR="00C67A4B" w:rsidRPr="00713D06">
        <w:t xml:space="preserve"> </w:t>
      </w:r>
    </w:p>
    <w:p w14:paraId="007D2BF7" w14:textId="77777777" w:rsidR="000B5829" w:rsidRPr="00713D06" w:rsidRDefault="000B5829" w:rsidP="006B0680">
      <w:pPr>
        <w:ind w:firstLine="720"/>
      </w:pPr>
    </w:p>
    <w:p w14:paraId="007D2BF8" w14:textId="42BE32D0" w:rsidR="000B5829" w:rsidRPr="00713D06" w:rsidRDefault="000B5829" w:rsidP="006B0680">
      <w:pPr>
        <w:pStyle w:val="12ptItalics"/>
        <w:numPr>
          <w:ilvl w:val="0"/>
          <w:numId w:val="14"/>
        </w:numPr>
      </w:pPr>
      <w:r w:rsidRPr="00713D06">
        <w:t>Operator Certification Program</w:t>
      </w:r>
    </w:p>
    <w:p w14:paraId="007D2BF9" w14:textId="37FC9148" w:rsidR="000B5829" w:rsidRPr="00713D06" w:rsidRDefault="000B5829" w:rsidP="006B0680">
      <w:r w:rsidRPr="00713D06">
        <w:tab/>
        <w:t>EPA estimates that</w:t>
      </w:r>
      <w:r w:rsidR="00A47CD1" w:rsidRPr="00713D06">
        <w:t xml:space="preserve"> on average,</w:t>
      </w:r>
      <w:r w:rsidRPr="00713D06">
        <w:t xml:space="preserve"> </w:t>
      </w:r>
      <w:r w:rsidR="005B5D29" w:rsidRPr="006B0680">
        <w:t>2</w:t>
      </w:r>
      <w:r w:rsidR="0066337E" w:rsidRPr="006B0680">
        <w:t>3,</w:t>
      </w:r>
      <w:r w:rsidR="005B5D29" w:rsidRPr="006B0680">
        <w:t>209</w:t>
      </w:r>
      <w:r w:rsidRPr="00713D06">
        <w:t xml:space="preserve"> </w:t>
      </w:r>
      <w:r w:rsidR="00A47CD1" w:rsidRPr="00713D06">
        <w:t>PWSs</w:t>
      </w:r>
      <w:r w:rsidRPr="00713D06">
        <w:t xml:space="preserve"> will be affected annually by the Operator Certification Program</w:t>
      </w:r>
      <w:r w:rsidR="00167B36" w:rsidRPr="00713D06">
        <w:t xml:space="preserve">. </w:t>
      </w:r>
      <w:r w:rsidRPr="00713D06">
        <w:t>The burden for PWSs involves operators renewing their certifications.</w:t>
      </w:r>
      <w:r w:rsidR="00C67A4B" w:rsidRPr="00713D06">
        <w:t xml:space="preserve"> </w:t>
      </w:r>
      <w:r w:rsidRPr="00713D06">
        <w:t xml:space="preserve">The burden is estimated to be </w:t>
      </w:r>
      <w:r w:rsidR="005B5D29" w:rsidRPr="00713D06">
        <w:t>315</w:t>
      </w:r>
      <w:r w:rsidR="00F83EBC" w:rsidRPr="00713D06">
        <w:t>,</w:t>
      </w:r>
      <w:r w:rsidR="005B5D29" w:rsidRPr="00713D06">
        <w:t>919</w:t>
      </w:r>
      <w:r w:rsidRPr="00713D06">
        <w:t xml:space="preserve"> hours annually for PWSs.</w:t>
      </w:r>
      <w:r w:rsidR="00C67A4B" w:rsidRPr="00713D06">
        <w:t xml:space="preserve"> </w:t>
      </w:r>
    </w:p>
    <w:p w14:paraId="007D2BFA" w14:textId="77777777" w:rsidR="000B5829" w:rsidRPr="00713D06" w:rsidRDefault="000B5829" w:rsidP="006B0680"/>
    <w:p w14:paraId="007D2BFB" w14:textId="77777777" w:rsidR="000B5829" w:rsidRPr="00713D06" w:rsidRDefault="000B5829" w:rsidP="006B0680">
      <w:pPr>
        <w:ind w:firstLine="720"/>
      </w:pPr>
      <w:r w:rsidRPr="00713D06">
        <w:t>Appendix G summarizes the assumptions used to calculate the Operator Certification Program burden and provides detailed burden and cost calculations.</w:t>
      </w:r>
      <w:r w:rsidR="00C67A4B" w:rsidRPr="00713D06">
        <w:t xml:space="preserve"> </w:t>
      </w:r>
    </w:p>
    <w:p w14:paraId="007D2BFC" w14:textId="77777777" w:rsidR="000B5829" w:rsidRPr="00713D06" w:rsidRDefault="000B5829" w:rsidP="006B0680"/>
    <w:p w14:paraId="007D2BFD" w14:textId="2007E75A" w:rsidR="000B5829" w:rsidRPr="00713D06" w:rsidRDefault="000B5829" w:rsidP="006B0680">
      <w:pPr>
        <w:pStyle w:val="12ptItalics"/>
        <w:keepNext/>
        <w:numPr>
          <w:ilvl w:val="0"/>
          <w:numId w:val="14"/>
        </w:numPr>
      </w:pPr>
      <w:r w:rsidRPr="00713D06">
        <w:t xml:space="preserve">Tribal </w:t>
      </w:r>
      <w:r w:rsidR="00F93095" w:rsidRPr="00713D06">
        <w:t xml:space="preserve">Drinking Water </w:t>
      </w:r>
      <w:r w:rsidRPr="00713D06">
        <w:t>Operator Certification Program</w:t>
      </w:r>
    </w:p>
    <w:p w14:paraId="23717A65" w14:textId="0ED4E9A4" w:rsidR="00167B36" w:rsidRPr="00713D06" w:rsidRDefault="000B5829" w:rsidP="006B0680">
      <w:r w:rsidRPr="00713D06">
        <w:tab/>
        <w:t xml:space="preserve">Burden for </w:t>
      </w:r>
      <w:r w:rsidR="00D14D3F" w:rsidRPr="00713D06">
        <w:t>t</w:t>
      </w:r>
      <w:r w:rsidRPr="00713D06">
        <w:t xml:space="preserve">ribal PWSs involves obtaining and renewing certification of </w:t>
      </w:r>
      <w:r w:rsidR="00F05CEE" w:rsidRPr="00713D06">
        <w:t>their</w:t>
      </w:r>
      <w:r w:rsidRPr="00713D06">
        <w:t xml:space="preserve"> operators.</w:t>
      </w:r>
      <w:r w:rsidR="00C67A4B" w:rsidRPr="00713D06">
        <w:t xml:space="preserve"> </w:t>
      </w:r>
      <w:r w:rsidRPr="00713D06">
        <w:t>Th</w:t>
      </w:r>
      <w:r w:rsidR="00E11B48" w:rsidRPr="00713D06">
        <w:t>e total</w:t>
      </w:r>
      <w:r w:rsidRPr="00713D06">
        <w:t xml:space="preserve"> burden</w:t>
      </w:r>
      <w:r w:rsidR="00E11B48" w:rsidRPr="00713D06">
        <w:t xml:space="preserve"> for all three years</w:t>
      </w:r>
      <w:r w:rsidRPr="00713D06">
        <w:t xml:space="preserve"> is estimated to be </w:t>
      </w:r>
      <w:r w:rsidR="005B5D29" w:rsidRPr="00713D06">
        <w:t>30</w:t>
      </w:r>
      <w:r w:rsidR="00E11B48" w:rsidRPr="00713D06">
        <w:t>,</w:t>
      </w:r>
      <w:r w:rsidR="005B5D29" w:rsidRPr="00713D06">
        <w:t>080</w:t>
      </w:r>
      <w:r w:rsidRPr="00713D06">
        <w:t xml:space="preserve"> hours.</w:t>
      </w:r>
      <w:r w:rsidR="00C67A4B" w:rsidRPr="00713D06">
        <w:t xml:space="preserve"> </w:t>
      </w:r>
      <w:r w:rsidRPr="00713D06">
        <w:t xml:space="preserve">Annually that is an average burden of </w:t>
      </w:r>
      <w:r w:rsidR="005B5D29" w:rsidRPr="00713D06">
        <w:t>10</w:t>
      </w:r>
      <w:r w:rsidR="00E11B48" w:rsidRPr="00713D06">
        <w:t>,</w:t>
      </w:r>
      <w:r w:rsidR="005B5D29" w:rsidRPr="00713D06">
        <w:t>027</w:t>
      </w:r>
      <w:r w:rsidRPr="00713D06">
        <w:t xml:space="preserve"> hours. It is estimated that </w:t>
      </w:r>
      <w:r w:rsidR="00D14D3F" w:rsidRPr="00713D06">
        <w:t>t</w:t>
      </w:r>
      <w:r w:rsidRPr="00713D06">
        <w:t xml:space="preserve">ribal systems will require 40 hours for new </w:t>
      </w:r>
      <w:r w:rsidR="00F05CEE" w:rsidRPr="00713D06">
        <w:t>L</w:t>
      </w:r>
      <w:r w:rsidRPr="00713D06">
        <w:t xml:space="preserve">evel 1 certifications, 26 hours for new </w:t>
      </w:r>
      <w:r w:rsidR="00F05CEE" w:rsidRPr="00713D06">
        <w:t>L</w:t>
      </w:r>
      <w:r w:rsidRPr="00713D06">
        <w:t xml:space="preserve">evel 2 certifications and 26 hours for new </w:t>
      </w:r>
      <w:r w:rsidR="00F05CEE" w:rsidRPr="00713D06">
        <w:t>L</w:t>
      </w:r>
      <w:r w:rsidRPr="00713D06">
        <w:t>evel 3 certifications. Other activities include 40 ho</w:t>
      </w:r>
      <w:r w:rsidR="00167B36" w:rsidRPr="00713D06">
        <w:t xml:space="preserve">urs for certification renewals. </w:t>
      </w:r>
    </w:p>
    <w:p w14:paraId="3935733D" w14:textId="77777777" w:rsidR="00167B36" w:rsidRPr="00713D06" w:rsidRDefault="00167B36" w:rsidP="006B0680"/>
    <w:p w14:paraId="007D2BFE" w14:textId="26E857EA" w:rsidR="000B5829" w:rsidRPr="00713D06" w:rsidRDefault="000B5829" w:rsidP="006B0680">
      <w:pPr>
        <w:ind w:firstLine="720"/>
      </w:pPr>
      <w:r w:rsidRPr="00713D06">
        <w:t xml:space="preserve">Appendix H summarizes the assumptions used to calculate the Tribal </w:t>
      </w:r>
      <w:r w:rsidR="00F93095" w:rsidRPr="00713D06">
        <w:t xml:space="preserve">Drinking Water </w:t>
      </w:r>
      <w:r w:rsidRPr="00713D06">
        <w:t>Operator Certification burden and provides detailed burden and cost calculations.</w:t>
      </w:r>
      <w:r w:rsidR="00C67A4B" w:rsidRPr="00713D06">
        <w:t xml:space="preserve"> </w:t>
      </w:r>
    </w:p>
    <w:p w14:paraId="007D2BFF" w14:textId="77777777" w:rsidR="000B5829" w:rsidRPr="00713D06" w:rsidRDefault="000B5829" w:rsidP="006B0680">
      <w:pPr>
        <w:keepNext/>
        <w:keepLines/>
      </w:pPr>
    </w:p>
    <w:p w14:paraId="007D2C00" w14:textId="77777777" w:rsidR="000B5829" w:rsidRPr="00713D06" w:rsidRDefault="000B5829" w:rsidP="006B0680">
      <w:pPr>
        <w:keepNext/>
        <w:keepLines/>
        <w:numPr>
          <w:ilvl w:val="0"/>
          <w:numId w:val="14"/>
        </w:numPr>
        <w:rPr>
          <w:i/>
        </w:rPr>
      </w:pPr>
      <w:r w:rsidRPr="00713D06">
        <w:rPr>
          <w:i/>
        </w:rPr>
        <w:t>Constructed Conveyances</w:t>
      </w:r>
    </w:p>
    <w:p w14:paraId="007D2C01" w14:textId="77777777" w:rsidR="000B5829" w:rsidRPr="00713D06" w:rsidRDefault="000B5829" w:rsidP="006B0680">
      <w:pPr>
        <w:keepNext/>
        <w:keepLines/>
      </w:pPr>
    </w:p>
    <w:p w14:paraId="007D2C07" w14:textId="0024DB15" w:rsidR="000B5829" w:rsidRPr="00713D06" w:rsidRDefault="000B5829" w:rsidP="0028283E">
      <w:pPr>
        <w:keepNext/>
        <w:keepLines/>
        <w:rPr>
          <w:szCs w:val="24"/>
        </w:rPr>
      </w:pPr>
      <w:r w:rsidRPr="00713D06">
        <w:tab/>
      </w:r>
      <w:r w:rsidR="00A55681" w:rsidRPr="00713D06">
        <w:t>EPA estimates that no new constructed conveyances will be built</w:t>
      </w:r>
      <w:r w:rsidR="003414CB" w:rsidRPr="00713D06">
        <w:t xml:space="preserve"> going forward</w:t>
      </w:r>
      <w:r w:rsidR="00A55681" w:rsidRPr="00713D06">
        <w:t xml:space="preserve">, therefore no </w:t>
      </w:r>
      <w:r w:rsidRPr="00713D06">
        <w:t xml:space="preserve">PWSs </w:t>
      </w:r>
      <w:r w:rsidR="00226804" w:rsidRPr="00713D06">
        <w:t>will</w:t>
      </w:r>
      <w:r w:rsidRPr="00713D06" w:rsidDel="00A55681">
        <w:t xml:space="preserve"> </w:t>
      </w:r>
      <w:r w:rsidRPr="00713D06">
        <w:t xml:space="preserve">incur </w:t>
      </w:r>
      <w:r w:rsidR="003414CB" w:rsidRPr="00713D06">
        <w:t xml:space="preserve">any reporting and recordkeeping </w:t>
      </w:r>
      <w:r w:rsidRPr="00713D06">
        <w:t>burden to adhere to the broadened definition of “public water system” introduced by the 1996 SDWA Amendments.</w:t>
      </w:r>
      <w:r w:rsidR="00C67A4B" w:rsidRPr="00713D06">
        <w:t xml:space="preserve"> </w:t>
      </w:r>
      <w:r w:rsidR="00801B26" w:rsidRPr="00713D06">
        <w:t>EPA historically assumed that</w:t>
      </w:r>
      <w:r w:rsidR="00C4008A" w:rsidRPr="00713D06">
        <w:t xml:space="preserve"> 371 systems</w:t>
      </w:r>
      <w:r w:rsidR="00801B26" w:rsidRPr="00713D06">
        <w:t xml:space="preserve"> per year would be involved in the constructed conveyance program</w:t>
      </w:r>
      <w:r w:rsidR="0005454E">
        <w:t>.</w:t>
      </w:r>
      <w:r w:rsidR="008D418F" w:rsidRPr="00713D06">
        <w:t xml:space="preserve"> </w:t>
      </w:r>
    </w:p>
    <w:p w14:paraId="348B2BF0" w14:textId="6D8203FA" w:rsidR="003414CB" w:rsidRPr="00713D06" w:rsidRDefault="003414CB" w:rsidP="006B0680"/>
    <w:p w14:paraId="4189C875" w14:textId="7F0C457E" w:rsidR="008D418F" w:rsidRPr="00713D06" w:rsidRDefault="008D418F" w:rsidP="0028283E">
      <w:pPr>
        <w:ind w:firstLine="720"/>
      </w:pPr>
      <w:r w:rsidRPr="00713D06">
        <w:t xml:space="preserve">In May 2015, EPA consulted states </w:t>
      </w:r>
      <w:r w:rsidRPr="00713D06" w:rsidDel="00801B26">
        <w:t xml:space="preserve">on </w:t>
      </w:r>
      <w:r w:rsidRPr="00713D06">
        <w:t>its expectation that no constructed conveyances will be built going forward. Consultations confirmed this expectation. Thus, reporting and recordkeeping burden for PWSs to comply with the Constructed Conveyances program going forward is assumed to be negligible. Note that detailed calculations previously provided in appendix form are no longer included in this ICR.</w:t>
      </w:r>
    </w:p>
    <w:p w14:paraId="007D2C0A" w14:textId="7E0D8F53" w:rsidR="000B5829" w:rsidRPr="00713D06" w:rsidRDefault="000B5829" w:rsidP="006B0680"/>
    <w:p w14:paraId="007D2C0B" w14:textId="77777777" w:rsidR="000B5829" w:rsidRPr="00713D06" w:rsidRDefault="000B5829" w:rsidP="006B0680">
      <w:pPr>
        <w:pStyle w:val="SectionHeading3"/>
        <w:keepNext/>
      </w:pPr>
      <w:r w:rsidRPr="00713D06">
        <w:tab/>
      </w:r>
      <w:bookmarkStart w:id="67" w:name="_Toc318373455"/>
      <w:bookmarkStart w:id="68" w:name="_Toc425514857"/>
      <w:r w:rsidRPr="00713D06">
        <w:t>6(a)(ii) Burden to Primacy Agencies</w:t>
      </w:r>
      <w:bookmarkEnd w:id="67"/>
      <w:bookmarkEnd w:id="68"/>
    </w:p>
    <w:p w14:paraId="007D2C0C" w14:textId="77777777" w:rsidR="000B5829" w:rsidRPr="00713D06" w:rsidRDefault="000B5829" w:rsidP="006B0680"/>
    <w:p w14:paraId="007D2C0D" w14:textId="0E744496" w:rsidR="000B5829" w:rsidRPr="00713D06" w:rsidRDefault="000B5829" w:rsidP="006B0680">
      <w:r w:rsidRPr="00713D06">
        <w:tab/>
      </w:r>
      <w:r w:rsidRPr="00713D06">
        <w:rPr>
          <w:szCs w:val="24"/>
        </w:rPr>
        <w:t xml:space="preserve">The annual burden for state primacy agencies for </w:t>
      </w:r>
      <w:r w:rsidR="00F54133" w:rsidRPr="00713D06">
        <w:rPr>
          <w:szCs w:val="24"/>
        </w:rPr>
        <w:t>November 1, 2015</w:t>
      </w:r>
      <w:r w:rsidR="00995416" w:rsidRPr="00713D06">
        <w:rPr>
          <w:szCs w:val="24"/>
        </w:rPr>
        <w:t xml:space="preserve"> </w:t>
      </w:r>
      <w:r w:rsidRPr="00713D06">
        <w:rPr>
          <w:szCs w:val="24"/>
        </w:rPr>
        <w:t xml:space="preserve">to </w:t>
      </w:r>
      <w:r w:rsidR="00F54133" w:rsidRPr="00713D06">
        <w:rPr>
          <w:szCs w:val="24"/>
        </w:rPr>
        <w:t>October 31, 2018</w:t>
      </w:r>
      <w:r w:rsidR="00995416" w:rsidRPr="00713D06">
        <w:rPr>
          <w:szCs w:val="24"/>
        </w:rPr>
        <w:t xml:space="preserve"> </w:t>
      </w:r>
      <w:r w:rsidRPr="00713D06">
        <w:rPr>
          <w:szCs w:val="24"/>
        </w:rPr>
        <w:t>is estimated to</w:t>
      </w:r>
      <w:r w:rsidRPr="00713D06">
        <w:t xml:space="preserve"> be approximately 1.</w:t>
      </w:r>
      <w:r w:rsidR="005B5D29" w:rsidRPr="00713D06">
        <w:t>5</w:t>
      </w:r>
      <w:r w:rsidR="00E83C39" w:rsidRPr="00713D06">
        <w:t xml:space="preserve"> </w:t>
      </w:r>
      <w:r w:rsidRPr="00713D06">
        <w:t>million hours.</w:t>
      </w:r>
      <w:r w:rsidR="00C67A4B" w:rsidRPr="00713D06">
        <w:t xml:space="preserve"> </w:t>
      </w:r>
      <w:r w:rsidRPr="00713D06">
        <w:t>Exhibit 7 shows the annual burden on an activity-specific basis.</w:t>
      </w:r>
      <w:r w:rsidR="00C67A4B" w:rsidRPr="00713D06">
        <w:t xml:space="preserve"> </w:t>
      </w:r>
      <w:r w:rsidRPr="00713D06">
        <w:t xml:space="preserve">The following briefly describes the bases for the burden estimates – </w:t>
      </w:r>
    </w:p>
    <w:p w14:paraId="007D2C0E" w14:textId="77777777" w:rsidR="000B5829" w:rsidRPr="00713D06" w:rsidRDefault="000B5829" w:rsidP="006B0680"/>
    <w:p w14:paraId="007D2C0F" w14:textId="77777777" w:rsidR="000B5829" w:rsidRPr="00713D06" w:rsidRDefault="000B5829" w:rsidP="006B0680">
      <w:pPr>
        <w:pStyle w:val="12ptItalics"/>
        <w:keepNext/>
        <w:numPr>
          <w:ilvl w:val="0"/>
          <w:numId w:val="9"/>
        </w:numPr>
      </w:pPr>
      <w:r w:rsidRPr="00713D06">
        <w:t>Consumer Confidence Reports</w:t>
      </w:r>
    </w:p>
    <w:p w14:paraId="007D2C10" w14:textId="30C9AA1A" w:rsidR="000B5829" w:rsidRPr="00713D06" w:rsidRDefault="000B5829" w:rsidP="006B0680">
      <w:r w:rsidRPr="00713D06">
        <w:tab/>
        <w:t>Primacy agencies are expected to incur burden for information collection activities associated with preparation assistance, review, and filing of CCRs.</w:t>
      </w:r>
      <w:r w:rsidR="00C67A4B" w:rsidRPr="00713D06">
        <w:t xml:space="preserve"> </w:t>
      </w:r>
      <w:r w:rsidRPr="00713D06">
        <w:t xml:space="preserve">The total annual state burden is estimated at </w:t>
      </w:r>
      <w:r w:rsidR="00195045" w:rsidRPr="006B0680">
        <w:t>7</w:t>
      </w:r>
      <w:r w:rsidR="005B5D29" w:rsidRPr="006B0680">
        <w:t>3</w:t>
      </w:r>
      <w:r w:rsidR="00195045" w:rsidRPr="006B0680">
        <w:t>,</w:t>
      </w:r>
      <w:r w:rsidR="005B5D29" w:rsidRPr="006B0680">
        <w:t>912</w:t>
      </w:r>
      <w:r w:rsidRPr="00713D06">
        <w:t xml:space="preserve"> hours. Assisting in the preparation of reports for small CWSs is estimated at </w:t>
      </w:r>
      <w:r w:rsidR="000F3EE2" w:rsidRPr="00713D06">
        <w:t xml:space="preserve">2 </w:t>
      </w:r>
      <w:r w:rsidRPr="00713D06">
        <w:t>hours per system. State recordkeeping activities</w:t>
      </w:r>
      <w:r w:rsidR="003E4836" w:rsidRPr="00713D06">
        <w:t>,</w:t>
      </w:r>
      <w:r w:rsidRPr="00713D06">
        <w:t xml:space="preserve"> including receiving and reviewing CWS reports and filing reports</w:t>
      </w:r>
      <w:r w:rsidR="003E4836" w:rsidRPr="00713D06">
        <w:t>,</w:t>
      </w:r>
      <w:r w:rsidRPr="00713D06">
        <w:t xml:space="preserve"> are estimated at 0.</w:t>
      </w:r>
      <w:r w:rsidR="000F3EE2" w:rsidRPr="00713D06">
        <w:t xml:space="preserve">50 </w:t>
      </w:r>
      <w:r w:rsidRPr="00713D06">
        <w:t>hours and 0.10 hours, respectively. Appendix B contains detailed burden and cost assumptions and calculations for primacy agencies.</w:t>
      </w:r>
      <w:r w:rsidR="00C67A4B" w:rsidRPr="00713D06">
        <w:t xml:space="preserve"> </w:t>
      </w:r>
    </w:p>
    <w:p w14:paraId="007D2C11" w14:textId="77777777" w:rsidR="000B5829" w:rsidRPr="00713D06" w:rsidRDefault="000B5829" w:rsidP="006B0680"/>
    <w:p w14:paraId="007D2C12" w14:textId="77777777" w:rsidR="000B5829" w:rsidRPr="00713D06" w:rsidRDefault="000B5829" w:rsidP="006B0680">
      <w:pPr>
        <w:pStyle w:val="12ptItalics"/>
        <w:keepNext/>
        <w:numPr>
          <w:ilvl w:val="0"/>
          <w:numId w:val="9"/>
        </w:numPr>
      </w:pPr>
      <w:r w:rsidRPr="00713D06">
        <w:t>Variance and Exemption Rule</w:t>
      </w:r>
    </w:p>
    <w:p w14:paraId="64569AC4" w14:textId="74764B36" w:rsidR="00A55681" w:rsidRPr="00713D06" w:rsidRDefault="00661851" w:rsidP="006B0680">
      <w:pPr>
        <w:pStyle w:val="ListParagraph"/>
        <w:keepLines/>
        <w:ind w:left="0" w:firstLine="810"/>
        <w:rPr>
          <w:szCs w:val="24"/>
        </w:rPr>
      </w:pPr>
      <w:r w:rsidRPr="00713D06">
        <w:t>The burden for s</w:t>
      </w:r>
      <w:r w:rsidR="00313F36" w:rsidRPr="00713D06">
        <w:t xml:space="preserve">tates is based on the number of systems applying for variances and exemptions. </w:t>
      </w:r>
      <w:r w:rsidR="00A55681" w:rsidRPr="00713D06">
        <w:t xml:space="preserve">No systems are expected to apply for new variances or exemptions in this 3-year ICR period; therefore, </w:t>
      </w:r>
      <w:r w:rsidR="00A55681" w:rsidRPr="00713D06">
        <w:rPr>
          <w:szCs w:val="24"/>
        </w:rPr>
        <w:t xml:space="preserve">no burden is estimated for </w:t>
      </w:r>
      <w:r w:rsidR="003414CB" w:rsidRPr="00713D06">
        <w:rPr>
          <w:szCs w:val="24"/>
        </w:rPr>
        <w:t>primacy a</w:t>
      </w:r>
      <w:r w:rsidR="00A55681" w:rsidRPr="00713D06">
        <w:rPr>
          <w:szCs w:val="24"/>
        </w:rPr>
        <w:t>gencies for this rule. Detailed information about assumptions, burden, and calculations is provided in Appendix C.</w:t>
      </w:r>
    </w:p>
    <w:p w14:paraId="007D2C16" w14:textId="77777777" w:rsidR="000B5829" w:rsidRPr="00713D06" w:rsidRDefault="000B5829" w:rsidP="006B0680"/>
    <w:p w14:paraId="007D2C17" w14:textId="77777777" w:rsidR="000B5829" w:rsidRPr="00713D06" w:rsidRDefault="000B5829" w:rsidP="006B0680">
      <w:pPr>
        <w:pStyle w:val="12ptItalics"/>
        <w:keepNext/>
        <w:numPr>
          <w:ilvl w:val="0"/>
          <w:numId w:val="9"/>
        </w:numPr>
      </w:pPr>
      <w:r w:rsidRPr="00713D06">
        <w:t>Capacity Development Program</w:t>
      </w:r>
    </w:p>
    <w:p w14:paraId="007D2C18" w14:textId="1251115C" w:rsidR="000B5829" w:rsidRPr="00713D06" w:rsidRDefault="000B5829" w:rsidP="006B0680">
      <w:r w:rsidRPr="00713D06">
        <w:tab/>
        <w:t xml:space="preserve">As discussed in </w:t>
      </w:r>
      <w:r w:rsidR="002E2F00" w:rsidRPr="00713D06">
        <w:t xml:space="preserve">section </w:t>
      </w:r>
      <w:r w:rsidRPr="00713D06">
        <w:t xml:space="preserve">6(a)(i), the Capacity Development Program, is a state </w:t>
      </w:r>
      <w:r w:rsidR="001A11E3">
        <w:t>program designed</w:t>
      </w:r>
      <w:r w:rsidRPr="00713D06">
        <w:t xml:space="preserve"> to help drinking water systems </w:t>
      </w:r>
      <w:r w:rsidR="001A11E3">
        <w:t>achieve and/or maintain technical, managerial and financial capacity to enhance a system</w:t>
      </w:r>
      <w:r w:rsidR="0028283E">
        <w:t>’</w:t>
      </w:r>
      <w:r w:rsidR="001A11E3">
        <w:t xml:space="preserve">s ability to deliver </w:t>
      </w:r>
      <w:r w:rsidRPr="00713D06">
        <w:t>safe drinking water</w:t>
      </w:r>
      <w:r w:rsidR="002F683D">
        <w:t>.</w:t>
      </w:r>
      <w:r w:rsidR="00C67A4B" w:rsidRPr="00713D06">
        <w:t xml:space="preserve"> </w:t>
      </w:r>
      <w:r w:rsidRPr="00713D06">
        <w:t>The program consists of two major components</w:t>
      </w:r>
      <w:r w:rsidR="0010515E">
        <w:t>:</w:t>
      </w:r>
    </w:p>
    <w:p w14:paraId="007D2C19" w14:textId="77777777" w:rsidR="000B5829" w:rsidRPr="00713D06" w:rsidRDefault="000B5829" w:rsidP="006B0680"/>
    <w:p w14:paraId="007D2C1A" w14:textId="77777777" w:rsidR="000B5829" w:rsidRPr="00713D06" w:rsidRDefault="000B5829" w:rsidP="006B0680">
      <w:pPr>
        <w:pStyle w:val="NumberedList"/>
        <w:numPr>
          <w:ilvl w:val="0"/>
          <w:numId w:val="10"/>
        </w:numPr>
        <w:tabs>
          <w:tab w:val="left" w:pos="0"/>
        </w:tabs>
        <w:rPr>
          <w:i w:val="0"/>
        </w:rPr>
      </w:pPr>
      <w:r w:rsidRPr="00713D06">
        <w:rPr>
          <w:i w:val="0"/>
        </w:rPr>
        <w:t>Implementation of a program to ensure that all new CWSs and NTNCWSs demonstrate the capacity to comply with NPDWRs.</w:t>
      </w:r>
    </w:p>
    <w:p w14:paraId="007D2C1B" w14:textId="77777777" w:rsidR="000B5829" w:rsidRPr="00713D06" w:rsidRDefault="000B5829" w:rsidP="006B0680">
      <w:pPr>
        <w:pStyle w:val="NumberedList"/>
        <w:tabs>
          <w:tab w:val="left" w:pos="0"/>
        </w:tabs>
        <w:ind w:left="2160" w:hanging="720"/>
        <w:rPr>
          <w:i w:val="0"/>
        </w:rPr>
      </w:pPr>
    </w:p>
    <w:p w14:paraId="007D2C1C" w14:textId="77777777" w:rsidR="000B5829" w:rsidRPr="00713D06" w:rsidRDefault="000B5829" w:rsidP="006B0680">
      <w:pPr>
        <w:pStyle w:val="NumberedList"/>
        <w:numPr>
          <w:ilvl w:val="0"/>
          <w:numId w:val="10"/>
        </w:numPr>
        <w:tabs>
          <w:tab w:val="left" w:pos="0"/>
        </w:tabs>
        <w:rPr>
          <w:i w:val="0"/>
        </w:rPr>
      </w:pPr>
      <w:r w:rsidRPr="00713D06">
        <w:rPr>
          <w:i w:val="0"/>
        </w:rPr>
        <w:t>Implementation of a strategy to assist existing PWSs in acquiring and maintaining capacity to comply with the SDWA.</w:t>
      </w:r>
      <w:r w:rsidR="00C67A4B" w:rsidRPr="00713D06">
        <w:rPr>
          <w:i w:val="0"/>
        </w:rPr>
        <w:t xml:space="preserve"> </w:t>
      </w:r>
    </w:p>
    <w:p w14:paraId="007D2C1D" w14:textId="77777777" w:rsidR="000B5829" w:rsidRPr="00713D06" w:rsidRDefault="000B5829" w:rsidP="006B0680"/>
    <w:p w14:paraId="007D2C1E" w14:textId="4B13AF71" w:rsidR="000B5829" w:rsidRPr="00713D06" w:rsidRDefault="000B5829" w:rsidP="006B0680">
      <w:r w:rsidRPr="00713D06">
        <w:tab/>
        <w:t xml:space="preserve"> The burden estimate associated with new and existing capacity development efforts is based on expert opinions, including opinions provided by members of the NDWAC Small Systems Workgroup, and consultations with drinking water industry representatives.</w:t>
      </w:r>
      <w:r w:rsidR="00C67A4B" w:rsidRPr="00713D06">
        <w:t xml:space="preserve"> </w:t>
      </w:r>
      <w:r w:rsidRPr="00713D06">
        <w:t>Specifically, the burden estimate assumes that</w:t>
      </w:r>
      <w:r w:rsidR="00DA2D1F">
        <w:t>:</w:t>
      </w:r>
    </w:p>
    <w:p w14:paraId="007D2C1F" w14:textId="77777777" w:rsidR="000B5829" w:rsidRPr="00713D06" w:rsidRDefault="000B5829" w:rsidP="006B0680"/>
    <w:p w14:paraId="007D2C20" w14:textId="63505039" w:rsidR="005E7E45" w:rsidRPr="00713D06" w:rsidRDefault="000B5829" w:rsidP="006B0680">
      <w:pPr>
        <w:pStyle w:val="Bullets"/>
        <w:ind w:left="1080"/>
      </w:pPr>
      <w:r w:rsidRPr="00713D06">
        <w:t>States must review and approve applications for new systems.</w:t>
      </w:r>
      <w:r w:rsidR="00C67A4B" w:rsidRPr="00713D06">
        <w:t xml:space="preserve"> </w:t>
      </w:r>
      <w:r w:rsidR="00D017AD" w:rsidRPr="00713D06">
        <w:t>This ICR assumes that on average</w:t>
      </w:r>
      <w:r w:rsidRPr="00713D06">
        <w:t xml:space="preserve"> there will be 8 new systems per state per year.</w:t>
      </w:r>
      <w:r w:rsidR="00C67A4B" w:rsidRPr="00713D06">
        <w:t xml:space="preserve"> </w:t>
      </w:r>
      <w:r w:rsidRPr="00713D06">
        <w:t>It will take state personnel an estimated 100 hours per system to review new system documentation and information.</w:t>
      </w:r>
    </w:p>
    <w:p w14:paraId="007D2C21" w14:textId="77777777" w:rsidR="000B5829" w:rsidRPr="00713D06" w:rsidRDefault="005E7E45" w:rsidP="006B0680">
      <w:pPr>
        <w:pStyle w:val="Bullets"/>
        <w:numPr>
          <w:ilvl w:val="0"/>
          <w:numId w:val="0"/>
        </w:numPr>
        <w:ind w:left="720"/>
      </w:pPr>
      <w:r w:rsidRPr="00713D06">
        <w:t xml:space="preserve"> </w:t>
      </w:r>
    </w:p>
    <w:p w14:paraId="007D2C22" w14:textId="77777777" w:rsidR="000B5829" w:rsidRPr="00713D06" w:rsidRDefault="000B5829" w:rsidP="006B0680">
      <w:pPr>
        <w:pStyle w:val="Bullets"/>
        <w:ind w:left="1080"/>
      </w:pPr>
      <w:r w:rsidRPr="00713D06">
        <w:t>Some applications for new systems will require state follow up.</w:t>
      </w:r>
      <w:r w:rsidR="00C67A4B" w:rsidRPr="00713D06">
        <w:t xml:space="preserve"> </w:t>
      </w:r>
      <w:r w:rsidRPr="00713D06">
        <w:t>Upon initial review, all new systems likely will not meet states’ capacity criteria.</w:t>
      </w:r>
      <w:r w:rsidR="00C67A4B" w:rsidRPr="00713D06">
        <w:t xml:space="preserve"> </w:t>
      </w:r>
      <w:r w:rsidRPr="00713D06">
        <w:t xml:space="preserve">An estimated 20 percent of new systems applying for approval each year will be required to submit </w:t>
      </w:r>
      <w:r w:rsidRPr="00713D06">
        <w:lastRenderedPageBreak/>
        <w:t>supplemental materials.</w:t>
      </w:r>
      <w:r w:rsidR="00C67A4B" w:rsidRPr="00713D06">
        <w:t xml:space="preserve"> </w:t>
      </w:r>
      <w:r w:rsidRPr="00713D06">
        <w:t xml:space="preserve">It is estimated that a state will need 8 hours per system to review these materials. </w:t>
      </w:r>
    </w:p>
    <w:p w14:paraId="007D2C23" w14:textId="77777777" w:rsidR="000B5829" w:rsidRPr="00713D06" w:rsidRDefault="000B5829" w:rsidP="006B0680">
      <w:pPr>
        <w:pStyle w:val="Bullets"/>
        <w:numPr>
          <w:ilvl w:val="0"/>
          <w:numId w:val="0"/>
        </w:numPr>
        <w:ind w:left="1440"/>
      </w:pPr>
    </w:p>
    <w:p w14:paraId="007D2C25" w14:textId="45B8DF2A" w:rsidR="000B5829" w:rsidRPr="00713D06" w:rsidRDefault="000B5829" w:rsidP="006B0680">
      <w:pPr>
        <w:pStyle w:val="Bullets"/>
        <w:ind w:left="1080"/>
      </w:pPr>
      <w:r w:rsidRPr="00713D06">
        <w:t>States must provide capacity development assistance to some existing systems.</w:t>
      </w:r>
      <w:r w:rsidR="00C67A4B" w:rsidRPr="00713D06">
        <w:t xml:space="preserve"> </w:t>
      </w:r>
      <w:r w:rsidRPr="00713D06">
        <w:t>One element that states must consider in their capacity development strategies is how to identify and prioritize the PWSs most in need of improving capacity.</w:t>
      </w:r>
      <w:r w:rsidR="00C67A4B" w:rsidRPr="00713D06">
        <w:t xml:space="preserve"> </w:t>
      </w:r>
      <w:r w:rsidRPr="00713D06">
        <w:t>In estimating this burden, EPA assumed that states will assist 20 percent of CWSs, 7 percent of NTNCWSs, and 2.5 percent of TNCWSs each year.</w:t>
      </w:r>
      <w:r w:rsidR="00C67A4B" w:rsidRPr="00713D06">
        <w:t xml:space="preserve"> </w:t>
      </w:r>
      <w:r w:rsidR="00D017AD" w:rsidRPr="00713D06">
        <w:t>EPA estimates that on average</w:t>
      </w:r>
      <w:r w:rsidRPr="00713D06">
        <w:t xml:space="preserve"> a state will dedicate 4 hours of assistance to </w:t>
      </w:r>
      <w:r w:rsidR="007319C1" w:rsidRPr="00713D06">
        <w:t>each of these existing systems.</w:t>
      </w:r>
    </w:p>
    <w:p w14:paraId="007D2C26" w14:textId="77777777" w:rsidR="000B5829" w:rsidRPr="00713D06" w:rsidRDefault="000B5829" w:rsidP="006B0680">
      <w:pPr>
        <w:pStyle w:val="Bullets"/>
        <w:numPr>
          <w:ilvl w:val="0"/>
          <w:numId w:val="0"/>
        </w:numPr>
        <w:ind w:left="1440"/>
      </w:pPr>
    </w:p>
    <w:p w14:paraId="007D2C27" w14:textId="7A9A2197" w:rsidR="000B5829" w:rsidRPr="00713D06" w:rsidRDefault="000B5829" w:rsidP="006B0680">
      <w:pPr>
        <w:pStyle w:val="Bullets"/>
        <w:ind w:left="1080"/>
      </w:pPr>
      <w:r w:rsidRPr="00713D06">
        <w:t>Every three years, the primacy agen</w:t>
      </w:r>
      <w:r w:rsidR="00661851" w:rsidRPr="00713D06">
        <w:t>cy must submit a report to the s</w:t>
      </w:r>
      <w:r w:rsidRPr="00713D06">
        <w:t>tate's Governor on the progress and success of its strategy.</w:t>
      </w:r>
      <w:r w:rsidR="00C67A4B" w:rsidRPr="00713D06">
        <w:t xml:space="preserve"> </w:t>
      </w:r>
      <w:r w:rsidRPr="00713D06">
        <w:t>It will take an estimated 40 hours to coordinate and prepare this report, for an average annual burden of 13.3 hours per state.</w:t>
      </w:r>
      <w:r w:rsidR="00C67A4B" w:rsidRPr="00713D06">
        <w:t xml:space="preserve"> </w:t>
      </w:r>
    </w:p>
    <w:p w14:paraId="007D2C28" w14:textId="77777777" w:rsidR="000B5829" w:rsidRPr="00713D06" w:rsidRDefault="000B5829" w:rsidP="006B0680">
      <w:pPr>
        <w:pStyle w:val="Bullets"/>
        <w:numPr>
          <w:ilvl w:val="0"/>
          <w:numId w:val="0"/>
        </w:numPr>
        <w:ind w:left="1440"/>
      </w:pPr>
    </w:p>
    <w:p w14:paraId="007D2C29" w14:textId="403754AF" w:rsidR="000B5829" w:rsidRPr="00713D06" w:rsidRDefault="000B5829" w:rsidP="006B0680">
      <w:r w:rsidRPr="00713D06">
        <w:tab/>
        <w:t xml:space="preserve">In total, the average annual state burden for capacity development efforts is </w:t>
      </w:r>
      <w:r w:rsidR="00E11B48" w:rsidRPr="00713D06">
        <w:t>10</w:t>
      </w:r>
      <w:r w:rsidR="005B5D29" w:rsidRPr="00713D06">
        <w:t>2</w:t>
      </w:r>
      <w:r w:rsidR="00E11B48" w:rsidRPr="00713D06">
        <w:t>,</w:t>
      </w:r>
      <w:r w:rsidR="005B5D29" w:rsidRPr="00713D06">
        <w:t>851</w:t>
      </w:r>
      <w:r w:rsidRPr="00713D06">
        <w:t xml:space="preserve"> hours per year.</w:t>
      </w:r>
      <w:r w:rsidR="00C67A4B" w:rsidRPr="00713D06">
        <w:t xml:space="preserve"> </w:t>
      </w:r>
      <w:r w:rsidRPr="00713D06">
        <w:t>Appendix D summarizes the assumptions used to calculate the Capacity Development Program burden and provides detailed burden and cost calculations.</w:t>
      </w:r>
      <w:r w:rsidR="00C67A4B" w:rsidRPr="00713D06">
        <w:t xml:space="preserve"> </w:t>
      </w:r>
    </w:p>
    <w:p w14:paraId="007D2C2A" w14:textId="77777777" w:rsidR="000B5829" w:rsidRPr="00713D06" w:rsidRDefault="000B5829" w:rsidP="006B0680"/>
    <w:p w14:paraId="007D2C2B" w14:textId="77777777" w:rsidR="000B5829" w:rsidRPr="00713D06" w:rsidRDefault="000B5829" w:rsidP="006B0680">
      <w:pPr>
        <w:pStyle w:val="12ptItalics"/>
        <w:keepNext/>
        <w:numPr>
          <w:ilvl w:val="0"/>
          <w:numId w:val="9"/>
        </w:numPr>
      </w:pPr>
      <w:r w:rsidRPr="00713D06">
        <w:t>General State Primacy Activities</w:t>
      </w:r>
    </w:p>
    <w:p w14:paraId="007D2C2C" w14:textId="7EFBCEEC" w:rsidR="000B5829" w:rsidRPr="00713D06" w:rsidRDefault="000B5829" w:rsidP="006B0680">
      <w:r w:rsidRPr="00713D06">
        <w:tab/>
        <w:t xml:space="preserve">As illustrated in Exhibit 7, approximately </w:t>
      </w:r>
      <w:r w:rsidR="005B5D29" w:rsidRPr="00713D06">
        <w:t>81</w:t>
      </w:r>
      <w:r w:rsidR="00CC21F5" w:rsidRPr="00713D06">
        <w:t xml:space="preserve"> </w:t>
      </w:r>
      <w:r w:rsidRPr="00713D06">
        <w:t xml:space="preserve">percent of the state burden—or </w:t>
      </w:r>
      <w:r w:rsidR="00BA5104" w:rsidRPr="00713D06">
        <w:t>1,</w:t>
      </w:r>
      <w:r w:rsidR="00195045" w:rsidRPr="00713D06">
        <w:t>242,199</w:t>
      </w:r>
      <w:r w:rsidR="005B2FDA" w:rsidRPr="00713D06">
        <w:t xml:space="preserve"> </w:t>
      </w:r>
      <w:r w:rsidRPr="00713D06">
        <w:t>hours—is for activities that cannot be associated with specific drinking water rules or programs.</w:t>
      </w:r>
      <w:r w:rsidR="00C67A4B" w:rsidRPr="00713D06">
        <w:t xml:space="preserve"> </w:t>
      </w:r>
      <w:r w:rsidRPr="00713D06">
        <w:t>These general primacy activities include</w:t>
      </w:r>
      <w:r w:rsidR="0028283E">
        <w:t>:</w:t>
      </w:r>
    </w:p>
    <w:p w14:paraId="007D2C2D" w14:textId="77777777" w:rsidR="000B5829" w:rsidRPr="00713D06" w:rsidRDefault="000B5829" w:rsidP="006B0680"/>
    <w:p w14:paraId="007D2C2E" w14:textId="1D3E3DD4" w:rsidR="000B5829" w:rsidRPr="00713D06" w:rsidRDefault="000B5829" w:rsidP="006B0680">
      <w:pPr>
        <w:pStyle w:val="Bullets"/>
        <w:ind w:left="1080"/>
      </w:pPr>
      <w:r w:rsidRPr="00713D06">
        <w:t>Submission of grant applications.</w:t>
      </w:r>
      <w:r w:rsidR="00C67A4B" w:rsidRPr="00713D06">
        <w:t xml:space="preserve"> </w:t>
      </w:r>
      <w:r w:rsidRPr="00713D06">
        <w:t>Primacy agencies are eligible to receive grants from EPA to implement their PWSS programs.</w:t>
      </w:r>
      <w:r w:rsidR="00C67A4B" w:rsidRPr="00713D06">
        <w:t xml:space="preserve"> </w:t>
      </w:r>
      <w:r w:rsidRPr="00713D06">
        <w:t>To receive the grants</w:t>
      </w:r>
      <w:r w:rsidR="00E23895">
        <w:t>,</w:t>
      </w:r>
      <w:r w:rsidRPr="00713D06">
        <w:t xml:space="preserve"> they must prepare program plans describing their planned activities and use of the grant funds.</w:t>
      </w:r>
      <w:r w:rsidR="00C67A4B" w:rsidRPr="00713D06">
        <w:t xml:space="preserve"> </w:t>
      </w:r>
      <w:r w:rsidRPr="00713D06">
        <w:t>Primacy agencies must apply for the grants on an annual basis. This activity is estimated to re</w:t>
      </w:r>
      <w:r w:rsidR="00661851" w:rsidRPr="00713D06">
        <w:t>quire 1,040 hours annually per s</w:t>
      </w:r>
      <w:r w:rsidRPr="00713D06">
        <w:t xml:space="preserve">tate. </w:t>
      </w:r>
    </w:p>
    <w:p w14:paraId="007D2C2F" w14:textId="77777777" w:rsidR="000B5829" w:rsidRPr="00713D06" w:rsidRDefault="000B5829" w:rsidP="006B0680">
      <w:pPr>
        <w:pStyle w:val="Bullets"/>
        <w:numPr>
          <w:ilvl w:val="0"/>
          <w:numId w:val="0"/>
        </w:numPr>
        <w:ind w:left="1440"/>
      </w:pPr>
    </w:p>
    <w:p w14:paraId="007D2C30" w14:textId="31678418" w:rsidR="000B5829" w:rsidRPr="00713D06" w:rsidRDefault="006B4D11" w:rsidP="006B0680">
      <w:pPr>
        <w:pStyle w:val="Bullets"/>
        <w:ind w:left="1080"/>
      </w:pPr>
      <w:r>
        <w:t>Recordkeeping.</w:t>
      </w:r>
      <w:r w:rsidR="00C67A4B" w:rsidRPr="00713D06">
        <w:t xml:space="preserve"> </w:t>
      </w:r>
      <w:r w:rsidR="000B5829" w:rsidRPr="00713D06">
        <w:t xml:space="preserve">Each primacy agency is required to maintain records of tests, measurements, analyses, decisions, and determinations performed on each PWS to assess compliance with the provisions of the state’s primary drinking water regulations. </w:t>
      </w:r>
      <w:r>
        <w:t xml:space="preserve">Recordkeeping </w:t>
      </w:r>
      <w:r w:rsidR="000B5829" w:rsidRPr="00713D06">
        <w:t>is estimated to</w:t>
      </w:r>
      <w:r w:rsidR="00661851" w:rsidRPr="00713D06">
        <w:t xml:space="preserve"> take 1,040 hours annually per s</w:t>
      </w:r>
      <w:r w:rsidR="000B5829" w:rsidRPr="00713D06">
        <w:t>tate.</w:t>
      </w:r>
    </w:p>
    <w:p w14:paraId="007D2C31" w14:textId="77777777" w:rsidR="000B5829" w:rsidRPr="00713D06" w:rsidRDefault="000B5829" w:rsidP="006B0680">
      <w:pPr>
        <w:pStyle w:val="Bullets"/>
        <w:numPr>
          <w:ilvl w:val="0"/>
          <w:numId w:val="0"/>
        </w:numPr>
      </w:pPr>
    </w:p>
    <w:p w14:paraId="007D2C32" w14:textId="51B13A9A" w:rsidR="000B5829" w:rsidRPr="00713D06" w:rsidRDefault="000B5829" w:rsidP="006B0680">
      <w:pPr>
        <w:pStyle w:val="Bullets"/>
        <w:ind w:left="1080"/>
      </w:pPr>
      <w:r w:rsidRPr="00713D06">
        <w:t>Maintenance of data systems is estimated to re</w:t>
      </w:r>
      <w:r w:rsidR="00661851" w:rsidRPr="00713D06">
        <w:t>quire 1,040 hours annually per s</w:t>
      </w:r>
      <w:r w:rsidRPr="00713D06">
        <w:t>tate. Each primacy agency must develop a method of storing all PWS inventory, compliance, and enforcement information that it uses to operate its PWSS oversight program.</w:t>
      </w:r>
      <w:r w:rsidR="00C67A4B" w:rsidRPr="00713D06">
        <w:t xml:space="preserve"> </w:t>
      </w:r>
      <w:r w:rsidRPr="00713D06">
        <w:t>While EPA does not prescribe a storage method, states generally store this information electronically</w:t>
      </w:r>
      <w:r w:rsidR="0079410D">
        <w:t>.</w:t>
      </w:r>
      <w:r w:rsidR="00C67A4B" w:rsidRPr="00713D06">
        <w:t xml:space="preserve"> </w:t>
      </w:r>
      <w:r w:rsidRPr="00713D06">
        <w:t>States must routinely enter new inventory, compliance, and enforcement data into their data systems.</w:t>
      </w:r>
      <w:r w:rsidR="00C67A4B" w:rsidRPr="00713D06">
        <w:t xml:space="preserve"> </w:t>
      </w:r>
      <w:r w:rsidRPr="00713D06">
        <w:t>States must also modify their data systems as necessary.</w:t>
      </w:r>
    </w:p>
    <w:p w14:paraId="007D2C33" w14:textId="77777777" w:rsidR="000B5829" w:rsidRPr="00713D06" w:rsidRDefault="000B5829" w:rsidP="006B0680">
      <w:pPr>
        <w:pStyle w:val="Bullets"/>
        <w:numPr>
          <w:ilvl w:val="0"/>
          <w:numId w:val="0"/>
        </w:numPr>
        <w:ind w:left="1440"/>
      </w:pPr>
    </w:p>
    <w:p w14:paraId="007D2C34" w14:textId="7FFBE2E1" w:rsidR="000B5829" w:rsidRPr="00713D06" w:rsidRDefault="000B5829" w:rsidP="006B0680">
      <w:pPr>
        <w:pStyle w:val="Bullets"/>
        <w:ind w:left="1080"/>
      </w:pPr>
      <w:r w:rsidRPr="00713D06">
        <w:t>Submission of ongoing violation reports is estimated to require 1,040 hours annua</w:t>
      </w:r>
      <w:r w:rsidR="00661851" w:rsidRPr="00713D06">
        <w:t>lly per s</w:t>
      </w:r>
      <w:r w:rsidRPr="00713D06">
        <w:t>tate.</w:t>
      </w:r>
      <w:r w:rsidR="00C67A4B" w:rsidRPr="00713D06">
        <w:t xml:space="preserve"> </w:t>
      </w:r>
      <w:r w:rsidRPr="00713D06">
        <w:t xml:space="preserve">Each primacy agency must provide EPA with information regarding all violations of the state drinking water regulations and with other selected water system information that is necessary to determine compliance with the drinking water </w:t>
      </w:r>
      <w:r w:rsidRPr="00713D06">
        <w:lastRenderedPageBreak/>
        <w:t>requirements.</w:t>
      </w:r>
      <w:r w:rsidR="00C67A4B" w:rsidRPr="00713D06">
        <w:t xml:space="preserve"> </w:t>
      </w:r>
      <w:r w:rsidRPr="00713D06">
        <w:t>States must also provide new and updated water system inventory information on an annual basis.</w:t>
      </w:r>
    </w:p>
    <w:p w14:paraId="007D2C35" w14:textId="77777777" w:rsidR="000B5829" w:rsidRPr="00713D06" w:rsidRDefault="000B5829" w:rsidP="006B0680">
      <w:pPr>
        <w:pStyle w:val="Bullets"/>
        <w:numPr>
          <w:ilvl w:val="0"/>
          <w:numId w:val="0"/>
        </w:numPr>
        <w:ind w:left="1440"/>
      </w:pPr>
    </w:p>
    <w:p w14:paraId="007D2C36" w14:textId="5F242864" w:rsidR="000B5829" w:rsidRPr="00713D06" w:rsidRDefault="000B5829" w:rsidP="006B0680">
      <w:pPr>
        <w:pStyle w:val="Bullets"/>
        <w:ind w:left="1080"/>
      </w:pPr>
      <w:r w:rsidRPr="00713D06">
        <w:t xml:space="preserve">Laboratory certifications are estimated to </w:t>
      </w:r>
      <w:r w:rsidR="00661851" w:rsidRPr="00713D06">
        <w:t>require 728 hours annually per s</w:t>
      </w:r>
      <w:r w:rsidRPr="00713D06">
        <w:t>tate.</w:t>
      </w:r>
      <w:r w:rsidR="00C67A4B" w:rsidRPr="00713D06">
        <w:t xml:space="preserve"> </w:t>
      </w:r>
      <w:r w:rsidRPr="00713D06">
        <w:t>The state PWSS programs require that water systems conduct routine monitoring of water quality to ensure that the water produced meets all regulatory standards.</w:t>
      </w:r>
      <w:r w:rsidR="00C67A4B" w:rsidRPr="00713D06">
        <w:t xml:space="preserve"> </w:t>
      </w:r>
      <w:r w:rsidRPr="00713D06">
        <w:t>States must have some method of ensuring that the laboratories conducting these analyses are qualified and capable of performing the tests.</w:t>
      </w:r>
      <w:r w:rsidR="00C67A4B" w:rsidRPr="00713D06">
        <w:t xml:space="preserve"> </w:t>
      </w:r>
      <w:r w:rsidRPr="00713D06">
        <w:t>As a result, states must establish and maintain a program for certifying laboratories that may conduct the required compliance monitoring for PWSs.</w:t>
      </w:r>
    </w:p>
    <w:p w14:paraId="007D2C37" w14:textId="77777777" w:rsidR="000B5829" w:rsidRPr="00713D06" w:rsidRDefault="000B5829" w:rsidP="006B0680">
      <w:pPr>
        <w:pStyle w:val="Bullets"/>
        <w:numPr>
          <w:ilvl w:val="0"/>
          <w:numId w:val="0"/>
        </w:numPr>
        <w:ind w:left="1440"/>
      </w:pPr>
    </w:p>
    <w:p w14:paraId="007D2C38" w14:textId="2910FD36" w:rsidR="000B5829" w:rsidRPr="00713D06" w:rsidRDefault="000B5829" w:rsidP="006B0680">
      <w:pPr>
        <w:pStyle w:val="Bullets"/>
        <w:ind w:left="1080"/>
      </w:pPr>
      <w:r w:rsidRPr="00713D06">
        <w:t>Plan and project reviews.</w:t>
      </w:r>
      <w:r w:rsidR="00C67A4B" w:rsidRPr="00713D06">
        <w:t xml:space="preserve"> </w:t>
      </w:r>
      <w:r w:rsidRPr="00713D06">
        <w:t xml:space="preserve">Primacy agencies must establish and maintain a program that assures the design and construction of new or modified water system facilities that are capable of complying with the </w:t>
      </w:r>
      <w:r w:rsidR="00D14D3F" w:rsidRPr="00713D06">
        <w:t>s</w:t>
      </w:r>
      <w:r w:rsidRPr="00713D06">
        <w:t>tate primary dri</w:t>
      </w:r>
      <w:r w:rsidR="00661851" w:rsidRPr="00713D06">
        <w:t>nking water regulations.</w:t>
      </w:r>
      <w:r w:rsidR="00C67A4B" w:rsidRPr="00713D06">
        <w:t xml:space="preserve"> </w:t>
      </w:r>
      <w:r w:rsidR="00661851" w:rsidRPr="00713D06">
        <w:t>Most s</w:t>
      </w:r>
      <w:r w:rsidRPr="00713D06">
        <w:t xml:space="preserve">tates achieve this assurance by requiring state review and approval of plans and specifications for drinking water facility construction. Reviewing plans for major projects for systems with more than 10,000 customers, between 3,301 and 10,000, and less than 3,300 customers is estimated to require </w:t>
      </w:r>
      <w:r w:rsidR="00F83A8B" w:rsidRPr="00713D06">
        <w:t>312</w:t>
      </w:r>
      <w:r w:rsidRPr="00713D06">
        <w:t>, 416, and 5,</w:t>
      </w:r>
      <w:r w:rsidR="00F83A8B" w:rsidRPr="00713D06">
        <w:t xml:space="preserve">200 </w:t>
      </w:r>
      <w:r w:rsidRPr="00713D06">
        <w:t xml:space="preserve">hours </w:t>
      </w:r>
      <w:r w:rsidR="00661851" w:rsidRPr="00713D06">
        <w:t>annually per s</w:t>
      </w:r>
      <w:r w:rsidRPr="00713D06">
        <w:t>tate, respectively. Reviewing plans for minor projects for systems greater than 500 customers and fewer than 500 customers is estimated to require 1,040 and 2,</w:t>
      </w:r>
      <w:r w:rsidR="00F83A8B" w:rsidRPr="00713D06">
        <w:t xml:space="preserve">600 </w:t>
      </w:r>
      <w:r w:rsidR="00661851" w:rsidRPr="00713D06">
        <w:t>hours annually per s</w:t>
      </w:r>
      <w:r w:rsidRPr="00713D06">
        <w:t xml:space="preserve">tate, respectively. Routine inspections are estimated to require </w:t>
      </w:r>
      <w:r w:rsidR="00DF1A1E" w:rsidRPr="00713D06">
        <w:t xml:space="preserve">832 </w:t>
      </w:r>
      <w:r w:rsidR="00661851" w:rsidRPr="00713D06">
        <w:t>burden hours annually per s</w:t>
      </w:r>
      <w:r w:rsidRPr="00713D06">
        <w:t>tate.</w:t>
      </w:r>
      <w:r w:rsidR="00C67A4B" w:rsidRPr="00713D06">
        <w:t xml:space="preserve"> </w:t>
      </w:r>
    </w:p>
    <w:p w14:paraId="007D2C39" w14:textId="77777777" w:rsidR="000B5829" w:rsidRPr="00713D06" w:rsidRDefault="000B5829" w:rsidP="006B0680">
      <w:pPr>
        <w:pStyle w:val="Bullets"/>
        <w:numPr>
          <w:ilvl w:val="0"/>
          <w:numId w:val="0"/>
        </w:numPr>
        <w:ind w:left="1440"/>
      </w:pPr>
    </w:p>
    <w:p w14:paraId="007D2C3A" w14:textId="12CC55EE" w:rsidR="000B5829" w:rsidRPr="00713D06" w:rsidRDefault="000B5829" w:rsidP="006B0680">
      <w:pPr>
        <w:pStyle w:val="Bullets"/>
        <w:ind w:left="1080"/>
      </w:pPr>
      <w:r w:rsidRPr="00713D06">
        <w:t>Over</w:t>
      </w:r>
      <w:r w:rsidR="00962DF7" w:rsidRPr="00713D06">
        <w:t>sight of compliance monitoring</w:t>
      </w:r>
      <w:r w:rsidR="005D4945">
        <w:t>.</w:t>
      </w:r>
      <w:r w:rsidR="00962DF7" w:rsidRPr="00713D06">
        <w:t xml:space="preserve"> </w:t>
      </w:r>
      <w:r w:rsidRPr="00713D06">
        <w:t xml:space="preserve">States must ensure that water systems monitor in accordance with the regulations. Where monitoring does not occur, states must take action to ensure that systems monitor so that the quality of water is known and so that any appropriate actions can be taken. Where violations occur and are not expeditiously corrected, states must take appropriate enforcement follow-up actions. States must maintain administrative penalty authority and the right to sue to ensure the effectiveness of their enforcement programs. These programs require an estimated average of 2,309 hours annually per </w:t>
      </w:r>
      <w:r w:rsidR="00661851" w:rsidRPr="00713D06">
        <w:t>state</w:t>
      </w:r>
      <w:r w:rsidRPr="00713D06">
        <w:t>.</w:t>
      </w:r>
    </w:p>
    <w:p w14:paraId="007D2C3B" w14:textId="77777777" w:rsidR="000B5829" w:rsidRPr="00713D06" w:rsidRDefault="000B5829" w:rsidP="006B0680">
      <w:pPr>
        <w:pStyle w:val="Bullets"/>
        <w:numPr>
          <w:ilvl w:val="0"/>
          <w:numId w:val="0"/>
        </w:numPr>
        <w:ind w:left="1440"/>
      </w:pPr>
    </w:p>
    <w:p w14:paraId="007D2C3C" w14:textId="020AE168" w:rsidR="000B5829" w:rsidRPr="00713D06" w:rsidRDefault="000B5829" w:rsidP="006B0680">
      <w:pPr>
        <w:pStyle w:val="Bullets"/>
        <w:ind w:left="1080"/>
      </w:pPr>
      <w:r w:rsidRPr="00713D06">
        <w:t>Training activities.</w:t>
      </w:r>
      <w:r w:rsidR="00C67A4B" w:rsidRPr="00713D06">
        <w:t xml:space="preserve"> </w:t>
      </w:r>
      <w:r w:rsidRPr="00713D06">
        <w:t xml:space="preserve">Primacy agencies conduct </w:t>
      </w:r>
      <w:r w:rsidR="00EB23EE" w:rsidRPr="00713D06">
        <w:t xml:space="preserve">rule </w:t>
      </w:r>
      <w:r w:rsidRPr="00713D06">
        <w:t>training for both state staff and for PWS owners and operators.</w:t>
      </w:r>
      <w:r w:rsidR="00C67A4B" w:rsidRPr="00713D06">
        <w:t xml:space="preserve"> </w:t>
      </w:r>
      <w:r w:rsidRPr="00713D06">
        <w:t>Training is ongoing for all program components</w:t>
      </w:r>
      <w:r w:rsidR="00D46671">
        <w:t>.</w:t>
      </w:r>
      <w:r w:rsidR="0028283E">
        <w:t xml:space="preserve"> </w:t>
      </w:r>
      <w:r w:rsidRPr="00713D06">
        <w:t xml:space="preserve">Training accounts for </w:t>
      </w:r>
      <w:r w:rsidR="00EB23EE" w:rsidRPr="00713D06">
        <w:t>338</w:t>
      </w:r>
      <w:r w:rsidR="00D6254C" w:rsidRPr="00713D06">
        <w:t xml:space="preserve"> </w:t>
      </w:r>
      <w:r w:rsidRPr="00713D06">
        <w:t xml:space="preserve">hours annually per </w:t>
      </w:r>
      <w:r w:rsidR="00661851" w:rsidRPr="00713D06">
        <w:t>state</w:t>
      </w:r>
      <w:r w:rsidRPr="00713D06">
        <w:t>.</w:t>
      </w:r>
    </w:p>
    <w:p w14:paraId="007D2C3D" w14:textId="77777777" w:rsidR="000B5829" w:rsidRPr="00713D06" w:rsidRDefault="000B5829" w:rsidP="006B0680">
      <w:pPr>
        <w:pStyle w:val="bullets0"/>
      </w:pPr>
    </w:p>
    <w:p w14:paraId="007D2C3E" w14:textId="77777777" w:rsidR="000B5829" w:rsidRPr="00713D06" w:rsidRDefault="000B5829" w:rsidP="006B0680">
      <w:r w:rsidRPr="00713D06">
        <w:tab/>
        <w:t>Appendix E summarizes the assumptions used to calculate the General State Primacy Activities burden and provides detailed burden and cost calculations.</w:t>
      </w:r>
      <w:r w:rsidR="00C67A4B" w:rsidRPr="00713D06">
        <w:t xml:space="preserve"> </w:t>
      </w:r>
    </w:p>
    <w:p w14:paraId="007D2C3F" w14:textId="77777777" w:rsidR="000B5829" w:rsidRPr="00713D06" w:rsidRDefault="000B5829" w:rsidP="006B0680"/>
    <w:p w14:paraId="007D2C40" w14:textId="77777777" w:rsidR="000B5829" w:rsidRPr="00713D06" w:rsidRDefault="000B5829" w:rsidP="006B0680">
      <w:pPr>
        <w:pStyle w:val="12ptItalics"/>
        <w:keepNext/>
        <w:numPr>
          <w:ilvl w:val="0"/>
          <w:numId w:val="9"/>
        </w:numPr>
      </w:pPr>
      <w:r w:rsidRPr="00713D06">
        <w:t>Public Notification</w:t>
      </w:r>
    </w:p>
    <w:p w14:paraId="66DEA64E" w14:textId="56F25ECF" w:rsidR="004E1FE1" w:rsidRPr="00713D06" w:rsidRDefault="000B5829" w:rsidP="006B0680">
      <w:r w:rsidRPr="00713D06">
        <w:tab/>
        <w:t>The burden to primacy agencies for the PN Rule results from consulting with PWSs, reviewing the PWS compliance certification and notice copies, preparing quarterly reports to EPA, a</w:t>
      </w:r>
      <w:r w:rsidR="00BF23A9" w:rsidRPr="00713D06">
        <w:t>nd filing and maintaining the public notification</w:t>
      </w:r>
      <w:r w:rsidRPr="00713D06">
        <w:t xml:space="preserve"> records.</w:t>
      </w:r>
      <w:r w:rsidR="00C67A4B" w:rsidRPr="00713D06">
        <w:t xml:space="preserve"> </w:t>
      </w:r>
      <w:r w:rsidRPr="00713D06">
        <w:t xml:space="preserve">The burden for primacy agencies for these activities is estimated to be </w:t>
      </w:r>
      <w:r w:rsidR="00817BDE" w:rsidRPr="00713D06">
        <w:t>1</w:t>
      </w:r>
      <w:r w:rsidR="005B5D29" w:rsidRPr="00713D06">
        <w:t>16</w:t>
      </w:r>
      <w:r w:rsidR="00817BDE" w:rsidRPr="00713D06">
        <w:t>,</w:t>
      </w:r>
      <w:r w:rsidR="005B5D29" w:rsidRPr="00713D06">
        <w:t>665</w:t>
      </w:r>
      <w:r w:rsidRPr="00713D06">
        <w:t xml:space="preserve"> hours annually. This amounts to </w:t>
      </w:r>
      <w:r w:rsidR="00710206" w:rsidRPr="00713D06">
        <w:t>2</w:t>
      </w:r>
      <w:r w:rsidR="00EB23EE" w:rsidRPr="00713D06">
        <w:t>,</w:t>
      </w:r>
      <w:r w:rsidR="00710206" w:rsidRPr="00713D06">
        <w:t>047</w:t>
      </w:r>
      <w:r w:rsidRPr="00713D06">
        <w:t xml:space="preserve"> hours per primacy agency. </w:t>
      </w:r>
      <w:r w:rsidR="004E1FE1" w:rsidRPr="00713D06">
        <w:t>Note that RTCR net change burden (i.e., incremental burden over the 1989 TCR)</w:t>
      </w:r>
      <w:r w:rsidR="00BF23A9" w:rsidRPr="00713D06">
        <w:t xml:space="preserve"> related to RTCR public notification</w:t>
      </w:r>
      <w:r w:rsidR="004E1FE1" w:rsidRPr="00713D06">
        <w:t xml:space="preserve"> has been removed from the RTCR standalone ICR and is now accounted for in this ICR</w:t>
      </w:r>
      <w:r w:rsidR="00BA2F9E" w:rsidRPr="00713D06">
        <w:t>. This</w:t>
      </w:r>
      <w:r w:rsidR="004E1FE1" w:rsidRPr="00713D06">
        <w:t xml:space="preserve"> corresponds to a reduction in annual primacy agency burden</w:t>
      </w:r>
      <w:r w:rsidR="004E1FE1" w:rsidRPr="00713D06" w:rsidDel="00A32025">
        <w:t xml:space="preserve">, </w:t>
      </w:r>
      <w:r w:rsidR="00C94C5A" w:rsidRPr="00713D06">
        <w:t>which is</w:t>
      </w:r>
      <w:r w:rsidR="004E1FE1" w:rsidRPr="00713D06" w:rsidDel="00A32025">
        <w:t xml:space="preserve"> reflected in the </w:t>
      </w:r>
      <w:r w:rsidR="00C94C5A" w:rsidRPr="00713D06">
        <w:t xml:space="preserve">annual </w:t>
      </w:r>
      <w:r w:rsidR="004E1FE1" w:rsidRPr="00713D06" w:rsidDel="00A32025">
        <w:t>burden estimate above</w:t>
      </w:r>
      <w:r w:rsidR="004E1FE1" w:rsidRPr="00713D06">
        <w:t xml:space="preserve">. </w:t>
      </w:r>
      <w:r w:rsidRPr="00713D06">
        <w:t xml:space="preserve">Tier 1 consultation activities </w:t>
      </w:r>
      <w:r w:rsidRPr="00713D06">
        <w:lastRenderedPageBreak/>
        <w:t>require an estimated 3.0 hours annually per system</w:t>
      </w:r>
      <w:r w:rsidR="002257C1" w:rsidRPr="00713D06">
        <w:t xml:space="preserve"> in violation</w:t>
      </w:r>
      <w:r w:rsidRPr="00713D06">
        <w:t>, Tier 2 consultation requires an average of 1.1 hours and Tier 3 requires 0.</w:t>
      </w:r>
      <w:r w:rsidR="00EB23EE" w:rsidRPr="00713D06">
        <w:t xml:space="preserve">5 </w:t>
      </w:r>
      <w:r w:rsidRPr="00713D06">
        <w:t>hours. The burden for receiving/</w:t>
      </w:r>
      <w:r w:rsidR="00EB23EE" w:rsidRPr="00713D06">
        <w:t xml:space="preserve">reviewing </w:t>
      </w:r>
      <w:r w:rsidR="00BF23A9" w:rsidRPr="00713D06">
        <w:t>public notification</w:t>
      </w:r>
      <w:r w:rsidRPr="00713D06">
        <w:t xml:space="preserve"> certification </w:t>
      </w:r>
      <w:r w:rsidR="002257C1" w:rsidRPr="00713D06">
        <w:t>is 0.2 hours</w:t>
      </w:r>
      <w:r w:rsidRPr="00713D06">
        <w:t xml:space="preserve"> and filing reports is 0.1 hours.</w:t>
      </w:r>
      <w:r w:rsidR="00C67A4B" w:rsidRPr="00713D06">
        <w:t xml:space="preserve"> </w:t>
      </w:r>
    </w:p>
    <w:p w14:paraId="183F57DB" w14:textId="77777777" w:rsidR="004E1FE1" w:rsidRPr="00713D06" w:rsidRDefault="004E1FE1" w:rsidP="006B0680"/>
    <w:p w14:paraId="007D2C41" w14:textId="1B7C1D5B" w:rsidR="000B5829" w:rsidRPr="00713D06" w:rsidRDefault="000B5829" w:rsidP="006B0680">
      <w:pPr>
        <w:ind w:firstLine="720"/>
      </w:pPr>
      <w:r w:rsidRPr="00713D06">
        <w:t>Appendix F summarizes the assumptions used to calculate the P</w:t>
      </w:r>
      <w:r w:rsidR="00BF23A9" w:rsidRPr="00713D06">
        <w:t>N Rule</w:t>
      </w:r>
      <w:r w:rsidRPr="00713D06">
        <w:t xml:space="preserve"> burden and provides detailed burden and cost calculations.</w:t>
      </w:r>
      <w:r w:rsidR="00C67A4B" w:rsidRPr="00713D06">
        <w:t xml:space="preserve"> </w:t>
      </w:r>
    </w:p>
    <w:p w14:paraId="007D2C42" w14:textId="77777777" w:rsidR="000B5829" w:rsidRPr="00713D06" w:rsidRDefault="000B5829" w:rsidP="006B0680"/>
    <w:p w14:paraId="007D2C43" w14:textId="257D87F3" w:rsidR="000B5829" w:rsidRPr="00713D06" w:rsidRDefault="000B5829" w:rsidP="006B0680">
      <w:pPr>
        <w:keepNext/>
        <w:numPr>
          <w:ilvl w:val="0"/>
          <w:numId w:val="9"/>
        </w:numPr>
      </w:pPr>
      <w:r w:rsidRPr="00713D06">
        <w:rPr>
          <w:rStyle w:val="12ptItalicsChar"/>
        </w:rPr>
        <w:t>Operator Certification Program</w:t>
      </w:r>
    </w:p>
    <w:p w14:paraId="007D2C44" w14:textId="77777777" w:rsidR="000B5829" w:rsidRPr="00713D06" w:rsidRDefault="000B5829" w:rsidP="006B0680">
      <w:pPr>
        <w:keepNext/>
      </w:pPr>
    </w:p>
    <w:p w14:paraId="11B4AE76" w14:textId="2D418B2D" w:rsidR="00C527EE" w:rsidRPr="00713D06" w:rsidRDefault="000B5829" w:rsidP="006B0680">
      <w:r w:rsidRPr="00713D06">
        <w:tab/>
        <w:t>The burden to primacy agencies for implementing an EPA-approved Operator Certification Program includes the ongoing certification of operators and tracking fulfillment of operator certification requirements</w:t>
      </w:r>
      <w:r w:rsidR="001A71DF" w:rsidRPr="00713D06">
        <w:t>.</w:t>
      </w:r>
      <w:r w:rsidRPr="00713D06" w:rsidDel="004A0F51">
        <w:t xml:space="preserve"> </w:t>
      </w:r>
      <w:r w:rsidR="004E1FE1" w:rsidRPr="00713D06">
        <w:t>Other components of the Operator Certification program continue in this 3-year ICR period</w:t>
      </w:r>
      <w:r w:rsidR="00CC6074" w:rsidRPr="00713D06">
        <w:t>, including</w:t>
      </w:r>
      <w:r w:rsidRPr="00713D06" w:rsidDel="001A71DF">
        <w:t xml:space="preserve"> submitting a yearly report on the status of implementation</w:t>
      </w:r>
      <w:r w:rsidR="00CC6074" w:rsidRPr="00713D06">
        <w:t>, which</w:t>
      </w:r>
      <w:r w:rsidRPr="00713D06" w:rsidDel="001A71DF">
        <w:t xml:space="preserve"> will require 16 hours per state</w:t>
      </w:r>
      <w:r w:rsidR="00152014" w:rsidRPr="00713D06" w:rsidDel="001A71DF">
        <w:t>.</w:t>
      </w:r>
      <w:r w:rsidRPr="00713D06" w:rsidDel="001A71DF">
        <w:t xml:space="preserve"> </w:t>
      </w:r>
      <w:r w:rsidRPr="00713D06">
        <w:t xml:space="preserve">The total annual burden estimated for primacy agencies is </w:t>
      </w:r>
      <w:r w:rsidR="004F68E7" w:rsidRPr="006B0680">
        <w:t>832</w:t>
      </w:r>
      <w:r w:rsidR="004727B5" w:rsidRPr="006B0680">
        <w:t xml:space="preserve"> </w:t>
      </w:r>
      <w:r w:rsidRPr="006B0680">
        <w:t>hours.</w:t>
      </w:r>
      <w:r w:rsidR="00C67A4B" w:rsidRPr="00713D06">
        <w:t xml:space="preserve"> </w:t>
      </w:r>
    </w:p>
    <w:p w14:paraId="718FE542" w14:textId="77777777" w:rsidR="00CC6074" w:rsidRPr="00713D06" w:rsidRDefault="00CC6074" w:rsidP="006B0680"/>
    <w:p w14:paraId="007D2C45" w14:textId="4ED30D5E" w:rsidR="000B5829" w:rsidRPr="00713D06" w:rsidRDefault="000B5829" w:rsidP="006B0680">
      <w:pPr>
        <w:keepNext/>
        <w:ind w:firstLine="720"/>
      </w:pPr>
      <w:r w:rsidRPr="00713D06">
        <w:t>Appendix G summarizes the assumptions used to calculate the Operator Certification Program burden and provides detailed burden and cost calculations.</w:t>
      </w:r>
      <w:r w:rsidR="00C67A4B" w:rsidRPr="00713D06">
        <w:t xml:space="preserve"> </w:t>
      </w:r>
    </w:p>
    <w:p w14:paraId="007D2C46" w14:textId="77777777" w:rsidR="000B5829" w:rsidRPr="00713D06" w:rsidRDefault="000B5829" w:rsidP="006B0680"/>
    <w:p w14:paraId="007D2C47" w14:textId="0BAC493A" w:rsidR="000B5829" w:rsidRPr="00713D06" w:rsidRDefault="000B5829" w:rsidP="006B0680">
      <w:pPr>
        <w:pStyle w:val="12ptItalics"/>
        <w:numPr>
          <w:ilvl w:val="0"/>
          <w:numId w:val="9"/>
        </w:numPr>
      </w:pPr>
      <w:r w:rsidRPr="00713D06">
        <w:t xml:space="preserve">Tribal </w:t>
      </w:r>
      <w:r w:rsidR="00F93095" w:rsidRPr="00713D06">
        <w:t xml:space="preserve">Drinking Water </w:t>
      </w:r>
      <w:r w:rsidRPr="00713D06">
        <w:t>Operator Certification Program</w:t>
      </w:r>
    </w:p>
    <w:p w14:paraId="007D2C48" w14:textId="5BB528B9" w:rsidR="000B5829" w:rsidRPr="00713D06" w:rsidRDefault="000B5829" w:rsidP="006B0680">
      <w:r w:rsidRPr="00713D06">
        <w:tab/>
        <w:t>There is no burden to primacy agencies for the Tribal</w:t>
      </w:r>
      <w:r w:rsidR="00F93095" w:rsidRPr="00713D06">
        <w:t xml:space="preserve"> Drinking Water</w:t>
      </w:r>
      <w:r w:rsidRPr="00713D06">
        <w:t xml:space="preserve"> Operator Certification Program.</w:t>
      </w:r>
    </w:p>
    <w:p w14:paraId="007D2C49" w14:textId="77777777" w:rsidR="000B5829" w:rsidRPr="00713D06" w:rsidRDefault="000B5829" w:rsidP="006B0680"/>
    <w:p w14:paraId="007D2C4A" w14:textId="77777777" w:rsidR="000B5829" w:rsidRPr="00713D06" w:rsidRDefault="000B5829" w:rsidP="006B0680">
      <w:pPr>
        <w:pStyle w:val="12ptItalics"/>
        <w:numPr>
          <w:ilvl w:val="0"/>
          <w:numId w:val="9"/>
        </w:numPr>
      </w:pPr>
      <w:r w:rsidRPr="00713D06">
        <w:t>Constructed Conveyances</w:t>
      </w:r>
    </w:p>
    <w:p w14:paraId="163F1C45" w14:textId="7FF5C5EB" w:rsidR="008D418F" w:rsidRPr="00713D06" w:rsidRDefault="003414CB" w:rsidP="002F0B94">
      <w:pPr>
        <w:ind w:firstLine="720"/>
        <w:rPr>
          <w:szCs w:val="24"/>
        </w:rPr>
      </w:pPr>
      <w:r w:rsidRPr="00713D06">
        <w:t>EPA estimates that no new constructed conveyances will be built going forward, therefore no p</w:t>
      </w:r>
      <w:r w:rsidR="000B5829" w:rsidRPr="00713D06">
        <w:t>rimacy agencies</w:t>
      </w:r>
      <w:r w:rsidRPr="00713D06">
        <w:t xml:space="preserve"> </w:t>
      </w:r>
      <w:r w:rsidR="00E60C1A" w:rsidRPr="00713D06">
        <w:t>will</w:t>
      </w:r>
      <w:r w:rsidR="000B5829" w:rsidRPr="00713D06">
        <w:t xml:space="preserve"> incur </w:t>
      </w:r>
      <w:r w:rsidRPr="00713D06">
        <w:t xml:space="preserve">reporting or recordkeeping </w:t>
      </w:r>
      <w:r w:rsidR="000B5829" w:rsidRPr="00713D06">
        <w:t>burden</w:t>
      </w:r>
      <w:r w:rsidR="00936821">
        <w:t>.</w:t>
      </w:r>
      <w:r w:rsidR="00C67A4B" w:rsidRPr="00713D06">
        <w:t xml:space="preserve"> </w:t>
      </w:r>
      <w:r w:rsidR="00E60C1A" w:rsidRPr="00713D06">
        <w:t xml:space="preserve">EPA historically assumed that 371 systems per year would be involved in the constructed conveyance program. </w:t>
      </w:r>
    </w:p>
    <w:p w14:paraId="19740B40" w14:textId="77777777" w:rsidR="008D418F" w:rsidRPr="00713D06" w:rsidRDefault="008D418F" w:rsidP="006B0680"/>
    <w:p w14:paraId="05A44F0F" w14:textId="1AA11A62" w:rsidR="008D418F" w:rsidRPr="00713D06" w:rsidRDefault="00E60C1A" w:rsidP="006B0680">
      <w:pPr>
        <w:ind w:firstLine="720"/>
      </w:pPr>
      <w:r w:rsidRPr="00713D06">
        <w:t>In May 2015, EPA consulted states on its expectation that no constructed conveyances will be built going forward. Consultation confirmed this expectation.</w:t>
      </w:r>
    </w:p>
    <w:p w14:paraId="53F59523" w14:textId="77777777" w:rsidR="008D418F" w:rsidRPr="00713D06" w:rsidRDefault="008D418F" w:rsidP="006B0680"/>
    <w:p w14:paraId="007D2C54" w14:textId="77777777" w:rsidR="000B5829" w:rsidRPr="00713D06" w:rsidRDefault="000B5829" w:rsidP="006B0680">
      <w:pPr>
        <w:pStyle w:val="SectionHeading3"/>
        <w:keepNext/>
      </w:pPr>
      <w:bookmarkStart w:id="69" w:name="_Toc318373456"/>
      <w:bookmarkStart w:id="70" w:name="_Toc425514858"/>
      <w:r w:rsidRPr="00713D06">
        <w:t>6(a)(iii)</w:t>
      </w:r>
      <w:r w:rsidRPr="00713D06">
        <w:tab/>
        <w:t>Burden to Laboratories</w:t>
      </w:r>
      <w:bookmarkEnd w:id="69"/>
      <w:bookmarkEnd w:id="70"/>
    </w:p>
    <w:p w14:paraId="007D2C55" w14:textId="77777777" w:rsidR="000B5829" w:rsidRPr="00713D06" w:rsidRDefault="000B5829" w:rsidP="006B0680">
      <w:pPr>
        <w:keepNext/>
      </w:pPr>
    </w:p>
    <w:p w14:paraId="007D2C56" w14:textId="4D32635A" w:rsidR="000B5829" w:rsidRPr="00713D06" w:rsidRDefault="000B5829" w:rsidP="006B0680">
      <w:r w:rsidRPr="00713D06">
        <w:tab/>
        <w:t xml:space="preserve">The </w:t>
      </w:r>
      <w:r w:rsidRPr="00713D06">
        <w:rPr>
          <w:szCs w:val="24"/>
        </w:rPr>
        <w:t xml:space="preserve">annual </w:t>
      </w:r>
      <w:r w:rsidR="002257C1" w:rsidRPr="00713D06">
        <w:rPr>
          <w:szCs w:val="24"/>
        </w:rPr>
        <w:t>l</w:t>
      </w:r>
      <w:r w:rsidRPr="00713D06">
        <w:rPr>
          <w:szCs w:val="24"/>
        </w:rPr>
        <w:t xml:space="preserve">aboratory burden for </w:t>
      </w:r>
      <w:r w:rsidR="00F54133" w:rsidRPr="00713D06">
        <w:rPr>
          <w:szCs w:val="24"/>
        </w:rPr>
        <w:t>November 1, 2015</w:t>
      </w:r>
      <w:r w:rsidR="00CD5807" w:rsidRPr="00713D06">
        <w:rPr>
          <w:szCs w:val="24"/>
        </w:rPr>
        <w:t xml:space="preserve"> </w:t>
      </w:r>
      <w:r w:rsidRPr="00713D06">
        <w:rPr>
          <w:szCs w:val="24"/>
        </w:rPr>
        <w:t xml:space="preserve">to </w:t>
      </w:r>
      <w:r w:rsidR="00F54133" w:rsidRPr="00713D06">
        <w:rPr>
          <w:szCs w:val="24"/>
        </w:rPr>
        <w:t>October 31, 2018</w:t>
      </w:r>
      <w:r w:rsidR="00CD5807" w:rsidRPr="00713D06">
        <w:rPr>
          <w:szCs w:val="24"/>
        </w:rPr>
        <w:t xml:space="preserve"> </w:t>
      </w:r>
      <w:r w:rsidRPr="00713D06">
        <w:rPr>
          <w:szCs w:val="24"/>
        </w:rPr>
        <w:t>is estimated</w:t>
      </w:r>
      <w:r w:rsidRPr="00713D06">
        <w:t xml:space="preserve"> to be approximately </w:t>
      </w:r>
      <w:r w:rsidR="00817BDE" w:rsidRPr="00713D06">
        <w:t>42</w:t>
      </w:r>
      <w:r w:rsidR="00195045" w:rsidRPr="00713D06">
        <w:t>,</w:t>
      </w:r>
      <w:r w:rsidR="00817BDE" w:rsidRPr="00713D06">
        <w:t>892</w:t>
      </w:r>
      <w:r w:rsidRPr="00713D06">
        <w:t xml:space="preserve"> hours.</w:t>
      </w:r>
      <w:r w:rsidR="00C67A4B" w:rsidRPr="00713D06">
        <w:t xml:space="preserve"> </w:t>
      </w:r>
      <w:r w:rsidRPr="00713D06">
        <w:t xml:space="preserve">Exhibit 8 shows the annual burden </w:t>
      </w:r>
      <w:r w:rsidR="002257C1" w:rsidRPr="00713D06">
        <w:t xml:space="preserve">to laboratories associated with </w:t>
      </w:r>
      <w:r w:rsidR="007439ED" w:rsidRPr="00713D06">
        <w:t>PT</w:t>
      </w:r>
      <w:r w:rsidRPr="00713D06">
        <w:t>. The bases for the burden estimate are detailed below</w:t>
      </w:r>
      <w:r w:rsidR="007319C1" w:rsidRPr="00713D06">
        <w:t xml:space="preserve"> (see Appendix I for additional details</w:t>
      </w:r>
      <w:r w:rsidRPr="00713D06">
        <w:t>.</w:t>
      </w:r>
      <w:r w:rsidR="007319C1" w:rsidRPr="00713D06">
        <w:t>)</w:t>
      </w:r>
    </w:p>
    <w:p w14:paraId="007D2C57" w14:textId="77777777" w:rsidR="000B5829" w:rsidRPr="00713D06" w:rsidRDefault="000B5829" w:rsidP="006B0680"/>
    <w:p w14:paraId="007D2C58" w14:textId="77777777" w:rsidR="000B5829" w:rsidRPr="00713D06" w:rsidRDefault="000B5829" w:rsidP="006B0680">
      <w:pPr>
        <w:keepNext/>
        <w:numPr>
          <w:ilvl w:val="0"/>
          <w:numId w:val="18"/>
        </w:numPr>
      </w:pPr>
      <w:r w:rsidRPr="00713D06">
        <w:rPr>
          <w:i/>
        </w:rPr>
        <w:t>Proficiency Testing</w:t>
      </w:r>
    </w:p>
    <w:p w14:paraId="007D2C59" w14:textId="77777777" w:rsidR="000B5829" w:rsidRPr="00713D06" w:rsidRDefault="000B5829" w:rsidP="006B0680">
      <w:pPr>
        <w:keepNext/>
        <w:ind w:firstLine="720"/>
      </w:pPr>
    </w:p>
    <w:p w14:paraId="007D2C5A" w14:textId="323B2FB8" w:rsidR="000B5829" w:rsidRPr="00713D06" w:rsidRDefault="000B5829" w:rsidP="006B0680">
      <w:pPr>
        <w:pStyle w:val="ICRBodyText"/>
        <w:keepNext/>
      </w:pPr>
      <w:r w:rsidRPr="00713D06">
        <w:t xml:space="preserve">This section describes the estimated average annual burden and costs for the information collection activities for </w:t>
      </w:r>
      <w:r w:rsidR="007439ED" w:rsidRPr="00713D06">
        <w:t>PT</w:t>
      </w:r>
      <w:r w:rsidRPr="00713D06">
        <w:t xml:space="preserve"> studies that will be conducted by drinking water laboratories.</w:t>
      </w:r>
      <w:r w:rsidR="00C67A4B" w:rsidRPr="00713D06">
        <w:t xml:space="preserve"> </w:t>
      </w:r>
      <w:r w:rsidRPr="00713D06">
        <w:t xml:space="preserve">There is no burden for PT vendors or </w:t>
      </w:r>
      <w:r w:rsidR="002257C1" w:rsidRPr="00713D06">
        <w:t>p</w:t>
      </w:r>
      <w:r w:rsidRPr="00713D06">
        <w:t xml:space="preserve">rimacy </w:t>
      </w:r>
      <w:r w:rsidR="002257C1" w:rsidRPr="00713D06">
        <w:t>a</w:t>
      </w:r>
      <w:r w:rsidRPr="00713D06">
        <w:t>gencies.</w:t>
      </w:r>
      <w:r w:rsidR="00C67A4B" w:rsidRPr="00713D06">
        <w:rPr>
          <w:color w:val="FF0000"/>
        </w:rPr>
        <w:t xml:space="preserve"> </w:t>
      </w:r>
      <w:r w:rsidRPr="00713D06">
        <w:t>The burden for laboratories for these activities is estimated to be</w:t>
      </w:r>
      <w:r w:rsidRPr="006B0680">
        <w:t xml:space="preserve"> </w:t>
      </w:r>
      <w:r w:rsidR="00817BDE" w:rsidRPr="006B0680">
        <w:t>42</w:t>
      </w:r>
      <w:r w:rsidR="00195045" w:rsidRPr="006B0680">
        <w:t>,</w:t>
      </w:r>
      <w:r w:rsidR="00817BDE" w:rsidRPr="006B0680">
        <w:t>892</w:t>
      </w:r>
      <w:r w:rsidRPr="006B0680">
        <w:t xml:space="preserve"> hours annually</w:t>
      </w:r>
      <w:r w:rsidRPr="00713D06">
        <w:t>.</w:t>
      </w:r>
      <w:r w:rsidR="00C67A4B" w:rsidRPr="00713D06">
        <w:t xml:space="preserve"> </w:t>
      </w:r>
      <w:r w:rsidRPr="00713D06">
        <w:t>This estimate includes burden for participating laboratories to read instructions, plan activities, analyze samples, submit data to the PT vendors, and maintain records.</w:t>
      </w:r>
      <w:r w:rsidR="00C67A4B" w:rsidRPr="00713D06">
        <w:t xml:space="preserve"> </w:t>
      </w:r>
    </w:p>
    <w:p w14:paraId="007D2C5B" w14:textId="77777777" w:rsidR="000B5829" w:rsidRPr="00713D06" w:rsidRDefault="000B5829" w:rsidP="006B0680">
      <w:pPr>
        <w:pStyle w:val="ICRBodyText"/>
      </w:pPr>
    </w:p>
    <w:p w14:paraId="007D2C5C" w14:textId="77777777" w:rsidR="000B5829" w:rsidRPr="00713D06" w:rsidRDefault="000B5829" w:rsidP="006B0680">
      <w:pPr>
        <w:pStyle w:val="ICRBodyText"/>
      </w:pPr>
      <w:r w:rsidRPr="00713D06">
        <w:lastRenderedPageBreak/>
        <w:t>EPA assumes that the respondent burden will be divided among three labor categories:</w:t>
      </w:r>
      <w:r w:rsidR="00C67A4B" w:rsidRPr="00713D06">
        <w:t xml:space="preserve"> </w:t>
      </w:r>
      <w:r w:rsidRPr="00713D06">
        <w:t>manager, chemist, and records clerk.</w:t>
      </w:r>
      <w:r w:rsidR="00C67A4B" w:rsidRPr="00713D06">
        <w:t xml:space="preserve"> </w:t>
      </w:r>
      <w:r w:rsidRPr="00713D06">
        <w:t xml:space="preserve">The labor associated with each of the ICR activities </w:t>
      </w:r>
      <w:r w:rsidR="00997CCC" w:rsidRPr="00713D06">
        <w:t>is</w:t>
      </w:r>
      <w:r w:rsidRPr="00713D06">
        <w:t xml:space="preserve"> discussed in more detail below. </w:t>
      </w:r>
    </w:p>
    <w:p w14:paraId="007D2C5D" w14:textId="77777777" w:rsidR="000B5829" w:rsidRPr="00713D06" w:rsidRDefault="000B5829" w:rsidP="006B0680">
      <w:pPr>
        <w:widowControl w:val="0"/>
      </w:pPr>
    </w:p>
    <w:p w14:paraId="007D2C5E" w14:textId="77777777" w:rsidR="000B5829" w:rsidRPr="00713D06" w:rsidRDefault="000B5829" w:rsidP="006B0680">
      <w:pPr>
        <w:pStyle w:val="Bullets"/>
        <w:ind w:left="1080"/>
      </w:pPr>
      <w:r w:rsidRPr="00713D06">
        <w:t xml:space="preserve">Read </w:t>
      </w:r>
      <w:r w:rsidR="00997CCC" w:rsidRPr="00713D06">
        <w:t>i</w:t>
      </w:r>
      <w:r w:rsidRPr="00713D06">
        <w:t>nstructions:</w:t>
      </w:r>
      <w:r w:rsidR="00C67A4B" w:rsidRPr="00713D06">
        <w:t xml:space="preserve"> </w:t>
      </w:r>
      <w:r w:rsidRPr="00713D06">
        <w:t xml:space="preserve">EPA assumes that each of the </w:t>
      </w:r>
      <w:r w:rsidR="00F00522" w:rsidRPr="00713D06">
        <w:t>1</w:t>
      </w:r>
      <w:r w:rsidRPr="00713D06">
        <w:t>,</w:t>
      </w:r>
      <w:r w:rsidR="00F00522" w:rsidRPr="00713D06">
        <w:t>902</w:t>
      </w:r>
      <w:r w:rsidRPr="00713D06">
        <w:t xml:space="preserve"> respondents will require </w:t>
      </w:r>
      <w:r w:rsidR="008C6E11" w:rsidRPr="00713D06">
        <w:t>4</w:t>
      </w:r>
      <w:r w:rsidRPr="00713D06">
        <w:t>.0 hour</w:t>
      </w:r>
      <w:r w:rsidR="008C6E11" w:rsidRPr="00713D06">
        <w:t>s</w:t>
      </w:r>
      <w:r w:rsidRPr="00713D06">
        <w:t xml:space="preserve"> to read the instructions provided by the vendor.</w:t>
      </w:r>
      <w:r w:rsidR="00C67A4B" w:rsidRPr="00713D06">
        <w:t xml:space="preserve"> </w:t>
      </w:r>
      <w:r w:rsidRPr="00713D06">
        <w:t>The burden will be evenly divided between a manager and chemist.</w:t>
      </w:r>
    </w:p>
    <w:p w14:paraId="007D2C5F" w14:textId="77777777" w:rsidR="000B5829" w:rsidRPr="00713D06" w:rsidRDefault="000B5829" w:rsidP="006B0680">
      <w:pPr>
        <w:pStyle w:val="Bullets"/>
        <w:numPr>
          <w:ilvl w:val="0"/>
          <w:numId w:val="0"/>
        </w:numPr>
        <w:ind w:left="1440"/>
      </w:pPr>
    </w:p>
    <w:p w14:paraId="007D2C60" w14:textId="77777777" w:rsidR="000B5829" w:rsidRPr="00713D06" w:rsidRDefault="000B5829" w:rsidP="006B0680">
      <w:pPr>
        <w:pStyle w:val="Bullets"/>
        <w:ind w:left="1080"/>
      </w:pPr>
      <w:r w:rsidRPr="00713D06">
        <w:t xml:space="preserve">Plan </w:t>
      </w:r>
      <w:r w:rsidR="00997CCC" w:rsidRPr="00713D06">
        <w:t>a</w:t>
      </w:r>
      <w:r w:rsidRPr="00713D06">
        <w:t>ctivities:</w:t>
      </w:r>
      <w:r w:rsidR="00C67A4B" w:rsidRPr="00713D06">
        <w:t xml:space="preserve"> </w:t>
      </w:r>
      <w:r w:rsidRPr="00713D06">
        <w:t xml:space="preserve">EPA assumes that the manager of each laboratory will require </w:t>
      </w:r>
      <w:r w:rsidR="008C6E11" w:rsidRPr="00713D06">
        <w:t>1.5</w:t>
      </w:r>
      <w:r w:rsidRPr="00713D06">
        <w:t xml:space="preserve"> hours to plan activities associated with the PT studies.</w:t>
      </w:r>
    </w:p>
    <w:p w14:paraId="007D2C61" w14:textId="77777777" w:rsidR="000B5829" w:rsidRPr="00713D06" w:rsidRDefault="000B5829" w:rsidP="006B0680">
      <w:pPr>
        <w:pStyle w:val="bullets0"/>
        <w:ind w:left="720"/>
      </w:pPr>
    </w:p>
    <w:p w14:paraId="007D2C62" w14:textId="77777777" w:rsidR="000B5829" w:rsidRPr="00713D06" w:rsidRDefault="00997CCC" w:rsidP="006B0680">
      <w:pPr>
        <w:pStyle w:val="Bullets"/>
        <w:ind w:left="1080"/>
      </w:pPr>
      <w:r w:rsidRPr="00713D06">
        <w:t>Analyze inorganic c</w:t>
      </w:r>
      <w:r w:rsidR="000B5829" w:rsidRPr="00713D06">
        <w:t>hemicals:</w:t>
      </w:r>
      <w:r w:rsidR="00C67A4B" w:rsidRPr="00713D06">
        <w:t xml:space="preserve"> </w:t>
      </w:r>
      <w:r w:rsidR="000B5829" w:rsidRPr="00713D06">
        <w:t xml:space="preserve">EPA assumes that </w:t>
      </w:r>
      <w:r w:rsidR="00941FD4" w:rsidRPr="00713D06">
        <w:t>871</w:t>
      </w:r>
      <w:r w:rsidR="000B5829" w:rsidRPr="00713D06">
        <w:t xml:space="preserve"> laboratories will require approximately </w:t>
      </w:r>
      <w:r w:rsidR="008C6E11" w:rsidRPr="00713D06">
        <w:t>16</w:t>
      </w:r>
      <w:r w:rsidR="000B5829" w:rsidRPr="00713D06">
        <w:t xml:space="preserve"> hours to analyze PT standards for 29 inorganic chemicals.</w:t>
      </w:r>
      <w:r w:rsidR="00C67A4B" w:rsidRPr="00713D06">
        <w:t xml:space="preserve"> </w:t>
      </w:r>
      <w:r w:rsidR="000B5829" w:rsidRPr="00713D06">
        <w:t>All hours will be incurred by a chemist.</w:t>
      </w:r>
    </w:p>
    <w:p w14:paraId="007D2C63" w14:textId="77777777" w:rsidR="000B5829" w:rsidRPr="00713D06" w:rsidRDefault="000B5829" w:rsidP="006B0680">
      <w:pPr>
        <w:pStyle w:val="Bullets"/>
        <w:numPr>
          <w:ilvl w:val="0"/>
          <w:numId w:val="0"/>
        </w:numPr>
        <w:ind w:left="1440"/>
      </w:pPr>
    </w:p>
    <w:p w14:paraId="007D2C64" w14:textId="77777777" w:rsidR="000B5829" w:rsidRPr="00713D06" w:rsidRDefault="000B5829" w:rsidP="006B0680">
      <w:pPr>
        <w:pStyle w:val="Bullets"/>
        <w:ind w:left="1080"/>
      </w:pPr>
      <w:r w:rsidRPr="00713D06">
        <w:t>Analyze DBPs:</w:t>
      </w:r>
      <w:r w:rsidR="00C67A4B" w:rsidRPr="00713D06">
        <w:t xml:space="preserve"> </w:t>
      </w:r>
      <w:r w:rsidRPr="00713D06">
        <w:t xml:space="preserve">Chemists in </w:t>
      </w:r>
      <w:r w:rsidR="00941FD4" w:rsidRPr="00713D06">
        <w:t xml:space="preserve">701 </w:t>
      </w:r>
      <w:r w:rsidRPr="00713D06">
        <w:t xml:space="preserve">laboratories are assumed to require </w:t>
      </w:r>
      <w:r w:rsidR="008C6E11" w:rsidRPr="00713D06">
        <w:t>8</w:t>
      </w:r>
      <w:r w:rsidRPr="00713D06">
        <w:t>.0 hours to analyze PT standards for 9 DBPs.</w:t>
      </w:r>
      <w:r w:rsidR="00C67A4B" w:rsidRPr="00713D06">
        <w:t xml:space="preserve"> </w:t>
      </w:r>
    </w:p>
    <w:p w14:paraId="007D2C65" w14:textId="77777777" w:rsidR="000B5829" w:rsidRPr="00713D06" w:rsidRDefault="000B5829" w:rsidP="006B0680">
      <w:pPr>
        <w:pStyle w:val="Bullets"/>
        <w:numPr>
          <w:ilvl w:val="0"/>
          <w:numId w:val="0"/>
        </w:numPr>
        <w:ind w:left="1440"/>
      </w:pPr>
    </w:p>
    <w:p w14:paraId="007D2C66" w14:textId="77777777" w:rsidR="000B5829" w:rsidRPr="00713D06" w:rsidRDefault="00997CCC" w:rsidP="006B0680">
      <w:pPr>
        <w:pStyle w:val="Bullets"/>
        <w:ind w:left="1080"/>
      </w:pPr>
      <w:r w:rsidRPr="00713D06">
        <w:t>Analyze organic c</w:t>
      </w:r>
      <w:r w:rsidR="000B5829" w:rsidRPr="00713D06">
        <w:t>hemicals:</w:t>
      </w:r>
      <w:r w:rsidR="00C67A4B" w:rsidRPr="00713D06">
        <w:t xml:space="preserve"> </w:t>
      </w:r>
      <w:r w:rsidR="000B5829" w:rsidRPr="00713D06">
        <w:t xml:space="preserve">Chemists in </w:t>
      </w:r>
      <w:r w:rsidR="00941FD4" w:rsidRPr="00713D06">
        <w:t xml:space="preserve">330 </w:t>
      </w:r>
      <w:r w:rsidR="000B5829" w:rsidRPr="00713D06">
        <w:t>laboratories are assumed to require 16.0 hours to analyze PT standards for 52 organic chemicals.</w:t>
      </w:r>
      <w:r w:rsidR="00C67A4B" w:rsidRPr="00713D06">
        <w:t xml:space="preserve"> </w:t>
      </w:r>
    </w:p>
    <w:p w14:paraId="007D2C67" w14:textId="77777777" w:rsidR="000B5829" w:rsidRPr="00713D06" w:rsidRDefault="000B5829" w:rsidP="006B0680">
      <w:pPr>
        <w:pStyle w:val="Bullets"/>
        <w:numPr>
          <w:ilvl w:val="0"/>
          <w:numId w:val="0"/>
        </w:numPr>
        <w:ind w:left="1440"/>
      </w:pPr>
    </w:p>
    <w:p w14:paraId="007D2C68" w14:textId="77777777" w:rsidR="000B5829" w:rsidRPr="00713D06" w:rsidRDefault="000B5829" w:rsidP="006B0680">
      <w:pPr>
        <w:pStyle w:val="Bullets"/>
        <w:ind w:left="1080"/>
      </w:pPr>
      <w:r w:rsidRPr="00713D06">
        <w:t xml:space="preserve">Report </w:t>
      </w:r>
      <w:r w:rsidR="00997CCC" w:rsidRPr="00713D06">
        <w:t>r</w:t>
      </w:r>
      <w:r w:rsidRPr="00713D06">
        <w:t>esults:</w:t>
      </w:r>
      <w:r w:rsidR="00C67A4B" w:rsidRPr="00713D06">
        <w:t xml:space="preserve"> </w:t>
      </w:r>
      <w:r w:rsidRPr="00713D06">
        <w:t xml:space="preserve">EPA assumes that each of the </w:t>
      </w:r>
      <w:r w:rsidR="00F00522" w:rsidRPr="00713D06">
        <w:t>1</w:t>
      </w:r>
      <w:r w:rsidRPr="00713D06">
        <w:t>,</w:t>
      </w:r>
      <w:r w:rsidR="00F00522" w:rsidRPr="00713D06">
        <w:t>902</w:t>
      </w:r>
      <w:r w:rsidRPr="00713D06">
        <w:t xml:space="preserve"> respondents will require </w:t>
      </w:r>
      <w:r w:rsidR="008C6E11" w:rsidRPr="00713D06">
        <w:t>2</w:t>
      </w:r>
      <w:r w:rsidRPr="00713D06">
        <w:t>.0 hour</w:t>
      </w:r>
      <w:r w:rsidR="008C6E11" w:rsidRPr="00713D06">
        <w:t>s</w:t>
      </w:r>
      <w:r w:rsidRPr="00713D06">
        <w:t xml:space="preserve"> to report the results of the study to the PT vendor.</w:t>
      </w:r>
      <w:r w:rsidR="00C67A4B" w:rsidRPr="00713D06">
        <w:t xml:space="preserve"> </w:t>
      </w:r>
      <w:r w:rsidRPr="00713D06">
        <w:t xml:space="preserve">The burden will be divided between a manager and records clerk. </w:t>
      </w:r>
    </w:p>
    <w:p w14:paraId="007D2C69" w14:textId="77777777" w:rsidR="000B5829" w:rsidRPr="00713D06" w:rsidRDefault="000B5829" w:rsidP="006B0680">
      <w:pPr>
        <w:pStyle w:val="Bullets"/>
        <w:numPr>
          <w:ilvl w:val="0"/>
          <w:numId w:val="0"/>
        </w:numPr>
        <w:ind w:left="1440"/>
      </w:pPr>
    </w:p>
    <w:p w14:paraId="007D2C6A" w14:textId="77777777" w:rsidR="000B5829" w:rsidRPr="00713D06" w:rsidRDefault="000B5829" w:rsidP="006B0680">
      <w:pPr>
        <w:pStyle w:val="Bullets"/>
        <w:ind w:left="1080"/>
      </w:pPr>
      <w:r w:rsidRPr="00713D06">
        <w:t xml:space="preserve">Maintain </w:t>
      </w:r>
      <w:r w:rsidR="00997CCC" w:rsidRPr="00713D06">
        <w:t>r</w:t>
      </w:r>
      <w:r w:rsidRPr="00713D06">
        <w:t>ecords:</w:t>
      </w:r>
      <w:r w:rsidR="00C67A4B" w:rsidRPr="00713D06">
        <w:t xml:space="preserve"> </w:t>
      </w:r>
      <w:r w:rsidRPr="00713D06">
        <w:t xml:space="preserve">EPA assumes that a records clerk </w:t>
      </w:r>
      <w:r w:rsidR="008C6E11" w:rsidRPr="00713D06">
        <w:t xml:space="preserve">and manager </w:t>
      </w:r>
      <w:r w:rsidRPr="00713D06">
        <w:t xml:space="preserve">in each of the </w:t>
      </w:r>
      <w:r w:rsidR="00F00522" w:rsidRPr="00713D06">
        <w:t>1,902</w:t>
      </w:r>
      <w:r w:rsidRPr="00713D06">
        <w:t xml:space="preserve"> laboratories will require </w:t>
      </w:r>
      <w:r w:rsidR="008C6E11" w:rsidRPr="00713D06">
        <w:t>1.0</w:t>
      </w:r>
      <w:r w:rsidRPr="00713D06">
        <w:t xml:space="preserve"> hour</w:t>
      </w:r>
      <w:r w:rsidR="008C6E11" w:rsidRPr="00713D06">
        <w:t xml:space="preserve"> each</w:t>
      </w:r>
      <w:r w:rsidRPr="00713D06">
        <w:t xml:space="preserve"> to maintain the files from the PT study.</w:t>
      </w:r>
      <w:r w:rsidRPr="00713D06">
        <w:tab/>
      </w:r>
    </w:p>
    <w:p w14:paraId="007D2C6B" w14:textId="77777777" w:rsidR="000B5829" w:rsidRPr="00713D06" w:rsidRDefault="000B5829" w:rsidP="006B0680">
      <w:pPr>
        <w:pStyle w:val="Bullets"/>
        <w:numPr>
          <w:ilvl w:val="0"/>
          <w:numId w:val="0"/>
        </w:numPr>
      </w:pPr>
    </w:p>
    <w:p w14:paraId="007D2C6C" w14:textId="77777777" w:rsidR="000B5829" w:rsidRPr="00713D06" w:rsidRDefault="000B5829" w:rsidP="006B0680">
      <w:pPr>
        <w:pStyle w:val="SectionHeading2"/>
        <w:keepNext/>
        <w:rPr>
          <w:szCs w:val="28"/>
        </w:rPr>
      </w:pPr>
      <w:bookmarkStart w:id="71" w:name="_Toc318373457"/>
      <w:bookmarkStart w:id="72" w:name="_Toc425514859"/>
      <w:r w:rsidRPr="00713D06">
        <w:t>6(b)</w:t>
      </w:r>
      <w:r w:rsidRPr="00713D06">
        <w:tab/>
        <w:t>Respondent Costs</w:t>
      </w:r>
      <w:bookmarkEnd w:id="71"/>
      <w:bookmarkEnd w:id="72"/>
    </w:p>
    <w:p w14:paraId="007D2C6D" w14:textId="77777777" w:rsidR="000B5829" w:rsidRPr="00713D06" w:rsidRDefault="000B5829" w:rsidP="006B0680">
      <w:pPr>
        <w:keepNext/>
      </w:pPr>
    </w:p>
    <w:p w14:paraId="007D2C6E" w14:textId="77777777" w:rsidR="000B5829" w:rsidRPr="00713D06" w:rsidRDefault="000B5829" w:rsidP="006B0680">
      <w:pPr>
        <w:pStyle w:val="SectionHeading3"/>
        <w:keepNext/>
      </w:pPr>
      <w:r w:rsidRPr="00713D06">
        <w:tab/>
      </w:r>
      <w:bookmarkStart w:id="73" w:name="_Toc318373458"/>
      <w:bookmarkStart w:id="74" w:name="_Toc425514860"/>
      <w:r w:rsidRPr="00713D06">
        <w:t>6(b)(i)  Cost to Public Water Systems</w:t>
      </w:r>
      <w:bookmarkEnd w:id="73"/>
      <w:bookmarkEnd w:id="74"/>
    </w:p>
    <w:p w14:paraId="007D2C6F" w14:textId="77777777" w:rsidR="000B5829" w:rsidRPr="00713D06" w:rsidRDefault="000B5829" w:rsidP="006B0680">
      <w:pPr>
        <w:keepNext/>
      </w:pPr>
      <w:r w:rsidRPr="00713D06">
        <w:tab/>
      </w:r>
      <w:r w:rsidRPr="00713D06">
        <w:tab/>
      </w:r>
      <w:r w:rsidRPr="00713D06">
        <w:tab/>
      </w:r>
    </w:p>
    <w:p w14:paraId="007D2C70" w14:textId="4186CCB6" w:rsidR="000B5829" w:rsidRPr="00713D06" w:rsidRDefault="000B5829" w:rsidP="006B0680">
      <w:r w:rsidRPr="00713D06">
        <w:tab/>
        <w:t xml:space="preserve">Exhibit 6 shows the total costs for PWSs over the </w:t>
      </w:r>
      <w:r w:rsidR="00997CCC" w:rsidRPr="00713D06">
        <w:t>3</w:t>
      </w:r>
      <w:r w:rsidRPr="00713D06">
        <w:t>-year ICR period.</w:t>
      </w:r>
      <w:r w:rsidR="00C67A4B" w:rsidRPr="00713D06">
        <w:t xml:space="preserve"> </w:t>
      </w:r>
      <w:r w:rsidRPr="00713D06">
        <w:t>Annual costs are estimated at approximately $</w:t>
      </w:r>
      <w:r w:rsidR="00817BDE" w:rsidRPr="00713D06">
        <w:t>11</w:t>
      </w:r>
      <w:r w:rsidR="004F68E7" w:rsidRPr="00713D06">
        <w:t>4</w:t>
      </w:r>
      <w:r w:rsidRPr="00713D06">
        <w:t xml:space="preserve"> million, which consists of </w:t>
      </w:r>
      <w:r w:rsidR="008423B3" w:rsidRPr="00713D06">
        <w:t>$</w:t>
      </w:r>
      <w:r w:rsidR="00817BDE" w:rsidRPr="00713D06">
        <w:t>7</w:t>
      </w:r>
      <w:r w:rsidR="004F68E7" w:rsidRPr="00713D06">
        <w:t>3</w:t>
      </w:r>
      <w:r w:rsidR="00F03C75" w:rsidRPr="00713D06">
        <w:t xml:space="preserve"> </w:t>
      </w:r>
      <w:r w:rsidR="00A43A92" w:rsidRPr="00713D06">
        <w:t xml:space="preserve">million in labor costs and </w:t>
      </w:r>
      <w:r w:rsidRPr="00713D06">
        <w:t>$</w:t>
      </w:r>
      <w:r w:rsidR="009F31C4" w:rsidRPr="00713D06">
        <w:t>41</w:t>
      </w:r>
      <w:r w:rsidR="00A43A92" w:rsidRPr="00713D06">
        <w:t xml:space="preserve"> million in O&amp;M costs</w:t>
      </w:r>
      <w:r w:rsidRPr="00713D06">
        <w:t>.</w:t>
      </w:r>
      <w:r w:rsidR="00C67A4B" w:rsidRPr="00713D06">
        <w:t xml:space="preserve"> </w:t>
      </w:r>
    </w:p>
    <w:p w14:paraId="007D2C71" w14:textId="77777777" w:rsidR="000B5829" w:rsidRPr="00713D06" w:rsidRDefault="000B5829" w:rsidP="006B0680"/>
    <w:p w14:paraId="007D2C72" w14:textId="7DB0FA60" w:rsidR="000B5829" w:rsidRPr="00713D06" w:rsidRDefault="000B5829" w:rsidP="006B0680">
      <w:r w:rsidRPr="00713D06">
        <w:tab/>
      </w:r>
      <w:r w:rsidR="00CB5B98" w:rsidRPr="00713D06">
        <w:t>Labor costs are based on the number of burden hours times the average hourly wage rate, including overhead.</w:t>
      </w:r>
      <w:r w:rsidR="00C67A4B" w:rsidRPr="00713D06">
        <w:t xml:space="preserve"> </w:t>
      </w:r>
      <w:r w:rsidRPr="00713D06">
        <w:t>In addition to the labor costs, there are O&amp;M costs associated with the CCR, the P</w:t>
      </w:r>
      <w:r w:rsidR="00B23581" w:rsidRPr="00713D06">
        <w:t>N</w:t>
      </w:r>
      <w:r w:rsidRPr="00713D06">
        <w:t xml:space="preserve"> Rule, and</w:t>
      </w:r>
      <w:r w:rsidR="00B23581" w:rsidRPr="00713D06">
        <w:t xml:space="preserve"> Operator Certification Program</w:t>
      </w:r>
      <w:r w:rsidRPr="00713D06">
        <w:t xml:space="preserve"> and the Tribal</w:t>
      </w:r>
      <w:r w:rsidR="00F93095" w:rsidRPr="00713D06">
        <w:t xml:space="preserve"> Drinking Water</w:t>
      </w:r>
      <w:r w:rsidRPr="00713D06">
        <w:t xml:space="preserve"> Operator Certification Program.</w:t>
      </w:r>
      <w:r w:rsidR="00C67A4B" w:rsidRPr="00713D06">
        <w:t xml:space="preserve"> </w:t>
      </w:r>
      <w:r w:rsidRPr="00713D06">
        <w:t>For the CCR, these costs reflect non-labor costs associated with printing, delivery, posting, and publishing CCRs.</w:t>
      </w:r>
      <w:r w:rsidR="00C67A4B" w:rsidRPr="00713D06">
        <w:t xml:space="preserve"> </w:t>
      </w:r>
      <w:r w:rsidRPr="00713D06">
        <w:t>These costs were carried forward from the previous ICRs, updated with current cost information (e.g., postage rates), and adjusted for inflation.</w:t>
      </w:r>
      <w:r w:rsidR="00C67A4B" w:rsidRPr="00713D06">
        <w:t xml:space="preserve"> </w:t>
      </w:r>
      <w:r w:rsidRPr="00713D06">
        <w:t>CCR O&amp;M costs and associated calculations are presented in greater detail in Appendix B.</w:t>
      </w:r>
      <w:r w:rsidR="00C67A4B" w:rsidRPr="00713D06">
        <w:t xml:space="preserve"> </w:t>
      </w:r>
      <w:r w:rsidR="00B23581" w:rsidRPr="00713D06">
        <w:t xml:space="preserve">For the </w:t>
      </w:r>
      <w:r w:rsidRPr="00713D06">
        <w:t>PN Rule these costs reflect non-labor costs to print and distribute notices of violation.</w:t>
      </w:r>
      <w:r w:rsidR="00C67A4B" w:rsidRPr="00713D06">
        <w:t xml:space="preserve"> </w:t>
      </w:r>
      <w:r w:rsidRPr="00713D06">
        <w:t xml:space="preserve">These costs were carried forward from the </w:t>
      </w:r>
      <w:r w:rsidR="00F54133" w:rsidRPr="00713D06">
        <w:t xml:space="preserve">2012 </w:t>
      </w:r>
      <w:r w:rsidRPr="00713D06">
        <w:t>PWSS Program ICR.</w:t>
      </w:r>
      <w:r w:rsidR="00C67A4B" w:rsidRPr="00713D06">
        <w:t xml:space="preserve"> </w:t>
      </w:r>
      <w:r w:rsidRPr="00713D06">
        <w:t>Appendix F shows the costs for the PN Rule in more detail.</w:t>
      </w:r>
      <w:r w:rsidR="00C67A4B" w:rsidRPr="00713D06">
        <w:t xml:space="preserve"> </w:t>
      </w:r>
      <w:r w:rsidRPr="00713D06">
        <w:t xml:space="preserve">For the Operator Certification </w:t>
      </w:r>
      <w:r w:rsidR="002257C1" w:rsidRPr="00713D06">
        <w:t xml:space="preserve">Program and </w:t>
      </w:r>
      <w:r w:rsidRPr="00713D06">
        <w:t xml:space="preserve">Tribal </w:t>
      </w:r>
      <w:r w:rsidR="00F93095" w:rsidRPr="00713D06">
        <w:t xml:space="preserve">Drinking Water </w:t>
      </w:r>
      <w:r w:rsidRPr="00713D06">
        <w:t>Operator Certification</w:t>
      </w:r>
      <w:r w:rsidR="002257C1" w:rsidRPr="00713D06">
        <w:t>,</w:t>
      </w:r>
      <w:r w:rsidRPr="00713D06">
        <w:t xml:space="preserve"> </w:t>
      </w:r>
      <w:r w:rsidR="00E87F92" w:rsidRPr="00713D06">
        <w:t xml:space="preserve">the expense reimbursement grants program ended in December 2012. Therefore, O&amp;M costs such as </w:t>
      </w:r>
      <w:r w:rsidRPr="00713D06">
        <w:t xml:space="preserve">fees paid by operators to </w:t>
      </w:r>
      <w:r w:rsidR="001A71DF" w:rsidRPr="00713D06">
        <w:t xml:space="preserve">obtain a new certification or </w:t>
      </w:r>
      <w:r w:rsidRPr="00713D06">
        <w:t>renew their certification</w:t>
      </w:r>
      <w:r w:rsidR="00105337" w:rsidRPr="00713D06">
        <w:t>, as applicable</w:t>
      </w:r>
      <w:r w:rsidR="001A71DF" w:rsidRPr="00713D06">
        <w:t xml:space="preserve">, </w:t>
      </w:r>
      <w:r w:rsidR="00E87F92" w:rsidRPr="00713D06">
        <w:t xml:space="preserve">in addition to </w:t>
      </w:r>
      <w:r w:rsidR="001A71DF" w:rsidRPr="00713D06">
        <w:t>travel and lodging costs</w:t>
      </w:r>
      <w:r w:rsidR="00E87F92" w:rsidRPr="00713D06">
        <w:t xml:space="preserve"> incurred are no longer </w:t>
      </w:r>
      <w:r w:rsidR="00E87F92" w:rsidRPr="00713D06">
        <w:lastRenderedPageBreak/>
        <w:t>reimbursed by the expense reimbursement program</w:t>
      </w:r>
      <w:r w:rsidRPr="00713D06">
        <w:t>.</w:t>
      </w:r>
      <w:r w:rsidR="00C67A4B" w:rsidRPr="00713D06">
        <w:t xml:space="preserve"> </w:t>
      </w:r>
      <w:r w:rsidRPr="00713D06">
        <w:t>These costs are shown in more detail in Appendices G and H, respectively.</w:t>
      </w:r>
    </w:p>
    <w:p w14:paraId="007D2C73" w14:textId="77777777" w:rsidR="000B5829" w:rsidRPr="00713D06" w:rsidRDefault="000B5829" w:rsidP="006B0680"/>
    <w:p w14:paraId="007D2C74" w14:textId="77777777" w:rsidR="000B5829" w:rsidRPr="00713D06" w:rsidRDefault="000B5829" w:rsidP="006B0680">
      <w:r w:rsidRPr="00713D06">
        <w:tab/>
        <w:t>There are no capital costs associated with this ICR.</w:t>
      </w:r>
      <w:r w:rsidR="00C67A4B" w:rsidRPr="00713D06">
        <w:t xml:space="preserve"> </w:t>
      </w:r>
    </w:p>
    <w:p w14:paraId="007D2C75" w14:textId="77777777" w:rsidR="000B5829" w:rsidRPr="00713D06" w:rsidRDefault="000B5829" w:rsidP="006B0680"/>
    <w:p w14:paraId="007D2C76" w14:textId="77777777" w:rsidR="000B5829" w:rsidRPr="00713D06" w:rsidRDefault="000B5829" w:rsidP="006B0680">
      <w:pPr>
        <w:pStyle w:val="SectionHeading3"/>
        <w:keepNext/>
      </w:pPr>
      <w:r w:rsidRPr="00713D06">
        <w:tab/>
      </w:r>
      <w:bookmarkStart w:id="75" w:name="_Toc318373459"/>
      <w:bookmarkStart w:id="76" w:name="_Toc425514861"/>
      <w:r w:rsidRPr="00713D06">
        <w:t>6(b)(ii)  Cost to Primacy Agencies</w:t>
      </w:r>
      <w:bookmarkEnd w:id="75"/>
      <w:bookmarkEnd w:id="76"/>
    </w:p>
    <w:p w14:paraId="007D2C77" w14:textId="77777777" w:rsidR="000B5829" w:rsidRPr="00713D06" w:rsidRDefault="000B5829" w:rsidP="006B0680">
      <w:pPr>
        <w:keepNext/>
      </w:pPr>
    </w:p>
    <w:p w14:paraId="007D2C78" w14:textId="0F4F29AE" w:rsidR="000B5829" w:rsidRPr="00713D06" w:rsidRDefault="000B5829" w:rsidP="006B0680">
      <w:r w:rsidRPr="00713D06">
        <w:tab/>
        <w:t>Exhibit 7 shows that the annual costs to primacy agencies are estimated at approximately $</w:t>
      </w:r>
      <w:r w:rsidR="009F31C4" w:rsidRPr="00713D06">
        <w:t>70</w:t>
      </w:r>
      <w:r w:rsidR="008768CD" w:rsidRPr="00713D06">
        <w:t xml:space="preserve"> </w:t>
      </w:r>
      <w:r w:rsidRPr="00713D06">
        <w:t>million.</w:t>
      </w:r>
      <w:r w:rsidR="00C67A4B" w:rsidRPr="00713D06">
        <w:t xml:space="preserve"> </w:t>
      </w:r>
      <w:r w:rsidR="00714603" w:rsidRPr="00713D06">
        <w:t>All costs incurred by primacy agencies are labor costs.</w:t>
      </w:r>
      <w:r w:rsidR="00C67A4B" w:rsidRPr="00713D06">
        <w:t xml:space="preserve"> </w:t>
      </w:r>
      <w:r w:rsidRPr="00713D06">
        <w:t>Labor costs are based on the number of burden hours times the average hourly wage rate, including overhead.</w:t>
      </w:r>
      <w:r w:rsidR="00C67A4B" w:rsidRPr="00713D06">
        <w:t xml:space="preserve"> </w:t>
      </w:r>
      <w:r w:rsidR="00827002" w:rsidRPr="00713D06">
        <w:t xml:space="preserve">Labor rates in </w:t>
      </w:r>
      <w:r w:rsidR="00427456" w:rsidRPr="00713D06">
        <w:t xml:space="preserve">2013 </w:t>
      </w:r>
      <w:r w:rsidR="00827002" w:rsidRPr="00713D06">
        <w:t>dollars are used and are loaded with a 60 percent overhead factor.</w:t>
      </w:r>
      <w:r w:rsidR="00511A29" w:rsidRPr="00713D06">
        <w:t xml:space="preserve"> A loaded labor rate of</w:t>
      </w:r>
      <w:r w:rsidR="00827002" w:rsidRPr="00713D06">
        <w:t xml:space="preserve"> </w:t>
      </w:r>
      <w:r w:rsidR="00427456" w:rsidRPr="00713D06">
        <w:t>$45.60</w:t>
      </w:r>
      <w:r w:rsidR="00511A29" w:rsidRPr="00713D06">
        <w:t xml:space="preserve"> per hour </w:t>
      </w:r>
      <w:r w:rsidR="00827002" w:rsidRPr="00713D06">
        <w:t xml:space="preserve">in </w:t>
      </w:r>
      <w:r w:rsidR="00427456" w:rsidRPr="00713D06">
        <w:t xml:space="preserve">2013 </w:t>
      </w:r>
      <w:r w:rsidR="00827002" w:rsidRPr="00713D06">
        <w:t xml:space="preserve">dollars </w:t>
      </w:r>
      <w:r w:rsidR="00511A29" w:rsidRPr="00713D06">
        <w:t>was used for state labor.</w:t>
      </w:r>
      <w:r w:rsidRPr="00713D06">
        <w:t xml:space="preserve"> </w:t>
      </w:r>
    </w:p>
    <w:p w14:paraId="007D2C79" w14:textId="77777777" w:rsidR="000B5829" w:rsidRPr="00713D06" w:rsidRDefault="000B5829" w:rsidP="006B0680"/>
    <w:p w14:paraId="007D2C7A" w14:textId="77777777" w:rsidR="000B5829" w:rsidRPr="00713D06" w:rsidRDefault="000B1D9D" w:rsidP="006B0680">
      <w:pPr>
        <w:pStyle w:val="SectionHeading3"/>
      </w:pPr>
      <w:r w:rsidRPr="00713D06">
        <w:tab/>
      </w:r>
      <w:bookmarkStart w:id="77" w:name="_Toc318373460"/>
      <w:bookmarkStart w:id="78" w:name="_Toc425514862"/>
      <w:r w:rsidR="000B5829" w:rsidRPr="00713D06">
        <w:t>6(b)(ii</w:t>
      </w:r>
      <w:r w:rsidRPr="00713D06">
        <w:t>i</w:t>
      </w:r>
      <w:r w:rsidR="000B5829" w:rsidRPr="00713D06">
        <w:t>)  Cost to Laboratories</w:t>
      </w:r>
      <w:bookmarkEnd w:id="77"/>
      <w:bookmarkEnd w:id="78"/>
    </w:p>
    <w:p w14:paraId="007D2C7B" w14:textId="77777777" w:rsidR="000B5829" w:rsidRPr="00713D06" w:rsidRDefault="000B5829" w:rsidP="006B0680">
      <w:pPr>
        <w:rPr>
          <w:b/>
        </w:rPr>
      </w:pPr>
    </w:p>
    <w:p w14:paraId="007D2C7C" w14:textId="7846FD82" w:rsidR="000B5829" w:rsidRPr="00713D06" w:rsidRDefault="000B5829" w:rsidP="006B0680">
      <w:pPr>
        <w:pStyle w:val="ICRBodyText"/>
        <w:keepNext/>
        <w:keepLines/>
      </w:pPr>
      <w:r w:rsidRPr="00713D06">
        <w:t>Exhibit 8 shows the total costs for laboratories over the three-year ICR period.</w:t>
      </w:r>
      <w:r w:rsidR="00C67A4B" w:rsidRPr="00713D06">
        <w:t xml:space="preserve"> </w:t>
      </w:r>
      <w:r w:rsidRPr="00713D06">
        <w:t>Annual costs are estimated at approximately $</w:t>
      </w:r>
      <w:r w:rsidR="00817BDE" w:rsidRPr="00713D06">
        <w:t>3</w:t>
      </w:r>
      <w:r w:rsidR="00D76D62" w:rsidRPr="00713D06">
        <w:t>.</w:t>
      </w:r>
      <w:r w:rsidR="009F31C4" w:rsidRPr="00713D06">
        <w:t>7</w:t>
      </w:r>
      <w:r w:rsidR="00B02F3F" w:rsidRPr="00713D06">
        <w:t xml:space="preserve"> million,</w:t>
      </w:r>
      <w:r w:rsidRPr="00713D06">
        <w:t xml:space="preserve"> which consists of $</w:t>
      </w:r>
      <w:r w:rsidR="003C4347" w:rsidRPr="00713D06">
        <w:t>0.8</w:t>
      </w:r>
      <w:r w:rsidR="00B02F3F" w:rsidRPr="00713D06">
        <w:t xml:space="preserve"> million </w:t>
      </w:r>
      <w:r w:rsidRPr="00713D06">
        <w:t>in O&amp;M costs (fees for PT standards) and $</w:t>
      </w:r>
      <w:r w:rsidR="003C4347" w:rsidRPr="00713D06">
        <w:t>2.</w:t>
      </w:r>
      <w:r w:rsidR="009F31C4" w:rsidRPr="00713D06">
        <w:t>9</w:t>
      </w:r>
      <w:r w:rsidR="00B02F3F" w:rsidRPr="00713D06">
        <w:t xml:space="preserve"> </w:t>
      </w:r>
      <w:r w:rsidRPr="00713D06">
        <w:t>million in labor costs</w:t>
      </w:r>
      <w:r w:rsidR="008423B3" w:rsidRPr="00713D06">
        <w:t xml:space="preserve"> (numbers may not add due to rounding)</w:t>
      </w:r>
      <w:r w:rsidRPr="00713D06">
        <w:t>.</w:t>
      </w:r>
      <w:r w:rsidR="00C67A4B" w:rsidRPr="00713D06">
        <w:t xml:space="preserve"> </w:t>
      </w:r>
    </w:p>
    <w:p w14:paraId="007D2C7D" w14:textId="77777777" w:rsidR="000B5829" w:rsidRPr="00713D06" w:rsidRDefault="000B5829" w:rsidP="006B0680"/>
    <w:p w14:paraId="007D2C7E" w14:textId="55BF9C7B" w:rsidR="000B5829" w:rsidRPr="00713D06" w:rsidRDefault="000B5829" w:rsidP="006B0680">
      <w:pPr>
        <w:pStyle w:val="ICRBodyText"/>
      </w:pPr>
      <w:r w:rsidRPr="00713D06">
        <w:t>Labor costs are based on the number of burden hours times the average hourly wage rate, including overhead.</w:t>
      </w:r>
      <w:r w:rsidR="00C67A4B" w:rsidRPr="00713D06">
        <w:t xml:space="preserve"> </w:t>
      </w:r>
      <w:r w:rsidR="00827002" w:rsidRPr="00713D06">
        <w:t xml:space="preserve">Labor rates in </w:t>
      </w:r>
      <w:r w:rsidR="00427456" w:rsidRPr="00713D06">
        <w:t xml:space="preserve">2013 </w:t>
      </w:r>
      <w:r w:rsidRPr="00713D06">
        <w:t xml:space="preserve">dollars </w:t>
      </w:r>
      <w:r w:rsidR="00827002" w:rsidRPr="00713D06">
        <w:t>are used and are loaded with a</w:t>
      </w:r>
      <w:r w:rsidRPr="00713D06">
        <w:t xml:space="preserve"> 60 percent overhead </w:t>
      </w:r>
      <w:r w:rsidR="00827002" w:rsidRPr="00713D06">
        <w:t>factor</w:t>
      </w:r>
      <w:r w:rsidRPr="00713D06">
        <w:t>.</w:t>
      </w:r>
      <w:r w:rsidR="00C67A4B" w:rsidRPr="00713D06">
        <w:t xml:space="preserve"> </w:t>
      </w:r>
      <w:r w:rsidRPr="00713D06">
        <w:t xml:space="preserve">Loaded hourly labor rates in </w:t>
      </w:r>
      <w:r w:rsidR="00427456" w:rsidRPr="00713D06">
        <w:t xml:space="preserve">2013 </w:t>
      </w:r>
      <w:r w:rsidRPr="00713D06">
        <w:t xml:space="preserve">dollars for the three labor categories include a manager at an hourly rate of </w:t>
      </w:r>
      <w:r w:rsidR="00427456" w:rsidRPr="00713D06">
        <w:t>$102.19</w:t>
      </w:r>
      <w:r w:rsidRPr="00713D06">
        <w:t xml:space="preserve">, a data entry clerical person at an hourly rate of </w:t>
      </w:r>
      <w:r w:rsidR="00427456" w:rsidRPr="00713D06">
        <w:t>$28.88</w:t>
      </w:r>
      <w:r w:rsidRPr="00713D06">
        <w:t xml:space="preserve">, and a skilled technician or chemist to conduct the measurements at an hourly rate of </w:t>
      </w:r>
      <w:r w:rsidR="00427456" w:rsidRPr="00713D06">
        <w:t>$59.79</w:t>
      </w:r>
      <w:r w:rsidRPr="00713D06">
        <w:t xml:space="preserve">. </w:t>
      </w:r>
    </w:p>
    <w:p w14:paraId="007D2C7F" w14:textId="77777777" w:rsidR="000B5829" w:rsidRPr="00713D06" w:rsidRDefault="000B5829" w:rsidP="006B0680"/>
    <w:p w14:paraId="007D2C80" w14:textId="77777777" w:rsidR="000B5829" w:rsidRPr="00713D06" w:rsidRDefault="000B5829" w:rsidP="006B0680">
      <w:pPr>
        <w:pStyle w:val="ICRBodyText"/>
      </w:pPr>
      <w:r w:rsidRPr="00713D06">
        <w:t>O&amp;M costs for laboratories are all costs related to providing personnel with the space, equipment, and materials necessary to perform the tasks required for PT studies.</w:t>
      </w:r>
      <w:r w:rsidR="00C67A4B" w:rsidRPr="00713D06">
        <w:t xml:space="preserve"> </w:t>
      </w:r>
      <w:r w:rsidRPr="00713D06">
        <w:t xml:space="preserve">Since laboratories are driven by their compliance monitoring requirements to purchase the analytical instrumentation and computers and not </w:t>
      </w:r>
      <w:r w:rsidR="00997CCC" w:rsidRPr="00713D06">
        <w:t xml:space="preserve">by </w:t>
      </w:r>
      <w:r w:rsidRPr="00713D06">
        <w:t>PT requirements, no capital costs can be considered associated with PT studies.</w:t>
      </w:r>
      <w:r w:rsidR="00C67A4B" w:rsidRPr="00713D06">
        <w:t xml:space="preserve"> </w:t>
      </w:r>
      <w:r w:rsidRPr="00713D06">
        <w:t>Only the cost associated with purchasing the PT standards is appropriate for consideration in this category.</w:t>
      </w:r>
      <w:r w:rsidR="00C67A4B" w:rsidRPr="00713D06">
        <w:t xml:space="preserve"> </w:t>
      </w:r>
    </w:p>
    <w:p w14:paraId="007D2C81" w14:textId="77777777" w:rsidR="000B5829" w:rsidRPr="00713D06" w:rsidRDefault="000B5829" w:rsidP="006B0680">
      <w:pPr>
        <w:pStyle w:val="ICRBodyText"/>
      </w:pPr>
    </w:p>
    <w:p w14:paraId="007D2C82" w14:textId="36DD10D0" w:rsidR="000B5829" w:rsidRPr="00713D06" w:rsidRDefault="000B5829" w:rsidP="006B0680">
      <w:pPr>
        <w:pStyle w:val="ICRBodyText"/>
      </w:pPr>
      <w:r w:rsidRPr="00713D06">
        <w:t>Laboratories may participate in the PT studies for some or all of the regulated contaminants.</w:t>
      </w:r>
      <w:r w:rsidR="00C67A4B" w:rsidRPr="00713D06">
        <w:t xml:space="preserve"> </w:t>
      </w:r>
      <w:r w:rsidRPr="00713D06">
        <w:t>Because EPA does not have sufficient information to estimate how many analytes are contained in the PT samples sent to each laboratory, EPA has estimated a "worst case" scenario by assuming that a single PT s</w:t>
      </w:r>
      <w:r w:rsidR="00997CCC" w:rsidRPr="00713D06">
        <w:t>et</w:t>
      </w:r>
      <w:r w:rsidRPr="00713D06">
        <w:t xml:space="preserve"> contains standards for each possible regulated analyte.</w:t>
      </w:r>
      <w:r w:rsidR="00C67A4B" w:rsidRPr="00713D06">
        <w:t xml:space="preserve"> </w:t>
      </w:r>
      <w:r w:rsidRPr="00713D06">
        <w:t>Therefore, laboratories participating in the inorganic PT study are assumed to receive and run analyses for 29 analytes.</w:t>
      </w:r>
      <w:r w:rsidR="00C67A4B" w:rsidRPr="00713D06">
        <w:t xml:space="preserve"> </w:t>
      </w:r>
      <w:r w:rsidRPr="00713D06">
        <w:t>Similarly, those participating in the PT study for DBPs and/or organic chemicals will receive samples for each of 9 analytes and/or each of 52 analytes, respectively.</w:t>
      </w:r>
      <w:r w:rsidR="00C67A4B" w:rsidRPr="00713D06">
        <w:t xml:space="preserve"> </w:t>
      </w:r>
      <w:r w:rsidRPr="00713D06">
        <w:t>EPA estimates the costs of each PT standard to be $</w:t>
      </w:r>
      <w:r w:rsidR="007215D9" w:rsidRPr="00713D06">
        <w:t>1</w:t>
      </w:r>
      <w:r w:rsidR="009F31C4" w:rsidRPr="00713D06">
        <w:t>6</w:t>
      </w:r>
      <w:r w:rsidR="007215D9" w:rsidRPr="00713D06">
        <w:t>.</w:t>
      </w:r>
      <w:r w:rsidR="009F31C4" w:rsidRPr="00713D06">
        <w:t>81</w:t>
      </w:r>
      <w:r w:rsidR="0093687A">
        <w:t xml:space="preserve"> per analyte.</w:t>
      </w:r>
      <w:r w:rsidRPr="00713D06">
        <w:t xml:space="preserve"> </w:t>
      </w:r>
    </w:p>
    <w:p w14:paraId="007D2C83" w14:textId="77777777" w:rsidR="000B5829" w:rsidRPr="00713D06" w:rsidRDefault="000B5829" w:rsidP="006B0680"/>
    <w:p w14:paraId="007D2C84" w14:textId="77777777" w:rsidR="000B5829" w:rsidRPr="00713D06" w:rsidRDefault="000B5829" w:rsidP="006B0680">
      <w:pPr>
        <w:pStyle w:val="SectionHeading2"/>
      </w:pPr>
    </w:p>
    <w:p w14:paraId="007D2C85" w14:textId="77777777" w:rsidR="00D82DE3" w:rsidRPr="00713D06" w:rsidRDefault="000B5829" w:rsidP="006B0680">
      <w:pPr>
        <w:pStyle w:val="ExhibitTitle"/>
        <w:keepNext/>
      </w:pPr>
      <w:bookmarkStart w:id="79" w:name="_Toc205360656"/>
      <w:r w:rsidRPr="00713D06">
        <w:lastRenderedPageBreak/>
        <w:t>Exhibit 6</w:t>
      </w:r>
    </w:p>
    <w:p w14:paraId="007D2C86" w14:textId="77777777" w:rsidR="000B5829" w:rsidRPr="00713D06" w:rsidRDefault="000B5829" w:rsidP="006B0680">
      <w:pPr>
        <w:pStyle w:val="ExhibitTitle"/>
        <w:keepNext/>
      </w:pPr>
      <w:r w:rsidRPr="00713D06">
        <w:t>Annual PWS Burden and Cost</w:t>
      </w:r>
      <w:bookmarkEnd w:id="79"/>
    </w:p>
    <w:p w14:paraId="007D2C87" w14:textId="707F9139" w:rsidR="000B5829" w:rsidRPr="00713D06" w:rsidRDefault="00F54133" w:rsidP="006B0680">
      <w:pPr>
        <w:pStyle w:val="ExhibitTitle"/>
        <w:keepNext/>
      </w:pPr>
      <w:bookmarkStart w:id="80" w:name="_Toc205360657"/>
      <w:r w:rsidRPr="00713D06">
        <w:t>November 1, 2015</w:t>
      </w:r>
      <w:r w:rsidR="007215D9" w:rsidRPr="00713D06">
        <w:t xml:space="preserve"> </w:t>
      </w:r>
      <w:r w:rsidR="000B5829" w:rsidRPr="00713D06">
        <w:t xml:space="preserve">to </w:t>
      </w:r>
      <w:bookmarkEnd w:id="80"/>
      <w:r w:rsidRPr="00713D06">
        <w:t>October 31, 2018</w:t>
      </w:r>
    </w:p>
    <w:p w14:paraId="007D2C88" w14:textId="77777777" w:rsidR="007F45AC" w:rsidRPr="00713D06" w:rsidRDefault="007F45AC" w:rsidP="006B0680">
      <w:pPr>
        <w:pStyle w:val="ExhibitTitle"/>
        <w:keepNext/>
      </w:pPr>
    </w:p>
    <w:p w14:paraId="007D2C89" w14:textId="3D9E0AAD" w:rsidR="00346E52" w:rsidRPr="00713D06" w:rsidRDefault="001230F8" w:rsidP="006B0680">
      <w:pPr>
        <w:pStyle w:val="ExhibitTitle"/>
      </w:pPr>
      <w:r w:rsidRPr="00713D06">
        <w:rPr>
          <w:noProof/>
        </w:rPr>
        <w:drawing>
          <wp:inline distT="0" distB="0" distL="0" distR="0" wp14:anchorId="6E9A355B" wp14:editId="3EB4DEBE">
            <wp:extent cx="5943600" cy="31805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180581"/>
                    </a:xfrm>
                    <a:prstGeom prst="rect">
                      <a:avLst/>
                    </a:prstGeom>
                    <a:noFill/>
                    <a:ln>
                      <a:noFill/>
                    </a:ln>
                  </pic:spPr>
                </pic:pic>
              </a:graphicData>
            </a:graphic>
          </wp:inline>
        </w:drawing>
      </w:r>
    </w:p>
    <w:p w14:paraId="007D2C8A" w14:textId="77777777" w:rsidR="007F45AC" w:rsidRPr="00713D06" w:rsidRDefault="007F45AC" w:rsidP="006B0680">
      <w:pPr>
        <w:pStyle w:val="ExhibitTitle"/>
      </w:pPr>
    </w:p>
    <w:p w14:paraId="007D2C8B" w14:textId="77777777" w:rsidR="007F45AC" w:rsidRPr="00713D06" w:rsidRDefault="007F45AC" w:rsidP="006B0680">
      <w:pPr>
        <w:pStyle w:val="ExhibitTitle"/>
      </w:pPr>
    </w:p>
    <w:p w14:paraId="007D2C8C" w14:textId="77777777" w:rsidR="00D82DE3" w:rsidRPr="00713D06" w:rsidRDefault="000B5829" w:rsidP="006B0680">
      <w:pPr>
        <w:pStyle w:val="ExhibitTitle"/>
        <w:keepNext/>
      </w:pPr>
      <w:bookmarkStart w:id="81" w:name="_Toc205360658"/>
      <w:r w:rsidRPr="00713D06">
        <w:t>Exhibit 7</w:t>
      </w:r>
    </w:p>
    <w:p w14:paraId="007D2C8D" w14:textId="77777777" w:rsidR="000B5829" w:rsidRPr="00713D06" w:rsidRDefault="000B5829" w:rsidP="006B0680">
      <w:pPr>
        <w:pStyle w:val="ExhibitTitle"/>
        <w:keepNext/>
      </w:pPr>
      <w:r w:rsidRPr="00713D06">
        <w:t>Annual State Burden and Cost</w:t>
      </w:r>
      <w:bookmarkEnd w:id="81"/>
    </w:p>
    <w:p w14:paraId="007D2C8E" w14:textId="6762123B" w:rsidR="000B5829" w:rsidRPr="00713D06" w:rsidRDefault="00F54133" w:rsidP="006B0680">
      <w:pPr>
        <w:pStyle w:val="ExhibitTitle"/>
        <w:keepNext/>
      </w:pPr>
      <w:bookmarkStart w:id="82" w:name="_Toc205360659"/>
      <w:r w:rsidRPr="00713D06">
        <w:t>November 1, 2015 to October 31, 2018</w:t>
      </w:r>
      <w:bookmarkEnd w:id="82"/>
    </w:p>
    <w:p w14:paraId="007D2C8F" w14:textId="77777777" w:rsidR="000B5829" w:rsidRPr="00713D06" w:rsidRDefault="000B5829" w:rsidP="006B0680">
      <w:pPr>
        <w:pStyle w:val="ExhibitTitle"/>
        <w:keepNext/>
      </w:pPr>
    </w:p>
    <w:p w14:paraId="007D2C90" w14:textId="239A2981" w:rsidR="00346E52" w:rsidRPr="00713D06" w:rsidRDefault="001230F8" w:rsidP="006B0680">
      <w:pPr>
        <w:pStyle w:val="ExhibitTitle"/>
      </w:pPr>
      <w:r w:rsidRPr="00713D06">
        <w:rPr>
          <w:noProof/>
        </w:rPr>
        <w:drawing>
          <wp:inline distT="0" distB="0" distL="0" distR="0" wp14:anchorId="2BB1A035" wp14:editId="6CFA0BCA">
            <wp:extent cx="5943600" cy="273969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739699"/>
                    </a:xfrm>
                    <a:prstGeom prst="rect">
                      <a:avLst/>
                    </a:prstGeom>
                    <a:noFill/>
                    <a:ln>
                      <a:noFill/>
                    </a:ln>
                  </pic:spPr>
                </pic:pic>
              </a:graphicData>
            </a:graphic>
          </wp:inline>
        </w:drawing>
      </w:r>
    </w:p>
    <w:p w14:paraId="007D2C92" w14:textId="77777777" w:rsidR="00587AEE" w:rsidRPr="00713D06" w:rsidRDefault="00587AEE" w:rsidP="006B0680">
      <w:pPr>
        <w:pStyle w:val="ExhibitTitle"/>
        <w:jc w:val="left"/>
      </w:pPr>
      <w:bookmarkStart w:id="83" w:name="_Toc205360660"/>
    </w:p>
    <w:p w14:paraId="007D2C93" w14:textId="77777777" w:rsidR="00D82DE3" w:rsidRPr="00713D06" w:rsidRDefault="000B5829" w:rsidP="006B0680">
      <w:pPr>
        <w:pStyle w:val="ExhibitTitle"/>
        <w:keepNext/>
      </w:pPr>
      <w:r w:rsidRPr="00713D06">
        <w:lastRenderedPageBreak/>
        <w:t>Exhibit 8</w:t>
      </w:r>
    </w:p>
    <w:p w14:paraId="007D2C94" w14:textId="77777777" w:rsidR="000B5829" w:rsidRPr="00713D06" w:rsidRDefault="000B5829" w:rsidP="006B0680">
      <w:pPr>
        <w:pStyle w:val="ExhibitTitle"/>
        <w:keepNext/>
      </w:pPr>
      <w:r w:rsidRPr="00713D06">
        <w:t>Annual Laboratory Burden and Cost</w:t>
      </w:r>
      <w:bookmarkEnd w:id="83"/>
    </w:p>
    <w:p w14:paraId="007D2C95" w14:textId="2C53BDA3" w:rsidR="000B5829" w:rsidRPr="00713D06" w:rsidRDefault="00F54133" w:rsidP="006B0680">
      <w:pPr>
        <w:pStyle w:val="ExhibitTitle"/>
        <w:keepNext/>
      </w:pPr>
      <w:bookmarkStart w:id="84" w:name="_Toc205360661"/>
      <w:r w:rsidRPr="00713D06">
        <w:t>November 1, 2015 to October 31, 2018</w:t>
      </w:r>
      <w:bookmarkEnd w:id="84"/>
    </w:p>
    <w:p w14:paraId="007D2C96" w14:textId="77777777" w:rsidR="000B5829" w:rsidRPr="00713D06" w:rsidRDefault="000B5829" w:rsidP="006B0680">
      <w:pPr>
        <w:pStyle w:val="ExhibitTitle"/>
        <w:keepNext/>
      </w:pPr>
    </w:p>
    <w:p w14:paraId="007D2C97" w14:textId="4C1C95B5" w:rsidR="00587AEE" w:rsidRPr="00713D06" w:rsidRDefault="001230F8" w:rsidP="006B0680">
      <w:pPr>
        <w:pStyle w:val="ExhibitTitle"/>
      </w:pPr>
      <w:r w:rsidRPr="00713D06">
        <w:rPr>
          <w:noProof/>
        </w:rPr>
        <w:drawing>
          <wp:inline distT="0" distB="0" distL="0" distR="0" wp14:anchorId="34D5B335" wp14:editId="5D89AB4C">
            <wp:extent cx="5943600" cy="293994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939943"/>
                    </a:xfrm>
                    <a:prstGeom prst="rect">
                      <a:avLst/>
                    </a:prstGeom>
                    <a:noFill/>
                    <a:ln>
                      <a:noFill/>
                    </a:ln>
                  </pic:spPr>
                </pic:pic>
              </a:graphicData>
            </a:graphic>
          </wp:inline>
        </w:drawing>
      </w:r>
    </w:p>
    <w:p w14:paraId="007D2C98" w14:textId="77777777" w:rsidR="000B5829" w:rsidRPr="00713D06" w:rsidRDefault="000B5829" w:rsidP="006B0680">
      <w:pPr>
        <w:pStyle w:val="SectionHeading2"/>
        <w:jc w:val="center"/>
      </w:pPr>
    </w:p>
    <w:p w14:paraId="007D2C9A" w14:textId="77777777" w:rsidR="000B5829" w:rsidRPr="00713D06" w:rsidRDefault="000B5829" w:rsidP="006B0680">
      <w:pPr>
        <w:pStyle w:val="SectionHeading2"/>
      </w:pPr>
      <w:bookmarkStart w:id="85" w:name="_Toc318373461"/>
      <w:bookmarkStart w:id="86" w:name="_Toc425514863"/>
      <w:r w:rsidRPr="00713D06">
        <w:t>6(c)</w:t>
      </w:r>
      <w:r w:rsidRPr="00713D06">
        <w:tab/>
        <w:t>Agency Burden and Costs</w:t>
      </w:r>
      <w:bookmarkEnd w:id="85"/>
      <w:bookmarkEnd w:id="86"/>
    </w:p>
    <w:p w14:paraId="007D2C9B" w14:textId="77777777" w:rsidR="000B5829" w:rsidRPr="00713D06" w:rsidRDefault="000B5829" w:rsidP="006B0680"/>
    <w:p w14:paraId="007D2C9C" w14:textId="1862BB88" w:rsidR="000B5829" w:rsidRPr="00713D06" w:rsidRDefault="000B5829" w:rsidP="006B0680">
      <w:r w:rsidRPr="00713D06">
        <w:tab/>
        <w:t xml:space="preserve">EPA’s drinking water program </w:t>
      </w:r>
      <w:r w:rsidR="00560AD6" w:rsidRPr="00713D06">
        <w:t xml:space="preserve">incurs burden both at </w:t>
      </w:r>
      <w:r w:rsidRPr="00713D06">
        <w:t xml:space="preserve">Headquarters and </w:t>
      </w:r>
      <w:r w:rsidR="00870B39">
        <w:t>R</w:t>
      </w:r>
      <w:r w:rsidRPr="00713D06">
        <w:t>egion</w:t>
      </w:r>
      <w:r w:rsidR="00560AD6" w:rsidRPr="00713D06">
        <w:t>al offices</w:t>
      </w:r>
      <w:r w:rsidRPr="00713D06">
        <w:t xml:space="preserve"> to assist </w:t>
      </w:r>
      <w:r w:rsidR="00661851" w:rsidRPr="00713D06">
        <w:t>states</w:t>
      </w:r>
      <w:r w:rsidRPr="00713D06">
        <w:t xml:space="preserve"> in implementing drinking water regulations.</w:t>
      </w:r>
      <w:r w:rsidR="00C67A4B" w:rsidRPr="00713D06">
        <w:t xml:space="preserve"> </w:t>
      </w:r>
      <w:r w:rsidRPr="00713D06">
        <w:t xml:space="preserve">In previous ICRs for the PWSS Program, </w:t>
      </w:r>
      <w:r w:rsidR="00560AD6" w:rsidRPr="00713D06">
        <w:t>burden</w:t>
      </w:r>
      <w:r w:rsidRPr="00713D06">
        <w:t xml:space="preserve"> associated with EPA’s enforcement and compliance activities </w:t>
      </w:r>
      <w:r w:rsidR="00560AD6" w:rsidRPr="00713D06">
        <w:t>at</w:t>
      </w:r>
      <w:r w:rsidRPr="00713D06">
        <w:t xml:space="preserve"> Headquarters and the Regions w</w:t>
      </w:r>
      <w:r w:rsidR="00560AD6" w:rsidRPr="00713D06">
        <w:t>as</w:t>
      </w:r>
      <w:r w:rsidRPr="00713D06">
        <w:t xml:space="preserve"> also included in the Agency’s burden and cost estimates.</w:t>
      </w:r>
      <w:r w:rsidR="00C67A4B" w:rsidRPr="00713D06">
        <w:t xml:space="preserve"> </w:t>
      </w:r>
      <w:r w:rsidRPr="00713D06">
        <w:t xml:space="preserve">With the implementation of the Government Performance and Results Act in </w:t>
      </w:r>
      <w:r w:rsidR="0076553E" w:rsidRPr="00713D06">
        <w:t xml:space="preserve">federal fiscal year </w:t>
      </w:r>
      <w:r w:rsidRPr="00713D06">
        <w:t xml:space="preserve">1999, it </w:t>
      </w:r>
      <w:r w:rsidR="00560AD6" w:rsidRPr="00713D06">
        <w:t xml:space="preserve">has become </w:t>
      </w:r>
      <w:r w:rsidRPr="00713D06">
        <w:t>difficult to isolate the resources (</w:t>
      </w:r>
      <w:r w:rsidR="00D94A01" w:rsidRPr="00713D06">
        <w:t xml:space="preserve">full time equivalents </w:t>
      </w:r>
      <w:r w:rsidR="00F657EF" w:rsidRPr="00713D06">
        <w:t>(</w:t>
      </w:r>
      <w:r w:rsidRPr="00713D06">
        <w:t>FTEs</w:t>
      </w:r>
      <w:r w:rsidR="00F657EF" w:rsidRPr="00713D06">
        <w:t>)</w:t>
      </w:r>
      <w:r w:rsidRPr="00713D06">
        <w:t xml:space="preserve"> and dollars) for drinking water enforcement and compliance activities from the overall </w:t>
      </w:r>
      <w:r w:rsidR="00705D4B" w:rsidRPr="00713D06">
        <w:t>OECA</w:t>
      </w:r>
      <w:r w:rsidR="00BC51E2" w:rsidRPr="00713D06">
        <w:t xml:space="preserve"> </w:t>
      </w:r>
      <w:r w:rsidRPr="00713D06">
        <w:t>operating plan.</w:t>
      </w:r>
      <w:r w:rsidR="00C67A4B" w:rsidRPr="00713D06">
        <w:t xml:space="preserve"> </w:t>
      </w:r>
      <w:r w:rsidRPr="00713D06">
        <w:t xml:space="preserve">Thus, this section presents only the burden and costs incurred by EPA’s water program, especially drinking water protection, </w:t>
      </w:r>
      <w:r w:rsidR="00560AD6" w:rsidRPr="00713D06">
        <w:t>at</w:t>
      </w:r>
      <w:r w:rsidRPr="00713D06">
        <w:t xml:space="preserve"> Headquarters and</w:t>
      </w:r>
      <w:r w:rsidR="00560AD6" w:rsidRPr="00713D06">
        <w:t xml:space="preserve"> in</w:t>
      </w:r>
      <w:r w:rsidRPr="00713D06">
        <w:t xml:space="preserve"> Regions.</w:t>
      </w:r>
      <w:r w:rsidR="00C67A4B" w:rsidRPr="00713D06">
        <w:t xml:space="preserve"> </w:t>
      </w:r>
      <w:r w:rsidRPr="00713D06">
        <w:t>It is important to note that the burden and costs presented below cover ongoing activities for all EPA drinking water programs), including rule development activities.</w:t>
      </w:r>
    </w:p>
    <w:p w14:paraId="007D2C9D" w14:textId="77777777" w:rsidR="000B5829" w:rsidRPr="00713D06" w:rsidRDefault="000B5829" w:rsidP="006B0680"/>
    <w:p w14:paraId="007D2C9E" w14:textId="77777777" w:rsidR="000B5829" w:rsidRPr="00713D06" w:rsidRDefault="000B5829" w:rsidP="006B0680">
      <w:pPr>
        <w:keepNext/>
        <w:rPr>
          <w:b/>
          <w:u w:val="single"/>
        </w:rPr>
      </w:pPr>
      <w:r w:rsidRPr="00713D06">
        <w:tab/>
      </w:r>
      <w:r w:rsidRPr="00713D06">
        <w:rPr>
          <w:b/>
          <w:u w:val="single"/>
        </w:rPr>
        <w:t>EPA Headquarters</w:t>
      </w:r>
    </w:p>
    <w:p w14:paraId="007D2C9F" w14:textId="77777777" w:rsidR="000B5829" w:rsidRPr="00713D06" w:rsidRDefault="000B5829" w:rsidP="006B0680">
      <w:pPr>
        <w:keepNext/>
      </w:pPr>
    </w:p>
    <w:p w14:paraId="007D2CA0" w14:textId="15BD008E" w:rsidR="000B5829" w:rsidRPr="00713D06" w:rsidRDefault="000B5829" w:rsidP="006B0680">
      <w:r w:rsidRPr="00713D06">
        <w:tab/>
        <w:t xml:space="preserve">There are </w:t>
      </w:r>
      <w:r w:rsidR="00261D58" w:rsidRPr="00713D06">
        <w:t>44.2</w:t>
      </w:r>
      <w:r w:rsidRPr="00713D06">
        <w:t xml:space="preserve"> Headquarters FTEs dedicated to drinking water protection implementation activities.</w:t>
      </w:r>
      <w:r w:rsidR="00961F88" w:rsidRPr="00713D06">
        <w:rPr>
          <w:rStyle w:val="FootnoteReference"/>
        </w:rPr>
        <w:footnoteReference w:id="10"/>
      </w:r>
      <w:r w:rsidR="00C67A4B" w:rsidRPr="00713D06">
        <w:t xml:space="preserve"> </w:t>
      </w:r>
      <w:r w:rsidRPr="00713D06">
        <w:t>The following assumptions were used to develop a cost estimate for Headquarters</w:t>
      </w:r>
      <w:r w:rsidR="00040873">
        <w:t>:</w:t>
      </w:r>
    </w:p>
    <w:p w14:paraId="007D2CA1" w14:textId="77777777" w:rsidR="000B5829" w:rsidRPr="00713D06" w:rsidRDefault="000B5829" w:rsidP="006B0680"/>
    <w:p w14:paraId="007D2CA2" w14:textId="566FCF76" w:rsidR="000B5829" w:rsidRPr="00713D06" w:rsidRDefault="000B5829" w:rsidP="006B0680">
      <w:pPr>
        <w:pStyle w:val="Bullets"/>
        <w:ind w:left="1080"/>
      </w:pPr>
      <w:r w:rsidRPr="00713D06">
        <w:t xml:space="preserve">The average salary and benefits (i.e., personnel compensation and benefits (PC&amp;B)) of the </w:t>
      </w:r>
      <w:r w:rsidR="008502ED" w:rsidRPr="00713D06">
        <w:t>44.2</w:t>
      </w:r>
      <w:r w:rsidRPr="00713D06">
        <w:t xml:space="preserve"> FTEs is at the GS 13, Step 5 level of $</w:t>
      </w:r>
      <w:r w:rsidR="002F3B7F" w:rsidRPr="00713D06">
        <w:t>129,968</w:t>
      </w:r>
      <w:r w:rsidR="001670DB" w:rsidRPr="00713D06">
        <w:t>.</w:t>
      </w:r>
      <w:r w:rsidR="00A83584" w:rsidRPr="00713D06">
        <w:rPr>
          <w:rStyle w:val="FootnoteReference"/>
        </w:rPr>
        <w:footnoteReference w:id="11"/>
      </w:r>
    </w:p>
    <w:p w14:paraId="007D2CA3" w14:textId="77777777" w:rsidR="000B5829" w:rsidRPr="00713D06" w:rsidRDefault="00560AD6" w:rsidP="006B0680">
      <w:pPr>
        <w:pStyle w:val="Bullets"/>
        <w:keepNext/>
        <w:ind w:left="1080"/>
      </w:pPr>
      <w:r w:rsidRPr="00713D06">
        <w:t>An FTE is 2,080 hours/year</w:t>
      </w:r>
      <w:r w:rsidR="000B5829" w:rsidRPr="00713D06">
        <w:t>.</w:t>
      </w:r>
    </w:p>
    <w:p w14:paraId="007D2CA4" w14:textId="77777777" w:rsidR="000B5829" w:rsidRPr="00713D06" w:rsidRDefault="000B5829" w:rsidP="006B0680">
      <w:pPr>
        <w:pStyle w:val="Bullets"/>
        <w:numPr>
          <w:ilvl w:val="0"/>
          <w:numId w:val="0"/>
        </w:numPr>
        <w:ind w:left="1440"/>
      </w:pPr>
    </w:p>
    <w:p w14:paraId="007D2CA5" w14:textId="601E7CFA" w:rsidR="000B5829" w:rsidRPr="00713D06" w:rsidRDefault="000B5829" w:rsidP="006B0680">
      <w:pPr>
        <w:ind w:firstLine="720"/>
      </w:pPr>
      <w:r w:rsidRPr="00713D06">
        <w:lastRenderedPageBreak/>
        <w:t xml:space="preserve">Given these assumptions, the following calculations yield the annual </w:t>
      </w:r>
      <w:r w:rsidR="00997CCC" w:rsidRPr="00713D06">
        <w:t xml:space="preserve">labor </w:t>
      </w:r>
      <w:r w:rsidRPr="00713D06">
        <w:t>cost for Headquarters</w:t>
      </w:r>
      <w:r w:rsidR="002F0B94">
        <w:t>:</w:t>
      </w:r>
    </w:p>
    <w:p w14:paraId="007D2CA6" w14:textId="77777777" w:rsidR="000B5829" w:rsidRPr="00713D06" w:rsidRDefault="000B5829" w:rsidP="006B0680">
      <w:pPr>
        <w:pStyle w:val="Bullets"/>
        <w:numPr>
          <w:ilvl w:val="0"/>
          <w:numId w:val="0"/>
        </w:numPr>
        <w:ind w:left="1440"/>
      </w:pPr>
    </w:p>
    <w:p w14:paraId="007D2CA7" w14:textId="2F994231" w:rsidR="000B5829" w:rsidRPr="00713D06" w:rsidRDefault="000B5829" w:rsidP="006B0680">
      <w:pPr>
        <w:pStyle w:val="Bullets"/>
        <w:ind w:left="1080"/>
      </w:pPr>
      <w:r w:rsidRPr="00713D06">
        <w:t xml:space="preserve">The </w:t>
      </w:r>
      <w:r w:rsidR="008502ED" w:rsidRPr="00713D06">
        <w:t>44.2</w:t>
      </w:r>
      <w:r w:rsidRPr="00713D06">
        <w:t xml:space="preserve"> FTEs equal </w:t>
      </w:r>
      <w:r w:rsidR="008502ED" w:rsidRPr="00713D06">
        <w:t>9</w:t>
      </w:r>
      <w:r w:rsidR="00437BB1" w:rsidRPr="00713D06">
        <w:t>2,005</w:t>
      </w:r>
      <w:r w:rsidRPr="00713D06">
        <w:t xml:space="preserve"> hours (</w:t>
      </w:r>
      <w:r w:rsidR="008502ED" w:rsidRPr="00713D06">
        <w:t>44.2</w:t>
      </w:r>
      <w:r w:rsidRPr="00713D06">
        <w:t>*2,080).</w:t>
      </w:r>
    </w:p>
    <w:p w14:paraId="007D2CA8" w14:textId="56981478" w:rsidR="00717F84" w:rsidRPr="00713D06" w:rsidRDefault="000B5829" w:rsidP="006B0680">
      <w:pPr>
        <w:pStyle w:val="Bullets"/>
        <w:ind w:left="1080"/>
      </w:pPr>
      <w:r w:rsidRPr="00713D06">
        <w:t xml:space="preserve">The labor cost of </w:t>
      </w:r>
      <w:r w:rsidR="008502ED" w:rsidRPr="00713D06">
        <w:t>44.2</w:t>
      </w:r>
      <w:r w:rsidRPr="00713D06">
        <w:t xml:space="preserve"> FTEs is $</w:t>
      </w:r>
      <w:r w:rsidR="006D64C3" w:rsidRPr="00713D06">
        <w:t>5,74</w:t>
      </w:r>
      <w:r w:rsidR="00437BB1" w:rsidRPr="00713D06">
        <w:t>8,875</w:t>
      </w:r>
      <w:r w:rsidRPr="00713D06">
        <w:t xml:space="preserve"> (</w:t>
      </w:r>
      <w:r w:rsidR="006D64C3" w:rsidRPr="00713D06">
        <w:t>44.2</w:t>
      </w:r>
      <w:r w:rsidRPr="00713D06">
        <w:t>*$</w:t>
      </w:r>
      <w:r w:rsidR="004448DE" w:rsidRPr="00713D06">
        <w:t>129,968</w:t>
      </w:r>
      <w:r w:rsidRPr="00713D06">
        <w:t>).</w:t>
      </w:r>
    </w:p>
    <w:p w14:paraId="007D2CA9" w14:textId="77777777" w:rsidR="00717F84" w:rsidRPr="00713D06" w:rsidRDefault="00717F84" w:rsidP="006B0680">
      <w:pPr>
        <w:rPr>
          <w:szCs w:val="24"/>
        </w:rPr>
      </w:pPr>
    </w:p>
    <w:p w14:paraId="007D2CAB" w14:textId="4C49E0B6" w:rsidR="002F459F" w:rsidRPr="00713D06" w:rsidRDefault="00312BFE" w:rsidP="006B0680">
      <w:pPr>
        <w:ind w:firstLine="720"/>
        <w:rPr>
          <w:szCs w:val="24"/>
        </w:rPr>
      </w:pPr>
      <w:r w:rsidRPr="00713D06">
        <w:rPr>
          <w:szCs w:val="24"/>
        </w:rPr>
        <w:t xml:space="preserve">For most of the programs and regulations covered in the PWSS ICR, there are no O&amp;M costs. However, EPA incurs O&amp;M costs for </w:t>
      </w:r>
      <w:r w:rsidR="008D4F55" w:rsidRPr="00713D06">
        <w:t xml:space="preserve">EPA </w:t>
      </w:r>
      <w:r w:rsidR="002F459F" w:rsidRPr="00713D06">
        <w:t>contractors to manage the SDWIS database.</w:t>
      </w:r>
      <w:r w:rsidR="00C67A4B" w:rsidRPr="00713D06">
        <w:rPr>
          <w:szCs w:val="24"/>
        </w:rPr>
        <w:t xml:space="preserve"> </w:t>
      </w:r>
      <w:r w:rsidR="008D4F55" w:rsidRPr="00713D06">
        <w:t>These O&amp;M costs are directly related to the collection of the information discussed in this ICR and include SDWIS/state and SDWIS/FED maintenance and user support for the system. The SDWIS O&amp;M cost for Headquarters is $450,000.</w:t>
      </w:r>
      <w:r w:rsidR="008D4F55" w:rsidRPr="00713D06">
        <w:rPr>
          <w:rStyle w:val="FootnoteReference"/>
        </w:rPr>
        <w:footnoteReference w:id="12"/>
      </w:r>
    </w:p>
    <w:p w14:paraId="007D2CAF" w14:textId="2BE1B8F8" w:rsidR="002F459F" w:rsidRPr="00713D06" w:rsidRDefault="002F459F" w:rsidP="006B0680">
      <w:pPr>
        <w:ind w:firstLine="720"/>
        <w:rPr>
          <w:szCs w:val="24"/>
        </w:rPr>
      </w:pPr>
    </w:p>
    <w:p w14:paraId="007D2CB0" w14:textId="77777777" w:rsidR="000B5829" w:rsidRPr="00713D06" w:rsidRDefault="002F2C99" w:rsidP="006B0680">
      <w:pPr>
        <w:ind w:firstLine="720"/>
        <w:rPr>
          <w:szCs w:val="24"/>
        </w:rPr>
      </w:pPr>
      <w:r w:rsidRPr="00713D06">
        <w:rPr>
          <w:szCs w:val="24"/>
        </w:rPr>
        <w:t xml:space="preserve">Note that </w:t>
      </w:r>
      <w:r w:rsidR="00312BFE" w:rsidRPr="00713D06">
        <w:rPr>
          <w:szCs w:val="24"/>
        </w:rPr>
        <w:t xml:space="preserve">because the EPA burden and labor costs calculated above address burden for all drinking water programs, including </w:t>
      </w:r>
      <w:r w:rsidR="00D14D3F" w:rsidRPr="00713D06">
        <w:rPr>
          <w:szCs w:val="24"/>
        </w:rPr>
        <w:t>t</w:t>
      </w:r>
      <w:r w:rsidR="00312BFE" w:rsidRPr="00713D06">
        <w:rPr>
          <w:szCs w:val="24"/>
        </w:rPr>
        <w:t xml:space="preserve">ribal operator certification, the EPA burden and labor costs calculated for </w:t>
      </w:r>
      <w:r w:rsidR="00D14D3F" w:rsidRPr="00713D06">
        <w:rPr>
          <w:szCs w:val="24"/>
        </w:rPr>
        <w:t>t</w:t>
      </w:r>
      <w:r w:rsidR="00312BFE" w:rsidRPr="00713D06">
        <w:rPr>
          <w:szCs w:val="24"/>
        </w:rPr>
        <w:t>ribal operator certification in Appendix H were not added to the labor bu</w:t>
      </w:r>
      <w:r w:rsidRPr="00713D06">
        <w:rPr>
          <w:szCs w:val="24"/>
        </w:rPr>
        <w:t>rden discussed in this section.</w:t>
      </w:r>
    </w:p>
    <w:p w14:paraId="007D2CB1" w14:textId="77777777" w:rsidR="002F2C99" w:rsidRPr="00713D06" w:rsidRDefault="002F2C99" w:rsidP="006B0680">
      <w:pPr>
        <w:rPr>
          <w:szCs w:val="24"/>
        </w:rPr>
      </w:pPr>
    </w:p>
    <w:p w14:paraId="007D2CB2" w14:textId="77777777" w:rsidR="000B5829" w:rsidRPr="00713D06" w:rsidRDefault="000B5829" w:rsidP="006B0680">
      <w:pPr>
        <w:keepNext/>
        <w:rPr>
          <w:b/>
          <w:u w:val="single"/>
        </w:rPr>
      </w:pPr>
      <w:r w:rsidRPr="00713D06">
        <w:tab/>
      </w:r>
      <w:r w:rsidRPr="00713D06">
        <w:rPr>
          <w:b/>
          <w:u w:val="single"/>
        </w:rPr>
        <w:t>EPA Regional Offices</w:t>
      </w:r>
    </w:p>
    <w:p w14:paraId="007D2CB3" w14:textId="77777777" w:rsidR="000B5829" w:rsidRPr="00713D06" w:rsidRDefault="002D1AA3" w:rsidP="006B0680">
      <w:pPr>
        <w:keepNext/>
        <w:tabs>
          <w:tab w:val="left" w:pos="3570"/>
        </w:tabs>
      </w:pPr>
      <w:r w:rsidRPr="00713D06">
        <w:tab/>
      </w:r>
    </w:p>
    <w:p w14:paraId="007D2CB4" w14:textId="6DC48683" w:rsidR="000B5829" w:rsidRPr="00713D06" w:rsidRDefault="000B5829" w:rsidP="006B0680">
      <w:pPr>
        <w:keepNext/>
      </w:pPr>
      <w:r w:rsidRPr="00713D06">
        <w:tab/>
        <w:t xml:space="preserve">There are </w:t>
      </w:r>
      <w:r w:rsidR="006D64C3" w:rsidRPr="00713D06">
        <w:t>206.4</w:t>
      </w:r>
      <w:r w:rsidR="00022529" w:rsidRPr="00713D06">
        <w:t xml:space="preserve"> </w:t>
      </w:r>
      <w:r w:rsidR="00870B39">
        <w:t>R</w:t>
      </w:r>
      <w:r w:rsidRPr="00713D06">
        <w:t>egional FTEs dedicated to drinking water protection implementation activities</w:t>
      </w:r>
      <w:r w:rsidR="007A68EC" w:rsidRPr="00713D06">
        <w:t>.</w:t>
      </w:r>
      <w:r w:rsidRPr="00713D06">
        <w:rPr>
          <w:rStyle w:val="FootnoteReference"/>
        </w:rPr>
        <w:footnoteReference w:id="13"/>
      </w:r>
      <w:r w:rsidRPr="00713D06">
        <w:t xml:space="preserve"> The following assumptions are used to develop a cost estimate for the Regions—</w:t>
      </w:r>
    </w:p>
    <w:p w14:paraId="007D2CB5" w14:textId="77777777" w:rsidR="000B5829" w:rsidRPr="00713D06" w:rsidRDefault="000B5829" w:rsidP="006B0680">
      <w:pPr>
        <w:keepNext/>
      </w:pPr>
    </w:p>
    <w:p w14:paraId="007D2CB6" w14:textId="0C4BB416" w:rsidR="000B5829" w:rsidRPr="00713D06" w:rsidRDefault="000B5829" w:rsidP="006B0680">
      <w:pPr>
        <w:pStyle w:val="Bullets"/>
        <w:keepNext/>
        <w:ind w:left="1080"/>
      </w:pPr>
      <w:r w:rsidRPr="00713D06">
        <w:t xml:space="preserve">The average salary and benefits (i.e., PC&amp;B) of the </w:t>
      </w:r>
      <w:r w:rsidR="006D64C3" w:rsidRPr="00713D06">
        <w:t>206.4</w:t>
      </w:r>
      <w:r w:rsidR="00022529" w:rsidRPr="00713D06">
        <w:t xml:space="preserve"> </w:t>
      </w:r>
      <w:r w:rsidRPr="00713D06">
        <w:t>FTEs is at the GS 11, Step 5 level of $</w:t>
      </w:r>
      <w:bookmarkStart w:id="87" w:name="_Ref184698035"/>
      <w:r w:rsidR="00456420" w:rsidRPr="00713D06">
        <w:t>91,186</w:t>
      </w:r>
      <w:r w:rsidR="001670DB" w:rsidRPr="00713D06">
        <w:t>.</w:t>
      </w:r>
      <w:r w:rsidRPr="00713D06">
        <w:rPr>
          <w:rStyle w:val="FootnoteReference"/>
        </w:rPr>
        <w:footnoteReference w:id="14"/>
      </w:r>
      <w:bookmarkEnd w:id="87"/>
    </w:p>
    <w:p w14:paraId="007D2CB7" w14:textId="77777777" w:rsidR="00560AD6" w:rsidRPr="00713D06" w:rsidRDefault="00560AD6" w:rsidP="006B0680">
      <w:pPr>
        <w:pStyle w:val="Bullets"/>
        <w:keepNext/>
        <w:ind w:left="1080"/>
      </w:pPr>
      <w:r w:rsidRPr="00713D06">
        <w:t>An FTE is 2,080 hours/year.</w:t>
      </w:r>
    </w:p>
    <w:p w14:paraId="007D2CB8" w14:textId="77777777" w:rsidR="000B5829" w:rsidRPr="00713D06" w:rsidRDefault="000B5829" w:rsidP="006B0680"/>
    <w:p w14:paraId="007D2CB9" w14:textId="0CD97F80" w:rsidR="000B5829" w:rsidRPr="00713D06" w:rsidRDefault="000B5829" w:rsidP="006B0680">
      <w:r w:rsidRPr="00713D06">
        <w:t xml:space="preserve">Given these assumptions, the following calculations yield the annual </w:t>
      </w:r>
      <w:r w:rsidR="00560AD6" w:rsidRPr="00713D06">
        <w:t xml:space="preserve">labor </w:t>
      </w:r>
      <w:r w:rsidRPr="00713D06">
        <w:t xml:space="preserve">cost for the 10 EPA </w:t>
      </w:r>
      <w:r w:rsidR="00870B39">
        <w:t>R</w:t>
      </w:r>
      <w:r w:rsidRPr="00713D06">
        <w:t>egional offices—</w:t>
      </w:r>
    </w:p>
    <w:p w14:paraId="007D2CBA" w14:textId="77777777" w:rsidR="000B5829" w:rsidRPr="00713D06" w:rsidRDefault="000B5829" w:rsidP="006B0680"/>
    <w:p w14:paraId="007D2CBB" w14:textId="016266AB" w:rsidR="000B5829" w:rsidRPr="00713D06" w:rsidRDefault="000B5829" w:rsidP="006B0680">
      <w:pPr>
        <w:pStyle w:val="Bullets"/>
        <w:ind w:left="1080"/>
      </w:pPr>
      <w:r w:rsidRPr="00713D06">
        <w:t xml:space="preserve">The </w:t>
      </w:r>
      <w:r w:rsidR="006D64C3" w:rsidRPr="00713D06">
        <w:t>206.4</w:t>
      </w:r>
      <w:r w:rsidR="00022529" w:rsidRPr="00713D06">
        <w:t xml:space="preserve"> </w:t>
      </w:r>
      <w:r w:rsidRPr="00713D06">
        <w:t xml:space="preserve">FTEs equal </w:t>
      </w:r>
      <w:r w:rsidR="006D64C3" w:rsidRPr="00713D06">
        <w:t>429,</w:t>
      </w:r>
      <w:r w:rsidR="00437BB1" w:rsidRPr="00713D06">
        <w:t>293</w:t>
      </w:r>
      <w:r w:rsidR="00022529" w:rsidRPr="00713D06">
        <w:t xml:space="preserve"> </w:t>
      </w:r>
      <w:r w:rsidRPr="00713D06">
        <w:t>hours (</w:t>
      </w:r>
      <w:r w:rsidR="006D64C3" w:rsidRPr="00713D06">
        <w:t>206.4</w:t>
      </w:r>
      <w:r w:rsidRPr="00713D06">
        <w:t>*2,080).</w:t>
      </w:r>
    </w:p>
    <w:p w14:paraId="007D2CBC" w14:textId="78B13492" w:rsidR="000B5829" w:rsidRPr="00713D06" w:rsidRDefault="000B5829" w:rsidP="006B0680">
      <w:pPr>
        <w:pStyle w:val="Bullets"/>
        <w:ind w:left="1080"/>
      </w:pPr>
      <w:r w:rsidRPr="00713D06">
        <w:t xml:space="preserve">The labor cost of </w:t>
      </w:r>
      <w:r w:rsidR="006D64C3" w:rsidRPr="00713D06">
        <w:t>206.4</w:t>
      </w:r>
      <w:r w:rsidR="00022529" w:rsidRPr="00713D06">
        <w:t xml:space="preserve"> </w:t>
      </w:r>
      <w:r w:rsidRPr="00713D06">
        <w:t>FTEs is $</w:t>
      </w:r>
      <w:r w:rsidR="006D64C3" w:rsidRPr="00713D06">
        <w:t>18,8</w:t>
      </w:r>
      <w:r w:rsidR="00437BB1" w:rsidRPr="00713D06">
        <w:t>19,887</w:t>
      </w:r>
      <w:r w:rsidR="00022529" w:rsidRPr="00713D06">
        <w:t xml:space="preserve"> </w:t>
      </w:r>
      <w:r w:rsidRPr="00713D06">
        <w:t>(</w:t>
      </w:r>
      <w:r w:rsidR="006D64C3" w:rsidRPr="00713D06">
        <w:t>206.4</w:t>
      </w:r>
      <w:r w:rsidRPr="00713D06">
        <w:t>*$</w:t>
      </w:r>
      <w:r w:rsidR="00456420" w:rsidRPr="00713D06">
        <w:t>91,186</w:t>
      </w:r>
      <w:r w:rsidRPr="00713D06">
        <w:t>).</w:t>
      </w:r>
    </w:p>
    <w:p w14:paraId="007D2CBF" w14:textId="77777777" w:rsidR="000B5829" w:rsidRPr="00713D06" w:rsidRDefault="000B5829" w:rsidP="006B0680"/>
    <w:p w14:paraId="007D2CC0" w14:textId="2FB86E29" w:rsidR="000B5829" w:rsidRPr="00713D06" w:rsidRDefault="000B5829" w:rsidP="006B0680">
      <w:r w:rsidRPr="00713D06">
        <w:tab/>
        <w:t xml:space="preserve">The total cost to the </w:t>
      </w:r>
      <w:r w:rsidR="00D14D3F" w:rsidRPr="00713D06">
        <w:t>f</w:t>
      </w:r>
      <w:r w:rsidRPr="00713D06">
        <w:t xml:space="preserve">ederal government is </w:t>
      </w:r>
      <w:r w:rsidR="00560AD6" w:rsidRPr="00713D06">
        <w:t xml:space="preserve">the sum of </w:t>
      </w:r>
      <w:r w:rsidRPr="00713D06">
        <w:t xml:space="preserve">the </w:t>
      </w:r>
      <w:r w:rsidR="00C1479B" w:rsidRPr="00713D06">
        <w:t xml:space="preserve">labor </w:t>
      </w:r>
      <w:r w:rsidRPr="00713D06">
        <w:t>cost to Headquarters ($</w:t>
      </w:r>
      <w:r w:rsidR="005A025C" w:rsidRPr="00713D06">
        <w:t>5,748,875</w:t>
      </w:r>
      <w:r w:rsidR="00C1479B" w:rsidRPr="00713D06">
        <w:t xml:space="preserve">), </w:t>
      </w:r>
      <w:r w:rsidRPr="00713D06">
        <w:t xml:space="preserve">the </w:t>
      </w:r>
      <w:r w:rsidR="00C1479B" w:rsidRPr="00713D06">
        <w:t xml:space="preserve">labor </w:t>
      </w:r>
      <w:r w:rsidRPr="00713D06">
        <w:t xml:space="preserve">cost to EPA </w:t>
      </w:r>
      <w:r w:rsidR="00870B39">
        <w:t>R</w:t>
      </w:r>
      <w:r w:rsidRPr="00713D06">
        <w:t>egional offices ($</w:t>
      </w:r>
      <w:r w:rsidR="005A025C" w:rsidRPr="00713D06">
        <w:t>18,819,887</w:t>
      </w:r>
      <w:r w:rsidRPr="00713D06">
        <w:t>)</w:t>
      </w:r>
      <w:r w:rsidR="00C1479B" w:rsidRPr="00713D06">
        <w:t xml:space="preserve">, </w:t>
      </w:r>
      <w:r w:rsidR="005A025C" w:rsidRPr="00713D06">
        <w:t xml:space="preserve">and </w:t>
      </w:r>
      <w:r w:rsidR="00C1479B" w:rsidRPr="00713D06">
        <w:t>O&amp;M cost</w:t>
      </w:r>
      <w:r w:rsidR="005A025C" w:rsidRPr="00713D06">
        <w:t>s</w:t>
      </w:r>
      <w:r w:rsidR="00C1479B" w:rsidRPr="00713D06">
        <w:t xml:space="preserve"> to Headquarters ($</w:t>
      </w:r>
      <w:r w:rsidR="005A025C" w:rsidRPr="00713D06">
        <w:t>450,000</w:t>
      </w:r>
      <w:r w:rsidR="00C1479B" w:rsidRPr="00713D06">
        <w:t xml:space="preserve">), </w:t>
      </w:r>
      <w:r w:rsidRPr="00713D06">
        <w:t>for a total of</w:t>
      </w:r>
      <w:r w:rsidRPr="00713D06">
        <w:rPr>
          <w:color w:val="000000" w:themeColor="text1"/>
        </w:rPr>
        <w:t xml:space="preserve"> $</w:t>
      </w:r>
      <w:r w:rsidR="00944B0B" w:rsidRPr="00713D06">
        <w:rPr>
          <w:color w:val="000000" w:themeColor="text1"/>
        </w:rPr>
        <w:t>2</w:t>
      </w:r>
      <w:r w:rsidR="005A025C" w:rsidRPr="00713D06">
        <w:rPr>
          <w:color w:val="000000" w:themeColor="text1"/>
        </w:rPr>
        <w:t>5</w:t>
      </w:r>
      <w:r w:rsidR="00944B0B" w:rsidRPr="00713D06">
        <w:rPr>
          <w:color w:val="000000" w:themeColor="text1"/>
        </w:rPr>
        <w:t>,</w:t>
      </w:r>
      <w:r w:rsidR="00FB1ECA" w:rsidRPr="00713D06">
        <w:rPr>
          <w:color w:val="000000" w:themeColor="text1"/>
        </w:rPr>
        <w:t>0</w:t>
      </w:r>
      <w:r w:rsidR="005A025C" w:rsidRPr="00713D06">
        <w:rPr>
          <w:color w:val="000000" w:themeColor="text1"/>
        </w:rPr>
        <w:t>18</w:t>
      </w:r>
      <w:r w:rsidR="00944B0B" w:rsidRPr="00713D06">
        <w:rPr>
          <w:color w:val="000000" w:themeColor="text1"/>
        </w:rPr>
        <w:t>,</w:t>
      </w:r>
      <w:r w:rsidR="005A025C" w:rsidRPr="00713D06">
        <w:rPr>
          <w:color w:val="000000" w:themeColor="text1"/>
        </w:rPr>
        <w:t>762</w:t>
      </w:r>
      <w:r w:rsidRPr="00713D06">
        <w:rPr>
          <w:color w:val="000000" w:themeColor="text1"/>
        </w:rPr>
        <w:t>.</w:t>
      </w:r>
      <w:r w:rsidR="005A025C" w:rsidRPr="00713D06">
        <w:rPr>
          <w:color w:val="000000" w:themeColor="text1"/>
        </w:rPr>
        <w:t xml:space="preserve"> Note </w:t>
      </w:r>
      <w:r w:rsidR="005A025C" w:rsidRPr="00713D06">
        <w:t xml:space="preserve">that there are no O&amp;M costs to EPA </w:t>
      </w:r>
      <w:r w:rsidR="00870B39">
        <w:t>R</w:t>
      </w:r>
      <w:r w:rsidR="005A025C" w:rsidRPr="00713D06">
        <w:t xml:space="preserve">egional offices. </w:t>
      </w:r>
      <w:r w:rsidRPr="00713D06">
        <w:t xml:space="preserve">Similarly, the total burden to the </w:t>
      </w:r>
      <w:r w:rsidR="00D14D3F" w:rsidRPr="00713D06">
        <w:t>f</w:t>
      </w:r>
      <w:r w:rsidRPr="00713D06">
        <w:t>ederal government (H</w:t>
      </w:r>
      <w:r w:rsidR="0064329F" w:rsidRPr="00713D06">
        <w:t xml:space="preserve">eadquarters </w:t>
      </w:r>
      <w:r w:rsidRPr="00713D06">
        <w:t xml:space="preserve">and Regions) is </w:t>
      </w:r>
      <w:r w:rsidR="006D64C3" w:rsidRPr="00713D06">
        <w:t>521,2</w:t>
      </w:r>
      <w:r w:rsidR="00437BB1" w:rsidRPr="00713D06">
        <w:t>9</w:t>
      </w:r>
      <w:r w:rsidR="006D64C3" w:rsidRPr="00713D06">
        <w:t>8</w:t>
      </w:r>
      <w:r w:rsidR="00022529" w:rsidRPr="00713D06">
        <w:t xml:space="preserve"> </w:t>
      </w:r>
      <w:r w:rsidRPr="00713D06">
        <w:t xml:space="preserve">hours for </w:t>
      </w:r>
      <w:r w:rsidR="006D64C3" w:rsidRPr="00713D06">
        <w:t>250.6</w:t>
      </w:r>
      <w:r w:rsidR="00022529" w:rsidRPr="00713D06">
        <w:t xml:space="preserve"> </w:t>
      </w:r>
      <w:r w:rsidRPr="00713D06">
        <w:t>FTEs.</w:t>
      </w:r>
    </w:p>
    <w:p w14:paraId="007D2CC1" w14:textId="77777777" w:rsidR="00717F84" w:rsidRPr="00713D06" w:rsidRDefault="00717F84" w:rsidP="006B0680"/>
    <w:p w14:paraId="007D2CC2" w14:textId="77777777" w:rsidR="000B5829" w:rsidRPr="00713D06" w:rsidRDefault="000B5829" w:rsidP="006B0680">
      <w:pPr>
        <w:pStyle w:val="SectionHeading2"/>
        <w:keepNext/>
      </w:pPr>
      <w:bookmarkStart w:id="88" w:name="_Toc318373462"/>
      <w:bookmarkStart w:id="89" w:name="_Toc425514864"/>
      <w:r w:rsidRPr="00713D06">
        <w:t>6(d)</w:t>
      </w:r>
      <w:r w:rsidRPr="00713D06">
        <w:tab/>
        <w:t>Estimating Respondent Universe and Total Burden and Costs</w:t>
      </w:r>
      <w:bookmarkEnd w:id="88"/>
      <w:bookmarkEnd w:id="89"/>
      <w:r w:rsidRPr="00713D06">
        <w:tab/>
      </w:r>
    </w:p>
    <w:p w14:paraId="007D2CC3" w14:textId="77777777" w:rsidR="000B5829" w:rsidRPr="00713D06" w:rsidRDefault="000B5829" w:rsidP="006B0680">
      <w:pPr>
        <w:keepNext/>
      </w:pPr>
    </w:p>
    <w:p w14:paraId="007D2CC4" w14:textId="5E9A0A14" w:rsidR="000B5829" w:rsidRPr="00713D06" w:rsidRDefault="000B5829" w:rsidP="006B0680">
      <w:r w:rsidRPr="00713D06">
        <w:tab/>
        <w:t>Respondents for this ICR</w:t>
      </w:r>
      <w:r w:rsidR="00560AD6" w:rsidRPr="00713D06">
        <w:t xml:space="preserve"> include </w:t>
      </w:r>
      <w:r w:rsidRPr="00713D06">
        <w:t xml:space="preserve">PWSs, laboratories, and </w:t>
      </w:r>
      <w:r w:rsidR="00661851" w:rsidRPr="00713D06">
        <w:t>states</w:t>
      </w:r>
      <w:r w:rsidRPr="00713D06">
        <w:t xml:space="preserve"> or other primacy agencies.</w:t>
      </w:r>
      <w:r w:rsidR="00C67A4B" w:rsidRPr="00713D06">
        <w:t xml:space="preserve"> </w:t>
      </w:r>
      <w:r w:rsidRPr="00713D06">
        <w:t xml:space="preserve">This ICR estimates the number of PWS respondents at </w:t>
      </w:r>
      <w:r w:rsidR="00C975FE" w:rsidRPr="00713D06">
        <w:t>1</w:t>
      </w:r>
      <w:r w:rsidR="009F31C4" w:rsidRPr="00713D06">
        <w:t>49</w:t>
      </w:r>
      <w:r w:rsidR="00C975FE" w:rsidRPr="00713D06">
        <w:t>,</w:t>
      </w:r>
      <w:r w:rsidR="009F31C4" w:rsidRPr="00713D06">
        <w:t>765</w:t>
      </w:r>
      <w:r w:rsidRPr="00713D06">
        <w:t>.</w:t>
      </w:r>
      <w:r w:rsidR="00C67A4B" w:rsidRPr="00713D06">
        <w:t xml:space="preserve"> </w:t>
      </w:r>
      <w:r w:rsidRPr="00713D06">
        <w:t>Not every PWS is necessarily subject to each of the information collection requirements contained in this ICR.</w:t>
      </w:r>
      <w:r w:rsidR="00C67A4B" w:rsidRPr="00713D06">
        <w:t xml:space="preserve"> </w:t>
      </w:r>
      <w:r w:rsidRPr="00713D06">
        <w:t xml:space="preserve">The </w:t>
      </w:r>
      <w:r w:rsidRPr="00713D06">
        <w:lastRenderedPageBreak/>
        <w:t>regulations associated with each ICR will identify the types of PWSs that are subject to each particular drinking water regulation.</w:t>
      </w:r>
      <w:r w:rsidR="00C67A4B" w:rsidRPr="00713D06">
        <w:t xml:space="preserve"> </w:t>
      </w:r>
    </w:p>
    <w:p w14:paraId="007D2CC5" w14:textId="77777777" w:rsidR="000B5829" w:rsidRPr="00713D06" w:rsidRDefault="000B5829" w:rsidP="006B0680"/>
    <w:p w14:paraId="007D2CC6" w14:textId="38B41EA1" w:rsidR="000B5829" w:rsidRPr="00713D06" w:rsidRDefault="000B5829" w:rsidP="006B0680">
      <w:r w:rsidRPr="00713D06">
        <w:tab/>
        <w:t xml:space="preserve">In addition to the PWS respondents, this ICR assumes 57 primacy agencies (50 states plus </w:t>
      </w:r>
      <w:r w:rsidR="00302E0F" w:rsidRPr="00713D06">
        <w:t>the District of Columbia</w:t>
      </w:r>
      <w:r w:rsidRPr="00713D06">
        <w:t>, U.S. territories, and the Navajo Nation)</w:t>
      </w:r>
      <w:r w:rsidR="001670DB" w:rsidRPr="00713D06">
        <w:t>,</w:t>
      </w:r>
      <w:r w:rsidRPr="00713D06">
        <w:rPr>
          <w:rStyle w:val="FootnoteReference"/>
        </w:rPr>
        <w:footnoteReference w:id="15"/>
      </w:r>
      <w:r w:rsidRPr="00713D06">
        <w:t xml:space="preserve"> and </w:t>
      </w:r>
      <w:r w:rsidR="00794B4A" w:rsidRPr="00713D06">
        <w:t>1</w:t>
      </w:r>
      <w:r w:rsidRPr="00713D06">
        <w:t>,</w:t>
      </w:r>
      <w:r w:rsidR="00794B4A" w:rsidRPr="00713D06">
        <w:t xml:space="preserve">902 </w:t>
      </w:r>
      <w:r w:rsidRPr="00713D06">
        <w:t>laboratories.</w:t>
      </w:r>
      <w:r w:rsidR="00C67A4B" w:rsidRPr="00713D06">
        <w:t xml:space="preserve"> </w:t>
      </w:r>
      <w:r w:rsidRPr="00713D06">
        <w:t xml:space="preserve">Therefore, the total number of respondents is </w:t>
      </w:r>
      <w:r w:rsidR="00C975FE" w:rsidRPr="00713D06">
        <w:t>15</w:t>
      </w:r>
      <w:r w:rsidR="009F31C4" w:rsidRPr="00713D06">
        <w:t>1</w:t>
      </w:r>
      <w:r w:rsidR="00C975FE" w:rsidRPr="00713D06">
        <w:t>,</w:t>
      </w:r>
      <w:r w:rsidR="009F31C4" w:rsidRPr="00713D06">
        <w:t>724</w:t>
      </w:r>
      <w:r w:rsidRPr="00713D06">
        <w:t>.</w:t>
      </w:r>
      <w:r w:rsidR="00C67A4B" w:rsidRPr="00713D06">
        <w:t xml:space="preserve"> </w:t>
      </w:r>
    </w:p>
    <w:p w14:paraId="007D2CC7" w14:textId="77777777" w:rsidR="000B5829" w:rsidRPr="00713D06" w:rsidRDefault="000B5829" w:rsidP="006B0680"/>
    <w:p w14:paraId="007D2CC8" w14:textId="2F66ACAA" w:rsidR="000B5829" w:rsidRPr="00713D06" w:rsidRDefault="000B5829" w:rsidP="006B0680">
      <w:r w:rsidRPr="00713D06">
        <w:tab/>
        <w:t xml:space="preserve">The total costs and burden for these respondents are summarized in Exhibits </w:t>
      </w:r>
      <w:r w:rsidR="000B7DDB" w:rsidRPr="00713D06">
        <w:t>6</w:t>
      </w:r>
      <w:r w:rsidR="00E10DEE" w:rsidRPr="00713D06">
        <w:t>–</w:t>
      </w:r>
      <w:r w:rsidR="000B7DDB" w:rsidRPr="00713D06">
        <w:t>8</w:t>
      </w:r>
      <w:r w:rsidRPr="00713D06">
        <w:t>.</w:t>
      </w:r>
      <w:r w:rsidR="00C67A4B" w:rsidRPr="00713D06">
        <w:t xml:space="preserve"> </w:t>
      </w:r>
      <w:r w:rsidRPr="00713D06">
        <w:t xml:space="preserve">Agency costs and burden are detailed in </w:t>
      </w:r>
      <w:r w:rsidR="002E2F00" w:rsidRPr="00713D06">
        <w:t xml:space="preserve">section </w:t>
      </w:r>
      <w:r w:rsidRPr="00713D06">
        <w:t>6(c).</w:t>
      </w:r>
    </w:p>
    <w:p w14:paraId="007D2CC9" w14:textId="77777777" w:rsidR="000B5829" w:rsidRPr="00713D06" w:rsidRDefault="000B5829" w:rsidP="006B0680"/>
    <w:p w14:paraId="007D2CCA" w14:textId="77777777" w:rsidR="000B5829" w:rsidRPr="00713D06" w:rsidRDefault="000B5829" w:rsidP="006B0680">
      <w:pPr>
        <w:pStyle w:val="SectionHeading2"/>
        <w:keepNext/>
      </w:pPr>
      <w:bookmarkStart w:id="90" w:name="_Toc318373463"/>
      <w:bookmarkStart w:id="91" w:name="_Toc425514865"/>
      <w:r w:rsidRPr="00713D06">
        <w:t>6(e)</w:t>
      </w:r>
      <w:r w:rsidRPr="00713D06">
        <w:tab/>
        <w:t>Bottom Line Burden Hours and Costs</w:t>
      </w:r>
      <w:bookmarkEnd w:id="90"/>
      <w:bookmarkEnd w:id="91"/>
    </w:p>
    <w:p w14:paraId="007D2CCB" w14:textId="77777777" w:rsidR="000B5829" w:rsidRPr="00713D06" w:rsidRDefault="000B5829" w:rsidP="006B0680">
      <w:pPr>
        <w:keepNext/>
      </w:pPr>
    </w:p>
    <w:p w14:paraId="007D2CCC" w14:textId="7409D706" w:rsidR="000B5829" w:rsidRPr="00713D06" w:rsidRDefault="000B5829" w:rsidP="006B0680">
      <w:pPr>
        <w:keepNext/>
      </w:pPr>
      <w:r w:rsidRPr="00713D06">
        <w:tab/>
        <w:t>The bottom line burden hours and costs are presented in Exhibit 9.</w:t>
      </w:r>
      <w:r w:rsidR="00C67A4B" w:rsidRPr="00713D06">
        <w:t xml:space="preserve"> </w:t>
      </w:r>
      <w:r w:rsidRPr="00713D06">
        <w:t xml:space="preserve">The total annual respondent burden associated with this ICR is estimated to be approximately </w:t>
      </w:r>
      <w:r w:rsidR="009F31C4" w:rsidRPr="00713D06">
        <w:t>3.8</w:t>
      </w:r>
      <w:r w:rsidRPr="00713D06">
        <w:t xml:space="preserve"> million burden hours.</w:t>
      </w:r>
      <w:r w:rsidR="00C67A4B" w:rsidRPr="00713D06">
        <w:t xml:space="preserve"> </w:t>
      </w:r>
      <w:r w:rsidRPr="00713D06">
        <w:t>The corresponding total annual respondent costs</w:t>
      </w:r>
      <w:r w:rsidR="00A83EFC" w:rsidRPr="00713D06">
        <w:t xml:space="preserve"> (labor, capital, and O&amp;M)</w:t>
      </w:r>
      <w:r w:rsidRPr="00713D06">
        <w:t xml:space="preserve"> are estimated to be $</w:t>
      </w:r>
      <w:r w:rsidR="00A051AF" w:rsidRPr="00713D06">
        <w:t>187.6</w:t>
      </w:r>
      <w:r w:rsidR="008768CD" w:rsidRPr="00713D06">
        <w:t xml:space="preserve"> </w:t>
      </w:r>
      <w:r w:rsidRPr="00713D06">
        <w:t>million.</w:t>
      </w:r>
      <w:r w:rsidR="00C67A4B" w:rsidRPr="00713D06">
        <w:t xml:space="preserve"> </w:t>
      </w:r>
      <w:r w:rsidRPr="00713D06">
        <w:t xml:space="preserve">The total national burden, including respondent burden and EPA burden, is estimated to be </w:t>
      </w:r>
      <w:r w:rsidR="00A051AF" w:rsidRPr="00713D06">
        <w:t>4.</w:t>
      </w:r>
      <w:r w:rsidR="009F31C4" w:rsidRPr="00713D06">
        <w:t>3</w:t>
      </w:r>
      <w:r w:rsidRPr="00713D06">
        <w:t xml:space="preserve"> million hours annually.</w:t>
      </w:r>
      <w:r w:rsidR="00C67A4B" w:rsidRPr="00713D06">
        <w:t xml:space="preserve"> </w:t>
      </w:r>
      <w:r w:rsidRPr="00713D06">
        <w:t>The total national cost, for respondents and EPA, is estimated to be $</w:t>
      </w:r>
      <w:r w:rsidR="00A051AF" w:rsidRPr="00713D06">
        <w:t>21</w:t>
      </w:r>
      <w:r w:rsidR="009F31C4" w:rsidRPr="00713D06">
        <w:t>2.6</w:t>
      </w:r>
      <w:r w:rsidR="008768CD" w:rsidRPr="00713D06">
        <w:t xml:space="preserve"> </w:t>
      </w:r>
      <w:r w:rsidRPr="00713D06">
        <w:t>million annually.</w:t>
      </w:r>
    </w:p>
    <w:p w14:paraId="007D2CCD" w14:textId="77777777" w:rsidR="000B5829" w:rsidRPr="00713D06" w:rsidRDefault="000B5829" w:rsidP="006B0680">
      <w:r w:rsidRPr="00713D06">
        <w:tab/>
      </w:r>
      <w:r w:rsidRPr="00713D06">
        <w:tab/>
      </w:r>
      <w:r w:rsidRPr="00713D06">
        <w:tab/>
      </w:r>
      <w:r w:rsidRPr="00713D06">
        <w:tab/>
      </w:r>
      <w:r w:rsidRPr="00713D06">
        <w:tab/>
      </w:r>
      <w:r w:rsidRPr="00713D06">
        <w:tab/>
      </w:r>
      <w:r w:rsidRPr="00713D06">
        <w:tab/>
      </w:r>
      <w:r w:rsidRPr="00713D06">
        <w:tab/>
      </w:r>
      <w:r w:rsidRPr="00713D06">
        <w:tab/>
      </w:r>
    </w:p>
    <w:p w14:paraId="007D2CCE" w14:textId="77777777" w:rsidR="000B5829" w:rsidRPr="00713D06" w:rsidRDefault="000B5829" w:rsidP="006B0680">
      <w:pPr>
        <w:autoSpaceDE/>
        <w:autoSpaceDN/>
        <w:adjustRightInd/>
        <w:rPr>
          <w:b/>
          <w:szCs w:val="28"/>
        </w:rPr>
      </w:pPr>
      <w:r w:rsidRPr="00713D06">
        <w:br w:type="page"/>
      </w:r>
    </w:p>
    <w:p w14:paraId="007D2CCF" w14:textId="77777777" w:rsidR="00D82DE3" w:rsidRPr="00713D06" w:rsidRDefault="000B5829" w:rsidP="006B0680">
      <w:pPr>
        <w:pStyle w:val="ExhibitTitle"/>
      </w:pPr>
      <w:bookmarkStart w:id="92" w:name="_Toc205360662"/>
      <w:r w:rsidRPr="00713D06">
        <w:lastRenderedPageBreak/>
        <w:t>Exhibit 9</w:t>
      </w:r>
    </w:p>
    <w:p w14:paraId="007D2CD0" w14:textId="77777777" w:rsidR="000B5829" w:rsidRPr="00713D06" w:rsidRDefault="000B5829" w:rsidP="006B0680">
      <w:pPr>
        <w:pStyle w:val="ExhibitTitle"/>
      </w:pPr>
      <w:r w:rsidRPr="00713D06">
        <w:t>Bottom Line Annual Burden and Cost</w:t>
      </w:r>
      <w:bookmarkEnd w:id="92"/>
    </w:p>
    <w:p w14:paraId="007D2CD1" w14:textId="045DA7AC" w:rsidR="000B5829" w:rsidRPr="00713D06" w:rsidRDefault="00F54133" w:rsidP="006B0680">
      <w:pPr>
        <w:pStyle w:val="ExhibitTitle"/>
      </w:pPr>
      <w:bookmarkStart w:id="93" w:name="_Toc205360663"/>
      <w:r w:rsidRPr="00713D06">
        <w:t>November 1, 2015 to October 31, 2018</w:t>
      </w:r>
      <w:bookmarkEnd w:id="93"/>
    </w:p>
    <w:p w14:paraId="007D2CD2" w14:textId="77777777" w:rsidR="000675F7" w:rsidRPr="00713D06" w:rsidRDefault="000675F7" w:rsidP="006B0680">
      <w:pPr>
        <w:pStyle w:val="ExhibitTitle"/>
      </w:pPr>
    </w:p>
    <w:p w14:paraId="007D2CD3" w14:textId="4CA8A1E0" w:rsidR="00587AEE" w:rsidRPr="00713D06" w:rsidRDefault="00B5362C" w:rsidP="006B0680">
      <w:pPr>
        <w:pStyle w:val="ExhibitTitle"/>
      </w:pPr>
      <w:r w:rsidRPr="00713D06">
        <w:rPr>
          <w:noProof/>
        </w:rPr>
        <w:drawing>
          <wp:inline distT="0" distB="0" distL="0" distR="0" wp14:anchorId="077B477C" wp14:editId="650DDFD8">
            <wp:extent cx="5943600" cy="65353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6535311"/>
                    </a:xfrm>
                    <a:prstGeom prst="rect">
                      <a:avLst/>
                    </a:prstGeom>
                    <a:noFill/>
                    <a:ln>
                      <a:noFill/>
                    </a:ln>
                  </pic:spPr>
                </pic:pic>
              </a:graphicData>
            </a:graphic>
          </wp:inline>
        </w:drawing>
      </w:r>
    </w:p>
    <w:p w14:paraId="007D2CD4" w14:textId="77777777" w:rsidR="000675F7" w:rsidRPr="00713D06" w:rsidRDefault="000675F7" w:rsidP="006B0680">
      <w:pPr>
        <w:pStyle w:val="ExhibitTitle"/>
      </w:pPr>
    </w:p>
    <w:p w14:paraId="007D2CD5" w14:textId="77777777" w:rsidR="000B5829" w:rsidRPr="00713D06" w:rsidRDefault="000B5829" w:rsidP="006B0680"/>
    <w:p w14:paraId="007D2CD6" w14:textId="77777777" w:rsidR="000B5829" w:rsidRPr="00713D06" w:rsidRDefault="000B5829" w:rsidP="006B0680">
      <w:pPr>
        <w:pStyle w:val="SectionHeading2"/>
      </w:pPr>
      <w:r w:rsidRPr="00713D06">
        <w:br w:type="page"/>
      </w:r>
      <w:bookmarkStart w:id="94" w:name="_Toc318373464"/>
      <w:bookmarkStart w:id="95" w:name="_Toc425514866"/>
      <w:r w:rsidRPr="00713D06">
        <w:lastRenderedPageBreak/>
        <w:t>6(f)</w:t>
      </w:r>
      <w:r w:rsidRPr="00713D06">
        <w:tab/>
        <w:t>Reasons for Change in Burden</w:t>
      </w:r>
      <w:bookmarkEnd w:id="94"/>
      <w:bookmarkEnd w:id="95"/>
    </w:p>
    <w:p w14:paraId="007D2CD7" w14:textId="77777777" w:rsidR="000B5829" w:rsidRPr="00713D06" w:rsidRDefault="000B5829" w:rsidP="006B0680"/>
    <w:p w14:paraId="007D2CD8" w14:textId="77777777" w:rsidR="000B5829" w:rsidRPr="00713D06" w:rsidRDefault="000B5829" w:rsidP="006B0680">
      <w:r w:rsidRPr="00713D06">
        <w:tab/>
        <w:t>This section presents the change in burden and explains the reasons for the change in burden.</w:t>
      </w:r>
      <w:r w:rsidR="00C67A4B" w:rsidRPr="00713D06">
        <w:t xml:space="preserve"> </w:t>
      </w:r>
      <w:r w:rsidRPr="00713D06">
        <w:t>The discussion is divided into two parts—</w:t>
      </w:r>
    </w:p>
    <w:p w14:paraId="007D2CD9" w14:textId="77777777" w:rsidR="000B5829" w:rsidRPr="00713D06" w:rsidRDefault="000B5829" w:rsidP="006B0680"/>
    <w:p w14:paraId="007D2CDA" w14:textId="21023562" w:rsidR="000B5829" w:rsidRPr="00713D06" w:rsidRDefault="000B5829" w:rsidP="006B0680">
      <w:pPr>
        <w:pStyle w:val="Bullets"/>
        <w:ind w:left="1080"/>
      </w:pPr>
      <w:r w:rsidRPr="00713D06">
        <w:t xml:space="preserve">Section 6(f)(i) summarizes the differences between the burden estimated in the </w:t>
      </w:r>
      <w:r w:rsidR="003F1ED4" w:rsidRPr="00713D06">
        <w:t xml:space="preserve">2012 </w:t>
      </w:r>
      <w:r w:rsidRPr="00713D06">
        <w:t>PWSS Program ICR and the current OMB inventory for the PWSS Program ICR.</w:t>
      </w:r>
      <w:r w:rsidR="00C67A4B" w:rsidRPr="00713D06">
        <w:t xml:space="preserve"> </w:t>
      </w:r>
      <w:r w:rsidRPr="00713D06">
        <w:t>See Exhibit 11.</w:t>
      </w:r>
    </w:p>
    <w:p w14:paraId="007D2CDB" w14:textId="77777777" w:rsidR="000B5829" w:rsidRPr="00713D06" w:rsidRDefault="000B5829" w:rsidP="006B0680">
      <w:pPr>
        <w:pStyle w:val="Bullets"/>
        <w:ind w:left="1080"/>
      </w:pPr>
      <w:r w:rsidRPr="00713D06">
        <w:t>Section 6(f)(ii) summarizes other adjustments to the annual burden estimates associated with each rule in the PWSS Program ICR.</w:t>
      </w:r>
      <w:r w:rsidR="00C67A4B" w:rsidRPr="00713D06">
        <w:t xml:space="preserve"> </w:t>
      </w:r>
      <w:r w:rsidRPr="00713D06">
        <w:t>See Exhibits 12-14.</w:t>
      </w:r>
    </w:p>
    <w:p w14:paraId="007D2CDC" w14:textId="77777777" w:rsidR="000B5829" w:rsidRPr="00713D06" w:rsidRDefault="000B5829" w:rsidP="006B0680"/>
    <w:p w14:paraId="007D2CDD" w14:textId="77777777" w:rsidR="000B5829" w:rsidRPr="00713D06" w:rsidRDefault="000B5829" w:rsidP="006B0680">
      <w:r w:rsidRPr="00713D06">
        <w:tab/>
        <w:t>Exhibit 10 summarizes how each of these changes has affected the overall burden inventory for the PWSS Program ICR.</w:t>
      </w:r>
      <w:r w:rsidR="00C67A4B" w:rsidRPr="00713D06">
        <w:t xml:space="preserve"> </w:t>
      </w:r>
    </w:p>
    <w:p w14:paraId="007D2CDE" w14:textId="77777777" w:rsidR="000B5829" w:rsidRPr="00713D06" w:rsidRDefault="000B5829" w:rsidP="006B0680"/>
    <w:p w14:paraId="007D2CDF" w14:textId="77777777" w:rsidR="00D82DE3" w:rsidRPr="00713D06" w:rsidRDefault="000B5829" w:rsidP="006B0680">
      <w:pPr>
        <w:pStyle w:val="ExhibitTitle"/>
      </w:pPr>
      <w:bookmarkStart w:id="96" w:name="_Toc205360664"/>
      <w:r w:rsidRPr="00713D06">
        <w:t>Exhibit 10</w:t>
      </w:r>
    </w:p>
    <w:p w14:paraId="007D2CE0" w14:textId="77777777" w:rsidR="000B7DDB" w:rsidRPr="00713D06" w:rsidRDefault="000B5829" w:rsidP="006B0680">
      <w:pPr>
        <w:pStyle w:val="ExhibitTitle"/>
      </w:pPr>
      <w:r w:rsidRPr="00713D06">
        <w:t>Summary of Changes in Annual Burden</w:t>
      </w:r>
      <w:bookmarkStart w:id="97" w:name="_Toc184785701"/>
      <w:bookmarkEnd w:id="96"/>
    </w:p>
    <w:p w14:paraId="007D2CE1" w14:textId="77777777" w:rsidR="000B5829" w:rsidRPr="00713D06" w:rsidRDefault="000B5829" w:rsidP="006B0680">
      <w:pPr>
        <w:pStyle w:val="ExhibitTitle"/>
      </w:pPr>
      <w:r w:rsidRPr="00713D06">
        <w:t>(Inclu</w:t>
      </w:r>
      <w:r w:rsidR="000B7DDB" w:rsidRPr="00713D06">
        <w:t xml:space="preserve">des PWS, </w:t>
      </w:r>
      <w:r w:rsidRPr="00713D06">
        <w:t>Primacy Agency</w:t>
      </w:r>
      <w:r w:rsidR="000B7DDB" w:rsidRPr="00713D06">
        <w:t>, and Laboratory</w:t>
      </w:r>
      <w:r w:rsidRPr="00713D06">
        <w:t xml:space="preserve"> Burden)</w:t>
      </w:r>
      <w:bookmarkEnd w:id="97"/>
    </w:p>
    <w:p w14:paraId="007D2CE2" w14:textId="77777777" w:rsidR="000675F7" w:rsidRPr="00713D06" w:rsidRDefault="000675F7" w:rsidP="006B0680">
      <w:pPr>
        <w:pStyle w:val="ExhibitTitle"/>
      </w:pPr>
    </w:p>
    <w:p w14:paraId="007D2CE3" w14:textId="5C4FECA6" w:rsidR="00587AEE" w:rsidRPr="00713D06" w:rsidRDefault="00B5362C" w:rsidP="006B0680">
      <w:pPr>
        <w:pStyle w:val="ExhibitTitle"/>
      </w:pPr>
      <w:r w:rsidRPr="00713D06">
        <w:rPr>
          <w:noProof/>
        </w:rPr>
        <w:drawing>
          <wp:inline distT="0" distB="0" distL="0" distR="0" wp14:anchorId="3DA96627" wp14:editId="35CD5542">
            <wp:extent cx="5943600" cy="16217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621779"/>
                    </a:xfrm>
                    <a:prstGeom prst="rect">
                      <a:avLst/>
                    </a:prstGeom>
                    <a:noFill/>
                    <a:ln>
                      <a:noFill/>
                    </a:ln>
                  </pic:spPr>
                </pic:pic>
              </a:graphicData>
            </a:graphic>
          </wp:inline>
        </w:drawing>
      </w:r>
    </w:p>
    <w:p w14:paraId="007D2CE8" w14:textId="1C640D54" w:rsidR="000B5829" w:rsidRPr="00713D06" w:rsidRDefault="000B5829" w:rsidP="006B0680">
      <w:pPr>
        <w:pStyle w:val="SectionHeading3"/>
      </w:pPr>
      <w:bookmarkStart w:id="98" w:name="_Toc318373465"/>
      <w:bookmarkStart w:id="99" w:name="_Toc425514867"/>
      <w:r w:rsidRPr="00713D06">
        <w:t>6(f)(i)</w:t>
      </w:r>
      <w:r w:rsidRPr="00713D06">
        <w:tab/>
        <w:t>Restructuring Adjustments</w:t>
      </w:r>
      <w:bookmarkEnd w:id="98"/>
      <w:bookmarkEnd w:id="99"/>
    </w:p>
    <w:p w14:paraId="007D2CE9" w14:textId="77777777" w:rsidR="000B5829" w:rsidRPr="00713D06" w:rsidRDefault="000B5829" w:rsidP="006B0680"/>
    <w:p w14:paraId="007D2CEA" w14:textId="77777777" w:rsidR="008C5CB9" w:rsidRPr="00713D06" w:rsidRDefault="000B03F4" w:rsidP="006B0680">
      <w:r w:rsidRPr="00713D06">
        <w:rPr>
          <w:b/>
        </w:rPr>
        <w:tab/>
      </w:r>
      <w:r w:rsidR="008C5CB9" w:rsidRPr="00713D06">
        <w:t>No restructuring adjustments are being made for the addition of new stand-alone ICRs to the PWSS ICR</w:t>
      </w:r>
      <w:r w:rsidR="0086424D" w:rsidRPr="00713D06">
        <w:t>, as shown in Exhibit 11</w:t>
      </w:r>
      <w:r w:rsidR="008C5CB9" w:rsidRPr="00713D06">
        <w:t>. In the next revision to the PWSS ICR</w:t>
      </w:r>
      <w:r w:rsidR="008F77CB" w:rsidRPr="00713D06">
        <w:t>,</w:t>
      </w:r>
      <w:r w:rsidR="008C5CB9" w:rsidRPr="00713D06">
        <w:t xml:space="preserve"> burden from relevant standalone ICRs that have expired will be newly incorporated into the PWSS ICR.</w:t>
      </w:r>
      <w:r w:rsidR="00C67A4B" w:rsidRPr="00713D06">
        <w:t xml:space="preserve"> </w:t>
      </w:r>
    </w:p>
    <w:p w14:paraId="007D2CEC" w14:textId="77777777" w:rsidR="000B5829" w:rsidRPr="00713D06" w:rsidRDefault="000B5829" w:rsidP="006B0680"/>
    <w:p w14:paraId="007D2CED" w14:textId="77777777" w:rsidR="00D82DE3" w:rsidRPr="00713D06" w:rsidRDefault="000B5829" w:rsidP="006B0680">
      <w:pPr>
        <w:pStyle w:val="ExhibitTitle"/>
      </w:pPr>
      <w:bookmarkStart w:id="100" w:name="_Toc205360665"/>
      <w:r w:rsidRPr="00713D06">
        <w:t>Exhibit 11</w:t>
      </w:r>
    </w:p>
    <w:p w14:paraId="007D2CEE" w14:textId="77777777" w:rsidR="00232759" w:rsidRPr="00713D06" w:rsidRDefault="000B5829" w:rsidP="006B0680">
      <w:pPr>
        <w:pStyle w:val="ExhibitTitle"/>
      </w:pPr>
      <w:r w:rsidRPr="00713D06">
        <w:t xml:space="preserve">Restructuring Adjustments to the </w:t>
      </w:r>
    </w:p>
    <w:p w14:paraId="007D2CEF" w14:textId="77777777" w:rsidR="00232759" w:rsidRPr="00713D06" w:rsidRDefault="000B5829" w:rsidP="006B0680">
      <w:pPr>
        <w:pStyle w:val="ExhibitTitle"/>
      </w:pPr>
      <w:r w:rsidRPr="00713D06">
        <w:t xml:space="preserve">Annual Burden Inventory for the </w:t>
      </w:r>
      <w:r w:rsidR="00CC6DEA" w:rsidRPr="00713D06">
        <w:t xml:space="preserve">PWSS Program ICR </w:t>
      </w:r>
    </w:p>
    <w:p w14:paraId="007D2CF0" w14:textId="77777777" w:rsidR="000B5829" w:rsidRPr="00713D06" w:rsidRDefault="00CC6DEA" w:rsidP="006B0680">
      <w:pPr>
        <w:pStyle w:val="ExhibitTitle"/>
      </w:pPr>
      <w:r w:rsidRPr="00713D06">
        <w:t xml:space="preserve">(Includes PWS, Primacy </w:t>
      </w:r>
      <w:r w:rsidR="000B5829" w:rsidRPr="00713D06">
        <w:t>Agency</w:t>
      </w:r>
      <w:r w:rsidRPr="00713D06">
        <w:t>, and Laboratory</w:t>
      </w:r>
      <w:r w:rsidR="000B5829" w:rsidRPr="00713D06">
        <w:t xml:space="preserve"> Burden)</w:t>
      </w:r>
      <w:bookmarkEnd w:id="100"/>
    </w:p>
    <w:p w14:paraId="007D2CF1" w14:textId="77777777" w:rsidR="005F6D18" w:rsidRPr="00713D06" w:rsidRDefault="005F6D18" w:rsidP="006B0680">
      <w:pPr>
        <w:pStyle w:val="ExhibitTitle"/>
      </w:pPr>
    </w:p>
    <w:p w14:paraId="007D2CF2" w14:textId="52E186A6" w:rsidR="00587AEE" w:rsidRPr="00713D06" w:rsidRDefault="00B5362C" w:rsidP="006B0680">
      <w:pPr>
        <w:pStyle w:val="ExhibitTitle"/>
      </w:pPr>
      <w:r w:rsidRPr="00713D06">
        <w:rPr>
          <w:noProof/>
        </w:rPr>
        <w:drawing>
          <wp:inline distT="0" distB="0" distL="0" distR="0" wp14:anchorId="2D37C24B" wp14:editId="5D2DCCBD">
            <wp:extent cx="5943600" cy="9583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958362"/>
                    </a:xfrm>
                    <a:prstGeom prst="rect">
                      <a:avLst/>
                    </a:prstGeom>
                    <a:noFill/>
                    <a:ln>
                      <a:noFill/>
                    </a:ln>
                  </pic:spPr>
                </pic:pic>
              </a:graphicData>
            </a:graphic>
          </wp:inline>
        </w:drawing>
      </w:r>
    </w:p>
    <w:p w14:paraId="007D2CF3" w14:textId="77777777" w:rsidR="00587AEE" w:rsidRPr="00713D06" w:rsidRDefault="00587AEE" w:rsidP="006B0680">
      <w:pPr>
        <w:pStyle w:val="ExhibitTitle"/>
      </w:pPr>
    </w:p>
    <w:p w14:paraId="007D2CF4" w14:textId="77777777" w:rsidR="000B5829" w:rsidRPr="00713D06" w:rsidRDefault="000B5829" w:rsidP="006B0680">
      <w:pPr>
        <w:rPr>
          <w:szCs w:val="24"/>
        </w:rPr>
      </w:pPr>
      <w:r w:rsidRPr="00713D06">
        <w:tab/>
      </w:r>
    </w:p>
    <w:p w14:paraId="007D2CF5" w14:textId="6D7E191E" w:rsidR="000B5829" w:rsidRPr="00713D06" w:rsidRDefault="000B5829" w:rsidP="006B0680">
      <w:pPr>
        <w:pStyle w:val="SectionHeading3"/>
        <w:keepNext/>
      </w:pPr>
      <w:bookmarkStart w:id="101" w:name="_Toc318373466"/>
      <w:bookmarkStart w:id="102" w:name="_Toc425514868"/>
      <w:r w:rsidRPr="00713D06">
        <w:lastRenderedPageBreak/>
        <w:t>6(f)(ii)</w:t>
      </w:r>
      <w:r w:rsidRPr="00713D06">
        <w:tab/>
        <w:t>Additional Program Adjustment</w:t>
      </w:r>
      <w:r w:rsidR="009B3DA3">
        <w:t>s</w:t>
      </w:r>
      <w:bookmarkEnd w:id="101"/>
      <w:bookmarkEnd w:id="102"/>
    </w:p>
    <w:p w14:paraId="007D2CF6" w14:textId="77777777" w:rsidR="000B5829" w:rsidRPr="00713D06" w:rsidRDefault="000B5829" w:rsidP="006B0680">
      <w:pPr>
        <w:keepNext/>
      </w:pPr>
    </w:p>
    <w:p w14:paraId="007D2CF7" w14:textId="51D3072F" w:rsidR="000B5829" w:rsidRPr="00713D06" w:rsidRDefault="000B5829" w:rsidP="006B0680">
      <w:r w:rsidRPr="00713D06">
        <w:tab/>
        <w:t>The remaining changes in burden consist of program adjustments for activities that were carried forward from existing ICRs to this PWSS Program ICR renewal.</w:t>
      </w:r>
      <w:r w:rsidR="00C67A4B" w:rsidRPr="00713D06">
        <w:t xml:space="preserve"> </w:t>
      </w:r>
      <w:r w:rsidRPr="00713D06">
        <w:t>Changes in calculated burden are a result of updating relevant baseline information for each rule with the most current and accurate information on activity compliance.</w:t>
      </w:r>
      <w:r w:rsidR="00C67A4B" w:rsidRPr="00713D06">
        <w:t xml:space="preserve"> </w:t>
      </w:r>
      <w:r w:rsidRPr="00713D06">
        <w:t>Exhibits 12-14 summarize reasons for these changes and quantify the changes by activity.</w:t>
      </w:r>
      <w:r w:rsidR="00C67A4B" w:rsidRPr="00713D06">
        <w:t xml:space="preserve"> </w:t>
      </w:r>
      <w:r w:rsidRPr="00713D06">
        <w:t xml:space="preserve">Burden adjustments associated with PWS activities resulted in a burden </w:t>
      </w:r>
      <w:r w:rsidR="009F31C4" w:rsidRPr="00713D06">
        <w:t>de</w:t>
      </w:r>
      <w:r w:rsidR="00A56074" w:rsidRPr="00713D06">
        <w:t>crease</w:t>
      </w:r>
      <w:r w:rsidRPr="00713D06">
        <w:t xml:space="preserve"> of </w:t>
      </w:r>
      <w:r w:rsidR="004E63C1" w:rsidRPr="00713D06">
        <w:t>2</w:t>
      </w:r>
      <w:r w:rsidR="009F31C4" w:rsidRPr="00713D06">
        <w:t>27</w:t>
      </w:r>
      <w:r w:rsidR="004E63C1" w:rsidRPr="00713D06">
        <w:t>,</w:t>
      </w:r>
      <w:r w:rsidR="009F31C4" w:rsidRPr="00713D06">
        <w:t>566</w:t>
      </w:r>
      <w:r w:rsidRPr="00713D06">
        <w:t xml:space="preserve"> hours and are shown in Exhibit 12.</w:t>
      </w:r>
      <w:r w:rsidR="00C67A4B" w:rsidRPr="00713D06">
        <w:t xml:space="preserve"> </w:t>
      </w:r>
      <w:r w:rsidRPr="00713D06">
        <w:t xml:space="preserve">Burden adjustments for primacy agencies resulted in a </w:t>
      </w:r>
      <w:r w:rsidR="00C975FE" w:rsidRPr="00713D06">
        <w:t>de</w:t>
      </w:r>
      <w:r w:rsidR="003E3E0D" w:rsidRPr="00713D06">
        <w:t>c</w:t>
      </w:r>
      <w:r w:rsidRPr="00713D06">
        <w:t xml:space="preserve">rease of </w:t>
      </w:r>
      <w:r w:rsidR="009F31C4" w:rsidRPr="00713D06">
        <w:t>116,629</w:t>
      </w:r>
      <w:r w:rsidRPr="00713D06">
        <w:t xml:space="preserve"> hours per year, as shown in Exhibit 13.</w:t>
      </w:r>
      <w:r w:rsidR="00C67A4B" w:rsidRPr="00713D06">
        <w:t xml:space="preserve"> </w:t>
      </w:r>
      <w:r w:rsidRPr="00713D06">
        <w:t xml:space="preserve">Burden adjustments for laboratories resulted in </w:t>
      </w:r>
      <w:r w:rsidR="009F31C4" w:rsidRPr="00713D06">
        <w:t>no change in burden</w:t>
      </w:r>
      <w:r w:rsidR="00A56074" w:rsidRPr="00713D06">
        <w:t xml:space="preserve"> hours</w:t>
      </w:r>
      <w:r w:rsidRPr="00713D06">
        <w:t>, as shown in Exhibit 14.</w:t>
      </w:r>
      <w:r w:rsidR="00C67A4B" w:rsidRPr="00713D06">
        <w:t xml:space="preserve"> </w:t>
      </w:r>
    </w:p>
    <w:p w14:paraId="007D2CF8" w14:textId="77777777" w:rsidR="000B5829" w:rsidRPr="00713D06" w:rsidRDefault="000B5829" w:rsidP="006B0680"/>
    <w:p w14:paraId="007D2CFA" w14:textId="77777777" w:rsidR="00D82DE3" w:rsidRPr="00713D06" w:rsidRDefault="000B5829" w:rsidP="006B0680">
      <w:pPr>
        <w:pStyle w:val="ExhibitTitle"/>
        <w:keepNext/>
      </w:pPr>
      <w:bookmarkStart w:id="103" w:name="_Toc205360666"/>
      <w:r w:rsidRPr="00713D06">
        <w:t>Exhibit 12</w:t>
      </w:r>
    </w:p>
    <w:p w14:paraId="007D2CFB" w14:textId="77777777" w:rsidR="000B5829" w:rsidRPr="00713D06" w:rsidRDefault="000B5829" w:rsidP="006B0680">
      <w:pPr>
        <w:pStyle w:val="ExhibitTitle"/>
        <w:keepNext/>
      </w:pPr>
      <w:r w:rsidRPr="00713D06">
        <w:t>Adjustments to PWS Burden from Previous ICR Estimates</w:t>
      </w:r>
      <w:bookmarkEnd w:id="103"/>
    </w:p>
    <w:p w14:paraId="007D2CFC" w14:textId="77777777" w:rsidR="000B5829" w:rsidRDefault="000B5829" w:rsidP="006B0680">
      <w:pPr>
        <w:pStyle w:val="bullets0"/>
        <w:keepNext/>
        <w:rPr>
          <w:szCs w:val="20"/>
        </w:rPr>
      </w:pPr>
    </w:p>
    <w:tbl>
      <w:tblPr>
        <w:tblW w:w="5026" w:type="pct"/>
        <w:tblInd w:w="-25" w:type="dxa"/>
        <w:tblLayout w:type="fixed"/>
        <w:tblLook w:val="04A0" w:firstRow="1" w:lastRow="0" w:firstColumn="1" w:lastColumn="0" w:noHBand="0" w:noVBand="1"/>
      </w:tblPr>
      <w:tblGrid>
        <w:gridCol w:w="1507"/>
        <w:gridCol w:w="936"/>
        <w:gridCol w:w="1175"/>
        <w:gridCol w:w="1083"/>
        <w:gridCol w:w="4698"/>
      </w:tblGrid>
      <w:tr w:rsidR="00712A6A" w:rsidRPr="003C064E" w14:paraId="63EBBCC6" w14:textId="77777777" w:rsidTr="00712A6A">
        <w:trPr>
          <w:trHeight w:val="1007"/>
          <w:tblHeader/>
        </w:trPr>
        <w:tc>
          <w:tcPr>
            <w:tcW w:w="80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8011CC" w14:textId="77777777" w:rsidR="00712A6A" w:rsidRPr="00712A6A" w:rsidRDefault="00712A6A" w:rsidP="00040B60">
            <w:pPr>
              <w:rPr>
                <w:b/>
                <w:bCs/>
                <w:color w:val="000000"/>
                <w:sz w:val="16"/>
                <w:szCs w:val="16"/>
              </w:rPr>
            </w:pPr>
            <w:r w:rsidRPr="00712A6A">
              <w:rPr>
                <w:b/>
                <w:bCs/>
                <w:color w:val="000000"/>
                <w:sz w:val="16"/>
                <w:szCs w:val="16"/>
              </w:rPr>
              <w:t>Activity</w:t>
            </w:r>
          </w:p>
        </w:tc>
        <w:tc>
          <w:tcPr>
            <w:tcW w:w="498" w:type="pct"/>
            <w:tcBorders>
              <w:top w:val="single" w:sz="4" w:space="0" w:color="auto"/>
              <w:left w:val="nil"/>
              <w:bottom w:val="single" w:sz="4" w:space="0" w:color="auto"/>
              <w:right w:val="single" w:sz="4" w:space="0" w:color="auto"/>
            </w:tcBorders>
            <w:shd w:val="clear" w:color="auto" w:fill="auto"/>
            <w:vAlign w:val="bottom"/>
            <w:hideMark/>
          </w:tcPr>
          <w:p w14:paraId="6A378876" w14:textId="77777777" w:rsidR="00712A6A" w:rsidRPr="00712A6A" w:rsidRDefault="00712A6A" w:rsidP="00040B60">
            <w:pPr>
              <w:rPr>
                <w:b/>
                <w:bCs/>
                <w:color w:val="000000"/>
                <w:sz w:val="16"/>
                <w:szCs w:val="16"/>
              </w:rPr>
            </w:pPr>
            <w:r w:rsidRPr="00712A6A">
              <w:rPr>
                <w:b/>
                <w:bCs/>
                <w:color w:val="000000"/>
                <w:sz w:val="16"/>
                <w:szCs w:val="16"/>
              </w:rPr>
              <w:t>Previous Annual Burden Estimate (Hours)</w:t>
            </w:r>
          </w:p>
        </w:tc>
        <w:tc>
          <w:tcPr>
            <w:tcW w:w="625" w:type="pct"/>
            <w:tcBorders>
              <w:top w:val="single" w:sz="4" w:space="0" w:color="auto"/>
              <w:left w:val="nil"/>
              <w:bottom w:val="single" w:sz="4" w:space="0" w:color="auto"/>
              <w:right w:val="single" w:sz="4" w:space="0" w:color="auto"/>
            </w:tcBorders>
            <w:shd w:val="clear" w:color="auto" w:fill="auto"/>
            <w:vAlign w:val="bottom"/>
            <w:hideMark/>
          </w:tcPr>
          <w:p w14:paraId="6F7B1066" w14:textId="77777777" w:rsidR="00712A6A" w:rsidRPr="00712A6A" w:rsidRDefault="00712A6A" w:rsidP="00040B60">
            <w:pPr>
              <w:rPr>
                <w:b/>
                <w:bCs/>
                <w:sz w:val="16"/>
                <w:szCs w:val="16"/>
              </w:rPr>
            </w:pPr>
            <w:r w:rsidRPr="00712A6A">
              <w:rPr>
                <w:b/>
                <w:bCs/>
                <w:sz w:val="16"/>
                <w:szCs w:val="16"/>
              </w:rPr>
              <w:t>2015 Annual</w:t>
            </w:r>
            <w:r w:rsidRPr="00712A6A">
              <w:rPr>
                <w:b/>
                <w:bCs/>
                <w:sz w:val="16"/>
                <w:szCs w:val="16"/>
              </w:rPr>
              <w:br/>
              <w:t xml:space="preserve">Burden Estimate </w:t>
            </w:r>
            <w:r w:rsidRPr="00712A6A">
              <w:rPr>
                <w:b/>
                <w:bCs/>
                <w:sz w:val="16"/>
                <w:szCs w:val="16"/>
              </w:rPr>
              <w:br/>
              <w:t>(Hours)</w:t>
            </w:r>
          </w:p>
        </w:tc>
        <w:tc>
          <w:tcPr>
            <w:tcW w:w="576" w:type="pct"/>
            <w:tcBorders>
              <w:top w:val="single" w:sz="4" w:space="0" w:color="auto"/>
              <w:left w:val="nil"/>
              <w:bottom w:val="single" w:sz="4" w:space="0" w:color="auto"/>
              <w:right w:val="single" w:sz="4" w:space="0" w:color="auto"/>
            </w:tcBorders>
            <w:shd w:val="clear" w:color="auto" w:fill="auto"/>
            <w:vAlign w:val="bottom"/>
            <w:hideMark/>
          </w:tcPr>
          <w:p w14:paraId="5F310AB8" w14:textId="77777777" w:rsidR="00712A6A" w:rsidRPr="00712A6A" w:rsidRDefault="00712A6A" w:rsidP="00040B60">
            <w:pPr>
              <w:rPr>
                <w:b/>
                <w:bCs/>
                <w:color w:val="000000"/>
                <w:sz w:val="16"/>
                <w:szCs w:val="16"/>
              </w:rPr>
            </w:pPr>
            <w:r w:rsidRPr="00712A6A">
              <w:rPr>
                <w:b/>
                <w:bCs/>
                <w:color w:val="000000"/>
                <w:sz w:val="16"/>
                <w:szCs w:val="16"/>
              </w:rPr>
              <w:t>Annual Change in Burden</w:t>
            </w:r>
            <w:r w:rsidRPr="00712A6A">
              <w:rPr>
                <w:b/>
                <w:bCs/>
                <w:color w:val="000000"/>
                <w:sz w:val="16"/>
                <w:szCs w:val="16"/>
              </w:rPr>
              <w:br/>
              <w:t>(Hours)</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777523CF" w14:textId="77777777" w:rsidR="00712A6A" w:rsidRPr="00712A6A" w:rsidRDefault="00712A6A" w:rsidP="00040B60">
            <w:pPr>
              <w:rPr>
                <w:b/>
                <w:bCs/>
                <w:color w:val="000000"/>
                <w:sz w:val="16"/>
                <w:szCs w:val="16"/>
              </w:rPr>
            </w:pPr>
            <w:r w:rsidRPr="00712A6A">
              <w:rPr>
                <w:b/>
                <w:bCs/>
                <w:color w:val="000000"/>
                <w:sz w:val="16"/>
                <w:szCs w:val="16"/>
              </w:rPr>
              <w:t>Reason for Change in Burden</w:t>
            </w:r>
          </w:p>
        </w:tc>
      </w:tr>
      <w:tr w:rsidR="00712A6A" w:rsidRPr="003C064E" w14:paraId="53D6DF13" w14:textId="77777777" w:rsidTr="00712A6A">
        <w:trPr>
          <w:trHeight w:val="980"/>
        </w:trPr>
        <w:tc>
          <w:tcPr>
            <w:tcW w:w="802" w:type="pct"/>
            <w:tcBorders>
              <w:top w:val="nil"/>
              <w:left w:val="single" w:sz="4" w:space="0" w:color="auto"/>
              <w:bottom w:val="single" w:sz="4" w:space="0" w:color="auto"/>
              <w:right w:val="single" w:sz="4" w:space="0" w:color="auto"/>
            </w:tcBorders>
            <w:shd w:val="clear" w:color="auto" w:fill="auto"/>
            <w:vAlign w:val="bottom"/>
            <w:hideMark/>
          </w:tcPr>
          <w:p w14:paraId="65B5EC71" w14:textId="77777777" w:rsidR="00712A6A" w:rsidRPr="00712A6A" w:rsidRDefault="00712A6A" w:rsidP="00040B60">
            <w:pPr>
              <w:rPr>
                <w:b/>
                <w:bCs/>
                <w:color w:val="000000"/>
                <w:sz w:val="16"/>
                <w:szCs w:val="16"/>
              </w:rPr>
            </w:pPr>
            <w:r w:rsidRPr="00712A6A">
              <w:rPr>
                <w:b/>
                <w:bCs/>
                <w:color w:val="000000"/>
                <w:sz w:val="16"/>
                <w:szCs w:val="16"/>
              </w:rPr>
              <w:t>Consumer Confidence Reports</w:t>
            </w:r>
          </w:p>
        </w:tc>
        <w:tc>
          <w:tcPr>
            <w:tcW w:w="498" w:type="pct"/>
            <w:tcBorders>
              <w:top w:val="nil"/>
              <w:left w:val="nil"/>
              <w:bottom w:val="single" w:sz="4" w:space="0" w:color="auto"/>
              <w:right w:val="single" w:sz="4" w:space="0" w:color="auto"/>
            </w:tcBorders>
            <w:shd w:val="clear" w:color="auto" w:fill="auto"/>
            <w:vAlign w:val="bottom"/>
            <w:hideMark/>
          </w:tcPr>
          <w:p w14:paraId="0F3C9634" w14:textId="77777777" w:rsidR="00712A6A" w:rsidRPr="00712A6A" w:rsidRDefault="00712A6A" w:rsidP="00040B60">
            <w:pPr>
              <w:jc w:val="right"/>
              <w:rPr>
                <w:color w:val="000000"/>
                <w:sz w:val="16"/>
                <w:szCs w:val="16"/>
              </w:rPr>
            </w:pPr>
            <w:r w:rsidRPr="00712A6A">
              <w:rPr>
                <w:color w:val="000000"/>
                <w:sz w:val="16"/>
                <w:szCs w:val="16"/>
              </w:rPr>
              <w:t xml:space="preserve">            963,561 </w:t>
            </w:r>
          </w:p>
        </w:tc>
        <w:tc>
          <w:tcPr>
            <w:tcW w:w="625" w:type="pct"/>
            <w:tcBorders>
              <w:top w:val="nil"/>
              <w:left w:val="nil"/>
              <w:bottom w:val="single" w:sz="4" w:space="0" w:color="auto"/>
              <w:right w:val="single" w:sz="4" w:space="0" w:color="auto"/>
            </w:tcBorders>
            <w:shd w:val="clear" w:color="auto" w:fill="auto"/>
            <w:vAlign w:val="bottom"/>
            <w:hideMark/>
          </w:tcPr>
          <w:p w14:paraId="225AF2A1" w14:textId="77777777" w:rsidR="00712A6A" w:rsidRPr="00712A6A" w:rsidRDefault="00712A6A" w:rsidP="00040B60">
            <w:pPr>
              <w:jc w:val="right"/>
              <w:rPr>
                <w:color w:val="000000"/>
                <w:sz w:val="16"/>
                <w:szCs w:val="16"/>
              </w:rPr>
            </w:pPr>
            <w:r w:rsidRPr="00712A6A">
              <w:rPr>
                <w:color w:val="000000"/>
                <w:sz w:val="16"/>
                <w:szCs w:val="16"/>
              </w:rPr>
              <w:t xml:space="preserve">            955,671 </w:t>
            </w:r>
          </w:p>
        </w:tc>
        <w:tc>
          <w:tcPr>
            <w:tcW w:w="576" w:type="pct"/>
            <w:tcBorders>
              <w:top w:val="nil"/>
              <w:left w:val="nil"/>
              <w:bottom w:val="single" w:sz="4" w:space="0" w:color="auto"/>
              <w:right w:val="single" w:sz="4" w:space="0" w:color="auto"/>
            </w:tcBorders>
            <w:shd w:val="clear" w:color="auto" w:fill="auto"/>
            <w:vAlign w:val="bottom"/>
            <w:hideMark/>
          </w:tcPr>
          <w:p w14:paraId="161AC4A3" w14:textId="77777777" w:rsidR="00712A6A" w:rsidRPr="00712A6A" w:rsidRDefault="00712A6A" w:rsidP="00040B60">
            <w:pPr>
              <w:jc w:val="right"/>
              <w:rPr>
                <w:color w:val="000000"/>
                <w:sz w:val="16"/>
                <w:szCs w:val="16"/>
              </w:rPr>
            </w:pPr>
            <w:r w:rsidRPr="00712A6A">
              <w:rPr>
                <w:color w:val="000000"/>
                <w:sz w:val="16"/>
                <w:szCs w:val="16"/>
              </w:rPr>
              <w:t xml:space="preserve">              (7,890)</w:t>
            </w:r>
          </w:p>
        </w:tc>
        <w:tc>
          <w:tcPr>
            <w:tcW w:w="2500" w:type="pct"/>
            <w:tcBorders>
              <w:top w:val="nil"/>
              <w:left w:val="nil"/>
              <w:bottom w:val="single" w:sz="4" w:space="0" w:color="auto"/>
              <w:right w:val="single" w:sz="4" w:space="0" w:color="auto"/>
            </w:tcBorders>
            <w:shd w:val="clear" w:color="auto" w:fill="auto"/>
            <w:vAlign w:val="bottom"/>
            <w:hideMark/>
          </w:tcPr>
          <w:p w14:paraId="1BF652E5" w14:textId="32B8F515" w:rsidR="00712A6A" w:rsidRPr="00712A6A" w:rsidRDefault="00712A6A" w:rsidP="00040B60">
            <w:pPr>
              <w:rPr>
                <w:color w:val="000000"/>
                <w:sz w:val="16"/>
                <w:szCs w:val="16"/>
              </w:rPr>
            </w:pPr>
            <w:r w:rsidRPr="00712A6A">
              <w:rPr>
                <w:color w:val="000000"/>
                <w:sz w:val="16"/>
                <w:szCs w:val="16"/>
              </w:rPr>
              <w:t>The net change in the burden is attributed to the adjustments made in the modeling inputs to account for updated PWS inventory, as well as an anticipated increase in the use of electronic CCR delivery. This ICR estimates that approximately 30% of PWSs serving 100,000</w:t>
            </w:r>
            <w:r w:rsidR="00E30194">
              <w:rPr>
                <w:color w:val="000000"/>
                <w:sz w:val="16"/>
                <w:szCs w:val="16"/>
              </w:rPr>
              <w:t xml:space="preserve"> or more customers will deliver</w:t>
            </w:r>
            <w:r w:rsidRPr="00712A6A">
              <w:rPr>
                <w:color w:val="000000"/>
                <w:sz w:val="16"/>
                <w:szCs w:val="16"/>
              </w:rPr>
              <w:t xml:space="preserve"> CCRs electronically. </w:t>
            </w:r>
          </w:p>
        </w:tc>
      </w:tr>
      <w:tr w:rsidR="00712A6A" w:rsidRPr="003C064E" w14:paraId="51554883" w14:textId="77777777" w:rsidTr="00712A6A">
        <w:trPr>
          <w:trHeight w:val="620"/>
        </w:trPr>
        <w:tc>
          <w:tcPr>
            <w:tcW w:w="802" w:type="pct"/>
            <w:tcBorders>
              <w:top w:val="nil"/>
              <w:left w:val="single" w:sz="4" w:space="0" w:color="auto"/>
              <w:bottom w:val="single" w:sz="4" w:space="0" w:color="auto"/>
              <w:right w:val="single" w:sz="4" w:space="0" w:color="auto"/>
            </w:tcBorders>
            <w:shd w:val="clear" w:color="auto" w:fill="auto"/>
            <w:vAlign w:val="bottom"/>
            <w:hideMark/>
          </w:tcPr>
          <w:p w14:paraId="7538CB78" w14:textId="77777777" w:rsidR="00712A6A" w:rsidRPr="00712A6A" w:rsidRDefault="00712A6A" w:rsidP="00040B60">
            <w:pPr>
              <w:rPr>
                <w:b/>
                <w:bCs/>
                <w:color w:val="000000"/>
                <w:sz w:val="16"/>
                <w:szCs w:val="16"/>
              </w:rPr>
            </w:pPr>
            <w:r w:rsidRPr="00712A6A">
              <w:rPr>
                <w:b/>
                <w:bCs/>
                <w:color w:val="000000"/>
                <w:sz w:val="16"/>
                <w:szCs w:val="16"/>
              </w:rPr>
              <w:t>Variance and Exemptions</w:t>
            </w:r>
          </w:p>
        </w:tc>
        <w:tc>
          <w:tcPr>
            <w:tcW w:w="498" w:type="pct"/>
            <w:tcBorders>
              <w:top w:val="nil"/>
              <w:left w:val="nil"/>
              <w:bottom w:val="single" w:sz="4" w:space="0" w:color="auto"/>
              <w:right w:val="single" w:sz="4" w:space="0" w:color="auto"/>
            </w:tcBorders>
            <w:shd w:val="clear" w:color="auto" w:fill="auto"/>
            <w:vAlign w:val="bottom"/>
            <w:hideMark/>
          </w:tcPr>
          <w:p w14:paraId="1EE2A631" w14:textId="77777777" w:rsidR="00712A6A" w:rsidRPr="00712A6A" w:rsidRDefault="00712A6A" w:rsidP="00040B60">
            <w:pPr>
              <w:jc w:val="right"/>
              <w:rPr>
                <w:color w:val="000000"/>
                <w:sz w:val="16"/>
                <w:szCs w:val="16"/>
              </w:rPr>
            </w:pPr>
            <w:r w:rsidRPr="00712A6A">
              <w:rPr>
                <w:color w:val="000000"/>
                <w:sz w:val="16"/>
                <w:szCs w:val="16"/>
              </w:rPr>
              <w:t xml:space="preserve">                9,066 </w:t>
            </w:r>
          </w:p>
        </w:tc>
        <w:tc>
          <w:tcPr>
            <w:tcW w:w="625" w:type="pct"/>
            <w:tcBorders>
              <w:top w:val="nil"/>
              <w:left w:val="nil"/>
              <w:bottom w:val="single" w:sz="4" w:space="0" w:color="auto"/>
              <w:right w:val="single" w:sz="4" w:space="0" w:color="auto"/>
            </w:tcBorders>
            <w:shd w:val="clear" w:color="auto" w:fill="auto"/>
            <w:vAlign w:val="bottom"/>
            <w:hideMark/>
          </w:tcPr>
          <w:p w14:paraId="780E7958" w14:textId="77777777" w:rsidR="00712A6A" w:rsidRPr="00712A6A" w:rsidRDefault="00712A6A" w:rsidP="00040B60">
            <w:pPr>
              <w:jc w:val="right"/>
              <w:rPr>
                <w:color w:val="000000"/>
                <w:sz w:val="16"/>
                <w:szCs w:val="16"/>
              </w:rPr>
            </w:pPr>
            <w:r w:rsidRPr="00712A6A">
              <w:rPr>
                <w:color w:val="000000"/>
                <w:sz w:val="16"/>
                <w:szCs w:val="16"/>
              </w:rPr>
              <w:t xml:space="preserve">                       -   </w:t>
            </w:r>
          </w:p>
        </w:tc>
        <w:tc>
          <w:tcPr>
            <w:tcW w:w="576" w:type="pct"/>
            <w:tcBorders>
              <w:top w:val="nil"/>
              <w:left w:val="nil"/>
              <w:bottom w:val="single" w:sz="4" w:space="0" w:color="auto"/>
              <w:right w:val="single" w:sz="4" w:space="0" w:color="auto"/>
            </w:tcBorders>
            <w:shd w:val="clear" w:color="auto" w:fill="auto"/>
            <w:vAlign w:val="bottom"/>
            <w:hideMark/>
          </w:tcPr>
          <w:p w14:paraId="5E52131D" w14:textId="77777777" w:rsidR="00712A6A" w:rsidRPr="00712A6A" w:rsidRDefault="00712A6A" w:rsidP="00040B60">
            <w:pPr>
              <w:jc w:val="right"/>
              <w:rPr>
                <w:color w:val="000000"/>
                <w:sz w:val="16"/>
                <w:szCs w:val="16"/>
              </w:rPr>
            </w:pPr>
            <w:r w:rsidRPr="00712A6A">
              <w:rPr>
                <w:color w:val="000000"/>
                <w:sz w:val="16"/>
                <w:szCs w:val="16"/>
              </w:rPr>
              <w:t xml:space="preserve">              (9,066)</w:t>
            </w:r>
          </w:p>
        </w:tc>
        <w:tc>
          <w:tcPr>
            <w:tcW w:w="2500" w:type="pct"/>
            <w:tcBorders>
              <w:top w:val="nil"/>
              <w:left w:val="nil"/>
              <w:bottom w:val="single" w:sz="4" w:space="0" w:color="auto"/>
              <w:right w:val="single" w:sz="4" w:space="0" w:color="auto"/>
            </w:tcBorders>
            <w:shd w:val="clear" w:color="auto" w:fill="auto"/>
            <w:vAlign w:val="bottom"/>
            <w:hideMark/>
          </w:tcPr>
          <w:p w14:paraId="0DB419FA" w14:textId="77777777" w:rsidR="00712A6A" w:rsidRPr="00712A6A" w:rsidRDefault="00712A6A" w:rsidP="00040B60">
            <w:pPr>
              <w:rPr>
                <w:color w:val="000000"/>
                <w:sz w:val="16"/>
                <w:szCs w:val="16"/>
              </w:rPr>
            </w:pPr>
            <w:r w:rsidRPr="00712A6A">
              <w:rPr>
                <w:color w:val="000000"/>
                <w:sz w:val="16"/>
                <w:szCs w:val="16"/>
              </w:rPr>
              <w:t xml:space="preserve">This ICR assumes that no new variances or exemptions will be issued under this 3 year period. The burden associated with the V&amp;E rule is recordkeeping requirements for issued variances and exemptions. </w:t>
            </w:r>
          </w:p>
        </w:tc>
      </w:tr>
      <w:tr w:rsidR="00712A6A" w:rsidRPr="003C064E" w14:paraId="760849AA" w14:textId="77777777" w:rsidTr="00712A6A">
        <w:trPr>
          <w:trHeight w:val="440"/>
        </w:trPr>
        <w:tc>
          <w:tcPr>
            <w:tcW w:w="802" w:type="pct"/>
            <w:tcBorders>
              <w:top w:val="nil"/>
              <w:left w:val="single" w:sz="4" w:space="0" w:color="auto"/>
              <w:bottom w:val="single" w:sz="4" w:space="0" w:color="auto"/>
              <w:right w:val="single" w:sz="4" w:space="0" w:color="auto"/>
            </w:tcBorders>
            <w:shd w:val="clear" w:color="auto" w:fill="auto"/>
            <w:vAlign w:val="bottom"/>
            <w:hideMark/>
          </w:tcPr>
          <w:p w14:paraId="4FCBA860" w14:textId="77777777" w:rsidR="00712A6A" w:rsidRPr="00712A6A" w:rsidRDefault="00712A6A" w:rsidP="00040B60">
            <w:pPr>
              <w:rPr>
                <w:b/>
                <w:bCs/>
                <w:color w:val="000000"/>
                <w:sz w:val="16"/>
                <w:szCs w:val="16"/>
              </w:rPr>
            </w:pPr>
            <w:r w:rsidRPr="00712A6A">
              <w:rPr>
                <w:b/>
                <w:bCs/>
                <w:color w:val="000000"/>
                <w:sz w:val="16"/>
                <w:szCs w:val="16"/>
              </w:rPr>
              <w:t>Capacity Development</w:t>
            </w:r>
          </w:p>
        </w:tc>
        <w:tc>
          <w:tcPr>
            <w:tcW w:w="498" w:type="pct"/>
            <w:tcBorders>
              <w:top w:val="nil"/>
              <w:left w:val="nil"/>
              <w:bottom w:val="single" w:sz="4" w:space="0" w:color="auto"/>
              <w:right w:val="single" w:sz="4" w:space="0" w:color="auto"/>
            </w:tcBorders>
            <w:shd w:val="clear" w:color="auto" w:fill="auto"/>
            <w:vAlign w:val="bottom"/>
            <w:hideMark/>
          </w:tcPr>
          <w:p w14:paraId="53073C19" w14:textId="77777777" w:rsidR="00712A6A" w:rsidRPr="00712A6A" w:rsidRDefault="00712A6A" w:rsidP="00040B60">
            <w:pPr>
              <w:jc w:val="right"/>
              <w:rPr>
                <w:color w:val="000000"/>
                <w:sz w:val="16"/>
                <w:szCs w:val="16"/>
              </w:rPr>
            </w:pPr>
            <w:r w:rsidRPr="00712A6A">
              <w:rPr>
                <w:color w:val="000000"/>
                <w:sz w:val="16"/>
                <w:szCs w:val="16"/>
              </w:rPr>
              <w:t xml:space="preserve">            131,114 </w:t>
            </w:r>
          </w:p>
        </w:tc>
        <w:tc>
          <w:tcPr>
            <w:tcW w:w="625" w:type="pct"/>
            <w:tcBorders>
              <w:top w:val="nil"/>
              <w:left w:val="nil"/>
              <w:bottom w:val="single" w:sz="4" w:space="0" w:color="auto"/>
              <w:right w:val="single" w:sz="4" w:space="0" w:color="auto"/>
            </w:tcBorders>
            <w:shd w:val="clear" w:color="auto" w:fill="auto"/>
            <w:vAlign w:val="bottom"/>
            <w:hideMark/>
          </w:tcPr>
          <w:p w14:paraId="57996106" w14:textId="77777777" w:rsidR="00712A6A" w:rsidRPr="00712A6A" w:rsidRDefault="00712A6A" w:rsidP="00040B60">
            <w:pPr>
              <w:jc w:val="right"/>
              <w:rPr>
                <w:color w:val="000000"/>
                <w:sz w:val="16"/>
                <w:szCs w:val="16"/>
              </w:rPr>
            </w:pPr>
            <w:r w:rsidRPr="00712A6A">
              <w:rPr>
                <w:color w:val="000000"/>
                <w:sz w:val="16"/>
                <w:szCs w:val="16"/>
              </w:rPr>
              <w:t xml:space="preserve">            128,851 </w:t>
            </w:r>
          </w:p>
        </w:tc>
        <w:tc>
          <w:tcPr>
            <w:tcW w:w="576" w:type="pct"/>
            <w:tcBorders>
              <w:top w:val="nil"/>
              <w:left w:val="nil"/>
              <w:bottom w:val="single" w:sz="4" w:space="0" w:color="auto"/>
              <w:right w:val="single" w:sz="4" w:space="0" w:color="auto"/>
            </w:tcBorders>
            <w:shd w:val="clear" w:color="auto" w:fill="auto"/>
            <w:vAlign w:val="bottom"/>
            <w:hideMark/>
          </w:tcPr>
          <w:p w14:paraId="322C0A22" w14:textId="77777777" w:rsidR="00712A6A" w:rsidRPr="00712A6A" w:rsidRDefault="00712A6A" w:rsidP="00040B60">
            <w:pPr>
              <w:jc w:val="right"/>
              <w:rPr>
                <w:color w:val="000000"/>
                <w:sz w:val="16"/>
                <w:szCs w:val="16"/>
              </w:rPr>
            </w:pPr>
            <w:r w:rsidRPr="00712A6A">
              <w:rPr>
                <w:color w:val="000000"/>
                <w:sz w:val="16"/>
                <w:szCs w:val="16"/>
              </w:rPr>
              <w:t xml:space="preserve">              (2,263)</w:t>
            </w:r>
          </w:p>
        </w:tc>
        <w:tc>
          <w:tcPr>
            <w:tcW w:w="2500" w:type="pct"/>
            <w:tcBorders>
              <w:top w:val="nil"/>
              <w:left w:val="nil"/>
              <w:bottom w:val="single" w:sz="4" w:space="0" w:color="auto"/>
              <w:right w:val="single" w:sz="4" w:space="0" w:color="auto"/>
            </w:tcBorders>
            <w:shd w:val="clear" w:color="auto" w:fill="auto"/>
            <w:vAlign w:val="bottom"/>
            <w:hideMark/>
          </w:tcPr>
          <w:p w14:paraId="5E8D83DB" w14:textId="77777777" w:rsidR="00712A6A" w:rsidRPr="00712A6A" w:rsidRDefault="00712A6A" w:rsidP="00040B60">
            <w:pPr>
              <w:rPr>
                <w:color w:val="000000"/>
                <w:sz w:val="16"/>
                <w:szCs w:val="16"/>
              </w:rPr>
            </w:pPr>
            <w:r w:rsidRPr="00712A6A">
              <w:rPr>
                <w:color w:val="000000"/>
                <w:sz w:val="16"/>
                <w:szCs w:val="16"/>
              </w:rPr>
              <w:t xml:space="preserve">The net change in the burden is attributed to the decrease in PWS inventory. </w:t>
            </w:r>
          </w:p>
        </w:tc>
      </w:tr>
      <w:tr w:rsidR="00712A6A" w:rsidRPr="003C064E" w14:paraId="359CDE57" w14:textId="77777777" w:rsidTr="00712A6A">
        <w:trPr>
          <w:trHeight w:val="288"/>
        </w:trPr>
        <w:tc>
          <w:tcPr>
            <w:tcW w:w="802" w:type="pct"/>
            <w:tcBorders>
              <w:top w:val="nil"/>
              <w:left w:val="single" w:sz="4" w:space="0" w:color="auto"/>
              <w:bottom w:val="single" w:sz="4" w:space="0" w:color="auto"/>
              <w:right w:val="single" w:sz="4" w:space="0" w:color="auto"/>
            </w:tcBorders>
            <w:shd w:val="clear" w:color="auto" w:fill="auto"/>
            <w:vAlign w:val="bottom"/>
            <w:hideMark/>
          </w:tcPr>
          <w:p w14:paraId="36FEE82F" w14:textId="77777777" w:rsidR="00712A6A" w:rsidRPr="00712A6A" w:rsidRDefault="00712A6A" w:rsidP="00040B60">
            <w:pPr>
              <w:rPr>
                <w:b/>
                <w:bCs/>
                <w:color w:val="000000"/>
                <w:sz w:val="16"/>
                <w:szCs w:val="16"/>
              </w:rPr>
            </w:pPr>
            <w:r w:rsidRPr="00712A6A">
              <w:rPr>
                <w:b/>
                <w:bCs/>
                <w:color w:val="000000"/>
                <w:sz w:val="16"/>
                <w:szCs w:val="16"/>
              </w:rPr>
              <w:t>General State Primacy</w:t>
            </w:r>
          </w:p>
        </w:tc>
        <w:tc>
          <w:tcPr>
            <w:tcW w:w="498" w:type="pct"/>
            <w:tcBorders>
              <w:top w:val="nil"/>
              <w:left w:val="nil"/>
              <w:bottom w:val="single" w:sz="4" w:space="0" w:color="auto"/>
              <w:right w:val="single" w:sz="4" w:space="0" w:color="auto"/>
            </w:tcBorders>
            <w:shd w:val="clear" w:color="000000" w:fill="D9D9D9"/>
            <w:vAlign w:val="bottom"/>
            <w:hideMark/>
          </w:tcPr>
          <w:p w14:paraId="6C1E1C6D"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625" w:type="pct"/>
            <w:tcBorders>
              <w:top w:val="nil"/>
              <w:left w:val="nil"/>
              <w:bottom w:val="single" w:sz="4" w:space="0" w:color="auto"/>
              <w:right w:val="single" w:sz="4" w:space="0" w:color="auto"/>
            </w:tcBorders>
            <w:shd w:val="clear" w:color="000000" w:fill="D9D9D9"/>
            <w:vAlign w:val="bottom"/>
            <w:hideMark/>
          </w:tcPr>
          <w:p w14:paraId="5A357B21"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576" w:type="pct"/>
            <w:tcBorders>
              <w:top w:val="nil"/>
              <w:left w:val="nil"/>
              <w:bottom w:val="single" w:sz="4" w:space="0" w:color="auto"/>
              <w:right w:val="single" w:sz="4" w:space="0" w:color="auto"/>
            </w:tcBorders>
            <w:shd w:val="clear" w:color="000000" w:fill="D9D9D9"/>
            <w:vAlign w:val="bottom"/>
            <w:hideMark/>
          </w:tcPr>
          <w:p w14:paraId="50C192CE"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2500" w:type="pct"/>
            <w:tcBorders>
              <w:top w:val="nil"/>
              <w:left w:val="nil"/>
              <w:bottom w:val="single" w:sz="4" w:space="0" w:color="auto"/>
              <w:right w:val="single" w:sz="4" w:space="0" w:color="auto"/>
            </w:tcBorders>
            <w:shd w:val="clear" w:color="auto" w:fill="auto"/>
            <w:vAlign w:val="bottom"/>
            <w:hideMark/>
          </w:tcPr>
          <w:p w14:paraId="2D29BF4E" w14:textId="77777777" w:rsidR="00712A6A" w:rsidRPr="00712A6A" w:rsidRDefault="00712A6A" w:rsidP="00040B60">
            <w:pPr>
              <w:rPr>
                <w:color w:val="000000"/>
                <w:sz w:val="16"/>
                <w:szCs w:val="16"/>
              </w:rPr>
            </w:pPr>
            <w:r w:rsidRPr="00712A6A">
              <w:rPr>
                <w:color w:val="000000"/>
                <w:sz w:val="16"/>
                <w:szCs w:val="16"/>
              </w:rPr>
              <w:t>N/A</w:t>
            </w:r>
          </w:p>
        </w:tc>
      </w:tr>
      <w:tr w:rsidR="00712A6A" w:rsidRPr="003C064E" w14:paraId="4B2F230F" w14:textId="77777777" w:rsidTr="00712A6A">
        <w:trPr>
          <w:trHeight w:val="1412"/>
        </w:trPr>
        <w:tc>
          <w:tcPr>
            <w:tcW w:w="802" w:type="pct"/>
            <w:tcBorders>
              <w:top w:val="nil"/>
              <w:left w:val="single" w:sz="4" w:space="0" w:color="auto"/>
              <w:bottom w:val="single" w:sz="4" w:space="0" w:color="auto"/>
              <w:right w:val="single" w:sz="4" w:space="0" w:color="auto"/>
            </w:tcBorders>
            <w:shd w:val="clear" w:color="auto" w:fill="auto"/>
            <w:vAlign w:val="bottom"/>
            <w:hideMark/>
          </w:tcPr>
          <w:p w14:paraId="5E0A82A0" w14:textId="77777777" w:rsidR="00712A6A" w:rsidRPr="00712A6A" w:rsidRDefault="00712A6A" w:rsidP="00040B60">
            <w:pPr>
              <w:rPr>
                <w:b/>
                <w:bCs/>
                <w:color w:val="000000"/>
                <w:sz w:val="16"/>
                <w:szCs w:val="16"/>
              </w:rPr>
            </w:pPr>
            <w:r w:rsidRPr="00712A6A">
              <w:rPr>
                <w:b/>
                <w:bCs/>
                <w:color w:val="000000"/>
                <w:sz w:val="16"/>
                <w:szCs w:val="16"/>
              </w:rPr>
              <w:t>Public Notification</w:t>
            </w:r>
          </w:p>
        </w:tc>
        <w:tc>
          <w:tcPr>
            <w:tcW w:w="498" w:type="pct"/>
            <w:tcBorders>
              <w:top w:val="nil"/>
              <w:left w:val="nil"/>
              <w:bottom w:val="single" w:sz="4" w:space="0" w:color="auto"/>
              <w:right w:val="single" w:sz="4" w:space="0" w:color="auto"/>
            </w:tcBorders>
            <w:shd w:val="clear" w:color="auto" w:fill="auto"/>
            <w:vAlign w:val="bottom"/>
            <w:hideMark/>
          </w:tcPr>
          <w:p w14:paraId="544217DB" w14:textId="77777777" w:rsidR="00712A6A" w:rsidRPr="00712A6A" w:rsidRDefault="00712A6A" w:rsidP="00040B60">
            <w:pPr>
              <w:jc w:val="right"/>
              <w:rPr>
                <w:color w:val="000000"/>
                <w:sz w:val="16"/>
                <w:szCs w:val="16"/>
              </w:rPr>
            </w:pPr>
            <w:r w:rsidRPr="00712A6A">
              <w:rPr>
                <w:color w:val="000000"/>
                <w:sz w:val="16"/>
                <w:szCs w:val="16"/>
              </w:rPr>
              <w:t xml:space="preserve">         1,038,435 </w:t>
            </w:r>
          </w:p>
        </w:tc>
        <w:tc>
          <w:tcPr>
            <w:tcW w:w="625" w:type="pct"/>
            <w:tcBorders>
              <w:top w:val="nil"/>
              <w:left w:val="nil"/>
              <w:bottom w:val="single" w:sz="4" w:space="0" w:color="auto"/>
              <w:right w:val="single" w:sz="4" w:space="0" w:color="auto"/>
            </w:tcBorders>
            <w:shd w:val="clear" w:color="auto" w:fill="auto"/>
            <w:vAlign w:val="bottom"/>
            <w:hideMark/>
          </w:tcPr>
          <w:p w14:paraId="0699FD56" w14:textId="77777777" w:rsidR="00712A6A" w:rsidRPr="00712A6A" w:rsidRDefault="00712A6A" w:rsidP="00040B60">
            <w:pPr>
              <w:jc w:val="right"/>
              <w:rPr>
                <w:color w:val="000000"/>
                <w:sz w:val="16"/>
                <w:szCs w:val="16"/>
              </w:rPr>
            </w:pPr>
            <w:r w:rsidRPr="00712A6A">
              <w:rPr>
                <w:color w:val="000000"/>
                <w:sz w:val="16"/>
                <w:szCs w:val="16"/>
              </w:rPr>
              <w:t xml:space="preserve">            779,393 </w:t>
            </w:r>
          </w:p>
        </w:tc>
        <w:tc>
          <w:tcPr>
            <w:tcW w:w="576" w:type="pct"/>
            <w:tcBorders>
              <w:top w:val="nil"/>
              <w:left w:val="nil"/>
              <w:bottom w:val="single" w:sz="4" w:space="0" w:color="auto"/>
              <w:right w:val="single" w:sz="4" w:space="0" w:color="auto"/>
            </w:tcBorders>
            <w:shd w:val="clear" w:color="auto" w:fill="auto"/>
            <w:vAlign w:val="bottom"/>
            <w:hideMark/>
          </w:tcPr>
          <w:p w14:paraId="5C987860" w14:textId="77777777" w:rsidR="00712A6A" w:rsidRPr="00712A6A" w:rsidRDefault="00712A6A" w:rsidP="00040B60">
            <w:pPr>
              <w:jc w:val="right"/>
              <w:rPr>
                <w:color w:val="000000"/>
                <w:sz w:val="16"/>
                <w:szCs w:val="16"/>
              </w:rPr>
            </w:pPr>
            <w:r w:rsidRPr="00712A6A">
              <w:rPr>
                <w:color w:val="000000"/>
                <w:sz w:val="16"/>
                <w:szCs w:val="16"/>
              </w:rPr>
              <w:t xml:space="preserve">          (259,042)</w:t>
            </w:r>
          </w:p>
        </w:tc>
        <w:tc>
          <w:tcPr>
            <w:tcW w:w="2500" w:type="pct"/>
            <w:tcBorders>
              <w:top w:val="nil"/>
              <w:left w:val="nil"/>
              <w:bottom w:val="single" w:sz="4" w:space="0" w:color="auto"/>
              <w:right w:val="single" w:sz="4" w:space="0" w:color="auto"/>
            </w:tcBorders>
            <w:shd w:val="clear" w:color="auto" w:fill="auto"/>
            <w:vAlign w:val="bottom"/>
            <w:hideMark/>
          </w:tcPr>
          <w:p w14:paraId="604ED430" w14:textId="77777777" w:rsidR="00712A6A" w:rsidRPr="00712A6A" w:rsidRDefault="00712A6A" w:rsidP="00040B60">
            <w:pPr>
              <w:rPr>
                <w:color w:val="000000"/>
                <w:sz w:val="16"/>
                <w:szCs w:val="16"/>
              </w:rPr>
            </w:pPr>
            <w:r w:rsidRPr="00712A6A">
              <w:rPr>
                <w:color w:val="000000"/>
                <w:sz w:val="16"/>
                <w:szCs w:val="16"/>
              </w:rPr>
              <w:t>The net change in the burden is attributed to the adjustments made in the modeling inputs to account for the decrease in the PWS inventory, as well as the decrease in public notifications issued. The burden for the recently promulgated RTCR is now accounted for under the 2015 PWSS Program ICR. The new regulatory requirements established by the RTCR account for a reduction in burden of approximately 93,000 hours.</w:t>
            </w:r>
            <w:r w:rsidRPr="00712A6A" w:rsidDel="00990935">
              <w:rPr>
                <w:color w:val="000000"/>
                <w:sz w:val="16"/>
                <w:szCs w:val="16"/>
              </w:rPr>
              <w:t xml:space="preserve"> </w:t>
            </w:r>
          </w:p>
        </w:tc>
      </w:tr>
      <w:tr w:rsidR="00712A6A" w:rsidRPr="003C064E" w14:paraId="311E5F1B" w14:textId="77777777" w:rsidTr="00712A6A">
        <w:trPr>
          <w:trHeight w:val="1430"/>
        </w:trPr>
        <w:tc>
          <w:tcPr>
            <w:tcW w:w="802" w:type="pct"/>
            <w:tcBorders>
              <w:top w:val="nil"/>
              <w:left w:val="single" w:sz="4" w:space="0" w:color="auto"/>
              <w:bottom w:val="single" w:sz="4" w:space="0" w:color="auto"/>
              <w:right w:val="single" w:sz="4" w:space="0" w:color="auto"/>
            </w:tcBorders>
            <w:shd w:val="clear" w:color="auto" w:fill="auto"/>
            <w:vAlign w:val="bottom"/>
            <w:hideMark/>
          </w:tcPr>
          <w:p w14:paraId="6A60C652" w14:textId="77777777" w:rsidR="00712A6A" w:rsidRPr="00712A6A" w:rsidRDefault="00712A6A" w:rsidP="00040B60">
            <w:pPr>
              <w:rPr>
                <w:b/>
                <w:bCs/>
                <w:color w:val="000000"/>
                <w:sz w:val="16"/>
                <w:szCs w:val="16"/>
              </w:rPr>
            </w:pPr>
            <w:r w:rsidRPr="00712A6A">
              <w:rPr>
                <w:b/>
                <w:bCs/>
                <w:color w:val="000000"/>
                <w:sz w:val="16"/>
                <w:szCs w:val="16"/>
              </w:rPr>
              <w:t xml:space="preserve">                                                                                                                                                                                                                                                                                    Operator Certification Program</w:t>
            </w:r>
          </w:p>
        </w:tc>
        <w:tc>
          <w:tcPr>
            <w:tcW w:w="498" w:type="pct"/>
            <w:tcBorders>
              <w:top w:val="nil"/>
              <w:left w:val="nil"/>
              <w:bottom w:val="single" w:sz="4" w:space="0" w:color="auto"/>
              <w:right w:val="single" w:sz="4" w:space="0" w:color="auto"/>
            </w:tcBorders>
            <w:shd w:val="clear" w:color="auto" w:fill="auto"/>
            <w:vAlign w:val="bottom"/>
            <w:hideMark/>
          </w:tcPr>
          <w:p w14:paraId="1DA529C2" w14:textId="77777777" w:rsidR="00712A6A" w:rsidRPr="00712A6A" w:rsidRDefault="00712A6A" w:rsidP="00040B60">
            <w:pPr>
              <w:jc w:val="right"/>
              <w:rPr>
                <w:color w:val="000000"/>
                <w:sz w:val="16"/>
                <w:szCs w:val="16"/>
              </w:rPr>
            </w:pPr>
            <w:r w:rsidRPr="00712A6A">
              <w:rPr>
                <w:color w:val="000000"/>
                <w:sz w:val="16"/>
                <w:szCs w:val="16"/>
              </w:rPr>
              <w:t xml:space="preserve">            263,018 </w:t>
            </w:r>
          </w:p>
        </w:tc>
        <w:tc>
          <w:tcPr>
            <w:tcW w:w="625" w:type="pct"/>
            <w:tcBorders>
              <w:top w:val="nil"/>
              <w:left w:val="nil"/>
              <w:bottom w:val="single" w:sz="4" w:space="0" w:color="auto"/>
              <w:right w:val="single" w:sz="4" w:space="0" w:color="auto"/>
            </w:tcBorders>
            <w:shd w:val="clear" w:color="auto" w:fill="auto"/>
            <w:vAlign w:val="bottom"/>
            <w:hideMark/>
          </w:tcPr>
          <w:p w14:paraId="643FB584" w14:textId="77777777" w:rsidR="00712A6A" w:rsidRPr="00712A6A" w:rsidRDefault="00712A6A" w:rsidP="00040B60">
            <w:pPr>
              <w:jc w:val="right"/>
              <w:rPr>
                <w:color w:val="000000"/>
                <w:sz w:val="16"/>
                <w:szCs w:val="16"/>
              </w:rPr>
            </w:pPr>
            <w:r w:rsidRPr="00712A6A">
              <w:rPr>
                <w:color w:val="000000"/>
                <w:sz w:val="16"/>
                <w:szCs w:val="16"/>
              </w:rPr>
              <w:t xml:space="preserve">            315,919 </w:t>
            </w:r>
          </w:p>
        </w:tc>
        <w:tc>
          <w:tcPr>
            <w:tcW w:w="576" w:type="pct"/>
            <w:tcBorders>
              <w:top w:val="nil"/>
              <w:left w:val="nil"/>
              <w:bottom w:val="single" w:sz="4" w:space="0" w:color="auto"/>
              <w:right w:val="single" w:sz="4" w:space="0" w:color="auto"/>
            </w:tcBorders>
            <w:shd w:val="clear" w:color="auto" w:fill="auto"/>
            <w:vAlign w:val="bottom"/>
            <w:hideMark/>
          </w:tcPr>
          <w:p w14:paraId="7B237213" w14:textId="77777777" w:rsidR="00712A6A" w:rsidRPr="00712A6A" w:rsidRDefault="00712A6A" w:rsidP="00040B60">
            <w:pPr>
              <w:jc w:val="right"/>
              <w:rPr>
                <w:color w:val="000000"/>
                <w:sz w:val="16"/>
                <w:szCs w:val="16"/>
              </w:rPr>
            </w:pPr>
            <w:r w:rsidRPr="00712A6A">
              <w:rPr>
                <w:color w:val="000000"/>
                <w:sz w:val="16"/>
                <w:szCs w:val="16"/>
              </w:rPr>
              <w:t xml:space="preserve">              52,901 </w:t>
            </w:r>
          </w:p>
        </w:tc>
        <w:tc>
          <w:tcPr>
            <w:tcW w:w="2500" w:type="pct"/>
            <w:tcBorders>
              <w:top w:val="nil"/>
              <w:left w:val="nil"/>
              <w:bottom w:val="single" w:sz="4" w:space="0" w:color="auto"/>
              <w:right w:val="single" w:sz="4" w:space="0" w:color="auto"/>
            </w:tcBorders>
            <w:shd w:val="clear" w:color="auto" w:fill="auto"/>
            <w:vAlign w:val="bottom"/>
            <w:hideMark/>
          </w:tcPr>
          <w:p w14:paraId="19DC3D0A" w14:textId="77777777" w:rsidR="00712A6A" w:rsidRPr="00712A6A" w:rsidRDefault="00712A6A" w:rsidP="00040B60">
            <w:pPr>
              <w:rPr>
                <w:color w:val="000000"/>
                <w:sz w:val="16"/>
                <w:szCs w:val="16"/>
              </w:rPr>
            </w:pPr>
            <w:r w:rsidRPr="00712A6A">
              <w:rPr>
                <w:color w:val="000000"/>
                <w:sz w:val="16"/>
                <w:szCs w:val="16"/>
              </w:rPr>
              <w:t xml:space="preserve">The net change in burden is attributed to the adjustments made in the modeling inputs to account for updated PWS inventory, as well as to account for the burden previously offset by the implementation of the expense reimbursement grants. The expense reimbursement grants provided funding to reimburse the cost of training and certification, including per diem for unsalaried operators, for systems serving less than 3,300. </w:t>
            </w:r>
          </w:p>
        </w:tc>
      </w:tr>
      <w:tr w:rsidR="00712A6A" w:rsidRPr="003C064E" w14:paraId="0BB71D5D" w14:textId="77777777" w:rsidTr="00712A6A">
        <w:trPr>
          <w:trHeight w:val="1160"/>
        </w:trPr>
        <w:tc>
          <w:tcPr>
            <w:tcW w:w="802" w:type="pct"/>
            <w:tcBorders>
              <w:top w:val="nil"/>
              <w:left w:val="single" w:sz="4" w:space="0" w:color="auto"/>
              <w:bottom w:val="single" w:sz="4" w:space="0" w:color="auto"/>
              <w:right w:val="single" w:sz="4" w:space="0" w:color="auto"/>
            </w:tcBorders>
            <w:shd w:val="clear" w:color="auto" w:fill="auto"/>
            <w:vAlign w:val="bottom"/>
            <w:hideMark/>
          </w:tcPr>
          <w:p w14:paraId="75336AAB" w14:textId="77777777" w:rsidR="00712A6A" w:rsidRPr="00712A6A" w:rsidRDefault="00712A6A" w:rsidP="00040B60">
            <w:pPr>
              <w:spacing w:before="240"/>
              <w:rPr>
                <w:b/>
                <w:bCs/>
                <w:color w:val="000000"/>
                <w:sz w:val="16"/>
                <w:szCs w:val="16"/>
              </w:rPr>
            </w:pPr>
            <w:r w:rsidRPr="00712A6A">
              <w:rPr>
                <w:b/>
                <w:bCs/>
                <w:color w:val="000000"/>
                <w:sz w:val="16"/>
                <w:szCs w:val="16"/>
              </w:rPr>
              <w:t>Tribal Operator Certification Program</w:t>
            </w:r>
          </w:p>
        </w:tc>
        <w:tc>
          <w:tcPr>
            <w:tcW w:w="498" w:type="pct"/>
            <w:tcBorders>
              <w:top w:val="nil"/>
              <w:left w:val="nil"/>
              <w:bottom w:val="single" w:sz="4" w:space="0" w:color="auto"/>
              <w:right w:val="single" w:sz="4" w:space="0" w:color="auto"/>
            </w:tcBorders>
            <w:shd w:val="clear" w:color="auto" w:fill="auto"/>
            <w:vAlign w:val="bottom"/>
            <w:hideMark/>
          </w:tcPr>
          <w:p w14:paraId="5090167C" w14:textId="77777777" w:rsidR="00712A6A" w:rsidRPr="00712A6A" w:rsidRDefault="00712A6A" w:rsidP="00040B60">
            <w:pPr>
              <w:spacing w:before="240"/>
              <w:jc w:val="right"/>
              <w:rPr>
                <w:color w:val="000000"/>
                <w:sz w:val="16"/>
                <w:szCs w:val="16"/>
              </w:rPr>
            </w:pPr>
            <w:r w:rsidRPr="00712A6A">
              <w:rPr>
                <w:color w:val="000000"/>
                <w:sz w:val="16"/>
                <w:szCs w:val="16"/>
              </w:rPr>
              <w:t xml:space="preserve">                4,739 </w:t>
            </w:r>
          </w:p>
        </w:tc>
        <w:tc>
          <w:tcPr>
            <w:tcW w:w="625" w:type="pct"/>
            <w:tcBorders>
              <w:top w:val="nil"/>
              <w:left w:val="nil"/>
              <w:bottom w:val="single" w:sz="4" w:space="0" w:color="auto"/>
              <w:right w:val="single" w:sz="4" w:space="0" w:color="auto"/>
            </w:tcBorders>
            <w:shd w:val="clear" w:color="auto" w:fill="auto"/>
            <w:vAlign w:val="bottom"/>
            <w:hideMark/>
          </w:tcPr>
          <w:p w14:paraId="42BB7055" w14:textId="77777777" w:rsidR="00712A6A" w:rsidRPr="00712A6A" w:rsidRDefault="00712A6A" w:rsidP="00040B60">
            <w:pPr>
              <w:spacing w:before="240"/>
              <w:jc w:val="right"/>
              <w:rPr>
                <w:color w:val="000000"/>
                <w:sz w:val="16"/>
                <w:szCs w:val="16"/>
              </w:rPr>
            </w:pPr>
            <w:r w:rsidRPr="00712A6A">
              <w:rPr>
                <w:color w:val="000000"/>
                <w:sz w:val="16"/>
                <w:szCs w:val="16"/>
              </w:rPr>
              <w:t xml:space="preserve">              10,027 </w:t>
            </w:r>
          </w:p>
        </w:tc>
        <w:tc>
          <w:tcPr>
            <w:tcW w:w="576" w:type="pct"/>
            <w:tcBorders>
              <w:top w:val="nil"/>
              <w:left w:val="nil"/>
              <w:bottom w:val="single" w:sz="4" w:space="0" w:color="auto"/>
              <w:right w:val="single" w:sz="4" w:space="0" w:color="auto"/>
            </w:tcBorders>
            <w:shd w:val="clear" w:color="auto" w:fill="auto"/>
            <w:vAlign w:val="bottom"/>
            <w:hideMark/>
          </w:tcPr>
          <w:p w14:paraId="2BD14C30" w14:textId="77777777" w:rsidR="00712A6A" w:rsidRPr="00712A6A" w:rsidRDefault="00712A6A" w:rsidP="00040B60">
            <w:pPr>
              <w:spacing w:before="240"/>
              <w:jc w:val="right"/>
              <w:rPr>
                <w:color w:val="000000"/>
                <w:sz w:val="16"/>
                <w:szCs w:val="16"/>
              </w:rPr>
            </w:pPr>
            <w:r w:rsidRPr="00712A6A">
              <w:rPr>
                <w:color w:val="000000"/>
                <w:sz w:val="16"/>
                <w:szCs w:val="16"/>
              </w:rPr>
              <w:t xml:space="preserve">                5,288 </w:t>
            </w:r>
          </w:p>
        </w:tc>
        <w:tc>
          <w:tcPr>
            <w:tcW w:w="2500" w:type="pct"/>
            <w:tcBorders>
              <w:top w:val="nil"/>
              <w:left w:val="nil"/>
              <w:bottom w:val="single" w:sz="4" w:space="0" w:color="auto"/>
              <w:right w:val="single" w:sz="4" w:space="0" w:color="auto"/>
            </w:tcBorders>
            <w:shd w:val="clear" w:color="auto" w:fill="auto"/>
            <w:vAlign w:val="bottom"/>
            <w:hideMark/>
          </w:tcPr>
          <w:p w14:paraId="1764A914" w14:textId="77777777" w:rsidR="00712A6A" w:rsidRPr="00712A6A" w:rsidRDefault="00712A6A" w:rsidP="00040B60">
            <w:pPr>
              <w:spacing w:before="120"/>
              <w:rPr>
                <w:color w:val="000000"/>
                <w:sz w:val="16"/>
                <w:szCs w:val="16"/>
              </w:rPr>
            </w:pPr>
            <w:r w:rsidRPr="00712A6A">
              <w:rPr>
                <w:color w:val="000000"/>
                <w:sz w:val="16"/>
                <w:szCs w:val="16"/>
              </w:rPr>
              <w:t xml:space="preserve">The net change in burden is attributed to the adjustments made in modeling inputs to account for updated PWS inventory, as well as to account for the burden previously offset by the implementation of the expense reimbursement grants. The expense reimbursement grants provided funding to reimburse the cost of training and certification, including per diem for unsalaried operators, for systems serving less than 3,300. </w:t>
            </w:r>
          </w:p>
        </w:tc>
      </w:tr>
      <w:tr w:rsidR="00712A6A" w:rsidRPr="003C064E" w14:paraId="4F0F6F6D" w14:textId="77777777" w:rsidTr="00712A6A">
        <w:trPr>
          <w:trHeight w:val="620"/>
        </w:trPr>
        <w:tc>
          <w:tcPr>
            <w:tcW w:w="802" w:type="pct"/>
            <w:tcBorders>
              <w:top w:val="nil"/>
              <w:left w:val="single" w:sz="4" w:space="0" w:color="auto"/>
              <w:bottom w:val="single" w:sz="4" w:space="0" w:color="auto"/>
              <w:right w:val="single" w:sz="4" w:space="0" w:color="auto"/>
            </w:tcBorders>
            <w:shd w:val="clear" w:color="auto" w:fill="auto"/>
            <w:vAlign w:val="bottom"/>
            <w:hideMark/>
          </w:tcPr>
          <w:p w14:paraId="0AEE3C00" w14:textId="77777777" w:rsidR="00712A6A" w:rsidRPr="00712A6A" w:rsidRDefault="00712A6A" w:rsidP="00040B60">
            <w:pPr>
              <w:rPr>
                <w:b/>
                <w:bCs/>
                <w:color w:val="000000"/>
                <w:sz w:val="16"/>
                <w:szCs w:val="16"/>
              </w:rPr>
            </w:pPr>
            <w:r w:rsidRPr="00712A6A">
              <w:rPr>
                <w:b/>
                <w:bCs/>
                <w:color w:val="000000"/>
                <w:sz w:val="16"/>
                <w:szCs w:val="16"/>
              </w:rPr>
              <w:t>Constructed Conveyances</w:t>
            </w:r>
          </w:p>
        </w:tc>
        <w:tc>
          <w:tcPr>
            <w:tcW w:w="498" w:type="pct"/>
            <w:tcBorders>
              <w:top w:val="nil"/>
              <w:left w:val="nil"/>
              <w:bottom w:val="single" w:sz="4" w:space="0" w:color="auto"/>
              <w:right w:val="single" w:sz="4" w:space="0" w:color="auto"/>
            </w:tcBorders>
            <w:shd w:val="clear" w:color="auto" w:fill="auto"/>
            <w:vAlign w:val="bottom"/>
            <w:hideMark/>
          </w:tcPr>
          <w:p w14:paraId="70807CDA" w14:textId="77777777" w:rsidR="00712A6A" w:rsidRPr="00712A6A" w:rsidRDefault="00712A6A" w:rsidP="00040B60">
            <w:pPr>
              <w:jc w:val="right"/>
              <w:rPr>
                <w:color w:val="000000"/>
                <w:sz w:val="16"/>
                <w:szCs w:val="16"/>
              </w:rPr>
            </w:pPr>
            <w:r w:rsidRPr="00712A6A">
              <w:rPr>
                <w:color w:val="000000"/>
                <w:sz w:val="16"/>
                <w:szCs w:val="16"/>
              </w:rPr>
              <w:t xml:space="preserve">                7,496 </w:t>
            </w:r>
          </w:p>
        </w:tc>
        <w:tc>
          <w:tcPr>
            <w:tcW w:w="625" w:type="pct"/>
            <w:tcBorders>
              <w:top w:val="nil"/>
              <w:left w:val="nil"/>
              <w:bottom w:val="single" w:sz="4" w:space="0" w:color="auto"/>
              <w:right w:val="single" w:sz="4" w:space="0" w:color="auto"/>
            </w:tcBorders>
            <w:shd w:val="clear" w:color="auto" w:fill="auto"/>
            <w:vAlign w:val="bottom"/>
            <w:hideMark/>
          </w:tcPr>
          <w:p w14:paraId="0C42A186"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576" w:type="pct"/>
            <w:tcBorders>
              <w:top w:val="nil"/>
              <w:left w:val="nil"/>
              <w:bottom w:val="single" w:sz="4" w:space="0" w:color="auto"/>
              <w:right w:val="single" w:sz="4" w:space="0" w:color="auto"/>
            </w:tcBorders>
            <w:shd w:val="clear" w:color="auto" w:fill="auto"/>
            <w:vAlign w:val="bottom"/>
            <w:hideMark/>
          </w:tcPr>
          <w:p w14:paraId="733B3B90" w14:textId="77777777" w:rsidR="00712A6A" w:rsidRPr="00712A6A" w:rsidRDefault="00712A6A" w:rsidP="00040B60">
            <w:pPr>
              <w:jc w:val="right"/>
              <w:rPr>
                <w:color w:val="000000"/>
                <w:sz w:val="16"/>
                <w:szCs w:val="16"/>
              </w:rPr>
            </w:pPr>
            <w:r w:rsidRPr="00712A6A">
              <w:rPr>
                <w:color w:val="000000"/>
                <w:sz w:val="16"/>
                <w:szCs w:val="16"/>
              </w:rPr>
              <w:t xml:space="preserve">              (7,496)</w:t>
            </w:r>
          </w:p>
        </w:tc>
        <w:tc>
          <w:tcPr>
            <w:tcW w:w="2500" w:type="pct"/>
            <w:tcBorders>
              <w:top w:val="nil"/>
              <w:left w:val="nil"/>
              <w:bottom w:val="single" w:sz="4" w:space="0" w:color="auto"/>
              <w:right w:val="single" w:sz="4" w:space="0" w:color="auto"/>
            </w:tcBorders>
            <w:shd w:val="clear" w:color="auto" w:fill="auto"/>
            <w:vAlign w:val="bottom"/>
            <w:hideMark/>
          </w:tcPr>
          <w:p w14:paraId="4268F1C2" w14:textId="77777777" w:rsidR="00712A6A" w:rsidRPr="00712A6A" w:rsidRDefault="00712A6A" w:rsidP="00040B60">
            <w:pPr>
              <w:rPr>
                <w:color w:val="000000"/>
                <w:sz w:val="16"/>
                <w:szCs w:val="16"/>
              </w:rPr>
            </w:pPr>
            <w:r w:rsidRPr="00712A6A">
              <w:rPr>
                <w:color w:val="000000"/>
                <w:sz w:val="16"/>
                <w:szCs w:val="16"/>
              </w:rPr>
              <w:t xml:space="preserve">This ICR assumes that no new constructed conveyances will be permitted under this 3 year ICR period. The burden associated with the constructed conveyances is recordkeeping requirements. </w:t>
            </w:r>
          </w:p>
        </w:tc>
      </w:tr>
      <w:tr w:rsidR="00712A6A" w:rsidRPr="003C064E" w14:paraId="13499CC5" w14:textId="77777777" w:rsidTr="00712A6A">
        <w:trPr>
          <w:trHeight w:val="288"/>
        </w:trPr>
        <w:tc>
          <w:tcPr>
            <w:tcW w:w="802" w:type="pct"/>
            <w:tcBorders>
              <w:top w:val="nil"/>
              <w:left w:val="single" w:sz="4" w:space="0" w:color="auto"/>
              <w:bottom w:val="single" w:sz="4" w:space="0" w:color="auto"/>
              <w:right w:val="single" w:sz="4" w:space="0" w:color="auto"/>
            </w:tcBorders>
            <w:shd w:val="clear" w:color="auto" w:fill="auto"/>
            <w:vAlign w:val="bottom"/>
            <w:hideMark/>
          </w:tcPr>
          <w:p w14:paraId="1E327B2C" w14:textId="77777777" w:rsidR="00712A6A" w:rsidRPr="00712A6A" w:rsidRDefault="00712A6A" w:rsidP="00040B60">
            <w:pPr>
              <w:rPr>
                <w:b/>
                <w:bCs/>
                <w:color w:val="000000"/>
                <w:sz w:val="16"/>
                <w:szCs w:val="16"/>
              </w:rPr>
            </w:pPr>
            <w:r w:rsidRPr="00712A6A">
              <w:rPr>
                <w:b/>
                <w:bCs/>
                <w:color w:val="000000"/>
                <w:sz w:val="16"/>
                <w:szCs w:val="16"/>
              </w:rPr>
              <w:t>Proficiency Testing</w:t>
            </w:r>
          </w:p>
        </w:tc>
        <w:tc>
          <w:tcPr>
            <w:tcW w:w="498" w:type="pct"/>
            <w:tcBorders>
              <w:top w:val="nil"/>
              <w:left w:val="nil"/>
              <w:bottom w:val="single" w:sz="4" w:space="0" w:color="auto"/>
              <w:right w:val="single" w:sz="4" w:space="0" w:color="auto"/>
            </w:tcBorders>
            <w:shd w:val="clear" w:color="000000" w:fill="D9D9D9"/>
            <w:vAlign w:val="bottom"/>
            <w:hideMark/>
          </w:tcPr>
          <w:p w14:paraId="11AC00E8"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625" w:type="pct"/>
            <w:tcBorders>
              <w:top w:val="nil"/>
              <w:left w:val="nil"/>
              <w:bottom w:val="single" w:sz="4" w:space="0" w:color="auto"/>
              <w:right w:val="single" w:sz="4" w:space="0" w:color="auto"/>
            </w:tcBorders>
            <w:shd w:val="clear" w:color="000000" w:fill="D9D9D9"/>
            <w:vAlign w:val="bottom"/>
            <w:hideMark/>
          </w:tcPr>
          <w:p w14:paraId="0EAB876C"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576" w:type="pct"/>
            <w:tcBorders>
              <w:top w:val="nil"/>
              <w:left w:val="nil"/>
              <w:bottom w:val="single" w:sz="4" w:space="0" w:color="auto"/>
              <w:right w:val="single" w:sz="4" w:space="0" w:color="auto"/>
            </w:tcBorders>
            <w:shd w:val="clear" w:color="000000" w:fill="D9D9D9"/>
            <w:vAlign w:val="bottom"/>
            <w:hideMark/>
          </w:tcPr>
          <w:p w14:paraId="6576E41E"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2500" w:type="pct"/>
            <w:tcBorders>
              <w:top w:val="nil"/>
              <w:left w:val="nil"/>
              <w:bottom w:val="single" w:sz="4" w:space="0" w:color="auto"/>
              <w:right w:val="single" w:sz="4" w:space="0" w:color="auto"/>
            </w:tcBorders>
            <w:shd w:val="clear" w:color="auto" w:fill="auto"/>
            <w:vAlign w:val="bottom"/>
            <w:hideMark/>
          </w:tcPr>
          <w:p w14:paraId="1D1A4158" w14:textId="77777777" w:rsidR="00712A6A" w:rsidRPr="00712A6A" w:rsidRDefault="00712A6A" w:rsidP="00040B60">
            <w:pPr>
              <w:rPr>
                <w:color w:val="000000"/>
                <w:sz w:val="16"/>
                <w:szCs w:val="16"/>
              </w:rPr>
            </w:pPr>
            <w:r w:rsidRPr="00712A6A">
              <w:rPr>
                <w:color w:val="000000"/>
                <w:sz w:val="16"/>
                <w:szCs w:val="16"/>
              </w:rPr>
              <w:t>N/A</w:t>
            </w:r>
          </w:p>
        </w:tc>
      </w:tr>
      <w:tr w:rsidR="00712A6A" w:rsidRPr="003C064E" w14:paraId="163AEDC4" w14:textId="77777777" w:rsidTr="00712A6A">
        <w:trPr>
          <w:trHeight w:val="288"/>
        </w:trPr>
        <w:tc>
          <w:tcPr>
            <w:tcW w:w="802" w:type="pct"/>
            <w:tcBorders>
              <w:top w:val="nil"/>
              <w:left w:val="single" w:sz="4" w:space="0" w:color="auto"/>
              <w:bottom w:val="single" w:sz="4" w:space="0" w:color="auto"/>
              <w:right w:val="single" w:sz="4" w:space="0" w:color="auto"/>
            </w:tcBorders>
            <w:shd w:val="clear" w:color="auto" w:fill="auto"/>
            <w:vAlign w:val="center"/>
            <w:hideMark/>
          </w:tcPr>
          <w:p w14:paraId="0A0FF634" w14:textId="77777777" w:rsidR="00712A6A" w:rsidRPr="00712A6A" w:rsidRDefault="00712A6A" w:rsidP="00040B60">
            <w:pPr>
              <w:rPr>
                <w:b/>
                <w:bCs/>
                <w:color w:val="000000"/>
                <w:sz w:val="16"/>
                <w:szCs w:val="16"/>
              </w:rPr>
            </w:pPr>
            <w:r w:rsidRPr="00712A6A">
              <w:rPr>
                <w:b/>
                <w:bCs/>
                <w:color w:val="000000"/>
                <w:sz w:val="16"/>
                <w:szCs w:val="16"/>
              </w:rPr>
              <w:t>TOTAL</w:t>
            </w:r>
          </w:p>
        </w:tc>
        <w:tc>
          <w:tcPr>
            <w:tcW w:w="498" w:type="pct"/>
            <w:tcBorders>
              <w:top w:val="nil"/>
              <w:left w:val="nil"/>
              <w:bottom w:val="single" w:sz="4" w:space="0" w:color="auto"/>
              <w:right w:val="single" w:sz="4" w:space="0" w:color="auto"/>
            </w:tcBorders>
            <w:shd w:val="clear" w:color="auto" w:fill="auto"/>
            <w:vAlign w:val="center"/>
            <w:hideMark/>
          </w:tcPr>
          <w:p w14:paraId="2164EB0E" w14:textId="77777777" w:rsidR="00712A6A" w:rsidRPr="00712A6A" w:rsidRDefault="00712A6A" w:rsidP="00040B60">
            <w:pPr>
              <w:jc w:val="right"/>
              <w:rPr>
                <w:b/>
                <w:bCs/>
                <w:color w:val="000000"/>
                <w:sz w:val="16"/>
                <w:szCs w:val="16"/>
              </w:rPr>
            </w:pPr>
            <w:r w:rsidRPr="00712A6A">
              <w:rPr>
                <w:b/>
                <w:bCs/>
                <w:color w:val="000000"/>
                <w:sz w:val="16"/>
                <w:szCs w:val="16"/>
              </w:rPr>
              <w:t xml:space="preserve">2,417,427 </w:t>
            </w:r>
          </w:p>
        </w:tc>
        <w:tc>
          <w:tcPr>
            <w:tcW w:w="625" w:type="pct"/>
            <w:tcBorders>
              <w:top w:val="nil"/>
              <w:left w:val="nil"/>
              <w:bottom w:val="single" w:sz="4" w:space="0" w:color="auto"/>
              <w:right w:val="single" w:sz="4" w:space="0" w:color="auto"/>
            </w:tcBorders>
            <w:shd w:val="clear" w:color="auto" w:fill="auto"/>
            <w:vAlign w:val="center"/>
            <w:hideMark/>
          </w:tcPr>
          <w:p w14:paraId="379A3A79" w14:textId="77777777" w:rsidR="00712A6A" w:rsidRPr="00712A6A" w:rsidRDefault="00712A6A" w:rsidP="00040B60">
            <w:pPr>
              <w:jc w:val="right"/>
              <w:rPr>
                <w:b/>
                <w:bCs/>
                <w:color w:val="000000"/>
                <w:sz w:val="16"/>
                <w:szCs w:val="16"/>
              </w:rPr>
            </w:pPr>
            <w:r w:rsidRPr="00712A6A">
              <w:rPr>
                <w:b/>
                <w:bCs/>
                <w:color w:val="000000"/>
                <w:sz w:val="16"/>
                <w:szCs w:val="16"/>
              </w:rPr>
              <w:t xml:space="preserve">2,189,861 </w:t>
            </w:r>
          </w:p>
        </w:tc>
        <w:tc>
          <w:tcPr>
            <w:tcW w:w="576" w:type="pct"/>
            <w:tcBorders>
              <w:top w:val="nil"/>
              <w:left w:val="nil"/>
              <w:bottom w:val="single" w:sz="4" w:space="0" w:color="auto"/>
              <w:right w:val="single" w:sz="4" w:space="0" w:color="auto"/>
            </w:tcBorders>
            <w:shd w:val="clear" w:color="auto" w:fill="auto"/>
            <w:vAlign w:val="center"/>
            <w:hideMark/>
          </w:tcPr>
          <w:p w14:paraId="32C20B40" w14:textId="77777777" w:rsidR="00712A6A" w:rsidRPr="00712A6A" w:rsidRDefault="00712A6A" w:rsidP="00040B60">
            <w:pPr>
              <w:jc w:val="right"/>
              <w:rPr>
                <w:b/>
                <w:bCs/>
                <w:color w:val="000000"/>
                <w:sz w:val="16"/>
                <w:szCs w:val="16"/>
              </w:rPr>
            </w:pPr>
            <w:r w:rsidRPr="00712A6A">
              <w:rPr>
                <w:b/>
                <w:bCs/>
                <w:color w:val="000000"/>
                <w:sz w:val="16"/>
                <w:szCs w:val="16"/>
              </w:rPr>
              <w:t>(227,566)</w:t>
            </w:r>
          </w:p>
        </w:tc>
        <w:tc>
          <w:tcPr>
            <w:tcW w:w="2500" w:type="pct"/>
            <w:tcBorders>
              <w:top w:val="nil"/>
              <w:left w:val="nil"/>
              <w:bottom w:val="single" w:sz="4" w:space="0" w:color="auto"/>
              <w:right w:val="single" w:sz="4" w:space="0" w:color="auto"/>
            </w:tcBorders>
            <w:shd w:val="clear" w:color="auto" w:fill="auto"/>
            <w:vAlign w:val="center"/>
            <w:hideMark/>
          </w:tcPr>
          <w:p w14:paraId="5936612D" w14:textId="77777777" w:rsidR="00712A6A" w:rsidRPr="00712A6A" w:rsidRDefault="00712A6A" w:rsidP="00040B60">
            <w:pPr>
              <w:rPr>
                <w:b/>
                <w:bCs/>
                <w:color w:val="000000"/>
                <w:sz w:val="16"/>
                <w:szCs w:val="16"/>
              </w:rPr>
            </w:pPr>
            <w:r w:rsidRPr="00712A6A">
              <w:rPr>
                <w:b/>
                <w:bCs/>
                <w:color w:val="000000"/>
                <w:sz w:val="16"/>
                <w:szCs w:val="16"/>
              </w:rPr>
              <w:t>PWS change in burden after adjustments.</w:t>
            </w:r>
          </w:p>
        </w:tc>
      </w:tr>
      <w:tr w:rsidR="00712A6A" w:rsidRPr="003C064E" w14:paraId="02720BB4" w14:textId="77777777" w:rsidTr="00712A6A">
        <w:trPr>
          <w:trHeight w:val="288"/>
        </w:trPr>
        <w:tc>
          <w:tcPr>
            <w:tcW w:w="5000" w:type="pct"/>
            <w:gridSpan w:val="5"/>
            <w:tcBorders>
              <w:top w:val="nil"/>
              <w:left w:val="nil"/>
              <w:bottom w:val="nil"/>
              <w:right w:val="nil"/>
            </w:tcBorders>
            <w:shd w:val="clear" w:color="auto" w:fill="auto"/>
            <w:noWrap/>
            <w:hideMark/>
          </w:tcPr>
          <w:p w14:paraId="6DC039B0" w14:textId="77777777" w:rsidR="00712A6A" w:rsidRPr="003C064E" w:rsidRDefault="00712A6A" w:rsidP="00040B60">
            <w:pPr>
              <w:rPr>
                <w:sz w:val="20"/>
              </w:rPr>
            </w:pPr>
            <w:r w:rsidRPr="003C064E">
              <w:rPr>
                <w:color w:val="000000"/>
                <w:sz w:val="18"/>
                <w:szCs w:val="18"/>
              </w:rPr>
              <w:t>Note: Detail may not add exactly to totals due to rounding.</w:t>
            </w:r>
          </w:p>
        </w:tc>
      </w:tr>
    </w:tbl>
    <w:p w14:paraId="1AB896DB" w14:textId="77777777" w:rsidR="00712A6A" w:rsidRPr="00713D06" w:rsidRDefault="00712A6A" w:rsidP="006B0680">
      <w:pPr>
        <w:pStyle w:val="bullets0"/>
        <w:keepNext/>
        <w:rPr>
          <w:szCs w:val="20"/>
        </w:rPr>
      </w:pPr>
    </w:p>
    <w:p w14:paraId="007D2CFE" w14:textId="6010B4F7" w:rsidR="000B5829" w:rsidRPr="00713D06" w:rsidRDefault="000B5829" w:rsidP="006B0680"/>
    <w:p w14:paraId="007D2D02" w14:textId="2C479F17" w:rsidR="00D82DE3" w:rsidRPr="00713D06" w:rsidRDefault="000B5829" w:rsidP="006B0680">
      <w:pPr>
        <w:pStyle w:val="ExhibitTitle"/>
      </w:pPr>
      <w:bookmarkStart w:id="104" w:name="_Toc184626374"/>
      <w:bookmarkStart w:id="105" w:name="_Toc205360667"/>
      <w:r w:rsidRPr="00713D06">
        <w:t>Exhibit 1</w:t>
      </w:r>
      <w:bookmarkEnd w:id="104"/>
      <w:r w:rsidRPr="00713D06">
        <w:t>3</w:t>
      </w:r>
    </w:p>
    <w:p w14:paraId="007D2D03" w14:textId="77777777" w:rsidR="00232759" w:rsidRPr="00713D06" w:rsidRDefault="000B5829" w:rsidP="006B0680">
      <w:pPr>
        <w:pStyle w:val="ExhibitTitle"/>
      </w:pPr>
      <w:r w:rsidRPr="00713D06">
        <w:t xml:space="preserve">Adjustments to Primacy Agency Burden </w:t>
      </w:r>
    </w:p>
    <w:p w14:paraId="007D2D04" w14:textId="77777777" w:rsidR="000B5829" w:rsidRPr="00713D06" w:rsidRDefault="000B5829" w:rsidP="006B0680">
      <w:pPr>
        <w:pStyle w:val="ExhibitTitle"/>
      </w:pPr>
      <w:r w:rsidRPr="00713D06">
        <w:t>from Previous ICR Estimates</w:t>
      </w:r>
      <w:bookmarkEnd w:id="105"/>
    </w:p>
    <w:p w14:paraId="007D2D05" w14:textId="77777777" w:rsidR="000B5829" w:rsidRPr="00713D06" w:rsidRDefault="009473C8" w:rsidP="006B0680">
      <w:pPr>
        <w:tabs>
          <w:tab w:val="left" w:pos="720"/>
          <w:tab w:val="center" w:pos="4680"/>
        </w:tabs>
      </w:pPr>
      <w:r w:rsidRPr="00713D06">
        <w:tab/>
      </w:r>
    </w:p>
    <w:tbl>
      <w:tblPr>
        <w:tblW w:w="5000" w:type="pct"/>
        <w:tblLook w:val="04A0" w:firstRow="1" w:lastRow="0" w:firstColumn="1" w:lastColumn="0" w:noHBand="0" w:noVBand="1"/>
      </w:tblPr>
      <w:tblGrid>
        <w:gridCol w:w="1706"/>
        <w:gridCol w:w="1031"/>
        <w:gridCol w:w="1030"/>
        <w:gridCol w:w="1030"/>
        <w:gridCol w:w="4553"/>
      </w:tblGrid>
      <w:tr w:rsidR="00712A6A" w:rsidRPr="00712A6A" w14:paraId="38EF5B27" w14:textId="77777777" w:rsidTr="00712A6A">
        <w:trPr>
          <w:trHeight w:val="890"/>
          <w:tblHeader/>
        </w:trPr>
        <w:tc>
          <w:tcPr>
            <w:tcW w:w="9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0AC4F2" w14:textId="77777777" w:rsidR="00712A6A" w:rsidRPr="00712A6A" w:rsidRDefault="00712A6A" w:rsidP="00040B60">
            <w:pPr>
              <w:rPr>
                <w:b/>
                <w:bCs/>
                <w:color w:val="000000"/>
                <w:sz w:val="16"/>
                <w:szCs w:val="16"/>
              </w:rPr>
            </w:pPr>
            <w:r w:rsidRPr="00712A6A">
              <w:rPr>
                <w:b/>
                <w:bCs/>
                <w:color w:val="000000"/>
                <w:sz w:val="16"/>
                <w:szCs w:val="16"/>
              </w:rPr>
              <w:t>Activity</w:t>
            </w:r>
          </w:p>
        </w:tc>
        <w:tc>
          <w:tcPr>
            <w:tcW w:w="551" w:type="pct"/>
            <w:tcBorders>
              <w:top w:val="single" w:sz="4" w:space="0" w:color="auto"/>
              <w:left w:val="nil"/>
              <w:bottom w:val="single" w:sz="4" w:space="0" w:color="auto"/>
              <w:right w:val="single" w:sz="4" w:space="0" w:color="auto"/>
            </w:tcBorders>
            <w:shd w:val="clear" w:color="auto" w:fill="auto"/>
            <w:vAlign w:val="bottom"/>
            <w:hideMark/>
          </w:tcPr>
          <w:p w14:paraId="74326708" w14:textId="77777777" w:rsidR="00712A6A" w:rsidRPr="00712A6A" w:rsidRDefault="00712A6A" w:rsidP="00040B60">
            <w:pPr>
              <w:rPr>
                <w:b/>
                <w:bCs/>
                <w:color w:val="000000"/>
                <w:sz w:val="16"/>
                <w:szCs w:val="16"/>
              </w:rPr>
            </w:pPr>
            <w:r w:rsidRPr="00712A6A">
              <w:rPr>
                <w:b/>
                <w:bCs/>
                <w:color w:val="000000"/>
                <w:sz w:val="16"/>
                <w:szCs w:val="16"/>
              </w:rPr>
              <w:t>Previous Annual Burden Estimate (Hours)</w:t>
            </w:r>
          </w:p>
        </w:tc>
        <w:tc>
          <w:tcPr>
            <w:tcW w:w="551" w:type="pct"/>
            <w:tcBorders>
              <w:top w:val="single" w:sz="4" w:space="0" w:color="auto"/>
              <w:left w:val="nil"/>
              <w:bottom w:val="single" w:sz="4" w:space="0" w:color="auto"/>
              <w:right w:val="single" w:sz="4" w:space="0" w:color="auto"/>
            </w:tcBorders>
            <w:shd w:val="clear" w:color="auto" w:fill="auto"/>
            <w:vAlign w:val="bottom"/>
            <w:hideMark/>
          </w:tcPr>
          <w:p w14:paraId="4CA78622" w14:textId="77777777" w:rsidR="00712A6A" w:rsidRPr="00712A6A" w:rsidRDefault="00712A6A" w:rsidP="00040B60">
            <w:pPr>
              <w:rPr>
                <w:b/>
                <w:bCs/>
                <w:sz w:val="16"/>
                <w:szCs w:val="16"/>
              </w:rPr>
            </w:pPr>
            <w:r w:rsidRPr="00712A6A">
              <w:rPr>
                <w:b/>
                <w:bCs/>
                <w:sz w:val="16"/>
                <w:szCs w:val="16"/>
              </w:rPr>
              <w:t>2015 Annual Burden Estimate (Hours)</w:t>
            </w:r>
          </w:p>
        </w:tc>
        <w:tc>
          <w:tcPr>
            <w:tcW w:w="551" w:type="pct"/>
            <w:tcBorders>
              <w:top w:val="single" w:sz="4" w:space="0" w:color="auto"/>
              <w:left w:val="nil"/>
              <w:bottom w:val="single" w:sz="4" w:space="0" w:color="auto"/>
              <w:right w:val="single" w:sz="4" w:space="0" w:color="auto"/>
            </w:tcBorders>
            <w:shd w:val="clear" w:color="auto" w:fill="auto"/>
            <w:vAlign w:val="bottom"/>
            <w:hideMark/>
          </w:tcPr>
          <w:p w14:paraId="51D1934D" w14:textId="77777777" w:rsidR="00712A6A" w:rsidRPr="00712A6A" w:rsidRDefault="00712A6A" w:rsidP="00040B60">
            <w:pPr>
              <w:rPr>
                <w:b/>
                <w:bCs/>
                <w:color w:val="000000"/>
                <w:sz w:val="16"/>
                <w:szCs w:val="16"/>
              </w:rPr>
            </w:pPr>
            <w:r w:rsidRPr="00712A6A">
              <w:rPr>
                <w:b/>
                <w:bCs/>
                <w:color w:val="000000"/>
                <w:sz w:val="16"/>
                <w:szCs w:val="16"/>
              </w:rPr>
              <w:t>Annual Change in Burden (Hours)</w:t>
            </w:r>
          </w:p>
        </w:tc>
        <w:tc>
          <w:tcPr>
            <w:tcW w:w="2435" w:type="pct"/>
            <w:tcBorders>
              <w:top w:val="single" w:sz="4" w:space="0" w:color="auto"/>
              <w:left w:val="nil"/>
              <w:bottom w:val="single" w:sz="4" w:space="0" w:color="auto"/>
              <w:right w:val="single" w:sz="4" w:space="0" w:color="auto"/>
            </w:tcBorders>
            <w:shd w:val="clear" w:color="auto" w:fill="auto"/>
            <w:vAlign w:val="bottom"/>
            <w:hideMark/>
          </w:tcPr>
          <w:p w14:paraId="700CDFB7" w14:textId="77777777" w:rsidR="00712A6A" w:rsidRPr="00712A6A" w:rsidRDefault="00712A6A" w:rsidP="00040B60">
            <w:pPr>
              <w:rPr>
                <w:b/>
                <w:bCs/>
                <w:color w:val="000000"/>
                <w:sz w:val="16"/>
                <w:szCs w:val="16"/>
              </w:rPr>
            </w:pPr>
            <w:r w:rsidRPr="00712A6A">
              <w:rPr>
                <w:b/>
                <w:bCs/>
                <w:color w:val="000000"/>
                <w:sz w:val="16"/>
                <w:szCs w:val="16"/>
              </w:rPr>
              <w:t>Reason for Change in Burden</w:t>
            </w:r>
          </w:p>
        </w:tc>
      </w:tr>
      <w:tr w:rsidR="00712A6A" w:rsidRPr="00712A6A" w14:paraId="4C0EB8EC" w14:textId="77777777" w:rsidTr="00712A6A">
        <w:trPr>
          <w:trHeight w:val="593"/>
        </w:trPr>
        <w:tc>
          <w:tcPr>
            <w:tcW w:w="912" w:type="pct"/>
            <w:tcBorders>
              <w:top w:val="nil"/>
              <w:left w:val="single" w:sz="4" w:space="0" w:color="auto"/>
              <w:bottom w:val="single" w:sz="4" w:space="0" w:color="auto"/>
              <w:right w:val="single" w:sz="4" w:space="0" w:color="auto"/>
            </w:tcBorders>
            <w:shd w:val="clear" w:color="auto" w:fill="auto"/>
            <w:vAlign w:val="bottom"/>
            <w:hideMark/>
          </w:tcPr>
          <w:p w14:paraId="5188C1C1" w14:textId="77777777" w:rsidR="00712A6A" w:rsidRPr="00712A6A" w:rsidRDefault="00712A6A" w:rsidP="00040B60">
            <w:pPr>
              <w:rPr>
                <w:b/>
                <w:bCs/>
                <w:color w:val="000000"/>
                <w:sz w:val="16"/>
                <w:szCs w:val="16"/>
              </w:rPr>
            </w:pPr>
            <w:r w:rsidRPr="00712A6A">
              <w:rPr>
                <w:b/>
                <w:bCs/>
                <w:color w:val="000000"/>
                <w:sz w:val="16"/>
                <w:szCs w:val="16"/>
              </w:rPr>
              <w:t>Consumer Confidence Reports</w:t>
            </w:r>
          </w:p>
        </w:tc>
        <w:tc>
          <w:tcPr>
            <w:tcW w:w="551" w:type="pct"/>
            <w:tcBorders>
              <w:top w:val="nil"/>
              <w:left w:val="nil"/>
              <w:bottom w:val="single" w:sz="4" w:space="0" w:color="auto"/>
              <w:right w:val="single" w:sz="4" w:space="0" w:color="auto"/>
            </w:tcBorders>
            <w:shd w:val="clear" w:color="auto" w:fill="auto"/>
            <w:vAlign w:val="bottom"/>
            <w:hideMark/>
          </w:tcPr>
          <w:p w14:paraId="067DFA1C" w14:textId="77777777" w:rsidR="00712A6A" w:rsidRPr="00712A6A" w:rsidRDefault="00712A6A" w:rsidP="00040B60">
            <w:pPr>
              <w:jc w:val="right"/>
              <w:rPr>
                <w:color w:val="000000"/>
                <w:sz w:val="16"/>
                <w:szCs w:val="16"/>
              </w:rPr>
            </w:pPr>
            <w:r w:rsidRPr="00712A6A">
              <w:rPr>
                <w:color w:val="000000"/>
                <w:sz w:val="16"/>
                <w:szCs w:val="16"/>
              </w:rPr>
              <w:t xml:space="preserve">              75,698 </w:t>
            </w:r>
          </w:p>
        </w:tc>
        <w:tc>
          <w:tcPr>
            <w:tcW w:w="551" w:type="pct"/>
            <w:tcBorders>
              <w:top w:val="nil"/>
              <w:left w:val="nil"/>
              <w:bottom w:val="single" w:sz="4" w:space="0" w:color="auto"/>
              <w:right w:val="single" w:sz="4" w:space="0" w:color="auto"/>
            </w:tcBorders>
            <w:shd w:val="clear" w:color="auto" w:fill="auto"/>
            <w:vAlign w:val="bottom"/>
            <w:hideMark/>
          </w:tcPr>
          <w:p w14:paraId="29F0B45A" w14:textId="77777777" w:rsidR="00712A6A" w:rsidRPr="00712A6A" w:rsidRDefault="00712A6A" w:rsidP="00040B60">
            <w:pPr>
              <w:jc w:val="right"/>
              <w:rPr>
                <w:color w:val="000000"/>
                <w:sz w:val="16"/>
                <w:szCs w:val="16"/>
              </w:rPr>
            </w:pPr>
            <w:r w:rsidRPr="00712A6A">
              <w:rPr>
                <w:color w:val="000000"/>
                <w:sz w:val="16"/>
                <w:szCs w:val="16"/>
              </w:rPr>
              <w:t xml:space="preserve">              73,912 </w:t>
            </w:r>
          </w:p>
        </w:tc>
        <w:tc>
          <w:tcPr>
            <w:tcW w:w="551" w:type="pct"/>
            <w:tcBorders>
              <w:top w:val="nil"/>
              <w:left w:val="nil"/>
              <w:bottom w:val="single" w:sz="4" w:space="0" w:color="auto"/>
              <w:right w:val="single" w:sz="4" w:space="0" w:color="auto"/>
            </w:tcBorders>
            <w:shd w:val="clear" w:color="auto" w:fill="auto"/>
            <w:vAlign w:val="bottom"/>
            <w:hideMark/>
          </w:tcPr>
          <w:p w14:paraId="1243B2AC" w14:textId="77777777" w:rsidR="00712A6A" w:rsidRPr="00712A6A" w:rsidRDefault="00712A6A" w:rsidP="00040B60">
            <w:pPr>
              <w:jc w:val="right"/>
              <w:rPr>
                <w:color w:val="000000"/>
                <w:sz w:val="16"/>
                <w:szCs w:val="16"/>
              </w:rPr>
            </w:pPr>
            <w:r w:rsidRPr="00712A6A">
              <w:rPr>
                <w:color w:val="000000"/>
                <w:sz w:val="16"/>
                <w:szCs w:val="16"/>
              </w:rPr>
              <w:t xml:space="preserve">              (1,786)</w:t>
            </w:r>
          </w:p>
        </w:tc>
        <w:tc>
          <w:tcPr>
            <w:tcW w:w="2435" w:type="pct"/>
            <w:tcBorders>
              <w:top w:val="nil"/>
              <w:left w:val="nil"/>
              <w:bottom w:val="single" w:sz="4" w:space="0" w:color="auto"/>
              <w:right w:val="single" w:sz="4" w:space="0" w:color="auto"/>
            </w:tcBorders>
            <w:shd w:val="clear" w:color="auto" w:fill="auto"/>
            <w:vAlign w:val="bottom"/>
            <w:hideMark/>
          </w:tcPr>
          <w:p w14:paraId="4A2A1905" w14:textId="77777777" w:rsidR="00712A6A" w:rsidRPr="00712A6A" w:rsidRDefault="00712A6A" w:rsidP="00040B60">
            <w:pPr>
              <w:rPr>
                <w:color w:val="000000"/>
                <w:sz w:val="16"/>
                <w:szCs w:val="16"/>
              </w:rPr>
            </w:pPr>
            <w:r w:rsidRPr="00712A6A">
              <w:rPr>
                <w:color w:val="000000"/>
                <w:sz w:val="16"/>
                <w:szCs w:val="16"/>
              </w:rPr>
              <w:t xml:space="preserve">The net change in the burden is attributed to the adjustments made in the modeling inputs to account for the decrease in the PWS inventory.  </w:t>
            </w:r>
          </w:p>
        </w:tc>
      </w:tr>
      <w:tr w:rsidR="00712A6A" w:rsidRPr="00712A6A" w14:paraId="776C761B" w14:textId="77777777" w:rsidTr="00712A6A">
        <w:trPr>
          <w:trHeight w:val="800"/>
        </w:trPr>
        <w:tc>
          <w:tcPr>
            <w:tcW w:w="912" w:type="pct"/>
            <w:tcBorders>
              <w:top w:val="nil"/>
              <w:left w:val="single" w:sz="4" w:space="0" w:color="auto"/>
              <w:bottom w:val="single" w:sz="4" w:space="0" w:color="auto"/>
              <w:right w:val="single" w:sz="4" w:space="0" w:color="auto"/>
            </w:tcBorders>
            <w:shd w:val="clear" w:color="auto" w:fill="auto"/>
            <w:vAlign w:val="bottom"/>
            <w:hideMark/>
          </w:tcPr>
          <w:p w14:paraId="6BD902FC" w14:textId="77777777" w:rsidR="00712A6A" w:rsidRPr="00712A6A" w:rsidRDefault="00712A6A" w:rsidP="00040B60">
            <w:pPr>
              <w:rPr>
                <w:b/>
                <w:bCs/>
                <w:color w:val="000000"/>
                <w:sz w:val="16"/>
                <w:szCs w:val="16"/>
              </w:rPr>
            </w:pPr>
            <w:r w:rsidRPr="00712A6A">
              <w:rPr>
                <w:b/>
                <w:bCs/>
                <w:color w:val="000000"/>
                <w:sz w:val="16"/>
                <w:szCs w:val="16"/>
              </w:rPr>
              <w:t>Variance and Exemptions</w:t>
            </w:r>
          </w:p>
        </w:tc>
        <w:tc>
          <w:tcPr>
            <w:tcW w:w="551" w:type="pct"/>
            <w:tcBorders>
              <w:top w:val="nil"/>
              <w:left w:val="nil"/>
              <w:bottom w:val="single" w:sz="4" w:space="0" w:color="auto"/>
              <w:right w:val="single" w:sz="4" w:space="0" w:color="auto"/>
            </w:tcBorders>
            <w:shd w:val="clear" w:color="auto" w:fill="auto"/>
            <w:vAlign w:val="bottom"/>
            <w:hideMark/>
          </w:tcPr>
          <w:p w14:paraId="7F5461CC" w14:textId="77777777" w:rsidR="00712A6A" w:rsidRPr="00712A6A" w:rsidRDefault="00712A6A" w:rsidP="00040B60">
            <w:pPr>
              <w:jc w:val="right"/>
              <w:rPr>
                <w:color w:val="000000"/>
                <w:sz w:val="16"/>
                <w:szCs w:val="16"/>
              </w:rPr>
            </w:pPr>
            <w:r w:rsidRPr="00712A6A">
              <w:rPr>
                <w:color w:val="000000"/>
                <w:sz w:val="16"/>
                <w:szCs w:val="16"/>
              </w:rPr>
              <w:t xml:space="preserve">              76,293 </w:t>
            </w:r>
          </w:p>
        </w:tc>
        <w:tc>
          <w:tcPr>
            <w:tcW w:w="551" w:type="pct"/>
            <w:tcBorders>
              <w:top w:val="nil"/>
              <w:left w:val="nil"/>
              <w:bottom w:val="single" w:sz="4" w:space="0" w:color="auto"/>
              <w:right w:val="single" w:sz="4" w:space="0" w:color="auto"/>
            </w:tcBorders>
            <w:shd w:val="clear" w:color="auto" w:fill="auto"/>
            <w:vAlign w:val="bottom"/>
            <w:hideMark/>
          </w:tcPr>
          <w:p w14:paraId="6338D0CF" w14:textId="77777777" w:rsidR="00712A6A" w:rsidRPr="00712A6A" w:rsidRDefault="00712A6A" w:rsidP="00040B60">
            <w:pPr>
              <w:jc w:val="right"/>
              <w:rPr>
                <w:color w:val="000000"/>
                <w:sz w:val="16"/>
                <w:szCs w:val="16"/>
              </w:rPr>
            </w:pPr>
            <w:r w:rsidRPr="00712A6A">
              <w:rPr>
                <w:color w:val="000000"/>
                <w:sz w:val="16"/>
                <w:szCs w:val="16"/>
              </w:rPr>
              <w:t xml:space="preserve">                       -   </w:t>
            </w:r>
          </w:p>
        </w:tc>
        <w:tc>
          <w:tcPr>
            <w:tcW w:w="551" w:type="pct"/>
            <w:tcBorders>
              <w:top w:val="nil"/>
              <w:left w:val="nil"/>
              <w:bottom w:val="single" w:sz="4" w:space="0" w:color="auto"/>
              <w:right w:val="single" w:sz="4" w:space="0" w:color="auto"/>
            </w:tcBorders>
            <w:shd w:val="clear" w:color="auto" w:fill="auto"/>
            <w:vAlign w:val="bottom"/>
            <w:hideMark/>
          </w:tcPr>
          <w:p w14:paraId="15AF7F3A" w14:textId="77777777" w:rsidR="00712A6A" w:rsidRPr="00712A6A" w:rsidRDefault="00712A6A" w:rsidP="00040B60">
            <w:pPr>
              <w:jc w:val="right"/>
              <w:rPr>
                <w:color w:val="000000"/>
                <w:sz w:val="16"/>
                <w:szCs w:val="16"/>
              </w:rPr>
            </w:pPr>
            <w:r w:rsidRPr="00712A6A">
              <w:rPr>
                <w:color w:val="000000"/>
                <w:sz w:val="16"/>
                <w:szCs w:val="16"/>
              </w:rPr>
              <w:t xml:space="preserve">            (76,293)</w:t>
            </w:r>
          </w:p>
        </w:tc>
        <w:tc>
          <w:tcPr>
            <w:tcW w:w="2435" w:type="pct"/>
            <w:tcBorders>
              <w:top w:val="nil"/>
              <w:left w:val="nil"/>
              <w:bottom w:val="single" w:sz="4" w:space="0" w:color="auto"/>
              <w:right w:val="single" w:sz="4" w:space="0" w:color="auto"/>
            </w:tcBorders>
            <w:shd w:val="clear" w:color="auto" w:fill="auto"/>
            <w:vAlign w:val="bottom"/>
            <w:hideMark/>
          </w:tcPr>
          <w:p w14:paraId="08B08860" w14:textId="77777777" w:rsidR="00712A6A" w:rsidRPr="00712A6A" w:rsidRDefault="00712A6A" w:rsidP="00040B60">
            <w:pPr>
              <w:rPr>
                <w:color w:val="000000"/>
                <w:sz w:val="16"/>
                <w:szCs w:val="16"/>
              </w:rPr>
            </w:pPr>
            <w:r w:rsidRPr="00712A6A">
              <w:rPr>
                <w:color w:val="000000"/>
                <w:sz w:val="16"/>
                <w:szCs w:val="16"/>
              </w:rPr>
              <w:t xml:space="preserve">This ICR assumes that no new variances or exemptions will be issued under this 3 year period. The rule requires primacy agencies to review each variance to determine if the PWS continues to meet eligibility criteria. </w:t>
            </w:r>
          </w:p>
        </w:tc>
      </w:tr>
      <w:tr w:rsidR="00712A6A" w:rsidRPr="00712A6A" w14:paraId="75EBEE0B" w14:textId="77777777" w:rsidTr="00712A6A">
        <w:trPr>
          <w:trHeight w:val="440"/>
        </w:trPr>
        <w:tc>
          <w:tcPr>
            <w:tcW w:w="912" w:type="pct"/>
            <w:tcBorders>
              <w:top w:val="nil"/>
              <w:left w:val="single" w:sz="4" w:space="0" w:color="auto"/>
              <w:bottom w:val="single" w:sz="4" w:space="0" w:color="auto"/>
              <w:right w:val="single" w:sz="4" w:space="0" w:color="auto"/>
            </w:tcBorders>
            <w:shd w:val="clear" w:color="auto" w:fill="auto"/>
            <w:vAlign w:val="bottom"/>
            <w:hideMark/>
          </w:tcPr>
          <w:p w14:paraId="16FBE299" w14:textId="77777777" w:rsidR="00712A6A" w:rsidRPr="00712A6A" w:rsidRDefault="00712A6A" w:rsidP="00040B60">
            <w:pPr>
              <w:rPr>
                <w:b/>
                <w:bCs/>
                <w:color w:val="000000"/>
                <w:sz w:val="16"/>
                <w:szCs w:val="16"/>
              </w:rPr>
            </w:pPr>
            <w:r w:rsidRPr="00712A6A">
              <w:rPr>
                <w:b/>
                <w:bCs/>
                <w:color w:val="000000"/>
                <w:sz w:val="16"/>
                <w:szCs w:val="16"/>
              </w:rPr>
              <w:t>Capacity Development</w:t>
            </w:r>
          </w:p>
        </w:tc>
        <w:tc>
          <w:tcPr>
            <w:tcW w:w="551" w:type="pct"/>
            <w:tcBorders>
              <w:top w:val="nil"/>
              <w:left w:val="nil"/>
              <w:bottom w:val="single" w:sz="4" w:space="0" w:color="auto"/>
              <w:right w:val="single" w:sz="4" w:space="0" w:color="auto"/>
            </w:tcBorders>
            <w:shd w:val="clear" w:color="auto" w:fill="auto"/>
            <w:vAlign w:val="bottom"/>
            <w:hideMark/>
          </w:tcPr>
          <w:p w14:paraId="5830B390" w14:textId="77777777" w:rsidR="00712A6A" w:rsidRPr="00712A6A" w:rsidRDefault="00712A6A" w:rsidP="00040B60">
            <w:pPr>
              <w:jc w:val="right"/>
              <w:rPr>
                <w:color w:val="000000"/>
                <w:sz w:val="16"/>
                <w:szCs w:val="16"/>
              </w:rPr>
            </w:pPr>
            <w:r w:rsidRPr="00712A6A">
              <w:rPr>
                <w:color w:val="000000"/>
                <w:sz w:val="16"/>
                <w:szCs w:val="16"/>
              </w:rPr>
              <w:t xml:space="preserve">            103,983 </w:t>
            </w:r>
          </w:p>
        </w:tc>
        <w:tc>
          <w:tcPr>
            <w:tcW w:w="551" w:type="pct"/>
            <w:tcBorders>
              <w:top w:val="nil"/>
              <w:left w:val="nil"/>
              <w:bottom w:val="single" w:sz="4" w:space="0" w:color="auto"/>
              <w:right w:val="single" w:sz="4" w:space="0" w:color="auto"/>
            </w:tcBorders>
            <w:shd w:val="clear" w:color="auto" w:fill="auto"/>
            <w:vAlign w:val="bottom"/>
            <w:hideMark/>
          </w:tcPr>
          <w:p w14:paraId="5F658D0D" w14:textId="77777777" w:rsidR="00712A6A" w:rsidRPr="00712A6A" w:rsidRDefault="00712A6A" w:rsidP="00040B60">
            <w:pPr>
              <w:jc w:val="right"/>
              <w:rPr>
                <w:color w:val="000000"/>
                <w:sz w:val="16"/>
                <w:szCs w:val="16"/>
              </w:rPr>
            </w:pPr>
            <w:r w:rsidRPr="00712A6A">
              <w:rPr>
                <w:color w:val="000000"/>
                <w:sz w:val="16"/>
                <w:szCs w:val="16"/>
              </w:rPr>
              <w:t xml:space="preserve">            102,851 </w:t>
            </w:r>
          </w:p>
        </w:tc>
        <w:tc>
          <w:tcPr>
            <w:tcW w:w="551" w:type="pct"/>
            <w:tcBorders>
              <w:top w:val="nil"/>
              <w:left w:val="nil"/>
              <w:bottom w:val="single" w:sz="4" w:space="0" w:color="auto"/>
              <w:right w:val="single" w:sz="4" w:space="0" w:color="auto"/>
            </w:tcBorders>
            <w:shd w:val="clear" w:color="auto" w:fill="auto"/>
            <w:vAlign w:val="bottom"/>
            <w:hideMark/>
          </w:tcPr>
          <w:p w14:paraId="55E12195" w14:textId="77777777" w:rsidR="00712A6A" w:rsidRPr="00712A6A" w:rsidRDefault="00712A6A" w:rsidP="00040B60">
            <w:pPr>
              <w:jc w:val="right"/>
              <w:rPr>
                <w:color w:val="000000"/>
                <w:sz w:val="16"/>
                <w:szCs w:val="16"/>
              </w:rPr>
            </w:pPr>
            <w:r w:rsidRPr="00712A6A">
              <w:rPr>
                <w:color w:val="000000"/>
                <w:sz w:val="16"/>
                <w:szCs w:val="16"/>
              </w:rPr>
              <w:t xml:space="preserve">              (1,131)</w:t>
            </w:r>
          </w:p>
        </w:tc>
        <w:tc>
          <w:tcPr>
            <w:tcW w:w="2435" w:type="pct"/>
            <w:tcBorders>
              <w:top w:val="nil"/>
              <w:left w:val="nil"/>
              <w:bottom w:val="single" w:sz="4" w:space="0" w:color="auto"/>
              <w:right w:val="single" w:sz="4" w:space="0" w:color="auto"/>
            </w:tcBorders>
            <w:shd w:val="clear" w:color="auto" w:fill="auto"/>
            <w:vAlign w:val="bottom"/>
            <w:hideMark/>
          </w:tcPr>
          <w:p w14:paraId="38D2469E" w14:textId="77777777" w:rsidR="00712A6A" w:rsidRPr="00712A6A" w:rsidRDefault="00712A6A" w:rsidP="00040B60">
            <w:pPr>
              <w:rPr>
                <w:color w:val="000000"/>
                <w:sz w:val="16"/>
                <w:szCs w:val="16"/>
              </w:rPr>
            </w:pPr>
            <w:r w:rsidRPr="00712A6A">
              <w:rPr>
                <w:color w:val="000000"/>
                <w:sz w:val="16"/>
                <w:szCs w:val="16"/>
              </w:rPr>
              <w:t xml:space="preserve">The net change in the burden is attributed to the decrease in PWS inventory. </w:t>
            </w:r>
          </w:p>
        </w:tc>
      </w:tr>
      <w:tr w:rsidR="00712A6A" w:rsidRPr="00712A6A" w14:paraId="42DCE535" w14:textId="77777777" w:rsidTr="00040B60">
        <w:trPr>
          <w:trHeight w:val="288"/>
        </w:trPr>
        <w:tc>
          <w:tcPr>
            <w:tcW w:w="912" w:type="pct"/>
            <w:tcBorders>
              <w:top w:val="nil"/>
              <w:left w:val="single" w:sz="4" w:space="0" w:color="auto"/>
              <w:bottom w:val="single" w:sz="4" w:space="0" w:color="auto"/>
              <w:right w:val="single" w:sz="4" w:space="0" w:color="auto"/>
            </w:tcBorders>
            <w:shd w:val="clear" w:color="auto" w:fill="auto"/>
            <w:vAlign w:val="bottom"/>
            <w:hideMark/>
          </w:tcPr>
          <w:p w14:paraId="7718033F" w14:textId="77777777" w:rsidR="00712A6A" w:rsidRPr="00712A6A" w:rsidRDefault="00712A6A" w:rsidP="00040B60">
            <w:pPr>
              <w:rPr>
                <w:b/>
                <w:bCs/>
                <w:color w:val="000000"/>
                <w:sz w:val="16"/>
                <w:szCs w:val="16"/>
              </w:rPr>
            </w:pPr>
            <w:r w:rsidRPr="00712A6A">
              <w:rPr>
                <w:b/>
                <w:bCs/>
                <w:color w:val="000000"/>
                <w:sz w:val="16"/>
                <w:szCs w:val="16"/>
              </w:rPr>
              <w:t>General State Primacy</w:t>
            </w:r>
          </w:p>
        </w:tc>
        <w:tc>
          <w:tcPr>
            <w:tcW w:w="551" w:type="pct"/>
            <w:tcBorders>
              <w:top w:val="nil"/>
              <w:left w:val="nil"/>
              <w:bottom w:val="single" w:sz="4" w:space="0" w:color="auto"/>
              <w:right w:val="single" w:sz="4" w:space="0" w:color="auto"/>
            </w:tcBorders>
            <w:shd w:val="clear" w:color="auto" w:fill="auto"/>
            <w:vAlign w:val="bottom"/>
            <w:hideMark/>
          </w:tcPr>
          <w:p w14:paraId="6F416D69" w14:textId="77777777" w:rsidR="00712A6A" w:rsidRPr="00712A6A" w:rsidRDefault="00712A6A" w:rsidP="00040B60">
            <w:pPr>
              <w:jc w:val="right"/>
              <w:rPr>
                <w:color w:val="000000"/>
                <w:sz w:val="16"/>
                <w:szCs w:val="16"/>
              </w:rPr>
            </w:pPr>
            <w:r w:rsidRPr="00712A6A">
              <w:rPr>
                <w:color w:val="000000"/>
                <w:sz w:val="16"/>
                <w:szCs w:val="16"/>
              </w:rPr>
              <w:t xml:space="preserve">         1,242,199 </w:t>
            </w:r>
          </w:p>
        </w:tc>
        <w:tc>
          <w:tcPr>
            <w:tcW w:w="551" w:type="pct"/>
            <w:tcBorders>
              <w:top w:val="nil"/>
              <w:left w:val="nil"/>
              <w:bottom w:val="single" w:sz="4" w:space="0" w:color="auto"/>
              <w:right w:val="single" w:sz="4" w:space="0" w:color="auto"/>
            </w:tcBorders>
            <w:shd w:val="clear" w:color="auto" w:fill="auto"/>
            <w:vAlign w:val="bottom"/>
            <w:hideMark/>
          </w:tcPr>
          <w:p w14:paraId="3C0F5A25" w14:textId="77777777" w:rsidR="00712A6A" w:rsidRPr="00712A6A" w:rsidRDefault="00712A6A" w:rsidP="00040B60">
            <w:pPr>
              <w:jc w:val="right"/>
              <w:rPr>
                <w:color w:val="000000"/>
                <w:sz w:val="16"/>
                <w:szCs w:val="16"/>
              </w:rPr>
            </w:pPr>
            <w:r w:rsidRPr="00712A6A">
              <w:rPr>
                <w:color w:val="000000"/>
                <w:sz w:val="16"/>
                <w:szCs w:val="16"/>
              </w:rPr>
              <w:t xml:space="preserve">         1,242,199 </w:t>
            </w:r>
          </w:p>
        </w:tc>
        <w:tc>
          <w:tcPr>
            <w:tcW w:w="551" w:type="pct"/>
            <w:tcBorders>
              <w:top w:val="nil"/>
              <w:left w:val="nil"/>
              <w:bottom w:val="single" w:sz="4" w:space="0" w:color="auto"/>
              <w:right w:val="single" w:sz="4" w:space="0" w:color="auto"/>
            </w:tcBorders>
            <w:shd w:val="clear" w:color="auto" w:fill="auto"/>
            <w:vAlign w:val="bottom"/>
            <w:hideMark/>
          </w:tcPr>
          <w:p w14:paraId="340200CE" w14:textId="77777777" w:rsidR="00712A6A" w:rsidRPr="00712A6A" w:rsidRDefault="00712A6A" w:rsidP="00040B60">
            <w:pPr>
              <w:jc w:val="right"/>
              <w:rPr>
                <w:color w:val="000000"/>
                <w:sz w:val="16"/>
                <w:szCs w:val="16"/>
              </w:rPr>
            </w:pPr>
            <w:r w:rsidRPr="00712A6A">
              <w:rPr>
                <w:color w:val="000000"/>
                <w:sz w:val="16"/>
                <w:szCs w:val="16"/>
              </w:rPr>
              <w:t xml:space="preserve">                       -   </w:t>
            </w:r>
          </w:p>
        </w:tc>
        <w:tc>
          <w:tcPr>
            <w:tcW w:w="2435" w:type="pct"/>
            <w:tcBorders>
              <w:top w:val="nil"/>
              <w:left w:val="nil"/>
              <w:bottom w:val="single" w:sz="4" w:space="0" w:color="auto"/>
              <w:right w:val="single" w:sz="4" w:space="0" w:color="auto"/>
            </w:tcBorders>
            <w:shd w:val="clear" w:color="auto" w:fill="auto"/>
            <w:vAlign w:val="bottom"/>
            <w:hideMark/>
          </w:tcPr>
          <w:p w14:paraId="4BE59DA0" w14:textId="77777777" w:rsidR="00712A6A" w:rsidRPr="00712A6A" w:rsidRDefault="00712A6A" w:rsidP="00040B60">
            <w:pPr>
              <w:rPr>
                <w:color w:val="000000"/>
                <w:sz w:val="16"/>
                <w:szCs w:val="16"/>
              </w:rPr>
            </w:pPr>
            <w:r w:rsidRPr="00712A6A">
              <w:rPr>
                <w:color w:val="000000"/>
                <w:sz w:val="16"/>
                <w:szCs w:val="16"/>
              </w:rPr>
              <w:t>N/A</w:t>
            </w:r>
          </w:p>
        </w:tc>
      </w:tr>
      <w:tr w:rsidR="00712A6A" w:rsidRPr="00712A6A" w14:paraId="06B7B124" w14:textId="77777777" w:rsidTr="00712A6A">
        <w:trPr>
          <w:trHeight w:val="2312"/>
        </w:trPr>
        <w:tc>
          <w:tcPr>
            <w:tcW w:w="912" w:type="pct"/>
            <w:tcBorders>
              <w:top w:val="nil"/>
              <w:left w:val="single" w:sz="4" w:space="0" w:color="auto"/>
              <w:bottom w:val="single" w:sz="4" w:space="0" w:color="auto"/>
              <w:right w:val="single" w:sz="4" w:space="0" w:color="auto"/>
            </w:tcBorders>
            <w:shd w:val="clear" w:color="auto" w:fill="auto"/>
            <w:vAlign w:val="bottom"/>
            <w:hideMark/>
          </w:tcPr>
          <w:p w14:paraId="2F51F32E" w14:textId="77777777" w:rsidR="00712A6A" w:rsidRPr="00712A6A" w:rsidRDefault="00712A6A" w:rsidP="00040B60">
            <w:pPr>
              <w:rPr>
                <w:b/>
                <w:bCs/>
                <w:color w:val="000000"/>
                <w:sz w:val="16"/>
                <w:szCs w:val="16"/>
              </w:rPr>
            </w:pPr>
            <w:r w:rsidRPr="00712A6A">
              <w:rPr>
                <w:b/>
                <w:bCs/>
                <w:color w:val="000000"/>
                <w:sz w:val="16"/>
                <w:szCs w:val="16"/>
              </w:rPr>
              <w:t>Public Notification</w:t>
            </w:r>
          </w:p>
        </w:tc>
        <w:tc>
          <w:tcPr>
            <w:tcW w:w="551" w:type="pct"/>
            <w:tcBorders>
              <w:top w:val="nil"/>
              <w:left w:val="nil"/>
              <w:bottom w:val="single" w:sz="4" w:space="0" w:color="auto"/>
              <w:right w:val="single" w:sz="4" w:space="0" w:color="auto"/>
            </w:tcBorders>
            <w:shd w:val="clear" w:color="auto" w:fill="auto"/>
            <w:vAlign w:val="bottom"/>
            <w:hideMark/>
          </w:tcPr>
          <w:p w14:paraId="75EAE5C7" w14:textId="77777777" w:rsidR="00712A6A" w:rsidRPr="00712A6A" w:rsidRDefault="00712A6A" w:rsidP="00040B60">
            <w:pPr>
              <w:jc w:val="right"/>
              <w:rPr>
                <w:color w:val="000000"/>
                <w:sz w:val="16"/>
                <w:szCs w:val="16"/>
              </w:rPr>
            </w:pPr>
            <w:r w:rsidRPr="00712A6A">
              <w:rPr>
                <w:color w:val="000000"/>
                <w:sz w:val="16"/>
                <w:szCs w:val="16"/>
              </w:rPr>
              <w:t xml:space="preserve">            107,175 </w:t>
            </w:r>
          </w:p>
        </w:tc>
        <w:tc>
          <w:tcPr>
            <w:tcW w:w="551" w:type="pct"/>
            <w:tcBorders>
              <w:top w:val="nil"/>
              <w:left w:val="nil"/>
              <w:bottom w:val="single" w:sz="4" w:space="0" w:color="auto"/>
              <w:right w:val="single" w:sz="4" w:space="0" w:color="auto"/>
            </w:tcBorders>
            <w:shd w:val="clear" w:color="auto" w:fill="auto"/>
            <w:vAlign w:val="bottom"/>
            <w:hideMark/>
          </w:tcPr>
          <w:p w14:paraId="4F7DFABA" w14:textId="77777777" w:rsidR="00712A6A" w:rsidRPr="00712A6A" w:rsidRDefault="00712A6A" w:rsidP="00040B60">
            <w:pPr>
              <w:jc w:val="right"/>
              <w:rPr>
                <w:color w:val="000000"/>
                <w:sz w:val="16"/>
                <w:szCs w:val="16"/>
              </w:rPr>
            </w:pPr>
            <w:r w:rsidRPr="00712A6A">
              <w:rPr>
                <w:color w:val="000000"/>
                <w:sz w:val="16"/>
                <w:szCs w:val="16"/>
              </w:rPr>
              <w:t xml:space="preserve">            116,665 </w:t>
            </w:r>
          </w:p>
        </w:tc>
        <w:tc>
          <w:tcPr>
            <w:tcW w:w="551" w:type="pct"/>
            <w:tcBorders>
              <w:top w:val="nil"/>
              <w:left w:val="nil"/>
              <w:bottom w:val="single" w:sz="4" w:space="0" w:color="auto"/>
              <w:right w:val="single" w:sz="4" w:space="0" w:color="auto"/>
            </w:tcBorders>
            <w:shd w:val="clear" w:color="auto" w:fill="auto"/>
            <w:vAlign w:val="bottom"/>
            <w:hideMark/>
          </w:tcPr>
          <w:p w14:paraId="2F08A017" w14:textId="77777777" w:rsidR="00712A6A" w:rsidRPr="00712A6A" w:rsidRDefault="00712A6A" w:rsidP="00040B60">
            <w:pPr>
              <w:jc w:val="right"/>
              <w:rPr>
                <w:color w:val="000000"/>
                <w:sz w:val="16"/>
                <w:szCs w:val="16"/>
              </w:rPr>
            </w:pPr>
            <w:r w:rsidRPr="00712A6A">
              <w:rPr>
                <w:color w:val="000000"/>
                <w:sz w:val="16"/>
                <w:szCs w:val="16"/>
              </w:rPr>
              <w:t xml:space="preserve">                9,490 </w:t>
            </w:r>
          </w:p>
        </w:tc>
        <w:tc>
          <w:tcPr>
            <w:tcW w:w="2435" w:type="pct"/>
            <w:tcBorders>
              <w:top w:val="nil"/>
              <w:left w:val="nil"/>
              <w:bottom w:val="single" w:sz="4" w:space="0" w:color="auto"/>
              <w:right w:val="single" w:sz="4" w:space="0" w:color="auto"/>
            </w:tcBorders>
            <w:shd w:val="clear" w:color="auto" w:fill="auto"/>
            <w:vAlign w:val="bottom"/>
            <w:hideMark/>
          </w:tcPr>
          <w:p w14:paraId="78F2691F" w14:textId="77777777" w:rsidR="00712A6A" w:rsidRPr="00712A6A" w:rsidRDefault="00712A6A" w:rsidP="00040B60">
            <w:pPr>
              <w:rPr>
                <w:color w:val="000000"/>
                <w:sz w:val="16"/>
                <w:szCs w:val="16"/>
              </w:rPr>
            </w:pPr>
            <w:r w:rsidRPr="00712A6A">
              <w:rPr>
                <w:color w:val="000000"/>
                <w:sz w:val="16"/>
                <w:szCs w:val="16"/>
              </w:rPr>
              <w:t xml:space="preserve">The net change in the burden is attributed to the adjustments made in the modeling inputs to account for the decrease in the PWS inventory, as well as the increase in Tier 3 public notifications issued. The primacy agency burden for Tier 3 violations is based on the actual number of </w:t>
            </w:r>
            <w:r w:rsidRPr="00712A6A">
              <w:rPr>
                <w:iCs/>
                <w:color w:val="000000"/>
                <w:sz w:val="16"/>
                <w:szCs w:val="16"/>
              </w:rPr>
              <w:t>violations</w:t>
            </w:r>
            <w:r w:rsidRPr="00712A6A">
              <w:rPr>
                <w:i/>
                <w:iCs/>
                <w:color w:val="000000"/>
                <w:sz w:val="16"/>
                <w:szCs w:val="16"/>
              </w:rPr>
              <w:t>,</w:t>
            </w:r>
            <w:r w:rsidRPr="00712A6A">
              <w:rPr>
                <w:color w:val="000000"/>
                <w:sz w:val="16"/>
                <w:szCs w:val="16"/>
              </w:rPr>
              <w:t xml:space="preserve"> while the PWS burden for Tier 3 violations is based on the number of </w:t>
            </w:r>
            <w:r w:rsidRPr="00712A6A">
              <w:rPr>
                <w:iCs/>
                <w:color w:val="000000"/>
                <w:sz w:val="16"/>
                <w:szCs w:val="16"/>
              </w:rPr>
              <w:t>PWSs</w:t>
            </w:r>
            <w:r w:rsidRPr="00712A6A">
              <w:rPr>
                <w:color w:val="000000"/>
                <w:sz w:val="16"/>
                <w:szCs w:val="16"/>
              </w:rPr>
              <w:t xml:space="preserve"> with violations. The burden for the recently promulgated RTCR is now accounted for under the 2015 PWSS Program ICR. The new regulatory requirements established by the RTCR account for a reduction in burden of approximately 8,700 hours. The decrease in burden due to the RTCR helps offset the increase in burden due to the increase in number of Tier 3 public notification violations.</w:t>
            </w:r>
          </w:p>
        </w:tc>
      </w:tr>
      <w:tr w:rsidR="00712A6A" w:rsidRPr="00712A6A" w14:paraId="731A0C90" w14:textId="77777777" w:rsidTr="00712A6A">
        <w:trPr>
          <w:trHeight w:val="980"/>
        </w:trPr>
        <w:tc>
          <w:tcPr>
            <w:tcW w:w="912" w:type="pct"/>
            <w:tcBorders>
              <w:top w:val="nil"/>
              <w:left w:val="single" w:sz="4" w:space="0" w:color="auto"/>
              <w:bottom w:val="single" w:sz="4" w:space="0" w:color="auto"/>
              <w:right w:val="single" w:sz="4" w:space="0" w:color="auto"/>
            </w:tcBorders>
            <w:shd w:val="clear" w:color="auto" w:fill="auto"/>
            <w:vAlign w:val="bottom"/>
            <w:hideMark/>
          </w:tcPr>
          <w:p w14:paraId="501374B0" w14:textId="77777777" w:rsidR="00712A6A" w:rsidRPr="00712A6A" w:rsidRDefault="00712A6A" w:rsidP="00040B60">
            <w:pPr>
              <w:rPr>
                <w:b/>
                <w:bCs/>
                <w:color w:val="000000"/>
                <w:sz w:val="16"/>
                <w:szCs w:val="16"/>
              </w:rPr>
            </w:pPr>
            <w:r w:rsidRPr="00712A6A">
              <w:rPr>
                <w:b/>
                <w:bCs/>
                <w:color w:val="000000"/>
                <w:sz w:val="16"/>
                <w:szCs w:val="16"/>
              </w:rPr>
              <w:t>Operator Certification Program</w:t>
            </w:r>
          </w:p>
        </w:tc>
        <w:tc>
          <w:tcPr>
            <w:tcW w:w="551" w:type="pct"/>
            <w:tcBorders>
              <w:top w:val="nil"/>
              <w:left w:val="nil"/>
              <w:bottom w:val="single" w:sz="4" w:space="0" w:color="auto"/>
              <w:right w:val="single" w:sz="4" w:space="0" w:color="auto"/>
            </w:tcBorders>
            <w:shd w:val="clear" w:color="auto" w:fill="auto"/>
            <w:vAlign w:val="bottom"/>
            <w:hideMark/>
          </w:tcPr>
          <w:p w14:paraId="15707023" w14:textId="77777777" w:rsidR="00712A6A" w:rsidRPr="00712A6A" w:rsidRDefault="00712A6A" w:rsidP="00040B60">
            <w:pPr>
              <w:jc w:val="right"/>
              <w:rPr>
                <w:color w:val="000000"/>
                <w:sz w:val="16"/>
                <w:szCs w:val="16"/>
              </w:rPr>
            </w:pPr>
            <w:r w:rsidRPr="00712A6A">
              <w:rPr>
                <w:color w:val="000000"/>
                <w:sz w:val="16"/>
                <w:szCs w:val="16"/>
              </w:rPr>
              <w:t xml:space="preserve">                3,565 </w:t>
            </w:r>
          </w:p>
        </w:tc>
        <w:tc>
          <w:tcPr>
            <w:tcW w:w="551" w:type="pct"/>
            <w:tcBorders>
              <w:top w:val="nil"/>
              <w:left w:val="nil"/>
              <w:bottom w:val="single" w:sz="4" w:space="0" w:color="auto"/>
              <w:right w:val="single" w:sz="4" w:space="0" w:color="auto"/>
            </w:tcBorders>
            <w:shd w:val="clear" w:color="auto" w:fill="auto"/>
            <w:vAlign w:val="bottom"/>
            <w:hideMark/>
          </w:tcPr>
          <w:p w14:paraId="158AAD48" w14:textId="77777777" w:rsidR="00712A6A" w:rsidRPr="00712A6A" w:rsidRDefault="00712A6A" w:rsidP="00040B60">
            <w:pPr>
              <w:jc w:val="right"/>
              <w:rPr>
                <w:color w:val="000000"/>
                <w:sz w:val="16"/>
                <w:szCs w:val="16"/>
              </w:rPr>
            </w:pPr>
            <w:r w:rsidRPr="00712A6A">
              <w:rPr>
                <w:color w:val="000000"/>
                <w:sz w:val="16"/>
                <w:szCs w:val="16"/>
              </w:rPr>
              <w:t xml:space="preserve">                    832 </w:t>
            </w:r>
          </w:p>
        </w:tc>
        <w:tc>
          <w:tcPr>
            <w:tcW w:w="551" w:type="pct"/>
            <w:tcBorders>
              <w:top w:val="nil"/>
              <w:left w:val="nil"/>
              <w:bottom w:val="single" w:sz="4" w:space="0" w:color="auto"/>
              <w:right w:val="single" w:sz="4" w:space="0" w:color="auto"/>
            </w:tcBorders>
            <w:shd w:val="clear" w:color="auto" w:fill="auto"/>
            <w:vAlign w:val="bottom"/>
            <w:hideMark/>
          </w:tcPr>
          <w:p w14:paraId="04267056" w14:textId="77777777" w:rsidR="00712A6A" w:rsidRPr="00712A6A" w:rsidRDefault="00712A6A" w:rsidP="00040B60">
            <w:pPr>
              <w:jc w:val="right"/>
              <w:rPr>
                <w:color w:val="000000"/>
                <w:sz w:val="16"/>
                <w:szCs w:val="16"/>
              </w:rPr>
            </w:pPr>
            <w:r w:rsidRPr="00712A6A">
              <w:rPr>
                <w:color w:val="000000"/>
                <w:sz w:val="16"/>
                <w:szCs w:val="16"/>
              </w:rPr>
              <w:t xml:space="preserve">              (2,733)</w:t>
            </w:r>
          </w:p>
        </w:tc>
        <w:tc>
          <w:tcPr>
            <w:tcW w:w="2435" w:type="pct"/>
            <w:tcBorders>
              <w:top w:val="nil"/>
              <w:left w:val="nil"/>
              <w:bottom w:val="single" w:sz="4" w:space="0" w:color="auto"/>
              <w:right w:val="single" w:sz="4" w:space="0" w:color="auto"/>
            </w:tcBorders>
            <w:shd w:val="clear" w:color="auto" w:fill="auto"/>
            <w:vAlign w:val="bottom"/>
            <w:hideMark/>
          </w:tcPr>
          <w:p w14:paraId="51B04A2A" w14:textId="77777777" w:rsidR="00712A6A" w:rsidRPr="00712A6A" w:rsidRDefault="00712A6A" w:rsidP="00040B60">
            <w:pPr>
              <w:rPr>
                <w:color w:val="000000"/>
                <w:sz w:val="16"/>
                <w:szCs w:val="16"/>
              </w:rPr>
            </w:pPr>
            <w:r w:rsidRPr="00712A6A">
              <w:rPr>
                <w:color w:val="000000"/>
                <w:sz w:val="16"/>
                <w:szCs w:val="16"/>
              </w:rPr>
              <w:t xml:space="preserve">The net change in burden is attributed to the adjustments made in modeling inputs to account for updated PWS inventory, as well as to account for the burden of implementing the expense reimbursement grant program. The last expense reimbursement grant was closed December 2012. </w:t>
            </w:r>
          </w:p>
        </w:tc>
      </w:tr>
      <w:tr w:rsidR="00712A6A" w:rsidRPr="00712A6A" w14:paraId="4AAAAC55" w14:textId="77777777" w:rsidTr="00040B60">
        <w:trPr>
          <w:trHeight w:val="540"/>
        </w:trPr>
        <w:tc>
          <w:tcPr>
            <w:tcW w:w="912" w:type="pct"/>
            <w:tcBorders>
              <w:top w:val="nil"/>
              <w:left w:val="single" w:sz="4" w:space="0" w:color="auto"/>
              <w:bottom w:val="single" w:sz="4" w:space="0" w:color="auto"/>
              <w:right w:val="single" w:sz="4" w:space="0" w:color="auto"/>
            </w:tcBorders>
            <w:shd w:val="clear" w:color="auto" w:fill="auto"/>
            <w:vAlign w:val="bottom"/>
            <w:hideMark/>
          </w:tcPr>
          <w:p w14:paraId="4960F250" w14:textId="77777777" w:rsidR="00712A6A" w:rsidRPr="00712A6A" w:rsidRDefault="00712A6A" w:rsidP="00040B60">
            <w:pPr>
              <w:rPr>
                <w:b/>
                <w:bCs/>
                <w:color w:val="000000"/>
                <w:sz w:val="16"/>
                <w:szCs w:val="16"/>
              </w:rPr>
            </w:pPr>
            <w:r w:rsidRPr="00712A6A">
              <w:rPr>
                <w:b/>
                <w:bCs/>
                <w:color w:val="000000"/>
                <w:sz w:val="16"/>
                <w:szCs w:val="16"/>
              </w:rPr>
              <w:t>Tribal Operator Certification Program</w:t>
            </w:r>
          </w:p>
        </w:tc>
        <w:tc>
          <w:tcPr>
            <w:tcW w:w="551" w:type="pct"/>
            <w:tcBorders>
              <w:top w:val="nil"/>
              <w:left w:val="nil"/>
              <w:bottom w:val="single" w:sz="4" w:space="0" w:color="auto"/>
              <w:right w:val="single" w:sz="4" w:space="0" w:color="auto"/>
            </w:tcBorders>
            <w:shd w:val="clear" w:color="000000" w:fill="D9D9D9"/>
            <w:vAlign w:val="bottom"/>
            <w:hideMark/>
          </w:tcPr>
          <w:p w14:paraId="273CC699"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551" w:type="pct"/>
            <w:tcBorders>
              <w:top w:val="nil"/>
              <w:left w:val="nil"/>
              <w:bottom w:val="single" w:sz="4" w:space="0" w:color="auto"/>
              <w:right w:val="single" w:sz="4" w:space="0" w:color="auto"/>
            </w:tcBorders>
            <w:shd w:val="clear" w:color="000000" w:fill="D9D9D9"/>
            <w:vAlign w:val="bottom"/>
            <w:hideMark/>
          </w:tcPr>
          <w:p w14:paraId="619BA5C2"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551" w:type="pct"/>
            <w:tcBorders>
              <w:top w:val="nil"/>
              <w:left w:val="nil"/>
              <w:bottom w:val="single" w:sz="4" w:space="0" w:color="auto"/>
              <w:right w:val="single" w:sz="4" w:space="0" w:color="auto"/>
            </w:tcBorders>
            <w:shd w:val="clear" w:color="000000" w:fill="D9D9D9"/>
            <w:vAlign w:val="bottom"/>
            <w:hideMark/>
          </w:tcPr>
          <w:p w14:paraId="2B32FCF0"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2435" w:type="pct"/>
            <w:tcBorders>
              <w:top w:val="nil"/>
              <w:left w:val="nil"/>
              <w:bottom w:val="single" w:sz="4" w:space="0" w:color="auto"/>
              <w:right w:val="single" w:sz="4" w:space="0" w:color="auto"/>
            </w:tcBorders>
            <w:shd w:val="clear" w:color="auto" w:fill="auto"/>
            <w:vAlign w:val="bottom"/>
            <w:hideMark/>
          </w:tcPr>
          <w:p w14:paraId="5E1E4785" w14:textId="77777777" w:rsidR="00712A6A" w:rsidRPr="00712A6A" w:rsidRDefault="00712A6A" w:rsidP="00040B60">
            <w:pPr>
              <w:rPr>
                <w:color w:val="000000"/>
                <w:sz w:val="16"/>
                <w:szCs w:val="16"/>
              </w:rPr>
            </w:pPr>
            <w:r w:rsidRPr="00712A6A">
              <w:rPr>
                <w:color w:val="000000"/>
                <w:sz w:val="16"/>
                <w:szCs w:val="16"/>
              </w:rPr>
              <w:t>N/A</w:t>
            </w:r>
          </w:p>
        </w:tc>
      </w:tr>
      <w:tr w:rsidR="00712A6A" w:rsidRPr="00712A6A" w14:paraId="6D101B0C" w14:textId="77777777" w:rsidTr="00712A6A">
        <w:trPr>
          <w:trHeight w:val="863"/>
        </w:trPr>
        <w:tc>
          <w:tcPr>
            <w:tcW w:w="912" w:type="pct"/>
            <w:tcBorders>
              <w:top w:val="nil"/>
              <w:left w:val="single" w:sz="4" w:space="0" w:color="auto"/>
              <w:bottom w:val="single" w:sz="4" w:space="0" w:color="auto"/>
              <w:right w:val="single" w:sz="4" w:space="0" w:color="auto"/>
            </w:tcBorders>
            <w:shd w:val="clear" w:color="auto" w:fill="auto"/>
            <w:vAlign w:val="bottom"/>
            <w:hideMark/>
          </w:tcPr>
          <w:p w14:paraId="10A20BC1" w14:textId="77777777" w:rsidR="00712A6A" w:rsidRPr="00712A6A" w:rsidRDefault="00712A6A" w:rsidP="00040B60">
            <w:pPr>
              <w:rPr>
                <w:b/>
                <w:bCs/>
                <w:color w:val="000000"/>
                <w:sz w:val="16"/>
                <w:szCs w:val="16"/>
              </w:rPr>
            </w:pPr>
            <w:r w:rsidRPr="00712A6A">
              <w:rPr>
                <w:b/>
                <w:bCs/>
                <w:color w:val="000000"/>
                <w:sz w:val="16"/>
                <w:szCs w:val="16"/>
              </w:rPr>
              <w:t>Constructed Conveyances</w:t>
            </w:r>
          </w:p>
        </w:tc>
        <w:tc>
          <w:tcPr>
            <w:tcW w:w="551" w:type="pct"/>
            <w:tcBorders>
              <w:top w:val="nil"/>
              <w:left w:val="nil"/>
              <w:bottom w:val="single" w:sz="4" w:space="0" w:color="auto"/>
              <w:right w:val="single" w:sz="4" w:space="0" w:color="auto"/>
            </w:tcBorders>
            <w:shd w:val="clear" w:color="auto" w:fill="auto"/>
            <w:vAlign w:val="bottom"/>
            <w:hideMark/>
          </w:tcPr>
          <w:p w14:paraId="33A99A8B" w14:textId="77777777" w:rsidR="00712A6A" w:rsidRPr="00712A6A" w:rsidRDefault="00712A6A" w:rsidP="00040B60">
            <w:pPr>
              <w:jc w:val="right"/>
              <w:rPr>
                <w:color w:val="000000"/>
                <w:sz w:val="16"/>
                <w:szCs w:val="16"/>
              </w:rPr>
            </w:pPr>
            <w:r w:rsidRPr="00712A6A">
              <w:rPr>
                <w:color w:val="000000"/>
                <w:sz w:val="16"/>
                <w:szCs w:val="16"/>
              </w:rPr>
              <w:t xml:space="preserve">              44,175 </w:t>
            </w:r>
          </w:p>
        </w:tc>
        <w:tc>
          <w:tcPr>
            <w:tcW w:w="551" w:type="pct"/>
            <w:tcBorders>
              <w:top w:val="nil"/>
              <w:left w:val="nil"/>
              <w:bottom w:val="single" w:sz="4" w:space="0" w:color="auto"/>
              <w:right w:val="single" w:sz="4" w:space="0" w:color="auto"/>
            </w:tcBorders>
            <w:shd w:val="clear" w:color="auto" w:fill="auto"/>
            <w:vAlign w:val="bottom"/>
            <w:hideMark/>
          </w:tcPr>
          <w:p w14:paraId="0C9A9F84"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551" w:type="pct"/>
            <w:tcBorders>
              <w:top w:val="nil"/>
              <w:left w:val="nil"/>
              <w:bottom w:val="single" w:sz="4" w:space="0" w:color="auto"/>
              <w:right w:val="single" w:sz="4" w:space="0" w:color="auto"/>
            </w:tcBorders>
            <w:shd w:val="clear" w:color="auto" w:fill="auto"/>
            <w:vAlign w:val="bottom"/>
            <w:hideMark/>
          </w:tcPr>
          <w:p w14:paraId="22E63657" w14:textId="77777777" w:rsidR="00712A6A" w:rsidRPr="00712A6A" w:rsidRDefault="00712A6A" w:rsidP="00040B60">
            <w:pPr>
              <w:jc w:val="right"/>
              <w:rPr>
                <w:color w:val="000000"/>
                <w:sz w:val="16"/>
                <w:szCs w:val="16"/>
              </w:rPr>
            </w:pPr>
            <w:r w:rsidRPr="00712A6A">
              <w:rPr>
                <w:color w:val="000000"/>
                <w:sz w:val="16"/>
                <w:szCs w:val="16"/>
              </w:rPr>
              <w:t xml:space="preserve">            (44,175)</w:t>
            </w:r>
          </w:p>
        </w:tc>
        <w:tc>
          <w:tcPr>
            <w:tcW w:w="2435" w:type="pct"/>
            <w:tcBorders>
              <w:top w:val="nil"/>
              <w:left w:val="nil"/>
              <w:bottom w:val="single" w:sz="4" w:space="0" w:color="auto"/>
              <w:right w:val="single" w:sz="4" w:space="0" w:color="auto"/>
            </w:tcBorders>
            <w:shd w:val="clear" w:color="auto" w:fill="auto"/>
            <w:vAlign w:val="bottom"/>
            <w:hideMark/>
          </w:tcPr>
          <w:p w14:paraId="74BF6199" w14:textId="77777777" w:rsidR="00712A6A" w:rsidRPr="00712A6A" w:rsidRDefault="00712A6A" w:rsidP="00040B60">
            <w:pPr>
              <w:rPr>
                <w:color w:val="000000"/>
                <w:sz w:val="16"/>
                <w:szCs w:val="16"/>
              </w:rPr>
            </w:pPr>
            <w:r w:rsidRPr="00712A6A">
              <w:rPr>
                <w:color w:val="000000"/>
                <w:sz w:val="16"/>
                <w:szCs w:val="16"/>
              </w:rPr>
              <w:t>This ICR assumes that no new constructed conveyances will be permitted under this 3 year ICR period. The burden associated with the constructed conveyances is reporting and recordkeeping requirements.</w:t>
            </w:r>
          </w:p>
        </w:tc>
      </w:tr>
      <w:tr w:rsidR="00712A6A" w:rsidRPr="00712A6A" w14:paraId="339916B8" w14:textId="77777777" w:rsidTr="00040B60">
        <w:trPr>
          <w:trHeight w:val="288"/>
        </w:trPr>
        <w:tc>
          <w:tcPr>
            <w:tcW w:w="912" w:type="pct"/>
            <w:tcBorders>
              <w:top w:val="nil"/>
              <w:left w:val="single" w:sz="4" w:space="0" w:color="auto"/>
              <w:bottom w:val="single" w:sz="4" w:space="0" w:color="auto"/>
              <w:right w:val="single" w:sz="4" w:space="0" w:color="auto"/>
            </w:tcBorders>
            <w:shd w:val="clear" w:color="auto" w:fill="auto"/>
            <w:vAlign w:val="bottom"/>
            <w:hideMark/>
          </w:tcPr>
          <w:p w14:paraId="1DEA8DED" w14:textId="77777777" w:rsidR="00712A6A" w:rsidRPr="00712A6A" w:rsidRDefault="00712A6A" w:rsidP="00040B60">
            <w:pPr>
              <w:rPr>
                <w:b/>
                <w:bCs/>
                <w:color w:val="000000"/>
                <w:sz w:val="16"/>
                <w:szCs w:val="16"/>
              </w:rPr>
            </w:pPr>
            <w:r w:rsidRPr="00712A6A">
              <w:rPr>
                <w:b/>
                <w:bCs/>
                <w:color w:val="000000"/>
                <w:sz w:val="16"/>
                <w:szCs w:val="16"/>
              </w:rPr>
              <w:t>Proficiency Testing</w:t>
            </w:r>
          </w:p>
        </w:tc>
        <w:tc>
          <w:tcPr>
            <w:tcW w:w="551" w:type="pct"/>
            <w:tcBorders>
              <w:top w:val="nil"/>
              <w:left w:val="nil"/>
              <w:bottom w:val="single" w:sz="4" w:space="0" w:color="auto"/>
              <w:right w:val="single" w:sz="4" w:space="0" w:color="auto"/>
            </w:tcBorders>
            <w:shd w:val="clear" w:color="000000" w:fill="D9D9D9"/>
            <w:vAlign w:val="bottom"/>
            <w:hideMark/>
          </w:tcPr>
          <w:p w14:paraId="4A538C99"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551" w:type="pct"/>
            <w:tcBorders>
              <w:top w:val="nil"/>
              <w:left w:val="nil"/>
              <w:bottom w:val="single" w:sz="4" w:space="0" w:color="auto"/>
              <w:right w:val="single" w:sz="4" w:space="0" w:color="auto"/>
            </w:tcBorders>
            <w:shd w:val="clear" w:color="000000" w:fill="D9D9D9"/>
            <w:vAlign w:val="bottom"/>
            <w:hideMark/>
          </w:tcPr>
          <w:p w14:paraId="024598B6"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551" w:type="pct"/>
            <w:tcBorders>
              <w:top w:val="nil"/>
              <w:left w:val="nil"/>
              <w:bottom w:val="single" w:sz="4" w:space="0" w:color="auto"/>
              <w:right w:val="single" w:sz="4" w:space="0" w:color="auto"/>
            </w:tcBorders>
            <w:shd w:val="clear" w:color="000000" w:fill="D9D9D9"/>
            <w:vAlign w:val="bottom"/>
            <w:hideMark/>
          </w:tcPr>
          <w:p w14:paraId="43002A66" w14:textId="77777777" w:rsidR="00712A6A" w:rsidRPr="00712A6A" w:rsidRDefault="00712A6A" w:rsidP="00040B60">
            <w:pPr>
              <w:jc w:val="right"/>
              <w:rPr>
                <w:color w:val="000000"/>
                <w:sz w:val="16"/>
                <w:szCs w:val="16"/>
              </w:rPr>
            </w:pPr>
            <w:r w:rsidRPr="00712A6A">
              <w:rPr>
                <w:color w:val="000000"/>
                <w:sz w:val="16"/>
                <w:szCs w:val="16"/>
              </w:rPr>
              <w:t xml:space="preserve"> N/A </w:t>
            </w:r>
          </w:p>
        </w:tc>
        <w:tc>
          <w:tcPr>
            <w:tcW w:w="2435" w:type="pct"/>
            <w:tcBorders>
              <w:top w:val="nil"/>
              <w:left w:val="nil"/>
              <w:bottom w:val="single" w:sz="4" w:space="0" w:color="auto"/>
              <w:right w:val="single" w:sz="4" w:space="0" w:color="auto"/>
            </w:tcBorders>
            <w:shd w:val="clear" w:color="auto" w:fill="auto"/>
            <w:vAlign w:val="bottom"/>
            <w:hideMark/>
          </w:tcPr>
          <w:p w14:paraId="7867724E" w14:textId="77777777" w:rsidR="00712A6A" w:rsidRPr="00712A6A" w:rsidRDefault="00712A6A" w:rsidP="00040B60">
            <w:pPr>
              <w:rPr>
                <w:color w:val="000000"/>
                <w:sz w:val="16"/>
                <w:szCs w:val="16"/>
              </w:rPr>
            </w:pPr>
            <w:r w:rsidRPr="00712A6A">
              <w:rPr>
                <w:color w:val="000000"/>
                <w:sz w:val="16"/>
                <w:szCs w:val="16"/>
              </w:rPr>
              <w:t>N/A</w:t>
            </w:r>
          </w:p>
        </w:tc>
      </w:tr>
      <w:tr w:rsidR="00712A6A" w:rsidRPr="00712A6A" w14:paraId="57E677D8" w14:textId="77777777" w:rsidTr="00040B60">
        <w:trPr>
          <w:trHeight w:val="288"/>
        </w:trPr>
        <w:tc>
          <w:tcPr>
            <w:tcW w:w="912" w:type="pct"/>
            <w:tcBorders>
              <w:top w:val="nil"/>
              <w:left w:val="single" w:sz="4" w:space="0" w:color="auto"/>
              <w:bottom w:val="single" w:sz="4" w:space="0" w:color="auto"/>
              <w:right w:val="single" w:sz="4" w:space="0" w:color="auto"/>
            </w:tcBorders>
            <w:shd w:val="clear" w:color="auto" w:fill="auto"/>
            <w:vAlign w:val="center"/>
            <w:hideMark/>
          </w:tcPr>
          <w:p w14:paraId="13095867" w14:textId="77777777" w:rsidR="00712A6A" w:rsidRPr="00712A6A" w:rsidRDefault="00712A6A" w:rsidP="00040B60">
            <w:pPr>
              <w:rPr>
                <w:b/>
                <w:bCs/>
                <w:color w:val="000000"/>
                <w:sz w:val="16"/>
                <w:szCs w:val="16"/>
              </w:rPr>
            </w:pPr>
            <w:r w:rsidRPr="00712A6A">
              <w:rPr>
                <w:b/>
                <w:bCs/>
                <w:color w:val="000000"/>
                <w:sz w:val="16"/>
                <w:szCs w:val="16"/>
              </w:rPr>
              <w:t>TOTAL</w:t>
            </w:r>
          </w:p>
        </w:tc>
        <w:tc>
          <w:tcPr>
            <w:tcW w:w="551" w:type="pct"/>
            <w:tcBorders>
              <w:top w:val="nil"/>
              <w:left w:val="nil"/>
              <w:bottom w:val="single" w:sz="4" w:space="0" w:color="auto"/>
              <w:right w:val="single" w:sz="4" w:space="0" w:color="auto"/>
            </w:tcBorders>
            <w:shd w:val="clear" w:color="auto" w:fill="auto"/>
            <w:vAlign w:val="center"/>
            <w:hideMark/>
          </w:tcPr>
          <w:p w14:paraId="68912CCD" w14:textId="77777777" w:rsidR="00712A6A" w:rsidRPr="00712A6A" w:rsidRDefault="00712A6A" w:rsidP="00040B60">
            <w:pPr>
              <w:jc w:val="right"/>
              <w:rPr>
                <w:b/>
                <w:bCs/>
                <w:color w:val="000000"/>
                <w:sz w:val="16"/>
                <w:szCs w:val="16"/>
              </w:rPr>
            </w:pPr>
            <w:r w:rsidRPr="00712A6A">
              <w:rPr>
                <w:b/>
                <w:bCs/>
                <w:color w:val="000000"/>
                <w:sz w:val="16"/>
                <w:szCs w:val="16"/>
              </w:rPr>
              <w:t xml:space="preserve">1,653,088 </w:t>
            </w:r>
          </w:p>
        </w:tc>
        <w:tc>
          <w:tcPr>
            <w:tcW w:w="551" w:type="pct"/>
            <w:tcBorders>
              <w:top w:val="nil"/>
              <w:left w:val="nil"/>
              <w:bottom w:val="single" w:sz="4" w:space="0" w:color="auto"/>
              <w:right w:val="single" w:sz="4" w:space="0" w:color="auto"/>
            </w:tcBorders>
            <w:shd w:val="clear" w:color="auto" w:fill="auto"/>
            <w:vAlign w:val="center"/>
            <w:hideMark/>
          </w:tcPr>
          <w:p w14:paraId="247095F5" w14:textId="77777777" w:rsidR="00712A6A" w:rsidRPr="00712A6A" w:rsidRDefault="00712A6A" w:rsidP="00040B60">
            <w:pPr>
              <w:jc w:val="right"/>
              <w:rPr>
                <w:b/>
                <w:bCs/>
                <w:color w:val="000000"/>
                <w:sz w:val="16"/>
                <w:szCs w:val="16"/>
              </w:rPr>
            </w:pPr>
            <w:r w:rsidRPr="00712A6A">
              <w:rPr>
                <w:b/>
                <w:bCs/>
                <w:color w:val="000000"/>
                <w:sz w:val="16"/>
                <w:szCs w:val="16"/>
              </w:rPr>
              <w:t xml:space="preserve">1,536,459 </w:t>
            </w:r>
          </w:p>
        </w:tc>
        <w:tc>
          <w:tcPr>
            <w:tcW w:w="551" w:type="pct"/>
            <w:tcBorders>
              <w:top w:val="nil"/>
              <w:left w:val="nil"/>
              <w:bottom w:val="single" w:sz="4" w:space="0" w:color="auto"/>
              <w:right w:val="single" w:sz="4" w:space="0" w:color="auto"/>
            </w:tcBorders>
            <w:shd w:val="clear" w:color="auto" w:fill="auto"/>
            <w:vAlign w:val="center"/>
            <w:hideMark/>
          </w:tcPr>
          <w:p w14:paraId="0E35978C" w14:textId="77777777" w:rsidR="00712A6A" w:rsidRPr="00712A6A" w:rsidRDefault="00712A6A" w:rsidP="00040B60">
            <w:pPr>
              <w:jc w:val="right"/>
              <w:rPr>
                <w:b/>
                <w:bCs/>
                <w:color w:val="000000"/>
                <w:sz w:val="16"/>
                <w:szCs w:val="16"/>
              </w:rPr>
            </w:pPr>
            <w:r w:rsidRPr="00712A6A">
              <w:rPr>
                <w:b/>
                <w:bCs/>
                <w:color w:val="000000"/>
                <w:sz w:val="16"/>
                <w:szCs w:val="16"/>
              </w:rPr>
              <w:t>(116,629)</w:t>
            </w:r>
          </w:p>
        </w:tc>
        <w:tc>
          <w:tcPr>
            <w:tcW w:w="2435" w:type="pct"/>
            <w:tcBorders>
              <w:top w:val="nil"/>
              <w:left w:val="nil"/>
              <w:bottom w:val="single" w:sz="4" w:space="0" w:color="auto"/>
              <w:right w:val="single" w:sz="4" w:space="0" w:color="auto"/>
            </w:tcBorders>
            <w:shd w:val="clear" w:color="auto" w:fill="auto"/>
            <w:vAlign w:val="center"/>
            <w:hideMark/>
          </w:tcPr>
          <w:p w14:paraId="39038A89" w14:textId="77777777" w:rsidR="00712A6A" w:rsidRPr="00712A6A" w:rsidRDefault="00712A6A" w:rsidP="00040B60">
            <w:pPr>
              <w:rPr>
                <w:b/>
                <w:bCs/>
                <w:color w:val="000000"/>
                <w:sz w:val="16"/>
                <w:szCs w:val="16"/>
              </w:rPr>
            </w:pPr>
            <w:r w:rsidRPr="00712A6A">
              <w:rPr>
                <w:b/>
                <w:bCs/>
                <w:color w:val="000000"/>
                <w:sz w:val="16"/>
                <w:szCs w:val="16"/>
              </w:rPr>
              <w:t>Adjusted Primacy Agency Burden</w:t>
            </w:r>
          </w:p>
        </w:tc>
      </w:tr>
      <w:tr w:rsidR="00712A6A" w:rsidRPr="00712A6A" w14:paraId="25311D87" w14:textId="77777777" w:rsidTr="00040B60">
        <w:trPr>
          <w:trHeight w:val="288"/>
        </w:trPr>
        <w:tc>
          <w:tcPr>
            <w:tcW w:w="5000" w:type="pct"/>
            <w:gridSpan w:val="5"/>
            <w:tcBorders>
              <w:top w:val="single" w:sz="4" w:space="0" w:color="auto"/>
              <w:left w:val="nil"/>
              <w:bottom w:val="nil"/>
            </w:tcBorders>
            <w:shd w:val="clear" w:color="auto" w:fill="auto"/>
            <w:vAlign w:val="center"/>
            <w:hideMark/>
          </w:tcPr>
          <w:p w14:paraId="3F907DA6" w14:textId="77777777" w:rsidR="00712A6A" w:rsidRPr="00712A6A" w:rsidRDefault="00712A6A" w:rsidP="00040B60">
            <w:pPr>
              <w:rPr>
                <w:color w:val="000000"/>
                <w:sz w:val="16"/>
                <w:szCs w:val="16"/>
              </w:rPr>
            </w:pPr>
            <w:r w:rsidRPr="00712A6A">
              <w:rPr>
                <w:color w:val="000000"/>
                <w:sz w:val="16"/>
                <w:szCs w:val="16"/>
              </w:rPr>
              <w:t>Note: Detail may not add exactly to totals due to rounding.</w:t>
            </w:r>
          </w:p>
        </w:tc>
      </w:tr>
    </w:tbl>
    <w:p w14:paraId="007D2D06" w14:textId="1A34A2AE" w:rsidR="00587AEE" w:rsidRPr="00713D06" w:rsidRDefault="00587AEE" w:rsidP="006B0680">
      <w:pPr>
        <w:tabs>
          <w:tab w:val="left" w:pos="720"/>
          <w:tab w:val="center" w:pos="4680"/>
        </w:tabs>
      </w:pPr>
    </w:p>
    <w:p w14:paraId="007D2D07" w14:textId="77777777" w:rsidR="000B5829" w:rsidRPr="00713D06" w:rsidRDefault="000B5829" w:rsidP="006B0680">
      <w:pPr>
        <w:jc w:val="center"/>
      </w:pPr>
    </w:p>
    <w:p w14:paraId="007D2D08" w14:textId="77777777" w:rsidR="000B5829" w:rsidRPr="00713D06" w:rsidRDefault="000B5829" w:rsidP="006B0680"/>
    <w:p w14:paraId="3AE671F0" w14:textId="77777777" w:rsidR="00712A6A" w:rsidRDefault="00712A6A" w:rsidP="006B0680">
      <w:pPr>
        <w:pStyle w:val="ExhibitTitle"/>
        <w:keepNext/>
      </w:pPr>
      <w:bookmarkStart w:id="106" w:name="_Toc205360668"/>
      <w:r>
        <w:br w:type="page"/>
      </w:r>
    </w:p>
    <w:p w14:paraId="007D2D09" w14:textId="3CCA608A" w:rsidR="00D82DE3" w:rsidRPr="00713D06" w:rsidRDefault="000B5829" w:rsidP="006B0680">
      <w:pPr>
        <w:pStyle w:val="ExhibitTitle"/>
        <w:keepNext/>
      </w:pPr>
      <w:r w:rsidRPr="00713D06">
        <w:lastRenderedPageBreak/>
        <w:t>Exhibit 14</w:t>
      </w:r>
    </w:p>
    <w:p w14:paraId="007D2D0A" w14:textId="0A53E65C" w:rsidR="00232759" w:rsidRPr="00713D06" w:rsidRDefault="000B5829" w:rsidP="006B0680">
      <w:pPr>
        <w:pStyle w:val="ExhibitTitle"/>
        <w:keepNext/>
      </w:pPr>
      <w:r w:rsidRPr="00713D06">
        <w:t xml:space="preserve">Adjustments to Laboratory Burden </w:t>
      </w:r>
    </w:p>
    <w:p w14:paraId="007D2D0B" w14:textId="5856B4FC" w:rsidR="000B5829" w:rsidRPr="00713D06" w:rsidRDefault="000B5829" w:rsidP="006B0680">
      <w:pPr>
        <w:pStyle w:val="ExhibitTitle"/>
        <w:keepNext/>
      </w:pPr>
      <w:r w:rsidRPr="00713D06">
        <w:t>from Previous ICR Estimates</w:t>
      </w:r>
      <w:bookmarkEnd w:id="106"/>
    </w:p>
    <w:p w14:paraId="007D2D0C" w14:textId="1EFD39C2" w:rsidR="000B5829" w:rsidRPr="00713D06" w:rsidRDefault="000B5829" w:rsidP="006B0680">
      <w:pPr>
        <w:keepNext/>
        <w:keepLines/>
      </w:pPr>
    </w:p>
    <w:tbl>
      <w:tblPr>
        <w:tblW w:w="5000" w:type="pct"/>
        <w:tblLook w:val="04A0" w:firstRow="1" w:lastRow="0" w:firstColumn="1" w:lastColumn="0" w:noHBand="0" w:noVBand="1"/>
      </w:tblPr>
      <w:tblGrid>
        <w:gridCol w:w="1905"/>
        <w:gridCol w:w="1296"/>
        <w:gridCol w:w="1296"/>
        <w:gridCol w:w="1296"/>
        <w:gridCol w:w="3557"/>
      </w:tblGrid>
      <w:tr w:rsidR="00712A6A" w:rsidRPr="003C064E" w14:paraId="16AA17CC" w14:textId="77777777" w:rsidTr="00040B60">
        <w:trPr>
          <w:trHeight w:val="900"/>
        </w:trPr>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4CFA0" w14:textId="77777777" w:rsidR="00712A6A" w:rsidRPr="00712A6A" w:rsidRDefault="00712A6A" w:rsidP="00040B60">
            <w:pPr>
              <w:jc w:val="center"/>
              <w:rPr>
                <w:b/>
                <w:bCs/>
                <w:color w:val="000000"/>
                <w:sz w:val="16"/>
                <w:szCs w:val="16"/>
              </w:rPr>
            </w:pPr>
            <w:r w:rsidRPr="00712A6A">
              <w:rPr>
                <w:b/>
                <w:bCs/>
                <w:color w:val="000000"/>
                <w:sz w:val="16"/>
                <w:szCs w:val="16"/>
              </w:rPr>
              <w:t>Activity</w:t>
            </w:r>
          </w:p>
        </w:tc>
        <w:tc>
          <w:tcPr>
            <w:tcW w:w="693" w:type="pct"/>
            <w:tcBorders>
              <w:top w:val="single" w:sz="4" w:space="0" w:color="auto"/>
              <w:left w:val="nil"/>
              <w:bottom w:val="single" w:sz="4" w:space="0" w:color="auto"/>
              <w:right w:val="single" w:sz="4" w:space="0" w:color="auto"/>
            </w:tcBorders>
            <w:shd w:val="clear" w:color="auto" w:fill="auto"/>
            <w:vAlign w:val="center"/>
            <w:hideMark/>
          </w:tcPr>
          <w:p w14:paraId="634E254F" w14:textId="77777777" w:rsidR="00712A6A" w:rsidRPr="00712A6A" w:rsidRDefault="00712A6A" w:rsidP="00040B60">
            <w:pPr>
              <w:jc w:val="center"/>
              <w:rPr>
                <w:b/>
                <w:bCs/>
                <w:color w:val="000000"/>
                <w:sz w:val="16"/>
                <w:szCs w:val="16"/>
              </w:rPr>
            </w:pPr>
            <w:r w:rsidRPr="00712A6A">
              <w:rPr>
                <w:b/>
                <w:bCs/>
                <w:color w:val="000000"/>
                <w:sz w:val="16"/>
                <w:szCs w:val="16"/>
              </w:rPr>
              <w:t>Previous Annual Burden Estimate (Hours)</w:t>
            </w:r>
          </w:p>
        </w:tc>
        <w:tc>
          <w:tcPr>
            <w:tcW w:w="693" w:type="pct"/>
            <w:tcBorders>
              <w:top w:val="single" w:sz="4" w:space="0" w:color="auto"/>
              <w:left w:val="nil"/>
              <w:bottom w:val="single" w:sz="4" w:space="0" w:color="auto"/>
              <w:right w:val="single" w:sz="4" w:space="0" w:color="auto"/>
            </w:tcBorders>
            <w:shd w:val="clear" w:color="auto" w:fill="auto"/>
            <w:vAlign w:val="center"/>
            <w:hideMark/>
          </w:tcPr>
          <w:p w14:paraId="47FA2F06" w14:textId="77777777" w:rsidR="00712A6A" w:rsidRPr="00712A6A" w:rsidRDefault="00712A6A" w:rsidP="00040B60">
            <w:pPr>
              <w:jc w:val="center"/>
              <w:rPr>
                <w:b/>
                <w:bCs/>
                <w:sz w:val="16"/>
                <w:szCs w:val="16"/>
              </w:rPr>
            </w:pPr>
            <w:r w:rsidRPr="00712A6A">
              <w:rPr>
                <w:b/>
                <w:bCs/>
                <w:sz w:val="16"/>
                <w:szCs w:val="16"/>
              </w:rPr>
              <w:t>2015 Annual Burden Estimate (Hours)</w:t>
            </w:r>
          </w:p>
        </w:tc>
        <w:tc>
          <w:tcPr>
            <w:tcW w:w="693" w:type="pct"/>
            <w:tcBorders>
              <w:top w:val="single" w:sz="4" w:space="0" w:color="auto"/>
              <w:left w:val="nil"/>
              <w:bottom w:val="single" w:sz="4" w:space="0" w:color="auto"/>
              <w:right w:val="single" w:sz="4" w:space="0" w:color="auto"/>
            </w:tcBorders>
            <w:shd w:val="clear" w:color="auto" w:fill="auto"/>
            <w:vAlign w:val="center"/>
            <w:hideMark/>
          </w:tcPr>
          <w:p w14:paraId="63EAE586" w14:textId="77777777" w:rsidR="00712A6A" w:rsidRPr="00712A6A" w:rsidRDefault="00712A6A" w:rsidP="00040B60">
            <w:pPr>
              <w:jc w:val="center"/>
              <w:rPr>
                <w:b/>
                <w:bCs/>
                <w:color w:val="000000"/>
                <w:sz w:val="16"/>
                <w:szCs w:val="16"/>
              </w:rPr>
            </w:pPr>
            <w:r w:rsidRPr="00712A6A">
              <w:rPr>
                <w:b/>
                <w:bCs/>
                <w:color w:val="000000"/>
                <w:sz w:val="16"/>
                <w:szCs w:val="16"/>
              </w:rPr>
              <w:t>Annual Change in Burden (Hours)</w:t>
            </w:r>
          </w:p>
        </w:tc>
        <w:tc>
          <w:tcPr>
            <w:tcW w:w="1902" w:type="pct"/>
            <w:tcBorders>
              <w:top w:val="single" w:sz="4" w:space="0" w:color="auto"/>
              <w:left w:val="nil"/>
              <w:bottom w:val="single" w:sz="4" w:space="0" w:color="auto"/>
              <w:right w:val="single" w:sz="4" w:space="0" w:color="auto"/>
            </w:tcBorders>
            <w:shd w:val="clear" w:color="auto" w:fill="auto"/>
            <w:vAlign w:val="center"/>
            <w:hideMark/>
          </w:tcPr>
          <w:p w14:paraId="4574388B" w14:textId="77777777" w:rsidR="00712A6A" w:rsidRPr="00712A6A" w:rsidRDefault="00712A6A" w:rsidP="00040B60">
            <w:pPr>
              <w:jc w:val="center"/>
              <w:rPr>
                <w:b/>
                <w:bCs/>
                <w:color w:val="000000"/>
                <w:sz w:val="16"/>
                <w:szCs w:val="16"/>
              </w:rPr>
            </w:pPr>
            <w:r w:rsidRPr="00712A6A">
              <w:rPr>
                <w:b/>
                <w:bCs/>
                <w:color w:val="000000"/>
                <w:sz w:val="16"/>
                <w:szCs w:val="16"/>
              </w:rPr>
              <w:t>Reason for Change in Burden</w:t>
            </w:r>
          </w:p>
        </w:tc>
      </w:tr>
      <w:tr w:rsidR="00712A6A" w:rsidRPr="003C064E" w14:paraId="4E6AD486" w14:textId="77777777" w:rsidTr="00040B60">
        <w:trPr>
          <w:trHeight w:val="528"/>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165FA4C9" w14:textId="77777777" w:rsidR="00712A6A" w:rsidRPr="00712A6A" w:rsidRDefault="00712A6A" w:rsidP="00040B60">
            <w:pPr>
              <w:rPr>
                <w:b/>
                <w:bCs/>
                <w:color w:val="000000"/>
                <w:sz w:val="16"/>
                <w:szCs w:val="16"/>
              </w:rPr>
            </w:pPr>
            <w:r w:rsidRPr="00712A6A">
              <w:rPr>
                <w:b/>
                <w:bCs/>
                <w:color w:val="000000"/>
                <w:sz w:val="16"/>
                <w:szCs w:val="16"/>
              </w:rPr>
              <w:t>Consumer Confidence Reports</w:t>
            </w:r>
          </w:p>
        </w:tc>
        <w:tc>
          <w:tcPr>
            <w:tcW w:w="693" w:type="pct"/>
            <w:tcBorders>
              <w:top w:val="nil"/>
              <w:left w:val="nil"/>
              <w:bottom w:val="single" w:sz="4" w:space="0" w:color="auto"/>
              <w:right w:val="single" w:sz="4" w:space="0" w:color="auto"/>
            </w:tcBorders>
            <w:shd w:val="clear" w:color="000000" w:fill="D9D9D9"/>
            <w:vAlign w:val="center"/>
            <w:hideMark/>
          </w:tcPr>
          <w:p w14:paraId="6E4164EB" w14:textId="77777777" w:rsidR="00712A6A" w:rsidRPr="00712A6A" w:rsidRDefault="00712A6A" w:rsidP="00040B60">
            <w:pPr>
              <w:jc w:val="right"/>
              <w:rPr>
                <w:color w:val="000000"/>
                <w:sz w:val="16"/>
                <w:szCs w:val="16"/>
              </w:rPr>
            </w:pPr>
            <w:r w:rsidRPr="00712A6A">
              <w:rPr>
                <w:color w:val="000000"/>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5DC98A86" w14:textId="77777777" w:rsidR="00712A6A" w:rsidRPr="00712A6A" w:rsidRDefault="00712A6A" w:rsidP="00040B60">
            <w:pPr>
              <w:jc w:val="right"/>
              <w:rPr>
                <w:b/>
                <w:bCs/>
                <w:sz w:val="16"/>
                <w:szCs w:val="16"/>
              </w:rPr>
            </w:pPr>
            <w:r w:rsidRPr="00712A6A">
              <w:rPr>
                <w:b/>
                <w:bCs/>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17D419F6" w14:textId="77777777" w:rsidR="00712A6A" w:rsidRPr="00712A6A" w:rsidRDefault="00712A6A" w:rsidP="00040B60">
            <w:pPr>
              <w:jc w:val="right"/>
              <w:rPr>
                <w:b/>
                <w:bCs/>
                <w:color w:val="000000"/>
                <w:sz w:val="16"/>
                <w:szCs w:val="16"/>
              </w:rPr>
            </w:pPr>
            <w:r w:rsidRPr="00712A6A">
              <w:rPr>
                <w:b/>
                <w:bCs/>
                <w:color w:val="000000"/>
                <w:sz w:val="16"/>
                <w:szCs w:val="16"/>
              </w:rPr>
              <w:t xml:space="preserve">  - </w:t>
            </w:r>
          </w:p>
        </w:tc>
        <w:tc>
          <w:tcPr>
            <w:tcW w:w="1902" w:type="pct"/>
            <w:tcBorders>
              <w:top w:val="nil"/>
              <w:left w:val="nil"/>
              <w:bottom w:val="single" w:sz="4" w:space="0" w:color="auto"/>
              <w:right w:val="single" w:sz="4" w:space="0" w:color="auto"/>
            </w:tcBorders>
            <w:shd w:val="clear" w:color="auto" w:fill="auto"/>
            <w:vAlign w:val="center"/>
            <w:hideMark/>
          </w:tcPr>
          <w:p w14:paraId="3EF4BFB2" w14:textId="77777777" w:rsidR="00712A6A" w:rsidRPr="00712A6A" w:rsidRDefault="00712A6A" w:rsidP="00040B60">
            <w:pPr>
              <w:rPr>
                <w:color w:val="000000"/>
                <w:sz w:val="16"/>
                <w:szCs w:val="16"/>
              </w:rPr>
            </w:pPr>
            <w:r w:rsidRPr="00712A6A">
              <w:rPr>
                <w:color w:val="000000"/>
                <w:sz w:val="16"/>
                <w:szCs w:val="16"/>
              </w:rPr>
              <w:t>N/A</w:t>
            </w:r>
          </w:p>
        </w:tc>
      </w:tr>
      <w:tr w:rsidR="00712A6A" w:rsidRPr="003C064E" w14:paraId="20E234B1" w14:textId="77777777" w:rsidTr="00040B60">
        <w:trPr>
          <w:trHeight w:val="528"/>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7367EFBE" w14:textId="77777777" w:rsidR="00712A6A" w:rsidRPr="00712A6A" w:rsidRDefault="00712A6A" w:rsidP="00040B60">
            <w:pPr>
              <w:rPr>
                <w:b/>
                <w:bCs/>
                <w:color w:val="000000"/>
                <w:sz w:val="16"/>
                <w:szCs w:val="16"/>
              </w:rPr>
            </w:pPr>
            <w:r w:rsidRPr="00712A6A">
              <w:rPr>
                <w:b/>
                <w:bCs/>
                <w:color w:val="000000"/>
                <w:sz w:val="16"/>
                <w:szCs w:val="16"/>
              </w:rPr>
              <w:t>Variance and Exemptions</w:t>
            </w:r>
          </w:p>
        </w:tc>
        <w:tc>
          <w:tcPr>
            <w:tcW w:w="693" w:type="pct"/>
            <w:tcBorders>
              <w:top w:val="nil"/>
              <w:left w:val="nil"/>
              <w:bottom w:val="single" w:sz="4" w:space="0" w:color="auto"/>
              <w:right w:val="single" w:sz="4" w:space="0" w:color="auto"/>
            </w:tcBorders>
            <w:shd w:val="clear" w:color="000000" w:fill="D9D9D9"/>
            <w:vAlign w:val="center"/>
            <w:hideMark/>
          </w:tcPr>
          <w:p w14:paraId="75654EC5" w14:textId="77777777" w:rsidR="00712A6A" w:rsidRPr="00712A6A" w:rsidRDefault="00712A6A" w:rsidP="00040B60">
            <w:pPr>
              <w:jc w:val="right"/>
              <w:rPr>
                <w:color w:val="000000"/>
                <w:sz w:val="16"/>
                <w:szCs w:val="16"/>
              </w:rPr>
            </w:pPr>
            <w:r w:rsidRPr="00712A6A">
              <w:rPr>
                <w:color w:val="000000"/>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4A8BDA6B" w14:textId="77777777" w:rsidR="00712A6A" w:rsidRPr="00712A6A" w:rsidRDefault="00712A6A" w:rsidP="00040B60">
            <w:pPr>
              <w:jc w:val="right"/>
              <w:rPr>
                <w:b/>
                <w:bCs/>
                <w:sz w:val="16"/>
                <w:szCs w:val="16"/>
              </w:rPr>
            </w:pPr>
            <w:r w:rsidRPr="00712A6A">
              <w:rPr>
                <w:b/>
                <w:bCs/>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724728A3" w14:textId="77777777" w:rsidR="00712A6A" w:rsidRPr="00712A6A" w:rsidRDefault="00712A6A" w:rsidP="00040B60">
            <w:pPr>
              <w:jc w:val="right"/>
              <w:rPr>
                <w:b/>
                <w:bCs/>
                <w:color w:val="000000"/>
                <w:sz w:val="16"/>
                <w:szCs w:val="16"/>
              </w:rPr>
            </w:pPr>
            <w:r w:rsidRPr="00712A6A">
              <w:rPr>
                <w:b/>
                <w:bCs/>
                <w:color w:val="000000"/>
                <w:sz w:val="16"/>
                <w:szCs w:val="16"/>
              </w:rPr>
              <w:t xml:space="preserve">                  - </w:t>
            </w:r>
          </w:p>
        </w:tc>
        <w:tc>
          <w:tcPr>
            <w:tcW w:w="1902" w:type="pct"/>
            <w:tcBorders>
              <w:top w:val="nil"/>
              <w:left w:val="nil"/>
              <w:bottom w:val="single" w:sz="4" w:space="0" w:color="auto"/>
              <w:right w:val="single" w:sz="4" w:space="0" w:color="auto"/>
            </w:tcBorders>
            <w:shd w:val="clear" w:color="auto" w:fill="auto"/>
            <w:vAlign w:val="center"/>
            <w:hideMark/>
          </w:tcPr>
          <w:p w14:paraId="2EEEF964" w14:textId="77777777" w:rsidR="00712A6A" w:rsidRPr="00712A6A" w:rsidRDefault="00712A6A" w:rsidP="00040B60">
            <w:pPr>
              <w:rPr>
                <w:color w:val="000000"/>
                <w:sz w:val="16"/>
                <w:szCs w:val="16"/>
              </w:rPr>
            </w:pPr>
            <w:r w:rsidRPr="00712A6A">
              <w:rPr>
                <w:color w:val="000000"/>
                <w:sz w:val="16"/>
                <w:szCs w:val="16"/>
              </w:rPr>
              <w:t>N/A</w:t>
            </w:r>
          </w:p>
        </w:tc>
      </w:tr>
      <w:tr w:rsidR="00712A6A" w:rsidRPr="003C064E" w14:paraId="5405211B" w14:textId="77777777" w:rsidTr="00040B60">
        <w:trPr>
          <w:trHeight w:val="288"/>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210C2918" w14:textId="77777777" w:rsidR="00712A6A" w:rsidRPr="00712A6A" w:rsidRDefault="00712A6A" w:rsidP="00040B60">
            <w:pPr>
              <w:rPr>
                <w:b/>
                <w:bCs/>
                <w:color w:val="000000"/>
                <w:sz w:val="16"/>
                <w:szCs w:val="16"/>
              </w:rPr>
            </w:pPr>
            <w:r w:rsidRPr="00712A6A">
              <w:rPr>
                <w:b/>
                <w:bCs/>
                <w:color w:val="000000"/>
                <w:sz w:val="16"/>
                <w:szCs w:val="16"/>
              </w:rPr>
              <w:t>Capacity Development</w:t>
            </w:r>
          </w:p>
        </w:tc>
        <w:tc>
          <w:tcPr>
            <w:tcW w:w="693" w:type="pct"/>
            <w:tcBorders>
              <w:top w:val="nil"/>
              <w:left w:val="nil"/>
              <w:bottom w:val="single" w:sz="4" w:space="0" w:color="auto"/>
              <w:right w:val="single" w:sz="4" w:space="0" w:color="auto"/>
            </w:tcBorders>
            <w:shd w:val="clear" w:color="000000" w:fill="D9D9D9"/>
            <w:vAlign w:val="center"/>
            <w:hideMark/>
          </w:tcPr>
          <w:p w14:paraId="6A91396F" w14:textId="77777777" w:rsidR="00712A6A" w:rsidRPr="00712A6A" w:rsidRDefault="00712A6A" w:rsidP="00040B60">
            <w:pPr>
              <w:jc w:val="right"/>
              <w:rPr>
                <w:color w:val="000000"/>
                <w:sz w:val="16"/>
                <w:szCs w:val="16"/>
              </w:rPr>
            </w:pPr>
            <w:r w:rsidRPr="00712A6A">
              <w:rPr>
                <w:color w:val="000000"/>
                <w:sz w:val="16"/>
                <w:szCs w:val="16"/>
              </w:rPr>
              <w:t xml:space="preserve">- </w:t>
            </w:r>
          </w:p>
        </w:tc>
        <w:tc>
          <w:tcPr>
            <w:tcW w:w="693" w:type="pct"/>
            <w:tcBorders>
              <w:top w:val="nil"/>
              <w:left w:val="nil"/>
              <w:bottom w:val="single" w:sz="4" w:space="0" w:color="auto"/>
              <w:right w:val="single" w:sz="4" w:space="0" w:color="auto"/>
            </w:tcBorders>
            <w:shd w:val="clear" w:color="000000" w:fill="D9D9D9"/>
            <w:vAlign w:val="center"/>
            <w:hideMark/>
          </w:tcPr>
          <w:p w14:paraId="60554E9C" w14:textId="77777777" w:rsidR="00712A6A" w:rsidRPr="00712A6A" w:rsidRDefault="00712A6A" w:rsidP="00040B60">
            <w:pPr>
              <w:jc w:val="right"/>
              <w:rPr>
                <w:b/>
                <w:bCs/>
                <w:sz w:val="16"/>
                <w:szCs w:val="16"/>
              </w:rPr>
            </w:pPr>
            <w:r w:rsidRPr="00712A6A">
              <w:rPr>
                <w:b/>
                <w:bCs/>
                <w:sz w:val="16"/>
                <w:szCs w:val="16"/>
              </w:rPr>
              <w:t xml:space="preserve">- </w:t>
            </w:r>
          </w:p>
        </w:tc>
        <w:tc>
          <w:tcPr>
            <w:tcW w:w="693" w:type="pct"/>
            <w:tcBorders>
              <w:top w:val="nil"/>
              <w:left w:val="nil"/>
              <w:bottom w:val="single" w:sz="4" w:space="0" w:color="auto"/>
              <w:right w:val="single" w:sz="4" w:space="0" w:color="auto"/>
            </w:tcBorders>
            <w:shd w:val="clear" w:color="000000" w:fill="D9D9D9"/>
            <w:vAlign w:val="center"/>
            <w:hideMark/>
          </w:tcPr>
          <w:p w14:paraId="43B5971B" w14:textId="77777777" w:rsidR="00712A6A" w:rsidRPr="00712A6A" w:rsidRDefault="00712A6A" w:rsidP="00040B60">
            <w:pPr>
              <w:jc w:val="right"/>
              <w:rPr>
                <w:b/>
                <w:bCs/>
                <w:color w:val="000000"/>
                <w:sz w:val="16"/>
                <w:szCs w:val="16"/>
              </w:rPr>
            </w:pPr>
            <w:r w:rsidRPr="00712A6A">
              <w:rPr>
                <w:b/>
                <w:bCs/>
                <w:color w:val="000000"/>
                <w:sz w:val="16"/>
                <w:szCs w:val="16"/>
              </w:rPr>
              <w:t xml:space="preserve">- </w:t>
            </w:r>
          </w:p>
        </w:tc>
        <w:tc>
          <w:tcPr>
            <w:tcW w:w="1902" w:type="pct"/>
            <w:tcBorders>
              <w:top w:val="nil"/>
              <w:left w:val="nil"/>
              <w:bottom w:val="single" w:sz="4" w:space="0" w:color="auto"/>
              <w:right w:val="single" w:sz="4" w:space="0" w:color="auto"/>
            </w:tcBorders>
            <w:shd w:val="clear" w:color="auto" w:fill="auto"/>
            <w:vAlign w:val="center"/>
            <w:hideMark/>
          </w:tcPr>
          <w:p w14:paraId="2872B7E2" w14:textId="77777777" w:rsidR="00712A6A" w:rsidRPr="00712A6A" w:rsidRDefault="00712A6A" w:rsidP="00040B60">
            <w:pPr>
              <w:rPr>
                <w:color w:val="000000"/>
                <w:sz w:val="16"/>
                <w:szCs w:val="16"/>
              </w:rPr>
            </w:pPr>
            <w:r w:rsidRPr="00712A6A">
              <w:rPr>
                <w:color w:val="000000"/>
                <w:sz w:val="16"/>
                <w:szCs w:val="16"/>
              </w:rPr>
              <w:t>N/A</w:t>
            </w:r>
          </w:p>
        </w:tc>
      </w:tr>
      <w:tr w:rsidR="00712A6A" w:rsidRPr="003C064E" w14:paraId="2FA32D05" w14:textId="77777777" w:rsidTr="00040B60">
        <w:trPr>
          <w:trHeight w:val="288"/>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63D3F800" w14:textId="77777777" w:rsidR="00712A6A" w:rsidRPr="00712A6A" w:rsidRDefault="00712A6A" w:rsidP="00040B60">
            <w:pPr>
              <w:rPr>
                <w:b/>
                <w:bCs/>
                <w:color w:val="000000"/>
                <w:sz w:val="16"/>
                <w:szCs w:val="16"/>
              </w:rPr>
            </w:pPr>
            <w:r w:rsidRPr="00712A6A">
              <w:rPr>
                <w:b/>
                <w:bCs/>
                <w:color w:val="000000"/>
                <w:sz w:val="16"/>
                <w:szCs w:val="16"/>
              </w:rPr>
              <w:t>General State Primacy</w:t>
            </w:r>
          </w:p>
        </w:tc>
        <w:tc>
          <w:tcPr>
            <w:tcW w:w="693" w:type="pct"/>
            <w:tcBorders>
              <w:top w:val="nil"/>
              <w:left w:val="nil"/>
              <w:bottom w:val="single" w:sz="4" w:space="0" w:color="auto"/>
              <w:right w:val="single" w:sz="4" w:space="0" w:color="auto"/>
            </w:tcBorders>
            <w:shd w:val="clear" w:color="000000" w:fill="D9D9D9"/>
            <w:vAlign w:val="center"/>
            <w:hideMark/>
          </w:tcPr>
          <w:p w14:paraId="55DE071E" w14:textId="77777777" w:rsidR="00712A6A" w:rsidRPr="00712A6A" w:rsidRDefault="00712A6A" w:rsidP="00040B60">
            <w:pPr>
              <w:jc w:val="right"/>
              <w:rPr>
                <w:color w:val="000000"/>
                <w:sz w:val="16"/>
                <w:szCs w:val="16"/>
              </w:rPr>
            </w:pPr>
            <w:r w:rsidRPr="00712A6A">
              <w:rPr>
                <w:color w:val="000000"/>
                <w:sz w:val="16"/>
                <w:szCs w:val="16"/>
              </w:rPr>
              <w:t xml:space="preserve">                   -</w:t>
            </w:r>
          </w:p>
        </w:tc>
        <w:tc>
          <w:tcPr>
            <w:tcW w:w="693" w:type="pct"/>
            <w:tcBorders>
              <w:top w:val="nil"/>
              <w:left w:val="nil"/>
              <w:bottom w:val="single" w:sz="4" w:space="0" w:color="auto"/>
              <w:right w:val="single" w:sz="4" w:space="0" w:color="auto"/>
            </w:tcBorders>
            <w:shd w:val="clear" w:color="000000" w:fill="D9D9D9"/>
            <w:vAlign w:val="center"/>
            <w:hideMark/>
          </w:tcPr>
          <w:p w14:paraId="41C3F20D" w14:textId="77777777" w:rsidR="00712A6A" w:rsidRPr="00712A6A" w:rsidRDefault="00712A6A" w:rsidP="00040B60">
            <w:pPr>
              <w:jc w:val="right"/>
              <w:rPr>
                <w:b/>
                <w:bCs/>
                <w:sz w:val="16"/>
                <w:szCs w:val="16"/>
              </w:rPr>
            </w:pPr>
            <w:r w:rsidRPr="00712A6A">
              <w:rPr>
                <w:b/>
                <w:bCs/>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1529A2A2" w14:textId="77777777" w:rsidR="00712A6A" w:rsidRPr="00712A6A" w:rsidRDefault="00712A6A" w:rsidP="00040B60">
            <w:pPr>
              <w:jc w:val="right"/>
              <w:rPr>
                <w:b/>
                <w:bCs/>
                <w:color w:val="000000"/>
                <w:sz w:val="16"/>
                <w:szCs w:val="16"/>
              </w:rPr>
            </w:pPr>
            <w:r w:rsidRPr="00712A6A">
              <w:rPr>
                <w:b/>
                <w:bCs/>
                <w:color w:val="000000"/>
                <w:sz w:val="16"/>
                <w:szCs w:val="16"/>
              </w:rPr>
              <w:t xml:space="preserve">                   - </w:t>
            </w:r>
          </w:p>
        </w:tc>
        <w:tc>
          <w:tcPr>
            <w:tcW w:w="1902" w:type="pct"/>
            <w:tcBorders>
              <w:top w:val="nil"/>
              <w:left w:val="nil"/>
              <w:bottom w:val="single" w:sz="4" w:space="0" w:color="auto"/>
              <w:right w:val="single" w:sz="4" w:space="0" w:color="auto"/>
            </w:tcBorders>
            <w:shd w:val="clear" w:color="auto" w:fill="auto"/>
            <w:vAlign w:val="center"/>
            <w:hideMark/>
          </w:tcPr>
          <w:p w14:paraId="7950E662" w14:textId="77777777" w:rsidR="00712A6A" w:rsidRPr="00712A6A" w:rsidRDefault="00712A6A" w:rsidP="00040B60">
            <w:pPr>
              <w:rPr>
                <w:color w:val="000000"/>
                <w:sz w:val="16"/>
                <w:szCs w:val="16"/>
              </w:rPr>
            </w:pPr>
            <w:r w:rsidRPr="00712A6A">
              <w:rPr>
                <w:color w:val="000000"/>
                <w:sz w:val="16"/>
                <w:szCs w:val="16"/>
              </w:rPr>
              <w:t>N/A</w:t>
            </w:r>
          </w:p>
        </w:tc>
      </w:tr>
      <w:tr w:rsidR="00712A6A" w:rsidRPr="003C064E" w14:paraId="4F3F91AC" w14:textId="77777777" w:rsidTr="00040B60">
        <w:trPr>
          <w:trHeight w:val="288"/>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2202F68E" w14:textId="77777777" w:rsidR="00712A6A" w:rsidRPr="00712A6A" w:rsidRDefault="00712A6A" w:rsidP="00040B60">
            <w:pPr>
              <w:rPr>
                <w:b/>
                <w:bCs/>
                <w:color w:val="000000"/>
                <w:sz w:val="16"/>
                <w:szCs w:val="16"/>
              </w:rPr>
            </w:pPr>
            <w:r w:rsidRPr="00712A6A">
              <w:rPr>
                <w:b/>
                <w:bCs/>
                <w:color w:val="000000"/>
                <w:sz w:val="16"/>
                <w:szCs w:val="16"/>
              </w:rPr>
              <w:t>Public Notification</w:t>
            </w:r>
          </w:p>
        </w:tc>
        <w:tc>
          <w:tcPr>
            <w:tcW w:w="693" w:type="pct"/>
            <w:tcBorders>
              <w:top w:val="nil"/>
              <w:left w:val="nil"/>
              <w:bottom w:val="single" w:sz="4" w:space="0" w:color="auto"/>
              <w:right w:val="single" w:sz="4" w:space="0" w:color="auto"/>
            </w:tcBorders>
            <w:shd w:val="clear" w:color="000000" w:fill="D9D9D9"/>
            <w:vAlign w:val="center"/>
            <w:hideMark/>
          </w:tcPr>
          <w:p w14:paraId="66B961FA" w14:textId="77777777" w:rsidR="00712A6A" w:rsidRPr="00712A6A" w:rsidRDefault="00712A6A" w:rsidP="00040B60">
            <w:pPr>
              <w:jc w:val="right"/>
              <w:rPr>
                <w:color w:val="000000"/>
                <w:sz w:val="16"/>
                <w:szCs w:val="16"/>
              </w:rPr>
            </w:pPr>
            <w:r w:rsidRPr="00712A6A">
              <w:rPr>
                <w:color w:val="000000"/>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70F09D18" w14:textId="77777777" w:rsidR="00712A6A" w:rsidRPr="00712A6A" w:rsidRDefault="00712A6A" w:rsidP="00040B60">
            <w:pPr>
              <w:jc w:val="right"/>
              <w:rPr>
                <w:b/>
                <w:bCs/>
                <w:sz w:val="16"/>
                <w:szCs w:val="16"/>
              </w:rPr>
            </w:pPr>
            <w:r w:rsidRPr="00712A6A">
              <w:rPr>
                <w:b/>
                <w:bCs/>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59C7836D" w14:textId="77777777" w:rsidR="00712A6A" w:rsidRPr="00712A6A" w:rsidRDefault="00712A6A" w:rsidP="00040B60">
            <w:pPr>
              <w:jc w:val="right"/>
              <w:rPr>
                <w:b/>
                <w:bCs/>
                <w:color w:val="000000"/>
                <w:sz w:val="16"/>
                <w:szCs w:val="16"/>
              </w:rPr>
            </w:pPr>
            <w:r w:rsidRPr="00712A6A">
              <w:rPr>
                <w:b/>
                <w:bCs/>
                <w:color w:val="000000"/>
                <w:sz w:val="16"/>
                <w:szCs w:val="16"/>
              </w:rPr>
              <w:t xml:space="preserve">                   - </w:t>
            </w:r>
          </w:p>
        </w:tc>
        <w:tc>
          <w:tcPr>
            <w:tcW w:w="1902" w:type="pct"/>
            <w:tcBorders>
              <w:top w:val="nil"/>
              <w:left w:val="nil"/>
              <w:bottom w:val="single" w:sz="4" w:space="0" w:color="auto"/>
              <w:right w:val="single" w:sz="4" w:space="0" w:color="auto"/>
            </w:tcBorders>
            <w:shd w:val="clear" w:color="auto" w:fill="auto"/>
            <w:vAlign w:val="center"/>
            <w:hideMark/>
          </w:tcPr>
          <w:p w14:paraId="5609C10A" w14:textId="77777777" w:rsidR="00712A6A" w:rsidRPr="00712A6A" w:rsidRDefault="00712A6A" w:rsidP="00040B60">
            <w:pPr>
              <w:rPr>
                <w:color w:val="000000"/>
                <w:sz w:val="16"/>
                <w:szCs w:val="16"/>
              </w:rPr>
            </w:pPr>
            <w:r w:rsidRPr="00712A6A">
              <w:rPr>
                <w:color w:val="000000"/>
                <w:sz w:val="16"/>
                <w:szCs w:val="16"/>
              </w:rPr>
              <w:t>N/A</w:t>
            </w:r>
          </w:p>
        </w:tc>
      </w:tr>
      <w:tr w:rsidR="00712A6A" w:rsidRPr="003C064E" w14:paraId="789721DE" w14:textId="77777777" w:rsidTr="00040B60">
        <w:trPr>
          <w:trHeight w:val="528"/>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54C442AF" w14:textId="77777777" w:rsidR="00712A6A" w:rsidRPr="00712A6A" w:rsidRDefault="00712A6A" w:rsidP="00040B60">
            <w:pPr>
              <w:rPr>
                <w:b/>
                <w:bCs/>
                <w:color w:val="000000"/>
                <w:sz w:val="16"/>
                <w:szCs w:val="16"/>
              </w:rPr>
            </w:pPr>
            <w:r w:rsidRPr="00712A6A">
              <w:rPr>
                <w:b/>
                <w:bCs/>
                <w:color w:val="000000"/>
                <w:sz w:val="16"/>
                <w:szCs w:val="16"/>
              </w:rPr>
              <w:t>Operator Certification Program</w:t>
            </w:r>
          </w:p>
        </w:tc>
        <w:tc>
          <w:tcPr>
            <w:tcW w:w="693" w:type="pct"/>
            <w:tcBorders>
              <w:top w:val="nil"/>
              <w:left w:val="nil"/>
              <w:bottom w:val="single" w:sz="4" w:space="0" w:color="auto"/>
              <w:right w:val="single" w:sz="4" w:space="0" w:color="auto"/>
            </w:tcBorders>
            <w:shd w:val="clear" w:color="000000" w:fill="D9D9D9"/>
            <w:vAlign w:val="center"/>
            <w:hideMark/>
          </w:tcPr>
          <w:p w14:paraId="083F0D31" w14:textId="77777777" w:rsidR="00712A6A" w:rsidRPr="00712A6A" w:rsidRDefault="00712A6A" w:rsidP="00040B60">
            <w:pPr>
              <w:jc w:val="right"/>
              <w:rPr>
                <w:color w:val="000000"/>
                <w:sz w:val="16"/>
                <w:szCs w:val="16"/>
              </w:rPr>
            </w:pPr>
            <w:r w:rsidRPr="00712A6A">
              <w:rPr>
                <w:color w:val="000000"/>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75E9CD91" w14:textId="77777777" w:rsidR="00712A6A" w:rsidRPr="00712A6A" w:rsidRDefault="00712A6A" w:rsidP="00040B60">
            <w:pPr>
              <w:jc w:val="right"/>
              <w:rPr>
                <w:b/>
                <w:bCs/>
                <w:sz w:val="16"/>
                <w:szCs w:val="16"/>
              </w:rPr>
            </w:pPr>
            <w:r w:rsidRPr="00712A6A">
              <w:rPr>
                <w:b/>
                <w:bCs/>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2580196E" w14:textId="77777777" w:rsidR="00712A6A" w:rsidRPr="00712A6A" w:rsidRDefault="00712A6A" w:rsidP="00040B60">
            <w:pPr>
              <w:jc w:val="right"/>
              <w:rPr>
                <w:b/>
                <w:bCs/>
                <w:color w:val="000000"/>
                <w:sz w:val="16"/>
                <w:szCs w:val="16"/>
              </w:rPr>
            </w:pPr>
            <w:r w:rsidRPr="00712A6A">
              <w:rPr>
                <w:b/>
                <w:bCs/>
                <w:color w:val="000000"/>
                <w:sz w:val="16"/>
                <w:szCs w:val="16"/>
              </w:rPr>
              <w:t xml:space="preserve">                   - </w:t>
            </w:r>
          </w:p>
        </w:tc>
        <w:tc>
          <w:tcPr>
            <w:tcW w:w="1902" w:type="pct"/>
            <w:tcBorders>
              <w:top w:val="nil"/>
              <w:left w:val="nil"/>
              <w:bottom w:val="single" w:sz="4" w:space="0" w:color="auto"/>
              <w:right w:val="single" w:sz="4" w:space="0" w:color="auto"/>
            </w:tcBorders>
            <w:shd w:val="clear" w:color="auto" w:fill="auto"/>
            <w:vAlign w:val="center"/>
            <w:hideMark/>
          </w:tcPr>
          <w:p w14:paraId="3E5C5E36" w14:textId="77777777" w:rsidR="00712A6A" w:rsidRPr="00712A6A" w:rsidRDefault="00712A6A" w:rsidP="00040B60">
            <w:pPr>
              <w:rPr>
                <w:color w:val="000000"/>
                <w:sz w:val="16"/>
                <w:szCs w:val="16"/>
              </w:rPr>
            </w:pPr>
            <w:r w:rsidRPr="00712A6A">
              <w:rPr>
                <w:color w:val="000000"/>
                <w:sz w:val="16"/>
                <w:szCs w:val="16"/>
              </w:rPr>
              <w:t>N/A</w:t>
            </w:r>
          </w:p>
        </w:tc>
      </w:tr>
      <w:tr w:rsidR="00712A6A" w:rsidRPr="003C064E" w14:paraId="7C518F82" w14:textId="77777777" w:rsidTr="00040B60">
        <w:trPr>
          <w:trHeight w:val="528"/>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58FB4333" w14:textId="77777777" w:rsidR="00712A6A" w:rsidRPr="00712A6A" w:rsidRDefault="00712A6A" w:rsidP="00040B60">
            <w:pPr>
              <w:rPr>
                <w:b/>
                <w:bCs/>
                <w:color w:val="000000"/>
                <w:sz w:val="16"/>
                <w:szCs w:val="16"/>
              </w:rPr>
            </w:pPr>
            <w:r w:rsidRPr="00712A6A">
              <w:rPr>
                <w:b/>
                <w:bCs/>
                <w:color w:val="000000"/>
                <w:sz w:val="16"/>
                <w:szCs w:val="16"/>
              </w:rPr>
              <w:t>Tribal Operator Certification Program</w:t>
            </w:r>
          </w:p>
        </w:tc>
        <w:tc>
          <w:tcPr>
            <w:tcW w:w="693" w:type="pct"/>
            <w:tcBorders>
              <w:top w:val="nil"/>
              <w:left w:val="nil"/>
              <w:bottom w:val="single" w:sz="4" w:space="0" w:color="auto"/>
              <w:right w:val="single" w:sz="4" w:space="0" w:color="auto"/>
            </w:tcBorders>
            <w:shd w:val="clear" w:color="000000" w:fill="D9D9D9"/>
            <w:vAlign w:val="center"/>
            <w:hideMark/>
          </w:tcPr>
          <w:p w14:paraId="3A4DD79D" w14:textId="77777777" w:rsidR="00712A6A" w:rsidRPr="00712A6A" w:rsidRDefault="00712A6A" w:rsidP="00040B60">
            <w:pPr>
              <w:jc w:val="right"/>
              <w:rPr>
                <w:color w:val="000000"/>
                <w:sz w:val="16"/>
                <w:szCs w:val="16"/>
              </w:rPr>
            </w:pPr>
            <w:r w:rsidRPr="00712A6A">
              <w:rPr>
                <w:color w:val="000000"/>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575584F0" w14:textId="77777777" w:rsidR="00712A6A" w:rsidRPr="00712A6A" w:rsidRDefault="00712A6A" w:rsidP="00040B60">
            <w:pPr>
              <w:jc w:val="right"/>
              <w:rPr>
                <w:b/>
                <w:bCs/>
                <w:sz w:val="16"/>
                <w:szCs w:val="16"/>
              </w:rPr>
            </w:pPr>
            <w:r w:rsidRPr="00712A6A">
              <w:rPr>
                <w:b/>
                <w:bCs/>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06D9E267" w14:textId="77777777" w:rsidR="00712A6A" w:rsidRPr="00712A6A" w:rsidRDefault="00712A6A" w:rsidP="00040B60">
            <w:pPr>
              <w:jc w:val="right"/>
              <w:rPr>
                <w:b/>
                <w:bCs/>
                <w:color w:val="000000"/>
                <w:sz w:val="16"/>
                <w:szCs w:val="16"/>
              </w:rPr>
            </w:pPr>
            <w:r w:rsidRPr="00712A6A">
              <w:rPr>
                <w:b/>
                <w:bCs/>
                <w:color w:val="000000"/>
                <w:sz w:val="16"/>
                <w:szCs w:val="16"/>
              </w:rPr>
              <w:t xml:space="preserve">                   - </w:t>
            </w:r>
          </w:p>
        </w:tc>
        <w:tc>
          <w:tcPr>
            <w:tcW w:w="1902" w:type="pct"/>
            <w:tcBorders>
              <w:top w:val="nil"/>
              <w:left w:val="nil"/>
              <w:bottom w:val="single" w:sz="4" w:space="0" w:color="auto"/>
              <w:right w:val="single" w:sz="4" w:space="0" w:color="auto"/>
            </w:tcBorders>
            <w:shd w:val="clear" w:color="auto" w:fill="auto"/>
            <w:vAlign w:val="center"/>
            <w:hideMark/>
          </w:tcPr>
          <w:p w14:paraId="6FCF3C84" w14:textId="77777777" w:rsidR="00712A6A" w:rsidRPr="00712A6A" w:rsidRDefault="00712A6A" w:rsidP="00040B60">
            <w:pPr>
              <w:rPr>
                <w:color w:val="000000"/>
                <w:sz w:val="16"/>
                <w:szCs w:val="16"/>
              </w:rPr>
            </w:pPr>
            <w:r w:rsidRPr="00712A6A">
              <w:rPr>
                <w:color w:val="000000"/>
                <w:sz w:val="16"/>
                <w:szCs w:val="16"/>
              </w:rPr>
              <w:t>N/A</w:t>
            </w:r>
          </w:p>
        </w:tc>
      </w:tr>
      <w:tr w:rsidR="00712A6A" w:rsidRPr="003C064E" w14:paraId="70F390D9" w14:textId="77777777" w:rsidTr="00040B60">
        <w:trPr>
          <w:trHeight w:val="528"/>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5FFB5C4B" w14:textId="77777777" w:rsidR="00712A6A" w:rsidRPr="00712A6A" w:rsidRDefault="00712A6A" w:rsidP="00040B60">
            <w:pPr>
              <w:rPr>
                <w:b/>
                <w:bCs/>
                <w:color w:val="000000"/>
                <w:sz w:val="16"/>
                <w:szCs w:val="16"/>
              </w:rPr>
            </w:pPr>
            <w:r w:rsidRPr="00712A6A">
              <w:rPr>
                <w:b/>
                <w:bCs/>
                <w:color w:val="000000"/>
                <w:sz w:val="16"/>
                <w:szCs w:val="16"/>
              </w:rPr>
              <w:t>Constructed Conveyances</w:t>
            </w:r>
          </w:p>
        </w:tc>
        <w:tc>
          <w:tcPr>
            <w:tcW w:w="693" w:type="pct"/>
            <w:tcBorders>
              <w:top w:val="nil"/>
              <w:left w:val="nil"/>
              <w:bottom w:val="single" w:sz="4" w:space="0" w:color="auto"/>
              <w:right w:val="single" w:sz="4" w:space="0" w:color="auto"/>
            </w:tcBorders>
            <w:shd w:val="clear" w:color="000000" w:fill="D9D9D9"/>
            <w:vAlign w:val="center"/>
            <w:hideMark/>
          </w:tcPr>
          <w:p w14:paraId="4910A301" w14:textId="77777777" w:rsidR="00712A6A" w:rsidRPr="00712A6A" w:rsidRDefault="00712A6A" w:rsidP="00040B60">
            <w:pPr>
              <w:jc w:val="right"/>
              <w:rPr>
                <w:color w:val="000000"/>
                <w:sz w:val="16"/>
                <w:szCs w:val="16"/>
              </w:rPr>
            </w:pPr>
            <w:r w:rsidRPr="00712A6A">
              <w:rPr>
                <w:color w:val="000000"/>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1E4A3D93" w14:textId="77777777" w:rsidR="00712A6A" w:rsidRPr="00712A6A" w:rsidRDefault="00712A6A" w:rsidP="00040B60">
            <w:pPr>
              <w:jc w:val="right"/>
              <w:rPr>
                <w:b/>
                <w:bCs/>
                <w:sz w:val="16"/>
                <w:szCs w:val="16"/>
              </w:rPr>
            </w:pPr>
            <w:r w:rsidRPr="00712A6A">
              <w:rPr>
                <w:b/>
                <w:bCs/>
                <w:sz w:val="16"/>
                <w:szCs w:val="16"/>
              </w:rPr>
              <w:t xml:space="preserve">                   - </w:t>
            </w:r>
          </w:p>
        </w:tc>
        <w:tc>
          <w:tcPr>
            <w:tcW w:w="693" w:type="pct"/>
            <w:tcBorders>
              <w:top w:val="nil"/>
              <w:left w:val="nil"/>
              <w:bottom w:val="single" w:sz="4" w:space="0" w:color="auto"/>
              <w:right w:val="single" w:sz="4" w:space="0" w:color="auto"/>
            </w:tcBorders>
            <w:shd w:val="clear" w:color="000000" w:fill="D9D9D9"/>
            <w:vAlign w:val="center"/>
            <w:hideMark/>
          </w:tcPr>
          <w:p w14:paraId="2128EC92" w14:textId="77777777" w:rsidR="00712A6A" w:rsidRPr="00712A6A" w:rsidRDefault="00712A6A" w:rsidP="00040B60">
            <w:pPr>
              <w:jc w:val="right"/>
              <w:rPr>
                <w:b/>
                <w:bCs/>
                <w:color w:val="000000"/>
                <w:sz w:val="16"/>
                <w:szCs w:val="16"/>
              </w:rPr>
            </w:pPr>
            <w:r w:rsidRPr="00712A6A">
              <w:rPr>
                <w:b/>
                <w:bCs/>
                <w:color w:val="000000"/>
                <w:sz w:val="16"/>
                <w:szCs w:val="16"/>
              </w:rPr>
              <w:t xml:space="preserve">                    - </w:t>
            </w:r>
          </w:p>
        </w:tc>
        <w:tc>
          <w:tcPr>
            <w:tcW w:w="1902" w:type="pct"/>
            <w:tcBorders>
              <w:top w:val="nil"/>
              <w:left w:val="nil"/>
              <w:bottom w:val="single" w:sz="4" w:space="0" w:color="auto"/>
              <w:right w:val="single" w:sz="4" w:space="0" w:color="auto"/>
            </w:tcBorders>
            <w:shd w:val="clear" w:color="auto" w:fill="auto"/>
            <w:vAlign w:val="center"/>
            <w:hideMark/>
          </w:tcPr>
          <w:p w14:paraId="3A087169" w14:textId="77777777" w:rsidR="00712A6A" w:rsidRPr="00712A6A" w:rsidRDefault="00712A6A" w:rsidP="00040B60">
            <w:pPr>
              <w:rPr>
                <w:color w:val="000000"/>
                <w:sz w:val="16"/>
                <w:szCs w:val="16"/>
              </w:rPr>
            </w:pPr>
            <w:r w:rsidRPr="00712A6A">
              <w:rPr>
                <w:color w:val="000000"/>
                <w:sz w:val="16"/>
                <w:szCs w:val="16"/>
              </w:rPr>
              <w:t>N/A</w:t>
            </w:r>
          </w:p>
        </w:tc>
      </w:tr>
      <w:tr w:rsidR="00712A6A" w:rsidRPr="003C064E" w14:paraId="4B590D7A" w14:textId="77777777" w:rsidTr="00040B60">
        <w:trPr>
          <w:trHeight w:val="792"/>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4B08CE84" w14:textId="77777777" w:rsidR="00712A6A" w:rsidRPr="00712A6A" w:rsidRDefault="00712A6A" w:rsidP="00040B60">
            <w:pPr>
              <w:rPr>
                <w:b/>
                <w:bCs/>
                <w:color w:val="000000"/>
                <w:sz w:val="16"/>
                <w:szCs w:val="16"/>
              </w:rPr>
            </w:pPr>
            <w:r w:rsidRPr="00712A6A">
              <w:rPr>
                <w:b/>
                <w:bCs/>
                <w:color w:val="000000"/>
                <w:sz w:val="16"/>
                <w:szCs w:val="16"/>
              </w:rPr>
              <w:t>Proficiency Testing</w:t>
            </w:r>
          </w:p>
        </w:tc>
        <w:tc>
          <w:tcPr>
            <w:tcW w:w="693" w:type="pct"/>
            <w:tcBorders>
              <w:top w:val="nil"/>
              <w:left w:val="nil"/>
              <w:bottom w:val="single" w:sz="4" w:space="0" w:color="auto"/>
              <w:right w:val="single" w:sz="4" w:space="0" w:color="auto"/>
            </w:tcBorders>
            <w:shd w:val="clear" w:color="auto" w:fill="auto"/>
            <w:vAlign w:val="center"/>
            <w:hideMark/>
          </w:tcPr>
          <w:p w14:paraId="2BE77732" w14:textId="77777777" w:rsidR="00712A6A" w:rsidRPr="00712A6A" w:rsidRDefault="00712A6A" w:rsidP="00040B60">
            <w:pPr>
              <w:jc w:val="right"/>
              <w:rPr>
                <w:color w:val="000000"/>
                <w:sz w:val="16"/>
                <w:szCs w:val="16"/>
              </w:rPr>
            </w:pPr>
            <w:r w:rsidRPr="00712A6A">
              <w:rPr>
                <w:color w:val="000000"/>
                <w:sz w:val="16"/>
                <w:szCs w:val="16"/>
              </w:rPr>
              <w:t xml:space="preserve">         42,892 </w:t>
            </w:r>
          </w:p>
        </w:tc>
        <w:tc>
          <w:tcPr>
            <w:tcW w:w="693" w:type="pct"/>
            <w:tcBorders>
              <w:top w:val="nil"/>
              <w:left w:val="nil"/>
              <w:bottom w:val="single" w:sz="4" w:space="0" w:color="auto"/>
              <w:right w:val="single" w:sz="4" w:space="0" w:color="auto"/>
            </w:tcBorders>
            <w:shd w:val="clear" w:color="auto" w:fill="auto"/>
            <w:vAlign w:val="center"/>
            <w:hideMark/>
          </w:tcPr>
          <w:p w14:paraId="69D47973" w14:textId="77777777" w:rsidR="00712A6A" w:rsidRPr="00712A6A" w:rsidRDefault="00712A6A" w:rsidP="00040B60">
            <w:pPr>
              <w:jc w:val="right"/>
              <w:rPr>
                <w:sz w:val="16"/>
                <w:szCs w:val="16"/>
              </w:rPr>
            </w:pPr>
            <w:r w:rsidRPr="00712A6A">
              <w:rPr>
                <w:sz w:val="16"/>
                <w:szCs w:val="16"/>
              </w:rPr>
              <w:t xml:space="preserve">          42,892 </w:t>
            </w:r>
          </w:p>
        </w:tc>
        <w:tc>
          <w:tcPr>
            <w:tcW w:w="693" w:type="pct"/>
            <w:tcBorders>
              <w:top w:val="nil"/>
              <w:left w:val="nil"/>
              <w:bottom w:val="single" w:sz="4" w:space="0" w:color="auto"/>
              <w:right w:val="single" w:sz="4" w:space="0" w:color="auto"/>
            </w:tcBorders>
            <w:shd w:val="clear" w:color="auto" w:fill="auto"/>
            <w:vAlign w:val="center"/>
            <w:hideMark/>
          </w:tcPr>
          <w:p w14:paraId="17442B23" w14:textId="77777777" w:rsidR="00712A6A" w:rsidRPr="00712A6A" w:rsidRDefault="00712A6A" w:rsidP="00040B60">
            <w:pPr>
              <w:jc w:val="right"/>
              <w:rPr>
                <w:color w:val="000000"/>
                <w:sz w:val="16"/>
                <w:szCs w:val="16"/>
              </w:rPr>
            </w:pPr>
            <w:r w:rsidRPr="00712A6A">
              <w:rPr>
                <w:color w:val="000000"/>
                <w:sz w:val="16"/>
                <w:szCs w:val="16"/>
              </w:rPr>
              <w:t xml:space="preserve">                   - </w:t>
            </w:r>
          </w:p>
        </w:tc>
        <w:tc>
          <w:tcPr>
            <w:tcW w:w="1902" w:type="pct"/>
            <w:tcBorders>
              <w:top w:val="nil"/>
              <w:left w:val="nil"/>
              <w:bottom w:val="single" w:sz="4" w:space="0" w:color="auto"/>
              <w:right w:val="single" w:sz="4" w:space="0" w:color="auto"/>
            </w:tcBorders>
            <w:shd w:val="clear" w:color="auto" w:fill="auto"/>
            <w:vAlign w:val="center"/>
            <w:hideMark/>
          </w:tcPr>
          <w:p w14:paraId="2D37A8F2" w14:textId="77777777" w:rsidR="00712A6A" w:rsidRPr="00712A6A" w:rsidRDefault="00712A6A" w:rsidP="00040B60">
            <w:pPr>
              <w:rPr>
                <w:color w:val="000000"/>
                <w:sz w:val="16"/>
                <w:szCs w:val="16"/>
              </w:rPr>
            </w:pPr>
            <w:r w:rsidRPr="00712A6A">
              <w:rPr>
                <w:color w:val="000000"/>
                <w:sz w:val="16"/>
                <w:szCs w:val="16"/>
              </w:rPr>
              <w:t xml:space="preserve">The assumptions from the previous ICR were used because updated information on the number of certified laboratories was not available. </w:t>
            </w:r>
          </w:p>
        </w:tc>
      </w:tr>
      <w:tr w:rsidR="00712A6A" w:rsidRPr="003C064E" w14:paraId="193935EC" w14:textId="77777777" w:rsidTr="00040B60">
        <w:trPr>
          <w:trHeight w:val="288"/>
        </w:trPr>
        <w:tc>
          <w:tcPr>
            <w:tcW w:w="1019" w:type="pct"/>
            <w:tcBorders>
              <w:top w:val="nil"/>
              <w:left w:val="single" w:sz="4" w:space="0" w:color="auto"/>
              <w:bottom w:val="single" w:sz="4" w:space="0" w:color="auto"/>
              <w:right w:val="single" w:sz="4" w:space="0" w:color="auto"/>
            </w:tcBorders>
            <w:shd w:val="clear" w:color="auto" w:fill="auto"/>
            <w:vAlign w:val="center"/>
            <w:hideMark/>
          </w:tcPr>
          <w:p w14:paraId="3266D8B0" w14:textId="77777777" w:rsidR="00712A6A" w:rsidRPr="00712A6A" w:rsidRDefault="00712A6A" w:rsidP="00040B60">
            <w:pPr>
              <w:rPr>
                <w:b/>
                <w:bCs/>
                <w:color w:val="000000"/>
                <w:sz w:val="16"/>
                <w:szCs w:val="16"/>
              </w:rPr>
            </w:pPr>
            <w:r w:rsidRPr="00712A6A">
              <w:rPr>
                <w:b/>
                <w:bCs/>
                <w:color w:val="000000"/>
                <w:sz w:val="16"/>
                <w:szCs w:val="16"/>
              </w:rPr>
              <w:t>TOTAL</w:t>
            </w:r>
          </w:p>
        </w:tc>
        <w:tc>
          <w:tcPr>
            <w:tcW w:w="693" w:type="pct"/>
            <w:tcBorders>
              <w:top w:val="nil"/>
              <w:left w:val="nil"/>
              <w:bottom w:val="single" w:sz="4" w:space="0" w:color="auto"/>
              <w:right w:val="single" w:sz="4" w:space="0" w:color="auto"/>
            </w:tcBorders>
            <w:shd w:val="clear" w:color="auto" w:fill="auto"/>
            <w:vAlign w:val="center"/>
            <w:hideMark/>
          </w:tcPr>
          <w:p w14:paraId="2E93A9D6" w14:textId="77777777" w:rsidR="00712A6A" w:rsidRPr="00712A6A" w:rsidRDefault="00712A6A" w:rsidP="00040B60">
            <w:pPr>
              <w:jc w:val="right"/>
              <w:rPr>
                <w:b/>
                <w:bCs/>
                <w:color w:val="000000"/>
                <w:sz w:val="16"/>
                <w:szCs w:val="16"/>
              </w:rPr>
            </w:pPr>
            <w:r w:rsidRPr="00712A6A">
              <w:rPr>
                <w:b/>
                <w:bCs/>
                <w:color w:val="000000"/>
                <w:sz w:val="16"/>
                <w:szCs w:val="16"/>
              </w:rPr>
              <w:t xml:space="preserve">         42,892 </w:t>
            </w:r>
          </w:p>
        </w:tc>
        <w:tc>
          <w:tcPr>
            <w:tcW w:w="693" w:type="pct"/>
            <w:tcBorders>
              <w:top w:val="nil"/>
              <w:left w:val="nil"/>
              <w:bottom w:val="single" w:sz="4" w:space="0" w:color="auto"/>
              <w:right w:val="single" w:sz="4" w:space="0" w:color="auto"/>
            </w:tcBorders>
            <w:shd w:val="clear" w:color="auto" w:fill="auto"/>
            <w:vAlign w:val="center"/>
            <w:hideMark/>
          </w:tcPr>
          <w:p w14:paraId="71E73EAC" w14:textId="77777777" w:rsidR="00712A6A" w:rsidRPr="00712A6A" w:rsidRDefault="00712A6A" w:rsidP="00040B60">
            <w:pPr>
              <w:jc w:val="right"/>
              <w:rPr>
                <w:b/>
                <w:bCs/>
                <w:color w:val="000000"/>
                <w:sz w:val="16"/>
                <w:szCs w:val="16"/>
              </w:rPr>
            </w:pPr>
            <w:r w:rsidRPr="00712A6A">
              <w:rPr>
                <w:b/>
                <w:bCs/>
                <w:color w:val="000000"/>
                <w:sz w:val="16"/>
                <w:szCs w:val="16"/>
              </w:rPr>
              <w:t xml:space="preserve">         42,892</w:t>
            </w:r>
          </w:p>
        </w:tc>
        <w:tc>
          <w:tcPr>
            <w:tcW w:w="693" w:type="pct"/>
            <w:tcBorders>
              <w:top w:val="nil"/>
              <w:left w:val="nil"/>
              <w:bottom w:val="single" w:sz="4" w:space="0" w:color="auto"/>
              <w:right w:val="single" w:sz="4" w:space="0" w:color="auto"/>
            </w:tcBorders>
            <w:shd w:val="clear" w:color="auto" w:fill="auto"/>
            <w:vAlign w:val="center"/>
            <w:hideMark/>
          </w:tcPr>
          <w:p w14:paraId="4F5C34B6" w14:textId="77777777" w:rsidR="00712A6A" w:rsidRPr="00712A6A" w:rsidRDefault="00712A6A" w:rsidP="00040B60">
            <w:pPr>
              <w:jc w:val="right"/>
              <w:rPr>
                <w:b/>
                <w:bCs/>
                <w:color w:val="000000"/>
                <w:sz w:val="16"/>
                <w:szCs w:val="16"/>
              </w:rPr>
            </w:pPr>
            <w:r w:rsidRPr="00712A6A">
              <w:rPr>
                <w:b/>
                <w:bCs/>
                <w:color w:val="000000"/>
                <w:sz w:val="16"/>
                <w:szCs w:val="16"/>
              </w:rPr>
              <w:t xml:space="preserve">                   - </w:t>
            </w:r>
          </w:p>
        </w:tc>
        <w:tc>
          <w:tcPr>
            <w:tcW w:w="1902" w:type="pct"/>
            <w:tcBorders>
              <w:top w:val="nil"/>
              <w:left w:val="nil"/>
              <w:bottom w:val="single" w:sz="4" w:space="0" w:color="auto"/>
              <w:right w:val="single" w:sz="4" w:space="0" w:color="auto"/>
            </w:tcBorders>
            <w:shd w:val="clear" w:color="auto" w:fill="auto"/>
            <w:vAlign w:val="center"/>
            <w:hideMark/>
          </w:tcPr>
          <w:p w14:paraId="1F5EF712" w14:textId="77777777" w:rsidR="00712A6A" w:rsidRPr="00712A6A" w:rsidRDefault="00712A6A" w:rsidP="00040B60">
            <w:pPr>
              <w:rPr>
                <w:b/>
                <w:bCs/>
                <w:color w:val="000000"/>
                <w:sz w:val="16"/>
                <w:szCs w:val="16"/>
              </w:rPr>
            </w:pPr>
            <w:r w:rsidRPr="00712A6A">
              <w:rPr>
                <w:b/>
                <w:bCs/>
                <w:color w:val="000000"/>
                <w:sz w:val="16"/>
                <w:szCs w:val="16"/>
              </w:rPr>
              <w:t>Adjusted Laboratory Burden</w:t>
            </w:r>
          </w:p>
        </w:tc>
      </w:tr>
      <w:tr w:rsidR="00712A6A" w:rsidRPr="003C064E" w14:paraId="700B96E9" w14:textId="77777777" w:rsidTr="00040B60">
        <w:trPr>
          <w:trHeight w:val="288"/>
        </w:trPr>
        <w:tc>
          <w:tcPr>
            <w:tcW w:w="2405" w:type="pct"/>
            <w:gridSpan w:val="3"/>
            <w:tcBorders>
              <w:top w:val="nil"/>
              <w:left w:val="nil"/>
              <w:bottom w:val="nil"/>
              <w:right w:val="nil"/>
            </w:tcBorders>
            <w:shd w:val="clear" w:color="auto" w:fill="auto"/>
            <w:noWrap/>
            <w:hideMark/>
          </w:tcPr>
          <w:p w14:paraId="42D6640B" w14:textId="77777777" w:rsidR="00712A6A" w:rsidRPr="003C064E" w:rsidRDefault="00712A6A" w:rsidP="00040B60">
            <w:pPr>
              <w:rPr>
                <w:color w:val="000000"/>
                <w:sz w:val="18"/>
                <w:szCs w:val="18"/>
              </w:rPr>
            </w:pPr>
            <w:r w:rsidRPr="003C064E">
              <w:rPr>
                <w:color w:val="000000"/>
                <w:sz w:val="18"/>
                <w:szCs w:val="18"/>
              </w:rPr>
              <w:t>Note: Detail may not add exactly to totals due to rounding.</w:t>
            </w:r>
          </w:p>
        </w:tc>
        <w:tc>
          <w:tcPr>
            <w:tcW w:w="693" w:type="pct"/>
            <w:tcBorders>
              <w:top w:val="nil"/>
              <w:left w:val="nil"/>
              <w:bottom w:val="nil"/>
              <w:right w:val="nil"/>
            </w:tcBorders>
            <w:shd w:val="clear" w:color="auto" w:fill="auto"/>
            <w:noWrap/>
            <w:vAlign w:val="bottom"/>
            <w:hideMark/>
          </w:tcPr>
          <w:p w14:paraId="35C8D483" w14:textId="77777777" w:rsidR="00712A6A" w:rsidRPr="003C064E" w:rsidRDefault="00712A6A" w:rsidP="00040B60">
            <w:pPr>
              <w:rPr>
                <w:color w:val="000000"/>
                <w:sz w:val="18"/>
                <w:szCs w:val="18"/>
              </w:rPr>
            </w:pPr>
          </w:p>
        </w:tc>
        <w:tc>
          <w:tcPr>
            <w:tcW w:w="1902" w:type="pct"/>
            <w:tcBorders>
              <w:top w:val="nil"/>
              <w:left w:val="nil"/>
              <w:bottom w:val="nil"/>
              <w:right w:val="nil"/>
            </w:tcBorders>
            <w:shd w:val="clear" w:color="auto" w:fill="auto"/>
            <w:noWrap/>
            <w:vAlign w:val="bottom"/>
            <w:hideMark/>
          </w:tcPr>
          <w:p w14:paraId="748D693F" w14:textId="77777777" w:rsidR="00712A6A" w:rsidRPr="003C064E" w:rsidRDefault="00712A6A" w:rsidP="00040B60">
            <w:pPr>
              <w:rPr>
                <w:sz w:val="20"/>
              </w:rPr>
            </w:pPr>
          </w:p>
        </w:tc>
      </w:tr>
    </w:tbl>
    <w:p w14:paraId="007D2D0F" w14:textId="77777777" w:rsidR="000B5829" w:rsidRPr="00713D06" w:rsidRDefault="000B5829" w:rsidP="006B0680"/>
    <w:p w14:paraId="007D2D10" w14:textId="62395AB1" w:rsidR="000B5829" w:rsidRPr="00713D06" w:rsidRDefault="000B03F4" w:rsidP="006B0680">
      <w:r w:rsidRPr="00713D06">
        <w:tab/>
      </w:r>
      <w:r w:rsidR="000B5829" w:rsidRPr="00713D06">
        <w:t xml:space="preserve">Exhibit 15 shows the </w:t>
      </w:r>
      <w:r w:rsidR="00302E0F" w:rsidRPr="00713D06">
        <w:t>e</w:t>
      </w:r>
      <w:r w:rsidR="000B5829" w:rsidRPr="00713D06">
        <w:t>ffect of these adjustments on the bottom line burden.</w:t>
      </w:r>
      <w:r w:rsidR="00C67A4B" w:rsidRPr="00713D06">
        <w:t xml:space="preserve"> </w:t>
      </w:r>
      <w:r w:rsidR="009F31C4" w:rsidRPr="00713D06">
        <w:t>Subtracting 227,566</w:t>
      </w:r>
      <w:r w:rsidR="000B5829" w:rsidRPr="00713D06">
        <w:t xml:space="preserve"> hours to account for the adjustment </w:t>
      </w:r>
      <w:r w:rsidR="006B28D4" w:rsidRPr="00713D06">
        <w:t>to</w:t>
      </w:r>
      <w:r w:rsidR="000B5829" w:rsidRPr="00713D06">
        <w:t xml:space="preserve"> PWS burden</w:t>
      </w:r>
      <w:r w:rsidR="0086424D" w:rsidRPr="00713D06">
        <w:t>,</w:t>
      </w:r>
      <w:r w:rsidR="000B5829" w:rsidRPr="00713D06">
        <w:t xml:space="preserve"> </w:t>
      </w:r>
      <w:r w:rsidR="00A56074" w:rsidRPr="00713D06">
        <w:t xml:space="preserve">subtracting </w:t>
      </w:r>
      <w:r w:rsidR="009F31C4" w:rsidRPr="00713D06">
        <w:t>116,629</w:t>
      </w:r>
      <w:r w:rsidR="000B5829" w:rsidRPr="00713D06">
        <w:t xml:space="preserve"> hours to account for the adjustment </w:t>
      </w:r>
      <w:r w:rsidR="006B28D4" w:rsidRPr="00713D06">
        <w:t>to</w:t>
      </w:r>
      <w:r w:rsidR="000B5829" w:rsidRPr="00713D06">
        <w:t xml:space="preserve"> primacy agency burden</w:t>
      </w:r>
      <w:r w:rsidR="0086424D" w:rsidRPr="00713D06">
        <w:t xml:space="preserve">, and </w:t>
      </w:r>
      <w:r w:rsidR="009F31C4" w:rsidRPr="00713D06">
        <w:t>making no change in</w:t>
      </w:r>
      <w:r w:rsidR="0086424D" w:rsidRPr="00713D06">
        <w:t xml:space="preserve"> </w:t>
      </w:r>
      <w:r w:rsidR="006B28D4" w:rsidRPr="00713D06">
        <w:t xml:space="preserve">hours for the adjustment to </w:t>
      </w:r>
      <w:r w:rsidR="0086424D" w:rsidRPr="00713D06">
        <w:t>laboratory burden</w:t>
      </w:r>
      <w:r w:rsidR="000B5829" w:rsidRPr="00713D06">
        <w:t xml:space="preserve"> yields </w:t>
      </w:r>
      <w:r w:rsidR="009F31C4" w:rsidRPr="00713D06">
        <w:t>3,769,213</w:t>
      </w:r>
      <w:r w:rsidR="00FE6A87" w:rsidRPr="00713D06">
        <w:t xml:space="preserve"> </w:t>
      </w:r>
      <w:r w:rsidR="000B5829" w:rsidRPr="00713D06">
        <w:t>hours.</w:t>
      </w:r>
    </w:p>
    <w:p w14:paraId="29720D7B" w14:textId="77777777" w:rsidR="00B5362C" w:rsidRPr="00713D06" w:rsidRDefault="00B5362C" w:rsidP="006B0680">
      <w:bookmarkStart w:id="107" w:name="_Toc205360669"/>
    </w:p>
    <w:p w14:paraId="007D2D11" w14:textId="177BE9EC" w:rsidR="00232759" w:rsidRPr="00713D06" w:rsidRDefault="000B5829" w:rsidP="006B0680">
      <w:pPr>
        <w:pStyle w:val="ExhibitTitle"/>
      </w:pPr>
      <w:r w:rsidRPr="00713D06">
        <w:t>Exhibit 15</w:t>
      </w:r>
    </w:p>
    <w:p w14:paraId="007D2D12" w14:textId="77777777" w:rsidR="000B5829" w:rsidRPr="00713D06" w:rsidRDefault="000B5829" w:rsidP="006B0680">
      <w:pPr>
        <w:pStyle w:val="ExhibitTitle"/>
      </w:pPr>
      <w:r w:rsidRPr="00713D06">
        <w:t>Adjustments to Activities Carried Forward from Previous ICRs</w:t>
      </w:r>
      <w:bookmarkEnd w:id="107"/>
    </w:p>
    <w:p w14:paraId="007D2D13" w14:textId="77777777" w:rsidR="000B5829" w:rsidRDefault="003576DA" w:rsidP="006B0680">
      <w:pPr>
        <w:pStyle w:val="ExhibitTitle"/>
      </w:pPr>
      <w:bookmarkStart w:id="108" w:name="_Toc205360670"/>
      <w:r w:rsidRPr="00713D06">
        <w:t xml:space="preserve">(Includes </w:t>
      </w:r>
      <w:r w:rsidR="000B5829" w:rsidRPr="00713D06">
        <w:t>PWS</w:t>
      </w:r>
      <w:r w:rsidR="008220B2" w:rsidRPr="00713D06">
        <w:t>, Primacy</w:t>
      </w:r>
      <w:r w:rsidR="000B5829" w:rsidRPr="00713D06">
        <w:t xml:space="preserve"> Agency</w:t>
      </w:r>
      <w:r w:rsidR="008220B2" w:rsidRPr="00713D06">
        <w:t>, and Laboratory</w:t>
      </w:r>
      <w:r w:rsidR="000B5829" w:rsidRPr="00713D06">
        <w:t xml:space="preserve"> Burden)</w:t>
      </w:r>
      <w:bookmarkEnd w:id="108"/>
    </w:p>
    <w:p w14:paraId="7059DD6C" w14:textId="77777777" w:rsidR="00712A6A" w:rsidRPr="00713D06" w:rsidRDefault="00712A6A" w:rsidP="006B0680">
      <w:pPr>
        <w:pStyle w:val="ExhibitTitle"/>
      </w:pPr>
    </w:p>
    <w:tbl>
      <w:tblPr>
        <w:tblW w:w="5000" w:type="pct"/>
        <w:tblLook w:val="04A0" w:firstRow="1" w:lastRow="0" w:firstColumn="1" w:lastColumn="0" w:noHBand="0" w:noVBand="1"/>
      </w:tblPr>
      <w:tblGrid>
        <w:gridCol w:w="1130"/>
        <w:gridCol w:w="2425"/>
        <w:gridCol w:w="5795"/>
      </w:tblGrid>
      <w:tr w:rsidR="00712A6A" w:rsidRPr="003C064E" w14:paraId="514413D8" w14:textId="77777777" w:rsidTr="00040B60">
        <w:trPr>
          <w:trHeight w:val="288"/>
        </w:trPr>
        <w:tc>
          <w:tcPr>
            <w:tcW w:w="604" w:type="pct"/>
            <w:tcBorders>
              <w:top w:val="single" w:sz="4" w:space="0" w:color="auto"/>
              <w:left w:val="single" w:sz="4" w:space="0" w:color="auto"/>
              <w:bottom w:val="single" w:sz="4" w:space="0" w:color="auto"/>
              <w:right w:val="single" w:sz="4" w:space="0" w:color="auto"/>
            </w:tcBorders>
            <w:shd w:val="clear" w:color="auto" w:fill="auto"/>
            <w:hideMark/>
          </w:tcPr>
          <w:p w14:paraId="7378EF36" w14:textId="77777777" w:rsidR="00712A6A" w:rsidRPr="003C064E" w:rsidRDefault="00712A6A" w:rsidP="00040B60">
            <w:pPr>
              <w:rPr>
                <w:b/>
                <w:bCs/>
                <w:color w:val="000000"/>
                <w:sz w:val="20"/>
              </w:rPr>
            </w:pPr>
            <w:r w:rsidRPr="003C064E">
              <w:rPr>
                <w:b/>
                <w:bCs/>
                <w:color w:val="000000"/>
                <w:sz w:val="20"/>
              </w:rPr>
              <w:t>Action</w:t>
            </w:r>
          </w:p>
        </w:tc>
        <w:tc>
          <w:tcPr>
            <w:tcW w:w="1297" w:type="pct"/>
            <w:tcBorders>
              <w:top w:val="single" w:sz="4" w:space="0" w:color="auto"/>
              <w:left w:val="nil"/>
              <w:bottom w:val="single" w:sz="4" w:space="0" w:color="auto"/>
              <w:right w:val="single" w:sz="4" w:space="0" w:color="auto"/>
            </w:tcBorders>
            <w:shd w:val="clear" w:color="auto" w:fill="auto"/>
            <w:hideMark/>
          </w:tcPr>
          <w:p w14:paraId="017DCF2D" w14:textId="77777777" w:rsidR="00712A6A" w:rsidRPr="003C064E" w:rsidRDefault="00712A6A" w:rsidP="00040B60">
            <w:pPr>
              <w:rPr>
                <w:b/>
                <w:bCs/>
                <w:color w:val="000000"/>
                <w:sz w:val="20"/>
              </w:rPr>
            </w:pPr>
            <w:r w:rsidRPr="003C064E">
              <w:rPr>
                <w:b/>
                <w:bCs/>
                <w:color w:val="000000"/>
                <w:sz w:val="20"/>
              </w:rPr>
              <w:t>Annual Burden Hours</w:t>
            </w:r>
          </w:p>
        </w:tc>
        <w:tc>
          <w:tcPr>
            <w:tcW w:w="3099" w:type="pct"/>
            <w:tcBorders>
              <w:top w:val="single" w:sz="4" w:space="0" w:color="auto"/>
              <w:left w:val="nil"/>
              <w:bottom w:val="single" w:sz="4" w:space="0" w:color="auto"/>
              <w:right w:val="single" w:sz="4" w:space="0" w:color="auto"/>
            </w:tcBorders>
            <w:shd w:val="clear" w:color="auto" w:fill="auto"/>
            <w:hideMark/>
          </w:tcPr>
          <w:p w14:paraId="52819BD5" w14:textId="77777777" w:rsidR="00712A6A" w:rsidRPr="003C064E" w:rsidRDefault="00712A6A" w:rsidP="00040B60">
            <w:pPr>
              <w:rPr>
                <w:b/>
                <w:bCs/>
                <w:color w:val="000000"/>
                <w:sz w:val="20"/>
              </w:rPr>
            </w:pPr>
            <w:r w:rsidRPr="003C064E">
              <w:rPr>
                <w:b/>
                <w:bCs/>
                <w:color w:val="000000"/>
                <w:sz w:val="20"/>
              </w:rPr>
              <w:t>Brief Explanation</w:t>
            </w:r>
          </w:p>
        </w:tc>
      </w:tr>
      <w:tr w:rsidR="00712A6A" w:rsidRPr="003C064E" w14:paraId="17831299" w14:textId="77777777" w:rsidTr="00712A6A">
        <w:trPr>
          <w:trHeight w:val="540"/>
        </w:trPr>
        <w:tc>
          <w:tcPr>
            <w:tcW w:w="604" w:type="pct"/>
            <w:tcBorders>
              <w:top w:val="nil"/>
              <w:left w:val="single" w:sz="4" w:space="0" w:color="auto"/>
              <w:bottom w:val="single" w:sz="4" w:space="0" w:color="auto"/>
              <w:right w:val="single" w:sz="4" w:space="0" w:color="auto"/>
            </w:tcBorders>
            <w:shd w:val="clear" w:color="auto" w:fill="auto"/>
            <w:vAlign w:val="bottom"/>
            <w:hideMark/>
          </w:tcPr>
          <w:p w14:paraId="3BBA2620" w14:textId="77777777" w:rsidR="00712A6A" w:rsidRPr="003C064E" w:rsidRDefault="00712A6A" w:rsidP="00040B60">
            <w:pPr>
              <w:rPr>
                <w:color w:val="000000"/>
                <w:sz w:val="20"/>
              </w:rPr>
            </w:pPr>
            <w:r w:rsidRPr="003C064E">
              <w:rPr>
                <w:color w:val="000000"/>
                <w:sz w:val="20"/>
              </w:rPr>
              <w:t>N/A</w:t>
            </w:r>
          </w:p>
        </w:tc>
        <w:tc>
          <w:tcPr>
            <w:tcW w:w="1297" w:type="pct"/>
            <w:tcBorders>
              <w:top w:val="nil"/>
              <w:left w:val="nil"/>
              <w:bottom w:val="single" w:sz="4" w:space="0" w:color="auto"/>
              <w:right w:val="single" w:sz="4" w:space="0" w:color="auto"/>
            </w:tcBorders>
            <w:shd w:val="clear" w:color="auto" w:fill="auto"/>
            <w:vAlign w:val="bottom"/>
            <w:hideMark/>
          </w:tcPr>
          <w:p w14:paraId="6F557F9A" w14:textId="77777777" w:rsidR="00712A6A" w:rsidRPr="003C064E" w:rsidRDefault="00712A6A" w:rsidP="00040B60">
            <w:pPr>
              <w:jc w:val="right"/>
              <w:rPr>
                <w:color w:val="000000"/>
                <w:sz w:val="20"/>
              </w:rPr>
            </w:pPr>
            <w:r w:rsidRPr="003C064E">
              <w:rPr>
                <w:color w:val="000000"/>
                <w:sz w:val="20"/>
              </w:rPr>
              <w:t xml:space="preserve">4,113,408 </w:t>
            </w:r>
          </w:p>
        </w:tc>
        <w:tc>
          <w:tcPr>
            <w:tcW w:w="3099" w:type="pct"/>
            <w:tcBorders>
              <w:top w:val="nil"/>
              <w:left w:val="nil"/>
              <w:bottom w:val="single" w:sz="4" w:space="0" w:color="auto"/>
              <w:right w:val="single" w:sz="4" w:space="0" w:color="auto"/>
            </w:tcBorders>
            <w:shd w:val="clear" w:color="auto" w:fill="auto"/>
            <w:vAlign w:val="bottom"/>
            <w:hideMark/>
          </w:tcPr>
          <w:p w14:paraId="3E0D18F4" w14:textId="77777777" w:rsidR="00712A6A" w:rsidRPr="003C064E" w:rsidRDefault="00712A6A" w:rsidP="00712A6A">
            <w:pPr>
              <w:rPr>
                <w:color w:val="000000"/>
                <w:sz w:val="20"/>
              </w:rPr>
            </w:pPr>
            <w:r w:rsidRPr="003C064E">
              <w:rPr>
                <w:color w:val="000000"/>
                <w:sz w:val="20"/>
              </w:rPr>
              <w:t>Inventory after restructuring adjustments, and other adjustments to burden</w:t>
            </w:r>
            <w:r>
              <w:rPr>
                <w:color w:val="000000"/>
                <w:sz w:val="20"/>
              </w:rPr>
              <w:t xml:space="preserve"> as tabulated in </w:t>
            </w:r>
            <w:r w:rsidRPr="003C064E">
              <w:rPr>
                <w:color w:val="000000"/>
                <w:sz w:val="20"/>
              </w:rPr>
              <w:t>Exhibit 11</w:t>
            </w:r>
            <w:r>
              <w:rPr>
                <w:color w:val="000000"/>
                <w:sz w:val="20"/>
              </w:rPr>
              <w:t>.</w:t>
            </w:r>
          </w:p>
        </w:tc>
      </w:tr>
      <w:tr w:rsidR="00712A6A" w:rsidRPr="003C064E" w14:paraId="2CF097E4" w14:textId="77777777" w:rsidTr="00712A6A">
        <w:trPr>
          <w:trHeight w:val="540"/>
        </w:trPr>
        <w:tc>
          <w:tcPr>
            <w:tcW w:w="604" w:type="pct"/>
            <w:tcBorders>
              <w:top w:val="nil"/>
              <w:left w:val="single" w:sz="4" w:space="0" w:color="auto"/>
              <w:bottom w:val="single" w:sz="4" w:space="0" w:color="auto"/>
              <w:right w:val="single" w:sz="4" w:space="0" w:color="auto"/>
            </w:tcBorders>
            <w:shd w:val="clear" w:color="auto" w:fill="auto"/>
            <w:vAlign w:val="bottom"/>
            <w:hideMark/>
          </w:tcPr>
          <w:p w14:paraId="1A6D35C6" w14:textId="77777777" w:rsidR="00712A6A" w:rsidRPr="003C064E" w:rsidRDefault="00712A6A" w:rsidP="00040B60">
            <w:pPr>
              <w:rPr>
                <w:color w:val="000000"/>
                <w:sz w:val="20"/>
              </w:rPr>
            </w:pPr>
            <w:r w:rsidRPr="003C064E">
              <w:rPr>
                <w:color w:val="000000"/>
                <w:sz w:val="20"/>
              </w:rPr>
              <w:t>Subtract</w:t>
            </w:r>
          </w:p>
        </w:tc>
        <w:tc>
          <w:tcPr>
            <w:tcW w:w="1297" w:type="pct"/>
            <w:tcBorders>
              <w:top w:val="nil"/>
              <w:left w:val="nil"/>
              <w:bottom w:val="single" w:sz="4" w:space="0" w:color="auto"/>
              <w:right w:val="single" w:sz="4" w:space="0" w:color="auto"/>
            </w:tcBorders>
            <w:shd w:val="clear" w:color="auto" w:fill="auto"/>
            <w:vAlign w:val="bottom"/>
            <w:hideMark/>
          </w:tcPr>
          <w:p w14:paraId="6AB4BDA0" w14:textId="77777777" w:rsidR="00712A6A" w:rsidRPr="003C064E" w:rsidRDefault="00712A6A" w:rsidP="00040B60">
            <w:pPr>
              <w:jc w:val="right"/>
              <w:rPr>
                <w:color w:val="000000"/>
                <w:sz w:val="20"/>
              </w:rPr>
            </w:pPr>
            <w:r w:rsidRPr="003C064E">
              <w:rPr>
                <w:color w:val="000000"/>
                <w:sz w:val="20"/>
              </w:rPr>
              <w:t>(227,566)</w:t>
            </w:r>
          </w:p>
        </w:tc>
        <w:tc>
          <w:tcPr>
            <w:tcW w:w="3099" w:type="pct"/>
            <w:tcBorders>
              <w:top w:val="nil"/>
              <w:left w:val="nil"/>
              <w:bottom w:val="single" w:sz="4" w:space="0" w:color="auto"/>
              <w:right w:val="single" w:sz="4" w:space="0" w:color="auto"/>
            </w:tcBorders>
            <w:shd w:val="clear" w:color="auto" w:fill="auto"/>
            <w:vAlign w:val="bottom"/>
            <w:hideMark/>
          </w:tcPr>
          <w:p w14:paraId="32DB9504" w14:textId="77777777" w:rsidR="00712A6A" w:rsidRPr="003C064E" w:rsidRDefault="00712A6A" w:rsidP="00712A6A">
            <w:pPr>
              <w:rPr>
                <w:color w:val="000000"/>
                <w:sz w:val="20"/>
              </w:rPr>
            </w:pPr>
            <w:r w:rsidRPr="003C064E">
              <w:rPr>
                <w:color w:val="000000"/>
                <w:sz w:val="20"/>
              </w:rPr>
              <w:t xml:space="preserve">Adjustments for PWS activities carried forward from previous ICRs </w:t>
            </w:r>
            <w:r>
              <w:rPr>
                <w:color w:val="000000"/>
                <w:sz w:val="20"/>
              </w:rPr>
              <w:t xml:space="preserve">as tabulated in </w:t>
            </w:r>
            <w:r w:rsidRPr="003C064E">
              <w:rPr>
                <w:color w:val="000000"/>
                <w:sz w:val="20"/>
              </w:rPr>
              <w:t>Exhibit 12</w:t>
            </w:r>
            <w:r>
              <w:rPr>
                <w:color w:val="000000"/>
                <w:sz w:val="20"/>
              </w:rPr>
              <w:t>.</w:t>
            </w:r>
          </w:p>
        </w:tc>
      </w:tr>
      <w:tr w:rsidR="00712A6A" w:rsidRPr="003C064E" w14:paraId="116FEEA5" w14:textId="77777777" w:rsidTr="00712A6A">
        <w:trPr>
          <w:trHeight w:val="600"/>
        </w:trPr>
        <w:tc>
          <w:tcPr>
            <w:tcW w:w="604" w:type="pct"/>
            <w:tcBorders>
              <w:top w:val="nil"/>
              <w:left w:val="single" w:sz="4" w:space="0" w:color="auto"/>
              <w:bottom w:val="nil"/>
              <w:right w:val="single" w:sz="4" w:space="0" w:color="auto"/>
            </w:tcBorders>
            <w:shd w:val="clear" w:color="auto" w:fill="auto"/>
            <w:vAlign w:val="bottom"/>
            <w:hideMark/>
          </w:tcPr>
          <w:p w14:paraId="24FFCCB6" w14:textId="77777777" w:rsidR="00712A6A" w:rsidRPr="003C064E" w:rsidRDefault="00712A6A" w:rsidP="00040B60">
            <w:pPr>
              <w:rPr>
                <w:color w:val="000000"/>
                <w:sz w:val="20"/>
              </w:rPr>
            </w:pPr>
            <w:r w:rsidRPr="003C064E">
              <w:rPr>
                <w:color w:val="000000"/>
                <w:sz w:val="20"/>
              </w:rPr>
              <w:t>Subtract</w:t>
            </w:r>
          </w:p>
        </w:tc>
        <w:tc>
          <w:tcPr>
            <w:tcW w:w="1297" w:type="pct"/>
            <w:tcBorders>
              <w:top w:val="nil"/>
              <w:left w:val="nil"/>
              <w:bottom w:val="nil"/>
              <w:right w:val="single" w:sz="4" w:space="0" w:color="auto"/>
            </w:tcBorders>
            <w:shd w:val="clear" w:color="auto" w:fill="auto"/>
            <w:vAlign w:val="bottom"/>
            <w:hideMark/>
          </w:tcPr>
          <w:p w14:paraId="045D3584" w14:textId="77777777" w:rsidR="00712A6A" w:rsidRPr="003C064E" w:rsidRDefault="00712A6A" w:rsidP="00040B60">
            <w:pPr>
              <w:jc w:val="right"/>
              <w:rPr>
                <w:color w:val="000000"/>
                <w:sz w:val="20"/>
              </w:rPr>
            </w:pPr>
            <w:r w:rsidRPr="003C064E">
              <w:rPr>
                <w:color w:val="000000"/>
                <w:sz w:val="20"/>
              </w:rPr>
              <w:t>(116,629)</w:t>
            </w:r>
          </w:p>
        </w:tc>
        <w:tc>
          <w:tcPr>
            <w:tcW w:w="3099" w:type="pct"/>
            <w:tcBorders>
              <w:top w:val="nil"/>
              <w:left w:val="nil"/>
              <w:bottom w:val="nil"/>
              <w:right w:val="single" w:sz="4" w:space="0" w:color="auto"/>
            </w:tcBorders>
            <w:shd w:val="clear" w:color="auto" w:fill="auto"/>
            <w:vAlign w:val="bottom"/>
            <w:hideMark/>
          </w:tcPr>
          <w:p w14:paraId="06DAC2CD" w14:textId="77777777" w:rsidR="00712A6A" w:rsidRPr="003C064E" w:rsidRDefault="00712A6A" w:rsidP="00712A6A">
            <w:pPr>
              <w:rPr>
                <w:color w:val="000000"/>
                <w:sz w:val="20"/>
              </w:rPr>
            </w:pPr>
            <w:r w:rsidRPr="003C064E">
              <w:rPr>
                <w:color w:val="000000"/>
                <w:sz w:val="20"/>
              </w:rPr>
              <w:t xml:space="preserve">Adjustment for primacy agency activities carried forward from previous ICRs </w:t>
            </w:r>
            <w:r>
              <w:rPr>
                <w:color w:val="000000"/>
                <w:sz w:val="20"/>
              </w:rPr>
              <w:t xml:space="preserve">as tabulated in </w:t>
            </w:r>
            <w:r w:rsidRPr="003C064E">
              <w:rPr>
                <w:color w:val="000000"/>
                <w:sz w:val="20"/>
              </w:rPr>
              <w:t>Exhibit 13</w:t>
            </w:r>
            <w:r>
              <w:rPr>
                <w:color w:val="000000"/>
                <w:sz w:val="20"/>
              </w:rPr>
              <w:t>.</w:t>
            </w:r>
          </w:p>
        </w:tc>
      </w:tr>
      <w:tr w:rsidR="00712A6A" w:rsidRPr="003C064E" w14:paraId="62F565E3" w14:textId="77777777" w:rsidTr="00712A6A">
        <w:trPr>
          <w:trHeight w:val="600"/>
        </w:trPr>
        <w:tc>
          <w:tcPr>
            <w:tcW w:w="604" w:type="pct"/>
            <w:tcBorders>
              <w:top w:val="single" w:sz="4" w:space="0" w:color="auto"/>
              <w:left w:val="single" w:sz="4" w:space="0" w:color="auto"/>
              <w:bottom w:val="single" w:sz="8" w:space="0" w:color="auto"/>
              <w:right w:val="single" w:sz="4" w:space="0" w:color="auto"/>
            </w:tcBorders>
            <w:shd w:val="clear" w:color="auto" w:fill="auto"/>
            <w:vAlign w:val="bottom"/>
            <w:hideMark/>
          </w:tcPr>
          <w:p w14:paraId="0E22DDF3" w14:textId="77777777" w:rsidR="00712A6A" w:rsidRPr="003C064E" w:rsidRDefault="00712A6A" w:rsidP="00040B60">
            <w:pPr>
              <w:rPr>
                <w:color w:val="000000"/>
                <w:sz w:val="20"/>
              </w:rPr>
            </w:pPr>
            <w:r w:rsidRPr="003C064E">
              <w:rPr>
                <w:color w:val="000000"/>
                <w:sz w:val="20"/>
              </w:rPr>
              <w:t>N/A</w:t>
            </w:r>
          </w:p>
        </w:tc>
        <w:tc>
          <w:tcPr>
            <w:tcW w:w="1297" w:type="pct"/>
            <w:tcBorders>
              <w:top w:val="single" w:sz="4" w:space="0" w:color="auto"/>
              <w:left w:val="nil"/>
              <w:bottom w:val="single" w:sz="8" w:space="0" w:color="auto"/>
              <w:right w:val="single" w:sz="4" w:space="0" w:color="auto"/>
            </w:tcBorders>
            <w:shd w:val="clear" w:color="auto" w:fill="auto"/>
            <w:vAlign w:val="bottom"/>
            <w:hideMark/>
          </w:tcPr>
          <w:p w14:paraId="6AA97AFB" w14:textId="77777777" w:rsidR="00712A6A" w:rsidRPr="003C064E" w:rsidRDefault="00712A6A" w:rsidP="00040B60">
            <w:pPr>
              <w:jc w:val="right"/>
              <w:rPr>
                <w:color w:val="000000"/>
                <w:sz w:val="20"/>
              </w:rPr>
            </w:pPr>
            <w:r w:rsidRPr="003C064E">
              <w:rPr>
                <w:color w:val="000000"/>
                <w:sz w:val="20"/>
              </w:rPr>
              <w:t xml:space="preserve">0 </w:t>
            </w:r>
          </w:p>
        </w:tc>
        <w:tc>
          <w:tcPr>
            <w:tcW w:w="3099" w:type="pct"/>
            <w:tcBorders>
              <w:top w:val="single" w:sz="4" w:space="0" w:color="auto"/>
              <w:left w:val="nil"/>
              <w:bottom w:val="single" w:sz="8" w:space="0" w:color="auto"/>
              <w:right w:val="single" w:sz="4" w:space="0" w:color="auto"/>
            </w:tcBorders>
            <w:shd w:val="clear" w:color="auto" w:fill="auto"/>
            <w:vAlign w:val="bottom"/>
            <w:hideMark/>
          </w:tcPr>
          <w:p w14:paraId="02DFE8DF" w14:textId="77777777" w:rsidR="00712A6A" w:rsidRPr="003C064E" w:rsidRDefault="00712A6A" w:rsidP="00712A6A">
            <w:pPr>
              <w:rPr>
                <w:color w:val="000000"/>
                <w:sz w:val="20"/>
              </w:rPr>
            </w:pPr>
            <w:r w:rsidRPr="003C064E">
              <w:rPr>
                <w:color w:val="000000"/>
                <w:sz w:val="20"/>
              </w:rPr>
              <w:t xml:space="preserve">Adjustment for laboratory activities carried forward from previous ICRs </w:t>
            </w:r>
            <w:r>
              <w:rPr>
                <w:color w:val="000000"/>
                <w:sz w:val="20"/>
              </w:rPr>
              <w:t xml:space="preserve">as tabulated in </w:t>
            </w:r>
            <w:r w:rsidRPr="003C064E">
              <w:rPr>
                <w:color w:val="000000"/>
                <w:sz w:val="20"/>
              </w:rPr>
              <w:t>Exhibit 14</w:t>
            </w:r>
            <w:r>
              <w:rPr>
                <w:color w:val="000000"/>
                <w:sz w:val="20"/>
              </w:rPr>
              <w:t>.</w:t>
            </w:r>
          </w:p>
        </w:tc>
      </w:tr>
      <w:tr w:rsidR="00712A6A" w:rsidRPr="003C064E" w14:paraId="7673873A" w14:textId="77777777" w:rsidTr="00712A6A">
        <w:trPr>
          <w:trHeight w:val="288"/>
        </w:trPr>
        <w:tc>
          <w:tcPr>
            <w:tcW w:w="604" w:type="pct"/>
            <w:tcBorders>
              <w:top w:val="nil"/>
              <w:left w:val="single" w:sz="4" w:space="0" w:color="auto"/>
              <w:bottom w:val="single" w:sz="4" w:space="0" w:color="auto"/>
              <w:right w:val="single" w:sz="4" w:space="0" w:color="auto"/>
            </w:tcBorders>
            <w:shd w:val="clear" w:color="auto" w:fill="auto"/>
            <w:noWrap/>
            <w:vAlign w:val="bottom"/>
            <w:hideMark/>
          </w:tcPr>
          <w:p w14:paraId="7B529C1E" w14:textId="77777777" w:rsidR="00712A6A" w:rsidRPr="003C064E" w:rsidRDefault="00712A6A" w:rsidP="00040B60">
            <w:pPr>
              <w:rPr>
                <w:b/>
                <w:bCs/>
                <w:color w:val="000000"/>
                <w:sz w:val="20"/>
              </w:rPr>
            </w:pPr>
            <w:r w:rsidRPr="003C064E">
              <w:rPr>
                <w:b/>
                <w:bCs/>
                <w:color w:val="000000"/>
                <w:sz w:val="20"/>
              </w:rPr>
              <w:t>Total</w:t>
            </w:r>
          </w:p>
        </w:tc>
        <w:tc>
          <w:tcPr>
            <w:tcW w:w="1297" w:type="pct"/>
            <w:tcBorders>
              <w:top w:val="nil"/>
              <w:left w:val="nil"/>
              <w:bottom w:val="single" w:sz="4" w:space="0" w:color="auto"/>
              <w:right w:val="single" w:sz="4" w:space="0" w:color="auto"/>
            </w:tcBorders>
            <w:shd w:val="clear" w:color="auto" w:fill="auto"/>
            <w:noWrap/>
            <w:vAlign w:val="bottom"/>
            <w:hideMark/>
          </w:tcPr>
          <w:p w14:paraId="2B3C15E6" w14:textId="77777777" w:rsidR="00712A6A" w:rsidRPr="003C064E" w:rsidRDefault="00712A6A" w:rsidP="00040B60">
            <w:pPr>
              <w:jc w:val="right"/>
              <w:rPr>
                <w:b/>
                <w:bCs/>
                <w:color w:val="000000"/>
                <w:sz w:val="20"/>
              </w:rPr>
            </w:pPr>
            <w:r w:rsidRPr="003C064E">
              <w:rPr>
                <w:b/>
                <w:bCs/>
                <w:color w:val="000000"/>
                <w:sz w:val="20"/>
              </w:rPr>
              <w:t xml:space="preserve">3,769,213 </w:t>
            </w:r>
          </w:p>
        </w:tc>
        <w:tc>
          <w:tcPr>
            <w:tcW w:w="3099" w:type="pct"/>
            <w:tcBorders>
              <w:top w:val="nil"/>
              <w:left w:val="nil"/>
              <w:bottom w:val="single" w:sz="4" w:space="0" w:color="auto"/>
              <w:right w:val="single" w:sz="4" w:space="0" w:color="auto"/>
            </w:tcBorders>
            <w:shd w:val="clear" w:color="auto" w:fill="auto"/>
            <w:vAlign w:val="bottom"/>
            <w:hideMark/>
          </w:tcPr>
          <w:p w14:paraId="3B20DAB8" w14:textId="77777777" w:rsidR="00712A6A" w:rsidRPr="003C064E" w:rsidRDefault="00712A6A" w:rsidP="00712A6A">
            <w:pPr>
              <w:rPr>
                <w:b/>
                <w:bCs/>
                <w:color w:val="000000"/>
                <w:sz w:val="20"/>
              </w:rPr>
            </w:pPr>
            <w:r w:rsidRPr="003C064E">
              <w:rPr>
                <w:b/>
                <w:bCs/>
                <w:color w:val="000000"/>
                <w:sz w:val="20"/>
              </w:rPr>
              <w:t>Equals hours requested in 2015 PWSS Program ICR</w:t>
            </w:r>
            <w:r>
              <w:rPr>
                <w:b/>
                <w:bCs/>
                <w:color w:val="000000"/>
                <w:sz w:val="20"/>
              </w:rPr>
              <w:t xml:space="preserve"> as tabulated in </w:t>
            </w:r>
            <w:r w:rsidRPr="003C064E">
              <w:rPr>
                <w:b/>
                <w:bCs/>
                <w:color w:val="000000"/>
                <w:sz w:val="20"/>
              </w:rPr>
              <w:t>Exhibit 9</w:t>
            </w:r>
            <w:r>
              <w:rPr>
                <w:b/>
                <w:bCs/>
                <w:color w:val="000000"/>
                <w:sz w:val="20"/>
              </w:rPr>
              <w:t>.</w:t>
            </w:r>
          </w:p>
        </w:tc>
      </w:tr>
      <w:tr w:rsidR="00712A6A" w:rsidRPr="003C064E" w14:paraId="2E3CDF93" w14:textId="77777777" w:rsidTr="00040B60">
        <w:trPr>
          <w:trHeight w:val="288"/>
        </w:trPr>
        <w:tc>
          <w:tcPr>
            <w:tcW w:w="5000" w:type="pct"/>
            <w:gridSpan w:val="3"/>
            <w:tcBorders>
              <w:top w:val="nil"/>
              <w:left w:val="nil"/>
              <w:bottom w:val="nil"/>
            </w:tcBorders>
            <w:shd w:val="clear" w:color="auto" w:fill="auto"/>
            <w:noWrap/>
            <w:hideMark/>
          </w:tcPr>
          <w:p w14:paraId="4917B9BA" w14:textId="77777777" w:rsidR="00712A6A" w:rsidRPr="003C064E" w:rsidRDefault="00712A6A" w:rsidP="00040B60">
            <w:pPr>
              <w:rPr>
                <w:color w:val="000000"/>
                <w:sz w:val="18"/>
                <w:szCs w:val="18"/>
              </w:rPr>
            </w:pPr>
            <w:r w:rsidRPr="003C064E">
              <w:rPr>
                <w:color w:val="000000"/>
                <w:sz w:val="18"/>
                <w:szCs w:val="18"/>
              </w:rPr>
              <w:t>Note: Detail may not add exactly to totals due to rounding.</w:t>
            </w:r>
          </w:p>
        </w:tc>
      </w:tr>
    </w:tbl>
    <w:p w14:paraId="007D2D17" w14:textId="77777777" w:rsidR="000B5829" w:rsidRPr="00713D06" w:rsidRDefault="000B5829" w:rsidP="006B0680"/>
    <w:p w14:paraId="007D2D18" w14:textId="77777777" w:rsidR="000B5829" w:rsidRPr="00713D06" w:rsidRDefault="000B5829" w:rsidP="006B0680">
      <w:pPr>
        <w:pStyle w:val="SectionHeading2"/>
      </w:pPr>
      <w:bookmarkStart w:id="109" w:name="_Toc318373467"/>
      <w:bookmarkStart w:id="110" w:name="_Toc425514869"/>
      <w:r w:rsidRPr="00713D06">
        <w:lastRenderedPageBreak/>
        <w:t>6(g)</w:t>
      </w:r>
      <w:r w:rsidRPr="00713D06">
        <w:tab/>
        <w:t>Burden Statement</w:t>
      </w:r>
      <w:bookmarkEnd w:id="109"/>
      <w:bookmarkEnd w:id="110"/>
    </w:p>
    <w:p w14:paraId="007D2D19" w14:textId="77777777" w:rsidR="000B5829" w:rsidRPr="00713D06" w:rsidRDefault="000B5829" w:rsidP="006B0680"/>
    <w:p w14:paraId="007D2D1A" w14:textId="199911BB" w:rsidR="000B5829" w:rsidRPr="00713D06" w:rsidRDefault="000B5829" w:rsidP="006B0680">
      <w:pPr>
        <w:ind w:firstLine="720"/>
      </w:pPr>
      <w:r w:rsidRPr="00713D06">
        <w:t xml:space="preserve">The public reporting burden for collections included in this ICR is detailed in Exhibit </w:t>
      </w:r>
      <w:r w:rsidR="00CA616A" w:rsidRPr="00713D06">
        <w:t>15</w:t>
      </w:r>
      <w:r w:rsidRPr="00713D06">
        <w:t xml:space="preserve"> above. The annual respondent burden is estimated to average approximately </w:t>
      </w:r>
      <w:r w:rsidR="00EA14C9" w:rsidRPr="00713D06">
        <w:t>3.8</w:t>
      </w:r>
      <w:r w:rsidRPr="00713D06">
        <w:t xml:space="preserve"> million hours, of which </w:t>
      </w:r>
      <w:r w:rsidR="00131A48" w:rsidRPr="00713D06">
        <w:t>2.</w:t>
      </w:r>
      <w:r w:rsidR="00EA14C9" w:rsidRPr="00713D06">
        <w:t>2</w:t>
      </w:r>
      <w:r w:rsidRPr="00713D06">
        <w:t xml:space="preserve"> million hours are attributable to PWSs, </w:t>
      </w:r>
      <w:r w:rsidR="003E3E0D" w:rsidRPr="00713D06">
        <w:t>1.</w:t>
      </w:r>
      <w:r w:rsidR="00EA14C9" w:rsidRPr="00713D06">
        <w:t>5</w:t>
      </w:r>
      <w:r w:rsidR="00FE6A87" w:rsidRPr="00713D06">
        <w:t xml:space="preserve"> </w:t>
      </w:r>
      <w:r w:rsidRPr="00713D06">
        <w:t xml:space="preserve">million hours to primacy agencies, and </w:t>
      </w:r>
      <w:r w:rsidR="003E3E0D" w:rsidRPr="00713D06">
        <w:t>0.0</w:t>
      </w:r>
      <w:r w:rsidR="00D14D3F" w:rsidRPr="00713D06">
        <w:t>4</w:t>
      </w:r>
      <w:r w:rsidRPr="00713D06">
        <w:t xml:space="preserve"> </w:t>
      </w:r>
      <w:r w:rsidR="003E3E0D" w:rsidRPr="00713D06">
        <w:t xml:space="preserve">million </w:t>
      </w:r>
      <w:r w:rsidRPr="00713D06">
        <w:t xml:space="preserve">hours to laboratories. These estimates include time for gathering information as well as developing and maintaining records. </w:t>
      </w:r>
    </w:p>
    <w:p w14:paraId="007D2D1B" w14:textId="77777777" w:rsidR="000B5829" w:rsidRPr="00713D06" w:rsidRDefault="000B5829" w:rsidP="006B0680"/>
    <w:p w14:paraId="007D2D1C" w14:textId="1327C152" w:rsidR="000B5829" w:rsidRPr="00713D06" w:rsidRDefault="000B5829" w:rsidP="006B0680">
      <w:pPr>
        <w:ind w:firstLine="720"/>
      </w:pPr>
      <w:r w:rsidRPr="00713D06">
        <w:t xml:space="preserve">Burden means the total time, effort, or financial resources expended by people to generate, maintain, retain, disclose, or provide information to or for a </w:t>
      </w:r>
      <w:r w:rsidR="00D14D3F" w:rsidRPr="00713D06">
        <w:t>f</w:t>
      </w:r>
      <w:r w:rsidRPr="00713D06">
        <w:t>ederal agency.</w:t>
      </w:r>
      <w:r w:rsidR="00C67A4B" w:rsidRPr="00713D06">
        <w:t xml:space="preserve"> </w:t>
      </w:r>
      <w:r w:rsidRPr="00713D06">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C67A4B" w:rsidRPr="00713D06">
        <w:t xml:space="preserve"> </w:t>
      </w:r>
      <w:r w:rsidRPr="00713D06">
        <w:t>An agency may not conduct or sponsor, and a person is not required to respond to, a request for information collection unless it displays a currently valid OMB control number.</w:t>
      </w:r>
      <w:r w:rsidR="00C67A4B" w:rsidRPr="00713D06">
        <w:t xml:space="preserve"> </w:t>
      </w:r>
      <w:r w:rsidRPr="00713D06">
        <w:t>The OMB control numbers for EPA’s re</w:t>
      </w:r>
      <w:r w:rsidR="00F02836" w:rsidRPr="00713D06">
        <w:t xml:space="preserve">gulations are listed in 40 CFR </w:t>
      </w:r>
      <w:r w:rsidR="00254C2A" w:rsidRPr="00713D06">
        <w:t>Part</w:t>
      </w:r>
      <w:r w:rsidRPr="00713D06">
        <w:t xml:space="preserve"> 9 and 48 CFR Chapter 15.</w:t>
      </w:r>
    </w:p>
    <w:p w14:paraId="007D2D1D" w14:textId="77777777" w:rsidR="000B5829" w:rsidRPr="00713D06" w:rsidRDefault="000B5829" w:rsidP="006B0680"/>
    <w:p w14:paraId="007D2D1E" w14:textId="44254A17" w:rsidR="000B5829" w:rsidRDefault="000B5829" w:rsidP="006B0680">
      <w:pPr>
        <w:ind w:firstLine="720"/>
      </w:pPr>
      <w:r w:rsidRPr="00713D06">
        <w:t>To comment on the Agency's need for this information, the accuracy of the provided burden estimates, and any suggested methods for minimizing respondent burden, including the use of automated collection techniques, EPA has established a public docket for this ICR under Docket ID N</w:t>
      </w:r>
      <w:r w:rsidR="00216104" w:rsidRPr="00713D06">
        <w:t>umber</w:t>
      </w:r>
      <w:r w:rsidRPr="00713D06">
        <w:t xml:space="preserve"> </w:t>
      </w:r>
      <w:r w:rsidR="00AF6463" w:rsidRPr="00713D06">
        <w:t>EPA-HQ-</w:t>
      </w:r>
      <w:r w:rsidRPr="00713D06">
        <w:t>OW-</w:t>
      </w:r>
      <w:r w:rsidR="000263BC" w:rsidRPr="00713D06">
        <w:t>2011-0443</w:t>
      </w:r>
      <w:r w:rsidRPr="00713D06">
        <w:t xml:space="preserve">, which is available for </w:t>
      </w:r>
      <w:r w:rsidR="001111CC" w:rsidRPr="00713D06">
        <w:t>online</w:t>
      </w:r>
      <w:r w:rsidRPr="00713D06">
        <w:t xml:space="preserve"> viewing at </w:t>
      </w:r>
      <w:hyperlink r:id="rId28" w:history="1">
        <w:r w:rsidR="001111CC" w:rsidRPr="00713D06">
          <w:rPr>
            <w:rStyle w:val="Hyperlink"/>
          </w:rPr>
          <w:t>www.regulations.gov</w:t>
        </w:r>
      </w:hyperlink>
      <w:r w:rsidR="001111CC" w:rsidRPr="00713D06">
        <w:t xml:space="preserve">, or in person viewing at </w:t>
      </w:r>
      <w:r w:rsidRPr="00713D06">
        <w:t xml:space="preserve">the Water Docket in the EPA Docket Center (EPA/DC), </w:t>
      </w:r>
      <w:r w:rsidR="00E929D7" w:rsidRPr="00713D06">
        <w:t>WJC</w:t>
      </w:r>
      <w:r w:rsidRPr="00713D06">
        <w:t xml:space="preserve"> West, Room </w:t>
      </w:r>
      <w:r w:rsidR="001111CC" w:rsidRPr="00713D06">
        <w:t>3334</w:t>
      </w:r>
      <w:r w:rsidRPr="00713D06">
        <w:t xml:space="preserve">, 1301 Constitution Ave., NW, Washington, DC. The EPA Docket Center Public Reading Room is open from 8:30 a.m. to 4:30 p.m., Monday through Friday, excluding legal holidays. The telephone number for the </w:t>
      </w:r>
      <w:r w:rsidR="00E25C50" w:rsidRPr="00713D06">
        <w:t>Reading R</w:t>
      </w:r>
      <w:r w:rsidRPr="00713D06">
        <w:t xml:space="preserve">oom is (202) 566-1744, and the telephone number for the Water Docket is (202) 566-2426. An electronic version of the public docket is available </w:t>
      </w:r>
      <w:r w:rsidR="001111CC" w:rsidRPr="00713D06">
        <w:t xml:space="preserve">at </w:t>
      </w:r>
      <w:hyperlink r:id="rId29" w:history="1">
        <w:r w:rsidR="00E25C50" w:rsidRPr="00713D06">
          <w:rPr>
            <w:rStyle w:val="Hyperlink"/>
          </w:rPr>
          <w:t>www.regulations.gov</w:t>
        </w:r>
      </w:hyperlink>
      <w:r w:rsidR="001111CC" w:rsidRPr="00713D06">
        <w:t xml:space="preserve">. This site can be used </w:t>
      </w:r>
      <w:r w:rsidRPr="00713D06">
        <w:t xml:space="preserve">to submit or view public comments, to access the index listing of the contents of the public docket, and to access those documents in the public docket that are available electronically. </w:t>
      </w:r>
      <w:r w:rsidR="001111CC" w:rsidRPr="00713D06">
        <w:t>When</w:t>
      </w:r>
      <w:r w:rsidRPr="00713D06">
        <w:t xml:space="preserve"> in the system, select “search,” then key in the </w:t>
      </w:r>
      <w:r w:rsidR="001111CC" w:rsidRPr="00713D06">
        <w:t>D</w:t>
      </w:r>
      <w:r w:rsidRPr="00713D06">
        <w:t xml:space="preserve">ocket ID </w:t>
      </w:r>
      <w:r w:rsidR="001111CC" w:rsidRPr="00713D06">
        <w:t>N</w:t>
      </w:r>
      <w:r w:rsidRPr="00713D06">
        <w:t>umber identified above. Also, you can send comments to the Office of Information and Regulatory Affairs, Office of Management and Budget, 725 17th Street, NW, Washington, DC 20503, Attention: Desk Office</w:t>
      </w:r>
      <w:r w:rsidR="00E25C50" w:rsidRPr="00713D06">
        <w:t>r</w:t>
      </w:r>
      <w:r w:rsidRPr="00713D06">
        <w:t xml:space="preserve"> for EPA. Please include the EPA Docket ID N</w:t>
      </w:r>
      <w:r w:rsidR="00311D05" w:rsidRPr="00713D06">
        <w:t>umber</w:t>
      </w:r>
      <w:r w:rsidRPr="00713D06">
        <w:t xml:space="preserve"> (</w:t>
      </w:r>
      <w:r w:rsidR="00AF6463" w:rsidRPr="00713D06">
        <w:t>EPA-HQ-</w:t>
      </w:r>
      <w:r w:rsidRPr="00713D06">
        <w:t>OW-</w:t>
      </w:r>
      <w:r w:rsidR="000263BC" w:rsidRPr="00713D06">
        <w:t>2011-0443</w:t>
      </w:r>
      <w:r w:rsidRPr="00713D06">
        <w:t>) and the OMB Control N</w:t>
      </w:r>
      <w:r w:rsidR="00311D05" w:rsidRPr="00713D06">
        <w:t>umber</w:t>
      </w:r>
      <w:r w:rsidRPr="00713D06">
        <w:t xml:space="preserve"> 2040-0090 in any correspondence.</w:t>
      </w:r>
    </w:p>
    <w:p w14:paraId="007D2D1F" w14:textId="77777777" w:rsidR="000B5829" w:rsidRDefault="000B5829" w:rsidP="006B0680">
      <w:pPr>
        <w:ind w:firstLine="720"/>
      </w:pPr>
    </w:p>
    <w:sectPr w:rsidR="000B5829" w:rsidSect="00A801ED">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AF9EC" w14:textId="77777777" w:rsidR="00874777" w:rsidRDefault="00874777" w:rsidP="00090DCC">
      <w:r>
        <w:separator/>
      </w:r>
    </w:p>
  </w:endnote>
  <w:endnote w:type="continuationSeparator" w:id="0">
    <w:p w14:paraId="33923B36" w14:textId="77777777" w:rsidR="00874777" w:rsidRDefault="00874777" w:rsidP="00090DCC">
      <w:r>
        <w:continuationSeparator/>
      </w:r>
    </w:p>
  </w:endnote>
  <w:endnote w:type="continuationNotice" w:id="1">
    <w:p w14:paraId="03051B07" w14:textId="77777777" w:rsidR="00874777" w:rsidRDefault="00874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D2D3B" w14:textId="77777777" w:rsidR="00040B60" w:rsidRPr="00DB2FFE" w:rsidRDefault="00040B60" w:rsidP="00037E42">
    <w:pPr>
      <w:pStyle w:val="Footer"/>
      <w:rPr>
        <w:i/>
        <w:sz w:val="20"/>
      </w:rPr>
    </w:pPr>
    <w:r>
      <w:rPr>
        <w:i/>
        <w:sz w:val="20"/>
      </w:rPr>
      <w:t>OMB Draft</w:t>
    </w:r>
    <w:r>
      <w:rPr>
        <w:i/>
        <w:sz w:val="20"/>
      </w:rPr>
      <w:tab/>
    </w:r>
    <w:r>
      <w:rPr>
        <w:i/>
        <w:sz w:val="20"/>
      </w:rPr>
      <w:tab/>
    </w:r>
    <w:r w:rsidRPr="00DB2FFE">
      <w:rPr>
        <w:rStyle w:val="PageNumber"/>
        <w:i/>
        <w:sz w:val="20"/>
      </w:rPr>
      <w:fldChar w:fldCharType="begin"/>
    </w:r>
    <w:r w:rsidRPr="00DB2FFE">
      <w:rPr>
        <w:rStyle w:val="PageNumber"/>
        <w:i/>
        <w:sz w:val="20"/>
      </w:rPr>
      <w:instrText xml:space="preserve"> PAGE </w:instrText>
    </w:r>
    <w:r w:rsidRPr="00DB2FFE">
      <w:rPr>
        <w:rStyle w:val="PageNumber"/>
        <w:i/>
        <w:sz w:val="20"/>
      </w:rPr>
      <w:fldChar w:fldCharType="separate"/>
    </w:r>
    <w:r>
      <w:rPr>
        <w:rStyle w:val="PageNumber"/>
        <w:i/>
        <w:noProof/>
        <w:sz w:val="20"/>
      </w:rPr>
      <w:t>ii</w:t>
    </w:r>
    <w:r w:rsidRPr="00DB2FFE">
      <w:rPr>
        <w:rStyle w:val="PageNumbe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D2D3C" w14:textId="77777777" w:rsidR="00040B60" w:rsidRPr="00037E42" w:rsidRDefault="00040B60" w:rsidP="00037E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D2D3D" w14:textId="360BB2E0" w:rsidR="00040B60" w:rsidRPr="00037E42" w:rsidRDefault="00040B60" w:rsidP="00037E42">
    <w:pPr>
      <w:pStyle w:val="Footer"/>
      <w:tabs>
        <w:tab w:val="left" w:pos="180"/>
        <w:tab w:val="left" w:pos="2610"/>
      </w:tabs>
      <w:rPr>
        <w:sz w:val="20"/>
      </w:rPr>
    </w:pPr>
    <w:r w:rsidRPr="00473037">
      <w:rPr>
        <w:i/>
      </w:rPr>
      <w:tab/>
    </w:r>
    <w:r w:rsidRPr="00037E42">
      <w:rPr>
        <w:i/>
      </w:rPr>
      <w:tab/>
    </w:r>
    <w:r>
      <w:tab/>
    </w:r>
    <w:r>
      <w:ptab w:relativeTo="margin" w:alignment="right" w:leader="none"/>
    </w:r>
    <w:r w:rsidRPr="00721337">
      <w:rPr>
        <w:i/>
        <w:sz w:val="20"/>
      </w:rPr>
      <w:fldChar w:fldCharType="begin"/>
    </w:r>
    <w:r w:rsidRPr="00721337">
      <w:rPr>
        <w:i/>
        <w:sz w:val="20"/>
      </w:rPr>
      <w:instrText xml:space="preserve"> PAGE   \* MERGEFORMAT </w:instrText>
    </w:r>
    <w:r w:rsidRPr="00721337">
      <w:rPr>
        <w:i/>
        <w:sz w:val="20"/>
      </w:rPr>
      <w:fldChar w:fldCharType="separate"/>
    </w:r>
    <w:r w:rsidR="00987130">
      <w:rPr>
        <w:i/>
        <w:noProof/>
        <w:sz w:val="20"/>
      </w:rPr>
      <w:t>40</w:t>
    </w:r>
    <w:r w:rsidRPr="00721337">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2569E" w14:textId="77777777" w:rsidR="00874777" w:rsidRDefault="00874777" w:rsidP="00090DCC">
      <w:r>
        <w:separator/>
      </w:r>
    </w:p>
  </w:footnote>
  <w:footnote w:type="continuationSeparator" w:id="0">
    <w:p w14:paraId="20214BCE" w14:textId="77777777" w:rsidR="00874777" w:rsidRDefault="00874777" w:rsidP="00090DCC">
      <w:r>
        <w:continuationSeparator/>
      </w:r>
    </w:p>
  </w:footnote>
  <w:footnote w:type="continuationNotice" w:id="1">
    <w:p w14:paraId="3832382C" w14:textId="77777777" w:rsidR="00874777" w:rsidRDefault="00874777"/>
  </w:footnote>
  <w:footnote w:id="2">
    <w:p w14:paraId="580403AA" w14:textId="214C7C5F" w:rsidR="00040B60" w:rsidRDefault="00040B60">
      <w:pPr>
        <w:pStyle w:val="FootnoteText"/>
      </w:pPr>
      <w:r>
        <w:rPr>
          <w:rStyle w:val="FootnoteReference"/>
        </w:rPr>
        <w:footnoteRef/>
      </w:r>
      <w:r>
        <w:t xml:space="preserve"> No new V/Es are expected in this 3-year ICR period, therefore EPA estimates PWS and primacy agency burden and costs associated with this rule to be negligible in this 3-year ICR period. The V/E rule is still included in the PWSS Program, and therefore text and detailed calculations in appendix form that summarize reporting and recordkeeping requirements related to the V/E program are still included in this ICR. </w:t>
      </w:r>
    </w:p>
  </w:footnote>
  <w:footnote w:id="3">
    <w:p w14:paraId="6FA0F4CF" w14:textId="43202556" w:rsidR="00040B60" w:rsidRDefault="00040B60">
      <w:pPr>
        <w:pStyle w:val="FootnoteText"/>
      </w:pPr>
      <w:r>
        <w:rPr>
          <w:rStyle w:val="FootnoteReference"/>
        </w:rPr>
        <w:footnoteRef/>
      </w:r>
      <w:r>
        <w:t xml:space="preserve"> No new constructed conveyances are expected to be built going forward, therefore EPA estimates PWS and primacy agency burden and costs associated with this program to be negligible. The Constructed Conveyances program is still included in the PWSS Program, and therefore text summarizing reporting and recordkeeping requirements related to the Constructed Conveyances program have not been removed from this ICR. However, detailed calculations previously provided in appendix form are no longer included in this ICR. </w:t>
      </w:r>
    </w:p>
  </w:footnote>
  <w:footnote w:id="4">
    <w:p w14:paraId="1529F9A0" w14:textId="453471E4" w:rsidR="00040B60" w:rsidRDefault="00040B60">
      <w:pPr>
        <w:pStyle w:val="FootnoteText"/>
      </w:pPr>
      <w:r>
        <w:rPr>
          <w:rStyle w:val="FootnoteReference"/>
        </w:rPr>
        <w:footnoteRef/>
      </w:r>
      <w:r>
        <w:t xml:space="preserve"> O&amp;M costs incurred by EPA for management of SDWIS by contractors based on office expenses for FY14. </w:t>
      </w:r>
    </w:p>
  </w:footnote>
  <w:footnote w:id="5">
    <w:p w14:paraId="30C8482C" w14:textId="77777777" w:rsidR="00040B60" w:rsidRPr="00697687" w:rsidRDefault="00040B60" w:rsidP="0060487A">
      <w:pPr>
        <w:pStyle w:val="FootnoteText"/>
      </w:pPr>
      <w:r w:rsidRPr="00697687">
        <w:rPr>
          <w:rStyle w:val="FootnoteReference"/>
        </w:rPr>
        <w:footnoteRef/>
      </w:r>
      <w:r w:rsidRPr="00697687">
        <w:t xml:space="preserve"> Disinfectant residual monitoring and associated activities are included in the DDBP/Chem/Rads Rules ICR.</w:t>
      </w:r>
    </w:p>
  </w:footnote>
  <w:footnote w:id="6">
    <w:p w14:paraId="364E223F" w14:textId="671B3747" w:rsidR="00040B60" w:rsidRDefault="00040B60" w:rsidP="0033449E">
      <w:pPr>
        <w:pStyle w:val="FootnoteText"/>
      </w:pPr>
      <w:r>
        <w:rPr>
          <w:rStyle w:val="FootnoteReference"/>
        </w:rPr>
        <w:footnoteRef/>
      </w:r>
      <w:r>
        <w:t xml:space="preserve"> Based on EPA best professional judgment</w:t>
      </w:r>
      <w:r w:rsidRPr="0033449E">
        <w:t xml:space="preserve"> and drinking water industry consultation results, no new constructed conveyances are expected to be bui</w:t>
      </w:r>
      <w:r>
        <w:t>lt going forward. Therefore,</w:t>
      </w:r>
      <w:r w:rsidRPr="0033449E">
        <w:t xml:space="preserve"> reporting and recordkeeping burden for PWSs and primacy agencies to comply with the Constructed Conveyances program is assumed to be negligible.</w:t>
      </w:r>
    </w:p>
  </w:footnote>
  <w:footnote w:id="7">
    <w:p w14:paraId="30CB6328" w14:textId="61D51794" w:rsidR="00040B60" w:rsidRDefault="00040B60" w:rsidP="001E4175">
      <w:pPr>
        <w:pStyle w:val="bullets0"/>
      </w:pPr>
      <w:r>
        <w:rPr>
          <w:rStyle w:val="FootnoteReference"/>
        </w:rPr>
        <w:footnoteRef/>
      </w:r>
      <w:r>
        <w:t xml:space="preserve"> </w:t>
      </w:r>
      <w:r w:rsidRPr="001E4175">
        <w:rPr>
          <w:sz w:val="20"/>
          <w:szCs w:val="20"/>
        </w:rPr>
        <w:t xml:space="preserve">In response </w:t>
      </w:r>
      <w:r>
        <w:rPr>
          <w:sz w:val="20"/>
          <w:szCs w:val="20"/>
        </w:rPr>
        <w:t xml:space="preserve">to a </w:t>
      </w:r>
      <w:r w:rsidRPr="001E4175">
        <w:rPr>
          <w:sz w:val="20"/>
          <w:szCs w:val="20"/>
        </w:rPr>
        <w:t xml:space="preserve">memo </w:t>
      </w:r>
      <w:r>
        <w:rPr>
          <w:sz w:val="20"/>
          <w:szCs w:val="20"/>
        </w:rPr>
        <w:t>(</w:t>
      </w:r>
      <w:hyperlink r:id="rId1" w:history="1">
        <w:r w:rsidRPr="001E4175">
          <w:rPr>
            <w:rStyle w:val="Hyperlink"/>
            <w:sz w:val="20"/>
            <w:szCs w:val="20"/>
          </w:rPr>
          <w:t>http://water.epa.gov/lawsregs/rulesregs/sdwa/ccr/upload/ccrdeliveryoptionsmemo.pdf</w:t>
        </w:r>
      </w:hyperlink>
      <w:r>
        <w:rPr>
          <w:sz w:val="20"/>
          <w:szCs w:val="20"/>
        </w:rPr>
        <w:t>)</w:t>
      </w:r>
      <w:r w:rsidRPr="001E4175">
        <w:rPr>
          <w:sz w:val="20"/>
          <w:szCs w:val="20"/>
        </w:rPr>
        <w:t xml:space="preserve"> </w:t>
      </w:r>
      <w:r>
        <w:rPr>
          <w:sz w:val="20"/>
          <w:szCs w:val="20"/>
        </w:rPr>
        <w:t>that</w:t>
      </w:r>
      <w:r w:rsidRPr="001E4175">
        <w:rPr>
          <w:sz w:val="20"/>
          <w:szCs w:val="20"/>
        </w:rPr>
        <w:t xml:space="preserve"> allows electronic delivery of CCRs in some cases, EPA estimates some systems serving 100,000 or more people will exclusively deliver CCRs electronically.</w:t>
      </w:r>
      <w:r w:rsidRPr="001E4175">
        <w:t xml:space="preserve"> </w:t>
      </w:r>
    </w:p>
    <w:p w14:paraId="05A7C230" w14:textId="77777777" w:rsidR="00040B60" w:rsidRDefault="00040B60" w:rsidP="001E4175">
      <w:pPr>
        <w:pStyle w:val="bullets0"/>
      </w:pPr>
    </w:p>
    <w:p w14:paraId="2F64073E" w14:textId="031595C1" w:rsidR="00040B60" w:rsidRDefault="00040B60">
      <w:pPr>
        <w:pStyle w:val="FootnoteText"/>
      </w:pPr>
    </w:p>
  </w:footnote>
  <w:footnote w:id="8">
    <w:p w14:paraId="1A59FBD4" w14:textId="77777777" w:rsidR="00040B60" w:rsidRPr="00201F60" w:rsidRDefault="00040B60" w:rsidP="00E459E0">
      <w:pPr>
        <w:pStyle w:val="FootnoteText"/>
      </w:pPr>
      <w:r w:rsidRPr="00201F60">
        <w:rPr>
          <w:rStyle w:val="FootnoteReference"/>
        </w:rPr>
        <w:footnoteRef/>
      </w:r>
      <w:r w:rsidRPr="00201F60">
        <w:t xml:space="preserve"> </w:t>
      </w:r>
      <w:r w:rsidRPr="00305FED">
        <w:t xml:space="preserve">The public can access the violation data in SDWIS online at </w:t>
      </w:r>
      <w:hyperlink r:id="rId2" w:history="1">
        <w:r w:rsidRPr="00305FED">
          <w:rPr>
            <w:rStyle w:val="Hyperlink"/>
          </w:rPr>
          <w:t>http://water.epa.gov/scitech/datait/databases/drink/sdwisfed/howtoaccessdata.cfm</w:t>
        </w:r>
      </w:hyperlink>
      <w:r w:rsidRPr="00305FED">
        <w:t>.</w:t>
      </w:r>
    </w:p>
  </w:footnote>
  <w:footnote w:id="9">
    <w:p w14:paraId="007D2D42" w14:textId="7E295D84" w:rsidR="00040B60" w:rsidRDefault="00040B60">
      <w:pPr>
        <w:pStyle w:val="FootnoteText"/>
      </w:pPr>
      <w:r>
        <w:rPr>
          <w:rStyle w:val="FootnoteReference"/>
        </w:rPr>
        <w:footnoteRef/>
      </w:r>
      <w:r>
        <w:t xml:space="preserve"> </w:t>
      </w:r>
      <w:r w:rsidRPr="004B6CFD">
        <w:t xml:space="preserve">These definitions were taken from </w:t>
      </w:r>
      <w:r>
        <w:t>section</w:t>
      </w:r>
      <w:r w:rsidRPr="004B6CFD">
        <w:t xml:space="preserve"> 601 of the Regulatory Flexibility Act.</w:t>
      </w:r>
    </w:p>
  </w:footnote>
  <w:footnote w:id="10">
    <w:p w14:paraId="29007F01" w14:textId="7FAA4196" w:rsidR="00040B60" w:rsidRDefault="00040B60">
      <w:pPr>
        <w:pStyle w:val="FootnoteText"/>
      </w:pPr>
      <w:r>
        <w:rPr>
          <w:rStyle w:val="FootnoteReference"/>
        </w:rPr>
        <w:footnoteRef/>
      </w:r>
      <w:r>
        <w:t xml:space="preserve"> </w:t>
      </w:r>
      <w:r w:rsidRPr="003616F0">
        <w:t xml:space="preserve">FTE figures based on </w:t>
      </w:r>
      <w:r>
        <w:t>percentage reduction in previous ICR levels due to workforce consolidation.</w:t>
      </w:r>
    </w:p>
  </w:footnote>
  <w:footnote w:id="11">
    <w:p w14:paraId="007D2D43" w14:textId="49F2BCAD" w:rsidR="00040B60" w:rsidRDefault="00040B60">
      <w:pPr>
        <w:pStyle w:val="FootnoteText"/>
      </w:pPr>
      <w:r>
        <w:rPr>
          <w:rStyle w:val="FootnoteReference"/>
        </w:rPr>
        <w:footnoteRef/>
      </w:r>
      <w:r>
        <w:t xml:space="preserve"> </w:t>
      </w:r>
      <w:r w:rsidRPr="000161C4">
        <w:t xml:space="preserve">Base salary, United States Office of Personnel Management </w:t>
      </w:r>
      <w:r>
        <w:t>(</w:t>
      </w:r>
      <w:r w:rsidRPr="00AF5E20">
        <w:t>http://www.opm.gov/policy-data-oversight/pay-leave/salaries-wages/2013/general-schedule/gs.pdf</w:t>
      </w:r>
      <w:r>
        <w:t>). 2013</w:t>
      </w:r>
      <w:r w:rsidRPr="00A657EC">
        <w:t xml:space="preserve"> pay</w:t>
      </w:r>
      <w:r w:rsidRPr="000161C4">
        <w:t xml:space="preserve"> schedule</w:t>
      </w:r>
      <w:r>
        <w:t xml:space="preserve"> (rates frozen at 2010 levels).</w:t>
      </w:r>
      <w:r w:rsidRPr="000161C4">
        <w:t xml:space="preserve"> Loaded with a 60</w:t>
      </w:r>
      <w:r>
        <w:t xml:space="preserve"> percent</w:t>
      </w:r>
      <w:r w:rsidRPr="000161C4">
        <w:t xml:space="preserve"> loading factor.</w:t>
      </w:r>
    </w:p>
  </w:footnote>
  <w:footnote w:id="12">
    <w:p w14:paraId="2903D742" w14:textId="77777777" w:rsidR="00040B60" w:rsidRDefault="00040B60" w:rsidP="008D4F55">
      <w:pPr>
        <w:pStyle w:val="FootnoteText"/>
      </w:pPr>
      <w:r w:rsidRPr="008D4F55">
        <w:rPr>
          <w:rStyle w:val="FootnoteReference"/>
        </w:rPr>
        <w:footnoteRef/>
      </w:r>
      <w:r w:rsidRPr="008D4F55">
        <w:t xml:space="preserve"> SDWIS O&amp;M costs based on comments received from EPA WACOR, Kevin Roland</w:t>
      </w:r>
      <w:r w:rsidRPr="008D4F55">
        <w:rPr>
          <w:color w:val="000000"/>
        </w:rPr>
        <w:t xml:space="preserve"> (5/12/2015)</w:t>
      </w:r>
    </w:p>
  </w:footnote>
  <w:footnote w:id="13">
    <w:p w14:paraId="007D2D45" w14:textId="2E0D414E" w:rsidR="00040B60" w:rsidRPr="000161C4" w:rsidRDefault="00040B60" w:rsidP="000B5829">
      <w:pPr>
        <w:pStyle w:val="FootnoteText"/>
      </w:pPr>
      <w:r w:rsidRPr="000161C4">
        <w:rPr>
          <w:rStyle w:val="FootnoteReference"/>
        </w:rPr>
        <w:footnoteRef/>
      </w:r>
      <w:r w:rsidRPr="000161C4">
        <w:t xml:space="preserve"> </w:t>
      </w:r>
      <w:r w:rsidRPr="003616F0">
        <w:t xml:space="preserve">FTE figures based on e-mail correspondence from EPA </w:t>
      </w:r>
      <w:r>
        <w:t>WA</w:t>
      </w:r>
      <w:r w:rsidRPr="003616F0">
        <w:t xml:space="preserve">COR, </w:t>
      </w:r>
      <w:r>
        <w:t>Kevin Roland</w:t>
      </w:r>
      <w:r w:rsidRPr="003616F0">
        <w:t xml:space="preserve"> (</w:t>
      </w:r>
      <w:r>
        <w:t>02/02/2015</w:t>
      </w:r>
      <w:r w:rsidRPr="003616F0">
        <w:t>).</w:t>
      </w:r>
    </w:p>
  </w:footnote>
  <w:footnote w:id="14">
    <w:p w14:paraId="007D2D46" w14:textId="7CD05923" w:rsidR="00040B60" w:rsidRPr="002431CF" w:rsidRDefault="00040B60" w:rsidP="000B5829">
      <w:pPr>
        <w:pStyle w:val="FootnoteText"/>
        <w:rPr>
          <w:highlight w:val="yellow"/>
        </w:rPr>
      </w:pPr>
      <w:r w:rsidRPr="000161C4">
        <w:rPr>
          <w:rStyle w:val="FootnoteReference"/>
        </w:rPr>
        <w:footnoteRef/>
      </w:r>
      <w:r w:rsidRPr="000161C4">
        <w:t xml:space="preserve"> Base salary, United States Office of Personnel Management </w:t>
      </w:r>
      <w:r>
        <w:t>(</w:t>
      </w:r>
      <w:hyperlink r:id="rId3" w:history="1">
        <w:r w:rsidRPr="008E21FF">
          <w:rPr>
            <w:rStyle w:val="Hyperlink"/>
          </w:rPr>
          <w:t>http://www.opm.gov/policy-data-oversight/pay-leave/salaries-wages/2013/general-schedule/gs.pdf</w:t>
        </w:r>
      </w:hyperlink>
      <w:r>
        <w:t>). 2013</w:t>
      </w:r>
      <w:r w:rsidRPr="00A657EC">
        <w:t xml:space="preserve"> pay</w:t>
      </w:r>
      <w:r w:rsidRPr="000161C4">
        <w:t xml:space="preserve"> schedule </w:t>
      </w:r>
      <w:r>
        <w:t>(rates frozen at 2010 levels).</w:t>
      </w:r>
      <w:r w:rsidRPr="000161C4">
        <w:t xml:space="preserve"> Loaded with a 60</w:t>
      </w:r>
      <w:r>
        <w:t xml:space="preserve"> percent</w:t>
      </w:r>
      <w:r w:rsidRPr="000161C4">
        <w:t xml:space="preserve"> loading factor.</w:t>
      </w:r>
    </w:p>
  </w:footnote>
  <w:footnote w:id="15">
    <w:p w14:paraId="007D2D47" w14:textId="75ADC321" w:rsidR="00040B60" w:rsidRDefault="00040B60" w:rsidP="000B5829">
      <w:pPr>
        <w:pStyle w:val="FootnoteText"/>
      </w:pPr>
      <w:r w:rsidRPr="006501C9">
        <w:rPr>
          <w:rStyle w:val="FootnoteReference"/>
        </w:rPr>
        <w:footnoteRef/>
      </w:r>
      <w:r w:rsidRPr="006501C9">
        <w:t xml:space="preserve"> Thi</w:t>
      </w:r>
      <w:r>
        <w:t xml:space="preserve">s is a simplifying assumption. </w:t>
      </w:r>
      <w:r w:rsidRPr="006501C9">
        <w:t xml:space="preserve">Primacy activities for Wyoming and the District of Columbia are actually carried out by the respective EPA </w:t>
      </w:r>
      <w:r>
        <w:t>R</w:t>
      </w:r>
      <w:r w:rsidRPr="006501C9">
        <w:t>egional offices.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D2D3E" w14:textId="25BFF996" w:rsidR="00040B60" w:rsidRPr="00620BC8" w:rsidRDefault="00040B60" w:rsidP="00DE3BD4">
    <w:pPr>
      <w:pStyle w:val="Header"/>
      <w:rPr>
        <w:i/>
        <w:sz w:val="20"/>
        <w:u w:val="single"/>
      </w:rPr>
    </w:pPr>
    <w:r>
      <w:rPr>
        <w:i/>
        <w:sz w:val="20"/>
        <w:u w:val="single"/>
      </w:rPr>
      <w:t>Public Water Systems Supervision Program</w:t>
    </w:r>
    <w:r w:rsidRPr="00620BC8">
      <w:rPr>
        <w:i/>
        <w:sz w:val="20"/>
        <w:u w:val="single"/>
      </w:rPr>
      <w:t xml:space="preserve"> ICR</w:t>
    </w:r>
    <w:r w:rsidRPr="00620BC8">
      <w:rPr>
        <w:i/>
        <w:sz w:val="20"/>
        <w:u w:val="single"/>
      </w:rPr>
      <w:tab/>
    </w:r>
    <w:r>
      <w:rPr>
        <w:i/>
        <w:sz w:val="20"/>
        <w:u w:val="single"/>
      </w:rPr>
      <w:tab/>
      <w:t>October 2015</w:t>
    </w:r>
  </w:p>
  <w:p w14:paraId="007D2D3F" w14:textId="77777777" w:rsidR="00040B60" w:rsidRDefault="00040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354E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99CB172"/>
    <w:lvl w:ilvl="0">
      <w:numFmt w:val="bullet"/>
      <w:pStyle w:val="Bullet1"/>
      <w:lvlText w:val="*"/>
      <w:lvlJc w:val="left"/>
    </w:lvl>
  </w:abstractNum>
  <w:abstractNum w:abstractNumId="2">
    <w:nsid w:val="005C76D0"/>
    <w:multiLevelType w:val="hybridMultilevel"/>
    <w:tmpl w:val="C37E7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CD69A7"/>
    <w:multiLevelType w:val="hybridMultilevel"/>
    <w:tmpl w:val="63FC11FE"/>
    <w:lvl w:ilvl="0" w:tplc="9468D78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EE29A6"/>
    <w:multiLevelType w:val="hybridMultilevel"/>
    <w:tmpl w:val="133AF308"/>
    <w:lvl w:ilvl="0" w:tplc="D5D61F80">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1380C"/>
    <w:multiLevelType w:val="hybridMultilevel"/>
    <w:tmpl w:val="DBD0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C227DE"/>
    <w:multiLevelType w:val="hybridMultilevel"/>
    <w:tmpl w:val="0180FD10"/>
    <w:lvl w:ilvl="0" w:tplc="D9F050E8">
      <w:start w:val="1"/>
      <w:numFmt w:val="bullet"/>
      <w:pStyle w:val="Bullets"/>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AF7F44"/>
    <w:multiLevelType w:val="hybridMultilevel"/>
    <w:tmpl w:val="EA428644"/>
    <w:lvl w:ilvl="0" w:tplc="F5E4CB2C">
      <w:start w:val="1"/>
      <w:numFmt w:val="decimal"/>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40D5B64"/>
    <w:multiLevelType w:val="hybridMultilevel"/>
    <w:tmpl w:val="1D4C5406"/>
    <w:lvl w:ilvl="0" w:tplc="F8BA8A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F0536D"/>
    <w:multiLevelType w:val="hybridMultilevel"/>
    <w:tmpl w:val="5D96CEB4"/>
    <w:lvl w:ilvl="0" w:tplc="AE0EC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D27C7B"/>
    <w:multiLevelType w:val="hybridMultilevel"/>
    <w:tmpl w:val="7044818A"/>
    <w:lvl w:ilvl="0" w:tplc="F8BA8A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4587A"/>
    <w:multiLevelType w:val="hybridMultilevel"/>
    <w:tmpl w:val="1D14F828"/>
    <w:lvl w:ilvl="0" w:tplc="9468D7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8F1865"/>
    <w:multiLevelType w:val="hybridMultilevel"/>
    <w:tmpl w:val="352AEF9C"/>
    <w:lvl w:ilvl="0" w:tplc="9468D78C">
      <w:start w:val="1"/>
      <w:numFmt w:val="decimal"/>
      <w:lvlText w:val="%1)"/>
      <w:lvlJc w:val="left"/>
      <w:pPr>
        <w:ind w:left="216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02333FD"/>
    <w:multiLevelType w:val="hybridMultilevel"/>
    <w:tmpl w:val="EDB4C866"/>
    <w:lvl w:ilvl="0" w:tplc="225C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4D7772"/>
    <w:multiLevelType w:val="hybridMultilevel"/>
    <w:tmpl w:val="45645BE2"/>
    <w:lvl w:ilvl="0" w:tplc="9468D78C">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5">
    <w:nsid w:val="4F11039B"/>
    <w:multiLevelType w:val="hybridMultilevel"/>
    <w:tmpl w:val="1C0E8CAE"/>
    <w:lvl w:ilvl="0" w:tplc="7F5C49A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D616B1"/>
    <w:multiLevelType w:val="hybridMultilevel"/>
    <w:tmpl w:val="9654B45C"/>
    <w:lvl w:ilvl="0" w:tplc="9468D78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6336F4"/>
    <w:multiLevelType w:val="hybridMultilevel"/>
    <w:tmpl w:val="D60C2F82"/>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711E24"/>
    <w:multiLevelType w:val="hybridMultilevel"/>
    <w:tmpl w:val="9AA642AC"/>
    <w:lvl w:ilvl="0" w:tplc="287EF0B2">
      <w:start w:val="6"/>
      <w:numFmt w:val="bullet"/>
      <w:lvlText w:val="-"/>
      <w:lvlJc w:val="left"/>
      <w:pPr>
        <w:ind w:left="1080"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60B23CD"/>
    <w:multiLevelType w:val="hybridMultilevel"/>
    <w:tmpl w:val="89DEB0E2"/>
    <w:lvl w:ilvl="0" w:tplc="225C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8C5552"/>
    <w:multiLevelType w:val="hybridMultilevel"/>
    <w:tmpl w:val="62E8DB94"/>
    <w:lvl w:ilvl="0" w:tplc="F8BA8A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4A0AB6"/>
    <w:multiLevelType w:val="hybridMultilevel"/>
    <w:tmpl w:val="6B92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74EA5"/>
    <w:multiLevelType w:val="hybridMultilevel"/>
    <w:tmpl w:val="987C3828"/>
    <w:lvl w:ilvl="0" w:tplc="9468D78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5BE530E"/>
    <w:multiLevelType w:val="hybridMultilevel"/>
    <w:tmpl w:val="6EA40C2A"/>
    <w:lvl w:ilvl="0" w:tplc="7F5C49A4">
      <w:start w:val="1"/>
      <w:numFmt w:val="bullet"/>
      <w:lvlText w:val=""/>
      <w:lvlJc w:val="left"/>
      <w:pPr>
        <w:ind w:left="1440" w:hanging="360"/>
      </w:pPr>
      <w:rPr>
        <w:rFonts w:ascii="Symbol" w:hAnsi="Symbol" w:hint="default"/>
        <w:sz w:val="18"/>
        <w:szCs w:val="18"/>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7BA7006E"/>
    <w:multiLevelType w:val="hybridMultilevel"/>
    <w:tmpl w:val="476A2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C2856F0"/>
    <w:multiLevelType w:val="hybridMultilevel"/>
    <w:tmpl w:val="E196B3DC"/>
    <w:lvl w:ilvl="0" w:tplc="225C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0"/>
  </w:num>
  <w:num w:numId="3">
    <w:abstractNumId w:val="10"/>
  </w:num>
  <w:num w:numId="4">
    <w:abstractNumId w:val="25"/>
  </w:num>
  <w:num w:numId="5">
    <w:abstractNumId w:val="19"/>
  </w:num>
  <w:num w:numId="6">
    <w:abstractNumId w:val="13"/>
  </w:num>
  <w:num w:numId="7">
    <w:abstractNumId w:val="4"/>
  </w:num>
  <w:num w:numId="8">
    <w:abstractNumId w:val="3"/>
  </w:num>
  <w:num w:numId="9">
    <w:abstractNumId w:val="11"/>
  </w:num>
  <w:num w:numId="10">
    <w:abstractNumId w:val="12"/>
  </w:num>
  <w:num w:numId="11">
    <w:abstractNumId w:val="22"/>
  </w:num>
  <w:num w:numId="12">
    <w:abstractNumId w:val="16"/>
  </w:num>
  <w:num w:numId="13">
    <w:abstractNumId w:val="17"/>
  </w:num>
  <w:num w:numId="14">
    <w:abstractNumId w:val="8"/>
  </w:num>
  <w:num w:numId="15">
    <w:abstractNumId w:val="1"/>
    <w:lvlOverride w:ilvl="0">
      <w:lvl w:ilvl="0">
        <w:start w:val="1"/>
        <w:numFmt w:val="bullet"/>
        <w:pStyle w:val="Bullet1"/>
        <w:lvlText w:val="•"/>
        <w:legacy w:legacy="1" w:legacySpace="0" w:legacyIndent="1"/>
        <w:lvlJc w:val="left"/>
        <w:pPr>
          <w:ind w:left="721" w:hanging="1"/>
        </w:pPr>
        <w:rPr>
          <w:rFonts w:ascii="Times New Roman" w:hAnsi="Times New Roman" w:cs="Times New Roman" w:hint="default"/>
        </w:rPr>
      </w:lvl>
    </w:lvlOverride>
  </w:num>
  <w:num w:numId="16">
    <w:abstractNumId w:val="2"/>
  </w:num>
  <w:num w:numId="17">
    <w:abstractNumId w:val="14"/>
  </w:num>
  <w:num w:numId="18">
    <w:abstractNumId w:val="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9"/>
  </w:num>
  <w:num w:numId="25">
    <w:abstractNumId w:val="23"/>
  </w:num>
  <w:num w:numId="26">
    <w:abstractNumId w:val="15"/>
  </w:num>
  <w:num w:numId="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CC"/>
    <w:rsid w:val="00000A9E"/>
    <w:rsid w:val="00004997"/>
    <w:rsid w:val="000075C1"/>
    <w:rsid w:val="00007CFD"/>
    <w:rsid w:val="00011303"/>
    <w:rsid w:val="00012838"/>
    <w:rsid w:val="000132B5"/>
    <w:rsid w:val="00014A47"/>
    <w:rsid w:val="000164E3"/>
    <w:rsid w:val="00016C6C"/>
    <w:rsid w:val="00022529"/>
    <w:rsid w:val="00022D45"/>
    <w:rsid w:val="00025C76"/>
    <w:rsid w:val="000263BC"/>
    <w:rsid w:val="00027D8F"/>
    <w:rsid w:val="00034C08"/>
    <w:rsid w:val="00036D59"/>
    <w:rsid w:val="00037E42"/>
    <w:rsid w:val="00040873"/>
    <w:rsid w:val="00040B60"/>
    <w:rsid w:val="00040EE2"/>
    <w:rsid w:val="00041070"/>
    <w:rsid w:val="000432FD"/>
    <w:rsid w:val="000436A8"/>
    <w:rsid w:val="00051584"/>
    <w:rsid w:val="000524CB"/>
    <w:rsid w:val="00053A39"/>
    <w:rsid w:val="00054166"/>
    <w:rsid w:val="00054527"/>
    <w:rsid w:val="0005454E"/>
    <w:rsid w:val="00055605"/>
    <w:rsid w:val="0005650B"/>
    <w:rsid w:val="00056F3F"/>
    <w:rsid w:val="000573DA"/>
    <w:rsid w:val="000577AE"/>
    <w:rsid w:val="000607BA"/>
    <w:rsid w:val="00061545"/>
    <w:rsid w:val="00062056"/>
    <w:rsid w:val="000659D5"/>
    <w:rsid w:val="000662A9"/>
    <w:rsid w:val="000675F7"/>
    <w:rsid w:val="00067725"/>
    <w:rsid w:val="0007163B"/>
    <w:rsid w:val="00071DD1"/>
    <w:rsid w:val="00072621"/>
    <w:rsid w:val="00072919"/>
    <w:rsid w:val="00074E12"/>
    <w:rsid w:val="00075D17"/>
    <w:rsid w:val="0007659E"/>
    <w:rsid w:val="00080E07"/>
    <w:rsid w:val="0008380C"/>
    <w:rsid w:val="000853A9"/>
    <w:rsid w:val="0008673A"/>
    <w:rsid w:val="00086F35"/>
    <w:rsid w:val="00087C78"/>
    <w:rsid w:val="000908E7"/>
    <w:rsid w:val="00090DCC"/>
    <w:rsid w:val="000917F2"/>
    <w:rsid w:val="00091DFC"/>
    <w:rsid w:val="0009279E"/>
    <w:rsid w:val="00093947"/>
    <w:rsid w:val="000949FB"/>
    <w:rsid w:val="0009579D"/>
    <w:rsid w:val="00095B0D"/>
    <w:rsid w:val="000972CC"/>
    <w:rsid w:val="0009742A"/>
    <w:rsid w:val="00097849"/>
    <w:rsid w:val="000A109A"/>
    <w:rsid w:val="000B03F4"/>
    <w:rsid w:val="000B16FA"/>
    <w:rsid w:val="000B19A5"/>
    <w:rsid w:val="000B1D9D"/>
    <w:rsid w:val="000B3576"/>
    <w:rsid w:val="000B3A7F"/>
    <w:rsid w:val="000B5829"/>
    <w:rsid w:val="000B629C"/>
    <w:rsid w:val="000B62E4"/>
    <w:rsid w:val="000B79E0"/>
    <w:rsid w:val="000B7DDB"/>
    <w:rsid w:val="000C093D"/>
    <w:rsid w:val="000C1A17"/>
    <w:rsid w:val="000C4E42"/>
    <w:rsid w:val="000C5406"/>
    <w:rsid w:val="000C71EB"/>
    <w:rsid w:val="000C73E4"/>
    <w:rsid w:val="000D2C9C"/>
    <w:rsid w:val="000D2D66"/>
    <w:rsid w:val="000D345B"/>
    <w:rsid w:val="000E221F"/>
    <w:rsid w:val="000E243E"/>
    <w:rsid w:val="000E3737"/>
    <w:rsid w:val="000E4503"/>
    <w:rsid w:val="000E5CB0"/>
    <w:rsid w:val="000F0D01"/>
    <w:rsid w:val="000F3077"/>
    <w:rsid w:val="000F3EE2"/>
    <w:rsid w:val="000F5F7E"/>
    <w:rsid w:val="000F65AC"/>
    <w:rsid w:val="000F715C"/>
    <w:rsid w:val="00101672"/>
    <w:rsid w:val="0010515E"/>
    <w:rsid w:val="00105337"/>
    <w:rsid w:val="00105599"/>
    <w:rsid w:val="00106B43"/>
    <w:rsid w:val="001111CC"/>
    <w:rsid w:val="00111F9C"/>
    <w:rsid w:val="001158B2"/>
    <w:rsid w:val="00115ABD"/>
    <w:rsid w:val="00122105"/>
    <w:rsid w:val="001230F8"/>
    <w:rsid w:val="001236C4"/>
    <w:rsid w:val="00123D56"/>
    <w:rsid w:val="00126688"/>
    <w:rsid w:val="00127064"/>
    <w:rsid w:val="001275AF"/>
    <w:rsid w:val="00130BB8"/>
    <w:rsid w:val="00131A48"/>
    <w:rsid w:val="001330CC"/>
    <w:rsid w:val="0013407F"/>
    <w:rsid w:val="001359E0"/>
    <w:rsid w:val="00135D00"/>
    <w:rsid w:val="0013665C"/>
    <w:rsid w:val="001444F1"/>
    <w:rsid w:val="00152014"/>
    <w:rsid w:val="00154F85"/>
    <w:rsid w:val="0015559C"/>
    <w:rsid w:val="00160C8E"/>
    <w:rsid w:val="00162749"/>
    <w:rsid w:val="00163DA2"/>
    <w:rsid w:val="00165E9C"/>
    <w:rsid w:val="00166B19"/>
    <w:rsid w:val="001670DB"/>
    <w:rsid w:val="00167B36"/>
    <w:rsid w:val="00167C36"/>
    <w:rsid w:val="00170685"/>
    <w:rsid w:val="001718FA"/>
    <w:rsid w:val="00171FE4"/>
    <w:rsid w:val="00174128"/>
    <w:rsid w:val="00174327"/>
    <w:rsid w:val="00174433"/>
    <w:rsid w:val="00183367"/>
    <w:rsid w:val="00186B00"/>
    <w:rsid w:val="00186E79"/>
    <w:rsid w:val="00191CB0"/>
    <w:rsid w:val="00193BFA"/>
    <w:rsid w:val="00195045"/>
    <w:rsid w:val="00195885"/>
    <w:rsid w:val="00195A48"/>
    <w:rsid w:val="00195F5E"/>
    <w:rsid w:val="001A07FF"/>
    <w:rsid w:val="001A11E3"/>
    <w:rsid w:val="001A18F3"/>
    <w:rsid w:val="001A2268"/>
    <w:rsid w:val="001A2E78"/>
    <w:rsid w:val="001A2F9A"/>
    <w:rsid w:val="001A4560"/>
    <w:rsid w:val="001A4A9A"/>
    <w:rsid w:val="001A5BC8"/>
    <w:rsid w:val="001A7097"/>
    <w:rsid w:val="001A71DF"/>
    <w:rsid w:val="001A7E37"/>
    <w:rsid w:val="001B1DF6"/>
    <w:rsid w:val="001B2741"/>
    <w:rsid w:val="001B4521"/>
    <w:rsid w:val="001B617A"/>
    <w:rsid w:val="001B6F4A"/>
    <w:rsid w:val="001B7C8E"/>
    <w:rsid w:val="001C64F1"/>
    <w:rsid w:val="001D06EC"/>
    <w:rsid w:val="001D2D26"/>
    <w:rsid w:val="001D4B11"/>
    <w:rsid w:val="001D6C3F"/>
    <w:rsid w:val="001D73CB"/>
    <w:rsid w:val="001D7947"/>
    <w:rsid w:val="001D7B58"/>
    <w:rsid w:val="001E0DCC"/>
    <w:rsid w:val="001E16AA"/>
    <w:rsid w:val="001E4175"/>
    <w:rsid w:val="001E67A3"/>
    <w:rsid w:val="001E731F"/>
    <w:rsid w:val="001F45B4"/>
    <w:rsid w:val="001F5799"/>
    <w:rsid w:val="001F6E74"/>
    <w:rsid w:val="002019F1"/>
    <w:rsid w:val="00205F82"/>
    <w:rsid w:val="00206BC7"/>
    <w:rsid w:val="00207A85"/>
    <w:rsid w:val="002120E5"/>
    <w:rsid w:val="00216104"/>
    <w:rsid w:val="00217915"/>
    <w:rsid w:val="002179F3"/>
    <w:rsid w:val="00220EC6"/>
    <w:rsid w:val="002257C1"/>
    <w:rsid w:val="00225A4A"/>
    <w:rsid w:val="00226024"/>
    <w:rsid w:val="00226804"/>
    <w:rsid w:val="002309CB"/>
    <w:rsid w:val="00230BF4"/>
    <w:rsid w:val="00232759"/>
    <w:rsid w:val="0023453D"/>
    <w:rsid w:val="00236362"/>
    <w:rsid w:val="0023674D"/>
    <w:rsid w:val="00241812"/>
    <w:rsid w:val="002423CF"/>
    <w:rsid w:val="00244520"/>
    <w:rsid w:val="002445D6"/>
    <w:rsid w:val="00244AD6"/>
    <w:rsid w:val="002454C6"/>
    <w:rsid w:val="00246310"/>
    <w:rsid w:val="0024713D"/>
    <w:rsid w:val="00250FC3"/>
    <w:rsid w:val="002524CE"/>
    <w:rsid w:val="00254C2A"/>
    <w:rsid w:val="00261D58"/>
    <w:rsid w:val="00262E62"/>
    <w:rsid w:val="002632DB"/>
    <w:rsid w:val="00263CE7"/>
    <w:rsid w:val="00263FDC"/>
    <w:rsid w:val="00267B39"/>
    <w:rsid w:val="00267B58"/>
    <w:rsid w:val="0027083F"/>
    <w:rsid w:val="00274118"/>
    <w:rsid w:val="00274AFA"/>
    <w:rsid w:val="002765E9"/>
    <w:rsid w:val="00276938"/>
    <w:rsid w:val="00281FF0"/>
    <w:rsid w:val="0028244E"/>
    <w:rsid w:val="0028283E"/>
    <w:rsid w:val="00282FEB"/>
    <w:rsid w:val="002833F3"/>
    <w:rsid w:val="00283875"/>
    <w:rsid w:val="00284E61"/>
    <w:rsid w:val="00286DAC"/>
    <w:rsid w:val="00291C3C"/>
    <w:rsid w:val="002924CC"/>
    <w:rsid w:val="00292DE0"/>
    <w:rsid w:val="00294B14"/>
    <w:rsid w:val="00295204"/>
    <w:rsid w:val="002965D7"/>
    <w:rsid w:val="002A14F2"/>
    <w:rsid w:val="002A20CF"/>
    <w:rsid w:val="002A2F0D"/>
    <w:rsid w:val="002A4E5B"/>
    <w:rsid w:val="002A557A"/>
    <w:rsid w:val="002A647A"/>
    <w:rsid w:val="002A665D"/>
    <w:rsid w:val="002B04FF"/>
    <w:rsid w:val="002B4C23"/>
    <w:rsid w:val="002B7951"/>
    <w:rsid w:val="002B7D9D"/>
    <w:rsid w:val="002B7F36"/>
    <w:rsid w:val="002C094C"/>
    <w:rsid w:val="002D09D2"/>
    <w:rsid w:val="002D0B74"/>
    <w:rsid w:val="002D1AA3"/>
    <w:rsid w:val="002D231D"/>
    <w:rsid w:val="002D2610"/>
    <w:rsid w:val="002E1D7A"/>
    <w:rsid w:val="002E24B1"/>
    <w:rsid w:val="002E2F00"/>
    <w:rsid w:val="002E3824"/>
    <w:rsid w:val="002E3EA0"/>
    <w:rsid w:val="002E4044"/>
    <w:rsid w:val="002E4C1D"/>
    <w:rsid w:val="002F019F"/>
    <w:rsid w:val="002F0B94"/>
    <w:rsid w:val="002F2985"/>
    <w:rsid w:val="002F2C99"/>
    <w:rsid w:val="002F3B7F"/>
    <w:rsid w:val="002F459F"/>
    <w:rsid w:val="002F4E96"/>
    <w:rsid w:val="002F5865"/>
    <w:rsid w:val="002F683D"/>
    <w:rsid w:val="002F6ECA"/>
    <w:rsid w:val="002F77C3"/>
    <w:rsid w:val="00302710"/>
    <w:rsid w:val="00302E0F"/>
    <w:rsid w:val="00305CB3"/>
    <w:rsid w:val="00305FED"/>
    <w:rsid w:val="0030706C"/>
    <w:rsid w:val="00311D05"/>
    <w:rsid w:val="00312BFE"/>
    <w:rsid w:val="00313BAA"/>
    <w:rsid w:val="00313F36"/>
    <w:rsid w:val="0032058D"/>
    <w:rsid w:val="00322BDE"/>
    <w:rsid w:val="00323E5A"/>
    <w:rsid w:val="00325273"/>
    <w:rsid w:val="00325A0B"/>
    <w:rsid w:val="00326301"/>
    <w:rsid w:val="003332AA"/>
    <w:rsid w:val="0033449E"/>
    <w:rsid w:val="003358CA"/>
    <w:rsid w:val="00337F81"/>
    <w:rsid w:val="00340AAF"/>
    <w:rsid w:val="00340E14"/>
    <w:rsid w:val="003414CB"/>
    <w:rsid w:val="00341BAC"/>
    <w:rsid w:val="00341E81"/>
    <w:rsid w:val="0034212B"/>
    <w:rsid w:val="00343568"/>
    <w:rsid w:val="00345448"/>
    <w:rsid w:val="00346E52"/>
    <w:rsid w:val="003479C1"/>
    <w:rsid w:val="00350760"/>
    <w:rsid w:val="003510A7"/>
    <w:rsid w:val="003510F3"/>
    <w:rsid w:val="003530E9"/>
    <w:rsid w:val="00353228"/>
    <w:rsid w:val="00356C69"/>
    <w:rsid w:val="003576DA"/>
    <w:rsid w:val="0036088D"/>
    <w:rsid w:val="003616F0"/>
    <w:rsid w:val="00363A15"/>
    <w:rsid w:val="00363AD8"/>
    <w:rsid w:val="00364805"/>
    <w:rsid w:val="0036694E"/>
    <w:rsid w:val="00372571"/>
    <w:rsid w:val="003728B9"/>
    <w:rsid w:val="00385B6A"/>
    <w:rsid w:val="003870A9"/>
    <w:rsid w:val="00387ADD"/>
    <w:rsid w:val="0039063B"/>
    <w:rsid w:val="00392C96"/>
    <w:rsid w:val="00393D18"/>
    <w:rsid w:val="003953A2"/>
    <w:rsid w:val="00396488"/>
    <w:rsid w:val="003966C1"/>
    <w:rsid w:val="003968B4"/>
    <w:rsid w:val="003A0019"/>
    <w:rsid w:val="003A27D4"/>
    <w:rsid w:val="003A2A36"/>
    <w:rsid w:val="003A4CE1"/>
    <w:rsid w:val="003B4B6E"/>
    <w:rsid w:val="003B4C33"/>
    <w:rsid w:val="003B5FFD"/>
    <w:rsid w:val="003B7813"/>
    <w:rsid w:val="003C41CB"/>
    <w:rsid w:val="003C4347"/>
    <w:rsid w:val="003C4895"/>
    <w:rsid w:val="003C4D84"/>
    <w:rsid w:val="003C4F73"/>
    <w:rsid w:val="003C564F"/>
    <w:rsid w:val="003C6A1F"/>
    <w:rsid w:val="003C6D6B"/>
    <w:rsid w:val="003D0686"/>
    <w:rsid w:val="003D2AB5"/>
    <w:rsid w:val="003D3510"/>
    <w:rsid w:val="003D5C96"/>
    <w:rsid w:val="003E3DBE"/>
    <w:rsid w:val="003E3E0D"/>
    <w:rsid w:val="003E40EF"/>
    <w:rsid w:val="003E4836"/>
    <w:rsid w:val="003E7ECE"/>
    <w:rsid w:val="003F14B1"/>
    <w:rsid w:val="003F1AFF"/>
    <w:rsid w:val="003F1ED4"/>
    <w:rsid w:val="003F25D9"/>
    <w:rsid w:val="003F3F32"/>
    <w:rsid w:val="003F40F5"/>
    <w:rsid w:val="003F51C2"/>
    <w:rsid w:val="003F57E0"/>
    <w:rsid w:val="003F64A4"/>
    <w:rsid w:val="003F66F9"/>
    <w:rsid w:val="00400C69"/>
    <w:rsid w:val="00402821"/>
    <w:rsid w:val="00403185"/>
    <w:rsid w:val="004075AC"/>
    <w:rsid w:val="0041667A"/>
    <w:rsid w:val="004201A7"/>
    <w:rsid w:val="0042563B"/>
    <w:rsid w:val="004264AA"/>
    <w:rsid w:val="00427456"/>
    <w:rsid w:val="00430E1B"/>
    <w:rsid w:val="0043544C"/>
    <w:rsid w:val="004358CD"/>
    <w:rsid w:val="00435B90"/>
    <w:rsid w:val="00437BB1"/>
    <w:rsid w:val="00440992"/>
    <w:rsid w:val="0044254F"/>
    <w:rsid w:val="00444471"/>
    <w:rsid w:val="004448DE"/>
    <w:rsid w:val="00446772"/>
    <w:rsid w:val="004504A1"/>
    <w:rsid w:val="004505FF"/>
    <w:rsid w:val="00450E97"/>
    <w:rsid w:val="004523D2"/>
    <w:rsid w:val="00456420"/>
    <w:rsid w:val="00457654"/>
    <w:rsid w:val="00460B78"/>
    <w:rsid w:val="004614FC"/>
    <w:rsid w:val="004638E9"/>
    <w:rsid w:val="0046588E"/>
    <w:rsid w:val="00466A36"/>
    <w:rsid w:val="00467679"/>
    <w:rsid w:val="00470D23"/>
    <w:rsid w:val="004727B5"/>
    <w:rsid w:val="00473037"/>
    <w:rsid w:val="00475C7F"/>
    <w:rsid w:val="00475F0A"/>
    <w:rsid w:val="0048095A"/>
    <w:rsid w:val="0048452F"/>
    <w:rsid w:val="0048532D"/>
    <w:rsid w:val="00486EE2"/>
    <w:rsid w:val="0049128A"/>
    <w:rsid w:val="00491505"/>
    <w:rsid w:val="00492876"/>
    <w:rsid w:val="00492DDE"/>
    <w:rsid w:val="004932B7"/>
    <w:rsid w:val="0049541E"/>
    <w:rsid w:val="0049551A"/>
    <w:rsid w:val="0049561F"/>
    <w:rsid w:val="00496D2F"/>
    <w:rsid w:val="00497975"/>
    <w:rsid w:val="00497D1A"/>
    <w:rsid w:val="004A0F51"/>
    <w:rsid w:val="004A1C8F"/>
    <w:rsid w:val="004A6067"/>
    <w:rsid w:val="004B0B55"/>
    <w:rsid w:val="004B18C7"/>
    <w:rsid w:val="004B2F81"/>
    <w:rsid w:val="004B56A6"/>
    <w:rsid w:val="004B67C4"/>
    <w:rsid w:val="004B6CFD"/>
    <w:rsid w:val="004B77C8"/>
    <w:rsid w:val="004C1F3D"/>
    <w:rsid w:val="004C2019"/>
    <w:rsid w:val="004C3951"/>
    <w:rsid w:val="004C425A"/>
    <w:rsid w:val="004C674B"/>
    <w:rsid w:val="004D004F"/>
    <w:rsid w:val="004D0C36"/>
    <w:rsid w:val="004D113C"/>
    <w:rsid w:val="004D2DA2"/>
    <w:rsid w:val="004D2DF2"/>
    <w:rsid w:val="004D4EC0"/>
    <w:rsid w:val="004D6BDE"/>
    <w:rsid w:val="004D723E"/>
    <w:rsid w:val="004D749D"/>
    <w:rsid w:val="004E1FE1"/>
    <w:rsid w:val="004E2E1B"/>
    <w:rsid w:val="004E4C19"/>
    <w:rsid w:val="004E63C1"/>
    <w:rsid w:val="004E6E0F"/>
    <w:rsid w:val="004F1BFD"/>
    <w:rsid w:val="004F2EB0"/>
    <w:rsid w:val="004F3571"/>
    <w:rsid w:val="004F3CF0"/>
    <w:rsid w:val="004F537A"/>
    <w:rsid w:val="004F5BC1"/>
    <w:rsid w:val="004F63ED"/>
    <w:rsid w:val="004F68E7"/>
    <w:rsid w:val="004F6BA5"/>
    <w:rsid w:val="005032FA"/>
    <w:rsid w:val="005033B7"/>
    <w:rsid w:val="0050413D"/>
    <w:rsid w:val="00505022"/>
    <w:rsid w:val="00505606"/>
    <w:rsid w:val="00506563"/>
    <w:rsid w:val="00511A29"/>
    <w:rsid w:val="00520BBA"/>
    <w:rsid w:val="005234DB"/>
    <w:rsid w:val="00523E25"/>
    <w:rsid w:val="00526677"/>
    <w:rsid w:val="00526E0B"/>
    <w:rsid w:val="00527638"/>
    <w:rsid w:val="00531A88"/>
    <w:rsid w:val="00533D70"/>
    <w:rsid w:val="00545113"/>
    <w:rsid w:val="00545C76"/>
    <w:rsid w:val="00547F6A"/>
    <w:rsid w:val="00551776"/>
    <w:rsid w:val="005518C5"/>
    <w:rsid w:val="00554E10"/>
    <w:rsid w:val="005556FF"/>
    <w:rsid w:val="00560AD6"/>
    <w:rsid w:val="00561A1A"/>
    <w:rsid w:val="00561AB3"/>
    <w:rsid w:val="005642C9"/>
    <w:rsid w:val="0056570C"/>
    <w:rsid w:val="00570EAB"/>
    <w:rsid w:val="00571360"/>
    <w:rsid w:val="00576BEA"/>
    <w:rsid w:val="00580E75"/>
    <w:rsid w:val="00580EA5"/>
    <w:rsid w:val="005822F9"/>
    <w:rsid w:val="00582B5B"/>
    <w:rsid w:val="00584F76"/>
    <w:rsid w:val="0058535D"/>
    <w:rsid w:val="005870CB"/>
    <w:rsid w:val="005872D7"/>
    <w:rsid w:val="00587AEE"/>
    <w:rsid w:val="00593C76"/>
    <w:rsid w:val="005951D7"/>
    <w:rsid w:val="00595D70"/>
    <w:rsid w:val="00596505"/>
    <w:rsid w:val="005A025C"/>
    <w:rsid w:val="005A18CB"/>
    <w:rsid w:val="005A1B16"/>
    <w:rsid w:val="005A28F1"/>
    <w:rsid w:val="005B2FDA"/>
    <w:rsid w:val="005B385F"/>
    <w:rsid w:val="005B3EBA"/>
    <w:rsid w:val="005B5D29"/>
    <w:rsid w:val="005B5E84"/>
    <w:rsid w:val="005B64C5"/>
    <w:rsid w:val="005C04FA"/>
    <w:rsid w:val="005C1EFF"/>
    <w:rsid w:val="005C2385"/>
    <w:rsid w:val="005C3B3C"/>
    <w:rsid w:val="005C6FA4"/>
    <w:rsid w:val="005D01FA"/>
    <w:rsid w:val="005D0344"/>
    <w:rsid w:val="005D2F4A"/>
    <w:rsid w:val="005D4945"/>
    <w:rsid w:val="005E147B"/>
    <w:rsid w:val="005E3891"/>
    <w:rsid w:val="005E7E45"/>
    <w:rsid w:val="005F0653"/>
    <w:rsid w:val="005F27CB"/>
    <w:rsid w:val="005F5279"/>
    <w:rsid w:val="005F6D18"/>
    <w:rsid w:val="005F7495"/>
    <w:rsid w:val="005F74CC"/>
    <w:rsid w:val="005F767F"/>
    <w:rsid w:val="0060087B"/>
    <w:rsid w:val="006012B6"/>
    <w:rsid w:val="0060487A"/>
    <w:rsid w:val="00606BAF"/>
    <w:rsid w:val="0061027A"/>
    <w:rsid w:val="006114CC"/>
    <w:rsid w:val="0061198A"/>
    <w:rsid w:val="00611B4D"/>
    <w:rsid w:val="00612B61"/>
    <w:rsid w:val="00616596"/>
    <w:rsid w:val="00617414"/>
    <w:rsid w:val="0062020C"/>
    <w:rsid w:val="00620F61"/>
    <w:rsid w:val="00622A8E"/>
    <w:rsid w:val="00625656"/>
    <w:rsid w:val="00625691"/>
    <w:rsid w:val="006264CB"/>
    <w:rsid w:val="0062685C"/>
    <w:rsid w:val="006328B6"/>
    <w:rsid w:val="00632B44"/>
    <w:rsid w:val="00632FCD"/>
    <w:rsid w:val="00633C92"/>
    <w:rsid w:val="006355BD"/>
    <w:rsid w:val="00636186"/>
    <w:rsid w:val="00637F0A"/>
    <w:rsid w:val="0064062D"/>
    <w:rsid w:val="006430DF"/>
    <w:rsid w:val="0064329F"/>
    <w:rsid w:val="00643DE8"/>
    <w:rsid w:val="00647A6A"/>
    <w:rsid w:val="00651586"/>
    <w:rsid w:val="0065228A"/>
    <w:rsid w:val="0065276E"/>
    <w:rsid w:val="006539AB"/>
    <w:rsid w:val="006547FB"/>
    <w:rsid w:val="00654BA6"/>
    <w:rsid w:val="006571EF"/>
    <w:rsid w:val="00661650"/>
    <w:rsid w:val="00661851"/>
    <w:rsid w:val="0066337E"/>
    <w:rsid w:val="0066375F"/>
    <w:rsid w:val="00664A5F"/>
    <w:rsid w:val="00667ACF"/>
    <w:rsid w:val="006712EF"/>
    <w:rsid w:val="0067319A"/>
    <w:rsid w:val="00673A51"/>
    <w:rsid w:val="006759BC"/>
    <w:rsid w:val="006766FC"/>
    <w:rsid w:val="00680EB3"/>
    <w:rsid w:val="006821E9"/>
    <w:rsid w:val="00683357"/>
    <w:rsid w:val="00684669"/>
    <w:rsid w:val="00686214"/>
    <w:rsid w:val="00686E11"/>
    <w:rsid w:val="0069032A"/>
    <w:rsid w:val="0069248D"/>
    <w:rsid w:val="00692B30"/>
    <w:rsid w:val="006941AC"/>
    <w:rsid w:val="0069739A"/>
    <w:rsid w:val="006A523E"/>
    <w:rsid w:val="006A53F0"/>
    <w:rsid w:val="006A554E"/>
    <w:rsid w:val="006A7C21"/>
    <w:rsid w:val="006B0680"/>
    <w:rsid w:val="006B28D4"/>
    <w:rsid w:val="006B2BDE"/>
    <w:rsid w:val="006B33D6"/>
    <w:rsid w:val="006B39A9"/>
    <w:rsid w:val="006B3DE4"/>
    <w:rsid w:val="006B423D"/>
    <w:rsid w:val="006B4D11"/>
    <w:rsid w:val="006B567B"/>
    <w:rsid w:val="006C04B7"/>
    <w:rsid w:val="006C06D3"/>
    <w:rsid w:val="006C1B43"/>
    <w:rsid w:val="006C2BE3"/>
    <w:rsid w:val="006C6539"/>
    <w:rsid w:val="006C7765"/>
    <w:rsid w:val="006D20ED"/>
    <w:rsid w:val="006D48E1"/>
    <w:rsid w:val="006D5188"/>
    <w:rsid w:val="006D64C3"/>
    <w:rsid w:val="006D7B5D"/>
    <w:rsid w:val="006E136F"/>
    <w:rsid w:val="006E4268"/>
    <w:rsid w:val="006E74BE"/>
    <w:rsid w:val="006E7530"/>
    <w:rsid w:val="006F1AA2"/>
    <w:rsid w:val="006F1F1C"/>
    <w:rsid w:val="006F46CB"/>
    <w:rsid w:val="00705B7C"/>
    <w:rsid w:val="00705D4B"/>
    <w:rsid w:val="00706D17"/>
    <w:rsid w:val="00710206"/>
    <w:rsid w:val="00711F73"/>
    <w:rsid w:val="0071210A"/>
    <w:rsid w:val="00712A6A"/>
    <w:rsid w:val="00713D06"/>
    <w:rsid w:val="00714603"/>
    <w:rsid w:val="007153B3"/>
    <w:rsid w:val="00715C2B"/>
    <w:rsid w:val="007171D6"/>
    <w:rsid w:val="00717502"/>
    <w:rsid w:val="00717F84"/>
    <w:rsid w:val="00721337"/>
    <w:rsid w:val="007215D9"/>
    <w:rsid w:val="007258EB"/>
    <w:rsid w:val="007266B7"/>
    <w:rsid w:val="00727EAA"/>
    <w:rsid w:val="00730D9F"/>
    <w:rsid w:val="007319C1"/>
    <w:rsid w:val="0074117C"/>
    <w:rsid w:val="00741B72"/>
    <w:rsid w:val="007439ED"/>
    <w:rsid w:val="00743D1A"/>
    <w:rsid w:val="00746038"/>
    <w:rsid w:val="00750E48"/>
    <w:rsid w:val="007510B1"/>
    <w:rsid w:val="00751B7D"/>
    <w:rsid w:val="007520FA"/>
    <w:rsid w:val="00752276"/>
    <w:rsid w:val="00754398"/>
    <w:rsid w:val="00754DD8"/>
    <w:rsid w:val="00755BBF"/>
    <w:rsid w:val="00757307"/>
    <w:rsid w:val="007573FF"/>
    <w:rsid w:val="00760954"/>
    <w:rsid w:val="00763EBB"/>
    <w:rsid w:val="007649B4"/>
    <w:rsid w:val="00764C3F"/>
    <w:rsid w:val="0076553E"/>
    <w:rsid w:val="00765CE9"/>
    <w:rsid w:val="0076676B"/>
    <w:rsid w:val="00766F77"/>
    <w:rsid w:val="0077278C"/>
    <w:rsid w:val="007752A2"/>
    <w:rsid w:val="00776342"/>
    <w:rsid w:val="00776FC5"/>
    <w:rsid w:val="00780FCC"/>
    <w:rsid w:val="00784C61"/>
    <w:rsid w:val="007853BB"/>
    <w:rsid w:val="00785503"/>
    <w:rsid w:val="00790F59"/>
    <w:rsid w:val="0079106B"/>
    <w:rsid w:val="00792C24"/>
    <w:rsid w:val="0079410D"/>
    <w:rsid w:val="00794546"/>
    <w:rsid w:val="00794B4A"/>
    <w:rsid w:val="007A122E"/>
    <w:rsid w:val="007A23E1"/>
    <w:rsid w:val="007A43EF"/>
    <w:rsid w:val="007A534B"/>
    <w:rsid w:val="007A61CA"/>
    <w:rsid w:val="007A68EC"/>
    <w:rsid w:val="007B370A"/>
    <w:rsid w:val="007B3CA7"/>
    <w:rsid w:val="007B59B5"/>
    <w:rsid w:val="007C04CD"/>
    <w:rsid w:val="007C1C5C"/>
    <w:rsid w:val="007C2EC8"/>
    <w:rsid w:val="007C3D80"/>
    <w:rsid w:val="007C4906"/>
    <w:rsid w:val="007C4B98"/>
    <w:rsid w:val="007C7569"/>
    <w:rsid w:val="007C7D26"/>
    <w:rsid w:val="007D21A1"/>
    <w:rsid w:val="007D3B0A"/>
    <w:rsid w:val="007D5746"/>
    <w:rsid w:val="007D66A3"/>
    <w:rsid w:val="007D78A0"/>
    <w:rsid w:val="007E1865"/>
    <w:rsid w:val="007F2099"/>
    <w:rsid w:val="007F304C"/>
    <w:rsid w:val="007F45AC"/>
    <w:rsid w:val="007F46A2"/>
    <w:rsid w:val="007F4F9F"/>
    <w:rsid w:val="007F741E"/>
    <w:rsid w:val="00800CCA"/>
    <w:rsid w:val="00800D5B"/>
    <w:rsid w:val="0080186F"/>
    <w:rsid w:val="00801B26"/>
    <w:rsid w:val="00801E99"/>
    <w:rsid w:val="008056A3"/>
    <w:rsid w:val="00811339"/>
    <w:rsid w:val="00811A67"/>
    <w:rsid w:val="008159BB"/>
    <w:rsid w:val="00816903"/>
    <w:rsid w:val="00816A7F"/>
    <w:rsid w:val="00817337"/>
    <w:rsid w:val="0081795B"/>
    <w:rsid w:val="00817ACA"/>
    <w:rsid w:val="00817BDE"/>
    <w:rsid w:val="0082034C"/>
    <w:rsid w:val="008212A7"/>
    <w:rsid w:val="008220B2"/>
    <w:rsid w:val="00823F0A"/>
    <w:rsid w:val="00824CB8"/>
    <w:rsid w:val="00824EB5"/>
    <w:rsid w:val="00826288"/>
    <w:rsid w:val="00827002"/>
    <w:rsid w:val="00830151"/>
    <w:rsid w:val="00836737"/>
    <w:rsid w:val="008375C9"/>
    <w:rsid w:val="00841910"/>
    <w:rsid w:val="008423B3"/>
    <w:rsid w:val="008502ED"/>
    <w:rsid w:val="00850516"/>
    <w:rsid w:val="00850C78"/>
    <w:rsid w:val="008523F6"/>
    <w:rsid w:val="008538FD"/>
    <w:rsid w:val="008575E1"/>
    <w:rsid w:val="00857DDC"/>
    <w:rsid w:val="0086076A"/>
    <w:rsid w:val="0086400B"/>
    <w:rsid w:val="0086424D"/>
    <w:rsid w:val="00866A41"/>
    <w:rsid w:val="0086718F"/>
    <w:rsid w:val="00870B39"/>
    <w:rsid w:val="00871A52"/>
    <w:rsid w:val="00873446"/>
    <w:rsid w:val="00874777"/>
    <w:rsid w:val="00875B2E"/>
    <w:rsid w:val="008768CD"/>
    <w:rsid w:val="008801D3"/>
    <w:rsid w:val="00882037"/>
    <w:rsid w:val="008847BC"/>
    <w:rsid w:val="008859D2"/>
    <w:rsid w:val="00887FAC"/>
    <w:rsid w:val="00894AD6"/>
    <w:rsid w:val="008951B2"/>
    <w:rsid w:val="00897C8D"/>
    <w:rsid w:val="008A0F9C"/>
    <w:rsid w:val="008A1488"/>
    <w:rsid w:val="008A18F2"/>
    <w:rsid w:val="008A293C"/>
    <w:rsid w:val="008A576C"/>
    <w:rsid w:val="008B00A6"/>
    <w:rsid w:val="008B1148"/>
    <w:rsid w:val="008B3D9E"/>
    <w:rsid w:val="008B4D16"/>
    <w:rsid w:val="008B57B2"/>
    <w:rsid w:val="008C2F9C"/>
    <w:rsid w:val="008C5CB9"/>
    <w:rsid w:val="008C61C5"/>
    <w:rsid w:val="008C6E11"/>
    <w:rsid w:val="008C70F5"/>
    <w:rsid w:val="008C735F"/>
    <w:rsid w:val="008D2C0E"/>
    <w:rsid w:val="008D418F"/>
    <w:rsid w:val="008D4F55"/>
    <w:rsid w:val="008D5D7C"/>
    <w:rsid w:val="008E0FAA"/>
    <w:rsid w:val="008E15C2"/>
    <w:rsid w:val="008E24D7"/>
    <w:rsid w:val="008E28F0"/>
    <w:rsid w:val="008E2C52"/>
    <w:rsid w:val="008E2EB0"/>
    <w:rsid w:val="008E760B"/>
    <w:rsid w:val="008F286D"/>
    <w:rsid w:val="008F57C9"/>
    <w:rsid w:val="008F5C4B"/>
    <w:rsid w:val="008F77CB"/>
    <w:rsid w:val="008F7A5B"/>
    <w:rsid w:val="00900198"/>
    <w:rsid w:val="00902E5E"/>
    <w:rsid w:val="0091271B"/>
    <w:rsid w:val="0091377E"/>
    <w:rsid w:val="009145F6"/>
    <w:rsid w:val="00915B44"/>
    <w:rsid w:val="009200C3"/>
    <w:rsid w:val="00922146"/>
    <w:rsid w:val="00923AA8"/>
    <w:rsid w:val="00932812"/>
    <w:rsid w:val="00933831"/>
    <w:rsid w:val="009346A7"/>
    <w:rsid w:val="00936821"/>
    <w:rsid w:val="0093687A"/>
    <w:rsid w:val="00940275"/>
    <w:rsid w:val="00940DBF"/>
    <w:rsid w:val="009414D9"/>
    <w:rsid w:val="00941D0E"/>
    <w:rsid w:val="00941FD4"/>
    <w:rsid w:val="0094378E"/>
    <w:rsid w:val="00943F87"/>
    <w:rsid w:val="00944B0B"/>
    <w:rsid w:val="009473C8"/>
    <w:rsid w:val="00951D77"/>
    <w:rsid w:val="009557B0"/>
    <w:rsid w:val="009568F5"/>
    <w:rsid w:val="00956D86"/>
    <w:rsid w:val="009602C5"/>
    <w:rsid w:val="00961F88"/>
    <w:rsid w:val="009629DA"/>
    <w:rsid w:val="00962DF7"/>
    <w:rsid w:val="00963AD0"/>
    <w:rsid w:val="0096410C"/>
    <w:rsid w:val="00964F48"/>
    <w:rsid w:val="00971A76"/>
    <w:rsid w:val="00973460"/>
    <w:rsid w:val="00973F14"/>
    <w:rsid w:val="00974D0A"/>
    <w:rsid w:val="0097519E"/>
    <w:rsid w:val="00981D6D"/>
    <w:rsid w:val="00982F7F"/>
    <w:rsid w:val="00984A97"/>
    <w:rsid w:val="00987130"/>
    <w:rsid w:val="009937A6"/>
    <w:rsid w:val="00995416"/>
    <w:rsid w:val="00997CCC"/>
    <w:rsid w:val="009A133E"/>
    <w:rsid w:val="009A328F"/>
    <w:rsid w:val="009A3D9B"/>
    <w:rsid w:val="009A7B32"/>
    <w:rsid w:val="009B062A"/>
    <w:rsid w:val="009B08C6"/>
    <w:rsid w:val="009B1779"/>
    <w:rsid w:val="009B2EFA"/>
    <w:rsid w:val="009B3DA3"/>
    <w:rsid w:val="009B55FC"/>
    <w:rsid w:val="009B74AE"/>
    <w:rsid w:val="009B758A"/>
    <w:rsid w:val="009C1111"/>
    <w:rsid w:val="009C1159"/>
    <w:rsid w:val="009C1706"/>
    <w:rsid w:val="009C3E3A"/>
    <w:rsid w:val="009C6754"/>
    <w:rsid w:val="009C6B91"/>
    <w:rsid w:val="009C74F2"/>
    <w:rsid w:val="009C775B"/>
    <w:rsid w:val="009D2A5E"/>
    <w:rsid w:val="009D2BB7"/>
    <w:rsid w:val="009D38ED"/>
    <w:rsid w:val="009D4D87"/>
    <w:rsid w:val="009D6571"/>
    <w:rsid w:val="009D7519"/>
    <w:rsid w:val="009E20C6"/>
    <w:rsid w:val="009E2EC4"/>
    <w:rsid w:val="009E5AA0"/>
    <w:rsid w:val="009E690F"/>
    <w:rsid w:val="009E6F53"/>
    <w:rsid w:val="009E7F46"/>
    <w:rsid w:val="009F0AF9"/>
    <w:rsid w:val="009F1E7F"/>
    <w:rsid w:val="009F2981"/>
    <w:rsid w:val="009F31C4"/>
    <w:rsid w:val="009F7841"/>
    <w:rsid w:val="00A005DE"/>
    <w:rsid w:val="00A0065B"/>
    <w:rsid w:val="00A01004"/>
    <w:rsid w:val="00A03D31"/>
    <w:rsid w:val="00A04510"/>
    <w:rsid w:val="00A051AF"/>
    <w:rsid w:val="00A05AD4"/>
    <w:rsid w:val="00A0643C"/>
    <w:rsid w:val="00A1236C"/>
    <w:rsid w:val="00A13AE4"/>
    <w:rsid w:val="00A147F3"/>
    <w:rsid w:val="00A14839"/>
    <w:rsid w:val="00A15BBC"/>
    <w:rsid w:val="00A15E96"/>
    <w:rsid w:val="00A20329"/>
    <w:rsid w:val="00A2259B"/>
    <w:rsid w:val="00A22A7C"/>
    <w:rsid w:val="00A23D39"/>
    <w:rsid w:val="00A24B88"/>
    <w:rsid w:val="00A251A0"/>
    <w:rsid w:val="00A305C9"/>
    <w:rsid w:val="00A32025"/>
    <w:rsid w:val="00A32E8D"/>
    <w:rsid w:val="00A3361E"/>
    <w:rsid w:val="00A341EC"/>
    <w:rsid w:val="00A3513F"/>
    <w:rsid w:val="00A35A8B"/>
    <w:rsid w:val="00A36176"/>
    <w:rsid w:val="00A3676F"/>
    <w:rsid w:val="00A37C4D"/>
    <w:rsid w:val="00A422B6"/>
    <w:rsid w:val="00A43A92"/>
    <w:rsid w:val="00A44497"/>
    <w:rsid w:val="00A44DFB"/>
    <w:rsid w:val="00A45599"/>
    <w:rsid w:val="00A46BC4"/>
    <w:rsid w:val="00A47CD1"/>
    <w:rsid w:val="00A50888"/>
    <w:rsid w:val="00A52012"/>
    <w:rsid w:val="00A523F8"/>
    <w:rsid w:val="00A53E13"/>
    <w:rsid w:val="00A55681"/>
    <w:rsid w:val="00A56074"/>
    <w:rsid w:val="00A56DA3"/>
    <w:rsid w:val="00A570E2"/>
    <w:rsid w:val="00A6090A"/>
    <w:rsid w:val="00A61835"/>
    <w:rsid w:val="00A6262A"/>
    <w:rsid w:val="00A6402E"/>
    <w:rsid w:val="00A6477C"/>
    <w:rsid w:val="00A65872"/>
    <w:rsid w:val="00A66F88"/>
    <w:rsid w:val="00A723CF"/>
    <w:rsid w:val="00A724D4"/>
    <w:rsid w:val="00A735B8"/>
    <w:rsid w:val="00A73B94"/>
    <w:rsid w:val="00A73BF3"/>
    <w:rsid w:val="00A75916"/>
    <w:rsid w:val="00A77A36"/>
    <w:rsid w:val="00A801ED"/>
    <w:rsid w:val="00A80804"/>
    <w:rsid w:val="00A82E31"/>
    <w:rsid w:val="00A83584"/>
    <w:rsid w:val="00A83EFC"/>
    <w:rsid w:val="00A84932"/>
    <w:rsid w:val="00A86681"/>
    <w:rsid w:val="00A87BDE"/>
    <w:rsid w:val="00A90506"/>
    <w:rsid w:val="00A92B2C"/>
    <w:rsid w:val="00A94655"/>
    <w:rsid w:val="00A94B2C"/>
    <w:rsid w:val="00A9622E"/>
    <w:rsid w:val="00A9694E"/>
    <w:rsid w:val="00A97C9D"/>
    <w:rsid w:val="00AA19DC"/>
    <w:rsid w:val="00AA2632"/>
    <w:rsid w:val="00AA47D9"/>
    <w:rsid w:val="00AA5C3A"/>
    <w:rsid w:val="00AA66D3"/>
    <w:rsid w:val="00AB0A04"/>
    <w:rsid w:val="00AB2459"/>
    <w:rsid w:val="00AB3840"/>
    <w:rsid w:val="00AB542B"/>
    <w:rsid w:val="00AC0AD1"/>
    <w:rsid w:val="00AC0F2A"/>
    <w:rsid w:val="00AC3130"/>
    <w:rsid w:val="00AC332C"/>
    <w:rsid w:val="00AC3E49"/>
    <w:rsid w:val="00AC5E6B"/>
    <w:rsid w:val="00AC6C9F"/>
    <w:rsid w:val="00AC71D7"/>
    <w:rsid w:val="00AD2A22"/>
    <w:rsid w:val="00AD56D9"/>
    <w:rsid w:val="00AD686C"/>
    <w:rsid w:val="00AE4AC6"/>
    <w:rsid w:val="00AE6811"/>
    <w:rsid w:val="00AE7322"/>
    <w:rsid w:val="00AF0C9A"/>
    <w:rsid w:val="00AF1827"/>
    <w:rsid w:val="00AF54DF"/>
    <w:rsid w:val="00AF5E20"/>
    <w:rsid w:val="00AF5F1B"/>
    <w:rsid w:val="00AF6261"/>
    <w:rsid w:val="00AF6463"/>
    <w:rsid w:val="00AF7A4F"/>
    <w:rsid w:val="00B012C9"/>
    <w:rsid w:val="00B02B18"/>
    <w:rsid w:val="00B02F3F"/>
    <w:rsid w:val="00B03788"/>
    <w:rsid w:val="00B04DB5"/>
    <w:rsid w:val="00B079E0"/>
    <w:rsid w:val="00B10BF3"/>
    <w:rsid w:val="00B13621"/>
    <w:rsid w:val="00B219B3"/>
    <w:rsid w:val="00B21EB2"/>
    <w:rsid w:val="00B23355"/>
    <w:rsid w:val="00B233C9"/>
    <w:rsid w:val="00B23581"/>
    <w:rsid w:val="00B24203"/>
    <w:rsid w:val="00B244F5"/>
    <w:rsid w:val="00B2646A"/>
    <w:rsid w:val="00B34A6D"/>
    <w:rsid w:val="00B34B4C"/>
    <w:rsid w:val="00B34D41"/>
    <w:rsid w:val="00B36584"/>
    <w:rsid w:val="00B3689B"/>
    <w:rsid w:val="00B37356"/>
    <w:rsid w:val="00B40C39"/>
    <w:rsid w:val="00B44E5F"/>
    <w:rsid w:val="00B45437"/>
    <w:rsid w:val="00B47070"/>
    <w:rsid w:val="00B51C7E"/>
    <w:rsid w:val="00B5362C"/>
    <w:rsid w:val="00B55D8C"/>
    <w:rsid w:val="00B60596"/>
    <w:rsid w:val="00B61BDD"/>
    <w:rsid w:val="00B678B3"/>
    <w:rsid w:val="00B7103C"/>
    <w:rsid w:val="00B74765"/>
    <w:rsid w:val="00B74F60"/>
    <w:rsid w:val="00B7621B"/>
    <w:rsid w:val="00B77732"/>
    <w:rsid w:val="00B777DB"/>
    <w:rsid w:val="00B83BCC"/>
    <w:rsid w:val="00B85501"/>
    <w:rsid w:val="00B85FBE"/>
    <w:rsid w:val="00B8636C"/>
    <w:rsid w:val="00B8695C"/>
    <w:rsid w:val="00B9626E"/>
    <w:rsid w:val="00B96D30"/>
    <w:rsid w:val="00B97A65"/>
    <w:rsid w:val="00BA0256"/>
    <w:rsid w:val="00BA13C8"/>
    <w:rsid w:val="00BA2A82"/>
    <w:rsid w:val="00BA2F9E"/>
    <w:rsid w:val="00BA38ED"/>
    <w:rsid w:val="00BA5104"/>
    <w:rsid w:val="00BA57BA"/>
    <w:rsid w:val="00BA79E3"/>
    <w:rsid w:val="00BB0F55"/>
    <w:rsid w:val="00BB231D"/>
    <w:rsid w:val="00BB3A79"/>
    <w:rsid w:val="00BB3BAE"/>
    <w:rsid w:val="00BB4F0D"/>
    <w:rsid w:val="00BC18D0"/>
    <w:rsid w:val="00BC1C9C"/>
    <w:rsid w:val="00BC24DD"/>
    <w:rsid w:val="00BC43B8"/>
    <w:rsid w:val="00BC51E2"/>
    <w:rsid w:val="00BC6E85"/>
    <w:rsid w:val="00BD0203"/>
    <w:rsid w:val="00BD1C27"/>
    <w:rsid w:val="00BD2DBF"/>
    <w:rsid w:val="00BD395A"/>
    <w:rsid w:val="00BD6F6A"/>
    <w:rsid w:val="00BE17CA"/>
    <w:rsid w:val="00BE5A31"/>
    <w:rsid w:val="00BE6345"/>
    <w:rsid w:val="00BE63BC"/>
    <w:rsid w:val="00BE6FF9"/>
    <w:rsid w:val="00BF000D"/>
    <w:rsid w:val="00BF11A5"/>
    <w:rsid w:val="00BF23A9"/>
    <w:rsid w:val="00BF39D1"/>
    <w:rsid w:val="00BF4770"/>
    <w:rsid w:val="00BF50EC"/>
    <w:rsid w:val="00BF60B7"/>
    <w:rsid w:val="00BF6917"/>
    <w:rsid w:val="00C031B4"/>
    <w:rsid w:val="00C0574D"/>
    <w:rsid w:val="00C06CE6"/>
    <w:rsid w:val="00C078CE"/>
    <w:rsid w:val="00C1105C"/>
    <w:rsid w:val="00C132EE"/>
    <w:rsid w:val="00C1479B"/>
    <w:rsid w:val="00C16D7E"/>
    <w:rsid w:val="00C216C7"/>
    <w:rsid w:val="00C21FDC"/>
    <w:rsid w:val="00C225C3"/>
    <w:rsid w:val="00C249C9"/>
    <w:rsid w:val="00C24CD3"/>
    <w:rsid w:val="00C30ADA"/>
    <w:rsid w:val="00C31E1E"/>
    <w:rsid w:val="00C31F65"/>
    <w:rsid w:val="00C33656"/>
    <w:rsid w:val="00C4005D"/>
    <w:rsid w:val="00C4008A"/>
    <w:rsid w:val="00C40C40"/>
    <w:rsid w:val="00C42D7E"/>
    <w:rsid w:val="00C45664"/>
    <w:rsid w:val="00C4641E"/>
    <w:rsid w:val="00C47545"/>
    <w:rsid w:val="00C477EE"/>
    <w:rsid w:val="00C51D6D"/>
    <w:rsid w:val="00C527EE"/>
    <w:rsid w:val="00C53EA3"/>
    <w:rsid w:val="00C54061"/>
    <w:rsid w:val="00C54E3C"/>
    <w:rsid w:val="00C55A23"/>
    <w:rsid w:val="00C57BEB"/>
    <w:rsid w:val="00C642CD"/>
    <w:rsid w:val="00C67802"/>
    <w:rsid w:val="00C67A4B"/>
    <w:rsid w:val="00C70031"/>
    <w:rsid w:val="00C713D4"/>
    <w:rsid w:val="00C7453E"/>
    <w:rsid w:val="00C775A6"/>
    <w:rsid w:val="00C776A7"/>
    <w:rsid w:val="00C803F2"/>
    <w:rsid w:val="00C820A9"/>
    <w:rsid w:val="00C83B1F"/>
    <w:rsid w:val="00C86AD5"/>
    <w:rsid w:val="00C90F77"/>
    <w:rsid w:val="00C92F79"/>
    <w:rsid w:val="00C94C5A"/>
    <w:rsid w:val="00C975FE"/>
    <w:rsid w:val="00C97AD5"/>
    <w:rsid w:val="00CA048E"/>
    <w:rsid w:val="00CA1C8D"/>
    <w:rsid w:val="00CA2CED"/>
    <w:rsid w:val="00CA616A"/>
    <w:rsid w:val="00CB0A9D"/>
    <w:rsid w:val="00CB5B98"/>
    <w:rsid w:val="00CB637E"/>
    <w:rsid w:val="00CB74AC"/>
    <w:rsid w:val="00CB7D27"/>
    <w:rsid w:val="00CC0A7B"/>
    <w:rsid w:val="00CC21F5"/>
    <w:rsid w:val="00CC5EB2"/>
    <w:rsid w:val="00CC6074"/>
    <w:rsid w:val="00CC6DEA"/>
    <w:rsid w:val="00CC7A9C"/>
    <w:rsid w:val="00CD1B55"/>
    <w:rsid w:val="00CD4599"/>
    <w:rsid w:val="00CD466E"/>
    <w:rsid w:val="00CD53CF"/>
    <w:rsid w:val="00CD5807"/>
    <w:rsid w:val="00CD5F27"/>
    <w:rsid w:val="00CE0CFD"/>
    <w:rsid w:val="00CE2E08"/>
    <w:rsid w:val="00CE3B1F"/>
    <w:rsid w:val="00CE48BA"/>
    <w:rsid w:val="00CE571C"/>
    <w:rsid w:val="00CE63A0"/>
    <w:rsid w:val="00CE6452"/>
    <w:rsid w:val="00CF0C53"/>
    <w:rsid w:val="00CF226D"/>
    <w:rsid w:val="00CF30D8"/>
    <w:rsid w:val="00D017AD"/>
    <w:rsid w:val="00D02E5B"/>
    <w:rsid w:val="00D0374F"/>
    <w:rsid w:val="00D04BDA"/>
    <w:rsid w:val="00D078D7"/>
    <w:rsid w:val="00D07F3A"/>
    <w:rsid w:val="00D1305B"/>
    <w:rsid w:val="00D13232"/>
    <w:rsid w:val="00D13960"/>
    <w:rsid w:val="00D13E47"/>
    <w:rsid w:val="00D14712"/>
    <w:rsid w:val="00D14B37"/>
    <w:rsid w:val="00D14D3F"/>
    <w:rsid w:val="00D1712E"/>
    <w:rsid w:val="00D204B9"/>
    <w:rsid w:val="00D22313"/>
    <w:rsid w:val="00D40442"/>
    <w:rsid w:val="00D41459"/>
    <w:rsid w:val="00D415D6"/>
    <w:rsid w:val="00D44C1A"/>
    <w:rsid w:val="00D44E21"/>
    <w:rsid w:val="00D45C30"/>
    <w:rsid w:val="00D46671"/>
    <w:rsid w:val="00D5075D"/>
    <w:rsid w:val="00D5089F"/>
    <w:rsid w:val="00D5259B"/>
    <w:rsid w:val="00D52AC9"/>
    <w:rsid w:val="00D52CCC"/>
    <w:rsid w:val="00D54B23"/>
    <w:rsid w:val="00D56709"/>
    <w:rsid w:val="00D568D8"/>
    <w:rsid w:val="00D6254C"/>
    <w:rsid w:val="00D62681"/>
    <w:rsid w:val="00D62DAA"/>
    <w:rsid w:val="00D63683"/>
    <w:rsid w:val="00D64311"/>
    <w:rsid w:val="00D644D5"/>
    <w:rsid w:val="00D661CE"/>
    <w:rsid w:val="00D662B5"/>
    <w:rsid w:val="00D6754E"/>
    <w:rsid w:val="00D7427C"/>
    <w:rsid w:val="00D744EC"/>
    <w:rsid w:val="00D761B7"/>
    <w:rsid w:val="00D768A6"/>
    <w:rsid w:val="00D76D62"/>
    <w:rsid w:val="00D804A1"/>
    <w:rsid w:val="00D80E90"/>
    <w:rsid w:val="00D81F12"/>
    <w:rsid w:val="00D8266E"/>
    <w:rsid w:val="00D829B1"/>
    <w:rsid w:val="00D82DE3"/>
    <w:rsid w:val="00D84F1B"/>
    <w:rsid w:val="00D874D0"/>
    <w:rsid w:val="00D90C0B"/>
    <w:rsid w:val="00D9474E"/>
    <w:rsid w:val="00D94A01"/>
    <w:rsid w:val="00DA01F3"/>
    <w:rsid w:val="00DA0B1E"/>
    <w:rsid w:val="00DA2D1F"/>
    <w:rsid w:val="00DA360D"/>
    <w:rsid w:val="00DA4EB4"/>
    <w:rsid w:val="00DA6E9C"/>
    <w:rsid w:val="00DA7C1A"/>
    <w:rsid w:val="00DB3AEF"/>
    <w:rsid w:val="00DB4108"/>
    <w:rsid w:val="00DC1D49"/>
    <w:rsid w:val="00DC259A"/>
    <w:rsid w:val="00DC5C4F"/>
    <w:rsid w:val="00DC7BEF"/>
    <w:rsid w:val="00DC7D22"/>
    <w:rsid w:val="00DD7577"/>
    <w:rsid w:val="00DD7584"/>
    <w:rsid w:val="00DE26EA"/>
    <w:rsid w:val="00DE3BD4"/>
    <w:rsid w:val="00DE42E6"/>
    <w:rsid w:val="00DE4620"/>
    <w:rsid w:val="00DE571E"/>
    <w:rsid w:val="00DF0C99"/>
    <w:rsid w:val="00DF1A1E"/>
    <w:rsid w:val="00DF3083"/>
    <w:rsid w:val="00DF3682"/>
    <w:rsid w:val="00DF3989"/>
    <w:rsid w:val="00DF650A"/>
    <w:rsid w:val="00DF65C4"/>
    <w:rsid w:val="00DF7D17"/>
    <w:rsid w:val="00DF7DDE"/>
    <w:rsid w:val="00E0001F"/>
    <w:rsid w:val="00E00138"/>
    <w:rsid w:val="00E05406"/>
    <w:rsid w:val="00E075CA"/>
    <w:rsid w:val="00E10DEE"/>
    <w:rsid w:val="00E11B48"/>
    <w:rsid w:val="00E12729"/>
    <w:rsid w:val="00E1273C"/>
    <w:rsid w:val="00E141E9"/>
    <w:rsid w:val="00E160FA"/>
    <w:rsid w:val="00E1615D"/>
    <w:rsid w:val="00E17A58"/>
    <w:rsid w:val="00E20566"/>
    <w:rsid w:val="00E230B4"/>
    <w:rsid w:val="00E23895"/>
    <w:rsid w:val="00E2427A"/>
    <w:rsid w:val="00E25C50"/>
    <w:rsid w:val="00E26406"/>
    <w:rsid w:val="00E276DA"/>
    <w:rsid w:val="00E30194"/>
    <w:rsid w:val="00E307F0"/>
    <w:rsid w:val="00E311BF"/>
    <w:rsid w:val="00E32082"/>
    <w:rsid w:val="00E322BB"/>
    <w:rsid w:val="00E3271B"/>
    <w:rsid w:val="00E32C5D"/>
    <w:rsid w:val="00E32CD9"/>
    <w:rsid w:val="00E3580E"/>
    <w:rsid w:val="00E40C75"/>
    <w:rsid w:val="00E417DE"/>
    <w:rsid w:val="00E429A6"/>
    <w:rsid w:val="00E43199"/>
    <w:rsid w:val="00E43BAE"/>
    <w:rsid w:val="00E44AB9"/>
    <w:rsid w:val="00E451E8"/>
    <w:rsid w:val="00E459E0"/>
    <w:rsid w:val="00E467E0"/>
    <w:rsid w:val="00E47726"/>
    <w:rsid w:val="00E5040F"/>
    <w:rsid w:val="00E51839"/>
    <w:rsid w:val="00E52780"/>
    <w:rsid w:val="00E528D0"/>
    <w:rsid w:val="00E52FF9"/>
    <w:rsid w:val="00E54CE1"/>
    <w:rsid w:val="00E54D6F"/>
    <w:rsid w:val="00E60C1A"/>
    <w:rsid w:val="00E60C8C"/>
    <w:rsid w:val="00E60DF8"/>
    <w:rsid w:val="00E61FA5"/>
    <w:rsid w:val="00E64AC0"/>
    <w:rsid w:val="00E65ADC"/>
    <w:rsid w:val="00E670B3"/>
    <w:rsid w:val="00E703CB"/>
    <w:rsid w:val="00E714CB"/>
    <w:rsid w:val="00E72C33"/>
    <w:rsid w:val="00E72CAB"/>
    <w:rsid w:val="00E73077"/>
    <w:rsid w:val="00E74FAB"/>
    <w:rsid w:val="00E7612D"/>
    <w:rsid w:val="00E7686F"/>
    <w:rsid w:val="00E76E1F"/>
    <w:rsid w:val="00E77CF0"/>
    <w:rsid w:val="00E8194A"/>
    <w:rsid w:val="00E8246B"/>
    <w:rsid w:val="00E82BB3"/>
    <w:rsid w:val="00E82C7F"/>
    <w:rsid w:val="00E83C39"/>
    <w:rsid w:val="00E84AD7"/>
    <w:rsid w:val="00E87F92"/>
    <w:rsid w:val="00E90D0E"/>
    <w:rsid w:val="00E929D7"/>
    <w:rsid w:val="00E93478"/>
    <w:rsid w:val="00E93565"/>
    <w:rsid w:val="00E97502"/>
    <w:rsid w:val="00EA14C9"/>
    <w:rsid w:val="00EA1939"/>
    <w:rsid w:val="00EB00EC"/>
    <w:rsid w:val="00EB23EE"/>
    <w:rsid w:val="00EB2A11"/>
    <w:rsid w:val="00EB375E"/>
    <w:rsid w:val="00EB75FD"/>
    <w:rsid w:val="00EC03F2"/>
    <w:rsid w:val="00EC7A2F"/>
    <w:rsid w:val="00ED0587"/>
    <w:rsid w:val="00ED1066"/>
    <w:rsid w:val="00ED14E7"/>
    <w:rsid w:val="00ED2795"/>
    <w:rsid w:val="00ED2D5F"/>
    <w:rsid w:val="00ED465A"/>
    <w:rsid w:val="00ED4BC9"/>
    <w:rsid w:val="00ED4CDB"/>
    <w:rsid w:val="00ED7192"/>
    <w:rsid w:val="00ED724C"/>
    <w:rsid w:val="00EE0133"/>
    <w:rsid w:val="00EE0637"/>
    <w:rsid w:val="00EE07EF"/>
    <w:rsid w:val="00EE0BAC"/>
    <w:rsid w:val="00EE21C1"/>
    <w:rsid w:val="00EE27F3"/>
    <w:rsid w:val="00EE340B"/>
    <w:rsid w:val="00EE3B5C"/>
    <w:rsid w:val="00EE3F93"/>
    <w:rsid w:val="00EE4C6C"/>
    <w:rsid w:val="00EE6721"/>
    <w:rsid w:val="00EE7F13"/>
    <w:rsid w:val="00EF3DDD"/>
    <w:rsid w:val="00EF613C"/>
    <w:rsid w:val="00EF61AB"/>
    <w:rsid w:val="00EF6B36"/>
    <w:rsid w:val="00EF6BB7"/>
    <w:rsid w:val="00F00522"/>
    <w:rsid w:val="00F02836"/>
    <w:rsid w:val="00F03255"/>
    <w:rsid w:val="00F03C75"/>
    <w:rsid w:val="00F03F7E"/>
    <w:rsid w:val="00F05CEE"/>
    <w:rsid w:val="00F06C24"/>
    <w:rsid w:val="00F06CC8"/>
    <w:rsid w:val="00F15823"/>
    <w:rsid w:val="00F17393"/>
    <w:rsid w:val="00F17C6C"/>
    <w:rsid w:val="00F20022"/>
    <w:rsid w:val="00F21C05"/>
    <w:rsid w:val="00F234EA"/>
    <w:rsid w:val="00F240E3"/>
    <w:rsid w:val="00F304C4"/>
    <w:rsid w:val="00F316AE"/>
    <w:rsid w:val="00F324E0"/>
    <w:rsid w:val="00F33A10"/>
    <w:rsid w:val="00F37683"/>
    <w:rsid w:val="00F40AB3"/>
    <w:rsid w:val="00F418B2"/>
    <w:rsid w:val="00F43CF1"/>
    <w:rsid w:val="00F446CD"/>
    <w:rsid w:val="00F45013"/>
    <w:rsid w:val="00F47B1F"/>
    <w:rsid w:val="00F50CCF"/>
    <w:rsid w:val="00F53B54"/>
    <w:rsid w:val="00F54133"/>
    <w:rsid w:val="00F56652"/>
    <w:rsid w:val="00F56BC7"/>
    <w:rsid w:val="00F6001F"/>
    <w:rsid w:val="00F62BA8"/>
    <w:rsid w:val="00F64B24"/>
    <w:rsid w:val="00F657EF"/>
    <w:rsid w:val="00F65FFB"/>
    <w:rsid w:val="00F66D21"/>
    <w:rsid w:val="00F6732F"/>
    <w:rsid w:val="00F71842"/>
    <w:rsid w:val="00F75068"/>
    <w:rsid w:val="00F76BCD"/>
    <w:rsid w:val="00F76C27"/>
    <w:rsid w:val="00F81409"/>
    <w:rsid w:val="00F82301"/>
    <w:rsid w:val="00F8296E"/>
    <w:rsid w:val="00F83A8B"/>
    <w:rsid w:val="00F83EBC"/>
    <w:rsid w:val="00F84514"/>
    <w:rsid w:val="00F846A7"/>
    <w:rsid w:val="00F86F93"/>
    <w:rsid w:val="00F93095"/>
    <w:rsid w:val="00F9489A"/>
    <w:rsid w:val="00F94950"/>
    <w:rsid w:val="00F9675C"/>
    <w:rsid w:val="00FA0868"/>
    <w:rsid w:val="00FA4E3F"/>
    <w:rsid w:val="00FA7317"/>
    <w:rsid w:val="00FA7D02"/>
    <w:rsid w:val="00FA7D8F"/>
    <w:rsid w:val="00FA7DEA"/>
    <w:rsid w:val="00FB0468"/>
    <w:rsid w:val="00FB1ECA"/>
    <w:rsid w:val="00FB240B"/>
    <w:rsid w:val="00FB2947"/>
    <w:rsid w:val="00FB2F72"/>
    <w:rsid w:val="00FB43D2"/>
    <w:rsid w:val="00FB6E06"/>
    <w:rsid w:val="00FB7327"/>
    <w:rsid w:val="00FC46AE"/>
    <w:rsid w:val="00FC69D4"/>
    <w:rsid w:val="00FD44E3"/>
    <w:rsid w:val="00FD52FB"/>
    <w:rsid w:val="00FD5674"/>
    <w:rsid w:val="00FE3D3A"/>
    <w:rsid w:val="00FE4A18"/>
    <w:rsid w:val="00FE6A87"/>
    <w:rsid w:val="00FF06E2"/>
    <w:rsid w:val="00FF1598"/>
    <w:rsid w:val="00FF2120"/>
    <w:rsid w:val="00FF45E6"/>
    <w:rsid w:val="00FF513D"/>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D2631"/>
  <w15:docId w15:val="{26C946A7-C898-47B9-AE61-CC277E87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37"/>
    <w:pPr>
      <w:autoSpaceDE w:val="0"/>
      <w:autoSpaceDN w:val="0"/>
      <w:adjustRightInd w:val="0"/>
    </w:pPr>
    <w:rPr>
      <w:sz w:val="24"/>
    </w:rPr>
  </w:style>
  <w:style w:type="paragraph" w:styleId="Heading1">
    <w:name w:val="heading 1"/>
    <w:basedOn w:val="Normal"/>
    <w:next w:val="Normal"/>
    <w:link w:val="Heading1Char"/>
    <w:uiPriority w:val="9"/>
    <w:qFormat/>
    <w:rsid w:val="00037E42"/>
    <w:pPr>
      <w:keepNext/>
      <w:spacing w:before="240" w:after="60"/>
      <w:jc w:val="center"/>
      <w:outlineLvl w:val="0"/>
    </w:pPr>
    <w:rPr>
      <w:b/>
      <w:bCs/>
      <w:kern w:val="32"/>
      <w:szCs w:val="24"/>
    </w:rPr>
  </w:style>
  <w:style w:type="paragraph" w:styleId="Heading2">
    <w:name w:val="heading 2"/>
    <w:basedOn w:val="Normal"/>
    <w:next w:val="Normal"/>
    <w:link w:val="Heading2Char"/>
    <w:uiPriority w:val="9"/>
    <w:qFormat/>
    <w:rsid w:val="00037E4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37E4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7E42"/>
    <w:rPr>
      <w:rFonts w:eastAsia="Times New Roman"/>
      <w:b/>
      <w:bCs/>
      <w:kern w:val="32"/>
      <w:sz w:val="24"/>
      <w:szCs w:val="24"/>
    </w:rPr>
  </w:style>
  <w:style w:type="character" w:customStyle="1" w:styleId="Heading2Char">
    <w:name w:val="Heading 2 Char"/>
    <w:link w:val="Heading2"/>
    <w:uiPriority w:val="9"/>
    <w:rsid w:val="00037E42"/>
    <w:rPr>
      <w:rFonts w:ascii="Cambria" w:eastAsia="Times New Roman" w:hAnsi="Cambria" w:cs="Times New Roman"/>
      <w:b/>
      <w:bCs/>
      <w:i/>
      <w:iCs/>
      <w:sz w:val="28"/>
      <w:szCs w:val="28"/>
    </w:rPr>
  </w:style>
  <w:style w:type="character" w:customStyle="1" w:styleId="Heading3Char">
    <w:name w:val="Heading 3 Char"/>
    <w:link w:val="Heading3"/>
    <w:uiPriority w:val="9"/>
    <w:rsid w:val="00037E42"/>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D82DE3"/>
    <w:pPr>
      <w:tabs>
        <w:tab w:val="left" w:pos="1440"/>
        <w:tab w:val="right" w:leader="dot" w:pos="9350"/>
      </w:tabs>
      <w:ind w:left="450" w:hanging="450"/>
    </w:pPr>
  </w:style>
  <w:style w:type="paragraph" w:styleId="TOC2">
    <w:name w:val="toc 2"/>
    <w:basedOn w:val="Normal"/>
    <w:next w:val="Normal"/>
    <w:autoRedefine/>
    <w:uiPriority w:val="39"/>
    <w:unhideWhenUsed/>
    <w:qFormat/>
    <w:rsid w:val="00705B7C"/>
    <w:pPr>
      <w:tabs>
        <w:tab w:val="left" w:pos="880"/>
        <w:tab w:val="left" w:pos="990"/>
        <w:tab w:val="right" w:leader="dot" w:pos="9350"/>
      </w:tabs>
      <w:ind w:left="450"/>
    </w:pPr>
  </w:style>
  <w:style w:type="paragraph" w:styleId="TOC3">
    <w:name w:val="toc 3"/>
    <w:basedOn w:val="Normal"/>
    <w:next w:val="Normal"/>
    <w:autoRedefine/>
    <w:uiPriority w:val="39"/>
    <w:unhideWhenUsed/>
    <w:qFormat/>
    <w:rsid w:val="00686E11"/>
    <w:pPr>
      <w:tabs>
        <w:tab w:val="right" w:leader="dot" w:pos="9350"/>
      </w:tabs>
      <w:autoSpaceDE/>
      <w:autoSpaceDN/>
      <w:adjustRightInd/>
      <w:spacing w:line="276" w:lineRule="auto"/>
      <w:ind w:left="900"/>
    </w:pPr>
    <w:rPr>
      <w:noProof/>
      <w:szCs w:val="24"/>
    </w:rPr>
  </w:style>
  <w:style w:type="paragraph" w:styleId="Caption">
    <w:name w:val="caption"/>
    <w:basedOn w:val="Normal"/>
    <w:next w:val="Normal"/>
    <w:uiPriority w:val="35"/>
    <w:qFormat/>
    <w:rsid w:val="00037E42"/>
    <w:rPr>
      <w:b/>
      <w:bCs/>
    </w:rPr>
  </w:style>
  <w:style w:type="paragraph" w:styleId="Subtitle">
    <w:name w:val="Subtitle"/>
    <w:basedOn w:val="Normal"/>
    <w:next w:val="Normal"/>
    <w:link w:val="SubtitleChar"/>
    <w:uiPriority w:val="11"/>
    <w:qFormat/>
    <w:rsid w:val="00037E42"/>
    <w:pPr>
      <w:spacing w:after="60"/>
      <w:jc w:val="center"/>
      <w:outlineLvl w:val="1"/>
    </w:pPr>
    <w:rPr>
      <w:b/>
      <w:sz w:val="20"/>
    </w:rPr>
  </w:style>
  <w:style w:type="character" w:customStyle="1" w:styleId="SubtitleChar">
    <w:name w:val="Subtitle Char"/>
    <w:link w:val="Subtitle"/>
    <w:uiPriority w:val="11"/>
    <w:rsid w:val="00037E42"/>
    <w:rPr>
      <w:rFonts w:eastAsia="Times New Roman"/>
      <w:b/>
    </w:rPr>
  </w:style>
  <w:style w:type="character" w:styleId="Strong">
    <w:name w:val="Strong"/>
    <w:uiPriority w:val="22"/>
    <w:qFormat/>
    <w:rsid w:val="00037E42"/>
    <w:rPr>
      <w:b/>
      <w:bCs/>
      <w:i/>
      <w:sz w:val="24"/>
    </w:rPr>
  </w:style>
  <w:style w:type="character" w:styleId="Emphasis">
    <w:name w:val="Emphasis"/>
    <w:uiPriority w:val="20"/>
    <w:qFormat/>
    <w:rsid w:val="00037E42"/>
    <w:rPr>
      <w:rFonts w:ascii="Times New Roman" w:hAnsi="Times New Roman"/>
      <w:i/>
      <w:iCs/>
      <w:sz w:val="24"/>
    </w:rPr>
  </w:style>
  <w:style w:type="paragraph" w:customStyle="1" w:styleId="ColorfulGrid-Accent11">
    <w:name w:val="Colorful Grid - Accent 11"/>
    <w:basedOn w:val="Normal"/>
    <w:next w:val="Normal"/>
    <w:link w:val="ColorfulGrid-Accent1Char"/>
    <w:uiPriority w:val="29"/>
    <w:qFormat/>
    <w:rsid w:val="00037E42"/>
    <w:rPr>
      <w:i/>
      <w:iCs/>
      <w:color w:val="000000"/>
      <w:sz w:val="20"/>
    </w:rPr>
  </w:style>
  <w:style w:type="character" w:customStyle="1" w:styleId="ColorfulGrid-Accent1Char">
    <w:name w:val="Colorful Grid - Accent 1 Char"/>
    <w:link w:val="ColorfulGrid-Accent11"/>
    <w:uiPriority w:val="29"/>
    <w:rsid w:val="00037E42"/>
    <w:rPr>
      <w:i/>
      <w:iCs/>
      <w:color w:val="000000"/>
    </w:rPr>
  </w:style>
  <w:style w:type="character" w:customStyle="1" w:styleId="SubtleEmphasis1">
    <w:name w:val="Subtle Emphasis1"/>
    <w:uiPriority w:val="19"/>
    <w:qFormat/>
    <w:rsid w:val="00037E42"/>
    <w:rPr>
      <w:i/>
      <w:iCs/>
      <w:color w:val="808080"/>
    </w:rPr>
  </w:style>
  <w:style w:type="character" w:customStyle="1" w:styleId="IntenseEmphasis1">
    <w:name w:val="Intense Emphasis1"/>
    <w:uiPriority w:val="21"/>
    <w:qFormat/>
    <w:rsid w:val="00037E42"/>
    <w:rPr>
      <w:b/>
      <w:bCs/>
      <w:i/>
      <w:iCs/>
    </w:rPr>
  </w:style>
  <w:style w:type="paragraph" w:customStyle="1" w:styleId="TOCHeading1">
    <w:name w:val="TOC Heading1"/>
    <w:basedOn w:val="Heading1"/>
    <w:next w:val="Normal"/>
    <w:uiPriority w:val="39"/>
    <w:qFormat/>
    <w:rsid w:val="00037E42"/>
    <w:pPr>
      <w:keepLine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bullets0">
    <w:name w:val="bullets"/>
    <w:basedOn w:val="Normal"/>
    <w:link w:val="bulletsChar"/>
    <w:qFormat/>
    <w:rsid w:val="00037E42"/>
    <w:rPr>
      <w:szCs w:val="24"/>
    </w:rPr>
  </w:style>
  <w:style w:type="character" w:customStyle="1" w:styleId="bulletsChar">
    <w:name w:val="bullets Char"/>
    <w:link w:val="bullets0"/>
    <w:rsid w:val="00037E42"/>
    <w:rPr>
      <w:sz w:val="24"/>
      <w:szCs w:val="24"/>
    </w:rPr>
  </w:style>
  <w:style w:type="paragraph" w:customStyle="1" w:styleId="ChapterHeading">
    <w:name w:val="Chapter Heading"/>
    <w:basedOn w:val="Normal"/>
    <w:link w:val="ChapterHeadingChar"/>
    <w:qFormat/>
    <w:rsid w:val="00037E42"/>
    <w:pPr>
      <w:keepLines/>
      <w:numPr>
        <w:ilvl w:val="12"/>
      </w:numPr>
    </w:pPr>
    <w:rPr>
      <w:sz w:val="28"/>
      <w:szCs w:val="28"/>
    </w:rPr>
  </w:style>
  <w:style w:type="character" w:customStyle="1" w:styleId="ChapterHeadingChar">
    <w:name w:val="Chapter Heading Char"/>
    <w:link w:val="ChapterHeading"/>
    <w:rsid w:val="00037E42"/>
    <w:rPr>
      <w:rFonts w:eastAsia="Times New Roman"/>
      <w:sz w:val="28"/>
      <w:szCs w:val="28"/>
    </w:rPr>
  </w:style>
  <w:style w:type="paragraph" w:customStyle="1" w:styleId="Bullet1">
    <w:name w:val="Bullet 1"/>
    <w:basedOn w:val="Normal"/>
    <w:link w:val="Bullet1Char"/>
    <w:qFormat/>
    <w:rsid w:val="00037E42"/>
    <w:pPr>
      <w:numPr>
        <w:numId w:val="15"/>
      </w:numPr>
      <w:tabs>
        <w:tab w:val="left" w:pos="720"/>
        <w:tab w:val="left" w:pos="2057"/>
      </w:tabs>
    </w:pPr>
    <w:rPr>
      <w:szCs w:val="24"/>
    </w:rPr>
  </w:style>
  <w:style w:type="character" w:customStyle="1" w:styleId="Bullet1Char">
    <w:name w:val="Bullet 1 Char"/>
    <w:link w:val="Bullet1"/>
    <w:rsid w:val="00037E42"/>
    <w:rPr>
      <w:sz w:val="24"/>
      <w:szCs w:val="24"/>
    </w:rPr>
  </w:style>
  <w:style w:type="paragraph" w:customStyle="1" w:styleId="SubHeading1">
    <w:name w:val="SubHeading1"/>
    <w:basedOn w:val="ChapterHeading"/>
    <w:link w:val="SubHeading1Char"/>
    <w:qFormat/>
    <w:rsid w:val="00037E42"/>
  </w:style>
  <w:style w:type="character" w:customStyle="1" w:styleId="SubHeading1Char">
    <w:name w:val="SubHeading1 Char"/>
    <w:basedOn w:val="ChapterHeadingChar"/>
    <w:link w:val="SubHeading1"/>
    <w:rsid w:val="00037E42"/>
    <w:rPr>
      <w:rFonts w:eastAsia="Times New Roman"/>
      <w:sz w:val="28"/>
      <w:szCs w:val="28"/>
    </w:rPr>
  </w:style>
  <w:style w:type="paragraph" w:customStyle="1" w:styleId="12ptItalics">
    <w:name w:val="12pt Italics"/>
    <w:basedOn w:val="ColorfulGrid-Accent11"/>
    <w:link w:val="12ptItalicsChar"/>
    <w:qFormat/>
    <w:rsid w:val="00037E42"/>
    <w:pPr>
      <w:autoSpaceDE/>
      <w:autoSpaceDN/>
      <w:adjustRightInd/>
      <w:spacing w:after="200" w:line="276" w:lineRule="auto"/>
    </w:pPr>
    <w:rPr>
      <w:sz w:val="24"/>
      <w:szCs w:val="24"/>
    </w:rPr>
  </w:style>
  <w:style w:type="character" w:customStyle="1" w:styleId="12ptItalicsChar">
    <w:name w:val="12pt Italics Char"/>
    <w:link w:val="12ptItalics"/>
    <w:rsid w:val="00037E42"/>
    <w:rPr>
      <w:rFonts w:eastAsia="Times New Roman"/>
      <w:i/>
      <w:iCs/>
      <w:color w:val="000000"/>
      <w:sz w:val="24"/>
      <w:szCs w:val="24"/>
    </w:rPr>
  </w:style>
  <w:style w:type="paragraph" w:customStyle="1" w:styleId="SUBHEADING">
    <w:name w:val="SUBHEADING"/>
    <w:basedOn w:val="SubHeading1"/>
    <w:link w:val="SUBHEADINGChar"/>
    <w:qFormat/>
    <w:rsid w:val="00037E42"/>
    <w:rPr>
      <w:b/>
      <w:sz w:val="24"/>
    </w:rPr>
  </w:style>
  <w:style w:type="character" w:customStyle="1" w:styleId="SUBHEADINGChar">
    <w:name w:val="SUBHEADING Char"/>
    <w:link w:val="SUBHEADING"/>
    <w:rsid w:val="00037E42"/>
    <w:rPr>
      <w:rFonts w:eastAsia="Times New Roman"/>
      <w:b/>
      <w:sz w:val="24"/>
      <w:szCs w:val="28"/>
    </w:rPr>
  </w:style>
  <w:style w:type="paragraph" w:customStyle="1" w:styleId="Tabletext">
    <w:name w:val="Table text"/>
    <w:basedOn w:val="Normal"/>
    <w:link w:val="TabletextChar"/>
    <w:qFormat/>
    <w:rsid w:val="00037E42"/>
    <w:pPr>
      <w:autoSpaceDE/>
      <w:autoSpaceDN/>
      <w:adjustRightInd/>
      <w:spacing w:after="200" w:line="276" w:lineRule="auto"/>
    </w:pPr>
    <w:rPr>
      <w:sz w:val="20"/>
    </w:rPr>
  </w:style>
  <w:style w:type="character" w:customStyle="1" w:styleId="TabletextChar">
    <w:name w:val="Table text Char"/>
    <w:link w:val="Tabletext"/>
    <w:rsid w:val="00037E42"/>
    <w:rPr>
      <w:rFonts w:eastAsia="Times New Roman"/>
    </w:rPr>
  </w:style>
  <w:style w:type="paragraph" w:customStyle="1" w:styleId="Tabletextheading">
    <w:name w:val="Table text heading"/>
    <w:basedOn w:val="Tabletext"/>
    <w:link w:val="TabletextheadingChar"/>
    <w:qFormat/>
    <w:rsid w:val="00037E42"/>
    <w:rPr>
      <w:b/>
    </w:rPr>
  </w:style>
  <w:style w:type="character" w:customStyle="1" w:styleId="TabletextheadingChar">
    <w:name w:val="Table text heading Char"/>
    <w:link w:val="Tabletextheading"/>
    <w:rsid w:val="00037E42"/>
    <w:rPr>
      <w:rFonts w:eastAsia="Times New Roman"/>
      <w:b/>
    </w:rPr>
  </w:style>
  <w:style w:type="paragraph" w:customStyle="1" w:styleId="SectionHeading1">
    <w:name w:val="Section Heading 1"/>
    <w:basedOn w:val="Normal"/>
    <w:link w:val="SectionHeading1Char"/>
    <w:qFormat/>
    <w:rsid w:val="00037E42"/>
    <w:pPr>
      <w:tabs>
        <w:tab w:val="left" w:pos="720"/>
      </w:tabs>
    </w:pPr>
    <w:rPr>
      <w:b/>
      <w:bCs/>
      <w:sz w:val="28"/>
      <w:szCs w:val="28"/>
    </w:rPr>
  </w:style>
  <w:style w:type="character" w:customStyle="1" w:styleId="SectionHeading1Char">
    <w:name w:val="Section Heading 1 Char"/>
    <w:link w:val="SectionHeading1"/>
    <w:rsid w:val="00037E42"/>
    <w:rPr>
      <w:b/>
      <w:bCs/>
      <w:sz w:val="28"/>
      <w:szCs w:val="28"/>
    </w:rPr>
  </w:style>
  <w:style w:type="paragraph" w:customStyle="1" w:styleId="SectionHeading2">
    <w:name w:val="Section Heading 2"/>
    <w:basedOn w:val="Normal"/>
    <w:link w:val="SectionHeading2Char"/>
    <w:qFormat/>
    <w:rsid w:val="00037E42"/>
    <w:rPr>
      <w:b/>
      <w:bCs/>
      <w:szCs w:val="24"/>
    </w:rPr>
  </w:style>
  <w:style w:type="character" w:customStyle="1" w:styleId="SectionHeading2Char">
    <w:name w:val="Section Heading 2 Char"/>
    <w:link w:val="SectionHeading2"/>
    <w:rsid w:val="00037E42"/>
    <w:rPr>
      <w:b/>
      <w:bCs/>
      <w:sz w:val="24"/>
      <w:szCs w:val="24"/>
    </w:rPr>
  </w:style>
  <w:style w:type="paragraph" w:customStyle="1" w:styleId="Bullets">
    <w:name w:val="Bullets"/>
    <w:basedOn w:val="Normal"/>
    <w:link w:val="BulletsChar0"/>
    <w:qFormat/>
    <w:rsid w:val="00E17A58"/>
    <w:pPr>
      <w:numPr>
        <w:numId w:val="1"/>
      </w:numPr>
      <w:ind w:left="1440"/>
    </w:pPr>
    <w:rPr>
      <w:szCs w:val="24"/>
    </w:rPr>
  </w:style>
  <w:style w:type="character" w:customStyle="1" w:styleId="BulletsChar0">
    <w:name w:val="Bullets Char"/>
    <w:link w:val="Bullets"/>
    <w:rsid w:val="00E17A58"/>
    <w:rPr>
      <w:sz w:val="24"/>
      <w:szCs w:val="24"/>
    </w:rPr>
  </w:style>
  <w:style w:type="paragraph" w:customStyle="1" w:styleId="ExhibitTitle">
    <w:name w:val="Exhibit Title"/>
    <w:basedOn w:val="SUBHEADING"/>
    <w:link w:val="ExhibitTitleChar"/>
    <w:qFormat/>
    <w:rsid w:val="000B03F4"/>
    <w:pPr>
      <w:jc w:val="center"/>
    </w:pPr>
    <w:rPr>
      <w:rFonts w:ascii="Arial" w:hAnsi="Arial"/>
    </w:rPr>
  </w:style>
  <w:style w:type="character" w:customStyle="1" w:styleId="ExhibitTitleChar">
    <w:name w:val="Exhibit Title Char"/>
    <w:link w:val="ExhibitTitle"/>
    <w:rsid w:val="000B03F4"/>
    <w:rPr>
      <w:rFonts w:ascii="Arial" w:eastAsia="Times New Roman" w:hAnsi="Arial" w:cs="Arial"/>
      <w:b/>
      <w:sz w:val="24"/>
      <w:szCs w:val="28"/>
    </w:rPr>
  </w:style>
  <w:style w:type="paragraph" w:customStyle="1" w:styleId="SectionHeading3">
    <w:name w:val="Section Heading 3"/>
    <w:basedOn w:val="Normal"/>
    <w:link w:val="SectionHeading3Char"/>
    <w:qFormat/>
    <w:rsid w:val="000B03F4"/>
    <w:rPr>
      <w:b/>
      <w:szCs w:val="24"/>
    </w:rPr>
  </w:style>
  <w:style w:type="character" w:customStyle="1" w:styleId="SectionHeading3Char">
    <w:name w:val="Section Heading 3 Char"/>
    <w:link w:val="SectionHeading3"/>
    <w:rsid w:val="000B03F4"/>
    <w:rPr>
      <w:b/>
      <w:sz w:val="24"/>
      <w:szCs w:val="24"/>
    </w:rPr>
  </w:style>
  <w:style w:type="paragraph" w:styleId="Header">
    <w:name w:val="header"/>
    <w:basedOn w:val="Normal"/>
    <w:link w:val="HeaderChar"/>
    <w:uiPriority w:val="99"/>
    <w:unhideWhenUsed/>
    <w:rsid w:val="00090DCC"/>
    <w:pPr>
      <w:tabs>
        <w:tab w:val="center" w:pos="4680"/>
        <w:tab w:val="right" w:pos="9360"/>
      </w:tabs>
    </w:pPr>
  </w:style>
  <w:style w:type="character" w:customStyle="1" w:styleId="HeaderChar">
    <w:name w:val="Header Char"/>
    <w:link w:val="Header"/>
    <w:uiPriority w:val="99"/>
    <w:rsid w:val="00090DCC"/>
    <w:rPr>
      <w:sz w:val="24"/>
    </w:rPr>
  </w:style>
  <w:style w:type="paragraph" w:styleId="Footer">
    <w:name w:val="footer"/>
    <w:basedOn w:val="Normal"/>
    <w:link w:val="FooterChar"/>
    <w:uiPriority w:val="99"/>
    <w:unhideWhenUsed/>
    <w:rsid w:val="00090DCC"/>
    <w:pPr>
      <w:tabs>
        <w:tab w:val="center" w:pos="4680"/>
        <w:tab w:val="right" w:pos="9360"/>
      </w:tabs>
    </w:pPr>
  </w:style>
  <w:style w:type="character" w:customStyle="1" w:styleId="FooterChar">
    <w:name w:val="Footer Char"/>
    <w:link w:val="Footer"/>
    <w:uiPriority w:val="99"/>
    <w:rsid w:val="00090DCC"/>
    <w:rPr>
      <w:sz w:val="24"/>
    </w:rPr>
  </w:style>
  <w:style w:type="paragraph" w:styleId="BalloonText">
    <w:name w:val="Balloon Text"/>
    <w:basedOn w:val="Normal"/>
    <w:link w:val="BalloonTextChar"/>
    <w:uiPriority w:val="99"/>
    <w:semiHidden/>
    <w:unhideWhenUsed/>
    <w:rsid w:val="00090DCC"/>
    <w:rPr>
      <w:rFonts w:ascii="Tahoma" w:hAnsi="Tahoma"/>
      <w:sz w:val="16"/>
      <w:szCs w:val="16"/>
    </w:rPr>
  </w:style>
  <w:style w:type="character" w:customStyle="1" w:styleId="BalloonTextChar">
    <w:name w:val="Balloon Text Char"/>
    <w:link w:val="BalloonText"/>
    <w:uiPriority w:val="99"/>
    <w:semiHidden/>
    <w:rsid w:val="00090DCC"/>
    <w:rPr>
      <w:rFonts w:ascii="Tahoma" w:hAnsi="Tahoma" w:cs="Tahoma"/>
      <w:sz w:val="16"/>
      <w:szCs w:val="16"/>
    </w:rPr>
  </w:style>
  <w:style w:type="paragraph" w:customStyle="1" w:styleId="NumberedList">
    <w:name w:val="Numbered List"/>
    <w:basedOn w:val="Normal"/>
    <w:link w:val="NumberedListChar"/>
    <w:qFormat/>
    <w:rsid w:val="0049551A"/>
    <w:pPr>
      <w:ind w:left="720"/>
    </w:pPr>
    <w:rPr>
      <w:i/>
    </w:rPr>
  </w:style>
  <w:style w:type="character" w:styleId="Hyperlink">
    <w:name w:val="Hyperlink"/>
    <w:uiPriority w:val="99"/>
    <w:unhideWhenUsed/>
    <w:rsid w:val="00097849"/>
    <w:rPr>
      <w:color w:val="0000FF"/>
      <w:u w:val="single"/>
    </w:rPr>
  </w:style>
  <w:style w:type="character" w:customStyle="1" w:styleId="NumberedListChar">
    <w:name w:val="Numbered List Char"/>
    <w:link w:val="NumberedList"/>
    <w:rsid w:val="0049551A"/>
    <w:rPr>
      <w:i/>
      <w:sz w:val="24"/>
    </w:rPr>
  </w:style>
  <w:style w:type="table" w:styleId="TableGrid">
    <w:name w:val="Table Grid"/>
    <w:basedOn w:val="TableNormal"/>
    <w:uiPriority w:val="59"/>
    <w:rsid w:val="00E160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B6CFD"/>
    <w:rPr>
      <w:sz w:val="20"/>
    </w:rPr>
  </w:style>
  <w:style w:type="character" w:customStyle="1" w:styleId="FootnoteTextChar">
    <w:name w:val="Footnote Text Char"/>
    <w:basedOn w:val="DefaultParagraphFont"/>
    <w:link w:val="FootnoteText"/>
    <w:uiPriority w:val="99"/>
    <w:semiHidden/>
    <w:rsid w:val="004B6CFD"/>
  </w:style>
  <w:style w:type="character" w:styleId="FootnoteReference">
    <w:name w:val="footnote reference"/>
    <w:uiPriority w:val="99"/>
    <w:unhideWhenUsed/>
    <w:rsid w:val="004B6CFD"/>
    <w:rPr>
      <w:vertAlign w:val="superscript"/>
    </w:rPr>
  </w:style>
  <w:style w:type="paragraph" w:customStyle="1" w:styleId="ICRBodyText">
    <w:name w:val="ICR Body Text"/>
    <w:basedOn w:val="Normal"/>
    <w:link w:val="ICRBodyTextChar"/>
    <w:rsid w:val="00E00138"/>
    <w:pPr>
      <w:tabs>
        <w:tab w:val="left" w:pos="0"/>
      </w:tabs>
      <w:autoSpaceDE/>
      <w:autoSpaceDN/>
      <w:adjustRightInd/>
      <w:ind w:firstLine="720"/>
    </w:pPr>
    <w:rPr>
      <w:szCs w:val="24"/>
    </w:rPr>
  </w:style>
  <w:style w:type="character" w:customStyle="1" w:styleId="ICRBodyTextChar">
    <w:name w:val="ICR Body Text Char"/>
    <w:link w:val="ICRBodyText"/>
    <w:rsid w:val="00E00138"/>
    <w:rPr>
      <w:sz w:val="24"/>
      <w:szCs w:val="24"/>
    </w:rPr>
  </w:style>
  <w:style w:type="paragraph" w:styleId="CommentText">
    <w:name w:val="annotation text"/>
    <w:basedOn w:val="Normal"/>
    <w:link w:val="CommentTextChar"/>
    <w:uiPriority w:val="99"/>
    <w:rsid w:val="00582B5B"/>
    <w:pPr>
      <w:autoSpaceDE/>
      <w:autoSpaceDN/>
      <w:adjustRightInd/>
    </w:pPr>
    <w:rPr>
      <w:sz w:val="20"/>
    </w:rPr>
  </w:style>
  <w:style w:type="character" w:customStyle="1" w:styleId="CommentTextChar">
    <w:name w:val="Comment Text Char"/>
    <w:basedOn w:val="DefaultParagraphFont"/>
    <w:link w:val="CommentText"/>
    <w:uiPriority w:val="99"/>
    <w:rsid w:val="00582B5B"/>
  </w:style>
  <w:style w:type="paragraph" w:customStyle="1" w:styleId="NupurBodyTextUnderline">
    <w:name w:val="Nupur Body Text + Underline"/>
    <w:basedOn w:val="ICRBodyText"/>
    <w:link w:val="NupurBodyTextUnderlineChar"/>
    <w:rsid w:val="00582B5B"/>
    <w:pPr>
      <w:widowControl w:val="0"/>
      <w:ind w:left="57"/>
    </w:pPr>
    <w:rPr>
      <w:u w:val="single"/>
    </w:rPr>
  </w:style>
  <w:style w:type="character" w:customStyle="1" w:styleId="NupurBodyTextUnderlineChar">
    <w:name w:val="Nupur Body Text + Underline Char"/>
    <w:link w:val="NupurBodyTextUnderline"/>
    <w:rsid w:val="00582B5B"/>
    <w:rPr>
      <w:sz w:val="24"/>
      <w:szCs w:val="24"/>
      <w:u w:val="single"/>
    </w:rPr>
  </w:style>
  <w:style w:type="paragraph" w:customStyle="1" w:styleId="H1">
    <w:name w:val="H1"/>
    <w:basedOn w:val="Normal"/>
    <w:link w:val="H1Char"/>
    <w:rsid w:val="00F446CD"/>
    <w:pPr>
      <w:widowControl w:val="0"/>
      <w:autoSpaceDE/>
      <w:autoSpaceDN/>
      <w:adjustRightInd/>
      <w:spacing w:before="240" w:after="240"/>
    </w:pPr>
    <w:rPr>
      <w:b/>
      <w:sz w:val="28"/>
    </w:rPr>
  </w:style>
  <w:style w:type="character" w:customStyle="1" w:styleId="H1Char">
    <w:name w:val="H1 Char"/>
    <w:link w:val="H1"/>
    <w:rsid w:val="00F446CD"/>
    <w:rPr>
      <w:b/>
      <w:sz w:val="28"/>
    </w:rPr>
  </w:style>
  <w:style w:type="character" w:styleId="PageNumber">
    <w:name w:val="page number"/>
    <w:basedOn w:val="DefaultParagraphFont"/>
    <w:rsid w:val="00DE3BD4"/>
  </w:style>
  <w:style w:type="character" w:styleId="CommentReference">
    <w:name w:val="annotation reference"/>
    <w:uiPriority w:val="99"/>
    <w:semiHidden/>
    <w:rsid w:val="004F5BC1"/>
    <w:rPr>
      <w:sz w:val="16"/>
      <w:szCs w:val="16"/>
    </w:rPr>
  </w:style>
  <w:style w:type="paragraph" w:styleId="CommentSubject">
    <w:name w:val="annotation subject"/>
    <w:basedOn w:val="CommentText"/>
    <w:next w:val="CommentText"/>
    <w:semiHidden/>
    <w:rsid w:val="004F5BC1"/>
    <w:pPr>
      <w:autoSpaceDE w:val="0"/>
      <w:autoSpaceDN w:val="0"/>
      <w:adjustRightInd w:val="0"/>
    </w:pPr>
    <w:rPr>
      <w:b/>
      <w:bCs/>
    </w:rPr>
  </w:style>
  <w:style w:type="paragraph" w:customStyle="1" w:styleId="ColorfulList-Accent11">
    <w:name w:val="Colorful List - Accent 11"/>
    <w:basedOn w:val="Normal"/>
    <w:uiPriority w:val="34"/>
    <w:qFormat/>
    <w:rsid w:val="00B3689B"/>
    <w:pPr>
      <w:autoSpaceDE/>
      <w:autoSpaceDN/>
      <w:adjustRightInd/>
      <w:ind w:left="720"/>
    </w:pPr>
    <w:rPr>
      <w:rFonts w:ascii="Calibri" w:eastAsia="Calibri" w:hAnsi="Calibri"/>
      <w:sz w:val="22"/>
      <w:szCs w:val="22"/>
    </w:rPr>
  </w:style>
  <w:style w:type="paragraph" w:customStyle="1" w:styleId="ColorfulShading-Accent11">
    <w:name w:val="Colorful Shading - Accent 11"/>
    <w:hidden/>
    <w:uiPriority w:val="99"/>
    <w:semiHidden/>
    <w:rsid w:val="00B3689B"/>
    <w:rPr>
      <w:sz w:val="24"/>
    </w:rPr>
  </w:style>
  <w:style w:type="character" w:customStyle="1" w:styleId="SubtleEmphasis2">
    <w:name w:val="Subtle Emphasis2"/>
    <w:uiPriority w:val="19"/>
    <w:qFormat/>
    <w:rsid w:val="00473037"/>
    <w:rPr>
      <w:i/>
      <w:iCs/>
      <w:color w:val="808080"/>
    </w:rPr>
  </w:style>
  <w:style w:type="character" w:customStyle="1" w:styleId="IntenseEmphasis2">
    <w:name w:val="Intense Emphasis2"/>
    <w:uiPriority w:val="21"/>
    <w:qFormat/>
    <w:rsid w:val="00473037"/>
    <w:rPr>
      <w:b/>
      <w:bCs/>
      <w:i/>
      <w:iCs/>
    </w:rPr>
  </w:style>
  <w:style w:type="paragraph" w:customStyle="1" w:styleId="TOCHeading2">
    <w:name w:val="TOC Heading2"/>
    <w:basedOn w:val="Heading1"/>
    <w:next w:val="Normal"/>
    <w:uiPriority w:val="39"/>
    <w:qFormat/>
    <w:rsid w:val="00473037"/>
    <w:pPr>
      <w:keepLines/>
      <w:autoSpaceDE/>
      <w:autoSpaceDN/>
      <w:adjustRightInd/>
      <w:spacing w:before="480" w:after="0" w:line="276" w:lineRule="auto"/>
      <w:jc w:val="left"/>
      <w:outlineLvl w:val="9"/>
    </w:pPr>
    <w:rPr>
      <w:rFonts w:ascii="Cambria" w:hAnsi="Cambria"/>
      <w:color w:val="365F91"/>
      <w:kern w:val="0"/>
      <w:sz w:val="28"/>
      <w:szCs w:val="28"/>
      <w:lang w:val="x-none" w:eastAsia="x-none"/>
    </w:rPr>
  </w:style>
  <w:style w:type="paragraph" w:styleId="Revision">
    <w:name w:val="Revision"/>
    <w:hidden/>
    <w:uiPriority w:val="99"/>
    <w:semiHidden/>
    <w:rsid w:val="00473037"/>
    <w:rPr>
      <w:sz w:val="24"/>
    </w:rPr>
  </w:style>
  <w:style w:type="paragraph" w:styleId="ListParagraph">
    <w:name w:val="List Paragraph"/>
    <w:basedOn w:val="Normal"/>
    <w:uiPriority w:val="34"/>
    <w:qFormat/>
    <w:rsid w:val="000917F2"/>
    <w:pPr>
      <w:ind w:left="720"/>
      <w:contextualSpacing/>
    </w:pPr>
  </w:style>
  <w:style w:type="character" w:styleId="FollowedHyperlink">
    <w:name w:val="FollowedHyperlink"/>
    <w:basedOn w:val="DefaultParagraphFont"/>
    <w:semiHidden/>
    <w:unhideWhenUsed/>
    <w:rsid w:val="00B264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0116">
      <w:bodyDiv w:val="1"/>
      <w:marLeft w:val="0"/>
      <w:marRight w:val="0"/>
      <w:marTop w:val="0"/>
      <w:marBottom w:val="0"/>
      <w:divBdr>
        <w:top w:val="none" w:sz="0" w:space="0" w:color="auto"/>
        <w:left w:val="none" w:sz="0" w:space="0" w:color="auto"/>
        <w:bottom w:val="none" w:sz="0" w:space="0" w:color="auto"/>
        <w:right w:val="none" w:sz="0" w:space="0" w:color="auto"/>
      </w:divBdr>
    </w:div>
    <w:div w:id="231894722">
      <w:bodyDiv w:val="1"/>
      <w:marLeft w:val="0"/>
      <w:marRight w:val="0"/>
      <w:marTop w:val="0"/>
      <w:marBottom w:val="0"/>
      <w:divBdr>
        <w:top w:val="none" w:sz="0" w:space="0" w:color="auto"/>
        <w:left w:val="none" w:sz="0" w:space="0" w:color="auto"/>
        <w:bottom w:val="none" w:sz="0" w:space="0" w:color="auto"/>
        <w:right w:val="none" w:sz="0" w:space="0" w:color="auto"/>
      </w:divBdr>
    </w:div>
    <w:div w:id="523858814">
      <w:bodyDiv w:val="1"/>
      <w:marLeft w:val="0"/>
      <w:marRight w:val="0"/>
      <w:marTop w:val="0"/>
      <w:marBottom w:val="0"/>
      <w:divBdr>
        <w:top w:val="none" w:sz="0" w:space="0" w:color="auto"/>
        <w:left w:val="none" w:sz="0" w:space="0" w:color="auto"/>
        <w:bottom w:val="none" w:sz="0" w:space="0" w:color="auto"/>
        <w:right w:val="none" w:sz="0" w:space="0" w:color="auto"/>
      </w:divBdr>
    </w:div>
    <w:div w:id="875312210">
      <w:bodyDiv w:val="1"/>
      <w:marLeft w:val="0"/>
      <w:marRight w:val="0"/>
      <w:marTop w:val="0"/>
      <w:marBottom w:val="0"/>
      <w:divBdr>
        <w:top w:val="none" w:sz="0" w:space="0" w:color="auto"/>
        <w:left w:val="none" w:sz="0" w:space="0" w:color="auto"/>
        <w:bottom w:val="none" w:sz="0" w:space="0" w:color="auto"/>
        <w:right w:val="none" w:sz="0" w:space="0" w:color="auto"/>
      </w:divBdr>
    </w:div>
    <w:div w:id="923950034">
      <w:bodyDiv w:val="1"/>
      <w:marLeft w:val="0"/>
      <w:marRight w:val="0"/>
      <w:marTop w:val="0"/>
      <w:marBottom w:val="0"/>
      <w:divBdr>
        <w:top w:val="none" w:sz="0" w:space="0" w:color="auto"/>
        <w:left w:val="none" w:sz="0" w:space="0" w:color="auto"/>
        <w:bottom w:val="none" w:sz="0" w:space="0" w:color="auto"/>
        <w:right w:val="none" w:sz="0" w:space="0" w:color="auto"/>
      </w:divBdr>
    </w:div>
    <w:div w:id="1210218521">
      <w:bodyDiv w:val="1"/>
      <w:marLeft w:val="0"/>
      <w:marRight w:val="0"/>
      <w:marTop w:val="0"/>
      <w:marBottom w:val="0"/>
      <w:divBdr>
        <w:top w:val="none" w:sz="0" w:space="0" w:color="auto"/>
        <w:left w:val="none" w:sz="0" w:space="0" w:color="auto"/>
        <w:bottom w:val="none" w:sz="0" w:space="0" w:color="auto"/>
        <w:right w:val="none" w:sz="0" w:space="0" w:color="auto"/>
      </w:divBdr>
    </w:div>
    <w:div w:id="1227061914">
      <w:bodyDiv w:val="1"/>
      <w:marLeft w:val="0"/>
      <w:marRight w:val="0"/>
      <w:marTop w:val="0"/>
      <w:marBottom w:val="0"/>
      <w:divBdr>
        <w:top w:val="none" w:sz="0" w:space="0" w:color="auto"/>
        <w:left w:val="none" w:sz="0" w:space="0" w:color="auto"/>
        <w:bottom w:val="none" w:sz="0" w:space="0" w:color="auto"/>
        <w:right w:val="none" w:sz="0" w:space="0" w:color="auto"/>
      </w:divBdr>
    </w:div>
    <w:div w:id="1249968919">
      <w:bodyDiv w:val="1"/>
      <w:marLeft w:val="0"/>
      <w:marRight w:val="0"/>
      <w:marTop w:val="0"/>
      <w:marBottom w:val="0"/>
      <w:divBdr>
        <w:top w:val="none" w:sz="0" w:space="0" w:color="auto"/>
        <w:left w:val="none" w:sz="0" w:space="0" w:color="auto"/>
        <w:bottom w:val="none" w:sz="0" w:space="0" w:color="auto"/>
        <w:right w:val="none" w:sz="0" w:space="0" w:color="auto"/>
      </w:divBdr>
    </w:div>
    <w:div w:id="14071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https://mail.google.com/a/umail.iu.edu/images/cleardot.gif" TargetMode="Externa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yperlink" Target="http://water.epa.gov/lawsregs/rulesregs/sdwa/ccr/upload/ccrdeliveryoptionsmemo.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gi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emf"/><Relationship Id="rId29"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emf"/><Relationship Id="rId28" Type="http://schemas.openxmlformats.org/officeDocument/2006/relationships/hyperlink" Target="http://www.regulations.gov"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2013/general-schedule/gs.pdf" TargetMode="External"/><Relationship Id="rId2" Type="http://schemas.openxmlformats.org/officeDocument/2006/relationships/hyperlink" Target="http://water.epa.gov/scitech/datait/databases/drink/sdwisfed/howtoaccessdata.cfm" TargetMode="External"/><Relationship Id="rId1" Type="http://schemas.openxmlformats.org/officeDocument/2006/relationships/hyperlink" Target="http://water.epa.gov/lawsregs/rulesregs/sdwa/ccr/upload/ccrdeliveryoptionsme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Renewal_ICRs_PWSS</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5880</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WA22 ProgrammaticICRs</ProjectName>
  </documentManagement>
</p:properties>
</file>

<file path=customXml/item2.xml><?xml version="1.0" encoding="utf-8"?>
<?mso-contentType ?>
<SharedContentType xmlns="Microsoft.SharePoint.Taxonomy.ContentTypeSync" SourceId="3d0ec70f-4850-419e-ba88-1a2e9ef4e89e" ContentTypeId="0x010100B80CB6684E0D2F408D230F308CBB847F03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ffd8d79dccf79130f33c2019f6dab1c3">
  <xsd:schema xmlns:xsd="http://www.w3.org/2001/XMLSchema" xmlns:xs="http://www.w3.org/2001/XMLSchema" xmlns:p="http://schemas.microsoft.com/office/2006/metadata/properties" xmlns:ns2="dc75c247-7f53-4913-864a-4160aff1c458" targetNamespace="http://schemas.microsoft.com/office/2006/metadata/properties" ma:root="true" ma:fieldsID="95197a1d33891be4fc8ce592f1704fa7"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Renewal_ICRs_PWSS" ma:internalName="PhaseName">
      <xsd:simpleType>
        <xsd:restriction base="dms:Text">
          <xsd:maxLength value="255"/>
        </xsd:restriction>
      </xsd:simpleType>
    </xsd:element>
    <xsd:element name="ProjectName" ma:index="2" nillable="true" ma:displayName="Project Name" ma:default="WA22 ProgrammaticIC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6c3203e-c5fb-4359-9191-2b12f8ea450e}" ma:internalName="TaxCatchAll" ma:showField="CatchAllData"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f6c3203e-c5fb-4359-9191-2b12f8ea450e}" ma:internalName="TaxCatchAllLabel" ma:readOnly="true" ma:showField="CatchAllDataLabel"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AECC-F64A-46DD-83CE-04941556BEED}">
  <ds:schemaRefs>
    <ds:schemaRef ds:uri="http://schemas.microsoft.com/office/2006/metadata/properties"/>
    <ds:schemaRef ds:uri="http://schemas.microsoft.com/office/infopath/2007/PartnerControls"/>
    <ds:schemaRef ds:uri="dc75c247-7f53-4913-864a-4160aff1c458"/>
  </ds:schemaRefs>
</ds:datastoreItem>
</file>

<file path=customXml/itemProps2.xml><?xml version="1.0" encoding="utf-8"?>
<ds:datastoreItem xmlns:ds="http://schemas.openxmlformats.org/officeDocument/2006/customXml" ds:itemID="{94F3A6DC-6C90-4AE2-9CA4-710236236A99}">
  <ds:schemaRefs>
    <ds:schemaRef ds:uri="Microsoft.SharePoint.Taxonomy.ContentTypeSync"/>
  </ds:schemaRefs>
</ds:datastoreItem>
</file>

<file path=customXml/itemProps3.xml><?xml version="1.0" encoding="utf-8"?>
<ds:datastoreItem xmlns:ds="http://schemas.openxmlformats.org/officeDocument/2006/customXml" ds:itemID="{250724BE-3C36-4A05-B771-E9F4D7B137CA}">
  <ds:schemaRefs>
    <ds:schemaRef ds:uri="http://schemas.microsoft.com/sharepoint/v3/contenttype/forms"/>
  </ds:schemaRefs>
</ds:datastoreItem>
</file>

<file path=customXml/itemProps4.xml><?xml version="1.0" encoding="utf-8"?>
<ds:datastoreItem xmlns:ds="http://schemas.openxmlformats.org/officeDocument/2006/customXml" ds:itemID="{121A2266-430A-4269-9538-B7FC41DDD754}">
  <ds:schemaRefs>
    <ds:schemaRef ds:uri="http://schemas.microsoft.com/office/2006/metadata/longProperties"/>
  </ds:schemaRefs>
</ds:datastoreItem>
</file>

<file path=customXml/itemProps5.xml><?xml version="1.0" encoding="utf-8"?>
<ds:datastoreItem xmlns:ds="http://schemas.openxmlformats.org/officeDocument/2006/customXml" ds:itemID="{ADE453E1-1C6B-4BAE-9C7D-A90C4A892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618995-69F4-459F-86AA-82B12445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62</Pages>
  <Words>18527</Words>
  <Characters>105605</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Final PWSS ICR (04Jan12, MLR)</vt:lpstr>
    </vt:vector>
  </TitlesOfParts>
  <Company>CadmusGroup Inc</Company>
  <LinksUpToDate>false</LinksUpToDate>
  <CharactersWithSpaces>123885</CharactersWithSpaces>
  <SharedDoc>false</SharedDoc>
  <HLinks>
    <vt:vector size="342" baseType="variant">
      <vt:variant>
        <vt:i4>2818151</vt:i4>
      </vt:variant>
      <vt:variant>
        <vt:i4>336</vt:i4>
      </vt:variant>
      <vt:variant>
        <vt:i4>0</vt:i4>
      </vt:variant>
      <vt:variant>
        <vt:i4>5</vt:i4>
      </vt:variant>
      <vt:variant>
        <vt:lpwstr>http://www.regulations.gov/</vt:lpwstr>
      </vt:variant>
      <vt:variant>
        <vt:lpwstr/>
      </vt:variant>
      <vt:variant>
        <vt:i4>2818151</vt:i4>
      </vt:variant>
      <vt:variant>
        <vt:i4>333</vt:i4>
      </vt:variant>
      <vt:variant>
        <vt:i4>0</vt:i4>
      </vt:variant>
      <vt:variant>
        <vt:i4>5</vt:i4>
      </vt:variant>
      <vt:variant>
        <vt:lpwstr>http://www.regulations.gov/</vt:lpwstr>
      </vt:variant>
      <vt:variant>
        <vt:lpwstr/>
      </vt:variant>
      <vt:variant>
        <vt:i4>1179703</vt:i4>
      </vt:variant>
      <vt:variant>
        <vt:i4>323</vt:i4>
      </vt:variant>
      <vt:variant>
        <vt:i4>0</vt:i4>
      </vt:variant>
      <vt:variant>
        <vt:i4>5</vt:i4>
      </vt:variant>
      <vt:variant>
        <vt:lpwstr/>
      </vt:variant>
      <vt:variant>
        <vt:lpwstr>_Toc205360669</vt:lpwstr>
      </vt:variant>
      <vt:variant>
        <vt:i4>1179703</vt:i4>
      </vt:variant>
      <vt:variant>
        <vt:i4>317</vt:i4>
      </vt:variant>
      <vt:variant>
        <vt:i4>0</vt:i4>
      </vt:variant>
      <vt:variant>
        <vt:i4>5</vt:i4>
      </vt:variant>
      <vt:variant>
        <vt:lpwstr/>
      </vt:variant>
      <vt:variant>
        <vt:lpwstr>_Toc205360668</vt:lpwstr>
      </vt:variant>
      <vt:variant>
        <vt:i4>1179703</vt:i4>
      </vt:variant>
      <vt:variant>
        <vt:i4>311</vt:i4>
      </vt:variant>
      <vt:variant>
        <vt:i4>0</vt:i4>
      </vt:variant>
      <vt:variant>
        <vt:i4>5</vt:i4>
      </vt:variant>
      <vt:variant>
        <vt:lpwstr/>
      </vt:variant>
      <vt:variant>
        <vt:lpwstr>_Toc205360667</vt:lpwstr>
      </vt:variant>
      <vt:variant>
        <vt:i4>1179703</vt:i4>
      </vt:variant>
      <vt:variant>
        <vt:i4>305</vt:i4>
      </vt:variant>
      <vt:variant>
        <vt:i4>0</vt:i4>
      </vt:variant>
      <vt:variant>
        <vt:i4>5</vt:i4>
      </vt:variant>
      <vt:variant>
        <vt:lpwstr/>
      </vt:variant>
      <vt:variant>
        <vt:lpwstr>_Toc205360666</vt:lpwstr>
      </vt:variant>
      <vt:variant>
        <vt:i4>1179703</vt:i4>
      </vt:variant>
      <vt:variant>
        <vt:i4>299</vt:i4>
      </vt:variant>
      <vt:variant>
        <vt:i4>0</vt:i4>
      </vt:variant>
      <vt:variant>
        <vt:i4>5</vt:i4>
      </vt:variant>
      <vt:variant>
        <vt:lpwstr/>
      </vt:variant>
      <vt:variant>
        <vt:lpwstr>_Toc205360665</vt:lpwstr>
      </vt:variant>
      <vt:variant>
        <vt:i4>1179703</vt:i4>
      </vt:variant>
      <vt:variant>
        <vt:i4>293</vt:i4>
      </vt:variant>
      <vt:variant>
        <vt:i4>0</vt:i4>
      </vt:variant>
      <vt:variant>
        <vt:i4>5</vt:i4>
      </vt:variant>
      <vt:variant>
        <vt:lpwstr/>
      </vt:variant>
      <vt:variant>
        <vt:lpwstr>_Toc205360664</vt:lpwstr>
      </vt:variant>
      <vt:variant>
        <vt:i4>1179703</vt:i4>
      </vt:variant>
      <vt:variant>
        <vt:i4>287</vt:i4>
      </vt:variant>
      <vt:variant>
        <vt:i4>0</vt:i4>
      </vt:variant>
      <vt:variant>
        <vt:i4>5</vt:i4>
      </vt:variant>
      <vt:variant>
        <vt:lpwstr/>
      </vt:variant>
      <vt:variant>
        <vt:lpwstr>_Toc205360662</vt:lpwstr>
      </vt:variant>
      <vt:variant>
        <vt:i4>1179703</vt:i4>
      </vt:variant>
      <vt:variant>
        <vt:i4>281</vt:i4>
      </vt:variant>
      <vt:variant>
        <vt:i4>0</vt:i4>
      </vt:variant>
      <vt:variant>
        <vt:i4>5</vt:i4>
      </vt:variant>
      <vt:variant>
        <vt:lpwstr/>
      </vt:variant>
      <vt:variant>
        <vt:lpwstr>_Toc205360660</vt:lpwstr>
      </vt:variant>
      <vt:variant>
        <vt:i4>1114167</vt:i4>
      </vt:variant>
      <vt:variant>
        <vt:i4>275</vt:i4>
      </vt:variant>
      <vt:variant>
        <vt:i4>0</vt:i4>
      </vt:variant>
      <vt:variant>
        <vt:i4>5</vt:i4>
      </vt:variant>
      <vt:variant>
        <vt:lpwstr/>
      </vt:variant>
      <vt:variant>
        <vt:lpwstr>_Toc205360658</vt:lpwstr>
      </vt:variant>
      <vt:variant>
        <vt:i4>1114167</vt:i4>
      </vt:variant>
      <vt:variant>
        <vt:i4>269</vt:i4>
      </vt:variant>
      <vt:variant>
        <vt:i4>0</vt:i4>
      </vt:variant>
      <vt:variant>
        <vt:i4>5</vt:i4>
      </vt:variant>
      <vt:variant>
        <vt:lpwstr/>
      </vt:variant>
      <vt:variant>
        <vt:lpwstr>_Toc205360656</vt:lpwstr>
      </vt:variant>
      <vt:variant>
        <vt:i4>1114167</vt:i4>
      </vt:variant>
      <vt:variant>
        <vt:i4>263</vt:i4>
      </vt:variant>
      <vt:variant>
        <vt:i4>0</vt:i4>
      </vt:variant>
      <vt:variant>
        <vt:i4>5</vt:i4>
      </vt:variant>
      <vt:variant>
        <vt:lpwstr/>
      </vt:variant>
      <vt:variant>
        <vt:lpwstr>_Toc205360655</vt:lpwstr>
      </vt:variant>
      <vt:variant>
        <vt:i4>1114167</vt:i4>
      </vt:variant>
      <vt:variant>
        <vt:i4>257</vt:i4>
      </vt:variant>
      <vt:variant>
        <vt:i4>0</vt:i4>
      </vt:variant>
      <vt:variant>
        <vt:i4>5</vt:i4>
      </vt:variant>
      <vt:variant>
        <vt:lpwstr/>
      </vt:variant>
      <vt:variant>
        <vt:lpwstr>_Toc205360654</vt:lpwstr>
      </vt:variant>
      <vt:variant>
        <vt:i4>1114167</vt:i4>
      </vt:variant>
      <vt:variant>
        <vt:i4>251</vt:i4>
      </vt:variant>
      <vt:variant>
        <vt:i4>0</vt:i4>
      </vt:variant>
      <vt:variant>
        <vt:i4>5</vt:i4>
      </vt:variant>
      <vt:variant>
        <vt:lpwstr/>
      </vt:variant>
      <vt:variant>
        <vt:lpwstr>_Toc205360653</vt:lpwstr>
      </vt:variant>
      <vt:variant>
        <vt:i4>1114167</vt:i4>
      </vt:variant>
      <vt:variant>
        <vt:i4>245</vt:i4>
      </vt:variant>
      <vt:variant>
        <vt:i4>0</vt:i4>
      </vt:variant>
      <vt:variant>
        <vt:i4>5</vt:i4>
      </vt:variant>
      <vt:variant>
        <vt:lpwstr/>
      </vt:variant>
      <vt:variant>
        <vt:lpwstr>_Toc205360652</vt:lpwstr>
      </vt:variant>
      <vt:variant>
        <vt:i4>1572923</vt:i4>
      </vt:variant>
      <vt:variant>
        <vt:i4>236</vt:i4>
      </vt:variant>
      <vt:variant>
        <vt:i4>0</vt:i4>
      </vt:variant>
      <vt:variant>
        <vt:i4>5</vt:i4>
      </vt:variant>
      <vt:variant>
        <vt:lpwstr/>
      </vt:variant>
      <vt:variant>
        <vt:lpwstr>_Toc314059979</vt:lpwstr>
      </vt:variant>
      <vt:variant>
        <vt:i4>1572923</vt:i4>
      </vt:variant>
      <vt:variant>
        <vt:i4>230</vt:i4>
      </vt:variant>
      <vt:variant>
        <vt:i4>0</vt:i4>
      </vt:variant>
      <vt:variant>
        <vt:i4>5</vt:i4>
      </vt:variant>
      <vt:variant>
        <vt:lpwstr/>
      </vt:variant>
      <vt:variant>
        <vt:lpwstr>_Toc314059978</vt:lpwstr>
      </vt:variant>
      <vt:variant>
        <vt:i4>1572923</vt:i4>
      </vt:variant>
      <vt:variant>
        <vt:i4>224</vt:i4>
      </vt:variant>
      <vt:variant>
        <vt:i4>0</vt:i4>
      </vt:variant>
      <vt:variant>
        <vt:i4>5</vt:i4>
      </vt:variant>
      <vt:variant>
        <vt:lpwstr/>
      </vt:variant>
      <vt:variant>
        <vt:lpwstr>_Toc314059977</vt:lpwstr>
      </vt:variant>
      <vt:variant>
        <vt:i4>1572923</vt:i4>
      </vt:variant>
      <vt:variant>
        <vt:i4>218</vt:i4>
      </vt:variant>
      <vt:variant>
        <vt:i4>0</vt:i4>
      </vt:variant>
      <vt:variant>
        <vt:i4>5</vt:i4>
      </vt:variant>
      <vt:variant>
        <vt:lpwstr/>
      </vt:variant>
      <vt:variant>
        <vt:lpwstr>_Toc314059976</vt:lpwstr>
      </vt:variant>
      <vt:variant>
        <vt:i4>1572923</vt:i4>
      </vt:variant>
      <vt:variant>
        <vt:i4>212</vt:i4>
      </vt:variant>
      <vt:variant>
        <vt:i4>0</vt:i4>
      </vt:variant>
      <vt:variant>
        <vt:i4>5</vt:i4>
      </vt:variant>
      <vt:variant>
        <vt:lpwstr/>
      </vt:variant>
      <vt:variant>
        <vt:lpwstr>_Toc314059975</vt:lpwstr>
      </vt:variant>
      <vt:variant>
        <vt:i4>1572923</vt:i4>
      </vt:variant>
      <vt:variant>
        <vt:i4>206</vt:i4>
      </vt:variant>
      <vt:variant>
        <vt:i4>0</vt:i4>
      </vt:variant>
      <vt:variant>
        <vt:i4>5</vt:i4>
      </vt:variant>
      <vt:variant>
        <vt:lpwstr/>
      </vt:variant>
      <vt:variant>
        <vt:lpwstr>_Toc314059974</vt:lpwstr>
      </vt:variant>
      <vt:variant>
        <vt:i4>1572923</vt:i4>
      </vt:variant>
      <vt:variant>
        <vt:i4>200</vt:i4>
      </vt:variant>
      <vt:variant>
        <vt:i4>0</vt:i4>
      </vt:variant>
      <vt:variant>
        <vt:i4>5</vt:i4>
      </vt:variant>
      <vt:variant>
        <vt:lpwstr/>
      </vt:variant>
      <vt:variant>
        <vt:lpwstr>_Toc314059973</vt:lpwstr>
      </vt:variant>
      <vt:variant>
        <vt:i4>1572923</vt:i4>
      </vt:variant>
      <vt:variant>
        <vt:i4>194</vt:i4>
      </vt:variant>
      <vt:variant>
        <vt:i4>0</vt:i4>
      </vt:variant>
      <vt:variant>
        <vt:i4>5</vt:i4>
      </vt:variant>
      <vt:variant>
        <vt:lpwstr/>
      </vt:variant>
      <vt:variant>
        <vt:lpwstr>_Toc314059972</vt:lpwstr>
      </vt:variant>
      <vt:variant>
        <vt:i4>1572923</vt:i4>
      </vt:variant>
      <vt:variant>
        <vt:i4>188</vt:i4>
      </vt:variant>
      <vt:variant>
        <vt:i4>0</vt:i4>
      </vt:variant>
      <vt:variant>
        <vt:i4>5</vt:i4>
      </vt:variant>
      <vt:variant>
        <vt:lpwstr/>
      </vt:variant>
      <vt:variant>
        <vt:lpwstr>_Toc314059971</vt:lpwstr>
      </vt:variant>
      <vt:variant>
        <vt:i4>1572923</vt:i4>
      </vt:variant>
      <vt:variant>
        <vt:i4>182</vt:i4>
      </vt:variant>
      <vt:variant>
        <vt:i4>0</vt:i4>
      </vt:variant>
      <vt:variant>
        <vt:i4>5</vt:i4>
      </vt:variant>
      <vt:variant>
        <vt:lpwstr/>
      </vt:variant>
      <vt:variant>
        <vt:lpwstr>_Toc314059970</vt:lpwstr>
      </vt:variant>
      <vt:variant>
        <vt:i4>1638459</vt:i4>
      </vt:variant>
      <vt:variant>
        <vt:i4>176</vt:i4>
      </vt:variant>
      <vt:variant>
        <vt:i4>0</vt:i4>
      </vt:variant>
      <vt:variant>
        <vt:i4>5</vt:i4>
      </vt:variant>
      <vt:variant>
        <vt:lpwstr/>
      </vt:variant>
      <vt:variant>
        <vt:lpwstr>_Toc314059969</vt:lpwstr>
      </vt:variant>
      <vt:variant>
        <vt:i4>1638459</vt:i4>
      </vt:variant>
      <vt:variant>
        <vt:i4>170</vt:i4>
      </vt:variant>
      <vt:variant>
        <vt:i4>0</vt:i4>
      </vt:variant>
      <vt:variant>
        <vt:i4>5</vt:i4>
      </vt:variant>
      <vt:variant>
        <vt:lpwstr/>
      </vt:variant>
      <vt:variant>
        <vt:lpwstr>_Toc314059968</vt:lpwstr>
      </vt:variant>
      <vt:variant>
        <vt:i4>1638459</vt:i4>
      </vt:variant>
      <vt:variant>
        <vt:i4>164</vt:i4>
      </vt:variant>
      <vt:variant>
        <vt:i4>0</vt:i4>
      </vt:variant>
      <vt:variant>
        <vt:i4>5</vt:i4>
      </vt:variant>
      <vt:variant>
        <vt:lpwstr/>
      </vt:variant>
      <vt:variant>
        <vt:lpwstr>_Toc314059967</vt:lpwstr>
      </vt:variant>
      <vt:variant>
        <vt:i4>1638459</vt:i4>
      </vt:variant>
      <vt:variant>
        <vt:i4>158</vt:i4>
      </vt:variant>
      <vt:variant>
        <vt:i4>0</vt:i4>
      </vt:variant>
      <vt:variant>
        <vt:i4>5</vt:i4>
      </vt:variant>
      <vt:variant>
        <vt:lpwstr/>
      </vt:variant>
      <vt:variant>
        <vt:lpwstr>_Toc314059966</vt:lpwstr>
      </vt:variant>
      <vt:variant>
        <vt:i4>1638459</vt:i4>
      </vt:variant>
      <vt:variant>
        <vt:i4>152</vt:i4>
      </vt:variant>
      <vt:variant>
        <vt:i4>0</vt:i4>
      </vt:variant>
      <vt:variant>
        <vt:i4>5</vt:i4>
      </vt:variant>
      <vt:variant>
        <vt:lpwstr/>
      </vt:variant>
      <vt:variant>
        <vt:lpwstr>_Toc314059965</vt:lpwstr>
      </vt:variant>
      <vt:variant>
        <vt:i4>1638459</vt:i4>
      </vt:variant>
      <vt:variant>
        <vt:i4>146</vt:i4>
      </vt:variant>
      <vt:variant>
        <vt:i4>0</vt:i4>
      </vt:variant>
      <vt:variant>
        <vt:i4>5</vt:i4>
      </vt:variant>
      <vt:variant>
        <vt:lpwstr/>
      </vt:variant>
      <vt:variant>
        <vt:lpwstr>_Toc314059964</vt:lpwstr>
      </vt:variant>
      <vt:variant>
        <vt:i4>1638459</vt:i4>
      </vt:variant>
      <vt:variant>
        <vt:i4>140</vt:i4>
      </vt:variant>
      <vt:variant>
        <vt:i4>0</vt:i4>
      </vt:variant>
      <vt:variant>
        <vt:i4>5</vt:i4>
      </vt:variant>
      <vt:variant>
        <vt:lpwstr/>
      </vt:variant>
      <vt:variant>
        <vt:lpwstr>_Toc314059963</vt:lpwstr>
      </vt:variant>
      <vt:variant>
        <vt:i4>1638459</vt:i4>
      </vt:variant>
      <vt:variant>
        <vt:i4>134</vt:i4>
      </vt:variant>
      <vt:variant>
        <vt:i4>0</vt:i4>
      </vt:variant>
      <vt:variant>
        <vt:i4>5</vt:i4>
      </vt:variant>
      <vt:variant>
        <vt:lpwstr/>
      </vt:variant>
      <vt:variant>
        <vt:lpwstr>_Toc314059962</vt:lpwstr>
      </vt:variant>
      <vt:variant>
        <vt:i4>1638459</vt:i4>
      </vt:variant>
      <vt:variant>
        <vt:i4>128</vt:i4>
      </vt:variant>
      <vt:variant>
        <vt:i4>0</vt:i4>
      </vt:variant>
      <vt:variant>
        <vt:i4>5</vt:i4>
      </vt:variant>
      <vt:variant>
        <vt:lpwstr/>
      </vt:variant>
      <vt:variant>
        <vt:lpwstr>_Toc314059961</vt:lpwstr>
      </vt:variant>
      <vt:variant>
        <vt:i4>1638459</vt:i4>
      </vt:variant>
      <vt:variant>
        <vt:i4>122</vt:i4>
      </vt:variant>
      <vt:variant>
        <vt:i4>0</vt:i4>
      </vt:variant>
      <vt:variant>
        <vt:i4>5</vt:i4>
      </vt:variant>
      <vt:variant>
        <vt:lpwstr/>
      </vt:variant>
      <vt:variant>
        <vt:lpwstr>_Toc314059960</vt:lpwstr>
      </vt:variant>
      <vt:variant>
        <vt:i4>1703995</vt:i4>
      </vt:variant>
      <vt:variant>
        <vt:i4>116</vt:i4>
      </vt:variant>
      <vt:variant>
        <vt:i4>0</vt:i4>
      </vt:variant>
      <vt:variant>
        <vt:i4>5</vt:i4>
      </vt:variant>
      <vt:variant>
        <vt:lpwstr/>
      </vt:variant>
      <vt:variant>
        <vt:lpwstr>_Toc314059959</vt:lpwstr>
      </vt:variant>
      <vt:variant>
        <vt:i4>1703995</vt:i4>
      </vt:variant>
      <vt:variant>
        <vt:i4>110</vt:i4>
      </vt:variant>
      <vt:variant>
        <vt:i4>0</vt:i4>
      </vt:variant>
      <vt:variant>
        <vt:i4>5</vt:i4>
      </vt:variant>
      <vt:variant>
        <vt:lpwstr/>
      </vt:variant>
      <vt:variant>
        <vt:lpwstr>_Toc314059958</vt:lpwstr>
      </vt:variant>
      <vt:variant>
        <vt:i4>1703995</vt:i4>
      </vt:variant>
      <vt:variant>
        <vt:i4>104</vt:i4>
      </vt:variant>
      <vt:variant>
        <vt:i4>0</vt:i4>
      </vt:variant>
      <vt:variant>
        <vt:i4>5</vt:i4>
      </vt:variant>
      <vt:variant>
        <vt:lpwstr/>
      </vt:variant>
      <vt:variant>
        <vt:lpwstr>_Toc314059957</vt:lpwstr>
      </vt:variant>
      <vt:variant>
        <vt:i4>1703995</vt:i4>
      </vt:variant>
      <vt:variant>
        <vt:i4>98</vt:i4>
      </vt:variant>
      <vt:variant>
        <vt:i4>0</vt:i4>
      </vt:variant>
      <vt:variant>
        <vt:i4>5</vt:i4>
      </vt:variant>
      <vt:variant>
        <vt:lpwstr/>
      </vt:variant>
      <vt:variant>
        <vt:lpwstr>_Toc314059956</vt:lpwstr>
      </vt:variant>
      <vt:variant>
        <vt:i4>1703995</vt:i4>
      </vt:variant>
      <vt:variant>
        <vt:i4>92</vt:i4>
      </vt:variant>
      <vt:variant>
        <vt:i4>0</vt:i4>
      </vt:variant>
      <vt:variant>
        <vt:i4>5</vt:i4>
      </vt:variant>
      <vt:variant>
        <vt:lpwstr/>
      </vt:variant>
      <vt:variant>
        <vt:lpwstr>_Toc314059955</vt:lpwstr>
      </vt:variant>
      <vt:variant>
        <vt:i4>1703995</vt:i4>
      </vt:variant>
      <vt:variant>
        <vt:i4>86</vt:i4>
      </vt:variant>
      <vt:variant>
        <vt:i4>0</vt:i4>
      </vt:variant>
      <vt:variant>
        <vt:i4>5</vt:i4>
      </vt:variant>
      <vt:variant>
        <vt:lpwstr/>
      </vt:variant>
      <vt:variant>
        <vt:lpwstr>_Toc314059954</vt:lpwstr>
      </vt:variant>
      <vt:variant>
        <vt:i4>1703995</vt:i4>
      </vt:variant>
      <vt:variant>
        <vt:i4>80</vt:i4>
      </vt:variant>
      <vt:variant>
        <vt:i4>0</vt:i4>
      </vt:variant>
      <vt:variant>
        <vt:i4>5</vt:i4>
      </vt:variant>
      <vt:variant>
        <vt:lpwstr/>
      </vt:variant>
      <vt:variant>
        <vt:lpwstr>_Toc314059953</vt:lpwstr>
      </vt:variant>
      <vt:variant>
        <vt:i4>1703995</vt:i4>
      </vt:variant>
      <vt:variant>
        <vt:i4>74</vt:i4>
      </vt:variant>
      <vt:variant>
        <vt:i4>0</vt:i4>
      </vt:variant>
      <vt:variant>
        <vt:i4>5</vt:i4>
      </vt:variant>
      <vt:variant>
        <vt:lpwstr/>
      </vt:variant>
      <vt:variant>
        <vt:lpwstr>_Toc314059952</vt:lpwstr>
      </vt:variant>
      <vt:variant>
        <vt:i4>1703995</vt:i4>
      </vt:variant>
      <vt:variant>
        <vt:i4>68</vt:i4>
      </vt:variant>
      <vt:variant>
        <vt:i4>0</vt:i4>
      </vt:variant>
      <vt:variant>
        <vt:i4>5</vt:i4>
      </vt:variant>
      <vt:variant>
        <vt:lpwstr/>
      </vt:variant>
      <vt:variant>
        <vt:lpwstr>_Toc314059951</vt:lpwstr>
      </vt:variant>
      <vt:variant>
        <vt:i4>1703995</vt:i4>
      </vt:variant>
      <vt:variant>
        <vt:i4>62</vt:i4>
      </vt:variant>
      <vt:variant>
        <vt:i4>0</vt:i4>
      </vt:variant>
      <vt:variant>
        <vt:i4>5</vt:i4>
      </vt:variant>
      <vt:variant>
        <vt:lpwstr/>
      </vt:variant>
      <vt:variant>
        <vt:lpwstr>_Toc314059950</vt:lpwstr>
      </vt:variant>
      <vt:variant>
        <vt:i4>1769531</vt:i4>
      </vt:variant>
      <vt:variant>
        <vt:i4>56</vt:i4>
      </vt:variant>
      <vt:variant>
        <vt:i4>0</vt:i4>
      </vt:variant>
      <vt:variant>
        <vt:i4>5</vt:i4>
      </vt:variant>
      <vt:variant>
        <vt:lpwstr/>
      </vt:variant>
      <vt:variant>
        <vt:lpwstr>_Toc314059949</vt:lpwstr>
      </vt:variant>
      <vt:variant>
        <vt:i4>1769531</vt:i4>
      </vt:variant>
      <vt:variant>
        <vt:i4>50</vt:i4>
      </vt:variant>
      <vt:variant>
        <vt:i4>0</vt:i4>
      </vt:variant>
      <vt:variant>
        <vt:i4>5</vt:i4>
      </vt:variant>
      <vt:variant>
        <vt:lpwstr/>
      </vt:variant>
      <vt:variant>
        <vt:lpwstr>_Toc314059948</vt:lpwstr>
      </vt:variant>
      <vt:variant>
        <vt:i4>1769531</vt:i4>
      </vt:variant>
      <vt:variant>
        <vt:i4>44</vt:i4>
      </vt:variant>
      <vt:variant>
        <vt:i4>0</vt:i4>
      </vt:variant>
      <vt:variant>
        <vt:i4>5</vt:i4>
      </vt:variant>
      <vt:variant>
        <vt:lpwstr/>
      </vt:variant>
      <vt:variant>
        <vt:lpwstr>_Toc314059947</vt:lpwstr>
      </vt:variant>
      <vt:variant>
        <vt:i4>1769531</vt:i4>
      </vt:variant>
      <vt:variant>
        <vt:i4>38</vt:i4>
      </vt:variant>
      <vt:variant>
        <vt:i4>0</vt:i4>
      </vt:variant>
      <vt:variant>
        <vt:i4>5</vt:i4>
      </vt:variant>
      <vt:variant>
        <vt:lpwstr/>
      </vt:variant>
      <vt:variant>
        <vt:lpwstr>_Toc314059946</vt:lpwstr>
      </vt:variant>
      <vt:variant>
        <vt:i4>1769531</vt:i4>
      </vt:variant>
      <vt:variant>
        <vt:i4>32</vt:i4>
      </vt:variant>
      <vt:variant>
        <vt:i4>0</vt:i4>
      </vt:variant>
      <vt:variant>
        <vt:i4>5</vt:i4>
      </vt:variant>
      <vt:variant>
        <vt:lpwstr/>
      </vt:variant>
      <vt:variant>
        <vt:lpwstr>_Toc314059945</vt:lpwstr>
      </vt:variant>
      <vt:variant>
        <vt:i4>1769531</vt:i4>
      </vt:variant>
      <vt:variant>
        <vt:i4>26</vt:i4>
      </vt:variant>
      <vt:variant>
        <vt:i4>0</vt:i4>
      </vt:variant>
      <vt:variant>
        <vt:i4>5</vt:i4>
      </vt:variant>
      <vt:variant>
        <vt:lpwstr/>
      </vt:variant>
      <vt:variant>
        <vt:lpwstr>_Toc314059944</vt:lpwstr>
      </vt:variant>
      <vt:variant>
        <vt:i4>1769531</vt:i4>
      </vt:variant>
      <vt:variant>
        <vt:i4>20</vt:i4>
      </vt:variant>
      <vt:variant>
        <vt:i4>0</vt:i4>
      </vt:variant>
      <vt:variant>
        <vt:i4>5</vt:i4>
      </vt:variant>
      <vt:variant>
        <vt:lpwstr/>
      </vt:variant>
      <vt:variant>
        <vt:lpwstr>_Toc314059943</vt:lpwstr>
      </vt:variant>
      <vt:variant>
        <vt:i4>1769531</vt:i4>
      </vt:variant>
      <vt:variant>
        <vt:i4>14</vt:i4>
      </vt:variant>
      <vt:variant>
        <vt:i4>0</vt:i4>
      </vt:variant>
      <vt:variant>
        <vt:i4>5</vt:i4>
      </vt:variant>
      <vt:variant>
        <vt:lpwstr/>
      </vt:variant>
      <vt:variant>
        <vt:lpwstr>_Toc314059942</vt:lpwstr>
      </vt:variant>
      <vt:variant>
        <vt:i4>1769531</vt:i4>
      </vt:variant>
      <vt:variant>
        <vt:i4>8</vt:i4>
      </vt:variant>
      <vt:variant>
        <vt:i4>0</vt:i4>
      </vt:variant>
      <vt:variant>
        <vt:i4>5</vt:i4>
      </vt:variant>
      <vt:variant>
        <vt:lpwstr/>
      </vt:variant>
      <vt:variant>
        <vt:lpwstr>_Toc314059941</vt:lpwstr>
      </vt:variant>
      <vt:variant>
        <vt:i4>1769531</vt:i4>
      </vt:variant>
      <vt:variant>
        <vt:i4>2</vt:i4>
      </vt:variant>
      <vt:variant>
        <vt:i4>0</vt:i4>
      </vt:variant>
      <vt:variant>
        <vt:i4>5</vt:i4>
      </vt:variant>
      <vt:variant>
        <vt:lpwstr/>
      </vt:variant>
      <vt:variant>
        <vt:lpwstr>_Toc314059940</vt:lpwstr>
      </vt:variant>
      <vt:variant>
        <vt:i4>7929972</vt:i4>
      </vt:variant>
      <vt:variant>
        <vt:i4>0</vt:i4>
      </vt:variant>
      <vt:variant>
        <vt:i4>0</vt:i4>
      </vt:variant>
      <vt:variant>
        <vt:i4>5</vt:i4>
      </vt:variant>
      <vt:variant>
        <vt:lpwstr>http://www.opm.gov/oca/10tables/html/gs.asp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PWSS ICR (04Jan12, MLR)</dc:title>
  <dc:creator>Matthew Reed</dc:creator>
  <cp:keywords/>
  <cp:lastModifiedBy>Clark, Spencer</cp:lastModifiedBy>
  <cp:revision>3</cp:revision>
  <cp:lastPrinted>2015-07-24T19:35:00Z</cp:lastPrinted>
  <dcterms:created xsi:type="dcterms:W3CDTF">2015-10-09T18:35:00Z</dcterms:created>
  <dcterms:modified xsi:type="dcterms:W3CDTF">2015-10-09T18:55:00Z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WorkLead">
    <vt:lpwstr/>
  </property>
  <property fmtid="{D5CDD505-2E9C-101B-9397-08002B2CF9AE}" pid="6" name="Managers">
    <vt:lpwstr/>
  </property>
  <property fmtid="{D5CDD505-2E9C-101B-9397-08002B2CF9AE}" pid="7" name="Project Period of Performance Start Date">
    <vt:lpwstr/>
  </property>
  <property fmtid="{D5CDD505-2E9C-101B-9397-08002B2CF9AE}" pid="8" name="RetentionExemption">
    <vt:lpwstr>false</vt:lpwstr>
  </property>
  <property fmtid="{D5CDD505-2E9C-101B-9397-08002B2CF9AE}" pid="9" name="PhaseName">
    <vt:lpwstr>Renewal_ICRs_PWSS</vt:lpwstr>
  </property>
  <property fmtid="{D5CDD505-2E9C-101B-9397-08002B2CF9AE}" pid="10" name="ProjectTOWAName">
    <vt:lpwstr/>
  </property>
  <property fmtid="{D5CDD505-2E9C-101B-9397-08002B2CF9AE}" pid="11" name="ProjectTask">
    <vt:lpwstr>Not in Use</vt:lpwstr>
  </property>
  <property fmtid="{D5CDD505-2E9C-101B-9397-08002B2CF9AE}" pid="12" name="o862737f445746b494e2139aeb29e646">
    <vt:lpwstr/>
  </property>
  <property fmtid="{D5CDD505-2E9C-101B-9397-08002B2CF9AE}" pid="13" name="g50616bc87614647a90e999144457760">
    <vt:lpwstr/>
  </property>
  <property fmtid="{D5CDD505-2E9C-101B-9397-08002B2CF9AE}" pid="14" name="m5f81a6254e44a55996bb6356c849e0c">
    <vt:lpwstr/>
  </property>
  <property fmtid="{D5CDD505-2E9C-101B-9397-08002B2CF9AE}" pid="15" name="b5df6f1f3e23409d9f5e1fce19348e51">
    <vt:lpwstr/>
  </property>
  <property fmtid="{D5CDD505-2E9C-101B-9397-08002B2CF9AE}" pid="16" name="Project Period of Performance End Date">
    <vt:lpwstr/>
  </property>
  <property fmtid="{D5CDD505-2E9C-101B-9397-08002B2CF9AE}" pid="17" name="a6be725d576043378de6f214f0e78ee4">
    <vt:lpwstr/>
  </property>
  <property fmtid="{D5CDD505-2E9C-101B-9397-08002B2CF9AE}" pid="18" name="od8879f902fd47c7bc2aee162c9e5240">
    <vt:lpwstr/>
  </property>
  <property fmtid="{D5CDD505-2E9C-101B-9397-08002B2CF9AE}" pid="19" name="j996553e0ae54d4984db0606efb6351c">
    <vt:lpwstr/>
  </property>
  <property fmtid="{D5CDD505-2E9C-101B-9397-08002B2CF9AE}" pid="20" name="if0a8aeaad58489cbaf27eea2233913d">
    <vt:lpwstr/>
  </property>
  <property fmtid="{D5CDD505-2E9C-101B-9397-08002B2CF9AE}" pid="21" name="ContractName">
    <vt:lpwstr>5880</vt:lpwstr>
  </property>
  <property fmtid="{D5CDD505-2E9C-101B-9397-08002B2CF9AE}" pid="22" name="ContractNumber">
    <vt:lpwstr/>
  </property>
  <property fmtid="{D5CDD505-2E9C-101B-9397-08002B2CF9AE}" pid="23" name="a6d0b0f5ac9d4fa8b2e660c59fbea416">
    <vt:lpwstr/>
  </property>
  <property fmtid="{D5CDD505-2E9C-101B-9397-08002B2CF9AE}" pid="24" name="ProjectOwner_PrincipalInvestigator">
    <vt:lpwstr/>
  </property>
  <property fmtid="{D5CDD505-2E9C-101B-9397-08002B2CF9AE}" pid="25" name="ContractCostPointNumber">
    <vt:lpwstr/>
  </property>
  <property fmtid="{D5CDD505-2E9C-101B-9397-08002B2CF9AE}" pid="26" name="ProgramName">
    <vt:lpwstr>Not in Use</vt:lpwstr>
  </property>
  <property fmtid="{D5CDD505-2E9C-101B-9397-08002B2CF9AE}" pid="27" name="f579045f93c34d4baadb74be2d3a98b1">
    <vt:lpwstr/>
  </property>
  <property fmtid="{D5CDD505-2E9C-101B-9397-08002B2CF9AE}" pid="28" name="ProjectName">
    <vt:lpwstr>WA22 ProgrammaticICRs</vt:lpwstr>
  </property>
  <property fmtid="{D5CDD505-2E9C-101B-9397-08002B2CF9AE}" pid="29" name="WorkType">
    <vt:lpwstr/>
  </property>
  <property fmtid="{D5CDD505-2E9C-101B-9397-08002B2CF9AE}" pid="30" name="Locations">
    <vt:lpwstr/>
  </property>
  <property fmtid="{D5CDD505-2E9C-101B-9397-08002B2CF9AE}" pid="31" name="ContractDivisions">
    <vt:lpwstr/>
  </property>
  <property fmtid="{D5CDD505-2E9C-101B-9397-08002B2CF9AE}" pid="32" name="AreaOfExpertise">
    <vt:lpwstr/>
  </property>
  <property fmtid="{D5CDD505-2E9C-101B-9397-08002B2CF9AE}" pid="33" name="ProjectLocations">
    <vt:lpwstr/>
  </property>
  <property fmtid="{D5CDD505-2E9C-101B-9397-08002B2CF9AE}" pid="34" name="ContractClients">
    <vt:lpwstr/>
  </property>
  <property fmtid="{D5CDD505-2E9C-101B-9397-08002B2CF9AE}" pid="35" name="ProjectClients">
    <vt:lpwstr/>
  </property>
  <property fmtid="{D5CDD505-2E9C-101B-9397-08002B2CF9AE}" pid="36" name="ProjectServiceSectors">
    <vt:lpwstr/>
  </property>
  <property fmtid="{D5CDD505-2E9C-101B-9397-08002B2CF9AE}" pid="37" name="ProjectSubjectAreas">
    <vt:lpwstr/>
  </property>
  <property fmtid="{D5CDD505-2E9C-101B-9397-08002B2CF9AE}" pid="38" name="ServiceSectors">
    <vt:lpwstr/>
  </property>
  <property fmtid="{D5CDD505-2E9C-101B-9397-08002B2CF9AE}" pid="39" name="ContentTypeId">
    <vt:lpwstr>0x010100B80CB6684E0D2F408D230F308CBB847F030200E715B6E330FF214B95C030E04D08231E</vt:lpwstr>
  </property>
</Properties>
</file>