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84E9F" w14:textId="77777777" w:rsidR="00386054" w:rsidRPr="00D86F83" w:rsidRDefault="00386054" w:rsidP="00FF5DB6">
      <w:pPr>
        <w:pStyle w:val="Title"/>
        <w:spacing w:before="120" w:after="120"/>
        <w:rPr>
          <w:rFonts w:ascii="Times New Roman" w:hAnsi="Times New Roman"/>
          <w:sz w:val="24"/>
          <w:szCs w:val="24"/>
        </w:rPr>
      </w:pPr>
      <w:bookmarkStart w:id="0" w:name="_GoBack"/>
      <w:bookmarkEnd w:id="0"/>
      <w:r w:rsidRPr="00D86F83">
        <w:rPr>
          <w:rFonts w:ascii="Times New Roman" w:hAnsi="Times New Roman"/>
          <w:sz w:val="24"/>
          <w:szCs w:val="24"/>
        </w:rPr>
        <w:tab/>
        <w:t>SUPPORTING STATEMENT</w:t>
      </w:r>
    </w:p>
    <w:p w14:paraId="429D088C" w14:textId="77777777" w:rsidR="00386054" w:rsidRPr="00D86F83" w:rsidRDefault="00386054" w:rsidP="00FF5DB6">
      <w:pPr>
        <w:pStyle w:val="Title"/>
        <w:spacing w:before="120" w:after="120"/>
        <w:rPr>
          <w:rFonts w:ascii="Times New Roman" w:hAnsi="Times New Roman"/>
          <w:sz w:val="24"/>
          <w:szCs w:val="24"/>
        </w:rPr>
      </w:pPr>
      <w:r w:rsidRPr="00D86F83">
        <w:rPr>
          <w:rFonts w:ascii="Times New Roman" w:hAnsi="Times New Roman"/>
          <w:sz w:val="24"/>
          <w:szCs w:val="24"/>
        </w:rPr>
        <w:tab/>
        <w:t>FOR PAPERWORK REDUCTION ACT SUBMISSION</w:t>
      </w:r>
    </w:p>
    <w:p w14:paraId="1D5DB416" w14:textId="30A510EB" w:rsidR="00386054" w:rsidRPr="00D86F83" w:rsidRDefault="00FF5DB6" w:rsidP="00FF5DB6">
      <w:pPr>
        <w:suppressAutoHyphens/>
        <w:spacing w:before="120" w:after="120"/>
        <w:jc w:val="center"/>
        <w:rPr>
          <w:rFonts w:ascii="Times New Roman" w:hAnsi="Times New Roman"/>
          <w:b/>
          <w:szCs w:val="24"/>
        </w:rPr>
      </w:pPr>
      <w:r>
        <w:rPr>
          <w:rFonts w:ascii="Times New Roman" w:hAnsi="Times New Roman"/>
          <w:b/>
          <w:szCs w:val="24"/>
        </w:rPr>
        <w:t>STUDENT ASSISTANCE GENERAL PROVISIONS</w:t>
      </w:r>
    </w:p>
    <w:p w14:paraId="2ED25F93" w14:textId="77777777" w:rsidR="00386054" w:rsidRPr="00D86F83" w:rsidRDefault="00386054">
      <w:pPr>
        <w:tabs>
          <w:tab w:val="left" w:pos="0"/>
        </w:tabs>
        <w:suppressAutoHyphens/>
        <w:rPr>
          <w:rFonts w:ascii="Times New Roman" w:hAnsi="Times New Roman"/>
          <w:szCs w:val="24"/>
        </w:rPr>
      </w:pPr>
    </w:p>
    <w:p w14:paraId="57A94AFD" w14:textId="77777777" w:rsidR="00386054" w:rsidRPr="00D86F83" w:rsidRDefault="00386054">
      <w:pPr>
        <w:tabs>
          <w:tab w:val="left" w:pos="0"/>
        </w:tabs>
        <w:suppressAutoHyphens/>
        <w:rPr>
          <w:rFonts w:ascii="Times New Roman" w:hAnsi="Times New Roman"/>
          <w:szCs w:val="24"/>
        </w:rPr>
      </w:pPr>
      <w:r w:rsidRPr="00D86F83">
        <w:rPr>
          <w:rFonts w:ascii="Times New Roman" w:hAnsi="Times New Roman"/>
          <w:b/>
          <w:szCs w:val="24"/>
        </w:rPr>
        <w:t xml:space="preserve">A. Justification </w:t>
      </w:r>
    </w:p>
    <w:p w14:paraId="14AEBBC8" w14:textId="77777777" w:rsidR="00386054" w:rsidRPr="00D86F83" w:rsidRDefault="00386054">
      <w:pPr>
        <w:tabs>
          <w:tab w:val="left" w:pos="0"/>
        </w:tabs>
        <w:suppressAutoHyphens/>
        <w:rPr>
          <w:rFonts w:ascii="Times New Roman" w:hAnsi="Times New Roman"/>
          <w:szCs w:val="24"/>
        </w:rPr>
      </w:pPr>
    </w:p>
    <w:p w14:paraId="0E66A267" w14:textId="77777777" w:rsidR="00386054" w:rsidRPr="00D86F83" w:rsidRDefault="00386054">
      <w:pPr>
        <w:tabs>
          <w:tab w:val="left" w:pos="0"/>
        </w:tabs>
        <w:suppressAutoHyphens/>
        <w:rPr>
          <w:rFonts w:ascii="Times New Roman" w:hAnsi="Times New Roman"/>
          <w:szCs w:val="24"/>
        </w:rPr>
      </w:pPr>
      <w:r w:rsidRPr="00D86F8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86F83">
        <w:rPr>
          <w:rFonts w:ascii="Times New Roman" w:hAnsi="Times New Roman"/>
          <w:szCs w:val="24"/>
        </w:rPr>
        <w:t xml:space="preserve">hard </w:t>
      </w:r>
      <w:r w:rsidRPr="00D86F83">
        <w:rPr>
          <w:rFonts w:ascii="Times New Roman" w:hAnsi="Times New Roman"/>
          <w:szCs w:val="24"/>
        </w:rPr>
        <w:t>copy of the appropriate section of each statute and regulation mandating or authorizing the collection of information</w:t>
      </w:r>
      <w:r w:rsidR="003C7F70" w:rsidRPr="00D86F83">
        <w:rPr>
          <w:rFonts w:ascii="Times New Roman" w:hAnsi="Times New Roman"/>
          <w:szCs w:val="24"/>
        </w:rPr>
        <w:t>,</w:t>
      </w:r>
      <w:r w:rsidR="00050CBE" w:rsidRPr="00D86F83">
        <w:rPr>
          <w:rFonts w:ascii="Times New Roman" w:hAnsi="Times New Roman"/>
          <w:szCs w:val="24"/>
        </w:rPr>
        <w:t xml:space="preserve"> or </w:t>
      </w:r>
      <w:r w:rsidR="003C7F70" w:rsidRPr="00D86F83">
        <w:rPr>
          <w:rFonts w:ascii="Times New Roman" w:hAnsi="Times New Roman"/>
          <w:szCs w:val="24"/>
        </w:rPr>
        <w:t xml:space="preserve">you may </w:t>
      </w:r>
      <w:r w:rsidR="00050CBE" w:rsidRPr="00D86F83">
        <w:rPr>
          <w:rFonts w:ascii="Times New Roman" w:hAnsi="Times New Roman"/>
          <w:szCs w:val="24"/>
        </w:rPr>
        <w:t xml:space="preserve">provide a valid </w:t>
      </w:r>
      <w:r w:rsidR="003C7F70" w:rsidRPr="00D86F83">
        <w:rPr>
          <w:rFonts w:ascii="Times New Roman" w:hAnsi="Times New Roman"/>
          <w:szCs w:val="24"/>
        </w:rPr>
        <w:t>URL</w:t>
      </w:r>
      <w:r w:rsidR="00050CBE" w:rsidRPr="00D86F83">
        <w:rPr>
          <w:rFonts w:ascii="Times New Roman" w:hAnsi="Times New Roman"/>
          <w:szCs w:val="24"/>
        </w:rPr>
        <w:t xml:space="preserve"> link or paste the applicable section</w:t>
      </w:r>
      <w:r w:rsidR="003C7F70" w:rsidRPr="00D86F83">
        <w:rPr>
          <w:rStyle w:val="FootnoteReference"/>
          <w:szCs w:val="24"/>
        </w:rPr>
        <w:footnoteReference w:id="1"/>
      </w:r>
      <w:r w:rsidRPr="00D86F83">
        <w:rPr>
          <w:rFonts w:ascii="Times New Roman" w:hAnsi="Times New Roman"/>
          <w:szCs w:val="24"/>
        </w:rPr>
        <w:t>. Specify the review type of the collection (new, revision, extension, reinstatement with change, reinstatement without change)</w:t>
      </w:r>
      <w:r w:rsidR="00050CBE" w:rsidRPr="00D86F83">
        <w:rPr>
          <w:rFonts w:ascii="Times New Roman" w:hAnsi="Times New Roman"/>
          <w:szCs w:val="24"/>
        </w:rPr>
        <w:t>. If revised, briefly specify the changes.  If a rulemaking is involved, make note of the sections or changed sections, if applicable.</w:t>
      </w:r>
    </w:p>
    <w:p w14:paraId="12710C7B" w14:textId="77777777" w:rsidR="00386054" w:rsidRPr="00D86F83" w:rsidRDefault="00386054">
      <w:pPr>
        <w:tabs>
          <w:tab w:val="left" w:pos="0"/>
        </w:tabs>
        <w:suppressAutoHyphens/>
        <w:rPr>
          <w:rFonts w:ascii="Times New Roman" w:hAnsi="Times New Roman"/>
          <w:szCs w:val="24"/>
        </w:rPr>
      </w:pPr>
    </w:p>
    <w:p w14:paraId="0B72565E" w14:textId="5F8693BA" w:rsidR="00A53D1F" w:rsidRDefault="007D7363" w:rsidP="00B81690">
      <w:pPr>
        <w:pStyle w:val="BodyTextIndent"/>
      </w:pPr>
      <w:r>
        <w:t>In early 2015, t</w:t>
      </w:r>
      <w:r w:rsidR="00B50E6E">
        <w:t xml:space="preserve">he Department of Education (Department) held a series of Negotiated Rulemaking </w:t>
      </w:r>
      <w:r>
        <w:t>session</w:t>
      </w:r>
      <w:r w:rsidR="00B50E6E">
        <w:t xml:space="preserve">s to discuss with members of the affected communities and the public the need for changes to the current regulations on a variety of topics.  These negotiations led to </w:t>
      </w:r>
      <w:r>
        <w:t xml:space="preserve">the following </w:t>
      </w:r>
      <w:r w:rsidR="00B50E6E">
        <w:t xml:space="preserve">changes to 34 CFR 668.16, 668.204, 668.208, and 668.214.  </w:t>
      </w:r>
    </w:p>
    <w:p w14:paraId="05E83E1A" w14:textId="7DFC9FAC" w:rsidR="007D7363" w:rsidRDefault="00B81690" w:rsidP="00B81690">
      <w:pPr>
        <w:pStyle w:val="BodyTextIndent"/>
      </w:pPr>
      <w:r>
        <w:t>The Department is requesting a revision of the current information collection</w:t>
      </w:r>
      <w:r w:rsidR="00B50E6E">
        <w:t xml:space="preserve"> 1845-0022</w:t>
      </w:r>
      <w:r>
        <w:t>.  The</w:t>
      </w:r>
      <w:r w:rsidR="00B50E6E">
        <w:t xml:space="preserve"> changes</w:t>
      </w:r>
      <w:r>
        <w:t xml:space="preserve"> </w:t>
      </w:r>
      <w:r w:rsidR="00CF423F">
        <w:t>w</w:t>
      </w:r>
      <w:r w:rsidR="00975651">
        <w:t>ill</w:t>
      </w:r>
      <w:r w:rsidR="00CF423F">
        <w:t xml:space="preserve"> </w:t>
      </w:r>
      <w:r>
        <w:t xml:space="preserve">revise the current </w:t>
      </w:r>
      <w:r w:rsidR="00B50E6E">
        <w:t xml:space="preserve">general provisions </w:t>
      </w:r>
      <w:r>
        <w:t>regulations</w:t>
      </w:r>
      <w:r w:rsidR="00CF423F">
        <w:t xml:space="preserve"> as follows</w:t>
      </w:r>
      <w:r>
        <w:t xml:space="preserve">.  </w:t>
      </w:r>
    </w:p>
    <w:p w14:paraId="4472980D" w14:textId="77777777" w:rsidR="007D7363" w:rsidRDefault="007D7363" w:rsidP="00B81690">
      <w:pPr>
        <w:pStyle w:val="BodyTextIndent"/>
      </w:pPr>
    </w:p>
    <w:p w14:paraId="15F893F7" w14:textId="480D9309" w:rsidR="001C597D" w:rsidRDefault="00B81690" w:rsidP="00B81690">
      <w:pPr>
        <w:pStyle w:val="BodyTextIndent"/>
      </w:pPr>
      <w:r w:rsidRPr="00B81690">
        <w:t>The regulations w</w:t>
      </w:r>
      <w:r w:rsidR="00975651">
        <w:t>ill</w:t>
      </w:r>
      <w:r w:rsidRPr="00B81690">
        <w:t xml:space="preserve"> permit an institution to bring a timely participation rate index challenge or appeal in any year the institution’s draft or official cohort default rate </w:t>
      </w:r>
      <w:r w:rsidR="00D26E7C">
        <w:t xml:space="preserve">(CDR) </w:t>
      </w:r>
      <w:r w:rsidRPr="00B81690">
        <w:t>is less than or equal to 40 percent but greater than or equal to 30 percent for any of the three most recently calculated fiscal years (for challenges, counting the draft rate as the most recent rate)</w:t>
      </w:r>
      <w:r w:rsidR="00D26E7C">
        <w:t>.  This challenge or appeal opportunity is available</w:t>
      </w:r>
      <w:r w:rsidRPr="00B81690">
        <w:t xml:space="preserve"> provided that the institution has not brought a participation rate challenge or appeal </w:t>
      </w:r>
      <w:r w:rsidR="00D26E7C">
        <w:t>on</w:t>
      </w:r>
      <w:r w:rsidRPr="00B81690">
        <w:t xml:space="preserve"> that rate before, and that the institution has not previously lost eligibility or been placed on provisional certification based on that rate.  In addition, if the institution brought a successful participation rate challenge from a draft CDR that was less than or equal to the corresponding official CDR, </w:t>
      </w:r>
      <w:r w:rsidR="00A53D1F" w:rsidRPr="00B81690">
        <w:t>th</w:t>
      </w:r>
      <w:r w:rsidR="00A53D1F">
        <w:t>at</w:t>
      </w:r>
      <w:r w:rsidR="00A53D1F" w:rsidRPr="00B81690">
        <w:t xml:space="preserve"> </w:t>
      </w:r>
      <w:r w:rsidRPr="00B81690">
        <w:t xml:space="preserve">would preclude provisional certification and loss of eligibility from being imposed based on the official CDR, without the institution needing to bring a participation rate appeal in later years.     </w:t>
      </w:r>
    </w:p>
    <w:p w14:paraId="7C5136EE" w14:textId="77777777" w:rsidR="00B81690" w:rsidRPr="00D86F83" w:rsidRDefault="00B81690" w:rsidP="00B81690">
      <w:pPr>
        <w:pStyle w:val="BodyTextIndent"/>
      </w:pPr>
    </w:p>
    <w:p w14:paraId="52B53E3F"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86F83">
        <w:rPr>
          <w:rFonts w:ascii="Times New Roman" w:hAnsi="Times New Roman"/>
          <w:szCs w:val="24"/>
        </w:rPr>
        <w:t xml:space="preserve"> </w:t>
      </w:r>
    </w:p>
    <w:p w14:paraId="0E21E569" w14:textId="77777777" w:rsidR="00386054" w:rsidRPr="00D86F83" w:rsidRDefault="00386054">
      <w:pPr>
        <w:tabs>
          <w:tab w:val="left" w:pos="-720"/>
        </w:tabs>
        <w:suppressAutoHyphens/>
        <w:rPr>
          <w:rFonts w:ascii="Times New Roman" w:hAnsi="Times New Roman"/>
          <w:szCs w:val="24"/>
        </w:rPr>
      </w:pPr>
    </w:p>
    <w:p w14:paraId="456A9D8C" w14:textId="17E15A91" w:rsidR="00386054" w:rsidRPr="00D86F83" w:rsidRDefault="005A3519" w:rsidP="00F379DB">
      <w:pPr>
        <w:ind w:left="720"/>
        <w:rPr>
          <w:rFonts w:ascii="Times New Roman" w:hAnsi="Times New Roman"/>
          <w:szCs w:val="24"/>
        </w:rPr>
      </w:pPr>
      <w:r w:rsidRPr="00D86F83">
        <w:rPr>
          <w:rFonts w:ascii="Times New Roman" w:hAnsi="Times New Roman"/>
          <w:szCs w:val="24"/>
        </w:rPr>
        <w:t>There is no change to the purpose and use of the information</w:t>
      </w:r>
      <w:r w:rsidR="009A05E1" w:rsidRPr="00D86F83">
        <w:rPr>
          <w:rFonts w:ascii="Times New Roman" w:hAnsi="Times New Roman"/>
        </w:rPr>
        <w:t xml:space="preserve"> collected </w:t>
      </w:r>
      <w:r w:rsidR="00B81690">
        <w:rPr>
          <w:rFonts w:ascii="Times New Roman" w:hAnsi="Times New Roman"/>
        </w:rPr>
        <w:t>under the regulations</w:t>
      </w:r>
      <w:r w:rsidR="009A05E1" w:rsidRPr="00D86F83">
        <w:rPr>
          <w:rFonts w:ascii="Times New Roman" w:hAnsi="Times New Roman"/>
        </w:rPr>
        <w:t>.  If we did not require the reporting</w:t>
      </w:r>
      <w:r w:rsidR="00F379DB" w:rsidRPr="00D86F83">
        <w:rPr>
          <w:rFonts w:ascii="Times New Roman" w:hAnsi="Times New Roman"/>
        </w:rPr>
        <w:t xml:space="preserve"> and recordkeeping </w:t>
      </w:r>
      <w:r w:rsidR="009A05E1" w:rsidRPr="00D86F83">
        <w:rPr>
          <w:rFonts w:ascii="Times New Roman" w:hAnsi="Times New Roman"/>
        </w:rPr>
        <w:t>of information in</w:t>
      </w:r>
      <w:r w:rsidR="00F379DB" w:rsidRPr="00D86F83">
        <w:rPr>
          <w:rFonts w:ascii="Times New Roman" w:hAnsi="Times New Roman"/>
        </w:rPr>
        <w:t xml:space="preserve"> conjunction with the regulations identified below</w:t>
      </w:r>
      <w:r w:rsidR="009A05E1" w:rsidRPr="00D86F83">
        <w:rPr>
          <w:rFonts w:ascii="Times New Roman" w:hAnsi="Times New Roman"/>
        </w:rPr>
        <w:t xml:space="preserve">, we would not be able to </w:t>
      </w:r>
      <w:r w:rsidR="00F379DB" w:rsidRPr="00D86F83">
        <w:rPr>
          <w:rFonts w:ascii="Times New Roman" w:hAnsi="Times New Roman"/>
          <w:szCs w:val="24"/>
        </w:rPr>
        <w:t>ensure that the institutions are in compliance with the regulations.</w:t>
      </w:r>
    </w:p>
    <w:p w14:paraId="262AEABD" w14:textId="77777777" w:rsidR="00CB0269" w:rsidRPr="00D86F83" w:rsidRDefault="00CB0269" w:rsidP="00B81690">
      <w:pPr>
        <w:rPr>
          <w:rFonts w:ascii="Times New Roman" w:hAnsi="Times New Roman"/>
          <w:szCs w:val="24"/>
        </w:rPr>
      </w:pPr>
    </w:p>
    <w:p w14:paraId="577C1732"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86F83">
        <w:rPr>
          <w:rFonts w:ascii="Times New Roman" w:hAnsi="Times New Roman"/>
          <w:szCs w:val="24"/>
        </w:rPr>
        <w:t xml:space="preserve"> </w:t>
      </w:r>
    </w:p>
    <w:p w14:paraId="4E92BE64" w14:textId="77777777" w:rsidR="00386054" w:rsidRPr="00D86F83" w:rsidRDefault="00386054">
      <w:pPr>
        <w:tabs>
          <w:tab w:val="left" w:pos="-720"/>
        </w:tabs>
        <w:suppressAutoHyphens/>
        <w:rPr>
          <w:rFonts w:ascii="Times New Roman" w:hAnsi="Times New Roman"/>
          <w:szCs w:val="24"/>
        </w:rPr>
      </w:pPr>
    </w:p>
    <w:p w14:paraId="6E9EEB60" w14:textId="7FAC5590"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 xml:space="preserve">Institutions </w:t>
      </w:r>
      <w:r w:rsidR="00C5180E">
        <w:rPr>
          <w:rFonts w:ascii="Times New Roman" w:hAnsi="Times New Roman"/>
          <w:szCs w:val="24"/>
        </w:rPr>
        <w:t>must</w:t>
      </w:r>
      <w:r w:rsidR="00C5180E" w:rsidRPr="00D86F83">
        <w:rPr>
          <w:rFonts w:ascii="Times New Roman" w:hAnsi="Times New Roman"/>
          <w:szCs w:val="24"/>
        </w:rPr>
        <w:t xml:space="preserve"> </w:t>
      </w:r>
      <w:r w:rsidRPr="00D86F83">
        <w:rPr>
          <w:rFonts w:ascii="Times New Roman" w:hAnsi="Times New Roman"/>
          <w:szCs w:val="24"/>
        </w:rPr>
        <w:t xml:space="preserve">use available technology to transmit documents to and from the U.S. Department of Education and </w:t>
      </w:r>
      <w:r w:rsidR="00D42F64" w:rsidRPr="00D86F83">
        <w:rPr>
          <w:rFonts w:ascii="Times New Roman" w:hAnsi="Times New Roman"/>
          <w:szCs w:val="24"/>
        </w:rPr>
        <w:t>Federal</w:t>
      </w:r>
      <w:r w:rsidRPr="00D86F83">
        <w:rPr>
          <w:rFonts w:ascii="Times New Roman" w:hAnsi="Times New Roman"/>
          <w:szCs w:val="24"/>
        </w:rPr>
        <w:t xml:space="preserve"> student aid recipients.  </w:t>
      </w:r>
      <w:r w:rsidR="00C5180E">
        <w:rPr>
          <w:rFonts w:ascii="Times New Roman" w:hAnsi="Times New Roman"/>
          <w:szCs w:val="24"/>
        </w:rPr>
        <w:t>Institutions will submit challenge and appeal information electronically to the Department</w:t>
      </w:r>
      <w:r w:rsidRPr="00D86F83">
        <w:rPr>
          <w:rFonts w:ascii="Times New Roman" w:hAnsi="Times New Roman"/>
          <w:szCs w:val="24"/>
        </w:rPr>
        <w:t>.</w:t>
      </w:r>
      <w:r w:rsidR="00546BEC" w:rsidRPr="00D86F83">
        <w:rPr>
          <w:rFonts w:ascii="Times New Roman" w:hAnsi="Times New Roman"/>
          <w:szCs w:val="24"/>
        </w:rPr>
        <w:t xml:space="preserve">  Institutions are expected to follow the required encryption of personally identifiable information when utilizing electronic transmission of such data.</w:t>
      </w:r>
    </w:p>
    <w:p w14:paraId="61B8B50A" w14:textId="77777777" w:rsidR="00663420" w:rsidRPr="00D86F83" w:rsidRDefault="00663420" w:rsidP="00663420">
      <w:pPr>
        <w:tabs>
          <w:tab w:val="left" w:pos="-720"/>
        </w:tabs>
        <w:suppressAutoHyphens/>
        <w:ind w:left="720"/>
        <w:rPr>
          <w:rFonts w:ascii="Times New Roman" w:hAnsi="Times New Roman"/>
          <w:szCs w:val="24"/>
        </w:rPr>
      </w:pPr>
    </w:p>
    <w:p w14:paraId="06062185"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4409979" w14:textId="77777777" w:rsidR="00386054" w:rsidRPr="00D86F83" w:rsidRDefault="00386054">
      <w:pPr>
        <w:tabs>
          <w:tab w:val="left" w:pos="-720"/>
        </w:tabs>
        <w:suppressAutoHyphens/>
        <w:rPr>
          <w:rFonts w:ascii="Times New Roman" w:hAnsi="Times New Roman"/>
          <w:szCs w:val="24"/>
        </w:rPr>
      </w:pPr>
    </w:p>
    <w:p w14:paraId="2D4C8C9A" w14:textId="77777777"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The current requirements are minimal and avoid duplication. There is no similar information available that can be used or modified for this purpose at this time.</w:t>
      </w:r>
    </w:p>
    <w:p w14:paraId="6CBABB05" w14:textId="77777777" w:rsidR="00386054" w:rsidRPr="00D86F83" w:rsidRDefault="00386054">
      <w:pPr>
        <w:tabs>
          <w:tab w:val="left" w:pos="-720"/>
        </w:tabs>
        <w:suppressAutoHyphens/>
        <w:rPr>
          <w:rFonts w:ascii="Times New Roman" w:hAnsi="Times New Roman"/>
          <w:szCs w:val="24"/>
        </w:rPr>
      </w:pPr>
    </w:p>
    <w:p w14:paraId="52A5AF2B" w14:textId="77777777" w:rsidR="00386054" w:rsidRPr="00D86F83" w:rsidRDefault="00386054" w:rsidP="00BD1325">
      <w:pPr>
        <w:rPr>
          <w:rFonts w:ascii="Times New Roman" w:hAnsi="Times New Roman"/>
          <w:szCs w:val="24"/>
        </w:rPr>
      </w:pPr>
      <w:r w:rsidRPr="00D86F8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93DE44E" w14:textId="77777777" w:rsidR="00386054" w:rsidRPr="00D86F83" w:rsidRDefault="00386054">
      <w:pPr>
        <w:tabs>
          <w:tab w:val="left" w:pos="-720"/>
        </w:tabs>
        <w:suppressAutoHyphens/>
        <w:rPr>
          <w:rFonts w:ascii="Times New Roman" w:hAnsi="Times New Roman"/>
          <w:szCs w:val="24"/>
        </w:rPr>
      </w:pPr>
    </w:p>
    <w:p w14:paraId="166C5C74" w14:textId="77777777"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No small businesses are affected by this information collection.</w:t>
      </w:r>
    </w:p>
    <w:p w14:paraId="562398FE" w14:textId="77777777" w:rsidR="00386054" w:rsidRPr="00D86F83" w:rsidRDefault="00386054">
      <w:pPr>
        <w:tabs>
          <w:tab w:val="left" w:pos="-720"/>
        </w:tabs>
        <w:suppressAutoHyphens/>
        <w:rPr>
          <w:rFonts w:ascii="Times New Roman" w:hAnsi="Times New Roman"/>
          <w:szCs w:val="24"/>
        </w:rPr>
      </w:pPr>
    </w:p>
    <w:p w14:paraId="2EB133B9"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F1A05D0" w14:textId="77777777" w:rsidR="00386054" w:rsidRPr="00D86F83" w:rsidRDefault="00386054">
      <w:pPr>
        <w:tabs>
          <w:tab w:val="left" w:pos="-720"/>
        </w:tabs>
        <w:suppressAutoHyphens/>
        <w:rPr>
          <w:rFonts w:ascii="Times New Roman" w:hAnsi="Times New Roman"/>
          <w:szCs w:val="24"/>
        </w:rPr>
      </w:pPr>
    </w:p>
    <w:p w14:paraId="045DF2F4" w14:textId="77777777" w:rsidR="00663420" w:rsidRPr="00D86F83" w:rsidRDefault="00663420" w:rsidP="00663420">
      <w:pPr>
        <w:ind w:left="720"/>
        <w:rPr>
          <w:rFonts w:ascii="Times New Roman" w:hAnsi="Times New Roman"/>
        </w:rPr>
      </w:pPr>
      <w:r w:rsidRPr="00D86F83">
        <w:rPr>
          <w:rFonts w:ascii="Times New Roman" w:hAnsi="Times New Roman"/>
        </w:rPr>
        <w:t>Recordkeeping and reporting requirements are imposed to assure accountability of program participants for proper program administration and less frequent collection could impair accountability of program participants.</w:t>
      </w:r>
    </w:p>
    <w:p w14:paraId="233E2DD2" w14:textId="77777777" w:rsidR="00386054" w:rsidRPr="00D86F83" w:rsidRDefault="00386054">
      <w:pPr>
        <w:tabs>
          <w:tab w:val="left" w:pos="-720"/>
        </w:tabs>
        <w:suppressAutoHyphens/>
        <w:rPr>
          <w:rFonts w:ascii="Times New Roman" w:hAnsi="Times New Roman"/>
          <w:szCs w:val="24"/>
        </w:rPr>
      </w:pPr>
    </w:p>
    <w:p w14:paraId="2370871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7. Explain any special circumstances that would cause an information collection to be conducted in a manner:</w:t>
      </w:r>
    </w:p>
    <w:p w14:paraId="2EFB40DE" w14:textId="77777777" w:rsidR="00386054" w:rsidRPr="00D86F83" w:rsidRDefault="00386054">
      <w:pPr>
        <w:tabs>
          <w:tab w:val="left" w:pos="-720"/>
        </w:tabs>
        <w:suppressAutoHyphens/>
        <w:rPr>
          <w:rFonts w:ascii="Times New Roman" w:hAnsi="Times New Roman"/>
          <w:b/>
          <w:szCs w:val="24"/>
        </w:rPr>
      </w:pPr>
    </w:p>
    <w:p w14:paraId="77F4515F"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report information to the agency more often than quarterly;</w:t>
      </w:r>
    </w:p>
    <w:p w14:paraId="72E2A9B6"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prepare a written response to a collection of information in fewer than 30 days after receipt of it;</w:t>
      </w:r>
    </w:p>
    <w:p w14:paraId="7C95A339"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submit more than an original and two copies of any document;</w:t>
      </w:r>
    </w:p>
    <w:p w14:paraId="13A3C882"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retain records, other than health, medical, government contract, grant-in-aid, or tax records for more than three years;</w:t>
      </w:r>
    </w:p>
    <w:p w14:paraId="0D4FCE04"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in connection with a statistical survey, that is not designed to produce valid and reliable results than can be generalized to the universe of study;</w:t>
      </w:r>
    </w:p>
    <w:p w14:paraId="499F1810"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lastRenderedPageBreak/>
        <w:t>requiring the use of a statistical data classification that has not been reviewed and approved by OMB;</w:t>
      </w:r>
    </w:p>
    <w:p w14:paraId="776B08E2"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040B598"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D836CD9" w14:textId="77777777" w:rsidR="00386054" w:rsidRPr="00D86F83" w:rsidRDefault="00386054">
      <w:pPr>
        <w:tabs>
          <w:tab w:val="left" w:pos="-720"/>
        </w:tabs>
        <w:suppressAutoHyphens/>
        <w:rPr>
          <w:rFonts w:ascii="Times New Roman" w:hAnsi="Times New Roman"/>
          <w:szCs w:val="24"/>
        </w:rPr>
      </w:pPr>
    </w:p>
    <w:p w14:paraId="25F39880" w14:textId="77777777" w:rsidR="00386054" w:rsidRPr="00D86F83" w:rsidRDefault="00016099" w:rsidP="00016099">
      <w:pPr>
        <w:tabs>
          <w:tab w:val="left" w:pos="-720"/>
        </w:tabs>
        <w:suppressAutoHyphens/>
        <w:ind w:left="720"/>
        <w:rPr>
          <w:rFonts w:ascii="Times New Roman" w:hAnsi="Times New Roman"/>
        </w:rPr>
      </w:pPr>
      <w:r w:rsidRPr="00D86F83">
        <w:rPr>
          <w:rFonts w:ascii="Times New Roman" w:hAnsi="Times New Roman"/>
        </w:rPr>
        <w:t>The collection of this information will be conducted in a manner that is consistent with the guidelines in 5 CFR 1320.5(d)(2).</w:t>
      </w:r>
    </w:p>
    <w:p w14:paraId="0D2E2DE9" w14:textId="77777777" w:rsidR="003F7936" w:rsidRPr="00D86F83" w:rsidRDefault="003F7936" w:rsidP="005F2002">
      <w:pPr>
        <w:tabs>
          <w:tab w:val="left" w:pos="-720"/>
        </w:tabs>
        <w:suppressAutoHyphens/>
        <w:rPr>
          <w:rFonts w:ascii="Times New Roman" w:hAnsi="Times New Roman"/>
          <w:szCs w:val="24"/>
        </w:rPr>
      </w:pPr>
    </w:p>
    <w:p w14:paraId="3FA3FB18" w14:textId="77777777" w:rsidR="00386054" w:rsidRPr="00D86F83" w:rsidRDefault="001743A5">
      <w:pPr>
        <w:numPr>
          <w:ilvl w:val="0"/>
          <w:numId w:val="2"/>
        </w:numPr>
        <w:tabs>
          <w:tab w:val="left" w:pos="-720"/>
          <w:tab w:val="left" w:pos="375"/>
        </w:tabs>
        <w:suppressAutoHyphens/>
        <w:rPr>
          <w:rFonts w:ascii="Times New Roman" w:hAnsi="Times New Roman"/>
          <w:szCs w:val="24"/>
        </w:rPr>
      </w:pPr>
      <w:r w:rsidRPr="00D86F83">
        <w:rPr>
          <w:rFonts w:ascii="Times New Roman" w:hAnsi="Times New Roman"/>
          <w:szCs w:val="24"/>
        </w:rPr>
        <w:t xml:space="preserve">As </w:t>
      </w:r>
      <w:r w:rsidR="00386054" w:rsidRPr="00D86F83">
        <w:rPr>
          <w:rFonts w:ascii="Times New Roman" w:hAnsi="Times New Roman"/>
          <w:szCs w:val="24"/>
        </w:rPr>
        <w:t xml:space="preserve">applicable, </w:t>
      </w:r>
      <w:r w:rsidRPr="00D86F83">
        <w:rPr>
          <w:rFonts w:ascii="Times New Roman" w:hAnsi="Times New Roman"/>
          <w:szCs w:val="24"/>
        </w:rPr>
        <w:t xml:space="preserve">state that the Department has published the 60 and 30 Federal Register notices as </w:t>
      </w:r>
      <w:r w:rsidR="00386054" w:rsidRPr="00D86F8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E48B15" w14:textId="77777777" w:rsidR="00386054" w:rsidRPr="00D86F83" w:rsidRDefault="00386054">
      <w:pPr>
        <w:tabs>
          <w:tab w:val="left" w:pos="-720"/>
        </w:tabs>
        <w:suppressAutoHyphens/>
        <w:rPr>
          <w:rStyle w:val="a"/>
          <w:rFonts w:ascii="Times New Roman" w:hAnsi="Times New Roman"/>
          <w:b/>
          <w:szCs w:val="24"/>
        </w:rPr>
      </w:pPr>
    </w:p>
    <w:p w14:paraId="2AB8636C" w14:textId="77777777" w:rsidR="00386054" w:rsidRPr="00D86F83" w:rsidRDefault="00386054" w:rsidP="003C29C2">
      <w:pPr>
        <w:tabs>
          <w:tab w:val="left" w:pos="-720"/>
        </w:tabs>
        <w:suppressAutoHyphens/>
        <w:ind w:left="360"/>
        <w:rPr>
          <w:rStyle w:val="a"/>
          <w:rFonts w:ascii="Times New Roman" w:hAnsi="Times New Roman"/>
          <w:szCs w:val="24"/>
        </w:rPr>
      </w:pPr>
      <w:r w:rsidRPr="00D86F8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ECAE1F3" w14:textId="77777777" w:rsidR="00386054" w:rsidRPr="00D86F83" w:rsidRDefault="00386054">
      <w:pPr>
        <w:tabs>
          <w:tab w:val="left" w:pos="-720"/>
        </w:tabs>
        <w:suppressAutoHyphens/>
        <w:rPr>
          <w:rStyle w:val="a"/>
          <w:rFonts w:ascii="Times New Roman" w:hAnsi="Times New Roman"/>
          <w:szCs w:val="24"/>
        </w:rPr>
      </w:pPr>
    </w:p>
    <w:p w14:paraId="484B1E90" w14:textId="77777777" w:rsidR="00386054" w:rsidRPr="00D86F83" w:rsidRDefault="00386054" w:rsidP="003C29C2">
      <w:pPr>
        <w:tabs>
          <w:tab w:val="left" w:pos="-720"/>
        </w:tabs>
        <w:suppressAutoHyphens/>
        <w:ind w:left="360"/>
        <w:rPr>
          <w:rFonts w:ascii="Times New Roman" w:hAnsi="Times New Roman"/>
          <w:szCs w:val="24"/>
        </w:rPr>
      </w:pPr>
      <w:r w:rsidRPr="00D86F8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E05AC0" w14:textId="77777777" w:rsidR="00386054" w:rsidRPr="00D86F83" w:rsidRDefault="00386054">
      <w:pPr>
        <w:tabs>
          <w:tab w:val="left" w:pos="-720"/>
        </w:tabs>
        <w:suppressAutoHyphens/>
        <w:rPr>
          <w:rFonts w:ascii="Times New Roman" w:hAnsi="Times New Roman"/>
          <w:szCs w:val="24"/>
        </w:rPr>
      </w:pPr>
    </w:p>
    <w:p w14:paraId="2E062276" w14:textId="65259C2C" w:rsidR="00B81690" w:rsidRPr="00322A28" w:rsidRDefault="00B81690" w:rsidP="00B81690">
      <w:pPr>
        <w:tabs>
          <w:tab w:val="left" w:pos="-720"/>
        </w:tabs>
        <w:suppressAutoHyphens/>
        <w:ind w:left="720"/>
        <w:rPr>
          <w:rFonts w:ascii="Times New Roman" w:hAnsi="Times New Roman"/>
          <w:b/>
          <w:szCs w:val="24"/>
        </w:rPr>
      </w:pPr>
      <w:r w:rsidRPr="00322A28">
        <w:rPr>
          <w:rFonts w:ascii="Times New Roman" w:hAnsi="Times New Roman"/>
          <w:szCs w:val="24"/>
        </w:rPr>
        <w:t xml:space="preserve">The 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regulations </w:t>
      </w:r>
      <w:r w:rsidR="00EA60AE">
        <w:rPr>
          <w:rFonts w:ascii="Times New Roman" w:hAnsi="Times New Roman"/>
          <w:szCs w:val="24"/>
        </w:rPr>
        <w:t>ran</w:t>
      </w:r>
      <w:r>
        <w:rPr>
          <w:rFonts w:ascii="Times New Roman" w:hAnsi="Times New Roman"/>
          <w:szCs w:val="24"/>
        </w:rPr>
        <w:t xml:space="preserve"> concurrently with the comment period for the regulations.</w:t>
      </w:r>
      <w:r w:rsidR="00975651">
        <w:rPr>
          <w:rFonts w:ascii="Times New Roman" w:hAnsi="Times New Roman"/>
          <w:szCs w:val="24"/>
        </w:rPr>
        <w:t xml:space="preserve">  No public comments were received regarding this collection.</w:t>
      </w:r>
    </w:p>
    <w:p w14:paraId="3C64D0E0" w14:textId="77777777" w:rsidR="00386054" w:rsidRPr="00D86F83" w:rsidRDefault="00386054">
      <w:pPr>
        <w:tabs>
          <w:tab w:val="left" w:pos="-720"/>
        </w:tabs>
        <w:suppressAutoHyphens/>
        <w:rPr>
          <w:rFonts w:ascii="Times New Roman" w:hAnsi="Times New Roman"/>
          <w:szCs w:val="24"/>
        </w:rPr>
      </w:pPr>
    </w:p>
    <w:p w14:paraId="02ADEA36" w14:textId="77777777" w:rsidR="00386054" w:rsidRPr="00D86F83" w:rsidRDefault="00386054" w:rsidP="00016099">
      <w:pPr>
        <w:tabs>
          <w:tab w:val="left" w:pos="-720"/>
        </w:tabs>
        <w:suppressAutoHyphens/>
        <w:rPr>
          <w:rFonts w:ascii="Times New Roman" w:hAnsi="Times New Roman"/>
          <w:szCs w:val="24"/>
        </w:rPr>
      </w:pPr>
      <w:r w:rsidRPr="00D86F83">
        <w:rPr>
          <w:rFonts w:ascii="Times New Roman" w:hAnsi="Times New Roman"/>
          <w:szCs w:val="24"/>
        </w:rPr>
        <w:t xml:space="preserve">9. </w:t>
      </w:r>
      <w:r w:rsidRPr="00D86F83">
        <w:rPr>
          <w:rStyle w:val="a"/>
          <w:rFonts w:ascii="Times New Roman" w:hAnsi="Times New Roman"/>
          <w:szCs w:val="24"/>
        </w:rPr>
        <w:t>Explain any decision to provide any payment or gift to respondents, other than remuneration of contractors or grantees</w:t>
      </w:r>
      <w:r w:rsidR="003E285A" w:rsidRPr="00D86F83">
        <w:rPr>
          <w:rStyle w:val="a"/>
          <w:rFonts w:ascii="Times New Roman" w:hAnsi="Times New Roman"/>
          <w:szCs w:val="24"/>
        </w:rPr>
        <w:t xml:space="preserve"> with meaningful justification</w:t>
      </w:r>
      <w:r w:rsidRPr="00D86F83">
        <w:rPr>
          <w:rStyle w:val="a"/>
          <w:rFonts w:ascii="Times New Roman" w:hAnsi="Times New Roman"/>
          <w:szCs w:val="24"/>
        </w:rPr>
        <w:t>.</w:t>
      </w:r>
    </w:p>
    <w:p w14:paraId="64FEBC02" w14:textId="77777777" w:rsidR="00386054" w:rsidRPr="00D86F83" w:rsidRDefault="00386054">
      <w:pPr>
        <w:tabs>
          <w:tab w:val="left" w:pos="-720"/>
        </w:tabs>
        <w:suppressAutoHyphens/>
        <w:rPr>
          <w:rFonts w:ascii="Times New Roman" w:hAnsi="Times New Roman"/>
          <w:szCs w:val="24"/>
        </w:rPr>
      </w:pPr>
    </w:p>
    <w:p w14:paraId="1B7F80E2" w14:textId="77777777" w:rsidR="003F7936"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No payments or gifts are provided to the respondents.</w:t>
      </w:r>
    </w:p>
    <w:p w14:paraId="058014A7" w14:textId="77777777" w:rsidR="00386054" w:rsidRPr="00D86F83" w:rsidRDefault="00386054">
      <w:pPr>
        <w:tabs>
          <w:tab w:val="left" w:pos="-720"/>
        </w:tabs>
        <w:suppressAutoHyphens/>
        <w:rPr>
          <w:rFonts w:ascii="Times New Roman" w:hAnsi="Times New Roman"/>
          <w:szCs w:val="24"/>
        </w:rPr>
      </w:pPr>
    </w:p>
    <w:p w14:paraId="1DA50723"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86F83">
        <w:rPr>
          <w:rFonts w:ascii="Times New Roman" w:hAnsi="Times New Roman"/>
          <w:szCs w:val="24"/>
        </w:rPr>
        <w:t xml:space="preserve"> as indicated on the IC Data Form</w:t>
      </w:r>
      <w:r w:rsidRPr="00D86F83">
        <w:rPr>
          <w:rFonts w:ascii="Times New Roman" w:hAnsi="Times New Roman"/>
          <w:szCs w:val="24"/>
        </w:rPr>
        <w:t xml:space="preserve">. A confidentiality statement with a legal citation that </w:t>
      </w:r>
      <w:r w:rsidRPr="00D86F83">
        <w:rPr>
          <w:rFonts w:ascii="Times New Roman" w:hAnsi="Times New Roman"/>
          <w:szCs w:val="24"/>
        </w:rPr>
        <w:lastRenderedPageBreak/>
        <w:t xml:space="preserve">authorizes the </w:t>
      </w:r>
      <w:r w:rsidR="001743A5" w:rsidRPr="00D86F83">
        <w:rPr>
          <w:rFonts w:ascii="Times New Roman" w:hAnsi="Times New Roman"/>
          <w:szCs w:val="24"/>
        </w:rPr>
        <w:t xml:space="preserve">pledge </w:t>
      </w:r>
      <w:r w:rsidRPr="00D86F83">
        <w:rPr>
          <w:rFonts w:ascii="Times New Roman" w:hAnsi="Times New Roman"/>
          <w:szCs w:val="24"/>
        </w:rPr>
        <w:t xml:space="preserve">of </w:t>
      </w:r>
      <w:r w:rsidR="001743A5" w:rsidRPr="00D86F83">
        <w:rPr>
          <w:rFonts w:ascii="Times New Roman" w:hAnsi="Times New Roman"/>
          <w:szCs w:val="24"/>
        </w:rPr>
        <w:t xml:space="preserve">confidentiality </w:t>
      </w:r>
      <w:r w:rsidRPr="00D86F83">
        <w:rPr>
          <w:rFonts w:ascii="Times New Roman" w:hAnsi="Times New Roman"/>
          <w:szCs w:val="24"/>
        </w:rPr>
        <w:t>should be provided.</w:t>
      </w:r>
      <w:r w:rsidRPr="00D86F83">
        <w:rPr>
          <w:rStyle w:val="FootnoteReference"/>
          <w:szCs w:val="24"/>
        </w:rPr>
        <w:footnoteReference w:id="2"/>
      </w:r>
      <w:r w:rsidR="001743A5" w:rsidRPr="00D86F8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86F83">
        <w:rPr>
          <w:rFonts w:ascii="Times New Roman" w:hAnsi="Times New Roman"/>
          <w:szCs w:val="24"/>
        </w:rPr>
        <w:t>s</w:t>
      </w:r>
      <w:r w:rsidR="001743A5" w:rsidRPr="00D86F83">
        <w:rPr>
          <w:rFonts w:ascii="Times New Roman" w:hAnsi="Times New Roman"/>
          <w:szCs w:val="24"/>
        </w:rPr>
        <w:t xml:space="preserve"> no pledge about the confidentially of the data.</w:t>
      </w:r>
    </w:p>
    <w:p w14:paraId="5F0F9398" w14:textId="77777777" w:rsidR="00386054" w:rsidRPr="00D86F83" w:rsidRDefault="00386054">
      <w:pPr>
        <w:tabs>
          <w:tab w:val="left" w:pos="-720"/>
        </w:tabs>
        <w:suppressAutoHyphens/>
        <w:rPr>
          <w:rFonts w:ascii="Times New Roman" w:hAnsi="Times New Roman"/>
          <w:szCs w:val="24"/>
        </w:rPr>
      </w:pPr>
    </w:p>
    <w:p w14:paraId="739E0BCD"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There is no assurance of confidentiality provided to institutions for the submission of this information.</w:t>
      </w:r>
    </w:p>
    <w:p w14:paraId="1137B2A8" w14:textId="77777777" w:rsidR="00386054" w:rsidRPr="00D86F83" w:rsidRDefault="00386054">
      <w:pPr>
        <w:tabs>
          <w:tab w:val="left" w:pos="-720"/>
        </w:tabs>
        <w:suppressAutoHyphens/>
        <w:rPr>
          <w:rFonts w:ascii="Times New Roman" w:hAnsi="Times New Roman"/>
          <w:szCs w:val="24"/>
        </w:rPr>
      </w:pPr>
    </w:p>
    <w:p w14:paraId="20CDA230"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D3C609" w14:textId="77777777" w:rsidR="00386054" w:rsidRPr="00D86F83" w:rsidRDefault="00386054">
      <w:pPr>
        <w:tabs>
          <w:tab w:val="left" w:pos="-720"/>
        </w:tabs>
        <w:suppressAutoHyphens/>
        <w:rPr>
          <w:rFonts w:ascii="Times New Roman" w:hAnsi="Times New Roman"/>
          <w:szCs w:val="24"/>
        </w:rPr>
      </w:pPr>
    </w:p>
    <w:p w14:paraId="5660FC65" w14:textId="77777777" w:rsidR="00016099"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Department is not requesting any sensitive data.</w:t>
      </w:r>
    </w:p>
    <w:p w14:paraId="61BF8036" w14:textId="77777777" w:rsidR="00016099" w:rsidRPr="00D86F83" w:rsidRDefault="00016099">
      <w:pPr>
        <w:tabs>
          <w:tab w:val="left" w:pos="-720"/>
        </w:tabs>
        <w:suppressAutoHyphens/>
        <w:rPr>
          <w:rFonts w:ascii="Times New Roman" w:hAnsi="Times New Roman"/>
          <w:szCs w:val="24"/>
        </w:rPr>
      </w:pPr>
    </w:p>
    <w:p w14:paraId="0AA68970" w14:textId="77777777"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t xml:space="preserve">12. </w:t>
      </w:r>
      <w:r w:rsidRPr="00D86F83">
        <w:rPr>
          <w:rStyle w:val="a"/>
          <w:rFonts w:ascii="Times New Roman" w:hAnsi="Times New Roman"/>
          <w:szCs w:val="24"/>
        </w:rPr>
        <w:t>Provide estimates of the hour burden of the collection of information.  The statement should:</w:t>
      </w:r>
    </w:p>
    <w:p w14:paraId="31F33DCB" w14:textId="77777777" w:rsidR="00386054" w:rsidRPr="00D86F83" w:rsidRDefault="00386054">
      <w:pPr>
        <w:tabs>
          <w:tab w:val="left" w:pos="-720"/>
        </w:tabs>
        <w:suppressAutoHyphens/>
        <w:rPr>
          <w:rStyle w:val="a"/>
          <w:rFonts w:ascii="Times New Roman" w:hAnsi="Times New Roman"/>
          <w:szCs w:val="24"/>
        </w:rPr>
      </w:pPr>
    </w:p>
    <w:p w14:paraId="5B965FBF" w14:textId="77777777"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E41BC6" w14:textId="77777777"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86F83">
        <w:rPr>
          <w:rStyle w:val="a"/>
          <w:rFonts w:ascii="Times New Roman" w:hAnsi="Times New Roman"/>
          <w:szCs w:val="24"/>
        </w:rPr>
        <w:t xml:space="preserve">ROCIS </w:t>
      </w:r>
      <w:r w:rsidRPr="00D86F83">
        <w:rPr>
          <w:rStyle w:val="a"/>
          <w:rFonts w:ascii="Times New Roman" w:hAnsi="Times New Roman"/>
          <w:szCs w:val="24"/>
        </w:rPr>
        <w:t>IC Burden Analysis Table.</w:t>
      </w:r>
      <w:r w:rsidR="00CE72AF" w:rsidRPr="00D86F83">
        <w:rPr>
          <w:rStyle w:val="a"/>
          <w:rFonts w:ascii="Times New Roman" w:hAnsi="Times New Roman"/>
          <w:szCs w:val="24"/>
        </w:rPr>
        <w:t xml:space="preserve">  (The table should at </w:t>
      </w:r>
      <w:r w:rsidR="003C7F70" w:rsidRPr="00D86F83">
        <w:rPr>
          <w:rStyle w:val="a"/>
          <w:rFonts w:ascii="Times New Roman" w:hAnsi="Times New Roman"/>
          <w:szCs w:val="24"/>
        </w:rPr>
        <w:t>minimum</w:t>
      </w:r>
      <w:r w:rsidR="00CE72AF" w:rsidRPr="00D86F83">
        <w:rPr>
          <w:rStyle w:val="a"/>
          <w:rFonts w:ascii="Times New Roman" w:hAnsi="Times New Roman"/>
          <w:szCs w:val="24"/>
        </w:rPr>
        <w:t xml:space="preserve"> include Respondent types, IC activity, Respondent and Responses, Hours/Response, and Total Hours)</w:t>
      </w:r>
    </w:p>
    <w:p w14:paraId="740A384B"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71E8C62" w14:textId="77777777" w:rsidR="00B81690" w:rsidRPr="00D86F83" w:rsidRDefault="00B81690" w:rsidP="00B81690">
      <w:pPr>
        <w:tabs>
          <w:tab w:val="left" w:pos="-720"/>
          <w:tab w:val="left" w:pos="1247"/>
        </w:tabs>
        <w:suppressAutoHyphens/>
        <w:rPr>
          <w:rStyle w:val="a"/>
          <w:rFonts w:ascii="Times New Roman" w:hAnsi="Times New Roman"/>
          <w:szCs w:val="24"/>
        </w:rPr>
      </w:pPr>
    </w:p>
    <w:p w14:paraId="79FC5E3F" w14:textId="47F338D9"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lastRenderedPageBreak/>
        <w:t xml:space="preserve">The regulations permit an institution to bring a timely participation rate index challenge or appeal in any year the institution’s draft or official cohort default rate is less than or equal to 40 percent, but greater than or equal to 30 percent, for any of the three most recently calculated fiscal years (for challenges, counting the draft rate as the most recent rate), provided that the institution has not brought a participation rate challenge or appeal from that rate before, and that the institution has not previously lost eligibility or been placed on provisional certification based on that rate.  In addition, if the institution brought a successful participation rate challenge from a draft CDR that was less than or equal to the corresponding official CDR, this would preclude provisional certification and loss of eligibility from being imposed based on the official CDR, without the institution needing to bring a participation rate appeal in later years.     </w:t>
      </w:r>
    </w:p>
    <w:p w14:paraId="61B87E23" w14:textId="77777777" w:rsidR="00B81690" w:rsidRDefault="00B81690" w:rsidP="00B81690">
      <w:pPr>
        <w:tabs>
          <w:tab w:val="left" w:pos="-720"/>
          <w:tab w:val="left" w:pos="1247"/>
        </w:tabs>
        <w:suppressAutoHyphens/>
        <w:ind w:left="1060"/>
        <w:rPr>
          <w:rFonts w:ascii="Times New Roman" w:hAnsi="Times New Roman"/>
          <w:szCs w:val="24"/>
        </w:rPr>
      </w:pPr>
    </w:p>
    <w:p w14:paraId="7DCBEA3D" w14:textId="58D8B71F"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 xml:space="preserve">Because the regulation does not fundamentally change an institution’s basis for challenging or appealing its cohort default rate, </w:t>
      </w:r>
      <w:r w:rsidR="00CF423F">
        <w:rPr>
          <w:rFonts w:ascii="Times New Roman" w:hAnsi="Times New Roman"/>
          <w:szCs w:val="24"/>
        </w:rPr>
        <w:t>but instead</w:t>
      </w:r>
      <w:r w:rsidRPr="00B81690">
        <w:rPr>
          <w:rFonts w:ascii="Times New Roman" w:hAnsi="Times New Roman"/>
          <w:szCs w:val="24"/>
        </w:rPr>
        <w:t xml:space="preserve"> alters the timeline in which the school may submit its challenge or appeal, we do not believe that this regulation significantly alters burden on institutions. However, it would prevent a school from needing to appeal a final CDR on the basis of its participation rate index if the final CDR is less than or equal to the draft CDR on which a participation rate index challenge was successful.</w:t>
      </w:r>
    </w:p>
    <w:p w14:paraId="12E62B16" w14:textId="77777777" w:rsidR="00B81690" w:rsidRDefault="00B81690" w:rsidP="00B81690">
      <w:pPr>
        <w:tabs>
          <w:tab w:val="left" w:pos="-720"/>
          <w:tab w:val="left" w:pos="1247"/>
        </w:tabs>
        <w:suppressAutoHyphens/>
        <w:ind w:left="1060"/>
        <w:rPr>
          <w:rFonts w:ascii="Times New Roman" w:hAnsi="Times New Roman"/>
          <w:szCs w:val="24"/>
        </w:rPr>
      </w:pPr>
    </w:p>
    <w:p w14:paraId="230FA776" w14:textId="54156B9E"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 xml:space="preserve">We estimate that the change in the need to appeal a final CDR on the basis of participation rate index when a challenge to a comparable rate on the same basis was successful will prevent 50 </w:t>
      </w:r>
      <w:r w:rsidR="00CF423F">
        <w:rPr>
          <w:rFonts w:ascii="Times New Roman" w:hAnsi="Times New Roman"/>
          <w:szCs w:val="24"/>
        </w:rPr>
        <w:t>appeals</w:t>
      </w:r>
      <w:r w:rsidR="00CF423F" w:rsidRPr="00B81690">
        <w:rPr>
          <w:rFonts w:ascii="Times New Roman" w:hAnsi="Times New Roman"/>
          <w:szCs w:val="24"/>
        </w:rPr>
        <w:t xml:space="preserve"> </w:t>
      </w:r>
      <w:r w:rsidRPr="00B81690">
        <w:rPr>
          <w:rFonts w:ascii="Times New Roman" w:hAnsi="Times New Roman"/>
          <w:szCs w:val="24"/>
        </w:rPr>
        <w:t xml:space="preserve">per year, of which 15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 xml:space="preserve">from public institutions, of which 10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 xml:space="preserve">from not-for-profit institutions, and of which 25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from proprietary institutions. We have previously estimated that an appeal takes each institution 1.5 hours per response.</w:t>
      </w:r>
    </w:p>
    <w:p w14:paraId="2A9823C0" w14:textId="77777777" w:rsidR="00B81690" w:rsidRDefault="00B81690" w:rsidP="00B81690">
      <w:pPr>
        <w:tabs>
          <w:tab w:val="left" w:pos="-720"/>
          <w:tab w:val="left" w:pos="1247"/>
        </w:tabs>
        <w:suppressAutoHyphens/>
        <w:ind w:left="1060"/>
        <w:rPr>
          <w:rFonts w:ascii="Times New Roman" w:hAnsi="Times New Roman"/>
          <w:szCs w:val="24"/>
        </w:rPr>
      </w:pPr>
    </w:p>
    <w:p w14:paraId="29A033F9" w14:textId="52D37144"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Under 668.16, 668.204, 668.208, and 668.214, therefore, for public institutions, we estimate that this regulation will decrease burden by 23 hours per year (15 public institutions multiplied by 1 appeal multiplied by 1.5 hours per appeal). For not-for-profit institutions, we estimate that this regulation will decrease burden by 15 hours per year (10 not-for-profit institutions multiplied by 1 appeal multiplied by 1.5 hours per appeal).  For proprietary institutions, we estimate that this regulation will decrease burden by 3</w:t>
      </w:r>
      <w:r w:rsidR="00975651">
        <w:rPr>
          <w:rFonts w:ascii="Times New Roman" w:hAnsi="Times New Roman"/>
          <w:szCs w:val="24"/>
        </w:rPr>
        <w:t>8</w:t>
      </w:r>
      <w:r w:rsidRPr="00B81690">
        <w:rPr>
          <w:rFonts w:ascii="Times New Roman" w:hAnsi="Times New Roman"/>
          <w:szCs w:val="24"/>
        </w:rPr>
        <w:t xml:space="preserve"> hours per year (25 proprietary institutions multiplied by 1 appeal multiplied by 1.5 hours per appeal).</w:t>
      </w:r>
    </w:p>
    <w:p w14:paraId="01F6AC48" w14:textId="77777777" w:rsidR="00B81690" w:rsidRDefault="00B81690" w:rsidP="00B81690">
      <w:pPr>
        <w:tabs>
          <w:tab w:val="left" w:pos="-720"/>
          <w:tab w:val="left" w:pos="1247"/>
        </w:tabs>
        <w:suppressAutoHyphens/>
        <w:ind w:left="1060"/>
        <w:rPr>
          <w:rFonts w:ascii="Times New Roman" w:hAnsi="Times New Roman"/>
          <w:szCs w:val="24"/>
        </w:rPr>
      </w:pPr>
    </w:p>
    <w:p w14:paraId="6F3BEAF2" w14:textId="7584FA47" w:rsidR="00B81690" w:rsidRPr="00B81690" w:rsidRDefault="00B81690" w:rsidP="00760DD0">
      <w:pPr>
        <w:tabs>
          <w:tab w:val="left" w:pos="-720"/>
          <w:tab w:val="left" w:pos="1247"/>
        </w:tabs>
        <w:suppressAutoHyphens/>
        <w:ind w:left="720"/>
        <w:rPr>
          <w:rFonts w:ascii="Times New Roman" w:hAnsi="Times New Roman"/>
          <w:szCs w:val="24"/>
        </w:rPr>
      </w:pPr>
      <w:r w:rsidRPr="00B81690">
        <w:rPr>
          <w:rFonts w:ascii="Times New Roman" w:hAnsi="Times New Roman"/>
          <w:szCs w:val="24"/>
        </w:rPr>
        <w:t>Collectively, the total decrease in burden for §§668.16, 668.204, 668.208, and 668.214 would be 7</w:t>
      </w:r>
      <w:r w:rsidR="00975651">
        <w:rPr>
          <w:rFonts w:ascii="Times New Roman" w:hAnsi="Times New Roman"/>
          <w:szCs w:val="24"/>
        </w:rPr>
        <w:t>6</w:t>
      </w:r>
      <w:r w:rsidRPr="00B81690">
        <w:rPr>
          <w:rFonts w:ascii="Times New Roman" w:hAnsi="Times New Roman"/>
          <w:szCs w:val="24"/>
        </w:rPr>
        <w:t xml:space="preserve"> hours under OMB Control Number 1845-0022.</w:t>
      </w:r>
      <w:r w:rsidR="00975651">
        <w:rPr>
          <w:rFonts w:ascii="Times New Roman" w:hAnsi="Times New Roman"/>
          <w:szCs w:val="24"/>
        </w:rPr>
        <w:t xml:space="preserve">  This represents a change of an additional decrease of 1 hour to correct a rounding error in the calculation of the hours.  It does not change the respondents or responses figures.</w:t>
      </w:r>
    </w:p>
    <w:p w14:paraId="68B126DF" w14:textId="77777777" w:rsidR="00D932A6" w:rsidRDefault="00D932A6" w:rsidP="00D932A6">
      <w:pPr>
        <w:tabs>
          <w:tab w:val="left" w:pos="-720"/>
          <w:tab w:val="left" w:pos="1247"/>
        </w:tabs>
        <w:suppressAutoHyphens/>
        <w:ind w:left="1060"/>
        <w:rPr>
          <w:rFonts w:ascii="Times New Roman" w:hAnsi="Times New Roman"/>
          <w:szCs w:val="24"/>
        </w:rPr>
      </w:pPr>
    </w:p>
    <w:p w14:paraId="7E6440A1" w14:textId="77777777" w:rsidR="00760DD0" w:rsidRDefault="00760DD0" w:rsidP="00760DD0">
      <w:pPr>
        <w:tabs>
          <w:tab w:val="left" w:pos="-720"/>
        </w:tabs>
        <w:suppressAutoHyphens/>
        <w:ind w:left="700"/>
        <w:rPr>
          <w:rFonts w:ascii="Times New Roman" w:hAnsi="Times New Roman"/>
        </w:rPr>
      </w:pPr>
      <w:r>
        <w:rPr>
          <w:rFonts w:ascii="Times New Roman" w:hAnsi="Times New Roman"/>
        </w:rPr>
        <w:t>Current burden calculation</w:t>
      </w:r>
    </w:p>
    <w:p w14:paraId="67106C27" w14:textId="77777777" w:rsidR="00760DD0" w:rsidRDefault="00760DD0" w:rsidP="00760DD0">
      <w:pPr>
        <w:tabs>
          <w:tab w:val="left" w:pos="-720"/>
        </w:tabs>
        <w:suppressAutoHyphens/>
        <w:ind w:left="700"/>
        <w:rPr>
          <w:rFonts w:ascii="Times New Roman" w:hAnsi="Times New Roman"/>
        </w:rPr>
      </w:pPr>
    </w:p>
    <w:p w14:paraId="7C12042F" w14:textId="77777777" w:rsidR="00760DD0" w:rsidRDefault="00760DD0" w:rsidP="00760DD0">
      <w:pPr>
        <w:tabs>
          <w:tab w:val="left" w:pos="-720"/>
        </w:tabs>
        <w:suppressAutoHyphens/>
        <w:ind w:left="700"/>
        <w:rPr>
          <w:rFonts w:ascii="Times New Roman" w:hAnsi="Times New Roman"/>
        </w:rPr>
      </w:pPr>
      <w:r>
        <w:rPr>
          <w:rFonts w:ascii="Times New Roman" w:hAnsi="Times New Roman"/>
        </w:rPr>
        <w:t>Respondents</w:t>
      </w:r>
      <w:r>
        <w:rPr>
          <w:rFonts w:ascii="Times New Roman" w:hAnsi="Times New Roman"/>
        </w:rPr>
        <w:tab/>
      </w:r>
      <w:r>
        <w:rPr>
          <w:rFonts w:ascii="Times New Roman" w:hAnsi="Times New Roman"/>
        </w:rPr>
        <w:tab/>
        <w:t>Responses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Burden Hours</w:t>
      </w:r>
    </w:p>
    <w:p w14:paraId="5A376E1E" w14:textId="77777777" w:rsidR="00760DD0" w:rsidRDefault="00760DD0" w:rsidP="00760DD0">
      <w:pPr>
        <w:tabs>
          <w:tab w:val="left" w:pos="-720"/>
        </w:tabs>
        <w:suppressAutoHyphens/>
        <w:ind w:left="700"/>
        <w:rPr>
          <w:rFonts w:ascii="Times New Roman" w:hAnsi="Times New Roman"/>
        </w:rPr>
      </w:pPr>
      <w:r>
        <w:rPr>
          <w:rFonts w:ascii="Times New Roman" w:hAnsi="Times New Roman"/>
        </w:rPr>
        <w:t>904,212</w:t>
      </w:r>
      <w:r>
        <w:rPr>
          <w:rFonts w:ascii="Times New Roman" w:hAnsi="Times New Roman"/>
        </w:rPr>
        <w:tab/>
      </w:r>
      <w:r>
        <w:rPr>
          <w:rFonts w:ascii="Times New Roman" w:hAnsi="Times New Roman"/>
        </w:rPr>
        <w:tab/>
        <w:t>1,329,148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2,216,045</w:t>
      </w:r>
    </w:p>
    <w:p w14:paraId="2CBA33DC" w14:textId="77777777" w:rsidR="00760DD0" w:rsidRDefault="00760DD0" w:rsidP="00D932A6">
      <w:pPr>
        <w:tabs>
          <w:tab w:val="left" w:pos="-720"/>
          <w:tab w:val="left" w:pos="1247"/>
        </w:tabs>
        <w:suppressAutoHyphens/>
        <w:ind w:left="1060"/>
        <w:rPr>
          <w:rFonts w:ascii="Times New Roman" w:hAnsi="Times New Roman"/>
          <w:szCs w:val="24"/>
        </w:rPr>
      </w:pPr>
    </w:p>
    <w:p w14:paraId="6ABBA3FD" w14:textId="77777777" w:rsidR="00975651" w:rsidRDefault="00975651" w:rsidP="00760DD0">
      <w:pPr>
        <w:tabs>
          <w:tab w:val="left" w:pos="-720"/>
        </w:tabs>
        <w:suppressAutoHyphens/>
        <w:ind w:left="700"/>
        <w:rPr>
          <w:rFonts w:ascii="Times New Roman" w:hAnsi="Times New Roman"/>
        </w:rPr>
      </w:pPr>
    </w:p>
    <w:p w14:paraId="3B8F0610" w14:textId="77777777" w:rsidR="00975651" w:rsidRDefault="00975651" w:rsidP="00760DD0">
      <w:pPr>
        <w:tabs>
          <w:tab w:val="left" w:pos="-720"/>
        </w:tabs>
        <w:suppressAutoHyphens/>
        <w:ind w:left="700"/>
        <w:rPr>
          <w:rFonts w:ascii="Times New Roman" w:hAnsi="Times New Roman"/>
        </w:rPr>
      </w:pPr>
    </w:p>
    <w:p w14:paraId="3C20DE01" w14:textId="01AE49CF" w:rsidR="006F74BE" w:rsidRDefault="00FC44F5" w:rsidP="00760DD0">
      <w:pPr>
        <w:tabs>
          <w:tab w:val="left" w:pos="-720"/>
        </w:tabs>
        <w:suppressAutoHyphens/>
        <w:ind w:left="700"/>
        <w:rPr>
          <w:rFonts w:ascii="Times New Roman" w:hAnsi="Times New Roman"/>
        </w:rPr>
      </w:pPr>
      <w:r>
        <w:rPr>
          <w:rFonts w:ascii="Times New Roman" w:hAnsi="Times New Roman"/>
        </w:rPr>
        <w:lastRenderedPageBreak/>
        <w:t>Final</w:t>
      </w:r>
      <w:r w:rsidR="006F74BE">
        <w:rPr>
          <w:rFonts w:ascii="Times New Roman" w:hAnsi="Times New Roman"/>
        </w:rPr>
        <w:t xml:space="preserve"> changes</w:t>
      </w:r>
    </w:p>
    <w:p w14:paraId="69FD1428" w14:textId="77777777" w:rsidR="00760DD0" w:rsidRDefault="00760DD0" w:rsidP="00760DD0">
      <w:pPr>
        <w:tabs>
          <w:tab w:val="left" w:pos="-720"/>
        </w:tabs>
        <w:suppressAutoHyphens/>
        <w:ind w:left="700"/>
        <w:rPr>
          <w:rFonts w:ascii="Times New Roman" w:hAnsi="Times New Roman"/>
        </w:rPr>
      </w:pPr>
    </w:p>
    <w:p w14:paraId="3CF3718E" w14:textId="08FFA31E" w:rsidR="00760DD0" w:rsidRDefault="00760DD0" w:rsidP="00760DD0">
      <w:pPr>
        <w:tabs>
          <w:tab w:val="left" w:pos="-720"/>
        </w:tabs>
        <w:suppressAutoHyphens/>
        <w:ind w:left="700"/>
        <w:rPr>
          <w:rFonts w:ascii="Times New Roman" w:hAnsi="Times New Roman"/>
        </w:rPr>
      </w:pPr>
      <w:r>
        <w:rPr>
          <w:rFonts w:ascii="Times New Roman" w:hAnsi="Times New Roman"/>
        </w:rPr>
        <w:t>Based on one response per respondent, this equates to a total estimated reduction in annual reporting burden of 7</w:t>
      </w:r>
      <w:r w:rsidR="00975651">
        <w:rPr>
          <w:rFonts w:ascii="Times New Roman" w:hAnsi="Times New Roman"/>
        </w:rPr>
        <w:t>6</w:t>
      </w:r>
      <w:r>
        <w:rPr>
          <w:rFonts w:ascii="Times New Roman" w:hAnsi="Times New Roman"/>
        </w:rPr>
        <w:t xml:space="preserve"> hours, calculated as follows:  </w:t>
      </w:r>
    </w:p>
    <w:p w14:paraId="62582129" w14:textId="77777777" w:rsidR="00760DD0" w:rsidRDefault="00760DD0" w:rsidP="00760DD0">
      <w:pPr>
        <w:tabs>
          <w:tab w:val="left" w:pos="-720"/>
        </w:tabs>
        <w:suppressAutoHyphens/>
        <w:ind w:left="700"/>
        <w:rPr>
          <w:rFonts w:ascii="Times New Roman" w:hAnsi="Times New Roman"/>
        </w:rPr>
      </w:pPr>
    </w:p>
    <w:p w14:paraId="53F1B0D7" w14:textId="7AFC2D57" w:rsidR="006F74BE" w:rsidRDefault="006F74BE" w:rsidP="00760DD0">
      <w:pPr>
        <w:tabs>
          <w:tab w:val="left" w:pos="-720"/>
        </w:tabs>
        <w:suppressAutoHyphens/>
        <w:ind w:left="700"/>
        <w:rPr>
          <w:rFonts w:ascii="Times New Roman" w:hAnsi="Times New Roman"/>
        </w:rPr>
      </w:pPr>
      <w:r>
        <w:rPr>
          <w:rFonts w:ascii="Times New Roman" w:hAnsi="Times New Roman"/>
        </w:rPr>
        <w:t>Respondents</w:t>
      </w:r>
      <w:r>
        <w:rPr>
          <w:rFonts w:ascii="Times New Roman" w:hAnsi="Times New Roman"/>
        </w:rPr>
        <w:tab/>
      </w:r>
      <w:r>
        <w:rPr>
          <w:rFonts w:ascii="Times New Roman" w:hAnsi="Times New Roman"/>
        </w:rPr>
        <w:tab/>
      </w:r>
      <w:r w:rsidR="00625BC9">
        <w:rPr>
          <w:rFonts w:ascii="Times New Roman" w:hAnsi="Times New Roman"/>
        </w:rPr>
        <w:tab/>
      </w:r>
      <w:r>
        <w:rPr>
          <w:rFonts w:ascii="Times New Roman" w:hAnsi="Times New Roman"/>
        </w:rPr>
        <w:t>Responses</w:t>
      </w:r>
      <w:r>
        <w:rPr>
          <w:rFonts w:ascii="Times New Roman" w:hAnsi="Times New Roman"/>
        </w:rPr>
        <w:tab/>
      </w:r>
      <w:r>
        <w:rPr>
          <w:rFonts w:ascii="Times New Roman" w:hAnsi="Times New Roman"/>
        </w:rPr>
        <w:tab/>
      </w:r>
      <w:r>
        <w:rPr>
          <w:rFonts w:ascii="Times New Roman" w:hAnsi="Times New Roman"/>
        </w:rPr>
        <w:tab/>
        <w:t>Burden Hours</w:t>
      </w:r>
    </w:p>
    <w:p w14:paraId="7A1A1832" w14:textId="30A9C49B" w:rsidR="006F74BE" w:rsidRDefault="00AC45AA" w:rsidP="00760DD0">
      <w:pPr>
        <w:tabs>
          <w:tab w:val="left" w:pos="-720"/>
        </w:tabs>
        <w:suppressAutoHyphens/>
        <w:ind w:left="700"/>
        <w:rPr>
          <w:rFonts w:ascii="Times New Roman" w:hAnsi="Times New Roman"/>
        </w:rPr>
      </w:pPr>
      <w:r>
        <w:rPr>
          <w:rFonts w:ascii="Times New Roman" w:hAnsi="Times New Roman"/>
        </w:rPr>
        <w:t xml:space="preserve">15 </w:t>
      </w:r>
      <w:r w:rsidR="00625BC9">
        <w:rPr>
          <w:rFonts w:ascii="Times New Roman" w:hAnsi="Times New Roman"/>
        </w:rPr>
        <w:t>Public institution</w:t>
      </w:r>
      <w:r w:rsidR="006F74BE">
        <w:rPr>
          <w:rFonts w:ascii="Times New Roman" w:hAnsi="Times New Roman"/>
        </w:rPr>
        <w:tab/>
      </w:r>
      <w:r w:rsidR="00625BC9">
        <w:rPr>
          <w:rFonts w:ascii="Times New Roman" w:hAnsi="Times New Roman"/>
        </w:rPr>
        <w:tab/>
        <w:t>15</w:t>
      </w:r>
      <w:r w:rsidR="006F74BE">
        <w:rPr>
          <w:rFonts w:ascii="Times New Roman" w:hAnsi="Times New Roman"/>
        </w:rPr>
        <w:tab/>
      </w:r>
      <w:r w:rsidR="006F74BE">
        <w:rPr>
          <w:rFonts w:ascii="Times New Roman" w:hAnsi="Times New Roman"/>
        </w:rPr>
        <w:tab/>
        <w:t>X</w:t>
      </w:r>
      <w:r w:rsidR="00625BC9">
        <w:rPr>
          <w:rFonts w:ascii="Times New Roman" w:hAnsi="Times New Roman"/>
        </w:rPr>
        <w:t xml:space="preserve"> 1</w:t>
      </w:r>
      <w:r w:rsidR="006F74BE">
        <w:rPr>
          <w:rFonts w:ascii="Times New Roman" w:hAnsi="Times New Roman"/>
        </w:rPr>
        <w:t>.</w:t>
      </w:r>
      <w:r w:rsidR="00625BC9">
        <w:rPr>
          <w:rFonts w:ascii="Times New Roman" w:hAnsi="Times New Roman"/>
        </w:rPr>
        <w:t>5</w:t>
      </w:r>
      <w:r w:rsidR="006F74BE">
        <w:rPr>
          <w:rFonts w:ascii="Times New Roman" w:hAnsi="Times New Roman"/>
        </w:rPr>
        <w:t xml:space="preserve"> hours</w:t>
      </w:r>
      <w:r w:rsidR="006F74BE">
        <w:rPr>
          <w:rFonts w:ascii="Times New Roman" w:hAnsi="Times New Roman"/>
        </w:rPr>
        <w:tab/>
        <w:t xml:space="preserve">  </w:t>
      </w:r>
      <w:r w:rsidR="00625BC9">
        <w:rPr>
          <w:rFonts w:ascii="Times New Roman" w:hAnsi="Times New Roman"/>
        </w:rPr>
        <w:t>-23</w:t>
      </w:r>
    </w:p>
    <w:p w14:paraId="561F2C2D" w14:textId="7BE83004" w:rsidR="006F74BE" w:rsidRDefault="00AC45AA" w:rsidP="00760DD0">
      <w:pPr>
        <w:tabs>
          <w:tab w:val="left" w:pos="-720"/>
        </w:tabs>
        <w:suppressAutoHyphens/>
        <w:ind w:left="700"/>
        <w:rPr>
          <w:rFonts w:ascii="Times New Roman" w:hAnsi="Times New Roman"/>
        </w:rPr>
      </w:pPr>
      <w:r>
        <w:rPr>
          <w:rFonts w:ascii="Times New Roman" w:hAnsi="Times New Roman"/>
        </w:rPr>
        <w:t xml:space="preserve">10 </w:t>
      </w:r>
      <w:r w:rsidR="00625BC9">
        <w:rPr>
          <w:rFonts w:ascii="Times New Roman" w:hAnsi="Times New Roman"/>
        </w:rPr>
        <w:t>Private institution</w:t>
      </w:r>
      <w:r w:rsidR="00625BC9">
        <w:rPr>
          <w:rFonts w:ascii="Times New Roman" w:hAnsi="Times New Roman"/>
        </w:rPr>
        <w:tab/>
      </w:r>
      <w:r w:rsidR="00625BC9">
        <w:rPr>
          <w:rFonts w:ascii="Times New Roman" w:hAnsi="Times New Roman"/>
        </w:rPr>
        <w:tab/>
        <w:t>10</w:t>
      </w:r>
      <w:r w:rsidR="006F74BE">
        <w:rPr>
          <w:rFonts w:ascii="Times New Roman" w:hAnsi="Times New Roman"/>
        </w:rPr>
        <w:tab/>
      </w:r>
      <w:r w:rsidR="006F74BE">
        <w:rPr>
          <w:rFonts w:ascii="Times New Roman" w:hAnsi="Times New Roman"/>
        </w:rPr>
        <w:tab/>
        <w:t xml:space="preserve">X </w:t>
      </w:r>
      <w:r w:rsidR="00625BC9">
        <w:rPr>
          <w:rFonts w:ascii="Times New Roman" w:hAnsi="Times New Roman"/>
        </w:rPr>
        <w:t>1</w:t>
      </w:r>
      <w:r w:rsidR="006F74BE">
        <w:rPr>
          <w:rFonts w:ascii="Times New Roman" w:hAnsi="Times New Roman"/>
        </w:rPr>
        <w:t>.</w:t>
      </w:r>
      <w:r w:rsidR="00625BC9">
        <w:rPr>
          <w:rFonts w:ascii="Times New Roman" w:hAnsi="Times New Roman"/>
        </w:rPr>
        <w:t>5</w:t>
      </w:r>
      <w:r w:rsidR="006F74BE">
        <w:rPr>
          <w:rFonts w:ascii="Times New Roman" w:hAnsi="Times New Roman"/>
        </w:rPr>
        <w:t xml:space="preserve"> hours</w:t>
      </w:r>
      <w:r w:rsidR="006F74BE">
        <w:rPr>
          <w:rFonts w:ascii="Times New Roman" w:hAnsi="Times New Roman"/>
        </w:rPr>
        <w:tab/>
      </w:r>
      <w:r w:rsidR="00625BC9">
        <w:rPr>
          <w:rFonts w:ascii="Times New Roman" w:hAnsi="Times New Roman"/>
        </w:rPr>
        <w:t xml:space="preserve">  -15</w:t>
      </w:r>
    </w:p>
    <w:p w14:paraId="457F420B" w14:textId="67D14E2A" w:rsidR="00625BC9" w:rsidRPr="006D06D8" w:rsidRDefault="00AC45AA" w:rsidP="00760DD0">
      <w:pPr>
        <w:tabs>
          <w:tab w:val="left" w:pos="-720"/>
        </w:tabs>
        <w:suppressAutoHyphens/>
        <w:ind w:left="700"/>
        <w:rPr>
          <w:rFonts w:ascii="Times New Roman" w:hAnsi="Times New Roman"/>
          <w:u w:val="single"/>
        </w:rPr>
      </w:pPr>
      <w:r w:rsidRPr="006D06D8">
        <w:rPr>
          <w:rFonts w:ascii="Times New Roman" w:hAnsi="Times New Roman"/>
          <w:u w:val="single"/>
        </w:rPr>
        <w:t xml:space="preserve">25 </w:t>
      </w:r>
      <w:r w:rsidR="00625BC9" w:rsidRPr="006D06D8">
        <w:rPr>
          <w:rFonts w:ascii="Times New Roman" w:hAnsi="Times New Roman"/>
          <w:u w:val="single"/>
        </w:rPr>
        <w:t>For-Profit institution</w:t>
      </w:r>
      <w:r w:rsidR="00625BC9" w:rsidRPr="006D06D8">
        <w:rPr>
          <w:rFonts w:ascii="Times New Roman" w:hAnsi="Times New Roman"/>
          <w:u w:val="single"/>
        </w:rPr>
        <w:tab/>
        <w:t>25</w:t>
      </w:r>
      <w:r w:rsidR="00625BC9" w:rsidRPr="006D06D8">
        <w:rPr>
          <w:rFonts w:ascii="Times New Roman" w:hAnsi="Times New Roman"/>
          <w:u w:val="single"/>
        </w:rPr>
        <w:tab/>
      </w:r>
      <w:r w:rsidR="00625BC9" w:rsidRPr="006D06D8">
        <w:rPr>
          <w:rFonts w:ascii="Times New Roman" w:hAnsi="Times New Roman"/>
          <w:u w:val="single"/>
        </w:rPr>
        <w:tab/>
        <w:t>X 1.5 hours</w:t>
      </w:r>
      <w:r w:rsidR="00625BC9" w:rsidRPr="006D06D8">
        <w:rPr>
          <w:rFonts w:ascii="Times New Roman" w:hAnsi="Times New Roman"/>
          <w:u w:val="single"/>
        </w:rPr>
        <w:tab/>
        <w:t xml:space="preserve">  -3</w:t>
      </w:r>
      <w:r w:rsidR="00975651">
        <w:rPr>
          <w:rFonts w:ascii="Times New Roman" w:hAnsi="Times New Roman"/>
          <w:u w:val="single"/>
        </w:rPr>
        <w:t>8</w:t>
      </w:r>
    </w:p>
    <w:p w14:paraId="5036416B" w14:textId="0782DC53" w:rsidR="006F74BE" w:rsidRPr="00C5180E" w:rsidRDefault="00625BC9" w:rsidP="00760DD0">
      <w:pPr>
        <w:tabs>
          <w:tab w:val="left" w:pos="-720"/>
        </w:tabs>
        <w:suppressAutoHyphens/>
        <w:ind w:left="700"/>
        <w:rPr>
          <w:rFonts w:ascii="Times New Roman" w:hAnsi="Times New Roman"/>
          <w:b/>
        </w:rPr>
      </w:pPr>
      <w:r w:rsidRPr="00C5180E">
        <w:rPr>
          <w:rFonts w:ascii="Times New Roman" w:hAnsi="Times New Roman"/>
          <w:b/>
        </w:rPr>
        <w:t>T</w:t>
      </w:r>
      <w:r w:rsidR="006F74BE" w:rsidRPr="00C5180E">
        <w:rPr>
          <w:rFonts w:ascii="Times New Roman" w:hAnsi="Times New Roman"/>
          <w:b/>
        </w:rPr>
        <w:t>otal</w:t>
      </w:r>
      <w:r w:rsidR="006F74BE" w:rsidRPr="00C5180E">
        <w:rPr>
          <w:rFonts w:ascii="Times New Roman" w:hAnsi="Times New Roman"/>
          <w:b/>
        </w:rPr>
        <w:tab/>
      </w:r>
      <w:r w:rsidR="006D06D8">
        <w:rPr>
          <w:rFonts w:ascii="Times New Roman" w:hAnsi="Times New Roman"/>
          <w:b/>
        </w:rPr>
        <w:t>50 Institutions</w:t>
      </w:r>
      <w:r w:rsidR="006F74BE" w:rsidRPr="00C5180E">
        <w:rPr>
          <w:rFonts w:ascii="Times New Roman" w:hAnsi="Times New Roman"/>
          <w:b/>
        </w:rPr>
        <w:tab/>
      </w:r>
      <w:r w:rsidRPr="00C5180E">
        <w:rPr>
          <w:rFonts w:ascii="Times New Roman" w:hAnsi="Times New Roman"/>
          <w:b/>
        </w:rPr>
        <w:t>50</w:t>
      </w:r>
      <w:r w:rsidR="006F74BE" w:rsidRPr="00C5180E">
        <w:rPr>
          <w:rFonts w:ascii="Times New Roman" w:hAnsi="Times New Roman"/>
          <w:b/>
        </w:rPr>
        <w:tab/>
      </w:r>
      <w:r w:rsidR="006F74BE" w:rsidRPr="00C5180E">
        <w:rPr>
          <w:rFonts w:ascii="Times New Roman" w:hAnsi="Times New Roman"/>
          <w:b/>
        </w:rPr>
        <w:tab/>
      </w:r>
      <w:r w:rsidR="006F74BE" w:rsidRPr="00C5180E">
        <w:rPr>
          <w:rFonts w:ascii="Times New Roman" w:hAnsi="Times New Roman"/>
          <w:b/>
        </w:rPr>
        <w:tab/>
      </w:r>
      <w:r w:rsidR="006F74BE" w:rsidRPr="00C5180E">
        <w:rPr>
          <w:rFonts w:ascii="Times New Roman" w:hAnsi="Times New Roman"/>
          <w:b/>
        </w:rPr>
        <w:tab/>
      </w:r>
      <w:r w:rsidRPr="00C5180E">
        <w:rPr>
          <w:rFonts w:ascii="Times New Roman" w:hAnsi="Times New Roman"/>
          <w:b/>
        </w:rPr>
        <w:t xml:space="preserve">  -7</w:t>
      </w:r>
      <w:r w:rsidR="00975651">
        <w:rPr>
          <w:rFonts w:ascii="Times New Roman" w:hAnsi="Times New Roman"/>
          <w:b/>
        </w:rPr>
        <w:t>6</w:t>
      </w:r>
    </w:p>
    <w:p w14:paraId="757B6FBE" w14:textId="77777777" w:rsidR="00625BC9" w:rsidRDefault="00625BC9" w:rsidP="00760DD0">
      <w:pPr>
        <w:tabs>
          <w:tab w:val="left" w:pos="-720"/>
        </w:tabs>
        <w:suppressAutoHyphens/>
        <w:ind w:left="700"/>
        <w:rPr>
          <w:rFonts w:ascii="Times New Roman" w:hAnsi="Times New Roman"/>
        </w:rPr>
      </w:pPr>
    </w:p>
    <w:p w14:paraId="4C7889C0" w14:textId="43DD95A7" w:rsidR="006F74BE" w:rsidRDefault="006F74BE" w:rsidP="006D06D8">
      <w:pPr>
        <w:tabs>
          <w:tab w:val="left" w:pos="-720"/>
        </w:tabs>
        <w:suppressAutoHyphens/>
        <w:ind w:left="700"/>
        <w:rPr>
          <w:rFonts w:ascii="Times New Roman" w:hAnsi="Times New Roman"/>
        </w:rPr>
      </w:pPr>
      <w:r>
        <w:rPr>
          <w:rFonts w:ascii="Times New Roman" w:hAnsi="Times New Roman"/>
        </w:rPr>
        <w:t>Revised totals</w:t>
      </w:r>
      <w:r>
        <w:rPr>
          <w:rFonts w:ascii="Times New Roman" w:hAnsi="Times New Roman"/>
        </w:rPr>
        <w:br/>
        <w:t>Respondents</w:t>
      </w:r>
      <w:r>
        <w:rPr>
          <w:rFonts w:ascii="Times New Roman" w:hAnsi="Times New Roman"/>
        </w:rPr>
        <w:tab/>
      </w:r>
      <w:r>
        <w:rPr>
          <w:rFonts w:ascii="Times New Roman" w:hAnsi="Times New Roman"/>
        </w:rPr>
        <w:tab/>
      </w:r>
      <w:r w:rsidR="00625BC9">
        <w:rPr>
          <w:rFonts w:ascii="Times New Roman" w:hAnsi="Times New Roman"/>
        </w:rPr>
        <w:tab/>
      </w:r>
      <w:r>
        <w:rPr>
          <w:rFonts w:ascii="Times New Roman" w:hAnsi="Times New Roman"/>
        </w:rPr>
        <w:t>Responses</w:t>
      </w:r>
      <w:r>
        <w:rPr>
          <w:rFonts w:ascii="Times New Roman" w:hAnsi="Times New Roman"/>
        </w:rPr>
        <w:tab/>
      </w:r>
      <w:r>
        <w:rPr>
          <w:rFonts w:ascii="Times New Roman" w:hAnsi="Times New Roman"/>
        </w:rPr>
        <w:tab/>
      </w:r>
      <w:r>
        <w:rPr>
          <w:rFonts w:ascii="Times New Roman" w:hAnsi="Times New Roman"/>
        </w:rPr>
        <w:tab/>
        <w:t>Burden Hours</w:t>
      </w:r>
    </w:p>
    <w:p w14:paraId="47496976" w14:textId="64B66036" w:rsidR="006F74BE" w:rsidRDefault="006D06D8" w:rsidP="006D06D8">
      <w:pPr>
        <w:tabs>
          <w:tab w:val="left" w:pos="-720"/>
        </w:tabs>
        <w:suppressAutoHyphens/>
        <w:ind w:left="700"/>
        <w:rPr>
          <w:rFonts w:ascii="Times New Roman" w:hAnsi="Times New Roman"/>
        </w:rPr>
      </w:pPr>
      <w:r>
        <w:rPr>
          <w:rFonts w:ascii="Times New Roman" w:hAnsi="Times New Roman"/>
        </w:rPr>
        <w:t>904,162</w:t>
      </w:r>
      <w:r w:rsidR="006F74BE">
        <w:rPr>
          <w:rFonts w:ascii="Times New Roman" w:hAnsi="Times New Roman"/>
        </w:rPr>
        <w:tab/>
      </w:r>
      <w:r w:rsidR="006F74BE">
        <w:rPr>
          <w:rFonts w:ascii="Times New Roman" w:hAnsi="Times New Roman"/>
        </w:rPr>
        <w:tab/>
      </w:r>
      <w:r w:rsidR="006F74BE">
        <w:rPr>
          <w:rFonts w:ascii="Times New Roman" w:hAnsi="Times New Roman"/>
        </w:rPr>
        <w:tab/>
      </w:r>
      <w:r w:rsidR="00625BC9">
        <w:rPr>
          <w:rFonts w:ascii="Times New Roman" w:hAnsi="Times New Roman"/>
        </w:rPr>
        <w:t>1,329,098</w:t>
      </w:r>
      <w:r w:rsidR="006F74BE">
        <w:rPr>
          <w:rFonts w:ascii="Times New Roman" w:hAnsi="Times New Roman"/>
        </w:rPr>
        <w:tab/>
      </w:r>
      <w:r w:rsidR="006F74BE">
        <w:rPr>
          <w:rFonts w:ascii="Times New Roman" w:hAnsi="Times New Roman"/>
        </w:rPr>
        <w:tab/>
      </w:r>
      <w:r w:rsidR="006F74BE">
        <w:rPr>
          <w:rFonts w:ascii="Times New Roman" w:hAnsi="Times New Roman"/>
        </w:rPr>
        <w:tab/>
      </w:r>
      <w:r w:rsidR="00625BC9">
        <w:rPr>
          <w:rFonts w:ascii="Times New Roman" w:hAnsi="Times New Roman"/>
        </w:rPr>
        <w:t>2,215,9</w:t>
      </w:r>
      <w:r w:rsidR="00975651">
        <w:rPr>
          <w:rFonts w:ascii="Times New Roman" w:hAnsi="Times New Roman"/>
        </w:rPr>
        <w:t>69</w:t>
      </w:r>
    </w:p>
    <w:p w14:paraId="022AA789" w14:textId="77777777" w:rsidR="006F74BE" w:rsidRPr="006F74BE" w:rsidRDefault="006F74BE" w:rsidP="006D06D8">
      <w:pPr>
        <w:tabs>
          <w:tab w:val="left" w:pos="-720"/>
        </w:tabs>
        <w:suppressAutoHyphens/>
        <w:ind w:left="700"/>
        <w:rPr>
          <w:rFonts w:ascii="Times New Roman" w:hAnsi="Times New Roman"/>
        </w:rPr>
      </w:pPr>
    </w:p>
    <w:p w14:paraId="768B8E3F" w14:textId="77777777" w:rsidR="00B81690" w:rsidRPr="00EF7FF5" w:rsidRDefault="00B81690" w:rsidP="006D06D8">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51BF6D9F" w14:textId="77777777" w:rsidR="008C0B2B" w:rsidRPr="00D86F83" w:rsidRDefault="008C0B2B" w:rsidP="006D06D8">
      <w:pPr>
        <w:suppressAutoHyphens/>
        <w:ind w:left="720"/>
        <w:rPr>
          <w:rFonts w:ascii="Times New Roman" w:hAnsi="Times New Roman"/>
          <w:szCs w:val="24"/>
        </w:rPr>
      </w:pPr>
    </w:p>
    <w:p w14:paraId="37DD5A9B"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13.  </w:t>
      </w:r>
      <w:r w:rsidRPr="00D86F8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1E9D116" w14:textId="77777777" w:rsidR="00386054" w:rsidRPr="00D86F83" w:rsidRDefault="00386054">
      <w:pPr>
        <w:tabs>
          <w:tab w:val="left" w:pos="-720"/>
        </w:tabs>
        <w:suppressAutoHyphens/>
        <w:rPr>
          <w:rFonts w:ascii="Times New Roman" w:hAnsi="Times New Roman"/>
          <w:szCs w:val="24"/>
        </w:rPr>
      </w:pPr>
    </w:p>
    <w:p w14:paraId="42071E98"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62D92C0"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6387F2"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86F83">
        <w:rPr>
          <w:rFonts w:ascii="Times New Roman" w:hAnsi="Times New Roman"/>
          <w:szCs w:val="24"/>
        </w:rPr>
        <w:t>government</w:t>
      </w:r>
      <w:r w:rsidRPr="00D86F83">
        <w:rPr>
          <w:rFonts w:ascii="Times New Roman" w:hAnsi="Times New Roman"/>
          <w:szCs w:val="24"/>
        </w:rPr>
        <w:t xml:space="preserve"> or (4) as part of customary and usual business or private practices.</w:t>
      </w:r>
      <w:r w:rsidR="001743A5" w:rsidRPr="00D86F83">
        <w:rPr>
          <w:rFonts w:ascii="Times New Roman" w:hAnsi="Times New Roman"/>
          <w:szCs w:val="24"/>
        </w:rPr>
        <w:t xml:space="preserve"> Also, these estimates should not include the hourly costs (i.e., the monetization of the hours) captured above in Item 12</w:t>
      </w:r>
    </w:p>
    <w:p w14:paraId="2E633199" w14:textId="77777777" w:rsidR="00386054" w:rsidRPr="00D86F83" w:rsidRDefault="00386054">
      <w:pPr>
        <w:tabs>
          <w:tab w:val="left" w:pos="-720"/>
        </w:tabs>
        <w:suppressAutoHyphens/>
        <w:rPr>
          <w:rFonts w:ascii="Times New Roman" w:hAnsi="Times New Roman"/>
          <w:szCs w:val="24"/>
        </w:rPr>
      </w:pPr>
    </w:p>
    <w:p w14:paraId="2E72768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Capital/Startup Cost</w:t>
      </w:r>
      <w:r w:rsidRPr="00D86F83">
        <w:rPr>
          <w:rFonts w:ascii="Times New Roman" w:hAnsi="Times New Roman"/>
          <w:szCs w:val="24"/>
        </w:rPr>
        <w:tab/>
        <w:t xml:space="preserve">: </w:t>
      </w:r>
      <w:bookmarkStart w:id="1" w:name="Startup"/>
      <w:r w:rsidR="008D2B8B" w:rsidRPr="00D86F8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1"/>
    </w:p>
    <w:p w14:paraId="7839D881"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 Costs (O&amp;M)</w:t>
      </w:r>
      <w:r w:rsidRPr="00D86F83">
        <w:rPr>
          <w:rFonts w:ascii="Times New Roman" w:hAnsi="Times New Roman"/>
          <w:szCs w:val="24"/>
        </w:rPr>
        <w:tab/>
      </w:r>
      <w:r w:rsidRPr="00D86F83">
        <w:rPr>
          <w:rFonts w:ascii="Times New Roman" w:hAnsi="Times New Roman"/>
          <w:szCs w:val="24"/>
        </w:rPr>
        <w:tab/>
        <w:t xml:space="preserve">: </w:t>
      </w:r>
      <w:bookmarkStart w:id="2" w:name="OM"/>
      <w:r w:rsidR="008D2B8B" w:rsidRPr="00D86F8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2"/>
    </w:p>
    <w:p w14:paraId="5E33C74B"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lastRenderedPageBreak/>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____________________</w:t>
      </w:r>
    </w:p>
    <w:p w14:paraId="037180F6"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Costs Requested</w:t>
      </w:r>
      <w:r w:rsidRPr="00D86F83">
        <w:rPr>
          <w:rFonts w:ascii="Times New Roman" w:hAnsi="Times New Roman"/>
          <w:szCs w:val="24"/>
        </w:rPr>
        <w:tab/>
        <w:t xml:space="preserve">: </w:t>
      </w:r>
      <w:bookmarkStart w:id="3" w:name="Total_Cost"/>
      <w:r w:rsidR="008D2B8B" w:rsidRPr="00D86F8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3"/>
    </w:p>
    <w:p w14:paraId="346D0262" w14:textId="77777777" w:rsidR="00AD50B8" w:rsidRPr="00D86F83" w:rsidRDefault="00AD50B8" w:rsidP="00016099">
      <w:pPr>
        <w:tabs>
          <w:tab w:val="left" w:pos="-720"/>
        </w:tabs>
        <w:suppressAutoHyphens/>
        <w:ind w:left="720"/>
        <w:rPr>
          <w:rFonts w:ascii="Times New Roman" w:hAnsi="Times New Roman"/>
          <w:szCs w:val="24"/>
        </w:rPr>
      </w:pPr>
    </w:p>
    <w:p w14:paraId="55013919"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 xml:space="preserve">There </w:t>
      </w:r>
      <w:r w:rsidR="00C160EA">
        <w:rPr>
          <w:rFonts w:ascii="Times New Roman" w:hAnsi="Times New Roman"/>
          <w:szCs w:val="24"/>
        </w:rPr>
        <w:t>is</w:t>
      </w:r>
      <w:r w:rsidRPr="00D86F83">
        <w:rPr>
          <w:rFonts w:ascii="Times New Roman" w:hAnsi="Times New Roman"/>
          <w:szCs w:val="24"/>
        </w:rPr>
        <w:t xml:space="preserve"> no </w:t>
      </w:r>
      <w:r w:rsidR="00C160EA">
        <w:rPr>
          <w:rFonts w:ascii="Times New Roman" w:hAnsi="Times New Roman"/>
          <w:szCs w:val="24"/>
        </w:rPr>
        <w:t xml:space="preserve">start-up </w:t>
      </w:r>
      <w:r w:rsidRPr="00D86F83">
        <w:rPr>
          <w:rFonts w:ascii="Times New Roman" w:hAnsi="Times New Roman"/>
          <w:szCs w:val="24"/>
        </w:rPr>
        <w:t>cost associated with these regulations.</w:t>
      </w:r>
    </w:p>
    <w:p w14:paraId="2AF86992" w14:textId="77777777" w:rsidR="00F92FDC" w:rsidRPr="00D86F83" w:rsidRDefault="00F92FDC">
      <w:pPr>
        <w:tabs>
          <w:tab w:val="left" w:pos="-720"/>
        </w:tabs>
        <w:suppressAutoHyphens/>
        <w:rPr>
          <w:rFonts w:ascii="Times New Roman" w:hAnsi="Times New Roman"/>
          <w:szCs w:val="24"/>
        </w:rPr>
      </w:pPr>
    </w:p>
    <w:p w14:paraId="16F6D8B0"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14. </w:t>
      </w:r>
      <w:r w:rsidRPr="00D86F8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6E398D4" w14:textId="77777777" w:rsidR="00386054" w:rsidRPr="00D86F83" w:rsidRDefault="00386054">
      <w:pPr>
        <w:tabs>
          <w:tab w:val="left" w:pos="-720"/>
        </w:tabs>
        <w:suppressAutoHyphens/>
        <w:rPr>
          <w:rFonts w:ascii="Times New Roman" w:hAnsi="Times New Roman"/>
          <w:szCs w:val="24"/>
        </w:rPr>
      </w:pPr>
    </w:p>
    <w:p w14:paraId="346ABC08" w14:textId="77777777" w:rsidR="00386054" w:rsidRPr="00D86F83" w:rsidRDefault="00016099" w:rsidP="00760DD0">
      <w:pPr>
        <w:tabs>
          <w:tab w:val="left" w:pos="-720"/>
        </w:tabs>
        <w:suppressAutoHyphens/>
        <w:ind w:left="720"/>
        <w:rPr>
          <w:rFonts w:ascii="Times New Roman" w:hAnsi="Times New Roman"/>
          <w:szCs w:val="24"/>
        </w:rPr>
      </w:pPr>
      <w:r w:rsidRPr="00D86F83">
        <w:rPr>
          <w:rFonts w:ascii="Times New Roman" w:hAnsi="Times New Roman"/>
          <w:szCs w:val="24"/>
        </w:rPr>
        <w:t>There are no additional costs to the Federal government as a result of the regulations.</w:t>
      </w:r>
    </w:p>
    <w:p w14:paraId="7DBC4F87" w14:textId="77777777" w:rsidR="00386054" w:rsidRPr="00D86F83" w:rsidRDefault="00386054">
      <w:pPr>
        <w:tabs>
          <w:tab w:val="left" w:pos="-720"/>
        </w:tabs>
        <w:suppressAutoHyphens/>
        <w:rPr>
          <w:rFonts w:ascii="Times New Roman" w:hAnsi="Times New Roman"/>
          <w:szCs w:val="24"/>
        </w:rPr>
      </w:pPr>
    </w:p>
    <w:p w14:paraId="3C43D8F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86F83">
        <w:rPr>
          <w:rFonts w:ascii="Times New Roman" w:hAnsi="Times New Roman"/>
          <w:szCs w:val="24"/>
        </w:rPr>
        <w:t xml:space="preserve">totals for </w:t>
      </w:r>
      <w:r w:rsidRPr="00D86F83">
        <w:rPr>
          <w:rFonts w:ascii="Times New Roman" w:hAnsi="Times New Roman"/>
          <w:szCs w:val="24"/>
        </w:rPr>
        <w:t>changes in burden hours</w:t>
      </w:r>
      <w:r w:rsidR="002473CE" w:rsidRPr="00D86F83">
        <w:rPr>
          <w:rFonts w:ascii="Times New Roman" w:hAnsi="Times New Roman"/>
          <w:szCs w:val="24"/>
        </w:rPr>
        <w:t>, responses</w:t>
      </w:r>
      <w:r w:rsidRPr="00D86F83">
        <w:rPr>
          <w:rFonts w:ascii="Times New Roman" w:hAnsi="Times New Roman"/>
          <w:szCs w:val="24"/>
        </w:rPr>
        <w:t xml:space="preserve"> and cost</w:t>
      </w:r>
      <w:r w:rsidR="002473CE" w:rsidRPr="00D86F83">
        <w:rPr>
          <w:rFonts w:ascii="Times New Roman" w:hAnsi="Times New Roman"/>
          <w:szCs w:val="24"/>
        </w:rPr>
        <w:t>s</w:t>
      </w:r>
      <w:r w:rsidRPr="00D86F83">
        <w:rPr>
          <w:rFonts w:ascii="Times New Roman" w:hAnsi="Times New Roman"/>
          <w:szCs w:val="24"/>
        </w:rPr>
        <w:t xml:space="preserve"> </w:t>
      </w:r>
      <w:r w:rsidR="002473CE" w:rsidRPr="00D86F83">
        <w:rPr>
          <w:rFonts w:ascii="Times New Roman" w:hAnsi="Times New Roman"/>
          <w:szCs w:val="24"/>
        </w:rPr>
        <w:t>(if applicable)</w:t>
      </w:r>
      <w:r w:rsidRPr="00D86F83">
        <w:rPr>
          <w:rFonts w:ascii="Times New Roman" w:hAnsi="Times New Roman"/>
          <w:szCs w:val="24"/>
        </w:rPr>
        <w:t>.</w:t>
      </w:r>
    </w:p>
    <w:p w14:paraId="11E75D5D" w14:textId="77777777" w:rsidR="00386054" w:rsidRPr="00D86F83" w:rsidRDefault="00386054">
      <w:pPr>
        <w:tabs>
          <w:tab w:val="left" w:pos="-720"/>
        </w:tabs>
        <w:suppressAutoHyphens/>
        <w:rPr>
          <w:rFonts w:ascii="Times New Roman" w:hAnsi="Times New Roman"/>
          <w:szCs w:val="24"/>
        </w:rPr>
      </w:pPr>
    </w:p>
    <w:p w14:paraId="73F58642" w14:textId="32F6187D" w:rsidR="00386054" w:rsidRPr="00D86F83" w:rsidRDefault="00625BC9" w:rsidP="00546BEC">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w:t>
      </w:r>
      <w:r w:rsidR="00DB17E1">
        <w:rPr>
          <w:rFonts w:ascii="Times New Roman" w:hAnsi="Times New Roman"/>
          <w:szCs w:val="24"/>
        </w:rPr>
        <w:t xml:space="preserve">a revision of the current general provision regulations information collection under OMB 1845-0022.  </w:t>
      </w:r>
      <w:r w:rsidR="00546BEC" w:rsidRPr="00D86F83">
        <w:rPr>
          <w:rFonts w:ascii="Times New Roman" w:hAnsi="Times New Roman"/>
          <w:szCs w:val="24"/>
        </w:rPr>
        <w:t>The</w:t>
      </w:r>
      <w:r w:rsidR="00DB17E1">
        <w:rPr>
          <w:rFonts w:ascii="Times New Roman" w:hAnsi="Times New Roman"/>
          <w:szCs w:val="24"/>
        </w:rPr>
        <w:t xml:space="preserve"> </w:t>
      </w:r>
      <w:r w:rsidR="00975651">
        <w:rPr>
          <w:rFonts w:ascii="Times New Roman" w:hAnsi="Times New Roman"/>
          <w:szCs w:val="24"/>
        </w:rPr>
        <w:t>r</w:t>
      </w:r>
      <w:r w:rsidR="00B81690">
        <w:rPr>
          <w:rFonts w:ascii="Times New Roman" w:hAnsi="Times New Roman"/>
          <w:szCs w:val="24"/>
        </w:rPr>
        <w:t>egulation prompt</w:t>
      </w:r>
      <w:r w:rsidR="00760DD0">
        <w:rPr>
          <w:rFonts w:ascii="Times New Roman" w:hAnsi="Times New Roman"/>
          <w:szCs w:val="24"/>
        </w:rPr>
        <w:t>s</w:t>
      </w:r>
      <w:r w:rsidR="00B81690">
        <w:rPr>
          <w:rFonts w:ascii="Times New Roman" w:hAnsi="Times New Roman"/>
          <w:szCs w:val="24"/>
        </w:rPr>
        <w:t xml:space="preserve"> a revision to the current collection and </w:t>
      </w:r>
      <w:r w:rsidR="00DB17E1">
        <w:rPr>
          <w:rFonts w:ascii="Times New Roman" w:hAnsi="Times New Roman"/>
          <w:szCs w:val="24"/>
        </w:rPr>
        <w:t>creates</w:t>
      </w:r>
      <w:r w:rsidR="00B81690">
        <w:rPr>
          <w:rFonts w:ascii="Times New Roman" w:hAnsi="Times New Roman"/>
          <w:szCs w:val="24"/>
        </w:rPr>
        <w:t xml:space="preserve"> a program change</w:t>
      </w:r>
      <w:r w:rsidR="00760DD0">
        <w:rPr>
          <w:rFonts w:ascii="Times New Roman" w:hAnsi="Times New Roman"/>
          <w:szCs w:val="24"/>
        </w:rPr>
        <w:t xml:space="preserve"> due to agency discretion</w:t>
      </w:r>
      <w:r w:rsidR="00546BEC" w:rsidRPr="00D86F83">
        <w:rPr>
          <w:rFonts w:ascii="Times New Roman" w:hAnsi="Times New Roman"/>
          <w:szCs w:val="24"/>
        </w:rPr>
        <w:t xml:space="preserve">.  </w:t>
      </w:r>
      <w:r w:rsidR="00B81690">
        <w:rPr>
          <w:rFonts w:ascii="Times New Roman" w:hAnsi="Times New Roman"/>
          <w:szCs w:val="24"/>
        </w:rPr>
        <w:t>The regulations modify provisions governing cohort default rate</w:t>
      </w:r>
      <w:r w:rsidR="00DB17E1">
        <w:rPr>
          <w:rFonts w:ascii="Times New Roman" w:hAnsi="Times New Roman"/>
          <w:szCs w:val="24"/>
        </w:rPr>
        <w:t>s and appeals of such rates</w:t>
      </w:r>
      <w:r w:rsidR="00B81690">
        <w:rPr>
          <w:rFonts w:ascii="Times New Roman" w:hAnsi="Times New Roman"/>
          <w:szCs w:val="24"/>
        </w:rPr>
        <w:t xml:space="preserve">.  There is </w:t>
      </w:r>
      <w:r w:rsidR="00DB17E1">
        <w:rPr>
          <w:rFonts w:ascii="Times New Roman" w:hAnsi="Times New Roman"/>
          <w:szCs w:val="24"/>
        </w:rPr>
        <w:t>a decrease</w:t>
      </w:r>
      <w:r w:rsidR="00B81690">
        <w:rPr>
          <w:rFonts w:ascii="Times New Roman" w:hAnsi="Times New Roman"/>
          <w:szCs w:val="24"/>
        </w:rPr>
        <w:t xml:space="preserve"> of 7</w:t>
      </w:r>
      <w:r w:rsidR="00975651">
        <w:rPr>
          <w:rFonts w:ascii="Times New Roman" w:hAnsi="Times New Roman"/>
          <w:szCs w:val="24"/>
        </w:rPr>
        <w:t>6</w:t>
      </w:r>
      <w:r w:rsidR="00B81690">
        <w:rPr>
          <w:rFonts w:ascii="Times New Roman" w:hAnsi="Times New Roman"/>
          <w:szCs w:val="24"/>
        </w:rPr>
        <w:t xml:space="preserve"> hours in burden hours</w:t>
      </w:r>
      <w:r w:rsidR="00DB17E1">
        <w:rPr>
          <w:rFonts w:ascii="Times New Roman" w:hAnsi="Times New Roman"/>
          <w:szCs w:val="24"/>
        </w:rPr>
        <w:t xml:space="preserve"> and a decrease of 50 respondents</w:t>
      </w:r>
      <w:r w:rsidR="00B81690">
        <w:rPr>
          <w:rFonts w:ascii="Times New Roman" w:hAnsi="Times New Roman"/>
          <w:szCs w:val="24"/>
        </w:rPr>
        <w:t xml:space="preserve"> </w:t>
      </w:r>
      <w:r w:rsidR="006D06D8">
        <w:rPr>
          <w:rFonts w:ascii="Times New Roman" w:hAnsi="Times New Roman"/>
          <w:szCs w:val="24"/>
        </w:rPr>
        <w:t xml:space="preserve">and responses </w:t>
      </w:r>
      <w:r w:rsidR="00B81690">
        <w:rPr>
          <w:rFonts w:ascii="Times New Roman" w:hAnsi="Times New Roman"/>
          <w:szCs w:val="24"/>
        </w:rPr>
        <w:t>from the current collection.</w:t>
      </w:r>
      <w:r w:rsidR="00975651">
        <w:rPr>
          <w:rFonts w:ascii="Times New Roman" w:hAnsi="Times New Roman"/>
          <w:szCs w:val="24"/>
        </w:rPr>
        <w:t xml:space="preserve">  This represents a change of an additional decrease of 1 hour to correct a rounding error in the calculation of the hours.  It does not change the respondents or responses figures.</w:t>
      </w:r>
    </w:p>
    <w:p w14:paraId="2D2C8B23" w14:textId="77777777" w:rsidR="00386054" w:rsidRPr="00D86F83" w:rsidRDefault="00386054">
      <w:pPr>
        <w:tabs>
          <w:tab w:val="left" w:pos="-720"/>
        </w:tabs>
        <w:suppressAutoHyphens/>
        <w:rPr>
          <w:rFonts w:ascii="Times New Roman" w:hAnsi="Times New Roman"/>
          <w:szCs w:val="24"/>
        </w:rPr>
      </w:pPr>
    </w:p>
    <w:p w14:paraId="20E28C9E"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16. </w:t>
      </w:r>
      <w:r w:rsidRPr="00D86F8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394724" w14:textId="77777777" w:rsidR="00386054" w:rsidRPr="00D86F83" w:rsidRDefault="00386054">
      <w:pPr>
        <w:tabs>
          <w:tab w:val="left" w:pos="-720"/>
        </w:tabs>
        <w:suppressAutoHyphens/>
        <w:rPr>
          <w:rFonts w:ascii="Times New Roman" w:hAnsi="Times New Roman"/>
          <w:szCs w:val="24"/>
        </w:rPr>
      </w:pPr>
    </w:p>
    <w:p w14:paraId="666AFD54"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results of the collection of information will not be published.</w:t>
      </w:r>
    </w:p>
    <w:p w14:paraId="318563C5" w14:textId="77777777" w:rsidR="00386054" w:rsidRPr="00D86F83" w:rsidRDefault="00386054">
      <w:pPr>
        <w:tabs>
          <w:tab w:val="left" w:pos="-720"/>
        </w:tabs>
        <w:suppressAutoHyphens/>
        <w:rPr>
          <w:rFonts w:ascii="Times New Roman" w:hAnsi="Times New Roman"/>
          <w:szCs w:val="24"/>
        </w:rPr>
      </w:pPr>
    </w:p>
    <w:p w14:paraId="655157C1"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17. </w:t>
      </w:r>
      <w:r w:rsidRPr="00D86F83">
        <w:rPr>
          <w:rStyle w:val="a"/>
          <w:rFonts w:ascii="Times New Roman" w:hAnsi="Times New Roman"/>
          <w:szCs w:val="24"/>
        </w:rPr>
        <w:t>If seeking approval to not display the expiration date for OMB approval of the information collection, explain the reasons that display would be inappropriate.</w:t>
      </w:r>
    </w:p>
    <w:p w14:paraId="7CA0631F" w14:textId="77777777" w:rsidR="00386054" w:rsidRPr="00D86F83" w:rsidRDefault="00386054">
      <w:pPr>
        <w:tabs>
          <w:tab w:val="left" w:pos="-720"/>
        </w:tabs>
        <w:suppressAutoHyphens/>
        <w:rPr>
          <w:rFonts w:ascii="Times New Roman" w:hAnsi="Times New Roman"/>
          <w:szCs w:val="24"/>
        </w:rPr>
      </w:pPr>
    </w:p>
    <w:p w14:paraId="30079E90"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Department is not seeking this approval.</w:t>
      </w:r>
    </w:p>
    <w:p w14:paraId="2F5ACF5C" w14:textId="77777777" w:rsidR="00386054" w:rsidRPr="00D86F83" w:rsidRDefault="00386054">
      <w:pPr>
        <w:tabs>
          <w:tab w:val="left" w:pos="-720"/>
        </w:tabs>
        <w:suppressAutoHyphens/>
        <w:rPr>
          <w:rFonts w:ascii="Times New Roman" w:hAnsi="Times New Roman"/>
          <w:szCs w:val="24"/>
        </w:rPr>
      </w:pPr>
    </w:p>
    <w:p w14:paraId="3D908519" w14:textId="77777777" w:rsidR="00975651" w:rsidRDefault="00975651">
      <w:pPr>
        <w:rPr>
          <w:rFonts w:ascii="Times New Roman" w:hAnsi="Times New Roman"/>
          <w:szCs w:val="24"/>
        </w:rPr>
      </w:pPr>
      <w:r>
        <w:rPr>
          <w:rFonts w:ascii="Times New Roman" w:hAnsi="Times New Roman"/>
          <w:szCs w:val="24"/>
        </w:rPr>
        <w:br w:type="page"/>
      </w:r>
    </w:p>
    <w:p w14:paraId="49D1B61E" w14:textId="261638DF"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lastRenderedPageBreak/>
        <w:t xml:space="preserve">18. </w:t>
      </w:r>
      <w:r w:rsidRPr="00D86F83">
        <w:rPr>
          <w:rStyle w:val="a"/>
          <w:rFonts w:ascii="Times New Roman" w:hAnsi="Times New Roman"/>
          <w:szCs w:val="24"/>
        </w:rPr>
        <w:t>Explain each exception to the certification statement identified in the Certification of Paperwork Reduction Act.</w:t>
      </w:r>
    </w:p>
    <w:p w14:paraId="0D44717F" w14:textId="77777777" w:rsidR="00016099" w:rsidRPr="00D86F83" w:rsidRDefault="00016099">
      <w:pPr>
        <w:tabs>
          <w:tab w:val="left" w:pos="-720"/>
        </w:tabs>
        <w:suppressAutoHyphens/>
        <w:rPr>
          <w:rStyle w:val="a"/>
          <w:rFonts w:ascii="Times New Roman" w:hAnsi="Times New Roman"/>
          <w:szCs w:val="24"/>
        </w:rPr>
      </w:pPr>
    </w:p>
    <w:p w14:paraId="15C2CB63" w14:textId="77777777" w:rsidR="00016099" w:rsidRPr="00D86F83" w:rsidRDefault="00016099" w:rsidP="00016099">
      <w:pPr>
        <w:tabs>
          <w:tab w:val="left" w:pos="-720"/>
        </w:tabs>
        <w:suppressAutoHyphens/>
        <w:ind w:left="720"/>
        <w:rPr>
          <w:rStyle w:val="a"/>
          <w:rFonts w:ascii="Times New Roman" w:hAnsi="Times New Roman"/>
          <w:szCs w:val="24"/>
        </w:rPr>
      </w:pPr>
      <w:r w:rsidRPr="00D86F83">
        <w:rPr>
          <w:rStyle w:val="a"/>
          <w:rFonts w:ascii="Times New Roman" w:hAnsi="Times New Roman"/>
          <w:szCs w:val="24"/>
        </w:rPr>
        <w:t>The Department is not requesting any exceptions to the “Certification of Paperwork Reduction Act Submissions”.</w:t>
      </w:r>
    </w:p>
    <w:p w14:paraId="6D015BEB" w14:textId="77777777" w:rsidR="00016099" w:rsidRPr="00D86F83" w:rsidRDefault="00016099" w:rsidP="00016099">
      <w:pPr>
        <w:tabs>
          <w:tab w:val="left" w:pos="-720"/>
        </w:tabs>
        <w:suppressAutoHyphens/>
        <w:ind w:left="720"/>
        <w:rPr>
          <w:rFonts w:ascii="Times New Roman" w:hAnsi="Times New Roman"/>
          <w:szCs w:val="24"/>
        </w:rPr>
      </w:pPr>
    </w:p>
    <w:sectPr w:rsidR="00016099" w:rsidRPr="00D86F83" w:rsidSect="00D335E7">
      <w:headerReference w:type="default" r:id="rId9"/>
      <w:footerReference w:type="default" r:id="rId10"/>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5939A" w14:textId="77777777" w:rsidR="00F163C8" w:rsidRDefault="00F163C8">
      <w:pPr>
        <w:spacing w:line="20" w:lineRule="exact"/>
      </w:pPr>
    </w:p>
  </w:endnote>
  <w:endnote w:type="continuationSeparator" w:id="0">
    <w:p w14:paraId="4B4B5197" w14:textId="77777777" w:rsidR="00F163C8" w:rsidRDefault="00F163C8">
      <w:r>
        <w:t xml:space="preserve"> </w:t>
      </w:r>
    </w:p>
  </w:endnote>
  <w:endnote w:type="continuationNotice" w:id="1">
    <w:p w14:paraId="62CE8C91" w14:textId="77777777" w:rsidR="00F163C8" w:rsidRDefault="00F163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0B39" w14:textId="77777777" w:rsidR="00E1029D" w:rsidRDefault="00E1029D">
    <w:pPr>
      <w:tabs>
        <w:tab w:val="left" w:pos="0"/>
      </w:tabs>
      <w:suppressAutoHyphens/>
    </w:pPr>
    <w:r>
      <w:rPr>
        <w:noProof/>
      </w:rPr>
      <mc:AlternateContent>
        <mc:Choice Requires="wps">
          <w:drawing>
            <wp:anchor distT="0" distB="0" distL="114300" distR="114300" simplePos="0" relativeHeight="251657728" behindDoc="1" locked="0" layoutInCell="0" allowOverlap="1" wp14:anchorId="6F72E5AF" wp14:editId="25E2548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880FB7" w14:textId="77777777"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9F7847">
                            <w:rPr>
                              <w:rFonts w:ascii="Times New Roman" w:hAnsi="Times New Roman"/>
                              <w:noProof/>
                              <w:sz w:val="16"/>
                              <w:szCs w:val="16"/>
                            </w:rPr>
                            <w:t>1</w:t>
                          </w:r>
                          <w:r w:rsidRPr="00D335E7">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1880FB7" w14:textId="77777777"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9F7847">
                      <w:rPr>
                        <w:rFonts w:ascii="Times New Roman" w:hAnsi="Times New Roman"/>
                        <w:noProof/>
                        <w:sz w:val="16"/>
                        <w:szCs w:val="16"/>
                      </w:rPr>
                      <w:t>1</w:t>
                    </w:r>
                    <w:r w:rsidRPr="00D335E7">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7BD2F" w14:textId="77777777" w:rsidR="00F163C8" w:rsidRDefault="00F163C8">
      <w:r>
        <w:separator/>
      </w:r>
    </w:p>
  </w:footnote>
  <w:footnote w:type="continuationSeparator" w:id="0">
    <w:p w14:paraId="20409A21" w14:textId="77777777" w:rsidR="00F163C8" w:rsidRDefault="00F163C8">
      <w:r>
        <w:continuationSeparator/>
      </w:r>
    </w:p>
  </w:footnote>
  <w:footnote w:id="1">
    <w:p w14:paraId="76D16C85" w14:textId="77777777" w:rsidR="00E1029D" w:rsidRDefault="00E1029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B3D3455" w14:textId="77777777" w:rsidR="00E1029D" w:rsidRDefault="00E1029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C058" w14:textId="5FA5DDC3" w:rsidR="00E1029D" w:rsidRDefault="00E1029D">
    <w:pPr>
      <w:pStyle w:val="Header"/>
      <w:rPr>
        <w:rFonts w:ascii="Times New Roman" w:hAnsi="Times New Roman"/>
        <w:sz w:val="20"/>
      </w:rPr>
    </w:pPr>
    <w:r>
      <w:rPr>
        <w:rFonts w:ascii="Times New Roman" w:hAnsi="Times New Roman"/>
        <w:sz w:val="20"/>
      </w:rPr>
      <w:t>O</w:t>
    </w:r>
    <w:r w:rsidR="002A7509">
      <w:rPr>
        <w:rFonts w:ascii="Times New Roman" w:hAnsi="Times New Roman"/>
        <w:sz w:val="20"/>
      </w:rPr>
      <w:t xml:space="preserve">MB Number: </w:t>
    </w:r>
    <w:r w:rsidR="00B6150B">
      <w:rPr>
        <w:rFonts w:ascii="Times New Roman" w:hAnsi="Times New Roman"/>
        <w:sz w:val="20"/>
      </w:rPr>
      <w:t>1845-0022</w:t>
    </w:r>
    <w:r>
      <w:rPr>
        <w:rFonts w:ascii="Times New Roman" w:hAnsi="Times New Roman"/>
        <w:sz w:val="20"/>
      </w:rPr>
      <w:t xml:space="preserve">                                     </w:t>
    </w:r>
    <w:r w:rsidR="00B6150B">
      <w:rPr>
        <w:rFonts w:ascii="Times New Roman" w:hAnsi="Times New Roman"/>
        <w:sz w:val="20"/>
      </w:rPr>
      <w:tab/>
    </w:r>
    <w:r>
      <w:rPr>
        <w:rFonts w:ascii="Times New Roman" w:hAnsi="Times New Roman"/>
        <w:sz w:val="20"/>
      </w:rPr>
      <w:t xml:space="preserve">Revised: </w:t>
    </w:r>
    <w:r w:rsidR="00B6150B">
      <w:rPr>
        <w:rFonts w:ascii="Times New Roman" w:hAnsi="Times New Roman"/>
        <w:sz w:val="20"/>
      </w:rPr>
      <w:t>0</w:t>
    </w:r>
    <w:r w:rsidR="00975651">
      <w:rPr>
        <w:rFonts w:ascii="Times New Roman" w:hAnsi="Times New Roman"/>
        <w:sz w:val="20"/>
      </w:rPr>
      <w:t>9</w:t>
    </w:r>
    <w:r w:rsidR="00B6150B">
      <w:rPr>
        <w:rFonts w:ascii="Times New Roman" w:hAnsi="Times New Roman"/>
        <w:sz w:val="20"/>
      </w:rPr>
      <w:t>/</w:t>
    </w:r>
    <w:r w:rsidR="0065080D">
      <w:rPr>
        <w:rFonts w:ascii="Times New Roman" w:hAnsi="Times New Roman"/>
        <w:sz w:val="20"/>
      </w:rPr>
      <w:t>30</w:t>
    </w:r>
    <w:r w:rsidR="00B6150B">
      <w:rPr>
        <w:rFonts w:ascii="Times New Roman" w:hAnsi="Times New Roman"/>
        <w:sz w:val="20"/>
      </w:rPr>
      <w:t>/2015</w:t>
    </w:r>
  </w:p>
  <w:p w14:paraId="3135D4E6" w14:textId="09DD7B7D" w:rsidR="00E1029D" w:rsidRPr="00386054" w:rsidRDefault="00E1029D">
    <w:pPr>
      <w:pStyle w:val="Header"/>
      <w:rPr>
        <w:rFonts w:ascii="Times New Roman" w:hAnsi="Times New Roman"/>
        <w:sz w:val="20"/>
      </w:rPr>
    </w:pPr>
    <w:r>
      <w:rPr>
        <w:rFonts w:ascii="Times New Roman" w:hAnsi="Times New Roman"/>
        <w:sz w:val="20"/>
      </w:rPr>
      <w:t xml:space="preserve">RIN Number: </w:t>
    </w:r>
    <w:r w:rsidR="00B6150B">
      <w:rPr>
        <w:rFonts w:ascii="Times New Roman" w:hAnsi="Times New Roman"/>
        <w:sz w:val="20"/>
      </w:rPr>
      <w:t>1840</w:t>
    </w:r>
    <w:r>
      <w:rPr>
        <w:rFonts w:ascii="Times New Roman" w:hAnsi="Times New Roman"/>
        <w:sz w:val="20"/>
      </w:rPr>
      <w:t>-</w:t>
    </w:r>
    <w:r w:rsidR="00907AB1">
      <w:rPr>
        <w:rFonts w:ascii="Times New Roman" w:hAnsi="Times New Roman"/>
        <w:sz w:val="20"/>
      </w:rPr>
      <w:t>AD18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099"/>
    <w:rsid w:val="00050CBE"/>
    <w:rsid w:val="00085091"/>
    <w:rsid w:val="000909E0"/>
    <w:rsid w:val="000A797F"/>
    <w:rsid w:val="000B14D8"/>
    <w:rsid w:val="000B2D3B"/>
    <w:rsid w:val="000E592D"/>
    <w:rsid w:val="000F175B"/>
    <w:rsid w:val="00120C48"/>
    <w:rsid w:val="00122D5A"/>
    <w:rsid w:val="00125BEC"/>
    <w:rsid w:val="00130F79"/>
    <w:rsid w:val="001365EA"/>
    <w:rsid w:val="001403DA"/>
    <w:rsid w:val="00140A14"/>
    <w:rsid w:val="0014500F"/>
    <w:rsid w:val="00153F20"/>
    <w:rsid w:val="001555CA"/>
    <w:rsid w:val="00157309"/>
    <w:rsid w:val="00160BCC"/>
    <w:rsid w:val="00167BFE"/>
    <w:rsid w:val="001743A5"/>
    <w:rsid w:val="0018279C"/>
    <w:rsid w:val="001C597D"/>
    <w:rsid w:val="001D545B"/>
    <w:rsid w:val="001F5991"/>
    <w:rsid w:val="002473CE"/>
    <w:rsid w:val="002803FC"/>
    <w:rsid w:val="002A7509"/>
    <w:rsid w:val="002B0412"/>
    <w:rsid w:val="002B0A95"/>
    <w:rsid w:val="002C656F"/>
    <w:rsid w:val="00307C37"/>
    <w:rsid w:val="00313693"/>
    <w:rsid w:val="003159A3"/>
    <w:rsid w:val="00342391"/>
    <w:rsid w:val="00375D6F"/>
    <w:rsid w:val="00386054"/>
    <w:rsid w:val="003C29C2"/>
    <w:rsid w:val="003C7F70"/>
    <w:rsid w:val="003E285A"/>
    <w:rsid w:val="003F7936"/>
    <w:rsid w:val="004461C1"/>
    <w:rsid w:val="00480DDB"/>
    <w:rsid w:val="004A0963"/>
    <w:rsid w:val="004A2DBB"/>
    <w:rsid w:val="004C701E"/>
    <w:rsid w:val="004D7E1A"/>
    <w:rsid w:val="004E23D9"/>
    <w:rsid w:val="004F692A"/>
    <w:rsid w:val="00512598"/>
    <w:rsid w:val="00526399"/>
    <w:rsid w:val="00546BEC"/>
    <w:rsid w:val="00563CCF"/>
    <w:rsid w:val="00587243"/>
    <w:rsid w:val="005958DC"/>
    <w:rsid w:val="005A1566"/>
    <w:rsid w:val="005A1DFC"/>
    <w:rsid w:val="005A3519"/>
    <w:rsid w:val="005A4185"/>
    <w:rsid w:val="005B1658"/>
    <w:rsid w:val="005B5379"/>
    <w:rsid w:val="005C6F49"/>
    <w:rsid w:val="005D2E7B"/>
    <w:rsid w:val="005E5330"/>
    <w:rsid w:val="005F2002"/>
    <w:rsid w:val="00625BC9"/>
    <w:rsid w:val="0063484C"/>
    <w:rsid w:val="0065080D"/>
    <w:rsid w:val="00654305"/>
    <w:rsid w:val="00663420"/>
    <w:rsid w:val="00664146"/>
    <w:rsid w:val="006737C0"/>
    <w:rsid w:val="00677BC2"/>
    <w:rsid w:val="006A3B5C"/>
    <w:rsid w:val="006C01D0"/>
    <w:rsid w:val="006D06D8"/>
    <w:rsid w:val="006F74BE"/>
    <w:rsid w:val="007600A8"/>
    <w:rsid w:val="00760DD0"/>
    <w:rsid w:val="007661D9"/>
    <w:rsid w:val="0077000A"/>
    <w:rsid w:val="0077726D"/>
    <w:rsid w:val="007B14E8"/>
    <w:rsid w:val="007B2947"/>
    <w:rsid w:val="007C12B5"/>
    <w:rsid w:val="007D7363"/>
    <w:rsid w:val="007E77FA"/>
    <w:rsid w:val="00800346"/>
    <w:rsid w:val="008011B6"/>
    <w:rsid w:val="008026C0"/>
    <w:rsid w:val="008173F9"/>
    <w:rsid w:val="00846C32"/>
    <w:rsid w:val="008A1EE0"/>
    <w:rsid w:val="008C0B2B"/>
    <w:rsid w:val="008D0E25"/>
    <w:rsid w:val="008D2B8B"/>
    <w:rsid w:val="008E4D7B"/>
    <w:rsid w:val="008F3062"/>
    <w:rsid w:val="00907AB1"/>
    <w:rsid w:val="00921CB1"/>
    <w:rsid w:val="009544A3"/>
    <w:rsid w:val="00955169"/>
    <w:rsid w:val="00975651"/>
    <w:rsid w:val="009949A8"/>
    <w:rsid w:val="009A05E1"/>
    <w:rsid w:val="009B7864"/>
    <w:rsid w:val="009F7847"/>
    <w:rsid w:val="00A01331"/>
    <w:rsid w:val="00A41F2C"/>
    <w:rsid w:val="00A53D1F"/>
    <w:rsid w:val="00A87940"/>
    <w:rsid w:val="00A94CCB"/>
    <w:rsid w:val="00AB0D7D"/>
    <w:rsid w:val="00AC45AA"/>
    <w:rsid w:val="00AD50B8"/>
    <w:rsid w:val="00B10C0A"/>
    <w:rsid w:val="00B23EC0"/>
    <w:rsid w:val="00B50E6E"/>
    <w:rsid w:val="00B6150B"/>
    <w:rsid w:val="00B81690"/>
    <w:rsid w:val="00BB3AF1"/>
    <w:rsid w:val="00BB44CB"/>
    <w:rsid w:val="00BB63B8"/>
    <w:rsid w:val="00BC244F"/>
    <w:rsid w:val="00BD1325"/>
    <w:rsid w:val="00BF5BCD"/>
    <w:rsid w:val="00C160EA"/>
    <w:rsid w:val="00C40D88"/>
    <w:rsid w:val="00C5180E"/>
    <w:rsid w:val="00C641E9"/>
    <w:rsid w:val="00C723C2"/>
    <w:rsid w:val="00CB0269"/>
    <w:rsid w:val="00CE72AF"/>
    <w:rsid w:val="00CF423F"/>
    <w:rsid w:val="00D115BF"/>
    <w:rsid w:val="00D269C3"/>
    <w:rsid w:val="00D26E7C"/>
    <w:rsid w:val="00D335E7"/>
    <w:rsid w:val="00D42F64"/>
    <w:rsid w:val="00D86F83"/>
    <w:rsid w:val="00D932A6"/>
    <w:rsid w:val="00DA1A29"/>
    <w:rsid w:val="00DB17E1"/>
    <w:rsid w:val="00E023B7"/>
    <w:rsid w:val="00E07290"/>
    <w:rsid w:val="00E1029D"/>
    <w:rsid w:val="00E23AD7"/>
    <w:rsid w:val="00E80D28"/>
    <w:rsid w:val="00E812E1"/>
    <w:rsid w:val="00EA3C1F"/>
    <w:rsid w:val="00EA60AE"/>
    <w:rsid w:val="00EB3487"/>
    <w:rsid w:val="00EC2CC4"/>
    <w:rsid w:val="00EF7FF5"/>
    <w:rsid w:val="00F163C8"/>
    <w:rsid w:val="00F313DF"/>
    <w:rsid w:val="00F379DB"/>
    <w:rsid w:val="00F92FDC"/>
    <w:rsid w:val="00FC44F5"/>
    <w:rsid w:val="00FF2EB8"/>
    <w:rsid w:val="00FF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D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 w:type="paragraph" w:styleId="Revision">
    <w:name w:val="Revision"/>
    <w:hidden/>
    <w:uiPriority w:val="99"/>
    <w:semiHidden/>
    <w:rsid w:val="00C5180E"/>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 w:type="paragraph" w:styleId="Revision">
    <w:name w:val="Revision"/>
    <w:hidden/>
    <w:uiPriority w:val="99"/>
    <w:semiHidden/>
    <w:rsid w:val="00C5180E"/>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DA3A-4223-4E0D-A546-7405AB7C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2015-09-30T14:12:00Z</cp:lastPrinted>
  <dcterms:created xsi:type="dcterms:W3CDTF">2015-10-05T16:00:00Z</dcterms:created>
  <dcterms:modified xsi:type="dcterms:W3CDTF">2015-10-05T16:00:00Z</dcterms:modified>
</cp:coreProperties>
</file>