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CA098"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1E79AC3B" w14:textId="77777777" w:rsidR="00437DA2" w:rsidRPr="00AD3B48"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AD3B48">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3CD11213"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3BAF370C" w14:textId="77777777" w:rsidR="00016546" w:rsidRPr="000D13B3" w:rsidRDefault="00016546" w:rsidP="00016546">
      <w:pPr>
        <w:spacing w:after="0" w:line="240" w:lineRule="auto"/>
        <w:rPr>
          <w:rFonts w:cs="Arial"/>
          <w:sz w:val="18"/>
          <w:szCs w:val="18"/>
        </w:rPr>
      </w:pPr>
    </w:p>
    <w:p w14:paraId="4BDFA086" w14:textId="0F9908F5" w:rsidR="00AD4A97" w:rsidRPr="00AD3B48" w:rsidRDefault="00391556" w:rsidP="00AD4A97">
      <w:pPr>
        <w:tabs>
          <w:tab w:val="left" w:pos="1980"/>
          <w:tab w:val="left" w:pos="3330"/>
          <w:tab w:val="left" w:pos="5040"/>
        </w:tabs>
        <w:spacing w:after="0" w:line="360" w:lineRule="auto"/>
        <w:jc w:val="right"/>
        <w:rPr>
          <w:rFonts w:cs="Arial"/>
        </w:rPr>
      </w:pPr>
      <w:r w:rsidRPr="00AD3B48">
        <w:rPr>
          <w:rFonts w:cs="Arial"/>
          <w:b/>
        </w:rPr>
        <w:t>SUBMISSION DATE</w:t>
      </w:r>
      <w:r w:rsidR="00016546" w:rsidRPr="00AD3B48">
        <w:rPr>
          <w:rFonts w:cs="Arial"/>
          <w:b/>
        </w:rPr>
        <w:t>:</w:t>
      </w:r>
      <w:r w:rsidR="00016546" w:rsidRPr="00AD3B48">
        <w:rPr>
          <w:rFonts w:cs="Arial"/>
        </w:rPr>
        <w:tab/>
      </w:r>
      <w:r w:rsidR="00355118" w:rsidRPr="00AD3B48">
        <w:rPr>
          <w:rFonts w:cs="Arial"/>
        </w:rPr>
        <w:t>April 6, 2018</w:t>
      </w:r>
    </w:p>
    <w:p w14:paraId="5D1E145D" w14:textId="77777777" w:rsidR="00016546" w:rsidRPr="00AD3B48" w:rsidRDefault="00391556" w:rsidP="00391556">
      <w:pPr>
        <w:tabs>
          <w:tab w:val="left" w:pos="1980"/>
          <w:tab w:val="left" w:pos="3330"/>
          <w:tab w:val="left" w:pos="5040"/>
        </w:tabs>
        <w:spacing w:after="0" w:line="360" w:lineRule="auto"/>
        <w:rPr>
          <w:rFonts w:cs="Arial"/>
        </w:rPr>
      </w:pPr>
      <w:r w:rsidRPr="00AD3B48">
        <w:rPr>
          <w:rFonts w:cs="Arial"/>
          <w:b/>
        </w:rPr>
        <w:t>PROJECT TITLE</w:t>
      </w:r>
      <w:r w:rsidR="00DA5C9A" w:rsidRPr="00AD3B48">
        <w:rPr>
          <w:rFonts w:cs="Arial"/>
          <w:b/>
        </w:rPr>
        <w:t>:</w:t>
      </w:r>
      <w:r w:rsidR="00DA5C9A" w:rsidRPr="00AD3B48">
        <w:rPr>
          <w:rFonts w:cs="Arial"/>
        </w:rPr>
        <w:tab/>
      </w:r>
      <w:r w:rsidR="00D118AC" w:rsidRPr="00AD3B48">
        <w:rPr>
          <w:rFonts w:cs="Arial"/>
        </w:rPr>
        <w:t xml:space="preserve">Tick </w:t>
      </w:r>
      <w:r w:rsidR="00BE258C" w:rsidRPr="00AD3B48">
        <w:rPr>
          <w:rFonts w:cs="Arial"/>
        </w:rPr>
        <w:t>b</w:t>
      </w:r>
      <w:r w:rsidR="00D118AC" w:rsidRPr="00AD3B48">
        <w:rPr>
          <w:rFonts w:cs="Arial"/>
        </w:rPr>
        <w:t>orne disease prevention messaging</w:t>
      </w:r>
    </w:p>
    <w:p w14:paraId="2AD567C6"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57FADC03" w14:textId="516740BC" w:rsidR="00DA5C9A" w:rsidRPr="00AD3B48" w:rsidRDefault="008868E6" w:rsidP="00AD3B48">
      <w:pPr>
        <w:pStyle w:val="NoSpacing"/>
        <w:rPr>
          <w:rFonts w:asciiTheme="minorHAnsi" w:hAnsiTheme="minorHAnsi" w:cstheme="minorHAnsi"/>
          <w:sz w:val="22"/>
        </w:rPr>
      </w:pPr>
      <w:r w:rsidRPr="00AD3B48">
        <w:rPr>
          <w:rFonts w:asciiTheme="minorHAnsi" w:hAnsiTheme="minorHAnsi" w:cstheme="minorHAnsi"/>
          <w:sz w:val="22"/>
        </w:rPr>
        <w:t xml:space="preserve">Tick-borne diseases pose significant risks to park employees and visitors. Parks need to educate visitors about the risks of tick-borne diseases and educate them about how to prevent these diseases. At the same time, some research has shown that fear of tick-borne disease is reducing outdoor recreation and support for conservation in some populations. </w:t>
      </w:r>
      <w:r w:rsidR="00B8722A" w:rsidRPr="00AD3B48">
        <w:rPr>
          <w:rFonts w:asciiTheme="minorHAnsi" w:hAnsiTheme="minorHAnsi" w:cstheme="minorHAnsi"/>
          <w:sz w:val="22"/>
        </w:rPr>
        <w:t xml:space="preserve">The National Park Service is interested in understanding the effects that informational messages related to tick-borne disease will have in promoting appropriate prevention behaviors. The purpose of this collection is to determine the baseline of </w:t>
      </w:r>
      <w:r w:rsidRPr="00AD3B48">
        <w:rPr>
          <w:rFonts w:asciiTheme="minorHAnsi" w:hAnsiTheme="minorHAnsi" w:cstheme="minorHAnsi"/>
          <w:sz w:val="22"/>
        </w:rPr>
        <w:t>knowledge visitors have about local tick-borne disease risks to help parks tailor prevention messages to appropriate audiences and understand how fear of tick-borne disease is impacting visitor behaviors and support for conservation to help parks manage tick-borne disease risks</w:t>
      </w:r>
      <w:r w:rsidR="00B8722A" w:rsidRPr="00AD3B48">
        <w:rPr>
          <w:rFonts w:asciiTheme="minorHAnsi" w:hAnsiTheme="minorHAnsi" w:cstheme="minorHAnsi"/>
          <w:sz w:val="22"/>
        </w:rPr>
        <w:t xml:space="preserve"> to inform park educational efforts</w:t>
      </w:r>
      <w:r w:rsidRPr="00AD3B48">
        <w:rPr>
          <w:rFonts w:asciiTheme="minorHAnsi" w:hAnsiTheme="minorHAnsi" w:cstheme="minorHAnsi"/>
          <w:sz w:val="22"/>
        </w:rPr>
        <w:t xml:space="preserve">. The data collected will be used directly by park safety programs, interpretation programs, and the service-wide Office of Public Health in directing tick-borne disease prevention and management actions. </w:t>
      </w:r>
    </w:p>
    <w:p w14:paraId="39E2CA37" w14:textId="77777777" w:rsidR="00CE5267" w:rsidRPr="006A2A92" w:rsidRDefault="00CE5267" w:rsidP="00C1469F">
      <w:pPr>
        <w:tabs>
          <w:tab w:val="left" w:pos="1800"/>
        </w:tabs>
        <w:spacing w:after="0" w:line="360" w:lineRule="auto"/>
        <w:rPr>
          <w:rFonts w:cs="Arial"/>
          <w:sz w:val="18"/>
        </w:rPr>
      </w:pPr>
    </w:p>
    <w:p w14:paraId="576774D6" w14:textId="77777777" w:rsidR="00DA5C9A" w:rsidRPr="000D13B3" w:rsidRDefault="00391556" w:rsidP="00B8722A">
      <w:pPr>
        <w:pBdr>
          <w:top w:val="single" w:sz="48" w:space="16"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36FA0F48"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BE258C">
        <w:rPr>
          <w:rFonts w:cs="Arial"/>
        </w:rPr>
        <w:t>Charles Lubelczyk</w:t>
      </w:r>
      <w:r w:rsidRPr="000D13B3">
        <w:rPr>
          <w:rFonts w:cs="Arial"/>
        </w:rPr>
        <w:tab/>
        <w:t>Title:</w:t>
      </w:r>
      <w:r w:rsidRPr="000D13B3">
        <w:rPr>
          <w:rFonts w:cs="Arial"/>
        </w:rPr>
        <w:tab/>
      </w:r>
      <w:r w:rsidR="00BE258C">
        <w:rPr>
          <w:rFonts w:cs="Arial"/>
        </w:rPr>
        <w:t>Vector ecologist</w:t>
      </w:r>
    </w:p>
    <w:p w14:paraId="32291952"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BE258C">
        <w:rPr>
          <w:rFonts w:cs="Arial"/>
        </w:rPr>
        <w:t>Maine Medical Center Research Institute</w:t>
      </w:r>
      <w:r w:rsidRPr="000D13B3">
        <w:rPr>
          <w:rFonts w:cs="Arial"/>
        </w:rPr>
        <w:tab/>
        <w:t>Phone:</w:t>
      </w:r>
      <w:r w:rsidRPr="000D13B3">
        <w:rPr>
          <w:rFonts w:cs="Arial"/>
        </w:rPr>
        <w:tab/>
      </w:r>
      <w:r w:rsidR="00BE258C">
        <w:rPr>
          <w:rFonts w:cs="Arial"/>
        </w:rPr>
        <w:t>207-396-8246</w:t>
      </w:r>
    </w:p>
    <w:p w14:paraId="6DBD224C" w14:textId="77777777"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BE258C">
        <w:rPr>
          <w:rFonts w:cs="Arial"/>
        </w:rPr>
        <w:t>Vector-borne Disease Laboratory 81 Research Drive Scarborough, ME 04074</w:t>
      </w:r>
    </w:p>
    <w:p w14:paraId="0BD9B0B4"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BE258C">
        <w:rPr>
          <w:rFonts w:cs="Arial"/>
        </w:rPr>
        <w:t>lubec@mmc.org</w:t>
      </w:r>
    </w:p>
    <w:p w14:paraId="395C9CDE"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30FAC252"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D118AC">
        <w:rPr>
          <w:rFonts w:cs="Arial"/>
        </w:rPr>
        <w:t>Danielle Buttke</w:t>
      </w:r>
      <w:r w:rsidRPr="000D13B3">
        <w:rPr>
          <w:rFonts w:cs="Arial"/>
        </w:rPr>
        <w:tab/>
        <w:t>Title:</w:t>
      </w:r>
      <w:r w:rsidRPr="000D13B3">
        <w:rPr>
          <w:rFonts w:cs="Arial"/>
        </w:rPr>
        <w:tab/>
      </w:r>
      <w:r w:rsidR="00D118AC">
        <w:rPr>
          <w:rFonts w:cs="Arial"/>
        </w:rPr>
        <w:t>One Health Coordinator</w:t>
      </w:r>
    </w:p>
    <w:p w14:paraId="1EFD9D2E"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D118AC">
        <w:rPr>
          <w:rFonts w:cs="Arial"/>
        </w:rPr>
        <w:t>NPS/NRSS/BRD/Wildlife Health Branch</w:t>
      </w:r>
      <w:r w:rsidRPr="000D13B3">
        <w:rPr>
          <w:rFonts w:cs="Arial"/>
        </w:rPr>
        <w:tab/>
        <w:t>Phone:</w:t>
      </w:r>
      <w:r w:rsidRPr="000D13B3">
        <w:rPr>
          <w:rFonts w:cs="Arial"/>
        </w:rPr>
        <w:tab/>
      </w:r>
      <w:r w:rsidR="00D118AC">
        <w:rPr>
          <w:rFonts w:cs="Arial"/>
        </w:rPr>
        <w:t>970-267-2118</w:t>
      </w:r>
    </w:p>
    <w:p w14:paraId="0283BBF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D118AC">
        <w:rPr>
          <w:rFonts w:cs="Arial"/>
        </w:rPr>
        <w:t>1201 Oakridge Dr, Ste 200</w:t>
      </w:r>
    </w:p>
    <w:p w14:paraId="12CDB1F1"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D118AC">
        <w:rPr>
          <w:rFonts w:cs="Arial"/>
        </w:rPr>
        <w:t>Danielle_buttke@nps.gov</w:t>
      </w:r>
    </w:p>
    <w:p w14:paraId="236405E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4F43B88D" w14:textId="4F242E55"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 xml:space="preserve">Where will the collection take plane?  </w:t>
      </w:r>
      <w:r w:rsidR="00594201">
        <w:rPr>
          <w:rFonts w:cs="Arial"/>
        </w:rPr>
        <w:t>A</w:t>
      </w:r>
      <w:r w:rsidR="00B8722A">
        <w:rPr>
          <w:rFonts w:cs="Arial"/>
        </w:rPr>
        <w:t>cadia National Park (</w:t>
      </w:r>
      <w:r w:rsidR="00D118AC">
        <w:rPr>
          <w:rFonts w:cs="Arial"/>
        </w:rPr>
        <w:t>ACAD</w:t>
      </w:r>
      <w:r w:rsidR="00B8722A">
        <w:rPr>
          <w:rFonts w:cs="Arial"/>
        </w:rPr>
        <w:t>)</w:t>
      </w:r>
      <w:r w:rsidRPr="000D13B3">
        <w:rPr>
          <w:rFonts w:cs="Arial"/>
        </w:rPr>
        <w:t xml:space="preserve">  </w:t>
      </w:r>
    </w:p>
    <w:p w14:paraId="740BCB31" w14:textId="2DED7544"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E258C">
        <w:rPr>
          <w:rFonts w:cs="Arial"/>
        </w:rPr>
        <w:t>May 21, 2018</w:t>
      </w:r>
      <w:r w:rsidRPr="000D13B3">
        <w:rPr>
          <w:rFonts w:cs="Arial"/>
        </w:rPr>
        <w:t xml:space="preserve">     Sampling Period End Date:  </w:t>
      </w:r>
      <w:r w:rsidR="00BE258C">
        <w:rPr>
          <w:rFonts w:cs="Arial"/>
        </w:rPr>
        <w:t>October 20, 2018</w:t>
      </w:r>
    </w:p>
    <w:p w14:paraId="037F0C11"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3BFEA5FE"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B9450A">
        <w:rPr>
          <w:rFonts w:cs="Arial"/>
        </w:rPr>
      </w:r>
      <w:r w:rsidR="00B9450A">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9450A">
        <w:rPr>
          <w:rFonts w:cs="Arial"/>
        </w:rPr>
      </w:r>
      <w:r w:rsidR="00B9450A">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9450A">
        <w:rPr>
          <w:rFonts w:cs="Arial"/>
        </w:rPr>
      </w:r>
      <w:r w:rsidR="00B9450A">
        <w:rPr>
          <w:rFonts w:cs="Arial"/>
        </w:rPr>
        <w:fldChar w:fldCharType="separate"/>
      </w:r>
      <w:r w:rsidRPr="000D13B3">
        <w:rPr>
          <w:rFonts w:cs="Arial"/>
        </w:rPr>
        <w:fldChar w:fldCharType="end"/>
      </w:r>
      <w:r w:rsidRPr="000D13B3">
        <w:rPr>
          <w:rFonts w:cs="Arial"/>
        </w:rPr>
        <w:t xml:space="preserve">  Focus Groups</w:t>
      </w:r>
    </w:p>
    <w:p w14:paraId="3332D57E"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D118AC">
        <w:rPr>
          <w:rFonts w:cs="Arial"/>
        </w:rPr>
        <w:fldChar w:fldCharType="begin">
          <w:ffData>
            <w:name w:val=""/>
            <w:enabled/>
            <w:calcOnExit w:val="0"/>
            <w:checkBox>
              <w:sizeAuto/>
              <w:default w:val="1"/>
            </w:checkBox>
          </w:ffData>
        </w:fldChar>
      </w:r>
      <w:r w:rsidR="00D118AC">
        <w:rPr>
          <w:rFonts w:cs="Arial"/>
        </w:rPr>
        <w:instrText xml:space="preserve"> FORMCHECKBOX </w:instrText>
      </w:r>
      <w:r w:rsidR="00B9450A">
        <w:rPr>
          <w:rFonts w:cs="Arial"/>
        </w:rPr>
      </w:r>
      <w:r w:rsidR="00B9450A">
        <w:rPr>
          <w:rFonts w:cs="Arial"/>
        </w:rPr>
        <w:fldChar w:fldCharType="separate"/>
      </w:r>
      <w:r w:rsidR="00D118AC">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9450A">
        <w:rPr>
          <w:rFonts w:cs="Arial"/>
        </w:rPr>
      </w:r>
      <w:r w:rsidR="00B9450A">
        <w:rPr>
          <w:rFonts w:cs="Arial"/>
        </w:rPr>
        <w:fldChar w:fldCharType="separate"/>
      </w:r>
      <w:r w:rsidRPr="000D13B3">
        <w:rPr>
          <w:rFonts w:cs="Arial"/>
        </w:rPr>
        <w:fldChar w:fldCharType="end"/>
      </w:r>
      <w:r w:rsidRPr="000D13B3">
        <w:rPr>
          <w:rFonts w:cs="Arial"/>
        </w:rPr>
        <w:t xml:space="preserve">  Telephone Survey</w:t>
      </w:r>
    </w:p>
    <w:p w14:paraId="403522E8"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B9450A">
        <w:rPr>
          <w:rFonts w:cs="Arial"/>
        </w:rPr>
      </w:r>
      <w:r w:rsidR="00B9450A">
        <w:rPr>
          <w:rFonts w:cs="Arial"/>
        </w:rPr>
        <w:fldChar w:fldCharType="separate"/>
      </w:r>
      <w:r w:rsidRPr="000D13B3">
        <w:rPr>
          <w:rFonts w:cs="Arial"/>
        </w:rPr>
        <w:fldChar w:fldCharType="end"/>
      </w:r>
      <w:r w:rsidRPr="000D13B3">
        <w:rPr>
          <w:rFonts w:cs="Arial"/>
        </w:rPr>
        <w:t xml:space="preserve">  Other (List)  </w:t>
      </w:r>
      <w:r w:rsidR="00AF7270" w:rsidRPr="000D13B3">
        <w:rPr>
          <w:rFonts w:cs="Arial"/>
        </w:rPr>
        <w:fldChar w:fldCharType="begin">
          <w:ffData>
            <w:name w:val="OTHER_SURVEY_INSTR"/>
            <w:enabled/>
            <w:calcOnExit w:val="0"/>
            <w:helpText w:type="text" w:val="List details for other type of survey instrument"/>
            <w:statusText w:type="text" w:val="List details for other type of survey instrument"/>
            <w:textInput/>
          </w:ffData>
        </w:fldChar>
      </w:r>
      <w:bookmarkStart w:id="2" w:name="OTHER_SURVEY_INSTR"/>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2"/>
    </w:p>
    <w:p w14:paraId="5188F9D8" w14:textId="7BD6D966"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Will electronic device</w:t>
      </w:r>
      <w:r w:rsidR="007F08D8">
        <w:rPr>
          <w:rFonts w:cs="Arial"/>
        </w:rPr>
        <w:t>s</w:t>
      </w:r>
      <w:r w:rsidRPr="000D13B3">
        <w:rPr>
          <w:rFonts w:cs="Arial"/>
        </w:rPr>
        <w:t xml:space="preserve"> be used to collect information?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B9450A">
        <w:rPr>
          <w:rFonts w:cs="Arial"/>
        </w:rPr>
      </w:r>
      <w:r w:rsidR="00B9450A">
        <w:rPr>
          <w:rFonts w:cs="Arial"/>
        </w:rPr>
        <w:fldChar w:fldCharType="separate"/>
      </w:r>
      <w:r w:rsidR="00BB4F22" w:rsidRPr="000D13B3">
        <w:rPr>
          <w:rFonts w:cs="Arial"/>
        </w:rPr>
        <w:fldChar w:fldCharType="end"/>
      </w:r>
      <w:r w:rsidR="00BB4F22" w:rsidRPr="000D13B3">
        <w:rPr>
          <w:rFonts w:cs="Arial"/>
        </w:rPr>
        <w:t xml:space="preserve">  No  </w:t>
      </w:r>
      <w:r w:rsidR="00D118AC">
        <w:rPr>
          <w:rFonts w:cs="Arial"/>
        </w:rPr>
        <w:fldChar w:fldCharType="begin">
          <w:ffData>
            <w:name w:val=""/>
            <w:enabled/>
            <w:calcOnExit w:val="0"/>
            <w:checkBox>
              <w:sizeAuto/>
              <w:default w:val="1"/>
            </w:checkBox>
          </w:ffData>
        </w:fldChar>
      </w:r>
      <w:r w:rsidR="00D118AC">
        <w:rPr>
          <w:rFonts w:cs="Arial"/>
        </w:rPr>
        <w:instrText xml:space="preserve"> FORMCHECKBOX </w:instrText>
      </w:r>
      <w:r w:rsidR="00B9450A">
        <w:rPr>
          <w:rFonts w:cs="Arial"/>
        </w:rPr>
      </w:r>
      <w:r w:rsidR="00B9450A">
        <w:rPr>
          <w:rFonts w:cs="Arial"/>
        </w:rPr>
        <w:fldChar w:fldCharType="separate"/>
      </w:r>
      <w:r w:rsidR="00D118AC">
        <w:rPr>
          <w:rFonts w:cs="Arial"/>
        </w:rPr>
        <w:fldChar w:fldCharType="end"/>
      </w:r>
      <w:r w:rsidR="00BB4F22" w:rsidRPr="000D13B3">
        <w:rPr>
          <w:rFonts w:cs="Arial"/>
        </w:rPr>
        <w:t xml:space="preserve">  Yes – Type of Device:  </w:t>
      </w:r>
      <w:r w:rsidR="00D118AC">
        <w:rPr>
          <w:rFonts w:cs="Arial"/>
        </w:rPr>
        <w:t>i</w:t>
      </w:r>
      <w:r w:rsidR="00F44BDC">
        <w:rPr>
          <w:rFonts w:cs="Arial"/>
        </w:rPr>
        <w:t>P</w:t>
      </w:r>
      <w:r w:rsidR="00D118AC">
        <w:rPr>
          <w:rFonts w:cs="Arial"/>
        </w:rPr>
        <w:t>ad/tablet</w:t>
      </w:r>
    </w:p>
    <w:p w14:paraId="0EE5ABF6"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1C02C3B4"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C64E349" w14:textId="77777777" w:rsidR="0024140C" w:rsidRDefault="0024140C" w:rsidP="0049160E">
      <w:pPr>
        <w:tabs>
          <w:tab w:val="left" w:pos="360"/>
          <w:tab w:val="left" w:pos="720"/>
          <w:tab w:val="left" w:pos="1440"/>
          <w:tab w:val="left" w:pos="2160"/>
          <w:tab w:val="left" w:pos="3600"/>
          <w:tab w:val="left" w:pos="5040"/>
          <w:tab w:val="left" w:pos="5760"/>
        </w:tabs>
        <w:spacing w:after="0" w:line="360" w:lineRule="auto"/>
        <w:rPr>
          <w:rFonts w:cs="Calibri"/>
        </w:rPr>
      </w:pPr>
    </w:p>
    <w:p w14:paraId="4F5BC922" w14:textId="1A0A2AFD" w:rsidR="0049160E" w:rsidRDefault="00D118AC" w:rsidP="0049160E">
      <w:pPr>
        <w:tabs>
          <w:tab w:val="left" w:pos="360"/>
          <w:tab w:val="left" w:pos="720"/>
          <w:tab w:val="left" w:pos="1440"/>
          <w:tab w:val="left" w:pos="2160"/>
          <w:tab w:val="left" w:pos="3600"/>
          <w:tab w:val="left" w:pos="5040"/>
          <w:tab w:val="left" w:pos="5760"/>
        </w:tabs>
        <w:spacing w:after="0" w:line="360" w:lineRule="auto"/>
        <w:rPr>
          <w:rFonts w:cs="Calibri"/>
        </w:rPr>
      </w:pPr>
      <w:r w:rsidRPr="00032CB8">
        <w:rPr>
          <w:rFonts w:cs="Calibri"/>
        </w:rPr>
        <w:t xml:space="preserve">This study is necessary because </w:t>
      </w:r>
      <w:r w:rsidR="006A2A92">
        <w:rPr>
          <w:rFonts w:cs="Calibri"/>
        </w:rPr>
        <w:t xml:space="preserve">tick borne disease is rapidly expanding and increasing and threatens both visitor and employee health as well as threatens support for conservation. </w:t>
      </w:r>
      <w:r w:rsidR="002211DD">
        <w:rPr>
          <w:rFonts w:cs="Calibri"/>
        </w:rPr>
        <w:t>R</w:t>
      </w:r>
      <w:r w:rsidR="002211DD" w:rsidRPr="002211DD">
        <w:rPr>
          <w:rFonts w:cs="Calibri"/>
        </w:rPr>
        <w:t xml:space="preserve">esearch has shown that fear of tick-borne disease is reducing outdoor recreation and support for conservation in some populations. </w:t>
      </w:r>
      <w:r w:rsidR="002211DD">
        <w:rPr>
          <w:rFonts w:cs="Calibri"/>
        </w:rPr>
        <w:t xml:space="preserve">Therefore, it is incumbent upon parks managers and planners to develop the most effective ways </w:t>
      </w:r>
      <w:r w:rsidR="002211DD" w:rsidRPr="002211DD">
        <w:rPr>
          <w:rFonts w:cs="Calibri"/>
        </w:rPr>
        <w:t xml:space="preserve">to </w:t>
      </w:r>
      <w:r w:rsidR="002211DD" w:rsidRPr="00524005">
        <w:rPr>
          <w:rFonts w:cs="Calibri"/>
        </w:rPr>
        <w:t>communicate about</w:t>
      </w:r>
      <w:r w:rsidR="002211DD" w:rsidRPr="002211DD">
        <w:rPr>
          <w:rFonts w:cs="Calibri"/>
        </w:rPr>
        <w:t xml:space="preserve"> tick-borne diseases and appropriate prevention behaviors</w:t>
      </w:r>
      <w:r w:rsidR="002211DD">
        <w:rPr>
          <w:rFonts w:cs="Calibri"/>
        </w:rPr>
        <w:t xml:space="preserve">. </w:t>
      </w:r>
      <w:r w:rsidR="002211DD" w:rsidRPr="002211DD">
        <w:rPr>
          <w:rFonts w:cs="Calibri"/>
        </w:rPr>
        <w:t xml:space="preserve"> The National Park Service </w:t>
      </w:r>
      <w:r w:rsidR="002211DD">
        <w:rPr>
          <w:rFonts w:cs="Calibri"/>
        </w:rPr>
        <w:t>(NPS) would like to</w:t>
      </w:r>
      <w:r w:rsidR="002211DD" w:rsidRPr="002211DD">
        <w:rPr>
          <w:rFonts w:cs="Calibri"/>
        </w:rPr>
        <w:t xml:space="preserve"> understand</w:t>
      </w:r>
      <w:r w:rsidR="002211DD">
        <w:rPr>
          <w:rFonts w:cs="Calibri"/>
        </w:rPr>
        <w:t xml:space="preserve"> </w:t>
      </w:r>
      <w:r w:rsidR="002211DD" w:rsidRPr="002211DD">
        <w:rPr>
          <w:rFonts w:cs="Calibri"/>
        </w:rPr>
        <w:t xml:space="preserve">the </w:t>
      </w:r>
      <w:r w:rsidR="00E6551F">
        <w:rPr>
          <w:rFonts w:cs="Calibri"/>
        </w:rPr>
        <w:t>nexus that exists between</w:t>
      </w:r>
      <w:r w:rsidR="002211DD" w:rsidRPr="002211DD">
        <w:rPr>
          <w:rFonts w:cs="Calibri"/>
        </w:rPr>
        <w:t xml:space="preserve"> informational messages </w:t>
      </w:r>
      <w:r w:rsidR="00E6551F">
        <w:rPr>
          <w:rFonts w:cs="Calibri"/>
        </w:rPr>
        <w:t xml:space="preserve">and </w:t>
      </w:r>
      <w:r w:rsidR="002211DD" w:rsidRPr="002211DD">
        <w:rPr>
          <w:rFonts w:cs="Calibri"/>
        </w:rPr>
        <w:t xml:space="preserve">appropriate prevention behaviors. </w:t>
      </w:r>
      <w:r w:rsidR="007F08D8">
        <w:rPr>
          <w:rFonts w:cs="Calibri"/>
        </w:rPr>
        <w:t>Managers will use the</w:t>
      </w:r>
      <w:r w:rsidR="002A475E">
        <w:rPr>
          <w:rFonts w:cs="Calibri"/>
        </w:rPr>
        <w:t xml:space="preserve"> results of this </w:t>
      </w:r>
      <w:r w:rsidR="002211DD" w:rsidRPr="002211DD">
        <w:rPr>
          <w:rFonts w:cs="Calibri"/>
        </w:rPr>
        <w:t>to</w:t>
      </w:r>
      <w:r w:rsidR="0049160E">
        <w:rPr>
          <w:rFonts w:cs="Calibri"/>
        </w:rPr>
        <w:t>:</w:t>
      </w:r>
    </w:p>
    <w:p w14:paraId="1F21D07F" w14:textId="67FB9C40" w:rsidR="0049160E" w:rsidRPr="00524005" w:rsidRDefault="0049160E" w:rsidP="00F44BDC">
      <w:pPr>
        <w:numPr>
          <w:ilvl w:val="0"/>
          <w:numId w:val="5"/>
        </w:numPr>
        <w:tabs>
          <w:tab w:val="left" w:pos="360"/>
          <w:tab w:val="left" w:pos="720"/>
          <w:tab w:val="left" w:pos="1440"/>
          <w:tab w:val="left" w:pos="2160"/>
          <w:tab w:val="left" w:pos="3600"/>
          <w:tab w:val="left" w:pos="5040"/>
          <w:tab w:val="left" w:pos="5760"/>
        </w:tabs>
        <w:spacing w:after="0" w:line="360" w:lineRule="auto"/>
        <w:rPr>
          <w:rFonts w:cs="Arial"/>
        </w:rPr>
      </w:pPr>
      <w:r>
        <w:rPr>
          <w:rFonts w:cs="Calibri"/>
        </w:rPr>
        <w:t xml:space="preserve">assess </w:t>
      </w:r>
      <w:r w:rsidR="00E6551F">
        <w:rPr>
          <w:rFonts w:cs="Calibri"/>
        </w:rPr>
        <w:t>what</w:t>
      </w:r>
      <w:r w:rsidR="002211DD" w:rsidRPr="002211DD">
        <w:rPr>
          <w:rFonts w:cs="Calibri"/>
        </w:rPr>
        <w:t xml:space="preserve"> </w:t>
      </w:r>
      <w:r>
        <w:rPr>
          <w:rFonts w:cs="Calibri"/>
        </w:rPr>
        <w:t xml:space="preserve">park </w:t>
      </w:r>
      <w:r w:rsidR="002211DD" w:rsidRPr="002211DD">
        <w:rPr>
          <w:rFonts w:cs="Calibri"/>
        </w:rPr>
        <w:t xml:space="preserve">visitors </w:t>
      </w:r>
      <w:r w:rsidR="00E6551F">
        <w:rPr>
          <w:rFonts w:cs="Calibri"/>
        </w:rPr>
        <w:t>know</w:t>
      </w:r>
      <w:r w:rsidR="002211DD" w:rsidRPr="002211DD">
        <w:rPr>
          <w:rFonts w:cs="Calibri"/>
        </w:rPr>
        <w:t xml:space="preserve"> about </w:t>
      </w:r>
      <w:r w:rsidR="00E6551F">
        <w:rPr>
          <w:rFonts w:cs="Calibri"/>
        </w:rPr>
        <w:t>the</w:t>
      </w:r>
      <w:r w:rsidR="002211DD" w:rsidRPr="002211DD">
        <w:rPr>
          <w:rFonts w:cs="Calibri"/>
        </w:rPr>
        <w:t xml:space="preserve"> </w:t>
      </w:r>
      <w:r w:rsidRPr="002211DD">
        <w:rPr>
          <w:rFonts w:cs="Calibri"/>
        </w:rPr>
        <w:t xml:space="preserve">risks </w:t>
      </w:r>
      <w:r>
        <w:rPr>
          <w:rFonts w:cs="Calibri"/>
        </w:rPr>
        <w:t xml:space="preserve">associated with </w:t>
      </w:r>
      <w:r w:rsidR="002211DD" w:rsidRPr="002211DD">
        <w:rPr>
          <w:rFonts w:cs="Calibri"/>
        </w:rPr>
        <w:t>tick-borne disease</w:t>
      </w:r>
      <w:r>
        <w:rPr>
          <w:rFonts w:cs="Calibri"/>
        </w:rPr>
        <w:t>s,</w:t>
      </w:r>
    </w:p>
    <w:p w14:paraId="23AFE63F" w14:textId="3FF34980" w:rsidR="0049160E" w:rsidRPr="00524005" w:rsidRDefault="00D118AC" w:rsidP="00F44BDC">
      <w:pPr>
        <w:numPr>
          <w:ilvl w:val="0"/>
          <w:numId w:val="5"/>
        </w:numPr>
        <w:tabs>
          <w:tab w:val="left" w:pos="360"/>
          <w:tab w:val="left" w:pos="720"/>
          <w:tab w:val="left" w:pos="1440"/>
          <w:tab w:val="left" w:pos="2160"/>
          <w:tab w:val="left" w:pos="3600"/>
          <w:tab w:val="left" w:pos="5040"/>
          <w:tab w:val="left" w:pos="5760"/>
        </w:tabs>
        <w:spacing w:after="0" w:line="360" w:lineRule="auto"/>
        <w:rPr>
          <w:rFonts w:cs="Arial"/>
        </w:rPr>
      </w:pPr>
      <w:r w:rsidRPr="00466A62">
        <w:rPr>
          <w:rFonts w:cs="Calibri"/>
        </w:rPr>
        <w:t xml:space="preserve">understand how </w:t>
      </w:r>
      <w:r>
        <w:rPr>
          <w:rFonts w:cs="Calibri"/>
        </w:rPr>
        <w:t>park visitors respond to prepared messages</w:t>
      </w:r>
      <w:r w:rsidR="002A475E">
        <w:rPr>
          <w:rFonts w:cs="Calibri"/>
        </w:rPr>
        <w:t>,</w:t>
      </w:r>
      <w:r>
        <w:rPr>
          <w:rFonts w:cs="Calibri"/>
        </w:rPr>
        <w:t xml:space="preserve"> </w:t>
      </w:r>
    </w:p>
    <w:p w14:paraId="31051BED" w14:textId="471BD716" w:rsidR="0049160E" w:rsidRDefault="002A475E" w:rsidP="00F44BDC">
      <w:pPr>
        <w:numPr>
          <w:ilvl w:val="0"/>
          <w:numId w:val="5"/>
        </w:numPr>
        <w:tabs>
          <w:tab w:val="left" w:pos="360"/>
          <w:tab w:val="left" w:pos="720"/>
          <w:tab w:val="left" w:pos="1440"/>
          <w:tab w:val="left" w:pos="2160"/>
          <w:tab w:val="left" w:pos="3600"/>
          <w:tab w:val="left" w:pos="5040"/>
          <w:tab w:val="left" w:pos="5760"/>
        </w:tabs>
        <w:spacing w:after="0" w:line="360" w:lineRule="auto"/>
        <w:rPr>
          <w:rFonts w:cs="Arial"/>
        </w:rPr>
      </w:pPr>
      <w:r>
        <w:rPr>
          <w:rFonts w:cs="Arial"/>
        </w:rPr>
        <w:t>d</w:t>
      </w:r>
      <w:r w:rsidR="0049160E">
        <w:rPr>
          <w:rFonts w:cs="Arial"/>
        </w:rPr>
        <w:t>etermine if</w:t>
      </w:r>
      <w:r w:rsidR="0049160E" w:rsidRPr="0049160E">
        <w:rPr>
          <w:rFonts w:cs="Arial"/>
        </w:rPr>
        <w:t xml:space="preserve"> fear of tick-borne disease is impacting visitor behaviors</w:t>
      </w:r>
    </w:p>
    <w:p w14:paraId="4F6B62D4" w14:textId="77777777" w:rsidR="002A475E" w:rsidRDefault="002A475E" w:rsidP="00F44BDC">
      <w:pPr>
        <w:numPr>
          <w:ilvl w:val="0"/>
          <w:numId w:val="5"/>
        </w:numPr>
        <w:tabs>
          <w:tab w:val="left" w:pos="360"/>
          <w:tab w:val="left" w:pos="720"/>
          <w:tab w:val="left" w:pos="1440"/>
          <w:tab w:val="left" w:pos="2160"/>
          <w:tab w:val="left" w:pos="3600"/>
          <w:tab w:val="left" w:pos="5040"/>
          <w:tab w:val="left" w:pos="5760"/>
        </w:tabs>
        <w:spacing w:after="0" w:line="360" w:lineRule="auto"/>
        <w:rPr>
          <w:rFonts w:cs="Arial"/>
        </w:rPr>
      </w:pPr>
      <w:r w:rsidRPr="002A475E">
        <w:rPr>
          <w:rFonts w:cs="Arial"/>
        </w:rPr>
        <w:t xml:space="preserve">support for conservation to help parks manage tick-borne disease risks </w:t>
      </w:r>
    </w:p>
    <w:p w14:paraId="121733B9" w14:textId="757A40A9" w:rsidR="002A475E" w:rsidRPr="00524005" w:rsidRDefault="002A475E" w:rsidP="00F44BDC">
      <w:pPr>
        <w:numPr>
          <w:ilvl w:val="0"/>
          <w:numId w:val="5"/>
        </w:numPr>
        <w:tabs>
          <w:tab w:val="left" w:pos="360"/>
          <w:tab w:val="left" w:pos="720"/>
          <w:tab w:val="left" w:pos="1440"/>
          <w:tab w:val="left" w:pos="2160"/>
          <w:tab w:val="left" w:pos="3600"/>
          <w:tab w:val="left" w:pos="5040"/>
          <w:tab w:val="left" w:pos="5760"/>
        </w:tabs>
        <w:spacing w:after="0" w:line="360" w:lineRule="auto"/>
        <w:rPr>
          <w:rFonts w:cs="Arial"/>
        </w:rPr>
      </w:pPr>
      <w:r w:rsidRPr="002A475E">
        <w:rPr>
          <w:rFonts w:cs="Arial"/>
        </w:rPr>
        <w:t xml:space="preserve">inform </w:t>
      </w:r>
      <w:r>
        <w:rPr>
          <w:rFonts w:cs="Arial"/>
        </w:rPr>
        <w:t>developing in-</w:t>
      </w:r>
      <w:r w:rsidRPr="002A475E">
        <w:rPr>
          <w:rFonts w:cs="Arial"/>
        </w:rPr>
        <w:t xml:space="preserve">park educational </w:t>
      </w:r>
      <w:r w:rsidR="0050377F">
        <w:rPr>
          <w:rFonts w:cs="Arial"/>
        </w:rPr>
        <w:t xml:space="preserve">and </w:t>
      </w:r>
      <w:r w:rsidR="0050377F">
        <w:rPr>
          <w:rFonts w:cs="Calibri"/>
        </w:rPr>
        <w:t>interpretive</w:t>
      </w:r>
      <w:r w:rsidR="0050377F" w:rsidRPr="002A475E">
        <w:rPr>
          <w:rFonts w:cs="Arial"/>
        </w:rPr>
        <w:t xml:space="preserve"> </w:t>
      </w:r>
      <w:r w:rsidR="0050377F">
        <w:rPr>
          <w:rFonts w:cs="Arial"/>
        </w:rPr>
        <w:t>programs</w:t>
      </w:r>
    </w:p>
    <w:p w14:paraId="60CEB27E" w14:textId="3A606B98" w:rsidR="00BB4F22" w:rsidRPr="000D13B3" w:rsidRDefault="00B61BD0" w:rsidP="00F44BDC">
      <w:pPr>
        <w:tabs>
          <w:tab w:val="left" w:pos="360"/>
          <w:tab w:val="left" w:pos="720"/>
          <w:tab w:val="left" w:pos="1440"/>
          <w:tab w:val="left" w:pos="2160"/>
          <w:tab w:val="left" w:pos="3600"/>
          <w:tab w:val="left" w:pos="5040"/>
          <w:tab w:val="left" w:pos="5760"/>
        </w:tabs>
        <w:spacing w:after="0" w:line="360" w:lineRule="auto"/>
        <w:ind w:left="48"/>
        <w:rPr>
          <w:rFonts w:cs="Arial"/>
        </w:rPr>
      </w:pPr>
      <w:r>
        <w:rPr>
          <w:rFonts w:cs="Arial"/>
        </w:rPr>
        <w:t>Acadia National Park (ACAD)</w:t>
      </w:r>
      <w:r w:rsidR="006A2A92">
        <w:rPr>
          <w:rFonts w:cs="Calibri"/>
        </w:rPr>
        <w:t xml:space="preserve"> is </w:t>
      </w:r>
      <w:r w:rsidR="0050377F">
        <w:rPr>
          <w:rFonts w:cs="Calibri"/>
        </w:rPr>
        <w:t xml:space="preserve">the </w:t>
      </w:r>
      <w:r w:rsidR="006A2A92">
        <w:rPr>
          <w:rFonts w:cs="Calibri"/>
        </w:rPr>
        <w:t>ideal</w:t>
      </w:r>
      <w:r w:rsidR="00FA19AB">
        <w:rPr>
          <w:rFonts w:cs="Calibri"/>
        </w:rPr>
        <w:t xml:space="preserve"> location </w:t>
      </w:r>
      <w:r>
        <w:rPr>
          <w:rFonts w:cs="Calibri"/>
        </w:rPr>
        <w:t>for this collection. D</w:t>
      </w:r>
      <w:r w:rsidR="00FA19AB">
        <w:rPr>
          <w:rFonts w:cs="Calibri"/>
        </w:rPr>
        <w:t>ue to the well-</w:t>
      </w:r>
      <w:r w:rsidR="006A2A92">
        <w:rPr>
          <w:rFonts w:cs="Calibri"/>
        </w:rPr>
        <w:t xml:space="preserve">established </w:t>
      </w:r>
      <w:r w:rsidR="0050377F">
        <w:rPr>
          <w:rFonts w:cs="Calibri"/>
        </w:rPr>
        <w:t>cases</w:t>
      </w:r>
      <w:r w:rsidR="0050377F" w:rsidDel="00B61BD0">
        <w:rPr>
          <w:rFonts w:cs="Calibri"/>
        </w:rPr>
        <w:t xml:space="preserve"> </w:t>
      </w:r>
      <w:r w:rsidR="0050377F">
        <w:rPr>
          <w:rFonts w:cs="Calibri"/>
        </w:rPr>
        <w:t>of Powassan virus (POW) in the area,</w:t>
      </w:r>
      <w:r w:rsidR="00DF31EB">
        <w:rPr>
          <w:rFonts w:cs="Calibri"/>
        </w:rPr>
        <w:t xml:space="preserve"> effective</w:t>
      </w:r>
      <w:r w:rsidR="0050377F">
        <w:rPr>
          <w:rFonts w:cs="Calibri"/>
        </w:rPr>
        <w:t xml:space="preserve"> </w:t>
      </w:r>
      <w:r w:rsidR="006A2A92">
        <w:rPr>
          <w:rFonts w:cs="Calibri"/>
        </w:rPr>
        <w:t xml:space="preserve">tick-borne disease messaging </w:t>
      </w:r>
      <w:r w:rsidR="00DF31EB">
        <w:rPr>
          <w:rFonts w:cs="Calibri"/>
        </w:rPr>
        <w:t xml:space="preserve">has become the priorities </w:t>
      </w:r>
      <w:r w:rsidR="006A2A92">
        <w:rPr>
          <w:rFonts w:cs="Calibri"/>
        </w:rPr>
        <w:t>elected representatives</w:t>
      </w:r>
      <w:r w:rsidR="00DF31EB">
        <w:rPr>
          <w:rFonts w:cs="Calibri"/>
        </w:rPr>
        <w:t>, local officials and natural resource managers of public lands effected</w:t>
      </w:r>
      <w:r w:rsidR="006A2A92">
        <w:rPr>
          <w:rFonts w:cs="Calibri"/>
        </w:rPr>
        <w:t xml:space="preserve">. </w:t>
      </w:r>
      <w:r w:rsidR="0024140C">
        <w:rPr>
          <w:rFonts w:cs="Calibri"/>
        </w:rPr>
        <w:t xml:space="preserve"> </w:t>
      </w:r>
      <w:r w:rsidR="00881B4E">
        <w:rPr>
          <w:rFonts w:cs="Calibri"/>
        </w:rPr>
        <w:t>Park safety programs, interpretation programs, and the NPS Office of Public Health will use the results of this collection</w:t>
      </w:r>
      <w:r w:rsidR="0024140C">
        <w:rPr>
          <w:rFonts w:cs="Calibri"/>
        </w:rPr>
        <w:t xml:space="preserve">. The information will be used to </w:t>
      </w:r>
      <w:r w:rsidR="0024140C" w:rsidRPr="0024140C">
        <w:rPr>
          <w:rFonts w:cs="Calibri"/>
        </w:rPr>
        <w:t>direct</w:t>
      </w:r>
      <w:r w:rsidR="0024140C">
        <w:rPr>
          <w:rFonts w:cs="Calibri"/>
        </w:rPr>
        <w:t xml:space="preserve"> </w:t>
      </w:r>
      <w:r w:rsidR="0024140C" w:rsidRPr="0024140C">
        <w:rPr>
          <w:rFonts w:cs="Calibri"/>
        </w:rPr>
        <w:t xml:space="preserve">prevention and management actions. </w:t>
      </w:r>
      <w:r w:rsidR="0024140C">
        <w:rPr>
          <w:rFonts w:cs="Calibri"/>
        </w:rPr>
        <w:t xml:space="preserve"> T</w:t>
      </w:r>
      <w:r w:rsidR="006A2A92">
        <w:rPr>
          <w:rFonts w:cs="Calibri"/>
        </w:rPr>
        <w:t xml:space="preserve">he NPS Office of Public Health </w:t>
      </w:r>
      <w:r w:rsidR="00DF31EB">
        <w:rPr>
          <w:rFonts w:cs="Calibri"/>
        </w:rPr>
        <w:t xml:space="preserve">will </w:t>
      </w:r>
      <w:r w:rsidR="0024140C">
        <w:rPr>
          <w:rFonts w:cs="Calibri"/>
        </w:rPr>
        <w:t xml:space="preserve">specifically use the data to help inform any products developed </w:t>
      </w:r>
      <w:r w:rsidR="00881B4E">
        <w:rPr>
          <w:rFonts w:cs="Calibri"/>
        </w:rPr>
        <w:t>because</w:t>
      </w:r>
      <w:r w:rsidR="0024140C">
        <w:rPr>
          <w:rFonts w:cs="Calibri"/>
        </w:rPr>
        <w:t xml:space="preserve"> of a</w:t>
      </w:r>
      <w:r w:rsidR="00DF31EB">
        <w:rPr>
          <w:rFonts w:cs="Calibri"/>
        </w:rPr>
        <w:t xml:space="preserve"> </w:t>
      </w:r>
      <w:r w:rsidR="006A2A92">
        <w:rPr>
          <w:rFonts w:cs="Calibri"/>
        </w:rPr>
        <w:t xml:space="preserve">service-wide needs assessment </w:t>
      </w:r>
      <w:r w:rsidR="0024140C">
        <w:rPr>
          <w:rFonts w:cs="Calibri"/>
        </w:rPr>
        <w:t xml:space="preserve">for tick-borne disease </w:t>
      </w:r>
      <w:r w:rsidR="006A2A92">
        <w:rPr>
          <w:rFonts w:cs="Calibri"/>
        </w:rPr>
        <w:t>in the spring of 2018</w:t>
      </w:r>
      <w:r w:rsidR="0024140C">
        <w:rPr>
          <w:rFonts w:cs="Calibri"/>
        </w:rPr>
        <w:t>.</w:t>
      </w:r>
    </w:p>
    <w:p w14:paraId="74A2708D" w14:textId="77777777" w:rsidR="007D4C26" w:rsidRPr="000D13B3" w:rsidRDefault="007D4C26">
      <w:pPr>
        <w:rPr>
          <w:rFonts w:cs="Arial"/>
          <w:b/>
        </w:rPr>
      </w:pPr>
      <w:r w:rsidRPr="000D13B3">
        <w:rPr>
          <w:rFonts w:cs="Arial"/>
          <w:b/>
        </w:rPr>
        <w:br w:type="page"/>
      </w:r>
    </w:p>
    <w:p w14:paraId="16C4B6D4"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13A6A22F" w14:textId="77777777" w:rsidR="00E95952" w:rsidRPr="000D13B3"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p>
    <w:p w14:paraId="7AA89D44" w14:textId="3F02E701" w:rsidR="00391556" w:rsidRDefault="00F3208A"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The respondent universe for collection will be</w:t>
      </w:r>
      <w:r w:rsidR="00D118AC">
        <w:rPr>
          <w:rFonts w:cs="Arial"/>
        </w:rPr>
        <w:t xml:space="preserve"> </w:t>
      </w:r>
      <w:r w:rsidR="00B8722A">
        <w:rPr>
          <w:rFonts w:cs="Arial"/>
        </w:rPr>
        <w:t>all adults (</w:t>
      </w:r>
      <w:r w:rsidR="00D118AC">
        <w:rPr>
          <w:rFonts w:cs="Arial"/>
        </w:rPr>
        <w:t>age 18 and olde</w:t>
      </w:r>
      <w:r w:rsidR="00C7379A">
        <w:rPr>
          <w:rFonts w:cs="Arial"/>
        </w:rPr>
        <w:t>r</w:t>
      </w:r>
      <w:r w:rsidR="00594201">
        <w:rPr>
          <w:rFonts w:cs="Arial"/>
        </w:rPr>
        <w:t>) visiting A</w:t>
      </w:r>
      <w:r w:rsidR="00B8722A">
        <w:rPr>
          <w:rFonts w:cs="Arial"/>
        </w:rPr>
        <w:t>cadia National Park during the sampling period</w:t>
      </w:r>
      <w:r w:rsidR="006A2A92">
        <w:rPr>
          <w:rFonts w:cs="Arial"/>
        </w:rPr>
        <w:t>, including both local and out-of-state residents</w:t>
      </w:r>
      <w:r w:rsidR="00B8722A">
        <w:rPr>
          <w:rFonts w:cs="Arial"/>
        </w:rPr>
        <w:t xml:space="preserve">. </w:t>
      </w:r>
      <w:r w:rsidR="00C7379A">
        <w:rPr>
          <w:rFonts w:cs="Arial"/>
        </w:rPr>
        <w:t xml:space="preserve"> </w:t>
      </w:r>
      <w:r w:rsidR="00870137">
        <w:rPr>
          <w:rFonts w:cs="Arial"/>
        </w:rPr>
        <w:t xml:space="preserve">In 2016, ACAD reported 3.3 million visitors. </w:t>
      </w:r>
      <w:r w:rsidR="005D2C78">
        <w:rPr>
          <w:rFonts w:cs="Arial"/>
        </w:rPr>
        <w:t>Sampling will occur at the following locations</w:t>
      </w:r>
      <w:r w:rsidR="00870137">
        <w:rPr>
          <w:rFonts w:cs="Arial"/>
        </w:rPr>
        <w:t xml:space="preserve"> </w:t>
      </w:r>
      <w:r w:rsidR="00C7379A">
        <w:rPr>
          <w:rFonts w:cs="Arial"/>
        </w:rPr>
        <w:t>within and at nearby areas</w:t>
      </w:r>
      <w:r w:rsidR="006A2A92">
        <w:rPr>
          <w:rFonts w:cs="Arial"/>
        </w:rPr>
        <w:t xml:space="preserve"> to evaluate for any differences across the park boundary</w:t>
      </w:r>
      <w:r w:rsidR="00C7379A">
        <w:rPr>
          <w:rFonts w:cs="Arial"/>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3235"/>
      </w:tblGrid>
      <w:tr w:rsidR="00524005" w14:paraId="1A6E664A" w14:textId="77777777" w:rsidTr="0092001D">
        <w:tc>
          <w:tcPr>
            <w:tcW w:w="5225" w:type="dxa"/>
            <w:vAlign w:val="center"/>
          </w:tcPr>
          <w:p w14:paraId="6A86BAEF" w14:textId="6E9E9A53" w:rsidR="00524005"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cs="Arial"/>
              </w:rPr>
            </w:pPr>
            <w:r w:rsidRPr="00C1469F">
              <w:rPr>
                <w:rFonts w:eastAsia="Times New Roman" w:cs="Times New Roman"/>
                <w:color w:val="000000"/>
                <w:sz w:val="20"/>
                <w:szCs w:val="20"/>
              </w:rPr>
              <w:t>Hulls Cove Visitor Center</w:t>
            </w:r>
          </w:p>
        </w:tc>
        <w:tc>
          <w:tcPr>
            <w:tcW w:w="3235" w:type="dxa"/>
            <w:vAlign w:val="center"/>
          </w:tcPr>
          <w:p w14:paraId="4DBE5923" w14:textId="15D43E36" w:rsidR="00524005"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cs="Arial"/>
              </w:rPr>
            </w:pPr>
            <w:r>
              <w:rPr>
                <w:rFonts w:eastAsia="Times New Roman" w:cs="Times New Roman"/>
                <w:sz w:val="20"/>
                <w:szCs w:val="20"/>
              </w:rPr>
              <w:t>Echo Lake Beach</w:t>
            </w:r>
          </w:p>
        </w:tc>
      </w:tr>
      <w:tr w:rsidR="00524005" w14:paraId="3D5F86E3" w14:textId="77777777" w:rsidTr="0092001D">
        <w:tc>
          <w:tcPr>
            <w:tcW w:w="5225" w:type="dxa"/>
            <w:vAlign w:val="center"/>
          </w:tcPr>
          <w:p w14:paraId="384D79BC" w14:textId="14C694B3" w:rsidR="00524005" w:rsidRPr="00C1469F"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eastAsia="Times New Roman" w:cs="Times New Roman"/>
                <w:color w:val="000000"/>
                <w:sz w:val="20"/>
                <w:szCs w:val="20"/>
              </w:rPr>
            </w:pPr>
            <w:r w:rsidRPr="00C1469F">
              <w:rPr>
                <w:rFonts w:eastAsia="Times New Roman" w:cs="Calibri"/>
                <w:bCs/>
                <w:sz w:val="20"/>
                <w:szCs w:val="20"/>
              </w:rPr>
              <w:t>Sand Beach Visitor Center</w:t>
            </w:r>
          </w:p>
        </w:tc>
        <w:tc>
          <w:tcPr>
            <w:tcW w:w="3235" w:type="dxa"/>
            <w:vAlign w:val="center"/>
          </w:tcPr>
          <w:p w14:paraId="0F43F6CB" w14:textId="0A63688D" w:rsidR="00524005"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cs="Arial"/>
              </w:rPr>
            </w:pPr>
            <w:r>
              <w:rPr>
                <w:rFonts w:eastAsia="Times New Roman" w:cs="Times New Roman"/>
                <w:sz w:val="20"/>
                <w:szCs w:val="20"/>
              </w:rPr>
              <w:t>Acadia Mountain</w:t>
            </w:r>
          </w:p>
        </w:tc>
      </w:tr>
      <w:tr w:rsidR="00524005" w14:paraId="3FF666BD" w14:textId="77777777" w:rsidTr="0092001D">
        <w:tc>
          <w:tcPr>
            <w:tcW w:w="5225" w:type="dxa"/>
            <w:vAlign w:val="center"/>
          </w:tcPr>
          <w:p w14:paraId="1957FFD6" w14:textId="6AD02D29" w:rsidR="00524005" w:rsidRPr="00C1469F"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eastAsia="Times New Roman" w:cs="Calibri"/>
                <w:bCs/>
                <w:sz w:val="20"/>
                <w:szCs w:val="20"/>
              </w:rPr>
            </w:pPr>
            <w:r w:rsidRPr="00C1469F">
              <w:rPr>
                <w:rFonts w:eastAsia="Times New Roman" w:cs="Calibri"/>
                <w:sz w:val="20"/>
                <w:szCs w:val="20"/>
              </w:rPr>
              <w:t>Sieur de Monts Nature Center</w:t>
            </w:r>
          </w:p>
        </w:tc>
        <w:tc>
          <w:tcPr>
            <w:tcW w:w="3235" w:type="dxa"/>
            <w:vAlign w:val="center"/>
          </w:tcPr>
          <w:p w14:paraId="5FFE75B4" w14:textId="22AE8EEA" w:rsidR="00524005"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cs="Arial"/>
              </w:rPr>
            </w:pPr>
            <w:r>
              <w:rPr>
                <w:rFonts w:eastAsia="Times New Roman" w:cs="Times New Roman"/>
                <w:sz w:val="20"/>
                <w:szCs w:val="20"/>
              </w:rPr>
              <w:t>Jordan Pond House</w:t>
            </w:r>
          </w:p>
        </w:tc>
      </w:tr>
      <w:tr w:rsidR="00524005" w14:paraId="16FD9829" w14:textId="77777777" w:rsidTr="0092001D">
        <w:tc>
          <w:tcPr>
            <w:tcW w:w="5225" w:type="dxa"/>
            <w:vAlign w:val="center"/>
          </w:tcPr>
          <w:p w14:paraId="06629C03" w14:textId="19C32341" w:rsidR="00524005" w:rsidRPr="00C1469F" w:rsidRDefault="00524005" w:rsidP="00524005">
            <w:pPr>
              <w:pStyle w:val="ListParagraph"/>
              <w:numPr>
                <w:ilvl w:val="0"/>
                <w:numId w:val="9"/>
              </w:numPr>
              <w:tabs>
                <w:tab w:val="left" w:pos="360"/>
                <w:tab w:val="left" w:pos="1440"/>
                <w:tab w:val="left" w:pos="2160"/>
                <w:tab w:val="left" w:pos="3600"/>
                <w:tab w:val="left" w:pos="5040"/>
                <w:tab w:val="left" w:pos="5760"/>
              </w:tabs>
              <w:spacing w:line="360" w:lineRule="auto"/>
              <w:rPr>
                <w:rFonts w:eastAsia="Times New Roman" w:cs="Calibri"/>
                <w:sz w:val="20"/>
                <w:szCs w:val="20"/>
              </w:rPr>
            </w:pPr>
            <w:r>
              <w:rPr>
                <w:rFonts w:eastAsia="Times New Roman" w:cs="Times New Roman"/>
                <w:sz w:val="20"/>
                <w:szCs w:val="20"/>
              </w:rPr>
              <w:t>Seawall Campground Amphitheatre</w:t>
            </w:r>
          </w:p>
        </w:tc>
        <w:tc>
          <w:tcPr>
            <w:tcW w:w="3235" w:type="dxa"/>
          </w:tcPr>
          <w:p w14:paraId="1007D185" w14:textId="77777777" w:rsidR="00524005" w:rsidRDefault="00524005" w:rsidP="00524005">
            <w:pPr>
              <w:pStyle w:val="ListParagraph"/>
              <w:tabs>
                <w:tab w:val="left" w:pos="360"/>
                <w:tab w:val="left" w:pos="1440"/>
                <w:tab w:val="left" w:pos="2160"/>
                <w:tab w:val="left" w:pos="3600"/>
                <w:tab w:val="left" w:pos="5040"/>
                <w:tab w:val="left" w:pos="5760"/>
              </w:tabs>
              <w:spacing w:line="360" w:lineRule="auto"/>
              <w:rPr>
                <w:rFonts w:cs="Arial"/>
              </w:rPr>
            </w:pPr>
          </w:p>
        </w:tc>
      </w:tr>
    </w:tbl>
    <w:tbl>
      <w:tblPr>
        <w:tblW w:w="10800" w:type="dxa"/>
        <w:tblInd w:w="345" w:type="dxa"/>
        <w:tblLayout w:type="fixed"/>
        <w:tblLook w:val="04A0" w:firstRow="1" w:lastRow="0" w:firstColumn="1" w:lastColumn="0" w:noHBand="0" w:noVBand="1"/>
      </w:tblPr>
      <w:tblGrid>
        <w:gridCol w:w="10800"/>
      </w:tblGrid>
      <w:tr w:rsidR="00877EAF" w14:paraId="424356DF" w14:textId="77777777" w:rsidTr="00687361">
        <w:trPr>
          <w:trHeight w:val="270"/>
        </w:trPr>
        <w:tc>
          <w:tcPr>
            <w:tcW w:w="4680" w:type="dxa"/>
            <w:shd w:val="clear" w:color="auto" w:fill="auto"/>
            <w:noWrap/>
            <w:vAlign w:val="center"/>
          </w:tcPr>
          <w:p w14:paraId="65CB45D8" w14:textId="47AADE1C" w:rsidR="00877EAF" w:rsidRDefault="00877EAF" w:rsidP="00524005">
            <w:pPr>
              <w:autoSpaceDE w:val="0"/>
              <w:autoSpaceDN w:val="0"/>
              <w:spacing w:after="0"/>
              <w:rPr>
                <w:rFonts w:eastAsia="Times New Roman" w:cs="Times New Roman"/>
                <w:sz w:val="20"/>
                <w:szCs w:val="20"/>
              </w:rPr>
            </w:pPr>
          </w:p>
        </w:tc>
      </w:tr>
    </w:tbl>
    <w:p w14:paraId="525B7BC4"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1AA7FB00" w14:textId="5433A014" w:rsidR="00C7379A" w:rsidRDefault="00F3208A" w:rsidP="00C7379A">
      <w:pPr>
        <w:rPr>
          <w:rFonts w:cs="Calibri"/>
        </w:rPr>
      </w:pPr>
      <w:r w:rsidRPr="00F3208A">
        <w:rPr>
          <w:rFonts w:cs="Calibri"/>
        </w:rPr>
        <w:t>This will be an on-site survey that to be completed and returned before leaving the sampling area.</w:t>
      </w:r>
      <w:r w:rsidRPr="00F3208A">
        <w:rPr>
          <w:rFonts w:cs="Calibri"/>
          <w:b/>
        </w:rPr>
        <w:t xml:space="preserve">  </w:t>
      </w:r>
      <w:r w:rsidR="00C7379A" w:rsidRPr="00C7379A">
        <w:rPr>
          <w:rFonts w:cs="Calibri"/>
        </w:rPr>
        <w:t xml:space="preserve">Two trained interviewers will </w:t>
      </w:r>
      <w:r w:rsidR="00687361">
        <w:rPr>
          <w:rFonts w:cs="Calibri"/>
        </w:rPr>
        <w:t xml:space="preserve">randomly </w:t>
      </w:r>
      <w:r w:rsidR="00C7379A" w:rsidRPr="00C7379A">
        <w:rPr>
          <w:rFonts w:cs="Calibri"/>
        </w:rPr>
        <w:t xml:space="preserve">intercept visitors at designated </w:t>
      </w:r>
      <w:r w:rsidR="00687361">
        <w:rPr>
          <w:rFonts w:cs="Calibri"/>
        </w:rPr>
        <w:t xml:space="preserve">sampling areas. </w:t>
      </w:r>
      <w:r w:rsidR="00C7379A" w:rsidRPr="00C7379A">
        <w:rPr>
          <w:rFonts w:cs="Calibri"/>
        </w:rPr>
        <w:t xml:space="preserve">Park locations </w:t>
      </w:r>
      <w:r w:rsidR="007F08D8">
        <w:rPr>
          <w:rFonts w:cs="Calibri"/>
        </w:rPr>
        <w:t>are</w:t>
      </w:r>
      <w:r w:rsidR="00C7379A" w:rsidRPr="00C7379A">
        <w:rPr>
          <w:rFonts w:cs="Calibri"/>
        </w:rPr>
        <w:t xml:space="preserve"> based upon </w:t>
      </w:r>
      <w:r w:rsidR="00C7379A">
        <w:rPr>
          <w:rFonts w:cs="Calibri"/>
        </w:rPr>
        <w:t>visitation</w:t>
      </w:r>
      <w:r w:rsidR="00687361">
        <w:rPr>
          <w:rFonts w:cs="Calibri"/>
        </w:rPr>
        <w:t xml:space="preserve"> rat</w:t>
      </w:r>
      <w:r w:rsidR="00870137">
        <w:rPr>
          <w:rFonts w:cs="Calibri"/>
        </w:rPr>
        <w:t>es during the sampling period b</w:t>
      </w:r>
      <w:r w:rsidR="00687361">
        <w:rPr>
          <w:rFonts w:cs="Calibri"/>
        </w:rPr>
        <w:t xml:space="preserve">ased upon the 2016 NPS Visitor Use </w:t>
      </w:r>
      <w:r w:rsidR="009D4822">
        <w:rPr>
          <w:rFonts w:cs="Calibri"/>
        </w:rPr>
        <w:t>Statistics.</w:t>
      </w:r>
      <w:r w:rsidR="00962F6A">
        <w:rPr>
          <w:rFonts w:cs="Calibri"/>
        </w:rPr>
        <w:t xml:space="preserve"> No sampling will occur in August due to the lack of </w:t>
      </w:r>
      <w:r w:rsidR="00700ED3">
        <w:rPr>
          <w:rFonts w:cs="Calibri"/>
        </w:rPr>
        <w:t>seasonal</w:t>
      </w:r>
      <w:r w:rsidR="00962F6A">
        <w:rPr>
          <w:rFonts w:cs="Calibri"/>
        </w:rPr>
        <w:t xml:space="preserve"> tick activity and logistical constraints.</w:t>
      </w:r>
    </w:p>
    <w:p w14:paraId="44E191A2" w14:textId="522693B8" w:rsidR="00524005" w:rsidRPr="00AD3B48" w:rsidRDefault="00524005" w:rsidP="00C7379A">
      <w:pPr>
        <w:rPr>
          <w:rFonts w:cs="Calibri"/>
          <w:b/>
        </w:rPr>
      </w:pPr>
      <w:r w:rsidRPr="00AD3B48">
        <w:rPr>
          <w:rFonts w:cs="Calibri"/>
          <w:b/>
        </w:rPr>
        <w:t>Table 1. ACAD 2016 Visitation Rates</w:t>
      </w:r>
    </w:p>
    <w:tbl>
      <w:tblPr>
        <w:tblW w:w="10691" w:type="dxa"/>
        <w:tblInd w:w="93" w:type="dxa"/>
        <w:tblLook w:val="04A0" w:firstRow="1" w:lastRow="0" w:firstColumn="1" w:lastColumn="0" w:noHBand="0" w:noVBand="1"/>
      </w:tblPr>
      <w:tblGrid>
        <w:gridCol w:w="3885"/>
        <w:gridCol w:w="1350"/>
        <w:gridCol w:w="90"/>
        <w:gridCol w:w="1350"/>
        <w:gridCol w:w="90"/>
        <w:gridCol w:w="1350"/>
        <w:gridCol w:w="236"/>
        <w:gridCol w:w="934"/>
        <w:gridCol w:w="236"/>
        <w:gridCol w:w="1170"/>
      </w:tblGrid>
      <w:tr w:rsidR="00B72B41" w14:paraId="482BF408" w14:textId="77777777" w:rsidTr="00FF2719">
        <w:trPr>
          <w:gridAfter w:val="2"/>
          <w:wAfter w:w="1406" w:type="dxa"/>
          <w:trHeight w:val="300"/>
        </w:trPr>
        <w:tc>
          <w:tcPr>
            <w:tcW w:w="38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2BB8A" w14:textId="77777777" w:rsidR="00B72B41" w:rsidRDefault="00B72B41">
            <w:pPr>
              <w:jc w:val="center"/>
              <w:rPr>
                <w:rFonts w:ascii="Calibri" w:hAnsi="Calibri"/>
                <w:b/>
                <w:bCs/>
                <w:color w:val="222222"/>
                <w:sz w:val="20"/>
                <w:szCs w:val="20"/>
              </w:rPr>
            </w:pPr>
            <w:r>
              <w:rPr>
                <w:rFonts w:ascii="Calibri" w:hAnsi="Calibri"/>
                <w:b/>
                <w:bCs/>
                <w:color w:val="222222"/>
                <w:sz w:val="20"/>
                <w:szCs w:val="20"/>
              </w:rPr>
              <w:t>Location</w:t>
            </w:r>
          </w:p>
        </w:tc>
        <w:tc>
          <w:tcPr>
            <w:tcW w:w="5400"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1C1AB8B0" w14:textId="77777777" w:rsidR="00B72B41" w:rsidRDefault="00B72B41" w:rsidP="006171BB">
            <w:pPr>
              <w:jc w:val="center"/>
              <w:rPr>
                <w:rFonts w:ascii="Calibri" w:hAnsi="Calibri"/>
                <w:b/>
                <w:bCs/>
                <w:color w:val="222222"/>
                <w:sz w:val="20"/>
                <w:szCs w:val="20"/>
              </w:rPr>
            </w:pPr>
            <w:r>
              <w:rPr>
                <w:rFonts w:ascii="Calibri" w:hAnsi="Calibri"/>
                <w:b/>
                <w:bCs/>
                <w:color w:val="222222"/>
                <w:sz w:val="20"/>
                <w:szCs w:val="20"/>
              </w:rPr>
              <w:t>Visitation Estimate 2016*</w:t>
            </w:r>
          </w:p>
        </w:tc>
      </w:tr>
      <w:tr w:rsidR="00B72B41" w14:paraId="6DAA7C34" w14:textId="77777777" w:rsidTr="00FF2719">
        <w:trPr>
          <w:gridAfter w:val="2"/>
          <w:wAfter w:w="1406" w:type="dxa"/>
          <w:trHeight w:val="300"/>
        </w:trPr>
        <w:tc>
          <w:tcPr>
            <w:tcW w:w="3885" w:type="dxa"/>
            <w:tcBorders>
              <w:top w:val="single" w:sz="4" w:space="0" w:color="auto"/>
              <w:left w:val="single" w:sz="4" w:space="0" w:color="auto"/>
              <w:bottom w:val="single" w:sz="4" w:space="0" w:color="auto"/>
              <w:right w:val="single" w:sz="4" w:space="0" w:color="auto"/>
            </w:tcBorders>
            <w:vAlign w:val="center"/>
            <w:hideMark/>
          </w:tcPr>
          <w:p w14:paraId="6224F1FA" w14:textId="77777777" w:rsidR="00B72B41" w:rsidRPr="006171BB" w:rsidRDefault="00B72B41" w:rsidP="006171BB">
            <w:pPr>
              <w:pStyle w:val="NoSpacing"/>
              <w:jc w:val="center"/>
              <w:rPr>
                <w:rFonts w:asciiTheme="minorHAnsi" w:hAnsiTheme="minorHAnsi" w:cstheme="minorHAnsi"/>
                <w:sz w:val="22"/>
                <w:szCs w:val="22"/>
              </w:rPr>
            </w:pPr>
          </w:p>
        </w:tc>
        <w:tc>
          <w:tcPr>
            <w:tcW w:w="1440" w:type="dxa"/>
            <w:gridSpan w:val="2"/>
            <w:tcBorders>
              <w:top w:val="nil"/>
              <w:left w:val="nil"/>
              <w:bottom w:val="single" w:sz="4" w:space="0" w:color="auto"/>
              <w:right w:val="single" w:sz="4" w:space="0" w:color="auto"/>
            </w:tcBorders>
            <w:shd w:val="clear" w:color="000000" w:fill="C2D69B"/>
            <w:vAlign w:val="center"/>
            <w:hideMark/>
          </w:tcPr>
          <w:p w14:paraId="181EAF5D" w14:textId="77777777" w:rsidR="00B72B41" w:rsidRPr="006171BB" w:rsidRDefault="00B72B41" w:rsidP="006171BB">
            <w:pPr>
              <w:pStyle w:val="NoSpacing"/>
              <w:jc w:val="center"/>
              <w:rPr>
                <w:rFonts w:asciiTheme="minorHAnsi" w:hAnsiTheme="minorHAnsi" w:cstheme="minorHAnsi"/>
                <w:color w:val="000000"/>
                <w:sz w:val="22"/>
                <w:szCs w:val="22"/>
              </w:rPr>
            </w:pPr>
            <w:r w:rsidRPr="006171BB">
              <w:rPr>
                <w:rFonts w:asciiTheme="minorHAnsi" w:hAnsiTheme="minorHAnsi" w:cstheme="minorHAnsi"/>
                <w:color w:val="000000"/>
                <w:sz w:val="22"/>
                <w:szCs w:val="22"/>
              </w:rPr>
              <w:t>June</w:t>
            </w:r>
          </w:p>
        </w:tc>
        <w:tc>
          <w:tcPr>
            <w:tcW w:w="1440" w:type="dxa"/>
            <w:gridSpan w:val="2"/>
            <w:tcBorders>
              <w:top w:val="nil"/>
              <w:left w:val="nil"/>
              <w:bottom w:val="single" w:sz="4" w:space="0" w:color="auto"/>
              <w:right w:val="single" w:sz="4" w:space="0" w:color="auto"/>
            </w:tcBorders>
            <w:shd w:val="clear" w:color="000000" w:fill="C2D69B"/>
            <w:vAlign w:val="center"/>
            <w:hideMark/>
          </w:tcPr>
          <w:p w14:paraId="6C3A38A8" w14:textId="77777777" w:rsidR="00B72B41" w:rsidRPr="006171BB" w:rsidRDefault="00B72B41" w:rsidP="006171BB">
            <w:pPr>
              <w:pStyle w:val="NoSpacing"/>
              <w:jc w:val="center"/>
              <w:rPr>
                <w:rFonts w:asciiTheme="minorHAnsi" w:hAnsiTheme="minorHAnsi" w:cstheme="minorHAnsi"/>
                <w:color w:val="000000"/>
                <w:sz w:val="22"/>
                <w:szCs w:val="22"/>
              </w:rPr>
            </w:pPr>
            <w:r w:rsidRPr="006171BB">
              <w:rPr>
                <w:rFonts w:asciiTheme="minorHAnsi" w:hAnsiTheme="minorHAnsi" w:cstheme="minorHAnsi"/>
                <w:color w:val="000000"/>
                <w:sz w:val="22"/>
                <w:szCs w:val="22"/>
              </w:rPr>
              <w:t>July</w:t>
            </w:r>
          </w:p>
        </w:tc>
        <w:tc>
          <w:tcPr>
            <w:tcW w:w="1350" w:type="dxa"/>
            <w:tcBorders>
              <w:top w:val="nil"/>
              <w:left w:val="nil"/>
              <w:bottom w:val="single" w:sz="4" w:space="0" w:color="auto"/>
              <w:right w:val="single" w:sz="4" w:space="0" w:color="auto"/>
            </w:tcBorders>
            <w:shd w:val="clear" w:color="000000" w:fill="C2D69B"/>
            <w:vAlign w:val="center"/>
          </w:tcPr>
          <w:p w14:paraId="5D62DAFB" w14:textId="77777777" w:rsidR="00B72B41" w:rsidRPr="006171BB" w:rsidRDefault="00B72B41" w:rsidP="006171BB">
            <w:pPr>
              <w:pStyle w:val="NoSpacing"/>
              <w:jc w:val="center"/>
              <w:rPr>
                <w:rFonts w:asciiTheme="minorHAnsi" w:hAnsiTheme="minorHAnsi" w:cstheme="minorHAnsi"/>
                <w:color w:val="000000"/>
                <w:sz w:val="22"/>
                <w:szCs w:val="22"/>
              </w:rPr>
            </w:pPr>
            <w:r w:rsidRPr="006171BB">
              <w:rPr>
                <w:rFonts w:asciiTheme="minorHAnsi" w:hAnsiTheme="minorHAnsi" w:cstheme="minorHAnsi"/>
                <w:color w:val="000000"/>
                <w:sz w:val="22"/>
                <w:szCs w:val="22"/>
              </w:rPr>
              <w:t>Sept</w:t>
            </w:r>
          </w:p>
        </w:tc>
        <w:tc>
          <w:tcPr>
            <w:tcW w:w="1170" w:type="dxa"/>
            <w:gridSpan w:val="2"/>
            <w:tcBorders>
              <w:top w:val="nil"/>
              <w:left w:val="nil"/>
              <w:bottom w:val="single" w:sz="4" w:space="0" w:color="auto"/>
              <w:right w:val="single" w:sz="4" w:space="0" w:color="auto"/>
            </w:tcBorders>
            <w:shd w:val="clear" w:color="000000" w:fill="C2D69B"/>
            <w:vAlign w:val="center"/>
            <w:hideMark/>
          </w:tcPr>
          <w:p w14:paraId="3477A966" w14:textId="77777777" w:rsidR="00B72B41" w:rsidRPr="006171BB" w:rsidRDefault="00B72B41" w:rsidP="006171BB">
            <w:pPr>
              <w:pStyle w:val="NoSpacing"/>
              <w:jc w:val="center"/>
              <w:rPr>
                <w:rFonts w:asciiTheme="minorHAnsi" w:hAnsiTheme="minorHAnsi" w:cstheme="minorHAnsi"/>
                <w:color w:val="000000"/>
                <w:sz w:val="22"/>
                <w:szCs w:val="22"/>
              </w:rPr>
            </w:pPr>
            <w:r w:rsidRPr="006171BB">
              <w:rPr>
                <w:rFonts w:asciiTheme="minorHAnsi" w:hAnsiTheme="minorHAnsi" w:cstheme="minorHAnsi"/>
                <w:color w:val="000000"/>
                <w:sz w:val="22"/>
                <w:szCs w:val="22"/>
              </w:rPr>
              <w:t>Oct</w:t>
            </w:r>
          </w:p>
        </w:tc>
      </w:tr>
      <w:tr w:rsidR="00B72B41" w14:paraId="62905A01" w14:textId="77777777" w:rsidTr="00FF2719">
        <w:trPr>
          <w:gridAfter w:val="2"/>
          <w:wAfter w:w="1406" w:type="dxa"/>
          <w:trHeight w:val="395"/>
        </w:trPr>
        <w:tc>
          <w:tcPr>
            <w:tcW w:w="3885" w:type="dxa"/>
            <w:tcBorders>
              <w:top w:val="nil"/>
              <w:left w:val="single" w:sz="4" w:space="0" w:color="auto"/>
              <w:bottom w:val="single" w:sz="4" w:space="0" w:color="auto"/>
              <w:right w:val="single" w:sz="4" w:space="0" w:color="auto"/>
            </w:tcBorders>
            <w:shd w:val="clear" w:color="000000" w:fill="FFFFFF"/>
            <w:noWrap/>
            <w:vAlign w:val="center"/>
            <w:hideMark/>
          </w:tcPr>
          <w:p w14:paraId="406BC20A" w14:textId="77777777" w:rsidR="00B72B41" w:rsidRPr="006171BB" w:rsidRDefault="00B72B41" w:rsidP="006171BB">
            <w:pPr>
              <w:pStyle w:val="NoSpacing"/>
              <w:rPr>
                <w:rFonts w:asciiTheme="minorHAnsi" w:hAnsiTheme="minorHAnsi" w:cstheme="minorHAnsi"/>
                <w:color w:val="000000"/>
                <w:sz w:val="22"/>
                <w:szCs w:val="22"/>
              </w:rPr>
            </w:pPr>
            <w:r w:rsidRPr="006171BB">
              <w:rPr>
                <w:rFonts w:asciiTheme="minorHAnsi" w:hAnsiTheme="minorHAnsi" w:cstheme="minorHAnsi"/>
                <w:color w:val="000000"/>
                <w:sz w:val="22"/>
                <w:szCs w:val="22"/>
              </w:rPr>
              <w:t>Hulls Cove Visitor Center Parking Lot</w:t>
            </w:r>
          </w:p>
        </w:tc>
        <w:tc>
          <w:tcPr>
            <w:tcW w:w="1440" w:type="dxa"/>
            <w:gridSpan w:val="2"/>
            <w:tcBorders>
              <w:top w:val="nil"/>
              <w:left w:val="nil"/>
              <w:bottom w:val="single" w:sz="4" w:space="0" w:color="auto"/>
              <w:right w:val="single" w:sz="4" w:space="0" w:color="auto"/>
            </w:tcBorders>
            <w:shd w:val="clear" w:color="auto" w:fill="auto"/>
            <w:vAlign w:val="center"/>
            <w:hideMark/>
          </w:tcPr>
          <w:p w14:paraId="6FEAEB70" w14:textId="69872296"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46</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440" w:type="dxa"/>
            <w:gridSpan w:val="2"/>
            <w:tcBorders>
              <w:top w:val="nil"/>
              <w:left w:val="nil"/>
              <w:bottom w:val="single" w:sz="4" w:space="0" w:color="auto"/>
              <w:right w:val="single" w:sz="4" w:space="0" w:color="auto"/>
            </w:tcBorders>
            <w:shd w:val="clear" w:color="auto" w:fill="auto"/>
            <w:vAlign w:val="center"/>
            <w:hideMark/>
          </w:tcPr>
          <w:p w14:paraId="22572618" w14:textId="0307CA9A"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67</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350" w:type="dxa"/>
            <w:tcBorders>
              <w:top w:val="nil"/>
              <w:left w:val="nil"/>
              <w:bottom w:val="single" w:sz="4" w:space="0" w:color="auto"/>
              <w:right w:val="single" w:sz="4" w:space="0" w:color="auto"/>
            </w:tcBorders>
            <w:shd w:val="clear" w:color="auto" w:fill="auto"/>
            <w:vAlign w:val="center"/>
          </w:tcPr>
          <w:p w14:paraId="06F011BB" w14:textId="2E5CBE0B"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63</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170" w:type="dxa"/>
            <w:gridSpan w:val="2"/>
            <w:tcBorders>
              <w:top w:val="nil"/>
              <w:left w:val="nil"/>
              <w:bottom w:val="single" w:sz="4" w:space="0" w:color="auto"/>
              <w:right w:val="single" w:sz="4" w:space="0" w:color="auto"/>
            </w:tcBorders>
            <w:shd w:val="clear" w:color="auto" w:fill="auto"/>
            <w:vAlign w:val="center"/>
            <w:hideMark/>
          </w:tcPr>
          <w:p w14:paraId="42E4E775" w14:textId="645C2634"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45</w:t>
            </w:r>
            <w:r>
              <w:rPr>
                <w:rFonts w:asciiTheme="minorHAnsi" w:hAnsiTheme="minorHAnsi" w:cstheme="minorHAnsi"/>
                <w:sz w:val="22"/>
                <w:szCs w:val="22"/>
              </w:rPr>
              <w:t>,</w:t>
            </w:r>
            <w:r w:rsidRPr="006171BB">
              <w:rPr>
                <w:rFonts w:asciiTheme="minorHAnsi" w:hAnsiTheme="minorHAnsi" w:cstheme="minorHAnsi"/>
                <w:sz w:val="22"/>
                <w:szCs w:val="22"/>
              </w:rPr>
              <w:t>000</w:t>
            </w:r>
          </w:p>
        </w:tc>
      </w:tr>
      <w:tr w:rsidR="00B72B41" w14:paraId="539A33F8" w14:textId="77777777" w:rsidTr="00FF2719">
        <w:trPr>
          <w:gridAfter w:val="2"/>
          <w:wAfter w:w="1406" w:type="dxa"/>
          <w:trHeight w:val="440"/>
        </w:trPr>
        <w:tc>
          <w:tcPr>
            <w:tcW w:w="3885" w:type="dxa"/>
            <w:tcBorders>
              <w:top w:val="nil"/>
              <w:left w:val="single" w:sz="4" w:space="0" w:color="auto"/>
              <w:bottom w:val="single" w:sz="4" w:space="0" w:color="auto"/>
              <w:right w:val="single" w:sz="4" w:space="0" w:color="auto"/>
            </w:tcBorders>
            <w:shd w:val="clear" w:color="000000" w:fill="FFFFFF"/>
            <w:noWrap/>
            <w:vAlign w:val="center"/>
            <w:hideMark/>
          </w:tcPr>
          <w:p w14:paraId="56D9C4C9" w14:textId="77777777" w:rsidR="00B72B41" w:rsidRPr="006171BB" w:rsidRDefault="00B72B41" w:rsidP="006171BB">
            <w:pPr>
              <w:pStyle w:val="NoSpacing"/>
              <w:rPr>
                <w:rFonts w:asciiTheme="minorHAnsi" w:hAnsiTheme="minorHAnsi" w:cstheme="minorHAnsi"/>
                <w:sz w:val="22"/>
                <w:szCs w:val="22"/>
              </w:rPr>
            </w:pPr>
            <w:r w:rsidRPr="006171BB">
              <w:rPr>
                <w:rFonts w:asciiTheme="minorHAnsi" w:hAnsiTheme="minorHAnsi" w:cstheme="minorHAnsi"/>
                <w:sz w:val="22"/>
                <w:szCs w:val="22"/>
              </w:rPr>
              <w:t>Sand Beach Visitor Center</w:t>
            </w:r>
          </w:p>
        </w:tc>
        <w:tc>
          <w:tcPr>
            <w:tcW w:w="1440" w:type="dxa"/>
            <w:gridSpan w:val="2"/>
            <w:tcBorders>
              <w:top w:val="nil"/>
              <w:left w:val="nil"/>
              <w:bottom w:val="single" w:sz="4" w:space="0" w:color="auto"/>
              <w:right w:val="single" w:sz="4" w:space="0" w:color="auto"/>
            </w:tcBorders>
            <w:shd w:val="clear" w:color="auto" w:fill="auto"/>
            <w:vAlign w:val="center"/>
            <w:hideMark/>
          </w:tcPr>
          <w:p w14:paraId="0C547097" w14:textId="7C6636B6"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49</w:t>
            </w:r>
            <w:r>
              <w:rPr>
                <w:rFonts w:asciiTheme="minorHAnsi" w:hAnsiTheme="minorHAnsi" w:cstheme="minorHAnsi"/>
                <w:sz w:val="22"/>
                <w:szCs w:val="22"/>
              </w:rPr>
              <w:t>,</w:t>
            </w:r>
            <w:r w:rsidRPr="006171BB">
              <w:rPr>
                <w:rFonts w:asciiTheme="minorHAnsi" w:hAnsiTheme="minorHAnsi" w:cstheme="minorHAnsi"/>
                <w:sz w:val="22"/>
                <w:szCs w:val="22"/>
              </w:rPr>
              <w:t>500</w:t>
            </w:r>
          </w:p>
        </w:tc>
        <w:tc>
          <w:tcPr>
            <w:tcW w:w="1440" w:type="dxa"/>
            <w:gridSpan w:val="2"/>
            <w:tcBorders>
              <w:top w:val="nil"/>
              <w:left w:val="nil"/>
              <w:bottom w:val="single" w:sz="4" w:space="0" w:color="auto"/>
              <w:right w:val="single" w:sz="4" w:space="0" w:color="auto"/>
            </w:tcBorders>
            <w:shd w:val="clear" w:color="auto" w:fill="auto"/>
            <w:vAlign w:val="center"/>
            <w:hideMark/>
          </w:tcPr>
          <w:p w14:paraId="1E7008FB" w14:textId="3F619403"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76</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350" w:type="dxa"/>
            <w:tcBorders>
              <w:top w:val="nil"/>
              <w:left w:val="nil"/>
              <w:bottom w:val="single" w:sz="4" w:space="0" w:color="auto"/>
              <w:right w:val="single" w:sz="4" w:space="0" w:color="auto"/>
            </w:tcBorders>
            <w:shd w:val="clear" w:color="auto" w:fill="auto"/>
            <w:vAlign w:val="center"/>
          </w:tcPr>
          <w:p w14:paraId="087359D6" w14:textId="5B6FFFF0"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62</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170" w:type="dxa"/>
            <w:gridSpan w:val="2"/>
            <w:tcBorders>
              <w:top w:val="nil"/>
              <w:left w:val="nil"/>
              <w:bottom w:val="single" w:sz="4" w:space="0" w:color="auto"/>
              <w:right w:val="single" w:sz="4" w:space="0" w:color="auto"/>
            </w:tcBorders>
            <w:shd w:val="clear" w:color="auto" w:fill="auto"/>
            <w:vAlign w:val="center"/>
            <w:hideMark/>
          </w:tcPr>
          <w:p w14:paraId="4C4A25D5" w14:textId="2F355CAF"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45</w:t>
            </w:r>
            <w:r>
              <w:rPr>
                <w:rFonts w:asciiTheme="minorHAnsi" w:hAnsiTheme="minorHAnsi" w:cstheme="minorHAnsi"/>
                <w:sz w:val="22"/>
                <w:szCs w:val="22"/>
              </w:rPr>
              <w:t>,</w:t>
            </w:r>
            <w:r w:rsidRPr="006171BB">
              <w:rPr>
                <w:rFonts w:asciiTheme="minorHAnsi" w:hAnsiTheme="minorHAnsi" w:cstheme="minorHAnsi"/>
                <w:sz w:val="22"/>
                <w:szCs w:val="22"/>
              </w:rPr>
              <w:t>000</w:t>
            </w:r>
          </w:p>
        </w:tc>
      </w:tr>
      <w:tr w:rsidR="00B72B41" w14:paraId="665B2FB5" w14:textId="77777777" w:rsidTr="00FF2719">
        <w:trPr>
          <w:gridAfter w:val="2"/>
          <w:wAfter w:w="1406" w:type="dxa"/>
          <w:trHeight w:val="413"/>
        </w:trPr>
        <w:tc>
          <w:tcPr>
            <w:tcW w:w="3885" w:type="dxa"/>
            <w:tcBorders>
              <w:top w:val="nil"/>
              <w:left w:val="single" w:sz="4" w:space="0" w:color="auto"/>
              <w:bottom w:val="single" w:sz="4" w:space="0" w:color="auto"/>
              <w:right w:val="single" w:sz="4" w:space="0" w:color="auto"/>
            </w:tcBorders>
            <w:shd w:val="clear" w:color="000000" w:fill="FFFFFF"/>
            <w:noWrap/>
            <w:vAlign w:val="center"/>
            <w:hideMark/>
          </w:tcPr>
          <w:p w14:paraId="5DC897E5" w14:textId="77777777" w:rsidR="00B72B41" w:rsidRPr="006171BB" w:rsidRDefault="00B72B41" w:rsidP="006171BB">
            <w:pPr>
              <w:pStyle w:val="NoSpacing"/>
              <w:rPr>
                <w:rFonts w:asciiTheme="minorHAnsi" w:hAnsiTheme="minorHAnsi" w:cstheme="minorHAnsi"/>
                <w:sz w:val="22"/>
                <w:szCs w:val="22"/>
              </w:rPr>
            </w:pPr>
            <w:r w:rsidRPr="006171BB">
              <w:rPr>
                <w:rFonts w:asciiTheme="minorHAnsi" w:hAnsiTheme="minorHAnsi" w:cstheme="minorHAnsi"/>
                <w:sz w:val="22"/>
                <w:szCs w:val="22"/>
              </w:rPr>
              <w:t>Sieur de Monts Nature Center</w:t>
            </w:r>
          </w:p>
        </w:tc>
        <w:tc>
          <w:tcPr>
            <w:tcW w:w="1440" w:type="dxa"/>
            <w:gridSpan w:val="2"/>
            <w:tcBorders>
              <w:top w:val="nil"/>
              <w:left w:val="nil"/>
              <w:bottom w:val="single" w:sz="4" w:space="0" w:color="auto"/>
              <w:right w:val="single" w:sz="4" w:space="0" w:color="auto"/>
            </w:tcBorders>
            <w:shd w:val="clear" w:color="auto" w:fill="auto"/>
            <w:vAlign w:val="center"/>
            <w:hideMark/>
          </w:tcPr>
          <w:p w14:paraId="5FC2A49C" w14:textId="3E073609"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85</w:t>
            </w:r>
            <w:r>
              <w:rPr>
                <w:rFonts w:asciiTheme="minorHAnsi" w:hAnsiTheme="minorHAnsi" w:cstheme="minorHAnsi"/>
                <w:sz w:val="22"/>
                <w:szCs w:val="22"/>
              </w:rPr>
              <w:t>,</w:t>
            </w:r>
            <w:r w:rsidRPr="006171BB">
              <w:rPr>
                <w:rFonts w:asciiTheme="minorHAnsi" w:hAnsiTheme="minorHAnsi" w:cstheme="minorHAnsi"/>
                <w:sz w:val="22"/>
                <w:szCs w:val="22"/>
              </w:rPr>
              <w:t>00</w:t>
            </w:r>
          </w:p>
        </w:tc>
        <w:tc>
          <w:tcPr>
            <w:tcW w:w="1440" w:type="dxa"/>
            <w:gridSpan w:val="2"/>
            <w:tcBorders>
              <w:top w:val="nil"/>
              <w:left w:val="nil"/>
              <w:bottom w:val="single" w:sz="4" w:space="0" w:color="auto"/>
              <w:right w:val="single" w:sz="4" w:space="0" w:color="auto"/>
            </w:tcBorders>
            <w:shd w:val="clear" w:color="auto" w:fill="auto"/>
            <w:vAlign w:val="center"/>
            <w:hideMark/>
          </w:tcPr>
          <w:p w14:paraId="4931DD59" w14:textId="55841D29"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105</w:t>
            </w:r>
            <w:r>
              <w:rPr>
                <w:rFonts w:asciiTheme="minorHAnsi" w:hAnsiTheme="minorHAnsi" w:cstheme="minorHAnsi"/>
                <w:sz w:val="22"/>
                <w:szCs w:val="22"/>
              </w:rPr>
              <w:t>,</w:t>
            </w:r>
            <w:r w:rsidRPr="006171BB">
              <w:rPr>
                <w:rFonts w:asciiTheme="minorHAnsi" w:hAnsiTheme="minorHAnsi" w:cstheme="minorHAnsi"/>
                <w:sz w:val="22"/>
                <w:szCs w:val="22"/>
              </w:rPr>
              <w:t>00</w:t>
            </w:r>
          </w:p>
        </w:tc>
        <w:tc>
          <w:tcPr>
            <w:tcW w:w="1350" w:type="dxa"/>
            <w:tcBorders>
              <w:top w:val="nil"/>
              <w:left w:val="nil"/>
              <w:bottom w:val="single" w:sz="4" w:space="0" w:color="auto"/>
              <w:right w:val="single" w:sz="4" w:space="0" w:color="auto"/>
            </w:tcBorders>
            <w:shd w:val="clear" w:color="auto" w:fill="auto"/>
            <w:vAlign w:val="center"/>
          </w:tcPr>
          <w:p w14:paraId="00994F16" w14:textId="153D80C3"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11</w:t>
            </w:r>
            <w:r>
              <w:rPr>
                <w:rFonts w:asciiTheme="minorHAnsi" w:hAnsiTheme="minorHAnsi" w:cstheme="minorHAnsi"/>
                <w:sz w:val="22"/>
                <w:szCs w:val="22"/>
              </w:rPr>
              <w:t>,</w:t>
            </w:r>
            <w:r w:rsidRPr="006171BB">
              <w:rPr>
                <w:rFonts w:asciiTheme="minorHAnsi" w:hAnsiTheme="minorHAnsi" w:cstheme="minorHAnsi"/>
                <w:sz w:val="22"/>
                <w:szCs w:val="22"/>
              </w:rPr>
              <w:t>000</w:t>
            </w:r>
          </w:p>
        </w:tc>
        <w:tc>
          <w:tcPr>
            <w:tcW w:w="1170" w:type="dxa"/>
            <w:gridSpan w:val="2"/>
            <w:tcBorders>
              <w:top w:val="nil"/>
              <w:left w:val="nil"/>
              <w:bottom w:val="single" w:sz="4" w:space="0" w:color="auto"/>
              <w:right w:val="single" w:sz="4" w:space="0" w:color="auto"/>
            </w:tcBorders>
            <w:shd w:val="clear" w:color="auto" w:fill="auto"/>
            <w:vAlign w:val="center"/>
            <w:hideMark/>
          </w:tcPr>
          <w:p w14:paraId="147BA44F" w14:textId="16427DC3" w:rsidR="00B72B41" w:rsidRPr="006171BB" w:rsidRDefault="00B72B41" w:rsidP="006171BB">
            <w:pPr>
              <w:pStyle w:val="NoSpacing"/>
              <w:jc w:val="center"/>
              <w:rPr>
                <w:rFonts w:asciiTheme="minorHAnsi" w:hAnsiTheme="minorHAnsi" w:cstheme="minorHAnsi"/>
                <w:sz w:val="22"/>
                <w:szCs w:val="22"/>
              </w:rPr>
            </w:pPr>
            <w:r w:rsidRPr="006171BB">
              <w:rPr>
                <w:rFonts w:asciiTheme="minorHAnsi" w:hAnsiTheme="minorHAnsi" w:cstheme="minorHAnsi"/>
                <w:sz w:val="22"/>
                <w:szCs w:val="22"/>
              </w:rPr>
              <w:t>10</w:t>
            </w:r>
            <w:r>
              <w:rPr>
                <w:rFonts w:asciiTheme="minorHAnsi" w:hAnsiTheme="minorHAnsi" w:cstheme="minorHAnsi"/>
                <w:sz w:val="22"/>
                <w:szCs w:val="22"/>
              </w:rPr>
              <w:t>,</w:t>
            </w:r>
            <w:r w:rsidRPr="006171BB">
              <w:rPr>
                <w:rFonts w:asciiTheme="minorHAnsi" w:hAnsiTheme="minorHAnsi" w:cstheme="minorHAnsi"/>
                <w:sz w:val="22"/>
                <w:szCs w:val="22"/>
              </w:rPr>
              <w:t>000</w:t>
            </w:r>
          </w:p>
        </w:tc>
      </w:tr>
      <w:tr w:rsidR="0091299F" w14:paraId="63CE5330" w14:textId="77777777" w:rsidTr="00B72B41">
        <w:trPr>
          <w:gridAfter w:val="2"/>
          <w:wAfter w:w="1406" w:type="dxa"/>
          <w:trHeight w:val="431"/>
        </w:trPr>
        <w:tc>
          <w:tcPr>
            <w:tcW w:w="3885"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3422342" w14:textId="4E7B5090" w:rsidR="0091299F" w:rsidRPr="006171BB" w:rsidRDefault="0091299F" w:rsidP="00FF2719">
            <w:pPr>
              <w:pStyle w:val="NoSpacing"/>
              <w:rPr>
                <w:rFonts w:asciiTheme="minorHAnsi" w:hAnsiTheme="minorHAnsi" w:cstheme="minorHAnsi"/>
                <w:sz w:val="22"/>
                <w:szCs w:val="22"/>
              </w:rPr>
            </w:pPr>
            <w:r w:rsidRPr="006171BB">
              <w:rPr>
                <w:rFonts w:asciiTheme="minorHAnsi" w:hAnsiTheme="minorHAnsi" w:cstheme="minorHAnsi"/>
                <w:sz w:val="22"/>
                <w:szCs w:val="22"/>
              </w:rPr>
              <w:t>Seawall Campground Amphitheatre</w:t>
            </w:r>
          </w:p>
        </w:tc>
        <w:tc>
          <w:tcPr>
            <w:tcW w:w="5400" w:type="dxa"/>
            <w:gridSpan w:val="7"/>
            <w:tcBorders>
              <w:top w:val="nil"/>
              <w:left w:val="nil"/>
              <w:bottom w:val="single" w:sz="4" w:space="0" w:color="auto"/>
              <w:right w:val="single" w:sz="4" w:space="0" w:color="auto"/>
            </w:tcBorders>
            <w:shd w:val="clear" w:color="auto" w:fill="EAF1DD" w:themeFill="accent3" w:themeFillTint="33"/>
            <w:noWrap/>
            <w:vAlign w:val="center"/>
            <w:hideMark/>
          </w:tcPr>
          <w:p w14:paraId="36B1F344" w14:textId="692F187A" w:rsidR="0091299F" w:rsidRPr="006171BB" w:rsidRDefault="00FF2719" w:rsidP="006171BB">
            <w:pPr>
              <w:pStyle w:val="NoSpacing"/>
              <w:rPr>
                <w:rFonts w:asciiTheme="minorHAnsi" w:hAnsiTheme="minorHAnsi" w:cstheme="minorHAnsi"/>
                <w:sz w:val="22"/>
                <w:szCs w:val="22"/>
              </w:rPr>
            </w:pPr>
            <w:r w:rsidRPr="00FF2719">
              <w:rPr>
                <w:rFonts w:asciiTheme="minorHAnsi" w:hAnsiTheme="minorHAnsi" w:cstheme="minorHAnsi"/>
                <w:b/>
                <w:color w:val="000000"/>
                <w:sz w:val="22"/>
                <w:szCs w:val="22"/>
              </w:rPr>
              <w:t>NO DATA</w:t>
            </w:r>
            <w:r w:rsidRPr="006171BB">
              <w:rPr>
                <w:rFonts w:asciiTheme="minorHAnsi" w:hAnsiTheme="minorHAnsi" w:cstheme="minorHAnsi"/>
                <w:color w:val="000000"/>
                <w:sz w:val="22"/>
                <w:szCs w:val="22"/>
              </w:rPr>
              <w:t xml:space="preserve"> </w:t>
            </w:r>
            <w:r w:rsidR="0091299F" w:rsidRPr="006171BB">
              <w:rPr>
                <w:rFonts w:asciiTheme="minorHAnsi" w:hAnsiTheme="minorHAnsi" w:cstheme="minorHAnsi"/>
                <w:color w:val="000000"/>
                <w:sz w:val="22"/>
                <w:szCs w:val="22"/>
              </w:rPr>
              <w:t>on Seawall Ampitheathre, only Picnic area and number of campers.</w:t>
            </w:r>
          </w:p>
        </w:tc>
      </w:tr>
      <w:tr w:rsidR="0091299F" w14:paraId="564E574D" w14:textId="77777777" w:rsidTr="00B72B41">
        <w:trPr>
          <w:gridAfter w:val="2"/>
          <w:wAfter w:w="1406" w:type="dxa"/>
          <w:trHeight w:val="989"/>
        </w:trPr>
        <w:tc>
          <w:tcPr>
            <w:tcW w:w="3885"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D5A5052" w14:textId="05BC76F9" w:rsidR="0091299F" w:rsidRPr="006171BB" w:rsidRDefault="0091299F" w:rsidP="00FF2719">
            <w:pPr>
              <w:pStyle w:val="NoSpacing"/>
              <w:rPr>
                <w:rFonts w:asciiTheme="minorHAnsi" w:hAnsiTheme="minorHAnsi" w:cstheme="minorHAnsi"/>
                <w:sz w:val="22"/>
                <w:szCs w:val="22"/>
              </w:rPr>
            </w:pPr>
            <w:r w:rsidRPr="006171BB">
              <w:rPr>
                <w:rFonts w:asciiTheme="minorHAnsi" w:hAnsiTheme="minorHAnsi" w:cstheme="minorHAnsi"/>
                <w:sz w:val="22"/>
                <w:szCs w:val="22"/>
              </w:rPr>
              <w:t>Echo Lake Beach</w:t>
            </w:r>
          </w:p>
        </w:tc>
        <w:tc>
          <w:tcPr>
            <w:tcW w:w="5400" w:type="dxa"/>
            <w:gridSpan w:val="7"/>
            <w:tcBorders>
              <w:top w:val="nil"/>
              <w:left w:val="nil"/>
              <w:bottom w:val="single" w:sz="4" w:space="0" w:color="auto"/>
              <w:right w:val="single" w:sz="4" w:space="0" w:color="auto"/>
            </w:tcBorders>
            <w:shd w:val="clear" w:color="auto" w:fill="EAF1DD" w:themeFill="accent3" w:themeFillTint="33"/>
            <w:noWrap/>
            <w:vAlign w:val="center"/>
          </w:tcPr>
          <w:p w14:paraId="3780767C" w14:textId="0A9F7B4B" w:rsidR="0091299F" w:rsidRPr="006171BB" w:rsidRDefault="00FF2719" w:rsidP="006171BB">
            <w:pPr>
              <w:pStyle w:val="NoSpacing"/>
              <w:rPr>
                <w:rFonts w:asciiTheme="minorHAnsi" w:hAnsiTheme="minorHAnsi" w:cstheme="minorHAnsi"/>
                <w:sz w:val="22"/>
                <w:szCs w:val="22"/>
              </w:rPr>
            </w:pPr>
            <w:r w:rsidRPr="00FF2719">
              <w:rPr>
                <w:rFonts w:asciiTheme="minorHAnsi" w:hAnsiTheme="minorHAnsi" w:cstheme="minorHAnsi"/>
                <w:b/>
                <w:color w:val="000000"/>
                <w:sz w:val="22"/>
                <w:szCs w:val="22"/>
              </w:rPr>
              <w:t>NO DATA</w:t>
            </w:r>
            <w:r w:rsidRPr="006171BB">
              <w:rPr>
                <w:rFonts w:asciiTheme="minorHAnsi" w:hAnsiTheme="minorHAnsi" w:cstheme="minorHAnsi"/>
                <w:color w:val="000000"/>
                <w:sz w:val="22"/>
                <w:szCs w:val="22"/>
              </w:rPr>
              <w:t xml:space="preserve"> </w:t>
            </w:r>
            <w:r w:rsidR="006171BB" w:rsidRPr="006171BB">
              <w:rPr>
                <w:rFonts w:asciiTheme="minorHAnsi" w:hAnsiTheme="minorHAnsi" w:cstheme="minorHAnsi"/>
                <w:color w:val="000000"/>
                <w:sz w:val="22"/>
                <w:szCs w:val="22"/>
              </w:rPr>
              <w:t xml:space="preserve">Echo Lake has around 120 parking spaces in the lot located on the westside of the island. Between the months of July and August, almost every day the lot is almost at capacity (n=120). </w:t>
            </w:r>
          </w:p>
        </w:tc>
      </w:tr>
      <w:tr w:rsidR="0091299F" w14:paraId="38846D16" w14:textId="77777777" w:rsidTr="00B72B41">
        <w:trPr>
          <w:gridAfter w:val="2"/>
          <w:wAfter w:w="1406" w:type="dxa"/>
          <w:trHeight w:val="971"/>
        </w:trPr>
        <w:tc>
          <w:tcPr>
            <w:tcW w:w="3885"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678002A" w14:textId="5D75330A" w:rsidR="0091299F" w:rsidRPr="006171BB" w:rsidRDefault="0091299F" w:rsidP="00FF2719">
            <w:pPr>
              <w:pStyle w:val="NoSpacing"/>
              <w:rPr>
                <w:rFonts w:asciiTheme="minorHAnsi" w:hAnsiTheme="minorHAnsi" w:cstheme="minorHAnsi"/>
                <w:sz w:val="22"/>
                <w:szCs w:val="22"/>
              </w:rPr>
            </w:pPr>
            <w:r w:rsidRPr="006171BB">
              <w:rPr>
                <w:rFonts w:asciiTheme="minorHAnsi" w:hAnsiTheme="minorHAnsi" w:cstheme="minorHAnsi"/>
                <w:sz w:val="22"/>
                <w:szCs w:val="22"/>
              </w:rPr>
              <w:t>Acadia Mountain</w:t>
            </w:r>
          </w:p>
        </w:tc>
        <w:tc>
          <w:tcPr>
            <w:tcW w:w="5400" w:type="dxa"/>
            <w:gridSpan w:val="7"/>
            <w:tcBorders>
              <w:top w:val="nil"/>
              <w:left w:val="nil"/>
              <w:bottom w:val="single" w:sz="4" w:space="0" w:color="auto"/>
              <w:right w:val="single" w:sz="4" w:space="0" w:color="auto"/>
            </w:tcBorders>
            <w:shd w:val="clear" w:color="auto" w:fill="EAF1DD" w:themeFill="accent3" w:themeFillTint="33"/>
            <w:noWrap/>
            <w:vAlign w:val="center"/>
          </w:tcPr>
          <w:p w14:paraId="26196D57" w14:textId="512C991A" w:rsidR="0091299F" w:rsidRPr="006171BB" w:rsidRDefault="00FF2719" w:rsidP="006171BB">
            <w:pPr>
              <w:pStyle w:val="NoSpacing"/>
              <w:rPr>
                <w:rFonts w:asciiTheme="minorHAnsi" w:hAnsiTheme="minorHAnsi" w:cstheme="minorHAnsi"/>
                <w:sz w:val="22"/>
                <w:szCs w:val="22"/>
              </w:rPr>
            </w:pPr>
            <w:r w:rsidRPr="00FF2719">
              <w:rPr>
                <w:rFonts w:asciiTheme="minorHAnsi" w:hAnsiTheme="minorHAnsi" w:cstheme="minorHAnsi"/>
                <w:b/>
                <w:color w:val="000000"/>
                <w:sz w:val="22"/>
                <w:szCs w:val="22"/>
              </w:rPr>
              <w:t>NO DATA</w:t>
            </w:r>
            <w:r w:rsidRPr="006171BB">
              <w:rPr>
                <w:rFonts w:asciiTheme="minorHAnsi" w:hAnsiTheme="minorHAnsi" w:cstheme="minorHAnsi"/>
                <w:color w:val="000000"/>
                <w:sz w:val="22"/>
                <w:szCs w:val="22"/>
              </w:rPr>
              <w:t xml:space="preserve"> </w:t>
            </w:r>
            <w:r w:rsidR="006171BB" w:rsidRPr="006171BB">
              <w:rPr>
                <w:rFonts w:asciiTheme="minorHAnsi" w:hAnsiTheme="minorHAnsi" w:cstheme="minorHAnsi"/>
                <w:color w:val="000000"/>
                <w:sz w:val="22"/>
                <w:szCs w:val="22"/>
              </w:rPr>
              <w:t>Parking surveys showed that during the months of July &amp; August 2017 the total number of vehicles in the parking area to be between 40-80 parked cars between 10am-2pm</w:t>
            </w:r>
            <w:r w:rsidR="006171BB" w:rsidRPr="006171BB" w:rsidDel="0091299F">
              <w:rPr>
                <w:rFonts w:asciiTheme="minorHAnsi" w:hAnsiTheme="minorHAnsi" w:cstheme="minorHAnsi"/>
                <w:sz w:val="22"/>
                <w:szCs w:val="22"/>
              </w:rPr>
              <w:t xml:space="preserve"> </w:t>
            </w:r>
          </w:p>
        </w:tc>
      </w:tr>
      <w:tr w:rsidR="0091299F" w14:paraId="519B3390" w14:textId="77777777" w:rsidTr="00B72B41">
        <w:trPr>
          <w:gridAfter w:val="2"/>
          <w:wAfter w:w="1406" w:type="dxa"/>
          <w:trHeight w:val="449"/>
        </w:trPr>
        <w:tc>
          <w:tcPr>
            <w:tcW w:w="3885"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B59AD99" w14:textId="602B7541" w:rsidR="0091299F" w:rsidRPr="006171BB" w:rsidRDefault="0091299F" w:rsidP="00FF2719">
            <w:pPr>
              <w:pStyle w:val="NoSpacing"/>
              <w:rPr>
                <w:rFonts w:asciiTheme="minorHAnsi" w:hAnsiTheme="minorHAnsi" w:cstheme="minorHAnsi"/>
                <w:sz w:val="22"/>
                <w:szCs w:val="22"/>
              </w:rPr>
            </w:pPr>
            <w:r w:rsidRPr="006171BB">
              <w:rPr>
                <w:rFonts w:asciiTheme="minorHAnsi" w:hAnsiTheme="minorHAnsi" w:cstheme="minorHAnsi"/>
                <w:sz w:val="22"/>
                <w:szCs w:val="22"/>
              </w:rPr>
              <w:t>Jordan Pond House</w:t>
            </w:r>
          </w:p>
        </w:tc>
        <w:tc>
          <w:tcPr>
            <w:tcW w:w="5400" w:type="dxa"/>
            <w:gridSpan w:val="7"/>
            <w:tcBorders>
              <w:top w:val="nil"/>
              <w:left w:val="nil"/>
              <w:bottom w:val="single" w:sz="4" w:space="0" w:color="auto"/>
              <w:right w:val="single" w:sz="4" w:space="0" w:color="auto"/>
            </w:tcBorders>
            <w:shd w:val="clear" w:color="auto" w:fill="EAF1DD" w:themeFill="accent3" w:themeFillTint="33"/>
            <w:noWrap/>
            <w:vAlign w:val="center"/>
          </w:tcPr>
          <w:p w14:paraId="3EA81786" w14:textId="07380E3C" w:rsidR="0091299F" w:rsidRPr="006171BB" w:rsidRDefault="00FF2719" w:rsidP="006171BB">
            <w:pPr>
              <w:pStyle w:val="NoSpacing"/>
              <w:rPr>
                <w:rFonts w:asciiTheme="minorHAnsi" w:hAnsiTheme="minorHAnsi" w:cstheme="minorHAnsi"/>
                <w:sz w:val="22"/>
                <w:szCs w:val="22"/>
              </w:rPr>
            </w:pPr>
            <w:r w:rsidRPr="00FF2719">
              <w:rPr>
                <w:rFonts w:asciiTheme="minorHAnsi" w:hAnsiTheme="minorHAnsi" w:cstheme="minorHAnsi"/>
                <w:b/>
                <w:color w:val="000000"/>
                <w:sz w:val="22"/>
                <w:szCs w:val="22"/>
              </w:rPr>
              <w:t>NO DATA</w:t>
            </w:r>
            <w:r w:rsidRPr="006171BB">
              <w:rPr>
                <w:rFonts w:asciiTheme="minorHAnsi" w:hAnsiTheme="minorHAnsi" w:cstheme="minorHAnsi"/>
                <w:color w:val="000000"/>
                <w:sz w:val="22"/>
                <w:szCs w:val="22"/>
              </w:rPr>
              <w:t xml:space="preserve"> </w:t>
            </w:r>
            <w:r w:rsidR="006171BB" w:rsidRPr="006171BB">
              <w:rPr>
                <w:rFonts w:asciiTheme="minorHAnsi" w:hAnsiTheme="minorHAnsi" w:cstheme="minorHAnsi"/>
                <w:color w:val="000000"/>
                <w:sz w:val="22"/>
                <w:szCs w:val="22"/>
              </w:rPr>
              <w:t>202000 meals served at JPH for all of 2016</w:t>
            </w:r>
          </w:p>
        </w:tc>
      </w:tr>
      <w:tr w:rsidR="00B72B41" w14:paraId="7BC1BADD" w14:textId="77777777" w:rsidTr="00FF2719">
        <w:trPr>
          <w:gridAfter w:val="2"/>
          <w:wAfter w:w="1406" w:type="dxa"/>
          <w:trHeight w:val="300"/>
        </w:trPr>
        <w:tc>
          <w:tcPr>
            <w:tcW w:w="3885" w:type="dxa"/>
            <w:tcBorders>
              <w:top w:val="nil"/>
              <w:left w:val="single" w:sz="4" w:space="0" w:color="auto"/>
              <w:bottom w:val="single" w:sz="4" w:space="0" w:color="auto"/>
              <w:right w:val="single" w:sz="4" w:space="0" w:color="auto"/>
            </w:tcBorders>
            <w:shd w:val="clear" w:color="000000" w:fill="FFFFFF"/>
            <w:noWrap/>
            <w:vAlign w:val="center"/>
            <w:hideMark/>
          </w:tcPr>
          <w:p w14:paraId="197E2B53" w14:textId="77777777" w:rsidR="00B72B41" w:rsidRDefault="00B72B41" w:rsidP="0091299F">
            <w:pPr>
              <w:jc w:val="right"/>
              <w:rPr>
                <w:rFonts w:ascii="Calibri" w:hAnsi="Calibri"/>
                <w:color w:val="000000"/>
                <w:sz w:val="20"/>
                <w:szCs w:val="20"/>
              </w:rPr>
            </w:pPr>
            <w:r>
              <w:rPr>
                <w:rFonts w:ascii="Calibri" w:hAnsi="Calibri"/>
                <w:color w:val="000000"/>
                <w:sz w:val="20"/>
                <w:szCs w:val="20"/>
              </w:rPr>
              <w:t>TOTAL</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6FABB09C" w14:textId="78075509" w:rsidR="00B72B41" w:rsidRPr="0027184D" w:rsidRDefault="00B72B41" w:rsidP="0027184D">
            <w:pPr>
              <w:pStyle w:val="NoSpacing"/>
              <w:jc w:val="center"/>
              <w:rPr>
                <w:rFonts w:asciiTheme="minorHAnsi" w:hAnsiTheme="minorHAnsi" w:cstheme="minorHAnsi"/>
                <w:b/>
                <w:sz w:val="22"/>
              </w:rPr>
            </w:pPr>
            <w:r>
              <w:rPr>
                <w:rFonts w:asciiTheme="minorHAnsi" w:hAnsiTheme="minorHAnsi" w:cstheme="minorHAnsi"/>
                <w:b/>
                <w:sz w:val="22"/>
              </w:rPr>
              <w:t>95,000</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28A354FF" w14:textId="3590E767" w:rsidR="00B72B41" w:rsidRPr="0027184D" w:rsidRDefault="00B72B41" w:rsidP="00FF2719">
            <w:pPr>
              <w:pStyle w:val="NoSpacing"/>
              <w:jc w:val="center"/>
              <w:rPr>
                <w:rFonts w:asciiTheme="minorHAnsi" w:hAnsiTheme="minorHAnsi" w:cstheme="minorHAnsi"/>
                <w:b/>
                <w:sz w:val="22"/>
              </w:rPr>
            </w:pPr>
            <w:r>
              <w:rPr>
                <w:rFonts w:asciiTheme="minorHAnsi" w:hAnsiTheme="minorHAnsi" w:cstheme="minorHAnsi"/>
                <w:b/>
                <w:sz w:val="22"/>
              </w:rPr>
              <w:t>14</w:t>
            </w:r>
            <w:r w:rsidRPr="0027184D">
              <w:rPr>
                <w:rFonts w:asciiTheme="minorHAnsi" w:hAnsiTheme="minorHAnsi" w:cstheme="minorHAnsi"/>
                <w:b/>
                <w:sz w:val="22"/>
              </w:rPr>
              <w:t>3</w:t>
            </w:r>
            <w:r>
              <w:rPr>
                <w:rFonts w:asciiTheme="minorHAnsi" w:hAnsiTheme="minorHAnsi" w:cstheme="minorHAnsi"/>
                <w:b/>
                <w:sz w:val="22"/>
              </w:rPr>
              <w:t>,105</w:t>
            </w:r>
          </w:p>
        </w:tc>
        <w:tc>
          <w:tcPr>
            <w:tcW w:w="1350" w:type="dxa"/>
            <w:tcBorders>
              <w:top w:val="nil"/>
              <w:left w:val="nil"/>
              <w:bottom w:val="single" w:sz="4" w:space="0" w:color="auto"/>
              <w:right w:val="single" w:sz="4" w:space="0" w:color="auto"/>
            </w:tcBorders>
            <w:shd w:val="clear" w:color="000000" w:fill="FFFFFF"/>
            <w:noWrap/>
            <w:vAlign w:val="center"/>
            <w:hideMark/>
          </w:tcPr>
          <w:p w14:paraId="39052CBC" w14:textId="529356CD" w:rsidR="00B72B41" w:rsidRPr="0027184D" w:rsidRDefault="00B72B41" w:rsidP="0027184D">
            <w:pPr>
              <w:pStyle w:val="NoSpacing"/>
              <w:jc w:val="center"/>
              <w:rPr>
                <w:rFonts w:asciiTheme="minorHAnsi" w:hAnsiTheme="minorHAnsi" w:cstheme="minorHAnsi"/>
                <w:b/>
                <w:sz w:val="22"/>
              </w:rPr>
            </w:pPr>
            <w:r w:rsidRPr="0027184D">
              <w:rPr>
                <w:rFonts w:asciiTheme="minorHAnsi" w:hAnsiTheme="minorHAnsi" w:cstheme="minorHAnsi"/>
                <w:b/>
                <w:sz w:val="22"/>
              </w:rPr>
              <w:t>136</w:t>
            </w:r>
            <w:r>
              <w:rPr>
                <w:rFonts w:asciiTheme="minorHAnsi" w:hAnsiTheme="minorHAnsi" w:cstheme="minorHAnsi"/>
                <w:b/>
                <w:sz w:val="22"/>
              </w:rPr>
              <w:t>,</w:t>
            </w:r>
            <w:r w:rsidRPr="0027184D">
              <w:rPr>
                <w:rFonts w:asciiTheme="minorHAnsi" w:hAnsiTheme="minorHAnsi" w:cstheme="minorHAnsi"/>
                <w:b/>
                <w:sz w:val="22"/>
              </w:rPr>
              <w:t>000</w:t>
            </w:r>
          </w:p>
        </w:tc>
        <w:tc>
          <w:tcPr>
            <w:tcW w:w="1170" w:type="dxa"/>
            <w:gridSpan w:val="2"/>
            <w:tcBorders>
              <w:top w:val="nil"/>
              <w:left w:val="nil"/>
              <w:bottom w:val="single" w:sz="4" w:space="0" w:color="auto"/>
              <w:right w:val="single" w:sz="4" w:space="0" w:color="auto"/>
            </w:tcBorders>
            <w:shd w:val="clear" w:color="000000" w:fill="FFFFFF"/>
            <w:noWrap/>
            <w:vAlign w:val="center"/>
            <w:hideMark/>
          </w:tcPr>
          <w:p w14:paraId="16920B21" w14:textId="60FBD1C2" w:rsidR="00B72B41" w:rsidRPr="0027184D" w:rsidRDefault="00B72B41" w:rsidP="0027184D">
            <w:pPr>
              <w:pStyle w:val="NoSpacing"/>
              <w:jc w:val="center"/>
              <w:rPr>
                <w:rFonts w:asciiTheme="minorHAnsi" w:hAnsiTheme="minorHAnsi" w:cstheme="minorHAnsi"/>
                <w:b/>
                <w:sz w:val="22"/>
              </w:rPr>
            </w:pPr>
            <w:r w:rsidRPr="0027184D">
              <w:rPr>
                <w:rFonts w:asciiTheme="minorHAnsi" w:hAnsiTheme="minorHAnsi" w:cstheme="minorHAnsi"/>
                <w:b/>
                <w:sz w:val="22"/>
              </w:rPr>
              <w:t>100</w:t>
            </w:r>
            <w:r>
              <w:rPr>
                <w:rFonts w:asciiTheme="minorHAnsi" w:hAnsiTheme="minorHAnsi" w:cstheme="minorHAnsi"/>
                <w:b/>
                <w:sz w:val="22"/>
              </w:rPr>
              <w:t>,</w:t>
            </w:r>
            <w:r w:rsidRPr="0027184D">
              <w:rPr>
                <w:rFonts w:asciiTheme="minorHAnsi" w:hAnsiTheme="minorHAnsi" w:cstheme="minorHAnsi"/>
                <w:b/>
                <w:sz w:val="22"/>
              </w:rPr>
              <w:t>000</w:t>
            </w:r>
          </w:p>
        </w:tc>
      </w:tr>
      <w:tr w:rsidR="0091299F" w14:paraId="2B8BC0F9" w14:textId="77777777" w:rsidTr="00FF2719">
        <w:trPr>
          <w:trHeight w:val="300"/>
        </w:trPr>
        <w:tc>
          <w:tcPr>
            <w:tcW w:w="3885" w:type="dxa"/>
            <w:tcBorders>
              <w:top w:val="nil"/>
              <w:left w:val="nil"/>
              <w:bottom w:val="nil"/>
              <w:right w:val="nil"/>
            </w:tcBorders>
            <w:shd w:val="clear" w:color="auto" w:fill="auto"/>
            <w:vAlign w:val="center"/>
            <w:hideMark/>
          </w:tcPr>
          <w:p w14:paraId="522AB43C" w14:textId="77777777" w:rsidR="0091299F" w:rsidRDefault="0091299F" w:rsidP="0091299F">
            <w:pPr>
              <w:rPr>
                <w:rFonts w:ascii="Calibri" w:hAnsi="Calibri"/>
                <w:color w:val="1F497D"/>
              </w:rPr>
            </w:pPr>
          </w:p>
        </w:tc>
        <w:tc>
          <w:tcPr>
            <w:tcW w:w="1350" w:type="dxa"/>
            <w:tcBorders>
              <w:top w:val="nil"/>
              <w:left w:val="nil"/>
              <w:bottom w:val="nil"/>
              <w:right w:val="nil"/>
            </w:tcBorders>
            <w:shd w:val="clear" w:color="auto" w:fill="auto"/>
            <w:noWrap/>
            <w:vAlign w:val="bottom"/>
            <w:hideMark/>
          </w:tcPr>
          <w:p w14:paraId="4B5136B1" w14:textId="77777777" w:rsidR="0091299F" w:rsidRDefault="0091299F" w:rsidP="0091299F">
            <w:pPr>
              <w:rPr>
                <w:rFonts w:ascii="Calibri" w:hAnsi="Calibri"/>
                <w:color w:val="000000"/>
              </w:rPr>
            </w:pPr>
          </w:p>
        </w:tc>
        <w:tc>
          <w:tcPr>
            <w:tcW w:w="1440" w:type="dxa"/>
            <w:gridSpan w:val="2"/>
            <w:tcBorders>
              <w:top w:val="nil"/>
              <w:left w:val="nil"/>
              <w:bottom w:val="nil"/>
              <w:right w:val="nil"/>
            </w:tcBorders>
            <w:shd w:val="clear" w:color="auto" w:fill="auto"/>
            <w:noWrap/>
            <w:vAlign w:val="bottom"/>
            <w:hideMark/>
          </w:tcPr>
          <w:p w14:paraId="05ABF66D" w14:textId="77777777" w:rsidR="0091299F" w:rsidRDefault="0091299F" w:rsidP="0091299F">
            <w:pPr>
              <w:rPr>
                <w:rFonts w:ascii="Calibri" w:hAnsi="Calibri"/>
                <w:color w:val="000000"/>
              </w:rPr>
            </w:pPr>
          </w:p>
        </w:tc>
        <w:tc>
          <w:tcPr>
            <w:tcW w:w="1440" w:type="dxa"/>
            <w:gridSpan w:val="2"/>
            <w:tcBorders>
              <w:top w:val="nil"/>
              <w:left w:val="nil"/>
              <w:bottom w:val="nil"/>
              <w:right w:val="nil"/>
            </w:tcBorders>
            <w:shd w:val="clear" w:color="auto" w:fill="auto"/>
            <w:noWrap/>
            <w:vAlign w:val="bottom"/>
            <w:hideMark/>
          </w:tcPr>
          <w:p w14:paraId="31196A12" w14:textId="77777777" w:rsidR="0091299F" w:rsidRDefault="0091299F" w:rsidP="0091299F">
            <w:pPr>
              <w:rPr>
                <w:rFonts w:ascii="Calibri" w:hAnsi="Calibri"/>
                <w:color w:val="000000"/>
              </w:rPr>
            </w:pPr>
          </w:p>
        </w:tc>
        <w:tc>
          <w:tcPr>
            <w:tcW w:w="236" w:type="dxa"/>
            <w:tcBorders>
              <w:top w:val="nil"/>
              <w:left w:val="nil"/>
              <w:bottom w:val="nil"/>
              <w:right w:val="nil"/>
            </w:tcBorders>
            <w:shd w:val="clear" w:color="auto" w:fill="auto"/>
            <w:noWrap/>
            <w:vAlign w:val="bottom"/>
            <w:hideMark/>
          </w:tcPr>
          <w:p w14:paraId="37071067" w14:textId="77777777" w:rsidR="0091299F" w:rsidRDefault="0091299F" w:rsidP="0091299F">
            <w:pPr>
              <w:rPr>
                <w:rFonts w:ascii="Calibri" w:hAnsi="Calibri"/>
                <w:color w:val="000000"/>
              </w:rPr>
            </w:pPr>
          </w:p>
        </w:tc>
        <w:tc>
          <w:tcPr>
            <w:tcW w:w="1170" w:type="dxa"/>
            <w:gridSpan w:val="2"/>
            <w:tcBorders>
              <w:top w:val="nil"/>
              <w:left w:val="nil"/>
              <w:bottom w:val="nil"/>
              <w:right w:val="nil"/>
            </w:tcBorders>
            <w:shd w:val="clear" w:color="auto" w:fill="auto"/>
            <w:noWrap/>
            <w:vAlign w:val="bottom"/>
            <w:hideMark/>
          </w:tcPr>
          <w:p w14:paraId="250D0D6C" w14:textId="77777777" w:rsidR="0091299F" w:rsidRDefault="0091299F" w:rsidP="0091299F">
            <w:pPr>
              <w:rPr>
                <w:rFonts w:ascii="Calibri" w:hAnsi="Calibri"/>
                <w:color w:val="000000"/>
              </w:rPr>
            </w:pPr>
          </w:p>
        </w:tc>
        <w:tc>
          <w:tcPr>
            <w:tcW w:w="1170" w:type="dxa"/>
            <w:tcBorders>
              <w:top w:val="nil"/>
              <w:left w:val="nil"/>
              <w:bottom w:val="nil"/>
              <w:right w:val="nil"/>
            </w:tcBorders>
            <w:shd w:val="clear" w:color="auto" w:fill="auto"/>
            <w:noWrap/>
            <w:vAlign w:val="bottom"/>
            <w:hideMark/>
          </w:tcPr>
          <w:p w14:paraId="00C89F16" w14:textId="77777777" w:rsidR="0091299F" w:rsidRDefault="0091299F" w:rsidP="0091299F">
            <w:pPr>
              <w:rPr>
                <w:rFonts w:ascii="Calibri" w:hAnsi="Calibri"/>
                <w:color w:val="000000"/>
              </w:rPr>
            </w:pPr>
          </w:p>
        </w:tc>
      </w:tr>
    </w:tbl>
    <w:p w14:paraId="0880C00A" w14:textId="77777777" w:rsidR="008874C8" w:rsidRDefault="008874C8" w:rsidP="00126C54">
      <w:pPr>
        <w:ind w:left="720"/>
        <w:rPr>
          <w:rFonts w:cs="Calibri"/>
        </w:rPr>
      </w:pPr>
    </w:p>
    <w:p w14:paraId="1B157062" w14:textId="4C14FE98" w:rsidR="00700ED3" w:rsidRDefault="005D2C78" w:rsidP="0027184D">
      <w:pPr>
        <w:spacing w:line="360" w:lineRule="auto"/>
        <w:rPr>
          <w:rFonts w:cs="Calibri"/>
        </w:rPr>
      </w:pPr>
      <w:r w:rsidRPr="005D2C78">
        <w:rPr>
          <w:rFonts w:ascii="Calibri" w:eastAsia="Times New Roman" w:hAnsi="Calibri" w:cs="Calibri"/>
        </w:rPr>
        <w:t>Samp</w:t>
      </w:r>
      <w:r>
        <w:rPr>
          <w:rFonts w:ascii="Calibri" w:eastAsia="Times New Roman" w:hAnsi="Calibri" w:cs="Calibri"/>
        </w:rPr>
        <w:t>l</w:t>
      </w:r>
      <w:r w:rsidRPr="005D2C78">
        <w:rPr>
          <w:rFonts w:ascii="Calibri" w:eastAsia="Times New Roman" w:hAnsi="Calibri" w:cs="Calibri"/>
        </w:rPr>
        <w:t>ing will occu</w:t>
      </w:r>
      <w:r>
        <w:rPr>
          <w:rFonts w:ascii="Calibri" w:eastAsia="Times New Roman" w:hAnsi="Calibri" w:cs="Calibri"/>
        </w:rPr>
        <w:t>r</w:t>
      </w:r>
      <w:r w:rsidR="00C210B4">
        <w:rPr>
          <w:rFonts w:ascii="Calibri" w:eastAsia="Times New Roman" w:hAnsi="Calibri" w:cs="Calibri"/>
        </w:rPr>
        <w:t xml:space="preserve"> during the peak use period (June</w:t>
      </w:r>
      <w:r w:rsidRPr="005D2C78">
        <w:rPr>
          <w:rFonts w:ascii="Calibri" w:eastAsia="Times New Roman" w:hAnsi="Calibri" w:cs="Calibri"/>
        </w:rPr>
        <w:t>-</w:t>
      </w:r>
      <w:r>
        <w:rPr>
          <w:rFonts w:ascii="Calibri" w:eastAsia="Times New Roman" w:hAnsi="Calibri" w:cs="Calibri"/>
        </w:rPr>
        <w:t>October 2018</w:t>
      </w:r>
      <w:r w:rsidRPr="005D2C78">
        <w:rPr>
          <w:rFonts w:ascii="Calibri" w:eastAsia="Times New Roman" w:hAnsi="Calibri" w:cs="Calibri"/>
        </w:rPr>
        <w:t xml:space="preserve">) at </w:t>
      </w:r>
      <w:r>
        <w:rPr>
          <w:rFonts w:ascii="Calibri" w:eastAsia="Times New Roman" w:hAnsi="Calibri" w:cs="Calibri"/>
        </w:rPr>
        <w:t>seven sampling areas</w:t>
      </w:r>
      <w:r w:rsidRPr="005D2C78">
        <w:rPr>
          <w:rFonts w:ascii="Calibri" w:eastAsia="Times New Roman" w:hAnsi="Calibri" w:cs="Calibri"/>
        </w:rPr>
        <w:t xml:space="preserve"> to capture </w:t>
      </w:r>
      <w:r w:rsidR="00881B4E">
        <w:rPr>
          <w:rFonts w:ascii="Calibri" w:eastAsia="Times New Roman" w:hAnsi="Calibri" w:cs="Calibri"/>
        </w:rPr>
        <w:t>tick activity during peak</w:t>
      </w:r>
      <w:r w:rsidRPr="005D2C78">
        <w:rPr>
          <w:rFonts w:ascii="Calibri" w:eastAsia="Times New Roman" w:hAnsi="Calibri" w:cs="Calibri"/>
        </w:rPr>
        <w:t xml:space="preserve"> visitation</w:t>
      </w:r>
      <w:r w:rsidR="00870137">
        <w:rPr>
          <w:rFonts w:ascii="Calibri" w:eastAsia="Times New Roman" w:hAnsi="Calibri" w:cs="Calibri"/>
        </w:rPr>
        <w:t xml:space="preserve"> </w:t>
      </w:r>
      <w:r w:rsidRPr="005D2C78">
        <w:rPr>
          <w:rFonts w:ascii="Calibri" w:eastAsia="Times New Roman" w:hAnsi="Calibri" w:cs="Calibri"/>
        </w:rPr>
        <w:t xml:space="preserve">period. Sampling </w:t>
      </w:r>
      <w:r w:rsidR="001E627C">
        <w:rPr>
          <w:rFonts w:ascii="Calibri" w:eastAsia="Times New Roman" w:hAnsi="Calibri" w:cs="Calibri"/>
        </w:rPr>
        <w:t xml:space="preserve">will occur </w:t>
      </w:r>
      <w:r w:rsidR="00BD679F">
        <w:rPr>
          <w:rFonts w:ascii="Calibri" w:eastAsia="Times New Roman" w:hAnsi="Calibri" w:cs="Calibri"/>
        </w:rPr>
        <w:t>on</w:t>
      </w:r>
      <w:r w:rsidR="00881B4E">
        <w:rPr>
          <w:rFonts w:ascii="Calibri" w:eastAsia="Times New Roman" w:hAnsi="Calibri" w:cs="Calibri"/>
        </w:rPr>
        <w:t xml:space="preserve"> </w:t>
      </w:r>
      <w:r w:rsidRPr="005D2C78">
        <w:rPr>
          <w:rFonts w:ascii="Calibri" w:eastAsia="Times New Roman" w:hAnsi="Calibri" w:cs="Calibri"/>
        </w:rPr>
        <w:t>week and weekend</w:t>
      </w:r>
      <w:r w:rsidR="00BD679F">
        <w:rPr>
          <w:rFonts w:ascii="Calibri" w:eastAsia="Times New Roman" w:hAnsi="Calibri" w:cs="Calibri"/>
        </w:rPr>
        <w:t xml:space="preserve"> days</w:t>
      </w:r>
      <w:r w:rsidRPr="005D2C78">
        <w:rPr>
          <w:rFonts w:ascii="Calibri" w:eastAsia="Times New Roman" w:hAnsi="Calibri" w:cs="Calibri"/>
        </w:rPr>
        <w:t xml:space="preserve"> to </w:t>
      </w:r>
      <w:r w:rsidR="001E627C">
        <w:rPr>
          <w:rFonts w:ascii="Calibri" w:eastAsia="Times New Roman" w:hAnsi="Calibri" w:cs="Calibri"/>
        </w:rPr>
        <w:t>capture both types of</w:t>
      </w:r>
      <w:r w:rsidRPr="005D2C78">
        <w:rPr>
          <w:rFonts w:ascii="Calibri" w:eastAsia="Times New Roman" w:hAnsi="Calibri" w:cs="Calibri"/>
        </w:rPr>
        <w:t xml:space="preserve"> </w:t>
      </w:r>
      <w:r w:rsidR="0027184D" w:rsidRPr="005D2C78">
        <w:rPr>
          <w:rFonts w:ascii="Calibri" w:eastAsia="Times New Roman" w:hAnsi="Calibri" w:cs="Calibri"/>
        </w:rPr>
        <w:t>visit</w:t>
      </w:r>
      <w:r w:rsidR="0027184D">
        <w:rPr>
          <w:rFonts w:ascii="Calibri" w:eastAsia="Times New Roman" w:hAnsi="Calibri" w:cs="Calibri"/>
        </w:rPr>
        <w:t>ors</w:t>
      </w:r>
      <w:r w:rsidRPr="005D2C78">
        <w:rPr>
          <w:rFonts w:ascii="Calibri" w:eastAsia="Times New Roman" w:hAnsi="Calibri" w:cs="Calibri"/>
        </w:rPr>
        <w:t xml:space="preserve">. </w:t>
      </w:r>
      <w:r w:rsidR="00402C83">
        <w:rPr>
          <w:rFonts w:ascii="Calibri" w:eastAsia="Times New Roman" w:hAnsi="Calibri" w:cs="Calibri"/>
        </w:rPr>
        <w:t xml:space="preserve">We will use a random to select </w:t>
      </w:r>
      <w:r w:rsidR="00BD679F">
        <w:rPr>
          <w:rFonts w:ascii="Calibri" w:eastAsia="Times New Roman" w:hAnsi="Calibri" w:cs="Calibri"/>
        </w:rPr>
        <w:t>participa</w:t>
      </w:r>
      <w:r w:rsidR="00402C83">
        <w:rPr>
          <w:rFonts w:ascii="Calibri" w:eastAsia="Times New Roman" w:hAnsi="Calibri" w:cs="Calibri"/>
        </w:rPr>
        <w:t>nts for</w:t>
      </w:r>
      <w:r w:rsidR="00BD679F">
        <w:rPr>
          <w:rFonts w:ascii="Calibri" w:eastAsia="Times New Roman" w:hAnsi="Calibri" w:cs="Calibri"/>
        </w:rPr>
        <w:t xml:space="preserve"> the survey.  </w:t>
      </w:r>
      <w:r w:rsidR="004F0993" w:rsidRPr="004F0993">
        <w:rPr>
          <w:rFonts w:ascii="Calibri" w:eastAsia="Times New Roman" w:hAnsi="Calibri" w:cs="Calibri"/>
        </w:rPr>
        <w:t xml:space="preserve">After the first group </w:t>
      </w:r>
      <w:r w:rsidR="007F08D8">
        <w:rPr>
          <w:rFonts w:ascii="Calibri" w:eastAsia="Times New Roman" w:hAnsi="Calibri" w:cs="Calibri"/>
        </w:rPr>
        <w:t>completes a</w:t>
      </w:r>
      <w:r w:rsidR="007F08D8" w:rsidRPr="004F0993">
        <w:rPr>
          <w:rFonts w:ascii="Calibri" w:eastAsia="Times New Roman" w:hAnsi="Calibri" w:cs="Calibri"/>
        </w:rPr>
        <w:t xml:space="preserve"> </w:t>
      </w:r>
      <w:r w:rsidR="007F08D8">
        <w:rPr>
          <w:rFonts w:ascii="Calibri" w:eastAsia="Times New Roman" w:hAnsi="Calibri" w:cs="Calibri"/>
        </w:rPr>
        <w:t xml:space="preserve">hardcopy or </w:t>
      </w:r>
      <w:r w:rsidR="007F08D8" w:rsidRPr="004F0993">
        <w:rPr>
          <w:rFonts w:ascii="Calibri" w:eastAsia="Times New Roman" w:hAnsi="Calibri" w:cs="Calibri"/>
        </w:rPr>
        <w:t xml:space="preserve">electronic </w:t>
      </w:r>
      <w:r w:rsidR="007F08D8">
        <w:rPr>
          <w:rFonts w:ascii="Calibri" w:eastAsia="Times New Roman" w:hAnsi="Calibri" w:cs="Calibri"/>
        </w:rPr>
        <w:t xml:space="preserve">version of the questionnaire, we will select the next </w:t>
      </w:r>
      <w:r w:rsidR="004F0993" w:rsidRPr="004F0993">
        <w:rPr>
          <w:rFonts w:ascii="Calibri" w:eastAsia="Times New Roman" w:hAnsi="Calibri" w:cs="Calibri"/>
          <w:i/>
        </w:rPr>
        <w:t>n</w:t>
      </w:r>
      <w:r w:rsidR="004F0993" w:rsidRPr="004F0993">
        <w:rPr>
          <w:rFonts w:ascii="Calibri" w:eastAsia="Times New Roman" w:hAnsi="Calibri" w:cs="Calibri"/>
          <w:i/>
          <w:vertAlign w:val="superscript"/>
        </w:rPr>
        <w:t>th</w:t>
      </w:r>
      <w:r w:rsidR="004F0993" w:rsidRPr="004F0993">
        <w:rPr>
          <w:rFonts w:ascii="Calibri" w:eastAsia="Times New Roman" w:hAnsi="Calibri" w:cs="Calibri"/>
          <w:i/>
        </w:rPr>
        <w:t xml:space="preserve"> </w:t>
      </w:r>
      <w:r w:rsidR="004F0993" w:rsidRPr="004F0993">
        <w:rPr>
          <w:rFonts w:ascii="Calibri" w:eastAsia="Times New Roman" w:hAnsi="Calibri" w:cs="Calibri"/>
        </w:rPr>
        <w:t xml:space="preserve">person </w:t>
      </w:r>
      <w:r w:rsidR="007F08D8">
        <w:rPr>
          <w:rFonts w:ascii="Calibri" w:eastAsia="Times New Roman" w:hAnsi="Calibri" w:cs="Calibri"/>
        </w:rPr>
        <w:t xml:space="preserve">(or </w:t>
      </w:r>
      <w:r w:rsidR="007F08D8" w:rsidRPr="004F0993">
        <w:rPr>
          <w:rFonts w:ascii="Calibri" w:eastAsia="Times New Roman" w:hAnsi="Calibri" w:cs="Calibri"/>
        </w:rPr>
        <w:t>group</w:t>
      </w:r>
      <w:r w:rsidR="007F08D8">
        <w:rPr>
          <w:rFonts w:ascii="Calibri" w:eastAsia="Times New Roman" w:hAnsi="Calibri" w:cs="Calibri"/>
        </w:rPr>
        <w:t>)</w:t>
      </w:r>
      <w:r w:rsidR="004F0993" w:rsidRPr="004F0993">
        <w:rPr>
          <w:rFonts w:ascii="Calibri" w:eastAsia="Times New Roman" w:hAnsi="Calibri" w:cs="Calibri"/>
        </w:rPr>
        <w:t xml:space="preserve">.  This process will continue </w:t>
      </w:r>
      <w:r w:rsidR="00126C54">
        <w:rPr>
          <w:rFonts w:ascii="Calibri" w:eastAsia="Times New Roman" w:hAnsi="Calibri" w:cs="Calibri"/>
        </w:rPr>
        <w:t>during designated sampling</w:t>
      </w:r>
      <w:r w:rsidR="004F0993" w:rsidRPr="004F0993">
        <w:rPr>
          <w:rFonts w:ascii="Calibri" w:eastAsia="Times New Roman" w:hAnsi="Calibri" w:cs="Calibri"/>
        </w:rPr>
        <w:t xml:space="preserve"> day throughout the sampling period. </w:t>
      </w:r>
      <w:r w:rsidR="00687361">
        <w:rPr>
          <w:rFonts w:ascii="Calibri" w:eastAsia="Times New Roman" w:hAnsi="Calibri" w:cs="Calibri"/>
        </w:rPr>
        <w:t xml:space="preserve"> </w:t>
      </w:r>
      <w:r w:rsidR="00C210B4">
        <w:rPr>
          <w:rFonts w:ascii="Calibri" w:eastAsia="Times New Roman" w:hAnsi="Calibri" w:cs="Times"/>
        </w:rPr>
        <w:t>The 4</w:t>
      </w:r>
      <w:r w:rsidR="00687361">
        <w:rPr>
          <w:rFonts w:ascii="Calibri" w:eastAsia="Times New Roman" w:hAnsi="Calibri" w:cs="Times"/>
        </w:rPr>
        <w:t>2</w:t>
      </w:r>
      <w:r w:rsidR="00FF2719">
        <w:rPr>
          <w:rFonts w:ascii="Calibri" w:eastAsia="Times New Roman" w:hAnsi="Calibri" w:cs="Times"/>
        </w:rPr>
        <w:t>-</w:t>
      </w:r>
      <w:r w:rsidR="00687361" w:rsidRPr="00687361">
        <w:rPr>
          <w:rFonts w:ascii="Calibri" w:eastAsia="Times New Roman" w:hAnsi="Calibri" w:cs="Times"/>
        </w:rPr>
        <w:t xml:space="preserve">sampling days will occur </w:t>
      </w:r>
      <w:r w:rsidR="00FF2719">
        <w:rPr>
          <w:rFonts w:ascii="Calibri" w:eastAsia="Times New Roman" w:hAnsi="Calibri" w:cs="Times"/>
        </w:rPr>
        <w:t>on a random</w:t>
      </w:r>
      <w:r w:rsidR="00687361" w:rsidRPr="00687361">
        <w:rPr>
          <w:rFonts w:ascii="Calibri" w:eastAsia="Times New Roman" w:hAnsi="Calibri" w:cs="Times"/>
        </w:rPr>
        <w:t xml:space="preserve"> day during each assigned week between 8 a.m. and 5 p.m. at</w:t>
      </w:r>
      <w:r w:rsidR="00687361" w:rsidRPr="00687361">
        <w:rPr>
          <w:rFonts w:ascii="Calibri" w:eastAsia="Times New Roman" w:hAnsi="Calibri" w:cs="Times New Roman"/>
        </w:rPr>
        <w:t xml:space="preserve"> the designated sampling locations listed below.  </w:t>
      </w:r>
      <w:r w:rsidR="00700ED3">
        <w:rPr>
          <w:rFonts w:cs="Calibri"/>
        </w:rPr>
        <w:t>No sampling will occur in August due to the lack of seasonal tick activity and logistical constraints.</w:t>
      </w:r>
    </w:p>
    <w:p w14:paraId="0CC582DA" w14:textId="3CCDF7B8" w:rsidR="006C4321" w:rsidRDefault="006C4321" w:rsidP="006C4321">
      <w:pPr>
        <w:autoSpaceDE w:val="0"/>
        <w:autoSpaceDN w:val="0"/>
        <w:spacing w:after="0" w:line="240" w:lineRule="auto"/>
        <w:rPr>
          <w:rFonts w:eastAsia="Times New Roman" w:cs="Calibri"/>
          <w:b/>
          <w:color w:val="000000"/>
          <w:sz w:val="20"/>
        </w:rPr>
      </w:pPr>
      <w:r w:rsidRPr="006C4321">
        <w:rPr>
          <w:rFonts w:eastAsia="Times New Roman" w:cs="Calibri"/>
          <w:b/>
          <w:color w:val="000000"/>
          <w:sz w:val="20"/>
        </w:rPr>
        <w:t xml:space="preserve">Table </w:t>
      </w:r>
      <w:r w:rsidR="00442134">
        <w:rPr>
          <w:rFonts w:eastAsia="Times New Roman" w:cs="Calibri"/>
          <w:b/>
          <w:color w:val="000000"/>
          <w:sz w:val="20"/>
        </w:rPr>
        <w:t>2</w:t>
      </w:r>
      <w:r w:rsidRPr="006C4321">
        <w:rPr>
          <w:rFonts w:eastAsia="Times New Roman" w:cs="Calibri"/>
          <w:b/>
          <w:color w:val="000000"/>
          <w:sz w:val="20"/>
        </w:rPr>
        <w:t xml:space="preserve">. </w:t>
      </w:r>
      <w:r w:rsidR="00442134">
        <w:rPr>
          <w:rFonts w:eastAsia="Times New Roman" w:cs="Calibri"/>
          <w:b/>
          <w:color w:val="000000"/>
          <w:sz w:val="20"/>
        </w:rPr>
        <w:t>Proposed</w:t>
      </w:r>
      <w:r w:rsidR="00442134" w:rsidRPr="006C4321">
        <w:rPr>
          <w:rFonts w:eastAsia="Times New Roman" w:cs="Calibri"/>
          <w:b/>
          <w:color w:val="000000"/>
          <w:sz w:val="20"/>
        </w:rPr>
        <w:t xml:space="preserve"> </w:t>
      </w:r>
      <w:r w:rsidRPr="006C4321">
        <w:rPr>
          <w:rFonts w:eastAsia="Times New Roman" w:cs="Calibri"/>
          <w:b/>
          <w:color w:val="000000"/>
          <w:sz w:val="20"/>
        </w:rPr>
        <w:t xml:space="preserve">On-site Sampling Schedule </w:t>
      </w:r>
    </w:p>
    <w:p w14:paraId="292761F6" w14:textId="77777777" w:rsidR="00442134" w:rsidRPr="0092001D" w:rsidRDefault="00442134" w:rsidP="006C4321">
      <w:pPr>
        <w:autoSpaceDE w:val="0"/>
        <w:autoSpaceDN w:val="0"/>
        <w:spacing w:after="0" w:line="240" w:lineRule="auto"/>
        <w:rPr>
          <w:rFonts w:eastAsia="Times New Roman" w:cs="Calibri"/>
          <w:b/>
          <w:sz w:val="20"/>
        </w:rPr>
      </w:pPr>
    </w:p>
    <w:tbl>
      <w:tblPr>
        <w:tblW w:w="9375" w:type="dxa"/>
        <w:tblInd w:w="345" w:type="dxa"/>
        <w:tblLayout w:type="fixed"/>
        <w:tblLook w:val="04A0" w:firstRow="1" w:lastRow="0" w:firstColumn="1" w:lastColumn="0" w:noHBand="0" w:noVBand="1"/>
      </w:tblPr>
      <w:tblGrid>
        <w:gridCol w:w="4680"/>
        <w:gridCol w:w="1440"/>
        <w:gridCol w:w="1080"/>
        <w:gridCol w:w="1080"/>
        <w:gridCol w:w="360"/>
        <w:gridCol w:w="720"/>
        <w:gridCol w:w="15"/>
      </w:tblGrid>
      <w:tr w:rsidR="0092001D" w:rsidRPr="0092001D" w14:paraId="514F80DA" w14:textId="29376C20" w:rsidTr="00B72B41">
        <w:trPr>
          <w:trHeight w:val="396"/>
        </w:trPr>
        <w:tc>
          <w:tcPr>
            <w:tcW w:w="4680" w:type="dxa"/>
            <w:tcBorders>
              <w:top w:val="single" w:sz="8" w:space="0" w:color="76923C" w:themeColor="accent3" w:themeShade="BF"/>
            </w:tcBorders>
            <w:shd w:val="clear" w:color="auto" w:fill="auto"/>
            <w:noWrap/>
            <w:vAlign w:val="center"/>
          </w:tcPr>
          <w:p w14:paraId="10399F1E" w14:textId="06475750" w:rsidR="00B72B41" w:rsidRPr="0092001D" w:rsidRDefault="00B72B41" w:rsidP="000D13B3">
            <w:pPr>
              <w:autoSpaceDE w:val="0"/>
              <w:autoSpaceDN w:val="0"/>
              <w:spacing w:after="0" w:line="240" w:lineRule="auto"/>
              <w:jc w:val="center"/>
              <w:rPr>
                <w:rFonts w:eastAsia="Times New Roman" w:cs="Calibri"/>
                <w:b/>
                <w:bCs/>
              </w:rPr>
            </w:pPr>
          </w:p>
        </w:tc>
        <w:tc>
          <w:tcPr>
            <w:tcW w:w="3960" w:type="dxa"/>
            <w:gridSpan w:val="4"/>
            <w:tcBorders>
              <w:top w:val="single" w:sz="8" w:space="0" w:color="76923C" w:themeColor="accent3" w:themeShade="BF"/>
              <w:bottom w:val="single" w:sz="4" w:space="0" w:color="auto"/>
            </w:tcBorders>
            <w:shd w:val="clear" w:color="auto" w:fill="76923C" w:themeFill="accent3" w:themeFillShade="BF"/>
            <w:noWrap/>
            <w:vAlign w:val="center"/>
          </w:tcPr>
          <w:p w14:paraId="68BFFA84" w14:textId="2698C8C9"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sz w:val="20"/>
              </w:rPr>
              <w:t>Sampling Days Per Site</w:t>
            </w:r>
          </w:p>
        </w:tc>
        <w:tc>
          <w:tcPr>
            <w:tcW w:w="735" w:type="dxa"/>
            <w:gridSpan w:val="2"/>
            <w:tcBorders>
              <w:top w:val="single" w:sz="8" w:space="0" w:color="76923C" w:themeColor="accent3" w:themeShade="BF"/>
              <w:bottom w:val="single" w:sz="4" w:space="0" w:color="auto"/>
            </w:tcBorders>
            <w:shd w:val="clear" w:color="auto" w:fill="76923C" w:themeFill="accent3" w:themeFillShade="BF"/>
          </w:tcPr>
          <w:p w14:paraId="27FA8866" w14:textId="4E5B8CDA" w:rsidR="00B72B41" w:rsidRPr="0092001D" w:rsidRDefault="00B72B41" w:rsidP="000D13B3">
            <w:pPr>
              <w:autoSpaceDE w:val="0"/>
              <w:autoSpaceDN w:val="0"/>
              <w:spacing w:after="0" w:line="240" w:lineRule="auto"/>
              <w:jc w:val="center"/>
              <w:rPr>
                <w:rFonts w:eastAsia="Times New Roman" w:cs="Calibri"/>
                <w:b/>
                <w:bCs/>
                <w:sz w:val="20"/>
              </w:rPr>
            </w:pPr>
          </w:p>
        </w:tc>
      </w:tr>
      <w:tr w:rsidR="0092001D" w:rsidRPr="0092001D" w14:paraId="7EF95A17" w14:textId="4289E4EF" w:rsidTr="00B72B41">
        <w:trPr>
          <w:gridAfter w:val="1"/>
          <w:wAfter w:w="15" w:type="dxa"/>
          <w:trHeight w:val="396"/>
        </w:trPr>
        <w:tc>
          <w:tcPr>
            <w:tcW w:w="4680" w:type="dxa"/>
            <w:shd w:val="clear" w:color="auto" w:fill="auto"/>
            <w:noWrap/>
            <w:vAlign w:val="center"/>
          </w:tcPr>
          <w:p w14:paraId="720F1631" w14:textId="4E3BD4CD" w:rsidR="00B72B41" w:rsidRPr="0092001D" w:rsidRDefault="00B72B41" w:rsidP="000D13B3">
            <w:pPr>
              <w:autoSpaceDE w:val="0"/>
              <w:autoSpaceDN w:val="0"/>
              <w:spacing w:after="0" w:line="240" w:lineRule="auto"/>
              <w:jc w:val="center"/>
              <w:rPr>
                <w:rFonts w:eastAsia="Times New Roman" w:cs="Calibri"/>
                <w:b/>
                <w:bCs/>
                <w:sz w:val="20"/>
              </w:rPr>
            </w:pPr>
            <w:r w:rsidRPr="0092001D">
              <w:rPr>
                <w:rFonts w:eastAsia="Times New Roman" w:cs="Calibri"/>
                <w:b/>
                <w:bCs/>
                <w:sz w:val="20"/>
              </w:rPr>
              <w:t>Location</w:t>
            </w:r>
          </w:p>
        </w:tc>
        <w:tc>
          <w:tcPr>
            <w:tcW w:w="144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5218FB14" w14:textId="4920147D" w:rsidR="00B72B41" w:rsidRPr="0092001D" w:rsidRDefault="00B72B41" w:rsidP="00B8722A">
            <w:pPr>
              <w:spacing w:after="0" w:line="240" w:lineRule="auto"/>
              <w:jc w:val="center"/>
              <w:rPr>
                <w:rFonts w:eastAsia="Times New Roman" w:cs="Times New Roman"/>
                <w:b/>
                <w:sz w:val="18"/>
                <w:szCs w:val="16"/>
              </w:rPr>
            </w:pPr>
          </w:p>
          <w:p w14:paraId="23651B70" w14:textId="2CFCE2C4" w:rsidR="00B72B41" w:rsidRPr="0092001D" w:rsidRDefault="00B72B41" w:rsidP="00B8722A">
            <w:pPr>
              <w:spacing w:after="0" w:line="240" w:lineRule="auto"/>
              <w:jc w:val="center"/>
              <w:rPr>
                <w:rFonts w:eastAsia="Times New Roman" w:cs="Times New Roman"/>
                <w:b/>
                <w:sz w:val="18"/>
                <w:szCs w:val="16"/>
              </w:rPr>
            </w:pPr>
            <w:r w:rsidRPr="0092001D">
              <w:rPr>
                <w:rFonts w:eastAsia="Times New Roman" w:cs="Times New Roman"/>
                <w:b/>
                <w:sz w:val="18"/>
                <w:szCs w:val="16"/>
              </w:rPr>
              <w:t>June</w:t>
            </w:r>
          </w:p>
        </w:tc>
        <w:tc>
          <w:tcPr>
            <w:tcW w:w="108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tcPr>
          <w:p w14:paraId="78DA641C" w14:textId="7C943D29" w:rsidR="00B72B41" w:rsidRPr="0092001D" w:rsidRDefault="00B72B41" w:rsidP="00B8722A">
            <w:pPr>
              <w:spacing w:after="0" w:line="240" w:lineRule="auto"/>
              <w:jc w:val="center"/>
              <w:rPr>
                <w:rFonts w:eastAsia="Times New Roman" w:cs="Times New Roman"/>
                <w:b/>
                <w:sz w:val="18"/>
                <w:szCs w:val="16"/>
              </w:rPr>
            </w:pPr>
          </w:p>
          <w:p w14:paraId="6D3F90DD" w14:textId="0B7D1797" w:rsidR="00B72B41" w:rsidRPr="0092001D" w:rsidRDefault="00B72B41" w:rsidP="00B8722A">
            <w:pPr>
              <w:spacing w:after="0" w:line="240" w:lineRule="auto"/>
              <w:jc w:val="center"/>
              <w:rPr>
                <w:rFonts w:eastAsia="Times New Roman" w:cs="Times New Roman"/>
                <w:b/>
                <w:sz w:val="18"/>
                <w:szCs w:val="16"/>
              </w:rPr>
            </w:pPr>
            <w:r w:rsidRPr="0092001D">
              <w:rPr>
                <w:rFonts w:eastAsia="Times New Roman" w:cs="Times New Roman"/>
                <w:b/>
                <w:sz w:val="18"/>
                <w:szCs w:val="16"/>
              </w:rPr>
              <w:t>July</w:t>
            </w:r>
          </w:p>
        </w:tc>
        <w:tc>
          <w:tcPr>
            <w:tcW w:w="1080"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3AA55084" w14:textId="58FEB759" w:rsidR="00B72B41" w:rsidRPr="0092001D" w:rsidRDefault="00B72B41" w:rsidP="00FE2508">
            <w:pPr>
              <w:spacing w:after="0" w:line="240" w:lineRule="auto"/>
              <w:jc w:val="center"/>
              <w:rPr>
                <w:rFonts w:eastAsia="Times New Roman" w:cs="Times New Roman"/>
                <w:b/>
                <w:sz w:val="18"/>
                <w:szCs w:val="16"/>
              </w:rPr>
            </w:pPr>
          </w:p>
          <w:p w14:paraId="730EB6E2" w14:textId="6C1595F4" w:rsidR="00B72B41" w:rsidRPr="0092001D" w:rsidRDefault="00B72B41" w:rsidP="00FE2508">
            <w:pPr>
              <w:spacing w:after="0" w:line="240" w:lineRule="auto"/>
              <w:jc w:val="center"/>
              <w:rPr>
                <w:rFonts w:eastAsia="Times New Roman" w:cs="Times New Roman"/>
                <w:b/>
                <w:sz w:val="18"/>
                <w:szCs w:val="16"/>
              </w:rPr>
            </w:pPr>
            <w:r w:rsidRPr="0092001D">
              <w:rPr>
                <w:rFonts w:eastAsia="Times New Roman" w:cs="Times New Roman"/>
                <w:b/>
                <w:sz w:val="18"/>
                <w:szCs w:val="16"/>
              </w:rPr>
              <w:t>Sept</w:t>
            </w:r>
          </w:p>
        </w:tc>
        <w:tc>
          <w:tcPr>
            <w:tcW w:w="1080" w:type="dxa"/>
            <w:gridSpan w:val="2"/>
            <w:tcBorders>
              <w:top w:val="single" w:sz="4" w:space="0" w:color="auto"/>
              <w:left w:val="single" w:sz="8" w:space="0" w:color="76923C" w:themeColor="accent3" w:themeShade="BF"/>
              <w:bottom w:val="single" w:sz="4" w:space="0" w:color="auto"/>
            </w:tcBorders>
            <w:shd w:val="clear" w:color="auto" w:fill="C2D69B" w:themeFill="accent3" w:themeFillTint="99"/>
          </w:tcPr>
          <w:p w14:paraId="168B01A0" w14:textId="1326AA94" w:rsidR="00B72B41" w:rsidRPr="0092001D" w:rsidRDefault="00B72B41" w:rsidP="00B8722A">
            <w:pPr>
              <w:spacing w:after="0" w:line="240" w:lineRule="auto"/>
              <w:jc w:val="center"/>
              <w:rPr>
                <w:rFonts w:eastAsia="Times New Roman" w:cs="Times New Roman"/>
                <w:b/>
                <w:sz w:val="18"/>
                <w:szCs w:val="16"/>
              </w:rPr>
            </w:pPr>
          </w:p>
          <w:p w14:paraId="6DCA24F9" w14:textId="100247D1" w:rsidR="00B72B41" w:rsidRPr="0092001D" w:rsidRDefault="00B72B41" w:rsidP="00B8722A">
            <w:pPr>
              <w:spacing w:after="0" w:line="240" w:lineRule="auto"/>
              <w:jc w:val="center"/>
              <w:rPr>
                <w:rFonts w:eastAsia="Times New Roman" w:cs="Times New Roman"/>
                <w:b/>
                <w:sz w:val="18"/>
                <w:szCs w:val="16"/>
              </w:rPr>
            </w:pPr>
            <w:r w:rsidRPr="0092001D">
              <w:rPr>
                <w:rFonts w:eastAsia="Times New Roman" w:cs="Times New Roman"/>
                <w:b/>
                <w:sz w:val="18"/>
                <w:szCs w:val="16"/>
              </w:rPr>
              <w:t>Oct</w:t>
            </w:r>
          </w:p>
        </w:tc>
      </w:tr>
      <w:tr w:rsidR="0092001D" w:rsidRPr="0092001D" w14:paraId="06E31B55" w14:textId="3E6E050B" w:rsidTr="00B72B41">
        <w:trPr>
          <w:gridAfter w:val="1"/>
          <w:wAfter w:w="15" w:type="dxa"/>
          <w:trHeight w:val="323"/>
        </w:trPr>
        <w:tc>
          <w:tcPr>
            <w:tcW w:w="4680" w:type="dxa"/>
            <w:shd w:val="clear" w:color="auto" w:fill="auto"/>
            <w:noWrap/>
            <w:vAlign w:val="center"/>
          </w:tcPr>
          <w:p w14:paraId="3F022B74" w14:textId="3F206DA8" w:rsidR="00B72B41" w:rsidRPr="0092001D" w:rsidRDefault="00B72B41" w:rsidP="00C1469F">
            <w:pPr>
              <w:spacing w:after="0" w:line="240" w:lineRule="auto"/>
              <w:rPr>
                <w:rFonts w:eastAsia="Times New Roman" w:cs="Times New Roman"/>
                <w:sz w:val="20"/>
                <w:szCs w:val="20"/>
              </w:rPr>
            </w:pPr>
            <w:r w:rsidRPr="0092001D">
              <w:rPr>
                <w:rFonts w:eastAsia="Times New Roman" w:cs="Times New Roman"/>
                <w:sz w:val="20"/>
                <w:szCs w:val="20"/>
              </w:rPr>
              <w:t>Hulls Cove Visitor Center</w:t>
            </w:r>
          </w:p>
        </w:tc>
        <w:tc>
          <w:tcPr>
            <w:tcW w:w="1440" w:type="dxa"/>
            <w:tcBorders>
              <w:top w:val="single" w:sz="4" w:space="0" w:color="auto"/>
              <w:left w:val="single" w:sz="8" w:space="0" w:color="76923C" w:themeColor="accent3" w:themeShade="BF"/>
              <w:right w:val="single" w:sz="8" w:space="0" w:color="76923C" w:themeColor="accent3" w:themeShade="BF"/>
            </w:tcBorders>
            <w:vAlign w:val="center"/>
          </w:tcPr>
          <w:p w14:paraId="1682C1F7" w14:textId="3A579C7F" w:rsidR="00B72B41" w:rsidRPr="0092001D" w:rsidRDefault="00B72B41" w:rsidP="00B8722A">
            <w:pPr>
              <w:spacing w:after="0" w:line="240" w:lineRule="auto"/>
              <w:jc w:val="center"/>
              <w:rPr>
                <w:rFonts w:eastAsia="Times New Roman" w:cs="Times New Roman"/>
                <w:b/>
              </w:rPr>
            </w:pPr>
            <w:r w:rsidRPr="0092001D">
              <w:rPr>
                <w:rFonts w:eastAsia="Times New Roman" w:cs="Times New Roman"/>
                <w:b/>
              </w:rPr>
              <w:t>2</w:t>
            </w:r>
          </w:p>
        </w:tc>
        <w:tc>
          <w:tcPr>
            <w:tcW w:w="1080" w:type="dxa"/>
            <w:tcBorders>
              <w:top w:val="single" w:sz="4" w:space="0" w:color="auto"/>
              <w:left w:val="single" w:sz="8" w:space="0" w:color="76923C" w:themeColor="accent3" w:themeShade="BF"/>
              <w:right w:val="single" w:sz="8" w:space="0" w:color="76923C" w:themeColor="accent3" w:themeShade="BF"/>
            </w:tcBorders>
            <w:vAlign w:val="center"/>
          </w:tcPr>
          <w:p w14:paraId="3157E6F1" w14:textId="12170203"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3</w:t>
            </w:r>
          </w:p>
        </w:tc>
        <w:tc>
          <w:tcPr>
            <w:tcW w:w="1080" w:type="dxa"/>
            <w:tcBorders>
              <w:top w:val="single" w:sz="4" w:space="0" w:color="auto"/>
              <w:left w:val="single" w:sz="8" w:space="0" w:color="76923C" w:themeColor="accent3" w:themeShade="BF"/>
            </w:tcBorders>
            <w:vAlign w:val="center"/>
          </w:tcPr>
          <w:p w14:paraId="14436699" w14:textId="137F10AD"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gridSpan w:val="2"/>
            <w:tcBorders>
              <w:top w:val="single" w:sz="4" w:space="0" w:color="auto"/>
              <w:left w:val="single" w:sz="8" w:space="0" w:color="76923C" w:themeColor="accent3" w:themeShade="BF"/>
            </w:tcBorders>
            <w:vAlign w:val="center"/>
          </w:tcPr>
          <w:p w14:paraId="78C3B426" w14:textId="4174F1D3"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r>
      <w:tr w:rsidR="0092001D" w:rsidRPr="0092001D" w14:paraId="1C2A5FA0" w14:textId="20D84B03" w:rsidTr="00B72B41">
        <w:trPr>
          <w:gridAfter w:val="1"/>
          <w:wAfter w:w="15" w:type="dxa"/>
          <w:trHeight w:val="270"/>
        </w:trPr>
        <w:tc>
          <w:tcPr>
            <w:tcW w:w="4680" w:type="dxa"/>
            <w:shd w:val="clear" w:color="auto" w:fill="auto"/>
            <w:noWrap/>
            <w:vAlign w:val="center"/>
          </w:tcPr>
          <w:p w14:paraId="519C335E" w14:textId="1DC44539" w:rsidR="00B72B41" w:rsidRPr="0092001D" w:rsidRDefault="00B72B41" w:rsidP="00C1469F">
            <w:pPr>
              <w:autoSpaceDE w:val="0"/>
              <w:autoSpaceDN w:val="0"/>
              <w:spacing w:after="0" w:line="240" w:lineRule="auto"/>
              <w:rPr>
                <w:rFonts w:eastAsia="Times New Roman" w:cs="Calibri"/>
                <w:bCs/>
                <w:sz w:val="20"/>
                <w:szCs w:val="20"/>
              </w:rPr>
            </w:pPr>
            <w:r w:rsidRPr="0092001D">
              <w:rPr>
                <w:rFonts w:eastAsia="Times New Roman" w:cs="Calibri"/>
                <w:bCs/>
                <w:sz w:val="20"/>
                <w:szCs w:val="20"/>
              </w:rPr>
              <w:t>Sand Beach Visitor Center</w:t>
            </w:r>
          </w:p>
        </w:tc>
        <w:tc>
          <w:tcPr>
            <w:tcW w:w="1440" w:type="dxa"/>
            <w:tcBorders>
              <w:left w:val="single" w:sz="8" w:space="0" w:color="76923C" w:themeColor="accent3" w:themeShade="BF"/>
              <w:right w:val="single" w:sz="8" w:space="0" w:color="76923C" w:themeColor="accent3" w:themeShade="BF"/>
            </w:tcBorders>
            <w:vAlign w:val="center"/>
          </w:tcPr>
          <w:p w14:paraId="642B4BD1" w14:textId="7C7E0136"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tcBorders>
              <w:left w:val="single" w:sz="8" w:space="0" w:color="76923C" w:themeColor="accent3" w:themeShade="BF"/>
              <w:right w:val="single" w:sz="8" w:space="0" w:color="76923C" w:themeColor="accent3" w:themeShade="BF"/>
            </w:tcBorders>
            <w:vAlign w:val="center"/>
          </w:tcPr>
          <w:p w14:paraId="6C087002" w14:textId="174A7548"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tcBorders>
              <w:left w:val="single" w:sz="8" w:space="0" w:color="76923C" w:themeColor="accent3" w:themeShade="BF"/>
            </w:tcBorders>
            <w:vAlign w:val="center"/>
          </w:tcPr>
          <w:p w14:paraId="1ABDE9D3" w14:textId="7D23723C"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gridSpan w:val="2"/>
            <w:tcBorders>
              <w:left w:val="single" w:sz="8" w:space="0" w:color="76923C" w:themeColor="accent3" w:themeShade="BF"/>
            </w:tcBorders>
            <w:vAlign w:val="center"/>
          </w:tcPr>
          <w:p w14:paraId="02C0091D" w14:textId="2E7D8807" w:rsidR="00B72B41" w:rsidRPr="0092001D" w:rsidRDefault="00B72B41" w:rsidP="002C1C69">
            <w:pPr>
              <w:autoSpaceDE w:val="0"/>
              <w:autoSpaceDN w:val="0"/>
              <w:spacing w:after="0" w:line="240" w:lineRule="auto"/>
              <w:jc w:val="center"/>
              <w:rPr>
                <w:rFonts w:eastAsia="Times New Roman" w:cs="Calibri"/>
                <w:b/>
                <w:bCs/>
              </w:rPr>
            </w:pPr>
            <w:r w:rsidRPr="0092001D">
              <w:rPr>
                <w:rFonts w:eastAsia="Times New Roman" w:cs="Calibri"/>
                <w:b/>
                <w:bCs/>
              </w:rPr>
              <w:t>2</w:t>
            </w:r>
          </w:p>
        </w:tc>
      </w:tr>
      <w:tr w:rsidR="0092001D" w:rsidRPr="0092001D" w14:paraId="347BB403" w14:textId="61BB8249" w:rsidTr="00B72B41">
        <w:trPr>
          <w:gridAfter w:val="1"/>
          <w:wAfter w:w="15" w:type="dxa"/>
          <w:trHeight w:val="270"/>
        </w:trPr>
        <w:tc>
          <w:tcPr>
            <w:tcW w:w="4680" w:type="dxa"/>
            <w:shd w:val="clear" w:color="auto" w:fill="auto"/>
            <w:noWrap/>
            <w:vAlign w:val="center"/>
          </w:tcPr>
          <w:p w14:paraId="20A3388C" w14:textId="24C27D18" w:rsidR="00B72B41" w:rsidRPr="0092001D" w:rsidRDefault="00B72B41" w:rsidP="00C1469F">
            <w:pPr>
              <w:autoSpaceDE w:val="0"/>
              <w:autoSpaceDN w:val="0"/>
              <w:spacing w:after="0" w:line="240" w:lineRule="auto"/>
              <w:rPr>
                <w:rFonts w:eastAsia="Times New Roman" w:cs="Calibri"/>
                <w:sz w:val="20"/>
                <w:szCs w:val="20"/>
              </w:rPr>
            </w:pPr>
            <w:r w:rsidRPr="0092001D">
              <w:rPr>
                <w:rFonts w:eastAsia="Times New Roman" w:cs="Calibri"/>
                <w:sz w:val="20"/>
                <w:szCs w:val="20"/>
              </w:rPr>
              <w:t>Sieur de Monts Nature Center</w:t>
            </w:r>
          </w:p>
        </w:tc>
        <w:tc>
          <w:tcPr>
            <w:tcW w:w="1440" w:type="dxa"/>
            <w:tcBorders>
              <w:left w:val="single" w:sz="8" w:space="0" w:color="76923C" w:themeColor="accent3" w:themeShade="BF"/>
              <w:right w:val="single" w:sz="8" w:space="0" w:color="76923C" w:themeColor="accent3" w:themeShade="BF"/>
            </w:tcBorders>
            <w:vAlign w:val="center"/>
          </w:tcPr>
          <w:p w14:paraId="6257B87E" w14:textId="0DCEBAF2"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tcBorders>
              <w:left w:val="single" w:sz="8" w:space="0" w:color="76923C" w:themeColor="accent3" w:themeShade="BF"/>
              <w:right w:val="single" w:sz="8" w:space="0" w:color="76923C" w:themeColor="accent3" w:themeShade="BF"/>
            </w:tcBorders>
            <w:vAlign w:val="center"/>
          </w:tcPr>
          <w:p w14:paraId="5A4DB089" w14:textId="7D2053C6"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3</w:t>
            </w:r>
          </w:p>
        </w:tc>
        <w:tc>
          <w:tcPr>
            <w:tcW w:w="1080" w:type="dxa"/>
            <w:tcBorders>
              <w:left w:val="single" w:sz="8" w:space="0" w:color="76923C" w:themeColor="accent3" w:themeShade="BF"/>
            </w:tcBorders>
            <w:vAlign w:val="center"/>
          </w:tcPr>
          <w:p w14:paraId="717A4DC9" w14:textId="55A62969"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gridSpan w:val="2"/>
            <w:tcBorders>
              <w:left w:val="single" w:sz="8" w:space="0" w:color="76923C" w:themeColor="accent3" w:themeShade="BF"/>
            </w:tcBorders>
            <w:vAlign w:val="center"/>
          </w:tcPr>
          <w:p w14:paraId="7C0705F0" w14:textId="37876F09"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r>
      <w:tr w:rsidR="0092001D" w:rsidRPr="0092001D" w14:paraId="4B5B7EAE" w14:textId="2A3612F7" w:rsidTr="00B72B41">
        <w:trPr>
          <w:gridAfter w:val="1"/>
          <w:wAfter w:w="15" w:type="dxa"/>
          <w:trHeight w:val="270"/>
        </w:trPr>
        <w:tc>
          <w:tcPr>
            <w:tcW w:w="4680" w:type="dxa"/>
            <w:shd w:val="clear" w:color="auto" w:fill="auto"/>
            <w:noWrap/>
            <w:vAlign w:val="center"/>
          </w:tcPr>
          <w:p w14:paraId="08B59941" w14:textId="26F06C70" w:rsidR="00B72B41" w:rsidRPr="0092001D" w:rsidRDefault="00B72B41" w:rsidP="000D13B3">
            <w:pPr>
              <w:autoSpaceDE w:val="0"/>
              <w:autoSpaceDN w:val="0"/>
              <w:spacing w:after="0"/>
              <w:rPr>
                <w:rFonts w:eastAsia="Times New Roman" w:cs="Times New Roman"/>
                <w:sz w:val="20"/>
                <w:szCs w:val="20"/>
              </w:rPr>
            </w:pPr>
            <w:r w:rsidRPr="0092001D">
              <w:rPr>
                <w:rFonts w:eastAsia="Times New Roman" w:cs="Times New Roman"/>
                <w:sz w:val="20"/>
                <w:szCs w:val="20"/>
              </w:rPr>
              <w:t>Seawall Campground Amphitheatre</w:t>
            </w:r>
          </w:p>
        </w:tc>
        <w:tc>
          <w:tcPr>
            <w:tcW w:w="1440" w:type="dxa"/>
            <w:tcBorders>
              <w:left w:val="single" w:sz="8" w:space="0" w:color="76923C" w:themeColor="accent3" w:themeShade="BF"/>
              <w:right w:val="single" w:sz="8" w:space="0" w:color="76923C" w:themeColor="accent3" w:themeShade="BF"/>
            </w:tcBorders>
            <w:vAlign w:val="center"/>
          </w:tcPr>
          <w:p w14:paraId="58C3784A" w14:textId="1221F954"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tcBorders>
              <w:left w:val="single" w:sz="8" w:space="0" w:color="76923C" w:themeColor="accent3" w:themeShade="BF"/>
              <w:right w:val="single" w:sz="8" w:space="0" w:color="76923C" w:themeColor="accent3" w:themeShade="BF"/>
            </w:tcBorders>
            <w:vAlign w:val="center"/>
          </w:tcPr>
          <w:p w14:paraId="5DEAA02C" w14:textId="4D078474"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3</w:t>
            </w:r>
          </w:p>
        </w:tc>
        <w:tc>
          <w:tcPr>
            <w:tcW w:w="1080" w:type="dxa"/>
            <w:tcBorders>
              <w:left w:val="single" w:sz="8" w:space="0" w:color="76923C" w:themeColor="accent3" w:themeShade="BF"/>
            </w:tcBorders>
            <w:vAlign w:val="center"/>
          </w:tcPr>
          <w:p w14:paraId="0D0FAA67" w14:textId="75CBDC08"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c>
          <w:tcPr>
            <w:tcW w:w="1080" w:type="dxa"/>
            <w:gridSpan w:val="2"/>
            <w:tcBorders>
              <w:left w:val="single" w:sz="8" w:space="0" w:color="76923C" w:themeColor="accent3" w:themeShade="BF"/>
            </w:tcBorders>
            <w:vAlign w:val="center"/>
          </w:tcPr>
          <w:p w14:paraId="2D08F2E8" w14:textId="2E2A5CC7"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2</w:t>
            </w:r>
          </w:p>
        </w:tc>
      </w:tr>
      <w:tr w:rsidR="0092001D" w:rsidRPr="0092001D" w14:paraId="62D56D0B" w14:textId="73943079" w:rsidTr="00B72B41">
        <w:trPr>
          <w:gridAfter w:val="1"/>
          <w:wAfter w:w="15" w:type="dxa"/>
          <w:trHeight w:val="270"/>
        </w:trPr>
        <w:tc>
          <w:tcPr>
            <w:tcW w:w="4680" w:type="dxa"/>
            <w:shd w:val="clear" w:color="auto" w:fill="auto"/>
            <w:noWrap/>
            <w:vAlign w:val="center"/>
          </w:tcPr>
          <w:p w14:paraId="1017AF3B" w14:textId="77824AF2" w:rsidR="00B72B41" w:rsidRPr="0092001D" w:rsidRDefault="00B72B41" w:rsidP="000D13B3">
            <w:pPr>
              <w:autoSpaceDE w:val="0"/>
              <w:autoSpaceDN w:val="0"/>
              <w:spacing w:after="0"/>
              <w:rPr>
                <w:rFonts w:eastAsia="Times New Roman" w:cs="Times New Roman"/>
                <w:sz w:val="20"/>
                <w:szCs w:val="20"/>
              </w:rPr>
            </w:pPr>
            <w:r w:rsidRPr="0092001D">
              <w:rPr>
                <w:rFonts w:eastAsia="Times New Roman" w:cs="Times New Roman"/>
                <w:sz w:val="20"/>
                <w:szCs w:val="20"/>
              </w:rPr>
              <w:t>Echo Lake Beach</w:t>
            </w:r>
          </w:p>
        </w:tc>
        <w:tc>
          <w:tcPr>
            <w:tcW w:w="1440" w:type="dxa"/>
            <w:tcBorders>
              <w:left w:val="single" w:sz="8" w:space="0" w:color="76923C" w:themeColor="accent3" w:themeShade="BF"/>
              <w:right w:val="single" w:sz="8" w:space="0" w:color="76923C" w:themeColor="accent3" w:themeShade="BF"/>
            </w:tcBorders>
            <w:vAlign w:val="center"/>
          </w:tcPr>
          <w:p w14:paraId="574CA2A8" w14:textId="048AA647"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c>
          <w:tcPr>
            <w:tcW w:w="1080" w:type="dxa"/>
            <w:tcBorders>
              <w:left w:val="single" w:sz="8" w:space="0" w:color="76923C" w:themeColor="accent3" w:themeShade="BF"/>
              <w:right w:val="single" w:sz="8" w:space="0" w:color="76923C" w:themeColor="accent3" w:themeShade="BF"/>
            </w:tcBorders>
            <w:vAlign w:val="center"/>
          </w:tcPr>
          <w:p w14:paraId="3208E8AA" w14:textId="5619A3FE"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c>
          <w:tcPr>
            <w:tcW w:w="1080" w:type="dxa"/>
            <w:tcBorders>
              <w:left w:val="single" w:sz="8" w:space="0" w:color="76923C" w:themeColor="accent3" w:themeShade="BF"/>
            </w:tcBorders>
            <w:vAlign w:val="center"/>
          </w:tcPr>
          <w:p w14:paraId="1AD28F3C" w14:textId="5E99D4AA"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0</w:t>
            </w:r>
          </w:p>
        </w:tc>
        <w:tc>
          <w:tcPr>
            <w:tcW w:w="1080" w:type="dxa"/>
            <w:gridSpan w:val="2"/>
            <w:tcBorders>
              <w:left w:val="single" w:sz="8" w:space="0" w:color="76923C" w:themeColor="accent3" w:themeShade="BF"/>
            </w:tcBorders>
            <w:vAlign w:val="center"/>
          </w:tcPr>
          <w:p w14:paraId="1ACDC398" w14:textId="6501D841"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0</w:t>
            </w:r>
          </w:p>
        </w:tc>
      </w:tr>
      <w:tr w:rsidR="0092001D" w:rsidRPr="0092001D" w14:paraId="29FF5C17" w14:textId="30D07D1E" w:rsidTr="00B72B41">
        <w:trPr>
          <w:gridAfter w:val="1"/>
          <w:wAfter w:w="15" w:type="dxa"/>
          <w:trHeight w:val="270"/>
        </w:trPr>
        <w:tc>
          <w:tcPr>
            <w:tcW w:w="4680" w:type="dxa"/>
            <w:shd w:val="clear" w:color="auto" w:fill="auto"/>
            <w:noWrap/>
            <w:vAlign w:val="center"/>
          </w:tcPr>
          <w:p w14:paraId="30C51C22" w14:textId="1714795C" w:rsidR="00B72B41" w:rsidRPr="0092001D" w:rsidRDefault="00B72B41" w:rsidP="000D13B3">
            <w:pPr>
              <w:autoSpaceDE w:val="0"/>
              <w:autoSpaceDN w:val="0"/>
              <w:spacing w:after="0"/>
              <w:rPr>
                <w:rFonts w:eastAsia="Times New Roman" w:cs="Times New Roman"/>
                <w:sz w:val="20"/>
                <w:szCs w:val="20"/>
              </w:rPr>
            </w:pPr>
            <w:r w:rsidRPr="0092001D">
              <w:rPr>
                <w:rFonts w:eastAsia="Times New Roman" w:cs="Times New Roman"/>
                <w:sz w:val="20"/>
                <w:szCs w:val="20"/>
              </w:rPr>
              <w:t>Acadia Mountain</w:t>
            </w:r>
          </w:p>
        </w:tc>
        <w:tc>
          <w:tcPr>
            <w:tcW w:w="1440" w:type="dxa"/>
            <w:tcBorders>
              <w:left w:val="single" w:sz="8" w:space="0" w:color="76923C" w:themeColor="accent3" w:themeShade="BF"/>
              <w:right w:val="single" w:sz="8" w:space="0" w:color="76923C" w:themeColor="accent3" w:themeShade="BF"/>
            </w:tcBorders>
            <w:vAlign w:val="center"/>
          </w:tcPr>
          <w:p w14:paraId="4DAF3E16" w14:textId="7D163A22"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0</w:t>
            </w:r>
          </w:p>
        </w:tc>
        <w:tc>
          <w:tcPr>
            <w:tcW w:w="1080" w:type="dxa"/>
            <w:tcBorders>
              <w:left w:val="single" w:sz="8" w:space="0" w:color="76923C" w:themeColor="accent3" w:themeShade="BF"/>
              <w:right w:val="single" w:sz="8" w:space="0" w:color="76923C" w:themeColor="accent3" w:themeShade="BF"/>
            </w:tcBorders>
            <w:vAlign w:val="center"/>
          </w:tcPr>
          <w:p w14:paraId="56EDB0B3" w14:textId="0EBC7C79"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0</w:t>
            </w:r>
          </w:p>
        </w:tc>
        <w:tc>
          <w:tcPr>
            <w:tcW w:w="1080" w:type="dxa"/>
            <w:tcBorders>
              <w:left w:val="single" w:sz="8" w:space="0" w:color="76923C" w:themeColor="accent3" w:themeShade="BF"/>
            </w:tcBorders>
            <w:vAlign w:val="center"/>
          </w:tcPr>
          <w:p w14:paraId="77A0B3A4" w14:textId="2FF63C60"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c>
          <w:tcPr>
            <w:tcW w:w="1080" w:type="dxa"/>
            <w:gridSpan w:val="2"/>
            <w:tcBorders>
              <w:left w:val="single" w:sz="8" w:space="0" w:color="76923C" w:themeColor="accent3" w:themeShade="BF"/>
            </w:tcBorders>
            <w:vAlign w:val="center"/>
          </w:tcPr>
          <w:p w14:paraId="6B189B01" w14:textId="1476E8DF"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r>
      <w:tr w:rsidR="0092001D" w:rsidRPr="0092001D" w14:paraId="5E8541A3" w14:textId="79A0C7FB" w:rsidTr="00B72B41">
        <w:trPr>
          <w:gridAfter w:val="1"/>
          <w:wAfter w:w="15" w:type="dxa"/>
          <w:trHeight w:val="270"/>
        </w:trPr>
        <w:tc>
          <w:tcPr>
            <w:tcW w:w="4680" w:type="dxa"/>
            <w:shd w:val="clear" w:color="auto" w:fill="auto"/>
            <w:noWrap/>
            <w:vAlign w:val="center"/>
          </w:tcPr>
          <w:p w14:paraId="447CB965" w14:textId="495CB406" w:rsidR="00B72B41" w:rsidRPr="0092001D" w:rsidRDefault="00B72B41" w:rsidP="000D13B3">
            <w:pPr>
              <w:autoSpaceDE w:val="0"/>
              <w:autoSpaceDN w:val="0"/>
              <w:spacing w:after="0"/>
              <w:rPr>
                <w:rFonts w:eastAsia="Times New Roman" w:cs="Times New Roman"/>
                <w:sz w:val="20"/>
                <w:szCs w:val="20"/>
              </w:rPr>
            </w:pPr>
            <w:r w:rsidRPr="0092001D">
              <w:rPr>
                <w:rFonts w:eastAsia="Times New Roman" w:cs="Times New Roman"/>
                <w:sz w:val="20"/>
                <w:szCs w:val="20"/>
              </w:rPr>
              <w:t>Jordan Pond House</w:t>
            </w:r>
          </w:p>
        </w:tc>
        <w:tc>
          <w:tcPr>
            <w:tcW w:w="1440" w:type="dxa"/>
            <w:tcBorders>
              <w:left w:val="single" w:sz="8" w:space="0" w:color="76923C" w:themeColor="accent3" w:themeShade="BF"/>
              <w:right w:val="single" w:sz="8" w:space="0" w:color="76923C" w:themeColor="accent3" w:themeShade="BF"/>
            </w:tcBorders>
            <w:vAlign w:val="center"/>
          </w:tcPr>
          <w:p w14:paraId="7B72B461" w14:textId="535E8147"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c>
          <w:tcPr>
            <w:tcW w:w="1080" w:type="dxa"/>
            <w:tcBorders>
              <w:left w:val="single" w:sz="8" w:space="0" w:color="76923C" w:themeColor="accent3" w:themeShade="BF"/>
              <w:right w:val="single" w:sz="8" w:space="0" w:color="76923C" w:themeColor="accent3" w:themeShade="BF"/>
            </w:tcBorders>
            <w:vAlign w:val="center"/>
          </w:tcPr>
          <w:p w14:paraId="7A7EE7E5" w14:textId="656FD4A1"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0</w:t>
            </w:r>
          </w:p>
        </w:tc>
        <w:tc>
          <w:tcPr>
            <w:tcW w:w="1080" w:type="dxa"/>
            <w:tcBorders>
              <w:left w:val="single" w:sz="8" w:space="0" w:color="76923C" w:themeColor="accent3" w:themeShade="BF"/>
            </w:tcBorders>
            <w:vAlign w:val="center"/>
          </w:tcPr>
          <w:p w14:paraId="7193235D" w14:textId="50DE4919"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c>
          <w:tcPr>
            <w:tcW w:w="1080" w:type="dxa"/>
            <w:gridSpan w:val="2"/>
            <w:tcBorders>
              <w:left w:val="single" w:sz="8" w:space="0" w:color="76923C" w:themeColor="accent3" w:themeShade="BF"/>
            </w:tcBorders>
            <w:vAlign w:val="center"/>
          </w:tcPr>
          <w:p w14:paraId="34C0ABA2" w14:textId="7AA7276F"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t>1</w:t>
            </w:r>
          </w:p>
        </w:tc>
      </w:tr>
      <w:tr w:rsidR="00B72B41" w:rsidRPr="0092001D" w14:paraId="0A9D95EE" w14:textId="407F53B3" w:rsidTr="00B72B41">
        <w:trPr>
          <w:gridAfter w:val="1"/>
          <w:wAfter w:w="15" w:type="dxa"/>
          <w:trHeight w:val="387"/>
        </w:trPr>
        <w:tc>
          <w:tcPr>
            <w:tcW w:w="4680" w:type="dxa"/>
            <w:tcBorders>
              <w:bottom w:val="single" w:sz="8" w:space="0" w:color="76923C" w:themeColor="accent3" w:themeShade="BF"/>
            </w:tcBorders>
            <w:shd w:val="clear" w:color="auto" w:fill="auto"/>
            <w:noWrap/>
            <w:vAlign w:val="center"/>
          </w:tcPr>
          <w:p w14:paraId="3933F79C" w14:textId="2824CF5D" w:rsidR="00B72B41" w:rsidRPr="0092001D" w:rsidRDefault="00B72B41" w:rsidP="000D13B3">
            <w:pPr>
              <w:autoSpaceDE w:val="0"/>
              <w:autoSpaceDN w:val="0"/>
              <w:spacing w:after="0" w:line="240" w:lineRule="auto"/>
              <w:jc w:val="right"/>
              <w:rPr>
                <w:rFonts w:eastAsia="Times New Roman" w:cs="Calibri"/>
                <w:b/>
                <w:sz w:val="20"/>
              </w:rPr>
            </w:pPr>
            <w:r w:rsidRPr="0092001D">
              <w:rPr>
                <w:rFonts w:eastAsia="Times New Roman" w:cs="Calibri"/>
                <w:b/>
                <w:sz w:val="20"/>
              </w:rPr>
              <w:t>Total</w:t>
            </w:r>
          </w:p>
        </w:tc>
        <w:tc>
          <w:tcPr>
            <w:tcW w:w="144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692CE754" w14:textId="57DD9760"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fldChar w:fldCharType="begin"/>
            </w:r>
            <w:r w:rsidRPr="0092001D">
              <w:rPr>
                <w:rFonts w:eastAsia="Times New Roman" w:cs="Calibri"/>
                <w:b/>
                <w:bCs/>
              </w:rPr>
              <w:instrText xml:space="preserve"> =SUM(ABOVE) </w:instrText>
            </w:r>
            <w:r w:rsidRPr="0092001D">
              <w:rPr>
                <w:rFonts w:eastAsia="Times New Roman" w:cs="Calibri"/>
                <w:b/>
                <w:bCs/>
              </w:rPr>
              <w:fldChar w:fldCharType="separate"/>
            </w:r>
            <w:r w:rsidRPr="0092001D">
              <w:rPr>
                <w:rFonts w:eastAsia="Times New Roman" w:cs="Calibri"/>
                <w:b/>
                <w:bCs/>
                <w:noProof/>
              </w:rPr>
              <w:t>10</w:t>
            </w:r>
            <w:r w:rsidRPr="0092001D">
              <w:rPr>
                <w:rFonts w:eastAsia="Times New Roman" w:cs="Calibri"/>
                <w:b/>
                <w:bCs/>
              </w:rPr>
              <w:fldChar w:fldCharType="end"/>
            </w:r>
          </w:p>
        </w:tc>
        <w:tc>
          <w:tcPr>
            <w:tcW w:w="108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7AB364CB" w14:textId="496FA006"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fldChar w:fldCharType="begin"/>
            </w:r>
            <w:r w:rsidRPr="0092001D">
              <w:rPr>
                <w:rFonts w:eastAsia="Times New Roman" w:cs="Calibri"/>
                <w:b/>
                <w:bCs/>
              </w:rPr>
              <w:instrText xml:space="preserve"> =SUM(ABOVE) </w:instrText>
            </w:r>
            <w:r w:rsidRPr="0092001D">
              <w:rPr>
                <w:rFonts w:eastAsia="Times New Roman" w:cs="Calibri"/>
                <w:b/>
                <w:bCs/>
              </w:rPr>
              <w:fldChar w:fldCharType="separate"/>
            </w:r>
            <w:r w:rsidRPr="0092001D">
              <w:rPr>
                <w:rFonts w:eastAsia="Times New Roman" w:cs="Calibri"/>
                <w:b/>
                <w:bCs/>
                <w:noProof/>
              </w:rPr>
              <w:t>12</w:t>
            </w:r>
            <w:r w:rsidRPr="0092001D">
              <w:rPr>
                <w:rFonts w:eastAsia="Times New Roman" w:cs="Calibri"/>
                <w:b/>
                <w:bCs/>
              </w:rPr>
              <w:fldChar w:fldCharType="end"/>
            </w:r>
          </w:p>
        </w:tc>
        <w:tc>
          <w:tcPr>
            <w:tcW w:w="1080" w:type="dxa"/>
            <w:tcBorders>
              <w:left w:val="single" w:sz="8" w:space="0" w:color="76923C" w:themeColor="accent3" w:themeShade="BF"/>
              <w:bottom w:val="single" w:sz="8" w:space="0" w:color="76923C" w:themeColor="accent3" w:themeShade="BF"/>
            </w:tcBorders>
            <w:vAlign w:val="center"/>
          </w:tcPr>
          <w:p w14:paraId="4F2EB36F" w14:textId="590C6452"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fldChar w:fldCharType="begin"/>
            </w:r>
            <w:r w:rsidRPr="0092001D">
              <w:rPr>
                <w:rFonts w:eastAsia="Times New Roman" w:cs="Calibri"/>
                <w:b/>
                <w:bCs/>
              </w:rPr>
              <w:instrText xml:space="preserve"> =SUM(ABOVE) </w:instrText>
            </w:r>
            <w:r w:rsidRPr="0092001D">
              <w:rPr>
                <w:rFonts w:eastAsia="Times New Roman" w:cs="Calibri"/>
                <w:b/>
                <w:bCs/>
              </w:rPr>
              <w:fldChar w:fldCharType="separate"/>
            </w:r>
            <w:r w:rsidRPr="0092001D">
              <w:rPr>
                <w:rFonts w:eastAsia="Times New Roman" w:cs="Calibri"/>
                <w:b/>
                <w:bCs/>
                <w:noProof/>
              </w:rPr>
              <w:t>10</w:t>
            </w:r>
            <w:r w:rsidRPr="0092001D">
              <w:rPr>
                <w:rFonts w:eastAsia="Times New Roman" w:cs="Calibri"/>
                <w:b/>
                <w:bCs/>
              </w:rPr>
              <w:fldChar w:fldCharType="end"/>
            </w:r>
          </w:p>
        </w:tc>
        <w:tc>
          <w:tcPr>
            <w:tcW w:w="1080" w:type="dxa"/>
            <w:gridSpan w:val="2"/>
            <w:tcBorders>
              <w:left w:val="single" w:sz="8" w:space="0" w:color="76923C" w:themeColor="accent3" w:themeShade="BF"/>
              <w:bottom w:val="single" w:sz="8" w:space="0" w:color="76923C" w:themeColor="accent3" w:themeShade="BF"/>
            </w:tcBorders>
            <w:vAlign w:val="center"/>
          </w:tcPr>
          <w:p w14:paraId="4DA6948C" w14:textId="07E22A27" w:rsidR="00B72B41" w:rsidRPr="0092001D" w:rsidRDefault="00B72B41" w:rsidP="000D13B3">
            <w:pPr>
              <w:autoSpaceDE w:val="0"/>
              <w:autoSpaceDN w:val="0"/>
              <w:spacing w:after="0" w:line="240" w:lineRule="auto"/>
              <w:jc w:val="center"/>
              <w:rPr>
                <w:rFonts w:eastAsia="Times New Roman" w:cs="Calibri"/>
                <w:b/>
                <w:bCs/>
              </w:rPr>
            </w:pPr>
            <w:r w:rsidRPr="0092001D">
              <w:rPr>
                <w:rFonts w:eastAsia="Times New Roman" w:cs="Calibri"/>
                <w:b/>
                <w:bCs/>
              </w:rPr>
              <w:fldChar w:fldCharType="begin"/>
            </w:r>
            <w:r w:rsidRPr="0092001D">
              <w:rPr>
                <w:rFonts w:eastAsia="Times New Roman" w:cs="Calibri"/>
                <w:b/>
                <w:bCs/>
              </w:rPr>
              <w:instrText xml:space="preserve"> =SUM(ABOVE) </w:instrText>
            </w:r>
            <w:r w:rsidRPr="0092001D">
              <w:rPr>
                <w:rFonts w:eastAsia="Times New Roman" w:cs="Calibri"/>
                <w:b/>
                <w:bCs/>
              </w:rPr>
              <w:fldChar w:fldCharType="separate"/>
            </w:r>
            <w:r w:rsidRPr="0092001D">
              <w:rPr>
                <w:rFonts w:eastAsia="Times New Roman" w:cs="Calibri"/>
                <w:b/>
                <w:bCs/>
                <w:noProof/>
              </w:rPr>
              <w:t>10</w:t>
            </w:r>
            <w:r w:rsidRPr="0092001D">
              <w:rPr>
                <w:rFonts w:eastAsia="Times New Roman" w:cs="Calibri"/>
                <w:b/>
                <w:bCs/>
              </w:rPr>
              <w:fldChar w:fldCharType="end"/>
            </w:r>
          </w:p>
        </w:tc>
      </w:tr>
    </w:tbl>
    <w:p w14:paraId="5A8D817C" w14:textId="470B2524" w:rsidR="006C4321" w:rsidRPr="0092001D" w:rsidRDefault="006C4321"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60EDD2E" w14:textId="44A51EFE" w:rsidR="006C4321" w:rsidRPr="0092001D" w:rsidRDefault="006C4321" w:rsidP="006C4321">
      <w:pPr>
        <w:autoSpaceDE w:val="0"/>
        <w:autoSpaceDN w:val="0"/>
        <w:spacing w:after="0" w:line="240" w:lineRule="auto"/>
        <w:rPr>
          <w:rFonts w:eastAsia="Times New Roman" w:cs="Times New Roman"/>
          <w:b/>
          <w:sz w:val="18"/>
          <w:szCs w:val="16"/>
        </w:rPr>
      </w:pPr>
      <w:r w:rsidRPr="0092001D">
        <w:rPr>
          <w:rFonts w:eastAsia="Times New Roman" w:cs="Calibri"/>
          <w:b/>
          <w:sz w:val="20"/>
          <w:szCs w:val="20"/>
        </w:rPr>
        <w:t xml:space="preserve">Table </w:t>
      </w:r>
      <w:r w:rsidR="00442134" w:rsidRPr="0092001D">
        <w:rPr>
          <w:rFonts w:eastAsia="Times New Roman" w:cs="Calibri"/>
          <w:b/>
          <w:sz w:val="20"/>
          <w:szCs w:val="20"/>
        </w:rPr>
        <w:t>3</w:t>
      </w:r>
      <w:r w:rsidRPr="0092001D">
        <w:rPr>
          <w:rFonts w:eastAsia="Times New Roman" w:cs="Calibri"/>
          <w:b/>
          <w:sz w:val="20"/>
          <w:szCs w:val="20"/>
        </w:rPr>
        <w:t xml:space="preserve">. </w:t>
      </w:r>
      <w:r w:rsidRPr="0092001D">
        <w:rPr>
          <w:rFonts w:eastAsia="Times New Roman" w:cs="Times New Roman"/>
          <w:b/>
          <w:sz w:val="20"/>
          <w:szCs w:val="20"/>
        </w:rPr>
        <w:t>Estimated</w:t>
      </w:r>
      <w:r w:rsidRPr="0092001D">
        <w:rPr>
          <w:rFonts w:eastAsia="Times New Roman" w:cs="Times New Roman"/>
          <w:b/>
          <w:sz w:val="18"/>
          <w:szCs w:val="16"/>
        </w:rPr>
        <w:t xml:space="preserve"> Number of Visitor Contacts during Sampling Period</w:t>
      </w:r>
    </w:p>
    <w:p w14:paraId="7A3DB17B" w14:textId="77777777" w:rsidR="004320F8" w:rsidRPr="0092001D" w:rsidRDefault="004320F8" w:rsidP="006C4321">
      <w:pPr>
        <w:autoSpaceDE w:val="0"/>
        <w:autoSpaceDN w:val="0"/>
        <w:spacing w:after="0" w:line="240" w:lineRule="auto"/>
        <w:rPr>
          <w:rFonts w:eastAsia="Times New Roman" w:cs="Calibri"/>
          <w:b/>
        </w:rPr>
      </w:pPr>
    </w:p>
    <w:tbl>
      <w:tblPr>
        <w:tblW w:w="94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1080"/>
        <w:gridCol w:w="1080"/>
        <w:gridCol w:w="1080"/>
        <w:gridCol w:w="1080"/>
        <w:gridCol w:w="1440"/>
      </w:tblGrid>
      <w:tr w:rsidR="00B72B41" w:rsidRPr="000D13B3" w14:paraId="37E386D3" w14:textId="77777777" w:rsidTr="00B72B41">
        <w:trPr>
          <w:trHeight w:val="449"/>
        </w:trPr>
        <w:tc>
          <w:tcPr>
            <w:tcW w:w="3667" w:type="dxa"/>
            <w:shd w:val="clear" w:color="auto" w:fill="auto"/>
            <w:noWrap/>
            <w:vAlign w:val="bottom"/>
            <w:hideMark/>
          </w:tcPr>
          <w:p w14:paraId="33483243" w14:textId="77777777" w:rsidR="00B72B41" w:rsidRPr="006C4321" w:rsidRDefault="00B72B41" w:rsidP="006C4321">
            <w:pPr>
              <w:spacing w:after="0" w:line="240" w:lineRule="auto"/>
              <w:rPr>
                <w:rFonts w:eastAsia="Times New Roman" w:cs="Times New Roman"/>
                <w:i/>
                <w:iCs/>
                <w:color w:val="000000"/>
                <w:sz w:val="16"/>
                <w:szCs w:val="16"/>
              </w:rPr>
            </w:pPr>
          </w:p>
        </w:tc>
        <w:tc>
          <w:tcPr>
            <w:tcW w:w="5760" w:type="dxa"/>
            <w:gridSpan w:val="5"/>
            <w:shd w:val="clear" w:color="auto" w:fill="76923C" w:themeFill="accent3" w:themeFillShade="BF"/>
            <w:noWrap/>
            <w:vAlign w:val="bottom"/>
          </w:tcPr>
          <w:p w14:paraId="73BCF440" w14:textId="77777777" w:rsidR="00B72B41" w:rsidRPr="006C4321" w:rsidRDefault="00B72B41" w:rsidP="006C4321">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B72B41" w:rsidRPr="000D13B3" w14:paraId="4965120A" w14:textId="77777777" w:rsidTr="00B72B41">
        <w:trPr>
          <w:trHeight w:val="395"/>
        </w:trPr>
        <w:tc>
          <w:tcPr>
            <w:tcW w:w="3667" w:type="dxa"/>
            <w:shd w:val="clear" w:color="auto" w:fill="auto"/>
            <w:noWrap/>
            <w:vAlign w:val="bottom"/>
            <w:hideMark/>
          </w:tcPr>
          <w:p w14:paraId="2EB80C58" w14:textId="77777777" w:rsidR="00B72B41" w:rsidRPr="006C4321" w:rsidRDefault="00B72B41" w:rsidP="00CE5267">
            <w:pPr>
              <w:spacing w:after="0" w:line="240" w:lineRule="auto"/>
              <w:jc w:val="center"/>
              <w:rPr>
                <w:rFonts w:eastAsia="Times New Roman" w:cs="Times New Roman"/>
                <w:b/>
                <w:color w:val="000000"/>
              </w:rPr>
            </w:pPr>
            <w:r w:rsidRPr="000D13B3">
              <w:rPr>
                <w:rFonts w:eastAsia="Times New Roman" w:cs="Times New Roman"/>
                <w:b/>
                <w:color w:val="000000"/>
              </w:rPr>
              <w:t>Location</w:t>
            </w:r>
          </w:p>
        </w:tc>
        <w:tc>
          <w:tcPr>
            <w:tcW w:w="1080" w:type="dxa"/>
            <w:shd w:val="clear" w:color="auto" w:fill="C2D69B" w:themeFill="accent3" w:themeFillTint="99"/>
            <w:vAlign w:val="center"/>
          </w:tcPr>
          <w:p w14:paraId="31A2D1C9" w14:textId="413D79E8" w:rsidR="00B72B41" w:rsidRPr="006C4321" w:rsidRDefault="00B72B41" w:rsidP="00CE5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June</w:t>
            </w:r>
          </w:p>
        </w:tc>
        <w:tc>
          <w:tcPr>
            <w:tcW w:w="1080" w:type="dxa"/>
            <w:shd w:val="clear" w:color="auto" w:fill="C2D69B" w:themeFill="accent3" w:themeFillTint="99"/>
            <w:noWrap/>
            <w:vAlign w:val="center"/>
          </w:tcPr>
          <w:p w14:paraId="774134A4" w14:textId="3017D9B4" w:rsidR="00B72B41" w:rsidRDefault="00B72B41" w:rsidP="00CE5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July</w:t>
            </w:r>
          </w:p>
        </w:tc>
        <w:tc>
          <w:tcPr>
            <w:tcW w:w="1080" w:type="dxa"/>
            <w:shd w:val="clear" w:color="auto" w:fill="C2D69B" w:themeFill="accent3" w:themeFillTint="99"/>
            <w:noWrap/>
            <w:vAlign w:val="center"/>
          </w:tcPr>
          <w:p w14:paraId="657A2D24" w14:textId="5CB6066B" w:rsidR="00B72B41" w:rsidRPr="006C4321" w:rsidRDefault="00B72B41" w:rsidP="00C17189">
            <w:pPr>
              <w:spacing w:after="0" w:line="240" w:lineRule="auto"/>
              <w:jc w:val="center"/>
              <w:rPr>
                <w:rFonts w:eastAsia="Times New Roman" w:cs="Times New Roman"/>
                <w:color w:val="000000"/>
                <w:sz w:val="20"/>
                <w:szCs w:val="16"/>
              </w:rPr>
            </w:pPr>
            <w:r>
              <w:rPr>
                <w:rFonts w:eastAsia="Times New Roman" w:cs="Times New Roman"/>
                <w:b/>
                <w:color w:val="000000"/>
                <w:sz w:val="18"/>
                <w:szCs w:val="16"/>
              </w:rPr>
              <w:t>Sept</w:t>
            </w:r>
          </w:p>
        </w:tc>
        <w:tc>
          <w:tcPr>
            <w:tcW w:w="1080" w:type="dxa"/>
            <w:shd w:val="clear" w:color="auto" w:fill="C2D69B" w:themeFill="accent3" w:themeFillTint="99"/>
            <w:vAlign w:val="center"/>
          </w:tcPr>
          <w:p w14:paraId="1D7E024D" w14:textId="4AC1BC18" w:rsidR="00B72B41" w:rsidRPr="006C4321" w:rsidRDefault="00B72B41" w:rsidP="00B8722A">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Oct</w:t>
            </w:r>
            <w:r w:rsidDel="00C17189">
              <w:rPr>
                <w:rFonts w:eastAsia="Times New Roman" w:cs="Times New Roman"/>
                <w:color w:val="000000"/>
                <w:sz w:val="20"/>
                <w:szCs w:val="16"/>
              </w:rPr>
              <w:t xml:space="preserve"> </w:t>
            </w:r>
          </w:p>
        </w:tc>
        <w:tc>
          <w:tcPr>
            <w:tcW w:w="1440" w:type="dxa"/>
            <w:shd w:val="clear" w:color="auto" w:fill="C2D69B" w:themeFill="accent3" w:themeFillTint="99"/>
          </w:tcPr>
          <w:p w14:paraId="48E3051A" w14:textId="77777777" w:rsidR="00B72B41" w:rsidRDefault="00B72B41" w:rsidP="00CE5267">
            <w:pPr>
              <w:spacing w:after="0" w:line="240" w:lineRule="auto"/>
              <w:jc w:val="center"/>
              <w:rPr>
                <w:rFonts w:eastAsia="Times New Roman" w:cs="Times New Roman"/>
                <w:b/>
                <w:color w:val="000000"/>
                <w:sz w:val="18"/>
                <w:szCs w:val="16"/>
              </w:rPr>
            </w:pPr>
          </w:p>
          <w:p w14:paraId="3CCAC144" w14:textId="5F7AFC3E" w:rsidR="00B72B41" w:rsidRDefault="00B72B41" w:rsidP="00CE5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TOTAL</w:t>
            </w:r>
          </w:p>
        </w:tc>
      </w:tr>
      <w:tr w:rsidR="00C210B4" w:rsidRPr="000D13B3" w14:paraId="785D73E0" w14:textId="77777777" w:rsidTr="00B72B41">
        <w:trPr>
          <w:trHeight w:val="441"/>
        </w:trPr>
        <w:tc>
          <w:tcPr>
            <w:tcW w:w="3667" w:type="dxa"/>
            <w:shd w:val="clear" w:color="auto" w:fill="auto"/>
            <w:noWrap/>
            <w:vAlign w:val="center"/>
          </w:tcPr>
          <w:p w14:paraId="4571D649" w14:textId="77777777" w:rsidR="00C210B4" w:rsidRPr="00C1469F" w:rsidRDefault="00C210B4" w:rsidP="00C210B4">
            <w:pPr>
              <w:spacing w:after="0" w:line="240" w:lineRule="auto"/>
              <w:rPr>
                <w:rFonts w:eastAsia="Times New Roman" w:cs="Times New Roman"/>
                <w:color w:val="000000"/>
                <w:sz w:val="20"/>
                <w:szCs w:val="20"/>
              </w:rPr>
            </w:pPr>
            <w:r w:rsidRPr="00C1469F">
              <w:rPr>
                <w:rFonts w:eastAsia="Times New Roman" w:cs="Times New Roman"/>
                <w:color w:val="000000"/>
                <w:sz w:val="20"/>
                <w:szCs w:val="20"/>
              </w:rPr>
              <w:t>Hulls Cove Visitor Center</w:t>
            </w:r>
          </w:p>
        </w:tc>
        <w:tc>
          <w:tcPr>
            <w:tcW w:w="1080" w:type="dxa"/>
            <w:shd w:val="clear" w:color="auto" w:fill="auto"/>
            <w:vAlign w:val="center"/>
          </w:tcPr>
          <w:p w14:paraId="350EAF1F" w14:textId="3E32B7C0"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w:t>
            </w:r>
          </w:p>
        </w:tc>
        <w:tc>
          <w:tcPr>
            <w:tcW w:w="1080" w:type="dxa"/>
            <w:shd w:val="clear" w:color="auto" w:fill="auto"/>
            <w:noWrap/>
            <w:vAlign w:val="center"/>
          </w:tcPr>
          <w:p w14:paraId="0F611148" w14:textId="74C65BAC"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65</w:t>
            </w:r>
          </w:p>
        </w:tc>
        <w:tc>
          <w:tcPr>
            <w:tcW w:w="1080" w:type="dxa"/>
            <w:shd w:val="clear" w:color="auto" w:fill="auto"/>
            <w:noWrap/>
            <w:vAlign w:val="center"/>
          </w:tcPr>
          <w:p w14:paraId="248A03A7" w14:textId="40CCA468"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w:t>
            </w:r>
          </w:p>
        </w:tc>
        <w:tc>
          <w:tcPr>
            <w:tcW w:w="1080" w:type="dxa"/>
            <w:shd w:val="clear" w:color="auto" w:fill="auto"/>
            <w:vAlign w:val="center"/>
          </w:tcPr>
          <w:p w14:paraId="19E0A28B" w14:textId="7B6C6232"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35</w:t>
            </w:r>
          </w:p>
        </w:tc>
        <w:tc>
          <w:tcPr>
            <w:tcW w:w="1440" w:type="dxa"/>
            <w:vAlign w:val="center"/>
          </w:tcPr>
          <w:p w14:paraId="59C8687D" w14:textId="2B76C37C"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200</w:t>
            </w:r>
          </w:p>
        </w:tc>
      </w:tr>
      <w:tr w:rsidR="00B72B41" w:rsidRPr="000D13B3" w14:paraId="75DD926E" w14:textId="77777777" w:rsidTr="00B72B41">
        <w:trPr>
          <w:trHeight w:val="441"/>
        </w:trPr>
        <w:tc>
          <w:tcPr>
            <w:tcW w:w="3667" w:type="dxa"/>
            <w:shd w:val="clear" w:color="auto" w:fill="auto"/>
            <w:noWrap/>
            <w:vAlign w:val="center"/>
          </w:tcPr>
          <w:p w14:paraId="34334ADE" w14:textId="77777777" w:rsidR="00B72B41" w:rsidRPr="00C1469F" w:rsidRDefault="00B72B41" w:rsidP="00C17189">
            <w:pPr>
              <w:autoSpaceDE w:val="0"/>
              <w:autoSpaceDN w:val="0"/>
              <w:spacing w:after="0" w:line="240" w:lineRule="auto"/>
              <w:rPr>
                <w:rFonts w:eastAsia="Times New Roman" w:cs="Calibri"/>
                <w:bCs/>
                <w:sz w:val="20"/>
                <w:szCs w:val="20"/>
              </w:rPr>
            </w:pPr>
            <w:r w:rsidRPr="00C1469F">
              <w:rPr>
                <w:rFonts w:eastAsia="Times New Roman" w:cs="Calibri"/>
                <w:bCs/>
                <w:sz w:val="20"/>
                <w:szCs w:val="20"/>
              </w:rPr>
              <w:t>Sand Beach Visitor Center</w:t>
            </w:r>
          </w:p>
        </w:tc>
        <w:tc>
          <w:tcPr>
            <w:tcW w:w="1080" w:type="dxa"/>
            <w:shd w:val="clear" w:color="auto" w:fill="auto"/>
            <w:vAlign w:val="center"/>
          </w:tcPr>
          <w:p w14:paraId="60A0AB15" w14:textId="5CD0B8A9"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w:t>
            </w:r>
          </w:p>
        </w:tc>
        <w:tc>
          <w:tcPr>
            <w:tcW w:w="1080" w:type="dxa"/>
            <w:shd w:val="clear" w:color="auto" w:fill="auto"/>
            <w:noWrap/>
            <w:vAlign w:val="center"/>
          </w:tcPr>
          <w:p w14:paraId="0ED04163" w14:textId="6F89CBC8"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65</w:t>
            </w:r>
          </w:p>
        </w:tc>
        <w:tc>
          <w:tcPr>
            <w:tcW w:w="1080" w:type="dxa"/>
            <w:shd w:val="clear" w:color="auto" w:fill="auto"/>
            <w:noWrap/>
            <w:vAlign w:val="center"/>
          </w:tcPr>
          <w:p w14:paraId="61FAFEB4" w14:textId="379A929A"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w:t>
            </w:r>
          </w:p>
        </w:tc>
        <w:tc>
          <w:tcPr>
            <w:tcW w:w="1080" w:type="dxa"/>
            <w:shd w:val="clear" w:color="auto" w:fill="auto"/>
            <w:vAlign w:val="center"/>
          </w:tcPr>
          <w:p w14:paraId="666936FF" w14:textId="19F5765E"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35</w:t>
            </w:r>
          </w:p>
        </w:tc>
        <w:tc>
          <w:tcPr>
            <w:tcW w:w="1440" w:type="dxa"/>
            <w:vAlign w:val="center"/>
          </w:tcPr>
          <w:p w14:paraId="6D6FD224" w14:textId="0FFFC9EB"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200</w:t>
            </w:r>
          </w:p>
        </w:tc>
      </w:tr>
      <w:tr w:rsidR="00B72B41" w:rsidRPr="000D13B3" w14:paraId="76337A21" w14:textId="77777777" w:rsidTr="00B72B41">
        <w:trPr>
          <w:trHeight w:val="441"/>
        </w:trPr>
        <w:tc>
          <w:tcPr>
            <w:tcW w:w="3667" w:type="dxa"/>
            <w:shd w:val="clear" w:color="auto" w:fill="auto"/>
            <w:noWrap/>
            <w:vAlign w:val="center"/>
          </w:tcPr>
          <w:p w14:paraId="504780C5" w14:textId="77777777" w:rsidR="00B72B41" w:rsidRPr="00C1469F" w:rsidRDefault="00B72B41" w:rsidP="00C17189">
            <w:pPr>
              <w:autoSpaceDE w:val="0"/>
              <w:autoSpaceDN w:val="0"/>
              <w:spacing w:after="0" w:line="240" w:lineRule="auto"/>
              <w:rPr>
                <w:rFonts w:eastAsia="Times New Roman" w:cs="Calibri"/>
                <w:sz w:val="20"/>
                <w:szCs w:val="20"/>
              </w:rPr>
            </w:pPr>
            <w:r w:rsidRPr="00C1469F">
              <w:rPr>
                <w:rFonts w:eastAsia="Times New Roman" w:cs="Calibri"/>
                <w:sz w:val="20"/>
                <w:szCs w:val="20"/>
              </w:rPr>
              <w:t>Sieur de Monts Nature Center</w:t>
            </w:r>
          </w:p>
        </w:tc>
        <w:tc>
          <w:tcPr>
            <w:tcW w:w="1080" w:type="dxa"/>
            <w:shd w:val="clear" w:color="auto" w:fill="auto"/>
            <w:vAlign w:val="center"/>
          </w:tcPr>
          <w:p w14:paraId="1394FD99" w14:textId="052D2716"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080" w:type="dxa"/>
            <w:shd w:val="clear" w:color="auto" w:fill="auto"/>
            <w:noWrap/>
            <w:vAlign w:val="center"/>
          </w:tcPr>
          <w:p w14:paraId="55D185B6" w14:textId="39E66B26"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45</w:t>
            </w:r>
          </w:p>
        </w:tc>
        <w:tc>
          <w:tcPr>
            <w:tcW w:w="1080" w:type="dxa"/>
            <w:shd w:val="clear" w:color="auto" w:fill="auto"/>
            <w:noWrap/>
            <w:vAlign w:val="center"/>
          </w:tcPr>
          <w:p w14:paraId="7FF83938" w14:textId="28D60194"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45</w:t>
            </w:r>
          </w:p>
        </w:tc>
        <w:tc>
          <w:tcPr>
            <w:tcW w:w="1080" w:type="dxa"/>
            <w:shd w:val="clear" w:color="auto" w:fill="auto"/>
            <w:vAlign w:val="center"/>
          </w:tcPr>
          <w:p w14:paraId="62037A9F" w14:textId="24B30B78"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440" w:type="dxa"/>
          </w:tcPr>
          <w:p w14:paraId="3A8407FE" w14:textId="67B1AE96"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150</w:t>
            </w:r>
          </w:p>
        </w:tc>
      </w:tr>
      <w:tr w:rsidR="00C210B4" w:rsidRPr="000D13B3" w14:paraId="0E4D408B" w14:textId="77777777" w:rsidTr="00B72B41">
        <w:trPr>
          <w:trHeight w:val="441"/>
        </w:trPr>
        <w:tc>
          <w:tcPr>
            <w:tcW w:w="3667" w:type="dxa"/>
            <w:shd w:val="clear" w:color="auto" w:fill="auto"/>
            <w:noWrap/>
            <w:vAlign w:val="center"/>
          </w:tcPr>
          <w:p w14:paraId="2FE1428B" w14:textId="77777777" w:rsidR="00C210B4" w:rsidRPr="000D13B3" w:rsidRDefault="00C210B4" w:rsidP="00C210B4">
            <w:pPr>
              <w:autoSpaceDE w:val="0"/>
              <w:autoSpaceDN w:val="0"/>
              <w:spacing w:after="0"/>
              <w:rPr>
                <w:rFonts w:eastAsia="Times New Roman" w:cs="Times New Roman"/>
                <w:sz w:val="20"/>
                <w:szCs w:val="20"/>
              </w:rPr>
            </w:pPr>
            <w:r>
              <w:rPr>
                <w:rFonts w:eastAsia="Times New Roman" w:cs="Times New Roman"/>
                <w:sz w:val="20"/>
                <w:szCs w:val="20"/>
              </w:rPr>
              <w:t>Seawall Campground Amphitheatre</w:t>
            </w:r>
          </w:p>
        </w:tc>
        <w:tc>
          <w:tcPr>
            <w:tcW w:w="1080" w:type="dxa"/>
            <w:shd w:val="clear" w:color="auto" w:fill="auto"/>
            <w:vAlign w:val="center"/>
          </w:tcPr>
          <w:p w14:paraId="18900AA0" w14:textId="5D29B37A"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25</w:t>
            </w:r>
          </w:p>
        </w:tc>
        <w:tc>
          <w:tcPr>
            <w:tcW w:w="1080" w:type="dxa"/>
            <w:shd w:val="clear" w:color="auto" w:fill="auto"/>
            <w:noWrap/>
            <w:vAlign w:val="center"/>
          </w:tcPr>
          <w:p w14:paraId="68F45DFC" w14:textId="114450B5"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080" w:type="dxa"/>
            <w:shd w:val="clear" w:color="auto" w:fill="auto"/>
            <w:noWrap/>
            <w:vAlign w:val="center"/>
          </w:tcPr>
          <w:p w14:paraId="7300DE46" w14:textId="0F5E6270"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080" w:type="dxa"/>
            <w:shd w:val="clear" w:color="auto" w:fill="auto"/>
            <w:vAlign w:val="center"/>
          </w:tcPr>
          <w:p w14:paraId="01C67FCA" w14:textId="3233201B"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15</w:t>
            </w:r>
          </w:p>
        </w:tc>
        <w:tc>
          <w:tcPr>
            <w:tcW w:w="1440" w:type="dxa"/>
          </w:tcPr>
          <w:p w14:paraId="372129CC" w14:textId="6B663064" w:rsidR="00C210B4" w:rsidRPr="006C4321" w:rsidRDefault="00C210B4" w:rsidP="00C210B4">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100</w:t>
            </w:r>
          </w:p>
        </w:tc>
      </w:tr>
      <w:tr w:rsidR="00B72B41" w:rsidRPr="000D13B3" w14:paraId="2A3C4F9A" w14:textId="77777777" w:rsidTr="00B72B41">
        <w:trPr>
          <w:trHeight w:val="441"/>
        </w:trPr>
        <w:tc>
          <w:tcPr>
            <w:tcW w:w="3667" w:type="dxa"/>
            <w:shd w:val="clear" w:color="auto" w:fill="auto"/>
            <w:noWrap/>
            <w:vAlign w:val="center"/>
          </w:tcPr>
          <w:p w14:paraId="44B1DF46" w14:textId="77777777" w:rsidR="00B72B41" w:rsidRDefault="00B72B41" w:rsidP="00C17189">
            <w:pPr>
              <w:autoSpaceDE w:val="0"/>
              <w:autoSpaceDN w:val="0"/>
              <w:spacing w:after="0"/>
              <w:rPr>
                <w:rFonts w:eastAsia="Times New Roman" w:cs="Times New Roman"/>
                <w:sz w:val="20"/>
                <w:szCs w:val="20"/>
              </w:rPr>
            </w:pPr>
            <w:r>
              <w:rPr>
                <w:rFonts w:eastAsia="Times New Roman" w:cs="Times New Roman"/>
                <w:sz w:val="20"/>
                <w:szCs w:val="20"/>
              </w:rPr>
              <w:t>Echo Lake Beach</w:t>
            </w:r>
          </w:p>
        </w:tc>
        <w:tc>
          <w:tcPr>
            <w:tcW w:w="1080" w:type="dxa"/>
            <w:shd w:val="clear" w:color="auto" w:fill="auto"/>
            <w:vAlign w:val="center"/>
          </w:tcPr>
          <w:p w14:paraId="0D5F0861" w14:textId="35D14C71"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25</w:t>
            </w:r>
          </w:p>
        </w:tc>
        <w:tc>
          <w:tcPr>
            <w:tcW w:w="1080" w:type="dxa"/>
            <w:shd w:val="clear" w:color="auto" w:fill="auto"/>
            <w:noWrap/>
            <w:vAlign w:val="center"/>
          </w:tcPr>
          <w:p w14:paraId="11D11A87" w14:textId="4DB3A90F"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080" w:type="dxa"/>
            <w:shd w:val="clear" w:color="auto" w:fill="auto"/>
            <w:noWrap/>
            <w:vAlign w:val="center"/>
          </w:tcPr>
          <w:p w14:paraId="198FA2A2" w14:textId="0312AD38"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c>
          <w:tcPr>
            <w:tcW w:w="1080" w:type="dxa"/>
            <w:shd w:val="clear" w:color="auto" w:fill="auto"/>
            <w:vAlign w:val="center"/>
          </w:tcPr>
          <w:p w14:paraId="1DF363BE" w14:textId="25C832DC"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15</w:t>
            </w:r>
          </w:p>
        </w:tc>
        <w:tc>
          <w:tcPr>
            <w:tcW w:w="1440" w:type="dxa"/>
          </w:tcPr>
          <w:p w14:paraId="1D463A6E" w14:textId="167787AB"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100</w:t>
            </w:r>
          </w:p>
        </w:tc>
      </w:tr>
      <w:tr w:rsidR="00B72B41" w:rsidRPr="000D13B3" w14:paraId="7BA5C60E" w14:textId="77777777" w:rsidTr="00B72B41">
        <w:trPr>
          <w:trHeight w:val="423"/>
        </w:trPr>
        <w:tc>
          <w:tcPr>
            <w:tcW w:w="3667" w:type="dxa"/>
            <w:shd w:val="clear" w:color="auto" w:fill="auto"/>
            <w:noWrap/>
            <w:vAlign w:val="center"/>
          </w:tcPr>
          <w:p w14:paraId="66C67EEA" w14:textId="77777777" w:rsidR="00B72B41" w:rsidRDefault="00B72B41" w:rsidP="00C17189">
            <w:pPr>
              <w:autoSpaceDE w:val="0"/>
              <w:autoSpaceDN w:val="0"/>
              <w:spacing w:after="0"/>
              <w:rPr>
                <w:rFonts w:eastAsia="Times New Roman" w:cs="Times New Roman"/>
                <w:sz w:val="20"/>
                <w:szCs w:val="20"/>
              </w:rPr>
            </w:pPr>
            <w:r>
              <w:rPr>
                <w:rFonts w:eastAsia="Times New Roman" w:cs="Times New Roman"/>
                <w:sz w:val="20"/>
                <w:szCs w:val="20"/>
              </w:rPr>
              <w:t>Acadia Mountain</w:t>
            </w:r>
          </w:p>
        </w:tc>
        <w:tc>
          <w:tcPr>
            <w:tcW w:w="1080" w:type="dxa"/>
            <w:shd w:val="clear" w:color="auto" w:fill="auto"/>
            <w:vAlign w:val="center"/>
          </w:tcPr>
          <w:p w14:paraId="5B21391C" w14:textId="468BDB6B"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w:t>
            </w:r>
          </w:p>
        </w:tc>
        <w:tc>
          <w:tcPr>
            <w:tcW w:w="1080" w:type="dxa"/>
            <w:shd w:val="clear" w:color="auto" w:fill="auto"/>
            <w:noWrap/>
            <w:vAlign w:val="center"/>
          </w:tcPr>
          <w:p w14:paraId="2498CBE1" w14:textId="0476EC79"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w:t>
            </w:r>
          </w:p>
        </w:tc>
        <w:tc>
          <w:tcPr>
            <w:tcW w:w="1080" w:type="dxa"/>
            <w:shd w:val="clear" w:color="auto" w:fill="auto"/>
            <w:noWrap/>
            <w:vAlign w:val="center"/>
          </w:tcPr>
          <w:p w14:paraId="4E6905C5" w14:textId="50A0BD22"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w:t>
            </w:r>
          </w:p>
        </w:tc>
        <w:tc>
          <w:tcPr>
            <w:tcW w:w="1080" w:type="dxa"/>
            <w:shd w:val="clear" w:color="auto" w:fill="auto"/>
            <w:vAlign w:val="center"/>
          </w:tcPr>
          <w:p w14:paraId="14D22F03" w14:textId="0853C87F"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w:t>
            </w:r>
          </w:p>
        </w:tc>
        <w:tc>
          <w:tcPr>
            <w:tcW w:w="1440" w:type="dxa"/>
            <w:vAlign w:val="center"/>
          </w:tcPr>
          <w:p w14:paraId="5E624960" w14:textId="580B7AA4"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30</w:t>
            </w:r>
          </w:p>
        </w:tc>
      </w:tr>
      <w:tr w:rsidR="00B72B41" w:rsidRPr="000D13B3" w14:paraId="515DB7F5" w14:textId="77777777" w:rsidTr="00B72B41">
        <w:trPr>
          <w:trHeight w:val="387"/>
        </w:trPr>
        <w:tc>
          <w:tcPr>
            <w:tcW w:w="3667" w:type="dxa"/>
            <w:shd w:val="clear" w:color="auto" w:fill="auto"/>
            <w:noWrap/>
            <w:vAlign w:val="center"/>
          </w:tcPr>
          <w:p w14:paraId="21AC13A7" w14:textId="77777777" w:rsidR="00B72B41" w:rsidRDefault="00B72B41" w:rsidP="00C17189">
            <w:pPr>
              <w:autoSpaceDE w:val="0"/>
              <w:autoSpaceDN w:val="0"/>
              <w:spacing w:after="0"/>
              <w:rPr>
                <w:rFonts w:eastAsia="Times New Roman" w:cs="Times New Roman"/>
                <w:sz w:val="20"/>
                <w:szCs w:val="20"/>
              </w:rPr>
            </w:pPr>
            <w:r>
              <w:rPr>
                <w:rFonts w:eastAsia="Times New Roman" w:cs="Times New Roman"/>
                <w:sz w:val="20"/>
                <w:szCs w:val="20"/>
              </w:rPr>
              <w:t>Jordan Pond House</w:t>
            </w:r>
          </w:p>
        </w:tc>
        <w:tc>
          <w:tcPr>
            <w:tcW w:w="1080" w:type="dxa"/>
            <w:shd w:val="clear" w:color="auto" w:fill="auto"/>
            <w:vAlign w:val="center"/>
          </w:tcPr>
          <w:p w14:paraId="3CE027EF" w14:textId="4A6D89A0"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w:t>
            </w:r>
          </w:p>
        </w:tc>
        <w:tc>
          <w:tcPr>
            <w:tcW w:w="1080" w:type="dxa"/>
            <w:shd w:val="clear" w:color="auto" w:fill="auto"/>
            <w:noWrap/>
            <w:vAlign w:val="center"/>
          </w:tcPr>
          <w:p w14:paraId="7E68E180" w14:textId="33D9D3B2"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20</w:t>
            </w:r>
          </w:p>
        </w:tc>
        <w:tc>
          <w:tcPr>
            <w:tcW w:w="1080" w:type="dxa"/>
            <w:shd w:val="clear" w:color="auto" w:fill="auto"/>
            <w:noWrap/>
            <w:vAlign w:val="center"/>
          </w:tcPr>
          <w:p w14:paraId="42C4DE30" w14:textId="70546CF9"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w:t>
            </w:r>
          </w:p>
        </w:tc>
        <w:tc>
          <w:tcPr>
            <w:tcW w:w="1080" w:type="dxa"/>
            <w:shd w:val="clear" w:color="auto" w:fill="auto"/>
            <w:vAlign w:val="center"/>
          </w:tcPr>
          <w:p w14:paraId="189FD800" w14:textId="288F7957"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10</w:t>
            </w:r>
          </w:p>
        </w:tc>
        <w:tc>
          <w:tcPr>
            <w:tcW w:w="1440" w:type="dxa"/>
            <w:vAlign w:val="center"/>
          </w:tcPr>
          <w:p w14:paraId="472E2C13" w14:textId="219F00B2" w:rsidR="00B72B41" w:rsidRPr="006C432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50</w:t>
            </w:r>
          </w:p>
        </w:tc>
      </w:tr>
      <w:tr w:rsidR="00B72B41" w:rsidRPr="000D13B3" w14:paraId="1BF4CE29" w14:textId="77777777" w:rsidTr="00B72B41">
        <w:trPr>
          <w:trHeight w:val="387"/>
        </w:trPr>
        <w:tc>
          <w:tcPr>
            <w:tcW w:w="3667" w:type="dxa"/>
            <w:shd w:val="clear" w:color="auto" w:fill="auto"/>
            <w:noWrap/>
            <w:vAlign w:val="center"/>
          </w:tcPr>
          <w:p w14:paraId="74D68EE3" w14:textId="17E7B7E6" w:rsidR="00B72B41" w:rsidRDefault="00B72B41" w:rsidP="007862B5">
            <w:pPr>
              <w:autoSpaceDE w:val="0"/>
              <w:autoSpaceDN w:val="0"/>
              <w:spacing w:after="0"/>
              <w:jc w:val="right"/>
              <w:rPr>
                <w:rFonts w:eastAsia="Times New Roman" w:cs="Times New Roman"/>
                <w:sz w:val="20"/>
                <w:szCs w:val="20"/>
              </w:rPr>
            </w:pPr>
            <w:r>
              <w:rPr>
                <w:rFonts w:eastAsia="Times New Roman" w:cs="Times New Roman"/>
                <w:sz w:val="20"/>
                <w:szCs w:val="20"/>
              </w:rPr>
              <w:t>TOTAL</w:t>
            </w:r>
          </w:p>
        </w:tc>
        <w:tc>
          <w:tcPr>
            <w:tcW w:w="1080" w:type="dxa"/>
            <w:shd w:val="clear" w:color="auto" w:fill="auto"/>
            <w:vAlign w:val="center"/>
          </w:tcPr>
          <w:p w14:paraId="0AC547CE" w14:textId="59BB047F" w:rsidR="00B72B41" w:rsidRDefault="00C210B4"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195</w:t>
            </w:r>
          </w:p>
        </w:tc>
        <w:tc>
          <w:tcPr>
            <w:tcW w:w="1080" w:type="dxa"/>
            <w:shd w:val="clear" w:color="auto" w:fill="auto"/>
            <w:noWrap/>
            <w:vAlign w:val="center"/>
          </w:tcPr>
          <w:p w14:paraId="4D606986" w14:textId="75197BDA" w:rsidR="00B72B41" w:rsidRDefault="00FE0DBC"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265</w:t>
            </w:r>
          </w:p>
        </w:tc>
        <w:tc>
          <w:tcPr>
            <w:tcW w:w="1080" w:type="dxa"/>
            <w:shd w:val="clear" w:color="auto" w:fill="auto"/>
            <w:noWrap/>
            <w:vAlign w:val="center"/>
          </w:tcPr>
          <w:p w14:paraId="06BD22A8" w14:textId="142A6943" w:rsidR="00B72B41" w:rsidRPr="00DF4C21" w:rsidRDefault="00FE0DBC"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225</w:t>
            </w:r>
          </w:p>
        </w:tc>
        <w:tc>
          <w:tcPr>
            <w:tcW w:w="1080" w:type="dxa"/>
            <w:shd w:val="clear" w:color="auto" w:fill="auto"/>
            <w:vAlign w:val="center"/>
          </w:tcPr>
          <w:p w14:paraId="20E74CDE" w14:textId="31B75CF6" w:rsidR="00B72B41" w:rsidRPr="00DF4C21" w:rsidRDefault="00FE0DBC"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145</w:t>
            </w:r>
          </w:p>
        </w:tc>
        <w:tc>
          <w:tcPr>
            <w:tcW w:w="1440" w:type="dxa"/>
            <w:vAlign w:val="center"/>
          </w:tcPr>
          <w:p w14:paraId="647C9F36" w14:textId="48FFD73D" w:rsidR="00B72B41" w:rsidRDefault="00B72B41" w:rsidP="00C17189">
            <w:pPr>
              <w:spacing w:after="0" w:line="240" w:lineRule="auto"/>
              <w:jc w:val="center"/>
              <w:rPr>
                <w:rFonts w:eastAsia="Times New Roman" w:cs="Times New Roman"/>
                <w:color w:val="000000"/>
                <w:sz w:val="20"/>
                <w:szCs w:val="16"/>
              </w:rPr>
            </w:pPr>
            <w:r>
              <w:rPr>
                <w:rFonts w:eastAsia="Times New Roman" w:cs="Times New Roman"/>
                <w:color w:val="000000"/>
                <w:sz w:val="20"/>
                <w:szCs w:val="16"/>
              </w:rPr>
              <w:t>830</w:t>
            </w:r>
          </w:p>
        </w:tc>
      </w:tr>
    </w:tbl>
    <w:p w14:paraId="136710CB" w14:textId="605589A8" w:rsidR="006C4321" w:rsidRDefault="006C4321"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3FBE69A"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21CA9E41" w14:textId="5AAF5B8D" w:rsidR="00C7379A" w:rsidRPr="00C7379A" w:rsidRDefault="00870137" w:rsidP="00C7379A">
      <w:pPr>
        <w:rPr>
          <w:rFonts w:cs="Calibri"/>
        </w:rPr>
      </w:pPr>
      <w:r>
        <w:rPr>
          <w:rFonts w:cs="Calibri"/>
        </w:rPr>
        <w:t xml:space="preserve">When approaching a group of individuals, the individual with the next birthday in the group will be asked to respond to the questionnaire. </w:t>
      </w:r>
      <w:r w:rsidR="00C7379A" w:rsidRPr="00C7379A">
        <w:rPr>
          <w:rFonts w:cs="Calibri"/>
        </w:rPr>
        <w:t>The initial contact with visitors will take approximately 1 minute</w:t>
      </w:r>
      <w:r w:rsidR="00C7379A" w:rsidRPr="007B5814">
        <w:rPr>
          <w:rFonts w:cs="Calibri"/>
        </w:rPr>
        <w:t xml:space="preserve">. </w:t>
      </w:r>
      <w:r w:rsidR="00C7379A" w:rsidRPr="00C7379A">
        <w:rPr>
          <w:rFonts w:cs="Calibri"/>
        </w:rPr>
        <w:t xml:space="preserve">This time will be used to explain the </w:t>
      </w:r>
      <w:r w:rsidR="0006582A">
        <w:rPr>
          <w:rFonts w:cs="Calibri"/>
        </w:rPr>
        <w:t xml:space="preserve">study </w:t>
      </w:r>
      <w:r w:rsidR="00C7379A" w:rsidRPr="00C7379A">
        <w:rPr>
          <w:rFonts w:cs="Calibri"/>
        </w:rPr>
        <w:t xml:space="preserve">and </w:t>
      </w:r>
      <w:r w:rsidR="0006582A">
        <w:rPr>
          <w:rFonts w:cs="Calibri"/>
        </w:rPr>
        <w:t xml:space="preserve">to </w:t>
      </w:r>
      <w:r w:rsidR="00C7379A" w:rsidRPr="00C7379A">
        <w:rPr>
          <w:rFonts w:cs="Calibri"/>
        </w:rPr>
        <w:t xml:space="preserve">determine interest of participation. </w:t>
      </w:r>
      <w:r w:rsidR="003A7C1F">
        <w:rPr>
          <w:rFonts w:cs="Calibri"/>
        </w:rPr>
        <w:t>All</w:t>
      </w:r>
      <w:r w:rsidR="00C7379A" w:rsidRPr="00C7379A">
        <w:rPr>
          <w:rFonts w:cs="Calibri"/>
        </w:rPr>
        <w:t xml:space="preserve"> visitors who refuse will be </w:t>
      </w:r>
      <w:r w:rsidR="003A7C1F">
        <w:rPr>
          <w:rFonts w:cs="Calibri"/>
        </w:rPr>
        <w:t xml:space="preserve">asked to answer </w:t>
      </w:r>
      <w:r w:rsidR="0006582A" w:rsidRPr="00C7379A">
        <w:rPr>
          <w:rFonts w:cs="Calibri"/>
        </w:rPr>
        <w:t xml:space="preserve">two short </w:t>
      </w:r>
      <w:r w:rsidR="003A7C1F">
        <w:rPr>
          <w:rFonts w:cs="Calibri"/>
        </w:rPr>
        <w:t xml:space="preserve">non-response bias questions that will be used in the final analysis </w:t>
      </w:r>
      <w:r w:rsidR="00C7379A" w:rsidRPr="00C7379A">
        <w:rPr>
          <w:rFonts w:cs="Calibri"/>
        </w:rPr>
        <w:t>recorded and used to calculate response rates.</w:t>
      </w:r>
    </w:p>
    <w:p w14:paraId="49B34844" w14:textId="6B244742" w:rsidR="00C7379A" w:rsidRDefault="00C7379A" w:rsidP="00C7379A">
      <w:pPr>
        <w:rPr>
          <w:rFonts w:cs="Calibri"/>
        </w:rPr>
      </w:pPr>
      <w:r w:rsidRPr="00C7379A">
        <w:rPr>
          <w:rFonts w:cs="Calibri"/>
        </w:rPr>
        <w:t>If a visitor agrees to participate, the interviewer will bring the visitor to a designated location, provid</w:t>
      </w:r>
      <w:r w:rsidR="008E289F">
        <w:rPr>
          <w:rFonts w:cs="Calibri"/>
        </w:rPr>
        <w:t>e</w:t>
      </w:r>
      <w:r w:rsidRPr="00C7379A">
        <w:rPr>
          <w:rFonts w:cs="Calibri"/>
        </w:rPr>
        <w:t xml:space="preserve"> an iPad </w:t>
      </w:r>
      <w:r w:rsidR="008E289F">
        <w:rPr>
          <w:rFonts w:cs="Calibri"/>
        </w:rPr>
        <w:t>or</w:t>
      </w:r>
      <w:r w:rsidRPr="00C7379A">
        <w:rPr>
          <w:rFonts w:cs="Calibri"/>
        </w:rPr>
        <w:t xml:space="preserve"> paper/pencil </w:t>
      </w:r>
      <w:r w:rsidR="008E289F">
        <w:rPr>
          <w:rFonts w:cs="Calibri"/>
        </w:rPr>
        <w:t xml:space="preserve">as an </w:t>
      </w:r>
      <w:r w:rsidRPr="00C7379A">
        <w:rPr>
          <w:rFonts w:cs="Calibri"/>
        </w:rPr>
        <w:t>alternative option. The survey will be self-administered, and the interviewer will be available to answer any questions</w:t>
      </w:r>
      <w:r w:rsidR="0006582A">
        <w:rPr>
          <w:rFonts w:cs="Calibri"/>
        </w:rPr>
        <w:t xml:space="preserve"> and receive the iPad upon completion</w:t>
      </w:r>
      <w:r w:rsidRPr="00C7379A">
        <w:rPr>
          <w:rFonts w:cs="Calibri"/>
        </w:rPr>
        <w:t xml:space="preserve">. </w:t>
      </w:r>
    </w:p>
    <w:p w14:paraId="0C5A055C" w14:textId="77777777" w:rsidR="002D0E62" w:rsidRPr="002D0E62" w:rsidRDefault="002D0E62" w:rsidP="002D0E62">
      <w:pPr>
        <w:rPr>
          <w:rFonts w:cs="Calibri"/>
        </w:rPr>
      </w:pPr>
      <w:r w:rsidRPr="002D0E62">
        <w:rPr>
          <w:rFonts w:cs="Calibri"/>
        </w:rPr>
        <w:t>Visitors selected for participating in the survey will be read the following script:</w:t>
      </w:r>
    </w:p>
    <w:p w14:paraId="1DE3F289" w14:textId="78C131E8" w:rsidR="00F759F6" w:rsidRDefault="00F759F6" w:rsidP="007862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560" w:right="1710"/>
        <w:jc w:val="both"/>
        <w:rPr>
          <w:rFonts w:ascii="Calibri" w:eastAsia="MS Mincho" w:hAnsi="Calibri" w:cs="Calibri"/>
          <w:color w:val="000000"/>
        </w:rPr>
      </w:pPr>
      <w:r>
        <w:rPr>
          <w:rFonts w:ascii="Calibri" w:eastAsia="MS Mincho" w:hAnsi="Calibri" w:cs="Calibri"/>
          <w:bCs/>
          <w:color w:val="000000"/>
        </w:rPr>
        <w:t xml:space="preserve">Hello, I am _________________ from the Maine Medical Center and the National Park Service. We are conducting this survey </w:t>
      </w:r>
      <w:r w:rsidRPr="001E7214">
        <w:rPr>
          <w:rFonts w:ascii="Calibri" w:eastAsia="MS Mincho" w:hAnsi="Calibri" w:cs="Calibri"/>
          <w:bCs/>
          <w:color w:val="000000"/>
        </w:rPr>
        <w:t xml:space="preserve">to learn more about what visitors </w:t>
      </w:r>
      <w:r>
        <w:rPr>
          <w:rFonts w:ascii="Calibri" w:eastAsia="MS Mincho" w:hAnsi="Calibri" w:cs="Calibri"/>
          <w:bCs/>
          <w:color w:val="000000"/>
        </w:rPr>
        <w:t>know</w:t>
      </w:r>
      <w:r w:rsidRPr="001E7214">
        <w:rPr>
          <w:rFonts w:ascii="Calibri" w:eastAsia="MS Mincho" w:hAnsi="Calibri" w:cs="Calibri"/>
          <w:bCs/>
          <w:color w:val="000000"/>
        </w:rPr>
        <w:t xml:space="preserve"> about </w:t>
      </w:r>
      <w:r>
        <w:rPr>
          <w:rFonts w:ascii="Calibri" w:eastAsia="MS Mincho" w:hAnsi="Calibri" w:cs="Calibri"/>
          <w:bCs/>
          <w:color w:val="000000"/>
        </w:rPr>
        <w:t>ticks and tick-borne diseases</w:t>
      </w:r>
      <w:r w:rsidRPr="001E7214">
        <w:rPr>
          <w:rFonts w:ascii="Calibri" w:eastAsia="MS Mincho" w:hAnsi="Calibri" w:cs="Calibri"/>
          <w:bCs/>
          <w:color w:val="000000"/>
        </w:rPr>
        <w:t xml:space="preserve">. </w:t>
      </w:r>
      <w:r w:rsidRPr="001E7214">
        <w:rPr>
          <w:rFonts w:ascii="Calibri" w:eastAsia="MS Mincho" w:hAnsi="Calibri" w:cs="Calibri"/>
          <w:color w:val="000000"/>
        </w:rPr>
        <w:t>Your participation in the study is voluntary.</w:t>
      </w:r>
      <w:r w:rsidRPr="001E7214">
        <w:rPr>
          <w:rFonts w:ascii="Calibri" w:eastAsia="Times New Roman" w:hAnsi="Calibri" w:cs="Calibri"/>
          <w:bCs/>
          <w:color w:val="000000"/>
          <w:szCs w:val="24"/>
        </w:rPr>
        <w:t xml:space="preserve"> </w:t>
      </w:r>
      <w:r w:rsidRPr="001E7214">
        <w:rPr>
          <w:rFonts w:ascii="Calibri" w:eastAsia="MS Mincho" w:hAnsi="Calibri" w:cs="Calibri"/>
          <w:bCs/>
          <w:color w:val="000000"/>
        </w:rPr>
        <w:t>It should take about 1</w:t>
      </w:r>
      <w:r w:rsidR="00B72B41">
        <w:rPr>
          <w:rFonts w:ascii="Calibri" w:eastAsia="MS Mincho" w:hAnsi="Calibri" w:cs="Calibri"/>
          <w:bCs/>
          <w:color w:val="000000"/>
        </w:rPr>
        <w:t>0</w:t>
      </w:r>
      <w:r w:rsidRPr="001E7214">
        <w:rPr>
          <w:rFonts w:ascii="Calibri" w:eastAsia="MS Mincho" w:hAnsi="Calibri" w:cs="Calibri"/>
          <w:bCs/>
          <w:color w:val="000000"/>
        </w:rPr>
        <w:t xml:space="preserve"> minutes of your ti</w:t>
      </w:r>
      <w:r>
        <w:rPr>
          <w:rFonts w:ascii="Calibri" w:eastAsia="MS Mincho" w:hAnsi="Calibri" w:cs="Calibri"/>
          <w:bCs/>
          <w:color w:val="000000"/>
        </w:rPr>
        <w:t>me to complete using questionnaire</w:t>
      </w:r>
      <w:r w:rsidR="0006582A" w:rsidRPr="0006582A">
        <w:rPr>
          <w:rFonts w:ascii="Calibri" w:eastAsia="MS Mincho" w:hAnsi="Calibri" w:cs="Calibri"/>
          <w:bCs/>
          <w:color w:val="000000"/>
        </w:rPr>
        <w:t xml:space="preserve"> </w:t>
      </w:r>
      <w:r w:rsidR="0006582A">
        <w:rPr>
          <w:rFonts w:ascii="Calibri" w:eastAsia="MS Mincho" w:hAnsi="Calibri" w:cs="Calibri"/>
          <w:bCs/>
          <w:color w:val="000000"/>
        </w:rPr>
        <w:t>using this iPad</w:t>
      </w:r>
      <w:r>
        <w:rPr>
          <w:rFonts w:ascii="Calibri" w:eastAsia="MS Mincho" w:hAnsi="Calibri" w:cs="Calibri"/>
          <w:bCs/>
          <w:color w:val="000000"/>
        </w:rPr>
        <w:t>.</w:t>
      </w:r>
      <w:r w:rsidRPr="001E7214">
        <w:rPr>
          <w:rFonts w:ascii="Calibri" w:eastAsia="MS Mincho" w:hAnsi="Calibri" w:cs="Calibri"/>
          <w:color w:val="000000"/>
        </w:rPr>
        <w:t xml:space="preserve"> </w:t>
      </w:r>
    </w:p>
    <w:tbl>
      <w:tblPr>
        <w:tblStyle w:val="TableGrid"/>
        <w:tblW w:w="8550" w:type="dxa"/>
        <w:tblInd w:w="520" w:type="dxa"/>
        <w:tblBorders>
          <w:insideH w:val="none" w:sz="0" w:space="0" w:color="auto"/>
          <w:insideV w:val="none" w:sz="0" w:space="0" w:color="auto"/>
        </w:tblBorders>
        <w:tblLayout w:type="fixed"/>
        <w:tblLook w:val="04A0" w:firstRow="1" w:lastRow="0" w:firstColumn="1" w:lastColumn="0" w:noHBand="0" w:noVBand="1"/>
      </w:tblPr>
      <w:tblGrid>
        <w:gridCol w:w="8550"/>
      </w:tblGrid>
      <w:tr w:rsidR="002D0E62" w:rsidRPr="002D0E62" w14:paraId="61DE7B60" w14:textId="77777777" w:rsidTr="006A2A92">
        <w:trPr>
          <w:trHeight w:val="692"/>
        </w:trPr>
        <w:tc>
          <w:tcPr>
            <w:tcW w:w="8550" w:type="dxa"/>
            <w:tcBorders>
              <w:top w:val="single" w:sz="4" w:space="0" w:color="auto"/>
              <w:left w:val="single" w:sz="4" w:space="0" w:color="auto"/>
              <w:bottom w:val="nil"/>
              <w:right w:val="single" w:sz="4" w:space="0" w:color="auto"/>
            </w:tcBorders>
            <w:shd w:val="clear" w:color="auto" w:fill="F2F2F2" w:themeFill="background1" w:themeFillShade="F2"/>
          </w:tcPr>
          <w:p w14:paraId="706806EC" w14:textId="77777777" w:rsidR="002D0E62" w:rsidRPr="002D0E62" w:rsidRDefault="002D0E62" w:rsidP="002D0E62">
            <w:pPr>
              <w:spacing w:after="200" w:line="276" w:lineRule="auto"/>
              <w:rPr>
                <w:rFonts w:cs="Calibri"/>
              </w:rPr>
            </w:pPr>
            <w:r w:rsidRPr="002D0E62">
              <w:rPr>
                <w:rFonts w:cs="Calibri"/>
              </w:rPr>
              <w:sym w:font="Wingdings" w:char="F0E8"/>
            </w:r>
            <w:r w:rsidRPr="002D0E62">
              <w:rPr>
                <w:rFonts w:cs="Calibri"/>
              </w:rPr>
              <w:t xml:space="preserve">If </w:t>
            </w:r>
            <w:r w:rsidRPr="002D0E62">
              <w:rPr>
                <w:rFonts w:cs="Calibri"/>
                <w:b/>
              </w:rPr>
              <w:t>YES</w:t>
            </w:r>
            <w:r w:rsidRPr="002D0E62">
              <w:rPr>
                <w:rFonts w:cs="Calibri"/>
              </w:rPr>
              <w:t xml:space="preserve"> – then ask, “has any member of your group been asked to participate in this survey before?”</w:t>
            </w:r>
          </w:p>
        </w:tc>
      </w:tr>
      <w:tr w:rsidR="002D0E62" w:rsidRPr="002D0E62" w14:paraId="602CF237" w14:textId="77777777" w:rsidTr="006A2A92">
        <w:trPr>
          <w:trHeight w:val="558"/>
        </w:trPr>
        <w:tc>
          <w:tcPr>
            <w:tcW w:w="8550" w:type="dxa"/>
            <w:tcBorders>
              <w:top w:val="nil"/>
              <w:left w:val="single" w:sz="4" w:space="0" w:color="auto"/>
              <w:bottom w:val="nil"/>
              <w:right w:val="single" w:sz="4" w:space="0" w:color="auto"/>
            </w:tcBorders>
            <w:shd w:val="clear" w:color="auto" w:fill="F2F2F2" w:themeFill="background1" w:themeFillShade="F2"/>
          </w:tcPr>
          <w:p w14:paraId="2F300497" w14:textId="77777777" w:rsidR="002D0E62" w:rsidRPr="002D0E62" w:rsidRDefault="002D0E62" w:rsidP="007862B5">
            <w:pPr>
              <w:spacing w:after="200" w:line="276" w:lineRule="auto"/>
              <w:ind w:left="720"/>
              <w:rPr>
                <w:rFonts w:cs="Calibri"/>
              </w:rPr>
            </w:pPr>
            <w:r w:rsidRPr="002D0E62">
              <w:rPr>
                <w:rFonts w:cs="Calibri"/>
              </w:rPr>
              <w:t>If “</w:t>
            </w:r>
            <w:r w:rsidRPr="002D0E62">
              <w:rPr>
                <w:rFonts w:cs="Calibri"/>
                <w:b/>
              </w:rPr>
              <w:t>YES</w:t>
            </w:r>
            <w:r w:rsidRPr="002D0E62">
              <w:rPr>
                <w:rFonts w:cs="Calibri"/>
              </w:rPr>
              <w:t>” (already asked to participate) then, “</w:t>
            </w:r>
            <w:r w:rsidRPr="002D0E62">
              <w:rPr>
                <w:rFonts w:cs="Calibri"/>
                <w:i/>
              </w:rPr>
              <w:t>Thank you for agreeing to participate in this study. We hope that you will return the questionnaire soon.  Have a great day.”</w:t>
            </w:r>
          </w:p>
        </w:tc>
      </w:tr>
      <w:tr w:rsidR="002D0E62" w:rsidRPr="002D0E62" w14:paraId="0141AE9C" w14:textId="77777777" w:rsidTr="006A2A92">
        <w:trPr>
          <w:trHeight w:val="1764"/>
        </w:trPr>
        <w:tc>
          <w:tcPr>
            <w:tcW w:w="8550" w:type="dxa"/>
            <w:tcBorders>
              <w:top w:val="nil"/>
              <w:left w:val="single" w:sz="4" w:space="0" w:color="auto"/>
              <w:bottom w:val="nil"/>
              <w:right w:val="single" w:sz="4" w:space="0" w:color="auto"/>
            </w:tcBorders>
            <w:shd w:val="clear" w:color="auto" w:fill="F2F2F2" w:themeFill="background1" w:themeFillShade="F2"/>
          </w:tcPr>
          <w:p w14:paraId="37550E42" w14:textId="5C3E7D16" w:rsidR="002D0E62" w:rsidRPr="002D0E62" w:rsidRDefault="002D0E62" w:rsidP="007862B5">
            <w:pPr>
              <w:spacing w:after="200" w:line="276" w:lineRule="auto"/>
              <w:ind w:left="720"/>
              <w:rPr>
                <w:rFonts w:cs="Calibri"/>
              </w:rPr>
            </w:pPr>
            <w:r w:rsidRPr="002D0E62">
              <w:rPr>
                <w:rFonts w:cs="Calibri"/>
              </w:rPr>
              <w:t>If “</w:t>
            </w:r>
            <w:r w:rsidRPr="002D0E62">
              <w:rPr>
                <w:rFonts w:cs="Calibri"/>
                <w:b/>
              </w:rPr>
              <w:t>NO</w:t>
            </w:r>
            <w:r w:rsidRPr="002D0E62">
              <w:rPr>
                <w:rFonts w:cs="Calibri"/>
              </w:rPr>
              <w:t>” (have not been previously asked to participate then</w:t>
            </w:r>
            <w:r>
              <w:rPr>
                <w:rFonts w:cs="Calibri"/>
              </w:rPr>
              <w:t xml:space="preserve"> continue with the following</w:t>
            </w:r>
            <w:r w:rsidRPr="002D0E62">
              <w:rPr>
                <w:rFonts w:cs="Calibri"/>
              </w:rPr>
              <w:t xml:space="preserve">), </w:t>
            </w:r>
          </w:p>
          <w:p w14:paraId="5510D17E" w14:textId="1AD780E2" w:rsidR="002D0E62" w:rsidRPr="002D0E62" w:rsidRDefault="002D0E62" w:rsidP="00524005">
            <w:pPr>
              <w:spacing w:after="200" w:line="276" w:lineRule="auto"/>
              <w:ind w:left="720"/>
              <w:rPr>
                <w:rFonts w:cs="Calibri"/>
                <w:i/>
              </w:rPr>
            </w:pPr>
            <w:r w:rsidRPr="002D0E62">
              <w:rPr>
                <w:rFonts w:cs="Calibri"/>
                <w:i/>
              </w:rPr>
              <w:t>“Thank you for agreeing to participate. Who in your group is at least 18 years old and has the next birthday?</w:t>
            </w:r>
            <w:r w:rsidRPr="002D0E62">
              <w:rPr>
                <w:rFonts w:cs="Calibri"/>
              </w:rPr>
              <w:t xml:space="preserve"> </w:t>
            </w:r>
            <w:r w:rsidR="00F759F6">
              <w:rPr>
                <w:rFonts w:cs="Calibri"/>
              </w:rPr>
              <w:t xml:space="preserve">Before we start, </w:t>
            </w:r>
            <w:r w:rsidR="00181B2E">
              <w:rPr>
                <w:rFonts w:cs="Calibri"/>
              </w:rPr>
              <w:t>I would like you to know that t</w:t>
            </w:r>
            <w:r w:rsidR="00181B2E" w:rsidRPr="001E7214">
              <w:rPr>
                <w:rFonts w:ascii="Calibri" w:eastAsia="MS Mincho" w:hAnsi="Calibri" w:cs="Calibri"/>
                <w:color w:val="000000"/>
              </w:rPr>
              <w:t xml:space="preserve">here are no penalties for not answering some or all questions, but because each participant will represent many </w:t>
            </w:r>
            <w:r w:rsidR="00870137">
              <w:rPr>
                <w:rFonts w:ascii="Calibri" w:eastAsia="MS Mincho" w:hAnsi="Calibri" w:cs="Calibri"/>
                <w:color w:val="000000"/>
              </w:rPr>
              <w:t xml:space="preserve">who </w:t>
            </w:r>
            <w:r w:rsidR="0092001D">
              <w:rPr>
                <w:rFonts w:ascii="Calibri" w:eastAsia="MS Mincho" w:hAnsi="Calibri" w:cs="Calibri"/>
                <w:color w:val="000000"/>
              </w:rPr>
              <w:t>have not</w:t>
            </w:r>
            <w:r w:rsidR="00870137">
              <w:rPr>
                <w:rFonts w:ascii="Calibri" w:eastAsia="MS Mincho" w:hAnsi="Calibri" w:cs="Calibri"/>
                <w:color w:val="000000"/>
              </w:rPr>
              <w:t xml:space="preserve"> been asked to answer this questionnaire</w:t>
            </w:r>
            <w:r w:rsidR="00181B2E" w:rsidRPr="001E7214">
              <w:rPr>
                <w:rFonts w:ascii="Calibri" w:eastAsia="MS Mincho" w:hAnsi="Calibri" w:cs="Calibri"/>
                <w:color w:val="000000"/>
              </w:rPr>
              <w:t>, your input is extremely important</w:t>
            </w:r>
            <w:r w:rsidR="0006582A">
              <w:rPr>
                <w:rFonts w:ascii="Calibri" w:eastAsia="MS Mincho" w:hAnsi="Calibri" w:cs="Calibri"/>
                <w:color w:val="000000"/>
              </w:rPr>
              <w:t xml:space="preserve"> to the overall success of our study</w:t>
            </w:r>
            <w:r w:rsidR="00181B2E" w:rsidRPr="001E7214">
              <w:rPr>
                <w:rFonts w:ascii="Calibri" w:eastAsia="MS Mincho" w:hAnsi="Calibri" w:cs="Calibri"/>
                <w:color w:val="000000"/>
              </w:rPr>
              <w:t xml:space="preserve">. The answers you provide will </w:t>
            </w:r>
            <w:r w:rsidR="0006582A">
              <w:rPr>
                <w:rFonts w:ascii="Calibri" w:eastAsia="MS Mincho" w:hAnsi="Calibri" w:cs="Calibri"/>
                <w:color w:val="000000"/>
              </w:rPr>
              <w:t xml:space="preserve">be completely </w:t>
            </w:r>
            <w:r w:rsidR="00181B2E" w:rsidRPr="001E7214">
              <w:rPr>
                <w:rFonts w:ascii="Calibri" w:eastAsia="MS Mincho" w:hAnsi="Calibri" w:cs="Calibri"/>
                <w:color w:val="000000"/>
              </w:rPr>
              <w:t>anonymous. Our results will be summarized so that the answers you provide cannot be associated with you or anyone in your group or household</w:t>
            </w:r>
            <w:r w:rsidR="00181B2E">
              <w:rPr>
                <w:rFonts w:ascii="Calibri" w:eastAsia="MS Mincho" w:hAnsi="Calibri" w:cs="Calibri"/>
                <w:color w:val="000000"/>
              </w:rPr>
              <w:t xml:space="preserve">.  </w:t>
            </w:r>
            <w:r w:rsidR="00181B2E" w:rsidRPr="001E7214">
              <w:rPr>
                <w:rFonts w:ascii="Calibri" w:eastAsia="MS Mincho" w:hAnsi="Calibri" w:cs="Calibri"/>
                <w:color w:val="000000"/>
              </w:rPr>
              <w:t xml:space="preserve">Before we start, are you at least 18 years old? </w:t>
            </w:r>
            <w:r w:rsidR="0092001D">
              <w:rPr>
                <w:rFonts w:cs="Calibri"/>
              </w:rPr>
              <w:t>Next,</w:t>
            </w:r>
            <w:r w:rsidR="00181B2E">
              <w:rPr>
                <w:rFonts w:cs="Calibri"/>
              </w:rPr>
              <w:t xml:space="preserve"> </w:t>
            </w:r>
            <w:r w:rsidR="00F759F6">
              <w:rPr>
                <w:rFonts w:cs="Calibri"/>
              </w:rPr>
              <w:t xml:space="preserve">there is a short consent statement that I would like for you to read and check if you agree </w:t>
            </w:r>
            <w:r w:rsidR="00181B2E">
              <w:rPr>
                <w:rFonts w:cs="Calibri"/>
              </w:rPr>
              <w:t>if it is true</w:t>
            </w:r>
            <w:r w:rsidR="00F759F6">
              <w:rPr>
                <w:rFonts w:cs="Calibri"/>
              </w:rPr>
              <w:t xml:space="preserve">. </w:t>
            </w:r>
          </w:p>
        </w:tc>
      </w:tr>
      <w:tr w:rsidR="002D0E62" w:rsidRPr="002D0E62" w14:paraId="2001F066" w14:textId="77777777" w:rsidTr="006A2A92">
        <w:trPr>
          <w:trHeight w:val="981"/>
        </w:trPr>
        <w:tc>
          <w:tcPr>
            <w:tcW w:w="8550" w:type="dxa"/>
            <w:tcBorders>
              <w:top w:val="nil"/>
              <w:left w:val="single" w:sz="4" w:space="0" w:color="auto"/>
              <w:bottom w:val="nil"/>
              <w:right w:val="single" w:sz="4" w:space="0" w:color="auto"/>
            </w:tcBorders>
            <w:shd w:val="clear" w:color="auto" w:fill="F2F2F2" w:themeFill="background1" w:themeFillShade="F2"/>
          </w:tcPr>
          <w:p w14:paraId="4FD4565C" w14:textId="77777777" w:rsidR="002D0E62" w:rsidRPr="002D0E62" w:rsidRDefault="002D0E62" w:rsidP="002D0E62">
            <w:pPr>
              <w:spacing w:after="200" w:line="276" w:lineRule="auto"/>
              <w:rPr>
                <w:rFonts w:cs="Calibri"/>
                <w:b/>
                <w:i/>
              </w:rPr>
            </w:pPr>
            <w:r w:rsidRPr="002D0E62">
              <w:rPr>
                <w:rFonts w:cs="Calibri"/>
              </w:rPr>
              <w:sym w:font="Wingdings" w:char="F0E8"/>
            </w:r>
            <w:r w:rsidRPr="002D0E62">
              <w:rPr>
                <w:rFonts w:cs="Calibri"/>
              </w:rPr>
              <w:t>If NO– (soft refusal) - ask them if they would be willing to answer the non-response bias questions (listed below) and then thank them for their time.</w:t>
            </w:r>
            <w:r w:rsidRPr="002D0E62">
              <w:rPr>
                <w:rFonts w:cs="Calibri"/>
                <w:b/>
                <w:i/>
              </w:rPr>
              <w:t xml:space="preserve"> </w:t>
            </w:r>
            <w:r w:rsidRPr="002D0E62">
              <w:rPr>
                <w:rFonts w:cs="Calibri"/>
                <w:i/>
              </w:rPr>
              <w:t>Record responses in spaces provided on the tracking sheet.</w:t>
            </w:r>
          </w:p>
        </w:tc>
      </w:tr>
      <w:tr w:rsidR="002D0E62" w:rsidRPr="002D0E62" w14:paraId="3FE13B9B" w14:textId="77777777" w:rsidTr="006A2A92">
        <w:trPr>
          <w:trHeight w:val="459"/>
        </w:trPr>
        <w:tc>
          <w:tcPr>
            <w:tcW w:w="8550" w:type="dxa"/>
            <w:tcBorders>
              <w:top w:val="nil"/>
              <w:left w:val="single" w:sz="4" w:space="0" w:color="auto"/>
              <w:bottom w:val="single" w:sz="4" w:space="0" w:color="auto"/>
              <w:right w:val="single" w:sz="4" w:space="0" w:color="auto"/>
            </w:tcBorders>
            <w:shd w:val="clear" w:color="auto" w:fill="F2F2F2" w:themeFill="background1" w:themeFillShade="F2"/>
          </w:tcPr>
          <w:p w14:paraId="05704A5B" w14:textId="77777777" w:rsidR="002D0E62" w:rsidRPr="002D0E62" w:rsidRDefault="002D0E62" w:rsidP="002D0E62">
            <w:pPr>
              <w:spacing w:after="200" w:line="276" w:lineRule="auto"/>
              <w:rPr>
                <w:rFonts w:cs="Calibri"/>
              </w:rPr>
            </w:pPr>
            <w:r w:rsidRPr="002D0E62">
              <w:rPr>
                <w:rFonts w:cs="Calibri"/>
                <w:i/>
              </w:rPr>
              <w:sym w:font="Wingdings" w:char="F0E8"/>
            </w:r>
            <w:r w:rsidRPr="002D0E62">
              <w:rPr>
                <w:rFonts w:cs="Calibri"/>
                <w:i/>
              </w:rPr>
              <w:t>If NO– (hard refusal) - end the contact and thank them for their time.</w:t>
            </w:r>
          </w:p>
        </w:tc>
      </w:tr>
    </w:tbl>
    <w:p w14:paraId="44E90E96" w14:textId="77777777" w:rsidR="002D0E62" w:rsidRPr="00C7379A" w:rsidRDefault="002D0E62" w:rsidP="00C7379A">
      <w:pPr>
        <w:rPr>
          <w:rFonts w:cs="Calibri"/>
        </w:rPr>
      </w:pPr>
    </w:p>
    <w:p w14:paraId="16939710" w14:textId="1616BE6B" w:rsidR="00335737" w:rsidRDefault="00335737" w:rsidP="0092001D">
      <w:pPr>
        <w:spacing w:line="360" w:lineRule="auto"/>
        <w:rPr>
          <w:rFonts w:cs="Calibri"/>
        </w:rPr>
      </w:pPr>
      <w:r>
        <w:rPr>
          <w:rFonts w:cs="Calibri"/>
        </w:rPr>
        <w:t xml:space="preserve">The survey will consist of </w:t>
      </w:r>
      <w:r w:rsidR="0092001D">
        <w:rPr>
          <w:rFonts w:cs="Calibri"/>
        </w:rPr>
        <w:t>four</w:t>
      </w:r>
      <w:r w:rsidR="005815B6">
        <w:rPr>
          <w:rFonts w:cs="Calibri"/>
        </w:rPr>
        <w:t xml:space="preserve"> sections.  The first section will ask questions related to knowledge</w:t>
      </w:r>
      <w:r w:rsidR="001E627C">
        <w:rPr>
          <w:rFonts w:cs="Calibri"/>
        </w:rPr>
        <w:t>, perceptions,</w:t>
      </w:r>
      <w:r w:rsidR="005815B6">
        <w:rPr>
          <w:rFonts w:cs="Calibri"/>
        </w:rPr>
        <w:t xml:space="preserve"> and experience with ticks</w:t>
      </w:r>
      <w:r w:rsidR="001E627C">
        <w:rPr>
          <w:rFonts w:cs="Calibri"/>
        </w:rPr>
        <w:t>, including previous behaviors to prevent tick-borne disease and plans to prevent tick-borne disease</w:t>
      </w:r>
      <w:r w:rsidR="00870137">
        <w:rPr>
          <w:rFonts w:cs="Calibri"/>
        </w:rPr>
        <w:t>.</w:t>
      </w:r>
      <w:r w:rsidR="001E627C">
        <w:rPr>
          <w:rFonts w:cs="Calibri"/>
        </w:rPr>
        <w:t xml:space="preserve"> The next section asks questions regarding recall of information from message treatment provided. The final set of questions asks basic demographic information and visit behavior questions.</w:t>
      </w:r>
      <w:r w:rsidR="005815B6">
        <w:rPr>
          <w:rFonts w:cs="Calibri"/>
        </w:rPr>
        <w:t xml:space="preserve"> </w:t>
      </w:r>
    </w:p>
    <w:p w14:paraId="1D641216" w14:textId="1C938647" w:rsidR="00C83236" w:rsidRPr="00524005" w:rsidRDefault="00E02B95" w:rsidP="0092001D">
      <w:pPr>
        <w:pStyle w:val="NoSpacing"/>
        <w:spacing w:line="360" w:lineRule="auto"/>
        <w:rPr>
          <w:rFonts w:asciiTheme="minorHAnsi" w:hAnsiTheme="minorHAnsi" w:cstheme="minorHAnsi"/>
          <w:sz w:val="22"/>
          <w:szCs w:val="22"/>
        </w:rPr>
      </w:pPr>
      <w:r w:rsidRPr="00F44BDC">
        <w:rPr>
          <w:rFonts w:asciiTheme="minorHAnsi" w:hAnsiTheme="minorHAnsi" w:cstheme="minorHAnsi"/>
          <w:sz w:val="22"/>
          <w:szCs w:val="22"/>
        </w:rPr>
        <w:t>In the section related to messages treatments, the s</w:t>
      </w:r>
      <w:r w:rsidR="008E289F" w:rsidRPr="00F44BDC">
        <w:rPr>
          <w:rFonts w:asciiTheme="minorHAnsi" w:hAnsiTheme="minorHAnsi" w:cstheme="minorHAnsi"/>
          <w:sz w:val="22"/>
          <w:szCs w:val="22"/>
        </w:rPr>
        <w:t xml:space="preserve">urvey software randomly </w:t>
      </w:r>
      <w:r w:rsidR="00C7379A" w:rsidRPr="00F44BDC">
        <w:rPr>
          <w:rFonts w:asciiTheme="minorHAnsi" w:hAnsiTheme="minorHAnsi" w:cstheme="minorHAnsi"/>
          <w:sz w:val="22"/>
          <w:szCs w:val="22"/>
        </w:rPr>
        <w:t xml:space="preserve">assign one of </w:t>
      </w:r>
      <w:r w:rsidR="00870137" w:rsidRPr="00F44BDC">
        <w:rPr>
          <w:rFonts w:asciiTheme="minorHAnsi" w:hAnsiTheme="minorHAnsi" w:cstheme="minorHAnsi"/>
          <w:sz w:val="22"/>
          <w:szCs w:val="22"/>
        </w:rPr>
        <w:t>six</w:t>
      </w:r>
      <w:r w:rsidR="00C7379A" w:rsidRPr="00F44BDC">
        <w:rPr>
          <w:rFonts w:asciiTheme="minorHAnsi" w:hAnsiTheme="minorHAnsi" w:cstheme="minorHAnsi"/>
          <w:sz w:val="22"/>
          <w:szCs w:val="22"/>
        </w:rPr>
        <w:t xml:space="preserve"> </w:t>
      </w:r>
      <w:r w:rsidR="0014258A" w:rsidRPr="00F44BDC">
        <w:rPr>
          <w:rFonts w:asciiTheme="minorHAnsi" w:hAnsiTheme="minorHAnsi" w:cstheme="minorHAnsi"/>
          <w:sz w:val="22"/>
          <w:szCs w:val="22"/>
        </w:rPr>
        <w:t xml:space="preserve">messages </w:t>
      </w:r>
      <w:r w:rsidRPr="00F44BDC">
        <w:rPr>
          <w:rFonts w:asciiTheme="minorHAnsi" w:hAnsiTheme="minorHAnsi" w:cstheme="minorHAnsi"/>
          <w:sz w:val="22"/>
          <w:szCs w:val="22"/>
        </w:rPr>
        <w:t>related to t</w:t>
      </w:r>
      <w:r w:rsidR="0014258A" w:rsidRPr="00F44BDC">
        <w:rPr>
          <w:rFonts w:asciiTheme="minorHAnsi" w:hAnsiTheme="minorHAnsi" w:cstheme="minorHAnsi"/>
          <w:sz w:val="22"/>
          <w:szCs w:val="22"/>
        </w:rPr>
        <w:t>ick-borne diseases</w:t>
      </w:r>
      <w:r w:rsidRPr="00F44BDC">
        <w:rPr>
          <w:rFonts w:asciiTheme="minorHAnsi" w:hAnsiTheme="minorHAnsi" w:cstheme="minorHAnsi"/>
          <w:sz w:val="22"/>
          <w:szCs w:val="22"/>
        </w:rPr>
        <w:t xml:space="preserve">.  </w:t>
      </w:r>
      <w:r w:rsidR="00C7379A" w:rsidRPr="00F44BDC">
        <w:rPr>
          <w:rFonts w:asciiTheme="minorHAnsi" w:hAnsiTheme="minorHAnsi" w:cstheme="minorHAnsi"/>
          <w:sz w:val="22"/>
          <w:szCs w:val="22"/>
        </w:rPr>
        <w:t xml:space="preserve"> </w:t>
      </w:r>
      <w:r w:rsidRPr="00F44BDC">
        <w:rPr>
          <w:rFonts w:asciiTheme="minorHAnsi" w:hAnsiTheme="minorHAnsi" w:cstheme="minorHAnsi"/>
          <w:sz w:val="22"/>
          <w:szCs w:val="22"/>
        </w:rPr>
        <w:t xml:space="preserve">Treatment </w:t>
      </w:r>
      <w:r w:rsidR="00870137" w:rsidRPr="00F44BDC">
        <w:rPr>
          <w:rFonts w:asciiTheme="minorHAnsi" w:hAnsiTheme="minorHAnsi" w:cstheme="minorHAnsi"/>
          <w:sz w:val="22"/>
          <w:szCs w:val="22"/>
        </w:rPr>
        <w:t>1-5</w:t>
      </w:r>
      <w:r w:rsidR="00C7379A" w:rsidRPr="00F44BDC">
        <w:rPr>
          <w:rFonts w:asciiTheme="minorHAnsi" w:hAnsiTheme="minorHAnsi" w:cstheme="minorHAnsi"/>
          <w:sz w:val="22"/>
          <w:szCs w:val="22"/>
        </w:rPr>
        <w:t xml:space="preserve"> will consist </w:t>
      </w:r>
      <w:r w:rsidR="00C83236" w:rsidRPr="00524005">
        <w:rPr>
          <w:rFonts w:asciiTheme="minorHAnsi" w:hAnsiTheme="minorHAnsi" w:cstheme="minorHAnsi"/>
          <w:sz w:val="22"/>
          <w:szCs w:val="22"/>
        </w:rPr>
        <w:t>a general tick borne disease prevention message</w:t>
      </w:r>
      <w:r w:rsidR="006E3F28">
        <w:rPr>
          <w:rFonts w:asciiTheme="minorHAnsi" w:hAnsiTheme="minorHAnsi" w:cstheme="minorHAnsi"/>
          <w:sz w:val="22"/>
          <w:szCs w:val="22"/>
        </w:rPr>
        <w:t xml:space="preserve"> and a</w:t>
      </w:r>
      <w:r w:rsidR="0006247A">
        <w:rPr>
          <w:rFonts w:asciiTheme="minorHAnsi" w:hAnsiTheme="minorHAnsi" w:cstheme="minorHAnsi"/>
          <w:sz w:val="22"/>
          <w:szCs w:val="22"/>
        </w:rPr>
        <w:t xml:space="preserve"> general statement include</w:t>
      </w:r>
      <w:r w:rsidR="00652639" w:rsidRPr="00652639">
        <w:rPr>
          <w:rFonts w:asciiTheme="minorHAnsi" w:hAnsiTheme="minorHAnsi" w:cstheme="minorHAnsi"/>
          <w:sz w:val="22"/>
        </w:rPr>
        <w:t xml:space="preserve"> </w:t>
      </w:r>
      <w:r w:rsidR="00652639" w:rsidRPr="00A45ED7">
        <w:rPr>
          <w:rFonts w:asciiTheme="minorHAnsi" w:hAnsiTheme="minorHAnsi" w:cstheme="minorHAnsi"/>
          <w:sz w:val="22"/>
        </w:rPr>
        <w:t>information</w:t>
      </w:r>
      <w:r w:rsidR="00652639">
        <w:rPr>
          <w:rFonts w:asciiTheme="minorHAnsi" w:hAnsiTheme="minorHAnsi" w:cstheme="minorHAnsi"/>
          <w:sz w:val="22"/>
        </w:rPr>
        <w:t xml:space="preserve"> about</w:t>
      </w:r>
      <w:r w:rsidR="00652639">
        <w:rPr>
          <w:rFonts w:asciiTheme="minorHAnsi" w:hAnsiTheme="minorHAnsi" w:cstheme="minorHAnsi"/>
          <w:sz w:val="22"/>
          <w:szCs w:val="22"/>
        </w:rPr>
        <w:t>:</w:t>
      </w:r>
      <w:r w:rsidR="00C83236" w:rsidRPr="00524005">
        <w:rPr>
          <w:rFonts w:asciiTheme="minorHAnsi" w:hAnsiTheme="minorHAnsi" w:cstheme="minorHAnsi"/>
          <w:sz w:val="22"/>
          <w:szCs w:val="22"/>
        </w:rPr>
        <w:t xml:space="preserve"> </w:t>
      </w:r>
    </w:p>
    <w:p w14:paraId="67050CA8" w14:textId="2858DCC5" w:rsidR="006251B9" w:rsidRDefault="006251B9" w:rsidP="00F44BDC">
      <w:pPr>
        <w:pStyle w:val="NoSpacing"/>
        <w:numPr>
          <w:ilvl w:val="0"/>
          <w:numId w:val="8"/>
        </w:numPr>
        <w:rPr>
          <w:rFonts w:asciiTheme="minorHAnsi" w:hAnsiTheme="minorHAnsi" w:cstheme="minorHAnsi"/>
          <w:sz w:val="22"/>
        </w:rPr>
      </w:pPr>
      <w:r w:rsidRPr="00A45ED7">
        <w:rPr>
          <w:rFonts w:asciiTheme="minorHAnsi" w:hAnsiTheme="minorHAnsi" w:cstheme="minorHAnsi"/>
          <w:sz w:val="22"/>
        </w:rPr>
        <w:t>local rates of tick-borne disease risk</w:t>
      </w:r>
      <w:r>
        <w:rPr>
          <w:rFonts w:asciiTheme="minorHAnsi" w:hAnsiTheme="minorHAnsi" w:cstheme="minorHAnsi"/>
          <w:sz w:val="22"/>
        </w:rPr>
        <w:t xml:space="preserve"> </w:t>
      </w:r>
      <w:r w:rsidRPr="00F44BDC">
        <w:rPr>
          <w:rFonts w:asciiTheme="minorHAnsi" w:hAnsiTheme="minorHAnsi" w:cstheme="minorHAnsi"/>
          <w:sz w:val="22"/>
          <w:u w:val="single"/>
        </w:rPr>
        <w:t>with</w:t>
      </w:r>
      <w:r w:rsidRPr="00A45ED7">
        <w:rPr>
          <w:rFonts w:asciiTheme="minorHAnsi" w:hAnsiTheme="minorHAnsi" w:cstheme="minorHAnsi"/>
          <w:sz w:val="22"/>
        </w:rPr>
        <w:t xml:space="preserve"> a positive One Health message</w:t>
      </w:r>
    </w:p>
    <w:p w14:paraId="33ACA338" w14:textId="0F74531F" w:rsidR="006251B9" w:rsidRPr="00F44BDC" w:rsidRDefault="006251B9" w:rsidP="00F44BDC">
      <w:pPr>
        <w:pStyle w:val="NoSpacing"/>
        <w:numPr>
          <w:ilvl w:val="0"/>
          <w:numId w:val="8"/>
        </w:numPr>
        <w:rPr>
          <w:rFonts w:asciiTheme="minorHAnsi" w:hAnsiTheme="minorHAnsi" w:cstheme="minorHAnsi"/>
          <w:sz w:val="22"/>
        </w:rPr>
      </w:pPr>
      <w:r w:rsidRPr="00F44BDC">
        <w:rPr>
          <w:rFonts w:asciiTheme="minorHAnsi" w:hAnsiTheme="minorHAnsi" w:cstheme="minorHAnsi"/>
          <w:sz w:val="22"/>
        </w:rPr>
        <w:t xml:space="preserve">local rates of tick-borne disease risk </w:t>
      </w:r>
      <w:r w:rsidRPr="00644E84">
        <w:rPr>
          <w:rFonts w:asciiTheme="minorHAnsi" w:hAnsiTheme="minorHAnsi" w:cstheme="minorHAnsi"/>
          <w:sz w:val="22"/>
          <w:u w:val="single"/>
        </w:rPr>
        <w:t xml:space="preserve">without </w:t>
      </w:r>
      <w:r w:rsidRPr="00F44BDC">
        <w:rPr>
          <w:rFonts w:asciiTheme="minorHAnsi" w:hAnsiTheme="minorHAnsi" w:cstheme="minorHAnsi"/>
          <w:sz w:val="22"/>
        </w:rPr>
        <w:t>a positive One Health message</w:t>
      </w:r>
    </w:p>
    <w:p w14:paraId="35B0F36B" w14:textId="11D41046" w:rsidR="00C83236" w:rsidRPr="00644E84" w:rsidRDefault="006251B9" w:rsidP="00F44BDC">
      <w:pPr>
        <w:pStyle w:val="NoSpacing"/>
        <w:numPr>
          <w:ilvl w:val="0"/>
          <w:numId w:val="8"/>
        </w:numPr>
        <w:rPr>
          <w:rFonts w:asciiTheme="minorHAnsi" w:hAnsiTheme="minorHAnsi" w:cstheme="minorHAnsi"/>
          <w:sz w:val="22"/>
        </w:rPr>
      </w:pPr>
      <w:r w:rsidRPr="006251B9">
        <w:rPr>
          <w:rFonts w:asciiTheme="minorHAnsi" w:hAnsiTheme="minorHAnsi" w:cstheme="minorHAnsi"/>
          <w:sz w:val="22"/>
        </w:rPr>
        <w:t>the</w:t>
      </w:r>
      <w:r w:rsidR="0006247A">
        <w:rPr>
          <w:rFonts w:asciiTheme="minorHAnsi" w:hAnsiTheme="minorHAnsi" w:cstheme="minorHAnsi"/>
          <w:sz w:val="22"/>
        </w:rPr>
        <w:t xml:space="preserve"> risk of</w:t>
      </w:r>
      <w:r w:rsidRPr="006251B9">
        <w:rPr>
          <w:rFonts w:asciiTheme="minorHAnsi" w:hAnsiTheme="minorHAnsi" w:cstheme="minorHAnsi"/>
          <w:sz w:val="22"/>
        </w:rPr>
        <w:t xml:space="preserve"> Powassan virus </w:t>
      </w:r>
      <w:r w:rsidR="00632012" w:rsidRPr="00644E84">
        <w:rPr>
          <w:rFonts w:asciiTheme="minorHAnsi" w:hAnsiTheme="minorHAnsi" w:cstheme="minorHAnsi"/>
          <w:sz w:val="22"/>
          <w:u w:val="single"/>
        </w:rPr>
        <w:t>with</w:t>
      </w:r>
      <w:r w:rsidR="00632012" w:rsidRPr="00644E84">
        <w:rPr>
          <w:rFonts w:asciiTheme="minorHAnsi" w:hAnsiTheme="minorHAnsi" w:cstheme="minorHAnsi"/>
          <w:sz w:val="22"/>
        </w:rPr>
        <w:t xml:space="preserve"> a positive One Health message </w:t>
      </w:r>
    </w:p>
    <w:p w14:paraId="020F0B01" w14:textId="2CC062CE" w:rsidR="00C83236" w:rsidRDefault="00C83236" w:rsidP="00F44BDC">
      <w:pPr>
        <w:pStyle w:val="NoSpacing"/>
        <w:numPr>
          <w:ilvl w:val="0"/>
          <w:numId w:val="8"/>
        </w:numPr>
        <w:rPr>
          <w:rFonts w:asciiTheme="minorHAnsi" w:hAnsiTheme="minorHAnsi" w:cstheme="minorHAnsi"/>
          <w:sz w:val="22"/>
        </w:rPr>
      </w:pPr>
      <w:r>
        <w:rPr>
          <w:rFonts w:asciiTheme="minorHAnsi" w:hAnsiTheme="minorHAnsi" w:cstheme="minorHAnsi"/>
          <w:sz w:val="22"/>
        </w:rPr>
        <w:t xml:space="preserve">the </w:t>
      </w:r>
      <w:r w:rsidR="0006247A">
        <w:rPr>
          <w:rFonts w:asciiTheme="minorHAnsi" w:hAnsiTheme="minorHAnsi" w:cstheme="minorHAnsi"/>
          <w:sz w:val="22"/>
        </w:rPr>
        <w:t xml:space="preserve">risk </w:t>
      </w:r>
      <w:r w:rsidRPr="00B277AF">
        <w:rPr>
          <w:rFonts w:asciiTheme="minorHAnsi" w:hAnsiTheme="minorHAnsi" w:cstheme="minorHAnsi"/>
          <w:sz w:val="22"/>
        </w:rPr>
        <w:t>Powassan virus</w:t>
      </w:r>
      <w:r w:rsidR="00632012" w:rsidRPr="00644E84">
        <w:rPr>
          <w:rFonts w:asciiTheme="minorHAnsi" w:hAnsiTheme="minorHAnsi" w:cstheme="minorHAnsi"/>
          <w:sz w:val="22"/>
        </w:rPr>
        <w:t xml:space="preserve"> </w:t>
      </w:r>
      <w:r w:rsidR="00632012" w:rsidRPr="00644E84">
        <w:rPr>
          <w:rFonts w:asciiTheme="minorHAnsi" w:hAnsiTheme="minorHAnsi" w:cstheme="minorHAnsi"/>
          <w:sz w:val="22"/>
          <w:u w:val="single"/>
        </w:rPr>
        <w:t>without</w:t>
      </w:r>
      <w:r w:rsidR="00632012" w:rsidRPr="00644E84">
        <w:rPr>
          <w:rFonts w:asciiTheme="minorHAnsi" w:hAnsiTheme="minorHAnsi" w:cstheme="minorHAnsi"/>
          <w:sz w:val="22"/>
        </w:rPr>
        <w:t xml:space="preserve"> a positive One Health message </w:t>
      </w:r>
    </w:p>
    <w:p w14:paraId="39185E80" w14:textId="77777777" w:rsidR="00652639" w:rsidRDefault="00652639" w:rsidP="00652639">
      <w:pPr>
        <w:pStyle w:val="NoSpacing"/>
        <w:ind w:left="720"/>
        <w:rPr>
          <w:rFonts w:asciiTheme="minorHAnsi" w:hAnsiTheme="minorHAnsi" w:cstheme="minorHAnsi"/>
          <w:sz w:val="22"/>
        </w:rPr>
      </w:pPr>
    </w:p>
    <w:p w14:paraId="3A800262" w14:textId="2A0F207E" w:rsidR="00652639" w:rsidRPr="00644E84" w:rsidRDefault="00652639" w:rsidP="00652639">
      <w:pPr>
        <w:pStyle w:val="NoSpacing"/>
        <w:rPr>
          <w:rFonts w:asciiTheme="minorHAnsi" w:hAnsiTheme="minorHAnsi" w:cstheme="minorHAnsi"/>
          <w:sz w:val="22"/>
        </w:rPr>
      </w:pPr>
      <w:r w:rsidRPr="00F44BDC">
        <w:rPr>
          <w:rFonts w:asciiTheme="minorHAnsi" w:hAnsiTheme="minorHAnsi" w:cstheme="minorHAnsi"/>
          <w:sz w:val="22"/>
          <w:szCs w:val="22"/>
        </w:rPr>
        <w:t xml:space="preserve">Treatment #6 will </w:t>
      </w:r>
      <w:r>
        <w:rPr>
          <w:rFonts w:asciiTheme="minorHAnsi" w:hAnsiTheme="minorHAnsi" w:cstheme="minorHAnsi"/>
          <w:sz w:val="22"/>
          <w:szCs w:val="22"/>
        </w:rPr>
        <w:t>not have a</w:t>
      </w:r>
      <w:r w:rsidRPr="00F44BDC">
        <w:rPr>
          <w:rFonts w:asciiTheme="minorHAnsi" w:hAnsiTheme="minorHAnsi" w:cstheme="minorHAnsi"/>
          <w:sz w:val="22"/>
          <w:szCs w:val="22"/>
        </w:rPr>
        <w:t xml:space="preserve"> message</w:t>
      </w:r>
      <w:r>
        <w:rPr>
          <w:rFonts w:asciiTheme="minorHAnsi" w:hAnsiTheme="minorHAnsi" w:cstheme="minorHAnsi"/>
          <w:sz w:val="22"/>
          <w:szCs w:val="22"/>
        </w:rPr>
        <w:t xml:space="preserve"> and the respondent will </w:t>
      </w:r>
      <w:r w:rsidRPr="00F44BDC">
        <w:rPr>
          <w:rFonts w:asciiTheme="minorHAnsi" w:hAnsiTheme="minorHAnsi" w:cstheme="minorHAnsi"/>
          <w:sz w:val="22"/>
          <w:szCs w:val="22"/>
        </w:rPr>
        <w:t>proceed directly to the questions.</w:t>
      </w:r>
    </w:p>
    <w:p w14:paraId="661F100B" w14:textId="77777777" w:rsidR="0006247A" w:rsidRDefault="0006247A" w:rsidP="00644E84">
      <w:pPr>
        <w:pStyle w:val="NoSpacing"/>
        <w:rPr>
          <w:rFonts w:cstheme="minorHAnsi"/>
        </w:rPr>
      </w:pPr>
    </w:p>
    <w:p w14:paraId="70E758FA"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764D5758" w14:textId="09072F09" w:rsidR="00E95952" w:rsidRDefault="00FE53CE" w:rsidP="007D4C26">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 xml:space="preserve">The number of </w:t>
      </w:r>
      <w:r w:rsidR="00F24F39">
        <w:rPr>
          <w:rFonts w:cs="Arial"/>
        </w:rPr>
        <w:t>Initial contact</w:t>
      </w:r>
      <w:r>
        <w:rPr>
          <w:rFonts w:cs="Arial"/>
        </w:rPr>
        <w:t>s</w:t>
      </w:r>
      <w:r w:rsidR="00F24F39">
        <w:rPr>
          <w:rFonts w:cs="Arial"/>
        </w:rPr>
        <w:t xml:space="preserve"> represent</w:t>
      </w:r>
      <w:r>
        <w:rPr>
          <w:rFonts w:cs="Arial"/>
        </w:rPr>
        <w:t>s the</w:t>
      </w:r>
      <w:r w:rsidR="00F24F39">
        <w:rPr>
          <w:rFonts w:cs="Arial"/>
        </w:rPr>
        <w:t xml:space="preserve"> potential pool of individuals</w:t>
      </w:r>
      <w:r w:rsidR="00870137">
        <w:rPr>
          <w:rFonts w:cs="Arial"/>
        </w:rPr>
        <w:t xml:space="preserve"> based on our previous experience</w:t>
      </w:r>
      <w:r>
        <w:rPr>
          <w:rFonts w:cs="Arial"/>
        </w:rPr>
        <w:t>s</w:t>
      </w:r>
      <w:r w:rsidR="00870137">
        <w:rPr>
          <w:rFonts w:cs="Arial"/>
        </w:rPr>
        <w:t xml:space="preserve"> administering a similar survey </w:t>
      </w:r>
      <w:r>
        <w:rPr>
          <w:rFonts w:cs="Arial"/>
        </w:rPr>
        <w:t>at</w:t>
      </w:r>
      <w:r w:rsidR="00870137">
        <w:rPr>
          <w:rFonts w:cs="Arial"/>
        </w:rPr>
        <w:t xml:space="preserve"> four national parks about bat-transmitted disease</w:t>
      </w:r>
      <w:r w:rsidR="00F24F39">
        <w:rPr>
          <w:rFonts w:cs="Arial"/>
        </w:rPr>
        <w:t xml:space="preserve">. </w:t>
      </w:r>
      <w:r>
        <w:rPr>
          <w:rFonts w:cs="Arial"/>
        </w:rPr>
        <w:t>Sampling will stop after</w:t>
      </w:r>
      <w:r w:rsidR="00F24F39">
        <w:rPr>
          <w:rFonts w:cs="Arial"/>
        </w:rPr>
        <w:t xml:space="preserve"> </w:t>
      </w:r>
      <w:r>
        <w:rPr>
          <w:rFonts w:cs="Arial"/>
        </w:rPr>
        <w:t xml:space="preserve">the </w:t>
      </w:r>
      <w:r w:rsidR="00F24F39">
        <w:rPr>
          <w:rFonts w:cs="Arial"/>
        </w:rPr>
        <w:t>target numbers are reached</w:t>
      </w:r>
      <w:r>
        <w:rPr>
          <w:rFonts w:cs="Arial"/>
        </w:rPr>
        <w:t>, however i</w:t>
      </w:r>
      <w:r w:rsidR="00870137">
        <w:rPr>
          <w:rFonts w:cs="Arial"/>
        </w:rPr>
        <w:t xml:space="preserve">f target numbers </w:t>
      </w:r>
      <w:r>
        <w:rPr>
          <w:rFonts w:cs="Arial"/>
        </w:rPr>
        <w:t>are not reached</w:t>
      </w:r>
      <w:r w:rsidR="00870137">
        <w:rPr>
          <w:rFonts w:cs="Arial"/>
        </w:rPr>
        <w:t xml:space="preserve"> by the end of the sampling period, we will add additional weeks in October. </w:t>
      </w:r>
      <w:r>
        <w:rPr>
          <w:rFonts w:cs="Arial"/>
        </w:rPr>
        <w:t xml:space="preserve">By the end of October, If target numbers are not reached </w:t>
      </w:r>
      <w:r w:rsidR="00EE4BC7">
        <w:rPr>
          <w:rFonts w:cs="Arial"/>
        </w:rPr>
        <w:t>we will adjust our analytical methods to address the reduced power in our analysis.</w:t>
      </w:r>
    </w:p>
    <w:p w14:paraId="1DFD1F52" w14:textId="77777777" w:rsidR="0006247A" w:rsidRDefault="0006247A" w:rsidP="00AA4A30">
      <w:pPr>
        <w:pStyle w:val="NoSpacing"/>
      </w:pPr>
    </w:p>
    <w:p w14:paraId="45DED2E9" w14:textId="1947050B" w:rsidR="003A7C1F" w:rsidRPr="003A7C1F" w:rsidRDefault="003A7C1F" w:rsidP="00B72B41">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FA19AB">
        <w:rPr>
          <w:rFonts w:cs="Arial"/>
        </w:rPr>
        <w:t xml:space="preserve">Based on </w:t>
      </w:r>
      <w:r w:rsidR="00AA4A30" w:rsidRPr="00FA19AB">
        <w:rPr>
          <w:rFonts w:cs="Arial"/>
        </w:rPr>
        <w:t>sample sizes</w:t>
      </w:r>
      <w:r w:rsidR="00AA4A30">
        <w:rPr>
          <w:rFonts w:cs="Arial"/>
        </w:rPr>
        <w:t xml:space="preserve"> and response rates on </w:t>
      </w:r>
      <w:r w:rsidR="00AA4A30" w:rsidRPr="00FA19AB">
        <w:rPr>
          <w:rFonts w:cs="Arial"/>
        </w:rPr>
        <w:t>surveys at similar park sites</w:t>
      </w:r>
      <w:r w:rsidRPr="00FA19AB">
        <w:rPr>
          <w:rFonts w:cs="Arial"/>
        </w:rPr>
        <w:t xml:space="preserve">, there will be 95% confidence that the survey findings will be accurate to within </w:t>
      </w:r>
      <w:r w:rsidR="00F208A7">
        <w:rPr>
          <w:rFonts w:cs="Arial"/>
        </w:rPr>
        <w:t>5</w:t>
      </w:r>
      <w:r w:rsidRPr="00FA19AB">
        <w:rPr>
          <w:rFonts w:cs="Arial"/>
        </w:rPr>
        <w:t xml:space="preserve"> percentage points. To achieve this, </w:t>
      </w:r>
      <w:r w:rsidR="008374D6" w:rsidRPr="00FA19AB">
        <w:rPr>
          <w:rFonts w:cs="Arial"/>
        </w:rPr>
        <w:t xml:space="preserve">assuming a </w:t>
      </w:r>
      <w:r w:rsidR="008374D6">
        <w:rPr>
          <w:rFonts w:cs="Arial"/>
        </w:rPr>
        <w:t>6</w:t>
      </w:r>
      <w:r w:rsidR="008374D6" w:rsidRPr="00FA19AB">
        <w:rPr>
          <w:rFonts w:cs="Arial"/>
        </w:rPr>
        <w:t xml:space="preserve">0% response rate </w:t>
      </w:r>
      <w:r w:rsidRPr="00FA19AB">
        <w:rPr>
          <w:rFonts w:cs="Arial"/>
        </w:rPr>
        <w:t xml:space="preserve">we will have to contact approximately </w:t>
      </w:r>
      <w:r w:rsidR="00D019FF">
        <w:rPr>
          <w:rFonts w:cs="Arial"/>
        </w:rPr>
        <w:t>830</w:t>
      </w:r>
      <w:r w:rsidRPr="00FA19AB">
        <w:rPr>
          <w:rFonts w:cs="Arial"/>
        </w:rPr>
        <w:t xml:space="preserve"> visitors.  The proposed sample sizes will be adequate for bivariate comparisons and will allow for comparisons between study sites and sophisticated multivariate analysis. For dichotomous response variables, estimates will be accurate within the margins of error and confidence intervals will be somewhat larger for questions with more than two response categories. The number of refusals at each location will be recorded and reported in a survey log, and will be used in calculating the overall response rate.</w:t>
      </w:r>
    </w:p>
    <w:p w14:paraId="02D5EFA9" w14:textId="77777777" w:rsidR="00223069" w:rsidRPr="00652639" w:rsidRDefault="00223069" w:rsidP="008374D6">
      <w:pPr>
        <w:pStyle w:val="NoSpacing"/>
        <w:rPr>
          <w:rFonts w:asciiTheme="minorHAnsi" w:hAnsiTheme="minorHAnsi" w:cstheme="minorHAnsi"/>
          <w:sz w:val="22"/>
        </w:rPr>
      </w:pPr>
    </w:p>
    <w:p w14:paraId="101CB3CC" w14:textId="0AC76040" w:rsidR="00E95952" w:rsidRPr="00AD3B48" w:rsidRDefault="001F16C8" w:rsidP="007862B5">
      <w:pPr>
        <w:tabs>
          <w:tab w:val="left" w:pos="360"/>
          <w:tab w:val="left" w:pos="720"/>
          <w:tab w:val="left" w:pos="1440"/>
          <w:tab w:val="left" w:pos="2160"/>
          <w:tab w:val="left" w:pos="3600"/>
          <w:tab w:val="left" w:pos="5040"/>
          <w:tab w:val="left" w:pos="5760"/>
        </w:tabs>
        <w:spacing w:after="0" w:line="360" w:lineRule="auto"/>
        <w:ind w:left="360"/>
        <w:rPr>
          <w:rFonts w:cs="Arial"/>
          <w:b/>
        </w:rPr>
      </w:pPr>
      <w:r w:rsidRPr="00AD3B48">
        <w:rPr>
          <w:rFonts w:cs="Arial"/>
          <w:b/>
        </w:rPr>
        <w:t>Table 4. Expected response rates.</w:t>
      </w:r>
    </w:p>
    <w:tbl>
      <w:tblPr>
        <w:tblStyle w:val="TableGrid"/>
        <w:tblW w:w="0" w:type="auto"/>
        <w:tblInd w:w="355" w:type="dxa"/>
        <w:tblLook w:val="04A0" w:firstRow="1" w:lastRow="0" w:firstColumn="1" w:lastColumn="0" w:noHBand="0" w:noVBand="1"/>
      </w:tblPr>
      <w:tblGrid>
        <w:gridCol w:w="3882"/>
        <w:gridCol w:w="1601"/>
        <w:gridCol w:w="1221"/>
        <w:gridCol w:w="1346"/>
        <w:gridCol w:w="1164"/>
        <w:gridCol w:w="1221"/>
      </w:tblGrid>
      <w:tr w:rsidR="0019450C" w:rsidRPr="000D13B3" w14:paraId="63CAA5C5" w14:textId="77777777" w:rsidTr="00FE0DBC">
        <w:tc>
          <w:tcPr>
            <w:tcW w:w="3882"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82A5115"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60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CC3E03A" w14:textId="77777777" w:rsidR="00B16130" w:rsidRDefault="00B16130" w:rsidP="0019450C">
            <w:pPr>
              <w:tabs>
                <w:tab w:val="left" w:pos="360"/>
                <w:tab w:val="left" w:pos="720"/>
                <w:tab w:val="left" w:pos="1440"/>
                <w:tab w:val="left" w:pos="2160"/>
                <w:tab w:val="left" w:pos="3600"/>
                <w:tab w:val="left" w:pos="5040"/>
                <w:tab w:val="left" w:pos="5760"/>
              </w:tabs>
              <w:jc w:val="center"/>
              <w:rPr>
                <w:rFonts w:cs="Arial"/>
                <w:b/>
                <w:sz w:val="20"/>
                <w:szCs w:val="20"/>
              </w:rPr>
            </w:pPr>
          </w:p>
          <w:p w14:paraId="4A756067" w14:textId="635FF5D5" w:rsidR="0019450C" w:rsidRPr="000D13B3" w:rsidRDefault="00B16130" w:rsidP="0019450C">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 xml:space="preserve">Total Number of </w:t>
            </w:r>
            <w:r w:rsidR="0019450C" w:rsidRPr="000D13B3">
              <w:rPr>
                <w:rFonts w:cs="Arial"/>
                <w:b/>
                <w:sz w:val="20"/>
                <w:szCs w:val="20"/>
              </w:rPr>
              <w:t>Initial Contacts</w:t>
            </w:r>
          </w:p>
        </w:tc>
        <w:tc>
          <w:tcPr>
            <w:tcW w:w="1221"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4003E17"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685AB6B2" w14:textId="1F286C14" w:rsidR="0019450C" w:rsidRPr="000D13B3" w:rsidRDefault="005815B6"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60</w:t>
            </w:r>
            <w:r w:rsidR="000D13B3" w:rsidRPr="000D13B3">
              <w:rPr>
                <w:rFonts w:eastAsia="Times New Roman" w:cs="Times New Roman"/>
                <w:b/>
                <w:color w:val="000000"/>
                <w:sz w:val="20"/>
                <w:szCs w:val="20"/>
              </w:rPr>
              <w:t>%</w:t>
            </w:r>
          </w:p>
        </w:tc>
        <w:tc>
          <w:tcPr>
            <w:tcW w:w="1346"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B1FA94C" w14:textId="3AD1D764" w:rsidR="000D13B3" w:rsidRPr="000D13B3" w:rsidRDefault="000D13B3" w:rsidP="000D13B3">
            <w:pPr>
              <w:jc w:val="center"/>
              <w:rPr>
                <w:b/>
                <w:color w:val="000000"/>
                <w:sz w:val="20"/>
                <w:szCs w:val="20"/>
              </w:rPr>
            </w:pPr>
            <w:r w:rsidRPr="000D13B3">
              <w:rPr>
                <w:b/>
                <w:color w:val="000000"/>
                <w:sz w:val="20"/>
                <w:szCs w:val="20"/>
              </w:rPr>
              <w:t>Non-respondents</w:t>
            </w:r>
          </w:p>
          <w:p w14:paraId="30F96C50" w14:textId="6CC70F1C" w:rsidR="0019450C" w:rsidRPr="000D13B3" w:rsidRDefault="00B16130" w:rsidP="007B5814">
            <w:pPr>
              <w:jc w:val="center"/>
              <w:rPr>
                <w:rFonts w:cs="Arial"/>
                <w:b/>
                <w:sz w:val="20"/>
                <w:szCs w:val="20"/>
              </w:rPr>
            </w:pPr>
            <w:r>
              <w:rPr>
                <w:b/>
                <w:color w:val="000000"/>
                <w:sz w:val="20"/>
                <w:szCs w:val="20"/>
              </w:rPr>
              <w:t>40</w:t>
            </w:r>
            <w:r w:rsidR="000D13B3" w:rsidRPr="000D13B3">
              <w:rPr>
                <w:b/>
                <w:color w:val="000000"/>
                <w:sz w:val="20"/>
                <w:szCs w:val="20"/>
              </w:rPr>
              <w:t>%</w:t>
            </w:r>
          </w:p>
        </w:tc>
        <w:tc>
          <w:tcPr>
            <w:tcW w:w="1164"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D9D9D9" w:themeFill="background1" w:themeFillShade="D9"/>
            <w:vAlign w:val="bottom"/>
          </w:tcPr>
          <w:p w14:paraId="6AFFF340" w14:textId="23BA2445" w:rsidR="00EB3451" w:rsidRDefault="00EB3451" w:rsidP="000D13B3">
            <w:pPr>
              <w:jc w:val="center"/>
              <w:rPr>
                <w:b/>
                <w:color w:val="000000"/>
                <w:sz w:val="20"/>
                <w:szCs w:val="20"/>
              </w:rPr>
            </w:pPr>
            <w:r>
              <w:rPr>
                <w:b/>
                <w:color w:val="000000"/>
                <w:sz w:val="20"/>
                <w:szCs w:val="20"/>
              </w:rPr>
              <w:t>Soft Refusals</w:t>
            </w:r>
            <w:r w:rsidR="00223069">
              <w:rPr>
                <w:b/>
                <w:color w:val="000000"/>
                <w:sz w:val="20"/>
                <w:szCs w:val="20"/>
              </w:rPr>
              <w:t>*</w:t>
            </w:r>
          </w:p>
          <w:p w14:paraId="4DBC2E69" w14:textId="3121060B" w:rsidR="0019450C" w:rsidRPr="000D13B3" w:rsidRDefault="000E5C17" w:rsidP="007B5814">
            <w:pPr>
              <w:jc w:val="center"/>
              <w:rPr>
                <w:rFonts w:cs="Arial"/>
                <w:b/>
                <w:sz w:val="20"/>
                <w:szCs w:val="20"/>
              </w:rPr>
            </w:pPr>
            <w:r>
              <w:rPr>
                <w:b/>
                <w:color w:val="000000"/>
                <w:sz w:val="20"/>
                <w:szCs w:val="20"/>
              </w:rPr>
              <w:t>20%</w:t>
            </w:r>
          </w:p>
        </w:tc>
        <w:tc>
          <w:tcPr>
            <w:tcW w:w="1221"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D9D9D9" w:themeFill="background1" w:themeFillShade="D9"/>
            <w:vAlign w:val="bottom"/>
          </w:tcPr>
          <w:p w14:paraId="474D56EC" w14:textId="76C54067" w:rsidR="000D13B3" w:rsidRPr="000D13B3" w:rsidRDefault="000D13B3" w:rsidP="000D13B3">
            <w:pPr>
              <w:jc w:val="center"/>
              <w:rPr>
                <w:b/>
                <w:color w:val="000000"/>
                <w:sz w:val="20"/>
                <w:szCs w:val="20"/>
              </w:rPr>
            </w:pPr>
            <w:r w:rsidRPr="000D13B3">
              <w:rPr>
                <w:b/>
                <w:color w:val="000000"/>
                <w:sz w:val="20"/>
                <w:szCs w:val="20"/>
              </w:rPr>
              <w:t>Hard Refusals</w:t>
            </w:r>
            <w:r w:rsidR="00223069">
              <w:rPr>
                <w:b/>
                <w:color w:val="000000"/>
                <w:sz w:val="20"/>
                <w:szCs w:val="20"/>
              </w:rPr>
              <w:t>**</w:t>
            </w:r>
          </w:p>
          <w:p w14:paraId="7D0C8155" w14:textId="70B700B0" w:rsidR="0019450C" w:rsidRPr="000D13B3" w:rsidRDefault="000E5C17" w:rsidP="00524005">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p>
        </w:tc>
      </w:tr>
      <w:tr w:rsidR="00FE0DBC" w:rsidRPr="000D13B3" w14:paraId="190ECEAE" w14:textId="77777777" w:rsidTr="00FE0DBC">
        <w:tc>
          <w:tcPr>
            <w:tcW w:w="3882" w:type="dxa"/>
            <w:tcBorders>
              <w:top w:val="single" w:sz="8" w:space="0" w:color="76923C" w:themeColor="accent3" w:themeShade="BF"/>
            </w:tcBorders>
            <w:vAlign w:val="center"/>
          </w:tcPr>
          <w:p w14:paraId="70465533" w14:textId="77777777" w:rsidR="00FE0DBC" w:rsidRPr="00C1469F" w:rsidRDefault="00FE0DBC" w:rsidP="00FE0DBC">
            <w:pPr>
              <w:rPr>
                <w:rFonts w:eastAsia="Times New Roman" w:cs="Times New Roman"/>
                <w:color w:val="000000"/>
                <w:sz w:val="20"/>
                <w:szCs w:val="20"/>
              </w:rPr>
            </w:pPr>
            <w:r w:rsidRPr="00C1469F">
              <w:rPr>
                <w:rFonts w:eastAsia="Times New Roman" w:cs="Times New Roman"/>
                <w:color w:val="000000"/>
                <w:sz w:val="20"/>
                <w:szCs w:val="20"/>
              </w:rPr>
              <w:t>Hulls Cove Visitor Center</w:t>
            </w:r>
          </w:p>
        </w:tc>
        <w:tc>
          <w:tcPr>
            <w:tcW w:w="1601" w:type="dxa"/>
            <w:tcBorders>
              <w:top w:val="single" w:sz="8" w:space="0" w:color="76923C" w:themeColor="accent3" w:themeShade="BF"/>
            </w:tcBorders>
            <w:vAlign w:val="center"/>
          </w:tcPr>
          <w:p w14:paraId="553F6F2D" w14:textId="650A4C8F"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200</w:t>
            </w:r>
          </w:p>
        </w:tc>
        <w:tc>
          <w:tcPr>
            <w:tcW w:w="1221" w:type="dxa"/>
            <w:tcBorders>
              <w:top w:val="single" w:sz="8" w:space="0" w:color="76923C" w:themeColor="accent3" w:themeShade="BF"/>
            </w:tcBorders>
            <w:vAlign w:val="center"/>
          </w:tcPr>
          <w:p w14:paraId="7D98EFAE" w14:textId="1A4F0493"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346" w:type="dxa"/>
            <w:tcBorders>
              <w:top w:val="single" w:sz="8" w:space="0" w:color="76923C" w:themeColor="accent3" w:themeShade="BF"/>
            </w:tcBorders>
            <w:vAlign w:val="center"/>
          </w:tcPr>
          <w:p w14:paraId="6F2FDA59" w14:textId="75A725CB"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164" w:type="dxa"/>
            <w:tcBorders>
              <w:top w:val="single" w:sz="8" w:space="0" w:color="76923C" w:themeColor="accent3" w:themeShade="BF"/>
            </w:tcBorders>
            <w:shd w:val="clear" w:color="auto" w:fill="D9D9D9" w:themeFill="background1" w:themeFillShade="D9"/>
            <w:vAlign w:val="center"/>
          </w:tcPr>
          <w:p w14:paraId="19D87727" w14:textId="5EC259AD"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w:t>
            </w:r>
          </w:p>
        </w:tc>
        <w:tc>
          <w:tcPr>
            <w:tcW w:w="1221" w:type="dxa"/>
            <w:tcBorders>
              <w:top w:val="single" w:sz="8" w:space="0" w:color="76923C" w:themeColor="accent3" w:themeShade="BF"/>
            </w:tcBorders>
            <w:shd w:val="clear" w:color="auto" w:fill="D9D9D9" w:themeFill="background1" w:themeFillShade="D9"/>
            <w:vAlign w:val="center"/>
          </w:tcPr>
          <w:p w14:paraId="205FDF86" w14:textId="45E223D6"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64</w:t>
            </w:r>
          </w:p>
        </w:tc>
      </w:tr>
      <w:tr w:rsidR="00FE0DBC" w:rsidRPr="000D13B3" w14:paraId="3CBBCF05" w14:textId="77777777" w:rsidTr="00FE0DBC">
        <w:tc>
          <w:tcPr>
            <w:tcW w:w="3882" w:type="dxa"/>
            <w:vAlign w:val="center"/>
          </w:tcPr>
          <w:p w14:paraId="681BA91F" w14:textId="77777777" w:rsidR="00FE0DBC" w:rsidRPr="00C1469F" w:rsidRDefault="00FE0DBC" w:rsidP="00FE0DBC">
            <w:pPr>
              <w:autoSpaceDE w:val="0"/>
              <w:autoSpaceDN w:val="0"/>
              <w:rPr>
                <w:rFonts w:eastAsia="Times New Roman" w:cs="Calibri"/>
                <w:bCs/>
                <w:sz w:val="20"/>
                <w:szCs w:val="20"/>
              </w:rPr>
            </w:pPr>
            <w:r w:rsidRPr="00C1469F">
              <w:rPr>
                <w:rFonts w:eastAsia="Times New Roman" w:cs="Calibri"/>
                <w:bCs/>
                <w:sz w:val="20"/>
                <w:szCs w:val="20"/>
              </w:rPr>
              <w:t>Sand Beach Visitor Center</w:t>
            </w:r>
          </w:p>
        </w:tc>
        <w:tc>
          <w:tcPr>
            <w:tcW w:w="1601" w:type="dxa"/>
            <w:vAlign w:val="center"/>
          </w:tcPr>
          <w:p w14:paraId="08340825" w14:textId="35B8903D"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200</w:t>
            </w:r>
          </w:p>
        </w:tc>
        <w:tc>
          <w:tcPr>
            <w:tcW w:w="1221" w:type="dxa"/>
            <w:vAlign w:val="center"/>
          </w:tcPr>
          <w:p w14:paraId="4F292CE9" w14:textId="69056AF6"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346" w:type="dxa"/>
            <w:vAlign w:val="center"/>
          </w:tcPr>
          <w:p w14:paraId="79ACCCB2" w14:textId="205D4E65"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164" w:type="dxa"/>
            <w:tcBorders>
              <w:top w:val="single" w:sz="8" w:space="0" w:color="76923C" w:themeColor="accent3" w:themeShade="BF"/>
            </w:tcBorders>
            <w:shd w:val="clear" w:color="auto" w:fill="D9D9D9" w:themeFill="background1" w:themeFillShade="D9"/>
            <w:vAlign w:val="center"/>
          </w:tcPr>
          <w:p w14:paraId="7535B1A3" w14:textId="0781EF57"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w:t>
            </w:r>
          </w:p>
        </w:tc>
        <w:tc>
          <w:tcPr>
            <w:tcW w:w="1221" w:type="dxa"/>
            <w:tcBorders>
              <w:top w:val="single" w:sz="8" w:space="0" w:color="76923C" w:themeColor="accent3" w:themeShade="BF"/>
            </w:tcBorders>
            <w:shd w:val="clear" w:color="auto" w:fill="D9D9D9" w:themeFill="background1" w:themeFillShade="D9"/>
            <w:vAlign w:val="center"/>
          </w:tcPr>
          <w:p w14:paraId="27ECA67D" w14:textId="18940D33"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64</w:t>
            </w:r>
          </w:p>
        </w:tc>
      </w:tr>
      <w:tr w:rsidR="00FE0DBC" w:rsidRPr="000D13B3" w14:paraId="05F2307F" w14:textId="77777777" w:rsidTr="00FE0DBC">
        <w:tc>
          <w:tcPr>
            <w:tcW w:w="3882" w:type="dxa"/>
            <w:vAlign w:val="center"/>
          </w:tcPr>
          <w:p w14:paraId="0C01C2D8" w14:textId="77777777" w:rsidR="00FE0DBC" w:rsidRPr="00C1469F" w:rsidRDefault="00FE0DBC" w:rsidP="00FE0DBC">
            <w:pPr>
              <w:autoSpaceDE w:val="0"/>
              <w:autoSpaceDN w:val="0"/>
              <w:rPr>
                <w:rFonts w:eastAsia="Times New Roman" w:cs="Calibri"/>
                <w:sz w:val="20"/>
                <w:szCs w:val="20"/>
              </w:rPr>
            </w:pPr>
            <w:r w:rsidRPr="00C1469F">
              <w:rPr>
                <w:rFonts w:eastAsia="Times New Roman" w:cs="Calibri"/>
                <w:sz w:val="20"/>
                <w:szCs w:val="20"/>
              </w:rPr>
              <w:t>Sieur de Monts Nature Center</w:t>
            </w:r>
          </w:p>
        </w:tc>
        <w:tc>
          <w:tcPr>
            <w:tcW w:w="1601" w:type="dxa"/>
          </w:tcPr>
          <w:p w14:paraId="3A9C8BA5" w14:textId="13E63F79"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150</w:t>
            </w:r>
          </w:p>
        </w:tc>
        <w:tc>
          <w:tcPr>
            <w:tcW w:w="1221" w:type="dxa"/>
            <w:vAlign w:val="center"/>
          </w:tcPr>
          <w:p w14:paraId="22A6151B" w14:textId="43658BC5"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90</w:t>
            </w:r>
          </w:p>
        </w:tc>
        <w:tc>
          <w:tcPr>
            <w:tcW w:w="1346" w:type="dxa"/>
            <w:vAlign w:val="center"/>
          </w:tcPr>
          <w:p w14:paraId="58847051" w14:textId="7460F3E6"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164" w:type="dxa"/>
            <w:tcBorders>
              <w:top w:val="single" w:sz="8" w:space="0" w:color="76923C" w:themeColor="accent3" w:themeShade="BF"/>
            </w:tcBorders>
            <w:shd w:val="clear" w:color="auto" w:fill="D9D9D9" w:themeFill="background1" w:themeFillShade="D9"/>
            <w:vAlign w:val="center"/>
          </w:tcPr>
          <w:p w14:paraId="6BD5C683" w14:textId="5689366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w:t>
            </w:r>
          </w:p>
        </w:tc>
        <w:tc>
          <w:tcPr>
            <w:tcW w:w="1221" w:type="dxa"/>
            <w:tcBorders>
              <w:top w:val="single" w:sz="8" w:space="0" w:color="76923C" w:themeColor="accent3" w:themeShade="BF"/>
            </w:tcBorders>
            <w:shd w:val="clear" w:color="auto" w:fill="D9D9D9" w:themeFill="background1" w:themeFillShade="D9"/>
            <w:vAlign w:val="center"/>
          </w:tcPr>
          <w:p w14:paraId="032D8FCC" w14:textId="6909E65F"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w:t>
            </w:r>
          </w:p>
        </w:tc>
      </w:tr>
      <w:tr w:rsidR="00FE0DBC" w:rsidRPr="000D13B3" w14:paraId="35540543" w14:textId="77777777" w:rsidTr="00FE0DBC">
        <w:tc>
          <w:tcPr>
            <w:tcW w:w="3882" w:type="dxa"/>
            <w:tcBorders>
              <w:bottom w:val="single" w:sz="4" w:space="0" w:color="auto"/>
            </w:tcBorders>
            <w:vAlign w:val="center"/>
          </w:tcPr>
          <w:p w14:paraId="373B3222" w14:textId="77777777" w:rsidR="00FE0DBC" w:rsidRPr="000D13B3" w:rsidRDefault="00FE0DBC" w:rsidP="00FE0DBC">
            <w:pPr>
              <w:autoSpaceDE w:val="0"/>
              <w:autoSpaceDN w:val="0"/>
              <w:rPr>
                <w:rFonts w:eastAsia="Times New Roman" w:cs="Times New Roman"/>
                <w:sz w:val="20"/>
                <w:szCs w:val="20"/>
              </w:rPr>
            </w:pPr>
            <w:r>
              <w:rPr>
                <w:rFonts w:eastAsia="Times New Roman" w:cs="Times New Roman"/>
                <w:sz w:val="20"/>
                <w:szCs w:val="20"/>
              </w:rPr>
              <w:t>Seawall Campground Amphitheatre</w:t>
            </w:r>
          </w:p>
        </w:tc>
        <w:tc>
          <w:tcPr>
            <w:tcW w:w="1601" w:type="dxa"/>
            <w:tcBorders>
              <w:bottom w:val="single" w:sz="4" w:space="0" w:color="auto"/>
            </w:tcBorders>
          </w:tcPr>
          <w:p w14:paraId="74FF2372" w14:textId="24CF1C4B"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100</w:t>
            </w:r>
          </w:p>
        </w:tc>
        <w:tc>
          <w:tcPr>
            <w:tcW w:w="1221" w:type="dxa"/>
            <w:tcBorders>
              <w:bottom w:val="single" w:sz="4" w:space="0" w:color="auto"/>
            </w:tcBorders>
            <w:vAlign w:val="center"/>
          </w:tcPr>
          <w:p w14:paraId="7AFFCCEA" w14:textId="236627D5"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346" w:type="dxa"/>
            <w:tcBorders>
              <w:bottom w:val="single" w:sz="4" w:space="0" w:color="auto"/>
            </w:tcBorders>
            <w:vAlign w:val="center"/>
          </w:tcPr>
          <w:p w14:paraId="42651AA1" w14:textId="2E59678D"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w:t>
            </w:r>
          </w:p>
        </w:tc>
        <w:tc>
          <w:tcPr>
            <w:tcW w:w="1164" w:type="dxa"/>
            <w:tcBorders>
              <w:top w:val="single" w:sz="8" w:space="0" w:color="76923C" w:themeColor="accent3" w:themeShade="BF"/>
            </w:tcBorders>
            <w:shd w:val="clear" w:color="auto" w:fill="D9D9D9" w:themeFill="background1" w:themeFillShade="D9"/>
            <w:vAlign w:val="center"/>
          </w:tcPr>
          <w:p w14:paraId="3BBB6270" w14:textId="5943D8A8"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w:t>
            </w:r>
          </w:p>
        </w:tc>
        <w:tc>
          <w:tcPr>
            <w:tcW w:w="1221" w:type="dxa"/>
            <w:tcBorders>
              <w:top w:val="single" w:sz="8" w:space="0" w:color="76923C" w:themeColor="accent3" w:themeShade="BF"/>
            </w:tcBorders>
            <w:shd w:val="clear" w:color="auto" w:fill="D9D9D9" w:themeFill="background1" w:themeFillShade="D9"/>
            <w:vAlign w:val="center"/>
          </w:tcPr>
          <w:p w14:paraId="1EBC3543" w14:textId="03CDDC8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w:t>
            </w:r>
          </w:p>
        </w:tc>
      </w:tr>
      <w:tr w:rsidR="00FE0DBC" w:rsidRPr="000D13B3" w14:paraId="366E3C8D" w14:textId="77777777" w:rsidTr="00FE0DBC">
        <w:tc>
          <w:tcPr>
            <w:tcW w:w="3882" w:type="dxa"/>
            <w:tcBorders>
              <w:bottom w:val="single" w:sz="8" w:space="0" w:color="76923C" w:themeColor="accent3" w:themeShade="BF"/>
            </w:tcBorders>
            <w:vAlign w:val="center"/>
          </w:tcPr>
          <w:p w14:paraId="735A9E79" w14:textId="77777777" w:rsidR="00FE0DBC" w:rsidRDefault="00FE0DBC" w:rsidP="00FE0DBC">
            <w:pPr>
              <w:autoSpaceDE w:val="0"/>
              <w:autoSpaceDN w:val="0"/>
              <w:rPr>
                <w:rFonts w:eastAsia="Times New Roman" w:cs="Times New Roman"/>
                <w:sz w:val="20"/>
                <w:szCs w:val="20"/>
              </w:rPr>
            </w:pPr>
            <w:r>
              <w:rPr>
                <w:rFonts w:eastAsia="Times New Roman" w:cs="Times New Roman"/>
                <w:sz w:val="20"/>
                <w:szCs w:val="20"/>
              </w:rPr>
              <w:t>Echo Lake Beach</w:t>
            </w:r>
          </w:p>
        </w:tc>
        <w:tc>
          <w:tcPr>
            <w:tcW w:w="1601" w:type="dxa"/>
            <w:tcBorders>
              <w:bottom w:val="single" w:sz="8" w:space="0" w:color="76923C" w:themeColor="accent3" w:themeShade="BF"/>
            </w:tcBorders>
          </w:tcPr>
          <w:p w14:paraId="767E7E91" w14:textId="35C62B39"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100</w:t>
            </w:r>
          </w:p>
        </w:tc>
        <w:tc>
          <w:tcPr>
            <w:tcW w:w="1221" w:type="dxa"/>
            <w:tcBorders>
              <w:bottom w:val="single" w:sz="8" w:space="0" w:color="76923C" w:themeColor="accent3" w:themeShade="BF"/>
            </w:tcBorders>
            <w:vAlign w:val="center"/>
          </w:tcPr>
          <w:p w14:paraId="6DCA6F31" w14:textId="13F72A3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346" w:type="dxa"/>
            <w:tcBorders>
              <w:bottom w:val="single" w:sz="8" w:space="0" w:color="76923C" w:themeColor="accent3" w:themeShade="BF"/>
            </w:tcBorders>
            <w:vAlign w:val="center"/>
          </w:tcPr>
          <w:p w14:paraId="0A18A802" w14:textId="163C605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w:t>
            </w:r>
          </w:p>
        </w:tc>
        <w:tc>
          <w:tcPr>
            <w:tcW w:w="1164" w:type="dxa"/>
            <w:tcBorders>
              <w:top w:val="single" w:sz="8" w:space="0" w:color="76923C" w:themeColor="accent3" w:themeShade="BF"/>
            </w:tcBorders>
            <w:shd w:val="clear" w:color="auto" w:fill="D9D9D9" w:themeFill="background1" w:themeFillShade="D9"/>
            <w:vAlign w:val="center"/>
          </w:tcPr>
          <w:p w14:paraId="6EF21C48" w14:textId="439174A2"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w:t>
            </w:r>
          </w:p>
        </w:tc>
        <w:tc>
          <w:tcPr>
            <w:tcW w:w="1221" w:type="dxa"/>
            <w:tcBorders>
              <w:top w:val="single" w:sz="8" w:space="0" w:color="76923C" w:themeColor="accent3" w:themeShade="BF"/>
            </w:tcBorders>
            <w:shd w:val="clear" w:color="auto" w:fill="D9D9D9" w:themeFill="background1" w:themeFillShade="D9"/>
            <w:vAlign w:val="center"/>
          </w:tcPr>
          <w:p w14:paraId="5933E1E7" w14:textId="74AC7C2B"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w:t>
            </w:r>
          </w:p>
        </w:tc>
      </w:tr>
      <w:tr w:rsidR="00FE0DBC" w:rsidRPr="000D13B3" w14:paraId="44A09F53" w14:textId="77777777" w:rsidTr="00FE0DBC">
        <w:tc>
          <w:tcPr>
            <w:tcW w:w="3882" w:type="dxa"/>
            <w:tcBorders>
              <w:bottom w:val="single" w:sz="8" w:space="0" w:color="76923C" w:themeColor="accent3" w:themeShade="BF"/>
            </w:tcBorders>
            <w:vAlign w:val="center"/>
          </w:tcPr>
          <w:p w14:paraId="3E15BAB3" w14:textId="77777777" w:rsidR="00FE0DBC" w:rsidRDefault="00FE0DBC" w:rsidP="00FE0DBC">
            <w:pPr>
              <w:autoSpaceDE w:val="0"/>
              <w:autoSpaceDN w:val="0"/>
              <w:rPr>
                <w:rFonts w:eastAsia="Times New Roman" w:cs="Times New Roman"/>
                <w:sz w:val="20"/>
                <w:szCs w:val="20"/>
              </w:rPr>
            </w:pPr>
            <w:r>
              <w:rPr>
                <w:rFonts w:eastAsia="Times New Roman" w:cs="Times New Roman"/>
                <w:sz w:val="20"/>
                <w:szCs w:val="20"/>
              </w:rPr>
              <w:t>Acadia Mountain</w:t>
            </w:r>
          </w:p>
        </w:tc>
        <w:tc>
          <w:tcPr>
            <w:tcW w:w="1601" w:type="dxa"/>
            <w:tcBorders>
              <w:bottom w:val="single" w:sz="8" w:space="0" w:color="76923C" w:themeColor="accent3" w:themeShade="BF"/>
            </w:tcBorders>
            <w:vAlign w:val="center"/>
          </w:tcPr>
          <w:p w14:paraId="62A837D2" w14:textId="39DF45FD"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30</w:t>
            </w:r>
          </w:p>
        </w:tc>
        <w:tc>
          <w:tcPr>
            <w:tcW w:w="1221" w:type="dxa"/>
            <w:tcBorders>
              <w:bottom w:val="single" w:sz="8" w:space="0" w:color="76923C" w:themeColor="accent3" w:themeShade="BF"/>
            </w:tcBorders>
            <w:vAlign w:val="center"/>
          </w:tcPr>
          <w:p w14:paraId="6A72687A" w14:textId="04B0C51E"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18</w:t>
            </w:r>
          </w:p>
        </w:tc>
        <w:tc>
          <w:tcPr>
            <w:tcW w:w="1346" w:type="dxa"/>
            <w:tcBorders>
              <w:bottom w:val="single" w:sz="8" w:space="0" w:color="76923C" w:themeColor="accent3" w:themeShade="BF"/>
            </w:tcBorders>
            <w:vAlign w:val="center"/>
          </w:tcPr>
          <w:p w14:paraId="421EED75" w14:textId="67C34FE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w:t>
            </w:r>
          </w:p>
        </w:tc>
        <w:tc>
          <w:tcPr>
            <w:tcW w:w="1164" w:type="dxa"/>
            <w:tcBorders>
              <w:bottom w:val="single" w:sz="8" w:space="0" w:color="76923C" w:themeColor="accent3" w:themeShade="BF"/>
            </w:tcBorders>
            <w:shd w:val="clear" w:color="auto" w:fill="D9D9D9" w:themeFill="background1" w:themeFillShade="D9"/>
            <w:vAlign w:val="center"/>
          </w:tcPr>
          <w:p w14:paraId="378872E0" w14:textId="4D83C771"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21" w:type="dxa"/>
            <w:tcBorders>
              <w:bottom w:val="single" w:sz="8" w:space="0" w:color="76923C" w:themeColor="accent3" w:themeShade="BF"/>
            </w:tcBorders>
            <w:shd w:val="clear" w:color="auto" w:fill="D9D9D9" w:themeFill="background1" w:themeFillShade="D9"/>
            <w:vAlign w:val="center"/>
          </w:tcPr>
          <w:p w14:paraId="08ABDF42" w14:textId="06D3FA18"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w:t>
            </w:r>
          </w:p>
        </w:tc>
      </w:tr>
      <w:tr w:rsidR="00FE0DBC" w:rsidRPr="000D13B3" w14:paraId="67C18CEC" w14:textId="77777777" w:rsidTr="00FE0DBC">
        <w:tc>
          <w:tcPr>
            <w:tcW w:w="3882" w:type="dxa"/>
            <w:vAlign w:val="center"/>
          </w:tcPr>
          <w:p w14:paraId="610CFD68" w14:textId="77777777" w:rsidR="00FE0DBC" w:rsidRDefault="00FE0DBC" w:rsidP="00FE0DBC">
            <w:pPr>
              <w:autoSpaceDE w:val="0"/>
              <w:autoSpaceDN w:val="0"/>
              <w:rPr>
                <w:rFonts w:eastAsia="Times New Roman" w:cs="Times New Roman"/>
                <w:sz w:val="20"/>
                <w:szCs w:val="20"/>
              </w:rPr>
            </w:pPr>
            <w:r>
              <w:rPr>
                <w:rFonts w:eastAsia="Times New Roman" w:cs="Times New Roman"/>
                <w:sz w:val="20"/>
                <w:szCs w:val="20"/>
              </w:rPr>
              <w:t>Jordan Pond House</w:t>
            </w:r>
          </w:p>
        </w:tc>
        <w:tc>
          <w:tcPr>
            <w:tcW w:w="1601" w:type="dxa"/>
            <w:vAlign w:val="center"/>
          </w:tcPr>
          <w:p w14:paraId="4A6258D8" w14:textId="46F5B97B"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50</w:t>
            </w:r>
          </w:p>
        </w:tc>
        <w:tc>
          <w:tcPr>
            <w:tcW w:w="1221" w:type="dxa"/>
            <w:vAlign w:val="center"/>
          </w:tcPr>
          <w:p w14:paraId="39F73D0C" w14:textId="3FC3669D"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346" w:type="dxa"/>
            <w:vAlign w:val="center"/>
          </w:tcPr>
          <w:p w14:paraId="5CEDC262" w14:textId="31A5DF2B"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w:t>
            </w:r>
          </w:p>
        </w:tc>
        <w:tc>
          <w:tcPr>
            <w:tcW w:w="1164" w:type="dxa"/>
            <w:shd w:val="clear" w:color="auto" w:fill="D9D9D9" w:themeFill="background1" w:themeFillShade="D9"/>
            <w:vAlign w:val="center"/>
          </w:tcPr>
          <w:p w14:paraId="28471F51" w14:textId="5F220BFC"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w:t>
            </w:r>
          </w:p>
        </w:tc>
        <w:tc>
          <w:tcPr>
            <w:tcW w:w="1221" w:type="dxa"/>
            <w:shd w:val="clear" w:color="auto" w:fill="D9D9D9" w:themeFill="background1" w:themeFillShade="D9"/>
            <w:vAlign w:val="center"/>
          </w:tcPr>
          <w:p w14:paraId="4B89279D" w14:textId="606EC9BE" w:rsidR="00FE0DBC" w:rsidRPr="000D13B3"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w:t>
            </w:r>
          </w:p>
        </w:tc>
      </w:tr>
      <w:tr w:rsidR="00FE0DBC" w:rsidRPr="000D13B3" w14:paraId="674084EA" w14:textId="77777777" w:rsidTr="00FE0DBC">
        <w:tc>
          <w:tcPr>
            <w:tcW w:w="3882" w:type="dxa"/>
            <w:tcBorders>
              <w:bottom w:val="single" w:sz="8" w:space="0" w:color="76923C" w:themeColor="accent3" w:themeShade="BF"/>
            </w:tcBorders>
            <w:vAlign w:val="center"/>
          </w:tcPr>
          <w:p w14:paraId="2BD0C569" w14:textId="41688504" w:rsidR="00FE0DBC" w:rsidRDefault="00FE0DBC" w:rsidP="00FE0DBC">
            <w:pPr>
              <w:autoSpaceDE w:val="0"/>
              <w:autoSpaceDN w:val="0"/>
              <w:jc w:val="right"/>
              <w:rPr>
                <w:rFonts w:eastAsia="Times New Roman" w:cs="Times New Roman"/>
                <w:sz w:val="20"/>
                <w:szCs w:val="20"/>
              </w:rPr>
            </w:pPr>
            <w:r>
              <w:rPr>
                <w:rFonts w:cs="Arial"/>
                <w:sz w:val="20"/>
                <w:szCs w:val="20"/>
              </w:rPr>
              <w:t>Total</w:t>
            </w:r>
          </w:p>
        </w:tc>
        <w:tc>
          <w:tcPr>
            <w:tcW w:w="1601" w:type="dxa"/>
            <w:tcBorders>
              <w:bottom w:val="single" w:sz="8" w:space="0" w:color="76923C" w:themeColor="accent3" w:themeShade="BF"/>
            </w:tcBorders>
            <w:vAlign w:val="center"/>
          </w:tcPr>
          <w:p w14:paraId="033217A1" w14:textId="43DC1664" w:rsidR="00FE0DBC"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eastAsia="Times New Roman" w:cs="Times New Roman"/>
                <w:color w:val="000000"/>
                <w:sz w:val="20"/>
                <w:szCs w:val="16"/>
              </w:rPr>
              <w:t>830</w:t>
            </w:r>
          </w:p>
        </w:tc>
        <w:tc>
          <w:tcPr>
            <w:tcW w:w="1221" w:type="dxa"/>
            <w:tcBorders>
              <w:bottom w:val="single" w:sz="8" w:space="0" w:color="76923C" w:themeColor="accent3" w:themeShade="BF"/>
            </w:tcBorders>
            <w:vAlign w:val="center"/>
          </w:tcPr>
          <w:p w14:paraId="33C11DBB" w14:textId="001352E7" w:rsidR="00FE0DBC"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500</w:t>
            </w:r>
          </w:p>
        </w:tc>
        <w:tc>
          <w:tcPr>
            <w:tcW w:w="1346" w:type="dxa"/>
            <w:tcBorders>
              <w:bottom w:val="single" w:sz="8" w:space="0" w:color="76923C" w:themeColor="accent3" w:themeShade="BF"/>
            </w:tcBorders>
            <w:vAlign w:val="center"/>
          </w:tcPr>
          <w:p w14:paraId="129E6927" w14:textId="134C0F6C" w:rsidR="00FE0DBC"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330</w:t>
            </w:r>
          </w:p>
        </w:tc>
        <w:tc>
          <w:tcPr>
            <w:tcW w:w="1164" w:type="dxa"/>
            <w:tcBorders>
              <w:bottom w:val="single" w:sz="8" w:space="0" w:color="76923C" w:themeColor="accent3" w:themeShade="BF"/>
            </w:tcBorders>
            <w:shd w:val="clear" w:color="auto" w:fill="D9D9D9" w:themeFill="background1" w:themeFillShade="D9"/>
            <w:vAlign w:val="center"/>
          </w:tcPr>
          <w:p w14:paraId="6234BBF5" w14:textId="4B2975B0" w:rsidR="00FE0DBC"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66</w:t>
            </w:r>
          </w:p>
        </w:tc>
        <w:tc>
          <w:tcPr>
            <w:tcW w:w="1221" w:type="dxa"/>
            <w:tcBorders>
              <w:bottom w:val="single" w:sz="8" w:space="0" w:color="76923C" w:themeColor="accent3" w:themeShade="BF"/>
            </w:tcBorders>
            <w:shd w:val="clear" w:color="auto" w:fill="D9D9D9" w:themeFill="background1" w:themeFillShade="D9"/>
            <w:vAlign w:val="center"/>
          </w:tcPr>
          <w:p w14:paraId="1C1B8816" w14:textId="12AD369C" w:rsidR="00FE0DBC" w:rsidRDefault="00FE0DBC" w:rsidP="00FE0DB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264</w:t>
            </w:r>
          </w:p>
        </w:tc>
      </w:tr>
    </w:tbl>
    <w:p w14:paraId="7C98B48E" w14:textId="6A183F30" w:rsidR="00EB3451" w:rsidRPr="007B5814" w:rsidRDefault="00EB3451" w:rsidP="007B5814">
      <w:pPr>
        <w:tabs>
          <w:tab w:val="left" w:pos="360"/>
          <w:tab w:val="left" w:pos="720"/>
          <w:tab w:val="left" w:pos="1440"/>
          <w:tab w:val="left" w:pos="2160"/>
          <w:tab w:val="left" w:pos="3600"/>
          <w:tab w:val="left" w:pos="5040"/>
          <w:tab w:val="left" w:pos="5760"/>
        </w:tabs>
        <w:spacing w:after="0" w:line="240" w:lineRule="auto"/>
        <w:ind w:left="720"/>
        <w:rPr>
          <w:rFonts w:cs="Arial"/>
          <w:sz w:val="18"/>
        </w:rPr>
      </w:pPr>
      <w:r w:rsidRPr="007B5814">
        <w:rPr>
          <w:rFonts w:cs="Arial"/>
          <w:sz w:val="18"/>
        </w:rPr>
        <w:t>*</w:t>
      </w:r>
      <w:r w:rsidR="00223069">
        <w:rPr>
          <w:rFonts w:cs="Arial"/>
          <w:sz w:val="18"/>
        </w:rPr>
        <w:t xml:space="preserve">Soft refusal - </w:t>
      </w:r>
      <w:r w:rsidRPr="007B5814">
        <w:rPr>
          <w:rFonts w:cs="Arial"/>
          <w:sz w:val="18"/>
        </w:rPr>
        <w:t xml:space="preserve">Visitors </w:t>
      </w:r>
      <w:r w:rsidR="007F08D8">
        <w:rPr>
          <w:rFonts w:cs="Arial"/>
          <w:sz w:val="18"/>
        </w:rPr>
        <w:t>refusing to take the full survey but</w:t>
      </w:r>
      <w:r w:rsidR="00223069">
        <w:rPr>
          <w:rFonts w:cs="Arial"/>
          <w:sz w:val="18"/>
        </w:rPr>
        <w:t xml:space="preserve"> </w:t>
      </w:r>
      <w:r w:rsidRPr="007B5814">
        <w:rPr>
          <w:rFonts w:cs="Arial"/>
          <w:sz w:val="18"/>
        </w:rPr>
        <w:t>agree to c</w:t>
      </w:r>
      <w:r w:rsidR="00223069" w:rsidRPr="00223069">
        <w:rPr>
          <w:rFonts w:cs="Arial"/>
          <w:sz w:val="18"/>
        </w:rPr>
        <w:t>o</w:t>
      </w:r>
      <w:r w:rsidRPr="007B5814">
        <w:rPr>
          <w:rFonts w:cs="Arial"/>
          <w:sz w:val="18"/>
        </w:rPr>
        <w:t>mplete the non-response survey</w:t>
      </w:r>
    </w:p>
    <w:p w14:paraId="0748203D" w14:textId="4D9942B1" w:rsidR="00E95952" w:rsidRPr="007B5814" w:rsidRDefault="00EB3451" w:rsidP="007B5814">
      <w:pPr>
        <w:tabs>
          <w:tab w:val="left" w:pos="360"/>
          <w:tab w:val="left" w:pos="720"/>
          <w:tab w:val="left" w:pos="1440"/>
          <w:tab w:val="left" w:pos="2160"/>
          <w:tab w:val="left" w:pos="3600"/>
          <w:tab w:val="left" w:pos="5040"/>
          <w:tab w:val="left" w:pos="5760"/>
        </w:tabs>
        <w:spacing w:after="0" w:line="240" w:lineRule="auto"/>
        <w:ind w:left="720"/>
        <w:rPr>
          <w:rFonts w:cs="Arial"/>
          <w:sz w:val="18"/>
        </w:rPr>
      </w:pPr>
      <w:r w:rsidRPr="007B5814">
        <w:rPr>
          <w:rFonts w:cs="Arial"/>
          <w:sz w:val="18"/>
        </w:rPr>
        <w:t>*</w:t>
      </w:r>
      <w:r>
        <w:rPr>
          <w:rFonts w:cs="Arial"/>
          <w:sz w:val="18"/>
        </w:rPr>
        <w:t>*</w:t>
      </w:r>
      <w:r w:rsidR="00223069">
        <w:rPr>
          <w:rFonts w:cs="Arial"/>
          <w:sz w:val="18"/>
        </w:rPr>
        <w:t>Hard refusal -</w:t>
      </w:r>
      <w:r w:rsidRPr="007B5814">
        <w:rPr>
          <w:rFonts w:cs="Arial"/>
          <w:sz w:val="18"/>
        </w:rPr>
        <w:t xml:space="preserve"> Visitors that refuse to take the full and the non-response survey. </w:t>
      </w:r>
    </w:p>
    <w:p w14:paraId="75098A37" w14:textId="47F1D15D" w:rsidR="0006247A" w:rsidRDefault="0006247A">
      <w:pPr>
        <w:rPr>
          <w:rFonts w:cs="Arial"/>
        </w:rPr>
      </w:pPr>
      <w:r>
        <w:rPr>
          <w:rFonts w:cs="Arial"/>
        </w:rPr>
        <w:br w:type="page"/>
      </w:r>
    </w:p>
    <w:p w14:paraId="0A0859D1"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44384C31" w14:textId="6B424F6F" w:rsidR="00181B2E" w:rsidRDefault="00252079" w:rsidP="00652639">
      <w:pPr>
        <w:spacing w:line="360" w:lineRule="auto"/>
        <w:rPr>
          <w:rFonts w:cs="Calibri"/>
        </w:rPr>
      </w:pPr>
      <w:r>
        <w:rPr>
          <w:rFonts w:cs="Calibri"/>
        </w:rPr>
        <w:t>To check for non-response bias</w:t>
      </w:r>
      <w:r w:rsidR="00281D25" w:rsidRPr="00281D25">
        <w:rPr>
          <w:rFonts w:cs="Calibri"/>
        </w:rPr>
        <w:t xml:space="preserve">, the </w:t>
      </w:r>
      <w:r w:rsidR="00EE4BC7">
        <w:rPr>
          <w:rFonts w:cs="Calibri"/>
        </w:rPr>
        <w:t>interviewer</w:t>
      </w:r>
      <w:r w:rsidR="00281D25" w:rsidRPr="00281D25">
        <w:rPr>
          <w:rFonts w:cs="Calibri"/>
        </w:rPr>
        <w:t xml:space="preserve"> will ask each visitor</w:t>
      </w:r>
      <w:r w:rsidR="00181B2E">
        <w:rPr>
          <w:rFonts w:cs="Calibri"/>
        </w:rPr>
        <w:t xml:space="preserve"> that refuses to complete the full survey, the following </w:t>
      </w:r>
      <w:r w:rsidR="00281D25" w:rsidRPr="00281D25">
        <w:rPr>
          <w:rFonts w:cs="Calibri"/>
        </w:rPr>
        <w:t>two questions taken from the survey</w:t>
      </w:r>
      <w:r>
        <w:rPr>
          <w:rFonts w:cs="Calibri"/>
        </w:rPr>
        <w:t>:</w:t>
      </w:r>
      <w:r w:rsidR="00281D25" w:rsidRPr="00281D25">
        <w:rPr>
          <w:rFonts w:cs="Calibri"/>
        </w:rPr>
        <w:t xml:space="preserve"> </w:t>
      </w:r>
    </w:p>
    <w:p w14:paraId="66CAFF29" w14:textId="77777777" w:rsidR="00181B2E" w:rsidRDefault="00281D25" w:rsidP="007B5814">
      <w:pPr>
        <w:ind w:left="360"/>
        <w:rPr>
          <w:rFonts w:cs="Calibri"/>
        </w:rPr>
      </w:pPr>
      <w:r w:rsidRPr="00281D25">
        <w:rPr>
          <w:rFonts w:cs="Calibri"/>
        </w:rPr>
        <w:t xml:space="preserve">1) Have you visited an NPS site before today? </w:t>
      </w:r>
    </w:p>
    <w:p w14:paraId="7D6A67E3" w14:textId="59DB409B" w:rsidR="000A423B" w:rsidRDefault="00281D25" w:rsidP="007B5814">
      <w:pPr>
        <w:ind w:left="360"/>
        <w:rPr>
          <w:rFonts w:cs="Calibri"/>
        </w:rPr>
      </w:pPr>
      <w:r w:rsidRPr="00281D25">
        <w:rPr>
          <w:rFonts w:cs="Calibri"/>
        </w:rPr>
        <w:t xml:space="preserve">2) </w:t>
      </w:r>
      <w:r w:rsidR="00EE4BC7">
        <w:rPr>
          <w:rFonts w:cs="Calibri"/>
        </w:rPr>
        <w:t>Are you concerned about tick-borne disease</w:t>
      </w:r>
      <w:r w:rsidR="00524005">
        <w:rPr>
          <w:rFonts w:cs="Calibri"/>
        </w:rPr>
        <w:t>s</w:t>
      </w:r>
      <w:r w:rsidRPr="00281D25">
        <w:rPr>
          <w:rFonts w:cs="Calibri"/>
        </w:rPr>
        <w:t xml:space="preserve">? </w:t>
      </w:r>
    </w:p>
    <w:p w14:paraId="76205BCF"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526F0737" w14:textId="2817BC22" w:rsidR="0019450C" w:rsidRPr="00281D25" w:rsidRDefault="00281D25" w:rsidP="002A675B">
      <w:pPr>
        <w:spacing w:line="360" w:lineRule="auto"/>
      </w:pPr>
      <w:r w:rsidRPr="00281D25">
        <w:rPr>
          <w:rFonts w:cs="Calibri"/>
        </w:rPr>
        <w:t xml:space="preserve">Many of the questions are from the </w:t>
      </w:r>
      <w:r>
        <w:rPr>
          <w:rFonts w:cs="Calibri"/>
        </w:rPr>
        <w:t xml:space="preserve">previous </w:t>
      </w:r>
      <w:r w:rsidRPr="00281D25">
        <w:rPr>
          <w:rFonts w:cs="Calibri"/>
        </w:rPr>
        <w:t xml:space="preserve">version of the NPS Pool of Known Questions (OMB Control Number 1024-0224) and adapted from </w:t>
      </w:r>
      <w:r w:rsidR="00252079">
        <w:rPr>
          <w:rFonts w:cs="Calibri"/>
        </w:rPr>
        <w:t xml:space="preserve">two </w:t>
      </w:r>
      <w:r w:rsidRPr="00281D25">
        <w:rPr>
          <w:rFonts w:cs="Calibri"/>
        </w:rPr>
        <w:t>previous</w:t>
      </w:r>
      <w:r w:rsidR="00252079">
        <w:rPr>
          <w:rFonts w:cs="Calibri"/>
        </w:rPr>
        <w:t>ly</w:t>
      </w:r>
      <w:r w:rsidRPr="00281D25">
        <w:rPr>
          <w:rFonts w:cs="Calibri"/>
        </w:rPr>
        <w:t xml:space="preserve"> OMB-approved survey</w:t>
      </w:r>
      <w:r w:rsidR="00252079">
        <w:rPr>
          <w:rFonts w:cs="Calibri"/>
        </w:rPr>
        <w:t>s</w:t>
      </w:r>
      <w:r w:rsidRPr="00281D25">
        <w:rPr>
          <w:rFonts w:cs="Calibri"/>
        </w:rPr>
        <w:t xml:space="preserve"> on bats</w:t>
      </w:r>
      <w:r w:rsidR="00252079">
        <w:rPr>
          <w:rFonts w:cs="Calibri"/>
        </w:rPr>
        <w:t xml:space="preserve"> 1)</w:t>
      </w:r>
      <w:r w:rsidRPr="00281D25">
        <w:rPr>
          <w:rFonts w:cs="Calibri"/>
        </w:rPr>
        <w:t xml:space="preserve"> </w:t>
      </w:r>
      <w:r w:rsidR="00252079" w:rsidRPr="00B75805">
        <w:t>Understanding knowledge and perceptions of bats among resident of Fort Collins, Colorado</w:t>
      </w:r>
      <w:r w:rsidR="00252079" w:rsidRPr="00281D25">
        <w:rPr>
          <w:rFonts w:cs="Calibri"/>
        </w:rPr>
        <w:t xml:space="preserve"> </w:t>
      </w:r>
      <w:r w:rsidR="00252079">
        <w:rPr>
          <w:rFonts w:cs="Calibri"/>
        </w:rPr>
        <w:t>(</w:t>
      </w:r>
      <w:r w:rsidRPr="00B75805">
        <w:t>Sexton, N.R. and S.C. Stewart. 2007.  U.S. Geological Survey, Biological Resources Discipline, Open-File Report 2007-1245, 22p</w:t>
      </w:r>
      <w:r w:rsidR="002A675B">
        <w:t>)</w:t>
      </w:r>
      <w:r w:rsidRPr="00B75805">
        <w:t xml:space="preserve"> </w:t>
      </w:r>
      <w:r>
        <w:t>and</w:t>
      </w:r>
      <w:r w:rsidR="002A675B">
        <w:t xml:space="preserve"> 2)</w:t>
      </w:r>
      <w:r>
        <w:t xml:space="preserve"> </w:t>
      </w:r>
      <w:r w:rsidR="002A675B">
        <w:t>One Health Message about Bats Increases Intentions to Follow Public Health Guidance on Bat Rabies (</w:t>
      </w:r>
      <w:r>
        <w:t>Lu H, McComas KA, Buttke DE, Roh S, and Wild M. 2016. PLosOne 11(5).</w:t>
      </w:r>
      <w:r w:rsidR="002A675B">
        <w:t>)</w:t>
      </w:r>
      <w:r w:rsidR="001776F9">
        <w:t xml:space="preserve"> </w:t>
      </w:r>
      <w:r w:rsidR="002A675B">
        <w:t>T</w:t>
      </w:r>
      <w:r w:rsidR="001776F9">
        <w:t xml:space="preserve">he survey </w:t>
      </w:r>
      <w:r w:rsidR="002A675B">
        <w:t>was pretested with</w:t>
      </w:r>
      <w:r w:rsidR="001776F9">
        <w:t xml:space="preserve"> colleagues and family members </w:t>
      </w:r>
      <w:r w:rsidR="002A675B">
        <w:t>by</w:t>
      </w:r>
      <w:r w:rsidR="001776F9">
        <w:t xml:space="preserve"> asking if the questions were clear and timing how long it took to complete the survey.</w:t>
      </w:r>
    </w:p>
    <w:p w14:paraId="06853412" w14:textId="05E6A70B" w:rsidR="0019450C" w:rsidRPr="00FE0DBC" w:rsidRDefault="0019450C" w:rsidP="00FE0DBC">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Calibri" w:hAnsi="Calibri" w:cs="Calibri"/>
          <w:strike/>
        </w:rPr>
      </w:pPr>
      <w:r w:rsidRPr="000D13B3">
        <w:rPr>
          <w:rFonts w:cs="Arial"/>
          <w:b/>
        </w:rPr>
        <w:t>BURDEN ESTIMATES:</w:t>
      </w:r>
    </w:p>
    <w:p w14:paraId="5DD6F5F1" w14:textId="40D6E8D1" w:rsidR="00F7638C" w:rsidRPr="00F7638C" w:rsidRDefault="00F7638C" w:rsidP="00652639">
      <w:pPr>
        <w:spacing w:line="360" w:lineRule="auto"/>
        <w:ind w:right="342"/>
        <w:rPr>
          <w:rFonts w:ascii="Calibri" w:hAnsi="Calibri" w:cs="Calibri"/>
        </w:rPr>
      </w:pPr>
      <w:r w:rsidRPr="00F7638C">
        <w:rPr>
          <w:rFonts w:ascii="Calibri" w:hAnsi="Calibri" w:cs="Calibri"/>
        </w:rPr>
        <w:t>Overall, we plan to approach a</w:t>
      </w:r>
      <w:r w:rsidR="00652639">
        <w:rPr>
          <w:rFonts w:ascii="Calibri" w:hAnsi="Calibri" w:cs="Calibri"/>
        </w:rPr>
        <w:t xml:space="preserve">t least </w:t>
      </w:r>
      <w:r w:rsidR="000D704A">
        <w:rPr>
          <w:rFonts w:ascii="Calibri" w:hAnsi="Calibri" w:cs="Calibri"/>
        </w:rPr>
        <w:t>830</w:t>
      </w:r>
      <w:r w:rsidRPr="00F7638C">
        <w:rPr>
          <w:rFonts w:ascii="Calibri" w:hAnsi="Calibri" w:cs="Calibri"/>
        </w:rPr>
        <w:t xml:space="preserve"> individuals at all sites during the sampling periods. Among which we anticipate that </w:t>
      </w:r>
      <w:r w:rsidR="000D704A">
        <w:rPr>
          <w:rFonts w:ascii="Calibri" w:hAnsi="Calibri" w:cs="Calibri"/>
        </w:rPr>
        <w:t>500</w:t>
      </w:r>
      <w:r>
        <w:rPr>
          <w:rFonts w:ascii="Calibri" w:hAnsi="Calibri" w:cs="Calibri"/>
        </w:rPr>
        <w:t xml:space="preserve"> </w:t>
      </w:r>
      <w:r w:rsidRPr="00F7638C">
        <w:rPr>
          <w:rFonts w:ascii="Calibri" w:hAnsi="Calibri" w:cs="Calibri"/>
        </w:rPr>
        <w:t xml:space="preserve">individuals will agree to participate and complete the full survey while on site. We expect that </w:t>
      </w:r>
      <w:r w:rsidR="000D704A">
        <w:rPr>
          <w:rFonts w:ascii="Calibri" w:hAnsi="Calibri" w:cs="Calibri"/>
        </w:rPr>
        <w:t>330</w:t>
      </w:r>
      <w:r w:rsidRPr="00F7638C">
        <w:rPr>
          <w:rFonts w:ascii="Calibri" w:hAnsi="Calibri" w:cs="Calibri"/>
        </w:rPr>
        <w:t xml:space="preserve"> (</w:t>
      </w:r>
      <w:r>
        <w:rPr>
          <w:rFonts w:ascii="Calibri" w:hAnsi="Calibri" w:cs="Calibri"/>
        </w:rPr>
        <w:t>40</w:t>
      </w:r>
      <w:r w:rsidRPr="00F7638C">
        <w:rPr>
          <w:rFonts w:ascii="Calibri" w:hAnsi="Calibri" w:cs="Calibri"/>
        </w:rPr>
        <w:t>%) visitors will refuse to participate and for those individuals, we record their reason for refusal.</w:t>
      </w:r>
    </w:p>
    <w:p w14:paraId="1AA61098" w14:textId="4A0A5CF5" w:rsidR="00F7638C" w:rsidRPr="00F7638C" w:rsidRDefault="00F7638C" w:rsidP="00652639">
      <w:pPr>
        <w:spacing w:line="360" w:lineRule="auto"/>
        <w:ind w:right="342"/>
        <w:rPr>
          <w:rFonts w:ascii="Calibri" w:hAnsi="Calibri" w:cs="Calibri"/>
        </w:rPr>
      </w:pPr>
      <w:r w:rsidRPr="00F7638C">
        <w:rPr>
          <w:rFonts w:ascii="Calibri" w:hAnsi="Calibri" w:cs="Calibri"/>
        </w:rPr>
        <w:t>Of all the visitors refusing to accept the invitation (n=</w:t>
      </w:r>
      <w:r w:rsidR="000D704A">
        <w:rPr>
          <w:rFonts w:ascii="Calibri" w:hAnsi="Calibri" w:cs="Calibri"/>
        </w:rPr>
        <w:t>330</w:t>
      </w:r>
      <w:r w:rsidRPr="00F7638C">
        <w:rPr>
          <w:rFonts w:ascii="Calibri" w:hAnsi="Calibri" w:cs="Calibri"/>
        </w:rPr>
        <w:t xml:space="preserve">) we will ask if they would be willing to answer the questions that will serve as the non-response bias check.  We expect that </w:t>
      </w:r>
      <w:r>
        <w:rPr>
          <w:rFonts w:ascii="Calibri" w:hAnsi="Calibri" w:cs="Calibri"/>
        </w:rPr>
        <w:t>20</w:t>
      </w:r>
      <w:r w:rsidRPr="00F7638C">
        <w:rPr>
          <w:rFonts w:ascii="Calibri" w:hAnsi="Calibri" w:cs="Calibri"/>
        </w:rPr>
        <w:t>% (n=</w:t>
      </w:r>
      <w:r w:rsidR="000D704A">
        <w:rPr>
          <w:rFonts w:ascii="Calibri" w:hAnsi="Calibri" w:cs="Calibri"/>
        </w:rPr>
        <w:t>66</w:t>
      </w:r>
      <w:r w:rsidRPr="00F7638C">
        <w:rPr>
          <w:rFonts w:ascii="Calibri" w:hAnsi="Calibri" w:cs="Calibri"/>
        </w:rPr>
        <w:t xml:space="preserve">) of the on-site refusals will </w:t>
      </w:r>
      <w:r w:rsidR="00EE0616">
        <w:rPr>
          <w:rFonts w:ascii="Calibri" w:hAnsi="Calibri" w:cs="Calibri"/>
        </w:rPr>
        <w:t xml:space="preserve">spend an additional minute to </w:t>
      </w:r>
      <w:r w:rsidRPr="00F7638C">
        <w:rPr>
          <w:rFonts w:ascii="Calibri" w:hAnsi="Calibri" w:cs="Calibri"/>
        </w:rPr>
        <w:t>answer the non-response bias questions</w:t>
      </w:r>
      <w:r w:rsidR="00EE0616">
        <w:rPr>
          <w:rFonts w:ascii="Calibri" w:hAnsi="Calibri" w:cs="Calibri"/>
        </w:rPr>
        <w:t xml:space="preserve"> </w:t>
      </w:r>
      <w:r w:rsidR="00EE0616" w:rsidRPr="00F7638C">
        <w:rPr>
          <w:rFonts w:ascii="Calibri" w:hAnsi="Calibri" w:cs="Calibri"/>
        </w:rPr>
        <w:t>(</w:t>
      </w:r>
      <w:r w:rsidR="000D704A">
        <w:rPr>
          <w:rFonts w:ascii="Calibri" w:hAnsi="Calibri" w:cs="Calibri"/>
        </w:rPr>
        <w:t>66</w:t>
      </w:r>
      <w:r w:rsidR="00EE0616" w:rsidRPr="00F7638C">
        <w:rPr>
          <w:rFonts w:ascii="Calibri" w:hAnsi="Calibri" w:cs="Calibri"/>
        </w:rPr>
        <w:t xml:space="preserve"> x </w:t>
      </w:r>
      <w:r w:rsidR="00EE0616">
        <w:rPr>
          <w:rFonts w:ascii="Calibri" w:hAnsi="Calibri" w:cs="Calibri"/>
        </w:rPr>
        <w:t>2</w:t>
      </w:r>
      <w:r w:rsidR="00EE0616" w:rsidRPr="00F7638C">
        <w:rPr>
          <w:rFonts w:ascii="Calibri" w:hAnsi="Calibri" w:cs="Calibri"/>
        </w:rPr>
        <w:t xml:space="preserve"> minute = </w:t>
      </w:r>
      <w:r w:rsidR="000D704A">
        <w:rPr>
          <w:rFonts w:ascii="Calibri" w:hAnsi="Calibri" w:cs="Calibri"/>
        </w:rPr>
        <w:t>2</w:t>
      </w:r>
      <w:r w:rsidR="00EE0616" w:rsidRPr="00F7638C">
        <w:rPr>
          <w:rFonts w:ascii="Calibri" w:hAnsi="Calibri" w:cs="Calibri"/>
        </w:rPr>
        <w:t xml:space="preserve"> hours)</w:t>
      </w:r>
      <w:r w:rsidRPr="00F7638C">
        <w:rPr>
          <w:rFonts w:ascii="Calibri" w:hAnsi="Calibri" w:cs="Calibri"/>
        </w:rPr>
        <w:t xml:space="preserve">.  We anticipate that it will take </w:t>
      </w:r>
      <w:r w:rsidR="00EE0616">
        <w:rPr>
          <w:rFonts w:ascii="Calibri" w:hAnsi="Calibri" w:cs="Calibri"/>
        </w:rPr>
        <w:t xml:space="preserve">an additional </w:t>
      </w:r>
      <w:r w:rsidRPr="00F7638C">
        <w:rPr>
          <w:rFonts w:ascii="Calibri" w:hAnsi="Calibri" w:cs="Calibri"/>
        </w:rPr>
        <w:t xml:space="preserve">minute </w:t>
      </w:r>
      <w:r w:rsidR="00EE0616">
        <w:rPr>
          <w:rFonts w:ascii="Calibri" w:hAnsi="Calibri" w:cs="Calibri"/>
        </w:rPr>
        <w:t xml:space="preserve">to </w:t>
      </w:r>
      <w:r w:rsidRPr="00F7638C">
        <w:rPr>
          <w:rFonts w:ascii="Calibri" w:hAnsi="Calibri" w:cs="Calibri"/>
        </w:rPr>
        <w:t xml:space="preserve">resulting in a total of </w:t>
      </w:r>
      <w:r>
        <w:rPr>
          <w:rFonts w:ascii="Calibri" w:hAnsi="Calibri" w:cs="Calibri"/>
        </w:rPr>
        <w:t>6</w:t>
      </w:r>
      <w:r w:rsidRPr="00F7638C">
        <w:rPr>
          <w:rFonts w:ascii="Calibri" w:hAnsi="Calibri" w:cs="Calibri"/>
        </w:rPr>
        <w:t xml:space="preserve"> hours for the non-response survey. </w:t>
      </w:r>
    </w:p>
    <w:p w14:paraId="6FD75C3A" w14:textId="21594950" w:rsidR="00F7638C" w:rsidRPr="00F7638C" w:rsidRDefault="00F7638C" w:rsidP="00652639">
      <w:pPr>
        <w:spacing w:line="360" w:lineRule="auto"/>
        <w:ind w:right="342"/>
        <w:rPr>
          <w:rFonts w:ascii="Calibri" w:hAnsi="Calibri" w:cs="Calibri"/>
        </w:rPr>
      </w:pPr>
      <w:r w:rsidRPr="00F7638C">
        <w:rPr>
          <w:rFonts w:ascii="Calibri" w:hAnsi="Calibri" w:cs="Calibri"/>
        </w:rPr>
        <w:t xml:space="preserve">The remaining </w:t>
      </w:r>
      <w:r w:rsidR="000D704A">
        <w:rPr>
          <w:rFonts w:ascii="Calibri" w:hAnsi="Calibri" w:cs="Calibri"/>
        </w:rPr>
        <w:t>264</w:t>
      </w:r>
      <w:r w:rsidRPr="00F7638C">
        <w:rPr>
          <w:rFonts w:ascii="Calibri" w:hAnsi="Calibri" w:cs="Calibri"/>
        </w:rPr>
        <w:t xml:space="preserve"> visitors refusing to accept any part of the invitation to participate not incur a respondent burden and for those individuals, we will attempt to record their reason for refusal, and they </w:t>
      </w:r>
      <w:r w:rsidR="007F08D8">
        <w:rPr>
          <w:rFonts w:ascii="Calibri" w:hAnsi="Calibri" w:cs="Calibri"/>
        </w:rPr>
        <w:t>count</w:t>
      </w:r>
      <w:r w:rsidRPr="00F7638C">
        <w:rPr>
          <w:rFonts w:ascii="Calibri" w:hAnsi="Calibri" w:cs="Calibri"/>
        </w:rPr>
        <w:t xml:space="preserve"> as a non-respondent/hard refusal.</w:t>
      </w:r>
    </w:p>
    <w:p w14:paraId="33FA0213" w14:textId="30C04889" w:rsidR="00F7638C" w:rsidRPr="00F7638C" w:rsidRDefault="00F7638C" w:rsidP="00652639">
      <w:pPr>
        <w:spacing w:line="360" w:lineRule="auto"/>
        <w:ind w:right="342"/>
        <w:rPr>
          <w:rFonts w:ascii="Calibri" w:hAnsi="Calibri" w:cs="Calibri"/>
        </w:rPr>
      </w:pPr>
      <w:r w:rsidRPr="00F7638C">
        <w:rPr>
          <w:rFonts w:ascii="Calibri" w:hAnsi="Calibri" w:cs="Calibri"/>
        </w:rPr>
        <w:t xml:space="preserve">We </w:t>
      </w:r>
      <w:r>
        <w:rPr>
          <w:rFonts w:ascii="Calibri" w:hAnsi="Calibri" w:cs="Calibri"/>
        </w:rPr>
        <w:t>have determined</w:t>
      </w:r>
      <w:r w:rsidRPr="00F7638C">
        <w:rPr>
          <w:rFonts w:ascii="Calibri" w:hAnsi="Calibri" w:cs="Calibri"/>
        </w:rPr>
        <w:t xml:space="preserve"> that after the initial contact</w:t>
      </w:r>
      <w:r w:rsidR="00EE0616">
        <w:rPr>
          <w:rFonts w:ascii="Calibri" w:hAnsi="Calibri" w:cs="Calibri"/>
        </w:rPr>
        <w:t xml:space="preserve"> (1 minute)</w:t>
      </w:r>
      <w:r w:rsidRPr="00F7638C">
        <w:rPr>
          <w:rFonts w:ascii="Calibri" w:hAnsi="Calibri" w:cs="Calibri"/>
        </w:rPr>
        <w:t xml:space="preserve">, an additional </w:t>
      </w:r>
      <w:r w:rsidR="00B72B41">
        <w:rPr>
          <w:rFonts w:ascii="Calibri" w:hAnsi="Calibri" w:cs="Calibri"/>
        </w:rPr>
        <w:t xml:space="preserve">10 </w:t>
      </w:r>
      <w:r w:rsidRPr="00F7638C">
        <w:rPr>
          <w:rFonts w:ascii="Calibri" w:hAnsi="Calibri" w:cs="Calibri"/>
        </w:rPr>
        <w:t xml:space="preserve">minutes will be required </w:t>
      </w:r>
      <w:r w:rsidR="00EE0616">
        <w:rPr>
          <w:rFonts w:ascii="Calibri" w:hAnsi="Calibri" w:cs="Calibri"/>
        </w:rPr>
        <w:t xml:space="preserve">provide instruction and </w:t>
      </w:r>
      <w:r w:rsidRPr="00F7638C">
        <w:rPr>
          <w:rFonts w:ascii="Calibri" w:hAnsi="Calibri" w:cs="Calibri"/>
        </w:rPr>
        <w:t>to complete and return the questionnaire (</w:t>
      </w:r>
      <w:r w:rsidR="000D704A">
        <w:rPr>
          <w:rFonts w:ascii="Calibri" w:hAnsi="Calibri" w:cs="Calibri"/>
        </w:rPr>
        <w:t xml:space="preserve">500 </w:t>
      </w:r>
      <w:r w:rsidRPr="00F7638C">
        <w:rPr>
          <w:rFonts w:ascii="Calibri" w:hAnsi="Calibri" w:cs="Calibri"/>
        </w:rPr>
        <w:t xml:space="preserve">responses </w:t>
      </w:r>
      <w:r w:rsidR="00B72B41">
        <w:rPr>
          <w:rFonts w:ascii="Calibri" w:hAnsi="Calibri" w:cs="Calibri"/>
        </w:rPr>
        <w:t>11</w:t>
      </w:r>
      <w:r w:rsidRPr="00F7638C">
        <w:rPr>
          <w:rFonts w:ascii="Calibri" w:hAnsi="Calibri" w:cs="Calibri"/>
        </w:rPr>
        <w:t xml:space="preserve"> minutes = </w:t>
      </w:r>
      <w:r w:rsidR="000D704A">
        <w:rPr>
          <w:rFonts w:ascii="Calibri" w:hAnsi="Calibri" w:cs="Calibri"/>
        </w:rPr>
        <w:t>9</w:t>
      </w:r>
      <w:r w:rsidR="00EE0616">
        <w:rPr>
          <w:rFonts w:ascii="Calibri" w:hAnsi="Calibri" w:cs="Calibri"/>
        </w:rPr>
        <w:t>2</w:t>
      </w:r>
      <w:r w:rsidRPr="00F7638C">
        <w:rPr>
          <w:rFonts w:ascii="Calibri" w:hAnsi="Calibri" w:cs="Calibri"/>
        </w:rPr>
        <w:t xml:space="preserve"> hours). The total burden for this collection combines the initial contact plus the non-response survey and the time to completed surveys for an estimated </w:t>
      </w:r>
      <w:r w:rsidR="000D704A">
        <w:rPr>
          <w:rFonts w:ascii="Calibri" w:hAnsi="Calibri" w:cs="Calibri"/>
        </w:rPr>
        <w:t>94.2</w:t>
      </w:r>
      <w:r w:rsidRPr="00F7638C">
        <w:rPr>
          <w:rFonts w:ascii="Calibri" w:hAnsi="Calibri" w:cs="Calibri"/>
        </w:rPr>
        <w:t xml:space="preserve"> annual respondent burden hours.</w:t>
      </w:r>
    </w:p>
    <w:p w14:paraId="31055BA2" w14:textId="182A4106" w:rsidR="00F7638C" w:rsidRDefault="00F7638C" w:rsidP="00BB553B">
      <w:pPr>
        <w:tabs>
          <w:tab w:val="left" w:pos="360"/>
          <w:tab w:val="left" w:pos="720"/>
          <w:tab w:val="left" w:pos="1440"/>
          <w:tab w:val="left" w:pos="2160"/>
          <w:tab w:val="left" w:pos="3600"/>
          <w:tab w:val="left" w:pos="5040"/>
          <w:tab w:val="left" w:pos="5760"/>
        </w:tabs>
        <w:spacing w:after="0" w:line="240" w:lineRule="auto"/>
        <w:ind w:left="360"/>
        <w:rPr>
          <w:rFonts w:cs="Arial"/>
        </w:rPr>
      </w:pPr>
    </w:p>
    <w:p w14:paraId="280D42F2" w14:textId="7E93CF9A" w:rsidR="000D704A" w:rsidRDefault="000D704A" w:rsidP="00BB553B">
      <w:pPr>
        <w:tabs>
          <w:tab w:val="left" w:pos="360"/>
          <w:tab w:val="left" w:pos="720"/>
          <w:tab w:val="left" w:pos="1440"/>
          <w:tab w:val="left" w:pos="2160"/>
          <w:tab w:val="left" w:pos="3600"/>
          <w:tab w:val="left" w:pos="5040"/>
          <w:tab w:val="left" w:pos="5760"/>
        </w:tabs>
        <w:spacing w:after="0" w:line="240" w:lineRule="auto"/>
        <w:ind w:left="360"/>
        <w:rPr>
          <w:rFonts w:cs="Arial"/>
        </w:rPr>
      </w:pPr>
    </w:p>
    <w:p w14:paraId="04EECAE8" w14:textId="31364D91" w:rsidR="0019450C" w:rsidRPr="0052408A" w:rsidRDefault="00BB553B" w:rsidP="00BB553B">
      <w:pPr>
        <w:tabs>
          <w:tab w:val="left" w:pos="360"/>
          <w:tab w:val="left" w:pos="720"/>
          <w:tab w:val="left" w:pos="1440"/>
          <w:tab w:val="left" w:pos="2160"/>
          <w:tab w:val="left" w:pos="3600"/>
          <w:tab w:val="left" w:pos="5040"/>
          <w:tab w:val="left" w:pos="5760"/>
        </w:tabs>
        <w:spacing w:after="0" w:line="240" w:lineRule="auto"/>
        <w:ind w:left="360"/>
        <w:rPr>
          <w:rFonts w:cs="Arial"/>
          <w:b/>
        </w:rPr>
      </w:pPr>
      <w:r w:rsidRPr="0052408A">
        <w:rPr>
          <w:rFonts w:cs="Arial"/>
          <w:b/>
        </w:rPr>
        <w:t xml:space="preserve">Table 5. </w:t>
      </w:r>
      <w:r w:rsidRPr="0052408A">
        <w:rPr>
          <w:rFonts w:ascii="Calibri" w:hAnsi="Calibri" w:cs="Calibri"/>
          <w:b/>
        </w:rPr>
        <w:t>Estimated annual respondent burden</w:t>
      </w:r>
    </w:p>
    <w:p w14:paraId="2123C1BE" w14:textId="77777777" w:rsidR="00BB553B" w:rsidRPr="000D13B3" w:rsidRDefault="00BB553B" w:rsidP="00BB553B">
      <w:pPr>
        <w:tabs>
          <w:tab w:val="left" w:pos="360"/>
          <w:tab w:val="left" w:pos="720"/>
          <w:tab w:val="left" w:pos="1440"/>
          <w:tab w:val="left" w:pos="2160"/>
          <w:tab w:val="left" w:pos="3600"/>
          <w:tab w:val="left" w:pos="5040"/>
          <w:tab w:val="left" w:pos="5760"/>
        </w:tabs>
        <w:spacing w:after="0" w:line="240" w:lineRule="auto"/>
        <w:ind w:left="360"/>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536"/>
        <w:gridCol w:w="2067"/>
        <w:gridCol w:w="1618"/>
      </w:tblGrid>
      <w:tr w:rsidR="001F16C8" w:rsidRPr="001F16C8" w14:paraId="24259520" w14:textId="77777777" w:rsidTr="00BB553B">
        <w:trPr>
          <w:trHeight w:val="375"/>
        </w:trPr>
        <w:tc>
          <w:tcPr>
            <w:tcW w:w="231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B79DA60" w14:textId="77777777" w:rsidR="001F16C8" w:rsidRPr="001F16C8" w:rsidRDefault="001F16C8" w:rsidP="001F16C8">
            <w:pPr>
              <w:spacing w:after="0" w:line="195" w:lineRule="atLeast"/>
              <w:jc w:val="center"/>
              <w:rPr>
                <w:rFonts w:ascii="Arial" w:eastAsia="Times New Roman" w:hAnsi="Arial" w:cs="Arial"/>
                <w:b/>
                <w:bCs/>
                <w:color w:val="FFFFFF"/>
                <w:sz w:val="17"/>
                <w:szCs w:val="17"/>
              </w:rPr>
            </w:pPr>
          </w:p>
        </w:tc>
        <w:tc>
          <w:tcPr>
            <w:tcW w:w="790"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CBB704A"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Responses</w:t>
            </w:r>
          </w:p>
        </w:tc>
        <w:tc>
          <w:tcPr>
            <w:tcW w:w="1063" w:type="pct"/>
            <w:tcBorders>
              <w:bottom w:val="single" w:sz="6" w:space="0" w:color="76923C" w:themeColor="accent3" w:themeShade="BF"/>
            </w:tcBorders>
            <w:shd w:val="clear" w:color="auto" w:fill="C2D69B" w:themeFill="accent3" w:themeFillTint="99"/>
          </w:tcPr>
          <w:p w14:paraId="5DCF916F"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 xml:space="preserve">Completion </w:t>
            </w:r>
          </w:p>
          <w:p w14:paraId="7F0B4542"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Time *</w:t>
            </w:r>
          </w:p>
          <w:p w14:paraId="6E6CF16E"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6476FDEC"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Burden</w:t>
            </w:r>
          </w:p>
          <w:p w14:paraId="43F83567" w14:textId="77777777" w:rsidR="001F16C8" w:rsidRPr="001F16C8" w:rsidRDefault="001F16C8" w:rsidP="001F16C8">
            <w:pPr>
              <w:spacing w:after="0" w:line="195" w:lineRule="atLeast"/>
              <w:jc w:val="center"/>
              <w:rPr>
                <w:rFonts w:ascii="Arial" w:eastAsia="Times New Roman" w:hAnsi="Arial" w:cs="Arial"/>
                <w:b/>
                <w:bCs/>
                <w:sz w:val="20"/>
                <w:szCs w:val="17"/>
              </w:rPr>
            </w:pPr>
            <w:r w:rsidRPr="001F16C8">
              <w:rPr>
                <w:rFonts w:ascii="Arial" w:eastAsia="Times New Roman" w:hAnsi="Arial" w:cs="Arial"/>
                <w:b/>
                <w:bCs/>
                <w:sz w:val="20"/>
                <w:szCs w:val="17"/>
              </w:rPr>
              <w:t>Hours</w:t>
            </w:r>
          </w:p>
        </w:tc>
      </w:tr>
      <w:tr w:rsidR="001F16C8" w:rsidRPr="001F16C8" w14:paraId="226D518B" w14:textId="77777777" w:rsidTr="00BB553B">
        <w:trPr>
          <w:trHeight w:val="375"/>
        </w:trPr>
        <w:tc>
          <w:tcPr>
            <w:tcW w:w="2315" w:type="pct"/>
            <w:tcBorders>
              <w:bottom w:val="nil"/>
              <w:right w:val="nil"/>
            </w:tcBorders>
            <w:shd w:val="clear" w:color="auto" w:fill="FFFFFF"/>
            <w:tcMar>
              <w:top w:w="60" w:type="dxa"/>
              <w:left w:w="60" w:type="dxa"/>
              <w:bottom w:w="60" w:type="dxa"/>
              <w:right w:w="60" w:type="dxa"/>
            </w:tcMar>
            <w:vAlign w:val="bottom"/>
          </w:tcPr>
          <w:p w14:paraId="50D6A4E5" w14:textId="77777777" w:rsidR="001F16C8" w:rsidRPr="001F16C8" w:rsidRDefault="001F16C8" w:rsidP="001F16C8">
            <w:pPr>
              <w:spacing w:after="0" w:line="225" w:lineRule="atLeast"/>
              <w:rPr>
                <w:rFonts w:eastAsia="Times New Roman" w:cs="Arial"/>
                <w:b/>
              </w:rPr>
            </w:pPr>
          </w:p>
        </w:tc>
        <w:tc>
          <w:tcPr>
            <w:tcW w:w="790" w:type="pct"/>
            <w:tcBorders>
              <w:left w:val="nil"/>
              <w:bottom w:val="nil"/>
              <w:right w:val="nil"/>
            </w:tcBorders>
            <w:shd w:val="clear" w:color="auto" w:fill="FFFFFF"/>
            <w:tcMar>
              <w:top w:w="60" w:type="dxa"/>
              <w:left w:w="60" w:type="dxa"/>
              <w:bottom w:w="60" w:type="dxa"/>
              <w:right w:w="60" w:type="dxa"/>
            </w:tcMar>
          </w:tcPr>
          <w:p w14:paraId="5580CED7" w14:textId="77777777" w:rsidR="001F16C8" w:rsidRPr="001F16C8" w:rsidRDefault="001F16C8" w:rsidP="001F16C8">
            <w:pPr>
              <w:spacing w:after="0" w:line="225" w:lineRule="atLeast"/>
              <w:jc w:val="center"/>
              <w:rPr>
                <w:rFonts w:eastAsia="Times New Roman" w:cs="Arial"/>
              </w:rPr>
            </w:pPr>
          </w:p>
        </w:tc>
        <w:tc>
          <w:tcPr>
            <w:tcW w:w="1063" w:type="pct"/>
            <w:tcBorders>
              <w:left w:val="nil"/>
              <w:bottom w:val="nil"/>
              <w:right w:val="nil"/>
            </w:tcBorders>
            <w:shd w:val="clear" w:color="auto" w:fill="FFFFFF"/>
          </w:tcPr>
          <w:p w14:paraId="498BEC4A" w14:textId="77777777" w:rsidR="001F16C8" w:rsidRPr="001F16C8" w:rsidRDefault="001F16C8" w:rsidP="001F16C8">
            <w:pPr>
              <w:spacing w:after="0" w:line="225" w:lineRule="atLeast"/>
              <w:jc w:val="center"/>
              <w:rPr>
                <w:rFonts w:eastAsia="Times New Roman" w:cs="Arial"/>
                <w:i/>
              </w:rPr>
            </w:pPr>
            <w:r w:rsidRPr="001F16C8">
              <w:rPr>
                <w:rFonts w:eastAsia="Times New Roman" w:cs="Arial"/>
                <w:i/>
                <w:sz w:val="18"/>
              </w:rPr>
              <w:t>Contact time added to completion time</w:t>
            </w:r>
          </w:p>
        </w:tc>
        <w:tc>
          <w:tcPr>
            <w:tcW w:w="832" w:type="pct"/>
            <w:tcBorders>
              <w:left w:val="nil"/>
              <w:bottom w:val="nil"/>
            </w:tcBorders>
            <w:shd w:val="clear" w:color="auto" w:fill="FFFFFF"/>
            <w:tcMar>
              <w:top w:w="60" w:type="dxa"/>
              <w:left w:w="60" w:type="dxa"/>
              <w:bottom w:w="60" w:type="dxa"/>
              <w:right w:w="60" w:type="dxa"/>
            </w:tcMar>
          </w:tcPr>
          <w:p w14:paraId="17F4B916" w14:textId="77777777" w:rsidR="001F16C8" w:rsidRPr="001F16C8" w:rsidRDefault="001F16C8" w:rsidP="001F16C8">
            <w:pPr>
              <w:spacing w:after="0" w:line="225" w:lineRule="atLeast"/>
              <w:jc w:val="center"/>
              <w:rPr>
                <w:rFonts w:eastAsia="Times New Roman" w:cs="Arial"/>
              </w:rPr>
            </w:pPr>
          </w:p>
        </w:tc>
      </w:tr>
      <w:tr w:rsidR="001F16C8" w:rsidRPr="001F16C8" w14:paraId="4B8B0FCC" w14:textId="77777777" w:rsidTr="00BB553B">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56DDFF16" w14:textId="77777777" w:rsidR="001F16C8" w:rsidRPr="001F16C8" w:rsidRDefault="00B9450A" w:rsidP="001F16C8">
            <w:pPr>
              <w:spacing w:after="0" w:line="225" w:lineRule="atLeast"/>
              <w:ind w:left="300"/>
              <w:rPr>
                <w:rFonts w:eastAsia="Times New Roman" w:cs="Arial"/>
              </w:rPr>
            </w:pPr>
            <w:hyperlink r:id="rId8" w:history="1">
              <w:r w:rsidR="001F16C8" w:rsidRPr="001F16C8">
                <w:rPr>
                  <w:rFonts w:eastAsia="Times New Roman" w:cs="Arial"/>
                </w:rPr>
                <w:t xml:space="preserve">Completed questionnaire </w:t>
              </w:r>
            </w:hyperlink>
          </w:p>
        </w:tc>
        <w:tc>
          <w:tcPr>
            <w:tcW w:w="790" w:type="pct"/>
            <w:tcBorders>
              <w:top w:val="nil"/>
              <w:left w:val="nil"/>
              <w:bottom w:val="nil"/>
              <w:right w:val="nil"/>
            </w:tcBorders>
            <w:shd w:val="clear" w:color="auto" w:fill="FFFFFF"/>
            <w:tcMar>
              <w:top w:w="60" w:type="dxa"/>
              <w:left w:w="60" w:type="dxa"/>
              <w:bottom w:w="60" w:type="dxa"/>
              <w:right w:w="60" w:type="dxa"/>
            </w:tcMar>
          </w:tcPr>
          <w:p w14:paraId="1D8FD4AC" w14:textId="0FFDACA3" w:rsidR="001F16C8" w:rsidRPr="001F16C8" w:rsidRDefault="000D704A" w:rsidP="001F16C8">
            <w:pPr>
              <w:spacing w:after="0" w:line="225" w:lineRule="atLeast"/>
              <w:jc w:val="center"/>
              <w:rPr>
                <w:rFonts w:eastAsia="Times New Roman" w:cs="Arial"/>
              </w:rPr>
            </w:pPr>
            <w:r>
              <w:rPr>
                <w:rFonts w:eastAsia="Times New Roman" w:cs="Arial"/>
              </w:rPr>
              <w:t>500</w:t>
            </w:r>
          </w:p>
        </w:tc>
        <w:tc>
          <w:tcPr>
            <w:tcW w:w="1063" w:type="pct"/>
            <w:tcBorders>
              <w:top w:val="nil"/>
              <w:left w:val="nil"/>
              <w:bottom w:val="nil"/>
              <w:right w:val="nil"/>
            </w:tcBorders>
            <w:shd w:val="clear" w:color="auto" w:fill="FFFFFF"/>
          </w:tcPr>
          <w:p w14:paraId="31DE909E" w14:textId="6CA6EF8A" w:rsidR="001F16C8" w:rsidRPr="001F16C8" w:rsidRDefault="000D704A" w:rsidP="001F16C8">
            <w:pPr>
              <w:spacing w:after="0" w:line="225" w:lineRule="atLeast"/>
              <w:jc w:val="center"/>
              <w:rPr>
                <w:rFonts w:eastAsia="Times New Roman" w:cs="Arial"/>
              </w:rPr>
            </w:pPr>
            <w:r>
              <w:rPr>
                <w:rFonts w:eastAsia="Times New Roman" w:cs="Arial"/>
              </w:rPr>
              <w:t>11</w:t>
            </w:r>
          </w:p>
        </w:tc>
        <w:tc>
          <w:tcPr>
            <w:tcW w:w="832" w:type="pct"/>
            <w:tcBorders>
              <w:top w:val="nil"/>
              <w:left w:val="nil"/>
              <w:bottom w:val="nil"/>
            </w:tcBorders>
            <w:shd w:val="clear" w:color="auto" w:fill="FFFFFF"/>
            <w:tcMar>
              <w:top w:w="60" w:type="dxa"/>
              <w:left w:w="60" w:type="dxa"/>
              <w:bottom w:w="60" w:type="dxa"/>
              <w:right w:w="60" w:type="dxa"/>
            </w:tcMar>
          </w:tcPr>
          <w:p w14:paraId="425ED7D6" w14:textId="5FACC9FC" w:rsidR="001F16C8" w:rsidRPr="001F16C8" w:rsidRDefault="000D704A" w:rsidP="001F16C8">
            <w:pPr>
              <w:spacing w:after="0" w:line="225" w:lineRule="atLeast"/>
              <w:jc w:val="center"/>
              <w:rPr>
                <w:rFonts w:eastAsia="Times New Roman" w:cs="Arial"/>
              </w:rPr>
            </w:pPr>
            <w:r>
              <w:rPr>
                <w:rFonts w:eastAsia="Times New Roman" w:cs="Arial"/>
              </w:rPr>
              <w:t>92</w:t>
            </w:r>
          </w:p>
        </w:tc>
      </w:tr>
      <w:tr w:rsidR="001F16C8" w:rsidRPr="001F16C8" w14:paraId="7D4E9E96" w14:textId="77777777" w:rsidTr="00BB553B">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30E9E3E5" w14:textId="35F89D2A" w:rsidR="001F16C8" w:rsidRPr="001F16C8" w:rsidRDefault="00FF5094" w:rsidP="001F16C8">
            <w:pPr>
              <w:spacing w:after="0" w:line="225" w:lineRule="atLeast"/>
              <w:ind w:left="300"/>
              <w:rPr>
                <w:rFonts w:eastAsia="Times New Roman" w:cs="Arial"/>
              </w:rPr>
            </w:pPr>
            <w:r>
              <w:t xml:space="preserve">Completed </w:t>
            </w:r>
            <w:hyperlink r:id="rId9" w:history="1">
              <w:r w:rsidR="001F16C8" w:rsidRPr="001F16C8">
                <w:rPr>
                  <w:rFonts w:eastAsia="Times New Roman" w:cs="Arial"/>
                </w:rPr>
                <w:t>Non-response survey</w:t>
              </w:r>
            </w:hyperlink>
          </w:p>
        </w:tc>
        <w:tc>
          <w:tcPr>
            <w:tcW w:w="790" w:type="pct"/>
            <w:tcBorders>
              <w:top w:val="nil"/>
              <w:left w:val="nil"/>
              <w:bottom w:val="nil"/>
              <w:right w:val="nil"/>
            </w:tcBorders>
            <w:shd w:val="clear" w:color="auto" w:fill="FFFFFF"/>
            <w:tcMar>
              <w:top w:w="60" w:type="dxa"/>
              <w:left w:w="60" w:type="dxa"/>
              <w:bottom w:w="60" w:type="dxa"/>
              <w:right w:w="60" w:type="dxa"/>
            </w:tcMar>
          </w:tcPr>
          <w:p w14:paraId="17D8996B" w14:textId="68971992" w:rsidR="001F16C8" w:rsidRPr="001F16C8" w:rsidRDefault="000D704A" w:rsidP="001F16C8">
            <w:pPr>
              <w:spacing w:after="0" w:line="225" w:lineRule="atLeast"/>
              <w:jc w:val="center"/>
              <w:rPr>
                <w:rFonts w:eastAsia="Times New Roman" w:cs="Arial"/>
              </w:rPr>
            </w:pPr>
            <w:r>
              <w:rPr>
                <w:rFonts w:eastAsia="Times New Roman" w:cs="Arial"/>
              </w:rPr>
              <w:t>66</w:t>
            </w:r>
          </w:p>
        </w:tc>
        <w:tc>
          <w:tcPr>
            <w:tcW w:w="1063" w:type="pct"/>
            <w:tcBorders>
              <w:top w:val="nil"/>
              <w:left w:val="nil"/>
              <w:bottom w:val="nil"/>
              <w:right w:val="nil"/>
            </w:tcBorders>
            <w:shd w:val="clear" w:color="auto" w:fill="FFFFFF"/>
          </w:tcPr>
          <w:p w14:paraId="6B824D73" w14:textId="68176C2B" w:rsidR="001F16C8" w:rsidRPr="001F16C8" w:rsidRDefault="00EE0616" w:rsidP="001F16C8">
            <w:pPr>
              <w:spacing w:after="0" w:line="225" w:lineRule="atLeast"/>
              <w:jc w:val="center"/>
              <w:rPr>
                <w:rFonts w:eastAsia="Times New Roman" w:cs="Arial"/>
              </w:rPr>
            </w:pPr>
            <w:r>
              <w:rPr>
                <w:rFonts w:eastAsia="Times New Roman" w:cs="Arial"/>
              </w:rPr>
              <w:t>2</w:t>
            </w:r>
          </w:p>
        </w:tc>
        <w:tc>
          <w:tcPr>
            <w:tcW w:w="832" w:type="pct"/>
            <w:tcBorders>
              <w:top w:val="nil"/>
              <w:left w:val="nil"/>
              <w:bottom w:val="nil"/>
            </w:tcBorders>
            <w:shd w:val="clear" w:color="auto" w:fill="FFFFFF"/>
            <w:tcMar>
              <w:top w:w="60" w:type="dxa"/>
              <w:left w:w="60" w:type="dxa"/>
              <w:bottom w:w="60" w:type="dxa"/>
              <w:right w:w="60" w:type="dxa"/>
            </w:tcMar>
          </w:tcPr>
          <w:p w14:paraId="00E21BBC" w14:textId="55D827A5" w:rsidR="001F16C8" w:rsidRPr="001F16C8" w:rsidRDefault="000D704A" w:rsidP="001F16C8">
            <w:pPr>
              <w:spacing w:after="0" w:line="225" w:lineRule="atLeast"/>
              <w:jc w:val="center"/>
              <w:rPr>
                <w:rFonts w:eastAsia="Times New Roman" w:cs="Arial"/>
              </w:rPr>
            </w:pPr>
            <w:r>
              <w:rPr>
                <w:rFonts w:eastAsia="Times New Roman" w:cs="Arial"/>
              </w:rPr>
              <w:t>2</w:t>
            </w:r>
          </w:p>
        </w:tc>
      </w:tr>
      <w:tr w:rsidR="001F16C8" w:rsidRPr="001F16C8" w14:paraId="1DC0F5BF" w14:textId="77777777" w:rsidTr="00BB553B">
        <w:trPr>
          <w:trHeight w:val="222"/>
        </w:trPr>
        <w:tc>
          <w:tcPr>
            <w:tcW w:w="231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4C26CF89" w14:textId="55FFAF5E" w:rsidR="001F16C8" w:rsidRPr="001F16C8" w:rsidRDefault="001F16C8" w:rsidP="00BB553B">
            <w:pPr>
              <w:spacing w:after="0" w:line="225" w:lineRule="atLeast"/>
              <w:ind w:left="300"/>
              <w:jc w:val="right"/>
              <w:rPr>
                <w:rFonts w:eastAsia="Times New Roman" w:cs="Arial"/>
              </w:rPr>
            </w:pPr>
            <w:r w:rsidRPr="001F16C8">
              <w:rPr>
                <w:rFonts w:eastAsia="Times New Roman" w:cs="Arial"/>
              </w:rPr>
              <w:t xml:space="preserve">Total burden requested </w:t>
            </w:r>
            <w:r w:rsidR="00BB553B">
              <w:rPr>
                <w:rFonts w:eastAsia="Times New Roman" w:cs="Arial"/>
              </w:rPr>
              <w:t>for</w:t>
            </w:r>
            <w:r w:rsidRPr="001F16C8">
              <w:rPr>
                <w:rFonts w:eastAsia="Times New Roman" w:cs="Arial"/>
              </w:rPr>
              <w:t xml:space="preserve"> this ICR:</w:t>
            </w:r>
          </w:p>
        </w:tc>
        <w:tc>
          <w:tcPr>
            <w:tcW w:w="790"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07F4A77F" w14:textId="365877C3" w:rsidR="001F16C8" w:rsidRPr="001F16C8" w:rsidRDefault="000D704A" w:rsidP="001F16C8">
            <w:pPr>
              <w:spacing w:after="0" w:line="225" w:lineRule="atLeast"/>
              <w:jc w:val="center"/>
              <w:rPr>
                <w:rFonts w:eastAsia="Times New Roman" w:cs="Arial"/>
                <w:b/>
              </w:rPr>
            </w:pPr>
            <w:r>
              <w:rPr>
                <w:rFonts w:eastAsia="Times New Roman" w:cs="Arial"/>
                <w:b/>
              </w:rPr>
              <w:t>566</w:t>
            </w:r>
          </w:p>
        </w:tc>
        <w:tc>
          <w:tcPr>
            <w:tcW w:w="1063" w:type="pct"/>
            <w:tcBorders>
              <w:top w:val="nil"/>
              <w:left w:val="nil"/>
              <w:bottom w:val="single" w:sz="6" w:space="0" w:color="76923C" w:themeColor="accent3" w:themeShade="BF"/>
              <w:right w:val="nil"/>
            </w:tcBorders>
            <w:shd w:val="clear" w:color="auto" w:fill="FFFFFF"/>
          </w:tcPr>
          <w:p w14:paraId="4FCA55C1" w14:textId="77777777" w:rsidR="001F16C8" w:rsidRPr="001F16C8" w:rsidRDefault="001F16C8" w:rsidP="001F16C8">
            <w:pPr>
              <w:spacing w:after="0" w:line="225" w:lineRule="atLeast"/>
              <w:rPr>
                <w:rFonts w:eastAsia="Times New Roman" w:cs="Arial"/>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2048A3CF" w14:textId="53426B7B" w:rsidR="001F16C8" w:rsidRPr="001F16C8" w:rsidRDefault="000D704A" w:rsidP="001F16C8">
            <w:pPr>
              <w:spacing w:after="0" w:line="225" w:lineRule="atLeast"/>
              <w:jc w:val="center"/>
              <w:rPr>
                <w:rFonts w:eastAsia="Times New Roman" w:cs="Arial"/>
                <w:b/>
              </w:rPr>
            </w:pPr>
            <w:r>
              <w:rPr>
                <w:rFonts w:eastAsia="Times New Roman" w:cs="Arial"/>
                <w:b/>
              </w:rPr>
              <w:t>94</w:t>
            </w:r>
          </w:p>
        </w:tc>
      </w:tr>
    </w:tbl>
    <w:p w14:paraId="57EAE598" w14:textId="77777777"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939CBC0" w14:textId="77777777" w:rsidR="007F08D8" w:rsidRDefault="007F08D8" w:rsidP="004674FE">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p>
    <w:p w14:paraId="23E28C6E" w14:textId="6F213D4E" w:rsidR="00DD4CE9" w:rsidRPr="004674FE" w:rsidRDefault="00AF7270" w:rsidP="004674FE">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Calibri" w:hAnsi="Calibri"/>
        </w:rPr>
      </w:pPr>
      <w:r w:rsidRPr="000D13B3">
        <w:rPr>
          <w:rFonts w:cs="Arial"/>
          <w:b/>
        </w:rPr>
        <w:t>REPORTING PLAN:</w:t>
      </w:r>
      <w:r w:rsidR="00524005">
        <w:rPr>
          <w:rFonts w:cs="Arial"/>
          <w:b/>
        </w:rPr>
        <w:t xml:space="preserve"> </w:t>
      </w:r>
      <w:r w:rsidR="00281D25" w:rsidRPr="00934169">
        <w:rPr>
          <w:rFonts w:ascii="Calibri" w:hAnsi="Calibri"/>
        </w:rPr>
        <w:t xml:space="preserve">The </w:t>
      </w:r>
      <w:r w:rsidR="00281D25">
        <w:rPr>
          <w:rFonts w:ascii="Calibri" w:hAnsi="Calibri"/>
        </w:rPr>
        <w:t>results of the study will be presented in internal agency reports for NPS managers as well as possible webinars to interested groups within NPS. Response frequencies will be tabulated and measures of central tendency computed (e.g., mean, median, mode, as appropriate). The reports will be archived with the NPS Social Science Program for inclusion in the Social Science Studies Collection. Hard copies will be available upon request.</w:t>
      </w:r>
      <w:r w:rsidR="004674FE">
        <w:rPr>
          <w:rFonts w:ascii="Calibri" w:hAnsi="Calibri"/>
        </w:rPr>
        <w:t xml:space="preserve"> </w:t>
      </w:r>
      <w:r w:rsidR="00281D25">
        <w:rPr>
          <w:rFonts w:ascii="Calibri" w:hAnsi="Calibri"/>
        </w:rPr>
        <w:t xml:space="preserve">We also intend to publish our results in academic journals and present them at professional conferences. </w:t>
      </w:r>
    </w:p>
    <w:p w14:paraId="45321062" w14:textId="77777777" w:rsidR="00DD4CE9" w:rsidRPr="000D13B3" w:rsidRDefault="00DD4CE9">
      <w:pPr>
        <w:rPr>
          <w:rFonts w:cs="Arial"/>
          <w:sz w:val="18"/>
          <w:szCs w:val="18"/>
        </w:rPr>
      </w:pPr>
      <w:r w:rsidRPr="000D13B3">
        <w:rPr>
          <w:rFonts w:cs="Arial"/>
          <w:sz w:val="18"/>
          <w:szCs w:val="18"/>
        </w:rPr>
        <w:br w:type="page"/>
      </w:r>
    </w:p>
    <w:p w14:paraId="2CAB50D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4348849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013A22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1C413B7E"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0D940B85"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038AB062" w14:textId="77777777" w:rsidR="005F0CAA" w:rsidRPr="000D13B3" w:rsidRDefault="005F0CAA" w:rsidP="005F0CAA">
      <w:pPr>
        <w:pStyle w:val="Footer"/>
        <w:jc w:val="both"/>
        <w:rPr>
          <w:rFonts w:cs="Arial"/>
          <w:sz w:val="18"/>
          <w:szCs w:val="18"/>
        </w:rPr>
      </w:pPr>
    </w:p>
    <w:p w14:paraId="7A9D4284"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7E0DB484" w14:textId="77777777" w:rsidR="005F0CAA" w:rsidRPr="000D13B3" w:rsidRDefault="005F0CAA" w:rsidP="005F0CAA">
      <w:pPr>
        <w:pStyle w:val="Footer"/>
        <w:jc w:val="both"/>
        <w:rPr>
          <w:rFonts w:cs="Arial"/>
          <w:sz w:val="18"/>
          <w:szCs w:val="18"/>
        </w:rPr>
      </w:pPr>
    </w:p>
    <w:p w14:paraId="6ED321D0"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34C51E20" w14:textId="77777777" w:rsidR="005F0CAA" w:rsidRPr="000D13B3" w:rsidRDefault="005F0CAA" w:rsidP="005F0CAA">
      <w:pPr>
        <w:pStyle w:val="Footer"/>
        <w:jc w:val="both"/>
        <w:rPr>
          <w:rFonts w:cs="Arial"/>
          <w:sz w:val="18"/>
          <w:szCs w:val="18"/>
        </w:rPr>
      </w:pPr>
    </w:p>
    <w:p w14:paraId="09218B51"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66EA662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95E1487"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9464C85"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58F25D1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4EAF05C"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2413D68F"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81AFD5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E7516A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5CF37CD4"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0408C1A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5EF93DE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BF87C9" w16cid:durableId="1E0BD7D1"/>
  <w16cid:commentId w16cid:paraId="2AC8D661" w16cid:durableId="1E0BD5C6"/>
  <w16cid:commentId w16cid:paraId="75D51D78" w16cid:durableId="1E0BD8A7"/>
  <w16cid:commentId w16cid:paraId="0BD8782D" w16cid:durableId="1E0BD692"/>
  <w16cid:commentId w16cid:paraId="0A86FDB0" w16cid:durableId="1E0BD9C4"/>
  <w16cid:commentId w16cid:paraId="77BF0A46" w16cid:durableId="1E0BD975"/>
  <w16cid:commentId w16cid:paraId="76FA0840" w16cid:durableId="1E0BD962"/>
  <w16cid:commentId w16cid:paraId="711B83F2" w16cid:durableId="1E0BD9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11E9A" w14:textId="77777777" w:rsidR="00F500B4" w:rsidRDefault="00F500B4" w:rsidP="005749F3">
      <w:pPr>
        <w:spacing w:after="0" w:line="240" w:lineRule="auto"/>
      </w:pPr>
      <w:r>
        <w:separator/>
      </w:r>
    </w:p>
  </w:endnote>
  <w:endnote w:type="continuationSeparator" w:id="0">
    <w:p w14:paraId="42AE06AD" w14:textId="77777777" w:rsidR="00F500B4" w:rsidRDefault="00F500B4"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26A4BA7" w14:textId="4E0DC111" w:rsidR="00FE53CE" w:rsidRPr="00AA2AA1" w:rsidRDefault="00FE53CE"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9450A">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9450A">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0ABD99EC" w14:textId="7B740067" w:rsidR="00FE53CE" w:rsidRPr="00F60E00" w:rsidRDefault="00FE53CE"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9450A">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9450A">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6C6A4CA" w14:textId="77777777" w:rsidR="00FE53CE" w:rsidRPr="00DA5C9A" w:rsidRDefault="00FE53CE"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6CBA1" w14:textId="77777777" w:rsidR="00F500B4" w:rsidRDefault="00F500B4" w:rsidP="005749F3">
      <w:pPr>
        <w:spacing w:after="0" w:line="240" w:lineRule="auto"/>
      </w:pPr>
      <w:r>
        <w:separator/>
      </w:r>
    </w:p>
  </w:footnote>
  <w:footnote w:type="continuationSeparator" w:id="0">
    <w:p w14:paraId="43F56D8C" w14:textId="77777777" w:rsidR="00F500B4" w:rsidRDefault="00F500B4"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3C0E" w14:textId="77777777" w:rsidR="00FE53CE" w:rsidRDefault="00FE53CE"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097CFB6" w14:textId="77777777" w:rsidR="00FE53CE" w:rsidRPr="009E5218" w:rsidRDefault="00FE53CE"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B083ECD" w14:textId="77777777" w:rsidR="00FE53CE" w:rsidRPr="00AA2AA1" w:rsidRDefault="00FE53CE"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4D74" w14:textId="77777777" w:rsidR="00FE53CE" w:rsidRDefault="00FE53CE"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50E5FFD" w14:textId="5D652219" w:rsidR="00FE53CE" w:rsidRPr="009E5218" w:rsidRDefault="00FE53CE"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238548B3" w14:textId="77777777" w:rsidR="00FE53CE" w:rsidRDefault="00FE53CE"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65408" behindDoc="0" locked="0" layoutInCell="1" allowOverlap="1" wp14:anchorId="11C0B6CE" wp14:editId="2931BEC6">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7216" behindDoc="0" locked="0" layoutInCell="1" allowOverlap="1" wp14:anchorId="747085C6" wp14:editId="1BC8E096">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B42C20F" w14:textId="77777777" w:rsidR="00FE53CE" w:rsidRDefault="00FE53CE"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5B1B9AC8" w14:textId="77777777" w:rsidR="00FE53CE" w:rsidRDefault="00FE53CE"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D0DC29F" w14:textId="77777777" w:rsidR="00FE53CE" w:rsidRPr="00016546" w:rsidRDefault="00FE53CE" w:rsidP="005749F3">
    <w:pPr>
      <w:pStyle w:val="Header"/>
      <w:tabs>
        <w:tab w:val="clear" w:pos="4680"/>
        <w:tab w:val="clear" w:pos="9360"/>
        <w:tab w:val="center" w:pos="5400"/>
        <w:tab w:val="right" w:pos="10800"/>
      </w:tabs>
      <w:rPr>
        <w:rFonts w:ascii="Arial" w:hAnsi="Arial" w:cs="Arial"/>
        <w:sz w:val="18"/>
        <w:szCs w:val="18"/>
      </w:rPr>
    </w:pPr>
  </w:p>
  <w:p w14:paraId="23F0310B" w14:textId="77777777" w:rsidR="00FE53CE" w:rsidRPr="00016546" w:rsidRDefault="00FE53CE" w:rsidP="005749F3">
    <w:pPr>
      <w:pStyle w:val="Header"/>
      <w:tabs>
        <w:tab w:val="clear" w:pos="4680"/>
        <w:tab w:val="clear" w:pos="9360"/>
        <w:tab w:val="center" w:pos="5400"/>
        <w:tab w:val="right" w:pos="10800"/>
      </w:tabs>
      <w:rPr>
        <w:rFonts w:ascii="Arial" w:hAnsi="Arial" w:cs="Arial"/>
        <w:sz w:val="18"/>
        <w:szCs w:val="18"/>
      </w:rPr>
    </w:pPr>
  </w:p>
  <w:p w14:paraId="50964052" w14:textId="77777777" w:rsidR="00FE53CE" w:rsidRPr="00016546" w:rsidRDefault="00FE53CE" w:rsidP="005749F3">
    <w:pPr>
      <w:pStyle w:val="Header"/>
      <w:tabs>
        <w:tab w:val="clear" w:pos="4680"/>
        <w:tab w:val="clear" w:pos="9360"/>
        <w:tab w:val="center" w:pos="5400"/>
        <w:tab w:val="right" w:pos="10800"/>
      </w:tabs>
      <w:rPr>
        <w:rFonts w:ascii="Arial" w:hAnsi="Arial" w:cs="Arial"/>
        <w:sz w:val="18"/>
        <w:szCs w:val="18"/>
      </w:rPr>
    </w:pPr>
  </w:p>
  <w:p w14:paraId="2F2E7503" w14:textId="77777777" w:rsidR="00FE53CE" w:rsidRPr="00016546" w:rsidRDefault="00FE53CE"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4A4"/>
    <w:multiLevelType w:val="hybridMultilevel"/>
    <w:tmpl w:val="15FA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67ED5"/>
    <w:multiLevelType w:val="hybridMultilevel"/>
    <w:tmpl w:val="EB40B2F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0DF71B5"/>
    <w:multiLevelType w:val="hybridMultilevel"/>
    <w:tmpl w:val="0ECA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D064E"/>
    <w:multiLevelType w:val="hybridMultilevel"/>
    <w:tmpl w:val="005ACC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E535FDB"/>
    <w:multiLevelType w:val="hybridMultilevel"/>
    <w:tmpl w:val="2102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37423"/>
    <w:multiLevelType w:val="hybridMultilevel"/>
    <w:tmpl w:val="7C8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E3186"/>
    <w:multiLevelType w:val="hybridMultilevel"/>
    <w:tmpl w:val="548C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74190D"/>
    <w:multiLevelType w:val="hybridMultilevel"/>
    <w:tmpl w:val="7FA0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3"/>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16546"/>
    <w:rsid w:val="0006247A"/>
    <w:rsid w:val="0006582A"/>
    <w:rsid w:val="00074960"/>
    <w:rsid w:val="00095A81"/>
    <w:rsid w:val="000A423B"/>
    <w:rsid w:val="000D13B3"/>
    <w:rsid w:val="000D704A"/>
    <w:rsid w:val="000E5C17"/>
    <w:rsid w:val="00126C54"/>
    <w:rsid w:val="0014258A"/>
    <w:rsid w:val="001776F9"/>
    <w:rsid w:val="00181B2E"/>
    <w:rsid w:val="0019450C"/>
    <w:rsid w:val="001B1245"/>
    <w:rsid w:val="001E0DE6"/>
    <w:rsid w:val="001E627C"/>
    <w:rsid w:val="001F16C8"/>
    <w:rsid w:val="00212E14"/>
    <w:rsid w:val="002211DD"/>
    <w:rsid w:val="00223069"/>
    <w:rsid w:val="0024140C"/>
    <w:rsid w:val="00252079"/>
    <w:rsid w:val="0027184D"/>
    <w:rsid w:val="00281D25"/>
    <w:rsid w:val="0028719D"/>
    <w:rsid w:val="002A475E"/>
    <w:rsid w:val="002A5058"/>
    <w:rsid w:val="002A675B"/>
    <w:rsid w:val="002C1C69"/>
    <w:rsid w:val="002D0E62"/>
    <w:rsid w:val="002E3CBA"/>
    <w:rsid w:val="00335737"/>
    <w:rsid w:val="00341299"/>
    <w:rsid w:val="00346E80"/>
    <w:rsid w:val="00355118"/>
    <w:rsid w:val="00360D1A"/>
    <w:rsid w:val="00391556"/>
    <w:rsid w:val="003A7C1F"/>
    <w:rsid w:val="003C54B1"/>
    <w:rsid w:val="00402C83"/>
    <w:rsid w:val="004320F8"/>
    <w:rsid w:val="00437DA2"/>
    <w:rsid w:val="00442134"/>
    <w:rsid w:val="004674FE"/>
    <w:rsid w:val="0049160E"/>
    <w:rsid w:val="004B5DC7"/>
    <w:rsid w:val="004F0993"/>
    <w:rsid w:val="0050377F"/>
    <w:rsid w:val="00524005"/>
    <w:rsid w:val="0052408A"/>
    <w:rsid w:val="0052661B"/>
    <w:rsid w:val="00561FB0"/>
    <w:rsid w:val="005719CA"/>
    <w:rsid w:val="005749F3"/>
    <w:rsid w:val="005815B6"/>
    <w:rsid w:val="00594201"/>
    <w:rsid w:val="00596E03"/>
    <w:rsid w:val="005A441B"/>
    <w:rsid w:val="005D2C78"/>
    <w:rsid w:val="005F0CAA"/>
    <w:rsid w:val="006171BB"/>
    <w:rsid w:val="006251B9"/>
    <w:rsid w:val="00632012"/>
    <w:rsid w:val="00644E84"/>
    <w:rsid w:val="00652639"/>
    <w:rsid w:val="0065616C"/>
    <w:rsid w:val="00687361"/>
    <w:rsid w:val="006A1CEF"/>
    <w:rsid w:val="006A2A92"/>
    <w:rsid w:val="006A7B97"/>
    <w:rsid w:val="006C4321"/>
    <w:rsid w:val="006E3F28"/>
    <w:rsid w:val="00700ED3"/>
    <w:rsid w:val="00754B02"/>
    <w:rsid w:val="007664E3"/>
    <w:rsid w:val="007862B5"/>
    <w:rsid w:val="007B5814"/>
    <w:rsid w:val="007D4C26"/>
    <w:rsid w:val="007D7729"/>
    <w:rsid w:val="007F08D8"/>
    <w:rsid w:val="008169F9"/>
    <w:rsid w:val="008374D6"/>
    <w:rsid w:val="00870137"/>
    <w:rsid w:val="00877EAF"/>
    <w:rsid w:val="00881B4E"/>
    <w:rsid w:val="008868E6"/>
    <w:rsid w:val="008874C8"/>
    <w:rsid w:val="00892A4E"/>
    <w:rsid w:val="008B1CB2"/>
    <w:rsid w:val="008E289F"/>
    <w:rsid w:val="0091299F"/>
    <w:rsid w:val="0092001D"/>
    <w:rsid w:val="00935595"/>
    <w:rsid w:val="00947B88"/>
    <w:rsid w:val="00953839"/>
    <w:rsid w:val="00962F6A"/>
    <w:rsid w:val="00970F2F"/>
    <w:rsid w:val="009D4822"/>
    <w:rsid w:val="009E5218"/>
    <w:rsid w:val="00A34AB4"/>
    <w:rsid w:val="00A46E01"/>
    <w:rsid w:val="00A50D80"/>
    <w:rsid w:val="00AA2AA1"/>
    <w:rsid w:val="00AA4A30"/>
    <w:rsid w:val="00AB7655"/>
    <w:rsid w:val="00AD3B48"/>
    <w:rsid w:val="00AD4A97"/>
    <w:rsid w:val="00AE413C"/>
    <w:rsid w:val="00AF7270"/>
    <w:rsid w:val="00B108AD"/>
    <w:rsid w:val="00B1165A"/>
    <w:rsid w:val="00B16130"/>
    <w:rsid w:val="00B61BD0"/>
    <w:rsid w:val="00B72B41"/>
    <w:rsid w:val="00B80788"/>
    <w:rsid w:val="00B8722A"/>
    <w:rsid w:val="00B90E82"/>
    <w:rsid w:val="00B9450A"/>
    <w:rsid w:val="00BB4F22"/>
    <w:rsid w:val="00BB553B"/>
    <w:rsid w:val="00BD679F"/>
    <w:rsid w:val="00BE258C"/>
    <w:rsid w:val="00C1469F"/>
    <w:rsid w:val="00C17189"/>
    <w:rsid w:val="00C210B4"/>
    <w:rsid w:val="00C7379A"/>
    <w:rsid w:val="00C83236"/>
    <w:rsid w:val="00CE5267"/>
    <w:rsid w:val="00CE78D1"/>
    <w:rsid w:val="00D019FF"/>
    <w:rsid w:val="00D06BA0"/>
    <w:rsid w:val="00D118AC"/>
    <w:rsid w:val="00D160AF"/>
    <w:rsid w:val="00D34DD4"/>
    <w:rsid w:val="00D60F86"/>
    <w:rsid w:val="00D6617F"/>
    <w:rsid w:val="00D92392"/>
    <w:rsid w:val="00DA5C9A"/>
    <w:rsid w:val="00DB378C"/>
    <w:rsid w:val="00DD243D"/>
    <w:rsid w:val="00DD4CE9"/>
    <w:rsid w:val="00DF31EB"/>
    <w:rsid w:val="00DF757A"/>
    <w:rsid w:val="00E02B95"/>
    <w:rsid w:val="00E32DE6"/>
    <w:rsid w:val="00E52C09"/>
    <w:rsid w:val="00E6551F"/>
    <w:rsid w:val="00E95952"/>
    <w:rsid w:val="00EA6B08"/>
    <w:rsid w:val="00EB0585"/>
    <w:rsid w:val="00EB3451"/>
    <w:rsid w:val="00EE0616"/>
    <w:rsid w:val="00EE4BC7"/>
    <w:rsid w:val="00F00DA1"/>
    <w:rsid w:val="00F17B1E"/>
    <w:rsid w:val="00F208A7"/>
    <w:rsid w:val="00F246F9"/>
    <w:rsid w:val="00F24F39"/>
    <w:rsid w:val="00F3208A"/>
    <w:rsid w:val="00F349BC"/>
    <w:rsid w:val="00F36C4C"/>
    <w:rsid w:val="00F44BDC"/>
    <w:rsid w:val="00F500B4"/>
    <w:rsid w:val="00F5307C"/>
    <w:rsid w:val="00F759F6"/>
    <w:rsid w:val="00F7638C"/>
    <w:rsid w:val="00F90994"/>
    <w:rsid w:val="00F9106F"/>
    <w:rsid w:val="00FA08AB"/>
    <w:rsid w:val="00FA19AB"/>
    <w:rsid w:val="00FA4E57"/>
    <w:rsid w:val="00FE0DBC"/>
    <w:rsid w:val="00FE2508"/>
    <w:rsid w:val="00FE53CE"/>
    <w:rsid w:val="00FF2719"/>
    <w:rsid w:val="00FF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D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722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722A"/>
    <w:rPr>
      <w:rFonts w:ascii="Times New Roman" w:eastAsia="Times New Roman" w:hAnsi="Times New Roman" w:cs="Times New Roman"/>
      <w:b/>
      <w:bCs/>
      <w:sz w:val="20"/>
      <w:szCs w:val="20"/>
    </w:rPr>
  </w:style>
  <w:style w:type="paragraph" w:styleId="Revision">
    <w:name w:val="Revision"/>
    <w:hidden/>
    <w:uiPriority w:val="99"/>
    <w:semiHidden/>
    <w:rsid w:val="005D2C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722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8722A"/>
    <w:rPr>
      <w:rFonts w:ascii="Times New Roman" w:eastAsia="Times New Roman" w:hAnsi="Times New Roman" w:cs="Times New Roman"/>
      <w:b/>
      <w:bCs/>
      <w:sz w:val="20"/>
      <w:szCs w:val="20"/>
    </w:rPr>
  </w:style>
  <w:style w:type="paragraph" w:styleId="Revision">
    <w:name w:val="Revision"/>
    <w:hidden/>
    <w:uiPriority w:val="99"/>
    <w:semiHidden/>
    <w:rsid w:val="005D2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3077">
      <w:bodyDiv w:val="1"/>
      <w:marLeft w:val="0"/>
      <w:marRight w:val="0"/>
      <w:marTop w:val="0"/>
      <w:marBottom w:val="0"/>
      <w:divBdr>
        <w:top w:val="none" w:sz="0" w:space="0" w:color="auto"/>
        <w:left w:val="none" w:sz="0" w:space="0" w:color="auto"/>
        <w:bottom w:val="none" w:sz="0" w:space="0" w:color="auto"/>
        <w:right w:val="none" w:sz="0" w:space="0" w:color="auto"/>
      </w:divBdr>
    </w:div>
    <w:div w:id="10997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2018-06-12T16:48:00Z</dcterms:created>
  <dcterms:modified xsi:type="dcterms:W3CDTF">2018-06-12T16:48:00Z</dcterms:modified>
</cp:coreProperties>
</file>