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2A453755" w:rsidR="00AB4E11" w:rsidRDefault="00AB4E11"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AB4E11" w:rsidRPr="00413AD2" w:rsidRDefault="00AB4E11"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2A453755" w:rsidR="00AB4E11" w:rsidRDefault="00AB4E11"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AB4E11" w:rsidRPr="00413AD2" w:rsidRDefault="00AB4E11"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64AA916E">
                <wp:simplePos x="0" y="0"/>
                <wp:positionH relativeFrom="column">
                  <wp:posOffset>-838200</wp:posOffset>
                </wp:positionH>
                <wp:positionV relativeFrom="paragraph">
                  <wp:posOffset>12065</wp:posOffset>
                </wp:positionV>
                <wp:extent cx="6407150" cy="0"/>
                <wp:effectExtent l="57150" t="38100" r="50800" b="952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line w14:anchorId="2F4AC572"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" strokecolor="#9bbb59 [3206]" strokeweight="3pt">
                <v:shadow on="t" color="black" opacity="22937f" origin=",.5" offset="0,.63889mm"/>
              </v:lin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16B62147">
                <wp:simplePos x="0" y="0"/>
                <wp:positionH relativeFrom="column">
                  <wp:posOffset>-57150</wp:posOffset>
                </wp:positionH>
                <wp:positionV relativeFrom="paragraph">
                  <wp:posOffset>50165</wp:posOffset>
                </wp:positionV>
                <wp:extent cx="6407150" cy="0"/>
                <wp:effectExtent l="57150" t="38100" r="50800" b="952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line w14:anchorId="7A58AB40"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" strokecolor="#9bbb59 [3206]" strokeweight="3pt">
                <v:shadow on="t" color="black" opacity="22937f" origin=",.5" offset="0,.63889mm"/>
              </v:line>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2E147BA1" w:rsidR="004F2C91" w:rsidRPr="00C00DE8" w:rsidRDefault="004F2C91" w:rsidP="006508B0">
            <w:pPr>
              <w:ind w:right="162"/>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4F6D4F78" w:rsidR="004F2C91" w:rsidRPr="00C00DE8" w:rsidRDefault="00457266" w:rsidP="004F2C91">
            <w:pPr>
              <w:rPr>
                <w:rFonts w:asciiTheme="minorHAnsi" w:hAnsiTheme="minorHAnsi" w:cstheme="minorHAnsi"/>
                <w:sz w:val="20"/>
                <w:szCs w:val="20"/>
              </w:rPr>
            </w:pPr>
            <w:r>
              <w:rPr>
                <w:rFonts w:asciiTheme="minorHAnsi" w:hAnsiTheme="minorHAnsi" w:cstheme="minorHAnsi"/>
                <w:sz w:val="20"/>
                <w:szCs w:val="20"/>
              </w:rPr>
              <w:t>4-11-2017</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11CC326E" w:rsidR="00D8289D" w:rsidRPr="00812A88" w:rsidRDefault="00D8289D" w:rsidP="00D34CB5">
            <w:pPr>
              <w:rPr>
                <w:rFonts w:asciiTheme="minorHAnsi" w:hAnsiTheme="minorHAnsi"/>
                <w:b/>
                <w:color w:val="000000"/>
                <w:u w:val="single"/>
              </w:rPr>
            </w:pPr>
            <w:r w:rsidRPr="00812A88">
              <w:rPr>
                <w:rFonts w:asciiTheme="minorHAnsi" w:hAnsiTheme="minorHAnsi" w:cstheme="minorHAnsi"/>
              </w:rPr>
              <w:br w:type="page"/>
            </w:r>
            <w:r w:rsidRPr="00812A88">
              <w:rPr>
                <w:rFonts w:asciiTheme="minorHAnsi" w:hAnsiTheme="minorHAnsi" w:cstheme="minorHAnsi"/>
                <w:b/>
                <w:bCs/>
              </w:rPr>
              <w:t>Project Title</w:t>
            </w:r>
            <w:r w:rsidR="004F2C91" w:rsidRPr="00812A88">
              <w:rPr>
                <w:rFonts w:asciiTheme="minorHAnsi" w:hAnsiTheme="minorHAnsi" w:cstheme="minorHAnsi"/>
                <w:b/>
                <w:bCs/>
              </w:rPr>
              <w:t>:</w:t>
            </w:r>
            <w:r w:rsidR="003D60A6" w:rsidRPr="00812A88">
              <w:rPr>
                <w:rFonts w:asciiTheme="minorHAnsi" w:hAnsiTheme="minorHAnsi" w:cstheme="minorHAnsi"/>
                <w:b/>
                <w:bCs/>
              </w:rPr>
              <w:t xml:space="preserve"> </w:t>
            </w:r>
            <w:r w:rsidR="00D34CB5" w:rsidRPr="00D34CB5">
              <w:rPr>
                <w:rFonts w:asciiTheme="minorHAnsi" w:hAnsiTheme="minorHAnsi" w:cstheme="minorHAnsi"/>
                <w:bCs/>
                <w:color w:val="000000" w:themeColor="text1"/>
              </w:rPr>
              <w:t>Understanding Visitors</w:t>
            </w:r>
            <w:r w:rsidR="003D60A6" w:rsidRPr="00D34CB5">
              <w:rPr>
                <w:rFonts w:asciiTheme="minorHAnsi" w:hAnsiTheme="minorHAnsi" w:cstheme="minorHAnsi"/>
                <w:b/>
                <w:bCs/>
                <w:color w:val="000000" w:themeColor="text1"/>
              </w:rPr>
              <w:t xml:space="preserve"> </w:t>
            </w:r>
            <w:r w:rsidR="00D34CB5">
              <w:rPr>
                <w:rFonts w:asciiTheme="minorHAnsi" w:hAnsiTheme="minorHAnsi"/>
                <w:color w:val="000000"/>
              </w:rPr>
              <w:t>to</w:t>
            </w:r>
            <w:r w:rsidR="00E65CAA">
              <w:rPr>
                <w:rFonts w:asciiTheme="minorHAnsi" w:hAnsiTheme="minorHAnsi"/>
                <w:color w:val="000000"/>
              </w:rPr>
              <w:t xml:space="preserve"> Brown v Board of Education</w:t>
            </w:r>
            <w:r w:rsidR="00D34CB5">
              <w:rPr>
                <w:rFonts w:asciiTheme="minorHAnsi" w:hAnsiTheme="minorHAnsi"/>
                <w:color w:val="000000"/>
              </w:rPr>
              <w:t xml:space="preserve"> National Historic Site</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812A88" w:rsidRDefault="00771A46" w:rsidP="00885E07">
            <w:pPr>
              <w:pStyle w:val="NoSpacing"/>
              <w:rPr>
                <w:rFonts w:asciiTheme="minorHAnsi" w:hAnsiTheme="minorHAnsi" w:cstheme="minorHAnsi"/>
              </w:rPr>
            </w:pPr>
          </w:p>
        </w:tc>
      </w:tr>
      <w:tr w:rsidR="00D8289D" w:rsidRPr="00C00DE8" w14:paraId="52A2D56F" w14:textId="77777777" w:rsidTr="006508B0">
        <w:tc>
          <w:tcPr>
            <w:tcW w:w="9990" w:type="dxa"/>
            <w:gridSpan w:val="10"/>
            <w:tcBorders>
              <w:top w:val="single" w:sz="4" w:space="0" w:color="auto"/>
              <w:bottom w:val="single" w:sz="4" w:space="0" w:color="auto"/>
            </w:tcBorders>
            <w:shd w:val="clear" w:color="auto" w:fill="C2D69B" w:themeFill="accent3" w:themeFillTint="99"/>
          </w:tcPr>
          <w:p w14:paraId="2908D367" w14:textId="759692ED" w:rsidR="00D8289D" w:rsidRPr="00812A88" w:rsidRDefault="00D8289D" w:rsidP="00D8289D">
            <w:pPr>
              <w:rPr>
                <w:rFonts w:asciiTheme="minorHAnsi" w:hAnsiTheme="minorHAnsi" w:cstheme="minorHAnsi"/>
                <w:b/>
                <w:bCs/>
              </w:rPr>
            </w:pPr>
            <w:r w:rsidRPr="00812A88">
              <w:rPr>
                <w:rFonts w:asciiTheme="minorHAnsi" w:hAnsiTheme="minorHAnsi" w:cstheme="minorHAnsi"/>
                <w:b/>
                <w:bCs/>
              </w:rPr>
              <w:t>Abstract</w:t>
            </w:r>
            <w:r w:rsidRPr="00812A88">
              <w:rPr>
                <w:rFonts w:asciiTheme="minorHAnsi" w:hAnsiTheme="minorHAnsi" w:cstheme="minorHAnsi"/>
              </w:rPr>
              <w:t xml:space="preserve"> (not to exceed 150 words)</w:t>
            </w:r>
          </w:p>
        </w:tc>
      </w:tr>
      <w:tr w:rsidR="00D8289D" w:rsidRPr="00C00DE8" w14:paraId="3A57D47B" w14:textId="77777777" w:rsidTr="00812A88">
        <w:trPr>
          <w:trHeight w:val="2213"/>
        </w:trPr>
        <w:tc>
          <w:tcPr>
            <w:tcW w:w="9990" w:type="dxa"/>
            <w:gridSpan w:val="10"/>
            <w:tcBorders>
              <w:top w:val="single" w:sz="4" w:space="0" w:color="auto"/>
              <w:bottom w:val="single" w:sz="4" w:space="0" w:color="auto"/>
            </w:tcBorders>
          </w:tcPr>
          <w:p w14:paraId="40BD544D" w14:textId="4E578884" w:rsidR="00D8289D" w:rsidRPr="00812A88" w:rsidRDefault="00227262" w:rsidP="00227262">
            <w:pPr>
              <w:adjustRightInd w:val="0"/>
              <w:rPr>
                <w:rFonts w:asciiTheme="minorHAnsi" w:hAnsiTheme="minorHAnsi" w:cs="TimesNewRomanPSMT"/>
              </w:rPr>
            </w:pPr>
            <w:r>
              <w:rPr>
                <w:rFonts w:asciiTheme="minorHAnsi" w:hAnsiTheme="minorHAnsi" w:cs="TimesNewRomanPSMT"/>
                <w:sz w:val="22"/>
              </w:rPr>
              <w:t>Social interactions and interpretation may impact the visitor experience at c</w:t>
            </w:r>
            <w:r w:rsidR="00802C4B">
              <w:rPr>
                <w:rFonts w:asciiTheme="minorHAnsi" w:hAnsiTheme="minorHAnsi" w:cs="TimesNewRomanPSMT"/>
                <w:sz w:val="22"/>
              </w:rPr>
              <w:t>ultural and historic</w:t>
            </w:r>
            <w:r>
              <w:rPr>
                <w:rFonts w:asciiTheme="minorHAnsi" w:hAnsiTheme="minorHAnsi" w:cs="TimesNewRomanPSMT"/>
                <w:sz w:val="22"/>
              </w:rPr>
              <w:t xml:space="preserve"> </w:t>
            </w:r>
            <w:r w:rsidRPr="00080CFA">
              <w:rPr>
                <w:rFonts w:asciiTheme="minorHAnsi" w:hAnsiTheme="minorHAnsi" w:cs="TimesNewRomanPSMT"/>
                <w:noProof/>
                <w:sz w:val="22"/>
              </w:rPr>
              <w:t>sites</w:t>
            </w:r>
            <w:r>
              <w:rPr>
                <w:rFonts w:asciiTheme="minorHAnsi" w:hAnsiTheme="minorHAnsi" w:cs="TimesNewRomanPSMT"/>
                <w:sz w:val="22"/>
              </w:rPr>
              <w:t xml:space="preserve"> and </w:t>
            </w:r>
            <w:r w:rsidRPr="00080CFA">
              <w:rPr>
                <w:rFonts w:asciiTheme="minorHAnsi" w:hAnsiTheme="minorHAnsi" w:cs="TimesNewRomanPSMT"/>
                <w:noProof/>
                <w:sz w:val="22"/>
              </w:rPr>
              <w:t>alternatively</w:t>
            </w:r>
            <w:r w:rsidR="00080CFA">
              <w:rPr>
                <w:rFonts w:asciiTheme="minorHAnsi" w:hAnsiTheme="minorHAnsi" w:cs="TimesNewRomanPSMT"/>
                <w:noProof/>
                <w:sz w:val="22"/>
              </w:rPr>
              <w:t>,</w:t>
            </w:r>
            <w:r>
              <w:rPr>
                <w:rFonts w:asciiTheme="minorHAnsi" w:hAnsiTheme="minorHAnsi" w:cs="TimesNewRomanPSMT"/>
                <w:sz w:val="22"/>
              </w:rPr>
              <w:t xml:space="preserve"> may impact the local economy.</w:t>
            </w:r>
            <w:r w:rsidR="00802C4B" w:rsidRPr="00812A88">
              <w:rPr>
                <w:rFonts w:asciiTheme="minorHAnsi" w:hAnsiTheme="minorHAnsi" w:cs="TimesNewRomanPSMT"/>
                <w:sz w:val="22"/>
              </w:rPr>
              <w:t xml:space="preserve"> With an increased use of parks</w:t>
            </w:r>
            <w:r w:rsidR="00AE5257">
              <w:rPr>
                <w:rFonts w:asciiTheme="minorHAnsi" w:hAnsiTheme="minorHAnsi" w:cs="TimesNewRomanPSMT"/>
                <w:sz w:val="22"/>
              </w:rPr>
              <w:t>, p</w:t>
            </w:r>
            <w:r w:rsidR="00802C4B" w:rsidRPr="00812A88">
              <w:rPr>
                <w:rFonts w:asciiTheme="minorHAnsi" w:hAnsiTheme="minorHAnsi" w:cs="TimesNewRomanPSMT"/>
                <w:sz w:val="22"/>
              </w:rPr>
              <w:t>rotected areas,</w:t>
            </w:r>
            <w:r w:rsidR="00AE5257">
              <w:rPr>
                <w:rFonts w:asciiTheme="minorHAnsi" w:hAnsiTheme="minorHAnsi" w:cs="TimesNewRomanPSMT"/>
                <w:sz w:val="22"/>
              </w:rPr>
              <w:t xml:space="preserve"> and historical/cultural sites</w:t>
            </w:r>
            <w:r w:rsidR="00802C4B" w:rsidRPr="00812A88">
              <w:rPr>
                <w:rFonts w:asciiTheme="minorHAnsi" w:hAnsiTheme="minorHAnsi" w:cs="TimesNewRomanPSMT"/>
                <w:sz w:val="22"/>
              </w:rPr>
              <w:t xml:space="preserve">, understanding </w:t>
            </w:r>
            <w:r w:rsidR="00AE5257">
              <w:rPr>
                <w:rFonts w:asciiTheme="minorHAnsi" w:hAnsiTheme="minorHAnsi" w:cs="TimesNewRomanPSMT"/>
                <w:sz w:val="22"/>
              </w:rPr>
              <w:t xml:space="preserve">the social </w:t>
            </w:r>
            <w:r w:rsidR="00802C4B" w:rsidRPr="00812A88">
              <w:rPr>
                <w:rFonts w:asciiTheme="minorHAnsi" w:hAnsiTheme="minorHAnsi" w:cs="TimesNewRomanPSMT"/>
                <w:sz w:val="22"/>
              </w:rPr>
              <w:t xml:space="preserve">impacts of this increased use, is of critical importance in order to maintain the </w:t>
            </w:r>
            <w:r w:rsidR="00AE5257">
              <w:rPr>
                <w:rFonts w:asciiTheme="minorHAnsi" w:hAnsiTheme="minorHAnsi" w:cs="TimesNewRomanPSMT"/>
                <w:sz w:val="22"/>
              </w:rPr>
              <w:t>value</w:t>
            </w:r>
            <w:r w:rsidR="00802C4B" w:rsidRPr="00812A88">
              <w:rPr>
                <w:rFonts w:asciiTheme="minorHAnsi" w:hAnsiTheme="minorHAnsi" w:cs="TimesNewRomanPSMT"/>
                <w:sz w:val="22"/>
              </w:rPr>
              <w:t xml:space="preserve"> of </w:t>
            </w:r>
            <w:r w:rsidR="00AE5257">
              <w:rPr>
                <w:rFonts w:asciiTheme="minorHAnsi" w:hAnsiTheme="minorHAnsi" w:cs="TimesNewRomanPSMT"/>
                <w:sz w:val="22"/>
              </w:rPr>
              <w:t xml:space="preserve">Brown v Board of Education </w:t>
            </w:r>
            <w:r w:rsidR="00802C4B" w:rsidRPr="00812A88">
              <w:rPr>
                <w:rFonts w:asciiTheme="minorHAnsi" w:hAnsiTheme="minorHAnsi" w:cs="TimesNewRomanPSMT"/>
                <w:sz w:val="22"/>
              </w:rPr>
              <w:t>and parks like it. This study was designed to collect data about levels, types, patterns, and impacts of visitor</w:t>
            </w:r>
            <w:r w:rsidR="00AE5257">
              <w:rPr>
                <w:rFonts w:asciiTheme="minorHAnsi" w:hAnsiTheme="minorHAnsi" w:cs="TimesNewRomanPSMT"/>
                <w:sz w:val="22"/>
              </w:rPr>
              <w:t xml:space="preserve"> experience </w:t>
            </w:r>
            <w:r w:rsidR="00802C4B">
              <w:rPr>
                <w:rFonts w:asciiTheme="minorHAnsi" w:hAnsiTheme="minorHAnsi" w:cs="TimesNewRomanPSMT"/>
                <w:sz w:val="22"/>
              </w:rPr>
              <w:t>at</w:t>
            </w:r>
            <w:r w:rsidR="00802C4B" w:rsidRPr="00812A88">
              <w:rPr>
                <w:rFonts w:asciiTheme="minorHAnsi" w:hAnsiTheme="minorHAnsi" w:cs="TimesNewRomanPSMT"/>
                <w:sz w:val="22"/>
              </w:rPr>
              <w:t xml:space="preserve"> </w:t>
            </w:r>
            <w:r w:rsidR="00AE5257">
              <w:rPr>
                <w:rFonts w:asciiTheme="minorHAnsi" w:hAnsiTheme="minorHAnsi" w:cs="TimesNewRomanPSMT"/>
                <w:sz w:val="22"/>
              </w:rPr>
              <w:t>Brown v Board of Education</w:t>
            </w:r>
            <w:r w:rsidR="00802C4B" w:rsidRPr="00812A88">
              <w:rPr>
                <w:rFonts w:asciiTheme="minorHAnsi" w:hAnsiTheme="minorHAnsi" w:cs="TimesNewRomanPSMT"/>
                <w:sz w:val="22"/>
              </w:rPr>
              <w:t xml:space="preserve"> in </w:t>
            </w:r>
            <w:r w:rsidR="00AE5257">
              <w:rPr>
                <w:rFonts w:asciiTheme="minorHAnsi" w:hAnsiTheme="minorHAnsi" w:cs="TimesNewRomanPSMT"/>
                <w:sz w:val="22"/>
              </w:rPr>
              <w:t>Kansas</w:t>
            </w:r>
            <w:r w:rsidR="00802C4B" w:rsidRPr="00812A88">
              <w:rPr>
                <w:rFonts w:asciiTheme="minorHAnsi" w:hAnsiTheme="minorHAnsi" w:cs="TimesNewRomanPSMT"/>
                <w:sz w:val="22"/>
              </w:rPr>
              <w:t>, and thus, help inform the ongoing and</w:t>
            </w:r>
            <w:r w:rsidR="00AE5257">
              <w:rPr>
                <w:rFonts w:asciiTheme="minorHAnsi" w:hAnsiTheme="minorHAnsi" w:cs="TimesNewRomanPSMT"/>
                <w:sz w:val="22"/>
              </w:rPr>
              <w:t xml:space="preserve"> future planning process</w:t>
            </w:r>
            <w:r w:rsidR="00802C4B" w:rsidRPr="00812A88">
              <w:rPr>
                <w:rFonts w:asciiTheme="minorHAnsi" w:hAnsiTheme="minorHAnsi" w:cs="TimesNewRomanPSMT"/>
                <w:sz w:val="22"/>
              </w:rPr>
              <w:t>.</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6508B0">
        <w:trPr>
          <w:trHeight w:val="269"/>
        </w:trPr>
        <w:tc>
          <w:tcPr>
            <w:tcW w:w="9990" w:type="dxa"/>
            <w:gridSpan w:val="10"/>
            <w:tcBorders>
              <w:top w:val="single" w:sz="4" w:space="0" w:color="auto"/>
              <w:bottom w:val="single" w:sz="4" w:space="0" w:color="auto"/>
            </w:tcBorders>
            <w:shd w:val="clear" w:color="auto" w:fill="C2D69B" w:themeFill="accent3" w:themeFillTint="99"/>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0D7A9608"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r w:rsidR="003D60A6">
              <w:rPr>
                <w:rFonts w:asciiTheme="minorHAnsi" w:hAnsiTheme="minorHAnsi" w:cstheme="minorHAnsi"/>
                <w:b/>
                <w:bCs/>
                <w:sz w:val="20"/>
                <w:szCs w:val="22"/>
              </w:rPr>
              <w:t xml:space="preserve"> </w:t>
            </w:r>
          </w:p>
        </w:tc>
        <w:tc>
          <w:tcPr>
            <w:tcW w:w="8730" w:type="dxa"/>
            <w:gridSpan w:val="7"/>
            <w:tcBorders>
              <w:top w:val="single" w:sz="4" w:space="0" w:color="auto"/>
            </w:tcBorders>
          </w:tcPr>
          <w:p w14:paraId="11DD2523" w14:textId="79DDF24C"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Ryan Sharp</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68F8D029"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Assistant Professor – Park Management &amp; Conservation</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7472790" w:rsidR="004B381E" w:rsidRPr="00C75D1B" w:rsidRDefault="003D60A6">
            <w:pPr>
              <w:rPr>
                <w:rFonts w:asciiTheme="minorHAnsi" w:hAnsiTheme="minorHAnsi" w:cstheme="minorHAnsi"/>
                <w:sz w:val="20"/>
                <w:szCs w:val="22"/>
              </w:rPr>
            </w:pPr>
            <w:r>
              <w:rPr>
                <w:rFonts w:asciiTheme="minorHAnsi" w:hAnsiTheme="minorHAnsi" w:cstheme="minorHAnsi"/>
                <w:sz w:val="20"/>
                <w:szCs w:val="22"/>
              </w:rPr>
              <w:t>Kansas State University</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F054BB7" w14:textId="77777777" w:rsidR="004B381E" w:rsidRDefault="002D2B47" w:rsidP="0007148B">
            <w:pPr>
              <w:rPr>
                <w:rFonts w:asciiTheme="minorHAnsi" w:hAnsiTheme="minorHAnsi" w:cstheme="minorHAnsi"/>
                <w:sz w:val="20"/>
                <w:szCs w:val="22"/>
              </w:rPr>
            </w:pPr>
            <w:r>
              <w:rPr>
                <w:rFonts w:asciiTheme="minorHAnsi" w:hAnsiTheme="minorHAnsi" w:cstheme="minorHAnsi"/>
                <w:sz w:val="20"/>
                <w:szCs w:val="22"/>
              </w:rPr>
              <w:t>2021 Throckmorton Plant Sciences Center</w:t>
            </w:r>
          </w:p>
          <w:p w14:paraId="178752D8" w14:textId="06141C41" w:rsidR="002D2B47" w:rsidRPr="00C75D1B" w:rsidRDefault="002D2B47" w:rsidP="0007148B">
            <w:pPr>
              <w:rPr>
                <w:rFonts w:asciiTheme="minorHAnsi" w:hAnsiTheme="minorHAnsi" w:cstheme="minorHAnsi"/>
                <w:sz w:val="20"/>
                <w:szCs w:val="22"/>
              </w:rPr>
            </w:pPr>
            <w:r>
              <w:rPr>
                <w:rFonts w:asciiTheme="minorHAnsi" w:hAnsiTheme="minorHAnsi" w:cstheme="minorHAnsi"/>
                <w:sz w:val="20"/>
                <w:szCs w:val="22"/>
              </w:rPr>
              <w:t>Manhattan, KS 66506</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3794BA1A" w:rsidR="004B381E" w:rsidRPr="00C75D1B" w:rsidRDefault="002D2B47" w:rsidP="00593414">
            <w:pPr>
              <w:rPr>
                <w:rFonts w:asciiTheme="minorHAnsi" w:hAnsiTheme="minorHAnsi" w:cstheme="minorHAnsi"/>
                <w:sz w:val="20"/>
                <w:szCs w:val="22"/>
              </w:rPr>
            </w:pPr>
            <w:r>
              <w:rPr>
                <w:rFonts w:asciiTheme="minorHAnsi" w:hAnsiTheme="minorHAnsi" w:cstheme="minorHAnsi"/>
                <w:sz w:val="20"/>
                <w:szCs w:val="22"/>
              </w:rPr>
              <w:t>785-532-</w:t>
            </w:r>
            <w:r w:rsidR="00593414">
              <w:rPr>
                <w:rFonts w:asciiTheme="minorHAnsi" w:hAnsiTheme="minorHAnsi" w:cstheme="minorHAnsi"/>
                <w:sz w:val="20"/>
                <w:szCs w:val="22"/>
              </w:rPr>
              <w:t>1665</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166BD38A" w:rsidR="004B381E" w:rsidRPr="00C75D1B" w:rsidRDefault="006C5018">
            <w:pPr>
              <w:rPr>
                <w:rFonts w:asciiTheme="minorHAnsi" w:hAnsiTheme="minorHAnsi" w:cstheme="minorHAnsi"/>
                <w:sz w:val="20"/>
                <w:szCs w:val="22"/>
              </w:rPr>
            </w:pPr>
            <w:hyperlink r:id="rId9" w:history="1">
              <w:r w:rsidR="00E700D6" w:rsidRPr="00F930DA">
                <w:rPr>
                  <w:rStyle w:val="Hyperlink"/>
                  <w:rFonts w:asciiTheme="minorHAnsi" w:hAnsiTheme="minorHAnsi" w:cstheme="minorHAnsi"/>
                  <w:sz w:val="20"/>
                  <w:szCs w:val="22"/>
                </w:rPr>
                <w:t>ryansharp@ksu.edu</w:t>
              </w:r>
            </w:hyperlink>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6508B0">
        <w:trPr>
          <w:trHeight w:val="260"/>
        </w:trPr>
        <w:tc>
          <w:tcPr>
            <w:tcW w:w="9990" w:type="dxa"/>
            <w:gridSpan w:val="10"/>
            <w:tcBorders>
              <w:top w:val="single" w:sz="4" w:space="0" w:color="auto"/>
              <w:bottom w:val="single" w:sz="4" w:space="0" w:color="auto"/>
            </w:tcBorders>
            <w:shd w:val="clear" w:color="auto" w:fill="C2D69B" w:themeFill="accent3" w:themeFillTint="99"/>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2038371D" w:rsidR="004B381E" w:rsidRPr="00C75D1B" w:rsidRDefault="00E65CAA" w:rsidP="00ED33F3">
            <w:pPr>
              <w:rPr>
                <w:rFonts w:asciiTheme="minorHAnsi" w:hAnsiTheme="minorHAnsi" w:cstheme="minorHAnsi"/>
                <w:sz w:val="20"/>
                <w:szCs w:val="20"/>
              </w:rPr>
            </w:pPr>
            <w:proofErr w:type="spellStart"/>
            <w:r>
              <w:rPr>
                <w:rFonts w:asciiTheme="minorHAnsi" w:hAnsiTheme="minorHAnsi" w:cstheme="minorHAnsi"/>
                <w:sz w:val="20"/>
                <w:szCs w:val="20"/>
              </w:rPr>
              <w:t>Sherda</w:t>
            </w:r>
            <w:proofErr w:type="spellEnd"/>
            <w:r>
              <w:rPr>
                <w:rFonts w:asciiTheme="minorHAnsi" w:hAnsiTheme="minorHAnsi" w:cstheme="minorHAnsi"/>
                <w:sz w:val="20"/>
                <w:szCs w:val="20"/>
              </w:rPr>
              <w:t xml:space="preserve"> Williams</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6B1BD6A1" w:rsidR="004B381E" w:rsidRPr="00C75D1B" w:rsidRDefault="00287E09">
            <w:pPr>
              <w:rPr>
                <w:rFonts w:asciiTheme="minorHAnsi" w:hAnsiTheme="minorHAnsi" w:cstheme="minorHAnsi"/>
                <w:sz w:val="20"/>
                <w:szCs w:val="20"/>
              </w:rPr>
            </w:pPr>
            <w:r>
              <w:rPr>
                <w:rFonts w:asciiTheme="minorHAnsi" w:hAnsiTheme="minorHAnsi" w:cstheme="minorHAnsi"/>
                <w:sz w:val="20"/>
                <w:szCs w:val="20"/>
              </w:rPr>
              <w:t>Deputy Superintendent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620D1066" w:rsidR="004B381E" w:rsidRPr="00C75D1B" w:rsidRDefault="00E65CAA">
            <w:pPr>
              <w:rPr>
                <w:rFonts w:asciiTheme="minorHAnsi" w:hAnsiTheme="minorHAnsi" w:cstheme="minorHAnsi"/>
                <w:sz w:val="20"/>
                <w:szCs w:val="20"/>
              </w:rPr>
            </w:pPr>
            <w:r>
              <w:rPr>
                <w:rFonts w:asciiTheme="minorHAnsi" w:hAnsiTheme="minorHAnsi" w:cstheme="minorHAnsi"/>
                <w:sz w:val="20"/>
                <w:szCs w:val="20"/>
              </w:rPr>
              <w:t>Brown v. Board of Education</w:t>
            </w:r>
            <w:r w:rsidR="00B41571">
              <w:rPr>
                <w:rFonts w:asciiTheme="minorHAnsi" w:hAnsiTheme="minorHAnsi" w:cstheme="minorHAnsi"/>
                <w:sz w:val="20"/>
                <w:szCs w:val="20"/>
              </w:rPr>
              <w:t xml:space="preserve"> National Historic Site</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2D263ED7" w14:textId="77777777" w:rsidR="00635F33" w:rsidRDefault="00E65CAA">
            <w:pPr>
              <w:rPr>
                <w:rFonts w:asciiTheme="minorHAnsi" w:hAnsiTheme="minorHAnsi" w:cstheme="minorHAnsi"/>
                <w:sz w:val="20"/>
                <w:szCs w:val="20"/>
              </w:rPr>
            </w:pPr>
            <w:r>
              <w:rPr>
                <w:rFonts w:asciiTheme="minorHAnsi" w:hAnsiTheme="minorHAnsi" w:cstheme="minorHAnsi"/>
                <w:sz w:val="20"/>
                <w:szCs w:val="20"/>
              </w:rPr>
              <w:t>1515 SE Monroe St.</w:t>
            </w:r>
          </w:p>
          <w:p w14:paraId="46B4D18D" w14:textId="64599A37" w:rsidR="00E65CAA" w:rsidRPr="00C75D1B" w:rsidRDefault="00E65CAA">
            <w:pPr>
              <w:rPr>
                <w:rFonts w:asciiTheme="minorHAnsi" w:hAnsiTheme="minorHAnsi" w:cstheme="minorHAnsi"/>
                <w:sz w:val="20"/>
                <w:szCs w:val="20"/>
              </w:rPr>
            </w:pPr>
            <w:r>
              <w:rPr>
                <w:rFonts w:asciiTheme="minorHAnsi" w:hAnsiTheme="minorHAnsi" w:cstheme="minorHAnsi"/>
                <w:sz w:val="20"/>
                <w:szCs w:val="20"/>
              </w:rPr>
              <w:t>Topeka, KS 66612</w:t>
            </w: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7FCBB817" w:rsidR="004B381E" w:rsidRPr="00C75D1B" w:rsidRDefault="00DB5C36">
            <w:pPr>
              <w:rPr>
                <w:rFonts w:asciiTheme="minorHAnsi" w:hAnsiTheme="minorHAnsi" w:cstheme="minorHAnsi"/>
                <w:sz w:val="20"/>
                <w:szCs w:val="20"/>
              </w:rPr>
            </w:pPr>
            <w:r>
              <w:rPr>
                <w:rFonts w:asciiTheme="minorHAnsi" w:hAnsiTheme="minorHAnsi" w:cstheme="minorHAnsi"/>
                <w:sz w:val="20"/>
                <w:szCs w:val="20"/>
              </w:rPr>
              <w:t>785-354-4273 x231</w:t>
            </w: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1530A066" w:rsidR="004B381E" w:rsidRPr="00C75D1B" w:rsidRDefault="006C5018">
            <w:pPr>
              <w:rPr>
                <w:rFonts w:asciiTheme="minorHAnsi" w:hAnsiTheme="minorHAnsi" w:cstheme="minorHAnsi"/>
                <w:sz w:val="20"/>
                <w:szCs w:val="20"/>
              </w:rPr>
            </w:pPr>
            <w:hyperlink r:id="rId10" w:history="1">
              <w:r w:rsidR="00E700D6" w:rsidRPr="00F930DA">
                <w:rPr>
                  <w:rStyle w:val="Hyperlink"/>
                  <w:rFonts w:asciiTheme="minorHAnsi" w:hAnsiTheme="minorHAnsi" w:cstheme="minorHAnsi"/>
                  <w:sz w:val="20"/>
                  <w:szCs w:val="20"/>
                </w:rPr>
                <w:t>sherda_williams@nps.gov</w:t>
              </w:r>
            </w:hyperlink>
          </w:p>
        </w:tc>
      </w:tr>
      <w:tr w:rsidR="00D8289D" w:rsidRPr="00C00DE8" w14:paraId="1DB81734" w14:textId="77777777" w:rsidTr="006508B0">
        <w:trPr>
          <w:gridBefore w:val="1"/>
          <w:wBefore w:w="87" w:type="dxa"/>
          <w:trHeight w:val="260"/>
        </w:trPr>
        <w:tc>
          <w:tcPr>
            <w:tcW w:w="9903" w:type="dxa"/>
            <w:gridSpan w:val="9"/>
            <w:tcBorders>
              <w:top w:val="single" w:sz="4" w:space="0" w:color="auto"/>
              <w:bottom w:val="single" w:sz="4" w:space="0" w:color="auto"/>
            </w:tcBorders>
            <w:shd w:val="clear" w:color="auto" w:fill="C2D69B" w:themeFill="accent3" w:themeFillTint="99"/>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2A3B12AA" w:rsidR="00D8289D" w:rsidRPr="00C00DE8" w:rsidRDefault="00E65CAA">
            <w:pPr>
              <w:rPr>
                <w:rFonts w:asciiTheme="minorHAnsi" w:hAnsiTheme="minorHAnsi" w:cstheme="minorHAnsi"/>
                <w:sz w:val="22"/>
                <w:szCs w:val="22"/>
              </w:rPr>
            </w:pPr>
            <w:r>
              <w:rPr>
                <w:rFonts w:asciiTheme="minorHAnsi" w:hAnsiTheme="minorHAnsi" w:cstheme="minorHAnsi"/>
                <w:sz w:val="22"/>
                <w:szCs w:val="22"/>
              </w:rPr>
              <w:t>Brown v Board of Education</w:t>
            </w:r>
            <w:r w:rsidR="00B41571">
              <w:rPr>
                <w:rFonts w:asciiTheme="minorHAnsi" w:hAnsiTheme="minorHAnsi" w:cstheme="minorHAnsi"/>
                <w:sz w:val="22"/>
                <w:szCs w:val="22"/>
              </w:rPr>
              <w:t xml:space="preserve"> (BRVB)</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540AEB46"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052D603B" w:rsidR="00771A46" w:rsidRPr="00EC0D7B" w:rsidRDefault="00771A46" w:rsidP="006F6974">
            <w:pPr>
              <w:rPr>
                <w:rFonts w:asciiTheme="minorHAnsi" w:hAnsiTheme="minorHAnsi" w:cstheme="minorHAnsi"/>
                <w:b/>
                <w:sz w:val="22"/>
                <w:szCs w:val="22"/>
              </w:rPr>
            </w:pPr>
            <w:r w:rsidRPr="00EC0D7B">
              <w:rPr>
                <w:rFonts w:asciiTheme="minorHAnsi" w:hAnsiTheme="minorHAnsi" w:cstheme="minorHAnsi"/>
                <w:b/>
                <w:sz w:val="22"/>
                <w:szCs w:val="22"/>
              </w:rPr>
              <w:t>Start Date:</w:t>
            </w:r>
            <w:r w:rsidR="003D60A6">
              <w:rPr>
                <w:rFonts w:asciiTheme="minorHAnsi" w:hAnsiTheme="minorHAnsi" w:cstheme="minorHAnsi"/>
                <w:b/>
                <w:sz w:val="22"/>
                <w:szCs w:val="22"/>
              </w:rPr>
              <w:t xml:space="preserve"> </w:t>
            </w:r>
            <w:r w:rsidR="006F6974">
              <w:rPr>
                <w:rFonts w:asciiTheme="minorHAnsi" w:hAnsiTheme="minorHAnsi" w:cstheme="minorHAnsi"/>
                <w:sz w:val="22"/>
                <w:szCs w:val="22"/>
              </w:rPr>
              <w:t>May</w:t>
            </w:r>
            <w:r w:rsidR="006F6974" w:rsidRPr="00804673">
              <w:rPr>
                <w:rFonts w:asciiTheme="minorHAnsi" w:hAnsiTheme="minorHAnsi" w:cstheme="minorHAnsi"/>
                <w:sz w:val="22"/>
                <w:szCs w:val="22"/>
              </w:rPr>
              <w:t xml:space="preserve"> </w:t>
            </w:r>
            <w:r w:rsidR="00C6784D" w:rsidRPr="00804673">
              <w:rPr>
                <w:rFonts w:asciiTheme="minorHAnsi" w:hAnsiTheme="minorHAnsi" w:cstheme="minorHAnsi"/>
                <w:sz w:val="22"/>
                <w:szCs w:val="22"/>
              </w:rPr>
              <w:t>201</w:t>
            </w:r>
            <w:r w:rsidR="00E65CAA" w:rsidRPr="00804673">
              <w:rPr>
                <w:rFonts w:asciiTheme="minorHAnsi" w:hAnsiTheme="minorHAnsi" w:cstheme="minorHAnsi"/>
                <w:sz w:val="22"/>
                <w:szCs w:val="22"/>
              </w:rPr>
              <w:t>7</w:t>
            </w:r>
          </w:p>
        </w:tc>
        <w:tc>
          <w:tcPr>
            <w:tcW w:w="4410" w:type="dxa"/>
            <w:gridSpan w:val="4"/>
            <w:tcBorders>
              <w:top w:val="single" w:sz="4" w:space="0" w:color="auto"/>
            </w:tcBorders>
          </w:tcPr>
          <w:p w14:paraId="44A0AD58" w14:textId="565F5E79"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3D60A6">
              <w:rPr>
                <w:rFonts w:asciiTheme="minorHAnsi" w:hAnsiTheme="minorHAnsi" w:cstheme="minorHAnsi"/>
                <w:b/>
                <w:sz w:val="22"/>
                <w:szCs w:val="22"/>
              </w:rPr>
              <w:t xml:space="preserve">  </w:t>
            </w:r>
            <w:r w:rsidR="006F6974">
              <w:rPr>
                <w:rFonts w:asciiTheme="minorHAnsi" w:hAnsiTheme="minorHAnsi" w:cstheme="minorHAnsi"/>
                <w:sz w:val="22"/>
                <w:szCs w:val="22"/>
              </w:rPr>
              <w:t>October</w:t>
            </w:r>
            <w:r w:rsidR="006F6974" w:rsidRPr="00804673">
              <w:rPr>
                <w:rFonts w:asciiTheme="minorHAnsi" w:hAnsiTheme="minorHAnsi" w:cstheme="minorHAnsi"/>
                <w:sz w:val="22"/>
                <w:szCs w:val="22"/>
              </w:rPr>
              <w:t xml:space="preserve"> </w:t>
            </w:r>
            <w:r w:rsidR="00DC33E9" w:rsidRPr="00804673">
              <w:rPr>
                <w:rFonts w:asciiTheme="minorHAnsi" w:hAnsiTheme="minorHAnsi" w:cstheme="minorHAnsi"/>
                <w:sz w:val="22"/>
                <w:szCs w:val="22"/>
              </w:rPr>
              <w:t>2017</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6C090022" w:rsidR="00D8289D" w:rsidRPr="00C00DE8" w:rsidRDefault="00E65CAA"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A3"/>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72D5BBAA" w:rsidR="00D8289D" w:rsidRPr="00D8289D" w:rsidRDefault="00E65CAA" w:rsidP="00E65CAA">
            <w:pPr>
              <w:tabs>
                <w:tab w:val="left" w:pos="289"/>
              </w:tabs>
              <w:rPr>
                <w:rFonts w:asciiTheme="minorHAnsi" w:hAnsiTheme="minorHAnsi" w:cstheme="minorHAnsi"/>
                <w:b/>
                <w:bCs/>
                <w:sz w:val="22"/>
                <w:szCs w:val="22"/>
              </w:rPr>
            </w:pPr>
            <w:r>
              <w:rPr>
                <w:rFonts w:asciiTheme="minorHAnsi" w:hAnsiTheme="minorHAnsi" w:cstheme="minorHAnsi"/>
                <w:b/>
                <w:bCs/>
                <w:sz w:val="22"/>
                <w:szCs w:val="22"/>
              </w:rPr>
              <w:t>X</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Other (</w:t>
            </w:r>
            <w:r w:rsidR="00D8289D">
              <w:rPr>
                <w:rFonts w:asciiTheme="minorHAnsi" w:hAnsiTheme="minorHAnsi" w:cstheme="minorHAnsi"/>
                <w:b/>
                <w:bCs/>
                <w:sz w:val="22"/>
                <w:szCs w:val="22"/>
              </w:rPr>
              <w:t>list</w:t>
            </w:r>
            <w:r w:rsidR="00D8289D" w:rsidRPr="00C00DE8">
              <w:rPr>
                <w:rFonts w:asciiTheme="minorHAnsi" w:hAnsiTheme="minorHAnsi" w:cstheme="minorHAnsi"/>
                <w:b/>
                <w:bCs/>
                <w:sz w:val="22"/>
                <w:szCs w:val="22"/>
              </w:rPr>
              <w:t>)</w:t>
            </w:r>
            <w:r>
              <w:rPr>
                <w:rFonts w:asciiTheme="minorHAnsi" w:hAnsiTheme="minorHAnsi" w:cstheme="minorHAnsi"/>
                <w:b/>
                <w:bCs/>
                <w:sz w:val="22"/>
                <w:szCs w:val="22"/>
              </w:rPr>
              <w:t xml:space="preserve"> </w:t>
            </w:r>
            <w:r w:rsidR="00F32D9A">
              <w:rPr>
                <w:rFonts w:asciiTheme="minorHAnsi" w:hAnsiTheme="minorHAnsi" w:cstheme="minorHAnsi"/>
                <w:b/>
                <w:bCs/>
                <w:sz w:val="22"/>
                <w:szCs w:val="22"/>
              </w:rPr>
              <w:t>on-line</w:t>
            </w:r>
            <w:r>
              <w:rPr>
                <w:rFonts w:asciiTheme="minorHAnsi" w:hAnsiTheme="minorHAnsi" w:cstheme="minorHAnsi"/>
                <w:b/>
                <w:bCs/>
                <w:sz w:val="22"/>
                <w:szCs w:val="22"/>
              </w:rPr>
              <w:t xml:space="preserve"> Questionnaire</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1B9905D4" w:rsidR="00771A46" w:rsidRPr="00C00DE8" w:rsidRDefault="00E65CAA" w:rsidP="00E65CAA">
            <w:pPr>
              <w:rPr>
                <w:rFonts w:asciiTheme="minorHAnsi" w:hAnsiTheme="minorHAnsi" w:cstheme="minorHAnsi"/>
                <w:b/>
                <w:bCs/>
                <w:sz w:val="22"/>
                <w:szCs w:val="22"/>
              </w:rPr>
            </w:pPr>
            <w:r>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No        </w:t>
            </w:r>
            <w:r>
              <w:rPr>
                <w:rFonts w:asciiTheme="minorHAnsi" w:hAnsiTheme="minorHAnsi" w:cstheme="minorHAnsi"/>
                <w:b/>
                <w:bCs/>
                <w:sz w:val="22"/>
                <w:szCs w:val="22"/>
              </w:rPr>
              <w:t>X</w:t>
            </w:r>
            <w:r w:rsidR="00771A46">
              <w:rPr>
                <w:rFonts w:asciiTheme="minorHAnsi" w:hAnsiTheme="minorHAnsi" w:cstheme="minorHAnsi"/>
                <w:b/>
                <w:bCs/>
                <w:sz w:val="22"/>
                <w:szCs w:val="22"/>
              </w:rPr>
              <w:t xml:space="preserve">  Yes - type of device</w:t>
            </w:r>
            <w:r>
              <w:rPr>
                <w:rFonts w:asciiTheme="minorHAnsi" w:hAnsiTheme="minorHAnsi" w:cstheme="minorHAnsi"/>
                <w:b/>
                <w:bCs/>
                <w:sz w:val="22"/>
                <w:szCs w:val="22"/>
              </w:rPr>
              <w:t>:</w:t>
            </w:r>
            <w:r w:rsidR="00771A46">
              <w:rPr>
                <w:rFonts w:asciiTheme="minorHAnsi" w:hAnsiTheme="minorHAnsi" w:cstheme="minorHAnsi"/>
                <w:b/>
                <w:bCs/>
                <w:sz w:val="22"/>
                <w:szCs w:val="22"/>
              </w:rPr>
              <w:t xml:space="preserve"> </w:t>
            </w:r>
            <w:r>
              <w:rPr>
                <w:rFonts w:asciiTheme="minorHAnsi" w:hAnsiTheme="minorHAnsi" w:cstheme="minorHAnsi"/>
                <w:b/>
                <w:bCs/>
                <w:sz w:val="22"/>
                <w:szCs w:val="22"/>
              </w:rPr>
              <w:t>Tablet</w:t>
            </w:r>
            <w:r w:rsidR="00F32D9A">
              <w:rPr>
                <w:rFonts w:asciiTheme="minorHAnsi" w:hAnsiTheme="minorHAnsi" w:cstheme="minorHAnsi"/>
                <w:b/>
                <w:bCs/>
                <w:sz w:val="22"/>
                <w:szCs w:val="22"/>
              </w:rPr>
              <w:t xml:space="preserve"> and personal (at home) computers</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6508B0">
        <w:trPr>
          <w:gridBefore w:val="1"/>
          <w:wBefore w:w="87" w:type="dxa"/>
          <w:trHeight w:val="341"/>
        </w:trPr>
        <w:tc>
          <w:tcPr>
            <w:tcW w:w="9903" w:type="dxa"/>
            <w:gridSpan w:val="9"/>
            <w:tcBorders>
              <w:top w:val="single" w:sz="4" w:space="0" w:color="auto"/>
              <w:bottom w:val="single" w:sz="4" w:space="0" w:color="auto"/>
            </w:tcBorders>
            <w:shd w:val="clear" w:color="auto" w:fill="C2D69B" w:themeFill="accent3" w:themeFillTint="99"/>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BAA6FB9" w14:textId="1106B173"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 xml:space="preserve">(Section 8.11.1, “Social Science Studies”). The NPS pursues a policy that facilitates social science studies in support of the NPS mission to protect resources and enhance the enjoyment of present and future generations (National Park Service Act of 1916, 38 Stat 535, 16 USC 1, et </w:t>
            </w:r>
            <w:r w:rsidRPr="00080CFA">
              <w:rPr>
                <w:rFonts w:asciiTheme="minorHAnsi" w:hAnsiTheme="minorHAnsi" w:cstheme="minorHAnsi"/>
                <w:i/>
                <w:noProof/>
                <w:sz w:val="22"/>
                <w:szCs w:val="22"/>
              </w:rPr>
              <w:t>seq</w:t>
            </w:r>
            <w:r w:rsidRPr="00D31C37">
              <w:rPr>
                <w:rFonts w:asciiTheme="minorHAnsi" w:hAnsiTheme="minorHAnsi" w:cstheme="minorHAnsi"/>
                <w:i/>
                <w:sz w:val="22"/>
                <w:szCs w:val="22"/>
              </w:rPr>
              <w:t>.).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1D55EF4C" w14:textId="63E74B95" w:rsidR="00C66CF4" w:rsidRPr="00C66CF4" w:rsidRDefault="00C66CF4" w:rsidP="00C66CF4">
            <w:pPr>
              <w:widowControl w:val="0"/>
              <w:adjustRightInd w:val="0"/>
              <w:rPr>
                <w:rFonts w:asciiTheme="minorHAnsi" w:hAnsiTheme="minorHAnsi"/>
                <w:sz w:val="22"/>
                <w:szCs w:val="22"/>
              </w:rPr>
            </w:pPr>
            <w:r w:rsidRPr="00C66CF4">
              <w:rPr>
                <w:rFonts w:asciiTheme="minorHAnsi" w:hAnsiTheme="minorHAnsi"/>
                <w:sz w:val="22"/>
                <w:szCs w:val="22"/>
              </w:rPr>
              <w:t xml:space="preserve">Public land management occurs in a complicated environment that bridges social and </w:t>
            </w:r>
            <w:r w:rsidR="0098683E">
              <w:rPr>
                <w:rFonts w:asciiTheme="minorHAnsi" w:hAnsiTheme="minorHAnsi"/>
                <w:sz w:val="22"/>
                <w:szCs w:val="22"/>
              </w:rPr>
              <w:t>historical</w:t>
            </w:r>
            <w:r w:rsidRPr="00C66CF4">
              <w:rPr>
                <w:rFonts w:asciiTheme="minorHAnsi" w:hAnsiTheme="minorHAnsi"/>
                <w:sz w:val="22"/>
                <w:szCs w:val="22"/>
              </w:rPr>
              <w:t xml:space="preserve"> factors. While scientists and managers usually make decisions based on scientific evidence, visitors and stakeholders often respond to issues based on emotional attachment</w:t>
            </w:r>
            <w:r>
              <w:rPr>
                <w:rFonts w:asciiTheme="minorHAnsi" w:hAnsiTheme="minorHAnsi"/>
                <w:sz w:val="22"/>
                <w:szCs w:val="22"/>
              </w:rPr>
              <w:t>s</w:t>
            </w:r>
            <w:r w:rsidRPr="00C66CF4">
              <w:rPr>
                <w:rFonts w:asciiTheme="minorHAnsi" w:hAnsiTheme="minorHAnsi"/>
                <w:sz w:val="22"/>
                <w:szCs w:val="22"/>
              </w:rPr>
              <w:t xml:space="preserve">. Consequently, identifying visitors’ perceptions and attitudes towards current issues, currents uses or potential management action is critical to anticipate </w:t>
            </w:r>
            <w:r w:rsidRPr="00080CFA">
              <w:rPr>
                <w:rFonts w:asciiTheme="minorHAnsi" w:hAnsiTheme="minorHAnsi"/>
                <w:noProof/>
                <w:sz w:val="22"/>
                <w:szCs w:val="22"/>
              </w:rPr>
              <w:t>public</w:t>
            </w:r>
            <w:r w:rsidRPr="00C66CF4">
              <w:rPr>
                <w:rFonts w:asciiTheme="minorHAnsi" w:hAnsiTheme="minorHAnsi"/>
                <w:sz w:val="22"/>
                <w:szCs w:val="22"/>
              </w:rPr>
              <w:t xml:space="preserve"> response and decrease opportunities for conflict. Managers’ new knowledge of visitors’ opinions provided by this research can directly inform the design of interpretation and public outreach in a very intentional and prescriptive manner. Interpretation and outreach can then be used to influence beliefs, attitudes, and social norms. Addressing and influencing these elements through interpretation can ultimately alter stakeholders’ acceptance of management policies. </w:t>
            </w:r>
          </w:p>
          <w:p w14:paraId="6866BD74" w14:textId="23B82E76" w:rsidR="00A44A42" w:rsidRDefault="0051334D" w:rsidP="00A24126">
            <w:pPr>
              <w:pStyle w:val="NormalWeb"/>
              <w:rPr>
                <w:rFonts w:asciiTheme="minorHAnsi" w:hAnsiTheme="minorHAnsi" w:cs="Calibri"/>
                <w:sz w:val="22"/>
                <w:szCs w:val="22"/>
              </w:rPr>
            </w:pPr>
            <w:r w:rsidRPr="0051334D">
              <w:rPr>
                <w:rFonts w:asciiTheme="minorHAnsi" w:hAnsiTheme="minorHAnsi" w:cs="Calibri"/>
                <w:sz w:val="22"/>
                <w:szCs w:val="22"/>
              </w:rPr>
              <w:t xml:space="preserve">The overall purpose of this proposed </w:t>
            </w:r>
            <w:r w:rsidR="00E700D6">
              <w:rPr>
                <w:rFonts w:asciiTheme="minorHAnsi" w:hAnsiTheme="minorHAnsi" w:cs="Calibri"/>
                <w:sz w:val="22"/>
                <w:szCs w:val="22"/>
              </w:rPr>
              <w:t xml:space="preserve">collection </w:t>
            </w:r>
            <w:r w:rsidRPr="0051334D">
              <w:rPr>
                <w:rFonts w:asciiTheme="minorHAnsi" w:hAnsiTheme="minorHAnsi" w:cs="Calibri"/>
                <w:sz w:val="22"/>
                <w:szCs w:val="22"/>
              </w:rPr>
              <w:t>is to gather</w:t>
            </w:r>
            <w:r w:rsidR="006C49C2">
              <w:rPr>
                <w:rFonts w:asciiTheme="minorHAnsi" w:hAnsiTheme="minorHAnsi" w:cs="Calibri"/>
                <w:sz w:val="22"/>
                <w:szCs w:val="22"/>
              </w:rPr>
              <w:t xml:space="preserve"> </w:t>
            </w:r>
            <w:r w:rsidRPr="0051334D">
              <w:rPr>
                <w:rFonts w:asciiTheme="minorHAnsi" w:hAnsiTheme="minorHAnsi" w:cs="Calibri"/>
                <w:sz w:val="22"/>
                <w:szCs w:val="22"/>
              </w:rPr>
              <w:t>baseline information that will help support visitor use management (VUM) planning at</w:t>
            </w:r>
            <w:r w:rsidR="006C49C2">
              <w:rPr>
                <w:rFonts w:asciiTheme="minorHAnsi" w:hAnsiTheme="minorHAnsi" w:cs="Calibri"/>
                <w:sz w:val="22"/>
                <w:szCs w:val="22"/>
              </w:rPr>
              <w:t xml:space="preserve"> </w:t>
            </w:r>
            <w:r w:rsidR="0098683E">
              <w:rPr>
                <w:rFonts w:asciiTheme="minorHAnsi" w:hAnsiTheme="minorHAnsi" w:cs="Calibri"/>
                <w:sz w:val="22"/>
                <w:szCs w:val="22"/>
              </w:rPr>
              <w:t>Brown v Board of Education (BRVB)</w:t>
            </w:r>
            <w:r w:rsidRPr="0051334D">
              <w:rPr>
                <w:rFonts w:asciiTheme="minorHAnsi" w:hAnsiTheme="minorHAnsi" w:cs="Calibri"/>
                <w:sz w:val="22"/>
                <w:szCs w:val="22"/>
              </w:rPr>
              <w:t xml:space="preserve">. This </w:t>
            </w:r>
            <w:r w:rsidR="00E700D6">
              <w:rPr>
                <w:rFonts w:asciiTheme="minorHAnsi" w:hAnsiTheme="minorHAnsi" w:cs="Calibri"/>
                <w:sz w:val="22"/>
                <w:szCs w:val="22"/>
              </w:rPr>
              <w:t>collection</w:t>
            </w:r>
            <w:r w:rsidRPr="0051334D">
              <w:rPr>
                <w:rFonts w:asciiTheme="minorHAnsi" w:hAnsiTheme="minorHAnsi" w:cs="Calibri"/>
                <w:sz w:val="22"/>
                <w:szCs w:val="22"/>
              </w:rPr>
              <w:t xml:space="preserve"> </w:t>
            </w:r>
            <w:r w:rsidRPr="00CF7B50">
              <w:rPr>
                <w:rFonts w:asciiTheme="minorHAnsi" w:hAnsiTheme="minorHAnsi" w:cs="Calibri"/>
                <w:sz w:val="22"/>
                <w:szCs w:val="22"/>
              </w:rPr>
              <w:t>is intended to inform and guide NPS managers in</w:t>
            </w:r>
            <w:r w:rsidR="006C49C2" w:rsidRPr="00CF7B50">
              <w:rPr>
                <w:rFonts w:asciiTheme="minorHAnsi" w:hAnsiTheme="minorHAnsi" w:cs="Calibri"/>
                <w:sz w:val="22"/>
                <w:szCs w:val="22"/>
              </w:rPr>
              <w:t xml:space="preserve"> </w:t>
            </w:r>
            <w:r w:rsidRPr="00CF7B50">
              <w:rPr>
                <w:rFonts w:asciiTheme="minorHAnsi" w:hAnsiTheme="minorHAnsi" w:cs="Calibri"/>
                <w:sz w:val="22"/>
                <w:szCs w:val="22"/>
              </w:rPr>
              <w:t xml:space="preserve">providing sustainable and appropriate visitor experiences </w:t>
            </w:r>
            <w:r w:rsidR="00FE2A2B" w:rsidRPr="00CF7B50">
              <w:rPr>
                <w:rFonts w:asciiTheme="minorHAnsi" w:hAnsiTheme="minorHAnsi" w:cs="Calibri"/>
                <w:sz w:val="22"/>
                <w:szCs w:val="22"/>
              </w:rPr>
              <w:t>in an overall visitor use planning effort</w:t>
            </w:r>
            <w:r w:rsidRPr="00CF7B50">
              <w:rPr>
                <w:rFonts w:asciiTheme="minorHAnsi" w:hAnsiTheme="minorHAnsi" w:cs="Calibri"/>
                <w:sz w:val="22"/>
                <w:szCs w:val="22"/>
              </w:rPr>
              <w:t xml:space="preserve"> the </w:t>
            </w:r>
            <w:r w:rsidR="00FE2A2B" w:rsidRPr="00CF7B50">
              <w:rPr>
                <w:rFonts w:asciiTheme="minorHAnsi" w:hAnsiTheme="minorHAnsi" w:cs="Calibri"/>
                <w:sz w:val="22"/>
                <w:szCs w:val="22"/>
              </w:rPr>
              <w:t xml:space="preserve">historic </w:t>
            </w:r>
            <w:r w:rsidR="0098683E" w:rsidRPr="00CF7B50">
              <w:rPr>
                <w:rFonts w:asciiTheme="minorHAnsi" w:hAnsiTheme="minorHAnsi" w:cs="Calibri"/>
                <w:sz w:val="22"/>
                <w:szCs w:val="22"/>
              </w:rPr>
              <w:t>site</w:t>
            </w:r>
            <w:r w:rsidRPr="00CF7B50">
              <w:rPr>
                <w:rFonts w:asciiTheme="minorHAnsi" w:hAnsiTheme="minorHAnsi" w:cs="Calibri"/>
                <w:sz w:val="22"/>
                <w:szCs w:val="22"/>
              </w:rPr>
              <w:t>.</w:t>
            </w:r>
            <w:r w:rsidRPr="0051334D">
              <w:rPr>
                <w:rFonts w:asciiTheme="minorHAnsi" w:hAnsiTheme="minorHAnsi" w:cs="Calibri"/>
                <w:sz w:val="22"/>
                <w:szCs w:val="22"/>
              </w:rPr>
              <w:t xml:space="preserve"> This</w:t>
            </w:r>
            <w:r w:rsidR="006C49C2">
              <w:rPr>
                <w:rFonts w:asciiTheme="minorHAnsi" w:hAnsiTheme="minorHAnsi" w:cs="Calibri"/>
                <w:sz w:val="22"/>
                <w:szCs w:val="22"/>
              </w:rPr>
              <w:t xml:space="preserve"> </w:t>
            </w:r>
            <w:r w:rsidR="00C66CF4">
              <w:rPr>
                <w:rFonts w:asciiTheme="minorHAnsi" w:hAnsiTheme="minorHAnsi" w:cs="Calibri"/>
                <w:sz w:val="22"/>
                <w:szCs w:val="22"/>
              </w:rPr>
              <w:t>study has several</w:t>
            </w:r>
            <w:r w:rsidRPr="0051334D">
              <w:rPr>
                <w:rFonts w:asciiTheme="minorHAnsi" w:hAnsiTheme="minorHAnsi" w:cs="Calibri"/>
                <w:sz w:val="22"/>
                <w:szCs w:val="22"/>
              </w:rPr>
              <w:t xml:space="preserve"> objectives</w:t>
            </w:r>
            <w:r w:rsidR="00745ABD">
              <w:rPr>
                <w:rFonts w:asciiTheme="minorHAnsi" w:hAnsiTheme="minorHAnsi" w:cs="Calibri"/>
                <w:sz w:val="22"/>
                <w:szCs w:val="22"/>
              </w:rPr>
              <w:t>:</w:t>
            </w:r>
          </w:p>
          <w:p w14:paraId="4A39BF4A" w14:textId="506657D0" w:rsidR="00A44A42" w:rsidRDefault="00C66CF4" w:rsidP="00A65944">
            <w:pPr>
              <w:pStyle w:val="NoSpacing"/>
              <w:ind w:left="615" w:hanging="270"/>
              <w:rPr>
                <w:rFonts w:asciiTheme="minorHAnsi" w:hAnsiTheme="minorHAnsi"/>
                <w:sz w:val="22"/>
                <w:szCs w:val="22"/>
              </w:rPr>
            </w:pPr>
            <w:r w:rsidRPr="00A44A42">
              <w:rPr>
                <w:rFonts w:asciiTheme="minorHAnsi" w:hAnsiTheme="minorHAnsi"/>
                <w:sz w:val="22"/>
                <w:szCs w:val="22"/>
              </w:rPr>
              <w:t>1</w:t>
            </w:r>
            <w:r w:rsidR="0051334D" w:rsidRPr="00A44A42">
              <w:rPr>
                <w:rFonts w:asciiTheme="minorHAnsi" w:hAnsiTheme="minorHAnsi"/>
                <w:sz w:val="22"/>
                <w:szCs w:val="22"/>
              </w:rPr>
              <w:t xml:space="preserve">) </w:t>
            </w:r>
            <w:r w:rsidR="00A65944">
              <w:rPr>
                <w:rFonts w:asciiTheme="minorHAnsi" w:hAnsiTheme="minorHAnsi"/>
                <w:sz w:val="22"/>
                <w:szCs w:val="22"/>
              </w:rPr>
              <w:t xml:space="preserve"> </w:t>
            </w:r>
            <w:r w:rsidR="0051334D" w:rsidRPr="00A44A42">
              <w:rPr>
                <w:rFonts w:asciiTheme="minorHAnsi" w:hAnsiTheme="minorHAnsi"/>
                <w:sz w:val="22"/>
                <w:szCs w:val="22"/>
              </w:rPr>
              <w:t>Evaluate</w:t>
            </w:r>
            <w:r w:rsidR="00157EE2" w:rsidRPr="00A44A42">
              <w:rPr>
                <w:rFonts w:asciiTheme="minorHAnsi" w:hAnsiTheme="minorHAnsi"/>
                <w:sz w:val="22"/>
                <w:szCs w:val="22"/>
              </w:rPr>
              <w:t xml:space="preserve"> visitor perceptions of</w:t>
            </w:r>
            <w:r w:rsidR="0051334D" w:rsidRPr="00A44A42">
              <w:rPr>
                <w:rFonts w:asciiTheme="minorHAnsi" w:hAnsiTheme="minorHAnsi"/>
                <w:sz w:val="22"/>
                <w:szCs w:val="22"/>
              </w:rPr>
              <w:t xml:space="preserve"> the frequency, type, density, and</w:t>
            </w:r>
            <w:r w:rsidR="006C49C2" w:rsidRPr="00A44A42">
              <w:rPr>
                <w:rFonts w:asciiTheme="minorHAnsi" w:hAnsiTheme="minorHAnsi"/>
                <w:sz w:val="22"/>
                <w:szCs w:val="22"/>
              </w:rPr>
              <w:t xml:space="preserve"> </w:t>
            </w:r>
            <w:r w:rsidR="0051334D" w:rsidRPr="00A44A42">
              <w:rPr>
                <w:rFonts w:asciiTheme="minorHAnsi" w:hAnsiTheme="minorHAnsi"/>
                <w:sz w:val="22"/>
                <w:szCs w:val="22"/>
              </w:rPr>
              <w:t xml:space="preserve">temporal and spatial distributions of visitor use at </w:t>
            </w:r>
            <w:r w:rsidR="00B55E5E">
              <w:rPr>
                <w:rFonts w:asciiTheme="minorHAnsi" w:hAnsiTheme="minorHAnsi"/>
                <w:sz w:val="22"/>
                <w:szCs w:val="22"/>
              </w:rPr>
              <w:t>BRVB</w:t>
            </w:r>
            <w:r w:rsidRPr="00A44A42">
              <w:rPr>
                <w:rFonts w:asciiTheme="minorHAnsi" w:hAnsiTheme="minorHAnsi"/>
                <w:sz w:val="22"/>
                <w:szCs w:val="22"/>
              </w:rPr>
              <w:t xml:space="preserve"> within and across seasons; </w:t>
            </w:r>
          </w:p>
          <w:p w14:paraId="7BC5178F" w14:textId="0143A820" w:rsidR="00A44A42" w:rsidRDefault="00C66CF4" w:rsidP="00A65944">
            <w:pPr>
              <w:pStyle w:val="NoSpacing"/>
              <w:ind w:left="615" w:hanging="285"/>
              <w:rPr>
                <w:rFonts w:asciiTheme="minorHAnsi" w:hAnsiTheme="minorHAnsi"/>
                <w:sz w:val="22"/>
                <w:szCs w:val="22"/>
              </w:rPr>
            </w:pPr>
            <w:r w:rsidRPr="00A44A42">
              <w:rPr>
                <w:rFonts w:asciiTheme="minorHAnsi" w:hAnsiTheme="minorHAnsi"/>
                <w:sz w:val="22"/>
                <w:szCs w:val="22"/>
              </w:rPr>
              <w:t>2</w:t>
            </w:r>
            <w:r w:rsidR="0051334D" w:rsidRPr="00A44A42">
              <w:rPr>
                <w:rFonts w:asciiTheme="minorHAnsi" w:hAnsiTheme="minorHAnsi"/>
                <w:sz w:val="22"/>
                <w:szCs w:val="22"/>
              </w:rPr>
              <w:t>)</w:t>
            </w:r>
            <w:r w:rsidR="006C49C2" w:rsidRPr="00A44A42">
              <w:rPr>
                <w:rFonts w:asciiTheme="minorHAnsi" w:hAnsiTheme="minorHAnsi"/>
                <w:sz w:val="22"/>
                <w:szCs w:val="22"/>
              </w:rPr>
              <w:t xml:space="preserve"> </w:t>
            </w:r>
            <w:r w:rsidR="00A65944">
              <w:rPr>
                <w:rFonts w:asciiTheme="minorHAnsi" w:hAnsiTheme="minorHAnsi"/>
                <w:sz w:val="22"/>
                <w:szCs w:val="22"/>
              </w:rPr>
              <w:t xml:space="preserve"> </w:t>
            </w:r>
            <w:r w:rsidR="0051334D" w:rsidRPr="00A44A42">
              <w:rPr>
                <w:rFonts w:asciiTheme="minorHAnsi" w:hAnsiTheme="minorHAnsi"/>
                <w:sz w:val="22"/>
                <w:szCs w:val="22"/>
              </w:rPr>
              <w:t xml:space="preserve">Determine the relationships between use patterns and </w:t>
            </w:r>
            <w:r w:rsidR="00276D8F">
              <w:rPr>
                <w:rFonts w:asciiTheme="minorHAnsi" w:hAnsiTheme="minorHAnsi"/>
                <w:sz w:val="22"/>
                <w:szCs w:val="22"/>
              </w:rPr>
              <w:t>historic</w:t>
            </w:r>
            <w:r w:rsidR="0051334D" w:rsidRPr="00A44A42">
              <w:rPr>
                <w:rFonts w:asciiTheme="minorHAnsi" w:hAnsiTheme="minorHAnsi"/>
                <w:sz w:val="22"/>
                <w:szCs w:val="22"/>
              </w:rPr>
              <w:t xml:space="preserve"> and social conditions </w:t>
            </w:r>
            <w:r w:rsidR="00157EE2" w:rsidRPr="00A44A42">
              <w:rPr>
                <w:rFonts w:asciiTheme="minorHAnsi" w:hAnsiTheme="minorHAnsi"/>
                <w:sz w:val="22"/>
                <w:szCs w:val="22"/>
              </w:rPr>
              <w:t>based on visitor perceptions</w:t>
            </w:r>
            <w:r w:rsidR="00DD5498">
              <w:rPr>
                <w:rFonts w:asciiTheme="minorHAnsi" w:hAnsiTheme="minorHAnsi"/>
                <w:sz w:val="22"/>
                <w:szCs w:val="22"/>
              </w:rPr>
              <w:t>; and</w:t>
            </w:r>
          </w:p>
          <w:p w14:paraId="08BA2788" w14:textId="3844F15A" w:rsidR="00DD5498" w:rsidRDefault="00DD5498" w:rsidP="00A65944">
            <w:pPr>
              <w:pStyle w:val="NoSpacing"/>
              <w:ind w:left="615" w:hanging="285"/>
              <w:rPr>
                <w:rFonts w:asciiTheme="minorHAnsi" w:hAnsiTheme="minorHAnsi"/>
                <w:sz w:val="22"/>
                <w:szCs w:val="22"/>
              </w:rPr>
            </w:pPr>
            <w:r>
              <w:rPr>
                <w:rFonts w:asciiTheme="minorHAnsi" w:hAnsiTheme="minorHAnsi"/>
                <w:sz w:val="22"/>
                <w:szCs w:val="22"/>
              </w:rPr>
              <w:t>3) Understand the economic impact of visitors to BRVB, as well as BRVB visitors on Topeka and the surrounding community.</w:t>
            </w:r>
            <w:r w:rsidR="00745ABD">
              <w:rPr>
                <w:rFonts w:asciiTheme="minorHAnsi" w:hAnsiTheme="minorHAnsi"/>
                <w:sz w:val="22"/>
                <w:szCs w:val="22"/>
              </w:rPr>
              <w:t xml:space="preserve"> </w:t>
            </w:r>
          </w:p>
          <w:p w14:paraId="2B2799D5" w14:textId="77777777" w:rsidR="00A24126" w:rsidRPr="00C710F0" w:rsidRDefault="00A24126" w:rsidP="00A24126">
            <w:pPr>
              <w:pStyle w:val="NormalWeb"/>
              <w:rPr>
                <w:rFonts w:asciiTheme="minorHAnsi" w:hAnsiTheme="minorHAnsi" w:cs="Calibri"/>
                <w:sz w:val="22"/>
                <w:szCs w:val="22"/>
              </w:rPr>
            </w:pPr>
            <w:r w:rsidRPr="00C710F0">
              <w:rPr>
                <w:rFonts w:asciiTheme="minorHAnsi" w:hAnsiTheme="minorHAnsi" w:cs="Calibri"/>
                <w:sz w:val="22"/>
                <w:szCs w:val="22"/>
              </w:rPr>
              <w:t>Study findings will be used to:</w:t>
            </w:r>
          </w:p>
          <w:p w14:paraId="7221F075" w14:textId="77777777" w:rsidR="00DC33E9" w:rsidRPr="00DC33E9" w:rsidRDefault="00DC33E9" w:rsidP="00A36943">
            <w:pPr>
              <w:pStyle w:val="NoSpacing"/>
              <w:numPr>
                <w:ilvl w:val="0"/>
                <w:numId w:val="44"/>
              </w:numPr>
              <w:rPr>
                <w:rFonts w:asciiTheme="minorHAnsi" w:hAnsiTheme="minorHAnsi" w:cstheme="minorHAnsi"/>
                <w:sz w:val="22"/>
                <w:szCs w:val="22"/>
              </w:rPr>
            </w:pPr>
            <w:r w:rsidRPr="00DC33E9">
              <w:rPr>
                <w:rFonts w:asciiTheme="minorHAnsi" w:hAnsiTheme="minorHAnsi" w:cstheme="minorHAnsi"/>
                <w:sz w:val="22"/>
                <w:szCs w:val="22"/>
              </w:rPr>
              <w:t>Provide baseline data for understanding current conditions and for comparison to future monitoring efforts;</w:t>
            </w:r>
          </w:p>
          <w:p w14:paraId="35B846C9" w14:textId="28190749" w:rsidR="00DC33E9" w:rsidRPr="00DC33E9" w:rsidRDefault="00DC33E9" w:rsidP="00A36943">
            <w:pPr>
              <w:pStyle w:val="NoSpacing"/>
              <w:numPr>
                <w:ilvl w:val="0"/>
                <w:numId w:val="44"/>
              </w:numPr>
              <w:rPr>
                <w:rFonts w:asciiTheme="minorHAnsi" w:hAnsiTheme="minorHAnsi" w:cstheme="minorHAnsi"/>
                <w:sz w:val="22"/>
                <w:szCs w:val="22"/>
              </w:rPr>
            </w:pPr>
            <w:r w:rsidRPr="00DC33E9">
              <w:rPr>
                <w:rFonts w:asciiTheme="minorHAnsi" w:hAnsiTheme="minorHAnsi" w:cstheme="minorHAnsi"/>
                <w:sz w:val="22"/>
                <w:szCs w:val="22"/>
              </w:rPr>
              <w:t xml:space="preserve">Update existing plans where appropriate [e.g., </w:t>
            </w:r>
            <w:r w:rsidR="00883130">
              <w:rPr>
                <w:rFonts w:asciiTheme="minorHAnsi" w:hAnsiTheme="minorHAnsi" w:cstheme="minorHAnsi"/>
                <w:sz w:val="22"/>
                <w:szCs w:val="22"/>
              </w:rPr>
              <w:t>General Management Plan, Development Concept Plan, Interpretation and Visitor Experience Plan</w:t>
            </w:r>
            <w:r w:rsidR="00DD5498">
              <w:rPr>
                <w:rFonts w:asciiTheme="minorHAnsi" w:hAnsiTheme="minorHAnsi" w:cstheme="minorHAnsi"/>
                <w:sz w:val="22"/>
                <w:szCs w:val="22"/>
              </w:rPr>
              <w:t>]</w:t>
            </w:r>
            <w:r w:rsidRPr="00DC33E9">
              <w:rPr>
                <w:rFonts w:asciiTheme="minorHAnsi" w:hAnsiTheme="minorHAnsi" w:cstheme="minorHAnsi"/>
                <w:sz w:val="22"/>
                <w:szCs w:val="22"/>
              </w:rPr>
              <w:t xml:space="preserve">; </w:t>
            </w:r>
            <w:r w:rsidR="00CF766C">
              <w:rPr>
                <w:rFonts w:asciiTheme="minorHAnsi" w:hAnsiTheme="minorHAnsi" w:cstheme="minorHAnsi"/>
                <w:sz w:val="22"/>
                <w:szCs w:val="22"/>
              </w:rPr>
              <w:t>and</w:t>
            </w:r>
          </w:p>
          <w:p w14:paraId="79804ECE" w14:textId="59261887" w:rsidR="00DC33E9" w:rsidRDefault="00DC33E9" w:rsidP="00A36943">
            <w:pPr>
              <w:pStyle w:val="NoSpacing"/>
              <w:numPr>
                <w:ilvl w:val="0"/>
                <w:numId w:val="44"/>
              </w:numPr>
              <w:rPr>
                <w:rFonts w:asciiTheme="minorHAnsi" w:hAnsiTheme="minorHAnsi" w:cstheme="minorHAnsi"/>
                <w:sz w:val="22"/>
                <w:szCs w:val="22"/>
              </w:rPr>
            </w:pPr>
            <w:r w:rsidRPr="00DC33E9">
              <w:rPr>
                <w:rFonts w:asciiTheme="minorHAnsi" w:hAnsiTheme="minorHAnsi" w:cstheme="minorHAnsi"/>
                <w:sz w:val="22"/>
                <w:szCs w:val="22"/>
              </w:rPr>
              <w:lastRenderedPageBreak/>
              <w:t xml:space="preserve">Inform potential management action aimed at maintaining </w:t>
            </w:r>
            <w:r w:rsidRPr="00080CFA">
              <w:rPr>
                <w:rFonts w:asciiTheme="minorHAnsi" w:hAnsiTheme="minorHAnsi" w:cstheme="minorHAnsi"/>
                <w:noProof/>
                <w:sz w:val="22"/>
                <w:szCs w:val="22"/>
              </w:rPr>
              <w:t>high</w:t>
            </w:r>
            <w:r w:rsidR="00080CFA">
              <w:rPr>
                <w:rFonts w:asciiTheme="minorHAnsi" w:hAnsiTheme="minorHAnsi" w:cstheme="minorHAnsi"/>
                <w:noProof/>
                <w:sz w:val="22"/>
                <w:szCs w:val="22"/>
              </w:rPr>
              <w:t>-</w:t>
            </w:r>
            <w:r w:rsidRPr="00080CFA">
              <w:rPr>
                <w:rFonts w:asciiTheme="minorHAnsi" w:hAnsiTheme="minorHAnsi" w:cstheme="minorHAnsi"/>
                <w:noProof/>
                <w:sz w:val="22"/>
                <w:szCs w:val="22"/>
              </w:rPr>
              <w:t>quality</w:t>
            </w:r>
            <w:r w:rsidRPr="00DC33E9">
              <w:rPr>
                <w:rFonts w:asciiTheme="minorHAnsi" w:hAnsiTheme="minorHAnsi" w:cstheme="minorHAnsi"/>
                <w:sz w:val="22"/>
                <w:szCs w:val="22"/>
              </w:rPr>
              <w:t xml:space="preserve"> visitor experiences and protecting cultural resources.  Potential actions informed by this project may include but are not limited redistributing use, infrastructure improvement, interpretation design and delivery, and public communication</w:t>
            </w:r>
            <w:r w:rsidR="00CF766C">
              <w:rPr>
                <w:rFonts w:asciiTheme="minorHAnsi" w:hAnsiTheme="minorHAnsi" w:cstheme="minorHAnsi"/>
                <w:sz w:val="22"/>
                <w:szCs w:val="22"/>
              </w:rPr>
              <w:t>.</w:t>
            </w:r>
          </w:p>
          <w:p w14:paraId="0EBAE457" w14:textId="6BDB2AEC" w:rsidR="008A269F" w:rsidRPr="00C710F0" w:rsidRDefault="00A36943" w:rsidP="008A269F">
            <w:pPr>
              <w:pStyle w:val="NormalWeb"/>
              <w:rPr>
                <w:rFonts w:asciiTheme="minorHAnsi" w:hAnsiTheme="minorHAnsi" w:cs="Calibri"/>
                <w:sz w:val="22"/>
                <w:szCs w:val="22"/>
              </w:rPr>
            </w:pPr>
            <w:r w:rsidRPr="00CF7B50">
              <w:rPr>
                <w:rFonts w:asciiTheme="minorHAnsi" w:hAnsiTheme="minorHAnsi" w:cs="Calibri"/>
                <w:sz w:val="22"/>
                <w:szCs w:val="22"/>
              </w:rPr>
              <w:t>BRVB</w:t>
            </w:r>
            <w:r w:rsidR="008A269F" w:rsidRPr="00CF7B50">
              <w:rPr>
                <w:rFonts w:asciiTheme="minorHAnsi" w:hAnsiTheme="minorHAnsi" w:cs="Calibri"/>
                <w:sz w:val="22"/>
                <w:szCs w:val="22"/>
              </w:rPr>
              <w:t xml:space="preserve"> managers requested this information collection to inform a larger planning process. </w:t>
            </w:r>
            <w:r w:rsidR="00745ABD">
              <w:rPr>
                <w:rFonts w:asciiTheme="minorHAnsi" w:hAnsiTheme="minorHAnsi" w:cs="Calibri"/>
                <w:sz w:val="22"/>
                <w:szCs w:val="22"/>
              </w:rPr>
              <w:t xml:space="preserve">Data will be used </w:t>
            </w:r>
            <w:r w:rsidR="00745ABD" w:rsidRPr="00590D24">
              <w:rPr>
                <w:rFonts w:asciiTheme="minorHAnsi" w:hAnsiTheme="minorHAnsi" w:cstheme="minorHAnsi"/>
                <w:sz w:val="22"/>
                <w:szCs w:val="22"/>
              </w:rPr>
              <w:t>to accurately gauge experiences</w:t>
            </w:r>
            <w:r w:rsidR="00745ABD">
              <w:rPr>
                <w:rFonts w:asciiTheme="minorHAnsi" w:hAnsiTheme="minorHAnsi" w:cstheme="minorHAnsi"/>
                <w:sz w:val="22"/>
                <w:szCs w:val="22"/>
              </w:rPr>
              <w:t xml:space="preserve"> and economic impacts in Topeka and the surrounding area. This will help the park work with community members to plan a more total experience in the city if it is found to have an impact. </w:t>
            </w:r>
            <w:r w:rsidRPr="00CF7B50">
              <w:rPr>
                <w:rFonts w:asciiTheme="minorHAnsi" w:hAnsiTheme="minorHAnsi" w:cs="Calibri"/>
                <w:sz w:val="22"/>
                <w:szCs w:val="22"/>
              </w:rPr>
              <w:t>BRVB</w:t>
            </w:r>
            <w:r w:rsidR="008A269F" w:rsidRPr="00CF7B50">
              <w:rPr>
                <w:rFonts w:asciiTheme="minorHAnsi" w:hAnsiTheme="minorHAnsi" w:cs="Calibri"/>
                <w:sz w:val="22"/>
                <w:szCs w:val="22"/>
              </w:rPr>
              <w:t xml:space="preserve"> managers are interested in having reliable visitor statistics and feedback to address operations and planning issues concerning the ongoing planning process</w:t>
            </w:r>
            <w:r w:rsidR="008A269F" w:rsidRPr="00CD2911">
              <w:rPr>
                <w:rFonts w:asciiTheme="minorHAnsi" w:hAnsiTheme="minorHAnsi" w:cs="Calibri"/>
                <w:sz w:val="22"/>
                <w:szCs w:val="22"/>
              </w:rPr>
              <w:t xml:space="preserve"> based</w:t>
            </w:r>
            <w:r w:rsidR="008A269F">
              <w:rPr>
                <w:rFonts w:asciiTheme="minorHAnsi" w:hAnsiTheme="minorHAnsi" w:cs="Calibri"/>
                <w:sz w:val="22"/>
                <w:szCs w:val="22"/>
              </w:rPr>
              <w:t xml:space="preserve"> on park managers input and due to suspected </w:t>
            </w:r>
            <w:r>
              <w:rPr>
                <w:rFonts w:asciiTheme="minorHAnsi" w:hAnsiTheme="minorHAnsi" w:cs="Calibri"/>
                <w:sz w:val="22"/>
                <w:szCs w:val="22"/>
              </w:rPr>
              <w:t>social issues and economic impact.</w:t>
            </w:r>
          </w:p>
          <w:p w14:paraId="01FA620A" w14:textId="178466B2" w:rsidR="008A269F" w:rsidRDefault="008A269F" w:rsidP="00BC66D6">
            <w:pPr>
              <w:rPr>
                <w:rFonts w:asciiTheme="minorHAnsi" w:hAnsiTheme="minorHAnsi" w:cstheme="minorHAnsi"/>
                <w:sz w:val="22"/>
                <w:szCs w:val="22"/>
              </w:rPr>
            </w:pPr>
            <w:r>
              <w:rPr>
                <w:rFonts w:asciiTheme="minorHAnsi" w:hAnsiTheme="minorHAnsi" w:cstheme="minorHAnsi"/>
                <w:sz w:val="22"/>
                <w:szCs w:val="22"/>
              </w:rPr>
              <w:t xml:space="preserve">To this end, </w:t>
            </w:r>
            <w:r w:rsidR="00A94FDD">
              <w:rPr>
                <w:rFonts w:asciiTheme="minorHAnsi" w:hAnsiTheme="minorHAnsi" w:cstheme="minorHAnsi"/>
                <w:sz w:val="22"/>
                <w:szCs w:val="22"/>
              </w:rPr>
              <w:t>an online questionnaire</w:t>
            </w:r>
            <w:r w:rsidR="00BC66D6">
              <w:rPr>
                <w:rFonts w:asciiTheme="minorHAnsi" w:hAnsiTheme="minorHAnsi" w:cstheme="minorHAnsi"/>
                <w:sz w:val="22"/>
                <w:szCs w:val="22"/>
              </w:rPr>
              <w:t xml:space="preserve"> will </w:t>
            </w:r>
            <w:r>
              <w:rPr>
                <w:rFonts w:asciiTheme="minorHAnsi" w:hAnsiTheme="minorHAnsi" w:cstheme="minorHAnsi"/>
                <w:sz w:val="22"/>
                <w:szCs w:val="22"/>
              </w:rPr>
              <w:t>be used</w:t>
            </w:r>
            <w:r w:rsidR="00151AE7">
              <w:rPr>
                <w:rFonts w:asciiTheme="minorHAnsi" w:hAnsiTheme="minorHAnsi" w:cstheme="minorHAnsi"/>
                <w:sz w:val="22"/>
                <w:szCs w:val="22"/>
              </w:rPr>
              <w:t xml:space="preserve"> to</w:t>
            </w:r>
            <w:r>
              <w:rPr>
                <w:rFonts w:asciiTheme="minorHAnsi" w:hAnsiTheme="minorHAnsi" w:cstheme="minorHAnsi"/>
                <w:sz w:val="22"/>
                <w:szCs w:val="22"/>
              </w:rPr>
              <w:t xml:space="preserve"> </w:t>
            </w:r>
            <w:r w:rsidR="00BC66D6">
              <w:rPr>
                <w:rFonts w:asciiTheme="minorHAnsi" w:hAnsiTheme="minorHAnsi" w:cstheme="minorHAnsi"/>
                <w:sz w:val="22"/>
                <w:szCs w:val="22"/>
              </w:rPr>
              <w:t xml:space="preserve">collect the </w:t>
            </w:r>
            <w:r>
              <w:rPr>
                <w:rFonts w:asciiTheme="minorHAnsi" w:hAnsiTheme="minorHAnsi" w:cstheme="minorHAnsi"/>
                <w:sz w:val="22"/>
                <w:szCs w:val="22"/>
              </w:rPr>
              <w:t xml:space="preserve">specific </w:t>
            </w:r>
            <w:r w:rsidR="00BC66D6">
              <w:rPr>
                <w:rFonts w:asciiTheme="minorHAnsi" w:hAnsiTheme="minorHAnsi" w:cstheme="minorHAnsi"/>
                <w:sz w:val="22"/>
                <w:szCs w:val="22"/>
              </w:rPr>
              <w:t>information from visitors</w:t>
            </w:r>
            <w:r>
              <w:rPr>
                <w:rFonts w:asciiTheme="minorHAnsi" w:hAnsiTheme="minorHAnsi" w:cstheme="minorHAnsi"/>
                <w:sz w:val="22"/>
                <w:szCs w:val="22"/>
              </w:rPr>
              <w:t xml:space="preserve"> </w:t>
            </w:r>
            <w:r w:rsidR="00A36943">
              <w:rPr>
                <w:rFonts w:asciiTheme="minorHAnsi" w:hAnsiTheme="minorHAnsi" w:cstheme="minorHAnsi"/>
                <w:sz w:val="22"/>
                <w:szCs w:val="22"/>
              </w:rPr>
              <w:t>from the entry way intercept location</w:t>
            </w:r>
            <w:r>
              <w:rPr>
                <w:rFonts w:asciiTheme="minorHAnsi" w:hAnsiTheme="minorHAnsi" w:cstheme="minorHAnsi"/>
                <w:sz w:val="22"/>
                <w:szCs w:val="22"/>
              </w:rPr>
              <w:t xml:space="preserve"> </w:t>
            </w:r>
            <w:r w:rsidR="00A36943">
              <w:rPr>
                <w:rFonts w:asciiTheme="minorHAnsi" w:hAnsiTheme="minorHAnsi" w:cstheme="minorHAnsi"/>
                <w:sz w:val="22"/>
                <w:szCs w:val="22"/>
              </w:rPr>
              <w:t>at the site</w:t>
            </w:r>
            <w:r>
              <w:rPr>
                <w:rFonts w:asciiTheme="minorHAnsi" w:hAnsiTheme="minorHAnsi" w:cstheme="minorHAnsi"/>
                <w:sz w:val="22"/>
                <w:szCs w:val="22"/>
              </w:rPr>
              <w:t xml:space="preserve">. </w:t>
            </w:r>
          </w:p>
          <w:p w14:paraId="5F87B39D" w14:textId="77777777" w:rsidR="00A36943" w:rsidRPr="00A36943" w:rsidRDefault="00A36943" w:rsidP="00A36943">
            <w:pPr>
              <w:pStyle w:val="ListParagraph"/>
              <w:numPr>
                <w:ilvl w:val="0"/>
                <w:numId w:val="44"/>
              </w:numPr>
              <w:rPr>
                <w:rFonts w:asciiTheme="minorHAnsi" w:hAnsiTheme="minorHAnsi" w:cstheme="minorHAnsi"/>
                <w:sz w:val="22"/>
                <w:szCs w:val="22"/>
              </w:rPr>
            </w:pPr>
            <w:r w:rsidRPr="00A36943">
              <w:rPr>
                <w:rFonts w:asciiTheme="minorHAnsi" w:hAnsiTheme="minorHAnsi" w:cstheme="minorHAnsi"/>
                <w:sz w:val="22"/>
                <w:szCs w:val="22"/>
              </w:rPr>
              <w:t>Individual characteristics</w:t>
            </w:r>
          </w:p>
          <w:p w14:paraId="74027A3B" w14:textId="77777777" w:rsidR="00A36943" w:rsidRPr="00A36943" w:rsidRDefault="00A36943" w:rsidP="00A36943">
            <w:pPr>
              <w:pStyle w:val="ListParagraph"/>
              <w:numPr>
                <w:ilvl w:val="0"/>
                <w:numId w:val="44"/>
              </w:numPr>
              <w:rPr>
                <w:rFonts w:asciiTheme="minorHAnsi" w:hAnsiTheme="minorHAnsi" w:cstheme="minorHAnsi"/>
                <w:sz w:val="22"/>
                <w:szCs w:val="22"/>
              </w:rPr>
            </w:pPr>
            <w:r w:rsidRPr="00A36943">
              <w:rPr>
                <w:rFonts w:asciiTheme="minorHAnsi" w:hAnsiTheme="minorHAnsi" w:cstheme="minorHAnsi"/>
                <w:sz w:val="22"/>
                <w:szCs w:val="22"/>
              </w:rPr>
              <w:t>Trip/visit characteristics</w:t>
            </w:r>
          </w:p>
          <w:p w14:paraId="281FB530" w14:textId="77777777" w:rsidR="00A36943" w:rsidRDefault="00A36943" w:rsidP="00A36943">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Individuals’ perceptions of park’s management actions</w:t>
            </w:r>
          </w:p>
          <w:p w14:paraId="76FA5146" w14:textId="0397E1AF" w:rsidR="00A36943" w:rsidRDefault="00A36943" w:rsidP="00A36943">
            <w:pPr>
              <w:pStyle w:val="ListParagraph"/>
              <w:numPr>
                <w:ilvl w:val="0"/>
                <w:numId w:val="44"/>
              </w:numPr>
              <w:rPr>
                <w:rFonts w:asciiTheme="minorHAnsi" w:hAnsiTheme="minorHAnsi" w:cstheme="minorHAnsi"/>
                <w:sz w:val="22"/>
                <w:szCs w:val="22"/>
              </w:rPr>
            </w:pPr>
            <w:r w:rsidRPr="007A32D3">
              <w:rPr>
                <w:rFonts w:asciiTheme="minorHAnsi" w:hAnsiTheme="minorHAnsi" w:cstheme="minorHAnsi"/>
                <w:sz w:val="22"/>
                <w:szCs w:val="22"/>
              </w:rPr>
              <w:t xml:space="preserve">Users’ </w:t>
            </w:r>
            <w:r>
              <w:rPr>
                <w:rFonts w:asciiTheme="minorHAnsi" w:hAnsiTheme="minorHAnsi" w:cstheme="minorHAnsi"/>
                <w:sz w:val="22"/>
                <w:szCs w:val="22"/>
              </w:rPr>
              <w:t>perceptions of historic events</w:t>
            </w:r>
          </w:p>
          <w:p w14:paraId="61696A01" w14:textId="02EA8865" w:rsidR="00695C68" w:rsidRPr="004B7711" w:rsidRDefault="00A36943" w:rsidP="00A36943">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Users’ perceptions of social issues</w:t>
            </w:r>
          </w:p>
        </w:tc>
      </w:tr>
    </w:tbl>
    <w:p w14:paraId="29481D9A" w14:textId="340DC378" w:rsidR="006F179D" w:rsidRDefault="006F179D"/>
    <w:tbl>
      <w:tblPr>
        <w:tblW w:w="9881" w:type="dxa"/>
        <w:tblInd w:w="195" w:type="dxa"/>
        <w:tblLayout w:type="fixed"/>
        <w:tblLook w:val="0000" w:firstRow="0" w:lastRow="0" w:firstColumn="0" w:lastColumn="0" w:noHBand="0" w:noVBand="0"/>
      </w:tblPr>
      <w:tblGrid>
        <w:gridCol w:w="9881"/>
      </w:tblGrid>
      <w:tr w:rsidR="00D8289D" w:rsidRPr="00C00DE8" w14:paraId="4ECF73B3" w14:textId="77777777" w:rsidTr="006752E9">
        <w:trPr>
          <w:trHeight w:val="350"/>
        </w:trPr>
        <w:tc>
          <w:tcPr>
            <w:tcW w:w="9881" w:type="dxa"/>
            <w:tcBorders>
              <w:top w:val="single" w:sz="4" w:space="0" w:color="auto"/>
              <w:bottom w:val="single" w:sz="4" w:space="0" w:color="auto"/>
            </w:tcBorders>
            <w:shd w:val="clear" w:color="auto" w:fill="C2D69B" w:themeFill="accent3" w:themeFillTint="99"/>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6752E9">
        <w:trPr>
          <w:trHeight w:val="2240"/>
        </w:trPr>
        <w:tc>
          <w:tcPr>
            <w:tcW w:w="9881" w:type="dxa"/>
            <w:tcBorders>
              <w:top w:val="single" w:sz="4" w:space="0" w:color="auto"/>
            </w:tcBorders>
          </w:tcPr>
          <w:p w14:paraId="24DB4976" w14:textId="2BCFD4AE" w:rsidR="00590D24" w:rsidRPr="004B7711" w:rsidRDefault="00D8289D" w:rsidP="004B7711">
            <w:pPr>
              <w:numPr>
                <w:ilvl w:val="0"/>
                <w:numId w:val="30"/>
              </w:numPr>
              <w:rPr>
                <w:rFonts w:asciiTheme="minorHAnsi" w:hAnsiTheme="minorHAnsi" w:cstheme="minorHAnsi"/>
                <w:b/>
                <w:sz w:val="22"/>
                <w:szCs w:val="22"/>
              </w:rPr>
            </w:pPr>
            <w:r w:rsidRPr="00590D24">
              <w:rPr>
                <w:rFonts w:asciiTheme="minorHAnsi" w:hAnsiTheme="minorHAnsi" w:cstheme="minorHAnsi"/>
                <w:b/>
                <w:sz w:val="22"/>
                <w:szCs w:val="22"/>
              </w:rPr>
              <w:t xml:space="preserve">Respondent Universe:  </w:t>
            </w:r>
          </w:p>
          <w:p w14:paraId="6AED585F" w14:textId="7EF4E758" w:rsidR="006E4478" w:rsidRDefault="006E4478" w:rsidP="006E4478">
            <w:pPr>
              <w:autoSpaceDE/>
              <w:autoSpaceDN/>
              <w:rPr>
                <w:rFonts w:asciiTheme="minorHAnsi" w:hAnsiTheme="minorHAnsi" w:cs="Arial"/>
                <w:color w:val="000000"/>
                <w:sz w:val="22"/>
                <w:szCs w:val="22"/>
              </w:rPr>
            </w:pPr>
            <w:r w:rsidRPr="00590D24">
              <w:rPr>
                <w:rFonts w:asciiTheme="minorHAnsi" w:hAnsiTheme="minorHAnsi" w:cstheme="minorHAnsi"/>
                <w:sz w:val="22"/>
                <w:szCs w:val="22"/>
              </w:rPr>
              <w:t xml:space="preserve">The respondent universe for this collection will be a systematic sample of </w:t>
            </w:r>
            <w:r w:rsidR="006520EC">
              <w:rPr>
                <w:rFonts w:asciiTheme="minorHAnsi" w:hAnsiTheme="minorHAnsi" w:cstheme="minorHAnsi"/>
                <w:sz w:val="22"/>
                <w:szCs w:val="22"/>
              </w:rPr>
              <w:t>visitors,</w:t>
            </w:r>
            <w:r w:rsidRPr="00590D24">
              <w:rPr>
                <w:rFonts w:asciiTheme="minorHAnsi" w:hAnsiTheme="minorHAnsi" w:cstheme="minorHAnsi"/>
                <w:sz w:val="22"/>
                <w:szCs w:val="22"/>
              </w:rPr>
              <w:t xml:space="preserve"> age 18 and older, visiting the </w:t>
            </w:r>
            <w:r w:rsidR="006520EC">
              <w:rPr>
                <w:rFonts w:asciiTheme="minorHAnsi" w:hAnsiTheme="minorHAnsi" w:cstheme="minorHAnsi"/>
                <w:sz w:val="22"/>
                <w:szCs w:val="22"/>
              </w:rPr>
              <w:t>historical site</w:t>
            </w:r>
            <w:r w:rsidRPr="00590D24">
              <w:rPr>
                <w:rFonts w:asciiTheme="minorHAnsi" w:hAnsiTheme="minorHAnsi" w:cstheme="minorHAnsi"/>
                <w:sz w:val="22"/>
                <w:szCs w:val="22"/>
              </w:rPr>
              <w:t xml:space="preserve"> during the study periods (</w:t>
            </w:r>
            <w:r w:rsidR="0062222C">
              <w:rPr>
                <w:rFonts w:asciiTheme="minorHAnsi" w:hAnsiTheme="minorHAnsi" w:cstheme="minorHAnsi"/>
                <w:sz w:val="22"/>
                <w:szCs w:val="22"/>
              </w:rPr>
              <w:t>May</w:t>
            </w:r>
            <w:r w:rsidR="0062222C" w:rsidRPr="00804673">
              <w:rPr>
                <w:rFonts w:asciiTheme="minorHAnsi" w:hAnsiTheme="minorHAnsi" w:cstheme="minorHAnsi"/>
                <w:sz w:val="22"/>
                <w:szCs w:val="22"/>
              </w:rPr>
              <w:t xml:space="preserve"> </w:t>
            </w:r>
            <w:r w:rsidRPr="00804673">
              <w:rPr>
                <w:rFonts w:asciiTheme="minorHAnsi" w:hAnsiTheme="minorHAnsi" w:cstheme="minorHAnsi"/>
                <w:sz w:val="22"/>
                <w:szCs w:val="22"/>
              </w:rPr>
              <w:t>201</w:t>
            </w:r>
            <w:r w:rsidR="006520EC" w:rsidRPr="00804673">
              <w:rPr>
                <w:rFonts w:asciiTheme="minorHAnsi" w:hAnsiTheme="minorHAnsi" w:cstheme="minorHAnsi"/>
                <w:sz w:val="22"/>
                <w:szCs w:val="22"/>
              </w:rPr>
              <w:t>7</w:t>
            </w:r>
            <w:r w:rsidR="000512E0" w:rsidRPr="00804673">
              <w:rPr>
                <w:rFonts w:asciiTheme="minorHAnsi" w:hAnsiTheme="minorHAnsi" w:cstheme="minorHAnsi"/>
                <w:sz w:val="22"/>
                <w:szCs w:val="22"/>
              </w:rPr>
              <w:t xml:space="preserve"> </w:t>
            </w:r>
            <w:r w:rsidRPr="00804673">
              <w:rPr>
                <w:rFonts w:asciiTheme="minorHAnsi" w:hAnsiTheme="minorHAnsi" w:cstheme="minorHAnsi"/>
                <w:sz w:val="22"/>
                <w:szCs w:val="22"/>
              </w:rPr>
              <w:t xml:space="preserve">- </w:t>
            </w:r>
            <w:r w:rsidR="0062222C">
              <w:rPr>
                <w:rFonts w:asciiTheme="minorHAnsi" w:hAnsiTheme="minorHAnsi" w:cstheme="minorHAnsi"/>
                <w:sz w:val="22"/>
                <w:szCs w:val="22"/>
              </w:rPr>
              <w:t>October</w:t>
            </w:r>
            <w:r w:rsidRPr="00804673">
              <w:rPr>
                <w:rFonts w:asciiTheme="minorHAnsi" w:hAnsiTheme="minorHAnsi" w:cstheme="minorHAnsi"/>
                <w:sz w:val="22"/>
                <w:szCs w:val="22"/>
              </w:rPr>
              <w:t xml:space="preserve"> 2017</w:t>
            </w:r>
            <w:r w:rsidRPr="00590D24">
              <w:rPr>
                <w:rFonts w:asciiTheme="minorHAnsi" w:hAnsiTheme="minorHAnsi" w:cstheme="minorHAnsi"/>
                <w:sz w:val="22"/>
                <w:szCs w:val="22"/>
              </w:rPr>
              <w:t>). According to the NPS</w:t>
            </w:r>
            <w:r w:rsidR="000512E0" w:rsidRPr="00590D24">
              <w:rPr>
                <w:rFonts w:asciiTheme="minorHAnsi" w:hAnsiTheme="minorHAnsi" w:cstheme="minorHAnsi"/>
                <w:sz w:val="22"/>
                <w:szCs w:val="22"/>
              </w:rPr>
              <w:t xml:space="preserve"> visitor use </w:t>
            </w:r>
            <w:r w:rsidR="009C619A" w:rsidRPr="00590D24">
              <w:rPr>
                <w:rFonts w:asciiTheme="minorHAnsi" w:hAnsiTheme="minorHAnsi" w:cstheme="minorHAnsi"/>
                <w:sz w:val="22"/>
                <w:szCs w:val="22"/>
              </w:rPr>
              <w:t>statistics</w:t>
            </w:r>
            <w:r w:rsidRPr="00590D24">
              <w:rPr>
                <w:rFonts w:asciiTheme="minorHAnsi" w:hAnsiTheme="minorHAnsi" w:cstheme="minorHAnsi"/>
                <w:sz w:val="22"/>
                <w:szCs w:val="22"/>
              </w:rPr>
              <w:t xml:space="preserve">, </w:t>
            </w:r>
            <w:r w:rsidRPr="00A94FDD">
              <w:rPr>
                <w:rFonts w:asciiTheme="minorHAnsi" w:hAnsiTheme="minorHAnsi" w:cstheme="minorHAnsi"/>
                <w:sz w:val="22"/>
                <w:szCs w:val="22"/>
              </w:rPr>
              <w:t xml:space="preserve">approximately </w:t>
            </w:r>
            <w:r w:rsidR="00A94FDD" w:rsidRPr="00A94FDD">
              <w:rPr>
                <w:rFonts w:asciiTheme="minorHAnsi" w:hAnsiTheme="minorHAnsi" w:cstheme="minorHAnsi"/>
                <w:sz w:val="22"/>
                <w:szCs w:val="22"/>
              </w:rPr>
              <w:t>25,000</w:t>
            </w:r>
            <w:r w:rsidRPr="00A94FDD">
              <w:rPr>
                <w:rFonts w:asciiTheme="minorHAnsi" w:hAnsiTheme="minorHAnsi" w:cstheme="minorHAnsi"/>
                <w:sz w:val="22"/>
                <w:szCs w:val="22"/>
              </w:rPr>
              <w:t xml:space="preserve"> </w:t>
            </w:r>
            <w:r w:rsidRPr="00590D24">
              <w:rPr>
                <w:rFonts w:asciiTheme="minorHAnsi" w:hAnsiTheme="minorHAnsi" w:cstheme="minorHAnsi"/>
                <w:sz w:val="22"/>
                <w:szCs w:val="22"/>
              </w:rPr>
              <w:t xml:space="preserve">people visited the park in </w:t>
            </w:r>
            <w:r w:rsidRPr="00A94FDD">
              <w:rPr>
                <w:rFonts w:asciiTheme="minorHAnsi" w:hAnsiTheme="minorHAnsi" w:cstheme="minorHAnsi"/>
                <w:sz w:val="22"/>
                <w:szCs w:val="22"/>
              </w:rPr>
              <w:t>2015</w:t>
            </w:r>
            <w:r w:rsidRPr="00590D24">
              <w:rPr>
                <w:rFonts w:asciiTheme="minorHAnsi" w:hAnsiTheme="minorHAnsi" w:cs="Arial"/>
                <w:color w:val="000000"/>
                <w:sz w:val="22"/>
                <w:szCs w:val="22"/>
              </w:rPr>
              <w:t xml:space="preserve">.  </w:t>
            </w:r>
          </w:p>
          <w:p w14:paraId="5E316518" w14:textId="77777777" w:rsidR="006520EC" w:rsidRPr="00590D24" w:rsidRDefault="006520EC" w:rsidP="006E4478">
            <w:pPr>
              <w:autoSpaceDE/>
              <w:autoSpaceDN/>
              <w:rPr>
                <w:rFonts w:asciiTheme="minorHAnsi" w:hAnsiTheme="minorHAnsi"/>
                <w:sz w:val="22"/>
                <w:szCs w:val="22"/>
              </w:rPr>
            </w:pPr>
          </w:p>
          <w:p w14:paraId="592AF974" w14:textId="58BD4A6B" w:rsidR="000440A6" w:rsidRPr="004B7711" w:rsidRDefault="00D8289D" w:rsidP="000440A6">
            <w:pPr>
              <w:numPr>
                <w:ilvl w:val="0"/>
                <w:numId w:val="30"/>
              </w:numPr>
              <w:pBdr>
                <w:top w:val="single" w:sz="4" w:space="1" w:color="auto"/>
              </w:pBdr>
              <w:rPr>
                <w:rFonts w:asciiTheme="minorHAnsi" w:hAnsiTheme="minorHAnsi" w:cstheme="minorHAnsi"/>
                <w:b/>
                <w:sz w:val="22"/>
                <w:szCs w:val="22"/>
              </w:rPr>
            </w:pPr>
            <w:r w:rsidRPr="00590D24">
              <w:rPr>
                <w:rFonts w:asciiTheme="minorHAnsi" w:hAnsiTheme="minorHAnsi" w:cstheme="minorHAnsi"/>
                <w:b/>
                <w:sz w:val="22"/>
                <w:szCs w:val="22"/>
              </w:rPr>
              <w:t xml:space="preserve">Sampling Plan/Procedures:  </w:t>
            </w:r>
          </w:p>
          <w:p w14:paraId="42EAA93B" w14:textId="1122F953" w:rsidR="000E6555" w:rsidRDefault="00B646D0" w:rsidP="00B646D0">
            <w:pPr>
              <w:rPr>
                <w:rFonts w:asciiTheme="minorHAnsi" w:hAnsiTheme="minorHAnsi" w:cstheme="minorHAnsi"/>
                <w:sz w:val="22"/>
                <w:szCs w:val="22"/>
              </w:rPr>
            </w:pPr>
            <w:r w:rsidRPr="00590D24">
              <w:rPr>
                <w:rFonts w:asciiTheme="minorHAnsi" w:hAnsiTheme="minorHAnsi" w:cstheme="minorHAnsi"/>
                <w:sz w:val="22"/>
                <w:szCs w:val="22"/>
              </w:rPr>
              <w:t xml:space="preserve">Sampling will occur </w:t>
            </w:r>
            <w:r w:rsidR="006520EC">
              <w:rPr>
                <w:rFonts w:asciiTheme="minorHAnsi" w:hAnsiTheme="minorHAnsi" w:cstheme="minorHAnsi"/>
                <w:sz w:val="22"/>
                <w:szCs w:val="22"/>
              </w:rPr>
              <w:t xml:space="preserve">at the intercept site as </w:t>
            </w:r>
            <w:r w:rsidR="00D91072" w:rsidRPr="00590D24">
              <w:rPr>
                <w:rFonts w:asciiTheme="minorHAnsi" w:hAnsiTheme="minorHAnsi" w:cstheme="minorHAnsi"/>
                <w:sz w:val="22"/>
                <w:szCs w:val="22"/>
              </w:rPr>
              <w:t xml:space="preserve">the </w:t>
            </w:r>
            <w:r w:rsidR="006520EC">
              <w:rPr>
                <w:rFonts w:asciiTheme="minorHAnsi" w:hAnsiTheme="minorHAnsi" w:cstheme="minorHAnsi"/>
                <w:sz w:val="22"/>
                <w:szCs w:val="22"/>
              </w:rPr>
              <w:t>entry way</w:t>
            </w:r>
            <w:r w:rsidR="00FE2A2B">
              <w:rPr>
                <w:rFonts w:asciiTheme="minorHAnsi" w:hAnsiTheme="minorHAnsi" w:cstheme="minorHAnsi"/>
                <w:sz w:val="22"/>
                <w:szCs w:val="22"/>
              </w:rPr>
              <w:t xml:space="preserve"> upon visitor exit</w:t>
            </w:r>
            <w:r w:rsidR="006520EC">
              <w:rPr>
                <w:rFonts w:asciiTheme="minorHAnsi" w:hAnsiTheme="minorHAnsi" w:cstheme="minorHAnsi"/>
                <w:sz w:val="22"/>
                <w:szCs w:val="22"/>
              </w:rPr>
              <w:t xml:space="preserve"> to the historical site </w:t>
            </w:r>
            <w:r w:rsidR="00F8191A" w:rsidRPr="00590D24">
              <w:rPr>
                <w:rFonts w:asciiTheme="minorHAnsi" w:hAnsiTheme="minorHAnsi" w:cstheme="minorHAnsi"/>
                <w:sz w:val="22"/>
                <w:szCs w:val="22"/>
              </w:rPr>
              <w:t xml:space="preserve">from </w:t>
            </w:r>
            <w:r w:rsidR="00DB5C36" w:rsidRPr="00080CFA">
              <w:rPr>
                <w:rFonts w:asciiTheme="minorHAnsi" w:hAnsiTheme="minorHAnsi" w:cstheme="minorHAnsi"/>
                <w:noProof/>
                <w:sz w:val="22"/>
                <w:szCs w:val="22"/>
              </w:rPr>
              <w:t>9</w:t>
            </w:r>
            <w:r w:rsidR="00080CFA">
              <w:rPr>
                <w:rFonts w:asciiTheme="minorHAnsi" w:hAnsiTheme="minorHAnsi" w:cstheme="minorHAnsi"/>
                <w:noProof/>
                <w:sz w:val="22"/>
                <w:szCs w:val="22"/>
              </w:rPr>
              <w:t xml:space="preserve"> </w:t>
            </w:r>
            <w:r w:rsidR="00F8191A" w:rsidRPr="00080CFA">
              <w:rPr>
                <w:rFonts w:asciiTheme="minorHAnsi" w:hAnsiTheme="minorHAnsi" w:cstheme="minorHAnsi"/>
                <w:noProof/>
                <w:sz w:val="22"/>
                <w:szCs w:val="22"/>
              </w:rPr>
              <w:t>am</w:t>
            </w:r>
            <w:r w:rsidR="00F8191A" w:rsidRPr="00590D24">
              <w:rPr>
                <w:rFonts w:asciiTheme="minorHAnsi" w:hAnsiTheme="minorHAnsi" w:cstheme="minorHAnsi"/>
                <w:sz w:val="22"/>
                <w:szCs w:val="22"/>
              </w:rPr>
              <w:t xml:space="preserve"> to </w:t>
            </w:r>
            <w:r w:rsidR="00F8191A" w:rsidRPr="00080CFA">
              <w:rPr>
                <w:rFonts w:asciiTheme="minorHAnsi" w:hAnsiTheme="minorHAnsi" w:cstheme="minorHAnsi"/>
                <w:noProof/>
                <w:sz w:val="22"/>
                <w:szCs w:val="22"/>
              </w:rPr>
              <w:t>5</w:t>
            </w:r>
            <w:r w:rsidR="00080CFA">
              <w:rPr>
                <w:rFonts w:asciiTheme="minorHAnsi" w:hAnsiTheme="minorHAnsi" w:cstheme="minorHAnsi"/>
                <w:noProof/>
                <w:sz w:val="22"/>
                <w:szCs w:val="22"/>
              </w:rPr>
              <w:t xml:space="preserve"> </w:t>
            </w:r>
            <w:r w:rsidRPr="00080CFA">
              <w:rPr>
                <w:rFonts w:asciiTheme="minorHAnsi" w:hAnsiTheme="minorHAnsi" w:cstheme="minorHAnsi"/>
                <w:noProof/>
                <w:sz w:val="22"/>
                <w:szCs w:val="22"/>
              </w:rPr>
              <w:t>pm</w:t>
            </w:r>
            <w:r w:rsidRPr="00590D24">
              <w:rPr>
                <w:rFonts w:asciiTheme="minorHAnsi" w:hAnsiTheme="minorHAnsi" w:cstheme="minorHAnsi"/>
                <w:sz w:val="22"/>
                <w:szCs w:val="22"/>
              </w:rPr>
              <w:t xml:space="preserve"> </w:t>
            </w:r>
            <w:r w:rsidR="00D91072" w:rsidRPr="00590D24">
              <w:rPr>
                <w:rFonts w:asciiTheme="minorHAnsi" w:hAnsiTheme="minorHAnsi" w:cstheme="minorHAnsi"/>
                <w:sz w:val="22"/>
                <w:szCs w:val="22"/>
              </w:rPr>
              <w:t xml:space="preserve">during </w:t>
            </w:r>
            <w:r w:rsidR="00A65944">
              <w:rPr>
                <w:rFonts w:asciiTheme="minorHAnsi" w:hAnsiTheme="minorHAnsi" w:cstheme="minorHAnsi"/>
                <w:sz w:val="22"/>
                <w:szCs w:val="22"/>
              </w:rPr>
              <w:t>the following days</w:t>
            </w:r>
            <w:r w:rsidR="000E6555">
              <w:rPr>
                <w:rFonts w:asciiTheme="minorHAnsi" w:hAnsiTheme="minorHAnsi" w:cstheme="minorHAnsi"/>
                <w:sz w:val="22"/>
                <w:szCs w:val="22"/>
              </w:rPr>
              <w:t xml:space="preserve"> </w:t>
            </w:r>
            <w:r w:rsidR="00175A58" w:rsidRPr="007C75BC">
              <w:rPr>
                <w:rFonts w:asciiTheme="minorHAnsi" w:hAnsiTheme="minorHAnsi" w:cstheme="minorHAnsi"/>
                <w:color w:val="000000" w:themeColor="text1"/>
                <w:sz w:val="22"/>
                <w:szCs w:val="22"/>
              </w:rPr>
              <w:t>May 25-29</w:t>
            </w:r>
            <w:r w:rsidR="007C75BC" w:rsidRPr="007C75BC">
              <w:rPr>
                <w:rFonts w:asciiTheme="minorHAnsi" w:hAnsiTheme="minorHAnsi" w:cstheme="minorHAnsi"/>
                <w:color w:val="000000" w:themeColor="text1"/>
                <w:sz w:val="22"/>
                <w:szCs w:val="22"/>
              </w:rPr>
              <w:t>, June 19-23, July 1-5, August 22-26, September 1-5 and October 24-28</w:t>
            </w:r>
            <w:r w:rsidR="000E6555">
              <w:rPr>
                <w:rFonts w:asciiTheme="minorHAnsi" w:hAnsiTheme="minorHAnsi" w:cstheme="minorHAnsi"/>
                <w:color w:val="000000" w:themeColor="text1"/>
                <w:sz w:val="22"/>
                <w:szCs w:val="22"/>
              </w:rPr>
              <w:t>)</w:t>
            </w:r>
            <w:r w:rsidR="00A65944">
              <w:rPr>
                <w:rFonts w:asciiTheme="minorHAnsi" w:hAnsiTheme="minorHAnsi" w:cstheme="minorHAnsi"/>
                <w:color w:val="000000" w:themeColor="text1"/>
                <w:sz w:val="22"/>
                <w:szCs w:val="22"/>
              </w:rPr>
              <w:t xml:space="preserve"> for a total of 30 sampling days</w:t>
            </w:r>
            <w:r w:rsidR="000E6555">
              <w:rPr>
                <w:rFonts w:asciiTheme="minorHAnsi" w:hAnsiTheme="minorHAnsi" w:cstheme="minorHAnsi"/>
                <w:sz w:val="22"/>
                <w:szCs w:val="22"/>
              </w:rPr>
              <w:t xml:space="preserve">. On each sampling </w:t>
            </w:r>
            <w:r w:rsidR="000E6555" w:rsidRPr="00080CFA">
              <w:rPr>
                <w:rFonts w:asciiTheme="minorHAnsi" w:hAnsiTheme="minorHAnsi" w:cstheme="minorHAnsi"/>
                <w:noProof/>
                <w:sz w:val="22"/>
                <w:szCs w:val="22"/>
              </w:rPr>
              <w:t>day</w:t>
            </w:r>
            <w:r w:rsidR="00080CFA">
              <w:rPr>
                <w:rFonts w:asciiTheme="minorHAnsi" w:hAnsiTheme="minorHAnsi" w:cstheme="minorHAnsi"/>
                <w:noProof/>
                <w:sz w:val="22"/>
                <w:szCs w:val="22"/>
              </w:rPr>
              <w:t>,</w:t>
            </w:r>
            <w:r w:rsidR="000E6555">
              <w:rPr>
                <w:rFonts w:asciiTheme="minorHAnsi" w:hAnsiTheme="minorHAnsi" w:cstheme="minorHAnsi"/>
                <w:sz w:val="22"/>
                <w:szCs w:val="22"/>
              </w:rPr>
              <w:t xml:space="preserve"> a trained surveyor will be stationed at the entrance of the </w:t>
            </w:r>
            <w:r w:rsidR="00A86125">
              <w:rPr>
                <w:rFonts w:asciiTheme="minorHAnsi" w:hAnsiTheme="minorHAnsi" w:cstheme="minorHAnsi"/>
                <w:sz w:val="22"/>
                <w:szCs w:val="22"/>
              </w:rPr>
              <w:t xml:space="preserve">site (i.e. foyer). Table 1 provides the estimated number of visitors expected, approached, and expected to agree to participation of the online survey, based on BRVB 2016 visitation </w:t>
            </w:r>
            <w:r w:rsidR="002538F9">
              <w:rPr>
                <w:rFonts w:asciiTheme="minorHAnsi" w:hAnsiTheme="minorHAnsi" w:cstheme="minorHAnsi"/>
                <w:sz w:val="22"/>
                <w:szCs w:val="22"/>
              </w:rPr>
              <w:t>data</w:t>
            </w:r>
            <w:r w:rsidR="00A86125">
              <w:rPr>
                <w:rFonts w:asciiTheme="minorHAnsi" w:hAnsiTheme="minorHAnsi" w:cstheme="minorHAnsi"/>
                <w:sz w:val="22"/>
                <w:szCs w:val="22"/>
              </w:rPr>
              <w:t>.</w:t>
            </w:r>
            <w:r w:rsidR="00027CD3">
              <w:rPr>
                <w:rFonts w:asciiTheme="minorHAnsi" w:hAnsiTheme="minorHAnsi" w:cstheme="minorHAnsi"/>
                <w:sz w:val="22"/>
                <w:szCs w:val="22"/>
              </w:rPr>
              <w:t xml:space="preserve"> </w:t>
            </w:r>
          </w:p>
          <w:p w14:paraId="038B92F2" w14:textId="77777777" w:rsidR="004B7711" w:rsidRDefault="004B7711" w:rsidP="004B7711">
            <w:pPr>
              <w:rPr>
                <w:rFonts w:asciiTheme="minorHAnsi" w:hAnsiTheme="minorHAnsi" w:cstheme="minorHAnsi"/>
                <w:b/>
                <w:sz w:val="22"/>
                <w:szCs w:val="22"/>
              </w:rPr>
            </w:pPr>
          </w:p>
          <w:p w14:paraId="5CEF1ABE" w14:textId="77777777" w:rsidR="004B7711" w:rsidRDefault="004B7711" w:rsidP="004B7711">
            <w:pPr>
              <w:rPr>
                <w:rFonts w:asciiTheme="minorHAnsi" w:hAnsiTheme="minorHAnsi" w:cstheme="minorHAnsi"/>
                <w:b/>
                <w:sz w:val="22"/>
                <w:szCs w:val="22"/>
              </w:rPr>
            </w:pPr>
            <w:r w:rsidRPr="004B7711">
              <w:rPr>
                <w:rFonts w:asciiTheme="minorHAnsi" w:hAnsiTheme="minorHAnsi" w:cstheme="minorHAnsi"/>
                <w:b/>
                <w:sz w:val="22"/>
                <w:szCs w:val="22"/>
              </w:rPr>
              <w:t>Table 1. Expected Monthly Participation</w:t>
            </w:r>
          </w:p>
          <w:p w14:paraId="70DCCC6D" w14:textId="77777777" w:rsidR="004B7711" w:rsidRPr="004B7711" w:rsidRDefault="004B7711" w:rsidP="004B7711">
            <w:pPr>
              <w:rPr>
                <w:rFonts w:asciiTheme="minorHAnsi" w:hAnsiTheme="minorHAnsi" w:cstheme="minorHAnsi"/>
                <w:b/>
                <w:sz w:val="22"/>
                <w:szCs w:val="22"/>
              </w:rPr>
            </w:pPr>
          </w:p>
          <w:tbl>
            <w:tblPr>
              <w:tblW w:w="8820" w:type="dxa"/>
              <w:tblInd w:w="520" w:type="dxa"/>
              <w:tblLayout w:type="fixed"/>
              <w:tblLook w:val="04A0" w:firstRow="1" w:lastRow="0" w:firstColumn="1" w:lastColumn="0" w:noHBand="0" w:noVBand="1"/>
            </w:tblPr>
            <w:tblGrid>
              <w:gridCol w:w="1170"/>
              <w:gridCol w:w="1530"/>
              <w:gridCol w:w="1350"/>
              <w:gridCol w:w="1530"/>
              <w:gridCol w:w="1620"/>
              <w:gridCol w:w="1620"/>
            </w:tblGrid>
            <w:tr w:rsidR="004B7711" w:rsidRPr="00590D24" w14:paraId="232EF040" w14:textId="77777777" w:rsidTr="00457266">
              <w:trPr>
                <w:trHeight w:val="1034"/>
              </w:trPr>
              <w:tc>
                <w:tcPr>
                  <w:tcW w:w="1170" w:type="dxa"/>
                  <w:tcBorders>
                    <w:top w:val="single" w:sz="4" w:space="0" w:color="auto"/>
                    <w:left w:val="single" w:sz="4" w:space="0" w:color="auto"/>
                    <w:right w:val="single" w:sz="4" w:space="0" w:color="auto"/>
                  </w:tcBorders>
                  <w:vAlign w:val="bottom"/>
                </w:tcPr>
                <w:p w14:paraId="4035A29C" w14:textId="77777777" w:rsidR="004B7711" w:rsidRPr="00590D24" w:rsidRDefault="004B7711" w:rsidP="00D8401B">
                  <w:pPr>
                    <w:pStyle w:val="NoSpacing"/>
                    <w:pBdr>
                      <w:top w:val="single" w:sz="4" w:space="1" w:color="auto"/>
                    </w:pBdr>
                    <w:spacing w:line="276" w:lineRule="auto"/>
                    <w:jc w:val="center"/>
                    <w:rPr>
                      <w:rFonts w:asciiTheme="minorHAnsi" w:hAnsiTheme="minorHAnsi" w:cstheme="minorHAnsi"/>
                      <w:b/>
                      <w:sz w:val="20"/>
                      <w:szCs w:val="22"/>
                    </w:rPr>
                  </w:pPr>
                </w:p>
              </w:tc>
              <w:tc>
                <w:tcPr>
                  <w:tcW w:w="1530" w:type="dxa"/>
                  <w:tcBorders>
                    <w:top w:val="single" w:sz="4" w:space="0" w:color="auto"/>
                    <w:left w:val="single" w:sz="4" w:space="0" w:color="auto"/>
                    <w:right w:val="single" w:sz="4" w:space="0" w:color="auto"/>
                  </w:tcBorders>
                  <w:shd w:val="clear" w:color="auto" w:fill="C2D69B" w:themeFill="accent3" w:themeFillTint="99"/>
                  <w:hideMark/>
                </w:tcPr>
                <w:p w14:paraId="64AC2358"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Pr>
                      <w:rFonts w:asciiTheme="minorHAnsi" w:hAnsiTheme="minorHAnsi" w:cstheme="minorHAnsi"/>
                      <w:b/>
                      <w:sz w:val="18"/>
                      <w:szCs w:val="18"/>
                    </w:rPr>
                    <w:t>Estimated Park Visitation by Month</w:t>
                  </w:r>
                </w:p>
                <w:p w14:paraId="3AD4DDA8"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p>
              </w:tc>
              <w:tc>
                <w:tcPr>
                  <w:tcW w:w="1350" w:type="dxa"/>
                  <w:tcBorders>
                    <w:top w:val="single" w:sz="4" w:space="0" w:color="auto"/>
                    <w:left w:val="single" w:sz="4" w:space="0" w:color="auto"/>
                    <w:right w:val="single" w:sz="4" w:space="0" w:color="auto"/>
                  </w:tcBorders>
                  <w:shd w:val="clear" w:color="auto" w:fill="C2D69B" w:themeFill="accent3" w:themeFillTint="99"/>
                </w:tcPr>
                <w:p w14:paraId="13484515"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Pr>
                      <w:rFonts w:asciiTheme="minorHAnsi" w:hAnsiTheme="minorHAnsi" w:cstheme="minorHAnsi"/>
                      <w:b/>
                      <w:sz w:val="18"/>
                      <w:szCs w:val="18"/>
                    </w:rPr>
                    <w:t>Average Number of visitors per week</w:t>
                  </w:r>
                </w:p>
              </w:tc>
              <w:tc>
                <w:tcPr>
                  <w:tcW w:w="1530" w:type="dxa"/>
                  <w:tcBorders>
                    <w:top w:val="single" w:sz="4" w:space="0" w:color="auto"/>
                    <w:left w:val="single" w:sz="4" w:space="0" w:color="auto"/>
                    <w:right w:val="single" w:sz="4" w:space="0" w:color="auto"/>
                  </w:tcBorders>
                  <w:shd w:val="clear" w:color="auto" w:fill="C2D69B" w:themeFill="accent3" w:themeFillTint="99"/>
                </w:tcPr>
                <w:p w14:paraId="568F024E"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sidRPr="00B845FE">
                    <w:rPr>
                      <w:rFonts w:asciiTheme="minorHAnsi" w:hAnsiTheme="minorHAnsi" w:cstheme="minorHAnsi"/>
                      <w:b/>
                      <w:sz w:val="18"/>
                      <w:szCs w:val="18"/>
                    </w:rPr>
                    <w:t xml:space="preserve">Targeted Number of </w:t>
                  </w:r>
                </w:p>
                <w:p w14:paraId="475855B5"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sidRPr="00B845FE">
                    <w:rPr>
                      <w:rFonts w:asciiTheme="minorHAnsi" w:hAnsiTheme="minorHAnsi" w:cstheme="minorHAnsi"/>
                      <w:b/>
                      <w:sz w:val="18"/>
                      <w:szCs w:val="18"/>
                    </w:rPr>
                    <w:t xml:space="preserve">visitors approach </w:t>
                  </w:r>
                </w:p>
                <w:p w14:paraId="22DCE5C2"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sidRPr="00B845FE">
                    <w:rPr>
                      <w:rFonts w:asciiTheme="minorHAnsi" w:hAnsiTheme="minorHAnsi" w:cstheme="minorHAnsi"/>
                      <w:b/>
                      <w:sz w:val="18"/>
                      <w:szCs w:val="18"/>
                    </w:rPr>
                    <w:t>per sampling period</w:t>
                  </w:r>
                </w:p>
              </w:tc>
              <w:tc>
                <w:tcPr>
                  <w:tcW w:w="1620" w:type="dxa"/>
                  <w:tcBorders>
                    <w:top w:val="single" w:sz="4" w:space="0" w:color="auto"/>
                    <w:left w:val="single" w:sz="4" w:space="0" w:color="auto"/>
                    <w:right w:val="single" w:sz="4" w:space="0" w:color="auto"/>
                  </w:tcBorders>
                  <w:shd w:val="clear" w:color="auto" w:fill="C2D69B" w:themeFill="accent3" w:themeFillTint="99"/>
                  <w:hideMark/>
                </w:tcPr>
                <w:p w14:paraId="0F6717A0"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sidRPr="00B845FE">
                    <w:rPr>
                      <w:rFonts w:asciiTheme="minorHAnsi" w:hAnsiTheme="minorHAnsi" w:cstheme="minorHAnsi"/>
                      <w:b/>
                      <w:sz w:val="18"/>
                      <w:szCs w:val="18"/>
                    </w:rPr>
                    <w:t xml:space="preserve">Expected </w:t>
                  </w:r>
                </w:p>
                <w:p w14:paraId="010207EE"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sidRPr="00B845FE">
                    <w:rPr>
                      <w:rFonts w:asciiTheme="minorHAnsi" w:hAnsiTheme="minorHAnsi" w:cstheme="minorHAnsi"/>
                      <w:b/>
                      <w:sz w:val="18"/>
                      <w:szCs w:val="18"/>
                    </w:rPr>
                    <w:t>on-site Acceptance Rate</w:t>
                  </w:r>
                </w:p>
                <w:p w14:paraId="45F6EEC8"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sidRPr="00B845FE">
                    <w:rPr>
                      <w:rFonts w:asciiTheme="minorHAnsi" w:hAnsiTheme="minorHAnsi" w:cstheme="minorHAnsi"/>
                      <w:b/>
                      <w:sz w:val="18"/>
                      <w:szCs w:val="18"/>
                    </w:rPr>
                    <w:t>75%</w:t>
                  </w:r>
                </w:p>
              </w:tc>
              <w:tc>
                <w:tcPr>
                  <w:tcW w:w="1620" w:type="dxa"/>
                  <w:tcBorders>
                    <w:top w:val="single" w:sz="4" w:space="0" w:color="auto"/>
                    <w:left w:val="single" w:sz="4" w:space="0" w:color="auto"/>
                    <w:right w:val="single" w:sz="4" w:space="0" w:color="auto"/>
                  </w:tcBorders>
                  <w:shd w:val="clear" w:color="auto" w:fill="C2D69B" w:themeFill="accent3" w:themeFillTint="99"/>
                  <w:hideMark/>
                </w:tcPr>
                <w:p w14:paraId="2D3346C6" w14:textId="77777777" w:rsidR="004B7711" w:rsidRPr="00B845FE" w:rsidRDefault="004B7711" w:rsidP="00D8401B">
                  <w:pPr>
                    <w:pBdr>
                      <w:top w:val="single" w:sz="4" w:space="1" w:color="auto"/>
                    </w:pBdr>
                    <w:spacing w:line="276" w:lineRule="auto"/>
                    <w:jc w:val="center"/>
                    <w:rPr>
                      <w:rFonts w:asciiTheme="minorHAnsi" w:hAnsiTheme="minorHAnsi" w:cstheme="minorHAnsi"/>
                      <w:b/>
                      <w:sz w:val="18"/>
                      <w:szCs w:val="18"/>
                    </w:rPr>
                  </w:pPr>
                  <w:r w:rsidRPr="00B845FE">
                    <w:rPr>
                      <w:rFonts w:asciiTheme="minorHAnsi" w:hAnsiTheme="minorHAnsi" w:cstheme="minorHAnsi"/>
                      <w:b/>
                      <w:sz w:val="18"/>
                      <w:szCs w:val="18"/>
                    </w:rPr>
                    <w:t>Total Expected number of People Agreeing to Participate</w:t>
                  </w:r>
                </w:p>
              </w:tc>
            </w:tr>
            <w:tr w:rsidR="004B7711" w:rsidRPr="00590D24" w14:paraId="61A3382E" w14:textId="77777777" w:rsidTr="00D8401B">
              <w:trPr>
                <w:trHeight w:val="303"/>
              </w:trPr>
              <w:tc>
                <w:tcPr>
                  <w:tcW w:w="1170" w:type="dxa"/>
                  <w:tcBorders>
                    <w:left w:val="single" w:sz="4" w:space="0" w:color="auto"/>
                    <w:right w:val="single" w:sz="4" w:space="0" w:color="auto"/>
                  </w:tcBorders>
                  <w:hideMark/>
                </w:tcPr>
                <w:p w14:paraId="5AC38451" w14:textId="77777777" w:rsidR="004B7711" w:rsidRPr="00080CFA" w:rsidRDefault="004B7711" w:rsidP="00D8401B">
                  <w:pPr>
                    <w:pStyle w:val="NoSpacing"/>
                    <w:pBdr>
                      <w:top w:val="single" w:sz="4" w:space="1" w:color="auto"/>
                    </w:pBdr>
                    <w:spacing w:line="276" w:lineRule="auto"/>
                    <w:rPr>
                      <w:rFonts w:asciiTheme="minorHAnsi" w:hAnsiTheme="minorHAnsi" w:cstheme="minorHAnsi"/>
                      <w:sz w:val="20"/>
                      <w:szCs w:val="20"/>
                    </w:rPr>
                  </w:pPr>
                  <w:r w:rsidRPr="00080CFA">
                    <w:rPr>
                      <w:rFonts w:asciiTheme="minorHAnsi" w:hAnsiTheme="minorHAnsi" w:cstheme="minorHAnsi"/>
                      <w:sz w:val="20"/>
                      <w:szCs w:val="20"/>
                    </w:rPr>
                    <w:t xml:space="preserve">May </w:t>
                  </w:r>
                </w:p>
              </w:tc>
              <w:tc>
                <w:tcPr>
                  <w:tcW w:w="1530" w:type="dxa"/>
                  <w:tcBorders>
                    <w:left w:val="single" w:sz="4" w:space="0" w:color="auto"/>
                    <w:right w:val="single" w:sz="4" w:space="0" w:color="auto"/>
                  </w:tcBorders>
                </w:tcPr>
                <w:p w14:paraId="19B7F2B1"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3,256</w:t>
                  </w:r>
                </w:p>
              </w:tc>
              <w:tc>
                <w:tcPr>
                  <w:tcW w:w="1350" w:type="dxa"/>
                  <w:tcBorders>
                    <w:left w:val="single" w:sz="4" w:space="0" w:color="auto"/>
                    <w:right w:val="single" w:sz="4" w:space="0" w:color="auto"/>
                  </w:tcBorders>
                </w:tcPr>
                <w:p w14:paraId="40E62CEB"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344</w:t>
                  </w:r>
                </w:p>
              </w:tc>
              <w:tc>
                <w:tcPr>
                  <w:tcW w:w="1530" w:type="dxa"/>
                  <w:tcBorders>
                    <w:left w:val="single" w:sz="4" w:space="0" w:color="auto"/>
                    <w:right w:val="single" w:sz="4" w:space="0" w:color="auto"/>
                  </w:tcBorders>
                </w:tcPr>
                <w:p w14:paraId="59560B30"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160</w:t>
                  </w:r>
                </w:p>
              </w:tc>
              <w:tc>
                <w:tcPr>
                  <w:tcW w:w="1620" w:type="dxa"/>
                  <w:tcBorders>
                    <w:left w:val="single" w:sz="4" w:space="0" w:color="auto"/>
                    <w:right w:val="single" w:sz="4" w:space="0" w:color="auto"/>
                  </w:tcBorders>
                </w:tcPr>
                <w:p w14:paraId="54F805C8"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75</w:t>
                  </w:r>
                  <w:r w:rsidRPr="00590D24">
                    <w:rPr>
                      <w:rFonts w:asciiTheme="minorHAnsi" w:hAnsiTheme="minorHAnsi" w:cstheme="minorHAnsi"/>
                      <w:sz w:val="20"/>
                      <w:szCs w:val="22"/>
                    </w:rPr>
                    <w:t>%</w:t>
                  </w:r>
                </w:p>
              </w:tc>
              <w:tc>
                <w:tcPr>
                  <w:tcW w:w="1620" w:type="dxa"/>
                  <w:tcBorders>
                    <w:left w:val="single" w:sz="4" w:space="0" w:color="auto"/>
                    <w:right w:val="single" w:sz="4" w:space="0" w:color="auto"/>
                  </w:tcBorders>
                </w:tcPr>
                <w:p w14:paraId="4A029F39"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120</w:t>
                  </w:r>
                </w:p>
              </w:tc>
            </w:tr>
            <w:tr w:rsidR="004B7711" w14:paraId="7F1E94D1" w14:textId="77777777" w:rsidTr="004B7711">
              <w:trPr>
                <w:trHeight w:val="303"/>
              </w:trPr>
              <w:tc>
                <w:tcPr>
                  <w:tcW w:w="1170" w:type="dxa"/>
                  <w:tcBorders>
                    <w:left w:val="single" w:sz="4" w:space="0" w:color="auto"/>
                    <w:right w:val="single" w:sz="4" w:space="0" w:color="auto"/>
                  </w:tcBorders>
                </w:tcPr>
                <w:p w14:paraId="4DAF1AD2" w14:textId="77777777" w:rsidR="004B7711" w:rsidRPr="00080CFA" w:rsidDel="00A02E2E" w:rsidRDefault="004B7711" w:rsidP="00D8401B">
                  <w:pPr>
                    <w:pStyle w:val="NoSpacing"/>
                    <w:pBdr>
                      <w:top w:val="single" w:sz="4" w:space="1" w:color="auto"/>
                    </w:pBdr>
                    <w:spacing w:line="276" w:lineRule="auto"/>
                    <w:rPr>
                      <w:rFonts w:asciiTheme="minorHAnsi" w:hAnsiTheme="minorHAnsi" w:cstheme="minorHAnsi"/>
                      <w:sz w:val="20"/>
                      <w:szCs w:val="20"/>
                    </w:rPr>
                  </w:pPr>
                  <w:r w:rsidRPr="00080CFA">
                    <w:rPr>
                      <w:rFonts w:asciiTheme="minorHAnsi" w:hAnsiTheme="minorHAnsi" w:cstheme="minorHAnsi"/>
                      <w:color w:val="000000" w:themeColor="text1"/>
                      <w:sz w:val="20"/>
                      <w:szCs w:val="20"/>
                    </w:rPr>
                    <w:t xml:space="preserve">June </w:t>
                  </w:r>
                </w:p>
              </w:tc>
              <w:tc>
                <w:tcPr>
                  <w:tcW w:w="1530" w:type="dxa"/>
                  <w:tcBorders>
                    <w:left w:val="single" w:sz="4" w:space="0" w:color="auto"/>
                    <w:right w:val="single" w:sz="4" w:space="0" w:color="auto"/>
                  </w:tcBorders>
                </w:tcPr>
                <w:p w14:paraId="51A4C986" w14:textId="77777777" w:rsidR="004B7711"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2,631</w:t>
                  </w:r>
                </w:p>
              </w:tc>
              <w:tc>
                <w:tcPr>
                  <w:tcW w:w="1350" w:type="dxa"/>
                  <w:tcBorders>
                    <w:left w:val="single" w:sz="4" w:space="0" w:color="auto"/>
                    <w:right w:val="single" w:sz="4" w:space="0" w:color="auto"/>
                  </w:tcBorders>
                </w:tcPr>
                <w:p w14:paraId="39D3EE59" w14:textId="77777777" w:rsidR="004B7711"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526</w:t>
                  </w:r>
                </w:p>
              </w:tc>
              <w:tc>
                <w:tcPr>
                  <w:tcW w:w="1530" w:type="dxa"/>
                  <w:tcBorders>
                    <w:left w:val="single" w:sz="4" w:space="0" w:color="auto"/>
                    <w:right w:val="single" w:sz="4" w:space="0" w:color="auto"/>
                  </w:tcBorders>
                </w:tcPr>
                <w:p w14:paraId="126BAFEA" w14:textId="77777777" w:rsidR="004B7711"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250</w:t>
                  </w:r>
                </w:p>
              </w:tc>
              <w:tc>
                <w:tcPr>
                  <w:tcW w:w="1620" w:type="dxa"/>
                  <w:tcBorders>
                    <w:left w:val="single" w:sz="4" w:space="0" w:color="auto"/>
                    <w:right w:val="single" w:sz="4" w:space="0" w:color="auto"/>
                  </w:tcBorders>
                </w:tcPr>
                <w:p w14:paraId="484866D8" w14:textId="77777777" w:rsidR="004B7711"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75</w:t>
                  </w:r>
                  <w:r w:rsidRPr="00590D24">
                    <w:rPr>
                      <w:rFonts w:asciiTheme="minorHAnsi" w:hAnsiTheme="minorHAnsi" w:cstheme="minorHAnsi"/>
                      <w:sz w:val="20"/>
                      <w:szCs w:val="22"/>
                    </w:rPr>
                    <w:t>%</w:t>
                  </w:r>
                </w:p>
              </w:tc>
              <w:tc>
                <w:tcPr>
                  <w:tcW w:w="1620" w:type="dxa"/>
                  <w:tcBorders>
                    <w:left w:val="single" w:sz="4" w:space="0" w:color="auto"/>
                    <w:right w:val="single" w:sz="4" w:space="0" w:color="auto"/>
                  </w:tcBorders>
                </w:tcPr>
                <w:p w14:paraId="1C9E4736" w14:textId="77777777" w:rsidR="004B7711" w:rsidRDefault="004B7711" w:rsidP="004B7711">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187</w:t>
                  </w:r>
                </w:p>
              </w:tc>
            </w:tr>
            <w:tr w:rsidR="004B7711" w:rsidRPr="00590D24" w14:paraId="681FAC96" w14:textId="77777777" w:rsidTr="004B7711">
              <w:trPr>
                <w:trHeight w:val="303"/>
              </w:trPr>
              <w:tc>
                <w:tcPr>
                  <w:tcW w:w="1170" w:type="dxa"/>
                  <w:tcBorders>
                    <w:left w:val="single" w:sz="4" w:space="0" w:color="auto"/>
                    <w:right w:val="single" w:sz="4" w:space="0" w:color="auto"/>
                  </w:tcBorders>
                </w:tcPr>
                <w:p w14:paraId="53400A97" w14:textId="77777777" w:rsidR="004B7711" w:rsidRPr="00080CFA" w:rsidRDefault="004B7711" w:rsidP="00D8401B">
                  <w:pPr>
                    <w:pStyle w:val="NoSpacing"/>
                    <w:pBdr>
                      <w:top w:val="single" w:sz="4" w:space="1" w:color="auto"/>
                    </w:pBdr>
                    <w:spacing w:line="276" w:lineRule="auto"/>
                    <w:rPr>
                      <w:rFonts w:asciiTheme="minorHAnsi" w:hAnsiTheme="minorHAnsi" w:cstheme="minorHAnsi"/>
                      <w:sz w:val="20"/>
                      <w:szCs w:val="20"/>
                    </w:rPr>
                  </w:pPr>
                  <w:r w:rsidRPr="00080CFA">
                    <w:rPr>
                      <w:rFonts w:asciiTheme="minorHAnsi" w:hAnsiTheme="minorHAnsi" w:cstheme="minorHAnsi"/>
                      <w:color w:val="000000" w:themeColor="text1"/>
                      <w:sz w:val="20"/>
                      <w:szCs w:val="20"/>
                    </w:rPr>
                    <w:t xml:space="preserve">July </w:t>
                  </w:r>
                </w:p>
              </w:tc>
              <w:tc>
                <w:tcPr>
                  <w:tcW w:w="1530" w:type="dxa"/>
                  <w:tcBorders>
                    <w:left w:val="single" w:sz="4" w:space="0" w:color="auto"/>
                    <w:right w:val="single" w:sz="4" w:space="0" w:color="auto"/>
                  </w:tcBorders>
                </w:tcPr>
                <w:p w14:paraId="5AE315A6"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2,735</w:t>
                  </w:r>
                </w:p>
              </w:tc>
              <w:tc>
                <w:tcPr>
                  <w:tcW w:w="1350" w:type="dxa"/>
                  <w:tcBorders>
                    <w:left w:val="single" w:sz="4" w:space="0" w:color="auto"/>
                    <w:right w:val="single" w:sz="4" w:space="0" w:color="auto"/>
                  </w:tcBorders>
                </w:tcPr>
                <w:p w14:paraId="54C2767E"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547</w:t>
                  </w:r>
                </w:p>
              </w:tc>
              <w:tc>
                <w:tcPr>
                  <w:tcW w:w="1530" w:type="dxa"/>
                  <w:tcBorders>
                    <w:left w:val="single" w:sz="4" w:space="0" w:color="auto"/>
                    <w:right w:val="single" w:sz="4" w:space="0" w:color="auto"/>
                  </w:tcBorders>
                </w:tcPr>
                <w:p w14:paraId="43489CE9"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250</w:t>
                  </w:r>
                </w:p>
              </w:tc>
              <w:tc>
                <w:tcPr>
                  <w:tcW w:w="1620" w:type="dxa"/>
                  <w:tcBorders>
                    <w:left w:val="single" w:sz="4" w:space="0" w:color="auto"/>
                    <w:right w:val="single" w:sz="4" w:space="0" w:color="auto"/>
                  </w:tcBorders>
                </w:tcPr>
                <w:p w14:paraId="53B86804"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75</w:t>
                  </w:r>
                  <w:r w:rsidRPr="00590D24">
                    <w:rPr>
                      <w:rFonts w:asciiTheme="minorHAnsi" w:hAnsiTheme="minorHAnsi" w:cstheme="minorHAnsi"/>
                      <w:sz w:val="20"/>
                      <w:szCs w:val="22"/>
                    </w:rPr>
                    <w:t>%</w:t>
                  </w:r>
                </w:p>
              </w:tc>
              <w:tc>
                <w:tcPr>
                  <w:tcW w:w="1620" w:type="dxa"/>
                  <w:tcBorders>
                    <w:left w:val="single" w:sz="4" w:space="0" w:color="auto"/>
                    <w:right w:val="single" w:sz="4" w:space="0" w:color="auto"/>
                  </w:tcBorders>
                </w:tcPr>
                <w:p w14:paraId="647B4555" w14:textId="77777777" w:rsidR="004B7711" w:rsidRPr="00590D24" w:rsidRDefault="004B7711" w:rsidP="00D8401B">
                  <w:pPr>
                    <w:spacing w:line="276" w:lineRule="auto"/>
                    <w:jc w:val="center"/>
                    <w:rPr>
                      <w:rFonts w:asciiTheme="minorHAnsi" w:hAnsiTheme="minorHAnsi" w:cstheme="minorHAnsi"/>
                      <w:sz w:val="20"/>
                      <w:szCs w:val="22"/>
                    </w:rPr>
                  </w:pPr>
                  <w:r>
                    <w:rPr>
                      <w:rFonts w:asciiTheme="minorHAnsi" w:hAnsiTheme="minorHAnsi" w:cstheme="minorHAnsi"/>
                      <w:sz w:val="20"/>
                      <w:szCs w:val="22"/>
                    </w:rPr>
                    <w:t>187</w:t>
                  </w:r>
                </w:p>
              </w:tc>
            </w:tr>
            <w:tr w:rsidR="004B7711" w:rsidRPr="00590D24" w14:paraId="0C459F81" w14:textId="77777777" w:rsidTr="00D8401B">
              <w:trPr>
                <w:trHeight w:val="303"/>
              </w:trPr>
              <w:tc>
                <w:tcPr>
                  <w:tcW w:w="1170" w:type="dxa"/>
                  <w:tcBorders>
                    <w:left w:val="single" w:sz="4" w:space="0" w:color="auto"/>
                    <w:right w:val="single" w:sz="4" w:space="0" w:color="auto"/>
                  </w:tcBorders>
                </w:tcPr>
                <w:p w14:paraId="222CE71D" w14:textId="77777777" w:rsidR="004B7711" w:rsidRPr="00080CFA" w:rsidRDefault="004B7711" w:rsidP="00D8401B">
                  <w:pPr>
                    <w:pStyle w:val="NoSpacing"/>
                    <w:pBdr>
                      <w:top w:val="single" w:sz="4" w:space="1" w:color="auto"/>
                    </w:pBdr>
                    <w:spacing w:line="276" w:lineRule="auto"/>
                    <w:rPr>
                      <w:rFonts w:asciiTheme="minorHAnsi" w:hAnsiTheme="minorHAnsi" w:cstheme="minorHAnsi"/>
                      <w:sz w:val="20"/>
                      <w:szCs w:val="20"/>
                    </w:rPr>
                  </w:pPr>
                  <w:r w:rsidRPr="00080CFA">
                    <w:rPr>
                      <w:rFonts w:asciiTheme="minorHAnsi" w:hAnsiTheme="minorHAnsi" w:cstheme="minorHAnsi"/>
                      <w:color w:val="000000" w:themeColor="text1"/>
                      <w:sz w:val="20"/>
                      <w:szCs w:val="20"/>
                    </w:rPr>
                    <w:t xml:space="preserve">August </w:t>
                  </w:r>
                </w:p>
              </w:tc>
              <w:tc>
                <w:tcPr>
                  <w:tcW w:w="1530" w:type="dxa"/>
                  <w:tcBorders>
                    <w:left w:val="single" w:sz="4" w:space="0" w:color="auto"/>
                    <w:right w:val="single" w:sz="4" w:space="0" w:color="auto"/>
                  </w:tcBorders>
                </w:tcPr>
                <w:p w14:paraId="2FAAF73D"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2,643</w:t>
                  </w:r>
                </w:p>
              </w:tc>
              <w:tc>
                <w:tcPr>
                  <w:tcW w:w="1350" w:type="dxa"/>
                  <w:tcBorders>
                    <w:left w:val="single" w:sz="4" w:space="0" w:color="auto"/>
                    <w:right w:val="single" w:sz="4" w:space="0" w:color="auto"/>
                  </w:tcBorders>
                </w:tcPr>
                <w:p w14:paraId="4CDB9F60"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527</w:t>
                  </w:r>
                </w:p>
              </w:tc>
              <w:tc>
                <w:tcPr>
                  <w:tcW w:w="1530" w:type="dxa"/>
                  <w:tcBorders>
                    <w:left w:val="single" w:sz="4" w:space="0" w:color="auto"/>
                    <w:right w:val="single" w:sz="4" w:space="0" w:color="auto"/>
                  </w:tcBorders>
                </w:tcPr>
                <w:p w14:paraId="207DF2E7"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250</w:t>
                  </w:r>
                </w:p>
              </w:tc>
              <w:tc>
                <w:tcPr>
                  <w:tcW w:w="1620" w:type="dxa"/>
                  <w:tcBorders>
                    <w:left w:val="single" w:sz="4" w:space="0" w:color="auto"/>
                    <w:right w:val="single" w:sz="4" w:space="0" w:color="auto"/>
                  </w:tcBorders>
                </w:tcPr>
                <w:p w14:paraId="1ADC5745"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75</w:t>
                  </w:r>
                  <w:r w:rsidRPr="00590D24">
                    <w:rPr>
                      <w:rFonts w:asciiTheme="minorHAnsi" w:hAnsiTheme="minorHAnsi" w:cstheme="minorHAnsi"/>
                      <w:sz w:val="20"/>
                      <w:szCs w:val="22"/>
                    </w:rPr>
                    <w:t>%</w:t>
                  </w:r>
                </w:p>
              </w:tc>
              <w:tc>
                <w:tcPr>
                  <w:tcW w:w="1620" w:type="dxa"/>
                  <w:tcBorders>
                    <w:left w:val="single" w:sz="4" w:space="0" w:color="auto"/>
                    <w:right w:val="single" w:sz="4" w:space="0" w:color="auto"/>
                  </w:tcBorders>
                </w:tcPr>
                <w:p w14:paraId="120CB342"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187</w:t>
                  </w:r>
                </w:p>
              </w:tc>
            </w:tr>
            <w:tr w:rsidR="004B7711" w:rsidRPr="00590D24" w14:paraId="40676DEC" w14:textId="77777777" w:rsidTr="00D8401B">
              <w:trPr>
                <w:trHeight w:val="303"/>
              </w:trPr>
              <w:tc>
                <w:tcPr>
                  <w:tcW w:w="1170" w:type="dxa"/>
                  <w:tcBorders>
                    <w:left w:val="single" w:sz="4" w:space="0" w:color="auto"/>
                    <w:right w:val="single" w:sz="4" w:space="0" w:color="auto"/>
                  </w:tcBorders>
                </w:tcPr>
                <w:p w14:paraId="6604D800" w14:textId="77777777" w:rsidR="004B7711" w:rsidRPr="00080CFA" w:rsidRDefault="004B7711" w:rsidP="00D8401B">
                  <w:pPr>
                    <w:pStyle w:val="NoSpacing"/>
                    <w:pBdr>
                      <w:top w:val="single" w:sz="4" w:space="1" w:color="auto"/>
                    </w:pBdr>
                    <w:spacing w:line="276" w:lineRule="auto"/>
                    <w:rPr>
                      <w:rFonts w:asciiTheme="minorHAnsi" w:hAnsiTheme="minorHAnsi" w:cstheme="minorHAnsi"/>
                      <w:sz w:val="20"/>
                      <w:szCs w:val="20"/>
                    </w:rPr>
                  </w:pPr>
                  <w:r w:rsidRPr="00080CFA">
                    <w:rPr>
                      <w:rFonts w:asciiTheme="minorHAnsi" w:hAnsiTheme="minorHAnsi" w:cstheme="minorHAnsi"/>
                      <w:color w:val="000000" w:themeColor="text1"/>
                      <w:sz w:val="20"/>
                      <w:szCs w:val="20"/>
                    </w:rPr>
                    <w:t xml:space="preserve">September </w:t>
                  </w:r>
                </w:p>
              </w:tc>
              <w:tc>
                <w:tcPr>
                  <w:tcW w:w="1530" w:type="dxa"/>
                  <w:tcBorders>
                    <w:left w:val="single" w:sz="4" w:space="0" w:color="auto"/>
                    <w:right w:val="single" w:sz="4" w:space="0" w:color="auto"/>
                  </w:tcBorders>
                </w:tcPr>
                <w:p w14:paraId="62DF646B"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1,688</w:t>
                  </w:r>
                </w:p>
              </w:tc>
              <w:tc>
                <w:tcPr>
                  <w:tcW w:w="1350" w:type="dxa"/>
                  <w:tcBorders>
                    <w:left w:val="single" w:sz="4" w:space="0" w:color="auto"/>
                    <w:right w:val="single" w:sz="4" w:space="0" w:color="auto"/>
                  </w:tcBorders>
                </w:tcPr>
                <w:p w14:paraId="2F1C56B5"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338</w:t>
                  </w:r>
                </w:p>
              </w:tc>
              <w:tc>
                <w:tcPr>
                  <w:tcW w:w="1530" w:type="dxa"/>
                  <w:tcBorders>
                    <w:left w:val="single" w:sz="4" w:space="0" w:color="auto"/>
                    <w:right w:val="single" w:sz="4" w:space="0" w:color="auto"/>
                  </w:tcBorders>
                </w:tcPr>
                <w:p w14:paraId="6D371E90"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160</w:t>
                  </w:r>
                </w:p>
              </w:tc>
              <w:tc>
                <w:tcPr>
                  <w:tcW w:w="1620" w:type="dxa"/>
                  <w:tcBorders>
                    <w:left w:val="single" w:sz="4" w:space="0" w:color="auto"/>
                    <w:right w:val="single" w:sz="4" w:space="0" w:color="auto"/>
                  </w:tcBorders>
                </w:tcPr>
                <w:p w14:paraId="769C7F15"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75</w:t>
                  </w:r>
                  <w:r w:rsidRPr="00590D24">
                    <w:rPr>
                      <w:rFonts w:asciiTheme="minorHAnsi" w:hAnsiTheme="minorHAnsi" w:cstheme="minorHAnsi"/>
                      <w:sz w:val="20"/>
                      <w:szCs w:val="22"/>
                    </w:rPr>
                    <w:t>%</w:t>
                  </w:r>
                </w:p>
              </w:tc>
              <w:tc>
                <w:tcPr>
                  <w:tcW w:w="1620" w:type="dxa"/>
                  <w:tcBorders>
                    <w:left w:val="single" w:sz="4" w:space="0" w:color="auto"/>
                    <w:right w:val="single" w:sz="4" w:space="0" w:color="auto"/>
                  </w:tcBorders>
                </w:tcPr>
                <w:p w14:paraId="6CC443BC"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120</w:t>
                  </w:r>
                </w:p>
              </w:tc>
            </w:tr>
            <w:tr w:rsidR="004B7711" w:rsidRPr="00590D24" w14:paraId="5D74AD34" w14:textId="77777777" w:rsidTr="00D8401B">
              <w:trPr>
                <w:trHeight w:val="303"/>
              </w:trPr>
              <w:tc>
                <w:tcPr>
                  <w:tcW w:w="1170" w:type="dxa"/>
                  <w:tcBorders>
                    <w:left w:val="single" w:sz="4" w:space="0" w:color="auto"/>
                    <w:right w:val="single" w:sz="4" w:space="0" w:color="auto"/>
                  </w:tcBorders>
                </w:tcPr>
                <w:p w14:paraId="5AF0BC7E" w14:textId="77777777" w:rsidR="004B7711" w:rsidRPr="00080CFA" w:rsidRDefault="004B7711" w:rsidP="00D8401B">
                  <w:pPr>
                    <w:pStyle w:val="NoSpacing"/>
                    <w:pBdr>
                      <w:top w:val="single" w:sz="4" w:space="1" w:color="auto"/>
                    </w:pBdr>
                    <w:spacing w:line="276" w:lineRule="auto"/>
                    <w:rPr>
                      <w:rFonts w:asciiTheme="minorHAnsi" w:hAnsiTheme="minorHAnsi" w:cstheme="minorHAnsi"/>
                      <w:sz w:val="20"/>
                      <w:szCs w:val="20"/>
                    </w:rPr>
                  </w:pPr>
                  <w:r w:rsidRPr="00080CFA">
                    <w:rPr>
                      <w:rFonts w:asciiTheme="minorHAnsi" w:hAnsiTheme="minorHAnsi" w:cstheme="minorHAnsi"/>
                      <w:color w:val="000000" w:themeColor="text1"/>
                      <w:sz w:val="20"/>
                      <w:szCs w:val="20"/>
                    </w:rPr>
                    <w:t xml:space="preserve">October </w:t>
                  </w:r>
                </w:p>
              </w:tc>
              <w:tc>
                <w:tcPr>
                  <w:tcW w:w="1530" w:type="dxa"/>
                  <w:tcBorders>
                    <w:left w:val="single" w:sz="4" w:space="0" w:color="auto"/>
                    <w:right w:val="single" w:sz="4" w:space="0" w:color="auto"/>
                  </w:tcBorders>
                </w:tcPr>
                <w:p w14:paraId="607C0BBB"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1,722</w:t>
                  </w:r>
                </w:p>
              </w:tc>
              <w:tc>
                <w:tcPr>
                  <w:tcW w:w="1350" w:type="dxa"/>
                  <w:tcBorders>
                    <w:left w:val="single" w:sz="4" w:space="0" w:color="auto"/>
                    <w:right w:val="single" w:sz="4" w:space="0" w:color="auto"/>
                  </w:tcBorders>
                </w:tcPr>
                <w:p w14:paraId="11DAFC99"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344</w:t>
                  </w:r>
                </w:p>
              </w:tc>
              <w:tc>
                <w:tcPr>
                  <w:tcW w:w="1530" w:type="dxa"/>
                  <w:tcBorders>
                    <w:left w:val="single" w:sz="4" w:space="0" w:color="auto"/>
                    <w:right w:val="single" w:sz="4" w:space="0" w:color="auto"/>
                  </w:tcBorders>
                </w:tcPr>
                <w:p w14:paraId="19193022"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160</w:t>
                  </w:r>
                </w:p>
              </w:tc>
              <w:tc>
                <w:tcPr>
                  <w:tcW w:w="1620" w:type="dxa"/>
                  <w:tcBorders>
                    <w:left w:val="single" w:sz="4" w:space="0" w:color="auto"/>
                    <w:right w:val="single" w:sz="4" w:space="0" w:color="auto"/>
                  </w:tcBorders>
                </w:tcPr>
                <w:p w14:paraId="765844D1"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75</w:t>
                  </w:r>
                  <w:r w:rsidRPr="00590D24">
                    <w:rPr>
                      <w:rFonts w:asciiTheme="minorHAnsi" w:hAnsiTheme="minorHAnsi" w:cstheme="minorHAnsi"/>
                      <w:sz w:val="20"/>
                      <w:szCs w:val="22"/>
                    </w:rPr>
                    <w:t>%</w:t>
                  </w:r>
                </w:p>
              </w:tc>
              <w:tc>
                <w:tcPr>
                  <w:tcW w:w="1620" w:type="dxa"/>
                  <w:tcBorders>
                    <w:left w:val="single" w:sz="4" w:space="0" w:color="auto"/>
                    <w:right w:val="single" w:sz="4" w:space="0" w:color="auto"/>
                  </w:tcBorders>
                </w:tcPr>
                <w:p w14:paraId="3354F62B"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120</w:t>
                  </w:r>
                </w:p>
              </w:tc>
            </w:tr>
            <w:tr w:rsidR="004B7711" w:rsidRPr="00590D24" w14:paraId="4EDD443D" w14:textId="77777777" w:rsidTr="00D8401B">
              <w:trPr>
                <w:trHeight w:val="303"/>
              </w:trPr>
              <w:tc>
                <w:tcPr>
                  <w:tcW w:w="1170" w:type="dxa"/>
                  <w:tcBorders>
                    <w:left w:val="single" w:sz="4" w:space="0" w:color="auto"/>
                    <w:bottom w:val="single" w:sz="4" w:space="0" w:color="auto"/>
                    <w:right w:val="single" w:sz="4" w:space="0" w:color="auto"/>
                  </w:tcBorders>
                  <w:hideMark/>
                </w:tcPr>
                <w:p w14:paraId="60259F12" w14:textId="77777777" w:rsidR="004B7711" w:rsidRPr="00590D24" w:rsidRDefault="004B7711" w:rsidP="00D8401B">
                  <w:pPr>
                    <w:pStyle w:val="NoSpacing"/>
                    <w:pBdr>
                      <w:top w:val="single" w:sz="4" w:space="1" w:color="auto"/>
                    </w:pBdr>
                    <w:spacing w:line="276" w:lineRule="auto"/>
                    <w:jc w:val="right"/>
                    <w:rPr>
                      <w:rFonts w:asciiTheme="minorHAnsi" w:hAnsiTheme="minorHAnsi" w:cstheme="minorHAnsi"/>
                      <w:b/>
                      <w:sz w:val="20"/>
                      <w:szCs w:val="22"/>
                    </w:rPr>
                  </w:pPr>
                  <w:r w:rsidRPr="00590D24">
                    <w:rPr>
                      <w:rFonts w:asciiTheme="minorHAnsi" w:hAnsiTheme="minorHAnsi" w:cstheme="minorHAnsi"/>
                      <w:b/>
                      <w:sz w:val="20"/>
                      <w:szCs w:val="22"/>
                    </w:rPr>
                    <w:t>Total</w:t>
                  </w:r>
                </w:p>
              </w:tc>
              <w:tc>
                <w:tcPr>
                  <w:tcW w:w="1530" w:type="dxa"/>
                  <w:tcBorders>
                    <w:left w:val="single" w:sz="4" w:space="0" w:color="auto"/>
                    <w:bottom w:val="single" w:sz="4" w:space="0" w:color="auto"/>
                    <w:right w:val="single" w:sz="4" w:space="0" w:color="auto"/>
                  </w:tcBorders>
                </w:tcPr>
                <w:p w14:paraId="1E54670F"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fldChar w:fldCharType="begin"/>
                  </w:r>
                  <w:r>
                    <w:rPr>
                      <w:rFonts w:asciiTheme="minorHAnsi" w:hAnsiTheme="minorHAnsi" w:cstheme="minorHAnsi"/>
                      <w:sz w:val="20"/>
                      <w:szCs w:val="22"/>
                    </w:rPr>
                    <w:instrText xml:space="preserve"> =SUM(ABOVE) </w:instrText>
                  </w:r>
                  <w:r>
                    <w:rPr>
                      <w:rFonts w:asciiTheme="minorHAnsi" w:hAnsiTheme="minorHAnsi" w:cstheme="minorHAnsi"/>
                      <w:sz w:val="20"/>
                      <w:szCs w:val="22"/>
                    </w:rPr>
                    <w:fldChar w:fldCharType="separate"/>
                  </w:r>
                  <w:r>
                    <w:rPr>
                      <w:rFonts w:asciiTheme="minorHAnsi" w:hAnsiTheme="minorHAnsi" w:cstheme="minorHAnsi"/>
                      <w:noProof/>
                      <w:sz w:val="20"/>
                      <w:szCs w:val="22"/>
                    </w:rPr>
                    <w:t>14,675</w:t>
                  </w:r>
                  <w:r>
                    <w:rPr>
                      <w:rFonts w:asciiTheme="minorHAnsi" w:hAnsiTheme="minorHAnsi" w:cstheme="minorHAnsi"/>
                      <w:sz w:val="20"/>
                      <w:szCs w:val="22"/>
                    </w:rPr>
                    <w:fldChar w:fldCharType="end"/>
                  </w:r>
                </w:p>
              </w:tc>
              <w:tc>
                <w:tcPr>
                  <w:tcW w:w="1350" w:type="dxa"/>
                  <w:tcBorders>
                    <w:left w:val="single" w:sz="4" w:space="0" w:color="auto"/>
                    <w:bottom w:val="single" w:sz="4" w:space="0" w:color="auto"/>
                    <w:right w:val="single" w:sz="4" w:space="0" w:color="auto"/>
                  </w:tcBorders>
                </w:tcPr>
                <w:p w14:paraId="2702650C"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fldChar w:fldCharType="begin"/>
                  </w:r>
                  <w:r>
                    <w:rPr>
                      <w:rFonts w:asciiTheme="minorHAnsi" w:hAnsiTheme="minorHAnsi" w:cstheme="minorHAnsi"/>
                      <w:sz w:val="20"/>
                      <w:szCs w:val="22"/>
                    </w:rPr>
                    <w:instrText xml:space="preserve"> =SUM(ABOVE) </w:instrText>
                  </w:r>
                  <w:r>
                    <w:rPr>
                      <w:rFonts w:asciiTheme="minorHAnsi" w:hAnsiTheme="minorHAnsi" w:cstheme="minorHAnsi"/>
                      <w:sz w:val="20"/>
                      <w:szCs w:val="22"/>
                    </w:rPr>
                    <w:fldChar w:fldCharType="separate"/>
                  </w:r>
                  <w:r>
                    <w:rPr>
                      <w:rFonts w:asciiTheme="minorHAnsi" w:hAnsiTheme="minorHAnsi" w:cstheme="minorHAnsi"/>
                      <w:noProof/>
                      <w:sz w:val="20"/>
                      <w:szCs w:val="22"/>
                    </w:rPr>
                    <w:t>2,626</w:t>
                  </w:r>
                  <w:r>
                    <w:rPr>
                      <w:rFonts w:asciiTheme="minorHAnsi" w:hAnsiTheme="minorHAnsi" w:cstheme="minorHAnsi"/>
                      <w:sz w:val="20"/>
                      <w:szCs w:val="22"/>
                    </w:rPr>
                    <w:fldChar w:fldCharType="end"/>
                  </w:r>
                </w:p>
              </w:tc>
              <w:tc>
                <w:tcPr>
                  <w:tcW w:w="1530" w:type="dxa"/>
                  <w:tcBorders>
                    <w:left w:val="single" w:sz="4" w:space="0" w:color="auto"/>
                    <w:bottom w:val="single" w:sz="4" w:space="0" w:color="auto"/>
                    <w:right w:val="single" w:sz="4" w:space="0" w:color="auto"/>
                  </w:tcBorders>
                </w:tcPr>
                <w:p w14:paraId="21EB327C"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1,230</w:t>
                  </w:r>
                </w:p>
              </w:tc>
              <w:tc>
                <w:tcPr>
                  <w:tcW w:w="1620" w:type="dxa"/>
                  <w:tcBorders>
                    <w:left w:val="single" w:sz="4" w:space="0" w:color="auto"/>
                    <w:bottom w:val="single" w:sz="4" w:space="0" w:color="auto"/>
                    <w:right w:val="single" w:sz="4" w:space="0" w:color="auto"/>
                  </w:tcBorders>
                </w:tcPr>
                <w:p w14:paraId="56FC9091"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p>
              </w:tc>
              <w:tc>
                <w:tcPr>
                  <w:tcW w:w="1620" w:type="dxa"/>
                  <w:tcBorders>
                    <w:left w:val="single" w:sz="4" w:space="0" w:color="auto"/>
                    <w:bottom w:val="single" w:sz="4" w:space="0" w:color="auto"/>
                    <w:right w:val="single" w:sz="4" w:space="0" w:color="auto"/>
                  </w:tcBorders>
                </w:tcPr>
                <w:p w14:paraId="3242FC7E" w14:textId="77777777" w:rsidR="004B7711" w:rsidRPr="00590D24" w:rsidRDefault="004B7711" w:rsidP="00D8401B">
                  <w:pPr>
                    <w:pBdr>
                      <w:top w:val="single" w:sz="4" w:space="1" w:color="auto"/>
                    </w:pBdr>
                    <w:spacing w:line="276" w:lineRule="auto"/>
                    <w:jc w:val="center"/>
                    <w:rPr>
                      <w:rFonts w:asciiTheme="minorHAnsi" w:hAnsiTheme="minorHAnsi" w:cstheme="minorHAnsi"/>
                      <w:sz w:val="20"/>
                      <w:szCs w:val="22"/>
                    </w:rPr>
                  </w:pPr>
                  <w:r>
                    <w:rPr>
                      <w:rFonts w:asciiTheme="minorHAnsi" w:hAnsiTheme="minorHAnsi" w:cstheme="minorHAnsi"/>
                      <w:sz w:val="20"/>
                      <w:szCs w:val="22"/>
                    </w:rPr>
                    <w:t>921</w:t>
                  </w:r>
                </w:p>
              </w:tc>
            </w:tr>
          </w:tbl>
          <w:p w14:paraId="182799F9" w14:textId="77777777" w:rsidR="004B7711" w:rsidRDefault="004B7711" w:rsidP="00B646D0">
            <w:pPr>
              <w:rPr>
                <w:rFonts w:asciiTheme="minorHAnsi" w:hAnsiTheme="minorHAnsi" w:cstheme="minorHAnsi"/>
                <w:sz w:val="22"/>
                <w:szCs w:val="22"/>
              </w:rPr>
            </w:pPr>
          </w:p>
          <w:p w14:paraId="3BD0B343" w14:textId="77777777" w:rsidR="004B7711" w:rsidRDefault="004B7711" w:rsidP="00B646D0">
            <w:pPr>
              <w:rPr>
                <w:rFonts w:asciiTheme="minorHAnsi" w:hAnsiTheme="minorHAnsi" w:cstheme="minorHAnsi"/>
                <w:sz w:val="22"/>
                <w:szCs w:val="22"/>
              </w:rPr>
            </w:pPr>
          </w:p>
          <w:p w14:paraId="05201EF6" w14:textId="6185229D" w:rsidR="006752E9" w:rsidRDefault="009C619A" w:rsidP="006752E9">
            <w:pPr>
              <w:rPr>
                <w:rFonts w:asciiTheme="minorHAnsi" w:hAnsiTheme="minorHAnsi" w:cstheme="minorHAnsi"/>
                <w:sz w:val="22"/>
                <w:szCs w:val="22"/>
              </w:rPr>
            </w:pPr>
            <w:r w:rsidRPr="00080CFA">
              <w:rPr>
                <w:rFonts w:asciiTheme="minorHAnsi" w:hAnsiTheme="minorHAnsi" w:cstheme="minorHAnsi"/>
                <w:noProof/>
                <w:sz w:val="22"/>
                <w:szCs w:val="22"/>
              </w:rPr>
              <w:lastRenderedPageBreak/>
              <w:t>Although</w:t>
            </w:r>
            <w:r w:rsidRPr="00590D24">
              <w:rPr>
                <w:rFonts w:asciiTheme="minorHAnsi" w:hAnsiTheme="minorHAnsi" w:cstheme="minorHAnsi"/>
                <w:sz w:val="22"/>
                <w:szCs w:val="22"/>
              </w:rPr>
              <w:t xml:space="preserve"> t</w:t>
            </w:r>
            <w:r w:rsidR="00B646D0" w:rsidRPr="00590D24">
              <w:rPr>
                <w:rFonts w:asciiTheme="minorHAnsi" w:hAnsiTheme="minorHAnsi" w:cstheme="minorHAnsi"/>
                <w:sz w:val="22"/>
                <w:szCs w:val="22"/>
              </w:rPr>
              <w:t>he number of people contact</w:t>
            </w:r>
            <w:r w:rsidR="00027CD3">
              <w:rPr>
                <w:rFonts w:asciiTheme="minorHAnsi" w:hAnsiTheme="minorHAnsi" w:cstheme="minorHAnsi"/>
                <w:sz w:val="22"/>
                <w:szCs w:val="22"/>
              </w:rPr>
              <w:t>ed</w:t>
            </w:r>
            <w:r w:rsidR="00B646D0" w:rsidRPr="00590D24">
              <w:rPr>
                <w:rFonts w:asciiTheme="minorHAnsi" w:hAnsiTheme="minorHAnsi" w:cstheme="minorHAnsi"/>
                <w:sz w:val="22"/>
                <w:szCs w:val="22"/>
              </w:rPr>
              <w:t xml:space="preserve"> will vary depending on the day of the week, </w:t>
            </w:r>
            <w:r w:rsidRPr="00590D24">
              <w:rPr>
                <w:rFonts w:asciiTheme="minorHAnsi" w:hAnsiTheme="minorHAnsi" w:cstheme="minorHAnsi"/>
                <w:sz w:val="22"/>
                <w:szCs w:val="22"/>
              </w:rPr>
              <w:t xml:space="preserve">depending upon </w:t>
            </w:r>
            <w:r w:rsidR="00B646D0" w:rsidRPr="00590D24">
              <w:rPr>
                <w:rFonts w:asciiTheme="minorHAnsi" w:hAnsiTheme="minorHAnsi" w:cstheme="minorHAnsi"/>
                <w:sz w:val="22"/>
                <w:szCs w:val="22"/>
              </w:rPr>
              <w:t>weather</w:t>
            </w:r>
            <w:r w:rsidRPr="00590D24">
              <w:rPr>
                <w:rFonts w:asciiTheme="minorHAnsi" w:hAnsiTheme="minorHAnsi" w:cstheme="minorHAnsi"/>
                <w:sz w:val="22"/>
                <w:szCs w:val="22"/>
              </w:rPr>
              <w:t xml:space="preserve"> or</w:t>
            </w:r>
            <w:r w:rsidR="00B646D0" w:rsidRPr="00590D24">
              <w:rPr>
                <w:rFonts w:asciiTheme="minorHAnsi" w:hAnsiTheme="minorHAnsi" w:cstheme="minorHAnsi"/>
                <w:sz w:val="22"/>
                <w:szCs w:val="22"/>
              </w:rPr>
              <w:t xml:space="preserve"> special events durin</w:t>
            </w:r>
            <w:r w:rsidR="00027CD3">
              <w:rPr>
                <w:rFonts w:asciiTheme="minorHAnsi" w:hAnsiTheme="minorHAnsi" w:cstheme="minorHAnsi"/>
                <w:sz w:val="22"/>
                <w:szCs w:val="22"/>
              </w:rPr>
              <w:t>g the sampling period, we plan</w:t>
            </w:r>
            <w:r w:rsidR="00B646D0" w:rsidRPr="00590D24">
              <w:rPr>
                <w:rFonts w:asciiTheme="minorHAnsi" w:hAnsiTheme="minorHAnsi" w:cstheme="minorHAnsi"/>
                <w:sz w:val="22"/>
                <w:szCs w:val="22"/>
              </w:rPr>
              <w:t xml:space="preserve"> to collect</w:t>
            </w:r>
            <w:r w:rsidR="009C5590">
              <w:rPr>
                <w:rFonts w:asciiTheme="minorHAnsi" w:hAnsiTheme="minorHAnsi" w:cstheme="minorHAnsi"/>
                <w:sz w:val="22"/>
                <w:szCs w:val="22"/>
              </w:rPr>
              <w:t xml:space="preserve"> </w:t>
            </w:r>
            <w:r w:rsidR="009C5590">
              <w:rPr>
                <w:rFonts w:asciiTheme="minorHAnsi" w:hAnsiTheme="minorHAnsi" w:cstheme="minorHAnsi"/>
                <w:color w:val="000000" w:themeColor="text1"/>
                <w:sz w:val="22"/>
                <w:szCs w:val="22"/>
              </w:rPr>
              <w:t xml:space="preserve">approximately </w:t>
            </w:r>
            <w:r w:rsidR="00A65944">
              <w:rPr>
                <w:rFonts w:asciiTheme="minorHAnsi" w:hAnsiTheme="minorHAnsi" w:cstheme="minorHAnsi"/>
                <w:color w:val="000000" w:themeColor="text1"/>
                <w:sz w:val="22"/>
                <w:szCs w:val="22"/>
              </w:rPr>
              <w:t xml:space="preserve">921 </w:t>
            </w:r>
            <w:r w:rsidR="00A02E2E">
              <w:rPr>
                <w:rFonts w:asciiTheme="minorHAnsi" w:hAnsiTheme="minorHAnsi" w:cstheme="minorHAnsi"/>
                <w:color w:val="000000" w:themeColor="text1"/>
                <w:sz w:val="22"/>
                <w:szCs w:val="22"/>
              </w:rPr>
              <w:t>names and email address</w:t>
            </w:r>
            <w:r w:rsidR="00745ABD">
              <w:rPr>
                <w:rFonts w:asciiTheme="minorHAnsi" w:hAnsiTheme="minorHAnsi" w:cstheme="minorHAnsi"/>
                <w:color w:val="000000" w:themeColor="text1"/>
                <w:sz w:val="22"/>
                <w:szCs w:val="22"/>
              </w:rPr>
              <w:t xml:space="preserve"> of visitors who agree to</w:t>
            </w:r>
            <w:r w:rsidR="009C5590">
              <w:rPr>
                <w:rFonts w:asciiTheme="minorHAnsi" w:hAnsiTheme="minorHAnsi" w:cstheme="minorHAnsi"/>
                <w:color w:val="000000" w:themeColor="text1"/>
                <w:sz w:val="22"/>
                <w:szCs w:val="22"/>
              </w:rPr>
              <w:t xml:space="preserve"> complete</w:t>
            </w:r>
            <w:r w:rsidR="00745ABD">
              <w:rPr>
                <w:rFonts w:asciiTheme="minorHAnsi" w:hAnsiTheme="minorHAnsi" w:cstheme="minorHAnsi"/>
                <w:color w:val="000000" w:themeColor="text1"/>
                <w:sz w:val="22"/>
                <w:szCs w:val="22"/>
              </w:rPr>
              <w:t xml:space="preserve"> the online</w:t>
            </w:r>
            <w:r w:rsidR="009C5590">
              <w:rPr>
                <w:rFonts w:asciiTheme="minorHAnsi" w:hAnsiTheme="minorHAnsi" w:cstheme="minorHAnsi"/>
                <w:color w:val="000000" w:themeColor="text1"/>
                <w:sz w:val="22"/>
                <w:szCs w:val="22"/>
              </w:rPr>
              <w:t xml:space="preserve"> survey</w:t>
            </w:r>
            <w:r w:rsidR="00745ABD">
              <w:rPr>
                <w:rFonts w:asciiTheme="minorHAnsi" w:hAnsiTheme="minorHAnsi" w:cstheme="minorHAnsi"/>
                <w:color w:val="000000" w:themeColor="text1"/>
                <w:sz w:val="22"/>
                <w:szCs w:val="22"/>
              </w:rPr>
              <w:t>,</w:t>
            </w:r>
            <w:r w:rsidR="00B646D0" w:rsidRPr="007C75BC">
              <w:rPr>
                <w:rFonts w:asciiTheme="minorHAnsi" w:hAnsiTheme="minorHAnsi" w:cstheme="minorHAnsi"/>
                <w:color w:val="FF0000"/>
                <w:sz w:val="22"/>
                <w:szCs w:val="22"/>
              </w:rPr>
              <w:t xml:space="preserve"> </w:t>
            </w:r>
            <w:r w:rsidR="00B646D0" w:rsidRPr="00590D24">
              <w:rPr>
                <w:rFonts w:asciiTheme="minorHAnsi" w:hAnsiTheme="minorHAnsi" w:cstheme="minorHAnsi"/>
                <w:sz w:val="22"/>
                <w:szCs w:val="22"/>
              </w:rPr>
              <w:t xml:space="preserve">over the course of </w:t>
            </w:r>
            <w:r w:rsidR="00745ABD">
              <w:rPr>
                <w:rFonts w:asciiTheme="minorHAnsi" w:hAnsiTheme="minorHAnsi" w:cstheme="minorHAnsi"/>
                <w:sz w:val="22"/>
                <w:szCs w:val="22"/>
              </w:rPr>
              <w:t xml:space="preserve">the </w:t>
            </w:r>
            <w:r w:rsidR="00A65944">
              <w:rPr>
                <w:rFonts w:asciiTheme="minorHAnsi" w:hAnsiTheme="minorHAnsi" w:cstheme="minorHAnsi"/>
                <w:sz w:val="22"/>
                <w:szCs w:val="22"/>
              </w:rPr>
              <w:t>sampling period</w:t>
            </w:r>
            <w:r w:rsidR="006520EC">
              <w:rPr>
                <w:rFonts w:asciiTheme="minorHAnsi" w:hAnsiTheme="minorHAnsi" w:cstheme="minorHAnsi"/>
                <w:sz w:val="22"/>
                <w:szCs w:val="22"/>
              </w:rPr>
              <w:t>.</w:t>
            </w:r>
            <w:r w:rsidR="007C75BC">
              <w:rPr>
                <w:rFonts w:asciiTheme="minorHAnsi" w:hAnsiTheme="minorHAnsi" w:cstheme="minorHAnsi"/>
                <w:sz w:val="22"/>
                <w:szCs w:val="22"/>
              </w:rPr>
              <w:t xml:space="preserve">  </w:t>
            </w:r>
          </w:p>
          <w:p w14:paraId="10E9A16C" w14:textId="77777777" w:rsidR="006752E9" w:rsidRDefault="006752E9" w:rsidP="006752E9">
            <w:pPr>
              <w:pBdr>
                <w:bottom w:val="single" w:sz="4" w:space="1" w:color="auto"/>
              </w:pBdr>
              <w:rPr>
                <w:rFonts w:asciiTheme="minorHAnsi" w:hAnsiTheme="minorHAnsi" w:cstheme="minorHAnsi"/>
                <w:b/>
                <w:sz w:val="22"/>
                <w:szCs w:val="22"/>
              </w:rPr>
            </w:pPr>
          </w:p>
          <w:p w14:paraId="4DCCAB61" w14:textId="77777777" w:rsidR="00964EF7" w:rsidRPr="009C5590" w:rsidRDefault="00964EF7" w:rsidP="00E159A4">
            <w:pPr>
              <w:rPr>
                <w:rFonts w:asciiTheme="minorHAnsi" w:hAnsiTheme="minorHAnsi" w:cstheme="minorHAnsi"/>
                <w:b/>
                <w:sz w:val="22"/>
                <w:szCs w:val="22"/>
              </w:rPr>
            </w:pPr>
          </w:p>
          <w:p w14:paraId="4E525206" w14:textId="77777777" w:rsidR="00D8289D" w:rsidRPr="00590D24" w:rsidRDefault="00D8289D" w:rsidP="00027CD3">
            <w:pPr>
              <w:numPr>
                <w:ilvl w:val="0"/>
                <w:numId w:val="30"/>
              </w:numPr>
              <w:tabs>
                <w:tab w:val="clear" w:pos="450"/>
              </w:tabs>
              <w:ind w:left="345"/>
              <w:rPr>
                <w:rFonts w:asciiTheme="minorHAnsi" w:hAnsiTheme="minorHAnsi" w:cstheme="minorHAnsi"/>
                <w:b/>
                <w:sz w:val="22"/>
                <w:szCs w:val="22"/>
              </w:rPr>
            </w:pPr>
            <w:r w:rsidRPr="00590D24">
              <w:rPr>
                <w:rFonts w:asciiTheme="minorHAnsi" w:hAnsiTheme="minorHAnsi" w:cstheme="minorHAnsi"/>
                <w:b/>
                <w:sz w:val="22"/>
                <w:szCs w:val="22"/>
              </w:rPr>
              <w:t xml:space="preserve">Instrument Administration: </w:t>
            </w:r>
          </w:p>
          <w:p w14:paraId="4B8DBC99" w14:textId="77777777" w:rsidR="00027CD3" w:rsidRDefault="00027CD3" w:rsidP="0082235F">
            <w:pPr>
              <w:rPr>
                <w:rFonts w:asciiTheme="minorHAnsi" w:hAnsiTheme="minorHAnsi" w:cstheme="minorHAnsi"/>
                <w:sz w:val="22"/>
                <w:szCs w:val="22"/>
              </w:rPr>
            </w:pPr>
          </w:p>
          <w:p w14:paraId="77F15E9B" w14:textId="17891213" w:rsidR="00A65944" w:rsidRPr="00027CD3" w:rsidRDefault="00B8129D" w:rsidP="0082235F">
            <w:pPr>
              <w:rPr>
                <w:rFonts w:asciiTheme="minorHAnsi" w:hAnsiTheme="minorHAnsi" w:cstheme="minorHAnsi"/>
                <w:b/>
                <w:sz w:val="22"/>
                <w:szCs w:val="22"/>
              </w:rPr>
            </w:pPr>
            <w:r w:rsidRPr="00027CD3">
              <w:rPr>
                <w:rFonts w:asciiTheme="minorHAnsi" w:hAnsiTheme="minorHAnsi" w:cstheme="minorHAnsi"/>
                <w:b/>
                <w:sz w:val="22"/>
                <w:szCs w:val="22"/>
              </w:rPr>
              <w:t>On-site</w:t>
            </w:r>
            <w:r w:rsidR="006752E9" w:rsidRPr="00027CD3">
              <w:rPr>
                <w:rFonts w:asciiTheme="minorHAnsi" w:hAnsiTheme="minorHAnsi" w:cstheme="minorHAnsi"/>
                <w:b/>
                <w:sz w:val="22"/>
                <w:szCs w:val="22"/>
              </w:rPr>
              <w:t xml:space="preserve"> </w:t>
            </w:r>
            <w:r w:rsidR="00A65944" w:rsidRPr="00027CD3">
              <w:rPr>
                <w:rFonts w:asciiTheme="minorHAnsi" w:hAnsiTheme="minorHAnsi" w:cstheme="minorHAnsi"/>
                <w:b/>
                <w:sz w:val="22"/>
                <w:szCs w:val="22"/>
              </w:rPr>
              <w:t>Contact</w:t>
            </w:r>
          </w:p>
          <w:p w14:paraId="3CCBE090" w14:textId="328B7CF5" w:rsidR="00D8289D" w:rsidRPr="00590D24" w:rsidRDefault="007A32D3" w:rsidP="00027CD3">
            <w:pPr>
              <w:ind w:left="345"/>
              <w:rPr>
                <w:rFonts w:asciiTheme="minorHAnsi" w:hAnsiTheme="minorHAnsi" w:cstheme="minorHAnsi"/>
                <w:sz w:val="22"/>
                <w:szCs w:val="22"/>
              </w:rPr>
            </w:pPr>
            <w:r w:rsidRPr="00590D24">
              <w:rPr>
                <w:rFonts w:asciiTheme="minorHAnsi" w:hAnsiTheme="minorHAnsi" w:cstheme="minorHAnsi"/>
                <w:sz w:val="22"/>
                <w:szCs w:val="22"/>
              </w:rPr>
              <w:t xml:space="preserve">The initial contact with </w:t>
            </w:r>
            <w:r w:rsidR="001520D5">
              <w:rPr>
                <w:rFonts w:asciiTheme="minorHAnsi" w:hAnsiTheme="minorHAnsi" w:cstheme="minorHAnsi"/>
                <w:sz w:val="22"/>
                <w:szCs w:val="22"/>
              </w:rPr>
              <w:t xml:space="preserve">all </w:t>
            </w:r>
            <w:r w:rsidRPr="00590D24">
              <w:rPr>
                <w:rFonts w:asciiTheme="minorHAnsi" w:hAnsiTheme="minorHAnsi" w:cstheme="minorHAnsi"/>
                <w:sz w:val="22"/>
                <w:szCs w:val="22"/>
              </w:rPr>
              <w:t>visitors will be used to explain the study</w:t>
            </w:r>
            <w:r w:rsidR="00AB4E11">
              <w:rPr>
                <w:rFonts w:asciiTheme="minorHAnsi" w:hAnsiTheme="minorHAnsi" w:cstheme="minorHAnsi"/>
                <w:sz w:val="22"/>
                <w:szCs w:val="22"/>
              </w:rPr>
              <w:t xml:space="preserve">. </w:t>
            </w:r>
            <w:r w:rsidRPr="00590D24">
              <w:rPr>
                <w:rFonts w:asciiTheme="minorHAnsi" w:hAnsiTheme="minorHAnsi" w:cstheme="minorHAnsi"/>
                <w:sz w:val="22"/>
                <w:szCs w:val="22"/>
              </w:rPr>
              <w:t>This should take approximately</w:t>
            </w:r>
            <w:r w:rsidR="00C431B8" w:rsidRPr="00590D24">
              <w:rPr>
                <w:rFonts w:asciiTheme="minorHAnsi" w:hAnsiTheme="minorHAnsi" w:cstheme="minorHAnsi"/>
                <w:sz w:val="22"/>
                <w:szCs w:val="22"/>
              </w:rPr>
              <w:t xml:space="preserve"> one minute</w:t>
            </w:r>
            <w:r w:rsidR="008B7F56" w:rsidRPr="00590D24">
              <w:rPr>
                <w:rFonts w:asciiTheme="minorHAnsi" w:hAnsiTheme="minorHAnsi" w:cstheme="minorHAnsi"/>
                <w:sz w:val="22"/>
                <w:szCs w:val="22"/>
              </w:rPr>
              <w:t xml:space="preserve">. </w:t>
            </w:r>
            <w:r w:rsidRPr="00590D24">
              <w:rPr>
                <w:rFonts w:asciiTheme="minorHAnsi" w:hAnsiTheme="minorHAnsi" w:cstheme="minorHAnsi"/>
                <w:sz w:val="22"/>
                <w:szCs w:val="22"/>
              </w:rPr>
              <w:t>At this point, all individuals approached will be asked the non-response bias questions to collect information that will be used i</w:t>
            </w:r>
            <w:r w:rsidR="00F9257C" w:rsidRPr="00590D24">
              <w:rPr>
                <w:rFonts w:asciiTheme="minorHAnsi" w:hAnsiTheme="minorHAnsi" w:cstheme="minorHAnsi"/>
                <w:sz w:val="22"/>
                <w:szCs w:val="22"/>
              </w:rPr>
              <w:t>n the final analysis (see item E</w:t>
            </w:r>
            <w:r w:rsidRPr="00590D24">
              <w:rPr>
                <w:rFonts w:asciiTheme="minorHAnsi" w:hAnsiTheme="minorHAnsi" w:cstheme="minorHAnsi"/>
                <w:sz w:val="22"/>
                <w:szCs w:val="22"/>
              </w:rPr>
              <w:t xml:space="preserve"> below). </w:t>
            </w:r>
            <w:r w:rsidR="001520D5">
              <w:rPr>
                <w:rFonts w:asciiTheme="minorHAnsi" w:hAnsiTheme="minorHAnsi" w:cstheme="minorHAnsi"/>
                <w:sz w:val="22"/>
                <w:szCs w:val="22"/>
              </w:rPr>
              <w:t>I</w:t>
            </w:r>
            <w:r w:rsidR="001520D5" w:rsidRPr="00590D24">
              <w:rPr>
                <w:rFonts w:asciiTheme="minorHAnsi" w:hAnsiTheme="minorHAnsi" w:cstheme="minorHAnsi"/>
                <w:sz w:val="22"/>
                <w:szCs w:val="22"/>
              </w:rPr>
              <w:t xml:space="preserve">f visitors are interested in participating </w:t>
            </w:r>
            <w:r w:rsidR="001520D5">
              <w:rPr>
                <w:rFonts w:asciiTheme="minorHAnsi" w:hAnsiTheme="minorHAnsi" w:cstheme="minorHAnsi"/>
                <w:sz w:val="22"/>
                <w:szCs w:val="22"/>
              </w:rPr>
              <w:t xml:space="preserve">(see attached script), </w:t>
            </w:r>
            <w:r w:rsidR="001520D5" w:rsidRPr="00590D24">
              <w:rPr>
                <w:rFonts w:asciiTheme="minorHAnsi" w:hAnsiTheme="minorHAnsi" w:cstheme="minorHAnsi"/>
                <w:sz w:val="22"/>
                <w:szCs w:val="22"/>
              </w:rPr>
              <w:t xml:space="preserve">the survey interviewer will ask the </w:t>
            </w:r>
            <w:r w:rsidR="001520D5">
              <w:rPr>
                <w:rFonts w:asciiTheme="minorHAnsi" w:hAnsiTheme="minorHAnsi" w:cstheme="minorHAnsi"/>
                <w:sz w:val="22"/>
                <w:szCs w:val="22"/>
              </w:rPr>
              <w:t xml:space="preserve">person (or </w:t>
            </w:r>
            <w:r w:rsidR="001520D5" w:rsidRPr="00590D24">
              <w:rPr>
                <w:rFonts w:asciiTheme="minorHAnsi" w:hAnsiTheme="minorHAnsi" w:cstheme="minorHAnsi"/>
                <w:sz w:val="22"/>
                <w:szCs w:val="22"/>
              </w:rPr>
              <w:t>individual within the group who has the next birthday</w:t>
            </w:r>
            <w:r w:rsidR="001520D5">
              <w:rPr>
                <w:rFonts w:asciiTheme="minorHAnsi" w:hAnsiTheme="minorHAnsi" w:cstheme="minorHAnsi"/>
                <w:sz w:val="22"/>
                <w:szCs w:val="22"/>
              </w:rPr>
              <w:t xml:space="preserve">) serving as the respondent for the study to provide their contact information (name and email address). The visitors </w:t>
            </w:r>
            <w:r w:rsidRPr="00590D24">
              <w:rPr>
                <w:rFonts w:asciiTheme="minorHAnsi" w:hAnsiTheme="minorHAnsi" w:cstheme="minorHAnsi"/>
                <w:sz w:val="22"/>
                <w:szCs w:val="22"/>
              </w:rPr>
              <w:t>that refus</w:t>
            </w:r>
            <w:r w:rsidR="001520D5">
              <w:rPr>
                <w:rFonts w:asciiTheme="minorHAnsi" w:hAnsiTheme="minorHAnsi" w:cstheme="minorHAnsi"/>
                <w:sz w:val="22"/>
                <w:szCs w:val="22"/>
              </w:rPr>
              <w:t>e</w:t>
            </w:r>
            <w:r w:rsidRPr="00590D24">
              <w:rPr>
                <w:rFonts w:asciiTheme="minorHAnsi" w:hAnsiTheme="minorHAnsi" w:cstheme="minorHAnsi"/>
                <w:sz w:val="22"/>
                <w:szCs w:val="22"/>
              </w:rPr>
              <w:t xml:space="preserve"> will be </w:t>
            </w:r>
            <w:r w:rsidR="001520D5">
              <w:rPr>
                <w:rFonts w:asciiTheme="minorHAnsi" w:hAnsiTheme="minorHAnsi" w:cstheme="minorHAnsi"/>
                <w:sz w:val="22"/>
                <w:szCs w:val="22"/>
              </w:rPr>
              <w:t xml:space="preserve">thanked for their time and willingness to answer the non-response bias questions. </w:t>
            </w:r>
            <w:r w:rsidRPr="00590D24">
              <w:rPr>
                <w:rFonts w:asciiTheme="minorHAnsi" w:hAnsiTheme="minorHAnsi" w:cstheme="minorHAnsi"/>
                <w:sz w:val="22"/>
                <w:szCs w:val="22"/>
              </w:rPr>
              <w:t xml:space="preserve"> The number of refusals will be recorded and used to calculate the overall response rate for the collection. </w:t>
            </w:r>
          </w:p>
          <w:p w14:paraId="0A127BA7" w14:textId="77777777" w:rsidR="007A32D3" w:rsidRPr="00590D24" w:rsidRDefault="007A32D3" w:rsidP="0082235F">
            <w:pPr>
              <w:rPr>
                <w:rFonts w:asciiTheme="minorHAnsi" w:hAnsiTheme="minorHAnsi" w:cstheme="minorHAnsi"/>
                <w:sz w:val="22"/>
                <w:szCs w:val="22"/>
              </w:rPr>
            </w:pPr>
          </w:p>
          <w:p w14:paraId="12BEEE10" w14:textId="77777777" w:rsidR="007A32D3" w:rsidRPr="00590D24" w:rsidRDefault="007A32D3" w:rsidP="00027CD3">
            <w:pPr>
              <w:ind w:left="345"/>
              <w:rPr>
                <w:rFonts w:asciiTheme="minorHAnsi" w:hAnsiTheme="minorHAnsi" w:cstheme="minorHAnsi"/>
                <w:sz w:val="22"/>
                <w:szCs w:val="22"/>
              </w:rPr>
            </w:pPr>
            <w:r w:rsidRPr="00590D24">
              <w:rPr>
                <w:rFonts w:asciiTheme="minorHAnsi" w:hAnsiTheme="minorHAnsi" w:cstheme="minorHAnsi"/>
                <w:sz w:val="22"/>
                <w:szCs w:val="22"/>
              </w:rPr>
              <w:t>Visitors selected for participating in the survey will be read the following script:</w:t>
            </w:r>
          </w:p>
          <w:p w14:paraId="6C102184" w14:textId="77777777" w:rsidR="007A32D3" w:rsidRPr="00590D24" w:rsidRDefault="007A32D3" w:rsidP="0082235F">
            <w:pPr>
              <w:rPr>
                <w:rFonts w:asciiTheme="minorHAnsi" w:hAnsiTheme="minorHAnsi" w:cstheme="minorHAnsi"/>
                <w:sz w:val="22"/>
                <w:szCs w:val="22"/>
              </w:rPr>
            </w:pPr>
          </w:p>
          <w:p w14:paraId="5E349357" w14:textId="04C2896F" w:rsidR="00230E52" w:rsidRDefault="007A32D3" w:rsidP="005129FE">
            <w:pPr>
              <w:pStyle w:val="ListParagraph"/>
              <w:ind w:left="435" w:right="1040"/>
              <w:rPr>
                <w:rFonts w:asciiTheme="minorHAnsi" w:hAnsiTheme="minorHAnsi" w:cstheme="minorHAnsi"/>
                <w:i/>
                <w:sz w:val="22"/>
                <w:szCs w:val="22"/>
              </w:rPr>
            </w:pPr>
            <w:r w:rsidRPr="00590D24">
              <w:rPr>
                <w:rFonts w:asciiTheme="minorHAnsi" w:hAnsiTheme="minorHAnsi" w:cstheme="minorHAnsi"/>
                <w:i/>
                <w:sz w:val="22"/>
                <w:szCs w:val="22"/>
              </w:rPr>
              <w:t>“Hello, my name is _________. I am conducting a survey for the National Park Service to unde</w:t>
            </w:r>
            <w:r w:rsidR="00F9257C" w:rsidRPr="00590D24">
              <w:rPr>
                <w:rFonts w:asciiTheme="minorHAnsi" w:hAnsiTheme="minorHAnsi" w:cstheme="minorHAnsi"/>
                <w:i/>
                <w:sz w:val="22"/>
                <w:szCs w:val="22"/>
              </w:rPr>
              <w:t xml:space="preserve">rstand </w:t>
            </w:r>
            <w:r w:rsidR="001520D5">
              <w:rPr>
                <w:rFonts w:asciiTheme="minorHAnsi" w:hAnsiTheme="minorHAnsi" w:cstheme="minorHAnsi"/>
                <w:i/>
                <w:sz w:val="22"/>
                <w:szCs w:val="22"/>
              </w:rPr>
              <w:t xml:space="preserve">more about </w:t>
            </w:r>
            <w:r w:rsidR="00F9257C" w:rsidRPr="00590D24">
              <w:rPr>
                <w:rFonts w:asciiTheme="minorHAnsi" w:hAnsiTheme="minorHAnsi" w:cstheme="minorHAnsi"/>
                <w:i/>
                <w:sz w:val="22"/>
                <w:szCs w:val="22"/>
              </w:rPr>
              <w:t>your experience</w:t>
            </w:r>
            <w:r w:rsidR="00230E52">
              <w:rPr>
                <w:rFonts w:asciiTheme="minorHAnsi" w:hAnsiTheme="minorHAnsi" w:cstheme="minorHAnsi"/>
                <w:i/>
                <w:sz w:val="22"/>
                <w:szCs w:val="22"/>
              </w:rPr>
              <w:t>s</w:t>
            </w:r>
            <w:r w:rsidR="00F9257C" w:rsidRPr="00590D24">
              <w:rPr>
                <w:rFonts w:asciiTheme="minorHAnsi" w:hAnsiTheme="minorHAnsi" w:cstheme="minorHAnsi"/>
                <w:i/>
                <w:sz w:val="22"/>
                <w:szCs w:val="22"/>
              </w:rPr>
              <w:t xml:space="preserve"> </w:t>
            </w:r>
            <w:r w:rsidR="00230E52">
              <w:rPr>
                <w:rFonts w:asciiTheme="minorHAnsi" w:hAnsiTheme="minorHAnsi" w:cstheme="minorHAnsi"/>
                <w:i/>
                <w:sz w:val="22"/>
                <w:szCs w:val="22"/>
              </w:rPr>
              <w:t>in</w:t>
            </w:r>
            <w:r w:rsidR="00F9257C" w:rsidRPr="00590D24">
              <w:rPr>
                <w:rFonts w:asciiTheme="minorHAnsi" w:hAnsiTheme="minorHAnsi" w:cstheme="minorHAnsi"/>
                <w:i/>
                <w:sz w:val="22"/>
                <w:szCs w:val="22"/>
              </w:rPr>
              <w:t xml:space="preserve"> the park today</w:t>
            </w:r>
            <w:r w:rsidRPr="00590D24">
              <w:rPr>
                <w:rFonts w:asciiTheme="minorHAnsi" w:hAnsiTheme="minorHAnsi" w:cstheme="minorHAnsi"/>
                <w:i/>
                <w:sz w:val="22"/>
                <w:szCs w:val="22"/>
              </w:rPr>
              <w:t xml:space="preserve">. </w:t>
            </w:r>
            <w:r w:rsidR="002C23CC">
              <w:rPr>
                <w:rFonts w:asciiTheme="minorHAnsi" w:hAnsiTheme="minorHAnsi" w:cstheme="minorHAnsi"/>
                <w:i/>
                <w:sz w:val="22"/>
                <w:szCs w:val="22"/>
              </w:rPr>
              <w:t xml:space="preserve">The answers you provide based on your perception of the park will help </w:t>
            </w:r>
            <w:r w:rsidR="004A7B49">
              <w:rPr>
                <w:rFonts w:asciiTheme="minorHAnsi" w:hAnsiTheme="minorHAnsi" w:cstheme="minorHAnsi"/>
                <w:i/>
                <w:sz w:val="22"/>
                <w:szCs w:val="22"/>
              </w:rPr>
              <w:t xml:space="preserve">inform future management actions. </w:t>
            </w:r>
            <w:r w:rsidR="00230E52">
              <w:rPr>
                <w:rFonts w:asciiTheme="minorHAnsi" w:hAnsiTheme="minorHAnsi" w:cstheme="minorHAnsi"/>
                <w:i/>
                <w:sz w:val="22"/>
                <w:szCs w:val="22"/>
              </w:rPr>
              <w:t>Would you be willing to answer a few questions? (ask non-response questions)</w:t>
            </w:r>
            <w:r w:rsidR="00CD2911">
              <w:rPr>
                <w:rFonts w:asciiTheme="minorHAnsi" w:hAnsiTheme="minorHAnsi" w:cstheme="minorHAnsi"/>
                <w:i/>
                <w:sz w:val="22"/>
                <w:szCs w:val="22"/>
              </w:rPr>
              <w:t xml:space="preserve"> </w:t>
            </w:r>
            <w:r w:rsidRPr="00590D24">
              <w:rPr>
                <w:rFonts w:asciiTheme="minorHAnsi" w:hAnsiTheme="minorHAnsi" w:cstheme="minorHAnsi"/>
                <w:i/>
                <w:sz w:val="22"/>
                <w:szCs w:val="22"/>
              </w:rPr>
              <w:t xml:space="preserve">Your participation is voluntary and all responses will be kept anonymous. </w:t>
            </w:r>
          </w:p>
          <w:p w14:paraId="79F2CC04" w14:textId="77777777" w:rsidR="005129FE" w:rsidRDefault="005129FE" w:rsidP="005129FE">
            <w:pPr>
              <w:pStyle w:val="ListParagraph"/>
              <w:ind w:left="975" w:right="1040"/>
              <w:rPr>
                <w:rFonts w:asciiTheme="minorHAnsi" w:hAnsiTheme="minorHAnsi" w:cstheme="minorHAnsi"/>
                <w:i/>
                <w:sz w:val="22"/>
                <w:szCs w:val="22"/>
              </w:rPr>
            </w:pPr>
          </w:p>
          <w:p w14:paraId="4271A5F2" w14:textId="3E5E62B6" w:rsidR="00230E52" w:rsidRDefault="00230E52" w:rsidP="005129FE">
            <w:pPr>
              <w:pStyle w:val="ListParagraph"/>
              <w:ind w:right="1040"/>
              <w:rPr>
                <w:rFonts w:asciiTheme="minorHAnsi" w:hAnsiTheme="minorHAnsi" w:cstheme="minorHAnsi"/>
                <w:i/>
                <w:sz w:val="22"/>
                <w:szCs w:val="22"/>
              </w:rPr>
            </w:pPr>
            <w:r>
              <w:rPr>
                <w:rFonts w:asciiTheme="minorHAnsi" w:hAnsiTheme="minorHAnsi" w:cstheme="minorHAnsi"/>
                <w:i/>
                <w:sz w:val="22"/>
                <w:szCs w:val="22"/>
              </w:rPr>
              <w:sym w:font="Wingdings 3" w:char="F0E2"/>
            </w:r>
            <w:r w:rsidR="006752E9" w:rsidRPr="006752E9">
              <w:rPr>
                <w:rFonts w:asciiTheme="minorHAnsi" w:hAnsiTheme="minorHAnsi" w:cstheme="minorHAnsi"/>
                <w:sz w:val="22"/>
                <w:szCs w:val="22"/>
              </w:rPr>
              <w:t xml:space="preserve">If </w:t>
            </w:r>
            <w:r w:rsidRPr="006752E9">
              <w:rPr>
                <w:rFonts w:asciiTheme="minorHAnsi" w:hAnsiTheme="minorHAnsi" w:cstheme="minorHAnsi"/>
                <w:b/>
                <w:sz w:val="22"/>
                <w:szCs w:val="22"/>
              </w:rPr>
              <w:t>No</w:t>
            </w:r>
            <w:r w:rsidRPr="00A65944">
              <w:rPr>
                <w:rFonts w:asciiTheme="minorHAnsi" w:hAnsiTheme="minorHAnsi" w:cstheme="minorHAnsi"/>
                <w:sz w:val="22"/>
                <w:szCs w:val="22"/>
              </w:rPr>
              <w:t xml:space="preserve">– </w:t>
            </w:r>
            <w:r w:rsidR="00A65944" w:rsidRPr="00A65944">
              <w:rPr>
                <w:rFonts w:asciiTheme="minorHAnsi" w:hAnsiTheme="minorHAnsi" w:cstheme="minorHAnsi"/>
                <w:sz w:val="22"/>
                <w:szCs w:val="22"/>
              </w:rPr>
              <w:t>the interviewer will t</w:t>
            </w:r>
            <w:r w:rsidRPr="00D1012F">
              <w:rPr>
                <w:rFonts w:asciiTheme="minorHAnsi" w:hAnsiTheme="minorHAnsi" w:cstheme="minorHAnsi"/>
                <w:sz w:val="22"/>
                <w:szCs w:val="22"/>
              </w:rPr>
              <w:t>hank them for time and end contact</w:t>
            </w:r>
            <w:r w:rsidR="002C23CC">
              <w:rPr>
                <w:rFonts w:asciiTheme="minorHAnsi" w:hAnsiTheme="minorHAnsi" w:cstheme="minorHAnsi"/>
                <w:i/>
                <w:sz w:val="22"/>
                <w:szCs w:val="22"/>
              </w:rPr>
              <w:t>.</w:t>
            </w:r>
          </w:p>
          <w:p w14:paraId="2A8E9FBC" w14:textId="49E0CE05" w:rsidR="005129FE" w:rsidRDefault="005129FE" w:rsidP="00A65944">
            <w:pPr>
              <w:pStyle w:val="ListParagraph"/>
              <w:ind w:right="1040"/>
              <w:rPr>
                <w:rFonts w:asciiTheme="minorHAnsi" w:hAnsiTheme="minorHAnsi" w:cstheme="minorBidi"/>
                <w:sz w:val="22"/>
                <w:szCs w:val="22"/>
              </w:rPr>
            </w:pPr>
            <w:r w:rsidRPr="00590D24">
              <w:rPr>
                <w:rFonts w:asciiTheme="minorHAnsi" w:hAnsiTheme="minorHAnsi" w:cstheme="minorBidi"/>
                <w:sz w:val="22"/>
                <w:szCs w:val="22"/>
              </w:rPr>
              <w:sym w:font="Wingdings" w:char="F0E8"/>
            </w:r>
            <w:r w:rsidRPr="00590D24">
              <w:rPr>
                <w:rFonts w:asciiTheme="minorHAnsi" w:hAnsiTheme="minorHAnsi" w:cstheme="minorBidi"/>
                <w:sz w:val="22"/>
                <w:szCs w:val="22"/>
              </w:rPr>
              <w:t xml:space="preserve">If </w:t>
            </w:r>
            <w:r w:rsidRPr="00590D24">
              <w:rPr>
                <w:rFonts w:asciiTheme="minorHAnsi" w:hAnsiTheme="minorHAnsi" w:cstheme="minorBidi"/>
                <w:b/>
                <w:sz w:val="22"/>
                <w:szCs w:val="22"/>
              </w:rPr>
              <w:t>YES</w:t>
            </w:r>
            <w:r w:rsidRPr="00590D24">
              <w:rPr>
                <w:rFonts w:asciiTheme="minorHAnsi" w:hAnsiTheme="minorHAnsi" w:cstheme="minorBidi"/>
                <w:sz w:val="22"/>
                <w:szCs w:val="22"/>
              </w:rPr>
              <w:t xml:space="preserve"> – then ask, “</w:t>
            </w:r>
            <w:r>
              <w:rPr>
                <w:rFonts w:asciiTheme="minorHAnsi" w:hAnsiTheme="minorHAnsi" w:cstheme="minorBidi"/>
                <w:sz w:val="22"/>
                <w:szCs w:val="22"/>
              </w:rPr>
              <w:t xml:space="preserve">have you (or </w:t>
            </w:r>
            <w:r w:rsidR="00B8129D">
              <w:rPr>
                <w:rFonts w:asciiTheme="minorHAnsi" w:hAnsiTheme="minorHAnsi" w:cstheme="minorBidi"/>
                <w:sz w:val="22"/>
                <w:szCs w:val="22"/>
              </w:rPr>
              <w:t>–</w:t>
            </w:r>
            <w:r>
              <w:rPr>
                <w:rFonts w:asciiTheme="minorHAnsi" w:hAnsiTheme="minorHAnsi" w:cstheme="minorBidi"/>
                <w:sz w:val="22"/>
                <w:szCs w:val="22"/>
              </w:rPr>
              <w:t xml:space="preserve"> </w:t>
            </w:r>
            <w:r w:rsidRPr="00590D24">
              <w:rPr>
                <w:rFonts w:asciiTheme="minorHAnsi" w:hAnsiTheme="minorHAnsi" w:cstheme="minorBidi"/>
                <w:sz w:val="22"/>
                <w:szCs w:val="22"/>
              </w:rPr>
              <w:t>has any member of your group</w:t>
            </w:r>
            <w:r>
              <w:rPr>
                <w:rFonts w:asciiTheme="minorHAnsi" w:hAnsiTheme="minorHAnsi" w:cstheme="minorBidi"/>
                <w:sz w:val="22"/>
                <w:szCs w:val="22"/>
              </w:rPr>
              <w:t>)</w:t>
            </w:r>
            <w:r w:rsidRPr="00590D24">
              <w:rPr>
                <w:rFonts w:asciiTheme="minorHAnsi" w:hAnsiTheme="minorHAnsi" w:cstheme="minorBidi"/>
                <w:sz w:val="22"/>
                <w:szCs w:val="22"/>
              </w:rPr>
              <w:t xml:space="preserve"> been asked to participate in this survey before?”</w:t>
            </w:r>
          </w:p>
          <w:p w14:paraId="399AE745" w14:textId="77777777" w:rsidR="005129FE" w:rsidRPr="005129FE" w:rsidRDefault="005129FE" w:rsidP="005129FE">
            <w:pPr>
              <w:pStyle w:val="ListParagraph"/>
              <w:numPr>
                <w:ilvl w:val="0"/>
                <w:numId w:val="45"/>
              </w:numPr>
              <w:ind w:right="1040"/>
              <w:rPr>
                <w:rFonts w:asciiTheme="minorHAnsi" w:hAnsiTheme="minorHAnsi" w:cstheme="minorBidi"/>
                <w:sz w:val="22"/>
                <w:szCs w:val="22"/>
              </w:rPr>
            </w:pPr>
            <w:r w:rsidRPr="00590D24">
              <w:rPr>
                <w:rFonts w:asciiTheme="minorHAnsi" w:hAnsiTheme="minorHAnsi" w:cstheme="minorBidi"/>
                <w:sz w:val="22"/>
                <w:szCs w:val="22"/>
              </w:rPr>
              <w:t>If “</w:t>
            </w:r>
            <w:r w:rsidRPr="00590D24">
              <w:rPr>
                <w:rFonts w:asciiTheme="minorHAnsi" w:hAnsiTheme="minorHAnsi" w:cstheme="minorBidi"/>
                <w:b/>
                <w:sz w:val="22"/>
                <w:szCs w:val="22"/>
              </w:rPr>
              <w:t>YES</w:t>
            </w:r>
            <w:r w:rsidRPr="00590D24">
              <w:rPr>
                <w:rFonts w:asciiTheme="minorHAnsi" w:hAnsiTheme="minorHAnsi" w:cstheme="minorBidi"/>
                <w:sz w:val="22"/>
                <w:szCs w:val="22"/>
              </w:rPr>
              <w:t>” (already asked to participate) then, “</w:t>
            </w:r>
            <w:r w:rsidRPr="00590D24">
              <w:rPr>
                <w:rFonts w:asciiTheme="minorHAnsi" w:hAnsiTheme="minorHAnsi" w:cstheme="minorBidi"/>
                <w:i/>
                <w:sz w:val="22"/>
                <w:szCs w:val="22"/>
              </w:rPr>
              <w:t>Thank you for agree</w:t>
            </w:r>
            <w:r>
              <w:rPr>
                <w:rFonts w:asciiTheme="minorHAnsi" w:hAnsiTheme="minorHAnsi" w:cstheme="minorBidi"/>
                <w:i/>
                <w:sz w:val="22"/>
                <w:szCs w:val="22"/>
              </w:rPr>
              <w:t>ing</w:t>
            </w:r>
            <w:r w:rsidRPr="00590D24">
              <w:rPr>
                <w:rFonts w:asciiTheme="minorHAnsi" w:hAnsiTheme="minorHAnsi" w:cstheme="minorBidi"/>
                <w:i/>
                <w:sz w:val="22"/>
                <w:szCs w:val="22"/>
              </w:rPr>
              <w:t xml:space="preserve"> to participate in this study.  Have a great day.”</w:t>
            </w:r>
          </w:p>
          <w:p w14:paraId="736560D5" w14:textId="61475EC6" w:rsidR="00D8289D" w:rsidRPr="005129FE" w:rsidRDefault="005129FE" w:rsidP="005129FE">
            <w:pPr>
              <w:pStyle w:val="ListParagraph"/>
              <w:numPr>
                <w:ilvl w:val="0"/>
                <w:numId w:val="45"/>
              </w:numPr>
              <w:ind w:right="1040"/>
              <w:rPr>
                <w:rFonts w:asciiTheme="minorHAnsi" w:hAnsiTheme="minorHAnsi" w:cstheme="minorBidi"/>
                <w:sz w:val="22"/>
                <w:szCs w:val="22"/>
              </w:rPr>
            </w:pPr>
            <w:r w:rsidRPr="005129FE">
              <w:rPr>
                <w:rFonts w:asciiTheme="minorHAnsi" w:hAnsiTheme="minorHAnsi" w:cstheme="minorBidi"/>
                <w:sz w:val="22"/>
                <w:szCs w:val="22"/>
              </w:rPr>
              <w:t>If “</w:t>
            </w:r>
            <w:r w:rsidRPr="005129FE">
              <w:rPr>
                <w:rFonts w:asciiTheme="minorHAnsi" w:hAnsiTheme="minorHAnsi" w:cstheme="minorBidi"/>
                <w:b/>
                <w:sz w:val="22"/>
                <w:szCs w:val="22"/>
              </w:rPr>
              <w:t>NO</w:t>
            </w:r>
            <w:r w:rsidRPr="005129FE">
              <w:rPr>
                <w:rFonts w:asciiTheme="minorHAnsi" w:hAnsiTheme="minorHAnsi" w:cstheme="minorBidi"/>
                <w:sz w:val="22"/>
                <w:szCs w:val="22"/>
              </w:rPr>
              <w:t xml:space="preserve">” (have not been previously asked to participate) then, </w:t>
            </w:r>
            <w:r w:rsidRPr="005129FE">
              <w:rPr>
                <w:rFonts w:asciiTheme="minorHAnsi" w:hAnsiTheme="minorHAnsi" w:cstheme="minorBidi"/>
                <w:i/>
                <w:sz w:val="22"/>
                <w:szCs w:val="22"/>
              </w:rPr>
              <w:t>“Thank you for agreeing to participate. Are you at least 18 years old (or- who in your group is at least 18 years old and has the next birthday)?</w:t>
            </w:r>
            <w:r w:rsidRPr="005129FE">
              <w:rPr>
                <w:rFonts w:asciiTheme="minorHAnsi" w:hAnsiTheme="minorHAnsi" w:cstheme="minorBidi"/>
                <w:sz w:val="22"/>
                <w:szCs w:val="22"/>
              </w:rPr>
              <w:t xml:space="preserve"> Ask them to start the process by answering the non-response bias questions (listed below). Record responses in spaces provided on</w:t>
            </w:r>
            <w:r w:rsidR="00080CFA">
              <w:rPr>
                <w:rFonts w:asciiTheme="minorHAnsi" w:hAnsiTheme="minorHAnsi" w:cstheme="minorBidi"/>
                <w:sz w:val="22"/>
                <w:szCs w:val="22"/>
              </w:rPr>
              <w:t xml:space="preserve"> a</w:t>
            </w:r>
            <w:r w:rsidRPr="005129FE">
              <w:rPr>
                <w:rFonts w:asciiTheme="minorHAnsi" w:hAnsiTheme="minorHAnsi" w:cstheme="minorBidi"/>
                <w:sz w:val="22"/>
                <w:szCs w:val="22"/>
              </w:rPr>
              <w:t xml:space="preserve"> </w:t>
            </w:r>
            <w:r w:rsidRPr="00080CFA">
              <w:rPr>
                <w:rFonts w:asciiTheme="minorHAnsi" w:hAnsiTheme="minorHAnsi" w:cstheme="minorBidi"/>
                <w:noProof/>
                <w:sz w:val="22"/>
                <w:szCs w:val="22"/>
              </w:rPr>
              <w:t>tablet</w:t>
            </w:r>
            <w:r w:rsidRPr="005129FE">
              <w:rPr>
                <w:rFonts w:asciiTheme="minorHAnsi" w:hAnsiTheme="minorHAnsi" w:cstheme="minorBidi"/>
                <w:sz w:val="22"/>
                <w:szCs w:val="22"/>
              </w:rPr>
              <w:t xml:space="preserve"> computer. </w:t>
            </w:r>
            <w:r w:rsidRPr="005129FE">
              <w:rPr>
                <w:rFonts w:asciiTheme="minorHAnsi" w:hAnsiTheme="minorHAnsi" w:cstheme="minorBidi"/>
                <w:i/>
                <w:sz w:val="22"/>
                <w:szCs w:val="22"/>
              </w:rPr>
              <w:t xml:space="preserve">Would you please provide your name and email </w:t>
            </w:r>
            <w:r w:rsidR="002C23CC" w:rsidRPr="005129FE">
              <w:rPr>
                <w:rFonts w:asciiTheme="minorHAnsi" w:hAnsiTheme="minorHAnsi" w:cstheme="minorBidi"/>
                <w:i/>
                <w:sz w:val="22"/>
                <w:szCs w:val="22"/>
              </w:rPr>
              <w:t>address?</w:t>
            </w:r>
            <w:r w:rsidRPr="005129FE">
              <w:rPr>
                <w:rFonts w:asciiTheme="minorHAnsi" w:hAnsiTheme="minorHAnsi" w:cstheme="minorBidi"/>
                <w:i/>
                <w:sz w:val="22"/>
                <w:szCs w:val="22"/>
              </w:rPr>
              <w:t xml:space="preserve"> You will receive an email with the full survey in about one week. Once you begin it will take no more than 15 minutes to complete.  All of your responses will be completely anonymo</w:t>
            </w:r>
            <w:r>
              <w:rPr>
                <w:rFonts w:asciiTheme="minorHAnsi" w:hAnsiTheme="minorHAnsi" w:cstheme="minorBidi"/>
                <w:i/>
                <w:sz w:val="22"/>
                <w:szCs w:val="22"/>
              </w:rPr>
              <w:t>us.</w:t>
            </w:r>
          </w:p>
          <w:p w14:paraId="5089855D" w14:textId="77777777" w:rsidR="00A65944" w:rsidRDefault="00A65944" w:rsidP="00B8129D">
            <w:pPr>
              <w:pStyle w:val="ListParagraph"/>
              <w:ind w:left="0"/>
              <w:rPr>
                <w:rFonts w:asciiTheme="minorHAnsi" w:hAnsiTheme="minorHAnsi" w:cstheme="minorHAnsi"/>
                <w:b/>
                <w:sz w:val="22"/>
                <w:szCs w:val="22"/>
              </w:rPr>
            </w:pPr>
          </w:p>
          <w:p w14:paraId="1340B58E" w14:textId="68BA67B6" w:rsidR="00D8289D" w:rsidRPr="006752E9" w:rsidRDefault="00B8129D" w:rsidP="00B8129D">
            <w:pPr>
              <w:pStyle w:val="ListParagraph"/>
              <w:ind w:left="0"/>
              <w:rPr>
                <w:rFonts w:asciiTheme="minorHAnsi" w:hAnsiTheme="minorHAnsi" w:cstheme="minorHAnsi"/>
                <w:b/>
                <w:sz w:val="22"/>
                <w:szCs w:val="22"/>
              </w:rPr>
            </w:pPr>
            <w:r w:rsidRPr="006752E9">
              <w:rPr>
                <w:rFonts w:asciiTheme="minorHAnsi" w:hAnsiTheme="minorHAnsi" w:cstheme="minorHAnsi"/>
                <w:b/>
                <w:sz w:val="22"/>
                <w:szCs w:val="22"/>
              </w:rPr>
              <w:t>On-</w:t>
            </w:r>
            <w:r w:rsidRPr="006752E9">
              <w:rPr>
                <w:rFonts w:asciiTheme="minorHAnsi" w:hAnsiTheme="minorHAnsi" w:cstheme="minorBidi"/>
                <w:b/>
                <w:sz w:val="22"/>
                <w:szCs w:val="22"/>
              </w:rPr>
              <w:t>line</w:t>
            </w:r>
            <w:r w:rsidR="00A65944" w:rsidRPr="006752E9">
              <w:rPr>
                <w:rFonts w:asciiTheme="minorHAnsi" w:hAnsiTheme="minorHAnsi" w:cstheme="minorBidi"/>
                <w:b/>
                <w:sz w:val="22"/>
                <w:szCs w:val="22"/>
              </w:rPr>
              <w:t xml:space="preserve"> Survey</w:t>
            </w:r>
          </w:p>
          <w:p w14:paraId="0D736126" w14:textId="066AF2F6" w:rsidR="00EF54D4" w:rsidRPr="00EF54D4" w:rsidRDefault="005129FE" w:rsidP="00027CD3">
            <w:pPr>
              <w:ind w:left="345"/>
              <w:rPr>
                <w:rFonts w:asciiTheme="minorHAnsi" w:hAnsiTheme="minorHAnsi" w:cstheme="minorHAnsi"/>
                <w:sz w:val="22"/>
                <w:szCs w:val="22"/>
              </w:rPr>
            </w:pPr>
            <w:r>
              <w:rPr>
                <w:rFonts w:asciiTheme="minorHAnsi" w:hAnsiTheme="minorHAnsi" w:cstheme="minorHAnsi"/>
                <w:sz w:val="22"/>
                <w:szCs w:val="22"/>
              </w:rPr>
              <w:t>T</w:t>
            </w:r>
            <w:r w:rsidR="00EF54D4">
              <w:rPr>
                <w:rFonts w:asciiTheme="minorHAnsi" w:hAnsiTheme="minorHAnsi" w:cstheme="minorHAnsi"/>
                <w:sz w:val="22"/>
                <w:szCs w:val="22"/>
              </w:rPr>
              <w:t xml:space="preserve">he online survey will be administered one week after the end of each data collection period </w:t>
            </w:r>
            <w:r w:rsidR="007B0E4A">
              <w:rPr>
                <w:rFonts w:asciiTheme="minorHAnsi" w:hAnsiTheme="minorHAnsi" w:cstheme="minorHAnsi"/>
                <w:sz w:val="22"/>
                <w:szCs w:val="22"/>
              </w:rPr>
              <w:t xml:space="preserve">and sent </w:t>
            </w:r>
            <w:r w:rsidR="00EF54D4">
              <w:rPr>
                <w:rFonts w:asciiTheme="minorHAnsi" w:hAnsiTheme="minorHAnsi" w:cstheme="minorHAnsi"/>
                <w:sz w:val="22"/>
                <w:szCs w:val="22"/>
              </w:rPr>
              <w:t xml:space="preserve">to the emails provided by visitors on-site. </w:t>
            </w:r>
            <w:proofErr w:type="spellStart"/>
            <w:r w:rsidR="00EF54D4">
              <w:rPr>
                <w:rFonts w:asciiTheme="minorHAnsi" w:hAnsiTheme="minorHAnsi" w:cstheme="minorHAnsi"/>
                <w:sz w:val="22"/>
                <w:szCs w:val="22"/>
              </w:rPr>
              <w:t>Qualtrics</w:t>
            </w:r>
            <w:proofErr w:type="spellEnd"/>
            <w:r w:rsidR="00EF54D4">
              <w:rPr>
                <w:rFonts w:asciiTheme="minorHAnsi" w:hAnsiTheme="minorHAnsi" w:cstheme="minorHAnsi"/>
                <w:sz w:val="22"/>
                <w:szCs w:val="22"/>
              </w:rPr>
              <w:t xml:space="preserve"> (an online survey platform) will be used to manage the email distribution of the surveys and a standard </w:t>
            </w:r>
            <w:proofErr w:type="spellStart"/>
            <w:r w:rsidR="00EF54D4">
              <w:rPr>
                <w:rFonts w:asciiTheme="minorHAnsi" w:hAnsiTheme="minorHAnsi" w:cstheme="minorHAnsi"/>
                <w:sz w:val="22"/>
                <w:szCs w:val="22"/>
              </w:rPr>
              <w:t>Dillman</w:t>
            </w:r>
            <w:proofErr w:type="spellEnd"/>
            <w:r w:rsidR="00EF54D4">
              <w:rPr>
                <w:rFonts w:asciiTheme="minorHAnsi" w:hAnsiTheme="minorHAnsi" w:cstheme="minorHAnsi"/>
                <w:sz w:val="22"/>
                <w:szCs w:val="22"/>
              </w:rPr>
              <w:t xml:space="preserve"> Method of on-line administration will be used.  We will send the in</w:t>
            </w:r>
            <w:r w:rsidR="00A164CC">
              <w:rPr>
                <w:rFonts w:asciiTheme="minorHAnsi" w:hAnsiTheme="minorHAnsi" w:cstheme="minorHAnsi"/>
                <w:sz w:val="22"/>
                <w:szCs w:val="22"/>
              </w:rPr>
              <w:t>i</w:t>
            </w:r>
            <w:r w:rsidR="00EF54D4">
              <w:rPr>
                <w:rFonts w:asciiTheme="minorHAnsi" w:hAnsiTheme="minorHAnsi" w:cstheme="minorHAnsi"/>
                <w:sz w:val="22"/>
                <w:szCs w:val="22"/>
              </w:rPr>
              <w:t xml:space="preserve">tial email contact to the visitor with an </w:t>
            </w:r>
            <w:r w:rsidR="00A164CC">
              <w:rPr>
                <w:rFonts w:asciiTheme="minorHAnsi" w:hAnsiTheme="minorHAnsi" w:cstheme="minorHAnsi"/>
                <w:sz w:val="22"/>
                <w:szCs w:val="22"/>
              </w:rPr>
              <w:t>explanation</w:t>
            </w:r>
            <w:r w:rsidR="00EF54D4">
              <w:rPr>
                <w:rFonts w:asciiTheme="minorHAnsi" w:hAnsiTheme="minorHAnsi" w:cstheme="minorHAnsi"/>
                <w:sz w:val="22"/>
                <w:szCs w:val="22"/>
              </w:rPr>
              <w:t xml:space="preserve"> of the survey and a reminder that they provided their email address a week previou</w:t>
            </w:r>
            <w:r w:rsidR="00A164CC">
              <w:rPr>
                <w:rFonts w:asciiTheme="minorHAnsi" w:hAnsiTheme="minorHAnsi" w:cstheme="minorHAnsi"/>
                <w:sz w:val="22"/>
                <w:szCs w:val="22"/>
              </w:rPr>
              <w:t>s</w:t>
            </w:r>
            <w:r w:rsidR="00EF54D4">
              <w:rPr>
                <w:rFonts w:asciiTheme="minorHAnsi" w:hAnsiTheme="minorHAnsi" w:cstheme="minorHAnsi"/>
                <w:sz w:val="22"/>
                <w:szCs w:val="22"/>
              </w:rPr>
              <w:t xml:space="preserve"> during their visit to BRVB.  Also in the email will be a link to the online, anonymous and confidential survey.  Once the link is clicked, the visitor will be taken to the online survey, which will take </w:t>
            </w:r>
            <w:r w:rsidR="002C23CC">
              <w:rPr>
                <w:rFonts w:asciiTheme="minorHAnsi" w:hAnsiTheme="minorHAnsi" w:cstheme="minorHAnsi"/>
                <w:sz w:val="22"/>
                <w:szCs w:val="22"/>
              </w:rPr>
              <w:t xml:space="preserve">less than </w:t>
            </w:r>
            <w:r w:rsidR="00EF54D4">
              <w:rPr>
                <w:rFonts w:asciiTheme="minorHAnsi" w:hAnsiTheme="minorHAnsi" w:cstheme="minorHAnsi"/>
                <w:sz w:val="22"/>
                <w:szCs w:val="22"/>
              </w:rPr>
              <w:t>15 minutes to complete.</w:t>
            </w:r>
            <w:r w:rsidR="00016747">
              <w:rPr>
                <w:rFonts w:asciiTheme="minorHAnsi" w:hAnsiTheme="minorHAnsi" w:cstheme="minorHAnsi"/>
                <w:sz w:val="22"/>
                <w:szCs w:val="22"/>
              </w:rPr>
              <w:t xml:space="preserve">  </w:t>
            </w:r>
            <w:r w:rsidR="00EF54D4">
              <w:rPr>
                <w:rFonts w:asciiTheme="minorHAnsi" w:hAnsiTheme="minorHAnsi" w:cstheme="minorHAnsi"/>
                <w:sz w:val="22"/>
                <w:szCs w:val="22"/>
              </w:rPr>
              <w:t xml:space="preserve">Two additional </w:t>
            </w:r>
            <w:r w:rsidR="00EF54D4" w:rsidRPr="006C5323">
              <w:rPr>
                <w:rFonts w:asciiTheme="minorHAnsi" w:hAnsiTheme="minorHAnsi" w:cstheme="minorHAnsi"/>
                <w:noProof/>
                <w:sz w:val="22"/>
                <w:szCs w:val="22"/>
              </w:rPr>
              <w:t>follow</w:t>
            </w:r>
            <w:r w:rsidR="006C5323">
              <w:rPr>
                <w:rFonts w:asciiTheme="minorHAnsi" w:hAnsiTheme="minorHAnsi" w:cstheme="minorHAnsi"/>
                <w:noProof/>
                <w:sz w:val="22"/>
                <w:szCs w:val="22"/>
              </w:rPr>
              <w:t>-</w:t>
            </w:r>
            <w:r w:rsidR="00EF54D4" w:rsidRPr="006C5323">
              <w:rPr>
                <w:rFonts w:asciiTheme="minorHAnsi" w:hAnsiTheme="minorHAnsi" w:cstheme="minorHAnsi"/>
                <w:noProof/>
                <w:sz w:val="22"/>
                <w:szCs w:val="22"/>
              </w:rPr>
              <w:t>up</w:t>
            </w:r>
            <w:r w:rsidR="00EF54D4">
              <w:rPr>
                <w:rFonts w:asciiTheme="minorHAnsi" w:hAnsiTheme="minorHAnsi" w:cstheme="minorHAnsi"/>
                <w:sz w:val="22"/>
                <w:szCs w:val="22"/>
              </w:rPr>
              <w:t xml:space="preserve"> emails will be sent to visitors who did not complete the online survey in response to the or</w:t>
            </w:r>
            <w:r w:rsidR="00A164CC">
              <w:rPr>
                <w:rFonts w:asciiTheme="minorHAnsi" w:hAnsiTheme="minorHAnsi" w:cstheme="minorHAnsi"/>
                <w:sz w:val="22"/>
                <w:szCs w:val="22"/>
              </w:rPr>
              <w:t>i</w:t>
            </w:r>
            <w:r w:rsidR="00EF54D4">
              <w:rPr>
                <w:rFonts w:asciiTheme="minorHAnsi" w:hAnsiTheme="minorHAnsi" w:cstheme="minorHAnsi"/>
                <w:sz w:val="22"/>
                <w:szCs w:val="22"/>
              </w:rPr>
              <w:t>ginal email.  Only those who did not complete the survey will be sent a reminder.  The first reminder email to complete the survey will be sent out 2 weeks after the or</w:t>
            </w:r>
            <w:r w:rsidR="00A164CC">
              <w:rPr>
                <w:rFonts w:asciiTheme="minorHAnsi" w:hAnsiTheme="minorHAnsi" w:cstheme="minorHAnsi"/>
                <w:sz w:val="22"/>
                <w:szCs w:val="22"/>
              </w:rPr>
              <w:t>i</w:t>
            </w:r>
            <w:r w:rsidR="00EF54D4">
              <w:rPr>
                <w:rFonts w:asciiTheme="minorHAnsi" w:hAnsiTheme="minorHAnsi" w:cstheme="minorHAnsi"/>
                <w:sz w:val="22"/>
                <w:szCs w:val="22"/>
              </w:rPr>
              <w:t xml:space="preserve">ginal email and the second reminder </w:t>
            </w:r>
            <w:r w:rsidR="00EF54D4">
              <w:rPr>
                <w:rFonts w:asciiTheme="minorHAnsi" w:hAnsiTheme="minorHAnsi" w:cstheme="minorHAnsi"/>
                <w:sz w:val="22"/>
                <w:szCs w:val="22"/>
              </w:rPr>
              <w:lastRenderedPageBreak/>
              <w:t xml:space="preserve">email will be sent out 2 weeks after the first reminder email.  This method will </w:t>
            </w:r>
            <w:r w:rsidR="00A65944">
              <w:rPr>
                <w:rFonts w:asciiTheme="minorHAnsi" w:hAnsiTheme="minorHAnsi" w:cstheme="minorHAnsi"/>
                <w:sz w:val="22"/>
                <w:szCs w:val="22"/>
              </w:rPr>
              <w:t xml:space="preserve">be used to </w:t>
            </w:r>
            <w:r w:rsidR="00EF54D4">
              <w:rPr>
                <w:rFonts w:asciiTheme="minorHAnsi" w:hAnsiTheme="minorHAnsi" w:cstheme="minorHAnsi"/>
                <w:sz w:val="22"/>
                <w:szCs w:val="22"/>
              </w:rPr>
              <w:t>ensure the best possible response rate.</w:t>
            </w:r>
            <w:r w:rsidR="00016747">
              <w:rPr>
                <w:rFonts w:asciiTheme="minorHAnsi" w:hAnsiTheme="minorHAnsi" w:cstheme="minorHAnsi"/>
                <w:sz w:val="22"/>
                <w:szCs w:val="22"/>
              </w:rPr>
              <w:t xml:space="preserve">  If the visitor chooses not to complete t</w:t>
            </w:r>
            <w:r w:rsidR="001C0541">
              <w:rPr>
                <w:rFonts w:asciiTheme="minorHAnsi" w:hAnsiTheme="minorHAnsi" w:cstheme="minorHAnsi"/>
                <w:sz w:val="22"/>
                <w:szCs w:val="22"/>
              </w:rPr>
              <w:t>he online survey at any point of</w:t>
            </w:r>
            <w:r w:rsidR="00016747">
              <w:rPr>
                <w:rFonts w:asciiTheme="minorHAnsi" w:hAnsiTheme="minorHAnsi" w:cstheme="minorHAnsi"/>
                <w:sz w:val="22"/>
                <w:szCs w:val="22"/>
              </w:rPr>
              <w:t xml:space="preserve"> the </w:t>
            </w:r>
            <w:r w:rsidR="001C0541">
              <w:rPr>
                <w:rFonts w:asciiTheme="minorHAnsi" w:hAnsiTheme="minorHAnsi" w:cstheme="minorHAnsi"/>
                <w:sz w:val="22"/>
                <w:szCs w:val="22"/>
              </w:rPr>
              <w:t xml:space="preserve">email reminders, they will be asked </w:t>
            </w:r>
            <w:r w:rsidR="001C0541">
              <w:rPr>
                <w:rFonts w:asciiTheme="minorHAnsi" w:hAnsiTheme="minorHAnsi" w:cs="Calibri"/>
                <w:sz w:val="22"/>
                <w:szCs w:val="22"/>
              </w:rPr>
              <w:t>a small subset of questions from the full survey to test online non-response rates (see item E below).</w:t>
            </w:r>
          </w:p>
          <w:p w14:paraId="1E629A0A" w14:textId="77777777" w:rsidR="00EF54D4" w:rsidRPr="00590D24" w:rsidRDefault="00EF54D4" w:rsidP="007A32D3">
            <w:pPr>
              <w:rPr>
                <w:rFonts w:asciiTheme="minorHAnsi" w:hAnsiTheme="minorHAnsi" w:cstheme="minorHAnsi"/>
                <w:b/>
                <w:sz w:val="22"/>
                <w:szCs w:val="22"/>
              </w:rPr>
            </w:pPr>
          </w:p>
          <w:p w14:paraId="2355E6F1" w14:textId="77777777" w:rsidR="00D8289D" w:rsidRPr="00590D24" w:rsidRDefault="00D8289D" w:rsidP="00D8289D">
            <w:pPr>
              <w:pBdr>
                <w:top w:val="single" w:sz="4" w:space="1" w:color="auto"/>
              </w:pBdr>
              <w:rPr>
                <w:rFonts w:asciiTheme="minorHAnsi" w:hAnsiTheme="minorHAnsi" w:cstheme="minorHAnsi"/>
                <w:b/>
                <w:sz w:val="22"/>
                <w:szCs w:val="22"/>
              </w:rPr>
            </w:pPr>
            <w:r w:rsidRPr="00590D24">
              <w:rPr>
                <w:rFonts w:asciiTheme="minorHAnsi" w:hAnsiTheme="minorHAnsi" w:cstheme="minorHAnsi"/>
                <w:b/>
                <w:sz w:val="22"/>
                <w:szCs w:val="22"/>
              </w:rPr>
              <w:t>(d) Expected Response Rate/Confidence Levels:</w:t>
            </w:r>
          </w:p>
          <w:p w14:paraId="79D96157" w14:textId="77777777" w:rsidR="00BA4021" w:rsidRDefault="009716C6">
            <w:pPr>
              <w:rPr>
                <w:rFonts w:asciiTheme="minorHAnsi" w:hAnsiTheme="minorHAnsi" w:cstheme="minorHAnsi"/>
                <w:sz w:val="22"/>
                <w:szCs w:val="22"/>
              </w:rPr>
            </w:pPr>
            <w:r w:rsidRPr="00C02D5D">
              <w:rPr>
                <w:rFonts w:asciiTheme="minorHAnsi" w:hAnsiTheme="minorHAnsi" w:cs="Calibri"/>
                <w:sz w:val="22"/>
                <w:szCs w:val="22"/>
              </w:rPr>
              <w:t xml:space="preserve">The response rate for </w:t>
            </w:r>
            <w:r w:rsidR="00A65944" w:rsidRPr="00C02D5D">
              <w:rPr>
                <w:rFonts w:asciiTheme="minorHAnsi" w:hAnsiTheme="minorHAnsi" w:cs="Calibri"/>
                <w:sz w:val="22"/>
                <w:szCs w:val="22"/>
              </w:rPr>
              <w:t>this</w:t>
            </w:r>
            <w:r w:rsidR="00C431B8" w:rsidRPr="00C02D5D">
              <w:rPr>
                <w:rFonts w:asciiTheme="minorHAnsi" w:hAnsiTheme="minorHAnsi" w:cs="Calibri"/>
                <w:sz w:val="22"/>
                <w:szCs w:val="22"/>
              </w:rPr>
              <w:t xml:space="preserve"> collection is based on</w:t>
            </w:r>
            <w:r w:rsidRPr="00C02D5D">
              <w:rPr>
                <w:rFonts w:asciiTheme="minorHAnsi" w:hAnsiTheme="minorHAnsi" w:cs="Calibri"/>
                <w:sz w:val="22"/>
                <w:szCs w:val="22"/>
              </w:rPr>
              <w:t xml:space="preserve"> surveys at similar park sites</w:t>
            </w:r>
            <w:r w:rsidR="00665073" w:rsidRPr="00C02D5D">
              <w:rPr>
                <w:rFonts w:asciiTheme="minorHAnsi" w:hAnsiTheme="minorHAnsi" w:cs="Calibri"/>
                <w:sz w:val="22"/>
                <w:szCs w:val="22"/>
              </w:rPr>
              <w:t xml:space="preserve"> </w:t>
            </w:r>
            <w:r w:rsidR="00A65944" w:rsidRPr="00C02D5D">
              <w:rPr>
                <w:rFonts w:asciiTheme="minorHAnsi" w:hAnsiTheme="minorHAnsi" w:cs="Calibri"/>
                <w:sz w:val="22"/>
                <w:szCs w:val="22"/>
              </w:rPr>
              <w:t>using the same methodology</w:t>
            </w:r>
            <w:r w:rsidRPr="00C02D5D">
              <w:rPr>
                <w:rFonts w:asciiTheme="minorHAnsi" w:hAnsiTheme="minorHAnsi" w:cs="Calibri"/>
                <w:sz w:val="22"/>
                <w:szCs w:val="22"/>
              </w:rPr>
              <w:t>.</w:t>
            </w:r>
            <w:r w:rsidR="00A86125" w:rsidRPr="00C02D5D">
              <w:rPr>
                <w:rFonts w:asciiTheme="minorHAnsi" w:hAnsiTheme="minorHAnsi" w:cs="Calibri"/>
                <w:sz w:val="22"/>
                <w:szCs w:val="22"/>
              </w:rPr>
              <w:t xml:space="preserve"> </w:t>
            </w:r>
            <w:r w:rsidR="00CF7B50" w:rsidRPr="00C02D5D">
              <w:rPr>
                <w:rFonts w:asciiTheme="minorHAnsi" w:hAnsiTheme="minorHAnsi"/>
                <w:sz w:val="22"/>
                <w:szCs w:val="22"/>
              </w:rPr>
              <w:t xml:space="preserve">Surveys that utilize a mixed method of intercepting visitors on site followed by </w:t>
            </w:r>
            <w:proofErr w:type="gramStart"/>
            <w:r w:rsidR="00CF7B50" w:rsidRPr="00C02D5D">
              <w:rPr>
                <w:rFonts w:asciiTheme="minorHAnsi" w:hAnsiTheme="minorHAnsi"/>
                <w:sz w:val="22"/>
                <w:szCs w:val="22"/>
              </w:rPr>
              <w:t>email,</w:t>
            </w:r>
            <w:proofErr w:type="gramEnd"/>
            <w:r w:rsidR="00CF7B50" w:rsidRPr="00C02D5D">
              <w:rPr>
                <w:rFonts w:asciiTheme="minorHAnsi" w:hAnsiTheme="minorHAnsi"/>
                <w:sz w:val="22"/>
                <w:szCs w:val="22"/>
              </w:rPr>
              <w:t xml:space="preserve"> are more likely to complete</w:t>
            </w:r>
            <w:r w:rsidR="00A86125" w:rsidRPr="00C02D5D">
              <w:rPr>
                <w:rFonts w:asciiTheme="minorHAnsi" w:hAnsiTheme="minorHAnsi"/>
                <w:sz w:val="22"/>
                <w:szCs w:val="22"/>
              </w:rPr>
              <w:t>/return</w:t>
            </w:r>
            <w:r w:rsidR="00CF7B50" w:rsidRPr="00C02D5D">
              <w:rPr>
                <w:rFonts w:asciiTheme="minorHAnsi" w:hAnsiTheme="minorHAnsi"/>
                <w:sz w:val="22"/>
                <w:szCs w:val="22"/>
              </w:rPr>
              <w:t xml:space="preserve"> the</w:t>
            </w:r>
            <w:r w:rsidR="00A86125" w:rsidRPr="00C02D5D">
              <w:rPr>
                <w:rFonts w:asciiTheme="minorHAnsi" w:hAnsiTheme="minorHAnsi"/>
                <w:sz w:val="22"/>
                <w:szCs w:val="22"/>
              </w:rPr>
              <w:t xml:space="preserve"> online</w:t>
            </w:r>
            <w:r w:rsidR="00CF7B50" w:rsidRPr="00C02D5D">
              <w:rPr>
                <w:rFonts w:asciiTheme="minorHAnsi" w:hAnsiTheme="minorHAnsi"/>
                <w:sz w:val="22"/>
                <w:szCs w:val="22"/>
              </w:rPr>
              <w:t xml:space="preserve"> survey. We had a similar response rate for a similar study at Great Sand Dunes National Park</w:t>
            </w:r>
            <w:r w:rsidR="006F6974" w:rsidRPr="00C02D5D">
              <w:rPr>
                <w:rFonts w:asciiTheme="minorHAnsi" w:hAnsiTheme="minorHAnsi"/>
                <w:sz w:val="22"/>
                <w:szCs w:val="22"/>
              </w:rPr>
              <w:t xml:space="preserve">; although </w:t>
            </w:r>
            <w:r w:rsidR="00453C08" w:rsidRPr="00C02D5D">
              <w:rPr>
                <w:rFonts w:asciiTheme="minorHAnsi" w:hAnsiTheme="minorHAnsi"/>
                <w:sz w:val="22"/>
                <w:szCs w:val="22"/>
              </w:rPr>
              <w:t>vis</w:t>
            </w:r>
            <w:r w:rsidR="00C02D5D" w:rsidRPr="00C02D5D">
              <w:rPr>
                <w:rFonts w:asciiTheme="minorHAnsi" w:hAnsiTheme="minorHAnsi"/>
                <w:sz w:val="22"/>
                <w:szCs w:val="22"/>
              </w:rPr>
              <w:t xml:space="preserve">itors to GRSA may not be </w:t>
            </w:r>
            <w:proofErr w:type="spellStart"/>
            <w:r w:rsidR="00C02D5D" w:rsidRPr="00C02D5D">
              <w:rPr>
                <w:rFonts w:asciiTheme="minorHAnsi" w:hAnsiTheme="minorHAnsi"/>
                <w:sz w:val="22"/>
                <w:szCs w:val="22"/>
              </w:rPr>
              <w:t>exacat</w:t>
            </w:r>
            <w:r w:rsidR="00453C08" w:rsidRPr="00C02D5D">
              <w:rPr>
                <w:rFonts w:asciiTheme="minorHAnsi" w:hAnsiTheme="minorHAnsi"/>
                <w:sz w:val="22"/>
                <w:szCs w:val="22"/>
              </w:rPr>
              <w:t>ly</w:t>
            </w:r>
            <w:proofErr w:type="spellEnd"/>
            <w:r w:rsidR="00453C08" w:rsidRPr="00C02D5D">
              <w:rPr>
                <w:rFonts w:asciiTheme="minorHAnsi" w:hAnsiTheme="minorHAnsi"/>
                <w:sz w:val="22"/>
                <w:szCs w:val="22"/>
              </w:rPr>
              <w:t xml:space="preserve"> the same</w:t>
            </w:r>
            <w:r w:rsidR="006F6974" w:rsidRPr="00C02D5D">
              <w:rPr>
                <w:rFonts w:asciiTheme="minorHAnsi" w:hAnsiTheme="minorHAnsi"/>
                <w:sz w:val="22"/>
                <w:szCs w:val="22"/>
              </w:rPr>
              <w:t xml:space="preserve"> </w:t>
            </w:r>
            <w:r w:rsidR="00453C08" w:rsidRPr="00C02D5D">
              <w:rPr>
                <w:rFonts w:asciiTheme="minorHAnsi" w:hAnsiTheme="minorHAnsi"/>
                <w:sz w:val="22"/>
                <w:szCs w:val="22"/>
              </w:rPr>
              <w:t>as</w:t>
            </w:r>
            <w:r w:rsidR="006F6974" w:rsidRPr="00C02D5D">
              <w:rPr>
                <w:rFonts w:asciiTheme="minorHAnsi" w:hAnsiTheme="minorHAnsi"/>
                <w:sz w:val="22"/>
                <w:szCs w:val="22"/>
              </w:rPr>
              <w:t xml:space="preserve"> BRVB</w:t>
            </w:r>
            <w:r w:rsidR="00453C08" w:rsidRPr="00C02D5D">
              <w:rPr>
                <w:rFonts w:asciiTheme="minorHAnsi" w:hAnsiTheme="minorHAnsi"/>
                <w:sz w:val="22"/>
                <w:szCs w:val="22"/>
              </w:rPr>
              <w:t xml:space="preserve"> visitors</w:t>
            </w:r>
            <w:r w:rsidR="006F6974" w:rsidRPr="00C02D5D">
              <w:rPr>
                <w:rFonts w:asciiTheme="minorHAnsi" w:hAnsiTheme="minorHAnsi"/>
                <w:sz w:val="22"/>
                <w:szCs w:val="22"/>
              </w:rPr>
              <w:t>, the demographics</w:t>
            </w:r>
            <w:r w:rsidR="00453C08" w:rsidRPr="00C02D5D">
              <w:rPr>
                <w:rFonts w:asciiTheme="minorHAnsi" w:hAnsiTheme="minorHAnsi"/>
                <w:sz w:val="22"/>
                <w:szCs w:val="22"/>
              </w:rPr>
              <w:t xml:space="preserve"> at BRVB appear to be</w:t>
            </w:r>
            <w:r w:rsidR="006F6974" w:rsidRPr="00C02D5D">
              <w:rPr>
                <w:rFonts w:asciiTheme="minorHAnsi" w:hAnsiTheme="minorHAnsi"/>
                <w:sz w:val="22"/>
                <w:szCs w:val="22"/>
              </w:rPr>
              <w:t xml:space="preserve"> similar</w:t>
            </w:r>
            <w:r w:rsidR="00453C08" w:rsidRPr="00C02D5D">
              <w:rPr>
                <w:rFonts w:asciiTheme="minorHAnsi" w:hAnsiTheme="minorHAnsi"/>
                <w:sz w:val="22"/>
                <w:szCs w:val="22"/>
              </w:rPr>
              <w:t xml:space="preserve"> to other NPS units (based on manager feedback)</w:t>
            </w:r>
            <w:r w:rsidR="00CF7B50" w:rsidRPr="00C02D5D">
              <w:rPr>
                <w:rFonts w:asciiTheme="minorHAnsi" w:hAnsiTheme="minorHAnsi"/>
                <w:sz w:val="22"/>
                <w:szCs w:val="22"/>
              </w:rPr>
              <w:t>.</w:t>
            </w:r>
            <w:r w:rsidR="00C13CAD" w:rsidRPr="00C02D5D">
              <w:rPr>
                <w:rFonts w:asciiTheme="minorHAnsi" w:hAnsiTheme="minorHAnsi" w:cstheme="minorHAnsi"/>
                <w:sz w:val="22"/>
                <w:szCs w:val="22"/>
              </w:rPr>
              <w:t xml:space="preserve"> </w:t>
            </w:r>
          </w:p>
          <w:p w14:paraId="54E8AB7C" w14:textId="77777777" w:rsidR="00BA4021" w:rsidRDefault="00BA4021">
            <w:pPr>
              <w:rPr>
                <w:rFonts w:asciiTheme="minorHAnsi" w:hAnsiTheme="minorHAnsi" w:cstheme="minorHAnsi"/>
                <w:sz w:val="22"/>
                <w:szCs w:val="22"/>
              </w:rPr>
            </w:pPr>
          </w:p>
          <w:p w14:paraId="02BBF6CF" w14:textId="0C52C6F3" w:rsidR="00BF70FA" w:rsidRDefault="00A65944">
            <w:pPr>
              <w:rPr>
                <w:rFonts w:asciiTheme="minorHAnsi" w:hAnsiTheme="minorHAnsi" w:cstheme="minorHAnsi"/>
                <w:sz w:val="22"/>
                <w:szCs w:val="22"/>
              </w:rPr>
            </w:pPr>
            <w:r w:rsidRPr="00C02D5D">
              <w:rPr>
                <w:rFonts w:asciiTheme="minorHAnsi" w:hAnsiTheme="minorHAnsi" w:cs="Calibri"/>
                <w:sz w:val="22"/>
                <w:szCs w:val="22"/>
              </w:rPr>
              <w:t xml:space="preserve">The expected response rate for the online survey is based upon the anticipated </w:t>
            </w:r>
            <w:r w:rsidR="00BA4021">
              <w:rPr>
                <w:rFonts w:asciiTheme="minorHAnsi" w:hAnsiTheme="minorHAnsi" w:cs="Calibri"/>
                <w:sz w:val="22"/>
                <w:szCs w:val="22"/>
              </w:rPr>
              <w:t xml:space="preserve">total </w:t>
            </w:r>
            <w:r w:rsidRPr="00C02D5D">
              <w:rPr>
                <w:rFonts w:asciiTheme="minorHAnsi" w:hAnsiTheme="minorHAnsi" w:cs="Calibri"/>
                <w:sz w:val="22"/>
                <w:szCs w:val="22"/>
              </w:rPr>
              <w:t xml:space="preserve">number of </w:t>
            </w:r>
            <w:r w:rsidR="00BA4021">
              <w:rPr>
                <w:rFonts w:asciiTheme="minorHAnsi" w:hAnsiTheme="minorHAnsi" w:cs="Calibri"/>
                <w:sz w:val="22"/>
                <w:szCs w:val="22"/>
              </w:rPr>
              <w:t xml:space="preserve">on-site </w:t>
            </w:r>
            <w:r w:rsidRPr="00C02D5D">
              <w:rPr>
                <w:rFonts w:asciiTheme="minorHAnsi" w:hAnsiTheme="minorHAnsi" w:cs="Calibri"/>
                <w:sz w:val="22"/>
                <w:szCs w:val="22"/>
              </w:rPr>
              <w:t xml:space="preserve">visitors </w:t>
            </w:r>
            <w:r w:rsidR="00BA4021">
              <w:rPr>
                <w:rFonts w:asciiTheme="minorHAnsi" w:hAnsiTheme="minorHAnsi" w:cs="Calibri"/>
                <w:sz w:val="22"/>
                <w:szCs w:val="22"/>
              </w:rPr>
              <w:t xml:space="preserve">contacted (n= 1,230).  We expect that 75% (n=921) will agree to participate in the on-line survey by </w:t>
            </w:r>
            <w:r w:rsidRPr="00C02D5D">
              <w:rPr>
                <w:rFonts w:asciiTheme="minorHAnsi" w:hAnsiTheme="minorHAnsi" w:cs="Calibri"/>
                <w:sz w:val="22"/>
                <w:szCs w:val="22"/>
              </w:rPr>
              <w:t xml:space="preserve">providing their contact information during the initial contact. </w:t>
            </w:r>
            <w:r w:rsidR="00BA4021">
              <w:rPr>
                <w:rFonts w:asciiTheme="minorHAnsi" w:hAnsiTheme="minorHAnsi" w:cs="Calibri"/>
                <w:sz w:val="22"/>
                <w:szCs w:val="22"/>
              </w:rPr>
              <w:t xml:space="preserve"> Of </w:t>
            </w:r>
            <w:r w:rsidR="003D0A32">
              <w:rPr>
                <w:rFonts w:asciiTheme="minorHAnsi" w:hAnsiTheme="minorHAnsi" w:cs="Calibri"/>
                <w:sz w:val="22"/>
                <w:szCs w:val="22"/>
              </w:rPr>
              <w:t xml:space="preserve">all of the visitors </w:t>
            </w:r>
            <w:r w:rsidR="00BA4021">
              <w:rPr>
                <w:rFonts w:asciiTheme="minorHAnsi" w:hAnsiTheme="minorHAnsi" w:cs="Calibri"/>
                <w:sz w:val="22"/>
                <w:szCs w:val="22"/>
              </w:rPr>
              <w:t>contacted 25% (n=308) will refuse to participate, however of the</w:t>
            </w:r>
            <w:r w:rsidR="00D81FB3">
              <w:rPr>
                <w:rFonts w:asciiTheme="minorHAnsi" w:hAnsiTheme="minorHAnsi" w:cs="Calibri"/>
                <w:sz w:val="22"/>
                <w:szCs w:val="22"/>
              </w:rPr>
              <w:t xml:space="preserve"> </w:t>
            </w:r>
            <w:r w:rsidR="00BA4021">
              <w:rPr>
                <w:rFonts w:asciiTheme="minorHAnsi" w:hAnsiTheme="minorHAnsi" w:cs="Calibri"/>
                <w:sz w:val="22"/>
                <w:szCs w:val="22"/>
              </w:rPr>
              <w:t>308 refusals at least 20% (n=62) will ans</w:t>
            </w:r>
            <w:r w:rsidR="00D81FB3">
              <w:rPr>
                <w:rFonts w:asciiTheme="minorHAnsi" w:hAnsiTheme="minorHAnsi" w:cs="Calibri"/>
                <w:sz w:val="22"/>
                <w:szCs w:val="22"/>
              </w:rPr>
              <w:t>w</w:t>
            </w:r>
            <w:r w:rsidR="00BA4021">
              <w:rPr>
                <w:rFonts w:asciiTheme="minorHAnsi" w:hAnsiTheme="minorHAnsi" w:cs="Calibri"/>
                <w:sz w:val="22"/>
                <w:szCs w:val="22"/>
              </w:rPr>
              <w:t>er the non-re</w:t>
            </w:r>
            <w:r w:rsidR="00D81FB3">
              <w:rPr>
                <w:rFonts w:asciiTheme="minorHAnsi" w:hAnsiTheme="minorHAnsi" w:cs="Calibri"/>
                <w:sz w:val="22"/>
                <w:szCs w:val="22"/>
              </w:rPr>
              <w:t>sponse survey questions (Table 2</w:t>
            </w:r>
            <w:r w:rsidR="00BA4021">
              <w:rPr>
                <w:rFonts w:asciiTheme="minorHAnsi" w:hAnsiTheme="minorHAnsi" w:cs="Calibri"/>
                <w:sz w:val="22"/>
                <w:szCs w:val="22"/>
              </w:rPr>
              <w:t>).</w:t>
            </w:r>
          </w:p>
          <w:p w14:paraId="7FF8273B" w14:textId="77777777" w:rsidR="00BF70FA" w:rsidRDefault="00BF70FA">
            <w:pPr>
              <w:rPr>
                <w:rFonts w:asciiTheme="minorHAnsi" w:hAnsiTheme="minorHAnsi" w:cstheme="minorHAnsi"/>
                <w:sz w:val="22"/>
                <w:szCs w:val="22"/>
              </w:rPr>
            </w:pPr>
          </w:p>
          <w:p w14:paraId="4DF443B6" w14:textId="6E021D4C" w:rsidR="00BA24D5" w:rsidRPr="00BA24D5" w:rsidRDefault="003A61E1">
            <w:pPr>
              <w:rPr>
                <w:rFonts w:asciiTheme="minorHAnsi" w:hAnsiTheme="minorHAnsi" w:cstheme="minorHAnsi"/>
                <w:b/>
                <w:sz w:val="22"/>
                <w:szCs w:val="22"/>
              </w:rPr>
            </w:pPr>
            <w:r>
              <w:rPr>
                <w:rFonts w:asciiTheme="minorHAnsi" w:hAnsiTheme="minorHAnsi" w:cstheme="minorHAnsi"/>
                <w:b/>
                <w:sz w:val="22"/>
                <w:szCs w:val="22"/>
              </w:rPr>
              <w:t>Table 2</w:t>
            </w:r>
            <w:r w:rsidR="00BA24D5" w:rsidRPr="00BA24D5">
              <w:rPr>
                <w:rFonts w:asciiTheme="minorHAnsi" w:hAnsiTheme="minorHAnsi" w:cstheme="minorHAnsi"/>
                <w:b/>
                <w:sz w:val="22"/>
                <w:szCs w:val="22"/>
              </w:rPr>
              <w:t>. Response Rate of On-site Acceptance</w:t>
            </w:r>
            <w:r w:rsidR="00BA4021">
              <w:rPr>
                <w:rFonts w:asciiTheme="minorHAnsi" w:hAnsiTheme="minorHAnsi" w:cstheme="minorHAnsi"/>
                <w:b/>
                <w:sz w:val="22"/>
                <w:szCs w:val="22"/>
              </w:rPr>
              <w:t xml:space="preserve"> and Refusal </w:t>
            </w:r>
          </w:p>
          <w:tbl>
            <w:tblPr>
              <w:tblW w:w="9093" w:type="dxa"/>
              <w:tblInd w:w="342" w:type="dxa"/>
              <w:tblLayout w:type="fixed"/>
              <w:tblLook w:val="04A0" w:firstRow="1" w:lastRow="0" w:firstColumn="1" w:lastColumn="0" w:noHBand="0" w:noVBand="1"/>
            </w:tblPr>
            <w:tblGrid>
              <w:gridCol w:w="3243"/>
              <w:gridCol w:w="900"/>
              <w:gridCol w:w="1170"/>
              <w:gridCol w:w="1170"/>
              <w:gridCol w:w="1440"/>
              <w:gridCol w:w="1170"/>
            </w:tblGrid>
            <w:tr w:rsidR="005A0057" w:rsidRPr="00730794" w14:paraId="72D0F569" w14:textId="77777777" w:rsidTr="00D8401B">
              <w:trPr>
                <w:trHeight w:val="369"/>
              </w:trPr>
              <w:tc>
                <w:tcPr>
                  <w:tcW w:w="3243" w:type="dxa"/>
                  <w:tcBorders>
                    <w:top w:val="single" w:sz="4" w:space="0" w:color="auto"/>
                    <w:left w:val="nil"/>
                    <w:right w:val="nil"/>
                  </w:tcBorders>
                  <w:shd w:val="clear" w:color="auto" w:fill="auto"/>
                  <w:noWrap/>
                  <w:vAlign w:val="bottom"/>
                  <w:hideMark/>
                </w:tcPr>
                <w:p w14:paraId="1D51AA62" w14:textId="77777777" w:rsidR="005A0057" w:rsidRPr="00730794" w:rsidRDefault="005A0057" w:rsidP="00D8401B">
                  <w:pPr>
                    <w:rPr>
                      <w:rFonts w:ascii="Calibri" w:hAnsi="Calibri"/>
                      <w:i/>
                      <w:iCs/>
                      <w:color w:val="000000"/>
                      <w:sz w:val="20"/>
                      <w:szCs w:val="18"/>
                    </w:rPr>
                  </w:pPr>
                </w:p>
              </w:tc>
              <w:tc>
                <w:tcPr>
                  <w:tcW w:w="5850" w:type="dxa"/>
                  <w:gridSpan w:val="5"/>
                  <w:tcBorders>
                    <w:top w:val="single" w:sz="4" w:space="0" w:color="auto"/>
                    <w:left w:val="nil"/>
                    <w:bottom w:val="single" w:sz="4" w:space="0" w:color="auto"/>
                    <w:right w:val="nil"/>
                  </w:tcBorders>
                  <w:shd w:val="clear" w:color="auto" w:fill="auto"/>
                  <w:noWrap/>
                  <w:vAlign w:val="bottom"/>
                </w:tcPr>
                <w:p w14:paraId="61022B25" w14:textId="77777777" w:rsidR="005A0057" w:rsidRPr="00730794" w:rsidRDefault="005A0057" w:rsidP="00D8401B">
                  <w:pPr>
                    <w:jc w:val="center"/>
                    <w:rPr>
                      <w:rFonts w:ascii="Calibri" w:hAnsi="Calibri"/>
                      <w:b/>
                      <w:color w:val="000000"/>
                      <w:sz w:val="20"/>
                      <w:szCs w:val="18"/>
                    </w:rPr>
                  </w:pPr>
                  <w:r w:rsidRPr="00730794">
                    <w:rPr>
                      <w:rFonts w:ascii="Calibri" w:hAnsi="Calibri"/>
                      <w:b/>
                      <w:color w:val="000000"/>
                      <w:sz w:val="20"/>
                      <w:szCs w:val="18"/>
                    </w:rPr>
                    <w:t>Response rates based upon total estimated</w:t>
                  </w:r>
                </w:p>
                <w:p w14:paraId="2B3E1777" w14:textId="77777777" w:rsidR="005A0057" w:rsidRPr="00730794" w:rsidRDefault="005A0057" w:rsidP="00D8401B">
                  <w:pPr>
                    <w:jc w:val="center"/>
                    <w:rPr>
                      <w:rFonts w:ascii="Calibri" w:hAnsi="Calibri"/>
                      <w:b/>
                      <w:color w:val="000000"/>
                      <w:sz w:val="20"/>
                      <w:szCs w:val="18"/>
                    </w:rPr>
                  </w:pPr>
                  <w:r w:rsidRPr="00730794">
                    <w:rPr>
                      <w:rFonts w:ascii="Calibri" w:hAnsi="Calibri"/>
                      <w:b/>
                      <w:color w:val="000000"/>
                      <w:sz w:val="20"/>
                      <w:szCs w:val="18"/>
                    </w:rPr>
                    <w:t>number of all visitor contacted</w:t>
                  </w:r>
                </w:p>
                <w:p w14:paraId="0816EEB9" w14:textId="77777777" w:rsidR="005A0057" w:rsidRPr="00730794" w:rsidRDefault="005A0057" w:rsidP="00D8401B">
                  <w:pPr>
                    <w:jc w:val="center"/>
                    <w:rPr>
                      <w:rFonts w:ascii="Calibri" w:hAnsi="Calibri"/>
                      <w:color w:val="000000"/>
                      <w:sz w:val="20"/>
                      <w:szCs w:val="18"/>
                    </w:rPr>
                  </w:pPr>
                </w:p>
              </w:tc>
            </w:tr>
            <w:tr w:rsidR="005A0057" w:rsidRPr="00730794" w14:paraId="45AFA970" w14:textId="77777777" w:rsidTr="00457266">
              <w:trPr>
                <w:trHeight w:val="854"/>
              </w:trPr>
              <w:tc>
                <w:tcPr>
                  <w:tcW w:w="3243" w:type="dxa"/>
                  <w:tcBorders>
                    <w:top w:val="nil"/>
                    <w:left w:val="nil"/>
                    <w:bottom w:val="nil"/>
                    <w:right w:val="nil"/>
                  </w:tcBorders>
                  <w:shd w:val="clear" w:color="auto" w:fill="auto"/>
                  <w:noWrap/>
                  <w:vAlign w:val="bottom"/>
                  <w:hideMark/>
                </w:tcPr>
                <w:p w14:paraId="5563C4EA" w14:textId="340CFA0B" w:rsidR="005A0057" w:rsidRPr="00730794" w:rsidRDefault="00BA24D5" w:rsidP="00D8401B">
                  <w:pPr>
                    <w:jc w:val="center"/>
                    <w:rPr>
                      <w:rFonts w:ascii="Calibri" w:hAnsi="Calibri"/>
                      <w:b/>
                      <w:color w:val="000000"/>
                      <w:sz w:val="20"/>
                      <w:szCs w:val="20"/>
                    </w:rPr>
                  </w:pPr>
                  <w:r>
                    <w:rPr>
                      <w:rFonts w:ascii="Calibri" w:hAnsi="Calibri"/>
                      <w:b/>
                      <w:color w:val="000000"/>
                      <w:sz w:val="20"/>
                      <w:szCs w:val="20"/>
                    </w:rPr>
                    <w:t>Onsite</w:t>
                  </w:r>
                </w:p>
              </w:tc>
              <w:tc>
                <w:tcPr>
                  <w:tcW w:w="900" w:type="dxa"/>
                  <w:tcBorders>
                    <w:top w:val="single" w:sz="4" w:space="0" w:color="auto"/>
                    <w:left w:val="nil"/>
                    <w:bottom w:val="single" w:sz="4" w:space="0" w:color="auto"/>
                  </w:tcBorders>
                  <w:shd w:val="clear" w:color="auto" w:fill="C2D69B" w:themeFill="accent3" w:themeFillTint="99"/>
                  <w:noWrap/>
                  <w:vAlign w:val="center"/>
                </w:tcPr>
                <w:p w14:paraId="6F8623F0" w14:textId="77777777" w:rsidR="005A0057" w:rsidRPr="00730794" w:rsidRDefault="005A0057" w:rsidP="00D8401B">
                  <w:pPr>
                    <w:jc w:val="center"/>
                    <w:rPr>
                      <w:rFonts w:ascii="Calibri" w:hAnsi="Calibri"/>
                      <w:b/>
                      <w:color w:val="000000"/>
                      <w:sz w:val="18"/>
                      <w:szCs w:val="20"/>
                    </w:rPr>
                  </w:pPr>
                  <w:r w:rsidRPr="00730794">
                    <w:rPr>
                      <w:rFonts w:ascii="Calibri" w:hAnsi="Calibri"/>
                      <w:b/>
                      <w:color w:val="000000"/>
                      <w:sz w:val="18"/>
                      <w:szCs w:val="20"/>
                    </w:rPr>
                    <w:t>Initial</w:t>
                  </w:r>
                </w:p>
                <w:p w14:paraId="081DB3B7" w14:textId="77777777" w:rsidR="005A0057" w:rsidRPr="00730794" w:rsidRDefault="005A0057" w:rsidP="00D8401B">
                  <w:pPr>
                    <w:jc w:val="center"/>
                    <w:rPr>
                      <w:rFonts w:ascii="Calibri" w:hAnsi="Calibri"/>
                      <w:b/>
                      <w:color w:val="000000"/>
                      <w:sz w:val="18"/>
                      <w:szCs w:val="20"/>
                    </w:rPr>
                  </w:pPr>
                  <w:r w:rsidRPr="00730794">
                    <w:rPr>
                      <w:rFonts w:ascii="Calibri" w:hAnsi="Calibri"/>
                      <w:b/>
                      <w:color w:val="000000"/>
                      <w:sz w:val="18"/>
                      <w:szCs w:val="20"/>
                    </w:rPr>
                    <w:t>Contacts</w:t>
                  </w:r>
                </w:p>
              </w:tc>
              <w:tc>
                <w:tcPr>
                  <w:tcW w:w="1170" w:type="dxa"/>
                  <w:tcBorders>
                    <w:top w:val="single" w:sz="4" w:space="0" w:color="auto"/>
                    <w:bottom w:val="single" w:sz="4" w:space="0" w:color="auto"/>
                  </w:tcBorders>
                  <w:shd w:val="clear" w:color="auto" w:fill="C2D69B" w:themeFill="accent3" w:themeFillTint="99"/>
                  <w:vAlign w:val="center"/>
                </w:tcPr>
                <w:p w14:paraId="76841AD1" w14:textId="77777777" w:rsidR="005A0057" w:rsidRPr="00730794" w:rsidRDefault="005A0057" w:rsidP="00D8401B">
                  <w:pPr>
                    <w:jc w:val="center"/>
                    <w:rPr>
                      <w:rFonts w:ascii="Calibri" w:hAnsi="Calibri"/>
                      <w:b/>
                      <w:color w:val="000000"/>
                      <w:sz w:val="18"/>
                      <w:szCs w:val="20"/>
                    </w:rPr>
                  </w:pPr>
                  <w:r w:rsidRPr="00730794">
                    <w:rPr>
                      <w:rFonts w:ascii="Calibri" w:hAnsi="Calibri"/>
                      <w:b/>
                      <w:color w:val="000000"/>
                      <w:sz w:val="18"/>
                      <w:szCs w:val="20"/>
                    </w:rPr>
                    <w:t>Acceptance</w:t>
                  </w:r>
                </w:p>
                <w:p w14:paraId="4505ABA0" w14:textId="65F1A1C8" w:rsidR="005A0057" w:rsidRPr="00730794" w:rsidRDefault="005A0057" w:rsidP="00D8401B">
                  <w:pPr>
                    <w:jc w:val="center"/>
                    <w:rPr>
                      <w:rFonts w:ascii="Calibri" w:hAnsi="Calibri"/>
                      <w:b/>
                      <w:color w:val="000000"/>
                      <w:sz w:val="18"/>
                      <w:szCs w:val="20"/>
                    </w:rPr>
                  </w:pPr>
                  <w:r>
                    <w:rPr>
                      <w:rFonts w:ascii="Calibri" w:hAnsi="Calibri"/>
                      <w:b/>
                      <w:color w:val="000000"/>
                      <w:sz w:val="18"/>
                      <w:szCs w:val="20"/>
                    </w:rPr>
                    <w:t>75</w:t>
                  </w:r>
                  <w:r w:rsidRPr="00730794">
                    <w:rPr>
                      <w:rFonts w:ascii="Calibri" w:hAnsi="Calibri"/>
                      <w:b/>
                      <w:color w:val="000000"/>
                      <w:sz w:val="18"/>
                      <w:szCs w:val="20"/>
                    </w:rPr>
                    <w:t>%</w:t>
                  </w:r>
                </w:p>
              </w:tc>
              <w:tc>
                <w:tcPr>
                  <w:tcW w:w="1170" w:type="dxa"/>
                  <w:tcBorders>
                    <w:top w:val="single" w:sz="4" w:space="0" w:color="auto"/>
                    <w:bottom w:val="single" w:sz="4" w:space="0" w:color="auto"/>
                  </w:tcBorders>
                  <w:shd w:val="clear" w:color="auto" w:fill="C2D69B" w:themeFill="accent3" w:themeFillTint="99"/>
                  <w:vAlign w:val="center"/>
                </w:tcPr>
                <w:p w14:paraId="66D5A589" w14:textId="769530DB" w:rsidR="005A0057" w:rsidRPr="00730794" w:rsidRDefault="001E1E4D" w:rsidP="00D8401B">
                  <w:pPr>
                    <w:jc w:val="center"/>
                    <w:rPr>
                      <w:rFonts w:ascii="Calibri" w:hAnsi="Calibri"/>
                      <w:b/>
                      <w:color w:val="000000"/>
                      <w:sz w:val="18"/>
                      <w:szCs w:val="20"/>
                    </w:rPr>
                  </w:pPr>
                  <w:r>
                    <w:rPr>
                      <w:rFonts w:ascii="Calibri" w:hAnsi="Calibri"/>
                      <w:b/>
                      <w:color w:val="000000"/>
                      <w:sz w:val="18"/>
                      <w:szCs w:val="18"/>
                    </w:rPr>
                    <w:t>Refusals</w:t>
                  </w:r>
                </w:p>
                <w:p w14:paraId="2D3C65F1" w14:textId="2D2BC96E" w:rsidR="005A0057" w:rsidRPr="00730794" w:rsidRDefault="00BA24D5" w:rsidP="00D8401B">
                  <w:pPr>
                    <w:jc w:val="center"/>
                    <w:rPr>
                      <w:rFonts w:ascii="Calibri" w:hAnsi="Calibri"/>
                      <w:b/>
                      <w:color w:val="000000"/>
                      <w:sz w:val="18"/>
                      <w:szCs w:val="20"/>
                    </w:rPr>
                  </w:pPr>
                  <w:r>
                    <w:rPr>
                      <w:rFonts w:ascii="Calibri" w:hAnsi="Calibri"/>
                      <w:b/>
                      <w:color w:val="000000"/>
                      <w:sz w:val="18"/>
                      <w:szCs w:val="20"/>
                    </w:rPr>
                    <w:t>25</w:t>
                  </w:r>
                  <w:r w:rsidR="005A0057" w:rsidRPr="00730794">
                    <w:rPr>
                      <w:rFonts w:ascii="Calibri" w:hAnsi="Calibri"/>
                      <w:b/>
                      <w:color w:val="000000"/>
                      <w:sz w:val="18"/>
                      <w:szCs w:val="20"/>
                    </w:rPr>
                    <w:t>%</w:t>
                  </w:r>
                </w:p>
              </w:tc>
              <w:tc>
                <w:tcPr>
                  <w:tcW w:w="1440" w:type="dxa"/>
                  <w:tcBorders>
                    <w:top w:val="single" w:sz="4" w:space="0" w:color="auto"/>
                    <w:bottom w:val="single" w:sz="4" w:space="0" w:color="auto"/>
                  </w:tcBorders>
                  <w:shd w:val="clear" w:color="auto" w:fill="C2D69B" w:themeFill="accent3" w:themeFillTint="99"/>
                  <w:noWrap/>
                  <w:vAlign w:val="center"/>
                </w:tcPr>
                <w:p w14:paraId="011F9AFB" w14:textId="77777777" w:rsidR="005A0057" w:rsidRPr="00730794" w:rsidRDefault="005A0057" w:rsidP="00D8401B">
                  <w:pPr>
                    <w:jc w:val="center"/>
                    <w:rPr>
                      <w:rFonts w:ascii="Calibri" w:hAnsi="Calibri"/>
                      <w:b/>
                      <w:color w:val="000000"/>
                      <w:sz w:val="18"/>
                      <w:szCs w:val="20"/>
                    </w:rPr>
                  </w:pPr>
                  <w:r w:rsidRPr="00730794">
                    <w:rPr>
                      <w:rFonts w:ascii="Calibri" w:hAnsi="Calibri"/>
                      <w:b/>
                      <w:color w:val="000000"/>
                      <w:sz w:val="18"/>
                      <w:szCs w:val="20"/>
                    </w:rPr>
                    <w:t xml:space="preserve">Non-response survey </w:t>
                  </w:r>
                </w:p>
                <w:p w14:paraId="34894D26" w14:textId="77777777" w:rsidR="005A0057" w:rsidRPr="00730794" w:rsidRDefault="005A0057" w:rsidP="00D8401B">
                  <w:pPr>
                    <w:jc w:val="center"/>
                    <w:rPr>
                      <w:rFonts w:ascii="Calibri" w:hAnsi="Calibri"/>
                      <w:b/>
                      <w:color w:val="000000"/>
                      <w:sz w:val="18"/>
                      <w:szCs w:val="20"/>
                    </w:rPr>
                  </w:pPr>
                  <w:r w:rsidRPr="00730794">
                    <w:rPr>
                      <w:rFonts w:ascii="Calibri" w:hAnsi="Calibri"/>
                      <w:b/>
                      <w:color w:val="000000"/>
                      <w:sz w:val="18"/>
                      <w:szCs w:val="20"/>
                    </w:rPr>
                    <w:t>20%</w:t>
                  </w:r>
                </w:p>
              </w:tc>
              <w:tc>
                <w:tcPr>
                  <w:tcW w:w="1170" w:type="dxa"/>
                  <w:tcBorders>
                    <w:top w:val="single" w:sz="4" w:space="0" w:color="auto"/>
                    <w:bottom w:val="single" w:sz="4" w:space="0" w:color="auto"/>
                  </w:tcBorders>
                  <w:shd w:val="clear" w:color="auto" w:fill="C2D69B" w:themeFill="accent3" w:themeFillTint="99"/>
                  <w:noWrap/>
                  <w:vAlign w:val="center"/>
                </w:tcPr>
                <w:p w14:paraId="12618CF7" w14:textId="77777777" w:rsidR="005A0057" w:rsidRPr="00730794" w:rsidRDefault="005A0057" w:rsidP="00D8401B">
                  <w:pPr>
                    <w:jc w:val="center"/>
                    <w:rPr>
                      <w:rFonts w:ascii="Calibri" w:hAnsi="Calibri"/>
                      <w:b/>
                      <w:color w:val="000000"/>
                      <w:sz w:val="18"/>
                      <w:szCs w:val="20"/>
                    </w:rPr>
                  </w:pPr>
                  <w:r w:rsidRPr="00730794">
                    <w:rPr>
                      <w:rFonts w:ascii="Calibri" w:hAnsi="Calibri"/>
                      <w:b/>
                      <w:color w:val="000000"/>
                      <w:sz w:val="18"/>
                      <w:szCs w:val="20"/>
                    </w:rPr>
                    <w:t>Hard Refusals</w:t>
                  </w:r>
                </w:p>
                <w:p w14:paraId="43699CC2" w14:textId="77777777" w:rsidR="005A0057" w:rsidRPr="00730794" w:rsidRDefault="005A0057" w:rsidP="00D8401B">
                  <w:pPr>
                    <w:jc w:val="center"/>
                    <w:rPr>
                      <w:rFonts w:ascii="Calibri" w:hAnsi="Calibri"/>
                      <w:b/>
                      <w:color w:val="000000"/>
                      <w:sz w:val="18"/>
                      <w:szCs w:val="20"/>
                    </w:rPr>
                  </w:pPr>
                  <w:r w:rsidRPr="00730794">
                    <w:rPr>
                      <w:rFonts w:ascii="Calibri" w:hAnsi="Calibri"/>
                      <w:b/>
                      <w:color w:val="000000"/>
                      <w:sz w:val="18"/>
                      <w:szCs w:val="20"/>
                    </w:rPr>
                    <w:t>80%</w:t>
                  </w:r>
                </w:p>
              </w:tc>
            </w:tr>
            <w:tr w:rsidR="005A0057" w:rsidRPr="00730794" w14:paraId="5FE0E40E" w14:textId="77777777" w:rsidTr="00457266">
              <w:trPr>
                <w:trHeight w:val="539"/>
              </w:trPr>
              <w:tc>
                <w:tcPr>
                  <w:tcW w:w="3243" w:type="dxa"/>
                  <w:tcBorders>
                    <w:top w:val="nil"/>
                    <w:left w:val="nil"/>
                    <w:bottom w:val="single" w:sz="4" w:space="0" w:color="auto"/>
                    <w:right w:val="nil"/>
                  </w:tcBorders>
                  <w:shd w:val="clear" w:color="auto" w:fill="auto"/>
                  <w:noWrap/>
                  <w:vAlign w:val="center"/>
                </w:tcPr>
                <w:p w14:paraId="7F03FF95" w14:textId="23DD2843" w:rsidR="005A0057" w:rsidRPr="00730794" w:rsidRDefault="005A0057" w:rsidP="00D8401B">
                  <w:pPr>
                    <w:rPr>
                      <w:rFonts w:ascii="Calibri" w:hAnsi="Calibri"/>
                      <w:b/>
                      <w:color w:val="000000"/>
                      <w:sz w:val="18"/>
                      <w:szCs w:val="18"/>
                    </w:rPr>
                  </w:pPr>
                  <w:r>
                    <w:rPr>
                      <w:rFonts w:ascii="Calibri" w:hAnsi="Calibri"/>
                      <w:b/>
                      <w:color w:val="000000"/>
                      <w:sz w:val="18"/>
                      <w:szCs w:val="18"/>
                    </w:rPr>
                    <w:t>Total</w:t>
                  </w:r>
                </w:p>
              </w:tc>
              <w:tc>
                <w:tcPr>
                  <w:tcW w:w="900" w:type="dxa"/>
                  <w:tcBorders>
                    <w:top w:val="single" w:sz="4" w:space="0" w:color="auto"/>
                    <w:left w:val="nil"/>
                    <w:bottom w:val="single" w:sz="4" w:space="0" w:color="auto"/>
                  </w:tcBorders>
                  <w:shd w:val="clear" w:color="auto" w:fill="auto"/>
                  <w:noWrap/>
                  <w:vAlign w:val="center"/>
                </w:tcPr>
                <w:p w14:paraId="5770E56C" w14:textId="62D8E806" w:rsidR="005A0057" w:rsidRPr="00730794" w:rsidRDefault="005A0057" w:rsidP="00D8401B">
                  <w:pPr>
                    <w:jc w:val="center"/>
                    <w:rPr>
                      <w:rFonts w:ascii="Calibri" w:hAnsi="Calibri"/>
                      <w:color w:val="000000"/>
                      <w:sz w:val="18"/>
                      <w:szCs w:val="18"/>
                    </w:rPr>
                  </w:pPr>
                  <w:r>
                    <w:rPr>
                      <w:rFonts w:ascii="Calibri" w:hAnsi="Calibri"/>
                      <w:color w:val="000000"/>
                      <w:sz w:val="18"/>
                      <w:szCs w:val="18"/>
                    </w:rPr>
                    <w:t>1,230</w:t>
                  </w:r>
                </w:p>
              </w:tc>
              <w:tc>
                <w:tcPr>
                  <w:tcW w:w="1170" w:type="dxa"/>
                  <w:tcBorders>
                    <w:top w:val="single" w:sz="4" w:space="0" w:color="auto"/>
                    <w:bottom w:val="single" w:sz="4" w:space="0" w:color="auto"/>
                  </w:tcBorders>
                  <w:shd w:val="clear" w:color="auto" w:fill="auto"/>
                  <w:vAlign w:val="center"/>
                </w:tcPr>
                <w:p w14:paraId="211E4876" w14:textId="45FF43F7" w:rsidR="005A0057" w:rsidRPr="00730794" w:rsidRDefault="00BA24D5" w:rsidP="00D8401B">
                  <w:pPr>
                    <w:jc w:val="center"/>
                    <w:rPr>
                      <w:rFonts w:ascii="Calibri" w:hAnsi="Calibri"/>
                      <w:color w:val="000000"/>
                      <w:sz w:val="18"/>
                      <w:szCs w:val="18"/>
                    </w:rPr>
                  </w:pPr>
                  <w:r>
                    <w:rPr>
                      <w:rFonts w:ascii="Calibri" w:hAnsi="Calibri"/>
                      <w:color w:val="000000"/>
                      <w:sz w:val="18"/>
                      <w:szCs w:val="18"/>
                    </w:rPr>
                    <w:t>92</w:t>
                  </w:r>
                  <w:r w:rsidR="005A0057">
                    <w:rPr>
                      <w:rFonts w:ascii="Calibri" w:hAnsi="Calibri"/>
                      <w:color w:val="000000"/>
                      <w:sz w:val="18"/>
                      <w:szCs w:val="18"/>
                    </w:rPr>
                    <w:t>1</w:t>
                  </w:r>
                </w:p>
              </w:tc>
              <w:tc>
                <w:tcPr>
                  <w:tcW w:w="1170" w:type="dxa"/>
                  <w:tcBorders>
                    <w:top w:val="single" w:sz="4" w:space="0" w:color="auto"/>
                    <w:bottom w:val="single" w:sz="4" w:space="0" w:color="auto"/>
                  </w:tcBorders>
                  <w:shd w:val="clear" w:color="auto" w:fill="auto"/>
                  <w:vAlign w:val="center"/>
                </w:tcPr>
                <w:p w14:paraId="21CEA3BF" w14:textId="3F091275" w:rsidR="005A0057" w:rsidRPr="00730794" w:rsidRDefault="001E1E4D" w:rsidP="00D8401B">
                  <w:pPr>
                    <w:jc w:val="center"/>
                    <w:rPr>
                      <w:rFonts w:ascii="Calibri" w:hAnsi="Calibri"/>
                      <w:color w:val="000000"/>
                      <w:sz w:val="18"/>
                      <w:szCs w:val="18"/>
                    </w:rPr>
                  </w:pPr>
                  <w:r>
                    <w:rPr>
                      <w:rFonts w:ascii="Calibri" w:hAnsi="Calibri"/>
                      <w:color w:val="000000"/>
                      <w:sz w:val="18"/>
                      <w:szCs w:val="18"/>
                    </w:rPr>
                    <w:t>308</w:t>
                  </w:r>
                </w:p>
              </w:tc>
              <w:tc>
                <w:tcPr>
                  <w:tcW w:w="1440" w:type="dxa"/>
                  <w:tcBorders>
                    <w:top w:val="single" w:sz="4" w:space="0" w:color="auto"/>
                    <w:bottom w:val="single" w:sz="4" w:space="0" w:color="auto"/>
                  </w:tcBorders>
                  <w:shd w:val="clear" w:color="auto" w:fill="C2D69B" w:themeFill="accent3" w:themeFillTint="99"/>
                  <w:noWrap/>
                  <w:vAlign w:val="center"/>
                </w:tcPr>
                <w:p w14:paraId="0F6C97CD" w14:textId="7E05836C" w:rsidR="005A0057" w:rsidRPr="00730794" w:rsidRDefault="001E1E4D" w:rsidP="00D8401B">
                  <w:pPr>
                    <w:jc w:val="center"/>
                    <w:rPr>
                      <w:rFonts w:ascii="Calibri" w:hAnsi="Calibri"/>
                      <w:color w:val="000000"/>
                      <w:sz w:val="18"/>
                      <w:szCs w:val="18"/>
                    </w:rPr>
                  </w:pPr>
                  <w:r>
                    <w:rPr>
                      <w:rFonts w:ascii="Calibri" w:hAnsi="Calibri"/>
                      <w:color w:val="000000"/>
                      <w:sz w:val="18"/>
                      <w:szCs w:val="18"/>
                    </w:rPr>
                    <w:t>62</w:t>
                  </w:r>
                </w:p>
              </w:tc>
              <w:tc>
                <w:tcPr>
                  <w:tcW w:w="1170" w:type="dxa"/>
                  <w:tcBorders>
                    <w:top w:val="single" w:sz="4" w:space="0" w:color="auto"/>
                    <w:bottom w:val="single" w:sz="4" w:space="0" w:color="auto"/>
                  </w:tcBorders>
                  <w:shd w:val="clear" w:color="auto" w:fill="C2D69B" w:themeFill="accent3" w:themeFillTint="99"/>
                  <w:noWrap/>
                  <w:vAlign w:val="center"/>
                </w:tcPr>
                <w:p w14:paraId="54085CE7" w14:textId="12A92538" w:rsidR="005A0057" w:rsidRPr="00730794" w:rsidRDefault="001E1E4D" w:rsidP="00D8401B">
                  <w:pPr>
                    <w:jc w:val="center"/>
                    <w:rPr>
                      <w:rFonts w:ascii="Calibri" w:hAnsi="Calibri"/>
                      <w:color w:val="000000"/>
                      <w:sz w:val="18"/>
                      <w:szCs w:val="18"/>
                    </w:rPr>
                  </w:pPr>
                  <w:r>
                    <w:rPr>
                      <w:rFonts w:ascii="Calibri" w:hAnsi="Calibri"/>
                      <w:color w:val="000000"/>
                      <w:sz w:val="18"/>
                      <w:szCs w:val="18"/>
                    </w:rPr>
                    <w:t>246</w:t>
                  </w:r>
                </w:p>
              </w:tc>
            </w:tr>
            <w:tr w:rsidR="005A0057" w:rsidRPr="00730794" w14:paraId="6E8381D1" w14:textId="77777777" w:rsidTr="00F11A49">
              <w:trPr>
                <w:trHeight w:val="279"/>
              </w:trPr>
              <w:tc>
                <w:tcPr>
                  <w:tcW w:w="3243" w:type="dxa"/>
                  <w:tcBorders>
                    <w:top w:val="single" w:sz="4" w:space="0" w:color="auto"/>
                    <w:left w:val="nil"/>
                    <w:right w:val="nil"/>
                  </w:tcBorders>
                  <w:shd w:val="clear" w:color="auto" w:fill="auto"/>
                  <w:noWrap/>
                  <w:vAlign w:val="bottom"/>
                </w:tcPr>
                <w:p w14:paraId="1523D2AF" w14:textId="77777777" w:rsidR="005A0057" w:rsidRPr="00730794" w:rsidRDefault="005A0057" w:rsidP="00D8401B">
                  <w:pPr>
                    <w:jc w:val="right"/>
                    <w:rPr>
                      <w:rFonts w:ascii="Calibri" w:hAnsi="Calibri"/>
                      <w:b/>
                      <w:color w:val="000000"/>
                      <w:sz w:val="18"/>
                      <w:szCs w:val="18"/>
                    </w:rPr>
                  </w:pPr>
                </w:p>
              </w:tc>
              <w:tc>
                <w:tcPr>
                  <w:tcW w:w="900" w:type="dxa"/>
                  <w:tcBorders>
                    <w:top w:val="single" w:sz="4" w:space="0" w:color="auto"/>
                    <w:left w:val="nil"/>
                  </w:tcBorders>
                  <w:shd w:val="clear" w:color="auto" w:fill="auto"/>
                  <w:noWrap/>
                  <w:vAlign w:val="bottom"/>
                </w:tcPr>
                <w:p w14:paraId="1A5638B3" w14:textId="77777777" w:rsidR="005A0057" w:rsidRPr="00730794" w:rsidRDefault="005A0057" w:rsidP="00D8401B">
                  <w:pPr>
                    <w:jc w:val="center"/>
                    <w:rPr>
                      <w:rFonts w:ascii="Calibri" w:hAnsi="Calibri"/>
                      <w:b/>
                      <w:color w:val="000000"/>
                      <w:sz w:val="18"/>
                      <w:szCs w:val="18"/>
                    </w:rPr>
                  </w:pPr>
                </w:p>
              </w:tc>
              <w:tc>
                <w:tcPr>
                  <w:tcW w:w="1170" w:type="dxa"/>
                  <w:tcBorders>
                    <w:top w:val="single" w:sz="4" w:space="0" w:color="auto"/>
                  </w:tcBorders>
                  <w:shd w:val="clear" w:color="auto" w:fill="auto"/>
                  <w:vAlign w:val="bottom"/>
                </w:tcPr>
                <w:p w14:paraId="78C9FC8C" w14:textId="77777777" w:rsidR="005A0057" w:rsidRPr="00730794" w:rsidRDefault="005A0057" w:rsidP="00D8401B">
                  <w:pPr>
                    <w:jc w:val="center"/>
                    <w:rPr>
                      <w:rFonts w:ascii="Calibri" w:hAnsi="Calibri"/>
                      <w:b/>
                      <w:color w:val="000000"/>
                      <w:sz w:val="18"/>
                      <w:szCs w:val="18"/>
                    </w:rPr>
                  </w:pPr>
                </w:p>
              </w:tc>
              <w:tc>
                <w:tcPr>
                  <w:tcW w:w="1170" w:type="dxa"/>
                  <w:tcBorders>
                    <w:top w:val="single" w:sz="4" w:space="0" w:color="auto"/>
                  </w:tcBorders>
                  <w:shd w:val="clear" w:color="auto" w:fill="auto"/>
                  <w:vAlign w:val="bottom"/>
                </w:tcPr>
                <w:p w14:paraId="77EA78AC" w14:textId="77777777" w:rsidR="005A0057" w:rsidRPr="00730794" w:rsidRDefault="005A0057" w:rsidP="00D8401B">
                  <w:pPr>
                    <w:jc w:val="center"/>
                    <w:rPr>
                      <w:rFonts w:ascii="Calibri" w:hAnsi="Calibri"/>
                      <w:b/>
                      <w:color w:val="000000"/>
                      <w:sz w:val="18"/>
                      <w:szCs w:val="18"/>
                    </w:rPr>
                  </w:pPr>
                </w:p>
              </w:tc>
              <w:tc>
                <w:tcPr>
                  <w:tcW w:w="1440" w:type="dxa"/>
                  <w:tcBorders>
                    <w:top w:val="single" w:sz="4" w:space="0" w:color="auto"/>
                  </w:tcBorders>
                  <w:shd w:val="clear" w:color="auto" w:fill="auto"/>
                  <w:noWrap/>
                  <w:vAlign w:val="bottom"/>
                </w:tcPr>
                <w:p w14:paraId="79245B63" w14:textId="54803D44" w:rsidR="005A0057" w:rsidRPr="00730794" w:rsidRDefault="005A0057" w:rsidP="001E1E4D">
                  <w:pPr>
                    <w:jc w:val="center"/>
                    <w:rPr>
                      <w:rFonts w:ascii="Calibri" w:hAnsi="Calibri"/>
                      <w:b/>
                      <w:color w:val="000000"/>
                      <w:sz w:val="18"/>
                      <w:szCs w:val="18"/>
                    </w:rPr>
                  </w:pPr>
                  <w:r w:rsidRPr="00730794">
                    <w:rPr>
                      <w:rFonts w:ascii="Calibri" w:hAnsi="Calibri"/>
                      <w:b/>
                      <w:color w:val="000000"/>
                      <w:sz w:val="18"/>
                      <w:szCs w:val="18"/>
                    </w:rPr>
                    <w:t>% refusals</w:t>
                  </w:r>
                </w:p>
              </w:tc>
              <w:tc>
                <w:tcPr>
                  <w:tcW w:w="1170" w:type="dxa"/>
                  <w:tcBorders>
                    <w:top w:val="single" w:sz="4" w:space="0" w:color="auto"/>
                  </w:tcBorders>
                  <w:shd w:val="clear" w:color="auto" w:fill="auto"/>
                  <w:noWrap/>
                  <w:vAlign w:val="bottom"/>
                </w:tcPr>
                <w:p w14:paraId="02D2DD61" w14:textId="77777777" w:rsidR="005A0057" w:rsidRPr="00730794" w:rsidRDefault="005A0057" w:rsidP="00D8401B">
                  <w:pPr>
                    <w:jc w:val="center"/>
                    <w:rPr>
                      <w:rFonts w:ascii="Calibri" w:hAnsi="Calibri"/>
                      <w:b/>
                      <w:color w:val="000000"/>
                      <w:sz w:val="18"/>
                      <w:szCs w:val="18"/>
                    </w:rPr>
                  </w:pPr>
                </w:p>
              </w:tc>
            </w:tr>
          </w:tbl>
          <w:p w14:paraId="50ABA06D" w14:textId="77777777" w:rsidR="005A0057" w:rsidRDefault="005A0057">
            <w:pPr>
              <w:rPr>
                <w:rFonts w:asciiTheme="minorHAnsi" w:hAnsiTheme="minorHAnsi" w:cstheme="minorHAnsi"/>
                <w:sz w:val="22"/>
                <w:szCs w:val="22"/>
              </w:rPr>
            </w:pPr>
          </w:p>
          <w:p w14:paraId="300D8C83" w14:textId="50D7745E" w:rsidR="00BF70FA" w:rsidRDefault="00BF70FA" w:rsidP="00BF70FA">
            <w:pPr>
              <w:rPr>
                <w:rFonts w:asciiTheme="minorHAnsi" w:hAnsiTheme="minorHAnsi" w:cstheme="minorHAnsi"/>
                <w:sz w:val="22"/>
                <w:szCs w:val="22"/>
              </w:rPr>
            </w:pPr>
            <w:r>
              <w:rPr>
                <w:rFonts w:asciiTheme="minorHAnsi" w:hAnsiTheme="minorHAnsi" w:cstheme="minorHAnsi"/>
                <w:sz w:val="22"/>
                <w:szCs w:val="22"/>
              </w:rPr>
              <w:t>Based upon the number of people accepting the invitation to complete the survey (n=921) we anticipate that at least 50% (n=4</w:t>
            </w:r>
            <w:r w:rsidR="00855646">
              <w:rPr>
                <w:rFonts w:asciiTheme="minorHAnsi" w:hAnsiTheme="minorHAnsi" w:cstheme="minorHAnsi"/>
                <w:sz w:val="22"/>
                <w:szCs w:val="22"/>
              </w:rPr>
              <w:t>60</w:t>
            </w:r>
            <w:r>
              <w:rPr>
                <w:rFonts w:asciiTheme="minorHAnsi" w:hAnsiTheme="minorHAnsi" w:cstheme="minorHAnsi"/>
                <w:sz w:val="22"/>
                <w:szCs w:val="22"/>
              </w:rPr>
              <w:t xml:space="preserve">) will complete the on-line survey. This also includes the number of people responding to the follow-up reminders.  </w:t>
            </w:r>
            <w:r w:rsidR="003D0A32">
              <w:rPr>
                <w:rFonts w:asciiTheme="minorHAnsi" w:hAnsiTheme="minorHAnsi" w:cstheme="minorHAnsi"/>
                <w:sz w:val="22"/>
                <w:szCs w:val="22"/>
              </w:rPr>
              <w:t xml:space="preserve">From all of the </w:t>
            </w:r>
            <w:r>
              <w:rPr>
                <w:rFonts w:asciiTheme="minorHAnsi" w:hAnsiTheme="minorHAnsi" w:cstheme="minorHAnsi"/>
                <w:sz w:val="22"/>
                <w:szCs w:val="22"/>
              </w:rPr>
              <w:t xml:space="preserve">non-respondents </w:t>
            </w:r>
            <w:r w:rsidR="003D0A32">
              <w:rPr>
                <w:rFonts w:asciiTheme="minorHAnsi" w:hAnsiTheme="minorHAnsi" w:cstheme="minorHAnsi"/>
                <w:sz w:val="22"/>
                <w:szCs w:val="22"/>
              </w:rPr>
              <w:t>(n=46</w:t>
            </w:r>
            <w:r w:rsidR="008C324E">
              <w:rPr>
                <w:rFonts w:asciiTheme="minorHAnsi" w:hAnsiTheme="minorHAnsi" w:cstheme="minorHAnsi"/>
                <w:sz w:val="22"/>
                <w:szCs w:val="22"/>
              </w:rPr>
              <w:t>1</w:t>
            </w:r>
            <w:r w:rsidR="003D0A32">
              <w:rPr>
                <w:rFonts w:asciiTheme="minorHAnsi" w:hAnsiTheme="minorHAnsi" w:cstheme="minorHAnsi"/>
                <w:sz w:val="22"/>
                <w:szCs w:val="22"/>
              </w:rPr>
              <w:t xml:space="preserve">) </w:t>
            </w:r>
            <w:r>
              <w:rPr>
                <w:rFonts w:asciiTheme="minorHAnsi" w:hAnsiTheme="minorHAnsi" w:cstheme="minorHAnsi"/>
                <w:sz w:val="22"/>
                <w:szCs w:val="22"/>
              </w:rPr>
              <w:t xml:space="preserve">we expect that </w:t>
            </w:r>
            <w:r w:rsidR="003D0A32">
              <w:rPr>
                <w:rFonts w:asciiTheme="minorHAnsi" w:hAnsiTheme="minorHAnsi" w:cstheme="minorHAnsi"/>
                <w:sz w:val="22"/>
                <w:szCs w:val="22"/>
              </w:rPr>
              <w:t>40</w:t>
            </w:r>
            <w:proofErr w:type="gramStart"/>
            <w:r>
              <w:rPr>
                <w:rFonts w:asciiTheme="minorHAnsi" w:hAnsiTheme="minorHAnsi" w:cstheme="minorHAnsi"/>
                <w:sz w:val="22"/>
                <w:szCs w:val="22"/>
              </w:rPr>
              <w:t>%  (</w:t>
            </w:r>
            <w:proofErr w:type="gramEnd"/>
            <w:r>
              <w:rPr>
                <w:rFonts w:asciiTheme="minorHAnsi" w:hAnsiTheme="minorHAnsi" w:cstheme="minorHAnsi"/>
                <w:sz w:val="22"/>
                <w:szCs w:val="22"/>
              </w:rPr>
              <w:t>n=</w:t>
            </w:r>
            <w:r w:rsidR="003D0A32">
              <w:rPr>
                <w:rFonts w:asciiTheme="minorHAnsi" w:hAnsiTheme="minorHAnsi" w:cstheme="minorHAnsi"/>
                <w:sz w:val="22"/>
                <w:szCs w:val="22"/>
              </w:rPr>
              <w:t>18</w:t>
            </w:r>
            <w:r w:rsidR="008C324E">
              <w:rPr>
                <w:rFonts w:asciiTheme="minorHAnsi" w:hAnsiTheme="minorHAnsi" w:cstheme="minorHAnsi"/>
                <w:sz w:val="22"/>
                <w:szCs w:val="22"/>
              </w:rPr>
              <w:t>4</w:t>
            </w:r>
            <w:r>
              <w:rPr>
                <w:rFonts w:asciiTheme="minorHAnsi" w:hAnsiTheme="minorHAnsi" w:cstheme="minorHAnsi"/>
                <w:sz w:val="22"/>
                <w:szCs w:val="22"/>
              </w:rPr>
              <w:t>) will complete the non-</w:t>
            </w:r>
            <w:proofErr w:type="spellStart"/>
            <w:r>
              <w:rPr>
                <w:rFonts w:asciiTheme="minorHAnsi" w:hAnsiTheme="minorHAnsi" w:cstheme="minorHAnsi"/>
                <w:sz w:val="22"/>
                <w:szCs w:val="22"/>
              </w:rPr>
              <w:t>responseon</w:t>
            </w:r>
            <w:proofErr w:type="spellEnd"/>
            <w:r>
              <w:rPr>
                <w:rFonts w:asciiTheme="minorHAnsi" w:hAnsiTheme="minorHAnsi" w:cstheme="minorHAnsi"/>
                <w:sz w:val="22"/>
                <w:szCs w:val="22"/>
              </w:rPr>
              <w:t>-line  survey</w:t>
            </w:r>
            <w:r w:rsidR="00D81FB3">
              <w:rPr>
                <w:rFonts w:asciiTheme="minorHAnsi" w:hAnsiTheme="minorHAnsi" w:cstheme="minorHAnsi"/>
                <w:sz w:val="22"/>
                <w:szCs w:val="22"/>
              </w:rPr>
              <w:t xml:space="preserve"> (Table 3)</w:t>
            </w:r>
            <w:r>
              <w:rPr>
                <w:rFonts w:asciiTheme="minorHAnsi" w:hAnsiTheme="minorHAnsi" w:cstheme="minorHAnsi"/>
                <w:sz w:val="22"/>
                <w:szCs w:val="22"/>
              </w:rPr>
              <w:t>.</w:t>
            </w:r>
          </w:p>
          <w:p w14:paraId="4F575B6C" w14:textId="77777777" w:rsidR="00BF70FA" w:rsidRDefault="00BF70FA">
            <w:pPr>
              <w:rPr>
                <w:rFonts w:asciiTheme="minorHAnsi" w:hAnsiTheme="minorHAnsi" w:cstheme="minorHAnsi"/>
                <w:b/>
                <w:sz w:val="22"/>
                <w:szCs w:val="22"/>
              </w:rPr>
            </w:pPr>
          </w:p>
          <w:p w14:paraId="3D0CB305" w14:textId="3043AF06" w:rsidR="00BA24D5" w:rsidRDefault="00D81FB3">
            <w:pPr>
              <w:rPr>
                <w:rFonts w:asciiTheme="minorHAnsi" w:hAnsiTheme="minorHAnsi" w:cstheme="minorHAnsi"/>
                <w:sz w:val="22"/>
                <w:szCs w:val="22"/>
              </w:rPr>
            </w:pPr>
            <w:r>
              <w:rPr>
                <w:rFonts w:asciiTheme="minorHAnsi" w:hAnsiTheme="minorHAnsi" w:cstheme="minorHAnsi"/>
                <w:b/>
                <w:sz w:val="22"/>
                <w:szCs w:val="22"/>
              </w:rPr>
              <w:t>Table 3</w:t>
            </w:r>
            <w:r w:rsidR="00BA24D5" w:rsidRPr="00BA24D5">
              <w:rPr>
                <w:rFonts w:asciiTheme="minorHAnsi" w:hAnsiTheme="minorHAnsi" w:cstheme="minorHAnsi"/>
                <w:b/>
                <w:sz w:val="22"/>
                <w:szCs w:val="22"/>
              </w:rPr>
              <w:t>. R</w:t>
            </w:r>
            <w:r w:rsidR="00BF70FA">
              <w:rPr>
                <w:rFonts w:asciiTheme="minorHAnsi" w:hAnsiTheme="minorHAnsi" w:cstheme="minorHAnsi"/>
                <w:b/>
                <w:sz w:val="22"/>
                <w:szCs w:val="22"/>
              </w:rPr>
              <w:t>e</w:t>
            </w:r>
            <w:r w:rsidR="00BA24D5" w:rsidRPr="00BA24D5">
              <w:rPr>
                <w:rFonts w:asciiTheme="minorHAnsi" w:hAnsiTheme="minorHAnsi" w:cstheme="minorHAnsi"/>
                <w:b/>
                <w:sz w:val="22"/>
                <w:szCs w:val="22"/>
              </w:rPr>
              <w:t>sponse Rate for Completed On-line Surveys.</w:t>
            </w:r>
          </w:p>
          <w:tbl>
            <w:tblPr>
              <w:tblW w:w="9093" w:type="dxa"/>
              <w:tblInd w:w="342" w:type="dxa"/>
              <w:tblLayout w:type="fixed"/>
              <w:tblLook w:val="04A0" w:firstRow="1" w:lastRow="0" w:firstColumn="1" w:lastColumn="0" w:noHBand="0" w:noVBand="1"/>
            </w:tblPr>
            <w:tblGrid>
              <w:gridCol w:w="2163"/>
              <w:gridCol w:w="1350"/>
              <w:gridCol w:w="1440"/>
              <w:gridCol w:w="1350"/>
              <w:gridCol w:w="1260"/>
              <w:gridCol w:w="1530"/>
            </w:tblGrid>
            <w:tr w:rsidR="00BA24D5" w:rsidRPr="00730794" w14:paraId="0B75C436" w14:textId="77777777" w:rsidTr="003D0A32">
              <w:trPr>
                <w:trHeight w:val="369"/>
              </w:trPr>
              <w:tc>
                <w:tcPr>
                  <w:tcW w:w="2163" w:type="dxa"/>
                  <w:tcBorders>
                    <w:top w:val="single" w:sz="4" w:space="0" w:color="auto"/>
                    <w:left w:val="nil"/>
                    <w:right w:val="nil"/>
                  </w:tcBorders>
                </w:tcPr>
                <w:p w14:paraId="1D65D466" w14:textId="77777777" w:rsidR="00BA24D5" w:rsidRPr="00730794" w:rsidRDefault="00BA24D5" w:rsidP="00D8401B">
                  <w:pPr>
                    <w:jc w:val="center"/>
                    <w:rPr>
                      <w:rFonts w:ascii="Calibri" w:hAnsi="Calibri"/>
                      <w:b/>
                      <w:color w:val="000000"/>
                      <w:sz w:val="20"/>
                      <w:szCs w:val="18"/>
                    </w:rPr>
                  </w:pPr>
                </w:p>
              </w:tc>
              <w:tc>
                <w:tcPr>
                  <w:tcW w:w="6930" w:type="dxa"/>
                  <w:gridSpan w:val="5"/>
                  <w:tcBorders>
                    <w:top w:val="single" w:sz="4" w:space="0" w:color="auto"/>
                    <w:left w:val="nil"/>
                    <w:bottom w:val="single" w:sz="4" w:space="0" w:color="auto"/>
                    <w:right w:val="nil"/>
                  </w:tcBorders>
                  <w:shd w:val="clear" w:color="auto" w:fill="auto"/>
                  <w:noWrap/>
                  <w:vAlign w:val="bottom"/>
                </w:tcPr>
                <w:p w14:paraId="66920925" w14:textId="77777777" w:rsidR="00BA24D5" w:rsidRPr="00730794" w:rsidRDefault="00BA24D5" w:rsidP="00D8401B">
                  <w:pPr>
                    <w:jc w:val="center"/>
                    <w:rPr>
                      <w:rFonts w:ascii="Calibri" w:hAnsi="Calibri"/>
                      <w:b/>
                      <w:color w:val="000000"/>
                      <w:sz w:val="20"/>
                      <w:szCs w:val="18"/>
                    </w:rPr>
                  </w:pPr>
                  <w:r w:rsidRPr="00730794">
                    <w:rPr>
                      <w:rFonts w:ascii="Calibri" w:hAnsi="Calibri"/>
                      <w:b/>
                      <w:color w:val="000000"/>
                      <w:sz w:val="20"/>
                      <w:szCs w:val="18"/>
                    </w:rPr>
                    <w:t>Completed On-line Surveys</w:t>
                  </w:r>
                </w:p>
              </w:tc>
            </w:tr>
            <w:tr w:rsidR="003D0A32" w:rsidRPr="00730794" w14:paraId="2201AF89" w14:textId="77777777" w:rsidTr="00457266">
              <w:trPr>
                <w:trHeight w:val="809"/>
              </w:trPr>
              <w:tc>
                <w:tcPr>
                  <w:tcW w:w="2163" w:type="dxa"/>
                  <w:tcBorders>
                    <w:left w:val="nil"/>
                    <w:bottom w:val="nil"/>
                  </w:tcBorders>
                  <w:shd w:val="clear" w:color="auto" w:fill="auto"/>
                  <w:noWrap/>
                  <w:vAlign w:val="center"/>
                </w:tcPr>
                <w:p w14:paraId="3FF4F115" w14:textId="77777777" w:rsidR="003D0A32" w:rsidRPr="00730794" w:rsidRDefault="003D0A32" w:rsidP="00D8401B">
                  <w:pPr>
                    <w:jc w:val="center"/>
                    <w:rPr>
                      <w:rFonts w:ascii="Calibri" w:hAnsi="Calibri"/>
                      <w:b/>
                      <w:color w:val="000000"/>
                      <w:sz w:val="18"/>
                      <w:szCs w:val="20"/>
                    </w:rPr>
                  </w:pPr>
                </w:p>
                <w:p w14:paraId="32D18593" w14:textId="70E143F9" w:rsidR="003D0A32" w:rsidRPr="00730794" w:rsidRDefault="003D0A32" w:rsidP="00D8401B">
                  <w:pPr>
                    <w:jc w:val="center"/>
                    <w:rPr>
                      <w:rFonts w:ascii="Calibri" w:hAnsi="Calibri"/>
                      <w:b/>
                      <w:color w:val="000000"/>
                      <w:sz w:val="18"/>
                      <w:szCs w:val="20"/>
                    </w:rPr>
                  </w:pPr>
                  <w:r>
                    <w:rPr>
                      <w:rFonts w:ascii="Calibri" w:hAnsi="Calibri"/>
                      <w:b/>
                      <w:color w:val="000000"/>
                      <w:sz w:val="18"/>
                      <w:szCs w:val="20"/>
                    </w:rPr>
                    <w:t xml:space="preserve">Online </w:t>
                  </w:r>
                  <w:r w:rsidRPr="00730794">
                    <w:rPr>
                      <w:rFonts w:ascii="Calibri" w:hAnsi="Calibri"/>
                      <w:b/>
                      <w:color w:val="000000"/>
                      <w:sz w:val="18"/>
                      <w:szCs w:val="20"/>
                    </w:rPr>
                    <w:t>Survey</w:t>
                  </w:r>
                </w:p>
              </w:tc>
              <w:tc>
                <w:tcPr>
                  <w:tcW w:w="1350" w:type="dxa"/>
                  <w:tcBorders>
                    <w:top w:val="single" w:sz="4" w:space="0" w:color="auto"/>
                    <w:bottom w:val="single" w:sz="4" w:space="0" w:color="auto"/>
                  </w:tcBorders>
                  <w:shd w:val="clear" w:color="auto" w:fill="C2D69B" w:themeFill="accent3" w:themeFillTint="99"/>
                  <w:vAlign w:val="center"/>
                </w:tcPr>
                <w:p w14:paraId="2AFE352A" w14:textId="0B0CFF79" w:rsidR="003D0A32" w:rsidRPr="00730794" w:rsidRDefault="003D0A32" w:rsidP="00BA24D5">
                  <w:pPr>
                    <w:jc w:val="center"/>
                    <w:rPr>
                      <w:rFonts w:ascii="Calibri" w:hAnsi="Calibri"/>
                      <w:b/>
                      <w:color w:val="000000"/>
                      <w:sz w:val="18"/>
                      <w:szCs w:val="20"/>
                    </w:rPr>
                  </w:pPr>
                  <w:r>
                    <w:rPr>
                      <w:rFonts w:ascii="Calibri" w:hAnsi="Calibri"/>
                      <w:b/>
                      <w:color w:val="000000"/>
                      <w:sz w:val="18"/>
                      <w:szCs w:val="20"/>
                    </w:rPr>
                    <w:t>Number of On-line  surveys sent</w:t>
                  </w:r>
                </w:p>
                <w:p w14:paraId="754A6126" w14:textId="77777777" w:rsidR="003D0A32" w:rsidRPr="00730794" w:rsidRDefault="003D0A32" w:rsidP="00BA24D5">
                  <w:pPr>
                    <w:jc w:val="center"/>
                    <w:rPr>
                      <w:rFonts w:ascii="Calibri" w:hAnsi="Calibri"/>
                      <w:b/>
                      <w:color w:val="000000"/>
                      <w:sz w:val="18"/>
                      <w:szCs w:val="20"/>
                    </w:rPr>
                  </w:pPr>
                </w:p>
              </w:tc>
              <w:tc>
                <w:tcPr>
                  <w:tcW w:w="1440" w:type="dxa"/>
                  <w:tcBorders>
                    <w:top w:val="single" w:sz="4" w:space="0" w:color="auto"/>
                    <w:bottom w:val="single" w:sz="4" w:space="0" w:color="auto"/>
                  </w:tcBorders>
                  <w:shd w:val="clear" w:color="auto" w:fill="C2D69B" w:themeFill="accent3" w:themeFillTint="99"/>
                  <w:noWrap/>
                  <w:vAlign w:val="center"/>
                </w:tcPr>
                <w:p w14:paraId="417DE74A" w14:textId="77777777" w:rsidR="003D0A32" w:rsidRPr="00730794" w:rsidRDefault="003D0A32" w:rsidP="00BA24D5">
                  <w:pPr>
                    <w:jc w:val="center"/>
                    <w:rPr>
                      <w:rFonts w:ascii="Calibri" w:hAnsi="Calibri"/>
                      <w:b/>
                      <w:color w:val="000000"/>
                      <w:sz w:val="18"/>
                      <w:szCs w:val="20"/>
                    </w:rPr>
                  </w:pPr>
                  <w:r w:rsidRPr="00730794">
                    <w:rPr>
                      <w:rFonts w:ascii="Calibri" w:hAnsi="Calibri"/>
                      <w:b/>
                      <w:color w:val="000000"/>
                      <w:sz w:val="18"/>
                      <w:szCs w:val="20"/>
                    </w:rPr>
                    <w:t>Completed online surveys</w:t>
                  </w:r>
                </w:p>
                <w:p w14:paraId="161EDEB9" w14:textId="77777777" w:rsidR="003D0A32" w:rsidRPr="00730794" w:rsidRDefault="003D0A32" w:rsidP="001E1E4D">
                  <w:pPr>
                    <w:jc w:val="center"/>
                    <w:rPr>
                      <w:rFonts w:ascii="Calibri" w:hAnsi="Calibri"/>
                      <w:b/>
                      <w:color w:val="000000"/>
                      <w:sz w:val="18"/>
                      <w:szCs w:val="20"/>
                    </w:rPr>
                  </w:pPr>
                  <w:r w:rsidRPr="00730794">
                    <w:rPr>
                      <w:rFonts w:ascii="Calibri" w:hAnsi="Calibri"/>
                      <w:b/>
                      <w:color w:val="000000"/>
                      <w:sz w:val="18"/>
                      <w:szCs w:val="20"/>
                    </w:rPr>
                    <w:t>50%</w:t>
                  </w:r>
                </w:p>
              </w:tc>
              <w:tc>
                <w:tcPr>
                  <w:tcW w:w="1350" w:type="dxa"/>
                  <w:tcBorders>
                    <w:top w:val="single" w:sz="4" w:space="0" w:color="auto"/>
                    <w:bottom w:val="single" w:sz="4" w:space="0" w:color="auto"/>
                    <w:right w:val="single" w:sz="4" w:space="0" w:color="auto"/>
                  </w:tcBorders>
                  <w:shd w:val="clear" w:color="auto" w:fill="C2D69B" w:themeFill="accent3" w:themeFillTint="99"/>
                  <w:vAlign w:val="center"/>
                </w:tcPr>
                <w:p w14:paraId="1A9AB324" w14:textId="77777777" w:rsidR="003D0A32" w:rsidRDefault="003D0A32" w:rsidP="001E1E4D">
                  <w:pPr>
                    <w:jc w:val="center"/>
                    <w:rPr>
                      <w:rFonts w:ascii="Calibri" w:hAnsi="Calibri"/>
                      <w:b/>
                      <w:color w:val="000000"/>
                      <w:sz w:val="18"/>
                      <w:szCs w:val="20"/>
                    </w:rPr>
                  </w:pPr>
                  <w:r>
                    <w:rPr>
                      <w:rFonts w:ascii="Calibri" w:hAnsi="Calibri"/>
                      <w:b/>
                      <w:color w:val="000000"/>
                      <w:sz w:val="18"/>
                      <w:szCs w:val="20"/>
                    </w:rPr>
                    <w:t>All</w:t>
                  </w:r>
                </w:p>
                <w:p w14:paraId="434E31C1" w14:textId="46B17E75" w:rsidR="003D0A32" w:rsidRPr="00730794" w:rsidRDefault="003D0A32" w:rsidP="001E1E4D">
                  <w:pPr>
                    <w:jc w:val="center"/>
                    <w:rPr>
                      <w:rFonts w:ascii="Calibri" w:hAnsi="Calibri"/>
                      <w:b/>
                      <w:color w:val="000000"/>
                      <w:sz w:val="18"/>
                      <w:szCs w:val="20"/>
                    </w:rPr>
                  </w:pPr>
                  <w:r>
                    <w:rPr>
                      <w:rFonts w:ascii="Calibri" w:hAnsi="Calibri"/>
                      <w:b/>
                      <w:color w:val="000000"/>
                      <w:sz w:val="18"/>
                      <w:szCs w:val="20"/>
                    </w:rPr>
                    <w:t>Refusals</w:t>
                  </w:r>
                </w:p>
              </w:tc>
              <w:tc>
                <w:tcPr>
                  <w:tcW w:w="1260" w:type="dxa"/>
                  <w:tcBorders>
                    <w:top w:val="single" w:sz="4" w:space="0" w:color="auto"/>
                    <w:left w:val="single" w:sz="4" w:space="0" w:color="auto"/>
                    <w:bottom w:val="single" w:sz="4" w:space="0" w:color="auto"/>
                  </w:tcBorders>
                  <w:shd w:val="clear" w:color="auto" w:fill="C2D69B" w:themeFill="accent3" w:themeFillTint="99"/>
                  <w:vAlign w:val="center"/>
                </w:tcPr>
                <w:p w14:paraId="4F0693EF" w14:textId="77777777" w:rsidR="003D0A32" w:rsidRPr="00730794" w:rsidRDefault="003D0A32" w:rsidP="003D0A32">
                  <w:pPr>
                    <w:jc w:val="center"/>
                    <w:rPr>
                      <w:rFonts w:ascii="Calibri" w:hAnsi="Calibri"/>
                      <w:b/>
                      <w:color w:val="000000"/>
                      <w:sz w:val="18"/>
                      <w:szCs w:val="20"/>
                    </w:rPr>
                  </w:pPr>
                  <w:r w:rsidRPr="00730794">
                    <w:rPr>
                      <w:rFonts w:ascii="Calibri" w:hAnsi="Calibri"/>
                      <w:b/>
                      <w:color w:val="000000"/>
                      <w:sz w:val="18"/>
                      <w:szCs w:val="20"/>
                    </w:rPr>
                    <w:t>Non-response survey</w:t>
                  </w:r>
                </w:p>
                <w:p w14:paraId="721CB091" w14:textId="4A661B67" w:rsidR="003D0A32" w:rsidRPr="00730794" w:rsidRDefault="003D0A32" w:rsidP="003D0A32">
                  <w:pPr>
                    <w:jc w:val="center"/>
                    <w:rPr>
                      <w:rFonts w:ascii="Calibri" w:hAnsi="Calibri"/>
                      <w:b/>
                      <w:color w:val="000000"/>
                      <w:sz w:val="18"/>
                      <w:szCs w:val="20"/>
                    </w:rPr>
                  </w:pPr>
                  <w:r>
                    <w:rPr>
                      <w:rFonts w:ascii="Calibri" w:hAnsi="Calibri"/>
                      <w:b/>
                      <w:color w:val="000000"/>
                      <w:sz w:val="18"/>
                      <w:szCs w:val="20"/>
                    </w:rPr>
                    <w:t>40</w:t>
                  </w:r>
                  <w:r w:rsidRPr="00730794">
                    <w:rPr>
                      <w:rFonts w:ascii="Calibri" w:hAnsi="Calibri"/>
                      <w:b/>
                      <w:color w:val="000000"/>
                      <w:sz w:val="18"/>
                      <w:szCs w:val="20"/>
                    </w:rPr>
                    <w:t>%</w:t>
                  </w:r>
                </w:p>
              </w:tc>
              <w:tc>
                <w:tcPr>
                  <w:tcW w:w="1530" w:type="dxa"/>
                  <w:tcBorders>
                    <w:top w:val="single" w:sz="4" w:space="0" w:color="auto"/>
                    <w:bottom w:val="single" w:sz="4" w:space="0" w:color="auto"/>
                  </w:tcBorders>
                  <w:shd w:val="clear" w:color="auto" w:fill="C2D69B" w:themeFill="accent3" w:themeFillTint="99"/>
                  <w:noWrap/>
                  <w:vAlign w:val="center"/>
                </w:tcPr>
                <w:p w14:paraId="29D79653" w14:textId="18FB0C89" w:rsidR="003D0A32" w:rsidRPr="00730794" w:rsidRDefault="003D0A32" w:rsidP="00BA4021">
                  <w:pPr>
                    <w:jc w:val="center"/>
                    <w:rPr>
                      <w:rFonts w:ascii="Calibri" w:hAnsi="Calibri"/>
                      <w:b/>
                      <w:color w:val="000000"/>
                      <w:sz w:val="18"/>
                      <w:szCs w:val="20"/>
                    </w:rPr>
                  </w:pPr>
                  <w:r w:rsidRPr="00730794">
                    <w:rPr>
                      <w:rFonts w:ascii="Calibri" w:hAnsi="Calibri"/>
                      <w:b/>
                      <w:color w:val="000000"/>
                      <w:sz w:val="18"/>
                      <w:szCs w:val="20"/>
                    </w:rPr>
                    <w:t>Non-respondents/ Hard Refusals</w:t>
                  </w:r>
                </w:p>
                <w:p w14:paraId="4EAEC67E" w14:textId="0822CFB3" w:rsidR="003D0A32" w:rsidRPr="00730794" w:rsidRDefault="003D0A32" w:rsidP="00BA4021">
                  <w:pPr>
                    <w:jc w:val="center"/>
                    <w:rPr>
                      <w:rFonts w:ascii="Calibri" w:hAnsi="Calibri"/>
                      <w:b/>
                      <w:color w:val="000000"/>
                      <w:sz w:val="18"/>
                      <w:szCs w:val="20"/>
                    </w:rPr>
                  </w:pPr>
                  <w:r>
                    <w:rPr>
                      <w:rFonts w:ascii="Calibri" w:hAnsi="Calibri"/>
                      <w:b/>
                      <w:color w:val="000000"/>
                      <w:sz w:val="18"/>
                      <w:szCs w:val="20"/>
                    </w:rPr>
                    <w:t>60</w:t>
                  </w:r>
                  <w:r w:rsidRPr="00730794">
                    <w:rPr>
                      <w:rFonts w:ascii="Calibri" w:hAnsi="Calibri"/>
                      <w:b/>
                      <w:color w:val="000000"/>
                      <w:sz w:val="18"/>
                      <w:szCs w:val="20"/>
                    </w:rPr>
                    <w:t>%</w:t>
                  </w:r>
                </w:p>
              </w:tc>
            </w:tr>
            <w:tr w:rsidR="003D0A32" w:rsidRPr="00730794" w14:paraId="0DC474C8" w14:textId="77777777" w:rsidTr="00457266">
              <w:trPr>
                <w:trHeight w:val="422"/>
              </w:trPr>
              <w:tc>
                <w:tcPr>
                  <w:tcW w:w="2163" w:type="dxa"/>
                  <w:tcBorders>
                    <w:top w:val="nil"/>
                    <w:left w:val="nil"/>
                    <w:bottom w:val="single" w:sz="4" w:space="0" w:color="auto"/>
                  </w:tcBorders>
                  <w:shd w:val="clear" w:color="auto" w:fill="auto"/>
                  <w:noWrap/>
                  <w:vAlign w:val="center"/>
                </w:tcPr>
                <w:p w14:paraId="35B7D37E" w14:textId="3502A978" w:rsidR="003D0A32" w:rsidRPr="00BA24D5" w:rsidRDefault="003D0A32" w:rsidP="00D8401B">
                  <w:pPr>
                    <w:rPr>
                      <w:rFonts w:ascii="Calibri" w:hAnsi="Calibri"/>
                      <w:b/>
                      <w:color w:val="000000"/>
                      <w:sz w:val="18"/>
                      <w:szCs w:val="18"/>
                    </w:rPr>
                  </w:pPr>
                  <w:r w:rsidRPr="00BA24D5">
                    <w:rPr>
                      <w:rFonts w:ascii="Calibri" w:hAnsi="Calibri"/>
                      <w:b/>
                      <w:color w:val="000000"/>
                      <w:sz w:val="18"/>
                      <w:szCs w:val="18"/>
                    </w:rPr>
                    <w:t>Total</w:t>
                  </w:r>
                </w:p>
              </w:tc>
              <w:tc>
                <w:tcPr>
                  <w:tcW w:w="1350" w:type="dxa"/>
                  <w:tcBorders>
                    <w:top w:val="single" w:sz="4" w:space="0" w:color="auto"/>
                    <w:bottom w:val="single" w:sz="4" w:space="0" w:color="auto"/>
                  </w:tcBorders>
                  <w:shd w:val="clear" w:color="auto" w:fill="auto"/>
                  <w:vAlign w:val="center"/>
                </w:tcPr>
                <w:p w14:paraId="68394F81" w14:textId="0CF98858" w:rsidR="003D0A32" w:rsidRPr="00730794" w:rsidRDefault="003D0A32" w:rsidP="00D8401B">
                  <w:pPr>
                    <w:jc w:val="center"/>
                    <w:rPr>
                      <w:rFonts w:ascii="Calibri" w:hAnsi="Calibri"/>
                      <w:color w:val="000000"/>
                      <w:sz w:val="18"/>
                      <w:szCs w:val="18"/>
                    </w:rPr>
                  </w:pPr>
                  <w:r>
                    <w:rPr>
                      <w:rFonts w:ascii="Calibri" w:hAnsi="Calibri"/>
                      <w:color w:val="000000"/>
                      <w:sz w:val="18"/>
                      <w:szCs w:val="18"/>
                    </w:rPr>
                    <w:t>921</w:t>
                  </w:r>
                </w:p>
              </w:tc>
              <w:tc>
                <w:tcPr>
                  <w:tcW w:w="1440" w:type="dxa"/>
                  <w:tcBorders>
                    <w:top w:val="single" w:sz="4" w:space="0" w:color="auto"/>
                    <w:bottom w:val="single" w:sz="4" w:space="0" w:color="auto"/>
                  </w:tcBorders>
                  <w:shd w:val="clear" w:color="auto" w:fill="auto"/>
                  <w:noWrap/>
                  <w:vAlign w:val="center"/>
                </w:tcPr>
                <w:p w14:paraId="79ABF3AF" w14:textId="3977E904" w:rsidR="003D0A32" w:rsidRPr="00730794" w:rsidRDefault="003D0A32" w:rsidP="00F52840">
                  <w:pPr>
                    <w:jc w:val="center"/>
                    <w:rPr>
                      <w:rFonts w:ascii="Calibri" w:hAnsi="Calibri"/>
                      <w:color w:val="000000"/>
                      <w:sz w:val="18"/>
                      <w:szCs w:val="18"/>
                    </w:rPr>
                  </w:pPr>
                  <w:r>
                    <w:rPr>
                      <w:rFonts w:ascii="Calibri" w:hAnsi="Calibri"/>
                      <w:color w:val="000000"/>
                      <w:sz w:val="18"/>
                      <w:szCs w:val="18"/>
                    </w:rPr>
                    <w:t>4</w:t>
                  </w:r>
                  <w:r w:rsidR="00F52840">
                    <w:rPr>
                      <w:rFonts w:ascii="Calibri" w:hAnsi="Calibri"/>
                      <w:color w:val="000000"/>
                      <w:sz w:val="18"/>
                      <w:szCs w:val="18"/>
                    </w:rPr>
                    <w:t>60</w:t>
                  </w:r>
                </w:p>
              </w:tc>
              <w:tc>
                <w:tcPr>
                  <w:tcW w:w="1350" w:type="dxa"/>
                  <w:tcBorders>
                    <w:top w:val="single" w:sz="4" w:space="0" w:color="auto"/>
                    <w:bottom w:val="single" w:sz="4" w:space="0" w:color="auto"/>
                    <w:right w:val="single" w:sz="4" w:space="0" w:color="auto"/>
                  </w:tcBorders>
                  <w:shd w:val="clear" w:color="auto" w:fill="C2D69B" w:themeFill="accent3" w:themeFillTint="99"/>
                  <w:vAlign w:val="center"/>
                </w:tcPr>
                <w:p w14:paraId="54B06906" w14:textId="6BCD4031" w:rsidR="003D0A32" w:rsidRPr="00730794" w:rsidRDefault="003D0A32" w:rsidP="00F52840">
                  <w:pPr>
                    <w:jc w:val="center"/>
                    <w:rPr>
                      <w:rFonts w:ascii="Calibri" w:hAnsi="Calibri"/>
                      <w:color w:val="000000"/>
                      <w:sz w:val="18"/>
                      <w:szCs w:val="18"/>
                    </w:rPr>
                  </w:pPr>
                  <w:r>
                    <w:rPr>
                      <w:rFonts w:ascii="Calibri" w:hAnsi="Calibri"/>
                      <w:color w:val="000000"/>
                      <w:sz w:val="18"/>
                      <w:szCs w:val="18"/>
                    </w:rPr>
                    <w:t>46</w:t>
                  </w:r>
                  <w:r w:rsidR="00F52840">
                    <w:rPr>
                      <w:rFonts w:ascii="Calibri" w:hAnsi="Calibri"/>
                      <w:color w:val="000000"/>
                      <w:sz w:val="18"/>
                      <w:szCs w:val="18"/>
                    </w:rPr>
                    <w:t>1</w:t>
                  </w:r>
                </w:p>
              </w:tc>
              <w:tc>
                <w:tcPr>
                  <w:tcW w:w="1260" w:type="dxa"/>
                  <w:tcBorders>
                    <w:top w:val="single" w:sz="4" w:space="0" w:color="auto"/>
                    <w:left w:val="single" w:sz="4" w:space="0" w:color="auto"/>
                    <w:bottom w:val="single" w:sz="4" w:space="0" w:color="auto"/>
                  </w:tcBorders>
                  <w:shd w:val="clear" w:color="auto" w:fill="C2D69B" w:themeFill="accent3" w:themeFillTint="99"/>
                  <w:vAlign w:val="center"/>
                </w:tcPr>
                <w:p w14:paraId="54A1B19A" w14:textId="6621A4C0" w:rsidR="003D0A32" w:rsidRPr="00730794" w:rsidRDefault="003D0A32" w:rsidP="00D8401B">
                  <w:pPr>
                    <w:jc w:val="center"/>
                    <w:rPr>
                      <w:rFonts w:ascii="Calibri" w:hAnsi="Calibri"/>
                      <w:color w:val="000000"/>
                      <w:sz w:val="18"/>
                      <w:szCs w:val="18"/>
                    </w:rPr>
                  </w:pPr>
                  <w:r>
                    <w:rPr>
                      <w:rFonts w:ascii="Calibri" w:hAnsi="Calibri"/>
                      <w:color w:val="000000"/>
                      <w:sz w:val="18"/>
                      <w:szCs w:val="18"/>
                    </w:rPr>
                    <w:t>185</w:t>
                  </w:r>
                </w:p>
              </w:tc>
              <w:tc>
                <w:tcPr>
                  <w:tcW w:w="1530" w:type="dxa"/>
                  <w:tcBorders>
                    <w:top w:val="single" w:sz="4" w:space="0" w:color="auto"/>
                    <w:bottom w:val="single" w:sz="4" w:space="0" w:color="auto"/>
                  </w:tcBorders>
                  <w:shd w:val="clear" w:color="auto" w:fill="C2D69B" w:themeFill="accent3" w:themeFillTint="99"/>
                  <w:noWrap/>
                  <w:vAlign w:val="center"/>
                </w:tcPr>
                <w:p w14:paraId="0EB9ECF7" w14:textId="63BC94B4" w:rsidR="003D0A32" w:rsidRPr="00730794" w:rsidRDefault="003D0A32" w:rsidP="00D8401B">
                  <w:pPr>
                    <w:jc w:val="center"/>
                    <w:rPr>
                      <w:rFonts w:ascii="Calibri" w:hAnsi="Calibri"/>
                      <w:color w:val="000000"/>
                      <w:sz w:val="18"/>
                      <w:szCs w:val="18"/>
                    </w:rPr>
                  </w:pPr>
                  <w:r>
                    <w:rPr>
                      <w:rFonts w:ascii="Calibri" w:hAnsi="Calibri"/>
                      <w:color w:val="000000"/>
                      <w:sz w:val="18"/>
                      <w:szCs w:val="18"/>
                    </w:rPr>
                    <w:t>277</w:t>
                  </w:r>
                </w:p>
              </w:tc>
            </w:tr>
          </w:tbl>
          <w:p w14:paraId="2E86BC11" w14:textId="77777777" w:rsidR="0070741F" w:rsidRDefault="0070741F" w:rsidP="0070741F">
            <w:pPr>
              <w:rPr>
                <w:rFonts w:asciiTheme="minorHAnsi" w:hAnsiTheme="minorHAnsi" w:cs="Calibri"/>
                <w:sz w:val="22"/>
                <w:szCs w:val="22"/>
              </w:rPr>
            </w:pPr>
          </w:p>
          <w:p w14:paraId="427CDC9A" w14:textId="2B83B319" w:rsidR="0070741F" w:rsidRPr="00590D24" w:rsidRDefault="00C13CAD" w:rsidP="00027CD3">
            <w:pPr>
              <w:rPr>
                <w:rFonts w:asciiTheme="minorHAnsi" w:hAnsiTheme="minorHAnsi" w:cs="Calibri"/>
                <w:sz w:val="22"/>
                <w:szCs w:val="22"/>
              </w:rPr>
            </w:pPr>
            <w:r>
              <w:rPr>
                <w:rFonts w:asciiTheme="minorHAnsi" w:hAnsiTheme="minorHAnsi" w:cs="Calibri"/>
                <w:sz w:val="22"/>
                <w:szCs w:val="22"/>
              </w:rPr>
              <w:t xml:space="preserve">Confidence intervals provide a method for estimating population values from sample statistics. </w:t>
            </w:r>
            <w:r w:rsidR="006C5323" w:rsidRPr="00590D24">
              <w:rPr>
                <w:rFonts w:asciiTheme="minorHAnsi" w:hAnsiTheme="minorHAnsi" w:cs="Calibri"/>
                <w:sz w:val="22"/>
                <w:szCs w:val="22"/>
              </w:rPr>
              <w:t>Based on the survey sample sizes, there will be 95</w:t>
            </w:r>
            <w:r>
              <w:rPr>
                <w:rFonts w:asciiTheme="minorHAnsi" w:hAnsiTheme="minorHAnsi" w:cs="Calibri"/>
                <w:sz w:val="22"/>
                <w:szCs w:val="22"/>
              </w:rPr>
              <w:t xml:space="preserve"> percent</w:t>
            </w:r>
            <w:r w:rsidR="006C5323" w:rsidRPr="00590D24">
              <w:rPr>
                <w:rFonts w:asciiTheme="minorHAnsi" w:hAnsiTheme="minorHAnsi" w:cs="Calibri"/>
                <w:sz w:val="22"/>
                <w:szCs w:val="22"/>
              </w:rPr>
              <w:t xml:space="preserve"> confidence that the survey findings will be accurate to within 5 percentage points. The proposed sample size will be adequate for bivariate comparisons and more sophisticated multivariate analysis. For dichotomous response variables, estimates will be accurate within the margins of error and confidence intervals will be somewhat larger for questions with more than two response categories.</w:t>
            </w:r>
          </w:p>
          <w:p w14:paraId="60141106" w14:textId="03CFD05C" w:rsidR="00823B24" w:rsidRPr="00590D24" w:rsidRDefault="00823B24" w:rsidP="00A94FDD">
            <w:pPr>
              <w:ind w:left="720"/>
              <w:rPr>
                <w:rFonts w:asciiTheme="minorHAnsi" w:hAnsiTheme="minorHAnsi"/>
                <w:sz w:val="22"/>
                <w:szCs w:val="22"/>
              </w:rPr>
            </w:pPr>
          </w:p>
        </w:tc>
      </w:tr>
      <w:tr w:rsidR="00D8289D" w:rsidRPr="00C00DE8" w14:paraId="44F43048" w14:textId="77777777" w:rsidTr="006752E9">
        <w:trPr>
          <w:trHeight w:val="1250"/>
        </w:trPr>
        <w:tc>
          <w:tcPr>
            <w:tcW w:w="9881" w:type="dxa"/>
            <w:tcBorders>
              <w:bottom w:val="single" w:sz="4" w:space="0" w:color="auto"/>
            </w:tcBorders>
          </w:tcPr>
          <w:p w14:paraId="779DE758" w14:textId="2B3C9438" w:rsidR="00D8289D" w:rsidRPr="00823B24" w:rsidRDefault="00D8289D" w:rsidP="00823B24">
            <w:pPr>
              <w:pStyle w:val="ListParagraph"/>
              <w:numPr>
                <w:ilvl w:val="0"/>
                <w:numId w:val="40"/>
              </w:numPr>
              <w:rPr>
                <w:rFonts w:asciiTheme="minorHAnsi" w:hAnsiTheme="minorHAnsi" w:cstheme="minorHAnsi"/>
                <w:b/>
                <w:sz w:val="22"/>
                <w:szCs w:val="22"/>
              </w:rPr>
            </w:pPr>
            <w:r w:rsidRPr="00823B24">
              <w:rPr>
                <w:rFonts w:asciiTheme="minorHAnsi" w:hAnsiTheme="minorHAnsi" w:cstheme="minorHAnsi"/>
                <w:b/>
                <w:sz w:val="22"/>
                <w:szCs w:val="22"/>
              </w:rPr>
              <w:lastRenderedPageBreak/>
              <w:t xml:space="preserve">Strategies for dealing with potential non-response bias: </w:t>
            </w:r>
          </w:p>
          <w:p w14:paraId="4A3E84B1" w14:textId="77777777" w:rsidR="00027CD3" w:rsidRDefault="00027CD3" w:rsidP="009716C6">
            <w:pPr>
              <w:rPr>
                <w:rFonts w:asciiTheme="minorHAnsi" w:hAnsiTheme="minorHAnsi" w:cs="Calibri"/>
                <w:b/>
                <w:sz w:val="22"/>
                <w:szCs w:val="22"/>
              </w:rPr>
            </w:pPr>
          </w:p>
          <w:p w14:paraId="7EBA81D9" w14:textId="39820702" w:rsidR="00B8129D" w:rsidRPr="00027CD3" w:rsidRDefault="00B8129D" w:rsidP="009716C6">
            <w:pPr>
              <w:rPr>
                <w:rFonts w:asciiTheme="minorHAnsi" w:hAnsiTheme="minorHAnsi" w:cs="Calibri"/>
                <w:b/>
                <w:sz w:val="22"/>
                <w:szCs w:val="22"/>
              </w:rPr>
            </w:pPr>
            <w:r w:rsidRPr="00027CD3">
              <w:rPr>
                <w:rFonts w:asciiTheme="minorHAnsi" w:hAnsiTheme="minorHAnsi" w:cs="Calibri"/>
                <w:b/>
                <w:sz w:val="22"/>
                <w:szCs w:val="22"/>
              </w:rPr>
              <w:t>On-site</w:t>
            </w:r>
          </w:p>
          <w:p w14:paraId="1C3B348F" w14:textId="77777777" w:rsidR="009716C6" w:rsidRPr="00051747" w:rsidRDefault="009716C6" w:rsidP="00027CD3">
            <w:pPr>
              <w:rPr>
                <w:rFonts w:asciiTheme="minorHAnsi" w:hAnsiTheme="minorHAnsi" w:cs="Calibri"/>
                <w:sz w:val="22"/>
                <w:szCs w:val="22"/>
              </w:rPr>
            </w:pPr>
            <w:r w:rsidRPr="00051747">
              <w:rPr>
                <w:rFonts w:asciiTheme="minorHAnsi" w:hAnsiTheme="minorHAnsi" w:cs="Calibri"/>
                <w:sz w:val="22"/>
                <w:szCs w:val="22"/>
              </w:rPr>
              <w:t xml:space="preserve">During the initial contact, the interviewer will ask each visitor four questions taken from the survey. These questions will be used in a non-response bias analysis. </w:t>
            </w:r>
          </w:p>
          <w:p w14:paraId="265C0128" w14:textId="77777777" w:rsidR="009716C6" w:rsidRPr="00051747" w:rsidRDefault="009716C6" w:rsidP="009716C6">
            <w:pPr>
              <w:rPr>
                <w:rFonts w:asciiTheme="minorHAnsi" w:hAnsiTheme="minorHAnsi" w:cs="Calibri"/>
                <w:sz w:val="22"/>
                <w:szCs w:val="22"/>
              </w:rPr>
            </w:pPr>
          </w:p>
          <w:p w14:paraId="32A51FA4" w14:textId="77777777" w:rsidR="009716C6" w:rsidRPr="00051747" w:rsidRDefault="009716C6" w:rsidP="00027CD3">
            <w:pPr>
              <w:ind w:left="720"/>
              <w:rPr>
                <w:rFonts w:asciiTheme="minorHAnsi" w:hAnsiTheme="minorHAnsi" w:cs="Calibri"/>
                <w:i/>
                <w:sz w:val="22"/>
                <w:szCs w:val="22"/>
              </w:rPr>
            </w:pPr>
            <w:r w:rsidRPr="00051747">
              <w:rPr>
                <w:rFonts w:asciiTheme="minorHAnsi" w:hAnsiTheme="minorHAnsi" w:cs="Calibri"/>
                <w:i/>
                <w:sz w:val="22"/>
                <w:szCs w:val="22"/>
              </w:rPr>
              <w:t xml:space="preserve">1) What type of group are you traveling with today?  </w:t>
            </w:r>
          </w:p>
          <w:p w14:paraId="03BBB4B1" w14:textId="77777777" w:rsidR="009716C6" w:rsidRPr="00051747" w:rsidRDefault="009716C6" w:rsidP="00027CD3">
            <w:pPr>
              <w:ind w:left="720"/>
              <w:rPr>
                <w:rFonts w:asciiTheme="minorHAnsi" w:hAnsiTheme="minorHAnsi" w:cs="Calibri"/>
                <w:i/>
                <w:sz w:val="22"/>
                <w:szCs w:val="22"/>
              </w:rPr>
            </w:pPr>
            <w:r w:rsidRPr="00051747">
              <w:rPr>
                <w:rFonts w:asciiTheme="minorHAnsi" w:hAnsiTheme="minorHAnsi" w:cs="Calibri"/>
                <w:i/>
                <w:sz w:val="22"/>
                <w:szCs w:val="22"/>
              </w:rPr>
              <w:t>2) How many people are in your group?</w:t>
            </w:r>
          </w:p>
          <w:p w14:paraId="530FA32C" w14:textId="77777777" w:rsidR="009716C6" w:rsidRPr="00051747" w:rsidRDefault="009716C6" w:rsidP="00027CD3">
            <w:pPr>
              <w:ind w:left="720"/>
              <w:rPr>
                <w:rFonts w:asciiTheme="minorHAnsi" w:hAnsiTheme="minorHAnsi" w:cs="Calibri"/>
                <w:i/>
                <w:sz w:val="22"/>
                <w:szCs w:val="22"/>
              </w:rPr>
            </w:pPr>
            <w:r w:rsidRPr="00051747">
              <w:rPr>
                <w:rFonts w:asciiTheme="minorHAnsi" w:hAnsiTheme="minorHAnsi" w:cs="Calibri"/>
                <w:i/>
                <w:sz w:val="22"/>
                <w:szCs w:val="22"/>
              </w:rPr>
              <w:t>3) How did this visit to fit into your travel plans? (</w:t>
            </w:r>
            <w:r>
              <w:rPr>
                <w:rFonts w:asciiTheme="minorHAnsi" w:hAnsiTheme="minorHAnsi" w:cs="Calibri"/>
                <w:i/>
                <w:sz w:val="22"/>
                <w:szCs w:val="22"/>
              </w:rPr>
              <w:t xml:space="preserve">i.e., </w:t>
            </w:r>
            <w:r w:rsidRPr="00051747">
              <w:rPr>
                <w:rFonts w:asciiTheme="minorHAnsi" w:hAnsiTheme="minorHAnsi" w:cs="Calibri"/>
                <w:i/>
                <w:sz w:val="22"/>
                <w:szCs w:val="22"/>
              </w:rPr>
              <w:t xml:space="preserve">primary destination, one of </w:t>
            </w:r>
            <w:r w:rsidRPr="00080CFA">
              <w:rPr>
                <w:rFonts w:asciiTheme="minorHAnsi" w:hAnsiTheme="minorHAnsi" w:cs="Calibri"/>
                <w:i/>
                <w:noProof/>
                <w:sz w:val="22"/>
                <w:szCs w:val="22"/>
              </w:rPr>
              <w:t>several</w:t>
            </w:r>
            <w:r w:rsidRPr="00051747">
              <w:rPr>
                <w:rFonts w:asciiTheme="minorHAnsi" w:hAnsiTheme="minorHAnsi" w:cs="Calibri"/>
                <w:i/>
                <w:sz w:val="22"/>
                <w:szCs w:val="22"/>
              </w:rPr>
              <w:t xml:space="preserve"> destinations, </w:t>
            </w:r>
            <w:r>
              <w:rPr>
                <w:rFonts w:asciiTheme="minorHAnsi" w:hAnsiTheme="minorHAnsi" w:cs="Calibri"/>
                <w:i/>
                <w:sz w:val="22"/>
                <w:szCs w:val="22"/>
              </w:rPr>
              <w:t xml:space="preserve">or </w:t>
            </w:r>
            <w:r w:rsidRPr="00051747">
              <w:rPr>
                <w:rFonts w:asciiTheme="minorHAnsi" w:hAnsiTheme="minorHAnsi" w:cs="Calibri"/>
                <w:i/>
                <w:sz w:val="22"/>
                <w:szCs w:val="22"/>
              </w:rPr>
              <w:t>not a planned destination).</w:t>
            </w:r>
          </w:p>
          <w:p w14:paraId="19F3A3A8" w14:textId="77777777" w:rsidR="009716C6" w:rsidRPr="00051747" w:rsidRDefault="009716C6" w:rsidP="00027CD3">
            <w:pPr>
              <w:ind w:left="720"/>
              <w:rPr>
                <w:rFonts w:asciiTheme="minorHAnsi" w:hAnsiTheme="minorHAnsi" w:cs="Calibri"/>
                <w:i/>
                <w:sz w:val="22"/>
                <w:szCs w:val="22"/>
              </w:rPr>
            </w:pPr>
            <w:r w:rsidRPr="00051747">
              <w:rPr>
                <w:rFonts w:asciiTheme="minorHAnsi" w:hAnsiTheme="minorHAnsi" w:cs="Calibri"/>
                <w:i/>
                <w:sz w:val="22"/>
                <w:szCs w:val="22"/>
              </w:rPr>
              <w:t>4) How old is the person who will complete the questionnaire?</w:t>
            </w:r>
          </w:p>
          <w:p w14:paraId="32DA2140" w14:textId="77777777" w:rsidR="009716C6" w:rsidRPr="00051747" w:rsidRDefault="009716C6" w:rsidP="009716C6">
            <w:pPr>
              <w:rPr>
                <w:rFonts w:asciiTheme="minorHAnsi" w:hAnsiTheme="minorHAnsi" w:cs="Calibri"/>
                <w:sz w:val="22"/>
                <w:szCs w:val="22"/>
              </w:rPr>
            </w:pPr>
          </w:p>
          <w:p w14:paraId="235ADFF2" w14:textId="0B7F95E5" w:rsidR="00823B24" w:rsidRDefault="009716C6" w:rsidP="00465C5C">
            <w:pPr>
              <w:rPr>
                <w:rFonts w:asciiTheme="minorHAnsi" w:hAnsiTheme="minorHAnsi" w:cs="Calibri"/>
                <w:sz w:val="22"/>
                <w:szCs w:val="22"/>
              </w:rPr>
            </w:pPr>
            <w:r w:rsidRPr="00051747">
              <w:rPr>
                <w:rFonts w:asciiTheme="minorHAnsi" w:hAnsiTheme="minorHAnsi" w:cs="Calibri"/>
                <w:sz w:val="22"/>
                <w:szCs w:val="22"/>
              </w:rPr>
              <w:t>Responses will be recorded on a log for every survey contact. Results of the non-response bias check will be described in a report and the implications for park planning and management will be discussed.</w:t>
            </w:r>
          </w:p>
          <w:p w14:paraId="05A44D81" w14:textId="77777777" w:rsidR="000C645D" w:rsidRDefault="000C645D" w:rsidP="00465C5C">
            <w:pPr>
              <w:rPr>
                <w:rFonts w:asciiTheme="minorHAnsi" w:hAnsiTheme="minorHAnsi" w:cs="Calibri"/>
                <w:sz w:val="22"/>
                <w:szCs w:val="22"/>
              </w:rPr>
            </w:pPr>
          </w:p>
          <w:p w14:paraId="0550080E" w14:textId="77777777" w:rsidR="000C645D" w:rsidRPr="00051747" w:rsidRDefault="000C645D" w:rsidP="000C645D">
            <w:pPr>
              <w:ind w:left="720"/>
              <w:rPr>
                <w:rFonts w:asciiTheme="minorHAnsi" w:hAnsiTheme="minorHAnsi" w:cs="Calibri"/>
                <w:i/>
                <w:sz w:val="22"/>
                <w:szCs w:val="22"/>
              </w:rPr>
            </w:pPr>
            <w:r w:rsidRPr="00051747">
              <w:rPr>
                <w:rFonts w:asciiTheme="minorHAnsi" w:hAnsiTheme="minorHAnsi" w:cs="Calibri"/>
                <w:i/>
                <w:sz w:val="22"/>
                <w:szCs w:val="22"/>
              </w:rPr>
              <w:t xml:space="preserve">1) What type of group are you traveling with today?  </w:t>
            </w:r>
          </w:p>
          <w:p w14:paraId="6A51B083" w14:textId="77777777" w:rsidR="000C645D" w:rsidRPr="00051747" w:rsidRDefault="000C645D" w:rsidP="000C645D">
            <w:pPr>
              <w:ind w:left="720"/>
              <w:rPr>
                <w:rFonts w:asciiTheme="minorHAnsi" w:hAnsiTheme="minorHAnsi" w:cs="Calibri"/>
                <w:i/>
                <w:sz w:val="22"/>
                <w:szCs w:val="22"/>
              </w:rPr>
            </w:pPr>
            <w:r w:rsidRPr="00051747">
              <w:rPr>
                <w:rFonts w:asciiTheme="minorHAnsi" w:hAnsiTheme="minorHAnsi" w:cs="Calibri"/>
                <w:i/>
                <w:sz w:val="22"/>
                <w:szCs w:val="22"/>
              </w:rPr>
              <w:t>2) How many people are in your group?</w:t>
            </w:r>
          </w:p>
          <w:p w14:paraId="5AED90F7" w14:textId="77777777" w:rsidR="000C645D" w:rsidRPr="00051747" w:rsidRDefault="000C645D" w:rsidP="000C645D">
            <w:pPr>
              <w:ind w:left="720"/>
              <w:rPr>
                <w:rFonts w:asciiTheme="minorHAnsi" w:hAnsiTheme="minorHAnsi" w:cs="Calibri"/>
                <w:i/>
                <w:sz w:val="22"/>
                <w:szCs w:val="22"/>
              </w:rPr>
            </w:pPr>
            <w:r w:rsidRPr="00051747">
              <w:rPr>
                <w:rFonts w:asciiTheme="minorHAnsi" w:hAnsiTheme="minorHAnsi" w:cs="Calibri"/>
                <w:i/>
                <w:sz w:val="22"/>
                <w:szCs w:val="22"/>
              </w:rPr>
              <w:t>3) How did this visit to fit into your travel plans? (</w:t>
            </w:r>
            <w:r>
              <w:rPr>
                <w:rFonts w:asciiTheme="minorHAnsi" w:hAnsiTheme="minorHAnsi" w:cs="Calibri"/>
                <w:i/>
                <w:sz w:val="22"/>
                <w:szCs w:val="22"/>
              </w:rPr>
              <w:t xml:space="preserve">i.e., </w:t>
            </w:r>
            <w:r w:rsidRPr="00051747">
              <w:rPr>
                <w:rFonts w:asciiTheme="minorHAnsi" w:hAnsiTheme="minorHAnsi" w:cs="Calibri"/>
                <w:i/>
                <w:sz w:val="22"/>
                <w:szCs w:val="22"/>
              </w:rPr>
              <w:t xml:space="preserve">primary destination, one of </w:t>
            </w:r>
            <w:r w:rsidRPr="00080CFA">
              <w:rPr>
                <w:rFonts w:asciiTheme="minorHAnsi" w:hAnsiTheme="minorHAnsi" w:cs="Calibri"/>
                <w:i/>
                <w:noProof/>
                <w:sz w:val="22"/>
                <w:szCs w:val="22"/>
              </w:rPr>
              <w:t>several</w:t>
            </w:r>
            <w:r w:rsidRPr="00051747">
              <w:rPr>
                <w:rFonts w:asciiTheme="minorHAnsi" w:hAnsiTheme="minorHAnsi" w:cs="Calibri"/>
                <w:i/>
                <w:sz w:val="22"/>
                <w:szCs w:val="22"/>
              </w:rPr>
              <w:t xml:space="preserve"> destinations, </w:t>
            </w:r>
            <w:r>
              <w:rPr>
                <w:rFonts w:asciiTheme="minorHAnsi" w:hAnsiTheme="minorHAnsi" w:cs="Calibri"/>
                <w:i/>
                <w:sz w:val="22"/>
                <w:szCs w:val="22"/>
              </w:rPr>
              <w:t xml:space="preserve">or </w:t>
            </w:r>
            <w:r w:rsidRPr="00051747">
              <w:rPr>
                <w:rFonts w:asciiTheme="minorHAnsi" w:hAnsiTheme="minorHAnsi" w:cs="Calibri"/>
                <w:i/>
                <w:sz w:val="22"/>
                <w:szCs w:val="22"/>
              </w:rPr>
              <w:t>not a planned destination).</w:t>
            </w:r>
          </w:p>
          <w:p w14:paraId="5EA89B05" w14:textId="1F6D5777" w:rsidR="000C645D" w:rsidRPr="000C645D" w:rsidRDefault="000C645D" w:rsidP="000C645D">
            <w:pPr>
              <w:ind w:left="720"/>
              <w:rPr>
                <w:rFonts w:asciiTheme="minorHAnsi" w:hAnsiTheme="minorHAnsi" w:cs="Calibri"/>
                <w:i/>
                <w:sz w:val="22"/>
                <w:szCs w:val="22"/>
              </w:rPr>
            </w:pPr>
            <w:r w:rsidRPr="00051747">
              <w:rPr>
                <w:rFonts w:asciiTheme="minorHAnsi" w:hAnsiTheme="minorHAnsi" w:cs="Calibri"/>
                <w:i/>
                <w:sz w:val="22"/>
                <w:szCs w:val="22"/>
              </w:rPr>
              <w:t>4) How old is the person who will complete the questionnaire?</w:t>
            </w:r>
          </w:p>
          <w:p w14:paraId="4B3BC226" w14:textId="77777777" w:rsidR="00B8129D" w:rsidRDefault="00B8129D" w:rsidP="00465C5C">
            <w:pPr>
              <w:rPr>
                <w:rFonts w:asciiTheme="minorHAnsi" w:hAnsiTheme="minorHAnsi" w:cs="Calibri"/>
                <w:sz w:val="22"/>
                <w:szCs w:val="22"/>
              </w:rPr>
            </w:pPr>
          </w:p>
          <w:p w14:paraId="003F3469" w14:textId="1FF80987" w:rsidR="00B8129D" w:rsidRPr="00027CD3" w:rsidRDefault="00B8129D" w:rsidP="00465C5C">
            <w:pPr>
              <w:rPr>
                <w:rFonts w:asciiTheme="minorHAnsi" w:hAnsiTheme="minorHAnsi" w:cs="Calibri"/>
                <w:b/>
                <w:sz w:val="22"/>
                <w:szCs w:val="22"/>
              </w:rPr>
            </w:pPr>
            <w:r w:rsidRPr="00027CD3">
              <w:rPr>
                <w:rFonts w:asciiTheme="minorHAnsi" w:hAnsiTheme="minorHAnsi" w:cs="Calibri"/>
                <w:b/>
                <w:sz w:val="22"/>
                <w:szCs w:val="22"/>
              </w:rPr>
              <w:t>On-line</w:t>
            </w:r>
          </w:p>
          <w:p w14:paraId="350BB0CA" w14:textId="0A56D02C" w:rsidR="00210D33" w:rsidRDefault="001C0541" w:rsidP="00465C5C">
            <w:pPr>
              <w:rPr>
                <w:rFonts w:asciiTheme="minorHAnsi" w:hAnsiTheme="minorHAnsi" w:cs="Calibri"/>
                <w:sz w:val="22"/>
                <w:szCs w:val="22"/>
              </w:rPr>
            </w:pPr>
            <w:r>
              <w:rPr>
                <w:rFonts w:asciiTheme="minorHAnsi" w:hAnsiTheme="minorHAnsi" w:cs="Calibri"/>
                <w:sz w:val="22"/>
                <w:szCs w:val="22"/>
              </w:rPr>
              <w:t xml:space="preserve">The online survey will have the option to not continue with the survey, the visitor will then be asked to answer </w:t>
            </w:r>
            <w:r w:rsidR="00567D94">
              <w:rPr>
                <w:rFonts w:asciiTheme="minorHAnsi" w:hAnsiTheme="minorHAnsi" w:cs="Calibri"/>
                <w:sz w:val="22"/>
                <w:szCs w:val="22"/>
              </w:rPr>
              <w:t xml:space="preserve">the same </w:t>
            </w:r>
            <w:r>
              <w:rPr>
                <w:rFonts w:asciiTheme="minorHAnsi" w:hAnsiTheme="minorHAnsi" w:cs="Calibri"/>
                <w:sz w:val="22"/>
                <w:szCs w:val="22"/>
              </w:rPr>
              <w:t>four questions</w:t>
            </w:r>
            <w:r w:rsidR="000C645D">
              <w:rPr>
                <w:rFonts w:asciiTheme="minorHAnsi" w:hAnsiTheme="minorHAnsi" w:cs="Calibri"/>
                <w:sz w:val="22"/>
                <w:szCs w:val="22"/>
              </w:rPr>
              <w:t xml:space="preserve"> (see below)</w:t>
            </w:r>
            <w:r>
              <w:rPr>
                <w:rFonts w:asciiTheme="minorHAnsi" w:hAnsiTheme="minorHAnsi" w:cs="Calibri"/>
                <w:sz w:val="22"/>
                <w:szCs w:val="22"/>
              </w:rPr>
              <w:t xml:space="preserve"> taken from the survey</w:t>
            </w:r>
            <w:r w:rsidR="00567D94">
              <w:rPr>
                <w:rFonts w:asciiTheme="minorHAnsi" w:hAnsiTheme="minorHAnsi" w:cs="Calibri"/>
                <w:sz w:val="22"/>
                <w:szCs w:val="22"/>
              </w:rPr>
              <w:t>, as the visitor who refused on-site</w:t>
            </w:r>
            <w:r>
              <w:rPr>
                <w:rFonts w:asciiTheme="minorHAnsi" w:hAnsiTheme="minorHAnsi" w:cs="Calibri"/>
                <w:sz w:val="22"/>
                <w:szCs w:val="22"/>
              </w:rPr>
              <w:t>. These questions will be used in a non-response bias analysis.</w:t>
            </w:r>
          </w:p>
          <w:p w14:paraId="316F85E0" w14:textId="09413779" w:rsidR="001C0541" w:rsidRDefault="001C0541" w:rsidP="00465C5C">
            <w:pPr>
              <w:rPr>
                <w:rFonts w:asciiTheme="minorHAnsi" w:hAnsiTheme="minorHAnsi" w:cs="Calibri"/>
                <w:sz w:val="22"/>
                <w:szCs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5CC08CE6" w14:textId="75D1B040" w:rsidR="00AC5E7E" w:rsidRPr="009716C6" w:rsidRDefault="009716C6" w:rsidP="00AC5E7E">
            <w:pPr>
              <w:pStyle w:val="ListParagraph"/>
              <w:ind w:left="-6"/>
              <w:rPr>
                <w:rFonts w:asciiTheme="minorHAnsi" w:hAnsiTheme="minorHAnsi" w:cstheme="minorHAnsi"/>
                <w:sz w:val="22"/>
                <w:szCs w:val="22"/>
              </w:rPr>
            </w:pPr>
            <w:r w:rsidRPr="00051747">
              <w:rPr>
                <w:rFonts w:asciiTheme="minorHAnsi" w:hAnsiTheme="minorHAnsi" w:cs="Calibri"/>
                <w:sz w:val="22"/>
                <w:szCs w:val="22"/>
              </w:rPr>
              <w:t xml:space="preserve">The questionnaire format and many of the questions have been used in </w:t>
            </w:r>
            <w:r w:rsidR="00823B24">
              <w:rPr>
                <w:rFonts w:asciiTheme="minorHAnsi" w:hAnsiTheme="minorHAnsi" w:cs="Calibri"/>
                <w:sz w:val="22"/>
                <w:szCs w:val="22"/>
              </w:rPr>
              <w:t>many survey</w:t>
            </w:r>
            <w:r w:rsidRPr="00051747">
              <w:rPr>
                <w:rFonts w:asciiTheme="minorHAnsi" w:hAnsiTheme="minorHAnsi" w:cs="Calibri"/>
                <w:sz w:val="22"/>
                <w:szCs w:val="22"/>
              </w:rPr>
              <w:t xml:space="preserve"> instruments</w:t>
            </w:r>
            <w:r w:rsidR="00823B24">
              <w:rPr>
                <w:rFonts w:asciiTheme="minorHAnsi" w:hAnsiTheme="minorHAnsi" w:cs="Calibri"/>
                <w:sz w:val="22"/>
                <w:szCs w:val="22"/>
              </w:rPr>
              <w:t xml:space="preserve"> previously approved by OMB</w:t>
            </w:r>
            <w:r w:rsidRPr="00051747">
              <w:rPr>
                <w:rFonts w:asciiTheme="minorHAnsi" w:hAnsiTheme="minorHAnsi" w:cs="Calibri"/>
                <w:sz w:val="22"/>
                <w:szCs w:val="22"/>
              </w:rPr>
              <w:t>. The questions are taken from the currently approved list of questions in NPS Pool of Known Questions (</w:t>
            </w:r>
            <w:r w:rsidRPr="00EC2326">
              <w:rPr>
                <w:rFonts w:asciiTheme="minorHAnsi" w:hAnsiTheme="minorHAnsi" w:cs="Calibri"/>
                <w:color w:val="000000" w:themeColor="text1"/>
                <w:sz w:val="22"/>
                <w:szCs w:val="22"/>
              </w:rPr>
              <w:t>OMB 1024-0224; Cur</w:t>
            </w:r>
            <w:r w:rsidR="00465C5C" w:rsidRPr="00EC2326">
              <w:rPr>
                <w:rFonts w:asciiTheme="minorHAnsi" w:hAnsiTheme="minorHAnsi" w:cs="Calibri"/>
                <w:color w:val="000000" w:themeColor="text1"/>
                <w:sz w:val="22"/>
                <w:szCs w:val="22"/>
              </w:rPr>
              <w:t>rent Expirations Date: 5-31-2019</w:t>
            </w:r>
            <w:r w:rsidRPr="00051747">
              <w:rPr>
                <w:rFonts w:asciiTheme="minorHAnsi" w:hAnsiTheme="minorHAnsi" w:cs="Calibri"/>
                <w:sz w:val="22"/>
                <w:szCs w:val="22"/>
              </w:rPr>
              <w:t xml:space="preserve">). Variations of the questions have been reviewed by </w:t>
            </w:r>
            <w:r w:rsidR="00A94FDD">
              <w:rPr>
                <w:rFonts w:asciiTheme="minorHAnsi" w:hAnsiTheme="minorHAnsi" w:cs="Calibri"/>
                <w:sz w:val="22"/>
                <w:szCs w:val="22"/>
              </w:rPr>
              <w:t>BRVB</w:t>
            </w:r>
            <w:r w:rsidRPr="00051747">
              <w:rPr>
                <w:rFonts w:asciiTheme="minorHAnsi" w:hAnsiTheme="minorHAnsi" w:cs="Calibri"/>
                <w:sz w:val="22"/>
                <w:szCs w:val="22"/>
              </w:rPr>
              <w:t xml:space="preserve"> managers and university professors.</w:t>
            </w:r>
            <w:r w:rsidR="00AC5E7E">
              <w:rPr>
                <w:rFonts w:asciiTheme="minorHAnsi" w:hAnsiTheme="minorHAnsi" w:cs="Calibri"/>
                <w:sz w:val="22"/>
                <w:szCs w:val="22"/>
              </w:rPr>
              <w:t xml:space="preserve">  The questionnaire was tested on </w:t>
            </w:r>
            <w:r w:rsidR="00AC5E7E" w:rsidRPr="00EC2326">
              <w:rPr>
                <w:rFonts w:asciiTheme="minorHAnsi" w:hAnsiTheme="minorHAnsi" w:cs="Calibri"/>
                <w:color w:val="000000" w:themeColor="text1"/>
                <w:sz w:val="22"/>
                <w:szCs w:val="22"/>
              </w:rPr>
              <w:t xml:space="preserve">eight </w:t>
            </w:r>
            <w:r w:rsidR="00AC5E7E">
              <w:rPr>
                <w:rFonts w:asciiTheme="minorHAnsi" w:hAnsiTheme="minorHAnsi" w:cs="Calibri"/>
                <w:sz w:val="22"/>
                <w:szCs w:val="22"/>
              </w:rPr>
              <w:t xml:space="preserve">voluntary members of the general public for burden length and clarity of the questions. Feedback from the volunteers was incorporated in the final questionnaire.  </w:t>
            </w:r>
          </w:p>
          <w:p w14:paraId="7A706589" w14:textId="77777777" w:rsidR="007D63A3" w:rsidRPr="00F01EEC" w:rsidRDefault="007D63A3" w:rsidP="00695C68">
            <w:pPr>
              <w:rPr>
                <w:rFonts w:asciiTheme="minorHAnsi" w:hAnsiTheme="minorHAnsi" w:cstheme="minorHAnsi"/>
                <w:sz w:val="22"/>
                <w:szCs w:val="22"/>
              </w:rPr>
            </w:pPr>
          </w:p>
        </w:tc>
      </w:tr>
    </w:tbl>
    <w:p w14:paraId="3255E21B" w14:textId="53D933D5" w:rsidR="00F11A49" w:rsidRDefault="00F11A49"/>
    <w:tbl>
      <w:tblPr>
        <w:tblW w:w="9878" w:type="dxa"/>
        <w:tblInd w:w="198" w:type="dxa"/>
        <w:tblLayout w:type="fixed"/>
        <w:tblLook w:val="0000" w:firstRow="0" w:lastRow="0" w:firstColumn="0" w:lastColumn="0" w:noHBand="0" w:noVBand="0"/>
      </w:tblPr>
      <w:tblGrid>
        <w:gridCol w:w="9878"/>
      </w:tblGrid>
      <w:tr w:rsidR="00D8289D" w:rsidRPr="00C00DE8" w14:paraId="27F2768C" w14:textId="77777777" w:rsidTr="00130DB3">
        <w:trPr>
          <w:trHeight w:val="359"/>
        </w:trPr>
        <w:tc>
          <w:tcPr>
            <w:tcW w:w="9878" w:type="dxa"/>
            <w:tcBorders>
              <w:top w:val="single" w:sz="4" w:space="0" w:color="auto"/>
              <w:bottom w:val="single" w:sz="4" w:space="0" w:color="auto"/>
            </w:tcBorders>
            <w:shd w:val="clear" w:color="auto" w:fill="C2D69B" w:themeFill="accent3" w:themeFillTint="99"/>
            <w:vAlign w:val="center"/>
          </w:tcPr>
          <w:p w14:paraId="4AA7F1C2" w14:textId="10FF6F1A"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457266" w:rsidRPr="00C00DE8" w14:paraId="7FA79797" w14:textId="77777777" w:rsidTr="00130DB3">
        <w:trPr>
          <w:trHeight w:val="3590"/>
        </w:trPr>
        <w:tc>
          <w:tcPr>
            <w:tcW w:w="9878" w:type="dxa"/>
            <w:tcBorders>
              <w:top w:val="single" w:sz="4" w:space="0" w:color="auto"/>
              <w:bottom w:val="single" w:sz="4" w:space="0" w:color="auto"/>
            </w:tcBorders>
            <w:shd w:val="clear" w:color="auto" w:fill="auto"/>
          </w:tcPr>
          <w:p w14:paraId="5D50CBCE" w14:textId="045A6168" w:rsidR="00457266" w:rsidRPr="00C00DE8" w:rsidRDefault="00457266" w:rsidP="00457266">
            <w:pPr>
              <w:ind w:left="94" w:right="342"/>
              <w:rPr>
                <w:rFonts w:asciiTheme="minorHAnsi" w:hAnsiTheme="minorHAnsi" w:cstheme="minorHAnsi"/>
                <w:b/>
                <w:bCs/>
                <w:sz w:val="22"/>
                <w:szCs w:val="22"/>
              </w:rPr>
            </w:pPr>
            <w:r>
              <w:rPr>
                <w:rFonts w:asciiTheme="minorHAnsi" w:hAnsiTheme="minorHAnsi" w:cstheme="minorHAnsi"/>
                <w:sz w:val="22"/>
                <w:szCs w:val="22"/>
              </w:rPr>
              <w:t>Overall, we plan to approach a total of 1,230</w:t>
            </w:r>
            <w:r w:rsidRPr="00804673">
              <w:rPr>
                <w:rFonts w:asciiTheme="minorHAnsi" w:hAnsiTheme="minorHAnsi" w:cstheme="minorHAnsi"/>
                <w:sz w:val="22"/>
                <w:szCs w:val="22"/>
              </w:rPr>
              <w:t xml:space="preserve"> </w:t>
            </w:r>
            <w:r>
              <w:rPr>
                <w:rFonts w:asciiTheme="minorHAnsi" w:hAnsiTheme="minorHAnsi" w:cstheme="minorHAnsi"/>
                <w:sz w:val="22"/>
                <w:szCs w:val="22"/>
              </w:rPr>
              <w:t>individuals during the sampling periods. We expect that the initial on-site contact time with all individuals approached, will be at least one minute per person (1,230</w:t>
            </w:r>
            <w:r w:rsidRPr="00804673">
              <w:rPr>
                <w:rFonts w:asciiTheme="minorHAnsi" w:hAnsiTheme="minorHAnsi" w:cstheme="minorHAnsi"/>
                <w:sz w:val="22"/>
                <w:szCs w:val="22"/>
              </w:rPr>
              <w:t xml:space="preserve"> x 1 minute = </w:t>
            </w:r>
            <w:r>
              <w:rPr>
                <w:rFonts w:asciiTheme="minorHAnsi" w:hAnsiTheme="minorHAnsi" w:cstheme="minorHAnsi"/>
                <w:sz w:val="22"/>
                <w:szCs w:val="22"/>
              </w:rPr>
              <w:t>20.5</w:t>
            </w:r>
            <w:r w:rsidRPr="00804673">
              <w:rPr>
                <w:rFonts w:asciiTheme="minorHAnsi" w:hAnsiTheme="minorHAnsi" w:cstheme="minorHAnsi"/>
                <w:sz w:val="22"/>
                <w:szCs w:val="22"/>
              </w:rPr>
              <w:t xml:space="preserve"> hours</w:t>
            </w:r>
            <w:r>
              <w:rPr>
                <w:rFonts w:asciiTheme="minorHAnsi" w:hAnsiTheme="minorHAnsi" w:cstheme="minorHAnsi"/>
                <w:sz w:val="22"/>
                <w:szCs w:val="22"/>
              </w:rPr>
              <w:t>).  We anticipate that 921</w:t>
            </w:r>
            <w:r w:rsidRPr="00804673">
              <w:rPr>
                <w:rFonts w:asciiTheme="minorHAnsi" w:hAnsiTheme="minorHAnsi" w:cstheme="minorHAnsi"/>
                <w:sz w:val="22"/>
                <w:szCs w:val="22"/>
              </w:rPr>
              <w:t xml:space="preserve"> </w:t>
            </w:r>
            <w:r>
              <w:rPr>
                <w:rFonts w:asciiTheme="minorHAnsi" w:hAnsiTheme="minorHAnsi" w:cstheme="minorHAnsi"/>
                <w:sz w:val="22"/>
                <w:szCs w:val="22"/>
              </w:rPr>
              <w:t xml:space="preserve">individuals will agree to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complete the online survey during the initial on-site contact. Of all the visitors refusing to accept the invitation (n=309) we will ask if they would be willing to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answer the four questions that will serve as the non-response bias check.  We expect that 20% (n=62) of the on-site refusals will answer the </w:t>
            </w:r>
            <w:proofErr w:type="spellStart"/>
            <w:r>
              <w:rPr>
                <w:rFonts w:asciiTheme="minorHAnsi" w:hAnsiTheme="minorHAnsi" w:cstheme="minorHAnsi"/>
                <w:sz w:val="22"/>
                <w:szCs w:val="22"/>
              </w:rPr>
              <w:t>non response</w:t>
            </w:r>
            <w:proofErr w:type="spellEnd"/>
            <w:r>
              <w:rPr>
                <w:rFonts w:asciiTheme="minorHAnsi" w:hAnsiTheme="minorHAnsi" w:cstheme="minorHAnsi"/>
                <w:sz w:val="22"/>
                <w:szCs w:val="22"/>
              </w:rPr>
              <w:t xml:space="preserve"> bias questions leaving 247 visitors refusing to accept any part of the invitation to participate; and for those individuals, we record their reason for refusal.</w:t>
            </w:r>
          </w:p>
        </w:tc>
      </w:tr>
      <w:tr w:rsidR="00D45124" w:rsidRPr="00C00DE8" w14:paraId="6EB30370" w14:textId="77777777" w:rsidTr="00130DB3">
        <w:trPr>
          <w:trHeight w:val="8900"/>
        </w:trPr>
        <w:tc>
          <w:tcPr>
            <w:tcW w:w="9878" w:type="dxa"/>
            <w:tcBorders>
              <w:top w:val="single" w:sz="4" w:space="0" w:color="auto"/>
              <w:bottom w:val="single" w:sz="4" w:space="0" w:color="auto"/>
            </w:tcBorders>
            <w:shd w:val="clear" w:color="auto" w:fill="auto"/>
            <w:vAlign w:val="center"/>
          </w:tcPr>
          <w:p w14:paraId="4C74F2FC" w14:textId="2A8292F7" w:rsidR="0024415F" w:rsidRDefault="00964847" w:rsidP="00D45124">
            <w:pPr>
              <w:ind w:left="94" w:right="342"/>
              <w:rPr>
                <w:rFonts w:asciiTheme="minorHAnsi" w:hAnsiTheme="minorHAnsi" w:cstheme="minorHAnsi"/>
                <w:sz w:val="22"/>
                <w:szCs w:val="22"/>
              </w:rPr>
            </w:pPr>
            <w:r>
              <w:rPr>
                <w:rFonts w:asciiTheme="minorHAnsi" w:hAnsiTheme="minorHAnsi" w:cstheme="minorHAnsi"/>
                <w:b/>
                <w:sz w:val="22"/>
                <w:szCs w:val="22"/>
              </w:rPr>
              <w:lastRenderedPageBreak/>
              <w:t xml:space="preserve">Table 4. Estimated Respondent Burden for BRBV </w:t>
            </w:r>
            <w:r w:rsidR="0024415F" w:rsidRPr="00C07144">
              <w:rPr>
                <w:rFonts w:asciiTheme="minorHAnsi" w:hAnsiTheme="minorHAnsi" w:cstheme="minorHAnsi"/>
                <w:b/>
                <w:sz w:val="22"/>
                <w:szCs w:val="22"/>
              </w:rPr>
              <w:t>On-Site Contact</w:t>
            </w:r>
          </w:p>
          <w:tbl>
            <w:tblPr>
              <w:tblW w:w="9325" w:type="dxa"/>
              <w:tblInd w:w="195" w:type="dxa"/>
              <w:tblLayout w:type="fixed"/>
              <w:tblLook w:val="0000" w:firstRow="0" w:lastRow="0" w:firstColumn="0" w:lastColumn="0" w:noHBand="0" w:noVBand="0"/>
            </w:tblPr>
            <w:tblGrid>
              <w:gridCol w:w="2209"/>
              <w:gridCol w:w="604"/>
              <w:gridCol w:w="259"/>
              <w:gridCol w:w="2415"/>
              <w:gridCol w:w="431"/>
              <w:gridCol w:w="345"/>
              <w:gridCol w:w="2328"/>
              <w:gridCol w:w="734"/>
            </w:tblGrid>
            <w:tr w:rsidR="0024415F" w:rsidRPr="00D8289D" w14:paraId="54642C1C" w14:textId="77777777" w:rsidTr="00457266">
              <w:trPr>
                <w:trHeight w:val="350"/>
              </w:trPr>
              <w:tc>
                <w:tcPr>
                  <w:tcW w:w="281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006717D" w14:textId="77777777" w:rsidR="0024415F" w:rsidRPr="00D8289D" w:rsidRDefault="0024415F" w:rsidP="00FE2A2B">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259" w:type="dxa"/>
                  <w:tcBorders>
                    <w:left w:val="single" w:sz="4" w:space="0" w:color="auto"/>
                    <w:right w:val="single" w:sz="4" w:space="0" w:color="auto"/>
                  </w:tcBorders>
                </w:tcPr>
                <w:p w14:paraId="023C9EA8" w14:textId="77777777" w:rsidR="0024415F" w:rsidRPr="00D8289D" w:rsidRDefault="0024415F" w:rsidP="00FE2A2B">
                  <w:pPr>
                    <w:pStyle w:val="NoSpacing"/>
                    <w:rPr>
                      <w:rFonts w:asciiTheme="minorHAnsi" w:hAnsiTheme="minorHAnsi" w:cstheme="minorHAnsi"/>
                      <w:b/>
                      <w:sz w:val="20"/>
                      <w:szCs w:val="22"/>
                    </w:rPr>
                  </w:pPr>
                </w:p>
              </w:tc>
              <w:tc>
                <w:tcPr>
                  <w:tcW w:w="2846"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A9F4921" w14:textId="77777777" w:rsidR="0024415F" w:rsidRPr="00D8289D" w:rsidRDefault="0024415F" w:rsidP="00FE2A2B">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345" w:type="dxa"/>
                  <w:tcBorders>
                    <w:left w:val="single" w:sz="4" w:space="0" w:color="auto"/>
                    <w:right w:val="single" w:sz="4" w:space="0" w:color="auto"/>
                  </w:tcBorders>
                </w:tcPr>
                <w:p w14:paraId="7BC5565F" w14:textId="77777777" w:rsidR="0024415F" w:rsidRPr="00D8289D" w:rsidRDefault="0024415F" w:rsidP="00FE2A2B">
                  <w:pPr>
                    <w:pStyle w:val="NoSpacing"/>
                    <w:rPr>
                      <w:rFonts w:asciiTheme="minorHAnsi" w:hAnsiTheme="minorHAnsi" w:cstheme="minorHAnsi"/>
                      <w:b/>
                      <w:sz w:val="20"/>
                      <w:szCs w:val="22"/>
                    </w:rPr>
                  </w:pPr>
                </w:p>
              </w:tc>
              <w:tc>
                <w:tcPr>
                  <w:tcW w:w="306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C8F741E" w14:textId="77777777" w:rsidR="0024415F" w:rsidRPr="00D8289D" w:rsidRDefault="0024415F" w:rsidP="00FE2A2B">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24415F" w:rsidRPr="00C00DE8" w14:paraId="79A0EDEE" w14:textId="77777777" w:rsidTr="0024415F">
              <w:trPr>
                <w:trHeight w:val="386"/>
              </w:trPr>
              <w:tc>
                <w:tcPr>
                  <w:tcW w:w="2209" w:type="dxa"/>
                  <w:tcBorders>
                    <w:top w:val="single" w:sz="4" w:space="0" w:color="auto"/>
                    <w:left w:val="single" w:sz="4" w:space="0" w:color="auto"/>
                  </w:tcBorders>
                  <w:vAlign w:val="center"/>
                </w:tcPr>
                <w:p w14:paraId="296C7B0D" w14:textId="77777777" w:rsidR="0024415F" w:rsidRPr="0024415F" w:rsidRDefault="0024415F" w:rsidP="00FE2A2B">
                  <w:pPr>
                    <w:rPr>
                      <w:rFonts w:asciiTheme="minorHAnsi" w:hAnsiTheme="minorHAnsi" w:cstheme="minorHAnsi"/>
                      <w:b/>
                      <w:sz w:val="18"/>
                      <w:szCs w:val="18"/>
                    </w:rPr>
                  </w:pPr>
                  <w:r w:rsidRPr="0024415F">
                    <w:rPr>
                      <w:rFonts w:asciiTheme="minorHAnsi" w:hAnsiTheme="minorHAnsi" w:cstheme="minorHAnsi"/>
                      <w:b/>
                      <w:sz w:val="18"/>
                      <w:szCs w:val="18"/>
                    </w:rPr>
                    <w:t>Initial Contacts</w:t>
                  </w:r>
                </w:p>
              </w:tc>
              <w:tc>
                <w:tcPr>
                  <w:tcW w:w="604" w:type="dxa"/>
                  <w:tcBorders>
                    <w:top w:val="single" w:sz="4" w:space="0" w:color="auto"/>
                    <w:right w:val="single" w:sz="4" w:space="0" w:color="auto"/>
                  </w:tcBorders>
                  <w:vAlign w:val="center"/>
                </w:tcPr>
                <w:p w14:paraId="41B97139" w14:textId="64027F4D" w:rsidR="0024415F" w:rsidRPr="0024415F" w:rsidRDefault="00C13CAD" w:rsidP="00C13CAD">
                  <w:pPr>
                    <w:pStyle w:val="NoSpacing"/>
                    <w:ind w:hanging="30"/>
                    <w:jc w:val="right"/>
                    <w:rPr>
                      <w:rFonts w:asciiTheme="minorHAnsi" w:hAnsiTheme="minorHAnsi" w:cstheme="minorHAnsi"/>
                      <w:sz w:val="18"/>
                      <w:szCs w:val="18"/>
                    </w:rPr>
                  </w:pPr>
                  <w:r>
                    <w:rPr>
                      <w:rFonts w:asciiTheme="minorHAnsi" w:hAnsiTheme="minorHAnsi" w:cstheme="minorHAnsi"/>
                      <w:sz w:val="18"/>
                      <w:szCs w:val="18"/>
                    </w:rPr>
                    <w:t>1,230</w:t>
                  </w:r>
                </w:p>
              </w:tc>
              <w:tc>
                <w:tcPr>
                  <w:tcW w:w="259" w:type="dxa"/>
                  <w:tcBorders>
                    <w:left w:val="single" w:sz="4" w:space="0" w:color="auto"/>
                    <w:right w:val="single" w:sz="4" w:space="0" w:color="auto"/>
                  </w:tcBorders>
                  <w:vAlign w:val="center"/>
                </w:tcPr>
                <w:p w14:paraId="023966D6" w14:textId="77777777" w:rsidR="0024415F" w:rsidRPr="0024415F" w:rsidRDefault="0024415F" w:rsidP="00FE2A2B">
                  <w:pPr>
                    <w:pStyle w:val="NoSpacing"/>
                    <w:jc w:val="center"/>
                    <w:rPr>
                      <w:rFonts w:asciiTheme="minorHAnsi" w:hAnsiTheme="minorHAnsi" w:cstheme="minorHAnsi"/>
                      <w:sz w:val="18"/>
                      <w:szCs w:val="18"/>
                    </w:rPr>
                  </w:pPr>
                </w:p>
              </w:tc>
              <w:tc>
                <w:tcPr>
                  <w:tcW w:w="2415" w:type="dxa"/>
                  <w:tcBorders>
                    <w:top w:val="single" w:sz="4" w:space="0" w:color="auto"/>
                    <w:left w:val="single" w:sz="4" w:space="0" w:color="auto"/>
                  </w:tcBorders>
                  <w:vAlign w:val="center"/>
                </w:tcPr>
                <w:p w14:paraId="6F2ACC06" w14:textId="77777777" w:rsidR="0024415F" w:rsidRPr="0024415F" w:rsidRDefault="0024415F" w:rsidP="00FE2A2B">
                  <w:pPr>
                    <w:rPr>
                      <w:rFonts w:asciiTheme="minorHAnsi" w:hAnsiTheme="minorHAnsi" w:cstheme="minorHAnsi"/>
                      <w:b/>
                      <w:sz w:val="18"/>
                      <w:szCs w:val="18"/>
                    </w:rPr>
                  </w:pPr>
                  <w:r w:rsidRPr="0024415F">
                    <w:rPr>
                      <w:rFonts w:asciiTheme="minorHAnsi" w:hAnsiTheme="minorHAnsi" w:cstheme="minorHAnsi"/>
                      <w:b/>
                      <w:sz w:val="18"/>
                      <w:szCs w:val="18"/>
                    </w:rPr>
                    <w:t>Initial Contact</w:t>
                  </w:r>
                </w:p>
              </w:tc>
              <w:tc>
                <w:tcPr>
                  <w:tcW w:w="431" w:type="dxa"/>
                  <w:tcBorders>
                    <w:top w:val="single" w:sz="4" w:space="0" w:color="auto"/>
                    <w:right w:val="single" w:sz="4" w:space="0" w:color="auto"/>
                  </w:tcBorders>
                  <w:vAlign w:val="center"/>
                </w:tcPr>
                <w:p w14:paraId="57E1E96F" w14:textId="77777777" w:rsidR="0024415F" w:rsidRPr="0024415F" w:rsidRDefault="0024415F" w:rsidP="00FE2A2B">
                  <w:pPr>
                    <w:pStyle w:val="NoSpacing"/>
                    <w:jc w:val="center"/>
                    <w:rPr>
                      <w:rFonts w:asciiTheme="minorHAnsi" w:hAnsiTheme="minorHAnsi" w:cstheme="minorHAnsi"/>
                      <w:sz w:val="18"/>
                      <w:szCs w:val="18"/>
                    </w:rPr>
                  </w:pPr>
                  <w:r w:rsidRPr="0024415F">
                    <w:rPr>
                      <w:rFonts w:asciiTheme="minorHAnsi" w:hAnsiTheme="minorHAnsi" w:cstheme="minorHAnsi"/>
                      <w:sz w:val="18"/>
                      <w:szCs w:val="18"/>
                    </w:rPr>
                    <w:t>1</w:t>
                  </w:r>
                </w:p>
              </w:tc>
              <w:tc>
                <w:tcPr>
                  <w:tcW w:w="345" w:type="dxa"/>
                  <w:tcBorders>
                    <w:left w:val="single" w:sz="4" w:space="0" w:color="auto"/>
                    <w:right w:val="single" w:sz="4" w:space="0" w:color="auto"/>
                  </w:tcBorders>
                  <w:vAlign w:val="center"/>
                </w:tcPr>
                <w:p w14:paraId="10C51D45" w14:textId="77777777" w:rsidR="0024415F" w:rsidRPr="0024415F" w:rsidRDefault="0024415F" w:rsidP="00FE2A2B">
                  <w:pPr>
                    <w:pStyle w:val="NoSpacing"/>
                    <w:jc w:val="center"/>
                    <w:rPr>
                      <w:rFonts w:asciiTheme="minorHAnsi" w:hAnsiTheme="minorHAnsi" w:cstheme="minorHAnsi"/>
                      <w:sz w:val="18"/>
                      <w:szCs w:val="18"/>
                    </w:rPr>
                  </w:pPr>
                </w:p>
              </w:tc>
              <w:tc>
                <w:tcPr>
                  <w:tcW w:w="2328" w:type="dxa"/>
                  <w:tcBorders>
                    <w:top w:val="single" w:sz="4" w:space="0" w:color="auto"/>
                    <w:left w:val="single" w:sz="4" w:space="0" w:color="auto"/>
                  </w:tcBorders>
                  <w:vAlign w:val="center"/>
                </w:tcPr>
                <w:p w14:paraId="7500A0A7" w14:textId="77777777" w:rsidR="0024415F" w:rsidRPr="0024415F" w:rsidRDefault="0024415F" w:rsidP="00FE2A2B">
                  <w:pPr>
                    <w:rPr>
                      <w:rFonts w:asciiTheme="minorHAnsi" w:hAnsiTheme="minorHAnsi" w:cstheme="minorHAnsi"/>
                      <w:sz w:val="18"/>
                      <w:szCs w:val="18"/>
                    </w:rPr>
                  </w:pPr>
                  <w:r w:rsidRPr="0024415F">
                    <w:rPr>
                      <w:rFonts w:asciiTheme="minorHAnsi" w:hAnsiTheme="minorHAnsi" w:cstheme="minorHAnsi"/>
                      <w:b/>
                      <w:sz w:val="18"/>
                      <w:szCs w:val="18"/>
                    </w:rPr>
                    <w:t>Initial Contact</w:t>
                  </w:r>
                </w:p>
              </w:tc>
              <w:tc>
                <w:tcPr>
                  <w:tcW w:w="734" w:type="dxa"/>
                  <w:tcBorders>
                    <w:right w:val="single" w:sz="4" w:space="0" w:color="auto"/>
                  </w:tcBorders>
                  <w:vAlign w:val="center"/>
                </w:tcPr>
                <w:p w14:paraId="34201689" w14:textId="6E4CE971" w:rsidR="0024415F" w:rsidRPr="0024415F" w:rsidRDefault="0070413D" w:rsidP="00FE2A2B">
                  <w:pPr>
                    <w:pStyle w:val="NoSpacing"/>
                    <w:jc w:val="right"/>
                    <w:rPr>
                      <w:rFonts w:asciiTheme="minorHAnsi" w:hAnsiTheme="minorHAnsi" w:cstheme="minorHAnsi"/>
                      <w:sz w:val="18"/>
                      <w:szCs w:val="18"/>
                    </w:rPr>
                  </w:pPr>
                  <w:r>
                    <w:rPr>
                      <w:rFonts w:asciiTheme="minorHAnsi" w:hAnsiTheme="minorHAnsi" w:cstheme="minorHAnsi"/>
                      <w:sz w:val="18"/>
                      <w:szCs w:val="18"/>
                    </w:rPr>
                    <w:t>2</w:t>
                  </w:r>
                  <w:r w:rsidR="000C7EC4">
                    <w:rPr>
                      <w:rFonts w:asciiTheme="minorHAnsi" w:hAnsiTheme="minorHAnsi" w:cstheme="minorHAnsi"/>
                      <w:sz w:val="18"/>
                      <w:szCs w:val="18"/>
                    </w:rPr>
                    <w:t>1</w:t>
                  </w:r>
                </w:p>
              </w:tc>
            </w:tr>
            <w:tr w:rsidR="0024415F" w:rsidRPr="00C00DE8" w14:paraId="3274E97B" w14:textId="77777777" w:rsidTr="0024415F">
              <w:trPr>
                <w:trHeight w:val="531"/>
              </w:trPr>
              <w:tc>
                <w:tcPr>
                  <w:tcW w:w="2209" w:type="dxa"/>
                  <w:tcBorders>
                    <w:left w:val="single" w:sz="4" w:space="0" w:color="auto"/>
                  </w:tcBorders>
                  <w:vAlign w:val="center"/>
                </w:tcPr>
                <w:p w14:paraId="733368AB" w14:textId="77777777" w:rsidR="0024415F" w:rsidRPr="0024415F" w:rsidRDefault="0024415F" w:rsidP="00FE2A2B">
                  <w:pPr>
                    <w:rPr>
                      <w:rFonts w:asciiTheme="minorHAnsi" w:hAnsiTheme="minorHAnsi" w:cstheme="minorHAnsi"/>
                      <w:b/>
                      <w:sz w:val="18"/>
                      <w:szCs w:val="18"/>
                    </w:rPr>
                  </w:pPr>
                  <w:r w:rsidRPr="0024415F">
                    <w:rPr>
                      <w:rFonts w:asciiTheme="minorHAnsi" w:hAnsiTheme="minorHAnsi" w:cstheme="minorHAnsi"/>
                      <w:b/>
                      <w:sz w:val="18"/>
                      <w:szCs w:val="18"/>
                    </w:rPr>
                    <w:t>Nonresponse Bias Survey</w:t>
                  </w:r>
                </w:p>
              </w:tc>
              <w:tc>
                <w:tcPr>
                  <w:tcW w:w="604" w:type="dxa"/>
                  <w:tcBorders>
                    <w:right w:val="single" w:sz="4" w:space="0" w:color="auto"/>
                  </w:tcBorders>
                  <w:vAlign w:val="center"/>
                </w:tcPr>
                <w:p w14:paraId="164353A5" w14:textId="57599B3C" w:rsidR="0024415F" w:rsidRPr="0024415F" w:rsidRDefault="006F478F">
                  <w:pPr>
                    <w:pStyle w:val="NoSpacing"/>
                    <w:jc w:val="right"/>
                    <w:rPr>
                      <w:rFonts w:asciiTheme="minorHAnsi" w:hAnsiTheme="minorHAnsi" w:cstheme="minorHAnsi"/>
                      <w:sz w:val="18"/>
                      <w:szCs w:val="18"/>
                    </w:rPr>
                  </w:pPr>
                  <w:r>
                    <w:rPr>
                      <w:rFonts w:asciiTheme="minorHAnsi" w:hAnsiTheme="minorHAnsi" w:cstheme="minorHAnsi"/>
                      <w:sz w:val="18"/>
                      <w:szCs w:val="18"/>
                    </w:rPr>
                    <w:t>62</w:t>
                  </w:r>
                </w:p>
              </w:tc>
              <w:tc>
                <w:tcPr>
                  <w:tcW w:w="259" w:type="dxa"/>
                  <w:tcBorders>
                    <w:left w:val="single" w:sz="4" w:space="0" w:color="auto"/>
                    <w:right w:val="single" w:sz="4" w:space="0" w:color="auto"/>
                  </w:tcBorders>
                  <w:vAlign w:val="center"/>
                </w:tcPr>
                <w:p w14:paraId="2FECAD98" w14:textId="77777777" w:rsidR="0024415F" w:rsidRPr="0024415F" w:rsidRDefault="0024415F" w:rsidP="00FE2A2B">
                  <w:pPr>
                    <w:pStyle w:val="NoSpacing"/>
                    <w:jc w:val="center"/>
                    <w:rPr>
                      <w:rFonts w:asciiTheme="minorHAnsi" w:hAnsiTheme="minorHAnsi" w:cstheme="minorHAnsi"/>
                      <w:sz w:val="18"/>
                      <w:szCs w:val="18"/>
                    </w:rPr>
                  </w:pPr>
                </w:p>
              </w:tc>
              <w:tc>
                <w:tcPr>
                  <w:tcW w:w="2415" w:type="dxa"/>
                  <w:tcBorders>
                    <w:left w:val="single" w:sz="4" w:space="0" w:color="auto"/>
                  </w:tcBorders>
                  <w:vAlign w:val="center"/>
                </w:tcPr>
                <w:p w14:paraId="25CC7317" w14:textId="77777777" w:rsidR="0024415F" w:rsidRPr="0024415F" w:rsidRDefault="0024415F" w:rsidP="00FE2A2B">
                  <w:pPr>
                    <w:rPr>
                      <w:rFonts w:asciiTheme="minorHAnsi" w:hAnsiTheme="minorHAnsi" w:cstheme="minorHAnsi"/>
                      <w:b/>
                      <w:sz w:val="18"/>
                      <w:szCs w:val="18"/>
                    </w:rPr>
                  </w:pPr>
                  <w:r w:rsidRPr="0024415F">
                    <w:rPr>
                      <w:rFonts w:asciiTheme="minorHAnsi" w:hAnsiTheme="minorHAnsi" w:cstheme="minorHAnsi"/>
                      <w:b/>
                      <w:sz w:val="18"/>
                      <w:szCs w:val="18"/>
                    </w:rPr>
                    <w:t>Nonresponse Bias Survey</w:t>
                  </w:r>
                </w:p>
              </w:tc>
              <w:tc>
                <w:tcPr>
                  <w:tcW w:w="431" w:type="dxa"/>
                  <w:tcBorders>
                    <w:right w:val="single" w:sz="4" w:space="0" w:color="auto"/>
                  </w:tcBorders>
                  <w:vAlign w:val="center"/>
                </w:tcPr>
                <w:p w14:paraId="2F680F26" w14:textId="77777777" w:rsidR="0024415F" w:rsidRPr="0024415F" w:rsidRDefault="0024415F" w:rsidP="00FE2A2B">
                  <w:pPr>
                    <w:pStyle w:val="NoSpacing"/>
                    <w:jc w:val="center"/>
                    <w:rPr>
                      <w:rFonts w:asciiTheme="minorHAnsi" w:hAnsiTheme="minorHAnsi" w:cstheme="minorHAnsi"/>
                      <w:sz w:val="18"/>
                      <w:szCs w:val="18"/>
                    </w:rPr>
                  </w:pPr>
                  <w:r w:rsidRPr="0024415F">
                    <w:rPr>
                      <w:rFonts w:asciiTheme="minorHAnsi" w:hAnsiTheme="minorHAnsi" w:cstheme="minorHAnsi"/>
                      <w:sz w:val="18"/>
                      <w:szCs w:val="18"/>
                    </w:rPr>
                    <w:t>1</w:t>
                  </w:r>
                </w:p>
              </w:tc>
              <w:tc>
                <w:tcPr>
                  <w:tcW w:w="345" w:type="dxa"/>
                  <w:tcBorders>
                    <w:left w:val="single" w:sz="4" w:space="0" w:color="auto"/>
                    <w:right w:val="single" w:sz="4" w:space="0" w:color="auto"/>
                  </w:tcBorders>
                  <w:vAlign w:val="center"/>
                </w:tcPr>
                <w:p w14:paraId="4619FDD2" w14:textId="77777777" w:rsidR="0024415F" w:rsidRPr="0024415F" w:rsidRDefault="0024415F" w:rsidP="00FE2A2B">
                  <w:pPr>
                    <w:pStyle w:val="NoSpacing"/>
                    <w:jc w:val="center"/>
                    <w:rPr>
                      <w:rFonts w:asciiTheme="minorHAnsi" w:hAnsiTheme="minorHAnsi" w:cstheme="minorHAnsi"/>
                      <w:sz w:val="18"/>
                      <w:szCs w:val="18"/>
                    </w:rPr>
                  </w:pPr>
                </w:p>
              </w:tc>
              <w:tc>
                <w:tcPr>
                  <w:tcW w:w="2328" w:type="dxa"/>
                  <w:tcBorders>
                    <w:left w:val="single" w:sz="4" w:space="0" w:color="auto"/>
                  </w:tcBorders>
                  <w:vAlign w:val="center"/>
                </w:tcPr>
                <w:p w14:paraId="6E2B3309" w14:textId="77777777" w:rsidR="0024415F" w:rsidRPr="0024415F" w:rsidRDefault="0024415F" w:rsidP="00FE2A2B">
                  <w:pPr>
                    <w:rPr>
                      <w:rFonts w:asciiTheme="minorHAnsi" w:hAnsiTheme="minorHAnsi" w:cstheme="minorHAnsi"/>
                      <w:sz w:val="18"/>
                      <w:szCs w:val="18"/>
                    </w:rPr>
                  </w:pPr>
                  <w:r w:rsidRPr="0024415F">
                    <w:rPr>
                      <w:rFonts w:asciiTheme="minorHAnsi" w:hAnsiTheme="minorHAnsi" w:cstheme="minorHAnsi"/>
                      <w:b/>
                      <w:sz w:val="18"/>
                      <w:szCs w:val="18"/>
                    </w:rPr>
                    <w:t>Nonresponse Bias Survey</w:t>
                  </w:r>
                </w:p>
              </w:tc>
              <w:tc>
                <w:tcPr>
                  <w:tcW w:w="734" w:type="dxa"/>
                  <w:tcBorders>
                    <w:right w:val="single" w:sz="4" w:space="0" w:color="auto"/>
                  </w:tcBorders>
                  <w:vAlign w:val="center"/>
                </w:tcPr>
                <w:p w14:paraId="0A51C0A2" w14:textId="17A47A7B" w:rsidR="0024415F" w:rsidRPr="0024415F" w:rsidRDefault="008D25DC" w:rsidP="00FE2A2B">
                  <w:pPr>
                    <w:pStyle w:val="NoSpacing"/>
                    <w:jc w:val="right"/>
                    <w:rPr>
                      <w:rFonts w:asciiTheme="minorHAnsi" w:hAnsiTheme="minorHAnsi" w:cstheme="minorHAnsi"/>
                      <w:sz w:val="18"/>
                      <w:szCs w:val="18"/>
                    </w:rPr>
                  </w:pPr>
                  <w:r>
                    <w:rPr>
                      <w:rFonts w:asciiTheme="minorHAnsi" w:hAnsiTheme="minorHAnsi" w:cstheme="minorHAnsi"/>
                      <w:sz w:val="18"/>
                      <w:szCs w:val="18"/>
                    </w:rPr>
                    <w:t>1</w:t>
                  </w:r>
                </w:p>
              </w:tc>
            </w:tr>
            <w:tr w:rsidR="0024415F" w:rsidRPr="00C00DE8" w14:paraId="43C263DA" w14:textId="77777777" w:rsidTr="0024415F">
              <w:trPr>
                <w:trHeight w:val="338"/>
              </w:trPr>
              <w:tc>
                <w:tcPr>
                  <w:tcW w:w="2209" w:type="dxa"/>
                  <w:tcBorders>
                    <w:left w:val="single" w:sz="4" w:space="0" w:color="auto"/>
                  </w:tcBorders>
                  <w:vAlign w:val="center"/>
                </w:tcPr>
                <w:p w14:paraId="27385559" w14:textId="02FAAE5E" w:rsidR="0024415F" w:rsidRPr="0024415F" w:rsidRDefault="0024415F" w:rsidP="0024415F">
                  <w:pPr>
                    <w:rPr>
                      <w:rFonts w:asciiTheme="minorHAnsi" w:hAnsiTheme="minorHAnsi" w:cstheme="minorHAnsi"/>
                      <w:b/>
                      <w:sz w:val="18"/>
                      <w:szCs w:val="18"/>
                    </w:rPr>
                  </w:pPr>
                  <w:r w:rsidRPr="0024415F">
                    <w:rPr>
                      <w:rFonts w:asciiTheme="minorHAnsi" w:hAnsiTheme="minorHAnsi" w:cstheme="minorHAnsi"/>
                      <w:b/>
                      <w:sz w:val="18"/>
                      <w:szCs w:val="18"/>
                    </w:rPr>
                    <w:t>Total Number On-site Acceptance</w:t>
                  </w:r>
                </w:p>
              </w:tc>
              <w:tc>
                <w:tcPr>
                  <w:tcW w:w="604" w:type="dxa"/>
                  <w:tcBorders>
                    <w:right w:val="single" w:sz="4" w:space="0" w:color="auto"/>
                  </w:tcBorders>
                  <w:vAlign w:val="center"/>
                </w:tcPr>
                <w:p w14:paraId="372EFFCA" w14:textId="04C211F7" w:rsidR="0024415F" w:rsidRPr="0024415F" w:rsidRDefault="00567D94" w:rsidP="00FE2A2B">
                  <w:pPr>
                    <w:pStyle w:val="NoSpacing"/>
                    <w:jc w:val="right"/>
                    <w:rPr>
                      <w:rFonts w:asciiTheme="minorHAnsi" w:hAnsiTheme="minorHAnsi" w:cstheme="minorHAnsi"/>
                      <w:sz w:val="18"/>
                      <w:szCs w:val="18"/>
                    </w:rPr>
                  </w:pPr>
                  <w:r>
                    <w:rPr>
                      <w:rFonts w:asciiTheme="minorHAnsi" w:hAnsiTheme="minorHAnsi" w:cstheme="minorHAnsi"/>
                      <w:sz w:val="18"/>
                      <w:szCs w:val="18"/>
                    </w:rPr>
                    <w:t>921</w:t>
                  </w:r>
                </w:p>
              </w:tc>
              <w:tc>
                <w:tcPr>
                  <w:tcW w:w="259" w:type="dxa"/>
                  <w:tcBorders>
                    <w:left w:val="single" w:sz="4" w:space="0" w:color="auto"/>
                    <w:right w:val="single" w:sz="4" w:space="0" w:color="auto"/>
                  </w:tcBorders>
                  <w:vAlign w:val="center"/>
                </w:tcPr>
                <w:p w14:paraId="2117B4A9" w14:textId="77777777" w:rsidR="0024415F" w:rsidRPr="0024415F" w:rsidRDefault="0024415F" w:rsidP="00FE2A2B">
                  <w:pPr>
                    <w:pStyle w:val="NoSpacing"/>
                    <w:jc w:val="center"/>
                    <w:rPr>
                      <w:rFonts w:asciiTheme="minorHAnsi" w:hAnsiTheme="minorHAnsi" w:cstheme="minorHAnsi"/>
                      <w:sz w:val="18"/>
                      <w:szCs w:val="18"/>
                    </w:rPr>
                  </w:pPr>
                </w:p>
              </w:tc>
              <w:tc>
                <w:tcPr>
                  <w:tcW w:w="2415" w:type="dxa"/>
                  <w:tcBorders>
                    <w:left w:val="single" w:sz="4" w:space="0" w:color="auto"/>
                  </w:tcBorders>
                  <w:vAlign w:val="center"/>
                </w:tcPr>
                <w:p w14:paraId="257A8DCA" w14:textId="2A9ED4B6" w:rsidR="0024415F" w:rsidRPr="0024415F" w:rsidRDefault="0024415F" w:rsidP="0024415F">
                  <w:pPr>
                    <w:rPr>
                      <w:rFonts w:asciiTheme="minorHAnsi" w:hAnsiTheme="minorHAnsi" w:cstheme="minorHAnsi"/>
                      <w:b/>
                      <w:sz w:val="18"/>
                      <w:szCs w:val="18"/>
                    </w:rPr>
                  </w:pPr>
                  <w:r w:rsidRPr="0024415F">
                    <w:rPr>
                      <w:rFonts w:asciiTheme="minorHAnsi" w:hAnsiTheme="minorHAnsi" w:cstheme="minorHAnsi"/>
                      <w:b/>
                      <w:sz w:val="18"/>
                      <w:szCs w:val="18"/>
                    </w:rPr>
                    <w:t>To provide email and contact information</w:t>
                  </w:r>
                </w:p>
              </w:tc>
              <w:tc>
                <w:tcPr>
                  <w:tcW w:w="431" w:type="dxa"/>
                  <w:tcBorders>
                    <w:right w:val="single" w:sz="4" w:space="0" w:color="auto"/>
                  </w:tcBorders>
                  <w:vAlign w:val="center"/>
                </w:tcPr>
                <w:p w14:paraId="699E426A" w14:textId="0D5D6C66" w:rsidR="0024415F" w:rsidRPr="0024415F" w:rsidRDefault="006F6974" w:rsidP="00FE2A2B">
                  <w:pPr>
                    <w:pStyle w:val="NoSpacing"/>
                    <w:jc w:val="center"/>
                    <w:rPr>
                      <w:rFonts w:asciiTheme="minorHAnsi" w:hAnsiTheme="minorHAnsi" w:cstheme="minorHAnsi"/>
                      <w:sz w:val="18"/>
                      <w:szCs w:val="18"/>
                    </w:rPr>
                  </w:pPr>
                  <w:r>
                    <w:rPr>
                      <w:rFonts w:asciiTheme="minorHAnsi" w:hAnsiTheme="minorHAnsi" w:cstheme="minorHAnsi"/>
                      <w:sz w:val="18"/>
                      <w:szCs w:val="18"/>
                    </w:rPr>
                    <w:t>1</w:t>
                  </w:r>
                </w:p>
              </w:tc>
              <w:tc>
                <w:tcPr>
                  <w:tcW w:w="345" w:type="dxa"/>
                  <w:tcBorders>
                    <w:left w:val="single" w:sz="4" w:space="0" w:color="auto"/>
                    <w:right w:val="single" w:sz="4" w:space="0" w:color="auto"/>
                  </w:tcBorders>
                  <w:vAlign w:val="center"/>
                </w:tcPr>
                <w:p w14:paraId="7766DA02" w14:textId="77777777" w:rsidR="0024415F" w:rsidRPr="0024415F" w:rsidRDefault="0024415F" w:rsidP="00FE2A2B">
                  <w:pPr>
                    <w:pStyle w:val="NoSpacing"/>
                    <w:jc w:val="center"/>
                    <w:rPr>
                      <w:rFonts w:asciiTheme="minorHAnsi" w:hAnsiTheme="minorHAnsi" w:cstheme="minorHAnsi"/>
                      <w:sz w:val="18"/>
                      <w:szCs w:val="18"/>
                    </w:rPr>
                  </w:pPr>
                </w:p>
              </w:tc>
              <w:tc>
                <w:tcPr>
                  <w:tcW w:w="2328" w:type="dxa"/>
                  <w:tcBorders>
                    <w:left w:val="single" w:sz="4" w:space="0" w:color="auto"/>
                  </w:tcBorders>
                  <w:vAlign w:val="center"/>
                </w:tcPr>
                <w:p w14:paraId="3FC68872" w14:textId="77777777" w:rsidR="0024415F" w:rsidRPr="0024415F" w:rsidRDefault="0024415F" w:rsidP="00FE2A2B">
                  <w:pPr>
                    <w:rPr>
                      <w:rFonts w:asciiTheme="minorHAnsi" w:hAnsiTheme="minorHAnsi" w:cstheme="minorHAnsi"/>
                      <w:sz w:val="18"/>
                      <w:szCs w:val="18"/>
                    </w:rPr>
                  </w:pPr>
                  <w:r w:rsidRPr="0024415F">
                    <w:rPr>
                      <w:rFonts w:asciiTheme="minorHAnsi" w:hAnsiTheme="minorHAnsi" w:cstheme="minorHAnsi"/>
                      <w:b/>
                      <w:sz w:val="18"/>
                      <w:szCs w:val="18"/>
                    </w:rPr>
                    <w:t>To complete response</w:t>
                  </w:r>
                </w:p>
              </w:tc>
              <w:tc>
                <w:tcPr>
                  <w:tcW w:w="734" w:type="dxa"/>
                  <w:tcBorders>
                    <w:right w:val="single" w:sz="4" w:space="0" w:color="auto"/>
                  </w:tcBorders>
                  <w:vAlign w:val="center"/>
                </w:tcPr>
                <w:p w14:paraId="3E6D51B5" w14:textId="782E4E2D" w:rsidR="0024415F" w:rsidRPr="0024415F" w:rsidRDefault="00567D94" w:rsidP="00FE2A2B">
                  <w:pPr>
                    <w:pStyle w:val="NoSpacing"/>
                    <w:jc w:val="right"/>
                    <w:rPr>
                      <w:rFonts w:asciiTheme="minorHAnsi" w:hAnsiTheme="minorHAnsi" w:cstheme="minorHAnsi"/>
                      <w:sz w:val="18"/>
                      <w:szCs w:val="18"/>
                    </w:rPr>
                  </w:pPr>
                  <w:r>
                    <w:rPr>
                      <w:rFonts w:asciiTheme="minorHAnsi" w:hAnsiTheme="minorHAnsi" w:cstheme="minorHAnsi"/>
                      <w:sz w:val="18"/>
                      <w:szCs w:val="18"/>
                    </w:rPr>
                    <w:t>1</w:t>
                  </w:r>
                  <w:r w:rsidR="0062222C">
                    <w:rPr>
                      <w:rFonts w:asciiTheme="minorHAnsi" w:hAnsiTheme="minorHAnsi" w:cstheme="minorHAnsi"/>
                      <w:sz w:val="18"/>
                      <w:szCs w:val="18"/>
                    </w:rPr>
                    <w:t>5</w:t>
                  </w:r>
                </w:p>
              </w:tc>
            </w:tr>
            <w:tr w:rsidR="0024415F" w:rsidRPr="00962657" w14:paraId="0BEC71F2" w14:textId="77777777" w:rsidTr="00457266">
              <w:trPr>
                <w:trHeight w:val="252"/>
              </w:trPr>
              <w:tc>
                <w:tcPr>
                  <w:tcW w:w="2209" w:type="dxa"/>
                  <w:tcBorders>
                    <w:left w:val="single" w:sz="4" w:space="0" w:color="auto"/>
                    <w:bottom w:val="single" w:sz="4" w:space="0" w:color="auto"/>
                  </w:tcBorders>
                  <w:vAlign w:val="center"/>
                </w:tcPr>
                <w:p w14:paraId="113D7001" w14:textId="77777777" w:rsidR="0024415F" w:rsidRPr="0024415F" w:rsidRDefault="0024415F" w:rsidP="00FE2A2B">
                  <w:pPr>
                    <w:jc w:val="center"/>
                    <w:rPr>
                      <w:rFonts w:asciiTheme="minorHAnsi" w:hAnsiTheme="minorHAnsi" w:cstheme="minorHAnsi"/>
                      <w:b/>
                      <w:sz w:val="18"/>
                      <w:szCs w:val="18"/>
                    </w:rPr>
                  </w:pPr>
                </w:p>
              </w:tc>
              <w:tc>
                <w:tcPr>
                  <w:tcW w:w="604" w:type="dxa"/>
                  <w:tcBorders>
                    <w:bottom w:val="single" w:sz="4" w:space="0" w:color="auto"/>
                    <w:right w:val="single" w:sz="4" w:space="0" w:color="auto"/>
                  </w:tcBorders>
                  <w:vAlign w:val="center"/>
                </w:tcPr>
                <w:p w14:paraId="7CFE88DD" w14:textId="77777777" w:rsidR="0024415F" w:rsidRPr="0024415F" w:rsidRDefault="0024415F" w:rsidP="00FE2A2B">
                  <w:pPr>
                    <w:pStyle w:val="NoSpacing"/>
                    <w:jc w:val="center"/>
                    <w:rPr>
                      <w:rFonts w:asciiTheme="minorHAnsi" w:hAnsiTheme="minorHAnsi" w:cstheme="minorHAnsi"/>
                      <w:sz w:val="18"/>
                      <w:szCs w:val="18"/>
                    </w:rPr>
                  </w:pPr>
                </w:p>
              </w:tc>
              <w:tc>
                <w:tcPr>
                  <w:tcW w:w="259" w:type="dxa"/>
                  <w:tcBorders>
                    <w:left w:val="single" w:sz="4" w:space="0" w:color="auto"/>
                    <w:right w:val="single" w:sz="4" w:space="0" w:color="auto"/>
                  </w:tcBorders>
                  <w:vAlign w:val="center"/>
                </w:tcPr>
                <w:p w14:paraId="4BD58776" w14:textId="77777777" w:rsidR="0024415F" w:rsidRPr="0024415F" w:rsidRDefault="0024415F" w:rsidP="00FE2A2B">
                  <w:pPr>
                    <w:pStyle w:val="NoSpacing"/>
                    <w:jc w:val="center"/>
                    <w:rPr>
                      <w:rFonts w:asciiTheme="minorHAnsi" w:hAnsiTheme="minorHAnsi" w:cstheme="minorHAnsi"/>
                      <w:sz w:val="18"/>
                      <w:szCs w:val="18"/>
                    </w:rPr>
                  </w:pPr>
                </w:p>
              </w:tc>
              <w:tc>
                <w:tcPr>
                  <w:tcW w:w="2415" w:type="dxa"/>
                  <w:tcBorders>
                    <w:left w:val="single" w:sz="4" w:space="0" w:color="auto"/>
                    <w:bottom w:val="single" w:sz="4" w:space="0" w:color="auto"/>
                  </w:tcBorders>
                  <w:vAlign w:val="center"/>
                </w:tcPr>
                <w:p w14:paraId="59BA9966" w14:textId="77777777" w:rsidR="0024415F" w:rsidRPr="0024415F" w:rsidRDefault="0024415F" w:rsidP="00FE2A2B">
                  <w:pPr>
                    <w:jc w:val="center"/>
                    <w:rPr>
                      <w:rFonts w:asciiTheme="minorHAnsi" w:hAnsiTheme="minorHAnsi" w:cstheme="minorHAnsi"/>
                      <w:b/>
                      <w:sz w:val="18"/>
                      <w:szCs w:val="18"/>
                    </w:rPr>
                  </w:pPr>
                </w:p>
              </w:tc>
              <w:tc>
                <w:tcPr>
                  <w:tcW w:w="431" w:type="dxa"/>
                  <w:tcBorders>
                    <w:bottom w:val="single" w:sz="4" w:space="0" w:color="auto"/>
                    <w:right w:val="single" w:sz="4" w:space="0" w:color="auto"/>
                  </w:tcBorders>
                  <w:vAlign w:val="center"/>
                </w:tcPr>
                <w:p w14:paraId="669BCE98" w14:textId="77777777" w:rsidR="0024415F" w:rsidRPr="0024415F" w:rsidRDefault="0024415F" w:rsidP="00FE2A2B">
                  <w:pPr>
                    <w:pStyle w:val="NoSpacing"/>
                    <w:jc w:val="center"/>
                    <w:rPr>
                      <w:rFonts w:asciiTheme="minorHAnsi" w:hAnsiTheme="minorHAnsi" w:cstheme="minorHAnsi"/>
                      <w:sz w:val="18"/>
                      <w:szCs w:val="18"/>
                    </w:rPr>
                  </w:pPr>
                </w:p>
              </w:tc>
              <w:tc>
                <w:tcPr>
                  <w:tcW w:w="345" w:type="dxa"/>
                  <w:tcBorders>
                    <w:left w:val="single" w:sz="4" w:space="0" w:color="auto"/>
                    <w:right w:val="single" w:sz="4" w:space="0" w:color="auto"/>
                  </w:tcBorders>
                  <w:vAlign w:val="center"/>
                </w:tcPr>
                <w:p w14:paraId="025196AE" w14:textId="77777777" w:rsidR="0024415F" w:rsidRPr="0024415F" w:rsidRDefault="0024415F" w:rsidP="00FE2A2B">
                  <w:pPr>
                    <w:pStyle w:val="NoSpacing"/>
                    <w:jc w:val="center"/>
                    <w:rPr>
                      <w:rFonts w:asciiTheme="minorHAnsi" w:hAnsiTheme="minorHAnsi" w:cstheme="minorHAnsi"/>
                      <w:sz w:val="18"/>
                      <w:szCs w:val="18"/>
                    </w:rPr>
                  </w:pPr>
                </w:p>
              </w:tc>
              <w:tc>
                <w:tcPr>
                  <w:tcW w:w="2328" w:type="dxa"/>
                  <w:tcBorders>
                    <w:left w:val="single" w:sz="4" w:space="0" w:color="auto"/>
                    <w:bottom w:val="single" w:sz="4" w:space="0" w:color="auto"/>
                  </w:tcBorders>
                  <w:vAlign w:val="center"/>
                </w:tcPr>
                <w:p w14:paraId="0F0E558D" w14:textId="77777777" w:rsidR="0024415F" w:rsidRPr="0024415F" w:rsidRDefault="0024415F" w:rsidP="00FE2A2B">
                  <w:pPr>
                    <w:jc w:val="right"/>
                    <w:rPr>
                      <w:rFonts w:asciiTheme="minorHAnsi" w:hAnsiTheme="minorHAnsi" w:cstheme="minorHAnsi"/>
                      <w:b/>
                      <w:sz w:val="18"/>
                      <w:szCs w:val="18"/>
                    </w:rPr>
                  </w:pPr>
                  <w:r w:rsidRPr="0024415F">
                    <w:rPr>
                      <w:rFonts w:asciiTheme="minorHAnsi" w:hAnsiTheme="minorHAnsi" w:cstheme="minorHAnsi"/>
                      <w:b/>
                      <w:sz w:val="18"/>
                      <w:szCs w:val="18"/>
                    </w:rPr>
                    <w:t>Total Hours</w:t>
                  </w:r>
                </w:p>
              </w:tc>
              <w:tc>
                <w:tcPr>
                  <w:tcW w:w="734" w:type="dxa"/>
                  <w:tcBorders>
                    <w:bottom w:val="single" w:sz="4" w:space="0" w:color="auto"/>
                    <w:right w:val="single" w:sz="4" w:space="0" w:color="auto"/>
                  </w:tcBorders>
                  <w:vAlign w:val="center"/>
                </w:tcPr>
                <w:p w14:paraId="33F4A884" w14:textId="6604724F" w:rsidR="0024415F" w:rsidRPr="0024415F" w:rsidRDefault="008D25DC">
                  <w:pPr>
                    <w:pStyle w:val="NoSpacing"/>
                    <w:jc w:val="right"/>
                    <w:rPr>
                      <w:rFonts w:asciiTheme="minorHAnsi" w:hAnsiTheme="minorHAnsi" w:cstheme="minorHAnsi"/>
                      <w:b/>
                      <w:sz w:val="18"/>
                      <w:szCs w:val="18"/>
                    </w:rPr>
                  </w:pPr>
                  <w:r>
                    <w:rPr>
                      <w:rFonts w:asciiTheme="minorHAnsi" w:hAnsiTheme="minorHAnsi" w:cstheme="minorHAnsi"/>
                      <w:b/>
                      <w:sz w:val="18"/>
                      <w:szCs w:val="18"/>
                    </w:rPr>
                    <w:t>37</w:t>
                  </w:r>
                </w:p>
              </w:tc>
            </w:tr>
          </w:tbl>
          <w:p w14:paraId="77F5613B" w14:textId="77777777" w:rsidR="0024415F" w:rsidRDefault="0024415F" w:rsidP="00D45124">
            <w:pPr>
              <w:ind w:left="94" w:right="342"/>
              <w:rPr>
                <w:rFonts w:asciiTheme="minorHAnsi" w:hAnsiTheme="minorHAnsi" w:cstheme="minorHAnsi"/>
                <w:sz w:val="22"/>
                <w:szCs w:val="22"/>
              </w:rPr>
            </w:pPr>
          </w:p>
          <w:p w14:paraId="7D4BDCC9" w14:textId="66614565" w:rsidR="00964847" w:rsidRDefault="00D45124" w:rsidP="00D45124">
            <w:pPr>
              <w:rPr>
                <w:rFonts w:asciiTheme="minorHAnsi" w:hAnsiTheme="minorHAnsi" w:cstheme="minorHAnsi"/>
                <w:sz w:val="22"/>
                <w:szCs w:val="22"/>
              </w:rPr>
            </w:pPr>
            <w:r>
              <w:rPr>
                <w:rFonts w:asciiTheme="minorHAnsi" w:hAnsiTheme="minorHAnsi" w:cstheme="minorHAnsi"/>
                <w:sz w:val="22"/>
                <w:szCs w:val="22"/>
              </w:rPr>
              <w:t xml:space="preserve">For those who agree to </w:t>
            </w:r>
            <w:r w:rsidRPr="00080CFA">
              <w:rPr>
                <w:rFonts w:asciiTheme="minorHAnsi" w:hAnsiTheme="minorHAnsi" w:cstheme="minorHAnsi"/>
                <w:noProof/>
                <w:sz w:val="22"/>
                <w:szCs w:val="22"/>
              </w:rPr>
              <w:t>participate</w:t>
            </w:r>
            <w:r w:rsidR="000C7EC4">
              <w:rPr>
                <w:rFonts w:asciiTheme="minorHAnsi" w:hAnsiTheme="minorHAnsi" w:cstheme="minorHAnsi"/>
                <w:noProof/>
                <w:sz w:val="22"/>
                <w:szCs w:val="22"/>
              </w:rPr>
              <w:t xml:space="preserve"> (n=921)</w:t>
            </w:r>
            <w:r w:rsidR="00080CFA">
              <w:rPr>
                <w:rFonts w:asciiTheme="minorHAnsi" w:hAnsiTheme="minorHAnsi" w:cstheme="minorHAnsi"/>
                <w:noProof/>
                <w:sz w:val="22"/>
                <w:szCs w:val="22"/>
              </w:rPr>
              <w:t>,</w:t>
            </w:r>
            <w:r>
              <w:rPr>
                <w:rFonts w:asciiTheme="minorHAnsi" w:hAnsiTheme="minorHAnsi" w:cstheme="minorHAnsi"/>
                <w:sz w:val="22"/>
                <w:szCs w:val="22"/>
              </w:rPr>
              <w:t xml:space="preserve"> we expect that </w:t>
            </w:r>
            <w:r w:rsidR="000C7EC4">
              <w:rPr>
                <w:rFonts w:asciiTheme="minorHAnsi" w:hAnsiTheme="minorHAnsi" w:cstheme="minorHAnsi"/>
                <w:sz w:val="22"/>
                <w:szCs w:val="22"/>
              </w:rPr>
              <w:t>50% (n=</w:t>
            </w:r>
            <w:r w:rsidR="00C13CAD">
              <w:rPr>
                <w:rFonts w:asciiTheme="minorHAnsi" w:hAnsiTheme="minorHAnsi" w:cstheme="minorHAnsi"/>
                <w:sz w:val="22"/>
                <w:szCs w:val="22"/>
              </w:rPr>
              <w:t>4</w:t>
            </w:r>
            <w:r w:rsidR="00716FBA">
              <w:rPr>
                <w:rFonts w:asciiTheme="minorHAnsi" w:hAnsiTheme="minorHAnsi" w:cstheme="minorHAnsi"/>
                <w:sz w:val="22"/>
                <w:szCs w:val="22"/>
              </w:rPr>
              <w:t>60</w:t>
            </w:r>
            <w:r w:rsidR="000C7EC4">
              <w:rPr>
                <w:rFonts w:asciiTheme="minorHAnsi" w:hAnsiTheme="minorHAnsi" w:cstheme="minorHAnsi"/>
                <w:sz w:val="22"/>
                <w:szCs w:val="22"/>
              </w:rPr>
              <w:t>)</w:t>
            </w:r>
            <w:r w:rsidR="00C13CAD" w:rsidRPr="00804673">
              <w:rPr>
                <w:rFonts w:asciiTheme="minorHAnsi" w:hAnsiTheme="minorHAnsi" w:cstheme="minorHAnsi"/>
                <w:sz w:val="22"/>
                <w:szCs w:val="22"/>
              </w:rPr>
              <w:t xml:space="preserve"> </w:t>
            </w:r>
            <w:r>
              <w:rPr>
                <w:rFonts w:asciiTheme="minorHAnsi" w:hAnsiTheme="minorHAnsi" w:cstheme="minorHAnsi"/>
                <w:sz w:val="22"/>
                <w:szCs w:val="22"/>
              </w:rPr>
              <w:t xml:space="preserve">will </w:t>
            </w:r>
            <w:r w:rsidR="000C7EC4">
              <w:rPr>
                <w:rFonts w:asciiTheme="minorHAnsi" w:hAnsiTheme="minorHAnsi" w:cstheme="minorHAnsi"/>
                <w:sz w:val="22"/>
                <w:szCs w:val="22"/>
              </w:rPr>
              <w:t xml:space="preserve">submit a </w:t>
            </w:r>
            <w:r>
              <w:rPr>
                <w:rFonts w:asciiTheme="minorHAnsi" w:hAnsiTheme="minorHAnsi" w:cstheme="minorHAnsi"/>
                <w:sz w:val="22"/>
                <w:szCs w:val="22"/>
              </w:rPr>
              <w:t>complete</w:t>
            </w:r>
            <w:r w:rsidR="000C7EC4">
              <w:rPr>
                <w:rFonts w:asciiTheme="minorHAnsi" w:hAnsiTheme="minorHAnsi" w:cstheme="minorHAnsi"/>
                <w:sz w:val="22"/>
                <w:szCs w:val="22"/>
              </w:rPr>
              <w:t>d</w:t>
            </w:r>
            <w:r>
              <w:rPr>
                <w:rFonts w:asciiTheme="minorHAnsi" w:hAnsiTheme="minorHAnsi" w:cstheme="minorHAnsi"/>
                <w:sz w:val="22"/>
                <w:szCs w:val="22"/>
              </w:rPr>
              <w:t xml:space="preserve"> </w:t>
            </w:r>
            <w:r w:rsidR="000C7EC4">
              <w:rPr>
                <w:rFonts w:asciiTheme="minorHAnsi" w:hAnsiTheme="minorHAnsi" w:cstheme="minorHAnsi"/>
                <w:sz w:val="22"/>
                <w:szCs w:val="22"/>
              </w:rPr>
              <w:t xml:space="preserve">version of </w:t>
            </w:r>
            <w:r>
              <w:rPr>
                <w:rFonts w:asciiTheme="minorHAnsi" w:hAnsiTheme="minorHAnsi" w:cstheme="minorHAnsi"/>
                <w:sz w:val="22"/>
                <w:szCs w:val="22"/>
              </w:rPr>
              <w:t xml:space="preserve">the </w:t>
            </w:r>
            <w:r w:rsidR="000C7EC4">
              <w:rPr>
                <w:rFonts w:asciiTheme="minorHAnsi" w:hAnsiTheme="minorHAnsi" w:cstheme="minorHAnsi"/>
                <w:sz w:val="22"/>
                <w:szCs w:val="22"/>
              </w:rPr>
              <w:t xml:space="preserve">online </w:t>
            </w:r>
            <w:r>
              <w:rPr>
                <w:rFonts w:asciiTheme="minorHAnsi" w:hAnsiTheme="minorHAnsi" w:cstheme="minorHAnsi"/>
                <w:sz w:val="22"/>
                <w:szCs w:val="22"/>
              </w:rPr>
              <w:t>survey</w:t>
            </w:r>
            <w:r w:rsidR="000C7EC4">
              <w:rPr>
                <w:rFonts w:asciiTheme="minorHAnsi" w:hAnsiTheme="minorHAnsi" w:cstheme="minorHAnsi"/>
                <w:sz w:val="22"/>
                <w:szCs w:val="22"/>
              </w:rPr>
              <w:t>.  A</w:t>
            </w:r>
            <w:r>
              <w:rPr>
                <w:rFonts w:asciiTheme="minorHAnsi" w:hAnsiTheme="minorHAnsi" w:cstheme="minorHAnsi"/>
                <w:sz w:val="22"/>
                <w:szCs w:val="22"/>
              </w:rPr>
              <w:t>n additional 1</w:t>
            </w:r>
            <w:r w:rsidR="00A94FDD">
              <w:rPr>
                <w:rFonts w:asciiTheme="minorHAnsi" w:hAnsiTheme="minorHAnsi" w:cstheme="minorHAnsi"/>
                <w:sz w:val="22"/>
                <w:szCs w:val="22"/>
              </w:rPr>
              <w:t>5</w:t>
            </w:r>
            <w:r>
              <w:rPr>
                <w:rFonts w:asciiTheme="minorHAnsi" w:hAnsiTheme="minorHAnsi" w:cstheme="minorHAnsi"/>
                <w:sz w:val="22"/>
                <w:szCs w:val="22"/>
              </w:rPr>
              <w:t xml:space="preserve"> minutes will be required to </w:t>
            </w:r>
            <w:r w:rsidR="0024415F">
              <w:rPr>
                <w:rFonts w:asciiTheme="minorHAnsi" w:hAnsiTheme="minorHAnsi" w:cstheme="minorHAnsi"/>
                <w:sz w:val="22"/>
                <w:szCs w:val="22"/>
              </w:rPr>
              <w:t>read the instruction</w:t>
            </w:r>
            <w:r w:rsidR="00A65944">
              <w:rPr>
                <w:rFonts w:asciiTheme="minorHAnsi" w:hAnsiTheme="minorHAnsi" w:cstheme="minorHAnsi"/>
                <w:sz w:val="22"/>
                <w:szCs w:val="22"/>
              </w:rPr>
              <w:t>s</w:t>
            </w:r>
            <w:r w:rsidR="0024415F">
              <w:rPr>
                <w:rFonts w:asciiTheme="minorHAnsi" w:hAnsiTheme="minorHAnsi" w:cstheme="minorHAnsi"/>
                <w:sz w:val="22"/>
                <w:szCs w:val="22"/>
              </w:rPr>
              <w:t xml:space="preserve">, </w:t>
            </w:r>
            <w:r>
              <w:rPr>
                <w:rFonts w:asciiTheme="minorHAnsi" w:hAnsiTheme="minorHAnsi" w:cstheme="minorHAnsi"/>
                <w:sz w:val="22"/>
                <w:szCs w:val="22"/>
              </w:rPr>
              <w:t>complete</w:t>
            </w:r>
            <w:r w:rsidR="000C7EC4">
              <w:rPr>
                <w:rFonts w:asciiTheme="minorHAnsi" w:hAnsiTheme="minorHAnsi" w:cstheme="minorHAnsi"/>
                <w:sz w:val="22"/>
                <w:szCs w:val="22"/>
              </w:rPr>
              <w:t>,</w:t>
            </w:r>
            <w:r>
              <w:rPr>
                <w:rFonts w:asciiTheme="minorHAnsi" w:hAnsiTheme="minorHAnsi" w:cstheme="minorHAnsi"/>
                <w:sz w:val="22"/>
                <w:szCs w:val="22"/>
              </w:rPr>
              <w:t xml:space="preserve"> and return the questionnaire (</w:t>
            </w:r>
            <w:r w:rsidR="00C13CAD">
              <w:rPr>
                <w:rFonts w:asciiTheme="minorHAnsi" w:hAnsiTheme="minorHAnsi" w:cstheme="minorHAnsi"/>
                <w:sz w:val="22"/>
                <w:szCs w:val="22"/>
              </w:rPr>
              <w:t>4</w:t>
            </w:r>
            <w:r w:rsidR="00716FBA">
              <w:rPr>
                <w:rFonts w:asciiTheme="minorHAnsi" w:hAnsiTheme="minorHAnsi" w:cstheme="minorHAnsi"/>
                <w:sz w:val="22"/>
                <w:szCs w:val="22"/>
              </w:rPr>
              <w:t>60</w:t>
            </w:r>
            <w:r w:rsidR="00C13CAD" w:rsidRPr="00804673">
              <w:rPr>
                <w:rFonts w:asciiTheme="minorHAnsi" w:hAnsiTheme="minorHAnsi" w:cstheme="minorHAnsi"/>
                <w:sz w:val="22"/>
                <w:szCs w:val="22"/>
              </w:rPr>
              <w:t xml:space="preserve"> </w:t>
            </w:r>
            <w:r>
              <w:rPr>
                <w:rFonts w:asciiTheme="minorHAnsi" w:hAnsiTheme="minorHAnsi" w:cstheme="minorHAnsi"/>
                <w:sz w:val="22"/>
                <w:szCs w:val="22"/>
              </w:rPr>
              <w:t>responses x 1</w:t>
            </w:r>
            <w:r w:rsidR="00A94FDD">
              <w:rPr>
                <w:rFonts w:asciiTheme="minorHAnsi" w:hAnsiTheme="minorHAnsi" w:cstheme="minorHAnsi"/>
                <w:sz w:val="22"/>
                <w:szCs w:val="22"/>
              </w:rPr>
              <w:t>5</w:t>
            </w:r>
            <w:r>
              <w:rPr>
                <w:rFonts w:asciiTheme="minorHAnsi" w:hAnsiTheme="minorHAnsi" w:cstheme="minorHAnsi"/>
                <w:sz w:val="22"/>
                <w:szCs w:val="22"/>
              </w:rPr>
              <w:t xml:space="preserve"> minutes = </w:t>
            </w:r>
            <w:r w:rsidR="00C13CAD">
              <w:rPr>
                <w:rFonts w:asciiTheme="minorHAnsi" w:hAnsiTheme="minorHAnsi" w:cstheme="minorHAnsi"/>
                <w:sz w:val="22"/>
                <w:szCs w:val="22"/>
              </w:rPr>
              <w:t>115</w:t>
            </w:r>
            <w:r w:rsidR="00C13CAD" w:rsidRPr="00804673">
              <w:rPr>
                <w:rFonts w:asciiTheme="minorHAnsi" w:hAnsiTheme="minorHAnsi" w:cstheme="minorHAnsi"/>
                <w:sz w:val="22"/>
                <w:szCs w:val="22"/>
              </w:rPr>
              <w:t xml:space="preserve"> </w:t>
            </w:r>
            <w:r>
              <w:rPr>
                <w:rFonts w:asciiTheme="minorHAnsi" w:hAnsiTheme="minorHAnsi" w:cstheme="minorHAnsi"/>
                <w:sz w:val="22"/>
                <w:szCs w:val="22"/>
              </w:rPr>
              <w:t>hours).</w:t>
            </w:r>
            <w:r w:rsidR="00964847">
              <w:rPr>
                <w:rFonts w:asciiTheme="minorHAnsi" w:hAnsiTheme="minorHAnsi" w:cstheme="minorHAnsi"/>
                <w:sz w:val="22"/>
                <w:szCs w:val="22"/>
              </w:rPr>
              <w:t xml:space="preserve"> Of the 46</w:t>
            </w:r>
            <w:r w:rsidR="00716FBA">
              <w:rPr>
                <w:rFonts w:asciiTheme="minorHAnsi" w:hAnsiTheme="minorHAnsi" w:cstheme="minorHAnsi"/>
                <w:sz w:val="22"/>
                <w:szCs w:val="22"/>
              </w:rPr>
              <w:t>1</w:t>
            </w:r>
            <w:r w:rsidR="00964847">
              <w:rPr>
                <w:rFonts w:asciiTheme="minorHAnsi" w:hAnsiTheme="minorHAnsi" w:cstheme="minorHAnsi"/>
                <w:sz w:val="22"/>
                <w:szCs w:val="22"/>
              </w:rPr>
              <w:t xml:space="preserve"> non-respondents, we have estimated that 20% (n=</w:t>
            </w:r>
            <w:r w:rsidR="00B83B93">
              <w:rPr>
                <w:rFonts w:asciiTheme="minorHAnsi" w:hAnsiTheme="minorHAnsi" w:cstheme="minorHAnsi"/>
                <w:sz w:val="22"/>
                <w:szCs w:val="22"/>
              </w:rPr>
              <w:t>92</w:t>
            </w:r>
            <w:r w:rsidR="00964847">
              <w:rPr>
                <w:rFonts w:asciiTheme="minorHAnsi" w:hAnsiTheme="minorHAnsi" w:cstheme="minorHAnsi"/>
                <w:sz w:val="22"/>
                <w:szCs w:val="22"/>
              </w:rPr>
              <w:t>)</w:t>
            </w:r>
            <w:r w:rsidR="000C7EC4">
              <w:rPr>
                <w:rFonts w:asciiTheme="minorHAnsi" w:hAnsiTheme="minorHAnsi" w:cstheme="minorHAnsi"/>
                <w:sz w:val="22"/>
                <w:szCs w:val="22"/>
              </w:rPr>
              <w:t xml:space="preserve"> </w:t>
            </w:r>
            <w:r w:rsidR="00964847">
              <w:rPr>
                <w:rFonts w:asciiTheme="minorHAnsi" w:hAnsiTheme="minorHAnsi" w:cstheme="minorHAnsi"/>
                <w:sz w:val="22"/>
                <w:szCs w:val="22"/>
              </w:rPr>
              <w:t>will take one minute to complete the non-response survey (</w:t>
            </w:r>
            <w:r w:rsidR="00B83B93">
              <w:rPr>
                <w:rFonts w:asciiTheme="minorHAnsi" w:hAnsiTheme="minorHAnsi" w:cstheme="minorHAnsi"/>
                <w:sz w:val="22"/>
                <w:szCs w:val="22"/>
              </w:rPr>
              <w:t>92</w:t>
            </w:r>
            <w:r w:rsidR="00964847">
              <w:rPr>
                <w:rFonts w:asciiTheme="minorHAnsi" w:hAnsiTheme="minorHAnsi" w:cstheme="minorHAnsi"/>
                <w:sz w:val="22"/>
                <w:szCs w:val="22"/>
              </w:rPr>
              <w:t xml:space="preserve"> x 1 minute = </w:t>
            </w:r>
            <w:r w:rsidR="00B83B93">
              <w:rPr>
                <w:rFonts w:asciiTheme="minorHAnsi" w:hAnsiTheme="minorHAnsi" w:cstheme="minorHAnsi"/>
                <w:sz w:val="22"/>
                <w:szCs w:val="22"/>
              </w:rPr>
              <w:t>1.5</w:t>
            </w:r>
            <w:r w:rsidR="00964847">
              <w:rPr>
                <w:rFonts w:asciiTheme="minorHAnsi" w:hAnsiTheme="minorHAnsi" w:cstheme="minorHAnsi"/>
                <w:sz w:val="22"/>
                <w:szCs w:val="22"/>
              </w:rPr>
              <w:t xml:space="preserve"> hours).  </w:t>
            </w:r>
            <w:r>
              <w:rPr>
                <w:rFonts w:asciiTheme="minorHAnsi" w:hAnsiTheme="minorHAnsi" w:cstheme="minorHAnsi"/>
                <w:sz w:val="22"/>
                <w:szCs w:val="22"/>
              </w:rPr>
              <w:t xml:space="preserve">The burden for </w:t>
            </w:r>
            <w:r w:rsidR="00964847">
              <w:rPr>
                <w:rFonts w:asciiTheme="minorHAnsi" w:hAnsiTheme="minorHAnsi" w:cstheme="minorHAnsi"/>
                <w:sz w:val="22"/>
                <w:szCs w:val="22"/>
              </w:rPr>
              <w:t>on-line survey to be 11</w:t>
            </w:r>
            <w:r w:rsidR="00B83B93">
              <w:rPr>
                <w:rFonts w:asciiTheme="minorHAnsi" w:hAnsiTheme="minorHAnsi" w:cstheme="minorHAnsi"/>
                <w:sz w:val="22"/>
                <w:szCs w:val="22"/>
              </w:rPr>
              <w:t>7</w:t>
            </w:r>
            <w:r w:rsidR="00964847">
              <w:rPr>
                <w:rFonts w:asciiTheme="minorHAnsi" w:hAnsiTheme="minorHAnsi" w:cstheme="minorHAnsi"/>
                <w:sz w:val="22"/>
                <w:szCs w:val="22"/>
              </w:rPr>
              <w:t xml:space="preserve"> hours.</w:t>
            </w:r>
          </w:p>
          <w:p w14:paraId="46F998DC" w14:textId="77777777" w:rsidR="00C13CAD" w:rsidRPr="006E504F" w:rsidRDefault="00C13CAD" w:rsidP="00D45124">
            <w:pPr>
              <w:rPr>
                <w:rFonts w:asciiTheme="minorHAnsi" w:hAnsiTheme="minorHAnsi" w:cstheme="minorHAnsi"/>
                <w:sz w:val="22"/>
                <w:szCs w:val="22"/>
              </w:rPr>
            </w:pPr>
          </w:p>
          <w:p w14:paraId="45338FAD" w14:textId="20FCCD54" w:rsidR="0024415F" w:rsidRDefault="00964847" w:rsidP="00D8289D">
            <w:pPr>
              <w:ind w:left="94" w:right="342"/>
              <w:rPr>
                <w:rFonts w:asciiTheme="minorHAnsi" w:hAnsiTheme="minorHAnsi" w:cstheme="minorHAnsi"/>
                <w:b/>
                <w:bCs/>
                <w:sz w:val="22"/>
                <w:szCs w:val="22"/>
              </w:rPr>
            </w:pPr>
            <w:r>
              <w:rPr>
                <w:rFonts w:asciiTheme="minorHAnsi" w:hAnsiTheme="minorHAnsi" w:cstheme="minorHAnsi"/>
                <w:b/>
                <w:bCs/>
                <w:sz w:val="22"/>
                <w:szCs w:val="22"/>
              </w:rPr>
              <w:t>Table 5. Respondent burden for BRBV O</w:t>
            </w:r>
            <w:r w:rsidR="0024415F">
              <w:rPr>
                <w:rFonts w:asciiTheme="minorHAnsi" w:hAnsiTheme="minorHAnsi" w:cstheme="minorHAnsi"/>
                <w:b/>
                <w:bCs/>
                <w:sz w:val="22"/>
                <w:szCs w:val="22"/>
              </w:rPr>
              <w:t>n-line Survey</w:t>
            </w:r>
          </w:p>
          <w:tbl>
            <w:tblPr>
              <w:tblW w:w="9325" w:type="dxa"/>
              <w:tblInd w:w="195" w:type="dxa"/>
              <w:tblLayout w:type="fixed"/>
              <w:tblLook w:val="0000" w:firstRow="0" w:lastRow="0" w:firstColumn="0" w:lastColumn="0" w:noHBand="0" w:noVBand="0"/>
            </w:tblPr>
            <w:tblGrid>
              <w:gridCol w:w="2209"/>
              <w:gridCol w:w="604"/>
              <w:gridCol w:w="259"/>
              <w:gridCol w:w="2415"/>
              <w:gridCol w:w="431"/>
              <w:gridCol w:w="345"/>
              <w:gridCol w:w="2328"/>
              <w:gridCol w:w="734"/>
            </w:tblGrid>
            <w:tr w:rsidR="0024415F" w:rsidRPr="00D8289D" w14:paraId="582646C3" w14:textId="77777777" w:rsidTr="00457266">
              <w:trPr>
                <w:trHeight w:val="350"/>
              </w:trPr>
              <w:tc>
                <w:tcPr>
                  <w:tcW w:w="281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5ECFAF6" w14:textId="77777777" w:rsidR="0024415F" w:rsidRPr="00D8289D" w:rsidRDefault="0024415F" w:rsidP="00FE2A2B">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259" w:type="dxa"/>
                  <w:tcBorders>
                    <w:left w:val="single" w:sz="4" w:space="0" w:color="auto"/>
                    <w:right w:val="single" w:sz="4" w:space="0" w:color="auto"/>
                  </w:tcBorders>
                </w:tcPr>
                <w:p w14:paraId="0F6467DE" w14:textId="77777777" w:rsidR="0024415F" w:rsidRPr="00D8289D" w:rsidRDefault="0024415F" w:rsidP="00FE2A2B">
                  <w:pPr>
                    <w:pStyle w:val="NoSpacing"/>
                    <w:rPr>
                      <w:rFonts w:asciiTheme="minorHAnsi" w:hAnsiTheme="minorHAnsi" w:cstheme="minorHAnsi"/>
                      <w:b/>
                      <w:sz w:val="20"/>
                      <w:szCs w:val="22"/>
                    </w:rPr>
                  </w:pPr>
                </w:p>
              </w:tc>
              <w:tc>
                <w:tcPr>
                  <w:tcW w:w="2846"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9F1617A" w14:textId="77777777" w:rsidR="0024415F" w:rsidRPr="00D8289D" w:rsidRDefault="0024415F" w:rsidP="00FE2A2B">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345" w:type="dxa"/>
                  <w:tcBorders>
                    <w:left w:val="single" w:sz="4" w:space="0" w:color="auto"/>
                    <w:right w:val="single" w:sz="4" w:space="0" w:color="auto"/>
                  </w:tcBorders>
                </w:tcPr>
                <w:p w14:paraId="5C355724" w14:textId="77777777" w:rsidR="0024415F" w:rsidRPr="00D8289D" w:rsidRDefault="0024415F" w:rsidP="00FE2A2B">
                  <w:pPr>
                    <w:pStyle w:val="NoSpacing"/>
                    <w:rPr>
                      <w:rFonts w:asciiTheme="minorHAnsi" w:hAnsiTheme="minorHAnsi" w:cstheme="minorHAnsi"/>
                      <w:b/>
                      <w:sz w:val="20"/>
                      <w:szCs w:val="22"/>
                    </w:rPr>
                  </w:pPr>
                </w:p>
              </w:tc>
              <w:tc>
                <w:tcPr>
                  <w:tcW w:w="306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55CE768" w14:textId="77777777" w:rsidR="0024415F" w:rsidRPr="00D8289D" w:rsidRDefault="0024415F" w:rsidP="00FE2A2B">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24415F" w:rsidRPr="00C00DE8" w14:paraId="6B9B953C" w14:textId="77777777" w:rsidTr="00FE2A2B">
              <w:trPr>
                <w:trHeight w:val="386"/>
              </w:trPr>
              <w:tc>
                <w:tcPr>
                  <w:tcW w:w="2209" w:type="dxa"/>
                  <w:tcBorders>
                    <w:top w:val="single" w:sz="4" w:space="0" w:color="auto"/>
                    <w:left w:val="single" w:sz="4" w:space="0" w:color="auto"/>
                  </w:tcBorders>
                  <w:vAlign w:val="center"/>
                </w:tcPr>
                <w:p w14:paraId="4F7599B4" w14:textId="7CF16154" w:rsidR="0024415F" w:rsidRPr="0024415F" w:rsidRDefault="0024415F" w:rsidP="00FE2A2B">
                  <w:pPr>
                    <w:rPr>
                      <w:rFonts w:asciiTheme="minorHAnsi" w:hAnsiTheme="minorHAnsi" w:cstheme="minorHAnsi"/>
                      <w:b/>
                      <w:sz w:val="18"/>
                      <w:szCs w:val="18"/>
                    </w:rPr>
                  </w:pPr>
                  <w:r>
                    <w:rPr>
                      <w:rFonts w:asciiTheme="minorHAnsi" w:hAnsiTheme="minorHAnsi" w:cstheme="minorHAnsi"/>
                      <w:b/>
                      <w:sz w:val="18"/>
                      <w:szCs w:val="18"/>
                    </w:rPr>
                    <w:t>Completed Surveys</w:t>
                  </w:r>
                </w:p>
              </w:tc>
              <w:tc>
                <w:tcPr>
                  <w:tcW w:w="604" w:type="dxa"/>
                  <w:tcBorders>
                    <w:top w:val="single" w:sz="4" w:space="0" w:color="auto"/>
                    <w:right w:val="single" w:sz="4" w:space="0" w:color="auto"/>
                  </w:tcBorders>
                  <w:vAlign w:val="center"/>
                </w:tcPr>
                <w:p w14:paraId="6D9679AF" w14:textId="36583F09" w:rsidR="0024415F" w:rsidRPr="0024415F" w:rsidRDefault="0062222C" w:rsidP="00FE2A2B">
                  <w:pPr>
                    <w:pStyle w:val="NoSpacing"/>
                    <w:jc w:val="right"/>
                    <w:rPr>
                      <w:rFonts w:asciiTheme="minorHAnsi" w:hAnsiTheme="minorHAnsi" w:cstheme="minorHAnsi"/>
                      <w:sz w:val="18"/>
                      <w:szCs w:val="18"/>
                    </w:rPr>
                  </w:pPr>
                  <w:r>
                    <w:rPr>
                      <w:rFonts w:asciiTheme="minorHAnsi" w:hAnsiTheme="minorHAnsi" w:cstheme="minorHAnsi"/>
                      <w:sz w:val="18"/>
                      <w:szCs w:val="18"/>
                    </w:rPr>
                    <w:t>4</w:t>
                  </w:r>
                  <w:r w:rsidR="00B83B93">
                    <w:rPr>
                      <w:rFonts w:asciiTheme="minorHAnsi" w:hAnsiTheme="minorHAnsi" w:cstheme="minorHAnsi"/>
                      <w:sz w:val="18"/>
                      <w:szCs w:val="18"/>
                    </w:rPr>
                    <w:t>60</w:t>
                  </w:r>
                </w:p>
              </w:tc>
              <w:tc>
                <w:tcPr>
                  <w:tcW w:w="259" w:type="dxa"/>
                  <w:tcBorders>
                    <w:left w:val="single" w:sz="4" w:space="0" w:color="auto"/>
                    <w:right w:val="single" w:sz="4" w:space="0" w:color="auto"/>
                  </w:tcBorders>
                  <w:vAlign w:val="center"/>
                </w:tcPr>
                <w:p w14:paraId="40C732F9" w14:textId="77777777" w:rsidR="0024415F" w:rsidRPr="0024415F" w:rsidRDefault="0024415F" w:rsidP="00FE2A2B">
                  <w:pPr>
                    <w:pStyle w:val="NoSpacing"/>
                    <w:jc w:val="center"/>
                    <w:rPr>
                      <w:rFonts w:asciiTheme="minorHAnsi" w:hAnsiTheme="minorHAnsi" w:cstheme="minorHAnsi"/>
                      <w:sz w:val="18"/>
                      <w:szCs w:val="18"/>
                    </w:rPr>
                  </w:pPr>
                </w:p>
              </w:tc>
              <w:tc>
                <w:tcPr>
                  <w:tcW w:w="2415" w:type="dxa"/>
                  <w:tcBorders>
                    <w:top w:val="single" w:sz="4" w:space="0" w:color="auto"/>
                    <w:left w:val="single" w:sz="4" w:space="0" w:color="auto"/>
                  </w:tcBorders>
                  <w:vAlign w:val="center"/>
                </w:tcPr>
                <w:p w14:paraId="34FB52CC" w14:textId="3400567C" w:rsidR="0024415F" w:rsidRPr="0024415F" w:rsidRDefault="0024415F" w:rsidP="00FE2A2B">
                  <w:pPr>
                    <w:rPr>
                      <w:rFonts w:asciiTheme="minorHAnsi" w:hAnsiTheme="minorHAnsi" w:cstheme="minorHAnsi"/>
                      <w:b/>
                      <w:sz w:val="18"/>
                      <w:szCs w:val="18"/>
                    </w:rPr>
                  </w:pPr>
                  <w:r>
                    <w:rPr>
                      <w:rFonts w:asciiTheme="minorHAnsi" w:hAnsiTheme="minorHAnsi" w:cstheme="minorHAnsi"/>
                      <w:b/>
                      <w:sz w:val="18"/>
                      <w:szCs w:val="18"/>
                    </w:rPr>
                    <w:t>Completed Surveys</w:t>
                  </w:r>
                </w:p>
              </w:tc>
              <w:tc>
                <w:tcPr>
                  <w:tcW w:w="431" w:type="dxa"/>
                  <w:tcBorders>
                    <w:top w:val="single" w:sz="4" w:space="0" w:color="auto"/>
                    <w:right w:val="single" w:sz="4" w:space="0" w:color="auto"/>
                  </w:tcBorders>
                  <w:vAlign w:val="center"/>
                </w:tcPr>
                <w:p w14:paraId="28A43BDF" w14:textId="68B29BB6" w:rsidR="0024415F" w:rsidRPr="0024415F" w:rsidRDefault="0024415F" w:rsidP="00FE2A2B">
                  <w:pPr>
                    <w:pStyle w:val="NoSpacing"/>
                    <w:jc w:val="center"/>
                    <w:rPr>
                      <w:rFonts w:asciiTheme="minorHAnsi" w:hAnsiTheme="minorHAnsi" w:cstheme="minorHAnsi"/>
                      <w:sz w:val="18"/>
                      <w:szCs w:val="18"/>
                    </w:rPr>
                  </w:pPr>
                  <w:r>
                    <w:rPr>
                      <w:rFonts w:asciiTheme="minorHAnsi" w:hAnsiTheme="minorHAnsi" w:cstheme="minorHAnsi"/>
                      <w:sz w:val="18"/>
                      <w:szCs w:val="18"/>
                    </w:rPr>
                    <w:t>15</w:t>
                  </w:r>
                </w:p>
              </w:tc>
              <w:tc>
                <w:tcPr>
                  <w:tcW w:w="345" w:type="dxa"/>
                  <w:tcBorders>
                    <w:left w:val="single" w:sz="4" w:space="0" w:color="auto"/>
                    <w:right w:val="single" w:sz="4" w:space="0" w:color="auto"/>
                  </w:tcBorders>
                  <w:vAlign w:val="center"/>
                </w:tcPr>
                <w:p w14:paraId="3F9992BC" w14:textId="77777777" w:rsidR="0024415F" w:rsidRPr="0024415F" w:rsidRDefault="0024415F" w:rsidP="00FE2A2B">
                  <w:pPr>
                    <w:pStyle w:val="NoSpacing"/>
                    <w:jc w:val="center"/>
                    <w:rPr>
                      <w:rFonts w:asciiTheme="minorHAnsi" w:hAnsiTheme="minorHAnsi" w:cstheme="minorHAnsi"/>
                      <w:sz w:val="18"/>
                      <w:szCs w:val="18"/>
                    </w:rPr>
                  </w:pPr>
                </w:p>
              </w:tc>
              <w:tc>
                <w:tcPr>
                  <w:tcW w:w="2328" w:type="dxa"/>
                  <w:tcBorders>
                    <w:top w:val="single" w:sz="4" w:space="0" w:color="auto"/>
                    <w:left w:val="single" w:sz="4" w:space="0" w:color="auto"/>
                  </w:tcBorders>
                  <w:vAlign w:val="center"/>
                </w:tcPr>
                <w:p w14:paraId="019EFD09" w14:textId="6D96DF9E" w:rsidR="0024415F" w:rsidRPr="0024415F" w:rsidRDefault="0024415F" w:rsidP="00FE2A2B">
                  <w:pPr>
                    <w:rPr>
                      <w:rFonts w:asciiTheme="minorHAnsi" w:hAnsiTheme="minorHAnsi" w:cstheme="minorHAnsi"/>
                      <w:sz w:val="18"/>
                      <w:szCs w:val="18"/>
                    </w:rPr>
                  </w:pPr>
                  <w:r>
                    <w:rPr>
                      <w:rFonts w:asciiTheme="minorHAnsi" w:hAnsiTheme="minorHAnsi" w:cstheme="minorHAnsi"/>
                      <w:b/>
                      <w:sz w:val="18"/>
                      <w:szCs w:val="18"/>
                    </w:rPr>
                    <w:t>Completed Surveys</w:t>
                  </w:r>
                </w:p>
              </w:tc>
              <w:tc>
                <w:tcPr>
                  <w:tcW w:w="734" w:type="dxa"/>
                  <w:tcBorders>
                    <w:right w:val="single" w:sz="4" w:space="0" w:color="auto"/>
                  </w:tcBorders>
                  <w:vAlign w:val="center"/>
                </w:tcPr>
                <w:p w14:paraId="4B5DE15D" w14:textId="7276FECE" w:rsidR="0024415F" w:rsidRPr="0024415F" w:rsidRDefault="00A0154D" w:rsidP="00FE2A2B">
                  <w:pPr>
                    <w:pStyle w:val="NoSpacing"/>
                    <w:jc w:val="right"/>
                    <w:rPr>
                      <w:rFonts w:asciiTheme="minorHAnsi" w:hAnsiTheme="minorHAnsi" w:cstheme="minorHAnsi"/>
                      <w:sz w:val="18"/>
                      <w:szCs w:val="18"/>
                    </w:rPr>
                  </w:pPr>
                  <w:r>
                    <w:rPr>
                      <w:rFonts w:asciiTheme="minorHAnsi" w:hAnsiTheme="minorHAnsi" w:cstheme="minorHAnsi"/>
                      <w:sz w:val="18"/>
                      <w:szCs w:val="18"/>
                    </w:rPr>
                    <w:t>11</w:t>
                  </w:r>
                  <w:r w:rsidR="000C7EC4">
                    <w:rPr>
                      <w:rFonts w:asciiTheme="minorHAnsi" w:hAnsiTheme="minorHAnsi" w:cstheme="minorHAnsi"/>
                      <w:sz w:val="18"/>
                      <w:szCs w:val="18"/>
                    </w:rPr>
                    <w:t>5</w:t>
                  </w:r>
                </w:p>
              </w:tc>
            </w:tr>
            <w:tr w:rsidR="0024415F" w:rsidRPr="00C00DE8" w14:paraId="4016A978" w14:textId="77777777" w:rsidTr="00457266">
              <w:trPr>
                <w:trHeight w:val="306"/>
              </w:trPr>
              <w:tc>
                <w:tcPr>
                  <w:tcW w:w="2209" w:type="dxa"/>
                  <w:tcBorders>
                    <w:left w:val="single" w:sz="4" w:space="0" w:color="auto"/>
                  </w:tcBorders>
                  <w:vAlign w:val="center"/>
                </w:tcPr>
                <w:p w14:paraId="4AB90C0B" w14:textId="77777777" w:rsidR="0024415F" w:rsidRPr="0024415F" w:rsidRDefault="0024415F" w:rsidP="00FE2A2B">
                  <w:pPr>
                    <w:rPr>
                      <w:rFonts w:asciiTheme="minorHAnsi" w:hAnsiTheme="minorHAnsi" w:cstheme="minorHAnsi"/>
                      <w:b/>
                      <w:sz w:val="18"/>
                      <w:szCs w:val="18"/>
                    </w:rPr>
                  </w:pPr>
                  <w:r w:rsidRPr="0024415F">
                    <w:rPr>
                      <w:rFonts w:asciiTheme="minorHAnsi" w:hAnsiTheme="minorHAnsi" w:cstheme="minorHAnsi"/>
                      <w:b/>
                      <w:sz w:val="18"/>
                      <w:szCs w:val="18"/>
                    </w:rPr>
                    <w:t>Nonresponse Bias Survey</w:t>
                  </w:r>
                </w:p>
              </w:tc>
              <w:tc>
                <w:tcPr>
                  <w:tcW w:w="604" w:type="dxa"/>
                  <w:tcBorders>
                    <w:right w:val="single" w:sz="4" w:space="0" w:color="auto"/>
                  </w:tcBorders>
                  <w:vAlign w:val="center"/>
                </w:tcPr>
                <w:p w14:paraId="380FD564" w14:textId="2327FAF6" w:rsidR="0024415F" w:rsidRPr="0024415F" w:rsidRDefault="00B83B93">
                  <w:pPr>
                    <w:pStyle w:val="NoSpacing"/>
                    <w:jc w:val="right"/>
                    <w:rPr>
                      <w:rFonts w:asciiTheme="minorHAnsi" w:hAnsiTheme="minorHAnsi" w:cstheme="minorHAnsi"/>
                      <w:sz w:val="18"/>
                      <w:szCs w:val="18"/>
                    </w:rPr>
                  </w:pPr>
                  <w:r>
                    <w:rPr>
                      <w:rFonts w:asciiTheme="minorHAnsi" w:hAnsiTheme="minorHAnsi" w:cstheme="minorHAnsi"/>
                      <w:sz w:val="18"/>
                      <w:szCs w:val="18"/>
                    </w:rPr>
                    <w:t>92</w:t>
                  </w:r>
                </w:p>
              </w:tc>
              <w:tc>
                <w:tcPr>
                  <w:tcW w:w="259" w:type="dxa"/>
                  <w:tcBorders>
                    <w:left w:val="single" w:sz="4" w:space="0" w:color="auto"/>
                    <w:right w:val="single" w:sz="4" w:space="0" w:color="auto"/>
                  </w:tcBorders>
                  <w:vAlign w:val="center"/>
                </w:tcPr>
                <w:p w14:paraId="527A3D89" w14:textId="77777777" w:rsidR="0024415F" w:rsidRPr="0024415F" w:rsidRDefault="0024415F" w:rsidP="00FE2A2B">
                  <w:pPr>
                    <w:pStyle w:val="NoSpacing"/>
                    <w:jc w:val="center"/>
                    <w:rPr>
                      <w:rFonts w:asciiTheme="minorHAnsi" w:hAnsiTheme="minorHAnsi" w:cstheme="minorHAnsi"/>
                      <w:sz w:val="18"/>
                      <w:szCs w:val="18"/>
                    </w:rPr>
                  </w:pPr>
                </w:p>
              </w:tc>
              <w:tc>
                <w:tcPr>
                  <w:tcW w:w="2415" w:type="dxa"/>
                  <w:tcBorders>
                    <w:left w:val="single" w:sz="4" w:space="0" w:color="auto"/>
                  </w:tcBorders>
                  <w:vAlign w:val="center"/>
                </w:tcPr>
                <w:p w14:paraId="3697934D" w14:textId="77777777" w:rsidR="0024415F" w:rsidRPr="0024415F" w:rsidRDefault="0024415F" w:rsidP="00FE2A2B">
                  <w:pPr>
                    <w:rPr>
                      <w:rFonts w:asciiTheme="minorHAnsi" w:hAnsiTheme="minorHAnsi" w:cstheme="minorHAnsi"/>
                      <w:b/>
                      <w:sz w:val="18"/>
                      <w:szCs w:val="18"/>
                    </w:rPr>
                  </w:pPr>
                  <w:r w:rsidRPr="0024415F">
                    <w:rPr>
                      <w:rFonts w:asciiTheme="minorHAnsi" w:hAnsiTheme="minorHAnsi" w:cstheme="minorHAnsi"/>
                      <w:b/>
                      <w:sz w:val="18"/>
                      <w:szCs w:val="18"/>
                    </w:rPr>
                    <w:t>Nonresponse Bias Survey</w:t>
                  </w:r>
                </w:p>
              </w:tc>
              <w:tc>
                <w:tcPr>
                  <w:tcW w:w="431" w:type="dxa"/>
                  <w:tcBorders>
                    <w:right w:val="single" w:sz="4" w:space="0" w:color="auto"/>
                  </w:tcBorders>
                  <w:vAlign w:val="center"/>
                </w:tcPr>
                <w:p w14:paraId="6FFAC557" w14:textId="3C5D5C6D" w:rsidR="0024415F" w:rsidRPr="0024415F" w:rsidRDefault="00567D94" w:rsidP="00FE2A2B">
                  <w:pPr>
                    <w:pStyle w:val="NoSpacing"/>
                    <w:jc w:val="center"/>
                    <w:rPr>
                      <w:rFonts w:asciiTheme="minorHAnsi" w:hAnsiTheme="minorHAnsi" w:cstheme="minorHAnsi"/>
                      <w:sz w:val="18"/>
                      <w:szCs w:val="18"/>
                    </w:rPr>
                  </w:pPr>
                  <w:r>
                    <w:rPr>
                      <w:rFonts w:asciiTheme="minorHAnsi" w:hAnsiTheme="minorHAnsi" w:cstheme="minorHAnsi"/>
                      <w:sz w:val="18"/>
                      <w:szCs w:val="18"/>
                    </w:rPr>
                    <w:t>1</w:t>
                  </w:r>
                </w:p>
              </w:tc>
              <w:tc>
                <w:tcPr>
                  <w:tcW w:w="345" w:type="dxa"/>
                  <w:tcBorders>
                    <w:left w:val="single" w:sz="4" w:space="0" w:color="auto"/>
                    <w:right w:val="single" w:sz="4" w:space="0" w:color="auto"/>
                  </w:tcBorders>
                  <w:vAlign w:val="center"/>
                </w:tcPr>
                <w:p w14:paraId="027188AE" w14:textId="77777777" w:rsidR="0024415F" w:rsidRPr="0024415F" w:rsidRDefault="0024415F" w:rsidP="00FE2A2B">
                  <w:pPr>
                    <w:pStyle w:val="NoSpacing"/>
                    <w:jc w:val="center"/>
                    <w:rPr>
                      <w:rFonts w:asciiTheme="minorHAnsi" w:hAnsiTheme="minorHAnsi" w:cstheme="minorHAnsi"/>
                      <w:sz w:val="18"/>
                      <w:szCs w:val="18"/>
                    </w:rPr>
                  </w:pPr>
                </w:p>
              </w:tc>
              <w:tc>
                <w:tcPr>
                  <w:tcW w:w="2328" w:type="dxa"/>
                  <w:tcBorders>
                    <w:left w:val="single" w:sz="4" w:space="0" w:color="auto"/>
                  </w:tcBorders>
                  <w:vAlign w:val="center"/>
                </w:tcPr>
                <w:p w14:paraId="5895283E" w14:textId="77777777" w:rsidR="0024415F" w:rsidRPr="0024415F" w:rsidRDefault="0024415F" w:rsidP="00FE2A2B">
                  <w:pPr>
                    <w:rPr>
                      <w:rFonts w:asciiTheme="minorHAnsi" w:hAnsiTheme="minorHAnsi" w:cstheme="minorHAnsi"/>
                      <w:sz w:val="18"/>
                      <w:szCs w:val="18"/>
                    </w:rPr>
                  </w:pPr>
                  <w:r w:rsidRPr="0024415F">
                    <w:rPr>
                      <w:rFonts w:asciiTheme="minorHAnsi" w:hAnsiTheme="minorHAnsi" w:cstheme="minorHAnsi"/>
                      <w:b/>
                      <w:sz w:val="18"/>
                      <w:szCs w:val="18"/>
                    </w:rPr>
                    <w:t>Nonresponse Bias Survey</w:t>
                  </w:r>
                </w:p>
              </w:tc>
              <w:tc>
                <w:tcPr>
                  <w:tcW w:w="734" w:type="dxa"/>
                  <w:tcBorders>
                    <w:right w:val="single" w:sz="4" w:space="0" w:color="auto"/>
                  </w:tcBorders>
                  <w:vAlign w:val="center"/>
                </w:tcPr>
                <w:p w14:paraId="6D35B2BB" w14:textId="7BF10539" w:rsidR="0024415F" w:rsidRPr="0024415F" w:rsidRDefault="00B83B93">
                  <w:pPr>
                    <w:pStyle w:val="NoSpacing"/>
                    <w:jc w:val="right"/>
                    <w:rPr>
                      <w:rFonts w:asciiTheme="minorHAnsi" w:hAnsiTheme="minorHAnsi" w:cstheme="minorHAnsi"/>
                      <w:sz w:val="18"/>
                      <w:szCs w:val="18"/>
                    </w:rPr>
                  </w:pPr>
                  <w:r>
                    <w:rPr>
                      <w:rFonts w:asciiTheme="minorHAnsi" w:hAnsiTheme="minorHAnsi" w:cstheme="minorHAnsi"/>
                      <w:sz w:val="18"/>
                      <w:szCs w:val="18"/>
                    </w:rPr>
                    <w:t>2</w:t>
                  </w:r>
                </w:p>
              </w:tc>
            </w:tr>
            <w:tr w:rsidR="0024415F" w:rsidRPr="00962657" w14:paraId="13D18222" w14:textId="77777777" w:rsidTr="00457266">
              <w:trPr>
                <w:trHeight w:val="252"/>
              </w:trPr>
              <w:tc>
                <w:tcPr>
                  <w:tcW w:w="2209" w:type="dxa"/>
                  <w:tcBorders>
                    <w:left w:val="single" w:sz="4" w:space="0" w:color="auto"/>
                    <w:bottom w:val="single" w:sz="4" w:space="0" w:color="auto"/>
                  </w:tcBorders>
                  <w:vAlign w:val="center"/>
                </w:tcPr>
                <w:p w14:paraId="16573A8A" w14:textId="77777777" w:rsidR="0024415F" w:rsidRPr="0024415F" w:rsidRDefault="0024415F" w:rsidP="00FE2A2B">
                  <w:pPr>
                    <w:jc w:val="center"/>
                    <w:rPr>
                      <w:rFonts w:asciiTheme="minorHAnsi" w:hAnsiTheme="minorHAnsi" w:cstheme="minorHAnsi"/>
                      <w:b/>
                      <w:sz w:val="18"/>
                      <w:szCs w:val="18"/>
                    </w:rPr>
                  </w:pPr>
                </w:p>
              </w:tc>
              <w:tc>
                <w:tcPr>
                  <w:tcW w:w="604" w:type="dxa"/>
                  <w:tcBorders>
                    <w:bottom w:val="single" w:sz="4" w:space="0" w:color="auto"/>
                    <w:right w:val="single" w:sz="4" w:space="0" w:color="auto"/>
                  </w:tcBorders>
                  <w:vAlign w:val="center"/>
                </w:tcPr>
                <w:p w14:paraId="2B6D7C74" w14:textId="0011AEEC" w:rsidR="0024415F" w:rsidRPr="0024415F" w:rsidRDefault="00457266" w:rsidP="00FE2A2B">
                  <w:pPr>
                    <w:pStyle w:val="NoSpacing"/>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=SUM(ABOVE) </w:instrText>
                  </w:r>
                  <w:r>
                    <w:rPr>
                      <w:rFonts w:asciiTheme="minorHAnsi" w:hAnsiTheme="minorHAnsi" w:cstheme="minorHAnsi"/>
                      <w:sz w:val="18"/>
                      <w:szCs w:val="18"/>
                    </w:rPr>
                    <w:fldChar w:fldCharType="separate"/>
                  </w:r>
                  <w:r>
                    <w:rPr>
                      <w:rFonts w:asciiTheme="minorHAnsi" w:hAnsiTheme="minorHAnsi" w:cstheme="minorHAnsi"/>
                      <w:noProof/>
                      <w:sz w:val="18"/>
                      <w:szCs w:val="18"/>
                    </w:rPr>
                    <w:t>552</w:t>
                  </w:r>
                  <w:r>
                    <w:rPr>
                      <w:rFonts w:asciiTheme="minorHAnsi" w:hAnsiTheme="minorHAnsi" w:cstheme="minorHAnsi"/>
                      <w:sz w:val="18"/>
                      <w:szCs w:val="18"/>
                    </w:rPr>
                    <w:fldChar w:fldCharType="end"/>
                  </w:r>
                </w:p>
              </w:tc>
              <w:tc>
                <w:tcPr>
                  <w:tcW w:w="259" w:type="dxa"/>
                  <w:tcBorders>
                    <w:left w:val="single" w:sz="4" w:space="0" w:color="auto"/>
                    <w:right w:val="single" w:sz="4" w:space="0" w:color="auto"/>
                  </w:tcBorders>
                  <w:vAlign w:val="center"/>
                </w:tcPr>
                <w:p w14:paraId="224C2A16" w14:textId="77777777" w:rsidR="0024415F" w:rsidRPr="0024415F" w:rsidRDefault="0024415F" w:rsidP="00FE2A2B">
                  <w:pPr>
                    <w:pStyle w:val="NoSpacing"/>
                    <w:jc w:val="center"/>
                    <w:rPr>
                      <w:rFonts w:asciiTheme="minorHAnsi" w:hAnsiTheme="minorHAnsi" w:cstheme="minorHAnsi"/>
                      <w:sz w:val="18"/>
                      <w:szCs w:val="18"/>
                    </w:rPr>
                  </w:pPr>
                </w:p>
              </w:tc>
              <w:tc>
                <w:tcPr>
                  <w:tcW w:w="2415" w:type="dxa"/>
                  <w:tcBorders>
                    <w:left w:val="single" w:sz="4" w:space="0" w:color="auto"/>
                    <w:bottom w:val="single" w:sz="4" w:space="0" w:color="auto"/>
                  </w:tcBorders>
                  <w:vAlign w:val="center"/>
                </w:tcPr>
                <w:p w14:paraId="5EF74D74" w14:textId="77777777" w:rsidR="0024415F" w:rsidRPr="0024415F" w:rsidRDefault="0024415F" w:rsidP="00FE2A2B">
                  <w:pPr>
                    <w:jc w:val="center"/>
                    <w:rPr>
                      <w:rFonts w:asciiTheme="minorHAnsi" w:hAnsiTheme="minorHAnsi" w:cstheme="minorHAnsi"/>
                      <w:b/>
                      <w:sz w:val="18"/>
                      <w:szCs w:val="18"/>
                    </w:rPr>
                  </w:pPr>
                </w:p>
              </w:tc>
              <w:tc>
                <w:tcPr>
                  <w:tcW w:w="431" w:type="dxa"/>
                  <w:tcBorders>
                    <w:bottom w:val="single" w:sz="4" w:space="0" w:color="auto"/>
                    <w:right w:val="single" w:sz="4" w:space="0" w:color="auto"/>
                  </w:tcBorders>
                  <w:vAlign w:val="center"/>
                </w:tcPr>
                <w:p w14:paraId="50635593" w14:textId="77777777" w:rsidR="0024415F" w:rsidRPr="0024415F" w:rsidRDefault="0024415F" w:rsidP="00FE2A2B">
                  <w:pPr>
                    <w:pStyle w:val="NoSpacing"/>
                    <w:jc w:val="center"/>
                    <w:rPr>
                      <w:rFonts w:asciiTheme="minorHAnsi" w:hAnsiTheme="minorHAnsi" w:cstheme="minorHAnsi"/>
                      <w:sz w:val="18"/>
                      <w:szCs w:val="18"/>
                    </w:rPr>
                  </w:pPr>
                </w:p>
              </w:tc>
              <w:tc>
                <w:tcPr>
                  <w:tcW w:w="345" w:type="dxa"/>
                  <w:tcBorders>
                    <w:left w:val="single" w:sz="4" w:space="0" w:color="auto"/>
                    <w:right w:val="single" w:sz="4" w:space="0" w:color="auto"/>
                  </w:tcBorders>
                  <w:vAlign w:val="center"/>
                </w:tcPr>
                <w:p w14:paraId="0DD6BA9A" w14:textId="77777777" w:rsidR="0024415F" w:rsidRPr="0024415F" w:rsidRDefault="0024415F" w:rsidP="00FE2A2B">
                  <w:pPr>
                    <w:pStyle w:val="NoSpacing"/>
                    <w:jc w:val="center"/>
                    <w:rPr>
                      <w:rFonts w:asciiTheme="minorHAnsi" w:hAnsiTheme="minorHAnsi" w:cstheme="minorHAnsi"/>
                      <w:sz w:val="18"/>
                      <w:szCs w:val="18"/>
                    </w:rPr>
                  </w:pPr>
                </w:p>
              </w:tc>
              <w:tc>
                <w:tcPr>
                  <w:tcW w:w="2328" w:type="dxa"/>
                  <w:tcBorders>
                    <w:left w:val="single" w:sz="4" w:space="0" w:color="auto"/>
                    <w:bottom w:val="single" w:sz="4" w:space="0" w:color="auto"/>
                  </w:tcBorders>
                  <w:vAlign w:val="center"/>
                </w:tcPr>
                <w:p w14:paraId="01C16364" w14:textId="77777777" w:rsidR="0024415F" w:rsidRPr="0024415F" w:rsidRDefault="0024415F" w:rsidP="00FE2A2B">
                  <w:pPr>
                    <w:jc w:val="right"/>
                    <w:rPr>
                      <w:rFonts w:asciiTheme="minorHAnsi" w:hAnsiTheme="minorHAnsi" w:cstheme="minorHAnsi"/>
                      <w:b/>
                      <w:sz w:val="18"/>
                      <w:szCs w:val="18"/>
                    </w:rPr>
                  </w:pPr>
                  <w:r w:rsidRPr="0024415F">
                    <w:rPr>
                      <w:rFonts w:asciiTheme="minorHAnsi" w:hAnsiTheme="minorHAnsi" w:cstheme="minorHAnsi"/>
                      <w:b/>
                      <w:sz w:val="18"/>
                      <w:szCs w:val="18"/>
                    </w:rPr>
                    <w:t>Total Hours</w:t>
                  </w:r>
                </w:p>
              </w:tc>
              <w:tc>
                <w:tcPr>
                  <w:tcW w:w="734" w:type="dxa"/>
                  <w:tcBorders>
                    <w:bottom w:val="single" w:sz="4" w:space="0" w:color="auto"/>
                    <w:right w:val="single" w:sz="4" w:space="0" w:color="auto"/>
                  </w:tcBorders>
                  <w:vAlign w:val="center"/>
                </w:tcPr>
                <w:p w14:paraId="730EA4B4" w14:textId="68625850" w:rsidR="0024415F" w:rsidRPr="0024415F" w:rsidRDefault="00A0154D" w:rsidP="00FE2A2B">
                  <w:pPr>
                    <w:pStyle w:val="NoSpacing"/>
                    <w:jc w:val="right"/>
                    <w:rPr>
                      <w:rFonts w:asciiTheme="minorHAnsi" w:hAnsiTheme="minorHAnsi" w:cstheme="minorHAnsi"/>
                      <w:b/>
                      <w:sz w:val="18"/>
                      <w:szCs w:val="18"/>
                    </w:rPr>
                  </w:pPr>
                  <w:r>
                    <w:rPr>
                      <w:rFonts w:asciiTheme="minorHAnsi" w:hAnsiTheme="minorHAnsi" w:cstheme="minorHAnsi"/>
                      <w:b/>
                      <w:sz w:val="18"/>
                      <w:szCs w:val="18"/>
                    </w:rPr>
                    <w:t>11</w:t>
                  </w:r>
                  <w:r w:rsidR="00B83B93">
                    <w:rPr>
                      <w:rFonts w:asciiTheme="minorHAnsi" w:hAnsiTheme="minorHAnsi" w:cstheme="minorHAnsi"/>
                      <w:b/>
                      <w:sz w:val="18"/>
                      <w:szCs w:val="18"/>
                    </w:rPr>
                    <w:t>7</w:t>
                  </w:r>
                </w:p>
              </w:tc>
            </w:tr>
          </w:tbl>
          <w:p w14:paraId="22283043" w14:textId="77777777" w:rsidR="0024415F" w:rsidRPr="0024415F" w:rsidRDefault="0024415F" w:rsidP="00D8289D">
            <w:pPr>
              <w:ind w:left="94" w:right="342"/>
              <w:rPr>
                <w:rFonts w:asciiTheme="minorHAnsi" w:hAnsiTheme="minorHAnsi" w:cstheme="minorHAnsi"/>
                <w:b/>
                <w:bCs/>
                <w:sz w:val="22"/>
                <w:szCs w:val="22"/>
              </w:rPr>
            </w:pPr>
          </w:p>
          <w:p w14:paraId="410A79F7" w14:textId="5A296AA1" w:rsidR="0024415F" w:rsidRDefault="0024415F" w:rsidP="0024415F">
            <w:pPr>
              <w:pStyle w:val="ListParagraph"/>
              <w:ind w:left="-6"/>
              <w:rPr>
                <w:rFonts w:asciiTheme="minorHAnsi" w:hAnsiTheme="minorHAnsi" w:cstheme="minorHAnsi"/>
                <w:sz w:val="22"/>
                <w:szCs w:val="22"/>
              </w:rPr>
            </w:pPr>
            <w:r w:rsidRPr="0024415F">
              <w:rPr>
                <w:rFonts w:asciiTheme="minorHAnsi" w:hAnsiTheme="minorHAnsi" w:cstheme="minorHAnsi"/>
                <w:sz w:val="22"/>
                <w:szCs w:val="22"/>
              </w:rPr>
              <w:t>The total estimated respondent burden for this collection</w:t>
            </w:r>
            <w:r w:rsidR="00D67390">
              <w:rPr>
                <w:rFonts w:asciiTheme="minorHAnsi" w:hAnsiTheme="minorHAnsi" w:cstheme="minorHAnsi"/>
                <w:sz w:val="22"/>
                <w:szCs w:val="22"/>
              </w:rPr>
              <w:t xml:space="preserve"> is estimated (initial contact + acceptance + completed surveys + nonresponse bias) to be</w:t>
            </w:r>
            <w:r w:rsidRPr="0024415F">
              <w:rPr>
                <w:rFonts w:asciiTheme="minorHAnsi" w:hAnsiTheme="minorHAnsi" w:cstheme="minorHAnsi"/>
                <w:sz w:val="22"/>
                <w:szCs w:val="22"/>
              </w:rPr>
              <w:t xml:space="preserve"> </w:t>
            </w:r>
            <w:r w:rsidR="009F6C78">
              <w:rPr>
                <w:rFonts w:asciiTheme="minorHAnsi" w:hAnsiTheme="minorHAnsi" w:cstheme="minorHAnsi"/>
                <w:sz w:val="22"/>
                <w:szCs w:val="22"/>
              </w:rPr>
              <w:t>1</w:t>
            </w:r>
            <w:r w:rsidR="0062222C">
              <w:rPr>
                <w:rFonts w:asciiTheme="minorHAnsi" w:hAnsiTheme="minorHAnsi" w:cstheme="minorHAnsi"/>
                <w:sz w:val="22"/>
                <w:szCs w:val="22"/>
              </w:rPr>
              <w:t>5</w:t>
            </w:r>
            <w:r w:rsidR="00F52840">
              <w:rPr>
                <w:rFonts w:asciiTheme="minorHAnsi" w:hAnsiTheme="minorHAnsi" w:cstheme="minorHAnsi"/>
                <w:sz w:val="22"/>
                <w:szCs w:val="22"/>
              </w:rPr>
              <w:t>4</w:t>
            </w:r>
            <w:r w:rsidRPr="0024415F">
              <w:rPr>
                <w:rFonts w:asciiTheme="minorHAnsi" w:hAnsiTheme="minorHAnsi" w:cstheme="minorHAnsi"/>
                <w:sz w:val="22"/>
                <w:szCs w:val="22"/>
              </w:rPr>
              <w:t xml:space="preserve"> hours.</w:t>
            </w:r>
          </w:p>
          <w:p w14:paraId="4FED1107" w14:textId="77777777" w:rsidR="00457266" w:rsidRDefault="00457266" w:rsidP="0024415F">
            <w:pPr>
              <w:pStyle w:val="ListParagraph"/>
              <w:ind w:left="-6"/>
              <w:rPr>
                <w:rFonts w:asciiTheme="minorHAnsi" w:hAnsiTheme="minorHAnsi" w:cstheme="minorHAnsi"/>
                <w:sz w:val="22"/>
                <w:szCs w:val="22"/>
              </w:rPr>
            </w:pPr>
          </w:p>
          <w:tbl>
            <w:tblPr>
              <w:tblW w:w="7828" w:type="dxa"/>
              <w:tblInd w:w="527" w:type="dxa"/>
              <w:tblLayout w:type="fixed"/>
              <w:tblLook w:val="04A0" w:firstRow="1" w:lastRow="0" w:firstColumn="1" w:lastColumn="0" w:noHBand="0" w:noVBand="1"/>
            </w:tblPr>
            <w:tblGrid>
              <w:gridCol w:w="5488"/>
              <w:gridCol w:w="2340"/>
            </w:tblGrid>
            <w:tr w:rsidR="00457266" w:rsidRPr="005F169C" w14:paraId="04270336" w14:textId="77777777" w:rsidTr="00457266">
              <w:trPr>
                <w:trHeight w:val="395"/>
              </w:trPr>
              <w:tc>
                <w:tcPr>
                  <w:tcW w:w="7828" w:type="dxa"/>
                  <w:gridSpan w:val="2"/>
                  <w:tcBorders>
                    <w:top w:val="nil"/>
                    <w:left w:val="nil"/>
                    <w:bottom w:val="single" w:sz="4" w:space="0" w:color="auto"/>
                  </w:tcBorders>
                  <w:shd w:val="clear" w:color="auto" w:fill="auto"/>
                  <w:noWrap/>
                  <w:vAlign w:val="bottom"/>
                </w:tcPr>
                <w:p w14:paraId="232CAE4A" w14:textId="77777777" w:rsidR="00457266" w:rsidRPr="00FD6018" w:rsidRDefault="00457266" w:rsidP="008E0CAF">
                  <w:pPr>
                    <w:jc w:val="center"/>
                    <w:rPr>
                      <w:rFonts w:asciiTheme="minorHAnsi" w:hAnsiTheme="minorHAnsi"/>
                      <w:b/>
                      <w:color w:val="000000"/>
                      <w:sz w:val="20"/>
                      <w:szCs w:val="20"/>
                    </w:rPr>
                  </w:pPr>
                  <w:r>
                    <w:rPr>
                      <w:rFonts w:asciiTheme="minorHAnsi" w:hAnsiTheme="minorHAnsi"/>
                      <w:b/>
                      <w:color w:val="000000"/>
                      <w:sz w:val="20"/>
                      <w:szCs w:val="20"/>
                    </w:rPr>
                    <w:t>Total for all Responses</w:t>
                  </w:r>
                </w:p>
              </w:tc>
            </w:tr>
            <w:tr w:rsidR="00457266" w:rsidRPr="005F169C" w14:paraId="7C600519" w14:textId="77777777" w:rsidTr="00457266">
              <w:trPr>
                <w:trHeight w:val="395"/>
              </w:trPr>
              <w:tc>
                <w:tcPr>
                  <w:tcW w:w="5488" w:type="dxa"/>
                  <w:tcBorders>
                    <w:top w:val="single" w:sz="4" w:space="0" w:color="auto"/>
                    <w:left w:val="nil"/>
                    <w:bottom w:val="nil"/>
                    <w:right w:val="nil"/>
                  </w:tcBorders>
                  <w:shd w:val="clear" w:color="auto" w:fill="auto"/>
                  <w:noWrap/>
                  <w:vAlign w:val="bottom"/>
                  <w:hideMark/>
                </w:tcPr>
                <w:p w14:paraId="67B2D62D" w14:textId="77777777" w:rsidR="00457266" w:rsidRPr="00E51446" w:rsidRDefault="00457266" w:rsidP="008E0CAF">
                  <w:pPr>
                    <w:jc w:val="center"/>
                    <w:rPr>
                      <w:rFonts w:asciiTheme="minorHAnsi" w:hAnsiTheme="minorHAnsi"/>
                      <w:b/>
                      <w:color w:val="000000"/>
                      <w:sz w:val="20"/>
                      <w:szCs w:val="20"/>
                    </w:rPr>
                  </w:pPr>
                </w:p>
              </w:tc>
              <w:tc>
                <w:tcPr>
                  <w:tcW w:w="2340" w:type="dxa"/>
                  <w:tcBorders>
                    <w:top w:val="single" w:sz="4" w:space="0" w:color="auto"/>
                    <w:left w:val="nil"/>
                    <w:bottom w:val="single" w:sz="4" w:space="0" w:color="auto"/>
                  </w:tcBorders>
                  <w:shd w:val="clear" w:color="auto" w:fill="C2D69B" w:themeFill="accent3" w:themeFillTint="99"/>
                  <w:noWrap/>
                  <w:vAlign w:val="center"/>
                </w:tcPr>
                <w:p w14:paraId="52CF78F4" w14:textId="77777777" w:rsidR="00457266" w:rsidRPr="005F169C" w:rsidRDefault="00457266" w:rsidP="008E0CAF">
                  <w:pPr>
                    <w:jc w:val="center"/>
                    <w:rPr>
                      <w:rFonts w:asciiTheme="minorHAnsi" w:hAnsiTheme="minorHAnsi"/>
                      <w:b/>
                      <w:color w:val="000000"/>
                      <w:sz w:val="20"/>
                      <w:szCs w:val="20"/>
                    </w:rPr>
                  </w:pPr>
                  <w:r w:rsidRPr="00FD6018">
                    <w:rPr>
                      <w:rFonts w:asciiTheme="minorHAnsi" w:hAnsiTheme="minorHAnsi"/>
                      <w:b/>
                      <w:color w:val="000000"/>
                      <w:sz w:val="20"/>
                      <w:szCs w:val="20"/>
                    </w:rPr>
                    <w:t>Estimated burden hour</w:t>
                  </w:r>
                </w:p>
              </w:tc>
            </w:tr>
            <w:tr w:rsidR="00457266" w:rsidRPr="00CE24ED" w14:paraId="08D036F9" w14:textId="77777777" w:rsidTr="00457266">
              <w:trPr>
                <w:trHeight w:val="305"/>
              </w:trPr>
              <w:tc>
                <w:tcPr>
                  <w:tcW w:w="5488" w:type="dxa"/>
                  <w:tcBorders>
                    <w:top w:val="nil"/>
                    <w:left w:val="nil"/>
                    <w:right w:val="nil"/>
                  </w:tcBorders>
                  <w:shd w:val="clear" w:color="auto" w:fill="auto"/>
                  <w:noWrap/>
                  <w:vAlign w:val="bottom"/>
                </w:tcPr>
                <w:p w14:paraId="0AB095D5" w14:textId="5D1EB206" w:rsidR="00457266" w:rsidRPr="00FA64FF" w:rsidRDefault="00457266" w:rsidP="00457266">
                  <w:pPr>
                    <w:pStyle w:val="NoSpacing"/>
                    <w:rPr>
                      <w:rFonts w:asciiTheme="minorHAnsi" w:hAnsiTheme="minorHAnsi"/>
                      <w:b/>
                      <w:color w:val="000000"/>
                      <w:sz w:val="18"/>
                      <w:szCs w:val="18"/>
                    </w:rPr>
                  </w:pPr>
                  <w:r>
                    <w:rPr>
                      <w:rFonts w:ascii="Calibri" w:hAnsi="Calibri"/>
                      <w:color w:val="000000"/>
                      <w:sz w:val="20"/>
                      <w:szCs w:val="22"/>
                    </w:rPr>
                    <w:t xml:space="preserve">On-site burden including initial contact </w:t>
                  </w:r>
                  <w:r>
                    <w:rPr>
                      <w:rFonts w:ascii="Calibri" w:hAnsi="Calibri"/>
                      <w:color w:val="000000"/>
                      <w:sz w:val="20"/>
                      <w:szCs w:val="22"/>
                    </w:rPr>
                    <w:t>and non-response survey</w:t>
                  </w:r>
                </w:p>
              </w:tc>
              <w:tc>
                <w:tcPr>
                  <w:tcW w:w="2340" w:type="dxa"/>
                  <w:tcBorders>
                    <w:top w:val="single" w:sz="4" w:space="0" w:color="auto"/>
                    <w:left w:val="nil"/>
                  </w:tcBorders>
                  <w:shd w:val="clear" w:color="auto" w:fill="auto"/>
                  <w:noWrap/>
                </w:tcPr>
                <w:p w14:paraId="3370C8B3" w14:textId="04B4C343" w:rsidR="00457266" w:rsidRPr="00CE24ED" w:rsidRDefault="00457266" w:rsidP="008E0CAF">
                  <w:pPr>
                    <w:pStyle w:val="NoSpacing"/>
                    <w:jc w:val="center"/>
                    <w:rPr>
                      <w:rFonts w:asciiTheme="minorHAnsi" w:hAnsiTheme="minorHAnsi"/>
                      <w:color w:val="000000"/>
                      <w:sz w:val="20"/>
                      <w:szCs w:val="18"/>
                    </w:rPr>
                  </w:pPr>
                  <w:r>
                    <w:rPr>
                      <w:rFonts w:asciiTheme="minorHAnsi" w:hAnsiTheme="minorHAnsi"/>
                      <w:color w:val="000000"/>
                      <w:sz w:val="20"/>
                      <w:szCs w:val="18"/>
                    </w:rPr>
                    <w:t>37</w:t>
                  </w:r>
                </w:p>
              </w:tc>
            </w:tr>
            <w:tr w:rsidR="00457266" w:rsidRPr="00CE24ED" w14:paraId="7B955307" w14:textId="77777777" w:rsidTr="00457266">
              <w:trPr>
                <w:trHeight w:val="279"/>
              </w:trPr>
              <w:tc>
                <w:tcPr>
                  <w:tcW w:w="5488" w:type="dxa"/>
                  <w:tcBorders>
                    <w:top w:val="nil"/>
                    <w:left w:val="nil"/>
                    <w:bottom w:val="nil"/>
                    <w:right w:val="nil"/>
                  </w:tcBorders>
                  <w:shd w:val="clear" w:color="auto" w:fill="auto"/>
                  <w:noWrap/>
                  <w:vAlign w:val="bottom"/>
                </w:tcPr>
                <w:p w14:paraId="36D9ADEC" w14:textId="77777777" w:rsidR="00457266" w:rsidRPr="00FA64FF" w:rsidRDefault="00457266" w:rsidP="008E0CAF">
                  <w:pPr>
                    <w:rPr>
                      <w:rFonts w:asciiTheme="minorHAnsi" w:hAnsiTheme="minorHAnsi"/>
                      <w:b/>
                      <w:color w:val="000000"/>
                      <w:sz w:val="18"/>
                      <w:szCs w:val="18"/>
                    </w:rPr>
                  </w:pPr>
                  <w:proofErr w:type="spellStart"/>
                  <w:r>
                    <w:rPr>
                      <w:rFonts w:ascii="Calibri" w:hAnsi="Calibri"/>
                      <w:color w:val="000000"/>
                      <w:sz w:val="20"/>
                      <w:szCs w:val="22"/>
                    </w:rPr>
                    <w:t>Completeed</w:t>
                  </w:r>
                  <w:proofErr w:type="spellEnd"/>
                  <w:r>
                    <w:rPr>
                      <w:rFonts w:ascii="Calibri" w:hAnsi="Calibri"/>
                      <w:color w:val="000000"/>
                      <w:sz w:val="20"/>
                      <w:szCs w:val="22"/>
                    </w:rPr>
                    <w:t xml:space="preserve"> Surveys</w:t>
                  </w:r>
                </w:p>
              </w:tc>
              <w:tc>
                <w:tcPr>
                  <w:tcW w:w="2340" w:type="dxa"/>
                  <w:tcBorders>
                    <w:top w:val="nil"/>
                    <w:left w:val="nil"/>
                    <w:bottom w:val="nil"/>
                  </w:tcBorders>
                  <w:shd w:val="clear" w:color="auto" w:fill="auto"/>
                  <w:noWrap/>
                </w:tcPr>
                <w:p w14:paraId="57F20ACE" w14:textId="737B4F2E" w:rsidR="00457266" w:rsidRPr="00CE24ED" w:rsidRDefault="00457266" w:rsidP="008E0CAF">
                  <w:pPr>
                    <w:jc w:val="center"/>
                    <w:rPr>
                      <w:rFonts w:asciiTheme="minorHAnsi" w:hAnsiTheme="minorHAnsi"/>
                      <w:color w:val="000000"/>
                      <w:sz w:val="20"/>
                      <w:szCs w:val="18"/>
                    </w:rPr>
                  </w:pPr>
                  <w:r>
                    <w:rPr>
                      <w:rFonts w:asciiTheme="minorHAnsi" w:hAnsiTheme="minorHAnsi"/>
                      <w:color w:val="000000"/>
                      <w:sz w:val="20"/>
                      <w:szCs w:val="18"/>
                    </w:rPr>
                    <w:t>117</w:t>
                  </w:r>
                </w:p>
              </w:tc>
            </w:tr>
            <w:tr w:rsidR="00457266" w:rsidRPr="00CE24ED" w14:paraId="771E344B" w14:textId="77777777" w:rsidTr="00457266">
              <w:trPr>
                <w:trHeight w:val="279"/>
              </w:trPr>
              <w:tc>
                <w:tcPr>
                  <w:tcW w:w="5488" w:type="dxa"/>
                  <w:tcBorders>
                    <w:top w:val="nil"/>
                    <w:left w:val="nil"/>
                    <w:bottom w:val="single" w:sz="4" w:space="0" w:color="auto"/>
                    <w:right w:val="nil"/>
                  </w:tcBorders>
                  <w:shd w:val="clear" w:color="auto" w:fill="auto"/>
                  <w:noWrap/>
                  <w:vAlign w:val="bottom"/>
                </w:tcPr>
                <w:p w14:paraId="2A9F3DB6" w14:textId="77777777" w:rsidR="00457266" w:rsidRPr="007B3901" w:rsidRDefault="00457266" w:rsidP="008E0CAF">
                  <w:pPr>
                    <w:jc w:val="right"/>
                    <w:rPr>
                      <w:rFonts w:ascii="Calibri" w:hAnsi="Calibri"/>
                      <w:color w:val="000000"/>
                      <w:sz w:val="20"/>
                      <w:szCs w:val="22"/>
                    </w:rPr>
                  </w:pPr>
                  <w:r>
                    <w:rPr>
                      <w:rFonts w:ascii="Calibri" w:hAnsi="Calibri"/>
                      <w:color w:val="000000"/>
                      <w:sz w:val="20"/>
                      <w:szCs w:val="22"/>
                    </w:rPr>
                    <w:t>Total</w:t>
                  </w:r>
                </w:p>
              </w:tc>
              <w:tc>
                <w:tcPr>
                  <w:tcW w:w="2340" w:type="dxa"/>
                  <w:tcBorders>
                    <w:top w:val="nil"/>
                    <w:left w:val="nil"/>
                    <w:bottom w:val="single" w:sz="4" w:space="0" w:color="auto"/>
                  </w:tcBorders>
                  <w:shd w:val="clear" w:color="auto" w:fill="auto"/>
                  <w:noWrap/>
                </w:tcPr>
                <w:p w14:paraId="3A0F46DC" w14:textId="3E9E1FF2" w:rsidR="00457266" w:rsidRPr="00FC20BC" w:rsidRDefault="00457266" w:rsidP="008E0CAF">
                  <w:pPr>
                    <w:jc w:val="center"/>
                    <w:rPr>
                      <w:rFonts w:asciiTheme="minorHAnsi" w:hAnsiTheme="minorHAnsi"/>
                      <w:b/>
                      <w:color w:val="000000"/>
                      <w:sz w:val="20"/>
                      <w:szCs w:val="18"/>
                    </w:rPr>
                  </w:pPr>
                  <w:r>
                    <w:rPr>
                      <w:rFonts w:asciiTheme="minorHAnsi" w:hAnsiTheme="minorHAnsi"/>
                      <w:b/>
                      <w:color w:val="000000"/>
                      <w:sz w:val="20"/>
                      <w:szCs w:val="18"/>
                    </w:rPr>
                    <w:fldChar w:fldCharType="begin"/>
                  </w:r>
                  <w:r>
                    <w:rPr>
                      <w:rFonts w:asciiTheme="minorHAnsi" w:hAnsiTheme="minorHAnsi"/>
                      <w:b/>
                      <w:color w:val="000000"/>
                      <w:sz w:val="20"/>
                      <w:szCs w:val="18"/>
                    </w:rPr>
                    <w:instrText xml:space="preserve"> =SUM(ABOVE) </w:instrText>
                  </w:r>
                  <w:r>
                    <w:rPr>
                      <w:rFonts w:asciiTheme="minorHAnsi" w:hAnsiTheme="minorHAnsi"/>
                      <w:b/>
                      <w:color w:val="000000"/>
                      <w:sz w:val="20"/>
                      <w:szCs w:val="18"/>
                    </w:rPr>
                    <w:fldChar w:fldCharType="separate"/>
                  </w:r>
                  <w:r>
                    <w:rPr>
                      <w:rFonts w:asciiTheme="minorHAnsi" w:hAnsiTheme="minorHAnsi"/>
                      <w:b/>
                      <w:noProof/>
                      <w:color w:val="000000"/>
                      <w:sz w:val="20"/>
                      <w:szCs w:val="18"/>
                    </w:rPr>
                    <w:t>154</w:t>
                  </w:r>
                  <w:r>
                    <w:rPr>
                      <w:rFonts w:asciiTheme="minorHAnsi" w:hAnsiTheme="minorHAnsi"/>
                      <w:b/>
                      <w:color w:val="000000"/>
                      <w:sz w:val="20"/>
                      <w:szCs w:val="18"/>
                    </w:rPr>
                    <w:fldChar w:fldCharType="end"/>
                  </w:r>
                </w:p>
              </w:tc>
            </w:tr>
          </w:tbl>
          <w:p w14:paraId="06C92C3E" w14:textId="77777777" w:rsidR="0024415F" w:rsidRPr="00C00DE8" w:rsidRDefault="0024415F" w:rsidP="00D8289D">
            <w:pPr>
              <w:ind w:left="94" w:right="342"/>
              <w:rPr>
                <w:rFonts w:asciiTheme="minorHAnsi" w:hAnsiTheme="minorHAnsi" w:cstheme="minorHAnsi"/>
                <w:b/>
                <w:bCs/>
                <w:sz w:val="22"/>
                <w:szCs w:val="22"/>
              </w:rPr>
            </w:pPr>
          </w:p>
        </w:tc>
      </w:tr>
      <w:tr w:rsidR="00130DB3" w:rsidRPr="00C00DE8" w14:paraId="4D42D2A1" w14:textId="77777777" w:rsidTr="00130DB3">
        <w:trPr>
          <w:trHeight w:val="170"/>
        </w:trPr>
        <w:tc>
          <w:tcPr>
            <w:tcW w:w="9878" w:type="dxa"/>
            <w:tcBorders>
              <w:top w:val="single" w:sz="4" w:space="0" w:color="auto"/>
              <w:bottom w:val="single" w:sz="4" w:space="0" w:color="auto"/>
            </w:tcBorders>
            <w:shd w:val="clear" w:color="auto" w:fill="auto"/>
            <w:vAlign w:val="center"/>
          </w:tcPr>
          <w:p w14:paraId="5DC798EE" w14:textId="77777777" w:rsidR="00130DB3" w:rsidRDefault="00130DB3" w:rsidP="00130DB3">
            <w:pPr>
              <w:pStyle w:val="NoSpacing"/>
            </w:pPr>
          </w:p>
        </w:tc>
      </w:tr>
      <w:tr w:rsidR="00130DB3" w:rsidRPr="00130DB3" w14:paraId="21E36D88" w14:textId="77777777" w:rsidTr="00130DB3">
        <w:trPr>
          <w:trHeight w:val="440"/>
        </w:trPr>
        <w:tc>
          <w:tcPr>
            <w:tcW w:w="9878" w:type="dxa"/>
            <w:tcBorders>
              <w:top w:val="single" w:sz="4" w:space="0" w:color="auto"/>
              <w:bottom w:val="single" w:sz="4" w:space="0" w:color="auto"/>
            </w:tcBorders>
            <w:shd w:val="clear" w:color="auto" w:fill="C2D69B" w:themeFill="accent3" w:themeFillTint="99"/>
            <w:vAlign w:val="center"/>
          </w:tcPr>
          <w:p w14:paraId="20A981C0" w14:textId="3CE93611" w:rsidR="00130DB3" w:rsidRPr="00130DB3" w:rsidRDefault="00130DB3" w:rsidP="00130DB3">
            <w:pPr>
              <w:pStyle w:val="NoSpacing"/>
              <w:rPr>
                <w:rFonts w:asciiTheme="minorHAnsi" w:hAnsiTheme="minorHAnsi"/>
                <w:b/>
              </w:rPr>
            </w:pPr>
            <w:r w:rsidRPr="00130DB3">
              <w:rPr>
                <w:rFonts w:asciiTheme="minorHAnsi" w:hAnsiTheme="minorHAnsi"/>
                <w:b/>
                <w:sz w:val="22"/>
              </w:rPr>
              <w:t>Reporting Plan</w:t>
            </w:r>
          </w:p>
        </w:tc>
      </w:tr>
    </w:tbl>
    <w:p w14:paraId="20DE491E" w14:textId="77777777" w:rsidR="00D8289D" w:rsidRDefault="00D8289D" w:rsidP="0076366C">
      <w:pPr>
        <w:rPr>
          <w:rFonts w:asciiTheme="minorHAnsi" w:hAnsiTheme="minorHAnsi" w:cstheme="minorHAnsi"/>
          <w:sz w:val="20"/>
          <w:szCs w:val="20"/>
        </w:rPr>
      </w:pPr>
      <w:bookmarkStart w:id="0" w:name="_GoBack"/>
      <w:bookmarkEnd w:id="0"/>
    </w:p>
    <w:p w14:paraId="6814D084" w14:textId="71141E36" w:rsidR="006C121A" w:rsidRPr="00C00DE8" w:rsidRDefault="009716C6" w:rsidP="0024415F">
      <w:pPr>
        <w:rPr>
          <w:rFonts w:asciiTheme="minorHAnsi" w:hAnsiTheme="minorHAnsi" w:cstheme="minorHAnsi"/>
          <w:sz w:val="20"/>
          <w:szCs w:val="20"/>
        </w:rPr>
      </w:pPr>
      <w:r w:rsidRPr="00051747">
        <w:rPr>
          <w:rFonts w:asciiTheme="minorHAnsi" w:hAnsiTheme="minorHAnsi" w:cs="Calibri"/>
          <w:sz w:val="22"/>
          <w:szCs w:val="22"/>
        </w:rPr>
        <w:t>The study results will be presented in internal agency report</w:t>
      </w:r>
      <w:r>
        <w:rPr>
          <w:rFonts w:asciiTheme="minorHAnsi" w:hAnsiTheme="minorHAnsi" w:cs="Calibri"/>
          <w:sz w:val="22"/>
          <w:szCs w:val="22"/>
        </w:rPr>
        <w:t>s</w:t>
      </w:r>
      <w:r w:rsidRPr="00051747">
        <w:rPr>
          <w:rFonts w:asciiTheme="minorHAnsi" w:hAnsiTheme="minorHAnsi" w:cs="Calibri"/>
          <w:sz w:val="22"/>
          <w:szCs w:val="22"/>
        </w:rPr>
        <w:t xml:space="preserve"> for NPS managers</w:t>
      </w:r>
      <w:r w:rsidR="00831F88">
        <w:rPr>
          <w:rFonts w:asciiTheme="minorHAnsi" w:hAnsiTheme="minorHAnsi" w:cs="Calibri"/>
          <w:sz w:val="22"/>
          <w:szCs w:val="22"/>
        </w:rPr>
        <w:t xml:space="preserve"> at the</w:t>
      </w:r>
      <w:r>
        <w:rPr>
          <w:rFonts w:asciiTheme="minorHAnsi" w:hAnsiTheme="minorHAnsi" w:cs="Calibri"/>
          <w:sz w:val="22"/>
          <w:szCs w:val="22"/>
        </w:rPr>
        <w:t xml:space="preserve"> park</w:t>
      </w:r>
      <w:r w:rsidRPr="00051747">
        <w:rPr>
          <w:rFonts w:asciiTheme="minorHAnsi" w:hAnsiTheme="minorHAnsi" w:cs="Calibri"/>
          <w:sz w:val="22"/>
          <w:szCs w:val="22"/>
        </w:rPr>
        <w:t>.  Response frequencies will be tabulated and measures of central tendency computed (e.g., mean, median, mode, as appropriate). The report</w:t>
      </w:r>
      <w:r>
        <w:rPr>
          <w:rFonts w:asciiTheme="minorHAnsi" w:hAnsiTheme="minorHAnsi" w:cs="Calibri"/>
          <w:sz w:val="22"/>
          <w:szCs w:val="22"/>
        </w:rPr>
        <w:t>s</w:t>
      </w:r>
      <w:r w:rsidRPr="00051747">
        <w:rPr>
          <w:rFonts w:asciiTheme="minorHAnsi" w:hAnsiTheme="minorHAnsi" w:cs="Calibri"/>
          <w:sz w:val="22"/>
          <w:szCs w:val="22"/>
        </w:rPr>
        <w:t xml:space="preserve"> will be archived with the NPS Social Science Program for inclusion in the Social Science Studies Collection as required by the NSP Programmatic Approval Process</w:t>
      </w:r>
      <w:r w:rsidR="00831F88">
        <w:rPr>
          <w:rFonts w:asciiTheme="minorHAnsi" w:hAnsiTheme="minorHAnsi" w:cs="Calibri"/>
          <w:sz w:val="22"/>
          <w:szCs w:val="22"/>
        </w:rPr>
        <w:t xml:space="preserve">.  </w:t>
      </w:r>
      <w:r w:rsidRPr="00051747">
        <w:rPr>
          <w:rFonts w:asciiTheme="minorHAnsi" w:hAnsiTheme="minorHAnsi" w:cs="Calibri"/>
          <w:sz w:val="22"/>
          <w:szCs w:val="22"/>
        </w:rPr>
        <w:t xml:space="preserve">Hard copies will be available upon request. </w:t>
      </w:r>
    </w:p>
    <w:sectPr w:rsidR="006C121A" w:rsidRPr="00C00DE8" w:rsidSect="006F179D">
      <w:footerReference w:type="default" r:id="rId11"/>
      <w:head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37F07" w14:textId="77777777" w:rsidR="006C5018" w:rsidRDefault="006C5018">
      <w:r>
        <w:separator/>
      </w:r>
    </w:p>
  </w:endnote>
  <w:endnote w:type="continuationSeparator" w:id="0">
    <w:p w14:paraId="0EFBB58E" w14:textId="77777777" w:rsidR="006C5018" w:rsidRDefault="006C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Times New Roman"/>
    <w:charset w:val="00"/>
    <w:family w:val="auto"/>
    <w:pitch w:val="variable"/>
    <w:sig w:usb0="00000001"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B4E11" w:rsidRDefault="00AB4E11"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3CF46B60" w:rsidR="00AB4E11" w:rsidRPr="00AF7245" w:rsidRDefault="00AB4E11">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30DB3">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3CF46B60" w:rsidR="00AB4E11" w:rsidRPr="00AF7245" w:rsidRDefault="00AB4E11">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30DB3">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60E34" w14:textId="77777777" w:rsidR="006C5018" w:rsidRDefault="006C5018">
      <w:r>
        <w:separator/>
      </w:r>
    </w:p>
  </w:footnote>
  <w:footnote w:type="continuationSeparator" w:id="0">
    <w:p w14:paraId="6F5752E6" w14:textId="77777777" w:rsidR="006C5018" w:rsidRDefault="006C5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106C1565" w:rsidR="00AB4E11" w:rsidRPr="00D8289D" w:rsidRDefault="00AB4E11"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708E0716">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6CB6369" w:rsidR="00AB4E11" w:rsidRDefault="00AB4E11"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5/31/2019 </w:t>
                          </w:r>
                        </w:p>
                        <w:p w14:paraId="083000AE" w14:textId="507A83F8" w:rsidR="00AB4E11" w:rsidRPr="006F179D" w:rsidRDefault="00AB4E11"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6CB6369" w:rsidR="00AB4E11" w:rsidRDefault="00AB4E11"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5/31/2019 </w:t>
                    </w:r>
                  </w:p>
                  <w:p w14:paraId="083000AE" w14:textId="507A83F8" w:rsidR="00AB4E11" w:rsidRPr="006F179D" w:rsidRDefault="00AB4E11"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AB4E11" w:rsidRPr="006508B0" w:rsidRDefault="00AB4E11">
                          <w:pPr>
                            <w:rPr>
                              <w:rFonts w:asciiTheme="minorHAnsi" w:hAnsiTheme="minorHAnsi"/>
                              <w:b/>
                              <w:sz w:val="16"/>
                            </w:rPr>
                          </w:pPr>
                          <w:r w:rsidRPr="006508B0">
                            <w:rPr>
                              <w:rFonts w:asciiTheme="minorHAnsi" w:hAnsiTheme="minorHAnsi"/>
                              <w:b/>
                              <w:sz w:val="16"/>
                            </w:rPr>
                            <w:t>National Park Service</w:t>
                          </w:r>
                        </w:p>
                        <w:p w14:paraId="3723CF71" w14:textId="0942D664" w:rsidR="00AB4E11" w:rsidRPr="006508B0" w:rsidRDefault="00AB4E11" w:rsidP="006F179D">
                          <w:pPr>
                            <w:pStyle w:val="Header"/>
                            <w:rPr>
                              <w:rFonts w:asciiTheme="minorHAnsi" w:hAnsiTheme="minorHAnsi"/>
                              <w:b/>
                              <w:sz w:val="16"/>
                            </w:rPr>
                          </w:pPr>
                          <w:r w:rsidRPr="006508B0">
                            <w:rPr>
                              <w:rFonts w:asciiTheme="minorHAnsi" w:hAnsiTheme="minorHAnsi"/>
                              <w:b/>
                              <w:sz w:val="16"/>
                            </w:rPr>
                            <w:t>U.S.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AB4E11" w:rsidRPr="006508B0" w:rsidRDefault="00AB4E11">
                    <w:pPr>
                      <w:rPr>
                        <w:rFonts w:asciiTheme="minorHAnsi" w:hAnsiTheme="minorHAnsi"/>
                        <w:b/>
                        <w:sz w:val="16"/>
                      </w:rPr>
                    </w:pPr>
                    <w:r w:rsidRPr="006508B0">
                      <w:rPr>
                        <w:rFonts w:asciiTheme="minorHAnsi" w:hAnsiTheme="minorHAnsi"/>
                        <w:b/>
                        <w:sz w:val="16"/>
                      </w:rPr>
                      <w:t>National Park Service</w:t>
                    </w:r>
                  </w:p>
                  <w:p w14:paraId="3723CF71" w14:textId="0942D664" w:rsidR="00AB4E11" w:rsidRPr="006508B0" w:rsidRDefault="00AB4E11" w:rsidP="006F179D">
                    <w:pPr>
                      <w:pStyle w:val="Header"/>
                      <w:rPr>
                        <w:rFonts w:asciiTheme="minorHAnsi" w:hAnsiTheme="minorHAnsi"/>
                        <w:b/>
                        <w:sz w:val="16"/>
                      </w:rPr>
                    </w:pPr>
                    <w:r w:rsidRPr="006508B0">
                      <w:rPr>
                        <w:rFonts w:asciiTheme="minorHAnsi" w:hAnsiTheme="minorHAnsi"/>
                        <w:b/>
                        <w:sz w:val="16"/>
                      </w:rPr>
                      <w:t>U.S. Department of the Interior</w:t>
                    </w:r>
                  </w:p>
                </w:txbxContent>
              </v:textbox>
            </v:shape>
          </w:pict>
        </mc:Fallback>
      </mc:AlternateContent>
    </w:r>
  </w:p>
  <w:p w14:paraId="307FD5A0" w14:textId="1D7D7213" w:rsidR="00AB4E11" w:rsidRDefault="00AB4E11">
    <w:pPr>
      <w:pStyle w:val="Header"/>
    </w:pPr>
    <w:r w:rsidRPr="006508B0">
      <w:rPr>
        <w:b/>
        <w:noProof/>
        <w:sz w:val="16"/>
      </w:rPr>
      <mc:AlternateContent>
        <mc:Choice Requires="wps">
          <w:drawing>
            <wp:anchor distT="0" distB="0" distL="114300" distR="114300" simplePos="0" relativeHeight="251667456" behindDoc="0" locked="0" layoutInCell="1" allowOverlap="1" wp14:anchorId="16A9918F" wp14:editId="4055CAF7">
              <wp:simplePos x="0" y="0"/>
              <wp:positionH relativeFrom="column">
                <wp:posOffset>2241550</wp:posOffset>
              </wp:positionH>
              <wp:positionV relativeFrom="paragraph">
                <wp:posOffset>2879725</wp:posOffset>
              </wp:positionV>
              <wp:extent cx="2057400"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2100"/>
                      </a:xfrm>
                      <a:prstGeom prst="rect">
                        <a:avLst/>
                      </a:prstGeom>
                      <a:noFill/>
                      <a:ln w="9525">
                        <a:noFill/>
                        <a:miter lim="800000"/>
                        <a:headEnd/>
                        <a:tailEnd/>
                      </a:ln>
                    </wps:spPr>
                    <wps:txbx>
                      <w:txbxContent>
                        <w:p w14:paraId="30CAEAC8" w14:textId="12508431" w:rsidR="00AB4E11" w:rsidRPr="006F179D" w:rsidRDefault="00AB4E11" w:rsidP="006508B0">
                          <w:pPr>
                            <w:pStyle w:val="Header"/>
                            <w:rPr>
                              <w:b/>
                              <w:sz w:val="16"/>
                            </w:rPr>
                          </w:pPr>
                          <w:r>
                            <w:rPr>
                              <w:rFonts w:asciiTheme="minorHAnsi" w:hAnsiTheme="minorHAnsi" w:cstheme="minorHAnsi"/>
                              <w:b/>
                              <w:bCs/>
                              <w:sz w:val="20"/>
                              <w:szCs w:val="20"/>
                            </w:rPr>
                            <w:t>Do not revise any part of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6.5pt;margin-top:226.75pt;width:162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" filled="f" stroked="f">
              <v:textbox>
                <w:txbxContent>
                  <w:p w14:paraId="30CAEAC8" w14:textId="12508431" w:rsidR="00AB4E11" w:rsidRPr="006F179D" w:rsidRDefault="00AB4E11" w:rsidP="006508B0">
                    <w:pPr>
                      <w:pStyle w:val="Header"/>
                      <w:rPr>
                        <w:b/>
                        <w:sz w:val="16"/>
                      </w:rPr>
                    </w:pPr>
                    <w:r>
                      <w:rPr>
                        <w:rFonts w:asciiTheme="minorHAnsi" w:hAnsiTheme="minorHAnsi" w:cstheme="minorHAnsi"/>
                        <w:b/>
                        <w:bCs/>
                        <w:sz w:val="20"/>
                        <w:szCs w:val="20"/>
                      </w:rPr>
                      <w:t>Do not revise any part of this form</w:t>
                    </w:r>
                  </w:p>
                </w:txbxContent>
              </v:textbox>
            </v:shape>
          </w:pict>
        </mc:Fallback>
      </mc:AlternateContent>
    </w: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43E0F11"/>
    <w:multiLevelType w:val="hybridMultilevel"/>
    <w:tmpl w:val="866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3">
    <w:nsid w:val="60B954C5"/>
    <w:multiLevelType w:val="hybridMultilevel"/>
    <w:tmpl w:val="AEF4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463959"/>
    <w:multiLevelType w:val="hybridMultilevel"/>
    <w:tmpl w:val="7540A37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35">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6">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7">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9">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32"/>
  </w:num>
  <w:num w:numId="8">
    <w:abstractNumId w:val="38"/>
  </w:num>
  <w:num w:numId="9">
    <w:abstractNumId w:val="4"/>
    <w:lvlOverride w:ilvl="0">
      <w:startOverride w:val="500"/>
    </w:lvlOverride>
  </w:num>
  <w:num w:numId="10">
    <w:abstractNumId w:val="27"/>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7"/>
  </w:num>
  <w:num w:numId="19">
    <w:abstractNumId w:val="15"/>
  </w:num>
  <w:num w:numId="20">
    <w:abstractNumId w:val="21"/>
  </w:num>
  <w:num w:numId="21">
    <w:abstractNumId w:val="36"/>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5"/>
  </w:num>
  <w:num w:numId="32">
    <w:abstractNumId w:val="3"/>
  </w:num>
  <w:num w:numId="33">
    <w:abstractNumId w:val="14"/>
  </w:num>
  <w:num w:numId="34">
    <w:abstractNumId w:val="19"/>
  </w:num>
  <w:num w:numId="35">
    <w:abstractNumId w:val="31"/>
  </w:num>
  <w:num w:numId="36">
    <w:abstractNumId w:val="10"/>
  </w:num>
  <w:num w:numId="37">
    <w:abstractNumId w:val="39"/>
  </w:num>
  <w:num w:numId="38">
    <w:abstractNumId w:val="30"/>
  </w:num>
  <w:num w:numId="39">
    <w:abstractNumId w:val="13"/>
  </w:num>
  <w:num w:numId="40">
    <w:abstractNumId w:val="7"/>
  </w:num>
  <w:num w:numId="41">
    <w:abstractNumId w:val="28"/>
  </w:num>
  <w:num w:numId="42">
    <w:abstractNumId w:val="29"/>
  </w:num>
  <w:num w:numId="43">
    <w:abstractNumId w:val="26"/>
  </w:num>
  <w:num w:numId="44">
    <w:abstractNumId w:val="3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yNzMwNzM0AVEmSjpKwanFxZn5eSAFprUAcPbbtSwAAAA="/>
  </w:docVars>
  <w:rsids>
    <w:rsidRoot w:val="00111295"/>
    <w:rsid w:val="00005900"/>
    <w:rsid w:val="00006A25"/>
    <w:rsid w:val="00011E34"/>
    <w:rsid w:val="0001632F"/>
    <w:rsid w:val="00016747"/>
    <w:rsid w:val="00023F8A"/>
    <w:rsid w:val="00027CD3"/>
    <w:rsid w:val="00035512"/>
    <w:rsid w:val="000440A6"/>
    <w:rsid w:val="00046954"/>
    <w:rsid w:val="00046E29"/>
    <w:rsid w:val="00047824"/>
    <w:rsid w:val="000512E0"/>
    <w:rsid w:val="0005751D"/>
    <w:rsid w:val="00057BDD"/>
    <w:rsid w:val="000600F0"/>
    <w:rsid w:val="00061395"/>
    <w:rsid w:val="000628B9"/>
    <w:rsid w:val="00066F45"/>
    <w:rsid w:val="0007148B"/>
    <w:rsid w:val="000778EF"/>
    <w:rsid w:val="00080CFA"/>
    <w:rsid w:val="00086037"/>
    <w:rsid w:val="000A14CF"/>
    <w:rsid w:val="000A3716"/>
    <w:rsid w:val="000A7057"/>
    <w:rsid w:val="000B15AA"/>
    <w:rsid w:val="000C1031"/>
    <w:rsid w:val="000C4F37"/>
    <w:rsid w:val="000C645D"/>
    <w:rsid w:val="000C7EC4"/>
    <w:rsid w:val="000D3769"/>
    <w:rsid w:val="000D5249"/>
    <w:rsid w:val="000D6D91"/>
    <w:rsid w:val="000E6555"/>
    <w:rsid w:val="000F39FB"/>
    <w:rsid w:val="00111295"/>
    <w:rsid w:val="0011217F"/>
    <w:rsid w:val="001126C4"/>
    <w:rsid w:val="00114094"/>
    <w:rsid w:val="00120355"/>
    <w:rsid w:val="00123C0B"/>
    <w:rsid w:val="00125F69"/>
    <w:rsid w:val="00130DB3"/>
    <w:rsid w:val="00130EEF"/>
    <w:rsid w:val="00151AE7"/>
    <w:rsid w:val="001520D5"/>
    <w:rsid w:val="00153B7A"/>
    <w:rsid w:val="00155B94"/>
    <w:rsid w:val="00157EE2"/>
    <w:rsid w:val="00161807"/>
    <w:rsid w:val="00162462"/>
    <w:rsid w:val="00175A58"/>
    <w:rsid w:val="00186B45"/>
    <w:rsid w:val="00193CF5"/>
    <w:rsid w:val="001A06ED"/>
    <w:rsid w:val="001A0AAF"/>
    <w:rsid w:val="001A75F6"/>
    <w:rsid w:val="001B6C64"/>
    <w:rsid w:val="001C0541"/>
    <w:rsid w:val="001C658D"/>
    <w:rsid w:val="001D1640"/>
    <w:rsid w:val="001D486A"/>
    <w:rsid w:val="001E1E4D"/>
    <w:rsid w:val="001E40E5"/>
    <w:rsid w:val="001F1538"/>
    <w:rsid w:val="00206D67"/>
    <w:rsid w:val="00210D33"/>
    <w:rsid w:val="00211CE2"/>
    <w:rsid w:val="002219D4"/>
    <w:rsid w:val="002242C4"/>
    <w:rsid w:val="00227262"/>
    <w:rsid w:val="00230E52"/>
    <w:rsid w:val="002313D4"/>
    <w:rsid w:val="00237D71"/>
    <w:rsid w:val="00242F7F"/>
    <w:rsid w:val="0024415F"/>
    <w:rsid w:val="002504E4"/>
    <w:rsid w:val="002538F9"/>
    <w:rsid w:val="00254570"/>
    <w:rsid w:val="00257C8A"/>
    <w:rsid w:val="00272FCD"/>
    <w:rsid w:val="00276D8F"/>
    <w:rsid w:val="00280097"/>
    <w:rsid w:val="00281B8F"/>
    <w:rsid w:val="00287E09"/>
    <w:rsid w:val="0029502C"/>
    <w:rsid w:val="002B604E"/>
    <w:rsid w:val="002C0040"/>
    <w:rsid w:val="002C23CC"/>
    <w:rsid w:val="002D2B47"/>
    <w:rsid w:val="002E7001"/>
    <w:rsid w:val="002F33D5"/>
    <w:rsid w:val="00307C73"/>
    <w:rsid w:val="00310A63"/>
    <w:rsid w:val="00313AE5"/>
    <w:rsid w:val="00320526"/>
    <w:rsid w:val="0032427E"/>
    <w:rsid w:val="00343E18"/>
    <w:rsid w:val="003668A5"/>
    <w:rsid w:val="00366B60"/>
    <w:rsid w:val="00370F78"/>
    <w:rsid w:val="0037389E"/>
    <w:rsid w:val="00381AA7"/>
    <w:rsid w:val="00386414"/>
    <w:rsid w:val="00392F5A"/>
    <w:rsid w:val="003968DF"/>
    <w:rsid w:val="00397B11"/>
    <w:rsid w:val="003A2433"/>
    <w:rsid w:val="003A5BAD"/>
    <w:rsid w:val="003A61E1"/>
    <w:rsid w:val="003C3050"/>
    <w:rsid w:val="003C5F1E"/>
    <w:rsid w:val="003D0A32"/>
    <w:rsid w:val="003D60A6"/>
    <w:rsid w:val="00413AD2"/>
    <w:rsid w:val="0044008C"/>
    <w:rsid w:val="00441C59"/>
    <w:rsid w:val="00446253"/>
    <w:rsid w:val="004521A8"/>
    <w:rsid w:val="00453C08"/>
    <w:rsid w:val="00457266"/>
    <w:rsid w:val="00462E3A"/>
    <w:rsid w:val="00463A4C"/>
    <w:rsid w:val="00465C5C"/>
    <w:rsid w:val="00472991"/>
    <w:rsid w:val="00472D52"/>
    <w:rsid w:val="004759B0"/>
    <w:rsid w:val="00476662"/>
    <w:rsid w:val="004900E0"/>
    <w:rsid w:val="00494AE1"/>
    <w:rsid w:val="00496951"/>
    <w:rsid w:val="00497AFE"/>
    <w:rsid w:val="004A3D0E"/>
    <w:rsid w:val="004A42EA"/>
    <w:rsid w:val="004A7B49"/>
    <w:rsid w:val="004B381E"/>
    <w:rsid w:val="004B428F"/>
    <w:rsid w:val="004B7711"/>
    <w:rsid w:val="004C36C9"/>
    <w:rsid w:val="004C53D7"/>
    <w:rsid w:val="004D313E"/>
    <w:rsid w:val="004E0AA0"/>
    <w:rsid w:val="004E3C3A"/>
    <w:rsid w:val="004E7BCC"/>
    <w:rsid w:val="004F2C91"/>
    <w:rsid w:val="005014EF"/>
    <w:rsid w:val="00502A84"/>
    <w:rsid w:val="00505544"/>
    <w:rsid w:val="00512331"/>
    <w:rsid w:val="005129FE"/>
    <w:rsid w:val="0051334D"/>
    <w:rsid w:val="005429E5"/>
    <w:rsid w:val="00550743"/>
    <w:rsid w:val="00552858"/>
    <w:rsid w:val="00554E3D"/>
    <w:rsid w:val="00555574"/>
    <w:rsid w:val="005559BE"/>
    <w:rsid w:val="00567D94"/>
    <w:rsid w:val="0057289A"/>
    <w:rsid w:val="00572E57"/>
    <w:rsid w:val="00576E21"/>
    <w:rsid w:val="00590D24"/>
    <w:rsid w:val="00592200"/>
    <w:rsid w:val="00593414"/>
    <w:rsid w:val="005946B9"/>
    <w:rsid w:val="0059557E"/>
    <w:rsid w:val="00597486"/>
    <w:rsid w:val="005A0057"/>
    <w:rsid w:val="005A4397"/>
    <w:rsid w:val="005A6A2F"/>
    <w:rsid w:val="005A703D"/>
    <w:rsid w:val="005B1DFA"/>
    <w:rsid w:val="005B26F9"/>
    <w:rsid w:val="005C20B8"/>
    <w:rsid w:val="005C45C4"/>
    <w:rsid w:val="005D6E00"/>
    <w:rsid w:val="005E1064"/>
    <w:rsid w:val="005F4AF3"/>
    <w:rsid w:val="005F6D80"/>
    <w:rsid w:val="005F784E"/>
    <w:rsid w:val="006010D9"/>
    <w:rsid w:val="00606ECA"/>
    <w:rsid w:val="00613844"/>
    <w:rsid w:val="006155FB"/>
    <w:rsid w:val="006158AB"/>
    <w:rsid w:val="0062222C"/>
    <w:rsid w:val="006232C1"/>
    <w:rsid w:val="00632EE2"/>
    <w:rsid w:val="00633F3E"/>
    <w:rsid w:val="00635F33"/>
    <w:rsid w:val="0064006B"/>
    <w:rsid w:val="0064115F"/>
    <w:rsid w:val="006508B0"/>
    <w:rsid w:val="006511C9"/>
    <w:rsid w:val="006520EC"/>
    <w:rsid w:val="00660075"/>
    <w:rsid w:val="00665073"/>
    <w:rsid w:val="00672916"/>
    <w:rsid w:val="006752E9"/>
    <w:rsid w:val="00684F77"/>
    <w:rsid w:val="00685045"/>
    <w:rsid w:val="00686274"/>
    <w:rsid w:val="00686B91"/>
    <w:rsid w:val="0068718C"/>
    <w:rsid w:val="0069583D"/>
    <w:rsid w:val="00695BAA"/>
    <w:rsid w:val="00695C68"/>
    <w:rsid w:val="006A128D"/>
    <w:rsid w:val="006B4B30"/>
    <w:rsid w:val="006C121A"/>
    <w:rsid w:val="006C49C2"/>
    <w:rsid w:val="006C5018"/>
    <w:rsid w:val="006C5323"/>
    <w:rsid w:val="006C5CB9"/>
    <w:rsid w:val="006D2D71"/>
    <w:rsid w:val="006D3C49"/>
    <w:rsid w:val="006D54B3"/>
    <w:rsid w:val="006D6A59"/>
    <w:rsid w:val="006E4478"/>
    <w:rsid w:val="006E504F"/>
    <w:rsid w:val="006E67AB"/>
    <w:rsid w:val="006E76A4"/>
    <w:rsid w:val="006F133B"/>
    <w:rsid w:val="006F179D"/>
    <w:rsid w:val="006F478F"/>
    <w:rsid w:val="006F6974"/>
    <w:rsid w:val="00703B2B"/>
    <w:rsid w:val="0070413D"/>
    <w:rsid w:val="0070741F"/>
    <w:rsid w:val="0070778D"/>
    <w:rsid w:val="00707AB7"/>
    <w:rsid w:val="00716C1B"/>
    <w:rsid w:val="00716FBA"/>
    <w:rsid w:val="007336CB"/>
    <w:rsid w:val="00744F47"/>
    <w:rsid w:val="007459EB"/>
    <w:rsid w:val="00745ABD"/>
    <w:rsid w:val="00746D51"/>
    <w:rsid w:val="00750F54"/>
    <w:rsid w:val="00753200"/>
    <w:rsid w:val="00755138"/>
    <w:rsid w:val="00762E6A"/>
    <w:rsid w:val="0076366C"/>
    <w:rsid w:val="007650BD"/>
    <w:rsid w:val="00765AD9"/>
    <w:rsid w:val="00771A46"/>
    <w:rsid w:val="00776A95"/>
    <w:rsid w:val="00777CAF"/>
    <w:rsid w:val="007869F0"/>
    <w:rsid w:val="007900B6"/>
    <w:rsid w:val="007A32D3"/>
    <w:rsid w:val="007A3E07"/>
    <w:rsid w:val="007A7A6B"/>
    <w:rsid w:val="007B0E4A"/>
    <w:rsid w:val="007B4D4D"/>
    <w:rsid w:val="007C75BC"/>
    <w:rsid w:val="007D63A3"/>
    <w:rsid w:val="007E4616"/>
    <w:rsid w:val="00802C4B"/>
    <w:rsid w:val="00804673"/>
    <w:rsid w:val="00805C28"/>
    <w:rsid w:val="00810E38"/>
    <w:rsid w:val="00812A88"/>
    <w:rsid w:val="00812D08"/>
    <w:rsid w:val="0082235F"/>
    <w:rsid w:val="0082293E"/>
    <w:rsid w:val="00823B24"/>
    <w:rsid w:val="00826F92"/>
    <w:rsid w:val="00831F88"/>
    <w:rsid w:val="008335B7"/>
    <w:rsid w:val="0084150D"/>
    <w:rsid w:val="00841678"/>
    <w:rsid w:val="00841F53"/>
    <w:rsid w:val="008432A4"/>
    <w:rsid w:val="00844236"/>
    <w:rsid w:val="00844E7E"/>
    <w:rsid w:val="00855646"/>
    <w:rsid w:val="008560B9"/>
    <w:rsid w:val="00860119"/>
    <w:rsid w:val="00862AC4"/>
    <w:rsid w:val="00872B78"/>
    <w:rsid w:val="00883130"/>
    <w:rsid w:val="00883EA0"/>
    <w:rsid w:val="00885569"/>
    <w:rsid w:val="00885E07"/>
    <w:rsid w:val="008909B7"/>
    <w:rsid w:val="008A269F"/>
    <w:rsid w:val="008B0311"/>
    <w:rsid w:val="008B7F56"/>
    <w:rsid w:val="008C1A80"/>
    <w:rsid w:val="008C324E"/>
    <w:rsid w:val="008C4EDA"/>
    <w:rsid w:val="008D040F"/>
    <w:rsid w:val="008D25DC"/>
    <w:rsid w:val="008D30EF"/>
    <w:rsid w:val="008E4AD9"/>
    <w:rsid w:val="008E58D4"/>
    <w:rsid w:val="008F725C"/>
    <w:rsid w:val="009037B6"/>
    <w:rsid w:val="00914E59"/>
    <w:rsid w:val="00924EA6"/>
    <w:rsid w:val="00926B30"/>
    <w:rsid w:val="00931057"/>
    <w:rsid w:val="00945A09"/>
    <w:rsid w:val="009645C1"/>
    <w:rsid w:val="00964847"/>
    <w:rsid w:val="00964EF7"/>
    <w:rsid w:val="009716C6"/>
    <w:rsid w:val="00983CE9"/>
    <w:rsid w:val="0098683E"/>
    <w:rsid w:val="00987C51"/>
    <w:rsid w:val="009909C1"/>
    <w:rsid w:val="00997E10"/>
    <w:rsid w:val="009A51C3"/>
    <w:rsid w:val="009B5EB9"/>
    <w:rsid w:val="009C474F"/>
    <w:rsid w:val="009C5590"/>
    <w:rsid w:val="009C6055"/>
    <w:rsid w:val="009C619A"/>
    <w:rsid w:val="009D052E"/>
    <w:rsid w:val="009E4A94"/>
    <w:rsid w:val="009E55CF"/>
    <w:rsid w:val="009E6164"/>
    <w:rsid w:val="009F2D10"/>
    <w:rsid w:val="009F6141"/>
    <w:rsid w:val="009F6AC3"/>
    <w:rsid w:val="009F6C78"/>
    <w:rsid w:val="00A0154D"/>
    <w:rsid w:val="00A02E2E"/>
    <w:rsid w:val="00A07635"/>
    <w:rsid w:val="00A11AAE"/>
    <w:rsid w:val="00A146E5"/>
    <w:rsid w:val="00A159E5"/>
    <w:rsid w:val="00A164CC"/>
    <w:rsid w:val="00A1796B"/>
    <w:rsid w:val="00A24126"/>
    <w:rsid w:val="00A36943"/>
    <w:rsid w:val="00A3698E"/>
    <w:rsid w:val="00A37DBB"/>
    <w:rsid w:val="00A44A42"/>
    <w:rsid w:val="00A44AF4"/>
    <w:rsid w:val="00A46910"/>
    <w:rsid w:val="00A46976"/>
    <w:rsid w:val="00A52996"/>
    <w:rsid w:val="00A53F77"/>
    <w:rsid w:val="00A5432C"/>
    <w:rsid w:val="00A54831"/>
    <w:rsid w:val="00A604E6"/>
    <w:rsid w:val="00A62227"/>
    <w:rsid w:val="00A634E3"/>
    <w:rsid w:val="00A65944"/>
    <w:rsid w:val="00A66ED2"/>
    <w:rsid w:val="00A70A23"/>
    <w:rsid w:val="00A74243"/>
    <w:rsid w:val="00A8310C"/>
    <w:rsid w:val="00A86125"/>
    <w:rsid w:val="00A9077C"/>
    <w:rsid w:val="00A94FDD"/>
    <w:rsid w:val="00A95BAA"/>
    <w:rsid w:val="00A97E3C"/>
    <w:rsid w:val="00AA3041"/>
    <w:rsid w:val="00AB24F5"/>
    <w:rsid w:val="00AB43CC"/>
    <w:rsid w:val="00AB4E11"/>
    <w:rsid w:val="00AB7BC7"/>
    <w:rsid w:val="00AC159C"/>
    <w:rsid w:val="00AC1BF6"/>
    <w:rsid w:val="00AC5C88"/>
    <w:rsid w:val="00AC5E7E"/>
    <w:rsid w:val="00AD1232"/>
    <w:rsid w:val="00AD52D4"/>
    <w:rsid w:val="00AD5D1A"/>
    <w:rsid w:val="00AE0D80"/>
    <w:rsid w:val="00AE3AE6"/>
    <w:rsid w:val="00AE5257"/>
    <w:rsid w:val="00AF08A4"/>
    <w:rsid w:val="00AF26F3"/>
    <w:rsid w:val="00AF7245"/>
    <w:rsid w:val="00B07197"/>
    <w:rsid w:val="00B118DE"/>
    <w:rsid w:val="00B23587"/>
    <w:rsid w:val="00B30E8F"/>
    <w:rsid w:val="00B32E5A"/>
    <w:rsid w:val="00B375B0"/>
    <w:rsid w:val="00B41571"/>
    <w:rsid w:val="00B512C7"/>
    <w:rsid w:val="00B55E5E"/>
    <w:rsid w:val="00B646D0"/>
    <w:rsid w:val="00B71E6F"/>
    <w:rsid w:val="00B80E03"/>
    <w:rsid w:val="00B8129D"/>
    <w:rsid w:val="00B83B93"/>
    <w:rsid w:val="00B845FE"/>
    <w:rsid w:val="00B96F70"/>
    <w:rsid w:val="00B97EB0"/>
    <w:rsid w:val="00BA24D5"/>
    <w:rsid w:val="00BA29E2"/>
    <w:rsid w:val="00BA4021"/>
    <w:rsid w:val="00BB4F0F"/>
    <w:rsid w:val="00BB68A9"/>
    <w:rsid w:val="00BC1924"/>
    <w:rsid w:val="00BC3D42"/>
    <w:rsid w:val="00BC566A"/>
    <w:rsid w:val="00BC66D6"/>
    <w:rsid w:val="00BD6D56"/>
    <w:rsid w:val="00BF5A82"/>
    <w:rsid w:val="00BF70FA"/>
    <w:rsid w:val="00C00DE8"/>
    <w:rsid w:val="00C02D5D"/>
    <w:rsid w:val="00C07144"/>
    <w:rsid w:val="00C1026C"/>
    <w:rsid w:val="00C10BD5"/>
    <w:rsid w:val="00C13CAD"/>
    <w:rsid w:val="00C16DBC"/>
    <w:rsid w:val="00C2139E"/>
    <w:rsid w:val="00C22980"/>
    <w:rsid w:val="00C36160"/>
    <w:rsid w:val="00C37CF2"/>
    <w:rsid w:val="00C431B8"/>
    <w:rsid w:val="00C456F3"/>
    <w:rsid w:val="00C52E15"/>
    <w:rsid w:val="00C5387C"/>
    <w:rsid w:val="00C63A11"/>
    <w:rsid w:val="00C64E20"/>
    <w:rsid w:val="00C66CF4"/>
    <w:rsid w:val="00C6784D"/>
    <w:rsid w:val="00C70240"/>
    <w:rsid w:val="00C733EE"/>
    <w:rsid w:val="00C74A70"/>
    <w:rsid w:val="00C75D1B"/>
    <w:rsid w:val="00C83E2D"/>
    <w:rsid w:val="00C83E69"/>
    <w:rsid w:val="00C85C7E"/>
    <w:rsid w:val="00CA0417"/>
    <w:rsid w:val="00CA6DA9"/>
    <w:rsid w:val="00CB0642"/>
    <w:rsid w:val="00CC2C56"/>
    <w:rsid w:val="00CD2911"/>
    <w:rsid w:val="00CD4A51"/>
    <w:rsid w:val="00CD7D66"/>
    <w:rsid w:val="00CE558E"/>
    <w:rsid w:val="00CF6279"/>
    <w:rsid w:val="00CF766C"/>
    <w:rsid w:val="00CF7B50"/>
    <w:rsid w:val="00D0751B"/>
    <w:rsid w:val="00D07EE4"/>
    <w:rsid w:val="00D1012F"/>
    <w:rsid w:val="00D1550D"/>
    <w:rsid w:val="00D15AFD"/>
    <w:rsid w:val="00D31C37"/>
    <w:rsid w:val="00D34CB5"/>
    <w:rsid w:val="00D43840"/>
    <w:rsid w:val="00D44997"/>
    <w:rsid w:val="00D45124"/>
    <w:rsid w:val="00D45AD7"/>
    <w:rsid w:val="00D602EF"/>
    <w:rsid w:val="00D67390"/>
    <w:rsid w:val="00D677E9"/>
    <w:rsid w:val="00D717F6"/>
    <w:rsid w:val="00D74CEE"/>
    <w:rsid w:val="00D7533E"/>
    <w:rsid w:val="00D81FB3"/>
    <w:rsid w:val="00D8289D"/>
    <w:rsid w:val="00D91072"/>
    <w:rsid w:val="00D91AF6"/>
    <w:rsid w:val="00D9269E"/>
    <w:rsid w:val="00D9388E"/>
    <w:rsid w:val="00DA7C0F"/>
    <w:rsid w:val="00DB5972"/>
    <w:rsid w:val="00DB5C36"/>
    <w:rsid w:val="00DC33E9"/>
    <w:rsid w:val="00DD5498"/>
    <w:rsid w:val="00DE5682"/>
    <w:rsid w:val="00DF0B66"/>
    <w:rsid w:val="00DF573F"/>
    <w:rsid w:val="00E06E85"/>
    <w:rsid w:val="00E10ACC"/>
    <w:rsid w:val="00E14619"/>
    <w:rsid w:val="00E159A4"/>
    <w:rsid w:val="00E3082E"/>
    <w:rsid w:val="00E318E0"/>
    <w:rsid w:val="00E359D5"/>
    <w:rsid w:val="00E378AF"/>
    <w:rsid w:val="00E505ED"/>
    <w:rsid w:val="00E52C4B"/>
    <w:rsid w:val="00E53C44"/>
    <w:rsid w:val="00E54D0E"/>
    <w:rsid w:val="00E56621"/>
    <w:rsid w:val="00E6373B"/>
    <w:rsid w:val="00E65CAA"/>
    <w:rsid w:val="00E661E8"/>
    <w:rsid w:val="00E667D8"/>
    <w:rsid w:val="00E700D6"/>
    <w:rsid w:val="00E740A9"/>
    <w:rsid w:val="00E75E37"/>
    <w:rsid w:val="00E769BC"/>
    <w:rsid w:val="00E95D44"/>
    <w:rsid w:val="00E97966"/>
    <w:rsid w:val="00EA65B8"/>
    <w:rsid w:val="00EA679B"/>
    <w:rsid w:val="00EB11D1"/>
    <w:rsid w:val="00EC071E"/>
    <w:rsid w:val="00EC0D7B"/>
    <w:rsid w:val="00EC2326"/>
    <w:rsid w:val="00EC6F1D"/>
    <w:rsid w:val="00ED33F3"/>
    <w:rsid w:val="00ED57EF"/>
    <w:rsid w:val="00EE1AC9"/>
    <w:rsid w:val="00EE258D"/>
    <w:rsid w:val="00EE38FF"/>
    <w:rsid w:val="00EE5947"/>
    <w:rsid w:val="00EE6E42"/>
    <w:rsid w:val="00EF25F3"/>
    <w:rsid w:val="00EF54D4"/>
    <w:rsid w:val="00EF5703"/>
    <w:rsid w:val="00F008BB"/>
    <w:rsid w:val="00F01DC2"/>
    <w:rsid w:val="00F01EEC"/>
    <w:rsid w:val="00F11A49"/>
    <w:rsid w:val="00F20570"/>
    <w:rsid w:val="00F20E70"/>
    <w:rsid w:val="00F2784A"/>
    <w:rsid w:val="00F32D9A"/>
    <w:rsid w:val="00F40466"/>
    <w:rsid w:val="00F428AC"/>
    <w:rsid w:val="00F44E7C"/>
    <w:rsid w:val="00F52840"/>
    <w:rsid w:val="00F623A6"/>
    <w:rsid w:val="00F65ADF"/>
    <w:rsid w:val="00F77D4F"/>
    <w:rsid w:val="00F8191A"/>
    <w:rsid w:val="00F82B53"/>
    <w:rsid w:val="00F91B9C"/>
    <w:rsid w:val="00F9257C"/>
    <w:rsid w:val="00F93FFA"/>
    <w:rsid w:val="00F946ED"/>
    <w:rsid w:val="00FA2C20"/>
    <w:rsid w:val="00FA2D3F"/>
    <w:rsid w:val="00FA4D98"/>
    <w:rsid w:val="00FC0D8E"/>
    <w:rsid w:val="00FC0F4D"/>
    <w:rsid w:val="00FD025B"/>
    <w:rsid w:val="00FD1690"/>
    <w:rsid w:val="00FD5484"/>
    <w:rsid w:val="00FD5C70"/>
    <w:rsid w:val="00FE13C5"/>
    <w:rsid w:val="00FE1EB8"/>
    <w:rsid w:val="00FE2A2B"/>
    <w:rsid w:val="00FE78BC"/>
    <w:rsid w:val="00FF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0D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0D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herda_williams@nps.gov" TargetMode="External"/><Relationship Id="rId4" Type="http://schemas.microsoft.com/office/2007/relationships/stylesWithEffects" Target="stylesWithEffects.xml"/><Relationship Id="rId9" Type="http://schemas.openxmlformats.org/officeDocument/2006/relationships/hyperlink" Target="mailto:ryansharp@k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04DC-2691-4B40-B6EF-467DE361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2017-04-12T17:32:00Z</dcterms:created>
  <dcterms:modified xsi:type="dcterms:W3CDTF">2017-04-17T19:40:00Z</dcterms:modified>
</cp:coreProperties>
</file>