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D06FF8" w:rsidRDefault="006F179D" w:rsidP="00D8289D">
      <w:pPr>
        <w:jc w:val="right"/>
        <w:rPr>
          <w:rFonts w:asciiTheme="minorHAnsi" w:hAnsiTheme="minorHAnsi" w:cstheme="minorHAnsi"/>
          <w:b/>
          <w:sz w:val="10"/>
          <w:szCs w:val="20"/>
        </w:rPr>
      </w:pPr>
      <w:bookmarkStart w:id="0" w:name="_GoBack"/>
      <w:bookmarkEnd w:id="0"/>
    </w:p>
    <w:p w14:paraId="51065CA3" w14:textId="70DA222E" w:rsidR="00392F5A" w:rsidRPr="00D06FF8" w:rsidRDefault="006F179D" w:rsidP="00D8289D">
      <w:pPr>
        <w:jc w:val="right"/>
        <w:rPr>
          <w:rFonts w:asciiTheme="minorHAnsi" w:hAnsiTheme="minorHAnsi" w:cstheme="minorHAnsi"/>
          <w:sz w:val="20"/>
          <w:szCs w:val="20"/>
        </w:rPr>
      </w:pPr>
      <w:r w:rsidRPr="00D06FF8">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136BAA" w:rsidRDefault="00136BAA"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36BAA" w:rsidRPr="00413AD2" w:rsidRDefault="00136BAA"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136BAA" w:rsidRDefault="00136BAA"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136BAA" w:rsidRPr="00413AD2" w:rsidRDefault="00136BAA"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06FF8">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8F30DD"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D06FF8" w:rsidRDefault="006F179D" w:rsidP="006F179D">
      <w:pPr>
        <w:tabs>
          <w:tab w:val="left" w:pos="9000"/>
        </w:tabs>
        <w:ind w:left="1440" w:right="810"/>
        <w:rPr>
          <w:rFonts w:asciiTheme="minorHAnsi" w:hAnsiTheme="minorHAnsi" w:cs="Calibri"/>
          <w:i/>
          <w:sz w:val="20"/>
          <w:szCs w:val="22"/>
        </w:rPr>
      </w:pPr>
    </w:p>
    <w:p w14:paraId="26E83664" w14:textId="77777777" w:rsidR="006F179D" w:rsidRPr="00D06FF8" w:rsidRDefault="006F179D" w:rsidP="006F179D">
      <w:pPr>
        <w:tabs>
          <w:tab w:val="left" w:pos="9000"/>
        </w:tabs>
        <w:ind w:left="1440" w:right="810"/>
        <w:rPr>
          <w:rFonts w:asciiTheme="minorHAnsi" w:hAnsiTheme="minorHAnsi" w:cs="Calibri"/>
          <w:i/>
          <w:sz w:val="20"/>
          <w:szCs w:val="22"/>
        </w:rPr>
      </w:pPr>
    </w:p>
    <w:p w14:paraId="357B59DE" w14:textId="77777777" w:rsidR="006F179D" w:rsidRPr="00D06FF8" w:rsidRDefault="006F179D" w:rsidP="006F179D">
      <w:pPr>
        <w:tabs>
          <w:tab w:val="left" w:pos="9000"/>
        </w:tabs>
        <w:ind w:left="1440" w:right="810"/>
        <w:rPr>
          <w:rFonts w:asciiTheme="minorHAnsi" w:hAnsiTheme="minorHAnsi" w:cs="Calibri"/>
          <w:i/>
          <w:sz w:val="20"/>
          <w:szCs w:val="22"/>
        </w:rPr>
      </w:pPr>
    </w:p>
    <w:p w14:paraId="583374AF" w14:textId="77777777" w:rsidR="006F179D" w:rsidRPr="00D06FF8" w:rsidRDefault="006F179D" w:rsidP="006F179D">
      <w:pPr>
        <w:tabs>
          <w:tab w:val="left" w:pos="9000"/>
        </w:tabs>
        <w:ind w:left="1440" w:right="810"/>
        <w:rPr>
          <w:rFonts w:asciiTheme="minorHAnsi" w:hAnsiTheme="minorHAnsi" w:cs="Calibri"/>
          <w:i/>
          <w:sz w:val="20"/>
          <w:szCs w:val="22"/>
        </w:rPr>
      </w:pPr>
    </w:p>
    <w:p w14:paraId="49105203" w14:textId="61178466" w:rsidR="006F179D" w:rsidRPr="00D06FF8" w:rsidRDefault="006F179D" w:rsidP="006F179D">
      <w:pPr>
        <w:tabs>
          <w:tab w:val="left" w:pos="9000"/>
        </w:tabs>
        <w:ind w:left="1440" w:right="810"/>
        <w:rPr>
          <w:rFonts w:asciiTheme="minorHAnsi" w:hAnsiTheme="minorHAnsi" w:cs="Calibri"/>
          <w:i/>
          <w:sz w:val="20"/>
          <w:szCs w:val="22"/>
        </w:rPr>
      </w:pPr>
      <w:r w:rsidRPr="00D06FF8">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458F89"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D06FF8" w:rsidRDefault="006F179D" w:rsidP="006F179D">
      <w:pPr>
        <w:tabs>
          <w:tab w:val="left" w:pos="9000"/>
        </w:tabs>
        <w:ind w:left="1440" w:right="810"/>
        <w:rPr>
          <w:rFonts w:asciiTheme="minorHAnsi" w:hAnsiTheme="minorHAnsi" w:cs="Calibri"/>
          <w:i/>
          <w:sz w:val="20"/>
          <w:szCs w:val="22"/>
        </w:rPr>
      </w:pPr>
    </w:p>
    <w:p w14:paraId="7FCAA2FE" w14:textId="1491E7C1" w:rsidR="004B381E" w:rsidRPr="00D06FF8"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D06FF8">
        <w:rPr>
          <w:rFonts w:asciiTheme="minorHAnsi" w:hAnsiTheme="minorHAnsi" w:cs="Calibri"/>
          <w:i/>
          <w:sz w:val="20"/>
          <w:szCs w:val="22"/>
        </w:rPr>
        <w:t xml:space="preserve">The scope of the </w:t>
      </w:r>
      <w:r w:rsidR="00413AD2" w:rsidRPr="00D06FF8">
        <w:rPr>
          <w:rFonts w:asciiTheme="minorHAnsi" w:hAnsiTheme="minorHAnsi" w:cs="Calibri"/>
          <w:i/>
          <w:sz w:val="20"/>
          <w:szCs w:val="22"/>
        </w:rPr>
        <w:t xml:space="preserve">Programmatic Review and Clearance Process for NPS-Sponsored Public Surveys </w:t>
      </w:r>
      <w:r w:rsidRPr="00D06FF8">
        <w:rPr>
          <w:rFonts w:asciiTheme="minorHAnsi" w:hAnsiTheme="minorHAnsi" w:cs="Calibri"/>
          <w:i/>
          <w:sz w:val="20"/>
          <w:szCs w:val="22"/>
        </w:rPr>
        <w:t xml:space="preserve">is </w:t>
      </w:r>
      <w:r w:rsidRPr="00D06FF8">
        <w:rPr>
          <w:rFonts w:asciiTheme="minorHAnsi" w:hAnsiTheme="minorHAnsi" w:cs="Calibri"/>
          <w:i/>
          <w:sz w:val="20"/>
          <w:szCs w:val="22"/>
          <w:u w:val="single"/>
        </w:rPr>
        <w:t>limited</w:t>
      </w:r>
      <w:r w:rsidRPr="00D06FF8">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D06FF8"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D06FF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D06FF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D06FF8" w:rsidRDefault="004F2C91" w:rsidP="004F2C91">
            <w:pPr>
              <w:ind w:right="162"/>
              <w:rPr>
                <w:rFonts w:asciiTheme="minorHAnsi" w:hAnsiTheme="minorHAnsi" w:cstheme="minorHAnsi"/>
                <w:b/>
                <w:bCs/>
                <w:sz w:val="20"/>
                <w:szCs w:val="20"/>
              </w:rPr>
            </w:pPr>
            <w:r w:rsidRPr="00D06FF8">
              <w:rPr>
                <w:rFonts w:asciiTheme="minorHAnsi" w:hAnsiTheme="minorHAnsi" w:cstheme="minorHAnsi"/>
                <w:b/>
                <w:bCs/>
                <w:sz w:val="20"/>
                <w:szCs w:val="20"/>
              </w:rPr>
              <w:t>Submission Date:</w:t>
            </w:r>
          </w:p>
        </w:tc>
        <w:tc>
          <w:tcPr>
            <w:tcW w:w="2430" w:type="dxa"/>
            <w:tcBorders>
              <w:top w:val="single" w:sz="4" w:space="0" w:color="auto"/>
            </w:tcBorders>
            <w:shd w:val="clear" w:color="auto" w:fill="auto"/>
            <w:vAlign w:val="bottom"/>
          </w:tcPr>
          <w:p w14:paraId="1377F25C" w14:textId="21EE520B" w:rsidR="004F2C91" w:rsidRPr="00D06FF8" w:rsidRDefault="007D177B" w:rsidP="004F2C91">
            <w:pPr>
              <w:rPr>
                <w:rFonts w:asciiTheme="minorHAnsi" w:hAnsiTheme="minorHAnsi" w:cstheme="minorHAnsi"/>
                <w:sz w:val="20"/>
                <w:szCs w:val="20"/>
              </w:rPr>
            </w:pPr>
            <w:r w:rsidRPr="00D06FF8">
              <w:rPr>
                <w:rFonts w:asciiTheme="minorHAnsi" w:hAnsiTheme="minorHAnsi" w:cstheme="minorHAnsi"/>
                <w:sz w:val="20"/>
                <w:szCs w:val="20"/>
              </w:rPr>
              <w:t>April 26</w:t>
            </w:r>
            <w:r w:rsidR="00B066D5" w:rsidRPr="00D06FF8">
              <w:rPr>
                <w:rFonts w:asciiTheme="minorHAnsi" w:hAnsiTheme="minorHAnsi" w:cstheme="minorHAnsi"/>
                <w:sz w:val="20"/>
                <w:szCs w:val="20"/>
              </w:rPr>
              <w:t>, 2016</w:t>
            </w:r>
          </w:p>
        </w:tc>
      </w:tr>
      <w:tr w:rsidR="00D8289D" w:rsidRPr="00D06FF8" w14:paraId="160AC111" w14:textId="77777777" w:rsidTr="008A7DD1">
        <w:trPr>
          <w:trHeight w:val="180"/>
        </w:trPr>
        <w:tc>
          <w:tcPr>
            <w:tcW w:w="9990" w:type="dxa"/>
            <w:gridSpan w:val="10"/>
            <w:tcBorders>
              <w:bottom w:val="single" w:sz="4" w:space="0" w:color="auto"/>
            </w:tcBorders>
          </w:tcPr>
          <w:p w14:paraId="7614C65C" w14:textId="77777777" w:rsidR="00D8289D" w:rsidRPr="00D06FF8" w:rsidRDefault="00D8289D">
            <w:pPr>
              <w:rPr>
                <w:rFonts w:asciiTheme="minorHAnsi" w:hAnsiTheme="minorHAnsi" w:cstheme="minorHAnsi"/>
                <w:sz w:val="14"/>
                <w:szCs w:val="20"/>
              </w:rPr>
            </w:pPr>
          </w:p>
        </w:tc>
      </w:tr>
      <w:tr w:rsidR="00D8289D" w:rsidRPr="00D06FF8" w14:paraId="262FEA4C" w14:textId="77777777" w:rsidTr="006D5FAD">
        <w:trPr>
          <w:trHeight w:val="359"/>
        </w:trPr>
        <w:tc>
          <w:tcPr>
            <w:tcW w:w="9990" w:type="dxa"/>
            <w:gridSpan w:val="10"/>
            <w:tcBorders>
              <w:top w:val="single" w:sz="4" w:space="0" w:color="auto"/>
              <w:bottom w:val="single" w:sz="4" w:space="0" w:color="auto"/>
            </w:tcBorders>
            <w:shd w:val="clear" w:color="auto" w:fill="auto"/>
          </w:tcPr>
          <w:p w14:paraId="56661B3D" w14:textId="6BD913F5" w:rsidR="00D8289D" w:rsidRPr="00D06FF8" w:rsidRDefault="00D8289D" w:rsidP="00D8289D">
            <w:pPr>
              <w:rPr>
                <w:rFonts w:asciiTheme="minorHAnsi" w:hAnsiTheme="minorHAnsi" w:cstheme="minorHAnsi"/>
              </w:rPr>
            </w:pPr>
            <w:r w:rsidRPr="00D06FF8">
              <w:rPr>
                <w:rFonts w:asciiTheme="minorHAnsi" w:hAnsiTheme="minorHAnsi" w:cstheme="minorHAnsi"/>
                <w:sz w:val="22"/>
                <w:szCs w:val="22"/>
              </w:rPr>
              <w:br w:type="page"/>
            </w:r>
            <w:r w:rsidRPr="00D06FF8">
              <w:rPr>
                <w:rFonts w:asciiTheme="minorHAnsi" w:hAnsiTheme="minorHAnsi" w:cstheme="minorHAnsi"/>
                <w:b/>
                <w:bCs/>
              </w:rPr>
              <w:t>Project Title</w:t>
            </w:r>
            <w:r w:rsidR="004F2C91" w:rsidRPr="00D06FF8">
              <w:rPr>
                <w:rFonts w:asciiTheme="minorHAnsi" w:hAnsiTheme="minorHAnsi" w:cstheme="minorHAnsi"/>
                <w:b/>
                <w:bCs/>
              </w:rPr>
              <w:t>:</w:t>
            </w:r>
            <w:r w:rsidR="00F8541D" w:rsidRPr="00D06FF8">
              <w:rPr>
                <w:rFonts w:asciiTheme="minorHAnsi" w:hAnsiTheme="minorHAnsi" w:cstheme="minorHAnsi"/>
                <w:b/>
                <w:bCs/>
              </w:rPr>
              <w:t xml:space="preserve"> </w:t>
            </w:r>
            <w:r w:rsidR="00B066D5" w:rsidRPr="00D06FF8">
              <w:rPr>
                <w:rFonts w:asciiTheme="minorHAnsi" w:hAnsiTheme="minorHAnsi" w:cs="Arial"/>
                <w:spacing w:val="-1"/>
              </w:rPr>
              <w:t>Study of Media Perceptions and Usage In Yellowstone National Park</w:t>
            </w:r>
          </w:p>
        </w:tc>
      </w:tr>
      <w:tr w:rsidR="00771A46" w:rsidRPr="00D06FF8" w14:paraId="68A900BB" w14:textId="77777777" w:rsidTr="00413AD2">
        <w:trPr>
          <w:trHeight w:val="170"/>
        </w:trPr>
        <w:tc>
          <w:tcPr>
            <w:tcW w:w="9990" w:type="dxa"/>
            <w:gridSpan w:val="10"/>
            <w:tcBorders>
              <w:bottom w:val="single" w:sz="4" w:space="0" w:color="auto"/>
            </w:tcBorders>
          </w:tcPr>
          <w:p w14:paraId="7B257FE9" w14:textId="77777777" w:rsidR="00771A46" w:rsidRPr="00D06FF8" w:rsidRDefault="00771A46" w:rsidP="00885E07">
            <w:pPr>
              <w:pStyle w:val="NoSpacing"/>
              <w:rPr>
                <w:rFonts w:asciiTheme="minorHAnsi" w:hAnsiTheme="minorHAnsi" w:cstheme="minorHAnsi"/>
                <w:sz w:val="16"/>
                <w:szCs w:val="22"/>
              </w:rPr>
            </w:pPr>
          </w:p>
        </w:tc>
      </w:tr>
      <w:tr w:rsidR="00D8289D" w:rsidRPr="00D06FF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06FF8" w:rsidRDefault="00D8289D" w:rsidP="00D8289D">
            <w:pPr>
              <w:rPr>
                <w:rFonts w:asciiTheme="minorHAnsi" w:hAnsiTheme="minorHAnsi" w:cstheme="minorHAnsi"/>
                <w:b/>
                <w:bCs/>
                <w:sz w:val="22"/>
                <w:szCs w:val="22"/>
              </w:rPr>
            </w:pPr>
            <w:r w:rsidRPr="00D06FF8">
              <w:rPr>
                <w:rFonts w:asciiTheme="minorHAnsi" w:hAnsiTheme="minorHAnsi" w:cstheme="minorHAnsi"/>
                <w:b/>
                <w:bCs/>
                <w:sz w:val="22"/>
                <w:szCs w:val="22"/>
              </w:rPr>
              <w:t>Abstract</w:t>
            </w:r>
            <w:r w:rsidRPr="00D06FF8">
              <w:rPr>
                <w:rFonts w:asciiTheme="minorHAnsi" w:hAnsiTheme="minorHAnsi" w:cstheme="minorHAnsi"/>
                <w:sz w:val="16"/>
                <w:szCs w:val="16"/>
              </w:rPr>
              <w:t xml:space="preserve"> (not to exceed 150 words)</w:t>
            </w:r>
          </w:p>
        </w:tc>
      </w:tr>
      <w:tr w:rsidR="00D8289D" w:rsidRPr="00D06FF8" w14:paraId="3A57D47B" w14:textId="77777777" w:rsidTr="00D06FF8">
        <w:trPr>
          <w:trHeight w:val="1835"/>
        </w:trPr>
        <w:tc>
          <w:tcPr>
            <w:tcW w:w="9990" w:type="dxa"/>
            <w:gridSpan w:val="10"/>
            <w:tcBorders>
              <w:top w:val="single" w:sz="4" w:space="0" w:color="auto"/>
              <w:bottom w:val="single" w:sz="4" w:space="0" w:color="auto"/>
            </w:tcBorders>
          </w:tcPr>
          <w:p w14:paraId="40BD544D" w14:textId="1D2F16EC" w:rsidR="00D8289D" w:rsidRPr="00D06FF8" w:rsidRDefault="00416207" w:rsidP="006D5FAD">
            <w:pPr>
              <w:rPr>
                <w:rFonts w:asciiTheme="minorHAnsi" w:hAnsiTheme="minorHAnsi" w:cstheme="minorHAnsi"/>
              </w:rPr>
            </w:pPr>
            <w:r w:rsidRPr="00D06FF8">
              <w:rPr>
                <w:rFonts w:asciiTheme="minorHAnsi" w:hAnsiTheme="minorHAnsi" w:cstheme="minorHAnsi"/>
                <w:sz w:val="22"/>
              </w:rPr>
              <w:t>The purpose of this project is to conduct an electronic survey of Yellowstone National Park (YELL) visitors during</w:t>
            </w:r>
            <w:r w:rsidR="00045F74" w:rsidRPr="00D06FF8">
              <w:rPr>
                <w:rFonts w:asciiTheme="minorHAnsi" w:hAnsiTheme="minorHAnsi" w:cstheme="minorHAnsi"/>
                <w:sz w:val="22"/>
              </w:rPr>
              <w:t xml:space="preserve"> the peak of the summer visitation season (</w:t>
            </w:r>
            <w:r w:rsidRPr="00D06FF8">
              <w:rPr>
                <w:rFonts w:asciiTheme="minorHAnsi" w:hAnsiTheme="minorHAnsi" w:cstheme="minorHAnsi"/>
                <w:sz w:val="22"/>
              </w:rPr>
              <w:t>July, 2016</w:t>
            </w:r>
            <w:r w:rsidR="00045F74" w:rsidRPr="00D06FF8">
              <w:rPr>
                <w:rFonts w:asciiTheme="minorHAnsi" w:hAnsiTheme="minorHAnsi" w:cstheme="minorHAnsi"/>
                <w:sz w:val="22"/>
              </w:rPr>
              <w:t>)</w:t>
            </w:r>
            <w:r w:rsidRPr="00D06FF8">
              <w:rPr>
                <w:rFonts w:asciiTheme="minorHAnsi" w:hAnsiTheme="minorHAnsi" w:cstheme="minorHAnsi"/>
                <w:sz w:val="22"/>
              </w:rPr>
              <w:t xml:space="preserve">. The survey is designed to describe visitors’ perceptions of and use of Park media, focusing on the </w:t>
            </w:r>
            <w:r w:rsidR="006D5FAD" w:rsidRPr="00D06FF8">
              <w:rPr>
                <w:rFonts w:asciiTheme="minorHAnsi" w:hAnsiTheme="minorHAnsi" w:cstheme="minorHAnsi"/>
                <w:sz w:val="22"/>
              </w:rPr>
              <w:t xml:space="preserve">park’s newspaper: </w:t>
            </w:r>
            <w:r w:rsidRPr="00D06FF8">
              <w:rPr>
                <w:rFonts w:asciiTheme="minorHAnsi" w:hAnsiTheme="minorHAnsi" w:cstheme="minorHAnsi"/>
                <w:i/>
                <w:sz w:val="22"/>
              </w:rPr>
              <w:t>Yellowstone Summer</w:t>
            </w:r>
            <w:r w:rsidRPr="00D06FF8">
              <w:rPr>
                <w:rFonts w:asciiTheme="minorHAnsi" w:hAnsiTheme="minorHAnsi" w:cstheme="minorHAnsi"/>
                <w:sz w:val="22"/>
              </w:rPr>
              <w:t>, 2016 edition</w:t>
            </w:r>
            <w:r w:rsidR="00A63F33" w:rsidRPr="00D06FF8">
              <w:rPr>
                <w:rFonts w:asciiTheme="minorHAnsi" w:hAnsiTheme="minorHAnsi" w:cstheme="minorHAnsi"/>
                <w:sz w:val="22"/>
              </w:rPr>
              <w:t xml:space="preserve">, as requested by </w:t>
            </w:r>
            <w:r w:rsidR="006D5FAD" w:rsidRPr="00D06FF8">
              <w:rPr>
                <w:rFonts w:asciiTheme="minorHAnsi" w:hAnsiTheme="minorHAnsi" w:cstheme="minorHAnsi"/>
                <w:sz w:val="22"/>
              </w:rPr>
              <w:t>managers</w:t>
            </w:r>
            <w:r w:rsidRPr="00D06FF8">
              <w:rPr>
                <w:rFonts w:asciiTheme="minorHAnsi" w:hAnsiTheme="minorHAnsi" w:cstheme="minorHAnsi"/>
                <w:sz w:val="22"/>
              </w:rPr>
              <w:t>. The results will be used by Park mangers to assess the current status of Park media and to improve visitor experiences through improved media. The study will include recommendations to help to make Park media more relevant for the 21</w:t>
            </w:r>
            <w:r w:rsidRPr="00D06FF8">
              <w:rPr>
                <w:rFonts w:asciiTheme="minorHAnsi" w:hAnsiTheme="minorHAnsi" w:cstheme="minorHAnsi"/>
                <w:sz w:val="22"/>
                <w:vertAlign w:val="superscript"/>
              </w:rPr>
              <w:t>st</w:t>
            </w:r>
            <w:r w:rsidRPr="00D06FF8">
              <w:rPr>
                <w:rFonts w:asciiTheme="minorHAnsi" w:hAnsiTheme="minorHAnsi" w:cstheme="minorHAnsi"/>
                <w:sz w:val="22"/>
              </w:rPr>
              <w:t xml:space="preserve"> Century</w:t>
            </w:r>
            <w:r w:rsidRPr="00D06FF8">
              <w:rPr>
                <w:rFonts w:asciiTheme="minorHAnsi" w:hAnsiTheme="minorHAnsi" w:cstheme="minorHAnsi"/>
                <w:sz w:val="28"/>
              </w:rPr>
              <w:t xml:space="preserve">. </w:t>
            </w:r>
          </w:p>
        </w:tc>
      </w:tr>
      <w:tr w:rsidR="00D8289D" w:rsidRPr="00D06FF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D06FF8" w:rsidRDefault="00D8289D" w:rsidP="00AB7BC7">
            <w:pPr>
              <w:rPr>
                <w:rFonts w:asciiTheme="minorHAnsi" w:hAnsiTheme="minorHAnsi" w:cstheme="minorHAnsi"/>
                <w:b/>
                <w:bCs/>
              </w:rPr>
            </w:pPr>
          </w:p>
        </w:tc>
      </w:tr>
      <w:tr w:rsidR="00D8289D" w:rsidRPr="00D06FF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D06FF8" w:rsidRDefault="00D8289D" w:rsidP="00AB7BC7">
            <w:pPr>
              <w:rPr>
                <w:rFonts w:asciiTheme="minorHAnsi" w:hAnsiTheme="minorHAnsi" w:cstheme="minorHAnsi"/>
                <w:b/>
                <w:bCs/>
              </w:rPr>
            </w:pPr>
            <w:r w:rsidRPr="00D06FF8">
              <w:rPr>
                <w:rFonts w:asciiTheme="minorHAnsi" w:hAnsiTheme="minorHAnsi" w:cstheme="minorHAnsi"/>
                <w:b/>
                <w:bCs/>
              </w:rPr>
              <w:t>Principal Investigator Contact Information</w:t>
            </w:r>
          </w:p>
        </w:tc>
      </w:tr>
      <w:tr w:rsidR="004B381E" w:rsidRPr="00D06FF8" w14:paraId="6BE67865" w14:textId="77777777" w:rsidTr="00413AD2">
        <w:trPr>
          <w:trHeight w:val="269"/>
        </w:trPr>
        <w:tc>
          <w:tcPr>
            <w:tcW w:w="1260" w:type="dxa"/>
            <w:gridSpan w:val="3"/>
            <w:tcBorders>
              <w:top w:val="single" w:sz="4" w:space="0" w:color="auto"/>
            </w:tcBorders>
          </w:tcPr>
          <w:p w14:paraId="5750A272" w14:textId="297467B9"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Name:</w:t>
            </w:r>
          </w:p>
        </w:tc>
        <w:tc>
          <w:tcPr>
            <w:tcW w:w="8730" w:type="dxa"/>
            <w:gridSpan w:val="7"/>
            <w:tcBorders>
              <w:top w:val="single" w:sz="4" w:space="0" w:color="auto"/>
            </w:tcBorders>
          </w:tcPr>
          <w:p w14:paraId="11DD2523" w14:textId="10C55FE1" w:rsidR="004B381E" w:rsidRPr="00D06FF8" w:rsidRDefault="00F8541D">
            <w:pPr>
              <w:rPr>
                <w:rFonts w:asciiTheme="minorHAnsi" w:hAnsiTheme="minorHAnsi"/>
              </w:rPr>
            </w:pPr>
            <w:r w:rsidRPr="00D06FF8">
              <w:rPr>
                <w:rFonts w:asciiTheme="minorHAnsi" w:hAnsiTheme="minorHAnsi"/>
              </w:rPr>
              <w:t>Ray Darville and Pat Stephens Williams</w:t>
            </w:r>
          </w:p>
        </w:tc>
      </w:tr>
      <w:tr w:rsidR="004B381E" w:rsidRPr="00D06FF8" w14:paraId="42088005" w14:textId="77777777" w:rsidTr="00413AD2">
        <w:trPr>
          <w:trHeight w:val="198"/>
        </w:trPr>
        <w:tc>
          <w:tcPr>
            <w:tcW w:w="1260" w:type="dxa"/>
            <w:gridSpan w:val="3"/>
          </w:tcPr>
          <w:p w14:paraId="0359AA7C"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Title:</w:t>
            </w:r>
          </w:p>
        </w:tc>
        <w:tc>
          <w:tcPr>
            <w:tcW w:w="8730" w:type="dxa"/>
            <w:gridSpan w:val="7"/>
          </w:tcPr>
          <w:p w14:paraId="21EDFCD0" w14:textId="1AAA25CC" w:rsidR="004B381E" w:rsidRPr="00D06FF8" w:rsidRDefault="00C06F08">
            <w:pPr>
              <w:rPr>
                <w:rFonts w:asciiTheme="minorHAnsi" w:hAnsiTheme="minorHAnsi"/>
              </w:rPr>
            </w:pPr>
            <w:r w:rsidRPr="00D06FF8">
              <w:rPr>
                <w:rFonts w:asciiTheme="minorHAnsi" w:hAnsiTheme="minorHAnsi"/>
              </w:rPr>
              <w:t xml:space="preserve">Regents </w:t>
            </w:r>
            <w:r w:rsidR="00F8541D" w:rsidRPr="00D06FF8">
              <w:rPr>
                <w:rFonts w:asciiTheme="minorHAnsi" w:hAnsiTheme="minorHAnsi"/>
              </w:rPr>
              <w:t>Professor and Associate Professor</w:t>
            </w:r>
          </w:p>
        </w:tc>
      </w:tr>
      <w:tr w:rsidR="004B381E" w:rsidRPr="00D06FF8" w14:paraId="0270472F" w14:textId="77777777" w:rsidTr="00413AD2">
        <w:trPr>
          <w:trHeight w:val="288"/>
        </w:trPr>
        <w:tc>
          <w:tcPr>
            <w:tcW w:w="1260" w:type="dxa"/>
            <w:gridSpan w:val="3"/>
          </w:tcPr>
          <w:p w14:paraId="10F0CB1D" w14:textId="2E603A3F" w:rsidR="004B381E" w:rsidRPr="00D06FF8" w:rsidRDefault="002113B3" w:rsidP="004B381E">
            <w:pPr>
              <w:rPr>
                <w:rFonts w:asciiTheme="minorHAnsi" w:hAnsiTheme="minorHAnsi" w:cstheme="minorHAnsi"/>
                <w:b/>
                <w:bCs/>
              </w:rPr>
            </w:pPr>
            <w:r w:rsidRPr="00D06FF8">
              <w:rPr>
                <w:rFonts w:asciiTheme="minorHAnsi" w:hAnsiTheme="minorHAnsi" w:cstheme="minorHAnsi"/>
                <w:b/>
                <w:bCs/>
              </w:rPr>
              <w:t>Affiliation</w:t>
            </w:r>
          </w:p>
        </w:tc>
        <w:tc>
          <w:tcPr>
            <w:tcW w:w="8730" w:type="dxa"/>
            <w:gridSpan w:val="7"/>
          </w:tcPr>
          <w:p w14:paraId="00ACDB93" w14:textId="53877CC3" w:rsidR="004B381E" w:rsidRPr="00D06FF8" w:rsidRDefault="00F8541D">
            <w:pPr>
              <w:rPr>
                <w:rFonts w:asciiTheme="minorHAnsi" w:hAnsiTheme="minorHAnsi"/>
              </w:rPr>
            </w:pPr>
            <w:r w:rsidRPr="00D06FF8">
              <w:rPr>
                <w:rFonts w:asciiTheme="minorHAnsi" w:hAnsiTheme="minorHAnsi"/>
              </w:rPr>
              <w:t>Arthur Temple College of Forestry and Agriculture</w:t>
            </w:r>
          </w:p>
        </w:tc>
      </w:tr>
      <w:tr w:rsidR="004B381E" w:rsidRPr="00D06FF8" w14:paraId="3D81E307" w14:textId="77777777" w:rsidTr="00413AD2">
        <w:trPr>
          <w:trHeight w:val="630"/>
        </w:trPr>
        <w:tc>
          <w:tcPr>
            <w:tcW w:w="1260" w:type="dxa"/>
            <w:gridSpan w:val="3"/>
          </w:tcPr>
          <w:p w14:paraId="2881D2F9" w14:textId="17DF8975"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Address</w:t>
            </w:r>
            <w:r w:rsidR="00EC0D7B" w:rsidRPr="00D06FF8">
              <w:rPr>
                <w:rFonts w:asciiTheme="minorHAnsi" w:hAnsiTheme="minorHAnsi" w:cstheme="minorHAnsi"/>
                <w:b/>
                <w:bCs/>
              </w:rPr>
              <w:t>:</w:t>
            </w:r>
          </w:p>
        </w:tc>
        <w:tc>
          <w:tcPr>
            <w:tcW w:w="8730" w:type="dxa"/>
            <w:gridSpan w:val="7"/>
          </w:tcPr>
          <w:p w14:paraId="178752D8" w14:textId="5FBB9413" w:rsidR="004B381E" w:rsidRPr="00D06FF8" w:rsidRDefault="00F8541D" w:rsidP="006F600B">
            <w:pPr>
              <w:rPr>
                <w:rFonts w:asciiTheme="minorHAnsi" w:hAnsiTheme="minorHAnsi"/>
              </w:rPr>
            </w:pPr>
            <w:r w:rsidRPr="00D06FF8">
              <w:rPr>
                <w:rFonts w:asciiTheme="minorHAnsi" w:hAnsiTheme="minorHAnsi"/>
              </w:rPr>
              <w:t>Box 6109, SFA Station, Nacogdoches, TX 75962-3047</w:t>
            </w:r>
          </w:p>
        </w:tc>
      </w:tr>
      <w:tr w:rsidR="004B381E" w:rsidRPr="00D06FF8" w14:paraId="765FD8CA" w14:textId="77777777" w:rsidTr="00413AD2">
        <w:trPr>
          <w:trHeight w:val="351"/>
        </w:trPr>
        <w:tc>
          <w:tcPr>
            <w:tcW w:w="1260" w:type="dxa"/>
            <w:gridSpan w:val="3"/>
          </w:tcPr>
          <w:p w14:paraId="75000512"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Phone:</w:t>
            </w:r>
          </w:p>
        </w:tc>
        <w:tc>
          <w:tcPr>
            <w:tcW w:w="8730" w:type="dxa"/>
            <w:gridSpan w:val="7"/>
          </w:tcPr>
          <w:p w14:paraId="6CE3B33B" w14:textId="214B68EC" w:rsidR="004B381E" w:rsidRPr="00D06FF8" w:rsidRDefault="00F8541D">
            <w:pPr>
              <w:rPr>
                <w:rFonts w:asciiTheme="minorHAnsi" w:hAnsiTheme="minorHAnsi"/>
              </w:rPr>
            </w:pPr>
            <w:r w:rsidRPr="00D06FF8">
              <w:rPr>
                <w:rFonts w:asciiTheme="minorHAnsi" w:hAnsiTheme="minorHAnsi"/>
              </w:rPr>
              <w:t>936-468-2256 and 936-468-2162</w:t>
            </w:r>
          </w:p>
        </w:tc>
      </w:tr>
      <w:tr w:rsidR="004B381E" w:rsidRPr="00D06FF8" w14:paraId="0C2B8AC8" w14:textId="77777777" w:rsidTr="00413AD2">
        <w:trPr>
          <w:trHeight w:val="198"/>
        </w:trPr>
        <w:tc>
          <w:tcPr>
            <w:tcW w:w="1260" w:type="dxa"/>
            <w:gridSpan w:val="3"/>
            <w:tcBorders>
              <w:bottom w:val="single" w:sz="4" w:space="0" w:color="auto"/>
            </w:tcBorders>
          </w:tcPr>
          <w:p w14:paraId="3FA44E54"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Email:</w:t>
            </w:r>
          </w:p>
        </w:tc>
        <w:tc>
          <w:tcPr>
            <w:tcW w:w="8730" w:type="dxa"/>
            <w:gridSpan w:val="7"/>
            <w:tcBorders>
              <w:bottom w:val="single" w:sz="4" w:space="0" w:color="auto"/>
            </w:tcBorders>
          </w:tcPr>
          <w:p w14:paraId="319DC216" w14:textId="0F0CBE24" w:rsidR="004B381E" w:rsidRPr="00D06FF8" w:rsidRDefault="00067558">
            <w:pPr>
              <w:rPr>
                <w:rFonts w:asciiTheme="minorHAnsi" w:hAnsiTheme="minorHAnsi"/>
              </w:rPr>
            </w:pPr>
            <w:hyperlink r:id="rId9" w:history="1">
              <w:r w:rsidR="00F8541D" w:rsidRPr="00D06FF8">
                <w:rPr>
                  <w:rStyle w:val="Hyperlink"/>
                  <w:rFonts w:asciiTheme="minorHAnsi" w:hAnsiTheme="minorHAnsi"/>
                  <w:color w:val="auto"/>
                  <w:u w:val="none"/>
                </w:rPr>
                <w:t>rdarville@sfasu.edu</w:t>
              </w:r>
            </w:hyperlink>
            <w:r w:rsidR="00F8541D" w:rsidRPr="00D06FF8">
              <w:rPr>
                <w:rFonts w:asciiTheme="minorHAnsi" w:hAnsiTheme="minorHAnsi"/>
              </w:rPr>
              <w:t xml:space="preserve"> and </w:t>
            </w:r>
            <w:hyperlink r:id="rId10" w:history="1">
              <w:r w:rsidR="00593A3D" w:rsidRPr="00D06FF8">
                <w:rPr>
                  <w:rFonts w:asciiTheme="minorHAnsi" w:hAnsiTheme="minorHAnsi"/>
                </w:rPr>
                <w:t>stephensp@sfasu.edu</w:t>
              </w:r>
            </w:hyperlink>
          </w:p>
        </w:tc>
      </w:tr>
      <w:tr w:rsidR="00D8289D" w:rsidRPr="00D06FF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D06FF8" w:rsidRDefault="00D8289D" w:rsidP="00885E07">
            <w:pPr>
              <w:pStyle w:val="NoSpacing"/>
              <w:rPr>
                <w:rFonts w:asciiTheme="minorHAnsi" w:hAnsiTheme="minorHAnsi" w:cstheme="minorHAnsi"/>
              </w:rPr>
            </w:pPr>
          </w:p>
        </w:tc>
      </w:tr>
      <w:tr w:rsidR="00D8289D" w:rsidRPr="00D06FF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D06FF8" w:rsidRDefault="00D8289D" w:rsidP="00AB7BC7">
            <w:pPr>
              <w:rPr>
                <w:rFonts w:asciiTheme="minorHAnsi" w:hAnsiTheme="minorHAnsi" w:cstheme="minorHAnsi"/>
                <w:b/>
                <w:bCs/>
              </w:rPr>
            </w:pPr>
            <w:r w:rsidRPr="00D06FF8">
              <w:rPr>
                <w:rFonts w:asciiTheme="minorHAnsi" w:hAnsiTheme="minorHAnsi" w:cstheme="minorHAnsi"/>
                <w:b/>
                <w:bCs/>
              </w:rPr>
              <w:t>Park or Program Liaison Contact Information</w:t>
            </w:r>
          </w:p>
        </w:tc>
      </w:tr>
      <w:tr w:rsidR="004B381E" w:rsidRPr="00D06FF8" w14:paraId="5BFF6F05" w14:textId="77777777" w:rsidTr="00413AD2">
        <w:trPr>
          <w:trHeight w:val="206"/>
        </w:trPr>
        <w:tc>
          <w:tcPr>
            <w:tcW w:w="1080" w:type="dxa"/>
            <w:gridSpan w:val="2"/>
            <w:tcBorders>
              <w:top w:val="single" w:sz="4" w:space="0" w:color="auto"/>
            </w:tcBorders>
          </w:tcPr>
          <w:p w14:paraId="090B9B90" w14:textId="0090A8F1"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Name:</w:t>
            </w:r>
          </w:p>
        </w:tc>
        <w:tc>
          <w:tcPr>
            <w:tcW w:w="8910" w:type="dxa"/>
            <w:gridSpan w:val="8"/>
            <w:tcBorders>
              <w:top w:val="single" w:sz="4" w:space="0" w:color="auto"/>
            </w:tcBorders>
          </w:tcPr>
          <w:p w14:paraId="0EE400CD" w14:textId="6188534A" w:rsidR="004B381E" w:rsidRPr="00D06FF8" w:rsidRDefault="00F8541D" w:rsidP="00ED33F3">
            <w:pPr>
              <w:rPr>
                <w:rFonts w:asciiTheme="minorHAnsi" w:hAnsiTheme="minorHAnsi" w:cstheme="minorHAnsi"/>
              </w:rPr>
            </w:pPr>
            <w:r w:rsidRPr="00D06FF8">
              <w:rPr>
                <w:rFonts w:asciiTheme="minorHAnsi" w:hAnsiTheme="minorHAnsi" w:cstheme="minorHAnsi"/>
              </w:rPr>
              <w:t>Tami Blackford</w:t>
            </w:r>
          </w:p>
        </w:tc>
      </w:tr>
      <w:tr w:rsidR="004B381E" w:rsidRPr="00D06FF8" w14:paraId="4FF272F4" w14:textId="77777777" w:rsidTr="00413AD2">
        <w:trPr>
          <w:trHeight w:val="243"/>
        </w:trPr>
        <w:tc>
          <w:tcPr>
            <w:tcW w:w="1080" w:type="dxa"/>
            <w:gridSpan w:val="2"/>
          </w:tcPr>
          <w:p w14:paraId="16A6AB30"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Title:</w:t>
            </w:r>
          </w:p>
        </w:tc>
        <w:tc>
          <w:tcPr>
            <w:tcW w:w="8910" w:type="dxa"/>
            <w:gridSpan w:val="8"/>
          </w:tcPr>
          <w:p w14:paraId="130207D0" w14:textId="2E81ACD3" w:rsidR="004B381E" w:rsidRPr="00D06FF8" w:rsidRDefault="00487782" w:rsidP="00487782">
            <w:pPr>
              <w:rPr>
                <w:rFonts w:asciiTheme="minorHAnsi" w:hAnsiTheme="minorHAnsi" w:cstheme="minorHAnsi"/>
              </w:rPr>
            </w:pPr>
            <w:r w:rsidRPr="00D06FF8">
              <w:rPr>
                <w:rFonts w:asciiTheme="minorHAnsi" w:hAnsiTheme="minorHAnsi"/>
              </w:rPr>
              <w:t xml:space="preserve">Deputy Chief, </w:t>
            </w:r>
            <w:r w:rsidRPr="00D06FF8">
              <w:rPr>
                <w:rFonts w:asciiTheme="minorHAnsi" w:hAnsiTheme="minorHAnsi"/>
                <w:szCs w:val="19"/>
              </w:rPr>
              <w:t xml:space="preserve">Resource Education and Youth Programs </w:t>
            </w:r>
          </w:p>
        </w:tc>
      </w:tr>
      <w:tr w:rsidR="004B381E" w:rsidRPr="00D06FF8" w14:paraId="38EB03C6" w14:textId="77777777" w:rsidTr="00413AD2">
        <w:trPr>
          <w:trHeight w:val="261"/>
        </w:trPr>
        <w:tc>
          <w:tcPr>
            <w:tcW w:w="1080" w:type="dxa"/>
            <w:gridSpan w:val="2"/>
          </w:tcPr>
          <w:p w14:paraId="25A469B7"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Park:</w:t>
            </w:r>
          </w:p>
        </w:tc>
        <w:tc>
          <w:tcPr>
            <w:tcW w:w="8910" w:type="dxa"/>
            <w:gridSpan w:val="8"/>
          </w:tcPr>
          <w:p w14:paraId="2F7865ED" w14:textId="3950B014" w:rsidR="004B381E" w:rsidRPr="00D06FF8" w:rsidRDefault="00F8541D">
            <w:pPr>
              <w:rPr>
                <w:rFonts w:asciiTheme="minorHAnsi" w:hAnsiTheme="minorHAnsi" w:cstheme="minorHAnsi"/>
              </w:rPr>
            </w:pPr>
            <w:r w:rsidRPr="00D06FF8">
              <w:rPr>
                <w:rFonts w:asciiTheme="minorHAnsi" w:hAnsiTheme="minorHAnsi" w:cstheme="minorHAnsi"/>
              </w:rPr>
              <w:t>Yellowstone National Park</w:t>
            </w:r>
          </w:p>
        </w:tc>
      </w:tr>
      <w:tr w:rsidR="004B381E" w:rsidRPr="00D06FF8" w14:paraId="21D7E97D" w14:textId="77777777" w:rsidTr="00413AD2">
        <w:trPr>
          <w:trHeight w:val="576"/>
        </w:trPr>
        <w:tc>
          <w:tcPr>
            <w:tcW w:w="1080" w:type="dxa"/>
            <w:gridSpan w:val="2"/>
          </w:tcPr>
          <w:p w14:paraId="1686A6AC" w14:textId="28EEF891"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Address:</w:t>
            </w:r>
          </w:p>
        </w:tc>
        <w:tc>
          <w:tcPr>
            <w:tcW w:w="8910" w:type="dxa"/>
            <w:gridSpan w:val="8"/>
          </w:tcPr>
          <w:p w14:paraId="46B4D18D" w14:textId="55B5BEF7" w:rsidR="004B381E" w:rsidRPr="00D06FF8" w:rsidRDefault="00F8541D">
            <w:pPr>
              <w:rPr>
                <w:rFonts w:asciiTheme="minorHAnsi" w:hAnsiTheme="minorHAnsi" w:cstheme="minorHAnsi"/>
              </w:rPr>
            </w:pPr>
            <w:r w:rsidRPr="00D06FF8">
              <w:rPr>
                <w:rFonts w:asciiTheme="minorHAnsi" w:hAnsiTheme="minorHAnsi" w:cstheme="minorHAnsi"/>
              </w:rPr>
              <w:t>Box 168, Yellowstone National Park, Wyoming, 82190</w:t>
            </w:r>
          </w:p>
        </w:tc>
      </w:tr>
      <w:tr w:rsidR="004B381E" w:rsidRPr="00D06FF8" w14:paraId="1B25C254" w14:textId="77777777" w:rsidTr="00413AD2">
        <w:trPr>
          <w:trHeight w:val="270"/>
        </w:trPr>
        <w:tc>
          <w:tcPr>
            <w:tcW w:w="1080" w:type="dxa"/>
            <w:gridSpan w:val="2"/>
          </w:tcPr>
          <w:p w14:paraId="1BDBE7FC"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Phone:</w:t>
            </w:r>
          </w:p>
        </w:tc>
        <w:tc>
          <w:tcPr>
            <w:tcW w:w="8910" w:type="dxa"/>
            <w:gridSpan w:val="8"/>
          </w:tcPr>
          <w:p w14:paraId="5F13F187" w14:textId="3D535946" w:rsidR="004B381E" w:rsidRPr="00D06FF8" w:rsidRDefault="00F8541D">
            <w:pPr>
              <w:rPr>
                <w:rFonts w:asciiTheme="minorHAnsi" w:hAnsiTheme="minorHAnsi" w:cstheme="minorHAnsi"/>
              </w:rPr>
            </w:pPr>
            <w:r w:rsidRPr="00D06FF8">
              <w:rPr>
                <w:rFonts w:asciiTheme="minorHAnsi" w:hAnsiTheme="minorHAnsi" w:cstheme="minorHAnsi"/>
              </w:rPr>
              <w:t>(307) 344-2204</w:t>
            </w:r>
          </w:p>
        </w:tc>
      </w:tr>
      <w:tr w:rsidR="004B381E" w:rsidRPr="00D06FF8" w14:paraId="017BACFC" w14:textId="77777777" w:rsidTr="00413AD2">
        <w:trPr>
          <w:trHeight w:val="270"/>
        </w:trPr>
        <w:tc>
          <w:tcPr>
            <w:tcW w:w="1080" w:type="dxa"/>
            <w:gridSpan w:val="2"/>
            <w:tcBorders>
              <w:bottom w:val="single" w:sz="4" w:space="0" w:color="auto"/>
            </w:tcBorders>
          </w:tcPr>
          <w:p w14:paraId="259B9BFA" w14:textId="77777777" w:rsidR="004B381E" w:rsidRPr="00D06FF8" w:rsidRDefault="004B381E" w:rsidP="004B381E">
            <w:pPr>
              <w:rPr>
                <w:rFonts w:asciiTheme="minorHAnsi" w:hAnsiTheme="minorHAnsi" w:cstheme="minorHAnsi"/>
                <w:b/>
                <w:bCs/>
              </w:rPr>
            </w:pPr>
            <w:r w:rsidRPr="00D06FF8">
              <w:rPr>
                <w:rFonts w:asciiTheme="minorHAnsi" w:hAnsiTheme="minorHAnsi" w:cstheme="minorHAnsi"/>
                <w:b/>
                <w:bCs/>
              </w:rPr>
              <w:t>Email:</w:t>
            </w:r>
          </w:p>
        </w:tc>
        <w:tc>
          <w:tcPr>
            <w:tcW w:w="8910" w:type="dxa"/>
            <w:gridSpan w:val="8"/>
            <w:tcBorders>
              <w:bottom w:val="single" w:sz="4" w:space="0" w:color="auto"/>
            </w:tcBorders>
          </w:tcPr>
          <w:p w14:paraId="5DBB9CD0" w14:textId="29F570AF" w:rsidR="004B381E" w:rsidRPr="00D06FF8" w:rsidRDefault="00067558">
            <w:pPr>
              <w:rPr>
                <w:rFonts w:asciiTheme="minorHAnsi" w:hAnsiTheme="minorHAnsi" w:cstheme="minorHAnsi"/>
              </w:rPr>
            </w:pPr>
            <w:hyperlink r:id="rId11" w:history="1">
              <w:r w:rsidR="00B066D5" w:rsidRPr="00D06FF8">
                <w:rPr>
                  <w:rStyle w:val="Hyperlink"/>
                  <w:rFonts w:asciiTheme="minorHAnsi" w:hAnsiTheme="minorHAnsi" w:cstheme="minorHAnsi"/>
                  <w:color w:val="auto"/>
                  <w:u w:val="none"/>
                </w:rPr>
                <w:t>tami_blackford@nps.gov</w:t>
              </w:r>
            </w:hyperlink>
          </w:p>
        </w:tc>
      </w:tr>
      <w:tr w:rsidR="00D8289D" w:rsidRPr="00D06FF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D06FF8" w:rsidRDefault="00D8289D" w:rsidP="00D8289D">
            <w:pPr>
              <w:rPr>
                <w:rFonts w:asciiTheme="minorHAnsi" w:hAnsiTheme="minorHAnsi" w:cstheme="minorHAnsi"/>
                <w:b/>
              </w:rPr>
            </w:pPr>
            <w:r w:rsidRPr="00D06FF8">
              <w:rPr>
                <w:rFonts w:asciiTheme="minorHAnsi" w:hAnsiTheme="minorHAnsi" w:cstheme="minorHAnsi"/>
                <w:b/>
              </w:rPr>
              <w:t>Project  Information</w:t>
            </w:r>
          </w:p>
        </w:tc>
      </w:tr>
      <w:tr w:rsidR="00045F74" w:rsidRPr="00D06FF8" w14:paraId="3CA98BAC" w14:textId="77777777" w:rsidTr="002C11C1">
        <w:trPr>
          <w:gridBefore w:val="1"/>
          <w:wBefore w:w="87" w:type="dxa"/>
        </w:trPr>
        <w:tc>
          <w:tcPr>
            <w:tcW w:w="9903" w:type="dxa"/>
            <w:gridSpan w:val="9"/>
            <w:tcBorders>
              <w:top w:val="single" w:sz="4" w:space="0" w:color="auto"/>
              <w:bottom w:val="single" w:sz="4" w:space="0" w:color="auto"/>
            </w:tcBorders>
          </w:tcPr>
          <w:p w14:paraId="514AC662" w14:textId="31F25E12" w:rsidR="00045F74" w:rsidRPr="00D06FF8" w:rsidRDefault="00045F74">
            <w:pPr>
              <w:rPr>
                <w:rFonts w:asciiTheme="minorHAnsi" w:hAnsiTheme="minorHAnsi" w:cstheme="minorHAnsi"/>
              </w:rPr>
            </w:pPr>
            <w:r w:rsidRPr="00D06FF8">
              <w:rPr>
                <w:rFonts w:asciiTheme="minorHAnsi" w:hAnsiTheme="minorHAnsi" w:cstheme="minorHAnsi"/>
                <w:b/>
                <w:bCs/>
              </w:rPr>
              <w:lastRenderedPageBreak/>
              <w:t xml:space="preserve">Where will the collection take place? (Name of NPS Site)  </w:t>
            </w:r>
            <w:r w:rsidRPr="00D06FF8">
              <w:rPr>
                <w:rFonts w:asciiTheme="minorHAnsi" w:hAnsiTheme="minorHAnsi" w:cstheme="minorHAnsi"/>
                <w:bCs/>
              </w:rPr>
              <w:t>Yellowstone National Park</w:t>
            </w:r>
          </w:p>
        </w:tc>
      </w:tr>
      <w:tr w:rsidR="00D8289D" w:rsidRPr="00D06FF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D06FF8" w:rsidRDefault="00D8289D" w:rsidP="00885E07">
            <w:pPr>
              <w:pStyle w:val="NoSpacing"/>
              <w:rPr>
                <w:rFonts w:asciiTheme="minorHAnsi" w:hAnsiTheme="minorHAnsi" w:cstheme="minorHAnsi"/>
              </w:rPr>
            </w:pPr>
          </w:p>
        </w:tc>
      </w:tr>
      <w:tr w:rsidR="00771A46" w:rsidRPr="00D06FF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D06FF8" w:rsidRDefault="00771A46">
            <w:pPr>
              <w:rPr>
                <w:rFonts w:asciiTheme="minorHAnsi" w:hAnsiTheme="minorHAnsi" w:cstheme="minorHAnsi"/>
                <w:b/>
                <w:bCs/>
              </w:rPr>
            </w:pPr>
            <w:r w:rsidRPr="00D06FF8">
              <w:rPr>
                <w:rFonts w:asciiTheme="minorHAnsi" w:hAnsiTheme="minorHAnsi" w:cstheme="minorHAnsi"/>
                <w:b/>
                <w:bCs/>
              </w:rPr>
              <w:t>Sampling Period</w:t>
            </w:r>
          </w:p>
        </w:tc>
        <w:tc>
          <w:tcPr>
            <w:tcW w:w="3248" w:type="dxa"/>
            <w:gridSpan w:val="2"/>
            <w:tcBorders>
              <w:top w:val="single" w:sz="4" w:space="0" w:color="auto"/>
            </w:tcBorders>
          </w:tcPr>
          <w:p w14:paraId="1D356737" w14:textId="7685F68C" w:rsidR="00771A46" w:rsidRPr="00D06FF8" w:rsidRDefault="00771A46" w:rsidP="00771A46">
            <w:pPr>
              <w:rPr>
                <w:rFonts w:asciiTheme="minorHAnsi" w:hAnsiTheme="minorHAnsi" w:cstheme="minorHAnsi"/>
                <w:b/>
              </w:rPr>
            </w:pPr>
            <w:r w:rsidRPr="00D06FF8">
              <w:rPr>
                <w:rFonts w:asciiTheme="minorHAnsi" w:hAnsiTheme="minorHAnsi" w:cstheme="minorHAnsi"/>
                <w:b/>
              </w:rPr>
              <w:t>Start Date:</w:t>
            </w:r>
            <w:r w:rsidR="00593A3D" w:rsidRPr="00D06FF8">
              <w:rPr>
                <w:rFonts w:asciiTheme="minorHAnsi" w:hAnsiTheme="minorHAnsi" w:cstheme="minorHAnsi"/>
                <w:b/>
              </w:rPr>
              <w:t xml:space="preserve"> July</w:t>
            </w:r>
            <w:r w:rsidR="004408FD" w:rsidRPr="00D06FF8">
              <w:rPr>
                <w:rFonts w:asciiTheme="minorHAnsi" w:hAnsiTheme="minorHAnsi" w:cstheme="minorHAnsi"/>
                <w:b/>
              </w:rPr>
              <w:t xml:space="preserve"> 1</w:t>
            </w:r>
            <w:r w:rsidR="00C06F08" w:rsidRPr="00D06FF8">
              <w:rPr>
                <w:rFonts w:asciiTheme="minorHAnsi" w:hAnsiTheme="minorHAnsi" w:cstheme="minorHAnsi"/>
                <w:b/>
              </w:rPr>
              <w:t>8</w:t>
            </w:r>
            <w:r w:rsidR="004408FD" w:rsidRPr="00D06FF8">
              <w:rPr>
                <w:rFonts w:asciiTheme="minorHAnsi" w:hAnsiTheme="minorHAnsi" w:cstheme="minorHAnsi"/>
                <w:b/>
              </w:rPr>
              <w:t>, 2016</w:t>
            </w:r>
          </w:p>
        </w:tc>
        <w:tc>
          <w:tcPr>
            <w:tcW w:w="4410" w:type="dxa"/>
            <w:gridSpan w:val="4"/>
            <w:tcBorders>
              <w:top w:val="single" w:sz="4" w:space="0" w:color="auto"/>
            </w:tcBorders>
          </w:tcPr>
          <w:p w14:paraId="44A0AD58" w14:textId="00B4F527" w:rsidR="00771A46" w:rsidRPr="00D06FF8" w:rsidRDefault="00771A46">
            <w:pPr>
              <w:rPr>
                <w:rFonts w:asciiTheme="minorHAnsi" w:hAnsiTheme="minorHAnsi" w:cstheme="minorHAnsi"/>
                <w:b/>
              </w:rPr>
            </w:pPr>
            <w:r w:rsidRPr="00D06FF8">
              <w:rPr>
                <w:rFonts w:asciiTheme="minorHAnsi" w:hAnsiTheme="minorHAnsi" w:cstheme="minorHAnsi"/>
                <w:b/>
              </w:rPr>
              <w:t>End Date</w:t>
            </w:r>
            <w:r w:rsidR="00EC0D7B" w:rsidRPr="00D06FF8">
              <w:rPr>
                <w:rFonts w:asciiTheme="minorHAnsi" w:hAnsiTheme="minorHAnsi" w:cstheme="minorHAnsi"/>
                <w:b/>
              </w:rPr>
              <w:t>:</w:t>
            </w:r>
            <w:r w:rsidR="00C06F08" w:rsidRPr="00D06FF8">
              <w:rPr>
                <w:rFonts w:asciiTheme="minorHAnsi" w:hAnsiTheme="minorHAnsi" w:cstheme="minorHAnsi"/>
                <w:b/>
              </w:rPr>
              <w:t xml:space="preserve"> July 29th</w:t>
            </w:r>
            <w:r w:rsidR="004408FD" w:rsidRPr="00D06FF8">
              <w:rPr>
                <w:rFonts w:asciiTheme="minorHAnsi" w:hAnsiTheme="minorHAnsi" w:cstheme="minorHAnsi"/>
                <w:b/>
              </w:rPr>
              <w:t>, 2016</w:t>
            </w:r>
          </w:p>
        </w:tc>
      </w:tr>
      <w:tr w:rsidR="00D8289D" w:rsidRPr="00D06FF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D06FF8" w:rsidRDefault="00D8289D" w:rsidP="00885E07">
            <w:pPr>
              <w:pStyle w:val="NoSpacing"/>
              <w:rPr>
                <w:rFonts w:asciiTheme="minorHAnsi" w:hAnsiTheme="minorHAnsi" w:cstheme="minorHAnsi"/>
              </w:rPr>
            </w:pPr>
          </w:p>
        </w:tc>
      </w:tr>
      <w:tr w:rsidR="00D8289D" w:rsidRPr="00D06FF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D06FF8" w:rsidRDefault="00D8289D">
            <w:pPr>
              <w:rPr>
                <w:rFonts w:asciiTheme="minorHAnsi" w:hAnsiTheme="minorHAnsi" w:cstheme="minorHAnsi"/>
              </w:rPr>
            </w:pPr>
            <w:r w:rsidRPr="00D06FF8">
              <w:rPr>
                <w:rFonts w:asciiTheme="minorHAnsi" w:hAnsiTheme="minorHAnsi" w:cstheme="minorHAnsi"/>
                <w:b/>
                <w:bCs/>
              </w:rPr>
              <w:t>Type of Information Collection Instrument (Check ALL that Apply)</w:t>
            </w:r>
          </w:p>
        </w:tc>
      </w:tr>
      <w:tr w:rsidR="00D8289D" w:rsidRPr="00D06FF8" w14:paraId="48C8F5EC" w14:textId="77777777" w:rsidTr="00413AD2">
        <w:trPr>
          <w:gridBefore w:val="1"/>
          <w:wBefore w:w="87" w:type="dxa"/>
          <w:trHeight w:val="387"/>
        </w:trPr>
        <w:tc>
          <w:tcPr>
            <w:tcW w:w="3603" w:type="dxa"/>
            <w:gridSpan w:val="4"/>
          </w:tcPr>
          <w:p w14:paraId="0F7DD23B" w14:textId="6360CD85" w:rsidR="00D8289D" w:rsidRPr="00D06FF8" w:rsidRDefault="00DE2961" w:rsidP="007650BD">
            <w:pPr>
              <w:rPr>
                <w:rFonts w:asciiTheme="minorHAnsi" w:hAnsiTheme="minorHAnsi" w:cstheme="minorHAnsi"/>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w:t>
            </w:r>
            <w:r w:rsidR="00D8289D" w:rsidRPr="00D06FF8">
              <w:rPr>
                <w:rFonts w:asciiTheme="minorHAnsi" w:hAnsiTheme="minorHAnsi" w:cstheme="minorHAnsi"/>
                <w:b/>
                <w:bCs/>
              </w:rPr>
              <w:t>Mail-Back Questionnaire</w:t>
            </w:r>
          </w:p>
        </w:tc>
        <w:tc>
          <w:tcPr>
            <w:tcW w:w="3330" w:type="dxa"/>
            <w:gridSpan w:val="3"/>
            <w:shd w:val="clear" w:color="auto" w:fill="auto"/>
          </w:tcPr>
          <w:p w14:paraId="68F6E458" w14:textId="5AF09458" w:rsidR="00D8289D" w:rsidRPr="00D06FF8" w:rsidRDefault="00D8289D" w:rsidP="00F91B9C">
            <w:pPr>
              <w:rPr>
                <w:rFonts w:asciiTheme="minorHAnsi" w:hAnsiTheme="minorHAnsi" w:cstheme="minorHAnsi"/>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Face-to-Face Interview</w:t>
            </w:r>
          </w:p>
        </w:tc>
        <w:tc>
          <w:tcPr>
            <w:tcW w:w="2970" w:type="dxa"/>
            <w:gridSpan w:val="2"/>
          </w:tcPr>
          <w:p w14:paraId="1E51F24B" w14:textId="6C569BF9" w:rsidR="00D8289D" w:rsidRPr="00D06FF8" w:rsidRDefault="00D8289D" w:rsidP="007650BD">
            <w:pPr>
              <w:tabs>
                <w:tab w:val="left" w:pos="289"/>
              </w:tabs>
              <w:rPr>
                <w:rFonts w:asciiTheme="minorHAnsi" w:hAnsiTheme="minorHAnsi" w:cstheme="minorHAnsi"/>
                <w:b/>
                <w:bCs/>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Focus Groups</w:t>
            </w:r>
          </w:p>
        </w:tc>
      </w:tr>
      <w:tr w:rsidR="00D8289D" w:rsidRPr="00D06FF8" w14:paraId="6E5D5004" w14:textId="77777777" w:rsidTr="00413AD2">
        <w:trPr>
          <w:gridBefore w:val="1"/>
          <w:wBefore w:w="87" w:type="dxa"/>
          <w:trHeight w:val="360"/>
        </w:trPr>
        <w:tc>
          <w:tcPr>
            <w:tcW w:w="3603" w:type="dxa"/>
            <w:gridSpan w:val="4"/>
          </w:tcPr>
          <w:p w14:paraId="3B16256D" w14:textId="23D5F567" w:rsidR="00D8289D" w:rsidRPr="00D06FF8" w:rsidRDefault="00D8289D" w:rsidP="007650BD">
            <w:pPr>
              <w:rPr>
                <w:rFonts w:asciiTheme="minorHAnsi" w:hAnsiTheme="minorHAnsi" w:cstheme="minorHAnsi"/>
                <w:b/>
                <w:bCs/>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On-Site Questionnaire</w:t>
            </w:r>
          </w:p>
        </w:tc>
        <w:tc>
          <w:tcPr>
            <w:tcW w:w="3330" w:type="dxa"/>
            <w:gridSpan w:val="3"/>
            <w:shd w:val="clear" w:color="auto" w:fill="auto"/>
          </w:tcPr>
          <w:p w14:paraId="5BA6A142" w14:textId="5B9A63A2" w:rsidR="00D8289D" w:rsidRPr="00D06FF8" w:rsidRDefault="00D8289D" w:rsidP="00F91B9C">
            <w:pPr>
              <w:rPr>
                <w:rFonts w:asciiTheme="minorHAnsi" w:hAnsiTheme="minorHAnsi" w:cstheme="minorHAnsi"/>
                <w:b/>
                <w:bCs/>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Telephone Survey</w:t>
            </w:r>
          </w:p>
        </w:tc>
        <w:tc>
          <w:tcPr>
            <w:tcW w:w="2970" w:type="dxa"/>
            <w:gridSpan w:val="2"/>
          </w:tcPr>
          <w:p w14:paraId="70B1C19B" w14:textId="775BC4AD" w:rsidR="00D8289D" w:rsidRPr="00D06FF8" w:rsidRDefault="00DE2961" w:rsidP="007650BD">
            <w:pPr>
              <w:tabs>
                <w:tab w:val="left" w:pos="289"/>
              </w:tabs>
              <w:rPr>
                <w:rFonts w:asciiTheme="minorHAnsi" w:hAnsiTheme="minorHAnsi" w:cstheme="minorHAnsi"/>
                <w:b/>
                <w:bCs/>
              </w:rPr>
            </w:pPr>
            <w:r w:rsidRPr="00D06FF8">
              <w:rPr>
                <w:rFonts w:asciiTheme="minorHAnsi" w:hAnsiTheme="minorHAnsi" w:cstheme="minorHAnsi"/>
                <w:b/>
                <w:bCs/>
              </w:rPr>
              <w:t>X On-line survey</w:t>
            </w:r>
          </w:p>
        </w:tc>
      </w:tr>
      <w:tr w:rsidR="00D8289D" w:rsidRPr="00D06FF8" w14:paraId="18A76C3F" w14:textId="77777777" w:rsidTr="00413AD2">
        <w:trPr>
          <w:gridBefore w:val="1"/>
          <w:wBefore w:w="87" w:type="dxa"/>
          <w:trHeight w:val="342"/>
        </w:trPr>
        <w:tc>
          <w:tcPr>
            <w:tcW w:w="9903" w:type="dxa"/>
            <w:gridSpan w:val="9"/>
          </w:tcPr>
          <w:p w14:paraId="026931C8" w14:textId="78951FB1" w:rsidR="00D8289D" w:rsidRPr="00D06FF8" w:rsidRDefault="00DE2961" w:rsidP="00DE2961">
            <w:pPr>
              <w:tabs>
                <w:tab w:val="left" w:pos="289"/>
              </w:tabs>
              <w:rPr>
                <w:rFonts w:asciiTheme="minorHAnsi" w:hAnsiTheme="minorHAnsi" w:cstheme="minorHAnsi"/>
                <w:b/>
                <w:bCs/>
              </w:rPr>
            </w:pPr>
            <w:r w:rsidRPr="00D06FF8">
              <w:rPr>
                <w:rFonts w:asciiTheme="minorHAnsi" w:hAnsiTheme="minorHAnsi" w:cstheme="minorHAnsi"/>
                <w:b/>
                <w:bCs/>
              </w:rPr>
              <w:sym w:font="Wingdings 2" w:char="F0A3"/>
            </w:r>
            <w:r w:rsidRPr="00D06FF8">
              <w:rPr>
                <w:rFonts w:asciiTheme="minorHAnsi" w:hAnsiTheme="minorHAnsi" w:cstheme="minorHAnsi"/>
                <w:b/>
                <w:bCs/>
              </w:rPr>
              <w:t xml:space="preserve"> </w:t>
            </w:r>
            <w:r w:rsidR="00D8289D" w:rsidRPr="00D06FF8">
              <w:rPr>
                <w:rFonts w:asciiTheme="minorHAnsi" w:hAnsiTheme="minorHAnsi" w:cstheme="minorHAnsi"/>
                <w:b/>
                <w:bCs/>
              </w:rPr>
              <w:t xml:space="preserve"> Other (list)</w:t>
            </w:r>
            <w:r w:rsidR="001402A9" w:rsidRPr="00D06FF8">
              <w:rPr>
                <w:rFonts w:asciiTheme="minorHAnsi" w:hAnsiTheme="minorHAnsi" w:cstheme="minorHAnsi"/>
                <w:b/>
                <w:bCs/>
              </w:rPr>
              <w:t>-</w:t>
            </w:r>
          </w:p>
        </w:tc>
      </w:tr>
      <w:tr w:rsidR="00D8289D" w:rsidRPr="00D06FF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Pr="00D06FF8" w:rsidRDefault="00771A46" w:rsidP="00771A46">
            <w:pPr>
              <w:rPr>
                <w:rFonts w:asciiTheme="minorHAnsi" w:hAnsiTheme="minorHAnsi" w:cstheme="minorHAnsi"/>
                <w:b/>
                <w:bCs/>
              </w:rPr>
            </w:pPr>
            <w:r w:rsidRPr="00D06FF8">
              <w:rPr>
                <w:rFonts w:asciiTheme="minorHAnsi" w:hAnsiTheme="minorHAnsi" w:cstheme="minorHAnsi"/>
                <w:b/>
                <w:bCs/>
              </w:rPr>
              <w:t xml:space="preserve">Will an electronic device be used to collect information?    </w:t>
            </w:r>
          </w:p>
          <w:p w14:paraId="57BE8FC2" w14:textId="05B257D3" w:rsidR="00771A46" w:rsidRPr="00D06FF8" w:rsidRDefault="00771A46" w:rsidP="005F1EC9">
            <w:pPr>
              <w:rPr>
                <w:rFonts w:asciiTheme="minorHAnsi" w:hAnsiTheme="minorHAnsi" w:cstheme="minorHAnsi"/>
                <w:bCs/>
              </w:rPr>
            </w:pPr>
            <w:r w:rsidRPr="00D06FF8">
              <w:rPr>
                <w:rFonts w:asciiTheme="minorHAnsi" w:hAnsiTheme="minorHAnsi" w:cstheme="minorHAnsi"/>
                <w:bCs/>
              </w:rPr>
              <w:t xml:space="preserve">  No        </w:t>
            </w:r>
            <w:r w:rsidR="005F1EC9" w:rsidRPr="00D06FF8">
              <w:rPr>
                <w:rFonts w:asciiTheme="minorHAnsi" w:hAnsiTheme="minorHAnsi" w:cstheme="minorHAnsi"/>
                <w:bCs/>
              </w:rPr>
              <w:sym w:font="Wingdings 2" w:char="F0CF"/>
            </w:r>
            <w:r w:rsidRPr="00D06FF8">
              <w:rPr>
                <w:rFonts w:asciiTheme="minorHAnsi" w:hAnsiTheme="minorHAnsi" w:cstheme="minorHAnsi"/>
                <w:bCs/>
              </w:rPr>
              <w:t xml:space="preserve">  Yes - type of device</w:t>
            </w:r>
            <w:r w:rsidR="006D5FAD" w:rsidRPr="00D06FF8">
              <w:rPr>
                <w:rFonts w:asciiTheme="minorHAnsi" w:hAnsiTheme="minorHAnsi" w:cstheme="minorHAnsi"/>
                <w:bCs/>
              </w:rPr>
              <w:t>:</w:t>
            </w:r>
            <w:r w:rsidRPr="00D06FF8">
              <w:rPr>
                <w:rFonts w:asciiTheme="minorHAnsi" w:hAnsiTheme="minorHAnsi" w:cstheme="minorHAnsi"/>
                <w:bCs/>
              </w:rPr>
              <w:t xml:space="preserve"> </w:t>
            </w:r>
            <w:r w:rsidR="005F1EC9" w:rsidRPr="00D06FF8">
              <w:rPr>
                <w:rFonts w:asciiTheme="minorHAnsi" w:hAnsiTheme="minorHAnsi" w:cstheme="minorHAnsi"/>
                <w:bCs/>
              </w:rPr>
              <w:t xml:space="preserve">Computer/server employing </w:t>
            </w:r>
            <w:proofErr w:type="spellStart"/>
            <w:r w:rsidR="005F1EC9" w:rsidRPr="00D06FF8">
              <w:rPr>
                <w:rFonts w:asciiTheme="minorHAnsi" w:hAnsiTheme="minorHAnsi" w:cstheme="minorHAnsi"/>
                <w:bCs/>
              </w:rPr>
              <w:t>Qualtrics</w:t>
            </w:r>
            <w:proofErr w:type="spellEnd"/>
            <w:r w:rsidR="005F1EC9" w:rsidRPr="00D06FF8">
              <w:rPr>
                <w:rFonts w:asciiTheme="minorHAnsi" w:hAnsiTheme="minorHAnsi" w:cstheme="minorHAnsi"/>
                <w:bCs/>
              </w:rPr>
              <w:t xml:space="preserve"> survey software</w:t>
            </w:r>
          </w:p>
        </w:tc>
      </w:tr>
      <w:tr w:rsidR="00771A46" w:rsidRPr="00D06FF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D06FF8" w:rsidRDefault="00771A46" w:rsidP="00D8289D">
            <w:pPr>
              <w:rPr>
                <w:rFonts w:asciiTheme="minorHAnsi" w:hAnsiTheme="minorHAnsi" w:cstheme="minorHAnsi"/>
                <w:b/>
                <w:bCs/>
              </w:rPr>
            </w:pPr>
          </w:p>
        </w:tc>
      </w:tr>
      <w:tr w:rsidR="00D8289D" w:rsidRPr="00D06FF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06FF8" w:rsidRDefault="00D8289D" w:rsidP="00D8289D">
            <w:pPr>
              <w:rPr>
                <w:rFonts w:asciiTheme="minorHAnsi" w:hAnsiTheme="minorHAnsi" w:cstheme="minorHAnsi"/>
                <w:b/>
                <w:bCs/>
              </w:rPr>
            </w:pPr>
            <w:r w:rsidRPr="00D06FF8">
              <w:rPr>
                <w:rFonts w:asciiTheme="minorHAnsi" w:hAnsiTheme="minorHAnsi" w:cstheme="minorHAnsi"/>
                <w:b/>
                <w:bCs/>
              </w:rPr>
              <w:t>Survey Justification:</w:t>
            </w:r>
          </w:p>
        </w:tc>
      </w:tr>
      <w:tr w:rsidR="00D8289D" w:rsidRPr="00D06FF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331A0699" w:rsidR="00D8289D" w:rsidRPr="00D06FF8" w:rsidRDefault="00D8289D" w:rsidP="00695BAA">
            <w:pPr>
              <w:pStyle w:val="NormalWeb"/>
              <w:rPr>
                <w:rFonts w:asciiTheme="minorHAnsi" w:hAnsiTheme="minorHAnsi" w:cstheme="minorHAnsi"/>
                <w:i/>
              </w:rPr>
            </w:pPr>
            <w:r w:rsidRPr="00D06FF8">
              <w:rPr>
                <w:rFonts w:asciiTheme="minorHAnsi" w:hAnsiTheme="minorHAnsi" w:cstheme="minorHAnsi"/>
                <w:i/>
              </w:rPr>
              <w:t xml:space="preserve">Social science research in support of park planning and management is mandated in the </w:t>
            </w:r>
            <w:r w:rsidRPr="00D06FF8">
              <w:rPr>
                <w:rFonts w:asciiTheme="minorHAnsi" w:hAnsiTheme="minorHAnsi" w:cstheme="minorHAnsi"/>
                <w:i/>
                <w:iCs/>
              </w:rPr>
              <w:t xml:space="preserve">NPS Management Policies 2006 </w:t>
            </w:r>
            <w:r w:rsidRPr="00D06FF8">
              <w:rPr>
                <w:rFonts w:asciiTheme="minorHAnsi" w:hAnsiTheme="minorHAnsi" w:cstheme="minorHAnsi"/>
                <w:i/>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D06FF8">
              <w:rPr>
                <w:rFonts w:asciiTheme="minorHAnsi" w:hAnsiTheme="minorHAnsi" w:cstheme="minorHAnsi"/>
                <w:i/>
              </w:rPr>
              <w:t xml:space="preserve"> and</w:t>
            </w:r>
            <w:r w:rsidRPr="00D06FF8">
              <w:rPr>
                <w:rFonts w:asciiTheme="minorHAnsi" w:hAnsiTheme="minorHAnsi" w:cstheme="minorHAnsi"/>
                <w:i/>
              </w:rPr>
              <w:t xml:space="preserve"> development.</w:t>
            </w:r>
            <w:r w:rsidR="00C06F08" w:rsidRPr="00D06FF8">
              <w:rPr>
                <w:rFonts w:asciiTheme="minorHAnsi" w:hAnsiTheme="minorHAnsi" w:cstheme="minorHAnsi"/>
                <w:i/>
              </w:rPr>
              <w:t xml:space="preserve"> </w:t>
            </w:r>
          </w:p>
          <w:p w14:paraId="392D93C3" w14:textId="02D88E57" w:rsidR="00C06F08" w:rsidRPr="00D06FF8" w:rsidRDefault="00EE2818" w:rsidP="00695BAA">
            <w:pPr>
              <w:pStyle w:val="NormalWeb"/>
              <w:rPr>
                <w:rFonts w:asciiTheme="minorHAnsi" w:hAnsiTheme="minorHAnsi" w:cstheme="minorHAnsi"/>
              </w:rPr>
            </w:pPr>
            <w:r w:rsidRPr="00D06FF8">
              <w:rPr>
                <w:rFonts w:asciiTheme="minorHAnsi" w:hAnsiTheme="minorHAnsi" w:cstheme="minorHAnsi"/>
              </w:rPr>
              <w:t xml:space="preserve">As the National Park Service enters its second century of service to visitors from the United States and the world, </w:t>
            </w:r>
            <w:r w:rsidR="00045F74" w:rsidRPr="00D06FF8">
              <w:rPr>
                <w:rFonts w:asciiTheme="minorHAnsi" w:hAnsiTheme="minorHAnsi" w:cstheme="minorHAnsi"/>
              </w:rPr>
              <w:t xml:space="preserve">the managers at Yellowstone National Park (YELL) concluded that it is </w:t>
            </w:r>
            <w:r w:rsidRPr="00D06FF8">
              <w:rPr>
                <w:rFonts w:asciiTheme="minorHAnsi" w:hAnsiTheme="minorHAnsi" w:cstheme="minorHAnsi"/>
              </w:rPr>
              <w:t xml:space="preserve">time to assess visitor opinions of, perceptions of, and use of </w:t>
            </w:r>
            <w:r w:rsidR="006D5FAD" w:rsidRPr="00D06FF8">
              <w:rPr>
                <w:rFonts w:asciiTheme="minorHAnsi" w:hAnsiTheme="minorHAnsi" w:cstheme="minorHAnsi"/>
              </w:rPr>
              <w:t xml:space="preserve">park </w:t>
            </w:r>
            <w:r w:rsidRPr="00D06FF8">
              <w:rPr>
                <w:rFonts w:asciiTheme="minorHAnsi" w:hAnsiTheme="minorHAnsi" w:cstheme="minorHAnsi"/>
              </w:rPr>
              <w:t xml:space="preserve">media, especially the </w:t>
            </w:r>
            <w:r w:rsidR="006D5FAD" w:rsidRPr="00D06FF8">
              <w:rPr>
                <w:rFonts w:asciiTheme="minorHAnsi" w:hAnsiTheme="minorHAnsi" w:cstheme="minorHAnsi"/>
              </w:rPr>
              <w:t xml:space="preserve">park’s </w:t>
            </w:r>
            <w:r w:rsidR="00042E91" w:rsidRPr="00D06FF8">
              <w:rPr>
                <w:rFonts w:asciiTheme="minorHAnsi" w:hAnsiTheme="minorHAnsi" w:cstheme="minorHAnsi"/>
              </w:rPr>
              <w:t>newspaper which is their primary on-site outreach and communication effort</w:t>
            </w:r>
            <w:r w:rsidRPr="00D06FF8">
              <w:rPr>
                <w:rFonts w:asciiTheme="minorHAnsi" w:hAnsiTheme="minorHAnsi" w:cstheme="minorHAnsi"/>
              </w:rPr>
              <w:t xml:space="preserve">. </w:t>
            </w:r>
            <w:r w:rsidR="00045F74" w:rsidRPr="00D06FF8">
              <w:rPr>
                <w:rFonts w:asciiTheme="minorHAnsi" w:hAnsiTheme="minorHAnsi" w:cstheme="minorHAnsi"/>
              </w:rPr>
              <w:t xml:space="preserve">This will be first effort at Yellowstone to </w:t>
            </w:r>
            <w:r w:rsidRPr="00D06FF8">
              <w:rPr>
                <w:rFonts w:asciiTheme="minorHAnsi" w:hAnsiTheme="minorHAnsi" w:cstheme="minorHAnsi"/>
              </w:rPr>
              <w:t xml:space="preserve">survey </w:t>
            </w:r>
            <w:r w:rsidR="00045F74" w:rsidRPr="00D06FF8">
              <w:rPr>
                <w:rFonts w:asciiTheme="minorHAnsi" w:hAnsiTheme="minorHAnsi" w:cstheme="minorHAnsi"/>
              </w:rPr>
              <w:t xml:space="preserve">visitors to </w:t>
            </w:r>
            <w:r w:rsidRPr="00D06FF8">
              <w:rPr>
                <w:rFonts w:asciiTheme="minorHAnsi" w:hAnsiTheme="minorHAnsi" w:cstheme="minorHAnsi"/>
              </w:rPr>
              <w:t xml:space="preserve">learn about </w:t>
            </w:r>
            <w:r w:rsidR="00045F74" w:rsidRPr="00D06FF8">
              <w:rPr>
                <w:rFonts w:asciiTheme="minorHAnsi" w:hAnsiTheme="minorHAnsi" w:cstheme="minorHAnsi"/>
              </w:rPr>
              <w:t>their</w:t>
            </w:r>
            <w:r w:rsidRPr="00D06FF8">
              <w:rPr>
                <w:rFonts w:asciiTheme="minorHAnsi" w:hAnsiTheme="minorHAnsi" w:cstheme="minorHAnsi"/>
              </w:rPr>
              <w:t xml:space="preserve"> responses to the park</w:t>
            </w:r>
            <w:r w:rsidR="00045F74" w:rsidRPr="00D06FF8">
              <w:rPr>
                <w:rFonts w:asciiTheme="minorHAnsi" w:hAnsiTheme="minorHAnsi" w:cstheme="minorHAnsi"/>
              </w:rPr>
              <w:t>’s</w:t>
            </w:r>
            <w:r w:rsidRPr="00D06FF8">
              <w:rPr>
                <w:rFonts w:asciiTheme="minorHAnsi" w:hAnsiTheme="minorHAnsi" w:cstheme="minorHAnsi"/>
              </w:rPr>
              <w:t xml:space="preserve"> newspaper. </w:t>
            </w:r>
            <w:r w:rsidR="00EA380B" w:rsidRPr="00D06FF8">
              <w:rPr>
                <w:rFonts w:asciiTheme="minorHAnsi" w:hAnsiTheme="minorHAnsi" w:cstheme="minorHAnsi"/>
              </w:rPr>
              <w:t>During summer, 2016, Yellowstone will print and distribute approximately 450,000 newspapers. This expense is e</w:t>
            </w:r>
            <w:r w:rsidR="00F0379B" w:rsidRPr="00D06FF8">
              <w:rPr>
                <w:rFonts w:asciiTheme="minorHAnsi" w:hAnsiTheme="minorHAnsi" w:cstheme="minorHAnsi"/>
              </w:rPr>
              <w:t>xpected to be about $100,000 for the summer</w:t>
            </w:r>
            <w:r w:rsidR="00045F74" w:rsidRPr="00D06FF8">
              <w:rPr>
                <w:rFonts w:asciiTheme="minorHAnsi" w:hAnsiTheme="minorHAnsi" w:cstheme="minorHAnsi"/>
              </w:rPr>
              <w:t>.  The one question the park managers is most interested in understanding is if</w:t>
            </w:r>
            <w:r w:rsidR="00F0379B" w:rsidRPr="00D06FF8">
              <w:rPr>
                <w:rFonts w:asciiTheme="minorHAnsi" w:hAnsiTheme="minorHAnsi" w:cstheme="minorHAnsi"/>
              </w:rPr>
              <w:t xml:space="preserve"> this expenditure </w:t>
            </w:r>
            <w:r w:rsidR="00045F74" w:rsidRPr="00D06FF8">
              <w:rPr>
                <w:rFonts w:asciiTheme="minorHAnsi" w:hAnsiTheme="minorHAnsi" w:cstheme="minorHAnsi"/>
              </w:rPr>
              <w:t xml:space="preserve">is </w:t>
            </w:r>
            <w:r w:rsidR="00F0379B" w:rsidRPr="00D06FF8">
              <w:rPr>
                <w:rFonts w:asciiTheme="minorHAnsi" w:hAnsiTheme="minorHAnsi" w:cstheme="minorHAnsi"/>
              </w:rPr>
              <w:t xml:space="preserve">a good investment for Yellowstone? </w:t>
            </w:r>
            <w:r w:rsidR="00EA380B" w:rsidRPr="00D06FF8">
              <w:rPr>
                <w:rFonts w:asciiTheme="minorHAnsi" w:hAnsiTheme="minorHAnsi" w:cstheme="minorHAnsi"/>
              </w:rPr>
              <w:t xml:space="preserve">Yellowstone managers need to know more about the effectiveness of the newspaper as they consider media impact and the cost to the Park. </w:t>
            </w:r>
          </w:p>
          <w:p w14:paraId="389BF178" w14:textId="0A951664" w:rsidR="00EE2818" w:rsidRPr="00D06FF8" w:rsidRDefault="00EE2818" w:rsidP="00695BAA">
            <w:pPr>
              <w:pStyle w:val="NormalWeb"/>
              <w:rPr>
                <w:rFonts w:asciiTheme="minorHAnsi" w:hAnsiTheme="minorHAnsi" w:cstheme="minorHAnsi"/>
              </w:rPr>
            </w:pPr>
            <w:r w:rsidRPr="00D06FF8">
              <w:rPr>
                <w:rFonts w:asciiTheme="minorHAnsi" w:hAnsiTheme="minorHAnsi" w:cstheme="minorHAnsi"/>
              </w:rPr>
              <w:t>This survey, then</w:t>
            </w:r>
            <w:r w:rsidR="00045F74" w:rsidRPr="00D06FF8">
              <w:rPr>
                <w:rFonts w:asciiTheme="minorHAnsi" w:hAnsiTheme="minorHAnsi" w:cstheme="minorHAnsi"/>
              </w:rPr>
              <w:t xml:space="preserve"> is necessary because it </w:t>
            </w:r>
            <w:r w:rsidRPr="00D06FF8">
              <w:rPr>
                <w:rFonts w:asciiTheme="minorHAnsi" w:hAnsiTheme="minorHAnsi" w:cstheme="minorHAnsi"/>
              </w:rPr>
              <w:t xml:space="preserve">will collect data that will be used to: </w:t>
            </w:r>
          </w:p>
          <w:p w14:paraId="6940E588" w14:textId="3A0216D8" w:rsidR="00EE2818" w:rsidRPr="00D06FF8" w:rsidRDefault="00EE2818" w:rsidP="00EE2818">
            <w:pPr>
              <w:pStyle w:val="NormalWeb"/>
              <w:numPr>
                <w:ilvl w:val="0"/>
                <w:numId w:val="41"/>
              </w:numPr>
              <w:rPr>
                <w:rFonts w:asciiTheme="minorHAnsi" w:hAnsiTheme="minorHAnsi" w:cstheme="minorHAnsi"/>
              </w:rPr>
            </w:pPr>
            <w:r w:rsidRPr="00D06FF8">
              <w:rPr>
                <w:rFonts w:asciiTheme="minorHAnsi" w:hAnsiTheme="minorHAnsi" w:cstheme="minorHAnsi"/>
              </w:rPr>
              <w:t xml:space="preserve">Provide data on visitor characteristics, activities, and satisfaction with park media. </w:t>
            </w:r>
          </w:p>
          <w:p w14:paraId="7D333AE0" w14:textId="66887A1A" w:rsidR="00EE2818" w:rsidRPr="00D06FF8" w:rsidRDefault="00EE2818" w:rsidP="00EE2818">
            <w:pPr>
              <w:pStyle w:val="NormalWeb"/>
              <w:numPr>
                <w:ilvl w:val="0"/>
                <w:numId w:val="41"/>
              </w:numPr>
              <w:rPr>
                <w:rFonts w:asciiTheme="minorHAnsi" w:hAnsiTheme="minorHAnsi" w:cstheme="minorHAnsi"/>
              </w:rPr>
            </w:pPr>
            <w:r w:rsidRPr="00D06FF8">
              <w:rPr>
                <w:rFonts w:asciiTheme="minorHAnsi" w:hAnsiTheme="minorHAnsi" w:cstheme="minorHAnsi"/>
              </w:rPr>
              <w:t xml:space="preserve">Provide data on visitor opinions, perceptions, and use of the park newspaper. </w:t>
            </w:r>
          </w:p>
          <w:p w14:paraId="3D99310A" w14:textId="116F54BD" w:rsidR="006D5FAD" w:rsidRPr="00D06FF8" w:rsidRDefault="00EE2818" w:rsidP="00EE2818">
            <w:pPr>
              <w:pStyle w:val="NormalWeb"/>
              <w:numPr>
                <w:ilvl w:val="0"/>
                <w:numId w:val="41"/>
              </w:numPr>
              <w:rPr>
                <w:rFonts w:asciiTheme="minorHAnsi" w:hAnsiTheme="minorHAnsi" w:cstheme="minorHAnsi"/>
              </w:rPr>
            </w:pPr>
            <w:r w:rsidRPr="00D06FF8">
              <w:rPr>
                <w:rFonts w:asciiTheme="minorHAnsi" w:hAnsiTheme="minorHAnsi" w:cstheme="minorHAnsi"/>
              </w:rPr>
              <w:t xml:space="preserve">Evaluate impact of the park newspaper. </w:t>
            </w:r>
          </w:p>
          <w:p w14:paraId="61696A01" w14:textId="7712A03D" w:rsidR="006F179D" w:rsidRPr="00D06FF8" w:rsidRDefault="00EE2818" w:rsidP="006D5FAD">
            <w:pPr>
              <w:pStyle w:val="NormalWeb"/>
              <w:numPr>
                <w:ilvl w:val="0"/>
                <w:numId w:val="41"/>
              </w:numPr>
              <w:rPr>
                <w:rFonts w:asciiTheme="minorHAnsi" w:hAnsiTheme="minorHAnsi" w:cstheme="minorHAnsi"/>
                <w:i/>
              </w:rPr>
            </w:pPr>
            <w:r w:rsidRPr="00D06FF8">
              <w:rPr>
                <w:rFonts w:asciiTheme="minorHAnsi" w:hAnsiTheme="minorHAnsi" w:cstheme="minorHAnsi"/>
              </w:rPr>
              <w:t xml:space="preserve">Write recommendations for park managers on park media. </w:t>
            </w:r>
          </w:p>
        </w:tc>
      </w:tr>
    </w:tbl>
    <w:p w14:paraId="29481D9A" w14:textId="77777777" w:rsidR="006F179D" w:rsidRPr="00D06FF8" w:rsidRDefault="006F179D">
      <w:pPr>
        <w:rPr>
          <w:rFonts w:asciiTheme="minorHAnsi" w:hAnsiTheme="minorHAnsi"/>
        </w:rPr>
      </w:pPr>
      <w:r w:rsidRPr="00D06FF8">
        <w:rPr>
          <w:rFonts w:asciiTheme="minorHAnsi" w:hAnsiTheme="minorHAnsi"/>
        </w:rPr>
        <w:br w:type="page"/>
      </w:r>
    </w:p>
    <w:tbl>
      <w:tblPr>
        <w:tblW w:w="9903" w:type="dxa"/>
        <w:tblInd w:w="195" w:type="dxa"/>
        <w:tblLayout w:type="fixed"/>
        <w:tblLook w:val="0000" w:firstRow="0" w:lastRow="0" w:firstColumn="0" w:lastColumn="0" w:noHBand="0" w:noVBand="0"/>
      </w:tblPr>
      <w:tblGrid>
        <w:gridCol w:w="273"/>
        <w:gridCol w:w="1620"/>
        <w:gridCol w:w="900"/>
        <w:gridCol w:w="360"/>
        <w:gridCol w:w="90"/>
        <w:gridCol w:w="1620"/>
        <w:gridCol w:w="360"/>
        <w:gridCol w:w="990"/>
        <w:gridCol w:w="180"/>
        <w:gridCol w:w="90"/>
        <w:gridCol w:w="1710"/>
        <w:gridCol w:w="716"/>
        <w:gridCol w:w="724"/>
        <w:gridCol w:w="270"/>
      </w:tblGrid>
      <w:tr w:rsidR="009A7786" w:rsidRPr="00D06FF8" w14:paraId="4ECF73B3" w14:textId="77777777" w:rsidTr="008A7DD1">
        <w:trPr>
          <w:trHeight w:val="350"/>
        </w:trPr>
        <w:tc>
          <w:tcPr>
            <w:tcW w:w="9903" w:type="dxa"/>
            <w:gridSpan w:val="14"/>
            <w:tcBorders>
              <w:top w:val="single" w:sz="4" w:space="0" w:color="auto"/>
              <w:bottom w:val="single" w:sz="4" w:space="0" w:color="auto"/>
            </w:tcBorders>
            <w:shd w:val="clear" w:color="auto" w:fill="C4BC96" w:themeFill="background2" w:themeFillShade="BF"/>
            <w:vAlign w:val="center"/>
          </w:tcPr>
          <w:p w14:paraId="2A09A36E" w14:textId="70C4E73B" w:rsidR="009A7786" w:rsidRPr="00D06FF8" w:rsidRDefault="009A7786" w:rsidP="004F2C91">
            <w:pPr>
              <w:pStyle w:val="NoSpacing"/>
              <w:rPr>
                <w:rFonts w:asciiTheme="minorHAnsi" w:hAnsiTheme="minorHAnsi" w:cstheme="minorHAnsi"/>
                <w:sz w:val="22"/>
                <w:szCs w:val="22"/>
              </w:rPr>
            </w:pPr>
            <w:r w:rsidRPr="00D06FF8">
              <w:rPr>
                <w:rFonts w:asciiTheme="minorHAnsi" w:hAnsiTheme="minorHAnsi" w:cstheme="minorHAnsi"/>
                <w:b/>
                <w:bCs/>
                <w:sz w:val="22"/>
                <w:szCs w:val="22"/>
              </w:rPr>
              <w:lastRenderedPageBreak/>
              <w:t>Survey Methodology</w:t>
            </w:r>
          </w:p>
        </w:tc>
      </w:tr>
      <w:tr w:rsidR="009A7786" w:rsidRPr="00D06FF8" w14:paraId="7CDDF795" w14:textId="77777777" w:rsidTr="008A7DD1">
        <w:trPr>
          <w:trHeight w:val="620"/>
        </w:trPr>
        <w:tc>
          <w:tcPr>
            <w:tcW w:w="9903" w:type="dxa"/>
            <w:gridSpan w:val="14"/>
            <w:tcBorders>
              <w:top w:val="single" w:sz="4" w:space="0" w:color="auto"/>
              <w:bottom w:val="single" w:sz="4" w:space="0" w:color="auto"/>
            </w:tcBorders>
          </w:tcPr>
          <w:p w14:paraId="06926F93" w14:textId="4C6C4132" w:rsidR="009A7786" w:rsidRPr="00D06FF8" w:rsidRDefault="009A7786" w:rsidP="004115C3">
            <w:pPr>
              <w:pBdr>
                <w:top w:val="single" w:sz="4" w:space="1" w:color="auto"/>
              </w:pBdr>
              <w:shd w:val="clear" w:color="auto" w:fill="FFFFFF"/>
              <w:autoSpaceDE/>
              <w:autoSpaceDN/>
              <w:spacing w:before="100" w:beforeAutospacing="1" w:after="100" w:afterAutospacing="1" w:line="300" w:lineRule="atLeast"/>
              <w:ind w:left="48"/>
              <w:rPr>
                <w:rFonts w:asciiTheme="minorHAnsi" w:hAnsiTheme="minorHAnsi" w:cstheme="minorHAnsi"/>
                <w:b/>
              </w:rPr>
            </w:pPr>
            <w:r w:rsidRPr="00D06FF8">
              <w:rPr>
                <w:rFonts w:asciiTheme="minorHAnsi" w:hAnsiTheme="minorHAnsi" w:cstheme="minorHAnsi"/>
                <w:b/>
              </w:rPr>
              <w:t xml:space="preserve">Respondent Universe:  </w:t>
            </w:r>
            <w:r w:rsidRPr="00D06FF8">
              <w:rPr>
                <w:rFonts w:asciiTheme="minorHAnsi" w:hAnsiTheme="minorHAnsi" w:cstheme="minorHAnsi"/>
              </w:rPr>
              <w:t xml:space="preserve">All adults (age 18 or older) in Yellowstone National Park during the sampling period (July 18th, 2016 and July 29th, 2016). According to the NPS Visitor Statistics, more than 4,097,710 people visited Yellowstone in 2015. Over 2.6 million (65%) visitors visit Yellowstone during the three summer months: June (260,878), July (321,332) and August (286,097). </w:t>
            </w:r>
          </w:p>
          <w:p w14:paraId="670F815A" w14:textId="105A1A89" w:rsidR="009A7786" w:rsidRPr="00D06FF8" w:rsidRDefault="009A7786" w:rsidP="004115C3">
            <w:pPr>
              <w:pBdr>
                <w:top w:val="single" w:sz="4" w:space="1" w:color="auto"/>
              </w:pBdr>
              <w:shd w:val="clear" w:color="auto" w:fill="FFFFFF"/>
              <w:autoSpaceDE/>
              <w:autoSpaceDN/>
              <w:spacing w:before="100" w:beforeAutospacing="1" w:after="100" w:afterAutospacing="1" w:line="300" w:lineRule="atLeast"/>
              <w:ind w:left="48"/>
              <w:rPr>
                <w:rFonts w:asciiTheme="minorHAnsi" w:hAnsiTheme="minorHAnsi" w:cstheme="minorHAnsi"/>
              </w:rPr>
            </w:pPr>
            <w:r w:rsidRPr="00D06FF8">
              <w:rPr>
                <w:rFonts w:asciiTheme="minorHAnsi" w:hAnsiTheme="minorHAnsi" w:cstheme="minorHAnsi"/>
                <w:b/>
              </w:rPr>
              <w:t xml:space="preserve">Sampling Plan/Procedures:  </w:t>
            </w:r>
            <w:r w:rsidRPr="00D06FF8">
              <w:rPr>
                <w:rFonts w:asciiTheme="minorHAnsi" w:hAnsiTheme="minorHAnsi" w:cstheme="minorHAnsi"/>
              </w:rPr>
              <w:t xml:space="preserve">The areas between the Old Faithful viewing area and the OFVEC will serve as the primary sampling site for this collection.  This site was selected </w:t>
            </w:r>
            <w:r w:rsidR="00A63F33" w:rsidRPr="00D06FF8">
              <w:rPr>
                <w:rFonts w:asciiTheme="minorHAnsi" w:hAnsiTheme="minorHAnsi" w:cstheme="minorHAnsi"/>
              </w:rPr>
              <w:t>i</w:t>
            </w:r>
            <w:r w:rsidRPr="00D06FF8">
              <w:rPr>
                <w:rFonts w:asciiTheme="minorHAnsi" w:hAnsiTheme="minorHAnsi" w:cstheme="minorHAnsi"/>
              </w:rPr>
              <w:t xml:space="preserve">n 2015, </w:t>
            </w:r>
            <w:r w:rsidR="00A63F33" w:rsidRPr="00D06FF8">
              <w:rPr>
                <w:rFonts w:asciiTheme="minorHAnsi" w:hAnsiTheme="minorHAnsi" w:cstheme="minorHAnsi"/>
              </w:rPr>
              <w:t xml:space="preserve">where </w:t>
            </w:r>
            <w:r w:rsidRPr="00D06FF8">
              <w:rPr>
                <w:rFonts w:asciiTheme="minorHAnsi" w:hAnsiTheme="minorHAnsi" w:cstheme="minorHAnsi"/>
              </w:rPr>
              <w:t xml:space="preserve">over one third of the summer season (June-August) visitors (n=868,307) were counted at the Old Faithful Visitor Education Center (OFVEC). </w:t>
            </w:r>
          </w:p>
          <w:p w14:paraId="43FA3109" w14:textId="527F89A1" w:rsidR="009A7786" w:rsidRPr="00D06FF8" w:rsidRDefault="009A7786" w:rsidP="00780960">
            <w:pPr>
              <w:rPr>
                <w:rFonts w:asciiTheme="minorHAnsi" w:hAnsiTheme="minorHAnsi" w:cstheme="minorHAnsi"/>
              </w:rPr>
            </w:pPr>
            <w:r w:rsidRPr="00D06FF8">
              <w:rPr>
                <w:rFonts w:asciiTheme="minorHAnsi" w:hAnsiTheme="minorHAnsi" w:cstheme="minorHAnsi"/>
              </w:rPr>
              <w:t>Sampling will take place for 8 hours every scheduled day during the 12 day sample period (</w:t>
            </w:r>
            <w:proofErr w:type="gramStart"/>
            <w:r w:rsidRPr="00D06FF8">
              <w:rPr>
                <w:rFonts w:asciiTheme="minorHAnsi" w:hAnsiTheme="minorHAnsi" w:cstheme="minorHAnsi"/>
              </w:rPr>
              <w:t>,July</w:t>
            </w:r>
            <w:proofErr w:type="gramEnd"/>
            <w:r w:rsidRPr="00D06FF8">
              <w:rPr>
                <w:rFonts w:asciiTheme="minorHAnsi" w:hAnsiTheme="minorHAnsi" w:cstheme="minorHAnsi"/>
              </w:rPr>
              <w:t xml:space="preserve"> 18</w:t>
            </w:r>
            <w:r w:rsidRPr="00D06FF8">
              <w:rPr>
                <w:rFonts w:asciiTheme="minorHAnsi" w:hAnsiTheme="minorHAnsi" w:cstheme="minorHAnsi"/>
                <w:vertAlign w:val="superscript"/>
              </w:rPr>
              <w:t>th</w:t>
            </w:r>
            <w:r w:rsidRPr="00D06FF8">
              <w:rPr>
                <w:rFonts w:asciiTheme="minorHAnsi" w:hAnsiTheme="minorHAnsi" w:cstheme="minorHAnsi"/>
              </w:rPr>
              <w:t xml:space="preserve"> -29).  Sampling will begin at 9 a.m. each day and conclude at 4 p.m. each day. Estimating seven hours per day over 12 days there will be 84 hours of sampling for this collection. The table below depicts an example of the proposed sampling schedule.</w:t>
            </w:r>
          </w:p>
          <w:p w14:paraId="1148FEF3" w14:textId="77777777" w:rsidR="009A7786" w:rsidRPr="00D06FF8" w:rsidRDefault="009A7786" w:rsidP="00780960">
            <w:pPr>
              <w:ind w:left="435"/>
              <w:rPr>
                <w:rFonts w:asciiTheme="minorHAnsi" w:hAnsiTheme="minorHAnsi" w:cstheme="minorHAnsi"/>
              </w:rPr>
            </w:pPr>
          </w:p>
          <w:tbl>
            <w:tblPr>
              <w:tblW w:w="7830" w:type="dxa"/>
              <w:tblInd w:w="1150" w:type="dxa"/>
              <w:tblLayout w:type="fixed"/>
              <w:tblLook w:val="04A0" w:firstRow="1" w:lastRow="0" w:firstColumn="1" w:lastColumn="0" w:noHBand="0" w:noVBand="1"/>
            </w:tblPr>
            <w:tblGrid>
              <w:gridCol w:w="1530"/>
              <w:gridCol w:w="2070"/>
              <w:gridCol w:w="1440"/>
              <w:gridCol w:w="1440"/>
              <w:gridCol w:w="1350"/>
            </w:tblGrid>
            <w:tr w:rsidR="009A7786" w:rsidRPr="00D06FF8" w14:paraId="08BF90F0" w14:textId="77777777" w:rsidTr="006D5FAD">
              <w:trPr>
                <w:trHeight w:val="1034"/>
              </w:trPr>
              <w:tc>
                <w:tcPr>
                  <w:tcW w:w="1530" w:type="dxa"/>
                  <w:tcBorders>
                    <w:top w:val="single" w:sz="4" w:space="0" w:color="auto"/>
                    <w:left w:val="single" w:sz="4" w:space="0" w:color="auto"/>
                    <w:bottom w:val="single" w:sz="4" w:space="0" w:color="auto"/>
                    <w:right w:val="single" w:sz="4" w:space="0" w:color="auto"/>
                  </w:tcBorders>
                  <w:vAlign w:val="bottom"/>
                </w:tcPr>
                <w:p w14:paraId="1BCDABE6" w14:textId="088C29EB" w:rsidR="009A7786" w:rsidRPr="00D06FF8" w:rsidRDefault="009A7786" w:rsidP="004115C3">
                  <w:pPr>
                    <w:pStyle w:val="NoSpacing"/>
                    <w:pBdr>
                      <w:top w:val="single" w:sz="4" w:space="1" w:color="auto"/>
                    </w:pBdr>
                    <w:spacing w:line="276" w:lineRule="auto"/>
                    <w:jc w:val="center"/>
                    <w:rPr>
                      <w:rFonts w:asciiTheme="minorHAnsi" w:hAnsiTheme="minorHAnsi" w:cstheme="minorHAnsi"/>
                      <w:b/>
                      <w:sz w:val="22"/>
                      <w:szCs w:val="22"/>
                    </w:rPr>
                  </w:pPr>
                  <w:r w:rsidRPr="00D06FF8">
                    <w:rPr>
                      <w:rFonts w:asciiTheme="minorHAnsi" w:hAnsiTheme="minorHAnsi" w:cstheme="minorHAnsi"/>
                      <w:b/>
                      <w:sz w:val="22"/>
                      <w:szCs w:val="22"/>
                    </w:rPr>
                    <w:t>Sampling Days</w:t>
                  </w:r>
                </w:p>
              </w:tc>
              <w:tc>
                <w:tcPr>
                  <w:tcW w:w="20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48502D" w14:textId="3918C528"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 xml:space="preserve">Targeted Number of visitors approach </w:t>
                  </w:r>
                </w:p>
                <w:p w14:paraId="3D389BF9" w14:textId="350D99E7"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per day</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809FD65" w14:textId="591E6B92"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Number of visitor approached per hour</w:t>
                  </w:r>
                </w:p>
              </w:tc>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B5751C" w14:textId="782B1678"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 xml:space="preserve">Expected </w:t>
                  </w:r>
                </w:p>
                <w:p w14:paraId="70769E61" w14:textId="405A75DC"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on-site Acceptance Rate</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0285A5" w14:textId="77777777"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Expected number of</w:t>
                  </w:r>
                </w:p>
                <w:p w14:paraId="5BCDFF14" w14:textId="77777777" w:rsidR="009A7786" w:rsidRPr="00D06FF8" w:rsidRDefault="009A7786" w:rsidP="004115C3">
                  <w:pPr>
                    <w:pBdr>
                      <w:top w:val="single" w:sz="4" w:space="1" w:color="auto"/>
                    </w:pBdr>
                    <w:spacing w:line="276" w:lineRule="auto"/>
                    <w:jc w:val="center"/>
                    <w:rPr>
                      <w:rFonts w:asciiTheme="minorHAnsi" w:hAnsiTheme="minorHAnsi" w:cstheme="minorHAnsi"/>
                      <w:b/>
                      <w:sz w:val="20"/>
                      <w:szCs w:val="22"/>
                    </w:rPr>
                  </w:pPr>
                  <w:r w:rsidRPr="00D06FF8">
                    <w:rPr>
                      <w:rFonts w:asciiTheme="minorHAnsi" w:hAnsiTheme="minorHAnsi" w:cstheme="minorHAnsi"/>
                      <w:b/>
                      <w:sz w:val="20"/>
                      <w:szCs w:val="22"/>
                    </w:rPr>
                    <w:t>People Agreeing to Participate</w:t>
                  </w:r>
                </w:p>
              </w:tc>
            </w:tr>
            <w:tr w:rsidR="009A7786" w:rsidRPr="00D06FF8" w14:paraId="0C77793F"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38280587" w14:textId="143C8EFA"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1 - Monday</w:t>
                  </w:r>
                </w:p>
              </w:tc>
              <w:tc>
                <w:tcPr>
                  <w:tcW w:w="2070" w:type="dxa"/>
                  <w:tcBorders>
                    <w:top w:val="single" w:sz="4" w:space="0" w:color="auto"/>
                    <w:left w:val="single" w:sz="4" w:space="0" w:color="auto"/>
                    <w:bottom w:val="single" w:sz="4" w:space="0" w:color="auto"/>
                    <w:right w:val="single" w:sz="4" w:space="0" w:color="auto"/>
                  </w:tcBorders>
                </w:tcPr>
                <w:p w14:paraId="7268EAAD" w14:textId="7800B586"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1,000</w:t>
                  </w:r>
                </w:p>
              </w:tc>
              <w:tc>
                <w:tcPr>
                  <w:tcW w:w="1440" w:type="dxa"/>
                  <w:tcBorders>
                    <w:top w:val="single" w:sz="4" w:space="0" w:color="auto"/>
                    <w:left w:val="single" w:sz="4" w:space="0" w:color="auto"/>
                    <w:bottom w:val="single" w:sz="4" w:space="0" w:color="auto"/>
                    <w:right w:val="single" w:sz="4" w:space="0" w:color="auto"/>
                  </w:tcBorders>
                </w:tcPr>
                <w:p w14:paraId="2B8004AB" w14:textId="7F11B39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125</w:t>
                  </w:r>
                </w:p>
              </w:tc>
              <w:tc>
                <w:tcPr>
                  <w:tcW w:w="1440" w:type="dxa"/>
                  <w:tcBorders>
                    <w:top w:val="single" w:sz="4" w:space="0" w:color="auto"/>
                    <w:left w:val="single" w:sz="4" w:space="0" w:color="auto"/>
                    <w:bottom w:val="single" w:sz="4" w:space="0" w:color="auto"/>
                    <w:right w:val="single" w:sz="4" w:space="0" w:color="auto"/>
                  </w:tcBorders>
                </w:tcPr>
                <w:p w14:paraId="3DFFD87F" w14:textId="224AD2A7"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41EBC1D2" w14:textId="6C488E3D"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600</w:t>
                  </w:r>
                </w:p>
              </w:tc>
            </w:tr>
            <w:tr w:rsidR="009A7786" w:rsidRPr="00D06FF8" w14:paraId="683CA72A"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5E732533" w14:textId="78C996F6"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2 - Tuesday</w:t>
                  </w:r>
                </w:p>
              </w:tc>
              <w:tc>
                <w:tcPr>
                  <w:tcW w:w="2070" w:type="dxa"/>
                  <w:tcBorders>
                    <w:top w:val="single" w:sz="4" w:space="0" w:color="auto"/>
                    <w:left w:val="single" w:sz="4" w:space="0" w:color="auto"/>
                    <w:bottom w:val="single" w:sz="4" w:space="0" w:color="auto"/>
                    <w:right w:val="single" w:sz="4" w:space="0" w:color="auto"/>
                  </w:tcBorders>
                </w:tcPr>
                <w:p w14:paraId="02670207" w14:textId="5432CCEC"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1,200</w:t>
                  </w:r>
                </w:p>
              </w:tc>
              <w:tc>
                <w:tcPr>
                  <w:tcW w:w="1440" w:type="dxa"/>
                  <w:tcBorders>
                    <w:top w:val="single" w:sz="4" w:space="0" w:color="auto"/>
                    <w:left w:val="single" w:sz="4" w:space="0" w:color="auto"/>
                    <w:bottom w:val="single" w:sz="4" w:space="0" w:color="auto"/>
                    <w:right w:val="single" w:sz="4" w:space="0" w:color="auto"/>
                  </w:tcBorders>
                </w:tcPr>
                <w:p w14:paraId="54EF0429" w14:textId="5C65D541"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w:t>
                  </w:r>
                </w:p>
              </w:tc>
              <w:tc>
                <w:tcPr>
                  <w:tcW w:w="1440" w:type="dxa"/>
                  <w:tcBorders>
                    <w:top w:val="single" w:sz="4" w:space="0" w:color="auto"/>
                    <w:left w:val="single" w:sz="4" w:space="0" w:color="auto"/>
                    <w:bottom w:val="single" w:sz="4" w:space="0" w:color="auto"/>
                    <w:right w:val="single" w:sz="4" w:space="0" w:color="auto"/>
                  </w:tcBorders>
                </w:tcPr>
                <w:p w14:paraId="44C57A9E" w14:textId="693FF035"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61507F9D" w14:textId="3685AFF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720</w:t>
                  </w:r>
                </w:p>
              </w:tc>
            </w:tr>
            <w:tr w:rsidR="009A7786" w:rsidRPr="00D06FF8" w14:paraId="3BE141FF"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79E5DD22" w14:textId="738C2A64"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3 - Thursday</w:t>
                  </w:r>
                </w:p>
              </w:tc>
              <w:tc>
                <w:tcPr>
                  <w:tcW w:w="2070" w:type="dxa"/>
                  <w:tcBorders>
                    <w:top w:val="single" w:sz="4" w:space="0" w:color="auto"/>
                    <w:left w:val="single" w:sz="4" w:space="0" w:color="auto"/>
                    <w:bottom w:val="single" w:sz="4" w:space="0" w:color="auto"/>
                    <w:right w:val="single" w:sz="4" w:space="0" w:color="auto"/>
                  </w:tcBorders>
                </w:tcPr>
                <w:p w14:paraId="02614A41" w14:textId="1261FCFA"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1,200</w:t>
                  </w:r>
                </w:p>
              </w:tc>
              <w:tc>
                <w:tcPr>
                  <w:tcW w:w="1440" w:type="dxa"/>
                  <w:tcBorders>
                    <w:top w:val="single" w:sz="4" w:space="0" w:color="auto"/>
                    <w:left w:val="single" w:sz="4" w:space="0" w:color="auto"/>
                    <w:bottom w:val="single" w:sz="4" w:space="0" w:color="auto"/>
                    <w:right w:val="single" w:sz="4" w:space="0" w:color="auto"/>
                  </w:tcBorders>
                </w:tcPr>
                <w:p w14:paraId="6308777C" w14:textId="49B3106E"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w:t>
                  </w:r>
                </w:p>
              </w:tc>
              <w:tc>
                <w:tcPr>
                  <w:tcW w:w="1440" w:type="dxa"/>
                  <w:tcBorders>
                    <w:top w:val="single" w:sz="4" w:space="0" w:color="auto"/>
                    <w:left w:val="single" w:sz="4" w:space="0" w:color="auto"/>
                    <w:bottom w:val="single" w:sz="4" w:space="0" w:color="auto"/>
                    <w:right w:val="single" w:sz="4" w:space="0" w:color="auto"/>
                  </w:tcBorders>
                </w:tcPr>
                <w:p w14:paraId="696A5E7A" w14:textId="707F69BD"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7EE1EA2A" w14:textId="41BBC56F"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720</w:t>
                  </w:r>
                </w:p>
              </w:tc>
            </w:tr>
            <w:tr w:rsidR="009A7786" w:rsidRPr="00D06FF8" w14:paraId="0EF498DB"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4BADAD53" w14:textId="25301FAD"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4 - Friday</w:t>
                  </w:r>
                </w:p>
              </w:tc>
              <w:tc>
                <w:tcPr>
                  <w:tcW w:w="2070" w:type="dxa"/>
                  <w:tcBorders>
                    <w:top w:val="single" w:sz="4" w:space="0" w:color="auto"/>
                    <w:left w:val="single" w:sz="4" w:space="0" w:color="auto"/>
                    <w:bottom w:val="single" w:sz="4" w:space="0" w:color="auto"/>
                    <w:right w:val="single" w:sz="4" w:space="0" w:color="auto"/>
                  </w:tcBorders>
                </w:tcPr>
                <w:p w14:paraId="60DF3340" w14:textId="6BDCD847"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1,500</w:t>
                  </w:r>
                </w:p>
              </w:tc>
              <w:tc>
                <w:tcPr>
                  <w:tcW w:w="1440" w:type="dxa"/>
                  <w:tcBorders>
                    <w:top w:val="single" w:sz="4" w:space="0" w:color="auto"/>
                    <w:left w:val="single" w:sz="4" w:space="0" w:color="auto"/>
                    <w:bottom w:val="single" w:sz="4" w:space="0" w:color="auto"/>
                    <w:right w:val="single" w:sz="4" w:space="0" w:color="auto"/>
                  </w:tcBorders>
                </w:tcPr>
                <w:p w14:paraId="6F7BC0F0" w14:textId="758A226D"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187</w:t>
                  </w:r>
                </w:p>
              </w:tc>
              <w:tc>
                <w:tcPr>
                  <w:tcW w:w="1440" w:type="dxa"/>
                  <w:tcBorders>
                    <w:top w:val="single" w:sz="4" w:space="0" w:color="auto"/>
                    <w:left w:val="single" w:sz="4" w:space="0" w:color="auto"/>
                    <w:bottom w:val="single" w:sz="4" w:space="0" w:color="auto"/>
                    <w:right w:val="single" w:sz="4" w:space="0" w:color="auto"/>
                  </w:tcBorders>
                </w:tcPr>
                <w:p w14:paraId="6DBDFFE1" w14:textId="56DCCB9A"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4AAAA123" w14:textId="5B920A17"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900</w:t>
                  </w:r>
                </w:p>
              </w:tc>
            </w:tr>
            <w:tr w:rsidR="009A7786" w:rsidRPr="00D06FF8" w14:paraId="79D8FCBE"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5898B491" w14:textId="409964AF"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5 - Saturday</w:t>
                  </w:r>
                </w:p>
              </w:tc>
              <w:tc>
                <w:tcPr>
                  <w:tcW w:w="2070" w:type="dxa"/>
                  <w:tcBorders>
                    <w:top w:val="single" w:sz="4" w:space="0" w:color="auto"/>
                    <w:left w:val="single" w:sz="4" w:space="0" w:color="auto"/>
                    <w:bottom w:val="single" w:sz="4" w:space="0" w:color="auto"/>
                    <w:right w:val="single" w:sz="4" w:space="0" w:color="auto"/>
                  </w:tcBorders>
                </w:tcPr>
                <w:p w14:paraId="7554028D" w14:textId="749361FA"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2,000</w:t>
                  </w:r>
                </w:p>
              </w:tc>
              <w:tc>
                <w:tcPr>
                  <w:tcW w:w="1440" w:type="dxa"/>
                  <w:tcBorders>
                    <w:top w:val="single" w:sz="4" w:space="0" w:color="auto"/>
                    <w:left w:val="single" w:sz="4" w:space="0" w:color="auto"/>
                    <w:bottom w:val="single" w:sz="4" w:space="0" w:color="auto"/>
                    <w:right w:val="single" w:sz="4" w:space="0" w:color="auto"/>
                  </w:tcBorders>
                </w:tcPr>
                <w:p w14:paraId="6373E05A" w14:textId="4F57A0F7"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250</w:t>
                  </w:r>
                </w:p>
              </w:tc>
              <w:tc>
                <w:tcPr>
                  <w:tcW w:w="1440" w:type="dxa"/>
                  <w:tcBorders>
                    <w:top w:val="single" w:sz="4" w:space="0" w:color="auto"/>
                    <w:left w:val="single" w:sz="4" w:space="0" w:color="auto"/>
                    <w:bottom w:val="single" w:sz="4" w:space="0" w:color="auto"/>
                    <w:right w:val="single" w:sz="4" w:space="0" w:color="auto"/>
                  </w:tcBorders>
                </w:tcPr>
                <w:p w14:paraId="32F2E04C" w14:textId="79A5A9E6"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5D9009E8" w14:textId="0C99FB3C"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1200</w:t>
                  </w:r>
                </w:p>
              </w:tc>
            </w:tr>
            <w:tr w:rsidR="009A7786" w:rsidRPr="00D06FF8" w14:paraId="52B36015"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146501B5" w14:textId="56A0D37C"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6 - Sunday</w:t>
                  </w:r>
                </w:p>
              </w:tc>
              <w:tc>
                <w:tcPr>
                  <w:tcW w:w="2070" w:type="dxa"/>
                  <w:tcBorders>
                    <w:top w:val="single" w:sz="4" w:space="0" w:color="auto"/>
                    <w:left w:val="single" w:sz="4" w:space="0" w:color="auto"/>
                    <w:bottom w:val="single" w:sz="4" w:space="0" w:color="auto"/>
                    <w:right w:val="single" w:sz="4" w:space="0" w:color="auto"/>
                  </w:tcBorders>
                </w:tcPr>
                <w:p w14:paraId="01FF39D3" w14:textId="168A49E2"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1,300</w:t>
                  </w:r>
                </w:p>
              </w:tc>
              <w:tc>
                <w:tcPr>
                  <w:tcW w:w="1440" w:type="dxa"/>
                  <w:tcBorders>
                    <w:top w:val="single" w:sz="4" w:space="0" w:color="auto"/>
                    <w:left w:val="single" w:sz="4" w:space="0" w:color="auto"/>
                    <w:bottom w:val="single" w:sz="4" w:space="0" w:color="auto"/>
                    <w:right w:val="single" w:sz="4" w:space="0" w:color="auto"/>
                  </w:tcBorders>
                </w:tcPr>
                <w:p w14:paraId="21BCD5D2" w14:textId="6FC6F6D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162</w:t>
                  </w:r>
                </w:p>
              </w:tc>
              <w:tc>
                <w:tcPr>
                  <w:tcW w:w="1440" w:type="dxa"/>
                  <w:tcBorders>
                    <w:top w:val="single" w:sz="4" w:space="0" w:color="auto"/>
                    <w:left w:val="single" w:sz="4" w:space="0" w:color="auto"/>
                    <w:bottom w:val="single" w:sz="4" w:space="0" w:color="auto"/>
                    <w:right w:val="single" w:sz="4" w:space="0" w:color="auto"/>
                  </w:tcBorders>
                </w:tcPr>
                <w:p w14:paraId="375A088D" w14:textId="6F72CA0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6ED09364" w14:textId="696845B9"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780</w:t>
                  </w:r>
                </w:p>
              </w:tc>
            </w:tr>
            <w:tr w:rsidR="009A7786" w:rsidRPr="00D06FF8" w14:paraId="3F9C7AD7"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497D7F2E" w14:textId="4C22E0D6"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7 - Tuesday</w:t>
                  </w:r>
                </w:p>
              </w:tc>
              <w:tc>
                <w:tcPr>
                  <w:tcW w:w="2070" w:type="dxa"/>
                  <w:tcBorders>
                    <w:top w:val="single" w:sz="4" w:space="0" w:color="auto"/>
                    <w:left w:val="single" w:sz="4" w:space="0" w:color="auto"/>
                    <w:bottom w:val="single" w:sz="4" w:space="0" w:color="auto"/>
                    <w:right w:val="single" w:sz="4" w:space="0" w:color="auto"/>
                  </w:tcBorders>
                </w:tcPr>
                <w:p w14:paraId="6E84D602" w14:textId="2651C82F"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1,200</w:t>
                  </w:r>
                </w:p>
              </w:tc>
              <w:tc>
                <w:tcPr>
                  <w:tcW w:w="1440" w:type="dxa"/>
                  <w:tcBorders>
                    <w:top w:val="single" w:sz="4" w:space="0" w:color="auto"/>
                    <w:left w:val="single" w:sz="4" w:space="0" w:color="auto"/>
                    <w:bottom w:val="single" w:sz="4" w:space="0" w:color="auto"/>
                    <w:right w:val="single" w:sz="4" w:space="0" w:color="auto"/>
                  </w:tcBorders>
                </w:tcPr>
                <w:p w14:paraId="5A7248FE" w14:textId="3EF7E75A"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w:t>
                  </w:r>
                </w:p>
              </w:tc>
              <w:tc>
                <w:tcPr>
                  <w:tcW w:w="1440" w:type="dxa"/>
                  <w:tcBorders>
                    <w:top w:val="single" w:sz="4" w:space="0" w:color="auto"/>
                    <w:left w:val="single" w:sz="4" w:space="0" w:color="auto"/>
                    <w:bottom w:val="single" w:sz="4" w:space="0" w:color="auto"/>
                    <w:right w:val="single" w:sz="4" w:space="0" w:color="auto"/>
                  </w:tcBorders>
                </w:tcPr>
                <w:p w14:paraId="791303CF" w14:textId="64638F0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04F17EDC" w14:textId="6047AB03"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720</w:t>
                  </w:r>
                </w:p>
              </w:tc>
            </w:tr>
            <w:tr w:rsidR="009A7786" w:rsidRPr="00D06FF8" w14:paraId="5A1BE874"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7121576E" w14:textId="4C5D61B2"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8 - Wednesday</w:t>
                  </w:r>
                </w:p>
              </w:tc>
              <w:tc>
                <w:tcPr>
                  <w:tcW w:w="2070" w:type="dxa"/>
                  <w:tcBorders>
                    <w:top w:val="single" w:sz="4" w:space="0" w:color="auto"/>
                    <w:left w:val="single" w:sz="4" w:space="0" w:color="auto"/>
                    <w:bottom w:val="single" w:sz="4" w:space="0" w:color="auto"/>
                    <w:right w:val="single" w:sz="4" w:space="0" w:color="auto"/>
                  </w:tcBorders>
                </w:tcPr>
                <w:p w14:paraId="2724022F" w14:textId="0B110C2E"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1,100</w:t>
                  </w:r>
                </w:p>
              </w:tc>
              <w:tc>
                <w:tcPr>
                  <w:tcW w:w="1440" w:type="dxa"/>
                  <w:tcBorders>
                    <w:top w:val="single" w:sz="4" w:space="0" w:color="auto"/>
                    <w:left w:val="single" w:sz="4" w:space="0" w:color="auto"/>
                    <w:bottom w:val="single" w:sz="4" w:space="0" w:color="auto"/>
                    <w:right w:val="single" w:sz="4" w:space="0" w:color="auto"/>
                  </w:tcBorders>
                </w:tcPr>
                <w:p w14:paraId="2A958183" w14:textId="47733459"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137</w:t>
                  </w:r>
                </w:p>
              </w:tc>
              <w:tc>
                <w:tcPr>
                  <w:tcW w:w="1440" w:type="dxa"/>
                  <w:tcBorders>
                    <w:top w:val="single" w:sz="4" w:space="0" w:color="auto"/>
                    <w:left w:val="single" w:sz="4" w:space="0" w:color="auto"/>
                    <w:bottom w:val="single" w:sz="4" w:space="0" w:color="auto"/>
                    <w:right w:val="single" w:sz="4" w:space="0" w:color="auto"/>
                  </w:tcBorders>
                </w:tcPr>
                <w:p w14:paraId="2B749C38" w14:textId="6D672F7B"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47BDDEDF" w14:textId="38788601"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660</w:t>
                  </w:r>
                </w:p>
              </w:tc>
            </w:tr>
            <w:tr w:rsidR="009A7786" w:rsidRPr="00D06FF8" w14:paraId="575EF11E"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7BB18301" w14:textId="1DA9A261"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9 - Thursday</w:t>
                  </w:r>
                </w:p>
              </w:tc>
              <w:tc>
                <w:tcPr>
                  <w:tcW w:w="2070" w:type="dxa"/>
                  <w:tcBorders>
                    <w:top w:val="single" w:sz="4" w:space="0" w:color="auto"/>
                    <w:left w:val="single" w:sz="4" w:space="0" w:color="auto"/>
                    <w:bottom w:val="single" w:sz="4" w:space="0" w:color="auto"/>
                    <w:right w:val="single" w:sz="4" w:space="0" w:color="auto"/>
                  </w:tcBorders>
                </w:tcPr>
                <w:p w14:paraId="63FBA789" w14:textId="10DB4451"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1,300</w:t>
                  </w:r>
                </w:p>
              </w:tc>
              <w:tc>
                <w:tcPr>
                  <w:tcW w:w="1440" w:type="dxa"/>
                  <w:tcBorders>
                    <w:top w:val="single" w:sz="4" w:space="0" w:color="auto"/>
                    <w:left w:val="single" w:sz="4" w:space="0" w:color="auto"/>
                    <w:bottom w:val="single" w:sz="4" w:space="0" w:color="auto"/>
                    <w:right w:val="single" w:sz="4" w:space="0" w:color="auto"/>
                  </w:tcBorders>
                </w:tcPr>
                <w:p w14:paraId="56190DA6" w14:textId="29AC0D34"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162</w:t>
                  </w:r>
                </w:p>
              </w:tc>
              <w:tc>
                <w:tcPr>
                  <w:tcW w:w="1440" w:type="dxa"/>
                  <w:tcBorders>
                    <w:top w:val="single" w:sz="4" w:space="0" w:color="auto"/>
                    <w:left w:val="single" w:sz="4" w:space="0" w:color="auto"/>
                    <w:bottom w:val="single" w:sz="4" w:space="0" w:color="auto"/>
                    <w:right w:val="single" w:sz="4" w:space="0" w:color="auto"/>
                  </w:tcBorders>
                </w:tcPr>
                <w:p w14:paraId="48571B72" w14:textId="449653C9"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035462CC" w14:textId="02B9AE22"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780</w:t>
                  </w:r>
                </w:p>
              </w:tc>
            </w:tr>
            <w:tr w:rsidR="009A7786" w:rsidRPr="00D06FF8" w14:paraId="0D65E736"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7054F0E7" w14:textId="513991C8"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10 - Friday</w:t>
                  </w:r>
                </w:p>
              </w:tc>
              <w:tc>
                <w:tcPr>
                  <w:tcW w:w="2070" w:type="dxa"/>
                  <w:tcBorders>
                    <w:top w:val="single" w:sz="4" w:space="0" w:color="auto"/>
                    <w:left w:val="single" w:sz="4" w:space="0" w:color="auto"/>
                    <w:bottom w:val="single" w:sz="4" w:space="0" w:color="auto"/>
                    <w:right w:val="single" w:sz="4" w:space="0" w:color="auto"/>
                  </w:tcBorders>
                </w:tcPr>
                <w:p w14:paraId="05AAB912" w14:textId="46D8946B"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1,500</w:t>
                  </w:r>
                </w:p>
              </w:tc>
              <w:tc>
                <w:tcPr>
                  <w:tcW w:w="1440" w:type="dxa"/>
                  <w:tcBorders>
                    <w:top w:val="single" w:sz="4" w:space="0" w:color="auto"/>
                    <w:left w:val="single" w:sz="4" w:space="0" w:color="auto"/>
                    <w:bottom w:val="single" w:sz="4" w:space="0" w:color="auto"/>
                    <w:right w:val="single" w:sz="4" w:space="0" w:color="auto"/>
                  </w:tcBorders>
                </w:tcPr>
                <w:p w14:paraId="6061792D" w14:textId="488359AF"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187</w:t>
                  </w:r>
                </w:p>
              </w:tc>
              <w:tc>
                <w:tcPr>
                  <w:tcW w:w="1440" w:type="dxa"/>
                  <w:tcBorders>
                    <w:top w:val="single" w:sz="4" w:space="0" w:color="auto"/>
                    <w:left w:val="single" w:sz="4" w:space="0" w:color="auto"/>
                    <w:bottom w:val="single" w:sz="4" w:space="0" w:color="auto"/>
                    <w:right w:val="single" w:sz="4" w:space="0" w:color="auto"/>
                  </w:tcBorders>
                </w:tcPr>
                <w:p w14:paraId="018A9147" w14:textId="1A2D8C06"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6E88B3C8" w14:textId="2859F2B2"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900</w:t>
                  </w:r>
                </w:p>
              </w:tc>
            </w:tr>
            <w:tr w:rsidR="009A7786" w:rsidRPr="00D06FF8" w14:paraId="201DD2C1"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1963B725" w14:textId="4C9DDFD7"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11 - Saturday</w:t>
                  </w:r>
                </w:p>
              </w:tc>
              <w:tc>
                <w:tcPr>
                  <w:tcW w:w="2070" w:type="dxa"/>
                  <w:tcBorders>
                    <w:top w:val="single" w:sz="4" w:space="0" w:color="auto"/>
                    <w:left w:val="single" w:sz="4" w:space="0" w:color="auto"/>
                    <w:bottom w:val="single" w:sz="4" w:space="0" w:color="auto"/>
                    <w:right w:val="single" w:sz="4" w:space="0" w:color="auto"/>
                  </w:tcBorders>
                </w:tcPr>
                <w:p w14:paraId="2175C695" w14:textId="7DC2A129"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2,000</w:t>
                  </w:r>
                </w:p>
              </w:tc>
              <w:tc>
                <w:tcPr>
                  <w:tcW w:w="1440" w:type="dxa"/>
                  <w:tcBorders>
                    <w:top w:val="single" w:sz="4" w:space="0" w:color="auto"/>
                    <w:left w:val="single" w:sz="4" w:space="0" w:color="auto"/>
                    <w:bottom w:val="single" w:sz="4" w:space="0" w:color="auto"/>
                    <w:right w:val="single" w:sz="4" w:space="0" w:color="auto"/>
                  </w:tcBorders>
                </w:tcPr>
                <w:p w14:paraId="457C66A4" w14:textId="72146796"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250</w:t>
                  </w:r>
                </w:p>
              </w:tc>
              <w:tc>
                <w:tcPr>
                  <w:tcW w:w="1440" w:type="dxa"/>
                  <w:tcBorders>
                    <w:top w:val="single" w:sz="4" w:space="0" w:color="auto"/>
                    <w:left w:val="single" w:sz="4" w:space="0" w:color="auto"/>
                    <w:bottom w:val="single" w:sz="4" w:space="0" w:color="auto"/>
                    <w:right w:val="single" w:sz="4" w:space="0" w:color="auto"/>
                  </w:tcBorders>
                </w:tcPr>
                <w:p w14:paraId="3E500830" w14:textId="167299A1"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6A4CD1E9" w14:textId="1DC04DD1"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1200</w:t>
                  </w:r>
                </w:p>
              </w:tc>
            </w:tr>
            <w:tr w:rsidR="009A7786" w:rsidRPr="00D06FF8" w14:paraId="5D9B5453"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tcPr>
                <w:p w14:paraId="332AFA4D" w14:textId="4DA3CE3F" w:rsidR="009A7786" w:rsidRPr="00D06FF8" w:rsidRDefault="009A7786" w:rsidP="004115C3">
                  <w:pPr>
                    <w:pStyle w:val="NoSpacing"/>
                    <w:pBdr>
                      <w:top w:val="single" w:sz="4" w:space="1" w:color="auto"/>
                    </w:pBdr>
                    <w:spacing w:line="276" w:lineRule="auto"/>
                    <w:rPr>
                      <w:rFonts w:asciiTheme="minorHAnsi" w:hAnsiTheme="minorHAnsi" w:cstheme="minorHAnsi"/>
                      <w:sz w:val="20"/>
                      <w:szCs w:val="20"/>
                    </w:rPr>
                  </w:pPr>
                  <w:r w:rsidRPr="00D06FF8">
                    <w:rPr>
                      <w:rFonts w:asciiTheme="minorHAnsi" w:hAnsiTheme="minorHAnsi" w:cstheme="minorHAnsi"/>
                      <w:sz w:val="20"/>
                      <w:szCs w:val="20"/>
                    </w:rPr>
                    <w:t>12 - Sunday</w:t>
                  </w:r>
                </w:p>
              </w:tc>
              <w:tc>
                <w:tcPr>
                  <w:tcW w:w="2070" w:type="dxa"/>
                  <w:tcBorders>
                    <w:top w:val="single" w:sz="4" w:space="0" w:color="auto"/>
                    <w:left w:val="single" w:sz="4" w:space="0" w:color="auto"/>
                    <w:bottom w:val="single" w:sz="4" w:space="0" w:color="auto"/>
                    <w:right w:val="single" w:sz="4" w:space="0" w:color="auto"/>
                  </w:tcBorders>
                </w:tcPr>
                <w:p w14:paraId="12D11AB1" w14:textId="2EADAF5C"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1,500</w:t>
                  </w:r>
                </w:p>
              </w:tc>
              <w:tc>
                <w:tcPr>
                  <w:tcW w:w="1440" w:type="dxa"/>
                  <w:tcBorders>
                    <w:top w:val="single" w:sz="4" w:space="0" w:color="auto"/>
                    <w:left w:val="single" w:sz="4" w:space="0" w:color="auto"/>
                    <w:bottom w:val="single" w:sz="4" w:space="0" w:color="auto"/>
                    <w:right w:val="single" w:sz="4" w:space="0" w:color="auto"/>
                  </w:tcBorders>
                </w:tcPr>
                <w:p w14:paraId="06C37F33" w14:textId="13D6DD9B"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187</w:t>
                  </w:r>
                </w:p>
              </w:tc>
              <w:tc>
                <w:tcPr>
                  <w:tcW w:w="1440" w:type="dxa"/>
                  <w:tcBorders>
                    <w:top w:val="single" w:sz="4" w:space="0" w:color="auto"/>
                    <w:left w:val="single" w:sz="4" w:space="0" w:color="auto"/>
                    <w:bottom w:val="single" w:sz="4" w:space="0" w:color="auto"/>
                    <w:right w:val="single" w:sz="4" w:space="0" w:color="auto"/>
                  </w:tcBorders>
                </w:tcPr>
                <w:p w14:paraId="7AF9AD0C" w14:textId="507A8169"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6C5A41CD" w14:textId="7576096A"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t>900</w:t>
                  </w:r>
                </w:p>
              </w:tc>
            </w:tr>
            <w:tr w:rsidR="009A7786" w:rsidRPr="00D06FF8" w14:paraId="36992F23" w14:textId="77777777" w:rsidTr="006D5FAD">
              <w:trPr>
                <w:trHeight w:val="303"/>
              </w:trPr>
              <w:tc>
                <w:tcPr>
                  <w:tcW w:w="1530" w:type="dxa"/>
                  <w:tcBorders>
                    <w:top w:val="single" w:sz="4" w:space="0" w:color="auto"/>
                    <w:left w:val="single" w:sz="4" w:space="0" w:color="auto"/>
                    <w:bottom w:val="single" w:sz="4" w:space="0" w:color="auto"/>
                    <w:right w:val="single" w:sz="4" w:space="0" w:color="auto"/>
                  </w:tcBorders>
                  <w:hideMark/>
                </w:tcPr>
                <w:p w14:paraId="2AFEE1ED" w14:textId="77777777" w:rsidR="009A7786" w:rsidRPr="00D06FF8" w:rsidRDefault="009A7786" w:rsidP="004115C3">
                  <w:pPr>
                    <w:pStyle w:val="NoSpacing"/>
                    <w:pBdr>
                      <w:top w:val="single" w:sz="4" w:space="1" w:color="auto"/>
                    </w:pBdr>
                    <w:spacing w:line="276" w:lineRule="auto"/>
                    <w:jc w:val="right"/>
                    <w:rPr>
                      <w:rFonts w:asciiTheme="minorHAnsi" w:hAnsiTheme="minorHAnsi" w:cstheme="minorHAnsi"/>
                      <w:b/>
                      <w:sz w:val="20"/>
                      <w:szCs w:val="20"/>
                    </w:rPr>
                  </w:pPr>
                  <w:r w:rsidRPr="00D06FF8">
                    <w:rPr>
                      <w:rFonts w:asciiTheme="minorHAnsi" w:hAnsiTheme="minorHAnsi" w:cstheme="minorHAnsi"/>
                      <w:b/>
                      <w:sz w:val="20"/>
                      <w:szCs w:val="20"/>
                    </w:rPr>
                    <w:t>Total</w:t>
                  </w:r>
                </w:p>
              </w:tc>
              <w:tc>
                <w:tcPr>
                  <w:tcW w:w="2070" w:type="dxa"/>
                  <w:tcBorders>
                    <w:top w:val="single" w:sz="4" w:space="0" w:color="auto"/>
                    <w:left w:val="single" w:sz="4" w:space="0" w:color="auto"/>
                    <w:bottom w:val="single" w:sz="4" w:space="0" w:color="auto"/>
                    <w:right w:val="single" w:sz="4" w:space="0" w:color="auto"/>
                  </w:tcBorders>
                </w:tcPr>
                <w:p w14:paraId="0F2DF88C" w14:textId="60BF83D7"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fldChar w:fldCharType="begin"/>
                  </w:r>
                  <w:r w:rsidRPr="00D06FF8">
                    <w:rPr>
                      <w:rFonts w:asciiTheme="minorHAnsi" w:hAnsiTheme="minorHAnsi" w:cstheme="minorHAnsi"/>
                      <w:sz w:val="20"/>
                      <w:szCs w:val="20"/>
                    </w:rPr>
                    <w:instrText xml:space="preserve"> =SUM(ABOVE) </w:instrText>
                  </w:r>
                  <w:r w:rsidRPr="00D06FF8">
                    <w:rPr>
                      <w:rFonts w:asciiTheme="minorHAnsi" w:hAnsiTheme="minorHAnsi" w:cstheme="minorHAnsi"/>
                      <w:sz w:val="20"/>
                      <w:szCs w:val="20"/>
                    </w:rPr>
                    <w:fldChar w:fldCharType="separate"/>
                  </w:r>
                  <w:r w:rsidRPr="00D06FF8">
                    <w:rPr>
                      <w:rFonts w:asciiTheme="minorHAnsi" w:hAnsiTheme="minorHAnsi" w:cstheme="minorHAnsi"/>
                      <w:noProof/>
                      <w:sz w:val="20"/>
                      <w:szCs w:val="20"/>
                    </w:rPr>
                    <w:t>16,800</w:t>
                  </w:r>
                  <w:r w:rsidRPr="00D06FF8">
                    <w:rPr>
                      <w:rFonts w:asciiTheme="minorHAnsi" w:hAnsiTheme="minorHAnsi" w:cstheme="minorHAns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5E074CE9" w14:textId="5875F044"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1A4D638" w14:textId="14F38A24"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56CB645" w14:textId="35B1B6A8" w:rsidR="009A7786" w:rsidRPr="00D06FF8" w:rsidRDefault="009A7786" w:rsidP="004115C3">
                  <w:pPr>
                    <w:pBdr>
                      <w:top w:val="single" w:sz="4" w:space="1" w:color="auto"/>
                    </w:pBdr>
                    <w:spacing w:line="276" w:lineRule="auto"/>
                    <w:jc w:val="center"/>
                    <w:rPr>
                      <w:rFonts w:asciiTheme="minorHAnsi" w:hAnsiTheme="minorHAnsi" w:cstheme="minorHAnsi"/>
                      <w:sz w:val="20"/>
                      <w:szCs w:val="20"/>
                    </w:rPr>
                  </w:pPr>
                  <w:r w:rsidRPr="00D06FF8">
                    <w:rPr>
                      <w:rFonts w:asciiTheme="minorHAnsi" w:hAnsiTheme="minorHAnsi" w:cstheme="minorHAnsi"/>
                      <w:sz w:val="20"/>
                      <w:szCs w:val="20"/>
                    </w:rPr>
                    <w:fldChar w:fldCharType="begin"/>
                  </w:r>
                  <w:r w:rsidRPr="00D06FF8">
                    <w:rPr>
                      <w:rFonts w:asciiTheme="minorHAnsi" w:hAnsiTheme="minorHAnsi" w:cstheme="minorHAnsi"/>
                      <w:sz w:val="20"/>
                      <w:szCs w:val="20"/>
                    </w:rPr>
                    <w:instrText xml:space="preserve"> =SUM(ABOVE) </w:instrText>
                  </w:r>
                  <w:r w:rsidRPr="00D06FF8">
                    <w:rPr>
                      <w:rFonts w:asciiTheme="minorHAnsi" w:hAnsiTheme="minorHAnsi" w:cstheme="minorHAnsi"/>
                      <w:sz w:val="20"/>
                      <w:szCs w:val="20"/>
                    </w:rPr>
                    <w:fldChar w:fldCharType="separate"/>
                  </w:r>
                  <w:r w:rsidRPr="00D06FF8">
                    <w:rPr>
                      <w:rFonts w:asciiTheme="minorHAnsi" w:hAnsiTheme="minorHAnsi" w:cstheme="minorHAnsi"/>
                      <w:noProof/>
                      <w:sz w:val="20"/>
                      <w:szCs w:val="20"/>
                    </w:rPr>
                    <w:t>10,080</w:t>
                  </w:r>
                  <w:r w:rsidRPr="00D06FF8">
                    <w:rPr>
                      <w:rFonts w:asciiTheme="minorHAnsi" w:hAnsiTheme="minorHAnsi" w:cstheme="minorHAnsi"/>
                      <w:sz w:val="20"/>
                      <w:szCs w:val="20"/>
                    </w:rPr>
                    <w:fldChar w:fldCharType="end"/>
                  </w:r>
                </w:p>
              </w:tc>
            </w:tr>
          </w:tbl>
          <w:p w14:paraId="11BB2AAD" w14:textId="77777777" w:rsidR="009A7786" w:rsidRPr="00D06FF8" w:rsidRDefault="009A7786" w:rsidP="004115C3">
            <w:pPr>
              <w:pBdr>
                <w:top w:val="single" w:sz="4" w:space="1" w:color="auto"/>
              </w:pBdr>
              <w:ind w:left="435"/>
              <w:rPr>
                <w:rFonts w:asciiTheme="minorHAnsi" w:hAnsiTheme="minorHAnsi" w:cstheme="minorHAnsi"/>
              </w:rPr>
            </w:pPr>
          </w:p>
          <w:p w14:paraId="1F6D8D14" w14:textId="522D3722" w:rsidR="009A7786" w:rsidRPr="00D06FF8" w:rsidRDefault="009A7786" w:rsidP="004115C3">
            <w:pPr>
              <w:pBdr>
                <w:top w:val="single" w:sz="4" w:space="1" w:color="auto"/>
              </w:pBdr>
              <w:rPr>
                <w:rFonts w:asciiTheme="minorHAnsi" w:hAnsiTheme="minorHAnsi" w:cstheme="minorHAnsi"/>
              </w:rPr>
            </w:pPr>
            <w:r w:rsidRPr="00D06FF8">
              <w:rPr>
                <w:rFonts w:asciiTheme="minorHAnsi" w:hAnsiTheme="minorHAnsi" w:cstheme="minorHAnsi"/>
              </w:rPr>
              <w:t xml:space="preserve">As visitors are waiting for the Old Faithful eruption, researchers will randomly select every </w:t>
            </w:r>
            <w:r w:rsidR="00A63F33" w:rsidRPr="00D06FF8">
              <w:rPr>
                <w:rFonts w:asciiTheme="minorHAnsi" w:hAnsiTheme="minorHAnsi" w:cstheme="minorHAnsi"/>
              </w:rPr>
              <w:t>5</w:t>
            </w:r>
            <w:r w:rsidRPr="00D06FF8">
              <w:rPr>
                <w:rFonts w:asciiTheme="minorHAnsi" w:hAnsiTheme="minorHAnsi" w:cstheme="minorHAnsi"/>
                <w:vertAlign w:val="superscript"/>
              </w:rPr>
              <w:t>th</w:t>
            </w:r>
            <w:r w:rsidRPr="00D06FF8">
              <w:rPr>
                <w:rFonts w:asciiTheme="minorHAnsi" w:hAnsiTheme="minorHAnsi" w:cstheme="minorHAnsi"/>
              </w:rPr>
              <w:t xml:space="preserve"> adult to participate in the survey.  </w:t>
            </w:r>
          </w:p>
          <w:p w14:paraId="58C86F56" w14:textId="77777777" w:rsidR="00042E91" w:rsidRPr="00D06FF8" w:rsidRDefault="00042E91" w:rsidP="004115C3">
            <w:pPr>
              <w:pBdr>
                <w:top w:val="single" w:sz="4" w:space="1" w:color="auto"/>
              </w:pBdr>
              <w:rPr>
                <w:rFonts w:asciiTheme="minorHAnsi" w:hAnsiTheme="minorHAnsi" w:cstheme="minorHAnsi"/>
              </w:rPr>
            </w:pPr>
          </w:p>
          <w:p w14:paraId="40E3F601" w14:textId="77777777" w:rsidR="008A7DD1" w:rsidRPr="00D06FF8" w:rsidRDefault="008A7DD1" w:rsidP="008A7DD1">
            <w:pPr>
              <w:ind w:right="791"/>
              <w:rPr>
                <w:rFonts w:asciiTheme="minorHAnsi" w:hAnsiTheme="minorHAnsi"/>
                <w:sz w:val="21"/>
              </w:rPr>
            </w:pPr>
          </w:p>
          <w:p w14:paraId="04615225" w14:textId="77777777" w:rsidR="008A7DD1" w:rsidRPr="00D06FF8" w:rsidRDefault="008A7DD1" w:rsidP="008A7DD1">
            <w:pPr>
              <w:ind w:right="791"/>
              <w:rPr>
                <w:rFonts w:asciiTheme="minorHAnsi" w:hAnsiTheme="minorHAnsi"/>
                <w:sz w:val="21"/>
              </w:rPr>
            </w:pPr>
          </w:p>
          <w:p w14:paraId="2498F763" w14:textId="77777777" w:rsidR="008A7DD1" w:rsidRPr="00D06FF8" w:rsidRDefault="008A7DD1" w:rsidP="008A7DD1">
            <w:pPr>
              <w:ind w:right="791"/>
              <w:rPr>
                <w:rFonts w:asciiTheme="minorHAnsi" w:hAnsiTheme="minorHAnsi"/>
                <w:sz w:val="21"/>
              </w:rPr>
            </w:pPr>
          </w:p>
          <w:p w14:paraId="1B574F4F" w14:textId="77777777" w:rsidR="008A7DD1" w:rsidRPr="00D06FF8" w:rsidRDefault="008A7DD1" w:rsidP="008A7DD1">
            <w:pPr>
              <w:ind w:right="791"/>
              <w:rPr>
                <w:rFonts w:asciiTheme="minorHAnsi" w:hAnsiTheme="minorHAnsi"/>
                <w:sz w:val="21"/>
              </w:rPr>
            </w:pPr>
          </w:p>
          <w:p w14:paraId="7F8A41F8" w14:textId="77777777" w:rsidR="008A7DD1" w:rsidRPr="00D06FF8" w:rsidRDefault="008A7DD1" w:rsidP="008A7DD1">
            <w:pPr>
              <w:ind w:right="791"/>
              <w:rPr>
                <w:rFonts w:asciiTheme="minorHAnsi" w:hAnsiTheme="minorHAnsi"/>
                <w:sz w:val="21"/>
              </w:rPr>
            </w:pPr>
          </w:p>
          <w:p w14:paraId="7611B0BD" w14:textId="77777777" w:rsidR="008A7DD1" w:rsidRPr="00D06FF8" w:rsidRDefault="008A7DD1" w:rsidP="008A7DD1">
            <w:pPr>
              <w:ind w:right="791"/>
              <w:rPr>
                <w:rFonts w:asciiTheme="minorHAnsi" w:hAnsiTheme="minorHAnsi"/>
                <w:sz w:val="21"/>
              </w:rPr>
            </w:pPr>
          </w:p>
          <w:p w14:paraId="1FB64736" w14:textId="77777777" w:rsidR="008A7DD1" w:rsidRPr="00D06FF8" w:rsidRDefault="008A7DD1" w:rsidP="008A7DD1">
            <w:pPr>
              <w:ind w:right="791"/>
              <w:rPr>
                <w:rFonts w:asciiTheme="minorHAnsi" w:hAnsiTheme="minorHAnsi"/>
                <w:sz w:val="21"/>
              </w:rPr>
            </w:pPr>
          </w:p>
          <w:p w14:paraId="323D288C" w14:textId="7EB0C790" w:rsidR="009A7786" w:rsidRPr="00D06FF8" w:rsidRDefault="008A7DD1" w:rsidP="008A7DD1">
            <w:pPr>
              <w:ind w:right="791"/>
              <w:rPr>
                <w:rFonts w:asciiTheme="minorHAnsi" w:eastAsia="Calibri" w:hAnsiTheme="minorHAnsi" w:cs="Calibri"/>
              </w:rPr>
            </w:pPr>
            <w:r w:rsidRPr="00D06FF8">
              <w:rPr>
                <w:rFonts w:asciiTheme="minorHAnsi" w:hAnsiTheme="minorHAnsi"/>
              </w:rPr>
              <w:lastRenderedPageBreak/>
              <w:t>All v</w:t>
            </w:r>
            <w:r w:rsidR="009A7786" w:rsidRPr="00D06FF8">
              <w:rPr>
                <w:rFonts w:asciiTheme="minorHAnsi" w:hAnsiTheme="minorHAnsi"/>
              </w:rPr>
              <w:t>isitors contacted on-site will be read the following</w:t>
            </w:r>
            <w:r w:rsidR="009A7786" w:rsidRPr="00D06FF8">
              <w:rPr>
                <w:rFonts w:asciiTheme="minorHAnsi" w:hAnsiTheme="minorHAnsi"/>
                <w:spacing w:val="-21"/>
              </w:rPr>
              <w:t xml:space="preserve"> </w:t>
            </w:r>
            <w:r w:rsidR="009A7786" w:rsidRPr="00D06FF8">
              <w:rPr>
                <w:rFonts w:asciiTheme="minorHAnsi" w:hAnsiTheme="minorHAnsi"/>
              </w:rPr>
              <w:t>script:</w:t>
            </w:r>
          </w:p>
          <w:p w14:paraId="6F495128" w14:textId="77777777" w:rsidR="009A7786" w:rsidRPr="00D06FF8" w:rsidRDefault="009A7786" w:rsidP="008A7DD1">
            <w:pPr>
              <w:spacing w:before="1"/>
              <w:rPr>
                <w:rFonts w:asciiTheme="minorHAnsi" w:eastAsia="Calibri" w:hAnsiTheme="minorHAnsi" w:cs="Calibri"/>
              </w:rPr>
            </w:pPr>
          </w:p>
          <w:p w14:paraId="5DE784E3" w14:textId="77777777" w:rsidR="009A7786" w:rsidRPr="00D06FF8" w:rsidRDefault="009A7786" w:rsidP="008A7DD1">
            <w:pPr>
              <w:autoSpaceDE/>
              <w:autoSpaceDN/>
              <w:spacing w:after="200" w:line="276" w:lineRule="auto"/>
              <w:ind w:left="630"/>
              <w:contextualSpacing/>
              <w:rPr>
                <w:rFonts w:asciiTheme="minorHAnsi" w:eastAsia="Calibri" w:hAnsiTheme="minorHAnsi" w:cs="Calibri"/>
                <w:i/>
              </w:rPr>
            </w:pPr>
            <w:r w:rsidRPr="00D06FF8">
              <w:rPr>
                <w:rFonts w:asciiTheme="minorHAnsi" w:eastAsia="Calibri" w:hAnsiTheme="minorHAnsi" w:cs="Calibri"/>
                <w:i/>
              </w:rPr>
              <w:t xml:space="preserve">Hi, my name is ________________.  </w:t>
            </w:r>
            <w:r w:rsidRPr="00D06FF8">
              <w:rPr>
                <w:rFonts w:asciiTheme="minorHAnsi" w:eastAsia="Calibri" w:hAnsiTheme="minorHAnsi"/>
                <w:i/>
              </w:rPr>
              <w:t>Today w</w:t>
            </w:r>
            <w:r w:rsidRPr="00D06FF8">
              <w:rPr>
                <w:rFonts w:asciiTheme="minorHAnsi" w:hAnsiTheme="minorHAnsi" w:cs="Calibri"/>
                <w:i/>
              </w:rPr>
              <w:t xml:space="preserve">e are conducting </w:t>
            </w:r>
            <w:r w:rsidRPr="00D06FF8">
              <w:rPr>
                <w:rFonts w:asciiTheme="minorHAnsi" w:eastAsia="Calibri" w:hAnsiTheme="minorHAnsi" w:cs="Calibri"/>
                <w:i/>
              </w:rPr>
              <w:t xml:space="preserve">a survey for the Yellowstone National Park </w:t>
            </w:r>
            <w:r w:rsidRPr="00D06FF8">
              <w:rPr>
                <w:rFonts w:asciiTheme="minorHAnsi" w:eastAsia="Calibri" w:hAnsiTheme="minorHAnsi" w:cs="Calibri"/>
                <w:i/>
                <w:spacing w:val="-26"/>
              </w:rPr>
              <w:t>to</w:t>
            </w:r>
            <w:r w:rsidRPr="00D06FF8">
              <w:rPr>
                <w:rFonts w:asciiTheme="minorHAnsi" w:eastAsia="Calibri" w:hAnsiTheme="minorHAnsi" w:cs="Calibri"/>
                <w:i/>
                <w:spacing w:val="-2"/>
              </w:rPr>
              <w:t xml:space="preserve"> </w:t>
            </w:r>
            <w:r w:rsidRPr="00D06FF8">
              <w:rPr>
                <w:rFonts w:asciiTheme="minorHAnsi" w:eastAsia="Calibri" w:hAnsiTheme="minorHAnsi" w:cs="Calibri"/>
                <w:i/>
              </w:rPr>
              <w:t xml:space="preserve">better understand your opinions of and use of Park media. Your participation is voluntary and all responses will be kept anonymous. Would you be willing to participate in 10 minute survey that you would complete electronically after you have returned home?” </w:t>
            </w:r>
          </w:p>
          <w:p w14:paraId="320FC941" w14:textId="77777777" w:rsidR="009A7786" w:rsidRPr="00D06FF8" w:rsidRDefault="009A7786" w:rsidP="008A7DD1">
            <w:pPr>
              <w:spacing w:before="4"/>
              <w:rPr>
                <w:rFonts w:asciiTheme="minorHAnsi" w:eastAsia="Calibri" w:hAnsiTheme="minorHAnsi" w:cs="Calibri"/>
                <w:i/>
                <w:sz w:val="21"/>
                <w:szCs w:val="21"/>
              </w:rPr>
            </w:pPr>
          </w:p>
          <w:tbl>
            <w:tblPr>
              <w:tblW w:w="0" w:type="auto"/>
              <w:tblInd w:w="682" w:type="dxa"/>
              <w:tblLayout w:type="fixed"/>
              <w:tblCellMar>
                <w:left w:w="0" w:type="dxa"/>
                <w:right w:w="0" w:type="dxa"/>
              </w:tblCellMar>
              <w:tblLook w:val="01E0" w:firstRow="1" w:lastRow="1" w:firstColumn="1" w:lastColumn="1" w:noHBand="0" w:noVBand="0"/>
            </w:tblPr>
            <w:tblGrid>
              <w:gridCol w:w="8554"/>
            </w:tblGrid>
            <w:tr w:rsidR="009A7786" w:rsidRPr="00D06FF8" w14:paraId="3AA37303" w14:textId="77777777" w:rsidTr="004115C3">
              <w:trPr>
                <w:trHeight w:hRule="exact" w:val="307"/>
              </w:trPr>
              <w:tc>
                <w:tcPr>
                  <w:tcW w:w="8554" w:type="dxa"/>
                  <w:tcBorders>
                    <w:top w:val="single" w:sz="4" w:space="0" w:color="000000"/>
                    <w:left w:val="single" w:sz="4" w:space="0" w:color="000000"/>
                    <w:bottom w:val="nil"/>
                    <w:right w:val="single" w:sz="4" w:space="0" w:color="000000"/>
                  </w:tcBorders>
                  <w:shd w:val="clear" w:color="auto" w:fill="F1F1F1"/>
                </w:tcPr>
                <w:p w14:paraId="22A8A3DF" w14:textId="233F863C" w:rsidR="009A7786" w:rsidRPr="00D06FF8" w:rsidRDefault="008A7DD1" w:rsidP="004115C3">
                  <w:pPr>
                    <w:pStyle w:val="TableParagraph"/>
                    <w:pBdr>
                      <w:top w:val="single" w:sz="4" w:space="1" w:color="auto"/>
                    </w:pBdr>
                    <w:spacing w:line="276" w:lineRule="auto"/>
                    <w:ind w:left="101" w:right="1017"/>
                    <w:rPr>
                      <w:rFonts w:eastAsia="Calibri" w:cs="Calibri"/>
                      <w:sz w:val="20"/>
                      <w:szCs w:val="20"/>
                    </w:rPr>
                  </w:pPr>
                  <w:r w:rsidRPr="00D06FF8">
                    <w:rPr>
                      <w:rFonts w:eastAsia="Wingdings" w:cs="Wingdings"/>
                      <w:sz w:val="20"/>
                      <w:szCs w:val="20"/>
                    </w:rPr>
                    <w:sym w:font="Wingdings 3" w:char="F0E2"/>
                  </w:r>
                  <w:r w:rsidR="009A7786" w:rsidRPr="00D06FF8">
                    <w:rPr>
                      <w:rFonts w:eastAsia="Calibri" w:cs="Calibri"/>
                      <w:sz w:val="20"/>
                      <w:szCs w:val="20"/>
                    </w:rPr>
                    <w:t xml:space="preserve">If </w:t>
                  </w:r>
                  <w:r w:rsidR="009A7786" w:rsidRPr="00D06FF8">
                    <w:rPr>
                      <w:rFonts w:eastAsia="Calibri" w:cs="Calibri"/>
                      <w:b/>
                      <w:bCs/>
                      <w:sz w:val="20"/>
                      <w:szCs w:val="20"/>
                    </w:rPr>
                    <w:t xml:space="preserve">YES </w:t>
                  </w:r>
                  <w:r w:rsidR="009A7786" w:rsidRPr="00D06FF8">
                    <w:rPr>
                      <w:rFonts w:eastAsia="Calibri" w:cs="Calibri"/>
                      <w:sz w:val="20"/>
                      <w:szCs w:val="20"/>
                    </w:rPr>
                    <w:t>– then ask, “</w:t>
                  </w:r>
                  <w:r w:rsidR="009A7786" w:rsidRPr="00D06FF8">
                    <w:rPr>
                      <w:rFonts w:eastAsia="Calibri" w:cs="Calibri"/>
                      <w:i/>
                      <w:sz w:val="20"/>
                      <w:szCs w:val="20"/>
                    </w:rPr>
                    <w:t>have you already been asked to participate in this</w:t>
                  </w:r>
                  <w:r w:rsidR="009A7786" w:rsidRPr="00D06FF8">
                    <w:rPr>
                      <w:rFonts w:eastAsia="Calibri" w:cs="Calibri"/>
                      <w:i/>
                      <w:spacing w:val="-14"/>
                      <w:sz w:val="20"/>
                      <w:szCs w:val="20"/>
                    </w:rPr>
                    <w:t xml:space="preserve"> </w:t>
                  </w:r>
                  <w:r w:rsidR="009A7786" w:rsidRPr="00D06FF8">
                    <w:rPr>
                      <w:rFonts w:eastAsia="Calibri" w:cs="Calibri"/>
                      <w:i/>
                      <w:sz w:val="20"/>
                      <w:szCs w:val="20"/>
                    </w:rPr>
                    <w:t>survey?</w:t>
                  </w:r>
                  <w:r w:rsidR="009A7786" w:rsidRPr="00D06FF8">
                    <w:rPr>
                      <w:rFonts w:eastAsia="Calibri" w:cs="Calibri"/>
                      <w:sz w:val="20"/>
                      <w:szCs w:val="20"/>
                    </w:rPr>
                    <w:t>”</w:t>
                  </w:r>
                </w:p>
              </w:tc>
            </w:tr>
            <w:tr w:rsidR="009A7786" w:rsidRPr="00D06FF8" w14:paraId="67D1EDF0" w14:textId="77777777" w:rsidTr="008A7DD1">
              <w:trPr>
                <w:trHeight w:hRule="exact" w:val="909"/>
              </w:trPr>
              <w:tc>
                <w:tcPr>
                  <w:tcW w:w="8554" w:type="dxa"/>
                  <w:tcBorders>
                    <w:top w:val="nil"/>
                    <w:left w:val="single" w:sz="4" w:space="0" w:color="000000"/>
                    <w:right w:val="single" w:sz="4" w:space="0" w:color="000000"/>
                  </w:tcBorders>
                  <w:shd w:val="clear" w:color="auto" w:fill="F1F1F1"/>
                </w:tcPr>
                <w:p w14:paraId="2B7FFB21" w14:textId="328A11AA" w:rsidR="009A7786" w:rsidRPr="00D06FF8" w:rsidRDefault="009A7786" w:rsidP="004115C3">
                  <w:pPr>
                    <w:pStyle w:val="TableParagraph"/>
                    <w:pBdr>
                      <w:top w:val="single" w:sz="4" w:space="1" w:color="auto"/>
                    </w:pBdr>
                    <w:spacing w:line="276" w:lineRule="auto"/>
                    <w:ind w:left="445" w:right="183"/>
                    <w:rPr>
                      <w:rFonts w:eastAsia="Calibri" w:cs="Calibri"/>
                      <w:sz w:val="20"/>
                      <w:szCs w:val="20"/>
                    </w:rPr>
                  </w:pPr>
                  <w:r w:rsidRPr="00D06FF8">
                    <w:rPr>
                      <w:rFonts w:eastAsia="Calibri" w:cs="Calibri"/>
                      <w:sz w:val="20"/>
                      <w:szCs w:val="20"/>
                    </w:rPr>
                    <w:t>If “</w:t>
                  </w:r>
                  <w:r w:rsidRPr="00D06FF8">
                    <w:rPr>
                      <w:rFonts w:eastAsia="Calibri" w:cs="Calibri"/>
                      <w:b/>
                      <w:bCs/>
                      <w:sz w:val="20"/>
                      <w:szCs w:val="20"/>
                    </w:rPr>
                    <w:t>YES</w:t>
                  </w:r>
                  <w:r w:rsidRPr="00D06FF8">
                    <w:rPr>
                      <w:rFonts w:eastAsia="Calibri" w:cs="Calibri"/>
                      <w:sz w:val="20"/>
                      <w:szCs w:val="20"/>
                    </w:rPr>
                    <w:t>” (previously agreed to participate) then, “</w:t>
                  </w:r>
                  <w:r w:rsidRPr="00D06FF8">
                    <w:rPr>
                      <w:rFonts w:eastAsia="Calibri" w:cs="Calibri"/>
                      <w:i/>
                      <w:sz w:val="20"/>
                      <w:szCs w:val="20"/>
                    </w:rPr>
                    <w:t xml:space="preserve">Thank you for agreeing to participate in this study, we hope that you will </w:t>
                  </w:r>
                  <w:r w:rsidR="001E4E07" w:rsidRPr="00D06FF8">
                    <w:rPr>
                      <w:rFonts w:eastAsia="Calibri" w:cs="Calibri"/>
                      <w:i/>
                      <w:sz w:val="20"/>
                      <w:szCs w:val="20"/>
                    </w:rPr>
                    <w:t xml:space="preserve">be willing to </w:t>
                  </w:r>
                  <w:r w:rsidRPr="00D06FF8">
                    <w:rPr>
                      <w:rFonts w:eastAsia="Calibri" w:cs="Calibri"/>
                      <w:i/>
                      <w:sz w:val="20"/>
                      <w:szCs w:val="20"/>
                    </w:rPr>
                    <w:t>complete the survey</w:t>
                  </w:r>
                  <w:r w:rsidR="001E4E07" w:rsidRPr="00D06FF8">
                    <w:rPr>
                      <w:rFonts w:eastAsia="Calibri" w:cs="Calibri"/>
                      <w:i/>
                      <w:sz w:val="20"/>
                      <w:szCs w:val="20"/>
                    </w:rPr>
                    <w:t xml:space="preserve"> once you return home</w:t>
                  </w:r>
                  <w:r w:rsidRPr="00D06FF8">
                    <w:rPr>
                      <w:rFonts w:eastAsia="Calibri" w:cs="Calibri"/>
                      <w:i/>
                      <w:sz w:val="20"/>
                      <w:szCs w:val="20"/>
                    </w:rPr>
                    <w:t xml:space="preserve">. </w:t>
                  </w:r>
                  <w:r w:rsidR="001E4E07" w:rsidRPr="00D06FF8">
                    <w:rPr>
                      <w:rFonts w:eastAsia="Calibri" w:cs="Calibri"/>
                      <w:i/>
                      <w:sz w:val="20"/>
                      <w:szCs w:val="20"/>
                    </w:rPr>
                    <w:t xml:space="preserve">Thanks again and have </w:t>
                  </w:r>
                  <w:r w:rsidRPr="00D06FF8">
                    <w:rPr>
                      <w:rFonts w:eastAsia="Calibri" w:cs="Calibri"/>
                      <w:i/>
                      <w:sz w:val="20"/>
                      <w:szCs w:val="20"/>
                    </w:rPr>
                    <w:t>a great</w:t>
                  </w:r>
                  <w:r w:rsidRPr="00D06FF8">
                    <w:rPr>
                      <w:rFonts w:eastAsia="Calibri" w:cs="Calibri"/>
                      <w:i/>
                      <w:spacing w:val="-6"/>
                      <w:sz w:val="20"/>
                      <w:szCs w:val="20"/>
                    </w:rPr>
                    <w:t xml:space="preserve"> </w:t>
                  </w:r>
                  <w:r w:rsidRPr="00D06FF8">
                    <w:rPr>
                      <w:rFonts w:eastAsia="Calibri" w:cs="Calibri"/>
                      <w:i/>
                      <w:sz w:val="20"/>
                      <w:szCs w:val="20"/>
                    </w:rPr>
                    <w:t>day.”</w:t>
                  </w:r>
                </w:p>
              </w:tc>
            </w:tr>
            <w:tr w:rsidR="009A7786" w:rsidRPr="00D06FF8" w14:paraId="5EB2DEF0" w14:textId="77777777" w:rsidTr="008A7DD1">
              <w:trPr>
                <w:trHeight w:hRule="exact" w:val="1530"/>
              </w:trPr>
              <w:tc>
                <w:tcPr>
                  <w:tcW w:w="8554" w:type="dxa"/>
                  <w:tcBorders>
                    <w:top w:val="nil"/>
                    <w:left w:val="single" w:sz="4" w:space="0" w:color="000000"/>
                    <w:right w:val="single" w:sz="4" w:space="0" w:color="000000"/>
                  </w:tcBorders>
                  <w:shd w:val="clear" w:color="auto" w:fill="F1F1F1"/>
                </w:tcPr>
                <w:p w14:paraId="7BA1FEEE" w14:textId="65287587" w:rsidR="009A7786" w:rsidRPr="00D06FF8" w:rsidRDefault="009A7786" w:rsidP="008A7DD1">
                  <w:pPr>
                    <w:pStyle w:val="TableParagraph"/>
                    <w:spacing w:before="69"/>
                    <w:ind w:left="445"/>
                    <w:rPr>
                      <w:rFonts w:eastAsia="Calibri" w:cs="Calibri"/>
                      <w:sz w:val="20"/>
                      <w:szCs w:val="20"/>
                    </w:rPr>
                  </w:pPr>
                  <w:r w:rsidRPr="00D06FF8">
                    <w:rPr>
                      <w:rFonts w:eastAsia="Calibri" w:cs="Calibri"/>
                      <w:sz w:val="20"/>
                      <w:szCs w:val="20"/>
                    </w:rPr>
                    <w:t>If “</w:t>
                  </w:r>
                  <w:r w:rsidRPr="00D06FF8">
                    <w:rPr>
                      <w:rFonts w:eastAsia="Calibri" w:cs="Calibri"/>
                      <w:b/>
                      <w:bCs/>
                      <w:sz w:val="20"/>
                      <w:szCs w:val="20"/>
                    </w:rPr>
                    <w:t>NO</w:t>
                  </w:r>
                  <w:r w:rsidRPr="00D06FF8">
                    <w:rPr>
                      <w:rFonts w:eastAsia="Calibri" w:cs="Calibri"/>
                      <w:sz w:val="20"/>
                      <w:szCs w:val="20"/>
                    </w:rPr>
                    <w:t>” (have not previously agreed to participate)</w:t>
                  </w:r>
                  <w:r w:rsidRPr="00D06FF8">
                    <w:rPr>
                      <w:rFonts w:eastAsia="Calibri" w:cs="Calibri"/>
                      <w:spacing w:val="-17"/>
                      <w:sz w:val="20"/>
                      <w:szCs w:val="20"/>
                    </w:rPr>
                    <w:t xml:space="preserve"> </w:t>
                  </w:r>
                  <w:r w:rsidRPr="00D06FF8">
                    <w:rPr>
                      <w:rFonts w:eastAsia="Calibri" w:cs="Calibri"/>
                      <w:sz w:val="20"/>
                      <w:szCs w:val="20"/>
                    </w:rPr>
                    <w:t>then,</w:t>
                  </w:r>
                </w:p>
                <w:p w14:paraId="0F441059" w14:textId="65DC8129" w:rsidR="009A7786" w:rsidRPr="00D06FF8" w:rsidRDefault="009A7786" w:rsidP="008A7DD1">
                  <w:pPr>
                    <w:pStyle w:val="TableParagraph"/>
                    <w:spacing w:before="36" w:line="276" w:lineRule="auto"/>
                    <w:ind w:left="445" w:right="102"/>
                    <w:rPr>
                      <w:rFonts w:eastAsia="Calibri" w:cs="Calibri"/>
                      <w:sz w:val="20"/>
                      <w:szCs w:val="20"/>
                    </w:rPr>
                  </w:pPr>
                  <w:r w:rsidRPr="00D06FF8">
                    <w:rPr>
                      <w:rFonts w:eastAsia="Calibri" w:cs="Calibri"/>
                      <w:i/>
                      <w:sz w:val="20"/>
                      <w:szCs w:val="20"/>
                    </w:rPr>
                    <w:t xml:space="preserve">“Thank you for agreeing to participate. </w:t>
                  </w:r>
                  <w:r w:rsidR="001E4E07" w:rsidRPr="00D06FF8">
                    <w:rPr>
                      <w:rFonts w:eastAsia="Calibri" w:cs="Calibri"/>
                      <w:i/>
                      <w:sz w:val="20"/>
                      <w:szCs w:val="20"/>
                    </w:rPr>
                    <w:t xml:space="preserve">Although this will be a survey that you will complete once you return home, </w:t>
                  </w:r>
                  <w:r w:rsidRPr="00D06FF8">
                    <w:rPr>
                      <w:rFonts w:eastAsia="Calibri" w:cs="Calibri"/>
                      <w:i/>
                      <w:sz w:val="20"/>
                      <w:szCs w:val="20"/>
                    </w:rPr>
                    <w:t xml:space="preserve">I do have a few questions I need to ask you now.” </w:t>
                  </w:r>
                  <w:r w:rsidRPr="00D06FF8">
                    <w:rPr>
                      <w:rFonts w:eastAsia="Calibri" w:cs="Calibri"/>
                      <w:sz w:val="20"/>
                      <w:szCs w:val="20"/>
                    </w:rPr>
                    <w:t xml:space="preserve">[The surveyor will start the process by </w:t>
                  </w:r>
                  <w:r w:rsidR="001E4E07" w:rsidRPr="00D06FF8">
                    <w:rPr>
                      <w:rFonts w:eastAsia="Calibri" w:cs="Calibri"/>
                      <w:sz w:val="20"/>
                      <w:szCs w:val="20"/>
                    </w:rPr>
                    <w:t xml:space="preserve">asking them to record the information on a card and </w:t>
                  </w:r>
                  <w:r w:rsidRPr="00D06FF8">
                    <w:rPr>
                      <w:rFonts w:eastAsia="Calibri" w:cs="Calibri"/>
                      <w:sz w:val="20"/>
                      <w:szCs w:val="20"/>
                    </w:rPr>
                    <w:t>answering the non-response bias questions</w:t>
                  </w:r>
                  <w:r w:rsidR="001E4E07" w:rsidRPr="00D06FF8">
                    <w:rPr>
                      <w:rFonts w:eastAsia="Calibri" w:cs="Calibri"/>
                      <w:sz w:val="20"/>
                      <w:szCs w:val="20"/>
                    </w:rPr>
                    <w:t>]</w:t>
                  </w:r>
                  <w:r w:rsidRPr="00D06FF8">
                    <w:rPr>
                      <w:rFonts w:eastAsia="Calibri" w:cs="Calibri"/>
                      <w:sz w:val="20"/>
                      <w:szCs w:val="20"/>
                    </w:rPr>
                    <w:t xml:space="preserve">. </w:t>
                  </w:r>
                </w:p>
                <w:p w14:paraId="4133DA1C" w14:textId="77777777" w:rsidR="001E4E07" w:rsidRPr="00D06FF8" w:rsidRDefault="001E4E07" w:rsidP="008A7DD1">
                  <w:pPr>
                    <w:pStyle w:val="TableParagraph"/>
                    <w:spacing w:before="36" w:line="276" w:lineRule="auto"/>
                    <w:ind w:left="445" w:right="102"/>
                    <w:rPr>
                      <w:rFonts w:eastAsia="Calibri" w:cs="Calibri"/>
                      <w:sz w:val="20"/>
                      <w:szCs w:val="20"/>
                    </w:rPr>
                  </w:pPr>
                </w:p>
                <w:p w14:paraId="10BDDC23" w14:textId="5C31A70A" w:rsidR="001E4E07" w:rsidRPr="00D06FF8" w:rsidRDefault="001E4E07" w:rsidP="004115C3">
                  <w:pPr>
                    <w:pBdr>
                      <w:top w:val="single" w:sz="4" w:space="1" w:color="auto"/>
                    </w:pBdr>
                    <w:spacing w:line="276" w:lineRule="auto"/>
                    <w:rPr>
                      <w:rFonts w:asciiTheme="minorHAnsi" w:eastAsia="Calibri" w:hAnsiTheme="minorHAnsi" w:cs="Calibri"/>
                      <w:sz w:val="20"/>
                      <w:szCs w:val="20"/>
                    </w:rPr>
                  </w:pPr>
                </w:p>
              </w:tc>
            </w:tr>
            <w:tr w:rsidR="009A7786" w:rsidRPr="00D06FF8" w14:paraId="489E5141" w14:textId="77777777" w:rsidTr="008A7DD1">
              <w:trPr>
                <w:trHeight w:hRule="exact" w:val="1285"/>
              </w:trPr>
              <w:tc>
                <w:tcPr>
                  <w:tcW w:w="8554" w:type="dxa"/>
                  <w:tcBorders>
                    <w:left w:val="single" w:sz="4" w:space="0" w:color="000000"/>
                    <w:bottom w:val="nil"/>
                    <w:right w:val="single" w:sz="4" w:space="0" w:color="000000"/>
                  </w:tcBorders>
                  <w:shd w:val="clear" w:color="auto" w:fill="F1F1F1"/>
                </w:tcPr>
                <w:p w14:paraId="0F1F8E2F" w14:textId="3ACFC6C7" w:rsidR="009A7786" w:rsidRPr="00D06FF8" w:rsidRDefault="008A7DD1" w:rsidP="008A7DD1">
                  <w:pPr>
                    <w:pStyle w:val="TableParagraph"/>
                    <w:spacing w:before="108" w:line="276" w:lineRule="auto"/>
                    <w:ind w:left="101" w:right="143"/>
                    <w:rPr>
                      <w:rFonts w:eastAsia="Calibri" w:cs="Calibri"/>
                      <w:sz w:val="20"/>
                      <w:szCs w:val="20"/>
                    </w:rPr>
                  </w:pPr>
                  <w:r w:rsidRPr="00D06FF8">
                    <w:rPr>
                      <w:rFonts w:eastAsia="Wingdings" w:cs="Wingdings"/>
                      <w:sz w:val="20"/>
                      <w:szCs w:val="20"/>
                    </w:rPr>
                    <w:sym w:font="Wingdings 3" w:char="F0E2"/>
                  </w:r>
                  <w:r w:rsidR="009A7786" w:rsidRPr="00D06FF8">
                    <w:rPr>
                      <w:rFonts w:eastAsia="Calibri" w:cs="Calibri"/>
                      <w:sz w:val="20"/>
                      <w:szCs w:val="20"/>
                    </w:rPr>
                    <w:t xml:space="preserve">If NO– (soft refusal) then, </w:t>
                  </w:r>
                  <w:r w:rsidR="009A7786" w:rsidRPr="00D06FF8">
                    <w:rPr>
                      <w:rFonts w:eastAsia="Calibri" w:cs="Calibri"/>
                      <w:i/>
                      <w:sz w:val="20"/>
                      <w:szCs w:val="20"/>
                    </w:rPr>
                    <w:t xml:space="preserve">“That’s fine; we won’t bother you with </w:t>
                  </w:r>
                  <w:r w:rsidR="001E4E07" w:rsidRPr="00D06FF8">
                    <w:rPr>
                      <w:rFonts w:eastAsia="Calibri" w:cs="Calibri"/>
                      <w:i/>
                      <w:sz w:val="20"/>
                      <w:szCs w:val="20"/>
                    </w:rPr>
                    <w:t xml:space="preserve">asking you to complete </w:t>
                  </w:r>
                  <w:r w:rsidR="009A7786" w:rsidRPr="00D06FF8">
                    <w:rPr>
                      <w:rFonts w:eastAsia="Calibri" w:cs="Calibri"/>
                      <w:i/>
                      <w:sz w:val="20"/>
                      <w:szCs w:val="20"/>
                    </w:rPr>
                    <w:t>the electronic survey</w:t>
                  </w:r>
                  <w:r w:rsidR="001E4E07" w:rsidRPr="00D06FF8">
                    <w:rPr>
                      <w:rFonts w:eastAsia="Calibri" w:cs="Calibri"/>
                      <w:i/>
                      <w:sz w:val="20"/>
                      <w:szCs w:val="20"/>
                    </w:rPr>
                    <w:t>, however,</w:t>
                  </w:r>
                  <w:r w:rsidR="009A7786" w:rsidRPr="00D06FF8">
                    <w:rPr>
                      <w:rFonts w:eastAsia="Calibri" w:cs="Calibri"/>
                      <w:i/>
                      <w:sz w:val="20"/>
                      <w:szCs w:val="20"/>
                    </w:rPr>
                    <w:t xml:space="preserve"> would you be willing to take one minute and answer a couple of questions for me now, to help us learn a little something about </w:t>
                  </w:r>
                  <w:r w:rsidR="001E4E07" w:rsidRPr="00D06FF8">
                    <w:rPr>
                      <w:rFonts w:eastAsia="Calibri" w:cs="Calibri"/>
                      <w:i/>
                      <w:sz w:val="20"/>
                      <w:szCs w:val="20"/>
                    </w:rPr>
                    <w:t xml:space="preserve">all of the visitors we approach today? </w:t>
                  </w:r>
                  <w:r w:rsidR="009A7786" w:rsidRPr="00D06FF8">
                    <w:rPr>
                      <w:rFonts w:eastAsia="Calibri" w:cs="Calibri"/>
                      <w:sz w:val="20"/>
                      <w:szCs w:val="20"/>
                    </w:rPr>
                    <w:t xml:space="preserve">[The surveyor will record responses in spaces provided on the </w:t>
                  </w:r>
                  <w:r w:rsidR="001E4E07" w:rsidRPr="00D06FF8">
                    <w:rPr>
                      <w:rFonts w:eastAsia="Calibri" w:cs="Calibri"/>
                      <w:sz w:val="20"/>
                      <w:szCs w:val="20"/>
                    </w:rPr>
                    <w:t xml:space="preserve">card </w:t>
                  </w:r>
                  <w:r w:rsidR="009A7786" w:rsidRPr="00D06FF8">
                    <w:rPr>
                      <w:rFonts w:eastAsia="Calibri" w:cs="Calibri"/>
                      <w:sz w:val="20"/>
                      <w:szCs w:val="20"/>
                    </w:rPr>
                    <w:t>and then thank them for their</w:t>
                  </w:r>
                  <w:r w:rsidR="009A7786" w:rsidRPr="00D06FF8">
                    <w:rPr>
                      <w:rFonts w:eastAsia="Calibri" w:cs="Calibri"/>
                      <w:spacing w:val="-30"/>
                      <w:sz w:val="20"/>
                      <w:szCs w:val="20"/>
                    </w:rPr>
                    <w:t xml:space="preserve"> </w:t>
                  </w:r>
                  <w:r w:rsidR="009A7786" w:rsidRPr="00D06FF8">
                    <w:rPr>
                      <w:rFonts w:eastAsia="Calibri" w:cs="Calibri"/>
                      <w:sz w:val="20"/>
                      <w:szCs w:val="20"/>
                    </w:rPr>
                    <w:t>time].</w:t>
                  </w:r>
                </w:p>
              </w:tc>
            </w:tr>
            <w:tr w:rsidR="009A7786" w:rsidRPr="00D06FF8" w14:paraId="20A9D565" w14:textId="77777777" w:rsidTr="00023BA3">
              <w:trPr>
                <w:trHeight w:hRule="exact" w:val="538"/>
              </w:trPr>
              <w:tc>
                <w:tcPr>
                  <w:tcW w:w="8554" w:type="dxa"/>
                  <w:tcBorders>
                    <w:top w:val="nil"/>
                    <w:left w:val="single" w:sz="4" w:space="0" w:color="000000"/>
                    <w:bottom w:val="single" w:sz="4" w:space="0" w:color="000000"/>
                    <w:right w:val="single" w:sz="4" w:space="0" w:color="000000"/>
                  </w:tcBorders>
                  <w:shd w:val="clear" w:color="auto" w:fill="F1F1F1"/>
                </w:tcPr>
                <w:p w14:paraId="7C9FFC95" w14:textId="5BCE1575" w:rsidR="009A7786" w:rsidRPr="00D06FF8" w:rsidRDefault="008A7DD1" w:rsidP="008A7DD1">
                  <w:pPr>
                    <w:pStyle w:val="TableParagraph"/>
                    <w:spacing w:before="73"/>
                    <w:ind w:left="102"/>
                    <w:rPr>
                      <w:rFonts w:eastAsia="Calibri" w:cs="Calibri"/>
                      <w:sz w:val="20"/>
                      <w:szCs w:val="20"/>
                    </w:rPr>
                  </w:pPr>
                  <w:r w:rsidRPr="00D06FF8">
                    <w:rPr>
                      <w:rFonts w:eastAsia="Wingdings" w:cs="Wingdings"/>
                      <w:sz w:val="21"/>
                      <w:szCs w:val="21"/>
                    </w:rPr>
                    <w:sym w:font="Wingdings 3" w:char="F0E2"/>
                  </w:r>
                  <w:r w:rsidRPr="00D06FF8">
                    <w:rPr>
                      <w:rFonts w:eastAsia="Wingdings" w:cs="Wingdings"/>
                      <w:sz w:val="21"/>
                      <w:szCs w:val="21"/>
                    </w:rPr>
                    <w:t>I</w:t>
                  </w:r>
                  <w:r w:rsidR="009A7786" w:rsidRPr="00D06FF8">
                    <w:rPr>
                      <w:rFonts w:eastAsia="Calibri" w:cs="Calibri"/>
                      <w:sz w:val="20"/>
                      <w:szCs w:val="20"/>
                    </w:rPr>
                    <w:t>f</w:t>
                  </w:r>
                  <w:r w:rsidR="009A7786" w:rsidRPr="00D06FF8">
                    <w:rPr>
                      <w:rFonts w:eastAsia="Calibri" w:cs="Calibri"/>
                      <w:spacing w:val="-4"/>
                      <w:sz w:val="20"/>
                      <w:szCs w:val="20"/>
                    </w:rPr>
                    <w:t xml:space="preserve"> </w:t>
                  </w:r>
                  <w:r w:rsidR="009A7786" w:rsidRPr="00D06FF8">
                    <w:rPr>
                      <w:rFonts w:eastAsia="Calibri" w:cs="Calibri"/>
                      <w:sz w:val="20"/>
                      <w:szCs w:val="20"/>
                    </w:rPr>
                    <w:t>NO–</w:t>
                  </w:r>
                  <w:r w:rsidR="009A7786" w:rsidRPr="00D06FF8">
                    <w:rPr>
                      <w:rFonts w:eastAsia="Calibri" w:cs="Calibri"/>
                      <w:spacing w:val="-4"/>
                      <w:sz w:val="20"/>
                      <w:szCs w:val="20"/>
                    </w:rPr>
                    <w:t xml:space="preserve"> </w:t>
                  </w:r>
                  <w:r w:rsidR="009A7786" w:rsidRPr="00D06FF8">
                    <w:rPr>
                      <w:rFonts w:eastAsia="Calibri" w:cs="Calibri"/>
                      <w:sz w:val="20"/>
                      <w:szCs w:val="20"/>
                    </w:rPr>
                    <w:t>(hard</w:t>
                  </w:r>
                  <w:r w:rsidR="009A7786" w:rsidRPr="00D06FF8">
                    <w:rPr>
                      <w:rFonts w:eastAsia="Calibri" w:cs="Calibri"/>
                      <w:spacing w:val="-3"/>
                      <w:sz w:val="20"/>
                      <w:szCs w:val="20"/>
                    </w:rPr>
                    <w:t xml:space="preserve"> </w:t>
                  </w:r>
                  <w:r w:rsidR="009A7786" w:rsidRPr="00D06FF8">
                    <w:rPr>
                      <w:rFonts w:eastAsia="Calibri" w:cs="Calibri"/>
                      <w:sz w:val="20"/>
                      <w:szCs w:val="20"/>
                    </w:rPr>
                    <w:t>refusal)</w:t>
                  </w:r>
                  <w:r w:rsidR="009A7786" w:rsidRPr="00D06FF8">
                    <w:rPr>
                      <w:rFonts w:eastAsia="Calibri" w:cs="Calibri"/>
                      <w:spacing w:val="-1"/>
                      <w:sz w:val="20"/>
                      <w:szCs w:val="20"/>
                    </w:rPr>
                    <w:t xml:space="preserve"> </w:t>
                  </w:r>
                  <w:r w:rsidR="009A7786" w:rsidRPr="00D06FF8">
                    <w:rPr>
                      <w:rFonts w:eastAsia="Calibri" w:cs="Calibri"/>
                      <w:sz w:val="20"/>
                      <w:szCs w:val="20"/>
                    </w:rPr>
                    <w:t>–</w:t>
                  </w:r>
                  <w:r w:rsidR="009A7786" w:rsidRPr="00D06FF8">
                    <w:rPr>
                      <w:rFonts w:eastAsia="Calibri" w:cs="Calibri"/>
                      <w:spacing w:val="-4"/>
                      <w:sz w:val="20"/>
                      <w:szCs w:val="20"/>
                    </w:rPr>
                    <w:t xml:space="preserve"> </w:t>
                  </w:r>
                  <w:r w:rsidR="009A7786" w:rsidRPr="00D06FF8">
                    <w:rPr>
                      <w:rFonts w:eastAsia="Calibri" w:cs="Calibri"/>
                      <w:i/>
                      <w:sz w:val="20"/>
                      <w:szCs w:val="20"/>
                    </w:rPr>
                    <w:t>“Thank</w:t>
                  </w:r>
                  <w:r w:rsidR="009A7786" w:rsidRPr="00D06FF8">
                    <w:rPr>
                      <w:rFonts w:eastAsia="Calibri" w:cs="Calibri"/>
                      <w:i/>
                      <w:spacing w:val="-3"/>
                      <w:sz w:val="20"/>
                      <w:szCs w:val="20"/>
                    </w:rPr>
                    <w:t xml:space="preserve"> </w:t>
                  </w:r>
                  <w:r w:rsidR="009A7786" w:rsidRPr="00D06FF8">
                    <w:rPr>
                      <w:rFonts w:eastAsia="Calibri" w:cs="Calibri"/>
                      <w:i/>
                      <w:sz w:val="20"/>
                      <w:szCs w:val="20"/>
                    </w:rPr>
                    <w:t>you</w:t>
                  </w:r>
                  <w:r w:rsidR="009A7786" w:rsidRPr="00D06FF8">
                    <w:rPr>
                      <w:rFonts w:eastAsia="Calibri" w:cs="Calibri"/>
                      <w:i/>
                      <w:spacing w:val="-3"/>
                      <w:sz w:val="20"/>
                      <w:szCs w:val="20"/>
                    </w:rPr>
                    <w:t xml:space="preserve"> </w:t>
                  </w:r>
                  <w:r w:rsidR="009A7786" w:rsidRPr="00D06FF8">
                    <w:rPr>
                      <w:rFonts w:eastAsia="Calibri" w:cs="Calibri"/>
                      <w:i/>
                      <w:sz w:val="20"/>
                      <w:szCs w:val="20"/>
                    </w:rPr>
                    <w:t>for</w:t>
                  </w:r>
                  <w:r w:rsidR="009A7786" w:rsidRPr="00D06FF8">
                    <w:rPr>
                      <w:rFonts w:eastAsia="Calibri" w:cs="Calibri"/>
                      <w:i/>
                      <w:spacing w:val="-5"/>
                      <w:sz w:val="20"/>
                      <w:szCs w:val="20"/>
                    </w:rPr>
                    <w:t xml:space="preserve"> </w:t>
                  </w:r>
                  <w:r w:rsidR="009A7786" w:rsidRPr="00D06FF8">
                    <w:rPr>
                      <w:rFonts w:eastAsia="Calibri" w:cs="Calibri"/>
                      <w:i/>
                      <w:sz w:val="20"/>
                      <w:szCs w:val="20"/>
                    </w:rPr>
                    <w:t>your</w:t>
                  </w:r>
                  <w:r w:rsidR="009A7786" w:rsidRPr="00D06FF8">
                    <w:rPr>
                      <w:rFonts w:eastAsia="Calibri" w:cs="Calibri"/>
                      <w:i/>
                      <w:spacing w:val="-5"/>
                      <w:sz w:val="20"/>
                      <w:szCs w:val="20"/>
                    </w:rPr>
                    <w:t xml:space="preserve"> </w:t>
                  </w:r>
                  <w:r w:rsidR="009A7786" w:rsidRPr="00D06FF8">
                    <w:rPr>
                      <w:rFonts w:eastAsia="Calibri" w:cs="Calibri"/>
                      <w:i/>
                      <w:sz w:val="20"/>
                      <w:szCs w:val="20"/>
                    </w:rPr>
                    <w:t>time.</w:t>
                  </w:r>
                  <w:r w:rsidR="009A7786" w:rsidRPr="00D06FF8">
                    <w:rPr>
                      <w:rFonts w:eastAsia="Calibri" w:cs="Calibri"/>
                      <w:i/>
                      <w:spacing w:val="-3"/>
                      <w:sz w:val="20"/>
                      <w:szCs w:val="20"/>
                    </w:rPr>
                    <w:t xml:space="preserve"> </w:t>
                  </w:r>
                  <w:r w:rsidR="009A7786" w:rsidRPr="00D06FF8">
                    <w:rPr>
                      <w:rFonts w:eastAsia="Calibri" w:cs="Calibri"/>
                      <w:i/>
                      <w:sz w:val="20"/>
                      <w:szCs w:val="20"/>
                    </w:rPr>
                    <w:t>Have</w:t>
                  </w:r>
                  <w:r w:rsidR="009A7786" w:rsidRPr="00D06FF8">
                    <w:rPr>
                      <w:rFonts w:eastAsia="Calibri" w:cs="Calibri"/>
                      <w:i/>
                      <w:spacing w:val="-3"/>
                      <w:sz w:val="20"/>
                      <w:szCs w:val="20"/>
                    </w:rPr>
                    <w:t xml:space="preserve"> </w:t>
                  </w:r>
                  <w:r w:rsidR="009A7786" w:rsidRPr="00D06FF8">
                    <w:rPr>
                      <w:rFonts w:eastAsia="Calibri" w:cs="Calibri"/>
                      <w:i/>
                      <w:sz w:val="20"/>
                      <w:szCs w:val="20"/>
                    </w:rPr>
                    <w:t>a</w:t>
                  </w:r>
                  <w:r w:rsidR="009A7786" w:rsidRPr="00D06FF8">
                    <w:rPr>
                      <w:rFonts w:eastAsia="Calibri" w:cs="Calibri"/>
                      <w:i/>
                      <w:spacing w:val="-2"/>
                      <w:sz w:val="20"/>
                      <w:szCs w:val="20"/>
                    </w:rPr>
                    <w:t xml:space="preserve"> </w:t>
                  </w:r>
                  <w:r w:rsidR="009A7786" w:rsidRPr="00D06FF8">
                    <w:rPr>
                      <w:rFonts w:eastAsia="Calibri" w:cs="Calibri"/>
                      <w:i/>
                      <w:sz w:val="20"/>
                      <w:szCs w:val="20"/>
                    </w:rPr>
                    <w:t>great</w:t>
                  </w:r>
                  <w:r w:rsidR="009A7786" w:rsidRPr="00D06FF8">
                    <w:rPr>
                      <w:rFonts w:eastAsia="Calibri" w:cs="Calibri"/>
                      <w:i/>
                      <w:spacing w:val="-3"/>
                      <w:sz w:val="20"/>
                      <w:szCs w:val="20"/>
                    </w:rPr>
                    <w:t xml:space="preserve"> </w:t>
                  </w:r>
                  <w:r w:rsidR="009A7786" w:rsidRPr="00D06FF8">
                    <w:rPr>
                      <w:rFonts w:eastAsia="Calibri" w:cs="Calibri"/>
                      <w:i/>
                      <w:sz w:val="20"/>
                      <w:szCs w:val="20"/>
                    </w:rPr>
                    <w:t>day.”</w:t>
                  </w:r>
                </w:p>
              </w:tc>
            </w:tr>
          </w:tbl>
          <w:p w14:paraId="11866CA7" w14:textId="77777777" w:rsidR="009A7786" w:rsidRPr="00D06FF8" w:rsidRDefault="009A7786" w:rsidP="008A7DD1">
            <w:pPr>
              <w:rPr>
                <w:rFonts w:asciiTheme="minorHAnsi" w:hAnsiTheme="minorHAnsi" w:cstheme="minorHAnsi"/>
              </w:rPr>
            </w:pPr>
          </w:p>
          <w:p w14:paraId="42291308" w14:textId="42DBE118" w:rsidR="009A7786" w:rsidRPr="00D06FF8" w:rsidRDefault="00136BAA" w:rsidP="008A7DD1">
            <w:pPr>
              <w:rPr>
                <w:rFonts w:asciiTheme="minorHAnsi" w:hAnsiTheme="minorHAnsi" w:cstheme="minorHAnsi"/>
              </w:rPr>
            </w:pPr>
            <w:r w:rsidRPr="00D06FF8">
              <w:rPr>
                <w:rFonts w:asciiTheme="minorHAnsi" w:hAnsiTheme="minorHAnsi"/>
              </w:rPr>
              <w:t xml:space="preserve">Once the visitor has agreed to participate in the study, we will ask them to provide or personally record their email address on a survey tracking sheet – this information will only be used to email correspondences related to the survey. Within three weeks all visitors agreeing to participate on-site will receive letter (via email) explaining the survey and a URL that will link them to the electronic version of the survey A reminder letter will be sent to non-respondents 10 working days after the initial mailing. </w:t>
            </w:r>
            <w:r w:rsidR="009A7786" w:rsidRPr="00D06FF8">
              <w:rPr>
                <w:rFonts w:asciiTheme="minorHAnsi" w:hAnsiTheme="minorHAnsi" w:cstheme="minorHAnsi"/>
              </w:rPr>
              <w:t>Each interviewer will be trained in aspects of on-site surveying including avoiding sampling bias, how to handle all types of interviewing situations, as well as safety concerns. Quality control will be ensure</w:t>
            </w:r>
            <w:r w:rsidR="006A43FE" w:rsidRPr="00D06FF8">
              <w:rPr>
                <w:rFonts w:asciiTheme="minorHAnsi" w:hAnsiTheme="minorHAnsi" w:cstheme="minorHAnsi"/>
              </w:rPr>
              <w:t>d</w:t>
            </w:r>
            <w:r w:rsidR="009A7786" w:rsidRPr="00D06FF8">
              <w:rPr>
                <w:rFonts w:asciiTheme="minorHAnsi" w:hAnsiTheme="minorHAnsi" w:cstheme="minorHAnsi"/>
              </w:rPr>
              <w:t xml:space="preserve"> by monitoring interviewers in the field and by checking forms at the end of each day. </w:t>
            </w:r>
          </w:p>
          <w:p w14:paraId="65505591" w14:textId="77777777" w:rsidR="009A7786" w:rsidRPr="00D06FF8" w:rsidRDefault="009A7786" w:rsidP="008A7DD1">
            <w:pPr>
              <w:rPr>
                <w:rFonts w:asciiTheme="minorHAnsi" w:hAnsiTheme="minorHAnsi" w:cstheme="minorHAnsi"/>
              </w:rPr>
            </w:pPr>
          </w:p>
          <w:p w14:paraId="7AA185B7" w14:textId="77777777" w:rsidR="001E4E07" w:rsidRPr="00D06FF8" w:rsidRDefault="009A7786" w:rsidP="008A7DD1">
            <w:pPr>
              <w:rPr>
                <w:rFonts w:asciiTheme="minorHAnsi" w:hAnsiTheme="minorHAnsi" w:cstheme="minorHAnsi"/>
              </w:rPr>
            </w:pPr>
            <w:r w:rsidRPr="00D06FF8">
              <w:rPr>
                <w:rFonts w:asciiTheme="minorHAnsi" w:hAnsiTheme="minorHAnsi" w:cstheme="minorHAnsi"/>
                <w:b/>
              </w:rPr>
              <w:t>Instrument Administration:</w:t>
            </w:r>
            <w:r w:rsidRPr="00D06FF8">
              <w:rPr>
                <w:rFonts w:asciiTheme="minorHAnsi" w:hAnsiTheme="minorHAnsi" w:cstheme="minorHAnsi"/>
              </w:rPr>
              <w:t xml:space="preserve"> </w:t>
            </w:r>
          </w:p>
          <w:p w14:paraId="4E525206" w14:textId="4165E0D3" w:rsidR="009A7786" w:rsidRPr="00D06FF8" w:rsidRDefault="009A7786" w:rsidP="008A7DD1">
            <w:pPr>
              <w:rPr>
                <w:rFonts w:asciiTheme="minorHAnsi" w:hAnsiTheme="minorHAnsi" w:cstheme="minorHAnsi"/>
              </w:rPr>
            </w:pPr>
            <w:r w:rsidRPr="00D06FF8">
              <w:rPr>
                <w:rFonts w:asciiTheme="minorHAnsi" w:hAnsiTheme="minorHAnsi" w:cstheme="minorHAnsi"/>
              </w:rPr>
              <w:t xml:space="preserve">The survey will be administered electronically using </w:t>
            </w:r>
            <w:proofErr w:type="spellStart"/>
            <w:r w:rsidRPr="00D06FF8">
              <w:rPr>
                <w:rFonts w:asciiTheme="minorHAnsi" w:hAnsiTheme="minorHAnsi" w:cstheme="minorHAnsi"/>
              </w:rPr>
              <w:t>Qualtrics</w:t>
            </w:r>
            <w:proofErr w:type="spellEnd"/>
            <w:r w:rsidRPr="00D06FF8">
              <w:rPr>
                <w:rFonts w:asciiTheme="minorHAnsi" w:hAnsiTheme="minorHAnsi" w:cstheme="minorHAnsi"/>
              </w:rPr>
              <w:t xml:space="preserve"> software. </w:t>
            </w:r>
            <w:r w:rsidRPr="00D06FF8">
              <w:rPr>
                <w:rFonts w:asciiTheme="minorHAnsi" w:hAnsiTheme="minorHAnsi"/>
              </w:rPr>
              <w:t>Within t</w:t>
            </w:r>
            <w:r w:rsidR="006A43FE" w:rsidRPr="00D06FF8">
              <w:rPr>
                <w:rFonts w:asciiTheme="minorHAnsi" w:hAnsiTheme="minorHAnsi"/>
              </w:rPr>
              <w:t>hree</w:t>
            </w:r>
            <w:r w:rsidRPr="00D06FF8">
              <w:rPr>
                <w:rFonts w:asciiTheme="minorHAnsi" w:hAnsiTheme="minorHAnsi"/>
              </w:rPr>
              <w:t xml:space="preserve"> weeks after the on-site contact, all individuals that provided a valid email address will be sent </w:t>
            </w:r>
            <w:r w:rsidR="006A43FE" w:rsidRPr="00D06FF8">
              <w:rPr>
                <w:rFonts w:asciiTheme="minorHAnsi" w:hAnsiTheme="minorHAnsi"/>
              </w:rPr>
              <w:t xml:space="preserve">a </w:t>
            </w:r>
            <w:r w:rsidRPr="00D06FF8">
              <w:rPr>
                <w:rFonts w:asciiTheme="minorHAnsi" w:hAnsiTheme="minorHAnsi"/>
              </w:rPr>
              <w:t xml:space="preserve">cover letter (via email) that will describe the purpose of the survey, instructions for completion, and the URL that will automatically direct the respondent to the survey instrument.  The survey is deigned to be easy to read and simple to navigate. The </w:t>
            </w:r>
            <w:proofErr w:type="spellStart"/>
            <w:r w:rsidRPr="00D06FF8">
              <w:rPr>
                <w:rFonts w:asciiTheme="minorHAnsi" w:hAnsiTheme="minorHAnsi"/>
              </w:rPr>
              <w:t>Qualtrics</w:t>
            </w:r>
            <w:proofErr w:type="spellEnd"/>
            <w:r w:rsidRPr="00D06FF8">
              <w:rPr>
                <w:rFonts w:asciiTheme="minorHAnsi" w:hAnsiTheme="minorHAnsi"/>
              </w:rPr>
              <w:t xml:space="preserve"> program will provide prompts to help the respondent to proceed through </w:t>
            </w:r>
            <w:r w:rsidR="006A43FE" w:rsidRPr="00D06FF8">
              <w:rPr>
                <w:rFonts w:asciiTheme="minorHAnsi" w:hAnsiTheme="minorHAnsi"/>
              </w:rPr>
              <w:t xml:space="preserve">the </w:t>
            </w:r>
            <w:r w:rsidRPr="00D06FF8">
              <w:rPr>
                <w:rFonts w:asciiTheme="minorHAnsi" w:hAnsiTheme="minorHAnsi"/>
              </w:rPr>
              <w:t xml:space="preserve">survey without complication. Once the survey has been completed, the data will be stored in </w:t>
            </w:r>
            <w:proofErr w:type="spellStart"/>
            <w:r w:rsidRPr="00D06FF8">
              <w:rPr>
                <w:rFonts w:asciiTheme="minorHAnsi" w:hAnsiTheme="minorHAnsi"/>
              </w:rPr>
              <w:t>Qualtrics</w:t>
            </w:r>
            <w:proofErr w:type="spellEnd"/>
            <w:r w:rsidRPr="00D06FF8">
              <w:rPr>
                <w:rFonts w:asciiTheme="minorHAnsi" w:hAnsiTheme="minorHAnsi"/>
              </w:rPr>
              <w:t xml:space="preserve"> and then downloaded for analysis. </w:t>
            </w:r>
          </w:p>
          <w:p w14:paraId="7519ABA8" w14:textId="77777777" w:rsidR="009A7786" w:rsidRPr="00D06FF8" w:rsidRDefault="009A7786" w:rsidP="008A7DD1">
            <w:pPr>
              <w:rPr>
                <w:rFonts w:asciiTheme="minorHAnsi" w:hAnsiTheme="minorHAnsi" w:cstheme="minorHAnsi"/>
                <w:b/>
              </w:rPr>
            </w:pPr>
          </w:p>
          <w:p w14:paraId="08BC7AA2" w14:textId="77777777" w:rsidR="004115C3" w:rsidRPr="00D06FF8" w:rsidRDefault="004115C3" w:rsidP="008A7DD1">
            <w:pPr>
              <w:rPr>
                <w:rFonts w:asciiTheme="minorHAnsi" w:hAnsiTheme="minorHAnsi" w:cstheme="minorHAnsi"/>
                <w:b/>
              </w:rPr>
            </w:pPr>
          </w:p>
          <w:p w14:paraId="0C1A1E78" w14:textId="77777777" w:rsidR="008A7DD1" w:rsidRPr="00D06FF8" w:rsidRDefault="008A7DD1" w:rsidP="008A7DD1">
            <w:pPr>
              <w:rPr>
                <w:rFonts w:asciiTheme="minorHAnsi" w:hAnsiTheme="minorHAnsi" w:cstheme="minorHAnsi"/>
                <w:b/>
              </w:rPr>
            </w:pPr>
          </w:p>
          <w:p w14:paraId="610FA9D3" w14:textId="77777777" w:rsidR="008A7DD1" w:rsidRPr="00D06FF8" w:rsidRDefault="008A7DD1" w:rsidP="008A7DD1">
            <w:pPr>
              <w:rPr>
                <w:rFonts w:asciiTheme="minorHAnsi" w:hAnsiTheme="minorHAnsi" w:cstheme="minorHAnsi"/>
                <w:b/>
              </w:rPr>
            </w:pPr>
          </w:p>
          <w:p w14:paraId="53AF9C04" w14:textId="7E55B14D" w:rsidR="009A7786" w:rsidRPr="00D06FF8" w:rsidRDefault="009A7786" w:rsidP="008A7DD1">
            <w:pPr>
              <w:rPr>
                <w:rFonts w:asciiTheme="minorHAnsi" w:hAnsiTheme="minorHAnsi" w:cstheme="minorHAnsi"/>
                <w:b/>
              </w:rPr>
            </w:pPr>
            <w:r w:rsidRPr="00D06FF8">
              <w:rPr>
                <w:rFonts w:asciiTheme="minorHAnsi" w:hAnsiTheme="minorHAnsi" w:cstheme="minorHAnsi"/>
                <w:b/>
              </w:rPr>
              <w:lastRenderedPageBreak/>
              <w:t xml:space="preserve">Expected Response Rate/Confidence Levels: </w:t>
            </w:r>
          </w:p>
          <w:p w14:paraId="10373BC5" w14:textId="387FE2DD" w:rsidR="004115C3" w:rsidRPr="00D06FF8" w:rsidRDefault="004115C3" w:rsidP="004115C3">
            <w:pPr>
              <w:ind w:left="90"/>
              <w:rPr>
                <w:rFonts w:asciiTheme="minorHAnsi" w:hAnsiTheme="minorHAnsi" w:cstheme="minorHAnsi"/>
              </w:rPr>
            </w:pPr>
            <w:r w:rsidRPr="00D06FF8">
              <w:rPr>
                <w:rFonts w:asciiTheme="minorHAnsi" w:hAnsiTheme="minorHAnsi" w:cstheme="minorHAnsi"/>
              </w:rPr>
              <w:t>The same methodology for this collection has been applied in similar studies at other NPS site with similar resources or in the same geographical area. A total of 16,800 visitors will be contacted during the sampling period. We estimate that 10,080 (60%) visitors will agree to participate in the survey. The number of refusals will be recorded and reported in a survey log, and will be used in calculating the response rate. Of the 10,080 visitors that agree during their visit in the park, we anticipate that only 40% (n=4,032) will complete and return the survey once they return home. This response rate was estimated based on similar survey at high visitation NPS units. Based on the survey sample size, there will be 95% confidence that the day-use survey findings will be accurate to within 3 percentage points.</w:t>
            </w:r>
          </w:p>
          <w:p w14:paraId="60141106" w14:textId="36853D49" w:rsidR="00136BAA" w:rsidRPr="00D06FF8" w:rsidRDefault="00136BAA" w:rsidP="004115C3">
            <w:pPr>
              <w:ind w:left="90"/>
              <w:rPr>
                <w:rFonts w:asciiTheme="minorHAnsi" w:hAnsiTheme="minorHAnsi" w:cstheme="minorHAnsi"/>
              </w:rPr>
            </w:pPr>
          </w:p>
        </w:tc>
      </w:tr>
      <w:tr w:rsidR="004115C3" w:rsidRPr="00D06FF8" w14:paraId="3AB3FA49" w14:textId="77777777" w:rsidTr="008A7DD1">
        <w:trPr>
          <w:trHeight w:val="854"/>
        </w:trPr>
        <w:tc>
          <w:tcPr>
            <w:tcW w:w="273" w:type="dxa"/>
            <w:vMerge w:val="restart"/>
            <w:tcBorders>
              <w:top w:val="single" w:sz="4" w:space="0" w:color="auto"/>
              <w:bottom w:val="single" w:sz="4" w:space="0" w:color="auto"/>
              <w:right w:val="single" w:sz="4" w:space="0" w:color="auto"/>
            </w:tcBorders>
          </w:tcPr>
          <w:p w14:paraId="0FD8D129" w14:textId="631AAB03" w:rsidR="004115C3" w:rsidRPr="00D06FF8" w:rsidRDefault="004115C3" w:rsidP="00885E07">
            <w:pPr>
              <w:pStyle w:val="NoSpacing"/>
              <w:rPr>
                <w:rFonts w:asciiTheme="minorHAnsi" w:hAnsiTheme="minorHAnsi" w:cstheme="minorHAnsi"/>
                <w:sz w:val="22"/>
                <w:szCs w:val="22"/>
              </w:rPr>
            </w:pPr>
          </w:p>
        </w:tc>
        <w:tc>
          <w:tcPr>
            <w:tcW w:w="2970" w:type="dxa"/>
            <w:gridSpan w:val="4"/>
            <w:tcBorders>
              <w:top w:val="single" w:sz="4" w:space="0" w:color="auto"/>
              <w:left w:val="single" w:sz="4" w:space="0" w:color="auto"/>
              <w:bottom w:val="single" w:sz="4" w:space="0" w:color="auto"/>
              <w:right w:val="single" w:sz="4" w:space="0" w:color="auto"/>
            </w:tcBorders>
            <w:vAlign w:val="bottom"/>
          </w:tcPr>
          <w:p w14:paraId="0BDCDBB4" w14:textId="47A6ABF4" w:rsidR="004115C3" w:rsidRPr="00D06FF8" w:rsidRDefault="004115C3" w:rsidP="003968DF">
            <w:pPr>
              <w:pStyle w:val="NoSpacing"/>
              <w:jc w:val="center"/>
              <w:rPr>
                <w:rFonts w:asciiTheme="minorHAnsi" w:hAnsiTheme="minorHAnsi" w:cstheme="minorHAnsi"/>
                <w:sz w:val="22"/>
                <w:szCs w:val="22"/>
              </w:rPr>
            </w:pPr>
            <w:r w:rsidRPr="00D06FF8">
              <w:rPr>
                <w:rFonts w:asciiTheme="minorHAnsi" w:hAnsiTheme="minorHAnsi" w:cstheme="minorHAnsi"/>
                <w:sz w:val="22"/>
                <w:szCs w:val="22"/>
              </w:rPr>
              <w:t>Location</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39986A5" w:rsidR="004115C3" w:rsidRPr="00D06FF8" w:rsidRDefault="004115C3" w:rsidP="00613844">
            <w:pPr>
              <w:jc w:val="center"/>
              <w:rPr>
                <w:rFonts w:asciiTheme="minorHAnsi" w:hAnsiTheme="minorHAnsi" w:cstheme="minorHAnsi"/>
                <w:b/>
                <w:sz w:val="20"/>
                <w:szCs w:val="22"/>
              </w:rPr>
            </w:pPr>
            <w:r w:rsidRPr="00D06FF8">
              <w:rPr>
                <w:rFonts w:asciiTheme="minorHAnsi" w:hAnsiTheme="minorHAnsi" w:cstheme="minorHAnsi"/>
                <w:b/>
                <w:sz w:val="20"/>
                <w:szCs w:val="22"/>
              </w:rPr>
              <w:t xml:space="preserve">Total number of onsite acceptance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4115C3" w:rsidRPr="00D06FF8" w:rsidRDefault="004115C3" w:rsidP="00613844">
            <w:pPr>
              <w:jc w:val="center"/>
              <w:rPr>
                <w:rFonts w:asciiTheme="minorHAnsi" w:hAnsiTheme="minorHAnsi" w:cstheme="minorHAnsi"/>
                <w:b/>
                <w:sz w:val="20"/>
                <w:szCs w:val="22"/>
              </w:rPr>
            </w:pPr>
            <w:r w:rsidRPr="00D06FF8">
              <w:rPr>
                <w:rFonts w:asciiTheme="minorHAnsi" w:hAnsiTheme="minorHAnsi" w:cstheme="minorHAnsi"/>
                <w:b/>
                <w:sz w:val="20"/>
                <w:szCs w:val="22"/>
              </w:rPr>
              <w:t>Expected Response</w:t>
            </w:r>
          </w:p>
          <w:p w14:paraId="03D1AAE2" w14:textId="77777777" w:rsidR="004115C3" w:rsidRPr="00D06FF8" w:rsidRDefault="004115C3" w:rsidP="00613844">
            <w:pPr>
              <w:jc w:val="center"/>
              <w:rPr>
                <w:rFonts w:asciiTheme="minorHAnsi" w:hAnsiTheme="minorHAnsi" w:cstheme="minorHAnsi"/>
                <w:b/>
                <w:sz w:val="20"/>
                <w:szCs w:val="22"/>
              </w:rPr>
            </w:pPr>
            <w:r w:rsidRPr="00D06FF8">
              <w:rPr>
                <w:rFonts w:asciiTheme="minorHAnsi" w:hAnsiTheme="minorHAnsi" w:cstheme="minorHAnsi"/>
                <w:b/>
                <w:sz w:val="20"/>
                <w:szCs w:val="22"/>
              </w:rPr>
              <w:t>Rate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4115C3" w:rsidRPr="00D06FF8" w:rsidRDefault="004115C3" w:rsidP="00613844">
            <w:pPr>
              <w:jc w:val="center"/>
              <w:rPr>
                <w:rFonts w:asciiTheme="minorHAnsi" w:hAnsiTheme="minorHAnsi" w:cstheme="minorHAnsi"/>
                <w:b/>
                <w:sz w:val="20"/>
                <w:szCs w:val="22"/>
              </w:rPr>
            </w:pPr>
            <w:r w:rsidRPr="00D06FF8">
              <w:rPr>
                <w:rFonts w:asciiTheme="minorHAnsi" w:hAnsiTheme="minorHAnsi" w:cstheme="minorHAnsi"/>
                <w:b/>
                <w:sz w:val="20"/>
                <w:szCs w:val="22"/>
              </w:rPr>
              <w:t xml:space="preserve">Expected Number of Responses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A190134" w14:textId="77777777" w:rsidR="004115C3" w:rsidRPr="00D06FF8" w:rsidRDefault="004115C3" w:rsidP="00613844">
            <w:pPr>
              <w:jc w:val="center"/>
              <w:rPr>
                <w:rFonts w:asciiTheme="minorHAnsi" w:hAnsiTheme="minorHAnsi" w:cstheme="minorHAnsi"/>
                <w:b/>
                <w:sz w:val="20"/>
                <w:szCs w:val="22"/>
              </w:rPr>
            </w:pPr>
            <w:r w:rsidRPr="00D06FF8">
              <w:rPr>
                <w:rFonts w:asciiTheme="minorHAnsi" w:hAnsiTheme="minorHAnsi" w:cstheme="minorHAnsi"/>
                <w:b/>
                <w:sz w:val="20"/>
                <w:szCs w:val="22"/>
              </w:rPr>
              <w:t>Margin of Error +/- %</w:t>
            </w:r>
          </w:p>
          <w:p w14:paraId="478F079E" w14:textId="63CF55C9" w:rsidR="004115C3" w:rsidRPr="00D06FF8" w:rsidRDefault="004115C3" w:rsidP="00EC0D7B">
            <w:pPr>
              <w:jc w:val="center"/>
              <w:rPr>
                <w:rFonts w:asciiTheme="minorHAnsi" w:hAnsiTheme="minorHAnsi" w:cstheme="minorHAnsi"/>
                <w:b/>
                <w:sz w:val="20"/>
                <w:szCs w:val="22"/>
              </w:rPr>
            </w:pPr>
          </w:p>
        </w:tc>
        <w:tc>
          <w:tcPr>
            <w:tcW w:w="270" w:type="dxa"/>
            <w:vMerge w:val="restart"/>
            <w:tcBorders>
              <w:top w:val="single" w:sz="4" w:space="0" w:color="auto"/>
              <w:left w:val="single" w:sz="4" w:space="0" w:color="auto"/>
              <w:bottom w:val="single" w:sz="4" w:space="0" w:color="auto"/>
            </w:tcBorders>
          </w:tcPr>
          <w:p w14:paraId="39422C8D" w14:textId="016CD75F" w:rsidR="004115C3" w:rsidRPr="00D06FF8" w:rsidRDefault="004115C3" w:rsidP="006F600B">
            <w:pPr>
              <w:rPr>
                <w:rFonts w:asciiTheme="minorHAnsi" w:hAnsiTheme="minorHAnsi" w:cstheme="minorHAnsi"/>
                <w:sz w:val="22"/>
                <w:szCs w:val="22"/>
              </w:rPr>
            </w:pPr>
          </w:p>
        </w:tc>
      </w:tr>
      <w:tr w:rsidR="004115C3" w:rsidRPr="00D06FF8" w14:paraId="42892C0F" w14:textId="77777777" w:rsidTr="004115C3">
        <w:trPr>
          <w:trHeight w:val="303"/>
        </w:trPr>
        <w:tc>
          <w:tcPr>
            <w:tcW w:w="273" w:type="dxa"/>
            <w:vMerge/>
            <w:tcBorders>
              <w:right w:val="single" w:sz="4" w:space="0" w:color="auto"/>
            </w:tcBorders>
          </w:tcPr>
          <w:p w14:paraId="7FCFD906" w14:textId="620B246E" w:rsidR="004115C3" w:rsidRPr="00D06FF8" w:rsidRDefault="004115C3" w:rsidP="00885E07">
            <w:pPr>
              <w:pStyle w:val="NoSpacing"/>
              <w:rPr>
                <w:rFonts w:asciiTheme="minorHAnsi" w:hAnsiTheme="minorHAnsi" w:cstheme="minorHAnsi"/>
                <w:sz w:val="22"/>
                <w:szCs w:val="22"/>
              </w:rPr>
            </w:pPr>
          </w:p>
        </w:tc>
        <w:tc>
          <w:tcPr>
            <w:tcW w:w="2970" w:type="dxa"/>
            <w:gridSpan w:val="4"/>
            <w:tcBorders>
              <w:top w:val="single" w:sz="4" w:space="0" w:color="auto"/>
              <w:left w:val="single" w:sz="4" w:space="0" w:color="auto"/>
              <w:bottom w:val="single" w:sz="4" w:space="0" w:color="auto"/>
              <w:right w:val="single" w:sz="4" w:space="0" w:color="auto"/>
            </w:tcBorders>
          </w:tcPr>
          <w:p w14:paraId="63C5B5B0" w14:textId="3882F7CC" w:rsidR="004115C3" w:rsidRPr="00D06FF8" w:rsidRDefault="004115C3" w:rsidP="00885E07">
            <w:pPr>
              <w:pStyle w:val="NoSpacing"/>
              <w:rPr>
                <w:rFonts w:asciiTheme="minorHAnsi" w:hAnsiTheme="minorHAnsi" w:cstheme="minorHAnsi"/>
              </w:rPr>
            </w:pPr>
            <w:r w:rsidRPr="00D06FF8">
              <w:rPr>
                <w:rFonts w:asciiTheme="minorHAnsi" w:hAnsiTheme="minorHAnsi" w:cstheme="minorHAnsi"/>
              </w:rPr>
              <w:t>Old Faithful Viewing Area</w:t>
            </w:r>
          </w:p>
        </w:tc>
        <w:tc>
          <w:tcPr>
            <w:tcW w:w="1620" w:type="dxa"/>
            <w:tcBorders>
              <w:top w:val="single" w:sz="4" w:space="0" w:color="auto"/>
              <w:left w:val="single" w:sz="4" w:space="0" w:color="auto"/>
              <w:bottom w:val="single" w:sz="4" w:space="0" w:color="auto"/>
              <w:right w:val="single" w:sz="4" w:space="0" w:color="auto"/>
            </w:tcBorders>
          </w:tcPr>
          <w:p w14:paraId="32D7FA2E" w14:textId="13691DCF" w:rsidR="004115C3" w:rsidRPr="00D06FF8" w:rsidRDefault="004115C3" w:rsidP="00613844">
            <w:pPr>
              <w:jc w:val="center"/>
              <w:rPr>
                <w:rFonts w:asciiTheme="minorHAnsi" w:hAnsiTheme="minorHAnsi" w:cstheme="minorHAnsi"/>
              </w:rPr>
            </w:pPr>
            <w:r w:rsidRPr="00D06FF8">
              <w:rPr>
                <w:rFonts w:asciiTheme="minorHAnsi" w:hAnsiTheme="minorHAnsi" w:cstheme="minorHAnsi"/>
              </w:rPr>
              <w:t>10,080</w:t>
            </w:r>
          </w:p>
        </w:tc>
        <w:tc>
          <w:tcPr>
            <w:tcW w:w="1530" w:type="dxa"/>
            <w:gridSpan w:val="3"/>
            <w:tcBorders>
              <w:top w:val="single" w:sz="4" w:space="0" w:color="auto"/>
              <w:left w:val="single" w:sz="4" w:space="0" w:color="auto"/>
              <w:bottom w:val="single" w:sz="4" w:space="0" w:color="auto"/>
              <w:right w:val="single" w:sz="4" w:space="0" w:color="auto"/>
            </w:tcBorders>
          </w:tcPr>
          <w:p w14:paraId="22A57700" w14:textId="42A959BA" w:rsidR="004115C3" w:rsidRPr="00D06FF8" w:rsidRDefault="004115C3" w:rsidP="00613844">
            <w:pPr>
              <w:jc w:val="center"/>
              <w:rPr>
                <w:rFonts w:asciiTheme="minorHAnsi" w:hAnsiTheme="minorHAnsi" w:cstheme="minorHAnsi"/>
              </w:rPr>
            </w:pPr>
            <w:r w:rsidRPr="00D06FF8">
              <w:rPr>
                <w:rFonts w:asciiTheme="minorHAnsi" w:hAnsiTheme="minorHAnsi" w:cstheme="minorHAnsi"/>
              </w:rPr>
              <w:t>40%</w:t>
            </w:r>
          </w:p>
        </w:tc>
        <w:tc>
          <w:tcPr>
            <w:tcW w:w="1800" w:type="dxa"/>
            <w:gridSpan w:val="2"/>
            <w:tcBorders>
              <w:top w:val="single" w:sz="4" w:space="0" w:color="auto"/>
              <w:left w:val="single" w:sz="4" w:space="0" w:color="auto"/>
              <w:bottom w:val="single" w:sz="4" w:space="0" w:color="auto"/>
              <w:right w:val="single" w:sz="4" w:space="0" w:color="auto"/>
            </w:tcBorders>
          </w:tcPr>
          <w:p w14:paraId="40D30EFF" w14:textId="75E41201" w:rsidR="004115C3" w:rsidRPr="00D06FF8" w:rsidRDefault="004115C3" w:rsidP="00613844">
            <w:pPr>
              <w:jc w:val="center"/>
              <w:rPr>
                <w:rFonts w:asciiTheme="minorHAnsi" w:hAnsiTheme="minorHAnsi" w:cstheme="minorHAnsi"/>
              </w:rPr>
            </w:pPr>
            <w:r w:rsidRPr="00D06FF8">
              <w:rPr>
                <w:rFonts w:asciiTheme="minorHAnsi" w:hAnsiTheme="minorHAnsi" w:cstheme="minorHAnsi"/>
              </w:rPr>
              <w:t>4,032</w:t>
            </w:r>
          </w:p>
        </w:tc>
        <w:tc>
          <w:tcPr>
            <w:tcW w:w="1440" w:type="dxa"/>
            <w:gridSpan w:val="2"/>
            <w:tcBorders>
              <w:top w:val="single" w:sz="4" w:space="0" w:color="auto"/>
              <w:left w:val="single" w:sz="4" w:space="0" w:color="auto"/>
              <w:bottom w:val="single" w:sz="4" w:space="0" w:color="auto"/>
              <w:right w:val="single" w:sz="4" w:space="0" w:color="auto"/>
            </w:tcBorders>
          </w:tcPr>
          <w:p w14:paraId="06A49B76" w14:textId="5FD559BE" w:rsidR="004115C3" w:rsidRPr="00D06FF8" w:rsidRDefault="004115C3" w:rsidP="008A7DD1">
            <w:pPr>
              <w:jc w:val="center"/>
              <w:rPr>
                <w:rFonts w:asciiTheme="minorHAnsi" w:hAnsiTheme="minorHAnsi" w:cstheme="minorHAnsi"/>
              </w:rPr>
            </w:pPr>
            <w:r w:rsidRPr="00D06FF8">
              <w:rPr>
                <w:rFonts w:asciiTheme="minorHAnsi" w:hAnsiTheme="minorHAnsi" w:cstheme="minorHAnsi"/>
              </w:rPr>
              <w:t>3.0%</w:t>
            </w:r>
          </w:p>
        </w:tc>
        <w:tc>
          <w:tcPr>
            <w:tcW w:w="270" w:type="dxa"/>
            <w:vMerge/>
            <w:tcBorders>
              <w:left w:val="single" w:sz="4" w:space="0" w:color="auto"/>
            </w:tcBorders>
          </w:tcPr>
          <w:p w14:paraId="37E76136" w14:textId="1C731977" w:rsidR="004115C3" w:rsidRPr="00D06FF8" w:rsidRDefault="004115C3" w:rsidP="006F600B">
            <w:pPr>
              <w:rPr>
                <w:rFonts w:asciiTheme="minorHAnsi" w:hAnsiTheme="minorHAnsi" w:cstheme="minorHAnsi"/>
                <w:sz w:val="22"/>
                <w:szCs w:val="22"/>
              </w:rPr>
            </w:pPr>
          </w:p>
        </w:tc>
      </w:tr>
      <w:tr w:rsidR="009A7786" w:rsidRPr="00D06FF8" w14:paraId="44F43048" w14:textId="77777777" w:rsidTr="004115C3">
        <w:trPr>
          <w:trHeight w:val="1250"/>
        </w:trPr>
        <w:tc>
          <w:tcPr>
            <w:tcW w:w="9903" w:type="dxa"/>
            <w:gridSpan w:val="14"/>
            <w:tcBorders>
              <w:bottom w:val="single" w:sz="4" w:space="0" w:color="auto"/>
            </w:tcBorders>
          </w:tcPr>
          <w:p w14:paraId="3E97F39A" w14:textId="77777777" w:rsidR="009A7786" w:rsidRPr="00D06FF8" w:rsidRDefault="009A7786" w:rsidP="004115C3">
            <w:pPr>
              <w:pStyle w:val="ListParagraph"/>
              <w:ind w:left="450"/>
              <w:rPr>
                <w:rFonts w:asciiTheme="minorHAnsi" w:hAnsiTheme="minorHAnsi" w:cstheme="minorHAnsi"/>
              </w:rPr>
            </w:pPr>
          </w:p>
          <w:p w14:paraId="55301715" w14:textId="77777777" w:rsidR="00042E91" w:rsidRPr="00D06FF8" w:rsidRDefault="009A7786" w:rsidP="004115C3">
            <w:pPr>
              <w:pStyle w:val="ListParagraph"/>
              <w:pBdr>
                <w:top w:val="single" w:sz="4" w:space="1" w:color="auto"/>
              </w:pBdr>
              <w:ind w:left="0"/>
              <w:rPr>
                <w:rFonts w:asciiTheme="minorHAnsi" w:hAnsiTheme="minorHAnsi" w:cstheme="minorHAnsi"/>
                <w:b/>
              </w:rPr>
            </w:pPr>
            <w:r w:rsidRPr="00D06FF8">
              <w:rPr>
                <w:rFonts w:asciiTheme="minorHAnsi" w:hAnsiTheme="minorHAnsi" w:cstheme="minorHAnsi"/>
                <w:b/>
              </w:rPr>
              <w:t xml:space="preserve">Strategies for dealing with potential non-response bias: </w:t>
            </w:r>
          </w:p>
          <w:p w14:paraId="7FB3D7DD" w14:textId="061E6569" w:rsidR="00136BAA" w:rsidRPr="00D06FF8" w:rsidRDefault="00042E91" w:rsidP="00136BAA">
            <w:pPr>
              <w:rPr>
                <w:rFonts w:asciiTheme="minorHAnsi" w:hAnsiTheme="minorHAnsi"/>
              </w:rPr>
            </w:pPr>
            <w:r w:rsidRPr="00D06FF8">
              <w:rPr>
                <w:rFonts w:asciiTheme="minorHAnsi" w:hAnsiTheme="minorHAnsi"/>
              </w:rPr>
              <w:t xml:space="preserve">During the initial contact, the interviewer will ask each visitor </w:t>
            </w:r>
            <w:r w:rsidR="00136BAA" w:rsidRPr="00D06FF8">
              <w:rPr>
                <w:rFonts w:asciiTheme="minorHAnsi" w:hAnsiTheme="minorHAnsi"/>
              </w:rPr>
              <w:t xml:space="preserve">the following </w:t>
            </w:r>
            <w:r w:rsidRPr="00D06FF8">
              <w:rPr>
                <w:rFonts w:asciiTheme="minorHAnsi" w:hAnsiTheme="minorHAnsi"/>
              </w:rPr>
              <w:t>questions taken from the survey.</w:t>
            </w:r>
            <w:r w:rsidR="001C00CE" w:rsidRPr="00D06FF8">
              <w:rPr>
                <w:rFonts w:asciiTheme="minorHAnsi" w:hAnsiTheme="minorHAnsi"/>
              </w:rPr>
              <w:t xml:space="preserve"> </w:t>
            </w:r>
            <w:r w:rsidR="00136BAA" w:rsidRPr="00D06FF8">
              <w:rPr>
                <w:rFonts w:asciiTheme="minorHAnsi" w:hAnsiTheme="minorHAnsi"/>
              </w:rPr>
              <w:t>The</w:t>
            </w:r>
            <w:r w:rsidR="001C00CE" w:rsidRPr="00D06FF8">
              <w:rPr>
                <w:rFonts w:asciiTheme="minorHAnsi" w:hAnsiTheme="minorHAnsi"/>
              </w:rPr>
              <w:t xml:space="preserve"> five</w:t>
            </w:r>
            <w:r w:rsidR="00136BAA" w:rsidRPr="00D06FF8">
              <w:rPr>
                <w:rFonts w:asciiTheme="minorHAnsi" w:hAnsiTheme="minorHAnsi"/>
              </w:rPr>
              <w:t xml:space="preserve"> questions </w:t>
            </w:r>
            <w:r w:rsidR="001C00CE" w:rsidRPr="00D06FF8">
              <w:rPr>
                <w:rFonts w:asciiTheme="minorHAnsi" w:hAnsiTheme="minorHAnsi"/>
              </w:rPr>
              <w:t xml:space="preserve">listed below </w:t>
            </w:r>
            <w:r w:rsidR="00136BAA" w:rsidRPr="00D06FF8">
              <w:rPr>
                <w:rFonts w:asciiTheme="minorHAnsi" w:hAnsiTheme="minorHAnsi"/>
              </w:rPr>
              <w:t xml:space="preserve">will be used in a non-response bias analysis. </w:t>
            </w:r>
          </w:p>
          <w:p w14:paraId="73F77FC4" w14:textId="77777777" w:rsidR="00136BAA" w:rsidRPr="00D06FF8" w:rsidRDefault="00136BAA" w:rsidP="00136BAA">
            <w:pPr>
              <w:rPr>
                <w:rFonts w:asciiTheme="minorHAnsi" w:hAnsiTheme="minorHAnsi" w:cstheme="minorHAnsi"/>
              </w:rPr>
            </w:pPr>
          </w:p>
          <w:p w14:paraId="479D04F7" w14:textId="41FE82E3" w:rsidR="00136BAA" w:rsidRPr="00D06FF8" w:rsidRDefault="00136BAA" w:rsidP="004115C3">
            <w:pPr>
              <w:ind w:left="975"/>
              <w:rPr>
                <w:rFonts w:asciiTheme="minorHAnsi" w:hAnsiTheme="minorHAnsi" w:cstheme="minorHAnsi"/>
              </w:rPr>
            </w:pPr>
            <w:r w:rsidRPr="00D06FF8">
              <w:rPr>
                <w:rFonts w:asciiTheme="minorHAnsi" w:hAnsiTheme="minorHAnsi" w:cstheme="minorHAnsi"/>
              </w:rPr>
              <w:t>(1) What is your city and state of residence?</w:t>
            </w:r>
          </w:p>
          <w:p w14:paraId="6DD4426E" w14:textId="26C1446A" w:rsidR="00136BAA" w:rsidRPr="00D06FF8" w:rsidRDefault="00136BAA" w:rsidP="00136BAA">
            <w:pPr>
              <w:spacing w:line="276" w:lineRule="auto"/>
              <w:ind w:left="975"/>
              <w:rPr>
                <w:rFonts w:asciiTheme="minorHAnsi" w:hAnsiTheme="minorHAnsi" w:cstheme="minorHAnsi"/>
              </w:rPr>
            </w:pPr>
            <w:r w:rsidRPr="00D06FF8">
              <w:rPr>
                <w:rFonts w:asciiTheme="minorHAnsi" w:hAnsiTheme="minorHAnsi" w:cstheme="minorHAnsi"/>
              </w:rPr>
              <w:t>(2) What is your zip code (U.S. residents only)?</w:t>
            </w:r>
          </w:p>
          <w:p w14:paraId="030579D7" w14:textId="0BECF6FD" w:rsidR="00136BAA" w:rsidRPr="00D06FF8" w:rsidRDefault="00136BAA" w:rsidP="00136BAA">
            <w:pPr>
              <w:spacing w:line="276" w:lineRule="auto"/>
              <w:ind w:left="975"/>
              <w:rPr>
                <w:rFonts w:asciiTheme="minorHAnsi" w:hAnsiTheme="minorHAnsi" w:cstheme="minorHAnsi"/>
              </w:rPr>
            </w:pPr>
            <w:r w:rsidRPr="00D06FF8">
              <w:rPr>
                <w:rFonts w:asciiTheme="minorHAnsi" w:hAnsiTheme="minorHAnsi" w:cstheme="minorHAnsi"/>
              </w:rPr>
              <w:t>(3) During this visit you received or read a copy of the park’s newspaper?</w:t>
            </w:r>
          </w:p>
          <w:p w14:paraId="041FD499" w14:textId="5A356297" w:rsidR="00136BAA" w:rsidRPr="00D06FF8" w:rsidRDefault="00136BAA" w:rsidP="00136BAA">
            <w:pPr>
              <w:spacing w:line="276" w:lineRule="auto"/>
              <w:ind w:left="975"/>
              <w:rPr>
                <w:rFonts w:asciiTheme="minorHAnsi" w:hAnsiTheme="minorHAnsi" w:cstheme="minorHAnsi"/>
              </w:rPr>
            </w:pPr>
            <w:r w:rsidRPr="00D06FF8">
              <w:rPr>
                <w:rFonts w:asciiTheme="minorHAnsi" w:hAnsiTheme="minorHAnsi" w:cstheme="minorHAnsi"/>
              </w:rPr>
              <w:t xml:space="preserve">(4) During this visit what has been or will be your length of stay at the Park </w:t>
            </w:r>
          </w:p>
          <w:p w14:paraId="542B9A7F" w14:textId="185C0BF7" w:rsidR="00136BAA" w:rsidRPr="00D06FF8" w:rsidRDefault="00136BAA" w:rsidP="00136BAA">
            <w:pPr>
              <w:spacing w:line="276" w:lineRule="auto"/>
              <w:ind w:left="975"/>
              <w:rPr>
                <w:rFonts w:asciiTheme="minorHAnsi" w:hAnsiTheme="minorHAnsi" w:cstheme="minorHAnsi"/>
              </w:rPr>
            </w:pPr>
            <w:r w:rsidRPr="00D06FF8">
              <w:rPr>
                <w:rFonts w:asciiTheme="minorHAnsi" w:hAnsiTheme="minorHAnsi" w:cstheme="minorHAnsi"/>
              </w:rPr>
              <w:t xml:space="preserve">(5) Is this your first trip to Yellowstone? </w:t>
            </w:r>
          </w:p>
          <w:p w14:paraId="0AA10EBC" w14:textId="77777777" w:rsidR="001C00CE" w:rsidRPr="00D06FF8" w:rsidRDefault="001C00CE" w:rsidP="00136BAA">
            <w:pPr>
              <w:spacing w:line="276" w:lineRule="auto"/>
              <w:ind w:left="975"/>
              <w:rPr>
                <w:rFonts w:asciiTheme="minorHAnsi" w:hAnsiTheme="minorHAnsi" w:cstheme="minorHAnsi"/>
              </w:rPr>
            </w:pPr>
          </w:p>
          <w:p w14:paraId="315EA270" w14:textId="649E2ED0" w:rsidR="00042E91" w:rsidRPr="00D06FF8" w:rsidRDefault="00042E91" w:rsidP="00042E91">
            <w:pPr>
              <w:rPr>
                <w:rFonts w:asciiTheme="minorHAnsi" w:hAnsiTheme="minorHAnsi"/>
              </w:rPr>
            </w:pPr>
            <w:r w:rsidRPr="00D06FF8">
              <w:rPr>
                <w:rFonts w:asciiTheme="minorHAnsi" w:hAnsiTheme="minorHAnsi"/>
              </w:rPr>
              <w:t xml:space="preserve">Responses will be recorded for every survey contact. </w:t>
            </w:r>
            <w:r w:rsidR="00136BAA" w:rsidRPr="00D06FF8">
              <w:rPr>
                <w:rFonts w:asciiTheme="minorHAnsi" w:hAnsiTheme="minorHAnsi" w:cstheme="minorHAnsi"/>
              </w:rPr>
              <w:t xml:space="preserve">Weighting of data will be addressed if any significant differences are discovered between non-respondents and respondents. </w:t>
            </w:r>
            <w:r w:rsidRPr="00D06FF8">
              <w:rPr>
                <w:rFonts w:asciiTheme="minorHAnsi" w:hAnsiTheme="minorHAnsi"/>
              </w:rPr>
              <w:t>Results of the non-response bias check will be reported and any implications for planning and management will be discussed.</w:t>
            </w:r>
          </w:p>
          <w:p w14:paraId="2D666401" w14:textId="77777777" w:rsidR="009A7786" w:rsidRPr="00D06FF8" w:rsidRDefault="009A7786" w:rsidP="003968DF">
            <w:pPr>
              <w:autoSpaceDE/>
              <w:autoSpaceDN/>
              <w:ind w:left="720"/>
              <w:contextualSpacing/>
              <w:rPr>
                <w:rFonts w:asciiTheme="minorHAnsi" w:eastAsiaTheme="minorEastAsia" w:hAnsiTheme="minorHAnsi"/>
              </w:rPr>
            </w:pPr>
          </w:p>
          <w:p w14:paraId="15D36865" w14:textId="77777777" w:rsidR="00136BAA" w:rsidRPr="00D06FF8" w:rsidRDefault="009A7786" w:rsidP="004115C3">
            <w:pPr>
              <w:pBdr>
                <w:top w:val="single" w:sz="4" w:space="1" w:color="auto"/>
              </w:pBdr>
              <w:rPr>
                <w:rFonts w:asciiTheme="minorHAnsi" w:hAnsiTheme="minorHAnsi" w:cstheme="minorHAnsi"/>
              </w:rPr>
            </w:pPr>
            <w:r w:rsidRPr="00D06FF8">
              <w:rPr>
                <w:rFonts w:asciiTheme="minorHAnsi" w:hAnsiTheme="minorHAnsi" w:cstheme="minorHAnsi"/>
                <w:b/>
              </w:rPr>
              <w:t>Description of any pre-testing and peer review of the methods and/or instrument (recommended):</w:t>
            </w:r>
            <w:r w:rsidRPr="00D06FF8">
              <w:rPr>
                <w:rFonts w:asciiTheme="minorHAnsi" w:hAnsiTheme="minorHAnsi" w:cstheme="minorHAnsi"/>
              </w:rPr>
              <w:t xml:space="preserve"> </w:t>
            </w:r>
          </w:p>
          <w:p w14:paraId="3F711FE7" w14:textId="576B623D" w:rsidR="009A7786" w:rsidRPr="00D06FF8" w:rsidRDefault="009A7786" w:rsidP="004115C3">
            <w:pPr>
              <w:rPr>
                <w:rFonts w:asciiTheme="minorHAnsi" w:hAnsiTheme="minorHAnsi" w:cstheme="minorHAnsi"/>
              </w:rPr>
            </w:pPr>
            <w:r w:rsidRPr="00D06FF8">
              <w:rPr>
                <w:rFonts w:asciiTheme="minorHAnsi" w:hAnsiTheme="minorHAnsi" w:cstheme="minorHAnsi"/>
              </w:rPr>
              <w:t>The survey instrument has been reviewed by appropriate managers in Yellowstone National Park, including the research sponsor. Many questions were drawn from the NPS Pool of Known Questions (1024-0224), however because many questions were unique to this study, upon consultation with the NPS Information Collection Coordinator these question</w:t>
            </w:r>
            <w:r w:rsidR="00ED63C9" w:rsidRPr="00D06FF8">
              <w:rPr>
                <w:rFonts w:asciiTheme="minorHAnsi" w:hAnsiTheme="minorHAnsi" w:cstheme="minorHAnsi"/>
              </w:rPr>
              <w:t>s</w:t>
            </w:r>
            <w:r w:rsidRPr="00D06FF8">
              <w:rPr>
                <w:rFonts w:asciiTheme="minorHAnsi" w:hAnsiTheme="minorHAnsi" w:cstheme="minorHAnsi"/>
              </w:rPr>
              <w:t xml:space="preserve"> were considered appropriate for the purposes of this survey and were granted provisional NPS approval to be  submitted to OIRA/OMB for final review and consideration. The survey instrument was pretested using </w:t>
            </w:r>
            <w:proofErr w:type="spellStart"/>
            <w:r w:rsidRPr="00D06FF8">
              <w:rPr>
                <w:rFonts w:asciiTheme="minorHAnsi" w:hAnsiTheme="minorHAnsi" w:cstheme="minorHAnsi"/>
              </w:rPr>
              <w:t>Qualtrics</w:t>
            </w:r>
            <w:proofErr w:type="spellEnd"/>
            <w:r w:rsidRPr="00D06FF8">
              <w:rPr>
                <w:rFonts w:asciiTheme="minorHAnsi" w:hAnsiTheme="minorHAnsi" w:cstheme="minorHAnsi"/>
              </w:rPr>
              <w:t xml:space="preserve"> for demonstration purposes with six volunteers from the general public.  Editorial corrections were made based upon the review to improve the flow of the questions. </w:t>
            </w:r>
          </w:p>
          <w:p w14:paraId="7A706589" w14:textId="77777777" w:rsidR="009A7786" w:rsidRPr="00D06FF8" w:rsidRDefault="009A7786" w:rsidP="00ED57EF">
            <w:pPr>
              <w:pStyle w:val="ListParagraph"/>
              <w:ind w:left="-6"/>
              <w:rPr>
                <w:rFonts w:asciiTheme="minorHAnsi" w:hAnsiTheme="minorHAnsi" w:cstheme="minorHAnsi"/>
              </w:rPr>
            </w:pPr>
          </w:p>
        </w:tc>
      </w:tr>
      <w:tr w:rsidR="009A7786" w:rsidRPr="00D06FF8" w14:paraId="184EF6F0" w14:textId="77777777" w:rsidTr="004115C3">
        <w:trPr>
          <w:trHeight w:val="188"/>
        </w:trPr>
        <w:tc>
          <w:tcPr>
            <w:tcW w:w="9903" w:type="dxa"/>
            <w:gridSpan w:val="14"/>
            <w:tcBorders>
              <w:top w:val="single" w:sz="4" w:space="0" w:color="auto"/>
            </w:tcBorders>
            <w:shd w:val="clear" w:color="auto" w:fill="auto"/>
            <w:vAlign w:val="center"/>
          </w:tcPr>
          <w:p w14:paraId="240AF6ED" w14:textId="77777777" w:rsidR="00136BAA" w:rsidRPr="00D06FF8" w:rsidRDefault="00136BAA" w:rsidP="00D8289D">
            <w:pPr>
              <w:ind w:left="94" w:right="342"/>
              <w:rPr>
                <w:rFonts w:asciiTheme="minorHAnsi" w:hAnsiTheme="minorHAnsi" w:cstheme="minorHAnsi"/>
                <w:b/>
                <w:bCs/>
                <w:sz w:val="22"/>
                <w:szCs w:val="22"/>
              </w:rPr>
            </w:pPr>
          </w:p>
          <w:p w14:paraId="30F2E164" w14:textId="77777777" w:rsidR="008A7DD1" w:rsidRPr="00D06FF8" w:rsidRDefault="008A7DD1" w:rsidP="00D8289D">
            <w:pPr>
              <w:ind w:left="94" w:right="342"/>
              <w:rPr>
                <w:rFonts w:asciiTheme="minorHAnsi" w:hAnsiTheme="minorHAnsi" w:cstheme="minorHAnsi"/>
                <w:b/>
                <w:bCs/>
                <w:sz w:val="22"/>
                <w:szCs w:val="22"/>
              </w:rPr>
            </w:pPr>
          </w:p>
          <w:p w14:paraId="18F55F1F" w14:textId="77777777" w:rsidR="00136BAA" w:rsidRPr="00D06FF8" w:rsidRDefault="00136BAA" w:rsidP="00D8289D">
            <w:pPr>
              <w:ind w:left="94" w:right="342"/>
              <w:rPr>
                <w:rFonts w:asciiTheme="minorHAnsi" w:hAnsiTheme="minorHAnsi" w:cstheme="minorHAnsi"/>
                <w:b/>
                <w:bCs/>
                <w:sz w:val="22"/>
                <w:szCs w:val="22"/>
              </w:rPr>
            </w:pPr>
          </w:p>
        </w:tc>
      </w:tr>
      <w:tr w:rsidR="009A7786" w:rsidRPr="00D06FF8" w14:paraId="27F2768C" w14:textId="77777777" w:rsidTr="004115C3">
        <w:trPr>
          <w:trHeight w:val="530"/>
        </w:trPr>
        <w:tc>
          <w:tcPr>
            <w:tcW w:w="9903" w:type="dxa"/>
            <w:gridSpan w:val="14"/>
            <w:tcBorders>
              <w:top w:val="single" w:sz="4" w:space="0" w:color="auto"/>
            </w:tcBorders>
            <w:shd w:val="clear" w:color="auto" w:fill="C4BC96" w:themeFill="background2" w:themeFillShade="BF"/>
            <w:vAlign w:val="center"/>
          </w:tcPr>
          <w:p w14:paraId="4AA7F1C2" w14:textId="67ED61E9" w:rsidR="009A7786" w:rsidRPr="00D06FF8" w:rsidRDefault="009A7786" w:rsidP="00D8289D">
            <w:pPr>
              <w:ind w:left="94" w:right="342"/>
              <w:rPr>
                <w:rFonts w:asciiTheme="minorHAnsi" w:hAnsiTheme="minorHAnsi" w:cstheme="minorHAnsi"/>
                <w:sz w:val="22"/>
                <w:szCs w:val="22"/>
              </w:rPr>
            </w:pPr>
            <w:r w:rsidRPr="00D06FF8">
              <w:rPr>
                <w:rFonts w:asciiTheme="minorHAnsi" w:hAnsiTheme="minorHAnsi" w:cstheme="minorHAnsi"/>
                <w:b/>
                <w:bCs/>
                <w:sz w:val="22"/>
                <w:szCs w:val="22"/>
              </w:rPr>
              <w:lastRenderedPageBreak/>
              <w:t>Burden Estimates</w:t>
            </w:r>
          </w:p>
        </w:tc>
      </w:tr>
      <w:tr w:rsidR="009A7786" w:rsidRPr="00D06FF8" w14:paraId="52693CE8" w14:textId="0730F139" w:rsidTr="006D5FAD">
        <w:trPr>
          <w:trHeight w:val="1214"/>
        </w:trPr>
        <w:tc>
          <w:tcPr>
            <w:tcW w:w="9903" w:type="dxa"/>
            <w:gridSpan w:val="14"/>
            <w:tcBorders>
              <w:top w:val="single" w:sz="4" w:space="0" w:color="auto"/>
              <w:bottom w:val="single" w:sz="4" w:space="0" w:color="auto"/>
            </w:tcBorders>
          </w:tcPr>
          <w:p w14:paraId="54067E67" w14:textId="092FA5A5" w:rsidR="009A7786" w:rsidRPr="00D06FF8" w:rsidRDefault="009A7786" w:rsidP="00A75318">
            <w:pPr>
              <w:ind w:left="94" w:right="342"/>
              <w:rPr>
                <w:rFonts w:asciiTheme="minorHAnsi" w:hAnsiTheme="minorHAnsi"/>
                <w:szCs w:val="22"/>
              </w:rPr>
            </w:pPr>
            <w:r w:rsidRPr="00D06FF8">
              <w:rPr>
                <w:rFonts w:asciiTheme="minorHAnsi" w:hAnsiTheme="minorHAnsi"/>
                <w:szCs w:val="22"/>
              </w:rPr>
              <w:t xml:space="preserve">Overall, </w:t>
            </w:r>
            <w:r w:rsidR="001C00CE" w:rsidRPr="00D06FF8">
              <w:rPr>
                <w:rFonts w:asciiTheme="minorHAnsi" w:hAnsiTheme="minorHAnsi"/>
                <w:szCs w:val="22"/>
              </w:rPr>
              <w:t xml:space="preserve">we plan to approach </w:t>
            </w:r>
            <w:r w:rsidR="001C00CE" w:rsidRPr="00D06FF8">
              <w:rPr>
                <w:rFonts w:asciiTheme="minorHAnsi" w:hAnsiTheme="minorHAnsi" w:cstheme="minorHAnsi"/>
              </w:rPr>
              <w:t>16,800 visitors during the sampling period. We estimate that 10,080 (60%) visitors will agree to participate in the survey</w:t>
            </w:r>
            <w:r w:rsidR="001C00CE" w:rsidRPr="00D06FF8">
              <w:rPr>
                <w:rFonts w:asciiTheme="minorHAnsi" w:hAnsiTheme="minorHAnsi"/>
                <w:szCs w:val="22"/>
              </w:rPr>
              <w:t xml:space="preserve">; </w:t>
            </w:r>
            <w:r w:rsidR="00DE2961" w:rsidRPr="00D06FF8">
              <w:rPr>
                <w:rFonts w:asciiTheme="minorHAnsi" w:hAnsiTheme="minorHAnsi"/>
                <w:szCs w:val="22"/>
              </w:rPr>
              <w:t>we will ask these individuals to answer the non-response bias questions</w:t>
            </w:r>
            <w:r w:rsidR="001C00CE" w:rsidRPr="00D06FF8">
              <w:rPr>
                <w:rFonts w:asciiTheme="minorHAnsi" w:hAnsiTheme="minorHAnsi"/>
                <w:szCs w:val="22"/>
              </w:rPr>
              <w:t xml:space="preserve"> during the initial contact</w:t>
            </w:r>
            <w:r w:rsidRPr="00D06FF8">
              <w:rPr>
                <w:rFonts w:asciiTheme="minorHAnsi" w:hAnsiTheme="minorHAnsi"/>
                <w:szCs w:val="22"/>
              </w:rPr>
              <w:t xml:space="preserve">. We expect </w:t>
            </w:r>
            <w:r w:rsidR="00DE2961" w:rsidRPr="00D06FF8">
              <w:rPr>
                <w:rFonts w:asciiTheme="minorHAnsi" w:hAnsiTheme="minorHAnsi"/>
                <w:szCs w:val="22"/>
              </w:rPr>
              <w:t xml:space="preserve">that </w:t>
            </w:r>
            <w:r w:rsidR="001C00CE" w:rsidRPr="00D06FF8">
              <w:rPr>
                <w:rFonts w:asciiTheme="minorHAnsi" w:hAnsiTheme="minorHAnsi"/>
                <w:szCs w:val="22"/>
              </w:rPr>
              <w:t xml:space="preserve">approximately 4,032 (40%) will return a completed survey. </w:t>
            </w:r>
          </w:p>
          <w:p w14:paraId="182C0B97" w14:textId="77777777" w:rsidR="009A7786" w:rsidRPr="00D06FF8" w:rsidRDefault="009A7786" w:rsidP="00A75318">
            <w:pPr>
              <w:ind w:left="94" w:right="342"/>
              <w:rPr>
                <w:rFonts w:asciiTheme="minorHAnsi" w:hAnsiTheme="minorHAnsi"/>
                <w:sz w:val="22"/>
                <w:szCs w:val="22"/>
              </w:rPr>
            </w:pPr>
          </w:p>
          <w:p w14:paraId="6CC54EFC" w14:textId="04E580F9" w:rsidR="009A7786" w:rsidRPr="00D06FF8" w:rsidRDefault="00F87248" w:rsidP="00A75318">
            <w:pPr>
              <w:ind w:left="94" w:right="342"/>
              <w:rPr>
                <w:rFonts w:asciiTheme="minorHAnsi" w:hAnsiTheme="minorHAnsi"/>
                <w:szCs w:val="22"/>
              </w:rPr>
            </w:pPr>
            <w:r w:rsidRPr="00D06FF8">
              <w:rPr>
                <w:rFonts w:asciiTheme="minorHAnsi" w:hAnsiTheme="minorHAnsi"/>
                <w:szCs w:val="22"/>
              </w:rPr>
              <w:t xml:space="preserve">Based upon similar on-site studies, it is expected that at least 60% (n=10,080) will agree to participate in the study when approached. With that we anticipate that </w:t>
            </w:r>
            <w:r w:rsidR="007906B3" w:rsidRPr="00D06FF8">
              <w:rPr>
                <w:rFonts w:asciiTheme="minorHAnsi" w:hAnsiTheme="minorHAnsi"/>
                <w:szCs w:val="22"/>
              </w:rPr>
              <w:t>at least three</w:t>
            </w:r>
            <w:r w:rsidR="001C00CE" w:rsidRPr="00D06FF8">
              <w:rPr>
                <w:rFonts w:asciiTheme="minorHAnsi" w:hAnsiTheme="minorHAnsi"/>
                <w:szCs w:val="22"/>
              </w:rPr>
              <w:t xml:space="preserve"> </w:t>
            </w:r>
            <w:r w:rsidRPr="00D06FF8">
              <w:rPr>
                <w:rFonts w:asciiTheme="minorHAnsi" w:hAnsiTheme="minorHAnsi"/>
                <w:szCs w:val="22"/>
              </w:rPr>
              <w:t>minutes will be needed to complete the initial contact, explain the study and fill out the information card 10,080 x 3 minutes=</w:t>
            </w:r>
            <w:r w:rsidR="00EA066C" w:rsidRPr="00D06FF8">
              <w:rPr>
                <w:rFonts w:asciiTheme="minorHAnsi" w:hAnsiTheme="minorHAnsi"/>
                <w:szCs w:val="22"/>
              </w:rPr>
              <w:t xml:space="preserve"> 504 hours. O</w:t>
            </w:r>
            <w:r w:rsidRPr="00D06FF8">
              <w:rPr>
                <w:rFonts w:asciiTheme="minorHAnsi" w:hAnsiTheme="minorHAnsi"/>
                <w:szCs w:val="22"/>
              </w:rPr>
              <w:t xml:space="preserve">f </w:t>
            </w:r>
            <w:r w:rsidR="007906B3" w:rsidRPr="00D06FF8">
              <w:rPr>
                <w:rFonts w:asciiTheme="minorHAnsi" w:hAnsiTheme="minorHAnsi"/>
                <w:szCs w:val="22"/>
              </w:rPr>
              <w:t xml:space="preserve">all the visitors contacted, </w:t>
            </w:r>
            <w:r w:rsidR="00EA066C" w:rsidRPr="00D06FF8">
              <w:rPr>
                <w:rFonts w:asciiTheme="minorHAnsi" w:hAnsiTheme="minorHAnsi"/>
                <w:szCs w:val="22"/>
              </w:rPr>
              <w:t>w</w:t>
            </w:r>
            <w:r w:rsidR="009A7786" w:rsidRPr="00D06FF8">
              <w:rPr>
                <w:rFonts w:asciiTheme="minorHAnsi" w:hAnsiTheme="minorHAnsi"/>
                <w:szCs w:val="22"/>
              </w:rPr>
              <w:t xml:space="preserve">e expect that </w:t>
            </w:r>
            <w:r w:rsidRPr="00D06FF8">
              <w:rPr>
                <w:rFonts w:asciiTheme="minorHAnsi" w:hAnsiTheme="minorHAnsi"/>
                <w:szCs w:val="22"/>
              </w:rPr>
              <w:t>6,720</w:t>
            </w:r>
            <w:r w:rsidR="009A7786" w:rsidRPr="00D06FF8">
              <w:rPr>
                <w:rFonts w:asciiTheme="minorHAnsi" w:hAnsiTheme="minorHAnsi"/>
                <w:szCs w:val="22"/>
              </w:rPr>
              <w:t xml:space="preserve"> visitors will </w:t>
            </w:r>
            <w:r w:rsidRPr="00D06FF8">
              <w:rPr>
                <w:rFonts w:asciiTheme="minorHAnsi" w:hAnsiTheme="minorHAnsi"/>
                <w:szCs w:val="22"/>
              </w:rPr>
              <w:t xml:space="preserve">immediately </w:t>
            </w:r>
            <w:r w:rsidR="009A7786" w:rsidRPr="00D06FF8">
              <w:rPr>
                <w:rFonts w:asciiTheme="minorHAnsi" w:hAnsiTheme="minorHAnsi"/>
                <w:szCs w:val="22"/>
              </w:rPr>
              <w:t xml:space="preserve">decline </w:t>
            </w:r>
            <w:r w:rsidRPr="00D06FF8">
              <w:rPr>
                <w:rFonts w:asciiTheme="minorHAnsi" w:hAnsiTheme="minorHAnsi"/>
                <w:szCs w:val="22"/>
              </w:rPr>
              <w:t>to participate without any interaction with the researcher</w:t>
            </w:r>
            <w:r w:rsidR="009A7786" w:rsidRPr="00D06FF8">
              <w:rPr>
                <w:rFonts w:asciiTheme="minorHAnsi" w:hAnsiTheme="minorHAnsi"/>
                <w:szCs w:val="22"/>
              </w:rPr>
              <w:t xml:space="preserve">. For those individuals we </w:t>
            </w:r>
            <w:r w:rsidRPr="00D06FF8">
              <w:rPr>
                <w:rFonts w:asciiTheme="minorHAnsi" w:hAnsiTheme="minorHAnsi"/>
                <w:szCs w:val="22"/>
              </w:rPr>
              <w:t xml:space="preserve">have not included their burden.  </w:t>
            </w:r>
          </w:p>
          <w:p w14:paraId="6873FD0D" w14:textId="77777777" w:rsidR="009A7786" w:rsidRPr="00D06FF8" w:rsidRDefault="009A7786" w:rsidP="00A75318">
            <w:pPr>
              <w:ind w:left="94" w:right="342"/>
              <w:rPr>
                <w:rFonts w:asciiTheme="minorHAnsi" w:hAnsiTheme="minorHAnsi"/>
                <w:sz w:val="22"/>
                <w:szCs w:val="22"/>
              </w:rPr>
            </w:pPr>
          </w:p>
          <w:p w14:paraId="44BFBDF4" w14:textId="309ED813" w:rsidR="009A7786" w:rsidRPr="00D06FF8" w:rsidRDefault="009A7786" w:rsidP="00A75318">
            <w:pPr>
              <w:ind w:left="94" w:right="342"/>
              <w:rPr>
                <w:rFonts w:asciiTheme="minorHAnsi" w:hAnsiTheme="minorHAnsi"/>
                <w:szCs w:val="22"/>
              </w:rPr>
            </w:pPr>
            <w:r w:rsidRPr="00D06FF8">
              <w:rPr>
                <w:rFonts w:asciiTheme="minorHAnsi" w:hAnsiTheme="minorHAnsi"/>
                <w:szCs w:val="22"/>
              </w:rPr>
              <w:t xml:space="preserve">We expect that </w:t>
            </w:r>
            <w:r w:rsidR="00A92466" w:rsidRPr="00D06FF8">
              <w:rPr>
                <w:rFonts w:asciiTheme="minorHAnsi" w:hAnsiTheme="minorHAnsi"/>
                <w:szCs w:val="22"/>
              </w:rPr>
              <w:t>4,032</w:t>
            </w:r>
            <w:r w:rsidRPr="00D06FF8">
              <w:rPr>
                <w:rFonts w:asciiTheme="minorHAnsi" w:hAnsiTheme="minorHAnsi"/>
                <w:szCs w:val="22"/>
              </w:rPr>
              <w:t xml:space="preserve"> will complete and return the su</w:t>
            </w:r>
            <w:r w:rsidR="00A92466" w:rsidRPr="00D06FF8">
              <w:rPr>
                <w:rFonts w:asciiTheme="minorHAnsi" w:hAnsiTheme="minorHAnsi"/>
                <w:szCs w:val="22"/>
              </w:rPr>
              <w:t>rvey, with that, an additional 1</w:t>
            </w:r>
            <w:r w:rsidRPr="00D06FF8">
              <w:rPr>
                <w:rFonts w:asciiTheme="minorHAnsi" w:hAnsiTheme="minorHAnsi"/>
                <w:szCs w:val="22"/>
              </w:rPr>
              <w:t>0 minutes will be required to complete and return the questionnaire (</w:t>
            </w:r>
            <w:r w:rsidR="00A92466" w:rsidRPr="00D06FF8">
              <w:rPr>
                <w:rFonts w:asciiTheme="minorHAnsi" w:hAnsiTheme="minorHAnsi"/>
                <w:szCs w:val="22"/>
              </w:rPr>
              <w:t>4,032 responses x 1</w:t>
            </w:r>
            <w:r w:rsidRPr="00D06FF8">
              <w:rPr>
                <w:rFonts w:asciiTheme="minorHAnsi" w:hAnsiTheme="minorHAnsi"/>
                <w:szCs w:val="22"/>
              </w:rPr>
              <w:t xml:space="preserve">0 minutes = </w:t>
            </w:r>
            <w:r w:rsidR="00A92466" w:rsidRPr="00D06FF8">
              <w:rPr>
                <w:rFonts w:asciiTheme="minorHAnsi" w:hAnsiTheme="minorHAnsi"/>
                <w:szCs w:val="22"/>
              </w:rPr>
              <w:t>672</w:t>
            </w:r>
            <w:r w:rsidRPr="00D06FF8">
              <w:rPr>
                <w:rFonts w:asciiTheme="minorHAnsi" w:hAnsiTheme="minorHAnsi"/>
                <w:szCs w:val="22"/>
              </w:rPr>
              <w:t xml:space="preserve"> hours). The total </w:t>
            </w:r>
            <w:r w:rsidR="00A92466" w:rsidRPr="00D06FF8">
              <w:rPr>
                <w:rFonts w:asciiTheme="minorHAnsi" w:hAnsiTheme="minorHAnsi"/>
                <w:szCs w:val="22"/>
              </w:rPr>
              <w:t xml:space="preserve">annual </w:t>
            </w:r>
            <w:r w:rsidRPr="00D06FF8">
              <w:rPr>
                <w:rFonts w:asciiTheme="minorHAnsi" w:hAnsiTheme="minorHAnsi"/>
                <w:szCs w:val="22"/>
              </w:rPr>
              <w:t xml:space="preserve">burden for this </w:t>
            </w:r>
            <w:r w:rsidR="00A92466" w:rsidRPr="00D06FF8">
              <w:rPr>
                <w:rFonts w:asciiTheme="minorHAnsi" w:hAnsiTheme="minorHAnsi"/>
                <w:szCs w:val="22"/>
              </w:rPr>
              <w:t xml:space="preserve">one-time </w:t>
            </w:r>
            <w:r w:rsidRPr="00D06FF8">
              <w:rPr>
                <w:rFonts w:asciiTheme="minorHAnsi" w:hAnsiTheme="minorHAnsi"/>
                <w:szCs w:val="22"/>
              </w:rPr>
              <w:t xml:space="preserve">collection is estimated to be </w:t>
            </w:r>
            <w:r w:rsidR="00A92466" w:rsidRPr="00D06FF8">
              <w:rPr>
                <w:rFonts w:asciiTheme="minorHAnsi" w:hAnsiTheme="minorHAnsi"/>
                <w:szCs w:val="22"/>
              </w:rPr>
              <w:t>1,</w:t>
            </w:r>
            <w:r w:rsidR="007906B3" w:rsidRPr="00D06FF8">
              <w:rPr>
                <w:rFonts w:asciiTheme="minorHAnsi" w:hAnsiTheme="minorHAnsi"/>
                <w:szCs w:val="22"/>
              </w:rPr>
              <w:t xml:space="preserve">176 </w:t>
            </w:r>
            <w:r w:rsidRPr="00D06FF8">
              <w:rPr>
                <w:rFonts w:asciiTheme="minorHAnsi" w:hAnsiTheme="minorHAnsi"/>
                <w:szCs w:val="22"/>
              </w:rPr>
              <w:t>hours.</w:t>
            </w:r>
          </w:p>
          <w:p w14:paraId="123D3D66" w14:textId="69AD85C5" w:rsidR="009A7786" w:rsidRPr="00D06FF8" w:rsidRDefault="009A7786" w:rsidP="006D5FAD">
            <w:pPr>
              <w:ind w:right="342"/>
              <w:rPr>
                <w:rFonts w:asciiTheme="minorHAnsi" w:hAnsiTheme="minorHAnsi" w:cstheme="minorHAnsi"/>
                <w:sz w:val="22"/>
                <w:szCs w:val="22"/>
              </w:rPr>
            </w:pPr>
          </w:p>
        </w:tc>
      </w:tr>
      <w:tr w:rsidR="009A7786" w:rsidRPr="00D06FF8" w14:paraId="50F9F7B8" w14:textId="77777777" w:rsidTr="006D5FAD">
        <w:trPr>
          <w:gridAfter w:val="1"/>
          <w:wAfter w:w="270" w:type="dxa"/>
          <w:trHeight w:val="350"/>
        </w:trPr>
        <w:tc>
          <w:tcPr>
            <w:tcW w:w="2793"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3A4ACFB" w14:textId="77777777" w:rsidR="009A7786" w:rsidRPr="00D06FF8" w:rsidRDefault="009A7786" w:rsidP="00136BAA">
            <w:pPr>
              <w:pStyle w:val="NoSpacing"/>
              <w:rPr>
                <w:rFonts w:asciiTheme="minorHAnsi" w:hAnsiTheme="minorHAnsi" w:cstheme="minorHAnsi"/>
                <w:b/>
                <w:sz w:val="20"/>
                <w:szCs w:val="22"/>
              </w:rPr>
            </w:pPr>
            <w:r w:rsidRPr="00D06FF8">
              <w:rPr>
                <w:rFonts w:asciiTheme="minorHAnsi" w:hAnsiTheme="minorHAnsi" w:cstheme="minorHAnsi"/>
                <w:b/>
                <w:sz w:val="20"/>
                <w:szCs w:val="22"/>
              </w:rPr>
              <w:t xml:space="preserve">Estimated Total Number </w:t>
            </w:r>
          </w:p>
        </w:tc>
        <w:tc>
          <w:tcPr>
            <w:tcW w:w="360" w:type="dxa"/>
            <w:tcBorders>
              <w:left w:val="single" w:sz="4" w:space="0" w:color="auto"/>
              <w:right w:val="single" w:sz="4" w:space="0" w:color="auto"/>
            </w:tcBorders>
          </w:tcPr>
          <w:p w14:paraId="7F8CEE60" w14:textId="77777777" w:rsidR="009A7786" w:rsidRPr="00D06FF8" w:rsidRDefault="009A7786" w:rsidP="00136BAA">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CA1C6DE" w14:textId="77777777" w:rsidR="009A7786" w:rsidRPr="00D06FF8" w:rsidRDefault="009A7786" w:rsidP="00136BAA">
            <w:pPr>
              <w:pStyle w:val="NoSpacing"/>
              <w:rPr>
                <w:rFonts w:asciiTheme="minorHAnsi" w:hAnsiTheme="minorHAnsi" w:cstheme="minorHAnsi"/>
                <w:b/>
                <w:sz w:val="20"/>
                <w:szCs w:val="22"/>
              </w:rPr>
            </w:pPr>
            <w:r w:rsidRPr="00D06FF8">
              <w:rPr>
                <w:rFonts w:asciiTheme="minorHAnsi" w:hAnsiTheme="minorHAnsi" w:cstheme="minorHAnsi"/>
                <w:b/>
                <w:sz w:val="20"/>
                <w:szCs w:val="22"/>
              </w:rPr>
              <w:t>Estimation of Time (minutes)</w:t>
            </w:r>
          </w:p>
        </w:tc>
        <w:tc>
          <w:tcPr>
            <w:tcW w:w="270" w:type="dxa"/>
            <w:gridSpan w:val="2"/>
            <w:tcBorders>
              <w:left w:val="single" w:sz="4" w:space="0" w:color="auto"/>
              <w:right w:val="single" w:sz="4" w:space="0" w:color="auto"/>
            </w:tcBorders>
          </w:tcPr>
          <w:p w14:paraId="4557255D" w14:textId="77777777" w:rsidR="009A7786" w:rsidRPr="00D06FF8" w:rsidRDefault="009A7786" w:rsidP="00136BAA">
            <w:pPr>
              <w:pStyle w:val="NoSpacing"/>
              <w:rPr>
                <w:rFonts w:asciiTheme="minorHAnsi" w:hAnsiTheme="minorHAnsi" w:cstheme="minorHAnsi"/>
                <w:b/>
                <w:sz w:val="20"/>
                <w:szCs w:val="22"/>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B413E25" w14:textId="77777777" w:rsidR="009A7786" w:rsidRPr="00D06FF8" w:rsidRDefault="009A7786" w:rsidP="00136BAA">
            <w:pPr>
              <w:pStyle w:val="NoSpacing"/>
              <w:rPr>
                <w:rFonts w:asciiTheme="minorHAnsi" w:hAnsiTheme="minorHAnsi" w:cstheme="minorHAnsi"/>
                <w:b/>
                <w:sz w:val="20"/>
                <w:szCs w:val="22"/>
              </w:rPr>
            </w:pPr>
            <w:r w:rsidRPr="00D06FF8">
              <w:rPr>
                <w:rFonts w:asciiTheme="minorHAnsi" w:hAnsiTheme="minorHAnsi" w:cstheme="minorHAnsi"/>
                <w:b/>
                <w:sz w:val="20"/>
                <w:szCs w:val="22"/>
              </w:rPr>
              <w:t>Estimation of Burden (hours)</w:t>
            </w:r>
          </w:p>
        </w:tc>
      </w:tr>
      <w:tr w:rsidR="009A7786" w:rsidRPr="00D06FF8" w14:paraId="79EA060B" w14:textId="77777777" w:rsidTr="00DE2961">
        <w:trPr>
          <w:gridAfter w:val="1"/>
          <w:wAfter w:w="270" w:type="dxa"/>
          <w:trHeight w:val="386"/>
        </w:trPr>
        <w:tc>
          <w:tcPr>
            <w:tcW w:w="1893" w:type="dxa"/>
            <w:gridSpan w:val="2"/>
            <w:tcBorders>
              <w:top w:val="single" w:sz="4" w:space="0" w:color="auto"/>
              <w:left w:val="single" w:sz="4" w:space="0" w:color="auto"/>
            </w:tcBorders>
            <w:vAlign w:val="bottom"/>
          </w:tcPr>
          <w:p w14:paraId="20A1255D" w14:textId="77777777" w:rsidR="009A7786" w:rsidRPr="00D06FF8" w:rsidRDefault="009A7786" w:rsidP="00136BAA">
            <w:pPr>
              <w:rPr>
                <w:rFonts w:asciiTheme="minorHAnsi" w:hAnsiTheme="minorHAnsi" w:cstheme="minorHAnsi"/>
                <w:b/>
                <w:sz w:val="20"/>
                <w:szCs w:val="22"/>
              </w:rPr>
            </w:pPr>
            <w:r w:rsidRPr="00D06FF8">
              <w:rPr>
                <w:rFonts w:asciiTheme="minorHAnsi" w:hAnsiTheme="minorHAnsi" w:cstheme="minorHAnsi"/>
                <w:b/>
                <w:sz w:val="20"/>
                <w:szCs w:val="22"/>
              </w:rPr>
              <w:t>Initial Contacts</w:t>
            </w:r>
          </w:p>
        </w:tc>
        <w:tc>
          <w:tcPr>
            <w:tcW w:w="900" w:type="dxa"/>
            <w:tcBorders>
              <w:top w:val="single" w:sz="4" w:space="0" w:color="auto"/>
              <w:bottom w:val="single" w:sz="4" w:space="0" w:color="auto"/>
              <w:right w:val="single" w:sz="4" w:space="0" w:color="auto"/>
            </w:tcBorders>
            <w:vAlign w:val="bottom"/>
          </w:tcPr>
          <w:p w14:paraId="61231A41" w14:textId="508EE77D" w:rsidR="009A7786" w:rsidRPr="00D06FF8" w:rsidRDefault="001C00CE" w:rsidP="00136BAA">
            <w:pPr>
              <w:pStyle w:val="NoSpacing"/>
              <w:jc w:val="right"/>
              <w:rPr>
                <w:rFonts w:asciiTheme="minorHAnsi" w:hAnsiTheme="minorHAnsi" w:cstheme="minorHAnsi"/>
                <w:sz w:val="22"/>
                <w:szCs w:val="22"/>
              </w:rPr>
            </w:pPr>
            <w:r w:rsidRPr="00D06FF8">
              <w:rPr>
                <w:rFonts w:asciiTheme="minorHAnsi" w:hAnsiTheme="minorHAnsi" w:cstheme="minorHAnsi"/>
                <w:sz w:val="22"/>
                <w:szCs w:val="22"/>
              </w:rPr>
              <w:t>10,080</w:t>
            </w:r>
          </w:p>
        </w:tc>
        <w:tc>
          <w:tcPr>
            <w:tcW w:w="360" w:type="dxa"/>
            <w:tcBorders>
              <w:left w:val="single" w:sz="4" w:space="0" w:color="auto"/>
              <w:right w:val="single" w:sz="4" w:space="0" w:color="auto"/>
            </w:tcBorders>
          </w:tcPr>
          <w:p w14:paraId="1AB315AB" w14:textId="77777777" w:rsidR="009A7786" w:rsidRPr="00D06FF8" w:rsidRDefault="009A7786" w:rsidP="00136BAA">
            <w:pPr>
              <w:pStyle w:val="NoSpacing"/>
              <w:rPr>
                <w:rFonts w:asciiTheme="minorHAnsi" w:hAnsiTheme="minorHAnsi" w:cstheme="minorHAnsi"/>
                <w:sz w:val="22"/>
                <w:szCs w:val="22"/>
              </w:rPr>
            </w:pPr>
          </w:p>
        </w:tc>
        <w:tc>
          <w:tcPr>
            <w:tcW w:w="2070" w:type="dxa"/>
            <w:gridSpan w:val="3"/>
            <w:tcBorders>
              <w:top w:val="single" w:sz="4" w:space="0" w:color="auto"/>
              <w:left w:val="single" w:sz="4" w:space="0" w:color="auto"/>
            </w:tcBorders>
            <w:vAlign w:val="bottom"/>
          </w:tcPr>
          <w:p w14:paraId="635303BB" w14:textId="77777777" w:rsidR="009A7786" w:rsidRPr="00D06FF8" w:rsidRDefault="009A7786" w:rsidP="00136BAA">
            <w:pPr>
              <w:rPr>
                <w:rFonts w:asciiTheme="minorHAnsi" w:hAnsiTheme="minorHAnsi" w:cstheme="minorHAnsi"/>
                <w:b/>
                <w:sz w:val="20"/>
                <w:szCs w:val="22"/>
              </w:rPr>
            </w:pPr>
            <w:r w:rsidRPr="00D06FF8">
              <w:rPr>
                <w:rFonts w:asciiTheme="minorHAnsi" w:hAnsiTheme="minorHAnsi" w:cstheme="minorHAnsi"/>
                <w:b/>
                <w:sz w:val="20"/>
                <w:szCs w:val="22"/>
              </w:rPr>
              <w:t>Initial Contact</w:t>
            </w:r>
          </w:p>
        </w:tc>
        <w:tc>
          <w:tcPr>
            <w:tcW w:w="990" w:type="dxa"/>
            <w:tcBorders>
              <w:top w:val="single" w:sz="4" w:space="0" w:color="auto"/>
              <w:bottom w:val="single" w:sz="4" w:space="0" w:color="auto"/>
              <w:right w:val="single" w:sz="4" w:space="0" w:color="auto"/>
            </w:tcBorders>
            <w:vAlign w:val="center"/>
          </w:tcPr>
          <w:p w14:paraId="02C30922" w14:textId="155375E9" w:rsidR="009A7786" w:rsidRPr="00D06FF8" w:rsidRDefault="001C00CE" w:rsidP="00DE2961">
            <w:pPr>
              <w:pStyle w:val="NoSpacing"/>
              <w:rPr>
                <w:rFonts w:asciiTheme="minorHAnsi" w:hAnsiTheme="minorHAnsi" w:cstheme="minorHAnsi"/>
                <w:sz w:val="22"/>
                <w:szCs w:val="22"/>
              </w:rPr>
            </w:pPr>
            <w:r w:rsidRPr="00D06FF8">
              <w:rPr>
                <w:rFonts w:asciiTheme="minorHAnsi" w:hAnsiTheme="minorHAnsi" w:cstheme="minorHAnsi"/>
                <w:sz w:val="22"/>
                <w:szCs w:val="22"/>
              </w:rPr>
              <w:t>3</w:t>
            </w:r>
          </w:p>
        </w:tc>
        <w:tc>
          <w:tcPr>
            <w:tcW w:w="270" w:type="dxa"/>
            <w:gridSpan w:val="2"/>
            <w:tcBorders>
              <w:left w:val="single" w:sz="4" w:space="0" w:color="auto"/>
              <w:right w:val="single" w:sz="4" w:space="0" w:color="auto"/>
            </w:tcBorders>
          </w:tcPr>
          <w:p w14:paraId="0F421BEC" w14:textId="77777777" w:rsidR="009A7786" w:rsidRPr="00D06FF8" w:rsidRDefault="009A7786" w:rsidP="00136BAA">
            <w:pPr>
              <w:pStyle w:val="NoSpacing"/>
              <w:rPr>
                <w:rFonts w:asciiTheme="minorHAnsi" w:hAnsiTheme="minorHAnsi" w:cstheme="minorHAnsi"/>
                <w:sz w:val="22"/>
                <w:szCs w:val="22"/>
              </w:rPr>
            </w:pPr>
          </w:p>
        </w:tc>
        <w:tc>
          <w:tcPr>
            <w:tcW w:w="2426" w:type="dxa"/>
            <w:gridSpan w:val="2"/>
            <w:tcBorders>
              <w:top w:val="single" w:sz="4" w:space="0" w:color="auto"/>
              <w:left w:val="single" w:sz="4" w:space="0" w:color="auto"/>
            </w:tcBorders>
            <w:vAlign w:val="bottom"/>
          </w:tcPr>
          <w:p w14:paraId="7635D38C" w14:textId="77777777" w:rsidR="009A7786" w:rsidRPr="00D06FF8" w:rsidRDefault="009A7786" w:rsidP="00136BAA">
            <w:pPr>
              <w:rPr>
                <w:rFonts w:asciiTheme="minorHAnsi" w:hAnsiTheme="minorHAnsi" w:cstheme="minorHAnsi"/>
                <w:sz w:val="20"/>
                <w:szCs w:val="20"/>
              </w:rPr>
            </w:pPr>
            <w:r w:rsidRPr="00D06FF8">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tcPr>
          <w:p w14:paraId="0A019627" w14:textId="3DDF3AC5" w:rsidR="009A7786" w:rsidRPr="00D06FF8" w:rsidRDefault="001C00CE" w:rsidP="00136BAA">
            <w:pPr>
              <w:pStyle w:val="NoSpacing"/>
              <w:jc w:val="center"/>
              <w:rPr>
                <w:rFonts w:asciiTheme="minorHAnsi" w:hAnsiTheme="minorHAnsi" w:cstheme="minorHAnsi"/>
                <w:sz w:val="22"/>
                <w:szCs w:val="22"/>
              </w:rPr>
            </w:pPr>
            <w:r w:rsidRPr="00D06FF8">
              <w:rPr>
                <w:rFonts w:asciiTheme="minorHAnsi" w:hAnsiTheme="minorHAnsi" w:cstheme="minorHAnsi"/>
                <w:sz w:val="22"/>
                <w:szCs w:val="22"/>
              </w:rPr>
              <w:t>504</w:t>
            </w:r>
          </w:p>
        </w:tc>
      </w:tr>
      <w:tr w:rsidR="001C00CE" w:rsidRPr="00D06FF8" w14:paraId="64D26701" w14:textId="77777777" w:rsidTr="007906B3">
        <w:trPr>
          <w:gridAfter w:val="1"/>
          <w:wAfter w:w="270" w:type="dxa"/>
          <w:trHeight w:val="368"/>
        </w:trPr>
        <w:tc>
          <w:tcPr>
            <w:tcW w:w="1893" w:type="dxa"/>
            <w:gridSpan w:val="2"/>
            <w:tcBorders>
              <w:left w:val="single" w:sz="4" w:space="0" w:color="auto"/>
            </w:tcBorders>
            <w:vAlign w:val="bottom"/>
          </w:tcPr>
          <w:p w14:paraId="24CB38BC" w14:textId="6A9D80DE" w:rsidR="001C00CE" w:rsidRPr="00D06FF8" w:rsidRDefault="001C00CE" w:rsidP="00136BAA">
            <w:pPr>
              <w:rPr>
                <w:rFonts w:asciiTheme="minorHAnsi" w:hAnsiTheme="minorHAnsi" w:cstheme="minorHAnsi"/>
                <w:b/>
                <w:sz w:val="20"/>
                <w:szCs w:val="22"/>
              </w:rPr>
            </w:pPr>
            <w:r w:rsidRPr="00D06FF8">
              <w:rPr>
                <w:rFonts w:asciiTheme="minorHAnsi" w:hAnsiTheme="minorHAnsi" w:cstheme="minorHAnsi"/>
                <w:b/>
                <w:sz w:val="20"/>
                <w:szCs w:val="22"/>
              </w:rPr>
              <w:t>Completed Surveys</w:t>
            </w:r>
          </w:p>
        </w:tc>
        <w:tc>
          <w:tcPr>
            <w:tcW w:w="900" w:type="dxa"/>
            <w:tcBorders>
              <w:top w:val="single" w:sz="4" w:space="0" w:color="auto"/>
              <w:bottom w:val="single" w:sz="4" w:space="0" w:color="auto"/>
              <w:right w:val="single" w:sz="4" w:space="0" w:color="auto"/>
            </w:tcBorders>
          </w:tcPr>
          <w:p w14:paraId="234C4CC1" w14:textId="52389F2A" w:rsidR="001C00CE" w:rsidRPr="00D06FF8" w:rsidRDefault="001C00CE" w:rsidP="007906B3">
            <w:pPr>
              <w:pStyle w:val="NoSpacing"/>
              <w:jc w:val="center"/>
              <w:rPr>
                <w:rFonts w:asciiTheme="minorHAnsi" w:hAnsiTheme="minorHAnsi" w:cstheme="minorHAnsi"/>
                <w:sz w:val="22"/>
                <w:szCs w:val="22"/>
              </w:rPr>
            </w:pPr>
            <w:r w:rsidRPr="00D06FF8">
              <w:rPr>
                <w:rFonts w:asciiTheme="minorHAnsi" w:hAnsiTheme="minorHAnsi" w:cstheme="minorHAnsi"/>
                <w:sz w:val="22"/>
                <w:szCs w:val="22"/>
              </w:rPr>
              <w:t>4,032</w:t>
            </w:r>
          </w:p>
        </w:tc>
        <w:tc>
          <w:tcPr>
            <w:tcW w:w="360" w:type="dxa"/>
            <w:tcBorders>
              <w:left w:val="single" w:sz="4" w:space="0" w:color="auto"/>
              <w:right w:val="single" w:sz="4" w:space="0" w:color="auto"/>
            </w:tcBorders>
          </w:tcPr>
          <w:p w14:paraId="41295464" w14:textId="77777777" w:rsidR="001C00CE" w:rsidRPr="00D06FF8" w:rsidRDefault="001C00CE" w:rsidP="00136BAA">
            <w:pPr>
              <w:pStyle w:val="NoSpacing"/>
              <w:rPr>
                <w:rFonts w:asciiTheme="minorHAnsi" w:hAnsiTheme="minorHAnsi" w:cstheme="minorHAnsi"/>
                <w:sz w:val="22"/>
                <w:szCs w:val="22"/>
              </w:rPr>
            </w:pPr>
          </w:p>
        </w:tc>
        <w:tc>
          <w:tcPr>
            <w:tcW w:w="2070" w:type="dxa"/>
            <w:gridSpan w:val="3"/>
            <w:tcBorders>
              <w:left w:val="single" w:sz="4" w:space="0" w:color="auto"/>
            </w:tcBorders>
            <w:vAlign w:val="bottom"/>
          </w:tcPr>
          <w:p w14:paraId="699756B8" w14:textId="613EF92E" w:rsidR="001C00CE" w:rsidRPr="00D06FF8" w:rsidRDefault="001C00CE" w:rsidP="00136BAA">
            <w:pPr>
              <w:rPr>
                <w:rFonts w:asciiTheme="minorHAnsi" w:hAnsiTheme="minorHAnsi" w:cstheme="minorHAnsi"/>
                <w:b/>
                <w:sz w:val="20"/>
                <w:szCs w:val="22"/>
              </w:rPr>
            </w:pPr>
            <w:r w:rsidRPr="00D06FF8">
              <w:rPr>
                <w:rFonts w:asciiTheme="minorHAnsi" w:hAnsiTheme="minorHAnsi" w:cstheme="minorHAnsi"/>
                <w:b/>
                <w:sz w:val="20"/>
                <w:szCs w:val="22"/>
              </w:rPr>
              <w:t>To complete the online survey</w:t>
            </w:r>
            <w:r w:rsidRPr="00D06FF8" w:rsidDel="001C00CE">
              <w:rPr>
                <w:rFonts w:asciiTheme="minorHAnsi" w:hAnsiTheme="minorHAnsi" w:cstheme="minorHAnsi"/>
                <w:b/>
                <w:sz w:val="20"/>
                <w:szCs w:val="22"/>
              </w:rPr>
              <w:t xml:space="preserve"> </w:t>
            </w:r>
          </w:p>
        </w:tc>
        <w:tc>
          <w:tcPr>
            <w:tcW w:w="990" w:type="dxa"/>
            <w:tcBorders>
              <w:top w:val="single" w:sz="4" w:space="0" w:color="auto"/>
              <w:bottom w:val="single" w:sz="4" w:space="0" w:color="auto"/>
              <w:right w:val="single" w:sz="4" w:space="0" w:color="auto"/>
            </w:tcBorders>
            <w:vAlign w:val="center"/>
          </w:tcPr>
          <w:p w14:paraId="6DE6BB3D" w14:textId="47EA3B44" w:rsidR="001C00CE" w:rsidRPr="00D06FF8" w:rsidRDefault="001C00CE" w:rsidP="00DE2961">
            <w:pPr>
              <w:pStyle w:val="NoSpacing"/>
              <w:rPr>
                <w:rFonts w:asciiTheme="minorHAnsi" w:hAnsiTheme="minorHAnsi" w:cstheme="minorHAnsi"/>
                <w:sz w:val="22"/>
                <w:szCs w:val="22"/>
              </w:rPr>
            </w:pPr>
            <w:r w:rsidRPr="00D06FF8">
              <w:rPr>
                <w:rFonts w:asciiTheme="minorHAnsi" w:hAnsiTheme="minorHAnsi" w:cstheme="minorHAnsi"/>
                <w:sz w:val="22"/>
                <w:szCs w:val="22"/>
              </w:rPr>
              <w:t>10</w:t>
            </w:r>
          </w:p>
        </w:tc>
        <w:tc>
          <w:tcPr>
            <w:tcW w:w="270" w:type="dxa"/>
            <w:gridSpan w:val="2"/>
            <w:tcBorders>
              <w:left w:val="single" w:sz="4" w:space="0" w:color="auto"/>
              <w:right w:val="single" w:sz="4" w:space="0" w:color="auto"/>
            </w:tcBorders>
          </w:tcPr>
          <w:p w14:paraId="47AA10AA" w14:textId="77777777" w:rsidR="001C00CE" w:rsidRPr="00D06FF8" w:rsidRDefault="001C00CE" w:rsidP="00136BAA">
            <w:pPr>
              <w:pStyle w:val="NoSpacing"/>
              <w:rPr>
                <w:rFonts w:asciiTheme="minorHAnsi" w:hAnsiTheme="minorHAnsi" w:cstheme="minorHAnsi"/>
                <w:sz w:val="22"/>
                <w:szCs w:val="22"/>
              </w:rPr>
            </w:pPr>
          </w:p>
        </w:tc>
        <w:tc>
          <w:tcPr>
            <w:tcW w:w="2426" w:type="dxa"/>
            <w:gridSpan w:val="2"/>
            <w:tcBorders>
              <w:left w:val="single" w:sz="4" w:space="0" w:color="auto"/>
            </w:tcBorders>
            <w:vAlign w:val="bottom"/>
          </w:tcPr>
          <w:p w14:paraId="624E2D30" w14:textId="7FF08C92" w:rsidR="001C00CE" w:rsidRPr="00D06FF8" w:rsidRDefault="001C00CE" w:rsidP="00136BAA">
            <w:pPr>
              <w:rPr>
                <w:rFonts w:asciiTheme="minorHAnsi" w:hAnsiTheme="minorHAnsi" w:cstheme="minorHAnsi"/>
                <w:sz w:val="20"/>
                <w:szCs w:val="20"/>
              </w:rPr>
            </w:pPr>
          </w:p>
        </w:tc>
        <w:tc>
          <w:tcPr>
            <w:tcW w:w="724" w:type="dxa"/>
            <w:tcBorders>
              <w:top w:val="single" w:sz="4" w:space="0" w:color="auto"/>
              <w:bottom w:val="single" w:sz="4" w:space="0" w:color="auto"/>
              <w:right w:val="single" w:sz="4" w:space="0" w:color="auto"/>
            </w:tcBorders>
          </w:tcPr>
          <w:p w14:paraId="6C2865B3" w14:textId="4A4DBA52" w:rsidR="001C00CE" w:rsidRPr="00D06FF8" w:rsidRDefault="007906B3" w:rsidP="00136BAA">
            <w:pPr>
              <w:pStyle w:val="NoSpacing"/>
              <w:jc w:val="center"/>
              <w:rPr>
                <w:rFonts w:asciiTheme="minorHAnsi" w:hAnsiTheme="minorHAnsi" w:cstheme="minorHAnsi"/>
                <w:sz w:val="22"/>
                <w:szCs w:val="22"/>
              </w:rPr>
            </w:pPr>
            <w:r w:rsidRPr="00D06FF8">
              <w:rPr>
                <w:rFonts w:asciiTheme="minorHAnsi" w:hAnsiTheme="minorHAnsi" w:cstheme="minorHAnsi"/>
                <w:sz w:val="22"/>
                <w:szCs w:val="22"/>
              </w:rPr>
              <w:t>672</w:t>
            </w:r>
          </w:p>
        </w:tc>
      </w:tr>
      <w:tr w:rsidR="001C00CE" w:rsidRPr="00D06FF8" w14:paraId="5DDFB758" w14:textId="77777777" w:rsidTr="006D5FAD">
        <w:trPr>
          <w:gridAfter w:val="1"/>
          <w:wAfter w:w="270" w:type="dxa"/>
          <w:trHeight w:val="338"/>
        </w:trPr>
        <w:tc>
          <w:tcPr>
            <w:tcW w:w="1893" w:type="dxa"/>
            <w:gridSpan w:val="2"/>
            <w:tcBorders>
              <w:left w:val="single" w:sz="4" w:space="0" w:color="auto"/>
              <w:bottom w:val="single" w:sz="4" w:space="0" w:color="auto"/>
            </w:tcBorders>
            <w:vAlign w:val="bottom"/>
          </w:tcPr>
          <w:p w14:paraId="47736F11" w14:textId="4A0398B4" w:rsidR="001C00CE" w:rsidRPr="00D06FF8" w:rsidRDefault="001C00CE" w:rsidP="00136BAA">
            <w:pPr>
              <w:jc w:val="right"/>
              <w:rPr>
                <w:rFonts w:asciiTheme="minorHAnsi" w:hAnsiTheme="minorHAnsi" w:cstheme="minorHAnsi"/>
                <w:b/>
                <w:sz w:val="20"/>
                <w:szCs w:val="22"/>
              </w:rPr>
            </w:pPr>
          </w:p>
        </w:tc>
        <w:tc>
          <w:tcPr>
            <w:tcW w:w="900" w:type="dxa"/>
            <w:tcBorders>
              <w:bottom w:val="single" w:sz="4" w:space="0" w:color="auto"/>
              <w:right w:val="single" w:sz="4" w:space="0" w:color="auto"/>
            </w:tcBorders>
          </w:tcPr>
          <w:p w14:paraId="3278B199" w14:textId="77777777" w:rsidR="001C00CE" w:rsidRPr="00D06FF8" w:rsidRDefault="001C00CE" w:rsidP="00136BAA">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420CED" w14:textId="77777777" w:rsidR="001C00CE" w:rsidRPr="00D06FF8" w:rsidRDefault="001C00CE" w:rsidP="00136BAA">
            <w:pPr>
              <w:pStyle w:val="NoSpacing"/>
              <w:rPr>
                <w:rFonts w:asciiTheme="minorHAnsi" w:hAnsiTheme="minorHAnsi" w:cstheme="minorHAnsi"/>
                <w:sz w:val="22"/>
                <w:szCs w:val="22"/>
              </w:rPr>
            </w:pPr>
          </w:p>
        </w:tc>
        <w:tc>
          <w:tcPr>
            <w:tcW w:w="2070" w:type="dxa"/>
            <w:gridSpan w:val="3"/>
            <w:tcBorders>
              <w:left w:val="single" w:sz="4" w:space="0" w:color="auto"/>
              <w:bottom w:val="single" w:sz="4" w:space="0" w:color="auto"/>
            </w:tcBorders>
          </w:tcPr>
          <w:p w14:paraId="0FF6D1D8" w14:textId="77777777" w:rsidR="001C00CE" w:rsidRPr="00D06FF8" w:rsidRDefault="001C00CE" w:rsidP="00136BAA">
            <w:pPr>
              <w:rPr>
                <w:rFonts w:asciiTheme="minorHAnsi" w:hAnsiTheme="minorHAnsi" w:cstheme="minorHAnsi"/>
                <w:b/>
                <w:sz w:val="20"/>
                <w:szCs w:val="22"/>
              </w:rPr>
            </w:pPr>
          </w:p>
        </w:tc>
        <w:tc>
          <w:tcPr>
            <w:tcW w:w="990" w:type="dxa"/>
            <w:tcBorders>
              <w:bottom w:val="single" w:sz="4" w:space="0" w:color="auto"/>
              <w:right w:val="single" w:sz="4" w:space="0" w:color="auto"/>
            </w:tcBorders>
          </w:tcPr>
          <w:p w14:paraId="0ADCF49C" w14:textId="77777777" w:rsidR="001C00CE" w:rsidRPr="00D06FF8" w:rsidRDefault="001C00CE" w:rsidP="00136BAA">
            <w:pPr>
              <w:pStyle w:val="NoSpacing"/>
              <w:rPr>
                <w:rFonts w:asciiTheme="minorHAnsi" w:hAnsiTheme="minorHAnsi" w:cstheme="minorHAnsi"/>
                <w:sz w:val="22"/>
                <w:szCs w:val="22"/>
              </w:rPr>
            </w:pPr>
          </w:p>
        </w:tc>
        <w:tc>
          <w:tcPr>
            <w:tcW w:w="270" w:type="dxa"/>
            <w:gridSpan w:val="2"/>
            <w:tcBorders>
              <w:left w:val="single" w:sz="4" w:space="0" w:color="auto"/>
              <w:right w:val="single" w:sz="4" w:space="0" w:color="auto"/>
            </w:tcBorders>
          </w:tcPr>
          <w:p w14:paraId="59A0AD6E" w14:textId="77777777" w:rsidR="001C00CE" w:rsidRPr="00D06FF8" w:rsidRDefault="001C00CE" w:rsidP="00136BAA">
            <w:pPr>
              <w:pStyle w:val="NoSpacing"/>
              <w:rPr>
                <w:rFonts w:asciiTheme="minorHAnsi" w:hAnsiTheme="minorHAnsi" w:cstheme="minorHAnsi"/>
                <w:sz w:val="22"/>
                <w:szCs w:val="22"/>
              </w:rPr>
            </w:pPr>
          </w:p>
        </w:tc>
        <w:tc>
          <w:tcPr>
            <w:tcW w:w="2426" w:type="dxa"/>
            <w:gridSpan w:val="2"/>
            <w:tcBorders>
              <w:left w:val="single" w:sz="4" w:space="0" w:color="auto"/>
              <w:bottom w:val="single" w:sz="4" w:space="0" w:color="auto"/>
            </w:tcBorders>
            <w:vAlign w:val="bottom"/>
          </w:tcPr>
          <w:p w14:paraId="042A4DF9" w14:textId="64AF6A5D" w:rsidR="001C00CE" w:rsidRPr="00D06FF8" w:rsidRDefault="001C00CE" w:rsidP="00136BAA">
            <w:pPr>
              <w:jc w:val="right"/>
              <w:rPr>
                <w:rFonts w:asciiTheme="minorHAnsi" w:hAnsiTheme="minorHAnsi" w:cstheme="minorHAnsi"/>
                <w:b/>
                <w:sz w:val="20"/>
                <w:szCs w:val="20"/>
              </w:rPr>
            </w:pPr>
            <w:r w:rsidRPr="00D06FF8">
              <w:rPr>
                <w:rFonts w:asciiTheme="minorHAnsi" w:hAnsiTheme="minorHAnsi" w:cstheme="minorHAnsi"/>
                <w:b/>
                <w:sz w:val="20"/>
                <w:szCs w:val="20"/>
              </w:rPr>
              <w:t>Total</w:t>
            </w:r>
          </w:p>
        </w:tc>
        <w:tc>
          <w:tcPr>
            <w:tcW w:w="724" w:type="dxa"/>
            <w:tcBorders>
              <w:bottom w:val="single" w:sz="4" w:space="0" w:color="auto"/>
              <w:right w:val="single" w:sz="4" w:space="0" w:color="auto"/>
            </w:tcBorders>
          </w:tcPr>
          <w:p w14:paraId="65FE0A58" w14:textId="1A670E8F" w:rsidR="001C00CE" w:rsidRPr="00D06FF8" w:rsidRDefault="007906B3" w:rsidP="00136BAA">
            <w:pPr>
              <w:pStyle w:val="NoSpacing"/>
              <w:jc w:val="center"/>
              <w:rPr>
                <w:rFonts w:asciiTheme="minorHAnsi" w:hAnsiTheme="minorHAnsi" w:cstheme="minorHAnsi"/>
                <w:sz w:val="22"/>
                <w:szCs w:val="22"/>
              </w:rPr>
            </w:pPr>
            <w:r w:rsidRPr="00D06FF8">
              <w:rPr>
                <w:rFonts w:asciiTheme="minorHAnsi" w:hAnsiTheme="minorHAnsi" w:cstheme="minorHAnsi"/>
                <w:sz w:val="22"/>
                <w:szCs w:val="22"/>
              </w:rPr>
              <w:t>1,176</w:t>
            </w:r>
          </w:p>
        </w:tc>
      </w:tr>
    </w:tbl>
    <w:p w14:paraId="5F89D45C" w14:textId="358A70D7" w:rsidR="009A7786" w:rsidRPr="00D06FF8" w:rsidRDefault="009A7786">
      <w:pPr>
        <w:rPr>
          <w:rFonts w:asciiTheme="minorHAnsi" w:hAnsiTheme="minorHAnsi"/>
        </w:rPr>
      </w:pPr>
    </w:p>
    <w:p w14:paraId="0196779E" w14:textId="19E56739" w:rsidR="00B23587" w:rsidRPr="00D06FF8"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D06FF8">
        <w:rPr>
          <w:rFonts w:asciiTheme="minorHAnsi" w:hAnsiTheme="minorHAnsi" w:cstheme="minorHAnsi"/>
          <w:b/>
          <w:sz w:val="20"/>
          <w:szCs w:val="20"/>
        </w:rPr>
        <w:t>Reporting Plan</w:t>
      </w:r>
    </w:p>
    <w:p w14:paraId="20DE491E" w14:textId="77777777" w:rsidR="00D8289D" w:rsidRPr="00D06FF8" w:rsidRDefault="00D8289D" w:rsidP="0076366C">
      <w:pPr>
        <w:rPr>
          <w:rFonts w:asciiTheme="minorHAnsi" w:hAnsiTheme="minorHAnsi" w:cstheme="minorHAnsi"/>
          <w:sz w:val="20"/>
          <w:szCs w:val="20"/>
        </w:rPr>
      </w:pPr>
    </w:p>
    <w:p w14:paraId="7F71C0DA" w14:textId="0306321E" w:rsidR="00D8289D" w:rsidRPr="00D06FF8" w:rsidRDefault="00A92466" w:rsidP="00AC077C">
      <w:pPr>
        <w:rPr>
          <w:rFonts w:asciiTheme="minorHAnsi" w:hAnsiTheme="minorHAnsi" w:cstheme="minorHAnsi"/>
        </w:rPr>
      </w:pPr>
      <w:r w:rsidRPr="00D06FF8">
        <w:rPr>
          <w:rFonts w:asciiTheme="minorHAnsi" w:hAnsiTheme="minorHAnsi" w:cs="Calibri"/>
        </w:rPr>
        <w:t xml:space="preserve">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 </w:t>
      </w:r>
      <w:r w:rsidR="006448A8" w:rsidRPr="00D06FF8">
        <w:rPr>
          <w:rFonts w:asciiTheme="minorHAnsi" w:hAnsiTheme="minorHAnsi" w:cstheme="minorHAnsi"/>
        </w:rPr>
        <w:t>oral and written report</w:t>
      </w:r>
      <w:r w:rsidRPr="00D06FF8">
        <w:rPr>
          <w:rFonts w:asciiTheme="minorHAnsi" w:hAnsiTheme="minorHAnsi" w:cstheme="minorHAnsi"/>
        </w:rPr>
        <w:t>s</w:t>
      </w:r>
      <w:r w:rsidR="006448A8" w:rsidRPr="00D06FF8">
        <w:rPr>
          <w:rFonts w:asciiTheme="minorHAnsi" w:hAnsiTheme="minorHAnsi" w:cstheme="minorHAnsi"/>
        </w:rPr>
        <w:t xml:space="preserve"> will be provided </w:t>
      </w:r>
      <w:r w:rsidR="00812753" w:rsidRPr="00D06FF8">
        <w:rPr>
          <w:rFonts w:asciiTheme="minorHAnsi" w:hAnsiTheme="minorHAnsi" w:cstheme="minorHAnsi"/>
        </w:rPr>
        <w:t xml:space="preserve">to appropriate staff at Yellowstone National Park, including </w:t>
      </w:r>
      <w:r w:rsidR="00C06F08" w:rsidRPr="00D06FF8">
        <w:rPr>
          <w:rFonts w:asciiTheme="minorHAnsi" w:hAnsiTheme="minorHAnsi" w:cstheme="minorHAnsi"/>
        </w:rPr>
        <w:t>the manager</w:t>
      </w:r>
      <w:r w:rsidR="00812753" w:rsidRPr="00D06FF8">
        <w:rPr>
          <w:rFonts w:asciiTheme="minorHAnsi" w:hAnsiTheme="minorHAnsi" w:cstheme="minorHAnsi"/>
        </w:rPr>
        <w:t xml:space="preserve"> and </w:t>
      </w:r>
      <w:r w:rsidRPr="00D06FF8">
        <w:rPr>
          <w:rFonts w:asciiTheme="minorHAnsi" w:hAnsiTheme="minorHAnsi" w:cstheme="minorHAnsi"/>
        </w:rPr>
        <w:t>the</w:t>
      </w:r>
      <w:r w:rsidR="00C06F08" w:rsidRPr="00D06FF8">
        <w:rPr>
          <w:rFonts w:asciiTheme="minorHAnsi" w:hAnsiTheme="minorHAnsi" w:cstheme="minorHAnsi"/>
        </w:rPr>
        <w:t xml:space="preserve"> Deputy Chief, Resource Education Media Branch</w:t>
      </w:r>
      <w:r w:rsidR="00812753" w:rsidRPr="00D06FF8">
        <w:rPr>
          <w:rFonts w:asciiTheme="minorHAnsi" w:hAnsiTheme="minorHAnsi" w:cstheme="minorHAnsi"/>
        </w:rPr>
        <w:t xml:space="preserve">. </w:t>
      </w:r>
      <w:r w:rsidR="00AC077C" w:rsidRPr="00D06FF8">
        <w:rPr>
          <w:rFonts w:asciiTheme="minorHAnsi" w:hAnsiTheme="minorHAnsi" w:cstheme="minorHAnsi"/>
        </w:rPr>
        <w:t xml:space="preserve">An initial report will be sent to appropriate Yellowstone staff for their review and intermediate reports will be provided as needed or requested. In addition, the authors may seek other presentation and publication opportunities to disseminate the study to other natural resource professionals. </w:t>
      </w:r>
    </w:p>
    <w:p w14:paraId="6814D084" w14:textId="77777777" w:rsidR="006C121A" w:rsidRPr="00D06FF8" w:rsidRDefault="006C121A" w:rsidP="0076366C">
      <w:pPr>
        <w:rPr>
          <w:rFonts w:asciiTheme="minorHAnsi" w:hAnsiTheme="minorHAnsi" w:cstheme="minorHAnsi"/>
        </w:rPr>
      </w:pPr>
    </w:p>
    <w:p w14:paraId="7BAE23D3" w14:textId="77777777" w:rsidR="00D06FF8" w:rsidRPr="00D06FF8" w:rsidRDefault="00D06FF8">
      <w:pPr>
        <w:rPr>
          <w:rFonts w:asciiTheme="minorHAnsi" w:hAnsiTheme="minorHAnsi" w:cstheme="minorHAnsi"/>
        </w:rPr>
      </w:pPr>
    </w:p>
    <w:sectPr w:rsidR="00D06FF8" w:rsidRPr="00D06FF8" w:rsidSect="009A7786">
      <w:footerReference w:type="default" r:id="rId12"/>
      <w:headerReference w:type="first" r:id="rId13"/>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C0C9D" w14:textId="77777777" w:rsidR="00067558" w:rsidRDefault="00067558">
      <w:r>
        <w:separator/>
      </w:r>
    </w:p>
  </w:endnote>
  <w:endnote w:type="continuationSeparator" w:id="0">
    <w:p w14:paraId="366C6ECA" w14:textId="77777777" w:rsidR="00067558" w:rsidRDefault="0006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136BAA" w:rsidRDefault="00136BAA"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136BAA" w:rsidRPr="00AF7245" w:rsidRDefault="00136BAA">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91EEA">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136BAA" w:rsidRPr="00AF7245" w:rsidRDefault="00136BAA">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91EEA">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F19F2" w14:textId="77777777" w:rsidR="00067558" w:rsidRDefault="00067558">
      <w:r>
        <w:separator/>
      </w:r>
    </w:p>
  </w:footnote>
  <w:footnote w:type="continuationSeparator" w:id="0">
    <w:p w14:paraId="12AD5DD9" w14:textId="77777777" w:rsidR="00067558" w:rsidRDefault="00067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136BAA" w:rsidRPr="00D8289D" w:rsidRDefault="00136BAA"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2DBDA28F" w:rsidR="00136BAA" w:rsidRDefault="00136BAA"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091EEA">
                            <w:rPr>
                              <w:rFonts w:asciiTheme="minorHAnsi" w:hAnsiTheme="minorHAnsi" w:cstheme="minorHAnsi"/>
                              <w:b/>
                              <w:sz w:val="16"/>
                              <w:szCs w:val="20"/>
                            </w:rPr>
                            <w:t>5</w:t>
                          </w:r>
                          <w:r>
                            <w:rPr>
                              <w:rFonts w:asciiTheme="minorHAnsi" w:hAnsiTheme="minorHAnsi" w:cstheme="minorHAnsi"/>
                              <w:b/>
                              <w:sz w:val="16"/>
                              <w:szCs w:val="20"/>
                            </w:rPr>
                            <w:t>-31-</w:t>
                          </w:r>
                          <w:r w:rsidR="00091EEA">
                            <w:rPr>
                              <w:rFonts w:asciiTheme="minorHAnsi" w:hAnsiTheme="minorHAnsi" w:cstheme="minorHAnsi"/>
                              <w:b/>
                              <w:sz w:val="16"/>
                              <w:szCs w:val="20"/>
                            </w:rPr>
                            <w:t>2019</w:t>
                          </w:r>
                        </w:p>
                        <w:p w14:paraId="083000AE" w14:textId="507A83F8" w:rsidR="00136BAA" w:rsidRPr="006F179D" w:rsidRDefault="00136BAA"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2DBDA28F" w:rsidR="00136BAA" w:rsidRDefault="00136BAA"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091EEA">
                      <w:rPr>
                        <w:rFonts w:asciiTheme="minorHAnsi" w:hAnsiTheme="minorHAnsi" w:cstheme="minorHAnsi"/>
                        <w:b/>
                        <w:sz w:val="16"/>
                        <w:szCs w:val="20"/>
                      </w:rPr>
                      <w:t>5</w:t>
                    </w:r>
                    <w:r>
                      <w:rPr>
                        <w:rFonts w:asciiTheme="minorHAnsi" w:hAnsiTheme="minorHAnsi" w:cstheme="minorHAnsi"/>
                        <w:b/>
                        <w:sz w:val="16"/>
                        <w:szCs w:val="20"/>
                      </w:rPr>
                      <w:t>-31-</w:t>
                    </w:r>
                    <w:r w:rsidR="00091EEA">
                      <w:rPr>
                        <w:rFonts w:asciiTheme="minorHAnsi" w:hAnsiTheme="minorHAnsi" w:cstheme="minorHAnsi"/>
                        <w:b/>
                        <w:sz w:val="16"/>
                        <w:szCs w:val="20"/>
                      </w:rPr>
                      <w:t>2019</w:t>
                    </w:r>
                  </w:p>
                  <w:p w14:paraId="083000AE" w14:textId="507A83F8" w:rsidR="00136BAA" w:rsidRPr="006F179D" w:rsidRDefault="00136BAA"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136BAA" w:rsidRDefault="00136BAA">
                          <w:pPr>
                            <w:rPr>
                              <w:b/>
                              <w:sz w:val="16"/>
                            </w:rPr>
                          </w:pPr>
                          <w:r w:rsidRPr="006F179D">
                            <w:rPr>
                              <w:b/>
                              <w:sz w:val="16"/>
                            </w:rPr>
                            <w:t>National Park Service</w:t>
                          </w:r>
                        </w:p>
                        <w:p w14:paraId="3723CF71" w14:textId="0942D664" w:rsidR="00136BAA" w:rsidRPr="006F179D" w:rsidRDefault="00136BAA"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136BAA" w:rsidRDefault="00136BAA">
                    <w:pPr>
                      <w:rPr>
                        <w:b/>
                        <w:sz w:val="16"/>
                      </w:rPr>
                    </w:pPr>
                    <w:r w:rsidRPr="006F179D">
                      <w:rPr>
                        <w:b/>
                        <w:sz w:val="16"/>
                      </w:rPr>
                      <w:t>National Park Service</w:t>
                    </w:r>
                  </w:p>
                  <w:p w14:paraId="3723CF71" w14:textId="0942D664" w:rsidR="00136BAA" w:rsidRPr="006F179D" w:rsidRDefault="00136BAA"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136BAA" w:rsidRDefault="00136BAA">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0087EC0"/>
    <w:multiLevelType w:val="hybridMultilevel"/>
    <w:tmpl w:val="AAE6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30"/>
  </w:num>
  <w:num w:numId="8">
    <w:abstractNumId w:val="34"/>
  </w:num>
  <w:num w:numId="9">
    <w:abstractNumId w:val="4"/>
    <w:lvlOverride w:ilvl="0">
      <w:startOverride w:val="500"/>
    </w:lvlOverride>
  </w:num>
  <w:num w:numId="10">
    <w:abstractNumId w:val="27"/>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5"/>
  </w:num>
  <w:num w:numId="20">
    <w:abstractNumId w:val="21"/>
  </w:num>
  <w:num w:numId="21">
    <w:abstractNumId w:val="32"/>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1"/>
  </w:num>
  <w:num w:numId="32">
    <w:abstractNumId w:val="3"/>
  </w:num>
  <w:num w:numId="33">
    <w:abstractNumId w:val="14"/>
  </w:num>
  <w:num w:numId="34">
    <w:abstractNumId w:val="19"/>
  </w:num>
  <w:num w:numId="35">
    <w:abstractNumId w:val="29"/>
  </w:num>
  <w:num w:numId="36">
    <w:abstractNumId w:val="10"/>
  </w:num>
  <w:num w:numId="37">
    <w:abstractNumId w:val="35"/>
  </w:num>
  <w:num w:numId="38">
    <w:abstractNumId w:val="28"/>
  </w:num>
  <w:num w:numId="39">
    <w:abstractNumId w:val="13"/>
  </w:num>
  <w:num w:numId="40">
    <w:abstractNumId w:val="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35DA"/>
    <w:rsid w:val="00005900"/>
    <w:rsid w:val="00011E34"/>
    <w:rsid w:val="0001632F"/>
    <w:rsid w:val="000177C2"/>
    <w:rsid w:val="00023BA3"/>
    <w:rsid w:val="00042E54"/>
    <w:rsid w:val="00042E91"/>
    <w:rsid w:val="00045F74"/>
    <w:rsid w:val="00046954"/>
    <w:rsid w:val="00047824"/>
    <w:rsid w:val="00055549"/>
    <w:rsid w:val="0005751D"/>
    <w:rsid w:val="00061395"/>
    <w:rsid w:val="000628B9"/>
    <w:rsid w:val="00066F45"/>
    <w:rsid w:val="00067558"/>
    <w:rsid w:val="00086037"/>
    <w:rsid w:val="00091EEA"/>
    <w:rsid w:val="00096EF5"/>
    <w:rsid w:val="000A14CF"/>
    <w:rsid w:val="000A3716"/>
    <w:rsid w:val="000A7057"/>
    <w:rsid w:val="000C1031"/>
    <w:rsid w:val="000C4F37"/>
    <w:rsid w:val="000D3769"/>
    <w:rsid w:val="000F39FB"/>
    <w:rsid w:val="000F6BF1"/>
    <w:rsid w:val="00111295"/>
    <w:rsid w:val="0011217F"/>
    <w:rsid w:val="00123C0B"/>
    <w:rsid w:val="00136BAA"/>
    <w:rsid w:val="001402A9"/>
    <w:rsid w:val="0014351B"/>
    <w:rsid w:val="00153B7A"/>
    <w:rsid w:val="00155B94"/>
    <w:rsid w:val="00161B2E"/>
    <w:rsid w:val="00186B45"/>
    <w:rsid w:val="00193CF5"/>
    <w:rsid w:val="001A06ED"/>
    <w:rsid w:val="001A0AAF"/>
    <w:rsid w:val="001A75F6"/>
    <w:rsid w:val="001C00CE"/>
    <w:rsid w:val="001D1640"/>
    <w:rsid w:val="001D486A"/>
    <w:rsid w:val="001E40E5"/>
    <w:rsid w:val="001E4E07"/>
    <w:rsid w:val="001F1538"/>
    <w:rsid w:val="00206D67"/>
    <w:rsid w:val="002113B3"/>
    <w:rsid w:val="00211CE2"/>
    <w:rsid w:val="002242C4"/>
    <w:rsid w:val="00227CBF"/>
    <w:rsid w:val="002313D4"/>
    <w:rsid w:val="00242F7F"/>
    <w:rsid w:val="00257C8A"/>
    <w:rsid w:val="00280097"/>
    <w:rsid w:val="00281B8F"/>
    <w:rsid w:val="0029502C"/>
    <w:rsid w:val="002C0040"/>
    <w:rsid w:val="002C11C1"/>
    <w:rsid w:val="002E17B1"/>
    <w:rsid w:val="002F63EC"/>
    <w:rsid w:val="00307C73"/>
    <w:rsid w:val="00310A63"/>
    <w:rsid w:val="00320526"/>
    <w:rsid w:val="0032427E"/>
    <w:rsid w:val="00343E18"/>
    <w:rsid w:val="00351563"/>
    <w:rsid w:val="00370F78"/>
    <w:rsid w:val="0037389E"/>
    <w:rsid w:val="00381AA7"/>
    <w:rsid w:val="00392F5A"/>
    <w:rsid w:val="003968DF"/>
    <w:rsid w:val="00397B11"/>
    <w:rsid w:val="003A2433"/>
    <w:rsid w:val="003A5BAD"/>
    <w:rsid w:val="003C3050"/>
    <w:rsid w:val="003F67E6"/>
    <w:rsid w:val="004115C3"/>
    <w:rsid w:val="00413AD2"/>
    <w:rsid w:val="00416207"/>
    <w:rsid w:val="0044008C"/>
    <w:rsid w:val="004408FD"/>
    <w:rsid w:val="0045508C"/>
    <w:rsid w:val="00456D65"/>
    <w:rsid w:val="00462E3A"/>
    <w:rsid w:val="00463A4C"/>
    <w:rsid w:val="00472D52"/>
    <w:rsid w:val="00472F8D"/>
    <w:rsid w:val="00487782"/>
    <w:rsid w:val="00494AE1"/>
    <w:rsid w:val="00494FBB"/>
    <w:rsid w:val="00496951"/>
    <w:rsid w:val="00497AFE"/>
    <w:rsid w:val="004A3D0E"/>
    <w:rsid w:val="004A42EA"/>
    <w:rsid w:val="004B0CD0"/>
    <w:rsid w:val="004B381E"/>
    <w:rsid w:val="004B428F"/>
    <w:rsid w:val="004D313E"/>
    <w:rsid w:val="004E0AA0"/>
    <w:rsid w:val="004E7BCC"/>
    <w:rsid w:val="004F2C91"/>
    <w:rsid w:val="005014EF"/>
    <w:rsid w:val="00502A84"/>
    <w:rsid w:val="00505544"/>
    <w:rsid w:val="00512331"/>
    <w:rsid w:val="005219F9"/>
    <w:rsid w:val="005429E5"/>
    <w:rsid w:val="00550743"/>
    <w:rsid w:val="00552858"/>
    <w:rsid w:val="005536DF"/>
    <w:rsid w:val="00555574"/>
    <w:rsid w:val="005559BE"/>
    <w:rsid w:val="00576E21"/>
    <w:rsid w:val="00592200"/>
    <w:rsid w:val="00593A3D"/>
    <w:rsid w:val="005946B9"/>
    <w:rsid w:val="00596DDE"/>
    <w:rsid w:val="00597486"/>
    <w:rsid w:val="005A703D"/>
    <w:rsid w:val="005B26F9"/>
    <w:rsid w:val="005C20B8"/>
    <w:rsid w:val="005C45C4"/>
    <w:rsid w:val="005D6E00"/>
    <w:rsid w:val="005F1EC9"/>
    <w:rsid w:val="005F4AF3"/>
    <w:rsid w:val="005F6D80"/>
    <w:rsid w:val="005F784E"/>
    <w:rsid w:val="006010D9"/>
    <w:rsid w:val="00606ECA"/>
    <w:rsid w:val="00613844"/>
    <w:rsid w:val="006158AB"/>
    <w:rsid w:val="006232C1"/>
    <w:rsid w:val="0062796F"/>
    <w:rsid w:val="00632EE2"/>
    <w:rsid w:val="00633F3E"/>
    <w:rsid w:val="00634BE4"/>
    <w:rsid w:val="0064006B"/>
    <w:rsid w:val="0064115F"/>
    <w:rsid w:val="006448A8"/>
    <w:rsid w:val="006511C9"/>
    <w:rsid w:val="00655AB8"/>
    <w:rsid w:val="00660075"/>
    <w:rsid w:val="006642D6"/>
    <w:rsid w:val="00672916"/>
    <w:rsid w:val="00685045"/>
    <w:rsid w:val="00686274"/>
    <w:rsid w:val="0068718C"/>
    <w:rsid w:val="0069583D"/>
    <w:rsid w:val="00695BAA"/>
    <w:rsid w:val="006A128D"/>
    <w:rsid w:val="006A43FE"/>
    <w:rsid w:val="006C121A"/>
    <w:rsid w:val="006C5CB9"/>
    <w:rsid w:val="006D2D71"/>
    <w:rsid w:val="006D3C49"/>
    <w:rsid w:val="006D54B3"/>
    <w:rsid w:val="006D5FAD"/>
    <w:rsid w:val="006D6A59"/>
    <w:rsid w:val="006E76A4"/>
    <w:rsid w:val="006F133B"/>
    <w:rsid w:val="006F179D"/>
    <w:rsid w:val="006F600B"/>
    <w:rsid w:val="007019E7"/>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0960"/>
    <w:rsid w:val="007869F0"/>
    <w:rsid w:val="007906B3"/>
    <w:rsid w:val="0079615A"/>
    <w:rsid w:val="007B4D4D"/>
    <w:rsid w:val="007D177B"/>
    <w:rsid w:val="007E4616"/>
    <w:rsid w:val="00810E38"/>
    <w:rsid w:val="00812753"/>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A5C4C"/>
    <w:rsid w:val="008A7DD1"/>
    <w:rsid w:val="008B0311"/>
    <w:rsid w:val="008B634F"/>
    <w:rsid w:val="008C1351"/>
    <w:rsid w:val="008C4EDA"/>
    <w:rsid w:val="008D30EF"/>
    <w:rsid w:val="008E4AD9"/>
    <w:rsid w:val="008E58D4"/>
    <w:rsid w:val="009037B6"/>
    <w:rsid w:val="00914E59"/>
    <w:rsid w:val="00924EA6"/>
    <w:rsid w:val="00931057"/>
    <w:rsid w:val="009311A8"/>
    <w:rsid w:val="009645C1"/>
    <w:rsid w:val="00983CE9"/>
    <w:rsid w:val="009909C1"/>
    <w:rsid w:val="00997E10"/>
    <w:rsid w:val="009A410F"/>
    <w:rsid w:val="009A6ECB"/>
    <w:rsid w:val="009A7786"/>
    <w:rsid w:val="009D7B24"/>
    <w:rsid w:val="009E55CF"/>
    <w:rsid w:val="009E59B1"/>
    <w:rsid w:val="009E6164"/>
    <w:rsid w:val="009E62D8"/>
    <w:rsid w:val="009F2535"/>
    <w:rsid w:val="009F2D10"/>
    <w:rsid w:val="00A11AAE"/>
    <w:rsid w:val="00A146E5"/>
    <w:rsid w:val="00A159E5"/>
    <w:rsid w:val="00A1796B"/>
    <w:rsid w:val="00A3698E"/>
    <w:rsid w:val="00A37DBB"/>
    <w:rsid w:val="00A44AF4"/>
    <w:rsid w:val="00A46910"/>
    <w:rsid w:val="00A46976"/>
    <w:rsid w:val="00A52996"/>
    <w:rsid w:val="00A5432C"/>
    <w:rsid w:val="00A54831"/>
    <w:rsid w:val="00A57184"/>
    <w:rsid w:val="00A604E6"/>
    <w:rsid w:val="00A634E3"/>
    <w:rsid w:val="00A63F33"/>
    <w:rsid w:val="00A66ED2"/>
    <w:rsid w:val="00A70A23"/>
    <w:rsid w:val="00A75318"/>
    <w:rsid w:val="00A84B9E"/>
    <w:rsid w:val="00A9077C"/>
    <w:rsid w:val="00A92466"/>
    <w:rsid w:val="00A95BAA"/>
    <w:rsid w:val="00AA3041"/>
    <w:rsid w:val="00AB24F5"/>
    <w:rsid w:val="00AB43CC"/>
    <w:rsid w:val="00AB7BC7"/>
    <w:rsid w:val="00AC077C"/>
    <w:rsid w:val="00AC1BF6"/>
    <w:rsid w:val="00AC5C88"/>
    <w:rsid w:val="00AD52D4"/>
    <w:rsid w:val="00AF08A4"/>
    <w:rsid w:val="00AF3AB1"/>
    <w:rsid w:val="00AF7245"/>
    <w:rsid w:val="00B066D5"/>
    <w:rsid w:val="00B07197"/>
    <w:rsid w:val="00B118DE"/>
    <w:rsid w:val="00B23587"/>
    <w:rsid w:val="00B32E5A"/>
    <w:rsid w:val="00B512C7"/>
    <w:rsid w:val="00B56758"/>
    <w:rsid w:val="00B71E6F"/>
    <w:rsid w:val="00B96F70"/>
    <w:rsid w:val="00B97EB0"/>
    <w:rsid w:val="00BA29E2"/>
    <w:rsid w:val="00BB4F0F"/>
    <w:rsid w:val="00BC1924"/>
    <w:rsid w:val="00BC3D42"/>
    <w:rsid w:val="00BC566A"/>
    <w:rsid w:val="00BF5A82"/>
    <w:rsid w:val="00C00DE8"/>
    <w:rsid w:val="00C06F08"/>
    <w:rsid w:val="00C1026C"/>
    <w:rsid w:val="00C10BD5"/>
    <w:rsid w:val="00C142C0"/>
    <w:rsid w:val="00C22980"/>
    <w:rsid w:val="00C3473F"/>
    <w:rsid w:val="00C36160"/>
    <w:rsid w:val="00C37CF2"/>
    <w:rsid w:val="00C42BC5"/>
    <w:rsid w:val="00C63A11"/>
    <w:rsid w:val="00C70240"/>
    <w:rsid w:val="00C75D1B"/>
    <w:rsid w:val="00C85C7E"/>
    <w:rsid w:val="00CA0417"/>
    <w:rsid w:val="00CA6DA9"/>
    <w:rsid w:val="00CB0642"/>
    <w:rsid w:val="00CC2C56"/>
    <w:rsid w:val="00CC4655"/>
    <w:rsid w:val="00CD4A51"/>
    <w:rsid w:val="00CD7D66"/>
    <w:rsid w:val="00CE558E"/>
    <w:rsid w:val="00CF6279"/>
    <w:rsid w:val="00D06FF8"/>
    <w:rsid w:val="00D0751B"/>
    <w:rsid w:val="00D075F4"/>
    <w:rsid w:val="00D07EE4"/>
    <w:rsid w:val="00D1550D"/>
    <w:rsid w:val="00D15AFD"/>
    <w:rsid w:val="00D31C37"/>
    <w:rsid w:val="00D43840"/>
    <w:rsid w:val="00D65D96"/>
    <w:rsid w:val="00D677AE"/>
    <w:rsid w:val="00D677E9"/>
    <w:rsid w:val="00D717F6"/>
    <w:rsid w:val="00D74CEE"/>
    <w:rsid w:val="00D7533E"/>
    <w:rsid w:val="00D8289D"/>
    <w:rsid w:val="00D83845"/>
    <w:rsid w:val="00D91AF6"/>
    <w:rsid w:val="00D9269E"/>
    <w:rsid w:val="00D9331C"/>
    <w:rsid w:val="00D9388E"/>
    <w:rsid w:val="00DA7C0F"/>
    <w:rsid w:val="00DE2961"/>
    <w:rsid w:val="00DE4921"/>
    <w:rsid w:val="00E14619"/>
    <w:rsid w:val="00E1726A"/>
    <w:rsid w:val="00E3082E"/>
    <w:rsid w:val="00E318E0"/>
    <w:rsid w:val="00E359D5"/>
    <w:rsid w:val="00E378AF"/>
    <w:rsid w:val="00E505ED"/>
    <w:rsid w:val="00E53C44"/>
    <w:rsid w:val="00E56621"/>
    <w:rsid w:val="00E6373B"/>
    <w:rsid w:val="00E75E37"/>
    <w:rsid w:val="00E769BC"/>
    <w:rsid w:val="00E90F45"/>
    <w:rsid w:val="00E95D44"/>
    <w:rsid w:val="00E97966"/>
    <w:rsid w:val="00EA066C"/>
    <w:rsid w:val="00EA380B"/>
    <w:rsid w:val="00EA65B8"/>
    <w:rsid w:val="00EA679B"/>
    <w:rsid w:val="00EC0D7B"/>
    <w:rsid w:val="00ED33F3"/>
    <w:rsid w:val="00ED57EF"/>
    <w:rsid w:val="00ED63C9"/>
    <w:rsid w:val="00EE1AC9"/>
    <w:rsid w:val="00EE258D"/>
    <w:rsid w:val="00EE2818"/>
    <w:rsid w:val="00EE6E42"/>
    <w:rsid w:val="00EF25F3"/>
    <w:rsid w:val="00EF35EE"/>
    <w:rsid w:val="00EF5703"/>
    <w:rsid w:val="00F01DC2"/>
    <w:rsid w:val="00F0379B"/>
    <w:rsid w:val="00F20570"/>
    <w:rsid w:val="00F2784A"/>
    <w:rsid w:val="00F40466"/>
    <w:rsid w:val="00F428AC"/>
    <w:rsid w:val="00F44E7C"/>
    <w:rsid w:val="00F61A98"/>
    <w:rsid w:val="00F61EA5"/>
    <w:rsid w:val="00F623A6"/>
    <w:rsid w:val="00F82B53"/>
    <w:rsid w:val="00F8541D"/>
    <w:rsid w:val="00F87248"/>
    <w:rsid w:val="00F91B9C"/>
    <w:rsid w:val="00F923BA"/>
    <w:rsid w:val="00F93668"/>
    <w:rsid w:val="00F93FFA"/>
    <w:rsid w:val="00F946ED"/>
    <w:rsid w:val="00FA2C20"/>
    <w:rsid w:val="00FA2D3F"/>
    <w:rsid w:val="00FC0D8E"/>
    <w:rsid w:val="00FC71A7"/>
    <w:rsid w:val="00FD025B"/>
    <w:rsid w:val="00FD5C70"/>
    <w:rsid w:val="00FE13C5"/>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TableParagraph">
    <w:name w:val="Table Paragraph"/>
    <w:basedOn w:val="Normal"/>
    <w:uiPriority w:val="1"/>
    <w:qFormat/>
    <w:rsid w:val="00023BA3"/>
    <w:pPr>
      <w:widowControl w:val="0"/>
      <w:autoSpaceDE/>
      <w:autoSpaceDN/>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96DDE"/>
    <w:pPr>
      <w:widowControl w:val="0"/>
      <w:autoSpaceDE/>
      <w:autoSpaceDN/>
      <w:ind w:left="231"/>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596DDE"/>
    <w:rPr>
      <w:rFonts w:ascii="Calibri" w:eastAsia="Calibri" w:hAnsi="Calibr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TableParagraph">
    <w:name w:val="Table Paragraph"/>
    <w:basedOn w:val="Normal"/>
    <w:uiPriority w:val="1"/>
    <w:qFormat/>
    <w:rsid w:val="00023BA3"/>
    <w:pPr>
      <w:widowControl w:val="0"/>
      <w:autoSpaceDE/>
      <w:autoSpaceDN/>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96DDE"/>
    <w:pPr>
      <w:widowControl w:val="0"/>
      <w:autoSpaceDE/>
      <w:autoSpaceDN/>
      <w:ind w:left="231"/>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596DDE"/>
    <w:rPr>
      <w:rFonts w:ascii="Calibri" w:eastAsia="Calibr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1153">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514392822">
      <w:bodyDiv w:val="1"/>
      <w:marLeft w:val="0"/>
      <w:marRight w:val="0"/>
      <w:marTop w:val="0"/>
      <w:marBottom w:val="0"/>
      <w:divBdr>
        <w:top w:val="none" w:sz="0" w:space="0" w:color="auto"/>
        <w:left w:val="none" w:sz="0" w:space="0" w:color="auto"/>
        <w:bottom w:val="none" w:sz="0" w:space="0" w:color="auto"/>
        <w:right w:val="none" w:sz="0" w:space="0" w:color="auto"/>
      </w:divBdr>
    </w:div>
    <w:div w:id="1303923431">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i_blackford@np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phensp@sfasu.edu" TargetMode="External"/><Relationship Id="rId4" Type="http://schemas.microsoft.com/office/2007/relationships/stylesWithEffects" Target="stylesWithEffects.xml"/><Relationship Id="rId9" Type="http://schemas.openxmlformats.org/officeDocument/2006/relationships/hyperlink" Target="mailto:rdarville@sfa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3EDF-281C-4D3A-B045-258F65C4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2016-07-10T21:56:00Z</cp:lastPrinted>
  <dcterms:created xsi:type="dcterms:W3CDTF">2016-07-18T18:50:00Z</dcterms:created>
  <dcterms:modified xsi:type="dcterms:W3CDTF">2016-07-18T19:02:00Z</dcterms:modified>
</cp:coreProperties>
</file>