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2430" w:type="dxa"/>
        <w:tblInd w:w="8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0"/>
      </w:tblGrid>
      <w:tr w:rsidR="000B404B" w14:paraId="379721F7" w14:textId="77777777" w:rsidTr="00CC0B53">
        <w:trPr>
          <w:trHeight w:val="72"/>
        </w:trPr>
        <w:tc>
          <w:tcPr>
            <w:tcW w:w="2430" w:type="dxa"/>
          </w:tcPr>
          <w:p w14:paraId="7385E88E" w14:textId="77777777" w:rsidR="000B404B" w:rsidRDefault="000B404B" w:rsidP="002877BB">
            <w:r>
              <w:t>Form Approved</w:t>
            </w:r>
          </w:p>
          <w:p w14:paraId="73378F69" w14:textId="77777777" w:rsidR="000B404B" w:rsidRDefault="000B404B" w:rsidP="002877BB">
            <w:r>
              <w:t>OMB No. 0923-0047</w:t>
            </w:r>
          </w:p>
          <w:p w14:paraId="0B3CD3D4" w14:textId="18F843A6" w:rsidR="000B404B" w:rsidRPr="00BC4A4D" w:rsidRDefault="000B404B" w:rsidP="00BC4A4D">
            <w:pPr>
              <w:jc w:val="right"/>
            </w:pPr>
            <w:r>
              <w:t xml:space="preserve">Exp. Date: 12/31/2018 </w:t>
            </w:r>
          </w:p>
        </w:tc>
      </w:tr>
    </w:tbl>
    <w:p w14:paraId="75C7C6A6" w14:textId="77777777" w:rsidR="002877BB" w:rsidRDefault="000B404B" w:rsidP="002877BB">
      <w:pPr>
        <w:spacing w:after="80"/>
        <w:rPr>
          <w:b/>
          <w:color w:val="4F81BD" w:themeColor="accent1"/>
          <w:sz w:val="28"/>
          <w:szCs w:val="28"/>
        </w:rPr>
      </w:pPr>
      <w:r>
        <w:rPr>
          <w:b/>
          <w:color w:val="4F81BD" w:themeColor="accent1"/>
          <w:sz w:val="28"/>
          <w:szCs w:val="28"/>
        </w:rPr>
        <w:t xml:space="preserve">                                 </w:t>
      </w:r>
    </w:p>
    <w:p w14:paraId="6F2104EA" w14:textId="33ABC6BD" w:rsidR="00204E12" w:rsidRPr="00BC4A4D" w:rsidRDefault="006E22A6" w:rsidP="00BC4A4D">
      <w:pPr>
        <w:spacing w:after="80"/>
        <w:jc w:val="center"/>
        <w:rPr>
          <w:b/>
          <w:sz w:val="28"/>
          <w:szCs w:val="28"/>
        </w:rPr>
      </w:pPr>
      <w:r>
        <w:rPr>
          <w:b/>
          <w:sz w:val="28"/>
          <w:szCs w:val="28"/>
        </w:rPr>
        <w:t xml:space="preserve">Attachment 5 - </w:t>
      </w:r>
      <w:r w:rsidR="0017590D">
        <w:rPr>
          <w:b/>
          <w:sz w:val="28"/>
          <w:szCs w:val="28"/>
        </w:rPr>
        <w:t>User Satisfaction Telephone</w:t>
      </w:r>
      <w:r w:rsidR="00782C49">
        <w:rPr>
          <w:b/>
          <w:sz w:val="28"/>
          <w:szCs w:val="28"/>
        </w:rPr>
        <w:t xml:space="preserve"> Interview</w:t>
      </w:r>
    </w:p>
    <w:p w14:paraId="04D7E983" w14:textId="77777777" w:rsidR="00911220" w:rsidRDefault="00911220" w:rsidP="00263009">
      <w:pPr>
        <w:spacing w:after="80"/>
        <w:jc w:val="center"/>
        <w:rPr>
          <w:b/>
          <w:color w:val="4F81BD" w:themeColor="accent1"/>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934"/>
        <w:gridCol w:w="3013"/>
        <w:gridCol w:w="1736"/>
        <w:gridCol w:w="2173"/>
      </w:tblGrid>
      <w:tr w:rsidR="0081238D" w:rsidRPr="00263009" w14:paraId="05BED3F5" w14:textId="77777777">
        <w:tc>
          <w:tcPr>
            <w:tcW w:w="1934" w:type="dxa"/>
          </w:tcPr>
          <w:p w14:paraId="60C672ED" w14:textId="55F4A5A7" w:rsidR="0081238D" w:rsidRPr="00263009" w:rsidRDefault="0053393F" w:rsidP="0053393F">
            <w:pPr>
              <w:rPr>
                <w:b/>
                <w:color w:val="4F81BD" w:themeColor="accent1"/>
                <w:sz w:val="20"/>
                <w:szCs w:val="28"/>
              </w:rPr>
            </w:pPr>
            <w:r>
              <w:rPr>
                <w:sz w:val="20"/>
              </w:rPr>
              <w:t xml:space="preserve">      </w:t>
            </w:r>
            <w:r w:rsidR="0081238D" w:rsidRPr="00263009">
              <w:rPr>
                <w:sz w:val="20"/>
              </w:rPr>
              <w:t xml:space="preserve">Interviewee </w:t>
            </w:r>
          </w:p>
        </w:tc>
        <w:tc>
          <w:tcPr>
            <w:tcW w:w="3013" w:type="dxa"/>
            <w:tcBorders>
              <w:bottom w:val="dotted" w:sz="4" w:space="0" w:color="auto"/>
            </w:tcBorders>
          </w:tcPr>
          <w:p w14:paraId="3833D9EC" w14:textId="77777777" w:rsidR="0081238D" w:rsidRPr="00263009" w:rsidRDefault="0081238D" w:rsidP="00204E12">
            <w:pPr>
              <w:jc w:val="center"/>
              <w:rPr>
                <w:b/>
                <w:color w:val="4F81BD" w:themeColor="accent1"/>
                <w:sz w:val="20"/>
                <w:szCs w:val="28"/>
              </w:rPr>
            </w:pPr>
          </w:p>
        </w:tc>
        <w:tc>
          <w:tcPr>
            <w:tcW w:w="1736" w:type="dxa"/>
          </w:tcPr>
          <w:p w14:paraId="383BF4D2" w14:textId="77777777" w:rsidR="0081238D" w:rsidRPr="00263009" w:rsidRDefault="0081238D" w:rsidP="00352D41">
            <w:pPr>
              <w:jc w:val="right"/>
              <w:rPr>
                <w:sz w:val="20"/>
              </w:rPr>
            </w:pPr>
            <w:r w:rsidRPr="00263009">
              <w:rPr>
                <w:sz w:val="20"/>
              </w:rPr>
              <w:t>Start Time</w:t>
            </w:r>
          </w:p>
        </w:tc>
        <w:tc>
          <w:tcPr>
            <w:tcW w:w="2173" w:type="dxa"/>
            <w:tcBorders>
              <w:bottom w:val="dotted" w:sz="4" w:space="0" w:color="auto"/>
            </w:tcBorders>
          </w:tcPr>
          <w:p w14:paraId="6F2BFE11" w14:textId="77777777" w:rsidR="0081238D" w:rsidRPr="00263009" w:rsidRDefault="0081238D" w:rsidP="00352D41">
            <w:pPr>
              <w:rPr>
                <w:sz w:val="20"/>
              </w:rPr>
            </w:pPr>
          </w:p>
        </w:tc>
      </w:tr>
      <w:tr w:rsidR="0081238D" w:rsidRPr="00263009" w14:paraId="60D571D7" w14:textId="77777777">
        <w:tc>
          <w:tcPr>
            <w:tcW w:w="1934" w:type="dxa"/>
          </w:tcPr>
          <w:p w14:paraId="4C1322B5" w14:textId="77777777" w:rsidR="00911220" w:rsidRDefault="00911220" w:rsidP="00352D41">
            <w:pPr>
              <w:jc w:val="right"/>
              <w:rPr>
                <w:sz w:val="20"/>
              </w:rPr>
            </w:pPr>
          </w:p>
          <w:p w14:paraId="04D60233" w14:textId="77777777" w:rsidR="0081238D" w:rsidRPr="00263009" w:rsidRDefault="0081238D" w:rsidP="00352D41">
            <w:pPr>
              <w:jc w:val="right"/>
              <w:rPr>
                <w:b/>
                <w:color w:val="4F81BD" w:themeColor="accent1"/>
                <w:sz w:val="20"/>
                <w:szCs w:val="28"/>
              </w:rPr>
            </w:pPr>
            <w:r w:rsidRPr="00263009">
              <w:rPr>
                <w:sz w:val="20"/>
              </w:rPr>
              <w:t>Date of Interview</w:t>
            </w:r>
          </w:p>
        </w:tc>
        <w:tc>
          <w:tcPr>
            <w:tcW w:w="3013" w:type="dxa"/>
            <w:tcBorders>
              <w:top w:val="dotted" w:sz="4" w:space="0" w:color="auto"/>
              <w:bottom w:val="dotted" w:sz="4" w:space="0" w:color="auto"/>
            </w:tcBorders>
          </w:tcPr>
          <w:p w14:paraId="211F07BD" w14:textId="77777777" w:rsidR="0081238D" w:rsidRPr="00263009" w:rsidRDefault="0081238D" w:rsidP="00204E12">
            <w:pPr>
              <w:jc w:val="center"/>
              <w:rPr>
                <w:b/>
                <w:color w:val="4F81BD" w:themeColor="accent1"/>
                <w:sz w:val="20"/>
                <w:szCs w:val="28"/>
              </w:rPr>
            </w:pPr>
          </w:p>
        </w:tc>
        <w:tc>
          <w:tcPr>
            <w:tcW w:w="1736" w:type="dxa"/>
          </w:tcPr>
          <w:p w14:paraId="15274DD4" w14:textId="77777777" w:rsidR="00911220" w:rsidRDefault="00911220" w:rsidP="00352D41">
            <w:pPr>
              <w:jc w:val="right"/>
              <w:rPr>
                <w:sz w:val="20"/>
              </w:rPr>
            </w:pPr>
          </w:p>
          <w:p w14:paraId="3E78B3C1" w14:textId="77777777" w:rsidR="0081238D" w:rsidRPr="00263009" w:rsidRDefault="0081238D" w:rsidP="00352D41">
            <w:pPr>
              <w:jc w:val="right"/>
              <w:rPr>
                <w:sz w:val="20"/>
              </w:rPr>
            </w:pPr>
            <w:r w:rsidRPr="00263009">
              <w:rPr>
                <w:sz w:val="20"/>
              </w:rPr>
              <w:t>End Time</w:t>
            </w:r>
          </w:p>
        </w:tc>
        <w:tc>
          <w:tcPr>
            <w:tcW w:w="2173" w:type="dxa"/>
            <w:tcBorders>
              <w:top w:val="dotted" w:sz="4" w:space="0" w:color="auto"/>
              <w:bottom w:val="dotted" w:sz="4" w:space="0" w:color="auto"/>
            </w:tcBorders>
          </w:tcPr>
          <w:p w14:paraId="3794C1A4" w14:textId="77777777" w:rsidR="0081238D" w:rsidRPr="00263009" w:rsidRDefault="0081238D" w:rsidP="00352D41">
            <w:pPr>
              <w:rPr>
                <w:sz w:val="20"/>
              </w:rPr>
            </w:pPr>
          </w:p>
        </w:tc>
      </w:tr>
    </w:tbl>
    <w:p w14:paraId="777D26F5" w14:textId="77777777" w:rsidR="00C0473B" w:rsidRDefault="00C0473B" w:rsidP="00C0473B"/>
    <w:p w14:paraId="6EE6C541" w14:textId="77777777" w:rsidR="006C363A" w:rsidRDefault="006B7ECF" w:rsidP="006B7ECF">
      <w:pPr>
        <w:pStyle w:val="Heading2"/>
      </w:pPr>
      <w:r>
        <w:t>Interview Guide</w:t>
      </w:r>
    </w:p>
    <w:p w14:paraId="262A4BE5" w14:textId="77777777" w:rsidR="00204E12" w:rsidRDefault="00204E12" w:rsidP="006B7ECF">
      <w:pPr>
        <w:pStyle w:val="Heading3"/>
      </w:pPr>
      <w:r w:rsidRPr="006C363A">
        <w:t xml:space="preserve">Introduction </w:t>
      </w:r>
    </w:p>
    <w:p w14:paraId="62557E37" w14:textId="77777777" w:rsidR="00911220" w:rsidRPr="00911220" w:rsidRDefault="00911220" w:rsidP="00911220"/>
    <w:p w14:paraId="3FAE5EA4" w14:textId="77777777" w:rsidR="00204E12" w:rsidRPr="006C363A" w:rsidRDefault="00204E12" w:rsidP="006C363A">
      <w:pPr>
        <w:rPr>
          <w:b/>
        </w:rPr>
      </w:pPr>
      <w:r w:rsidRPr="006C363A">
        <w:rPr>
          <w:b/>
        </w:rPr>
        <w:t>Welcome &amp; Thank You</w:t>
      </w:r>
    </w:p>
    <w:p w14:paraId="1F719A3D" w14:textId="77777777" w:rsidR="00204E12" w:rsidRPr="006C363A" w:rsidRDefault="00204E12" w:rsidP="006C363A">
      <w:r w:rsidRPr="006C363A">
        <w:t>Welcome and thank you for taking the time out of your day to do this interview.</w:t>
      </w:r>
      <w:r w:rsidR="00C0473B">
        <w:t xml:space="preserve">  </w:t>
      </w:r>
      <w:r w:rsidRPr="006C363A">
        <w:t xml:space="preserve">My name is _________. I am an employee of Shattuck &amp; Associates, which is an independent planning and evaluation firm.  We have been contracted by </w:t>
      </w:r>
      <w:r w:rsidR="00230E81">
        <w:t>the American Public Health</w:t>
      </w:r>
      <w:r w:rsidR="00B45D3B">
        <w:t xml:space="preserve"> Association (</w:t>
      </w:r>
      <w:r w:rsidRPr="006C363A">
        <w:t>APHA</w:t>
      </w:r>
      <w:r w:rsidR="00B45D3B">
        <w:t>)</w:t>
      </w:r>
      <w:r w:rsidRPr="006C363A">
        <w:t xml:space="preserve"> to conduct these interviews</w:t>
      </w:r>
      <w:r w:rsidR="00B45D3B">
        <w:t xml:space="preserve"> as part of an evaluation of the Transportation and Health Tool website</w:t>
      </w:r>
      <w:r w:rsidRPr="006C363A">
        <w:t>.</w:t>
      </w:r>
      <w:r w:rsidR="000D0C5E" w:rsidRPr="006C363A">
        <w:t xml:space="preserve">  </w:t>
      </w:r>
    </w:p>
    <w:p w14:paraId="6436D5C6" w14:textId="77777777" w:rsidR="00204E12" w:rsidRPr="006C363A" w:rsidRDefault="00204E12" w:rsidP="006C363A"/>
    <w:p w14:paraId="26B3EEF0" w14:textId="77777777" w:rsidR="00204E12" w:rsidRPr="006C363A" w:rsidRDefault="00204E12" w:rsidP="006C363A">
      <w:pPr>
        <w:rPr>
          <w:b/>
        </w:rPr>
      </w:pPr>
      <w:r w:rsidRPr="006C363A">
        <w:rPr>
          <w:b/>
        </w:rPr>
        <w:t xml:space="preserve">Purpose of Interview </w:t>
      </w:r>
    </w:p>
    <w:p w14:paraId="5FE23724" w14:textId="77777777" w:rsidR="00204E12" w:rsidRPr="006C363A" w:rsidRDefault="00204E12" w:rsidP="006C363A">
      <w:r w:rsidRPr="006C363A">
        <w:t>We are interviewing you today to l</w:t>
      </w:r>
      <w:r w:rsidR="000D0C5E" w:rsidRPr="006C363A">
        <w:t>earn more about your experiences with the Transportation and Health Tool</w:t>
      </w:r>
      <w:r w:rsidR="00B45D3B">
        <w:t xml:space="preserve"> </w:t>
      </w:r>
      <w:r w:rsidR="00352D41">
        <w:t xml:space="preserve">(THT) </w:t>
      </w:r>
      <w:r w:rsidR="0018028E">
        <w:t>website</w:t>
      </w:r>
      <w:r w:rsidR="0018028E" w:rsidRPr="006C363A">
        <w:t xml:space="preserve"> </w:t>
      </w:r>
      <w:r w:rsidR="000D0C5E" w:rsidRPr="006C363A">
        <w:t xml:space="preserve">so that </w:t>
      </w:r>
      <w:r w:rsidR="00D93FE2">
        <w:t xml:space="preserve">we can continue to </w:t>
      </w:r>
      <w:r w:rsidR="006C363A">
        <w:t>improve</w:t>
      </w:r>
      <w:r w:rsidR="00D93FE2">
        <w:t xml:space="preserve"> the site</w:t>
      </w:r>
      <w:r w:rsidR="000D0C5E" w:rsidRPr="006C363A">
        <w:t xml:space="preserve">.  You’ve been invited to participate because you </w:t>
      </w:r>
      <w:r w:rsidR="007C2F36">
        <w:t xml:space="preserve">previously </w:t>
      </w:r>
      <w:r w:rsidR="000D0C5E" w:rsidRPr="006C363A">
        <w:t xml:space="preserve">participated in the initial </w:t>
      </w:r>
      <w:r w:rsidR="006C363A">
        <w:t>beta</w:t>
      </w:r>
      <w:r w:rsidR="000D0C5E" w:rsidRPr="006C363A">
        <w:t xml:space="preserve"> test</w:t>
      </w:r>
      <w:r w:rsidR="006C363A">
        <w:t>ing</w:t>
      </w:r>
      <w:r w:rsidR="000D0C5E" w:rsidRPr="006C363A">
        <w:t xml:space="preserve"> for the </w:t>
      </w:r>
      <w:r w:rsidR="00D93FE2">
        <w:t>THT</w:t>
      </w:r>
      <w:r w:rsidR="000D0C5E" w:rsidRPr="006C363A">
        <w:t>.  We</w:t>
      </w:r>
      <w:r w:rsidR="00D93FE2">
        <w:t xml:space="preserve"> are interested in </w:t>
      </w:r>
      <w:r w:rsidR="001E4214">
        <w:t>your feedback</w:t>
      </w:r>
      <w:r w:rsidR="00D93FE2">
        <w:t xml:space="preserve"> and </w:t>
      </w:r>
      <w:r w:rsidR="000D0C5E" w:rsidRPr="006C363A">
        <w:t xml:space="preserve">opinions on the </w:t>
      </w:r>
      <w:r w:rsidR="00D93FE2">
        <w:t>current version of the THT website</w:t>
      </w:r>
      <w:r w:rsidR="000D0C5E" w:rsidRPr="006C363A">
        <w:t>.</w:t>
      </w:r>
    </w:p>
    <w:p w14:paraId="046A44A3" w14:textId="77777777" w:rsidR="00204E12" w:rsidRPr="006C363A" w:rsidRDefault="00204E12" w:rsidP="006C363A"/>
    <w:p w14:paraId="7BD7CB8C" w14:textId="77777777" w:rsidR="00204E12" w:rsidRPr="006C363A" w:rsidRDefault="00204E12" w:rsidP="006C363A">
      <w:pPr>
        <w:rPr>
          <w:b/>
        </w:rPr>
      </w:pPr>
      <w:r w:rsidRPr="006C363A">
        <w:rPr>
          <w:b/>
        </w:rPr>
        <w:t>Interview Process</w:t>
      </w:r>
    </w:p>
    <w:p w14:paraId="20A8ABC1" w14:textId="3A8F9EF1" w:rsidR="007C2F36" w:rsidRDefault="00204E12" w:rsidP="006C363A">
      <w:r w:rsidRPr="006C363A">
        <w:t xml:space="preserve">This interview should </w:t>
      </w:r>
      <w:r w:rsidR="00911220">
        <w:t>take</w:t>
      </w:r>
      <w:r w:rsidRPr="006C363A">
        <w:t xml:space="preserve"> approximately </w:t>
      </w:r>
      <w:r w:rsidR="000D0C5E" w:rsidRPr="006C363A">
        <w:t>45</w:t>
      </w:r>
      <w:r w:rsidR="00911220">
        <w:t>–60</w:t>
      </w:r>
      <w:r w:rsidRPr="006C363A">
        <w:t xml:space="preserve"> minutes, but you can </w:t>
      </w:r>
      <w:r w:rsidRPr="00F90569">
        <w:t>take as much time as you need. If you do not understand a question please feel</w:t>
      </w:r>
      <w:r w:rsidR="00352D41" w:rsidRPr="00F90569">
        <w:t xml:space="preserve"> free to</w:t>
      </w:r>
      <w:r w:rsidRPr="00F90569">
        <w:t xml:space="preserve"> let me know and I can reword it.  Your participation is voluntary</w:t>
      </w:r>
      <w:r w:rsidR="00D93FE2">
        <w:t>, which</w:t>
      </w:r>
      <w:r w:rsidRPr="00F90569">
        <w:t xml:space="preserve"> means that you </w:t>
      </w:r>
      <w:r w:rsidR="006C363A" w:rsidRPr="00F90569">
        <w:t>don’t</w:t>
      </w:r>
      <w:r w:rsidRPr="00F90569">
        <w:t xml:space="preserve"> have to answer any question if you </w:t>
      </w:r>
      <w:r w:rsidR="006C363A" w:rsidRPr="00F90569">
        <w:t xml:space="preserve">don’t </w:t>
      </w:r>
      <w:r w:rsidRPr="00F90569">
        <w:t>want to and you can stop participating in this interview at any time</w:t>
      </w:r>
      <w:r w:rsidR="00911220">
        <w:t xml:space="preserve">. </w:t>
      </w:r>
      <w:r w:rsidRPr="00F90569">
        <w:t xml:space="preserve">You might want to have </w:t>
      </w:r>
      <w:r w:rsidR="006C363A" w:rsidRPr="00F90569">
        <w:t>THT</w:t>
      </w:r>
      <w:r w:rsidR="00D93FE2">
        <w:t xml:space="preserve"> website</w:t>
      </w:r>
      <w:r w:rsidRPr="00F90569">
        <w:t xml:space="preserve"> open while we talk.</w:t>
      </w:r>
      <w:r w:rsidR="00DC40DE" w:rsidRPr="00F90569">
        <w:t xml:space="preserve"> </w:t>
      </w:r>
    </w:p>
    <w:p w14:paraId="5420D419" w14:textId="77777777" w:rsidR="006B432C" w:rsidRDefault="006B432C" w:rsidP="006C363A"/>
    <w:p w14:paraId="01D1C231" w14:textId="4128EAB6" w:rsidR="00204E12" w:rsidRPr="006C363A" w:rsidRDefault="002877BB" w:rsidP="006C363A">
      <w:r>
        <w:rPr>
          <w:noProof/>
        </w:rPr>
        <mc:AlternateContent>
          <mc:Choice Requires="wps">
            <w:drawing>
              <wp:inline distT="0" distB="0" distL="0" distR="0" wp14:anchorId="7D8FDA48" wp14:editId="12B5EAC1">
                <wp:extent cx="5955030" cy="834390"/>
                <wp:effectExtent l="0" t="0" r="26670" b="2286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030" cy="834390"/>
                        </a:xfrm>
                        <a:prstGeom prst="rect">
                          <a:avLst/>
                        </a:prstGeom>
                        <a:solidFill>
                          <a:srgbClr val="FFFFFF"/>
                        </a:solidFill>
                        <a:ln w="9525">
                          <a:solidFill>
                            <a:srgbClr val="000000"/>
                          </a:solidFill>
                          <a:miter lim="800000"/>
                          <a:headEnd/>
                          <a:tailEnd/>
                        </a:ln>
                      </wps:spPr>
                      <wps:txbx>
                        <w:txbxContent>
                          <w:p w14:paraId="3A049C5E" w14:textId="478146E1" w:rsidR="006B432C" w:rsidRPr="00134D2E" w:rsidRDefault="006B432C" w:rsidP="006B432C">
                            <w:pPr>
                              <w:rPr>
                                <w:sz w:val="16"/>
                                <w:szCs w:val="16"/>
                              </w:rPr>
                            </w:pPr>
                            <w:r w:rsidRPr="00134D2E">
                              <w:rPr>
                                <w:sz w:val="16"/>
                                <w:szCs w:val="16"/>
                              </w:rPr>
                              <w:t xml:space="preserve">CDC estimates the average public reporting burden for this collection of information as </w:t>
                            </w:r>
                            <w:r w:rsidR="00A75444">
                              <w:rPr>
                                <w:sz w:val="16"/>
                                <w:szCs w:val="16"/>
                              </w:rPr>
                              <w:t>approximately 60</w:t>
                            </w:r>
                            <w:r w:rsidRPr="00134D2E">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statement or any other aspect of this collection of information, including suggestions for reducing this burden to CDC/ ATS</w:t>
                            </w:r>
                            <w:r>
                              <w:rPr>
                                <w:sz w:val="16"/>
                                <w:szCs w:val="16"/>
                              </w:rPr>
                              <w:t xml:space="preserve">DR Reports Clearance Officer, </w:t>
                            </w:r>
                            <w:r w:rsidRPr="00134D2E">
                              <w:rPr>
                                <w:sz w:val="16"/>
                                <w:szCs w:val="16"/>
                              </w:rPr>
                              <w:t xml:space="preserve">1600 </w:t>
                            </w:r>
                            <w:r>
                              <w:rPr>
                                <w:sz w:val="16"/>
                                <w:szCs w:val="16"/>
                              </w:rPr>
                              <w:t xml:space="preserve"> Clifton Road, MS D-74, Atlanta, GA 30333, ATTN: PRA (092</w:t>
                            </w:r>
                            <w:r w:rsidR="0088525C">
                              <w:rPr>
                                <w:sz w:val="16"/>
                                <w:szCs w:val="16"/>
                              </w:rPr>
                              <w:t>3</w:t>
                            </w:r>
                            <w:bookmarkStart w:id="0" w:name="_GoBack"/>
                            <w:bookmarkEnd w:id="0"/>
                            <w:r>
                              <w:rPr>
                                <w:sz w:val="16"/>
                                <w:szCs w:val="16"/>
                              </w:rPr>
                              <w:t>-0047).</w:t>
                            </w:r>
                          </w:p>
                        </w:txbxContent>
                      </wps:txbx>
                      <wps:bodyPr rot="0" vert="horz" wrap="square" lIns="91440" tIns="45720" rIns="91440" bIns="45720" anchor="t" anchorCtr="0">
                        <a:noAutofit/>
                      </wps:bodyPr>
                    </wps:wsp>
                  </a:graphicData>
                </a:graphic>
              </wp:inline>
            </w:drawing>
          </mc:Choice>
          <mc:Fallback>
            <w:pict>
              <v:shapetype w14:anchorId="7D8FDA48" id="_x0000_t202" coordsize="21600,21600" o:spt="202" path="m,l,21600r21600,l21600,xe">
                <v:stroke joinstyle="miter"/>
                <v:path gradientshapeok="t" o:connecttype="rect"/>
              </v:shapetype>
              <v:shape id="Text Box 2" o:spid="_x0000_s1026" type="#_x0000_t202" style="width:468.9pt;height:6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">
                <v:textbox>
                  <w:txbxContent>
                    <w:p w14:paraId="3A049C5E" w14:textId="478146E1" w:rsidR="006B432C" w:rsidRPr="00134D2E" w:rsidRDefault="006B432C" w:rsidP="006B432C">
                      <w:pPr>
                        <w:rPr>
                          <w:sz w:val="16"/>
                          <w:szCs w:val="16"/>
                        </w:rPr>
                      </w:pPr>
                      <w:r w:rsidRPr="00134D2E">
                        <w:rPr>
                          <w:sz w:val="16"/>
                          <w:szCs w:val="16"/>
                        </w:rPr>
                        <w:t xml:space="preserve">CDC estimates the average public reporting burden for this collection of information as </w:t>
                      </w:r>
                      <w:r w:rsidR="00A75444">
                        <w:rPr>
                          <w:sz w:val="16"/>
                          <w:szCs w:val="16"/>
                        </w:rPr>
                        <w:t>approximately 60</w:t>
                      </w:r>
                      <w:r w:rsidRPr="00134D2E">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statement or any other aspect of this collection of information, including suggestions for reducing this burden to CDC/ ATS</w:t>
                      </w:r>
                      <w:r>
                        <w:rPr>
                          <w:sz w:val="16"/>
                          <w:szCs w:val="16"/>
                        </w:rPr>
                        <w:t xml:space="preserve">DR Reports Clearance Officer, </w:t>
                      </w:r>
                      <w:r w:rsidRPr="00134D2E">
                        <w:rPr>
                          <w:sz w:val="16"/>
                          <w:szCs w:val="16"/>
                        </w:rPr>
                        <w:t xml:space="preserve">1600 </w:t>
                      </w:r>
                      <w:r>
                        <w:rPr>
                          <w:sz w:val="16"/>
                          <w:szCs w:val="16"/>
                        </w:rPr>
                        <w:t xml:space="preserve"> Clifton Road, MS D-74, Atlanta, GA 30333, ATTN: PRA (092</w:t>
                      </w:r>
                      <w:r w:rsidR="0088525C">
                        <w:rPr>
                          <w:sz w:val="16"/>
                          <w:szCs w:val="16"/>
                        </w:rPr>
                        <w:t>3</w:t>
                      </w:r>
                      <w:bookmarkStart w:id="1" w:name="_GoBack"/>
                      <w:bookmarkEnd w:id="1"/>
                      <w:r>
                        <w:rPr>
                          <w:sz w:val="16"/>
                          <w:szCs w:val="16"/>
                        </w:rPr>
                        <w:t>-0047).</w:t>
                      </w:r>
                    </w:p>
                  </w:txbxContent>
                </v:textbox>
                <w10:anchorlock/>
              </v:shape>
            </w:pict>
          </mc:Fallback>
        </mc:AlternateContent>
      </w:r>
    </w:p>
    <w:p w14:paraId="5C8F0536" w14:textId="77777777" w:rsidR="002877BB" w:rsidRDefault="002877BB">
      <w:pPr>
        <w:rPr>
          <w:b/>
        </w:rPr>
      </w:pPr>
      <w:r>
        <w:rPr>
          <w:b/>
        </w:rPr>
        <w:br w:type="page"/>
      </w:r>
    </w:p>
    <w:p w14:paraId="67137251" w14:textId="268BCEF3" w:rsidR="00204E12" w:rsidRPr="006C363A" w:rsidRDefault="00204E12" w:rsidP="006C363A">
      <w:pPr>
        <w:rPr>
          <w:b/>
        </w:rPr>
      </w:pPr>
      <w:r w:rsidRPr="006C363A">
        <w:rPr>
          <w:b/>
        </w:rPr>
        <w:lastRenderedPageBreak/>
        <w:t>Privacy, Note Taking/Audio Recording, &amp; Verbal Consent</w:t>
      </w:r>
    </w:p>
    <w:p w14:paraId="7015872F" w14:textId="77777777" w:rsidR="00204E12" w:rsidRPr="006C363A" w:rsidRDefault="00204E12" w:rsidP="006C363A">
      <w:r w:rsidRPr="006C363A">
        <w:t xml:space="preserve">Please be aware that everything you say during the interview is private.  I am also interviewing other </w:t>
      </w:r>
      <w:r w:rsidR="000A6B46" w:rsidRPr="006C363A">
        <w:t>usability testing participants</w:t>
      </w:r>
      <w:r w:rsidRPr="006C363A">
        <w:t xml:space="preserve">. Your interview responses will be combined with those from the other interviews, and your name will not be used in any report. I will be taking notes and recording the call while we talk so that I can accurately report the information that you will be sharing.  Again, this information will be kept private and </w:t>
      </w:r>
      <w:r w:rsidR="00D3468F">
        <w:t xml:space="preserve">the recording </w:t>
      </w:r>
      <w:r w:rsidRPr="006C363A">
        <w:t xml:space="preserve">will be deleted or destroyed once the final report is created.  Is </w:t>
      </w:r>
      <w:r w:rsidR="008744D5">
        <w:t>it</w:t>
      </w:r>
      <w:r w:rsidR="008744D5" w:rsidRPr="006C363A">
        <w:t xml:space="preserve"> </w:t>
      </w:r>
      <w:r w:rsidRPr="006C363A">
        <w:t>OK with you</w:t>
      </w:r>
      <w:r w:rsidR="008744D5">
        <w:t xml:space="preserve"> if I record the interview</w:t>
      </w:r>
      <w:r w:rsidRPr="006C363A">
        <w:t>? (Note:  If this is not acceptable, please thank the participant and end the interview here.)</w:t>
      </w:r>
    </w:p>
    <w:p w14:paraId="04F00D4A" w14:textId="77777777" w:rsidR="00204E12" w:rsidRPr="006C363A" w:rsidRDefault="00204E12" w:rsidP="006C363A"/>
    <w:p w14:paraId="083A8310" w14:textId="77777777" w:rsidR="00204E12" w:rsidRPr="001B31CB" w:rsidRDefault="00F90569" w:rsidP="006C363A">
      <w:pPr>
        <w:rPr>
          <w:b/>
        </w:rPr>
      </w:pPr>
      <w:r>
        <w:rPr>
          <w:b/>
        </w:rPr>
        <w:t>Questions</w:t>
      </w:r>
    </w:p>
    <w:p w14:paraId="6D369741" w14:textId="2E25BAFC" w:rsidR="00911220" w:rsidRPr="002877BB" w:rsidRDefault="001C4C06">
      <w:pPr>
        <w:rPr>
          <w:rFonts w:ascii="Calibri" w:hAnsi="Calibri" w:cs="Calibri"/>
        </w:rPr>
      </w:pPr>
      <w:r>
        <w:t xml:space="preserve">Do you need time to pull up the </w:t>
      </w:r>
      <w:r w:rsidR="00F90569">
        <w:t>THT</w:t>
      </w:r>
      <w:r>
        <w:t xml:space="preserve"> </w:t>
      </w:r>
      <w:r w:rsidR="00D93FE2">
        <w:t>website</w:t>
      </w:r>
      <w:r w:rsidR="007C2F36">
        <w:t>?</w:t>
      </w:r>
      <w:r>
        <w:t xml:space="preserve"> </w:t>
      </w:r>
      <w:r w:rsidR="00F90569" w:rsidRPr="006C363A">
        <w:t>Do you have any questions before we get started with the interview</w:t>
      </w:r>
      <w:r w:rsidR="00F90569">
        <w:t>?</w:t>
      </w:r>
    </w:p>
    <w:p w14:paraId="134AF48C" w14:textId="0C3520C3" w:rsidR="001B31CB" w:rsidRDefault="000A6B46" w:rsidP="006B7ECF">
      <w:pPr>
        <w:pStyle w:val="Heading3"/>
      </w:pPr>
      <w:r w:rsidRPr="00B51937">
        <w:t xml:space="preserve">Background </w:t>
      </w:r>
    </w:p>
    <w:p w14:paraId="79ECCB03" w14:textId="77777777" w:rsidR="00911220" w:rsidRPr="00911220" w:rsidRDefault="00911220" w:rsidP="00911220"/>
    <w:p w14:paraId="3D946B96" w14:textId="77777777" w:rsidR="00D864DC" w:rsidRDefault="000A6B46" w:rsidP="001B31CB">
      <w:pPr>
        <w:pStyle w:val="NoteLevel11"/>
        <w:numPr>
          <w:ilvl w:val="0"/>
          <w:numId w:val="2"/>
        </w:numPr>
        <w:ind w:left="360"/>
        <w:rPr>
          <w:rFonts w:ascii="Calibri" w:hAnsi="Calibri" w:cs="Calibri"/>
          <w:sz w:val="24"/>
        </w:rPr>
      </w:pPr>
      <w:r w:rsidRPr="001B31CB">
        <w:rPr>
          <w:rFonts w:ascii="Calibri" w:hAnsi="Calibri" w:cs="Calibri"/>
          <w:sz w:val="24"/>
        </w:rPr>
        <w:t>Before</w:t>
      </w:r>
      <w:r w:rsidRPr="001B31CB">
        <w:rPr>
          <w:rFonts w:ascii="Calibri" w:hAnsi="Calibri" w:cs="Calibri"/>
        </w:rPr>
        <w:t xml:space="preserve"> </w:t>
      </w:r>
      <w:r w:rsidRPr="001B31CB">
        <w:rPr>
          <w:rFonts w:ascii="Calibri" w:hAnsi="Calibri" w:cs="Calibri"/>
          <w:sz w:val="24"/>
        </w:rPr>
        <w:t>we get started, can you tell me a little bit about the work you do</w:t>
      </w:r>
      <w:r w:rsidR="001B31CB">
        <w:rPr>
          <w:rFonts w:ascii="Calibri" w:hAnsi="Calibri" w:cs="Calibri"/>
          <w:sz w:val="24"/>
        </w:rPr>
        <w:t>, especially as it relates to transportation and health</w:t>
      </w:r>
      <w:r w:rsidRPr="001B31CB">
        <w:rPr>
          <w:rFonts w:ascii="Calibri" w:hAnsi="Calibri" w:cs="Calibri"/>
          <w:sz w:val="24"/>
        </w:rPr>
        <w:t>?</w:t>
      </w:r>
    </w:p>
    <w:p w14:paraId="01F03356" w14:textId="77777777" w:rsidR="00D864DC" w:rsidRDefault="00D864DC" w:rsidP="00D864DC">
      <w:pPr>
        <w:pStyle w:val="NoteLevel11"/>
        <w:numPr>
          <w:ilvl w:val="0"/>
          <w:numId w:val="0"/>
        </w:numPr>
        <w:rPr>
          <w:rFonts w:ascii="Calibri" w:hAnsi="Calibri" w:cs="Calibri"/>
          <w:sz w:val="24"/>
        </w:rPr>
      </w:pPr>
    </w:p>
    <w:p w14:paraId="76EE158C" w14:textId="77777777" w:rsidR="00D864DC" w:rsidRDefault="00D864DC" w:rsidP="00D864DC">
      <w:pPr>
        <w:pStyle w:val="NoteLevel11"/>
        <w:numPr>
          <w:ilvl w:val="0"/>
          <w:numId w:val="2"/>
        </w:numPr>
        <w:ind w:left="360"/>
        <w:rPr>
          <w:rFonts w:ascii="Calibri" w:hAnsi="Calibri" w:cs="Calibri"/>
          <w:sz w:val="24"/>
        </w:rPr>
      </w:pPr>
      <w:r>
        <w:rPr>
          <w:rFonts w:ascii="Calibri" w:hAnsi="Calibri" w:cs="Calibri"/>
          <w:sz w:val="24"/>
        </w:rPr>
        <w:t>How did you get involved in the beta testing for the Transportation and Health Tool</w:t>
      </w:r>
      <w:r w:rsidR="00072093">
        <w:rPr>
          <w:rFonts w:ascii="Calibri" w:hAnsi="Calibri" w:cs="Calibri"/>
          <w:sz w:val="24"/>
        </w:rPr>
        <w:t xml:space="preserve"> </w:t>
      </w:r>
      <w:r w:rsidR="00996B6A">
        <w:rPr>
          <w:rFonts w:ascii="Calibri" w:hAnsi="Calibri" w:cs="Calibri"/>
          <w:sz w:val="24"/>
        </w:rPr>
        <w:t xml:space="preserve">(THT) </w:t>
      </w:r>
      <w:r w:rsidR="00072093">
        <w:rPr>
          <w:rFonts w:ascii="Calibri" w:hAnsi="Calibri" w:cs="Calibri"/>
          <w:sz w:val="24"/>
        </w:rPr>
        <w:t>website</w:t>
      </w:r>
      <w:r>
        <w:rPr>
          <w:rFonts w:ascii="Calibri" w:hAnsi="Calibri" w:cs="Calibri"/>
          <w:sz w:val="24"/>
        </w:rPr>
        <w:t>?</w:t>
      </w:r>
    </w:p>
    <w:p w14:paraId="26BD9B9E" w14:textId="77777777" w:rsidR="00D864DC" w:rsidRDefault="00D864DC" w:rsidP="00D864DC">
      <w:pPr>
        <w:pStyle w:val="NoteLevel11"/>
        <w:numPr>
          <w:ilvl w:val="0"/>
          <w:numId w:val="0"/>
        </w:numPr>
        <w:rPr>
          <w:rFonts w:ascii="Calibri" w:hAnsi="Calibri" w:cs="Calibri"/>
          <w:sz w:val="24"/>
        </w:rPr>
      </w:pPr>
    </w:p>
    <w:p w14:paraId="5307BB43" w14:textId="77777777" w:rsidR="00985414" w:rsidRDefault="00985414" w:rsidP="00985414">
      <w:pPr>
        <w:pStyle w:val="NoteLevel11"/>
        <w:numPr>
          <w:ilvl w:val="0"/>
          <w:numId w:val="2"/>
        </w:numPr>
        <w:ind w:left="360"/>
        <w:rPr>
          <w:rFonts w:ascii="Calibri" w:hAnsi="Calibri" w:cs="Calibri"/>
          <w:sz w:val="24"/>
        </w:rPr>
      </w:pPr>
      <w:r>
        <w:rPr>
          <w:rFonts w:ascii="Calibri" w:hAnsi="Calibri" w:cs="Calibri"/>
          <w:sz w:val="24"/>
        </w:rPr>
        <w:t>Have you participated in a webinar about the THT?</w:t>
      </w:r>
    </w:p>
    <w:p w14:paraId="6AA7E263" w14:textId="77777777" w:rsidR="00985414" w:rsidRPr="00207325" w:rsidRDefault="00985414" w:rsidP="00985414">
      <w:pPr>
        <w:pStyle w:val="NoteLevel11"/>
        <w:numPr>
          <w:ilvl w:val="1"/>
          <w:numId w:val="4"/>
        </w:numPr>
        <w:rPr>
          <w:rFonts w:ascii="Calibri" w:hAnsi="Calibri" w:cs="Calibri"/>
          <w:sz w:val="24"/>
        </w:rPr>
      </w:pPr>
      <w:r w:rsidRPr="00207325" w:rsidDel="00207325">
        <w:rPr>
          <w:rFonts w:ascii="Calibri" w:hAnsi="Calibri" w:cs="Calibri"/>
          <w:sz w:val="24"/>
        </w:rPr>
        <w:t xml:space="preserve"> </w:t>
      </w:r>
      <w:r w:rsidR="00027E2C">
        <w:rPr>
          <w:rFonts w:ascii="Calibri" w:hAnsi="Calibri" w:cs="Calibri"/>
          <w:sz w:val="24"/>
        </w:rPr>
        <w:t xml:space="preserve">[If participated] </w:t>
      </w:r>
      <w:r w:rsidRPr="00207325">
        <w:rPr>
          <w:rFonts w:ascii="Calibri" w:hAnsi="Calibri" w:cs="Calibri"/>
          <w:sz w:val="24"/>
        </w:rPr>
        <w:t xml:space="preserve">Do you remember who sponsored the webinar (APHA, USDOT, FHWA) or when it occurred? </w:t>
      </w:r>
    </w:p>
    <w:p w14:paraId="45A4E321" w14:textId="77777777" w:rsidR="00985414" w:rsidRDefault="00985414" w:rsidP="00985414">
      <w:pPr>
        <w:pStyle w:val="NoteLevel11"/>
        <w:numPr>
          <w:ilvl w:val="1"/>
          <w:numId w:val="4"/>
        </w:numPr>
        <w:rPr>
          <w:rFonts w:ascii="Calibri" w:hAnsi="Calibri" w:cs="Calibri"/>
          <w:sz w:val="24"/>
        </w:rPr>
      </w:pPr>
      <w:r>
        <w:rPr>
          <w:rFonts w:ascii="Calibri" w:hAnsi="Calibri" w:cs="Calibri"/>
          <w:sz w:val="24"/>
        </w:rPr>
        <w:t>[If participated] How, if at all, did the webinar influence your use of the tool?</w:t>
      </w:r>
    </w:p>
    <w:p w14:paraId="61AA49CB" w14:textId="77777777" w:rsidR="00D864DC" w:rsidRDefault="00D864DC" w:rsidP="00D864DC">
      <w:pPr>
        <w:pStyle w:val="NoteLevel11"/>
        <w:numPr>
          <w:ilvl w:val="0"/>
          <w:numId w:val="0"/>
        </w:numPr>
        <w:rPr>
          <w:rFonts w:ascii="Calibri" w:hAnsi="Calibri" w:cs="Calibri"/>
          <w:sz w:val="24"/>
        </w:rPr>
      </w:pPr>
    </w:p>
    <w:p w14:paraId="479A0129" w14:textId="6787FC1C" w:rsidR="000364BE" w:rsidRDefault="000364BE" w:rsidP="00911220">
      <w:pPr>
        <w:pStyle w:val="Heading3"/>
      </w:pPr>
      <w:r>
        <w:t xml:space="preserve">Comparison to previous experience with THT </w:t>
      </w:r>
    </w:p>
    <w:p w14:paraId="03980462" w14:textId="77777777" w:rsidR="00911220" w:rsidRPr="00911220" w:rsidRDefault="00911220" w:rsidP="00911220"/>
    <w:p w14:paraId="5E4DD191" w14:textId="77777777" w:rsidR="000364BE" w:rsidRDefault="000364BE" w:rsidP="000364BE">
      <w:pPr>
        <w:pStyle w:val="NoteLevel11"/>
        <w:numPr>
          <w:ilvl w:val="0"/>
          <w:numId w:val="2"/>
        </w:numPr>
        <w:tabs>
          <w:tab w:val="left" w:pos="360"/>
        </w:tabs>
        <w:ind w:left="360"/>
        <w:rPr>
          <w:rFonts w:ascii="Calibri" w:hAnsi="Calibri" w:cs="Calibri"/>
          <w:sz w:val="24"/>
        </w:rPr>
      </w:pPr>
      <w:r>
        <w:rPr>
          <w:rFonts w:ascii="Calibri" w:hAnsi="Calibri" w:cs="Calibri"/>
          <w:sz w:val="24"/>
        </w:rPr>
        <w:t xml:space="preserve">Think back to your initial </w:t>
      </w:r>
      <w:r w:rsidR="00167218">
        <w:rPr>
          <w:rFonts w:ascii="Calibri" w:hAnsi="Calibri" w:cs="Calibri"/>
          <w:sz w:val="24"/>
        </w:rPr>
        <w:t>beta</w:t>
      </w:r>
      <w:r>
        <w:rPr>
          <w:rFonts w:ascii="Calibri" w:hAnsi="Calibri" w:cs="Calibri"/>
          <w:sz w:val="24"/>
        </w:rPr>
        <w:t xml:space="preserve"> testing experience in October 2015.  Can you share your </w:t>
      </w:r>
      <w:r w:rsidRPr="000C26B0">
        <w:rPr>
          <w:rFonts w:ascii="Calibri" w:hAnsi="Calibri" w:cs="Calibri"/>
          <w:sz w:val="24"/>
          <w:u w:val="single"/>
        </w:rPr>
        <w:t>general thoughts</w:t>
      </w:r>
      <w:r>
        <w:rPr>
          <w:rFonts w:ascii="Calibri" w:hAnsi="Calibri" w:cs="Calibri"/>
          <w:sz w:val="24"/>
        </w:rPr>
        <w:t xml:space="preserve"> about the THT after you participated in the initial </w:t>
      </w:r>
      <w:r w:rsidR="0018028E">
        <w:rPr>
          <w:rFonts w:ascii="Calibri" w:hAnsi="Calibri" w:cs="Calibri"/>
          <w:sz w:val="24"/>
        </w:rPr>
        <w:t>b</w:t>
      </w:r>
      <w:r w:rsidR="00167218">
        <w:rPr>
          <w:rFonts w:ascii="Calibri" w:hAnsi="Calibri" w:cs="Calibri"/>
          <w:sz w:val="24"/>
        </w:rPr>
        <w:t>eta</w:t>
      </w:r>
      <w:r>
        <w:rPr>
          <w:rFonts w:ascii="Calibri" w:hAnsi="Calibri" w:cs="Calibri"/>
          <w:sz w:val="24"/>
        </w:rPr>
        <w:t xml:space="preserve"> testing?</w:t>
      </w:r>
    </w:p>
    <w:p w14:paraId="6A6D9D50" w14:textId="77777777" w:rsidR="000364BE" w:rsidRDefault="000364BE" w:rsidP="000364BE">
      <w:pPr>
        <w:pStyle w:val="NoteLevel11"/>
        <w:numPr>
          <w:ilvl w:val="0"/>
          <w:numId w:val="0"/>
        </w:numPr>
        <w:tabs>
          <w:tab w:val="left" w:pos="360"/>
        </w:tabs>
        <w:ind w:left="360"/>
        <w:rPr>
          <w:rFonts w:ascii="Calibri" w:hAnsi="Calibri" w:cs="Calibri"/>
          <w:sz w:val="24"/>
        </w:rPr>
      </w:pPr>
    </w:p>
    <w:p w14:paraId="0A38E6A6" w14:textId="77777777" w:rsidR="000364BE" w:rsidRDefault="000364BE" w:rsidP="000364BE">
      <w:pPr>
        <w:pStyle w:val="NoteLevel11"/>
        <w:numPr>
          <w:ilvl w:val="0"/>
          <w:numId w:val="2"/>
        </w:numPr>
        <w:tabs>
          <w:tab w:val="left" w:pos="360"/>
        </w:tabs>
        <w:ind w:left="360"/>
        <w:rPr>
          <w:rFonts w:ascii="Calibri" w:hAnsi="Calibri" w:cs="Calibri"/>
          <w:sz w:val="24"/>
        </w:rPr>
      </w:pPr>
      <w:r>
        <w:rPr>
          <w:rFonts w:ascii="Calibri" w:hAnsi="Calibri" w:cs="Calibri"/>
          <w:sz w:val="24"/>
        </w:rPr>
        <w:t>Can you describe any ways in which the THT</w:t>
      </w:r>
      <w:r w:rsidR="00167218">
        <w:rPr>
          <w:rFonts w:ascii="Calibri" w:hAnsi="Calibri" w:cs="Calibri"/>
          <w:sz w:val="24"/>
        </w:rPr>
        <w:t xml:space="preserve"> website</w:t>
      </w:r>
      <w:r>
        <w:rPr>
          <w:rFonts w:ascii="Calibri" w:hAnsi="Calibri" w:cs="Calibri"/>
          <w:sz w:val="24"/>
        </w:rPr>
        <w:t xml:space="preserve"> has </w:t>
      </w:r>
      <w:r w:rsidRPr="000C26B0">
        <w:rPr>
          <w:rFonts w:ascii="Calibri" w:hAnsi="Calibri" w:cs="Calibri"/>
          <w:sz w:val="24"/>
          <w:u w:val="single"/>
        </w:rPr>
        <w:t>improved</w:t>
      </w:r>
      <w:r w:rsidRPr="00E877D2">
        <w:rPr>
          <w:rFonts w:ascii="Calibri" w:hAnsi="Calibri" w:cs="Calibri"/>
          <w:sz w:val="24"/>
        </w:rPr>
        <w:t xml:space="preserve"> </w:t>
      </w:r>
      <w:r>
        <w:rPr>
          <w:rFonts w:ascii="Calibri" w:hAnsi="Calibri" w:cs="Calibri"/>
          <w:sz w:val="24"/>
        </w:rPr>
        <w:t xml:space="preserve">as compared to </w:t>
      </w:r>
      <w:r w:rsidRPr="00E877D2">
        <w:rPr>
          <w:rFonts w:ascii="Calibri" w:hAnsi="Calibri" w:cs="Calibri"/>
          <w:sz w:val="24"/>
        </w:rPr>
        <w:t xml:space="preserve">your previous </w:t>
      </w:r>
      <w:r w:rsidR="00167218">
        <w:rPr>
          <w:rFonts w:ascii="Calibri" w:hAnsi="Calibri" w:cs="Calibri"/>
          <w:sz w:val="24"/>
        </w:rPr>
        <w:t>beta</w:t>
      </w:r>
      <w:r>
        <w:rPr>
          <w:rFonts w:ascii="Calibri" w:hAnsi="Calibri" w:cs="Calibri"/>
          <w:sz w:val="24"/>
        </w:rPr>
        <w:t xml:space="preserve"> testing </w:t>
      </w:r>
      <w:r w:rsidRPr="00E877D2">
        <w:rPr>
          <w:rFonts w:ascii="Calibri" w:hAnsi="Calibri" w:cs="Calibri"/>
          <w:sz w:val="24"/>
        </w:rPr>
        <w:t>experience</w:t>
      </w:r>
      <w:r>
        <w:rPr>
          <w:rFonts w:ascii="Calibri" w:hAnsi="Calibri" w:cs="Calibri"/>
          <w:sz w:val="24"/>
        </w:rPr>
        <w:t>?</w:t>
      </w:r>
    </w:p>
    <w:p w14:paraId="43F526F3" w14:textId="77777777" w:rsidR="000364BE" w:rsidRDefault="000364BE" w:rsidP="000364BE">
      <w:pPr>
        <w:pStyle w:val="NoteLevel11"/>
        <w:numPr>
          <w:ilvl w:val="0"/>
          <w:numId w:val="0"/>
        </w:numPr>
        <w:tabs>
          <w:tab w:val="left" w:pos="360"/>
        </w:tabs>
        <w:rPr>
          <w:rFonts w:ascii="Calibri" w:hAnsi="Calibri" w:cs="Calibri"/>
          <w:sz w:val="24"/>
        </w:rPr>
      </w:pPr>
    </w:p>
    <w:p w14:paraId="2EE41E68" w14:textId="77777777" w:rsidR="000364BE" w:rsidRDefault="000364BE" w:rsidP="000364BE">
      <w:pPr>
        <w:pStyle w:val="NoteLevel11"/>
        <w:numPr>
          <w:ilvl w:val="0"/>
          <w:numId w:val="2"/>
        </w:numPr>
        <w:tabs>
          <w:tab w:val="left" w:pos="360"/>
        </w:tabs>
        <w:ind w:left="360"/>
        <w:rPr>
          <w:rFonts w:ascii="Calibri" w:hAnsi="Calibri" w:cs="Calibri"/>
          <w:sz w:val="24"/>
        </w:rPr>
      </w:pPr>
      <w:r>
        <w:rPr>
          <w:rFonts w:ascii="Calibri" w:hAnsi="Calibri" w:cs="Calibri"/>
          <w:sz w:val="24"/>
        </w:rPr>
        <w:t xml:space="preserve">Can you describe any </w:t>
      </w:r>
      <w:r w:rsidRPr="000C26B0">
        <w:rPr>
          <w:rFonts w:ascii="Calibri" w:hAnsi="Calibri" w:cs="Calibri"/>
          <w:sz w:val="24"/>
          <w:u w:val="single"/>
        </w:rPr>
        <w:t>ongoing issues</w:t>
      </w:r>
      <w:r>
        <w:rPr>
          <w:rFonts w:ascii="Calibri" w:hAnsi="Calibri" w:cs="Calibri"/>
          <w:sz w:val="24"/>
        </w:rPr>
        <w:t xml:space="preserve"> with the </w:t>
      </w:r>
      <w:r w:rsidR="0018028E">
        <w:rPr>
          <w:rFonts w:ascii="Calibri" w:hAnsi="Calibri" w:cs="Calibri"/>
          <w:sz w:val="24"/>
        </w:rPr>
        <w:t xml:space="preserve">THT website </w:t>
      </w:r>
      <w:r>
        <w:rPr>
          <w:rFonts w:ascii="Calibri" w:hAnsi="Calibri" w:cs="Calibri"/>
          <w:sz w:val="24"/>
        </w:rPr>
        <w:t xml:space="preserve">that </w:t>
      </w:r>
      <w:r w:rsidR="0018028E">
        <w:rPr>
          <w:rFonts w:ascii="Calibri" w:hAnsi="Calibri" w:cs="Calibri"/>
          <w:sz w:val="24"/>
        </w:rPr>
        <w:t xml:space="preserve">have </w:t>
      </w:r>
      <w:r>
        <w:rPr>
          <w:rFonts w:ascii="Calibri" w:hAnsi="Calibri" w:cs="Calibri"/>
          <w:sz w:val="24"/>
        </w:rPr>
        <w:t xml:space="preserve">not </w:t>
      </w:r>
      <w:r w:rsidR="0018028E">
        <w:rPr>
          <w:rFonts w:ascii="Calibri" w:hAnsi="Calibri" w:cs="Calibri"/>
          <w:sz w:val="24"/>
        </w:rPr>
        <w:t xml:space="preserve">been </w:t>
      </w:r>
      <w:r>
        <w:rPr>
          <w:rFonts w:ascii="Calibri" w:hAnsi="Calibri" w:cs="Calibri"/>
          <w:sz w:val="24"/>
        </w:rPr>
        <w:t xml:space="preserve">addressed since you participated in the initial </w:t>
      </w:r>
      <w:r w:rsidR="0018028E">
        <w:rPr>
          <w:rFonts w:ascii="Calibri" w:hAnsi="Calibri" w:cs="Calibri"/>
          <w:sz w:val="24"/>
        </w:rPr>
        <w:t xml:space="preserve">beta </w:t>
      </w:r>
      <w:r>
        <w:rPr>
          <w:rFonts w:ascii="Calibri" w:hAnsi="Calibri" w:cs="Calibri"/>
          <w:sz w:val="24"/>
        </w:rPr>
        <w:t xml:space="preserve">testing? </w:t>
      </w:r>
    </w:p>
    <w:p w14:paraId="006F455D" w14:textId="77777777" w:rsidR="00391FD6" w:rsidRDefault="00391FD6" w:rsidP="000364BE">
      <w:pPr>
        <w:pStyle w:val="NoteLevel11"/>
        <w:numPr>
          <w:ilvl w:val="0"/>
          <w:numId w:val="0"/>
        </w:numPr>
        <w:tabs>
          <w:tab w:val="left" w:pos="360"/>
        </w:tabs>
        <w:rPr>
          <w:rFonts w:ascii="Calibri" w:hAnsi="Calibri" w:cs="Calibri"/>
          <w:sz w:val="24"/>
        </w:rPr>
      </w:pPr>
    </w:p>
    <w:p w14:paraId="1C0F9583" w14:textId="77777777" w:rsidR="002877BB" w:rsidRDefault="002877BB">
      <w:pPr>
        <w:rPr>
          <w:rFonts w:eastAsiaTheme="majorEastAsia" w:cstheme="majorBidi"/>
          <w:b/>
          <w:bCs/>
          <w:color w:val="4F81BD" w:themeColor="accent1"/>
        </w:rPr>
      </w:pPr>
      <w:r>
        <w:br w:type="page"/>
      </w:r>
    </w:p>
    <w:p w14:paraId="47C4C27F" w14:textId="36E8CD0F" w:rsidR="00391FD6" w:rsidRDefault="00391FD6" w:rsidP="00391FD6">
      <w:pPr>
        <w:pStyle w:val="Heading3"/>
      </w:pPr>
      <w:r>
        <w:lastRenderedPageBreak/>
        <w:t xml:space="preserve">Use of the THT </w:t>
      </w:r>
    </w:p>
    <w:p w14:paraId="2DADE787" w14:textId="77777777" w:rsidR="00911220" w:rsidRPr="00911220" w:rsidRDefault="00911220" w:rsidP="00911220"/>
    <w:p w14:paraId="62666770" w14:textId="77777777" w:rsidR="00391FD6" w:rsidRDefault="00391FD6" w:rsidP="00391FD6">
      <w:pPr>
        <w:pStyle w:val="NoteLevel11"/>
        <w:numPr>
          <w:ilvl w:val="0"/>
          <w:numId w:val="2"/>
        </w:numPr>
        <w:ind w:left="360"/>
        <w:rPr>
          <w:rFonts w:ascii="Calibri" w:hAnsi="Calibri" w:cs="Calibri"/>
          <w:sz w:val="24"/>
        </w:rPr>
      </w:pPr>
      <w:r>
        <w:rPr>
          <w:rFonts w:ascii="Calibri" w:hAnsi="Calibri" w:cs="Calibri"/>
          <w:sz w:val="24"/>
        </w:rPr>
        <w:t>How often, if at all, have you used the THT website after you participated in the beta testing but before being asked to participate in this interview? [If respondent has not used the THT since the usability testing, skip to QI.]</w:t>
      </w:r>
    </w:p>
    <w:p w14:paraId="0D9B2F2C" w14:textId="77777777" w:rsidR="00391FD6" w:rsidRDefault="00391FD6" w:rsidP="00391FD6">
      <w:pPr>
        <w:pStyle w:val="NoteLevel11"/>
        <w:numPr>
          <w:ilvl w:val="0"/>
          <w:numId w:val="0"/>
        </w:numPr>
        <w:ind w:left="360"/>
        <w:rPr>
          <w:rFonts w:ascii="Calibri" w:hAnsi="Calibri" w:cs="Calibri"/>
          <w:sz w:val="24"/>
        </w:rPr>
      </w:pPr>
    </w:p>
    <w:p w14:paraId="156D6BA7" w14:textId="77777777" w:rsidR="00391FD6" w:rsidRDefault="00391FD6" w:rsidP="00391FD6">
      <w:pPr>
        <w:pStyle w:val="NoteLevel11"/>
        <w:numPr>
          <w:ilvl w:val="0"/>
          <w:numId w:val="2"/>
        </w:numPr>
        <w:ind w:left="360"/>
        <w:rPr>
          <w:rFonts w:ascii="Calibri" w:hAnsi="Calibri" w:cs="Calibri"/>
          <w:sz w:val="24"/>
        </w:rPr>
      </w:pPr>
      <w:r>
        <w:rPr>
          <w:rFonts w:ascii="Calibri" w:hAnsi="Calibri" w:cs="Calibri"/>
          <w:sz w:val="24"/>
        </w:rPr>
        <w:t xml:space="preserve">What kinds of information were you looking for on the THT website? </w:t>
      </w:r>
    </w:p>
    <w:p w14:paraId="21C78FC8" w14:textId="77777777" w:rsidR="00391FD6" w:rsidRDefault="00391FD6" w:rsidP="00391FD6">
      <w:pPr>
        <w:pStyle w:val="NoteLevel11"/>
        <w:numPr>
          <w:ilvl w:val="0"/>
          <w:numId w:val="0"/>
        </w:numPr>
        <w:rPr>
          <w:rFonts w:ascii="Calibri" w:hAnsi="Calibri" w:cs="Calibri"/>
          <w:sz w:val="24"/>
        </w:rPr>
      </w:pPr>
    </w:p>
    <w:p w14:paraId="7FE3A247" w14:textId="77777777" w:rsidR="00391FD6" w:rsidRDefault="00391FD6" w:rsidP="00391FD6">
      <w:pPr>
        <w:pStyle w:val="NoteLevel11"/>
        <w:numPr>
          <w:ilvl w:val="0"/>
          <w:numId w:val="2"/>
        </w:numPr>
        <w:ind w:left="360"/>
        <w:rPr>
          <w:rFonts w:ascii="Calibri" w:hAnsi="Calibri" w:cs="Calibri"/>
          <w:sz w:val="24"/>
        </w:rPr>
      </w:pPr>
      <w:r>
        <w:rPr>
          <w:rFonts w:ascii="Calibri" w:hAnsi="Calibri" w:cs="Calibri"/>
          <w:sz w:val="24"/>
        </w:rPr>
        <w:t xml:space="preserve">Which features of the THT website did you use? </w:t>
      </w:r>
    </w:p>
    <w:p w14:paraId="5AD56797" w14:textId="77777777" w:rsidR="00391FD6" w:rsidRPr="00CC17ED" w:rsidRDefault="00391FD6" w:rsidP="00391FD6">
      <w:pPr>
        <w:pStyle w:val="NoteLevel11"/>
        <w:numPr>
          <w:ilvl w:val="0"/>
          <w:numId w:val="0"/>
        </w:numPr>
        <w:ind w:left="1440"/>
        <w:rPr>
          <w:rFonts w:ascii="Calibri" w:hAnsi="Calibri" w:cs="Calibri"/>
          <w:sz w:val="24"/>
        </w:rPr>
      </w:pPr>
      <w:r>
        <w:rPr>
          <w:rFonts w:ascii="Calibri" w:hAnsi="Calibri" w:cs="Calibri"/>
          <w:sz w:val="24"/>
        </w:rPr>
        <w:t xml:space="preserve">Probe for additional features, which </w:t>
      </w:r>
      <w:r w:rsidRPr="00CC17ED">
        <w:rPr>
          <w:rFonts w:ascii="Calibri" w:hAnsi="Calibri" w:cs="Calibri"/>
          <w:sz w:val="24"/>
        </w:rPr>
        <w:t xml:space="preserve">include:  </w:t>
      </w:r>
      <w:r>
        <w:rPr>
          <w:rFonts w:ascii="Calibri" w:hAnsi="Calibri" w:cs="Calibri"/>
          <w:sz w:val="24"/>
        </w:rPr>
        <w:t>Indicator</w:t>
      </w:r>
      <w:r w:rsidR="0018028E">
        <w:rPr>
          <w:rFonts w:ascii="Calibri" w:hAnsi="Calibri" w:cs="Calibri"/>
          <w:sz w:val="24"/>
        </w:rPr>
        <w:t xml:space="preserve"> data</w:t>
      </w:r>
      <w:r>
        <w:rPr>
          <w:rFonts w:ascii="Calibri" w:hAnsi="Calibri" w:cs="Calibri"/>
          <w:sz w:val="24"/>
        </w:rPr>
        <w:t xml:space="preserve"> for </w:t>
      </w:r>
      <w:r w:rsidRPr="00CC17ED">
        <w:rPr>
          <w:rFonts w:ascii="Calibri" w:hAnsi="Calibri" w:cs="Calibri"/>
          <w:sz w:val="24"/>
        </w:rPr>
        <w:t>State</w:t>
      </w:r>
      <w:r w:rsidR="0018028E">
        <w:rPr>
          <w:rFonts w:ascii="Calibri" w:hAnsi="Calibri" w:cs="Calibri"/>
          <w:sz w:val="24"/>
        </w:rPr>
        <w:t>s</w:t>
      </w:r>
      <w:r w:rsidRPr="00CC17ED">
        <w:rPr>
          <w:rFonts w:ascii="Calibri" w:hAnsi="Calibri" w:cs="Calibri"/>
          <w:sz w:val="24"/>
        </w:rPr>
        <w:t>, Urbanized Area</w:t>
      </w:r>
      <w:r w:rsidR="0018028E">
        <w:rPr>
          <w:rFonts w:ascii="Calibri" w:hAnsi="Calibri" w:cs="Calibri"/>
          <w:sz w:val="24"/>
        </w:rPr>
        <w:t>s</w:t>
      </w:r>
      <w:r w:rsidRPr="00CC17ED">
        <w:rPr>
          <w:rFonts w:ascii="Calibri" w:hAnsi="Calibri" w:cs="Calibri"/>
          <w:sz w:val="24"/>
        </w:rPr>
        <w:t>, and Metropol</w:t>
      </w:r>
      <w:r>
        <w:rPr>
          <w:rFonts w:ascii="Calibri" w:hAnsi="Calibri" w:cs="Calibri"/>
          <w:sz w:val="24"/>
        </w:rPr>
        <w:t>itan Statistical Area</w:t>
      </w:r>
      <w:r w:rsidR="0018028E">
        <w:rPr>
          <w:rFonts w:ascii="Calibri" w:hAnsi="Calibri" w:cs="Calibri"/>
          <w:sz w:val="24"/>
        </w:rPr>
        <w:t>s</w:t>
      </w:r>
      <w:r w:rsidRPr="00CC17ED">
        <w:rPr>
          <w:rFonts w:ascii="Calibri" w:hAnsi="Calibri" w:cs="Calibri"/>
          <w:sz w:val="24"/>
        </w:rPr>
        <w:t>; Indicator Profiles; Strategies</w:t>
      </w:r>
      <w:r w:rsidR="0018028E">
        <w:rPr>
          <w:rFonts w:ascii="Calibri" w:hAnsi="Calibri" w:cs="Calibri"/>
          <w:sz w:val="24"/>
        </w:rPr>
        <w:t>, Interventions, and Policies</w:t>
      </w:r>
      <w:r w:rsidRPr="00CC17ED">
        <w:rPr>
          <w:rFonts w:ascii="Calibri" w:hAnsi="Calibri" w:cs="Calibri"/>
          <w:sz w:val="24"/>
        </w:rPr>
        <w:t>; Literature and Resources; Scoring Methodology; Background</w:t>
      </w:r>
      <w:r>
        <w:rPr>
          <w:rFonts w:ascii="Calibri" w:hAnsi="Calibri" w:cs="Calibri"/>
          <w:sz w:val="24"/>
        </w:rPr>
        <w:t xml:space="preserve"> of the THT; Download</w:t>
      </w:r>
      <w:r w:rsidR="008744D5">
        <w:rPr>
          <w:rFonts w:ascii="Calibri" w:hAnsi="Calibri" w:cs="Calibri"/>
          <w:sz w:val="24"/>
        </w:rPr>
        <w:t>able</w:t>
      </w:r>
      <w:r>
        <w:rPr>
          <w:rFonts w:ascii="Calibri" w:hAnsi="Calibri" w:cs="Calibri"/>
          <w:sz w:val="24"/>
        </w:rPr>
        <w:t xml:space="preserve"> data</w:t>
      </w:r>
      <w:r w:rsidR="008744D5">
        <w:rPr>
          <w:rFonts w:ascii="Calibri" w:hAnsi="Calibri" w:cs="Calibri"/>
          <w:sz w:val="24"/>
        </w:rPr>
        <w:t xml:space="preserve"> file</w:t>
      </w:r>
    </w:p>
    <w:p w14:paraId="757D0FC7" w14:textId="0BCF3A6F" w:rsidR="00800092" w:rsidRDefault="00800092" w:rsidP="00800092">
      <w:pPr>
        <w:pStyle w:val="Heading3"/>
      </w:pPr>
      <w:r>
        <w:t>Satisfaction with the THT</w:t>
      </w:r>
      <w:r w:rsidR="00926386">
        <w:t xml:space="preserve"> </w:t>
      </w:r>
    </w:p>
    <w:p w14:paraId="59D33CF4" w14:textId="77777777" w:rsidR="00391FD6" w:rsidRDefault="00391FD6" w:rsidP="00391FD6">
      <w:pPr>
        <w:pStyle w:val="NoteLevel11"/>
        <w:numPr>
          <w:ilvl w:val="0"/>
          <w:numId w:val="0"/>
        </w:numPr>
        <w:ind w:left="360"/>
        <w:rPr>
          <w:rFonts w:ascii="Calibri" w:hAnsi="Calibri" w:cs="Calibri"/>
          <w:sz w:val="24"/>
        </w:rPr>
      </w:pPr>
    </w:p>
    <w:p w14:paraId="17D639A1" w14:textId="77777777" w:rsidR="00800092" w:rsidRDefault="00800092" w:rsidP="00800092">
      <w:pPr>
        <w:pStyle w:val="NoteLevel11"/>
        <w:numPr>
          <w:ilvl w:val="0"/>
          <w:numId w:val="2"/>
        </w:numPr>
        <w:ind w:left="360"/>
        <w:rPr>
          <w:rFonts w:ascii="Calibri" w:hAnsi="Calibri" w:cs="Calibri"/>
          <w:sz w:val="24"/>
        </w:rPr>
      </w:pPr>
      <w:r>
        <w:rPr>
          <w:rFonts w:ascii="Calibri" w:hAnsi="Calibri" w:cs="Calibri"/>
          <w:sz w:val="24"/>
        </w:rPr>
        <w:t>What do you consider the most useful features of the tool and why?  The least useful? Why?</w:t>
      </w:r>
    </w:p>
    <w:p w14:paraId="106D98ED" w14:textId="77777777" w:rsidR="004B1E87" w:rsidRDefault="004B1E87" w:rsidP="00800092">
      <w:pPr>
        <w:pStyle w:val="NoteLevel11"/>
        <w:numPr>
          <w:ilvl w:val="0"/>
          <w:numId w:val="0"/>
        </w:numPr>
        <w:rPr>
          <w:rFonts w:ascii="Calibri" w:hAnsi="Calibri" w:cs="Calibri"/>
          <w:sz w:val="24"/>
        </w:rPr>
      </w:pPr>
    </w:p>
    <w:p w14:paraId="579081DB" w14:textId="77777777" w:rsidR="004B1E87" w:rsidRPr="00CC17ED" w:rsidRDefault="004B1E87" w:rsidP="004B1E87">
      <w:pPr>
        <w:pStyle w:val="NoteLevel11"/>
        <w:numPr>
          <w:ilvl w:val="1"/>
          <w:numId w:val="2"/>
        </w:numPr>
        <w:rPr>
          <w:rFonts w:ascii="Calibri" w:hAnsi="Calibri" w:cs="Calibri"/>
          <w:sz w:val="24"/>
        </w:rPr>
      </w:pPr>
      <w:r>
        <w:rPr>
          <w:rFonts w:ascii="Calibri" w:hAnsi="Calibri" w:cs="Calibri"/>
          <w:sz w:val="24"/>
        </w:rPr>
        <w:t>Probe for features</w:t>
      </w:r>
      <w:r w:rsidR="00B539CC">
        <w:rPr>
          <w:rFonts w:ascii="Calibri" w:hAnsi="Calibri" w:cs="Calibri"/>
          <w:sz w:val="24"/>
        </w:rPr>
        <w:t xml:space="preserve"> not mentioned</w:t>
      </w:r>
      <w:r>
        <w:rPr>
          <w:rFonts w:ascii="Calibri" w:hAnsi="Calibri" w:cs="Calibri"/>
          <w:sz w:val="24"/>
        </w:rPr>
        <w:t xml:space="preserve">, which </w:t>
      </w:r>
      <w:r w:rsidRPr="00CC17ED">
        <w:rPr>
          <w:rFonts w:ascii="Calibri" w:hAnsi="Calibri" w:cs="Calibri"/>
          <w:sz w:val="24"/>
        </w:rPr>
        <w:t xml:space="preserve">include:  </w:t>
      </w:r>
      <w:r>
        <w:rPr>
          <w:rFonts w:ascii="Calibri" w:hAnsi="Calibri" w:cs="Calibri"/>
          <w:sz w:val="24"/>
        </w:rPr>
        <w:t>Indicator</w:t>
      </w:r>
      <w:r w:rsidR="0018028E">
        <w:rPr>
          <w:rFonts w:ascii="Calibri" w:hAnsi="Calibri" w:cs="Calibri"/>
          <w:sz w:val="24"/>
        </w:rPr>
        <w:t xml:space="preserve"> data</w:t>
      </w:r>
      <w:r>
        <w:rPr>
          <w:rFonts w:ascii="Calibri" w:hAnsi="Calibri" w:cs="Calibri"/>
          <w:sz w:val="24"/>
        </w:rPr>
        <w:t xml:space="preserve"> for </w:t>
      </w:r>
      <w:r w:rsidRPr="00CC17ED">
        <w:rPr>
          <w:rFonts w:ascii="Calibri" w:hAnsi="Calibri" w:cs="Calibri"/>
          <w:sz w:val="24"/>
        </w:rPr>
        <w:t>State</w:t>
      </w:r>
      <w:r w:rsidR="0018028E">
        <w:rPr>
          <w:rFonts w:ascii="Calibri" w:hAnsi="Calibri" w:cs="Calibri"/>
          <w:sz w:val="24"/>
        </w:rPr>
        <w:t>s</w:t>
      </w:r>
      <w:r w:rsidRPr="00CC17ED">
        <w:rPr>
          <w:rFonts w:ascii="Calibri" w:hAnsi="Calibri" w:cs="Calibri"/>
          <w:sz w:val="24"/>
        </w:rPr>
        <w:t>, Urbanized Area</w:t>
      </w:r>
      <w:r w:rsidR="0018028E">
        <w:rPr>
          <w:rFonts w:ascii="Calibri" w:hAnsi="Calibri" w:cs="Calibri"/>
          <w:sz w:val="24"/>
        </w:rPr>
        <w:t>s</w:t>
      </w:r>
      <w:r w:rsidRPr="00CC17ED">
        <w:rPr>
          <w:rFonts w:ascii="Calibri" w:hAnsi="Calibri" w:cs="Calibri"/>
          <w:sz w:val="24"/>
        </w:rPr>
        <w:t>, and Metropol</w:t>
      </w:r>
      <w:r>
        <w:rPr>
          <w:rFonts w:ascii="Calibri" w:hAnsi="Calibri" w:cs="Calibri"/>
          <w:sz w:val="24"/>
        </w:rPr>
        <w:t>itan Statistical Area</w:t>
      </w:r>
      <w:r w:rsidR="0018028E">
        <w:rPr>
          <w:rFonts w:ascii="Calibri" w:hAnsi="Calibri" w:cs="Calibri"/>
          <w:sz w:val="24"/>
        </w:rPr>
        <w:t>s</w:t>
      </w:r>
      <w:r w:rsidRPr="00CC17ED">
        <w:rPr>
          <w:rFonts w:ascii="Calibri" w:hAnsi="Calibri" w:cs="Calibri"/>
          <w:sz w:val="24"/>
        </w:rPr>
        <w:t>; Indicator Profiles; Strategies</w:t>
      </w:r>
      <w:r w:rsidR="0018028E">
        <w:rPr>
          <w:rFonts w:ascii="Calibri" w:hAnsi="Calibri" w:cs="Calibri"/>
          <w:sz w:val="24"/>
        </w:rPr>
        <w:t>, Interventions, and Policies</w:t>
      </w:r>
      <w:r w:rsidRPr="00CC17ED">
        <w:rPr>
          <w:rFonts w:ascii="Calibri" w:hAnsi="Calibri" w:cs="Calibri"/>
          <w:sz w:val="24"/>
        </w:rPr>
        <w:t>; Literature and Resources; Scoring Methodology; Background</w:t>
      </w:r>
      <w:r>
        <w:rPr>
          <w:rFonts w:ascii="Calibri" w:hAnsi="Calibri" w:cs="Calibri"/>
          <w:sz w:val="24"/>
        </w:rPr>
        <w:t xml:space="preserve"> of the THT; Download</w:t>
      </w:r>
      <w:r w:rsidR="008744D5">
        <w:rPr>
          <w:rFonts w:ascii="Calibri" w:hAnsi="Calibri" w:cs="Calibri"/>
          <w:sz w:val="24"/>
        </w:rPr>
        <w:t>able</w:t>
      </w:r>
      <w:r>
        <w:rPr>
          <w:rFonts w:ascii="Calibri" w:hAnsi="Calibri" w:cs="Calibri"/>
          <w:sz w:val="24"/>
        </w:rPr>
        <w:t xml:space="preserve"> data</w:t>
      </w:r>
      <w:r w:rsidR="008744D5">
        <w:rPr>
          <w:rFonts w:ascii="Calibri" w:hAnsi="Calibri" w:cs="Calibri"/>
          <w:sz w:val="24"/>
        </w:rPr>
        <w:t xml:space="preserve"> file</w:t>
      </w:r>
    </w:p>
    <w:p w14:paraId="5DD28C84" w14:textId="77777777" w:rsidR="00800092" w:rsidRDefault="00800092" w:rsidP="00800092">
      <w:pPr>
        <w:pStyle w:val="NoteLevel11"/>
        <w:numPr>
          <w:ilvl w:val="0"/>
          <w:numId w:val="0"/>
        </w:numPr>
        <w:rPr>
          <w:rFonts w:ascii="Calibri" w:hAnsi="Calibri" w:cs="Calibri"/>
          <w:sz w:val="24"/>
        </w:rPr>
      </w:pPr>
    </w:p>
    <w:p w14:paraId="71659B9C" w14:textId="77777777" w:rsidR="00167218" w:rsidRDefault="00391FD6" w:rsidP="004B1E87">
      <w:pPr>
        <w:pStyle w:val="NoteLevel11"/>
        <w:numPr>
          <w:ilvl w:val="0"/>
          <w:numId w:val="2"/>
        </w:numPr>
        <w:ind w:left="360"/>
        <w:rPr>
          <w:rFonts w:ascii="Calibri" w:hAnsi="Calibri" w:cs="Calibri"/>
          <w:sz w:val="24"/>
        </w:rPr>
      </w:pPr>
      <w:r>
        <w:rPr>
          <w:rFonts w:ascii="Calibri" w:hAnsi="Calibri" w:cs="Calibri"/>
          <w:sz w:val="24"/>
        </w:rPr>
        <w:t xml:space="preserve">Now I’d like to walk through the different features of the website.  </w:t>
      </w:r>
      <w:r w:rsidR="004B1E87">
        <w:rPr>
          <w:rFonts w:ascii="Calibri" w:hAnsi="Calibri" w:cs="Calibri"/>
          <w:sz w:val="24"/>
        </w:rPr>
        <w:t>I’m going to ask you to r</w:t>
      </w:r>
      <w:r w:rsidR="004B1E87" w:rsidRPr="005D56B0">
        <w:rPr>
          <w:rFonts w:ascii="Calibri" w:hAnsi="Calibri" w:cs="Calibri"/>
          <w:sz w:val="24"/>
        </w:rPr>
        <w:t xml:space="preserve">ate </w:t>
      </w:r>
      <w:r w:rsidR="004B1E87" w:rsidRPr="000C26B0">
        <w:rPr>
          <w:rFonts w:ascii="Calibri" w:hAnsi="Calibri" w:cs="Calibri"/>
          <w:sz w:val="24"/>
          <w:u w:val="single"/>
        </w:rPr>
        <w:t>how easy</w:t>
      </w:r>
      <w:r w:rsidR="004B1E87" w:rsidRPr="005D56B0">
        <w:rPr>
          <w:rFonts w:ascii="Calibri" w:hAnsi="Calibri" w:cs="Calibri"/>
          <w:sz w:val="24"/>
        </w:rPr>
        <w:t xml:space="preserve"> it was to find </w:t>
      </w:r>
      <w:r w:rsidR="004B1E87">
        <w:rPr>
          <w:rFonts w:ascii="Calibri" w:hAnsi="Calibri" w:cs="Calibri"/>
          <w:sz w:val="24"/>
        </w:rPr>
        <w:t>the different THT website features</w:t>
      </w:r>
      <w:r>
        <w:rPr>
          <w:rFonts w:ascii="Calibri" w:hAnsi="Calibri" w:cs="Calibri"/>
          <w:sz w:val="24"/>
        </w:rPr>
        <w:t xml:space="preserve"> and </w:t>
      </w:r>
      <w:r w:rsidRPr="00D62E7A">
        <w:rPr>
          <w:rFonts w:ascii="Calibri" w:hAnsi="Calibri" w:cs="Calibri"/>
          <w:sz w:val="24"/>
          <w:u w:val="single"/>
        </w:rPr>
        <w:t>how satisfied</w:t>
      </w:r>
      <w:r>
        <w:rPr>
          <w:rFonts w:ascii="Calibri" w:hAnsi="Calibri" w:cs="Calibri"/>
          <w:sz w:val="24"/>
        </w:rPr>
        <w:t xml:space="preserve"> you are in terms of the content provided for each feature</w:t>
      </w:r>
      <w:r w:rsidR="004B1E87">
        <w:rPr>
          <w:rFonts w:ascii="Calibri" w:hAnsi="Calibri" w:cs="Calibri"/>
          <w:sz w:val="24"/>
        </w:rPr>
        <w:t>.  You can use</w:t>
      </w:r>
      <w:r w:rsidR="004B1E87" w:rsidRPr="005D56B0">
        <w:rPr>
          <w:rFonts w:ascii="Calibri" w:hAnsi="Calibri" w:cs="Calibri"/>
          <w:sz w:val="24"/>
        </w:rPr>
        <w:t xml:space="preserve"> a </w:t>
      </w:r>
      <w:r w:rsidR="004B1E87">
        <w:rPr>
          <w:rFonts w:ascii="Calibri" w:hAnsi="Calibri" w:cs="Calibri"/>
          <w:sz w:val="24"/>
        </w:rPr>
        <w:t>10</w:t>
      </w:r>
      <w:r w:rsidR="004B1E87" w:rsidRPr="005D56B0">
        <w:rPr>
          <w:rFonts w:ascii="Calibri" w:hAnsi="Calibri" w:cs="Calibri"/>
          <w:sz w:val="24"/>
        </w:rPr>
        <w:t>-point scale from 1=Not easy at all</w:t>
      </w:r>
      <w:r>
        <w:rPr>
          <w:rFonts w:ascii="Calibri" w:hAnsi="Calibri" w:cs="Calibri"/>
          <w:sz w:val="24"/>
        </w:rPr>
        <w:t>/Not satisfied at all</w:t>
      </w:r>
      <w:r w:rsidR="004B1E87" w:rsidRPr="005D56B0">
        <w:rPr>
          <w:rFonts w:ascii="Calibri" w:hAnsi="Calibri" w:cs="Calibri"/>
          <w:sz w:val="24"/>
        </w:rPr>
        <w:t xml:space="preserve"> to </w:t>
      </w:r>
      <w:r w:rsidR="004B1E87">
        <w:rPr>
          <w:rFonts w:ascii="Calibri" w:hAnsi="Calibri" w:cs="Calibri"/>
          <w:sz w:val="24"/>
        </w:rPr>
        <w:t>10</w:t>
      </w:r>
      <w:r w:rsidR="004B1E87" w:rsidRPr="005D56B0">
        <w:rPr>
          <w:rFonts w:ascii="Calibri" w:hAnsi="Calibri" w:cs="Calibri"/>
          <w:sz w:val="24"/>
        </w:rPr>
        <w:t>=Very easy</w:t>
      </w:r>
      <w:r>
        <w:rPr>
          <w:rFonts w:ascii="Calibri" w:hAnsi="Calibri" w:cs="Calibri"/>
          <w:sz w:val="24"/>
        </w:rPr>
        <w:t>/Very satisfied</w:t>
      </w:r>
      <w:r w:rsidR="004B1E87">
        <w:rPr>
          <w:rFonts w:ascii="Calibri" w:hAnsi="Calibri" w:cs="Calibri"/>
          <w:sz w:val="24"/>
        </w:rPr>
        <w:t>. Tell me why you picked that rating.</w:t>
      </w:r>
      <w:r w:rsidR="00035C37">
        <w:rPr>
          <w:rFonts w:ascii="Calibri" w:hAnsi="Calibri" w:cs="Calibri"/>
          <w:sz w:val="24"/>
        </w:rPr>
        <w:t xml:space="preserve"> </w:t>
      </w:r>
    </w:p>
    <w:p w14:paraId="620FB2F2" w14:textId="77777777" w:rsidR="004B1E87" w:rsidRDefault="004B1E87" w:rsidP="00167218">
      <w:pPr>
        <w:pStyle w:val="NoteLevel11"/>
        <w:numPr>
          <w:ilvl w:val="0"/>
          <w:numId w:val="0"/>
        </w:numPr>
        <w:ind w:left="360"/>
        <w:rPr>
          <w:rFonts w:ascii="Calibri" w:hAnsi="Calibri" w:cs="Calibri"/>
          <w:sz w:val="24"/>
        </w:rPr>
      </w:pPr>
    </w:p>
    <w:p w14:paraId="0F50D0BF" w14:textId="77777777" w:rsidR="004B1E87" w:rsidRDefault="004B1E87" w:rsidP="004B1E87">
      <w:pPr>
        <w:pStyle w:val="NoteLevel11"/>
        <w:numPr>
          <w:ilvl w:val="1"/>
          <w:numId w:val="2"/>
        </w:numPr>
        <w:rPr>
          <w:rFonts w:ascii="Calibri" w:hAnsi="Calibri" w:cs="Calibri"/>
          <w:sz w:val="24"/>
        </w:rPr>
      </w:pPr>
      <w:r>
        <w:rPr>
          <w:rFonts w:ascii="Calibri" w:hAnsi="Calibri" w:cs="Calibri"/>
          <w:sz w:val="24"/>
        </w:rPr>
        <w:t>Indicator</w:t>
      </w:r>
      <w:r w:rsidR="008744D5">
        <w:rPr>
          <w:rFonts w:ascii="Calibri" w:hAnsi="Calibri" w:cs="Calibri"/>
          <w:sz w:val="24"/>
        </w:rPr>
        <w:t xml:space="preserve"> data</w:t>
      </w:r>
      <w:r>
        <w:rPr>
          <w:rFonts w:ascii="Calibri" w:hAnsi="Calibri" w:cs="Calibri"/>
          <w:sz w:val="24"/>
        </w:rPr>
        <w:t xml:space="preserve"> for </w:t>
      </w:r>
      <w:r w:rsidRPr="00CC17ED">
        <w:rPr>
          <w:rFonts w:ascii="Calibri" w:hAnsi="Calibri" w:cs="Calibri"/>
          <w:sz w:val="24"/>
        </w:rPr>
        <w:t>State</w:t>
      </w:r>
      <w:r w:rsidR="008744D5">
        <w:rPr>
          <w:rFonts w:ascii="Calibri" w:hAnsi="Calibri" w:cs="Calibri"/>
          <w:sz w:val="24"/>
        </w:rPr>
        <w:t>s</w:t>
      </w:r>
      <w:r w:rsidRPr="00CC17ED">
        <w:rPr>
          <w:rFonts w:ascii="Calibri" w:hAnsi="Calibri" w:cs="Calibri"/>
          <w:sz w:val="24"/>
        </w:rPr>
        <w:t>, Urbanized Area</w:t>
      </w:r>
      <w:r w:rsidR="008744D5">
        <w:rPr>
          <w:rFonts w:ascii="Calibri" w:hAnsi="Calibri" w:cs="Calibri"/>
          <w:sz w:val="24"/>
        </w:rPr>
        <w:t>s</w:t>
      </w:r>
      <w:r w:rsidRPr="00CC17ED">
        <w:rPr>
          <w:rFonts w:ascii="Calibri" w:hAnsi="Calibri" w:cs="Calibri"/>
          <w:sz w:val="24"/>
        </w:rPr>
        <w:t>, and Metropol</w:t>
      </w:r>
      <w:r>
        <w:rPr>
          <w:rFonts w:ascii="Calibri" w:hAnsi="Calibri" w:cs="Calibri"/>
          <w:sz w:val="24"/>
        </w:rPr>
        <w:t>itan Statistical Area</w:t>
      </w:r>
      <w:r w:rsidR="008744D5">
        <w:rPr>
          <w:rFonts w:ascii="Calibri" w:hAnsi="Calibri" w:cs="Calibri"/>
          <w:sz w:val="24"/>
        </w:rPr>
        <w:t>s</w:t>
      </w:r>
    </w:p>
    <w:p w14:paraId="2A64F945" w14:textId="77777777" w:rsidR="004B1E87" w:rsidRDefault="004B1E87" w:rsidP="004B1E87">
      <w:pPr>
        <w:pStyle w:val="NoteLevel11"/>
        <w:numPr>
          <w:ilvl w:val="1"/>
          <w:numId w:val="2"/>
        </w:numPr>
        <w:rPr>
          <w:rFonts w:ascii="Calibri" w:hAnsi="Calibri" w:cs="Calibri"/>
          <w:sz w:val="24"/>
        </w:rPr>
      </w:pPr>
      <w:r w:rsidRPr="00CC17ED">
        <w:rPr>
          <w:rFonts w:ascii="Calibri" w:hAnsi="Calibri" w:cs="Calibri"/>
          <w:sz w:val="24"/>
        </w:rPr>
        <w:t>Indicator Profiles</w:t>
      </w:r>
    </w:p>
    <w:p w14:paraId="7EBB8349" w14:textId="77777777" w:rsidR="00B539CC" w:rsidRDefault="00B539CC" w:rsidP="00B539CC">
      <w:pPr>
        <w:pStyle w:val="NoteLevel11"/>
        <w:numPr>
          <w:ilvl w:val="1"/>
          <w:numId w:val="2"/>
        </w:numPr>
        <w:rPr>
          <w:rFonts w:ascii="Calibri" w:hAnsi="Calibri" w:cs="Calibri"/>
          <w:sz w:val="24"/>
        </w:rPr>
      </w:pPr>
      <w:r w:rsidRPr="00CC17ED">
        <w:rPr>
          <w:rFonts w:ascii="Calibri" w:hAnsi="Calibri" w:cs="Calibri"/>
          <w:sz w:val="24"/>
        </w:rPr>
        <w:t>Scoring Methodology</w:t>
      </w:r>
    </w:p>
    <w:p w14:paraId="7AA882B3" w14:textId="77777777" w:rsidR="00B539CC" w:rsidRPr="00CC17ED" w:rsidRDefault="00B539CC" w:rsidP="00B539CC">
      <w:pPr>
        <w:pStyle w:val="NoteLevel11"/>
        <w:numPr>
          <w:ilvl w:val="1"/>
          <w:numId w:val="2"/>
        </w:numPr>
        <w:rPr>
          <w:rFonts w:ascii="Calibri" w:hAnsi="Calibri" w:cs="Calibri"/>
          <w:sz w:val="24"/>
        </w:rPr>
      </w:pPr>
      <w:r>
        <w:rPr>
          <w:rFonts w:ascii="Calibri" w:hAnsi="Calibri" w:cs="Calibri"/>
          <w:sz w:val="24"/>
        </w:rPr>
        <w:t>Download</w:t>
      </w:r>
      <w:r w:rsidR="008744D5">
        <w:rPr>
          <w:rFonts w:ascii="Calibri" w:hAnsi="Calibri" w:cs="Calibri"/>
          <w:sz w:val="24"/>
        </w:rPr>
        <w:t>able</w:t>
      </w:r>
      <w:r>
        <w:rPr>
          <w:rFonts w:ascii="Calibri" w:hAnsi="Calibri" w:cs="Calibri"/>
          <w:sz w:val="24"/>
        </w:rPr>
        <w:t xml:space="preserve"> data</w:t>
      </w:r>
      <w:r w:rsidR="008744D5">
        <w:rPr>
          <w:rFonts w:ascii="Calibri" w:hAnsi="Calibri" w:cs="Calibri"/>
          <w:sz w:val="24"/>
        </w:rPr>
        <w:t xml:space="preserve"> file</w:t>
      </w:r>
    </w:p>
    <w:p w14:paraId="2DAAFE8C" w14:textId="77777777" w:rsidR="004B1E87" w:rsidRDefault="004B1E87" w:rsidP="004B1E87">
      <w:pPr>
        <w:pStyle w:val="NoteLevel11"/>
        <w:numPr>
          <w:ilvl w:val="1"/>
          <w:numId w:val="2"/>
        </w:numPr>
        <w:rPr>
          <w:rFonts w:ascii="Calibri" w:hAnsi="Calibri" w:cs="Calibri"/>
          <w:sz w:val="24"/>
        </w:rPr>
      </w:pPr>
      <w:r w:rsidRPr="00CC17ED">
        <w:rPr>
          <w:rFonts w:ascii="Calibri" w:hAnsi="Calibri" w:cs="Calibri"/>
          <w:sz w:val="24"/>
        </w:rPr>
        <w:t>Strategies</w:t>
      </w:r>
      <w:r w:rsidR="008744D5">
        <w:rPr>
          <w:rFonts w:ascii="Calibri" w:hAnsi="Calibri" w:cs="Calibri"/>
          <w:sz w:val="24"/>
        </w:rPr>
        <w:t>, Interventions, and Policies</w:t>
      </w:r>
    </w:p>
    <w:p w14:paraId="13F3FB88" w14:textId="77777777" w:rsidR="004B1E87" w:rsidRDefault="004B1E87" w:rsidP="004B1E87">
      <w:pPr>
        <w:pStyle w:val="NoteLevel11"/>
        <w:numPr>
          <w:ilvl w:val="1"/>
          <w:numId w:val="2"/>
        </w:numPr>
        <w:rPr>
          <w:rFonts w:ascii="Calibri" w:hAnsi="Calibri" w:cs="Calibri"/>
          <w:sz w:val="24"/>
        </w:rPr>
      </w:pPr>
      <w:r w:rsidRPr="00CC17ED">
        <w:rPr>
          <w:rFonts w:ascii="Calibri" w:hAnsi="Calibri" w:cs="Calibri"/>
          <w:sz w:val="24"/>
        </w:rPr>
        <w:t>Literature and Resources</w:t>
      </w:r>
    </w:p>
    <w:p w14:paraId="12054C80" w14:textId="77777777" w:rsidR="004B1E87" w:rsidRPr="005D56B0" w:rsidRDefault="004B1E87" w:rsidP="004B1E87">
      <w:pPr>
        <w:pStyle w:val="NoteLevel11"/>
        <w:numPr>
          <w:ilvl w:val="0"/>
          <w:numId w:val="0"/>
        </w:numPr>
        <w:ind w:left="360"/>
        <w:rPr>
          <w:rFonts w:ascii="Calibri" w:hAnsi="Calibri" w:cs="Calibri"/>
          <w:sz w:val="24"/>
        </w:rPr>
      </w:pPr>
    </w:p>
    <w:p w14:paraId="705497E6" w14:textId="77777777" w:rsidR="00167218" w:rsidRDefault="00167218" w:rsidP="00167218">
      <w:pPr>
        <w:pStyle w:val="NoteLevel11"/>
        <w:numPr>
          <w:ilvl w:val="0"/>
          <w:numId w:val="2"/>
        </w:numPr>
        <w:tabs>
          <w:tab w:val="left" w:pos="360"/>
        </w:tabs>
        <w:ind w:left="360"/>
        <w:rPr>
          <w:rFonts w:ascii="Calibri" w:hAnsi="Calibri" w:cs="Calibri"/>
          <w:sz w:val="24"/>
        </w:rPr>
      </w:pPr>
      <w:r>
        <w:rPr>
          <w:rFonts w:ascii="Calibri" w:hAnsi="Calibri" w:cs="Calibri"/>
          <w:sz w:val="24"/>
        </w:rPr>
        <w:t xml:space="preserve">What </w:t>
      </w:r>
      <w:r w:rsidRPr="000C26B0">
        <w:rPr>
          <w:rFonts w:ascii="Calibri" w:hAnsi="Calibri" w:cs="Calibri"/>
          <w:sz w:val="24"/>
          <w:u w:val="single"/>
        </w:rPr>
        <w:t>suggestions</w:t>
      </w:r>
      <w:r>
        <w:rPr>
          <w:rFonts w:ascii="Calibri" w:hAnsi="Calibri" w:cs="Calibri"/>
          <w:sz w:val="24"/>
        </w:rPr>
        <w:t xml:space="preserve"> do you have for improving the THT</w:t>
      </w:r>
      <w:r w:rsidR="00B539CC">
        <w:rPr>
          <w:rFonts w:ascii="Calibri" w:hAnsi="Calibri" w:cs="Calibri"/>
          <w:sz w:val="24"/>
        </w:rPr>
        <w:t xml:space="preserve"> website</w:t>
      </w:r>
      <w:r>
        <w:rPr>
          <w:rFonts w:ascii="Calibri" w:hAnsi="Calibri" w:cs="Calibri"/>
          <w:sz w:val="24"/>
        </w:rPr>
        <w:t>?</w:t>
      </w:r>
    </w:p>
    <w:p w14:paraId="785444BE" w14:textId="77777777" w:rsidR="00800092" w:rsidRDefault="00B539CC" w:rsidP="00B539CC">
      <w:pPr>
        <w:pStyle w:val="NoteLevel11"/>
        <w:numPr>
          <w:ilvl w:val="1"/>
          <w:numId w:val="2"/>
        </w:numPr>
        <w:rPr>
          <w:rFonts w:ascii="Calibri" w:hAnsi="Calibri" w:cs="Calibri"/>
          <w:sz w:val="24"/>
        </w:rPr>
      </w:pPr>
      <w:r>
        <w:rPr>
          <w:rFonts w:ascii="Calibri" w:hAnsi="Calibri" w:cs="Calibri"/>
          <w:sz w:val="24"/>
        </w:rPr>
        <w:t xml:space="preserve">Probe for any areas where they were felt prior issues were not addressed (Question H) or where they were not satisfied </w:t>
      </w:r>
      <w:r w:rsidR="008744D5">
        <w:rPr>
          <w:rFonts w:ascii="Calibri" w:hAnsi="Calibri" w:cs="Calibri"/>
          <w:sz w:val="24"/>
        </w:rPr>
        <w:t>(</w:t>
      </w:r>
      <w:r>
        <w:rPr>
          <w:rFonts w:ascii="Calibri" w:hAnsi="Calibri" w:cs="Calibri"/>
          <w:sz w:val="24"/>
        </w:rPr>
        <w:t>Question K</w:t>
      </w:r>
      <w:r w:rsidR="008744D5">
        <w:rPr>
          <w:rFonts w:ascii="Calibri" w:hAnsi="Calibri" w:cs="Calibri"/>
          <w:sz w:val="24"/>
        </w:rPr>
        <w:t>)</w:t>
      </w:r>
      <w:r>
        <w:rPr>
          <w:rFonts w:ascii="Calibri" w:hAnsi="Calibri" w:cs="Calibri"/>
          <w:sz w:val="24"/>
        </w:rPr>
        <w:t>.</w:t>
      </w:r>
    </w:p>
    <w:p w14:paraId="25945FC4" w14:textId="77777777" w:rsidR="002877BB" w:rsidRDefault="002877BB">
      <w:pPr>
        <w:rPr>
          <w:rFonts w:eastAsiaTheme="majorEastAsia" w:cstheme="majorBidi"/>
          <w:b/>
          <w:bCs/>
          <w:color w:val="4F81BD" w:themeColor="accent1"/>
        </w:rPr>
      </w:pPr>
      <w:r>
        <w:br w:type="page"/>
      </w:r>
    </w:p>
    <w:p w14:paraId="53DE2655" w14:textId="482AB00E" w:rsidR="00B539CC" w:rsidRDefault="00B539CC" w:rsidP="002877BB">
      <w:pPr>
        <w:pStyle w:val="Heading3"/>
        <w:tabs>
          <w:tab w:val="left" w:pos="5610"/>
        </w:tabs>
      </w:pPr>
      <w:r>
        <w:lastRenderedPageBreak/>
        <w:t>Experience and Perceptions</w:t>
      </w:r>
      <w:r w:rsidR="002877BB">
        <w:tab/>
      </w:r>
    </w:p>
    <w:p w14:paraId="2B531734" w14:textId="77777777" w:rsidR="00911220" w:rsidRPr="00911220" w:rsidRDefault="00911220" w:rsidP="00911220"/>
    <w:p w14:paraId="2EDF231A" w14:textId="77777777" w:rsidR="00911220" w:rsidRDefault="00934AC3" w:rsidP="00B539CC">
      <w:pPr>
        <w:pStyle w:val="ListParagraph"/>
        <w:numPr>
          <w:ilvl w:val="0"/>
          <w:numId w:val="2"/>
        </w:numPr>
        <w:ind w:left="360"/>
      </w:pPr>
      <w:r>
        <w:t xml:space="preserve">Has your experience with the THT website had any influence on your knowledge, attitudes, or activities related to transportation and health?  </w:t>
      </w:r>
    </w:p>
    <w:p w14:paraId="0C7167B8" w14:textId="415261E7" w:rsidR="001A7B85" w:rsidRDefault="00934AC3" w:rsidP="00911220">
      <w:pPr>
        <w:pStyle w:val="ListParagraph"/>
        <w:ind w:left="360"/>
      </w:pPr>
      <w:r>
        <w:t>[If needed] For example, do you know more about how a specific region performs with respect to transportation and health?  Do you feel more confident that you could discuss how transportation decisions affect health?  Have you shared information that you found on the THT website?</w:t>
      </w:r>
    </w:p>
    <w:p w14:paraId="75A4B357" w14:textId="77777777" w:rsidR="001A7B85" w:rsidRDefault="001A7B85" w:rsidP="001A7B85">
      <w:pPr>
        <w:pStyle w:val="ListParagraph"/>
        <w:ind w:left="360"/>
      </w:pPr>
    </w:p>
    <w:p w14:paraId="4A8104F8" w14:textId="77777777" w:rsidR="000A6B46" w:rsidRPr="00B539CC" w:rsidRDefault="001A7B85" w:rsidP="00B539CC">
      <w:pPr>
        <w:pStyle w:val="ListParagraph"/>
        <w:numPr>
          <w:ilvl w:val="0"/>
          <w:numId w:val="2"/>
        </w:numPr>
        <w:ind w:left="360"/>
      </w:pPr>
      <w:r>
        <w:t>How, if at all, do you plan to use the THT website in the future?</w:t>
      </w:r>
    </w:p>
    <w:p w14:paraId="52A87B61" w14:textId="77777777" w:rsidR="002F5E59" w:rsidRDefault="002F5E59" w:rsidP="002F5E59"/>
    <w:p w14:paraId="2492178D" w14:textId="77777777" w:rsidR="002F5E59" w:rsidRDefault="002F5E59" w:rsidP="006B7ECF">
      <w:pPr>
        <w:pStyle w:val="Heading3"/>
      </w:pPr>
      <w:r>
        <w:t>Thank you</w:t>
      </w:r>
    </w:p>
    <w:p w14:paraId="66DF9B3B" w14:textId="77777777" w:rsidR="00911220" w:rsidRPr="00911220" w:rsidRDefault="00911220" w:rsidP="00911220"/>
    <w:p w14:paraId="038DCEEF" w14:textId="77777777" w:rsidR="00911220" w:rsidRDefault="002F5E59" w:rsidP="002F5E59">
      <w:r w:rsidRPr="002F5E59">
        <w:t>Th</w:t>
      </w:r>
      <w:r>
        <w:t xml:space="preserve">at’s all the questions I have for you.  Do you have any other comments or questions related to the THT before we close?  </w:t>
      </w:r>
    </w:p>
    <w:p w14:paraId="5CF96AED" w14:textId="77777777" w:rsidR="00911220" w:rsidRDefault="00911220" w:rsidP="002F5E59"/>
    <w:p w14:paraId="139E3180" w14:textId="72485BDF" w:rsidR="004B1E87" w:rsidRDefault="002F5E59" w:rsidP="002F5E59">
      <w:r>
        <w:t>Thank you for your time.</w:t>
      </w:r>
    </w:p>
    <w:p w14:paraId="36DDB499" w14:textId="77777777" w:rsidR="004B1E87" w:rsidRDefault="004B1E87" w:rsidP="002F5E59"/>
    <w:p w14:paraId="726614CA" w14:textId="2519B381" w:rsidR="00C6042E" w:rsidRDefault="00C6042E">
      <w:pPr>
        <w:rPr>
          <w:rFonts w:eastAsiaTheme="majorEastAsia" w:cstheme="majorBidi"/>
          <w:b/>
          <w:bCs/>
          <w:color w:val="4F81BD" w:themeColor="accent1"/>
          <w:sz w:val="26"/>
          <w:szCs w:val="26"/>
        </w:rPr>
      </w:pPr>
    </w:p>
    <w:sectPr w:rsidR="00C6042E" w:rsidSect="00E877D2">
      <w:headerReference w:type="default" r:id="rId8"/>
      <w:footerReference w:type="even" r:id="rId9"/>
      <w:footerReference w:type="default" r:id="rId10"/>
      <w:pgSz w:w="12240" w:h="15840"/>
      <w:pgMar w:top="1152" w:right="1152" w:bottom="1152"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59CDC7" w14:textId="77777777" w:rsidR="002E10E1" w:rsidRDefault="002E10E1">
      <w:r>
        <w:separator/>
      </w:r>
    </w:p>
  </w:endnote>
  <w:endnote w:type="continuationSeparator" w:id="0">
    <w:p w14:paraId="47881FF0" w14:textId="77777777" w:rsidR="002E10E1" w:rsidRDefault="002E1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804328" w14:textId="77777777" w:rsidR="00391FD6" w:rsidRDefault="00A903B9" w:rsidP="00EF1932">
    <w:pPr>
      <w:pStyle w:val="Footer"/>
      <w:framePr w:wrap="around" w:vAnchor="text" w:hAnchor="margin" w:xAlign="right" w:y="1"/>
      <w:rPr>
        <w:rStyle w:val="PageNumber"/>
      </w:rPr>
    </w:pPr>
    <w:r>
      <w:rPr>
        <w:rStyle w:val="PageNumber"/>
      </w:rPr>
      <w:fldChar w:fldCharType="begin"/>
    </w:r>
    <w:r w:rsidR="00391FD6">
      <w:rPr>
        <w:rStyle w:val="PageNumber"/>
      </w:rPr>
      <w:instrText xml:space="preserve">PAGE  </w:instrText>
    </w:r>
    <w:r>
      <w:rPr>
        <w:rStyle w:val="PageNumber"/>
      </w:rPr>
      <w:fldChar w:fldCharType="end"/>
    </w:r>
  </w:p>
  <w:p w14:paraId="6E9D4C4A" w14:textId="77777777" w:rsidR="00391FD6" w:rsidRDefault="00391FD6" w:rsidP="00E877D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448B43" w14:textId="77777777" w:rsidR="00391FD6" w:rsidRDefault="00A903B9" w:rsidP="00EF1932">
    <w:pPr>
      <w:pStyle w:val="Footer"/>
      <w:framePr w:wrap="around" w:vAnchor="text" w:hAnchor="margin" w:xAlign="right" w:y="1"/>
      <w:rPr>
        <w:rStyle w:val="PageNumber"/>
      </w:rPr>
    </w:pPr>
    <w:r>
      <w:rPr>
        <w:rStyle w:val="PageNumber"/>
      </w:rPr>
      <w:fldChar w:fldCharType="begin"/>
    </w:r>
    <w:r w:rsidR="00391FD6">
      <w:rPr>
        <w:rStyle w:val="PageNumber"/>
      </w:rPr>
      <w:instrText xml:space="preserve">PAGE  </w:instrText>
    </w:r>
    <w:r>
      <w:rPr>
        <w:rStyle w:val="PageNumber"/>
      </w:rPr>
      <w:fldChar w:fldCharType="separate"/>
    </w:r>
    <w:r w:rsidR="0088525C">
      <w:rPr>
        <w:rStyle w:val="PageNumber"/>
        <w:noProof/>
      </w:rPr>
      <w:t>4</w:t>
    </w:r>
    <w:r>
      <w:rPr>
        <w:rStyle w:val="PageNumber"/>
      </w:rPr>
      <w:fldChar w:fldCharType="end"/>
    </w:r>
  </w:p>
  <w:p w14:paraId="449F4EB9" w14:textId="77777777" w:rsidR="00391FD6" w:rsidRDefault="00391FD6" w:rsidP="00E877D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2D9D74" w14:textId="77777777" w:rsidR="002E10E1" w:rsidRDefault="002E10E1">
      <w:r>
        <w:separator/>
      </w:r>
    </w:p>
  </w:footnote>
  <w:footnote w:type="continuationSeparator" w:id="0">
    <w:p w14:paraId="0263A36F" w14:textId="77777777" w:rsidR="002E10E1" w:rsidRDefault="002E10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6BB12D" w14:textId="73D60775" w:rsidR="00A94D8A" w:rsidRPr="00782C49" w:rsidRDefault="00A94D8A" w:rsidP="00A94D8A">
    <w:pPr>
      <w:jc w:val="center"/>
      <w:rPr>
        <w:b/>
        <w:sz w:val="28"/>
        <w:szCs w:val="28"/>
      </w:rPr>
    </w:pPr>
    <w:r w:rsidRPr="00782C49">
      <w:rPr>
        <w:b/>
        <w:sz w:val="28"/>
        <w:szCs w:val="28"/>
      </w:rPr>
      <w:t>Transportation and Health Tool Website User Satisfaction</w:t>
    </w:r>
    <w:r w:rsidRPr="00782C49">
      <w:rPr>
        <w:b/>
      </w:rPr>
      <w:t xml:space="preserve"> </w:t>
    </w:r>
    <w:r w:rsidRPr="00782C49">
      <w:rPr>
        <w:b/>
        <w:sz w:val="28"/>
        <w:szCs w:val="28"/>
      </w:rPr>
      <w:t>Assessment</w:t>
    </w:r>
  </w:p>
  <w:p w14:paraId="560D8CE9" w14:textId="77777777" w:rsidR="00A94D8A" w:rsidRDefault="00A94D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DCB21BAE"/>
    <w:lvl w:ilvl="0">
      <w:start w:val="1"/>
      <w:numFmt w:val="bullet"/>
      <w:pStyle w:val="NoteLevel11"/>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Arial" w:hint="default"/>
      </w:rPr>
    </w:lvl>
    <w:lvl w:ilvl="3">
      <w:start w:val="1"/>
      <w:numFmt w:val="bullet"/>
      <w:pStyle w:val="NoteLevel41"/>
      <w:lvlText w:val=""/>
      <w:lvlJc w:val="left"/>
      <w:pPr>
        <w:tabs>
          <w:tab w:val="num" w:pos="2160"/>
        </w:tabs>
        <w:ind w:left="2520" w:hanging="360"/>
      </w:pPr>
      <w:rPr>
        <w:rFonts w:ascii="Wingdings" w:hAnsi="Wingdings" w:hint="default"/>
      </w:rPr>
    </w:lvl>
    <w:lvl w:ilvl="4">
      <w:start w:val="1"/>
      <w:numFmt w:val="bullet"/>
      <w:pStyle w:val="NoteLevel51"/>
      <w:lvlText w:val=""/>
      <w:lvlJc w:val="left"/>
      <w:pPr>
        <w:tabs>
          <w:tab w:val="num" w:pos="2880"/>
        </w:tabs>
        <w:ind w:left="3240" w:hanging="360"/>
      </w:pPr>
      <w:rPr>
        <w:rFonts w:ascii="Wingdings" w:hAnsi="Wingdings" w:hint="default"/>
      </w:rPr>
    </w:lvl>
    <w:lvl w:ilvl="5">
      <w:start w:val="1"/>
      <w:numFmt w:val="bullet"/>
      <w:pStyle w:val="NoteLevel61"/>
      <w:lvlText w:val=""/>
      <w:lvlJc w:val="left"/>
      <w:pPr>
        <w:tabs>
          <w:tab w:val="num" w:pos="3600"/>
        </w:tabs>
        <w:ind w:left="3960" w:hanging="360"/>
      </w:pPr>
      <w:rPr>
        <w:rFonts w:ascii="Symbol" w:hAnsi="Symbol" w:hint="default"/>
      </w:rPr>
    </w:lvl>
    <w:lvl w:ilvl="6">
      <w:start w:val="1"/>
      <w:numFmt w:val="bullet"/>
      <w:pStyle w:val="NoteLevel71"/>
      <w:lvlText w:val="o"/>
      <w:lvlJc w:val="left"/>
      <w:pPr>
        <w:tabs>
          <w:tab w:val="num" w:pos="4320"/>
        </w:tabs>
        <w:ind w:left="4680" w:hanging="360"/>
      </w:pPr>
      <w:rPr>
        <w:rFonts w:ascii="Courier New" w:hAnsi="Courier New" w:cs="Arial" w:hint="default"/>
      </w:rPr>
    </w:lvl>
    <w:lvl w:ilvl="7">
      <w:start w:val="1"/>
      <w:numFmt w:val="bullet"/>
      <w:pStyle w:val="NoteLevel81"/>
      <w:lvlText w:val=""/>
      <w:lvlJc w:val="left"/>
      <w:pPr>
        <w:tabs>
          <w:tab w:val="num" w:pos="5040"/>
        </w:tabs>
        <w:ind w:left="5400" w:hanging="360"/>
      </w:pPr>
      <w:rPr>
        <w:rFonts w:ascii="Wingdings" w:hAnsi="Wingdings" w:hint="default"/>
      </w:rPr>
    </w:lvl>
    <w:lvl w:ilvl="8">
      <w:start w:val="1"/>
      <w:numFmt w:val="bullet"/>
      <w:pStyle w:val="NoteLevel91"/>
      <w:lvlText w:val=""/>
      <w:lvlJc w:val="left"/>
      <w:pPr>
        <w:tabs>
          <w:tab w:val="num" w:pos="5760"/>
        </w:tabs>
        <w:ind w:left="6120" w:hanging="360"/>
      </w:pPr>
      <w:rPr>
        <w:rFonts w:ascii="Wingdings" w:hAnsi="Wingdings" w:hint="default"/>
      </w:rPr>
    </w:lvl>
  </w:abstractNum>
  <w:abstractNum w:abstractNumId="1" w15:restartNumberingAfterBreak="0">
    <w:nsid w:val="02703F7C"/>
    <w:multiLevelType w:val="hybridMultilevel"/>
    <w:tmpl w:val="50DCA0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17284D"/>
    <w:multiLevelType w:val="hybridMultilevel"/>
    <w:tmpl w:val="0A967720"/>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BD799F"/>
    <w:multiLevelType w:val="hybridMultilevel"/>
    <w:tmpl w:val="10EC6F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74796B"/>
    <w:multiLevelType w:val="hybridMultilevel"/>
    <w:tmpl w:val="CBC4BFA8"/>
    <w:lvl w:ilvl="0" w:tplc="43C075DE">
      <w:start w:val="1"/>
      <w:numFmt w:val="decimal"/>
      <w:lvlText w:val="%1."/>
      <w:lvlJc w:val="left"/>
      <w:pPr>
        <w:ind w:left="690" w:hanging="292"/>
      </w:pPr>
      <w:rPr>
        <w:rFonts w:ascii="Calibri" w:eastAsia="Calibri" w:hAnsi="Calibri" w:hint="default"/>
        <w:w w:val="99"/>
        <w:sz w:val="18"/>
        <w:szCs w:val="18"/>
      </w:rPr>
    </w:lvl>
    <w:lvl w:ilvl="1" w:tplc="25BC20AE">
      <w:start w:val="1"/>
      <w:numFmt w:val="lowerLetter"/>
      <w:lvlText w:val="%2."/>
      <w:lvlJc w:val="left"/>
      <w:pPr>
        <w:ind w:left="1273" w:hanging="292"/>
      </w:pPr>
      <w:rPr>
        <w:rFonts w:ascii="Calibri" w:eastAsia="Calibri" w:hAnsi="Calibri" w:hint="default"/>
        <w:spacing w:val="-1"/>
        <w:w w:val="99"/>
        <w:sz w:val="18"/>
        <w:szCs w:val="18"/>
      </w:rPr>
    </w:lvl>
    <w:lvl w:ilvl="2" w:tplc="FC865434">
      <w:start w:val="1"/>
      <w:numFmt w:val="lowerRoman"/>
      <w:lvlText w:val="%3."/>
      <w:lvlJc w:val="left"/>
      <w:pPr>
        <w:ind w:left="1856" w:hanging="232"/>
      </w:pPr>
      <w:rPr>
        <w:rFonts w:ascii="Calibri" w:eastAsia="Calibri" w:hAnsi="Calibri" w:hint="default"/>
        <w:spacing w:val="-1"/>
        <w:w w:val="99"/>
        <w:sz w:val="18"/>
        <w:szCs w:val="18"/>
      </w:rPr>
    </w:lvl>
    <w:lvl w:ilvl="3" w:tplc="E0941DEE">
      <w:start w:val="1"/>
      <w:numFmt w:val="bullet"/>
      <w:lvlText w:val="•"/>
      <w:lvlJc w:val="left"/>
      <w:pPr>
        <w:ind w:left="2579" w:hanging="232"/>
      </w:pPr>
      <w:rPr>
        <w:rFonts w:hint="default"/>
      </w:rPr>
    </w:lvl>
    <w:lvl w:ilvl="4" w:tplc="B5CAAF7A">
      <w:start w:val="1"/>
      <w:numFmt w:val="bullet"/>
      <w:lvlText w:val="•"/>
      <w:lvlJc w:val="left"/>
      <w:pPr>
        <w:ind w:left="3299" w:hanging="232"/>
      </w:pPr>
      <w:rPr>
        <w:rFonts w:hint="default"/>
      </w:rPr>
    </w:lvl>
    <w:lvl w:ilvl="5" w:tplc="83B4FF68">
      <w:start w:val="1"/>
      <w:numFmt w:val="bullet"/>
      <w:lvlText w:val="•"/>
      <w:lvlJc w:val="left"/>
      <w:pPr>
        <w:ind w:left="4019" w:hanging="232"/>
      </w:pPr>
      <w:rPr>
        <w:rFonts w:hint="default"/>
      </w:rPr>
    </w:lvl>
    <w:lvl w:ilvl="6" w:tplc="CCB49850">
      <w:start w:val="1"/>
      <w:numFmt w:val="bullet"/>
      <w:lvlText w:val="•"/>
      <w:lvlJc w:val="left"/>
      <w:pPr>
        <w:ind w:left="4738" w:hanging="232"/>
      </w:pPr>
      <w:rPr>
        <w:rFonts w:hint="default"/>
      </w:rPr>
    </w:lvl>
    <w:lvl w:ilvl="7" w:tplc="B0C29F04">
      <w:start w:val="1"/>
      <w:numFmt w:val="bullet"/>
      <w:lvlText w:val="•"/>
      <w:lvlJc w:val="left"/>
      <w:pPr>
        <w:ind w:left="5458" w:hanging="232"/>
      </w:pPr>
      <w:rPr>
        <w:rFonts w:hint="default"/>
      </w:rPr>
    </w:lvl>
    <w:lvl w:ilvl="8" w:tplc="CD66815C">
      <w:start w:val="1"/>
      <w:numFmt w:val="bullet"/>
      <w:lvlText w:val="•"/>
      <w:lvlJc w:val="left"/>
      <w:pPr>
        <w:ind w:left="6178" w:hanging="232"/>
      </w:pPr>
      <w:rPr>
        <w:rFonts w:hint="default"/>
      </w:rPr>
    </w:lvl>
  </w:abstractNum>
  <w:abstractNum w:abstractNumId="5" w15:restartNumberingAfterBreak="0">
    <w:nsid w:val="164B7577"/>
    <w:multiLevelType w:val="hybridMultilevel"/>
    <w:tmpl w:val="970E8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742C7A"/>
    <w:multiLevelType w:val="multilevel"/>
    <w:tmpl w:val="049C16C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9E15A4C"/>
    <w:multiLevelType w:val="hybridMultilevel"/>
    <w:tmpl w:val="F5F8B262"/>
    <w:lvl w:ilvl="0" w:tplc="EA1254D4">
      <w:start w:val="1"/>
      <w:numFmt w:val="upperLetter"/>
      <w:lvlText w:val="%1."/>
      <w:lvlJc w:val="left"/>
      <w:pPr>
        <w:ind w:left="720" w:hanging="360"/>
      </w:pPr>
      <w:rPr>
        <w:rFonts w:asciiTheme="majorHAnsi" w:hAnsiTheme="majorHAnsi" w:hint="default"/>
        <w:b w:val="0"/>
      </w:rPr>
    </w:lvl>
    <w:lvl w:ilvl="1" w:tplc="4356A0C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5F6D40"/>
    <w:multiLevelType w:val="multilevel"/>
    <w:tmpl w:val="0A967720"/>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67D22029"/>
    <w:multiLevelType w:val="hybridMultilevel"/>
    <w:tmpl w:val="F1829A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0108A5"/>
    <w:multiLevelType w:val="hybridMultilevel"/>
    <w:tmpl w:val="8D266CFC"/>
    <w:lvl w:ilvl="0" w:tplc="BA48CCF0">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DD77BA"/>
    <w:multiLevelType w:val="hybridMultilevel"/>
    <w:tmpl w:val="D4C4EDD2"/>
    <w:lvl w:ilvl="0" w:tplc="EA1254D4">
      <w:start w:val="1"/>
      <w:numFmt w:val="upperLetter"/>
      <w:lvlText w:val="%1."/>
      <w:lvlJc w:val="left"/>
      <w:pPr>
        <w:ind w:left="720" w:hanging="360"/>
      </w:pPr>
      <w:rPr>
        <w:rFonts w:asciiTheme="majorHAnsi" w:hAnsiTheme="maj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A62942"/>
    <w:multiLevelType w:val="hybridMultilevel"/>
    <w:tmpl w:val="002045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5910B7"/>
    <w:multiLevelType w:val="hybridMultilevel"/>
    <w:tmpl w:val="FD7880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7F0F339B"/>
    <w:multiLevelType w:val="multilevel"/>
    <w:tmpl w:val="8080527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7"/>
  </w:num>
  <w:num w:numId="3">
    <w:abstractNumId w:val="6"/>
  </w:num>
  <w:num w:numId="4">
    <w:abstractNumId w:val="2"/>
  </w:num>
  <w:num w:numId="5">
    <w:abstractNumId w:val="3"/>
  </w:num>
  <w:num w:numId="6">
    <w:abstractNumId w:val="8"/>
  </w:num>
  <w:num w:numId="7">
    <w:abstractNumId w:val="1"/>
  </w:num>
  <w:num w:numId="8">
    <w:abstractNumId w:val="9"/>
  </w:num>
  <w:num w:numId="9">
    <w:abstractNumId w:val="14"/>
  </w:num>
  <w:num w:numId="10">
    <w:abstractNumId w:val="10"/>
  </w:num>
  <w:num w:numId="11">
    <w:abstractNumId w:val="12"/>
  </w:num>
  <w:num w:numId="12">
    <w:abstractNumId w:val="0"/>
  </w:num>
  <w:num w:numId="13">
    <w:abstractNumId w:val="13"/>
  </w:num>
  <w:num w:numId="14">
    <w:abstractNumId w:val="4"/>
  </w:num>
  <w:num w:numId="15">
    <w:abstractNumId w:val="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E12"/>
    <w:rsid w:val="00012337"/>
    <w:rsid w:val="00027E2C"/>
    <w:rsid w:val="00035C37"/>
    <w:rsid w:val="000364BE"/>
    <w:rsid w:val="00051B55"/>
    <w:rsid w:val="00072093"/>
    <w:rsid w:val="000A6B46"/>
    <w:rsid w:val="000B404B"/>
    <w:rsid w:val="000C1D18"/>
    <w:rsid w:val="000C26B0"/>
    <w:rsid w:val="000D0C5E"/>
    <w:rsid w:val="000E7F94"/>
    <w:rsid w:val="00104A1B"/>
    <w:rsid w:val="00167218"/>
    <w:rsid w:val="0017590D"/>
    <w:rsid w:val="0018028E"/>
    <w:rsid w:val="001A7B85"/>
    <w:rsid w:val="001B31CB"/>
    <w:rsid w:val="001C4C06"/>
    <w:rsid w:val="001E4214"/>
    <w:rsid w:val="00204E12"/>
    <w:rsid w:val="00211655"/>
    <w:rsid w:val="00230E81"/>
    <w:rsid w:val="00263009"/>
    <w:rsid w:val="00263A9A"/>
    <w:rsid w:val="002877BB"/>
    <w:rsid w:val="0029745F"/>
    <w:rsid w:val="002A1874"/>
    <w:rsid w:val="002B006D"/>
    <w:rsid w:val="002E10E1"/>
    <w:rsid w:val="002F5E59"/>
    <w:rsid w:val="00350B22"/>
    <w:rsid w:val="00351E6F"/>
    <w:rsid w:val="00352D41"/>
    <w:rsid w:val="00354353"/>
    <w:rsid w:val="003760E1"/>
    <w:rsid w:val="00391FD6"/>
    <w:rsid w:val="003A1296"/>
    <w:rsid w:val="003C198F"/>
    <w:rsid w:val="00413518"/>
    <w:rsid w:val="00414B13"/>
    <w:rsid w:val="0042229A"/>
    <w:rsid w:val="00440DA1"/>
    <w:rsid w:val="004B1E87"/>
    <w:rsid w:val="004C4029"/>
    <w:rsid w:val="004D5FF0"/>
    <w:rsid w:val="0053393F"/>
    <w:rsid w:val="00575744"/>
    <w:rsid w:val="00593A89"/>
    <w:rsid w:val="005B11C7"/>
    <w:rsid w:val="005D2FA7"/>
    <w:rsid w:val="005E00DD"/>
    <w:rsid w:val="0062643D"/>
    <w:rsid w:val="00681B9C"/>
    <w:rsid w:val="006A40C0"/>
    <w:rsid w:val="006B432C"/>
    <w:rsid w:val="006B651E"/>
    <w:rsid w:val="006B7ECF"/>
    <w:rsid w:val="006C363A"/>
    <w:rsid w:val="006E22A6"/>
    <w:rsid w:val="006F6A39"/>
    <w:rsid w:val="00756DD5"/>
    <w:rsid w:val="00782C49"/>
    <w:rsid w:val="00786621"/>
    <w:rsid w:val="007A2283"/>
    <w:rsid w:val="007A73EA"/>
    <w:rsid w:val="007C2F36"/>
    <w:rsid w:val="007D0DD5"/>
    <w:rsid w:val="007E4943"/>
    <w:rsid w:val="007F5DB4"/>
    <w:rsid w:val="00800092"/>
    <w:rsid w:val="00802D74"/>
    <w:rsid w:val="0081238D"/>
    <w:rsid w:val="00827FAC"/>
    <w:rsid w:val="008744D5"/>
    <w:rsid w:val="0088525C"/>
    <w:rsid w:val="008A1EB6"/>
    <w:rsid w:val="008A5B5B"/>
    <w:rsid w:val="008C192E"/>
    <w:rsid w:val="008C7FCE"/>
    <w:rsid w:val="00911220"/>
    <w:rsid w:val="00926386"/>
    <w:rsid w:val="00934AC3"/>
    <w:rsid w:val="009438B0"/>
    <w:rsid w:val="00985414"/>
    <w:rsid w:val="00996B6A"/>
    <w:rsid w:val="00A17A95"/>
    <w:rsid w:val="00A24ECB"/>
    <w:rsid w:val="00A75444"/>
    <w:rsid w:val="00A903B9"/>
    <w:rsid w:val="00A93F02"/>
    <w:rsid w:val="00A94D8A"/>
    <w:rsid w:val="00AF09ED"/>
    <w:rsid w:val="00B224F2"/>
    <w:rsid w:val="00B45D3B"/>
    <w:rsid w:val="00B539CC"/>
    <w:rsid w:val="00B54E3C"/>
    <w:rsid w:val="00B87237"/>
    <w:rsid w:val="00BC4A4D"/>
    <w:rsid w:val="00BD61CE"/>
    <w:rsid w:val="00BF6554"/>
    <w:rsid w:val="00C0473B"/>
    <w:rsid w:val="00C6042E"/>
    <w:rsid w:val="00C859A6"/>
    <w:rsid w:val="00CC0B53"/>
    <w:rsid w:val="00CC17ED"/>
    <w:rsid w:val="00D24147"/>
    <w:rsid w:val="00D30D29"/>
    <w:rsid w:val="00D33750"/>
    <w:rsid w:val="00D34653"/>
    <w:rsid w:val="00D3468F"/>
    <w:rsid w:val="00D623BA"/>
    <w:rsid w:val="00D62E7A"/>
    <w:rsid w:val="00D864DC"/>
    <w:rsid w:val="00D93FE2"/>
    <w:rsid w:val="00DA6F8D"/>
    <w:rsid w:val="00DC40DE"/>
    <w:rsid w:val="00DE3434"/>
    <w:rsid w:val="00E010D4"/>
    <w:rsid w:val="00E21DA8"/>
    <w:rsid w:val="00E877D2"/>
    <w:rsid w:val="00E94E82"/>
    <w:rsid w:val="00ED3EE5"/>
    <w:rsid w:val="00EF1932"/>
    <w:rsid w:val="00F63017"/>
    <w:rsid w:val="00F71A12"/>
    <w:rsid w:val="00F90569"/>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2961D85"/>
  <w15:docId w15:val="{879DEE58-59F1-4443-A74D-F4A92F9BC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363A"/>
    <w:rPr>
      <w:rFonts w:asciiTheme="majorHAnsi" w:eastAsiaTheme="minorEastAsia" w:hAnsiTheme="majorHAnsi"/>
    </w:rPr>
  </w:style>
  <w:style w:type="paragraph" w:styleId="Heading2">
    <w:name w:val="heading 2"/>
    <w:basedOn w:val="Normal"/>
    <w:next w:val="Normal"/>
    <w:link w:val="Heading2Char"/>
    <w:uiPriority w:val="9"/>
    <w:unhideWhenUsed/>
    <w:qFormat/>
    <w:rsid w:val="00204E12"/>
    <w:pPr>
      <w:keepNext/>
      <w:keepLines/>
      <w:spacing w:before="20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6B7ECF"/>
    <w:pPr>
      <w:keepNext/>
      <w:keepLines/>
      <w:spacing w:before="200"/>
      <w:outlineLvl w:val="2"/>
    </w:pPr>
    <w:rPr>
      <w:rFonts w:eastAsiaTheme="majorEastAs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04E12"/>
    <w:rPr>
      <w:rFonts w:asciiTheme="majorHAnsi" w:eastAsiaTheme="majorEastAsia" w:hAnsiTheme="majorHAnsi" w:cstheme="majorBidi"/>
      <w:b/>
      <w:bCs/>
      <w:color w:val="4F81BD" w:themeColor="accent1"/>
      <w:sz w:val="26"/>
      <w:szCs w:val="26"/>
    </w:rPr>
  </w:style>
  <w:style w:type="paragraph" w:customStyle="1" w:styleId="NoteLevel11">
    <w:name w:val="Note Level 11"/>
    <w:basedOn w:val="Normal"/>
    <w:rsid w:val="00204E12"/>
    <w:pPr>
      <w:keepNext/>
      <w:numPr>
        <w:numId w:val="1"/>
      </w:numPr>
      <w:spacing w:after="200"/>
      <w:contextualSpacing/>
      <w:outlineLvl w:val="0"/>
    </w:pPr>
    <w:rPr>
      <w:rFonts w:ascii="Verdana" w:eastAsia="Cambria" w:hAnsi="Verdana" w:cs="Times New Roman"/>
      <w:sz w:val="22"/>
    </w:rPr>
  </w:style>
  <w:style w:type="paragraph" w:customStyle="1" w:styleId="NoteLevel21">
    <w:name w:val="Note Level 21"/>
    <w:basedOn w:val="Normal"/>
    <w:rsid w:val="00204E12"/>
    <w:pPr>
      <w:keepNext/>
      <w:numPr>
        <w:ilvl w:val="1"/>
        <w:numId w:val="1"/>
      </w:numPr>
      <w:spacing w:after="200"/>
      <w:contextualSpacing/>
      <w:outlineLvl w:val="1"/>
    </w:pPr>
    <w:rPr>
      <w:rFonts w:ascii="Verdana" w:eastAsia="Cambria" w:hAnsi="Verdana" w:cs="Times New Roman"/>
      <w:sz w:val="22"/>
    </w:rPr>
  </w:style>
  <w:style w:type="paragraph" w:customStyle="1" w:styleId="NoteLevel31">
    <w:name w:val="Note Level 31"/>
    <w:basedOn w:val="Normal"/>
    <w:rsid w:val="00204E12"/>
    <w:pPr>
      <w:keepNext/>
      <w:numPr>
        <w:ilvl w:val="2"/>
        <w:numId w:val="1"/>
      </w:numPr>
      <w:spacing w:after="200"/>
      <w:contextualSpacing/>
      <w:outlineLvl w:val="2"/>
    </w:pPr>
    <w:rPr>
      <w:rFonts w:ascii="Verdana" w:eastAsia="Cambria" w:hAnsi="Verdana" w:cs="Times New Roman"/>
      <w:sz w:val="22"/>
    </w:rPr>
  </w:style>
  <w:style w:type="paragraph" w:customStyle="1" w:styleId="NoteLevel41">
    <w:name w:val="Note Level 41"/>
    <w:basedOn w:val="Normal"/>
    <w:rsid w:val="00204E12"/>
    <w:pPr>
      <w:keepNext/>
      <w:numPr>
        <w:ilvl w:val="3"/>
        <w:numId w:val="1"/>
      </w:numPr>
      <w:spacing w:after="200"/>
      <w:contextualSpacing/>
      <w:outlineLvl w:val="3"/>
    </w:pPr>
    <w:rPr>
      <w:rFonts w:ascii="Verdana" w:eastAsia="Cambria" w:hAnsi="Verdana" w:cs="Times New Roman"/>
      <w:sz w:val="22"/>
    </w:rPr>
  </w:style>
  <w:style w:type="paragraph" w:customStyle="1" w:styleId="NoteLevel51">
    <w:name w:val="Note Level 51"/>
    <w:basedOn w:val="Normal"/>
    <w:rsid w:val="00204E12"/>
    <w:pPr>
      <w:keepNext/>
      <w:numPr>
        <w:ilvl w:val="4"/>
        <w:numId w:val="1"/>
      </w:numPr>
      <w:spacing w:after="200"/>
      <w:contextualSpacing/>
      <w:outlineLvl w:val="4"/>
    </w:pPr>
    <w:rPr>
      <w:rFonts w:ascii="Verdana" w:eastAsia="Cambria" w:hAnsi="Verdana" w:cs="Times New Roman"/>
      <w:sz w:val="22"/>
    </w:rPr>
  </w:style>
  <w:style w:type="paragraph" w:customStyle="1" w:styleId="NoteLevel61">
    <w:name w:val="Note Level 61"/>
    <w:basedOn w:val="Normal"/>
    <w:rsid w:val="00204E12"/>
    <w:pPr>
      <w:keepNext/>
      <w:numPr>
        <w:ilvl w:val="5"/>
        <w:numId w:val="1"/>
      </w:numPr>
      <w:spacing w:after="200"/>
      <w:contextualSpacing/>
      <w:outlineLvl w:val="5"/>
    </w:pPr>
    <w:rPr>
      <w:rFonts w:ascii="Verdana" w:eastAsia="Cambria" w:hAnsi="Verdana" w:cs="Times New Roman"/>
      <w:sz w:val="22"/>
    </w:rPr>
  </w:style>
  <w:style w:type="paragraph" w:customStyle="1" w:styleId="NoteLevel71">
    <w:name w:val="Note Level 71"/>
    <w:basedOn w:val="Normal"/>
    <w:rsid w:val="00204E12"/>
    <w:pPr>
      <w:keepNext/>
      <w:numPr>
        <w:ilvl w:val="6"/>
        <w:numId w:val="1"/>
      </w:numPr>
      <w:spacing w:after="200"/>
      <w:contextualSpacing/>
      <w:outlineLvl w:val="6"/>
    </w:pPr>
    <w:rPr>
      <w:rFonts w:ascii="Verdana" w:eastAsia="Cambria" w:hAnsi="Verdana" w:cs="Times New Roman"/>
      <w:sz w:val="22"/>
    </w:rPr>
  </w:style>
  <w:style w:type="paragraph" w:customStyle="1" w:styleId="NoteLevel81">
    <w:name w:val="Note Level 81"/>
    <w:basedOn w:val="Normal"/>
    <w:rsid w:val="00204E12"/>
    <w:pPr>
      <w:keepNext/>
      <w:numPr>
        <w:ilvl w:val="7"/>
        <w:numId w:val="1"/>
      </w:numPr>
      <w:spacing w:after="200"/>
      <w:contextualSpacing/>
      <w:outlineLvl w:val="7"/>
    </w:pPr>
    <w:rPr>
      <w:rFonts w:ascii="Verdana" w:eastAsia="Cambria" w:hAnsi="Verdana" w:cs="Times New Roman"/>
      <w:sz w:val="22"/>
    </w:rPr>
  </w:style>
  <w:style w:type="paragraph" w:customStyle="1" w:styleId="NoteLevel91">
    <w:name w:val="Note Level 91"/>
    <w:basedOn w:val="Normal"/>
    <w:rsid w:val="00204E12"/>
    <w:pPr>
      <w:keepNext/>
      <w:numPr>
        <w:ilvl w:val="8"/>
        <w:numId w:val="1"/>
      </w:numPr>
      <w:spacing w:after="200"/>
      <w:contextualSpacing/>
      <w:outlineLvl w:val="8"/>
    </w:pPr>
    <w:rPr>
      <w:rFonts w:ascii="Verdana" w:eastAsia="Cambria" w:hAnsi="Verdana" w:cs="Times New Roman"/>
      <w:sz w:val="22"/>
    </w:rPr>
  </w:style>
  <w:style w:type="paragraph" w:styleId="ListParagraph">
    <w:name w:val="List Paragraph"/>
    <w:basedOn w:val="Normal"/>
    <w:uiPriority w:val="1"/>
    <w:qFormat/>
    <w:rsid w:val="00802D74"/>
    <w:pPr>
      <w:ind w:left="720"/>
      <w:contextualSpacing/>
    </w:pPr>
  </w:style>
  <w:style w:type="character" w:customStyle="1" w:styleId="Heading3Char">
    <w:name w:val="Heading 3 Char"/>
    <w:basedOn w:val="DefaultParagraphFont"/>
    <w:link w:val="Heading3"/>
    <w:uiPriority w:val="9"/>
    <w:rsid w:val="006B7ECF"/>
    <w:rPr>
      <w:rFonts w:asciiTheme="majorHAnsi" w:eastAsiaTheme="majorEastAsia" w:hAnsiTheme="majorHAnsi" w:cstheme="majorBidi"/>
      <w:b/>
      <w:bCs/>
      <w:color w:val="4F81BD" w:themeColor="accent1"/>
    </w:rPr>
  </w:style>
  <w:style w:type="table" w:styleId="TableGrid">
    <w:name w:val="Table Grid"/>
    <w:basedOn w:val="TableNormal"/>
    <w:uiPriority w:val="59"/>
    <w:rsid w:val="0081238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01233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12337"/>
    <w:rPr>
      <w:rFonts w:ascii="Lucida Grande" w:eastAsiaTheme="minorEastAsia" w:hAnsi="Lucida Grande" w:cs="Lucida Grande"/>
      <w:sz w:val="18"/>
      <w:szCs w:val="18"/>
    </w:rPr>
  </w:style>
  <w:style w:type="character" w:styleId="CommentReference">
    <w:name w:val="annotation reference"/>
    <w:basedOn w:val="DefaultParagraphFont"/>
    <w:uiPriority w:val="99"/>
    <w:semiHidden/>
    <w:unhideWhenUsed/>
    <w:rsid w:val="00352D41"/>
    <w:rPr>
      <w:sz w:val="18"/>
      <w:szCs w:val="18"/>
    </w:rPr>
  </w:style>
  <w:style w:type="paragraph" w:styleId="CommentText">
    <w:name w:val="annotation text"/>
    <w:basedOn w:val="Normal"/>
    <w:link w:val="CommentTextChar"/>
    <w:uiPriority w:val="99"/>
    <w:unhideWhenUsed/>
    <w:rsid w:val="00352D41"/>
  </w:style>
  <w:style w:type="character" w:customStyle="1" w:styleId="CommentTextChar">
    <w:name w:val="Comment Text Char"/>
    <w:basedOn w:val="DefaultParagraphFont"/>
    <w:link w:val="CommentText"/>
    <w:uiPriority w:val="99"/>
    <w:rsid w:val="00352D41"/>
    <w:rPr>
      <w:rFonts w:asciiTheme="majorHAnsi" w:eastAsiaTheme="minorEastAsia" w:hAnsiTheme="majorHAnsi"/>
    </w:rPr>
  </w:style>
  <w:style w:type="paragraph" w:styleId="CommentSubject">
    <w:name w:val="annotation subject"/>
    <w:basedOn w:val="CommentText"/>
    <w:next w:val="CommentText"/>
    <w:link w:val="CommentSubjectChar"/>
    <w:uiPriority w:val="99"/>
    <w:semiHidden/>
    <w:unhideWhenUsed/>
    <w:rsid w:val="00352D41"/>
    <w:rPr>
      <w:b/>
      <w:bCs/>
      <w:sz w:val="20"/>
      <w:szCs w:val="20"/>
    </w:rPr>
  </w:style>
  <w:style w:type="character" w:customStyle="1" w:styleId="CommentSubjectChar">
    <w:name w:val="Comment Subject Char"/>
    <w:basedOn w:val="CommentTextChar"/>
    <w:link w:val="CommentSubject"/>
    <w:uiPriority w:val="99"/>
    <w:semiHidden/>
    <w:rsid w:val="00352D41"/>
    <w:rPr>
      <w:rFonts w:asciiTheme="majorHAnsi" w:eastAsiaTheme="minorEastAsia" w:hAnsiTheme="majorHAnsi"/>
      <w:b/>
      <w:bCs/>
      <w:sz w:val="20"/>
      <w:szCs w:val="20"/>
    </w:rPr>
  </w:style>
  <w:style w:type="paragraph" w:styleId="Footer">
    <w:name w:val="footer"/>
    <w:basedOn w:val="Normal"/>
    <w:link w:val="FooterChar"/>
    <w:uiPriority w:val="99"/>
    <w:unhideWhenUsed/>
    <w:rsid w:val="00E877D2"/>
    <w:pPr>
      <w:tabs>
        <w:tab w:val="center" w:pos="4320"/>
        <w:tab w:val="right" w:pos="8640"/>
      </w:tabs>
    </w:pPr>
  </w:style>
  <w:style w:type="character" w:customStyle="1" w:styleId="FooterChar">
    <w:name w:val="Footer Char"/>
    <w:basedOn w:val="DefaultParagraphFont"/>
    <w:link w:val="Footer"/>
    <w:uiPriority w:val="99"/>
    <w:rsid w:val="00E877D2"/>
    <w:rPr>
      <w:rFonts w:asciiTheme="majorHAnsi" w:eastAsiaTheme="minorEastAsia" w:hAnsiTheme="majorHAnsi"/>
    </w:rPr>
  </w:style>
  <w:style w:type="character" w:styleId="PageNumber">
    <w:name w:val="page number"/>
    <w:basedOn w:val="DefaultParagraphFont"/>
    <w:uiPriority w:val="99"/>
    <w:semiHidden/>
    <w:unhideWhenUsed/>
    <w:rsid w:val="00E877D2"/>
  </w:style>
  <w:style w:type="paragraph" w:styleId="Header">
    <w:name w:val="header"/>
    <w:basedOn w:val="Normal"/>
    <w:link w:val="HeaderChar"/>
    <w:uiPriority w:val="99"/>
    <w:unhideWhenUsed/>
    <w:rsid w:val="00A94D8A"/>
    <w:pPr>
      <w:tabs>
        <w:tab w:val="center" w:pos="4680"/>
        <w:tab w:val="right" w:pos="9360"/>
      </w:tabs>
    </w:pPr>
  </w:style>
  <w:style w:type="character" w:customStyle="1" w:styleId="HeaderChar">
    <w:name w:val="Header Char"/>
    <w:basedOn w:val="DefaultParagraphFont"/>
    <w:link w:val="Header"/>
    <w:uiPriority w:val="99"/>
    <w:rsid w:val="00A94D8A"/>
    <w:rPr>
      <w:rFonts w:asciiTheme="majorHAnsi" w:eastAsiaTheme="minorEastAsia" w:hAnsiTheme="maj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821BEC-C789-4AA1-A530-6783A951D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863</Words>
  <Characters>4921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APHA</Company>
  <LinksUpToDate>false</LinksUpToDate>
  <CharactersWithSpaces>5773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Saperstein</dc:creator>
  <cp:lastModifiedBy>Vempaty, Padmaja (ATSDR/OADS)</cp:lastModifiedBy>
  <cp:revision>12</cp:revision>
  <dcterms:created xsi:type="dcterms:W3CDTF">2016-07-07T19:28:00Z</dcterms:created>
  <dcterms:modified xsi:type="dcterms:W3CDTF">2016-08-01T19:58:00Z</dcterms:modified>
</cp:coreProperties>
</file>