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8DA81" w14:textId="0A60B89D" w:rsidR="00347A7A" w:rsidRDefault="00EE4285" w:rsidP="00EE4285">
      <w:pPr>
        <w:pStyle w:val="MarkforAttachmentTitle"/>
        <w:spacing w:before="3400" w:after="0"/>
      </w:pPr>
      <w:r>
        <w:rPr>
          <w:caps w:val="0"/>
        </w:rPr>
        <w:t xml:space="preserve">ATTACHMENT </w:t>
      </w:r>
      <w:bookmarkStart w:id="0" w:name="AttLetter"/>
      <w:bookmarkEnd w:id="0"/>
      <w:r>
        <w:rPr>
          <w:caps w:val="0"/>
        </w:rPr>
        <w:t>B</w:t>
      </w:r>
      <w:r>
        <w:rPr>
          <w:caps w:val="0"/>
        </w:rPr>
        <w:br/>
      </w:r>
      <w:r>
        <w:rPr>
          <w:caps w:val="0"/>
        </w:rPr>
        <w:br/>
      </w:r>
      <w:bookmarkStart w:id="1" w:name="AttTitle"/>
      <w:bookmarkEnd w:id="1"/>
      <w:r>
        <w:rPr>
          <w:caps w:val="0"/>
        </w:rPr>
        <w:t>RESEARCH QUESTIONS, DATA SOURCES, AND KEY OUTCOMES</w:t>
      </w:r>
    </w:p>
    <w:p w14:paraId="6F837049" w14:textId="77777777" w:rsidR="00347A7A" w:rsidRPr="00434D98" w:rsidRDefault="00347A7A" w:rsidP="00347A7A"/>
    <w:p w14:paraId="16CB9BE2" w14:textId="77777777" w:rsidR="00EE4285" w:rsidRDefault="00EE4285" w:rsidP="00347A7A">
      <w:pPr>
        <w:sectPr w:rsidR="00EE4285" w:rsidSect="00C816D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2FFB12F1" w14:textId="77777777" w:rsidR="00EE4285" w:rsidRPr="00574951" w:rsidRDefault="00EE4285" w:rsidP="005926B1">
      <w:pPr>
        <w:spacing w:before="3600" w:line="240" w:lineRule="auto"/>
        <w:jc w:val="center"/>
        <w:rPr>
          <w:b/>
        </w:rPr>
        <w:sectPr w:rsidR="00EE4285" w:rsidRPr="00574951" w:rsidSect="000E4C3F">
          <w:headerReference w:type="default" r:id="rId13"/>
          <w:footerReference w:type="default" r:id="rId14"/>
          <w:pgSz w:w="12240" w:h="15840"/>
          <w:pgMar w:top="1440" w:right="1440" w:bottom="1440" w:left="1440" w:header="720" w:footer="720" w:gutter="0"/>
          <w:cols w:space="720"/>
          <w:docGrid w:linePitch="360"/>
        </w:sectPr>
      </w:pPr>
      <w:r w:rsidRPr="00574951">
        <w:rPr>
          <w:b/>
        </w:rPr>
        <w:lastRenderedPageBreak/>
        <w:t>This page has been left blank for double-sided copying.</w:t>
      </w:r>
    </w:p>
    <w:p w14:paraId="79ADA908" w14:textId="77777777" w:rsidR="0085028F" w:rsidRDefault="006A324B" w:rsidP="006A324B">
      <w:pPr>
        <w:pStyle w:val="MarkforTableTitle"/>
      </w:pPr>
      <w:r w:rsidRPr="006A324B">
        <w:lastRenderedPageBreak/>
        <w:t>Attachment B. Overview of evaluation approach</w:t>
      </w:r>
    </w:p>
    <w:tbl>
      <w:tblPr>
        <w:tblStyle w:val="TableGrid"/>
        <w:tblW w:w="5000" w:type="pct"/>
        <w:tblLayout w:type="fixed"/>
        <w:tblLook w:val="04A0" w:firstRow="1" w:lastRow="0" w:firstColumn="1" w:lastColumn="0" w:noHBand="0" w:noVBand="1"/>
      </w:tblPr>
      <w:tblGrid>
        <w:gridCol w:w="1638"/>
        <w:gridCol w:w="3949"/>
        <w:gridCol w:w="3989"/>
      </w:tblGrid>
      <w:tr w:rsidR="006A324B" w:rsidRPr="001367B0" w14:paraId="345E17E2" w14:textId="77777777" w:rsidTr="007B640D">
        <w:trPr>
          <w:tblHeader/>
        </w:trPr>
        <w:tc>
          <w:tcPr>
            <w:tcW w:w="855" w:type="pct"/>
            <w:tcBorders>
              <w:top w:val="nil"/>
              <w:left w:val="nil"/>
              <w:bottom w:val="single" w:sz="4" w:space="0" w:color="auto"/>
              <w:right w:val="nil"/>
            </w:tcBorders>
            <w:shd w:val="clear" w:color="auto" w:fill="A2987A"/>
            <w:vAlign w:val="bottom"/>
          </w:tcPr>
          <w:p w14:paraId="163A7E30" w14:textId="77777777" w:rsidR="006A324B" w:rsidRPr="001367B0" w:rsidRDefault="006A324B" w:rsidP="007B640D">
            <w:pPr>
              <w:pStyle w:val="TableHeaderLeft"/>
              <w:spacing w:after="40"/>
              <w:rPr>
                <w:sz w:val="16"/>
                <w:szCs w:val="17"/>
              </w:rPr>
            </w:pPr>
            <w:r w:rsidRPr="001367B0">
              <w:rPr>
                <w:sz w:val="16"/>
                <w:szCs w:val="17"/>
              </w:rPr>
              <w:t>Study component</w:t>
            </w:r>
          </w:p>
        </w:tc>
        <w:tc>
          <w:tcPr>
            <w:tcW w:w="2062" w:type="pct"/>
            <w:tcBorders>
              <w:top w:val="nil"/>
              <w:left w:val="nil"/>
              <w:bottom w:val="single" w:sz="4" w:space="0" w:color="auto"/>
              <w:right w:val="nil"/>
            </w:tcBorders>
            <w:shd w:val="clear" w:color="auto" w:fill="A2987A"/>
            <w:vAlign w:val="bottom"/>
          </w:tcPr>
          <w:p w14:paraId="5D07A8AA" w14:textId="77777777" w:rsidR="006A324B" w:rsidRPr="001367B0" w:rsidRDefault="006A324B" w:rsidP="00F1476E">
            <w:pPr>
              <w:pStyle w:val="TableHeaderCenter"/>
              <w:spacing w:after="40"/>
              <w:rPr>
                <w:sz w:val="16"/>
                <w:szCs w:val="17"/>
              </w:rPr>
            </w:pPr>
            <w:r w:rsidRPr="001367B0">
              <w:rPr>
                <w:sz w:val="16"/>
                <w:szCs w:val="17"/>
              </w:rPr>
              <w:t>Data sources</w:t>
            </w:r>
          </w:p>
        </w:tc>
        <w:tc>
          <w:tcPr>
            <w:tcW w:w="2083" w:type="pct"/>
            <w:tcBorders>
              <w:top w:val="nil"/>
              <w:left w:val="nil"/>
              <w:bottom w:val="single" w:sz="4" w:space="0" w:color="auto"/>
              <w:right w:val="nil"/>
            </w:tcBorders>
            <w:shd w:val="clear" w:color="auto" w:fill="A2987A"/>
            <w:vAlign w:val="bottom"/>
          </w:tcPr>
          <w:p w14:paraId="09DE6890" w14:textId="77777777" w:rsidR="006A324B" w:rsidRPr="001367B0" w:rsidRDefault="006A324B" w:rsidP="00F1476E">
            <w:pPr>
              <w:pStyle w:val="TableHeaderCenter"/>
              <w:spacing w:after="40"/>
              <w:rPr>
                <w:sz w:val="16"/>
                <w:szCs w:val="17"/>
              </w:rPr>
            </w:pPr>
            <w:r w:rsidRPr="001367B0">
              <w:rPr>
                <w:sz w:val="16"/>
                <w:szCs w:val="17"/>
              </w:rPr>
              <w:t>Key outcomes</w:t>
            </w:r>
          </w:p>
        </w:tc>
      </w:tr>
      <w:tr w:rsidR="006A324B" w:rsidRPr="001367B0" w14:paraId="24C1C0AB" w14:textId="77777777" w:rsidTr="007B640D">
        <w:tc>
          <w:tcPr>
            <w:tcW w:w="5000" w:type="pct"/>
            <w:gridSpan w:val="3"/>
            <w:tcBorders>
              <w:top w:val="single" w:sz="4" w:space="0" w:color="auto"/>
              <w:left w:val="nil"/>
              <w:right w:val="nil"/>
            </w:tcBorders>
            <w:shd w:val="clear" w:color="auto" w:fill="E2DECC"/>
          </w:tcPr>
          <w:p w14:paraId="18C6FC17" w14:textId="77777777" w:rsidR="006A324B" w:rsidRPr="001367B0" w:rsidRDefault="006A324B" w:rsidP="007B640D">
            <w:pPr>
              <w:pStyle w:val="TableText"/>
              <w:spacing w:before="60" w:after="40"/>
              <w:rPr>
                <w:b/>
                <w:sz w:val="16"/>
                <w:szCs w:val="16"/>
              </w:rPr>
            </w:pPr>
            <w:r w:rsidRPr="001367B0">
              <w:rPr>
                <w:b/>
                <w:sz w:val="16"/>
                <w:szCs w:val="16"/>
              </w:rPr>
              <w:t>Objective 1. 1.</w:t>
            </w:r>
            <w:r w:rsidRPr="001367B0">
              <w:rPr>
                <w:b/>
                <w:sz w:val="16"/>
                <w:szCs w:val="16"/>
              </w:rPr>
              <w:tab/>
              <w:t>Document how each of the participating sites operates the pilot by describing project design, operations, and outcomes; by describing the exact nature of each treatment delivered; and by identifying specific lessons to improve policy and practice and promote replication of successful treatments in other locations.</w:t>
            </w:r>
          </w:p>
        </w:tc>
      </w:tr>
      <w:tr w:rsidR="006A324B" w:rsidRPr="001367B0" w14:paraId="6A6E3B0D" w14:textId="77777777" w:rsidTr="007B640D">
        <w:tc>
          <w:tcPr>
            <w:tcW w:w="855" w:type="pct"/>
            <w:tcBorders>
              <w:left w:val="nil"/>
            </w:tcBorders>
          </w:tcPr>
          <w:p w14:paraId="38093072" w14:textId="77777777" w:rsidR="006A324B" w:rsidRPr="001367B0" w:rsidRDefault="006A324B" w:rsidP="007B640D">
            <w:pPr>
              <w:pStyle w:val="TableText"/>
              <w:spacing w:after="40"/>
              <w:rPr>
                <w:sz w:val="16"/>
                <w:szCs w:val="16"/>
              </w:rPr>
            </w:pPr>
            <w:r w:rsidRPr="001367B0">
              <w:rPr>
                <w:sz w:val="16"/>
                <w:szCs w:val="16"/>
              </w:rPr>
              <w:t>Implementation</w:t>
            </w:r>
          </w:p>
        </w:tc>
        <w:tc>
          <w:tcPr>
            <w:tcW w:w="2062" w:type="pct"/>
          </w:tcPr>
          <w:p w14:paraId="53945476" w14:textId="4D67DA70" w:rsidR="006A324B" w:rsidRPr="001367B0" w:rsidRDefault="006A324B" w:rsidP="006A324B">
            <w:pPr>
              <w:pStyle w:val="TableText"/>
              <w:numPr>
                <w:ilvl w:val="0"/>
                <w:numId w:val="35"/>
              </w:numPr>
              <w:tabs>
                <w:tab w:val="left" w:pos="271"/>
                <w:tab w:val="left" w:pos="1080"/>
                <w:tab w:val="left" w:pos="1440"/>
                <w:tab w:val="left" w:pos="1800"/>
              </w:tabs>
              <w:spacing w:after="40"/>
              <w:ind w:left="271" w:hanging="271"/>
              <w:rPr>
                <w:sz w:val="16"/>
                <w:szCs w:val="16"/>
              </w:rPr>
            </w:pPr>
            <w:r w:rsidRPr="001367B0">
              <w:rPr>
                <w:sz w:val="16"/>
                <w:szCs w:val="16"/>
              </w:rPr>
              <w:t>Site visits (</w:t>
            </w:r>
            <w:r>
              <w:rPr>
                <w:sz w:val="16"/>
                <w:szCs w:val="16"/>
              </w:rPr>
              <w:t>1) planning and early implementation, 2) operations, and 3) full-implementation and close-out</w:t>
            </w:r>
          </w:p>
          <w:p w14:paraId="7C7924E8" w14:textId="2433D1AE"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In-depth interviews with grantee/state-level staff, SNAP eligibility staff, and E&amp;T provider staff</w:t>
            </w:r>
          </w:p>
          <w:p w14:paraId="4E89C3A7"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Focus groups of participants</w:t>
            </w:r>
          </w:p>
          <w:p w14:paraId="1623C2C0" w14:textId="77777777" w:rsidR="006A324B" w:rsidRPr="001367B0" w:rsidRDefault="006A324B" w:rsidP="006A324B">
            <w:pPr>
              <w:pStyle w:val="TableText"/>
              <w:numPr>
                <w:ilvl w:val="0"/>
                <w:numId w:val="39"/>
              </w:numPr>
              <w:tabs>
                <w:tab w:val="left" w:pos="612"/>
                <w:tab w:val="left" w:pos="1440"/>
                <w:tab w:val="left" w:pos="1800"/>
              </w:tabs>
              <w:spacing w:after="40"/>
              <w:ind w:left="612" w:hanging="324"/>
              <w:rPr>
                <w:sz w:val="16"/>
                <w:szCs w:val="16"/>
              </w:rPr>
            </w:pPr>
            <w:r w:rsidRPr="001367B0">
              <w:rPr>
                <w:sz w:val="16"/>
                <w:szCs w:val="16"/>
              </w:rPr>
              <w:t>Observations of activities</w:t>
            </w:r>
          </w:p>
          <w:p w14:paraId="74F2F47F" w14:textId="77777777" w:rsidR="006A324B" w:rsidRPr="001367B0" w:rsidRDefault="006A324B" w:rsidP="006A324B">
            <w:pPr>
              <w:pStyle w:val="TableText"/>
              <w:numPr>
                <w:ilvl w:val="0"/>
                <w:numId w:val="39"/>
              </w:numPr>
              <w:tabs>
                <w:tab w:val="left" w:pos="612"/>
                <w:tab w:val="left" w:pos="1440"/>
                <w:tab w:val="left" w:pos="1800"/>
              </w:tabs>
              <w:spacing w:after="40"/>
              <w:ind w:left="612" w:hanging="324"/>
              <w:rPr>
                <w:sz w:val="16"/>
                <w:szCs w:val="16"/>
              </w:rPr>
            </w:pPr>
            <w:r w:rsidRPr="001367B0">
              <w:rPr>
                <w:sz w:val="16"/>
                <w:szCs w:val="16"/>
              </w:rPr>
              <w:t>Document review</w:t>
            </w:r>
          </w:p>
        </w:tc>
        <w:tc>
          <w:tcPr>
            <w:tcW w:w="2083" w:type="pct"/>
            <w:tcBorders>
              <w:right w:val="nil"/>
            </w:tcBorders>
          </w:tcPr>
          <w:p w14:paraId="279AA78C" w14:textId="77777777" w:rsidR="006A324B" w:rsidRPr="001367B0" w:rsidRDefault="006A324B" w:rsidP="006A324B">
            <w:pPr>
              <w:pStyle w:val="TableText"/>
              <w:numPr>
                <w:ilvl w:val="0"/>
                <w:numId w:val="35"/>
              </w:numPr>
              <w:tabs>
                <w:tab w:val="left" w:pos="252"/>
                <w:tab w:val="left" w:pos="1440"/>
                <w:tab w:val="left" w:pos="1800"/>
              </w:tabs>
              <w:spacing w:after="40"/>
              <w:ind w:left="252" w:hanging="270"/>
              <w:rPr>
                <w:sz w:val="16"/>
                <w:szCs w:val="16"/>
              </w:rPr>
            </w:pPr>
            <w:r w:rsidRPr="001367B0">
              <w:rPr>
                <w:sz w:val="16"/>
                <w:szCs w:val="16"/>
              </w:rPr>
              <w:t>Program features, processes, structure, and context</w:t>
            </w:r>
          </w:p>
          <w:p w14:paraId="731A5FA0" w14:textId="77777777" w:rsidR="006A324B" w:rsidRPr="001367B0" w:rsidRDefault="006A324B" w:rsidP="006A324B">
            <w:pPr>
              <w:pStyle w:val="TableText"/>
              <w:numPr>
                <w:ilvl w:val="0"/>
                <w:numId w:val="35"/>
              </w:numPr>
              <w:tabs>
                <w:tab w:val="left" w:pos="252"/>
                <w:tab w:val="left" w:pos="1440"/>
                <w:tab w:val="left" w:pos="1800"/>
              </w:tabs>
              <w:spacing w:after="40"/>
              <w:ind w:left="252" w:hanging="270"/>
              <w:rPr>
                <w:sz w:val="16"/>
                <w:szCs w:val="16"/>
              </w:rPr>
            </w:pPr>
            <w:r w:rsidRPr="001367B0">
              <w:rPr>
                <w:sz w:val="16"/>
                <w:szCs w:val="16"/>
              </w:rPr>
              <w:t>Implementation activities</w:t>
            </w:r>
          </w:p>
          <w:p w14:paraId="55D37F0D" w14:textId="77777777" w:rsidR="006A324B" w:rsidRPr="001367B0" w:rsidRDefault="006A324B" w:rsidP="006A324B">
            <w:pPr>
              <w:pStyle w:val="TableText"/>
              <w:numPr>
                <w:ilvl w:val="0"/>
                <w:numId w:val="35"/>
              </w:numPr>
              <w:tabs>
                <w:tab w:val="left" w:pos="252"/>
                <w:tab w:val="left" w:pos="1440"/>
                <w:tab w:val="left" w:pos="1800"/>
              </w:tabs>
              <w:spacing w:after="40"/>
              <w:ind w:left="252" w:hanging="270"/>
              <w:rPr>
                <w:sz w:val="16"/>
                <w:szCs w:val="16"/>
              </w:rPr>
            </w:pPr>
            <w:r w:rsidRPr="001367B0">
              <w:rPr>
                <w:sz w:val="16"/>
                <w:szCs w:val="16"/>
              </w:rPr>
              <w:t>Staff experiences and challenges</w:t>
            </w:r>
          </w:p>
          <w:p w14:paraId="2DBDEE5D" w14:textId="77777777" w:rsidR="006A324B" w:rsidRPr="001367B0" w:rsidRDefault="006A324B" w:rsidP="006A324B">
            <w:pPr>
              <w:pStyle w:val="TableText"/>
              <w:numPr>
                <w:ilvl w:val="0"/>
                <w:numId w:val="35"/>
              </w:numPr>
              <w:tabs>
                <w:tab w:val="left" w:pos="252"/>
                <w:tab w:val="left" w:pos="1440"/>
                <w:tab w:val="left" w:pos="1800"/>
              </w:tabs>
              <w:spacing w:after="40"/>
              <w:ind w:left="252" w:hanging="270"/>
              <w:rPr>
                <w:sz w:val="16"/>
                <w:szCs w:val="16"/>
              </w:rPr>
            </w:pPr>
            <w:r w:rsidRPr="001367B0">
              <w:rPr>
                <w:sz w:val="16"/>
                <w:szCs w:val="16"/>
              </w:rPr>
              <w:t>Program measurement and performance</w:t>
            </w:r>
          </w:p>
        </w:tc>
      </w:tr>
      <w:tr w:rsidR="006A324B" w:rsidRPr="001367B0" w14:paraId="1CF6662C" w14:textId="77777777" w:rsidTr="007B640D">
        <w:tc>
          <w:tcPr>
            <w:tcW w:w="5000" w:type="pct"/>
            <w:gridSpan w:val="3"/>
            <w:tcBorders>
              <w:left w:val="nil"/>
              <w:right w:val="nil"/>
            </w:tcBorders>
            <w:shd w:val="clear" w:color="auto" w:fill="E2DECC"/>
          </w:tcPr>
          <w:p w14:paraId="21DC56B0" w14:textId="77777777" w:rsidR="006A324B" w:rsidRPr="001367B0" w:rsidRDefault="006A324B" w:rsidP="007B640D">
            <w:pPr>
              <w:pStyle w:val="TableText"/>
              <w:spacing w:before="60" w:after="40"/>
              <w:rPr>
                <w:b/>
                <w:sz w:val="16"/>
                <w:szCs w:val="16"/>
              </w:rPr>
            </w:pPr>
            <w:r w:rsidRPr="001367B0">
              <w:rPr>
                <w:b/>
                <w:sz w:val="16"/>
                <w:szCs w:val="16"/>
              </w:rPr>
              <w:t>Objective 2. 2.</w:t>
            </w:r>
            <w:r w:rsidRPr="001367B0">
              <w:rPr>
                <w:b/>
                <w:sz w:val="16"/>
                <w:szCs w:val="16"/>
              </w:rPr>
              <w:tab/>
              <w:t>Document short- and long-term causal impacts on participants’ activities, outputs, and outcomes, overall and as they vary with participants’ characteristics and program contexts</w:t>
            </w:r>
          </w:p>
        </w:tc>
      </w:tr>
      <w:tr w:rsidR="006A324B" w:rsidRPr="001367B0" w14:paraId="02197C8E" w14:textId="77777777" w:rsidTr="00522F26">
        <w:tc>
          <w:tcPr>
            <w:tcW w:w="855" w:type="pct"/>
            <w:tcBorders>
              <w:left w:val="nil"/>
            </w:tcBorders>
          </w:tcPr>
          <w:p w14:paraId="33BA5D5C" w14:textId="77777777" w:rsidR="006A324B" w:rsidRPr="001367B0" w:rsidRDefault="006A324B" w:rsidP="007B640D">
            <w:pPr>
              <w:pStyle w:val="TableText"/>
              <w:spacing w:after="40"/>
              <w:rPr>
                <w:sz w:val="16"/>
                <w:szCs w:val="16"/>
              </w:rPr>
            </w:pPr>
            <w:bookmarkStart w:id="2" w:name="_GoBack"/>
            <w:bookmarkEnd w:id="2"/>
            <w:r w:rsidRPr="001367B0">
              <w:rPr>
                <w:sz w:val="16"/>
                <w:szCs w:val="16"/>
              </w:rPr>
              <w:t>Impact</w:t>
            </w:r>
          </w:p>
        </w:tc>
        <w:tc>
          <w:tcPr>
            <w:tcW w:w="2062" w:type="pct"/>
          </w:tcPr>
          <w:p w14:paraId="0F9C4ED1" w14:textId="77777777" w:rsidR="006A324B" w:rsidRPr="001367B0" w:rsidRDefault="00F470DD" w:rsidP="006A324B">
            <w:pPr>
              <w:pStyle w:val="TableText"/>
              <w:numPr>
                <w:ilvl w:val="0"/>
                <w:numId w:val="36"/>
              </w:numPr>
              <w:tabs>
                <w:tab w:val="left" w:pos="271"/>
                <w:tab w:val="left" w:pos="631"/>
                <w:tab w:val="left" w:pos="1440"/>
                <w:tab w:val="left" w:pos="1800"/>
              </w:tabs>
              <w:spacing w:after="40"/>
              <w:ind w:left="271" w:hanging="270"/>
              <w:rPr>
                <w:sz w:val="16"/>
                <w:szCs w:val="16"/>
              </w:rPr>
            </w:pPr>
            <w:r>
              <w:rPr>
                <w:sz w:val="16"/>
                <w:szCs w:val="16"/>
              </w:rPr>
              <w:t xml:space="preserve">State </w:t>
            </w:r>
            <w:r w:rsidR="006A324B" w:rsidRPr="001367B0">
              <w:rPr>
                <w:sz w:val="16"/>
                <w:szCs w:val="16"/>
              </w:rPr>
              <w:t>Administrative records:</w:t>
            </w:r>
          </w:p>
          <w:p w14:paraId="7A886AD5" w14:textId="72FFD5A0"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Earnings, UI, SSI, SNAP, TANF, WIC, etc.</w:t>
            </w:r>
          </w:p>
          <w:p w14:paraId="5E777572" w14:textId="7EB24537" w:rsidR="006A324B" w:rsidRDefault="00D87BEB" w:rsidP="006A324B">
            <w:pPr>
              <w:pStyle w:val="TableText"/>
              <w:numPr>
                <w:ilvl w:val="0"/>
                <w:numId w:val="36"/>
              </w:numPr>
              <w:tabs>
                <w:tab w:val="left" w:pos="271"/>
                <w:tab w:val="left" w:pos="631"/>
                <w:tab w:val="left" w:pos="1440"/>
                <w:tab w:val="left" w:pos="1800"/>
              </w:tabs>
              <w:spacing w:after="40"/>
              <w:ind w:left="271" w:hanging="270"/>
              <w:rPr>
                <w:sz w:val="16"/>
                <w:szCs w:val="16"/>
              </w:rPr>
            </w:pPr>
            <w:r>
              <w:rPr>
                <w:sz w:val="16"/>
                <w:szCs w:val="16"/>
              </w:rPr>
              <w:t>Registration Document</w:t>
            </w:r>
          </w:p>
          <w:p w14:paraId="27E19139" w14:textId="77777777" w:rsidR="006A324B" w:rsidRPr="001367B0" w:rsidRDefault="006A324B" w:rsidP="006A324B">
            <w:pPr>
              <w:pStyle w:val="TableText"/>
              <w:numPr>
                <w:ilvl w:val="0"/>
                <w:numId w:val="36"/>
              </w:numPr>
              <w:tabs>
                <w:tab w:val="left" w:pos="271"/>
                <w:tab w:val="left" w:pos="631"/>
                <w:tab w:val="left" w:pos="1440"/>
                <w:tab w:val="left" w:pos="1800"/>
              </w:tabs>
              <w:spacing w:after="40"/>
              <w:ind w:left="271" w:hanging="270"/>
              <w:rPr>
                <w:sz w:val="16"/>
                <w:szCs w:val="16"/>
              </w:rPr>
            </w:pPr>
            <w:r>
              <w:rPr>
                <w:sz w:val="16"/>
                <w:szCs w:val="16"/>
              </w:rPr>
              <w:t xml:space="preserve">Follow-up surveys at </w:t>
            </w:r>
            <w:r w:rsidRPr="001367B0">
              <w:rPr>
                <w:sz w:val="16"/>
                <w:szCs w:val="16"/>
              </w:rPr>
              <w:t xml:space="preserve">12 months and 36 months </w:t>
            </w:r>
          </w:p>
          <w:p w14:paraId="138D0663" w14:textId="77777777" w:rsidR="006A324B" w:rsidRPr="001367B0" w:rsidRDefault="006A324B" w:rsidP="007B640D">
            <w:pPr>
              <w:pStyle w:val="TableText"/>
              <w:tabs>
                <w:tab w:val="left" w:pos="541"/>
              </w:tabs>
              <w:spacing w:after="40"/>
              <w:ind w:left="541"/>
              <w:rPr>
                <w:sz w:val="16"/>
                <w:szCs w:val="16"/>
              </w:rPr>
            </w:pPr>
          </w:p>
        </w:tc>
        <w:tc>
          <w:tcPr>
            <w:tcW w:w="2083" w:type="pct"/>
            <w:tcBorders>
              <w:right w:val="nil"/>
            </w:tcBorders>
          </w:tcPr>
          <w:p w14:paraId="243AACCE" w14:textId="77777777" w:rsidR="006A324B" w:rsidRPr="001367B0" w:rsidRDefault="006A324B" w:rsidP="006A324B">
            <w:pPr>
              <w:pStyle w:val="TableText"/>
              <w:numPr>
                <w:ilvl w:val="0"/>
                <w:numId w:val="36"/>
              </w:numPr>
              <w:tabs>
                <w:tab w:val="left" w:pos="271"/>
                <w:tab w:val="left" w:pos="631"/>
                <w:tab w:val="left" w:pos="1440"/>
                <w:tab w:val="left" w:pos="1800"/>
              </w:tabs>
              <w:spacing w:after="40"/>
              <w:ind w:left="271" w:hanging="270"/>
              <w:rPr>
                <w:sz w:val="16"/>
                <w:szCs w:val="16"/>
              </w:rPr>
            </w:pPr>
            <w:r w:rsidRPr="001367B0">
              <w:rPr>
                <w:sz w:val="16"/>
                <w:szCs w:val="16"/>
              </w:rPr>
              <w:t>Primary outcomes:</w:t>
            </w:r>
          </w:p>
          <w:p w14:paraId="7A040E15"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 xml:space="preserve">Employment (job search behavior, quarterly employment status, job duration, number of jobs, occupation/industry, type of employment, advancement, etc.)  </w:t>
            </w:r>
          </w:p>
          <w:p w14:paraId="089D4520"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Earnings (wages, hours, fringe benefits, earnings from off-the-books jobs, and transportation and child care costs)</w:t>
            </w:r>
          </w:p>
          <w:p w14:paraId="14719C18"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Receipt of public assistance (SNAP, TANF, WIC, SSI, UI, Medicaid, EITC, etc.)</w:t>
            </w:r>
          </w:p>
          <w:p w14:paraId="657DF26C" w14:textId="77777777" w:rsidR="006A324B" w:rsidRPr="001367B0" w:rsidRDefault="006A324B" w:rsidP="006A324B">
            <w:pPr>
              <w:pStyle w:val="TableText"/>
              <w:numPr>
                <w:ilvl w:val="0"/>
                <w:numId w:val="36"/>
              </w:numPr>
              <w:tabs>
                <w:tab w:val="left" w:pos="271"/>
                <w:tab w:val="left" w:pos="631"/>
                <w:tab w:val="left" w:pos="1440"/>
                <w:tab w:val="left" w:pos="1800"/>
              </w:tabs>
              <w:spacing w:after="40"/>
              <w:ind w:left="271" w:hanging="270"/>
              <w:rPr>
                <w:sz w:val="16"/>
                <w:szCs w:val="16"/>
              </w:rPr>
            </w:pPr>
            <w:r w:rsidRPr="001367B0">
              <w:rPr>
                <w:sz w:val="16"/>
                <w:szCs w:val="16"/>
              </w:rPr>
              <w:t>Secondary outcomes:</w:t>
            </w:r>
          </w:p>
          <w:p w14:paraId="2BCA11CC"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 xml:space="preserve">Household food security, physical </w:t>
            </w:r>
            <w:r>
              <w:rPr>
                <w:sz w:val="16"/>
                <w:szCs w:val="16"/>
              </w:rPr>
              <w:t>and mental health, self-esteem and self-efficacy, and housing status</w:t>
            </w:r>
          </w:p>
        </w:tc>
      </w:tr>
      <w:tr w:rsidR="006A324B" w:rsidRPr="001367B0" w14:paraId="7BE7461B" w14:textId="77777777" w:rsidTr="007B640D">
        <w:tc>
          <w:tcPr>
            <w:tcW w:w="5000" w:type="pct"/>
            <w:gridSpan w:val="3"/>
            <w:tcBorders>
              <w:left w:val="nil"/>
              <w:right w:val="nil"/>
            </w:tcBorders>
            <w:shd w:val="clear" w:color="auto" w:fill="E2DECC"/>
          </w:tcPr>
          <w:p w14:paraId="26CC04F7" w14:textId="77777777" w:rsidR="006A324B" w:rsidRPr="001367B0" w:rsidRDefault="006A324B" w:rsidP="007B640D">
            <w:pPr>
              <w:pStyle w:val="TableText"/>
              <w:spacing w:before="60" w:after="40"/>
              <w:rPr>
                <w:b/>
                <w:sz w:val="16"/>
                <w:szCs w:val="16"/>
              </w:rPr>
            </w:pPr>
            <w:r w:rsidRPr="001367B0">
              <w:br w:type="page"/>
            </w:r>
            <w:r w:rsidRPr="001367B0">
              <w:rPr>
                <w:b/>
                <w:sz w:val="16"/>
                <w:szCs w:val="16"/>
              </w:rPr>
              <w:t>Objective 3. 3.</w:t>
            </w:r>
            <w:r w:rsidRPr="001367B0">
              <w:rPr>
                <w:b/>
                <w:sz w:val="16"/>
                <w:szCs w:val="16"/>
              </w:rPr>
              <w:tab/>
              <w:t>Examine the participation patterns—in offered employment and training services and in SNAP—in each pilot treatment and determine if participation varied within and across the pilots.</w:t>
            </w:r>
          </w:p>
        </w:tc>
      </w:tr>
      <w:tr w:rsidR="006A324B" w:rsidRPr="001367B0" w14:paraId="2CAB8E43" w14:textId="77777777" w:rsidTr="007B640D">
        <w:tc>
          <w:tcPr>
            <w:tcW w:w="855" w:type="pct"/>
            <w:tcBorders>
              <w:left w:val="nil"/>
            </w:tcBorders>
          </w:tcPr>
          <w:p w14:paraId="72796A7F" w14:textId="77777777" w:rsidR="006A324B" w:rsidRPr="001367B0" w:rsidRDefault="006A324B" w:rsidP="007B640D">
            <w:pPr>
              <w:pStyle w:val="TableText"/>
              <w:spacing w:after="40"/>
              <w:rPr>
                <w:sz w:val="16"/>
                <w:szCs w:val="16"/>
              </w:rPr>
            </w:pPr>
            <w:r w:rsidRPr="001367B0">
              <w:rPr>
                <w:sz w:val="16"/>
                <w:szCs w:val="16"/>
              </w:rPr>
              <w:t>Participation</w:t>
            </w:r>
          </w:p>
        </w:tc>
        <w:tc>
          <w:tcPr>
            <w:tcW w:w="2062" w:type="pct"/>
          </w:tcPr>
          <w:p w14:paraId="36F79188" w14:textId="77777777" w:rsidR="006A324B" w:rsidRPr="001367B0" w:rsidRDefault="006A324B" w:rsidP="006A324B">
            <w:pPr>
              <w:pStyle w:val="TableText"/>
              <w:numPr>
                <w:ilvl w:val="0"/>
                <w:numId w:val="36"/>
              </w:numPr>
              <w:tabs>
                <w:tab w:val="left" w:pos="271"/>
                <w:tab w:val="left" w:pos="631"/>
                <w:tab w:val="left" w:pos="1440"/>
                <w:tab w:val="left" w:pos="1800"/>
              </w:tabs>
              <w:spacing w:after="40"/>
              <w:ind w:left="271" w:hanging="270"/>
              <w:rPr>
                <w:sz w:val="16"/>
                <w:szCs w:val="16"/>
              </w:rPr>
            </w:pPr>
            <w:r w:rsidRPr="001367B0">
              <w:rPr>
                <w:sz w:val="16"/>
                <w:szCs w:val="16"/>
              </w:rPr>
              <w:t>Administrative data on SNAP participation</w:t>
            </w:r>
          </w:p>
          <w:p w14:paraId="5296F0F0" w14:textId="413BABD8" w:rsidR="006A324B" w:rsidRDefault="00D87BEB" w:rsidP="006A324B">
            <w:pPr>
              <w:pStyle w:val="TableText"/>
              <w:numPr>
                <w:ilvl w:val="0"/>
                <w:numId w:val="36"/>
              </w:numPr>
              <w:tabs>
                <w:tab w:val="left" w:pos="271"/>
                <w:tab w:val="left" w:pos="631"/>
                <w:tab w:val="left" w:pos="1440"/>
                <w:tab w:val="left" w:pos="1800"/>
              </w:tabs>
              <w:spacing w:after="40"/>
              <w:ind w:left="271" w:hanging="270"/>
              <w:rPr>
                <w:sz w:val="16"/>
                <w:szCs w:val="16"/>
              </w:rPr>
            </w:pPr>
            <w:r>
              <w:rPr>
                <w:sz w:val="16"/>
                <w:szCs w:val="16"/>
              </w:rPr>
              <w:t>Registration Document</w:t>
            </w:r>
          </w:p>
          <w:p w14:paraId="03A5FB90" w14:textId="77777777" w:rsidR="006A324B" w:rsidRPr="001367B0" w:rsidRDefault="006A324B" w:rsidP="006A324B">
            <w:pPr>
              <w:pStyle w:val="TableText"/>
              <w:numPr>
                <w:ilvl w:val="0"/>
                <w:numId w:val="36"/>
              </w:numPr>
              <w:tabs>
                <w:tab w:val="left" w:pos="271"/>
                <w:tab w:val="left" w:pos="631"/>
                <w:tab w:val="left" w:pos="1440"/>
                <w:tab w:val="left" w:pos="1800"/>
              </w:tabs>
              <w:spacing w:after="40"/>
              <w:ind w:left="271" w:hanging="270"/>
              <w:rPr>
                <w:sz w:val="16"/>
                <w:szCs w:val="16"/>
              </w:rPr>
            </w:pPr>
            <w:r>
              <w:rPr>
                <w:sz w:val="16"/>
                <w:szCs w:val="16"/>
              </w:rPr>
              <w:t xml:space="preserve">Follow-up surveys at </w:t>
            </w:r>
            <w:r w:rsidRPr="001367B0">
              <w:rPr>
                <w:sz w:val="16"/>
                <w:szCs w:val="16"/>
              </w:rPr>
              <w:t xml:space="preserve">12 months and 36 months </w:t>
            </w:r>
          </w:p>
          <w:p w14:paraId="11B064A9" w14:textId="77777777" w:rsidR="006A324B" w:rsidRPr="001367B0" w:rsidRDefault="006A324B" w:rsidP="007B640D">
            <w:pPr>
              <w:pStyle w:val="TableText"/>
              <w:tabs>
                <w:tab w:val="left" w:pos="271"/>
                <w:tab w:val="left" w:pos="631"/>
              </w:tabs>
              <w:spacing w:after="40"/>
              <w:ind w:left="271"/>
              <w:rPr>
                <w:sz w:val="16"/>
                <w:szCs w:val="16"/>
              </w:rPr>
            </w:pPr>
          </w:p>
        </w:tc>
        <w:tc>
          <w:tcPr>
            <w:tcW w:w="2083" w:type="pct"/>
            <w:tcBorders>
              <w:right w:val="nil"/>
            </w:tcBorders>
          </w:tcPr>
          <w:p w14:paraId="3712545A" w14:textId="77777777" w:rsidR="006A324B" w:rsidRPr="001367B0" w:rsidRDefault="006A324B" w:rsidP="006A324B">
            <w:pPr>
              <w:pStyle w:val="TableText"/>
              <w:numPr>
                <w:ilvl w:val="0"/>
                <w:numId w:val="36"/>
              </w:numPr>
              <w:tabs>
                <w:tab w:val="left" w:pos="271"/>
                <w:tab w:val="left" w:pos="631"/>
                <w:tab w:val="left" w:pos="1440"/>
                <w:tab w:val="left" w:pos="1800"/>
              </w:tabs>
              <w:spacing w:after="40"/>
              <w:ind w:left="271" w:hanging="270"/>
              <w:rPr>
                <w:sz w:val="16"/>
                <w:szCs w:val="16"/>
              </w:rPr>
            </w:pPr>
            <w:r w:rsidRPr="001367B0">
              <w:rPr>
                <w:sz w:val="16"/>
                <w:szCs w:val="16"/>
              </w:rPr>
              <w:t>SNAP participation rate</w:t>
            </w:r>
          </w:p>
          <w:p w14:paraId="553AD9EF" w14:textId="77777777" w:rsidR="006A324B" w:rsidRPr="001367B0" w:rsidRDefault="006A324B" w:rsidP="006A324B">
            <w:pPr>
              <w:pStyle w:val="TableText"/>
              <w:numPr>
                <w:ilvl w:val="0"/>
                <w:numId w:val="36"/>
              </w:numPr>
              <w:tabs>
                <w:tab w:val="left" w:pos="271"/>
                <w:tab w:val="left" w:pos="631"/>
                <w:tab w:val="left" w:pos="1440"/>
                <w:tab w:val="left" w:pos="1800"/>
              </w:tabs>
              <w:spacing w:after="40"/>
              <w:ind w:left="271" w:hanging="270"/>
              <w:rPr>
                <w:sz w:val="16"/>
                <w:szCs w:val="16"/>
              </w:rPr>
            </w:pPr>
            <w:r w:rsidRPr="001367B0">
              <w:rPr>
                <w:sz w:val="16"/>
                <w:szCs w:val="16"/>
              </w:rPr>
              <w:t>Number of SNAP applications</w:t>
            </w:r>
          </w:p>
          <w:p w14:paraId="4DC78C7A" w14:textId="77777777" w:rsidR="006A324B" w:rsidRDefault="006A324B" w:rsidP="006A324B">
            <w:pPr>
              <w:pStyle w:val="TableText"/>
              <w:numPr>
                <w:ilvl w:val="0"/>
                <w:numId w:val="36"/>
              </w:numPr>
              <w:tabs>
                <w:tab w:val="left" w:pos="271"/>
                <w:tab w:val="left" w:pos="631"/>
                <w:tab w:val="left" w:pos="1440"/>
                <w:tab w:val="left" w:pos="1800"/>
              </w:tabs>
              <w:spacing w:after="40"/>
              <w:ind w:left="271" w:hanging="270"/>
              <w:rPr>
                <w:sz w:val="16"/>
                <w:szCs w:val="16"/>
              </w:rPr>
            </w:pPr>
            <w:r>
              <w:rPr>
                <w:sz w:val="16"/>
                <w:szCs w:val="16"/>
              </w:rPr>
              <w:t xml:space="preserve">Support services </w:t>
            </w:r>
          </w:p>
          <w:p w14:paraId="7B64F850"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Eligibility for and referral to activities</w:t>
            </w:r>
          </w:p>
          <w:p w14:paraId="6B9706A7"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Start and end dates of service participation and completion status</w:t>
            </w:r>
          </w:p>
          <w:p w14:paraId="1BE71C99"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Receipt of support services, certifications, and post-employment services</w:t>
            </w:r>
          </w:p>
          <w:p w14:paraId="0C40CAAA"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 xml:space="preserve">Perceptions of SNAP E&amp;T </w:t>
            </w:r>
          </w:p>
        </w:tc>
      </w:tr>
      <w:tr w:rsidR="006A324B" w:rsidRPr="001367B0" w14:paraId="0177EE69" w14:textId="77777777" w:rsidTr="007B640D">
        <w:tc>
          <w:tcPr>
            <w:tcW w:w="5000" w:type="pct"/>
            <w:gridSpan w:val="3"/>
            <w:tcBorders>
              <w:left w:val="nil"/>
              <w:right w:val="nil"/>
            </w:tcBorders>
            <w:shd w:val="clear" w:color="auto" w:fill="E2DECC"/>
          </w:tcPr>
          <w:p w14:paraId="4C7D6426" w14:textId="77777777" w:rsidR="006A324B" w:rsidRPr="001367B0" w:rsidRDefault="006A324B" w:rsidP="007B640D">
            <w:pPr>
              <w:pStyle w:val="TableText"/>
              <w:keepNext/>
              <w:spacing w:before="60" w:after="40"/>
              <w:rPr>
                <w:b/>
                <w:sz w:val="16"/>
                <w:szCs w:val="16"/>
              </w:rPr>
            </w:pPr>
            <w:r w:rsidRPr="001367B0">
              <w:rPr>
                <w:b/>
                <w:sz w:val="16"/>
                <w:szCs w:val="16"/>
              </w:rPr>
              <w:t>Objective 4.</w:t>
            </w:r>
            <w:r w:rsidRPr="001367B0">
              <w:t xml:space="preserve"> </w:t>
            </w:r>
            <w:r w:rsidRPr="001367B0">
              <w:rPr>
                <w:b/>
                <w:sz w:val="16"/>
                <w:szCs w:val="16"/>
              </w:rPr>
              <w:t>Provide a full social accounting from the perspectives of governments, other program partners (such as educational institutions and employers), and participants of the consequences of undertaking the policy alternatives implicit in each pilot project, both needed inputs and their costs and resulting outputs and benefits.</w:t>
            </w:r>
          </w:p>
        </w:tc>
      </w:tr>
      <w:tr w:rsidR="006A324B" w:rsidRPr="001367B0" w14:paraId="698447C0" w14:textId="77777777" w:rsidTr="007B640D">
        <w:tc>
          <w:tcPr>
            <w:tcW w:w="855" w:type="pct"/>
            <w:tcBorders>
              <w:left w:val="nil"/>
            </w:tcBorders>
          </w:tcPr>
          <w:p w14:paraId="7101D522" w14:textId="77777777" w:rsidR="006A324B" w:rsidRPr="001367B0" w:rsidRDefault="006A324B" w:rsidP="007B640D">
            <w:pPr>
              <w:pStyle w:val="TableText"/>
              <w:spacing w:after="40"/>
              <w:rPr>
                <w:sz w:val="16"/>
                <w:szCs w:val="16"/>
              </w:rPr>
            </w:pPr>
            <w:r w:rsidRPr="001367B0">
              <w:rPr>
                <w:sz w:val="16"/>
                <w:szCs w:val="16"/>
              </w:rPr>
              <w:t>Cost - Benefit</w:t>
            </w:r>
          </w:p>
        </w:tc>
        <w:tc>
          <w:tcPr>
            <w:tcW w:w="2062" w:type="pct"/>
          </w:tcPr>
          <w:p w14:paraId="6E5A72E2" w14:textId="77777777" w:rsidR="006A324B" w:rsidRPr="001367B0" w:rsidRDefault="006A324B" w:rsidP="006A324B">
            <w:pPr>
              <w:pStyle w:val="TableText"/>
              <w:numPr>
                <w:ilvl w:val="0"/>
                <w:numId w:val="36"/>
              </w:numPr>
              <w:tabs>
                <w:tab w:val="left" w:pos="271"/>
                <w:tab w:val="left" w:pos="631"/>
                <w:tab w:val="left" w:pos="1440"/>
                <w:tab w:val="left" w:pos="1800"/>
              </w:tabs>
              <w:spacing w:after="40"/>
              <w:ind w:left="271" w:hanging="270"/>
              <w:rPr>
                <w:sz w:val="16"/>
                <w:szCs w:val="16"/>
              </w:rPr>
            </w:pPr>
            <w:r w:rsidRPr="001367B0">
              <w:rPr>
                <w:sz w:val="16"/>
                <w:szCs w:val="16"/>
              </w:rPr>
              <w:t>Cost data</w:t>
            </w:r>
          </w:p>
          <w:p w14:paraId="1EF6454F" w14:textId="77777777" w:rsidR="006A324B" w:rsidRPr="001367B0" w:rsidRDefault="006A324B" w:rsidP="006A324B">
            <w:pPr>
              <w:pStyle w:val="TableText"/>
              <w:numPr>
                <w:ilvl w:val="0"/>
                <w:numId w:val="36"/>
              </w:numPr>
              <w:tabs>
                <w:tab w:val="left" w:pos="271"/>
                <w:tab w:val="left" w:pos="631"/>
                <w:tab w:val="left" w:pos="1440"/>
                <w:tab w:val="left" w:pos="1800"/>
              </w:tabs>
              <w:spacing w:after="40"/>
              <w:ind w:left="271" w:hanging="270"/>
              <w:rPr>
                <w:sz w:val="16"/>
                <w:szCs w:val="16"/>
              </w:rPr>
            </w:pPr>
            <w:r w:rsidRPr="001367B0">
              <w:rPr>
                <w:sz w:val="16"/>
                <w:szCs w:val="16"/>
              </w:rPr>
              <w:t>Time use data</w:t>
            </w:r>
          </w:p>
          <w:p w14:paraId="68CDAF41" w14:textId="77777777" w:rsidR="006A324B" w:rsidRPr="001367B0" w:rsidRDefault="006A324B" w:rsidP="006A324B">
            <w:pPr>
              <w:pStyle w:val="TableText"/>
              <w:numPr>
                <w:ilvl w:val="0"/>
                <w:numId w:val="36"/>
              </w:numPr>
              <w:tabs>
                <w:tab w:val="left" w:pos="271"/>
                <w:tab w:val="left" w:pos="631"/>
                <w:tab w:val="left" w:pos="1440"/>
                <w:tab w:val="left" w:pos="1800"/>
              </w:tabs>
              <w:spacing w:after="40"/>
              <w:ind w:left="271" w:hanging="270"/>
              <w:rPr>
                <w:sz w:val="16"/>
                <w:szCs w:val="16"/>
              </w:rPr>
            </w:pPr>
            <w:r w:rsidRPr="001367B0">
              <w:rPr>
                <w:sz w:val="16"/>
                <w:szCs w:val="16"/>
              </w:rPr>
              <w:t>Site visits</w:t>
            </w:r>
          </w:p>
          <w:p w14:paraId="35C93C5C" w14:textId="77777777" w:rsidR="006A324B" w:rsidRPr="001367B0" w:rsidRDefault="006A324B" w:rsidP="006A324B">
            <w:pPr>
              <w:pStyle w:val="TableText"/>
              <w:numPr>
                <w:ilvl w:val="0"/>
                <w:numId w:val="36"/>
              </w:numPr>
              <w:tabs>
                <w:tab w:val="left" w:pos="271"/>
                <w:tab w:val="left" w:pos="631"/>
                <w:tab w:val="left" w:pos="1440"/>
                <w:tab w:val="left" w:pos="1800"/>
              </w:tabs>
              <w:spacing w:after="40"/>
              <w:ind w:left="271" w:hanging="270"/>
              <w:rPr>
                <w:sz w:val="16"/>
                <w:szCs w:val="16"/>
              </w:rPr>
            </w:pPr>
            <w:r w:rsidRPr="001367B0">
              <w:rPr>
                <w:sz w:val="16"/>
                <w:szCs w:val="16"/>
              </w:rPr>
              <w:t>MIS data</w:t>
            </w:r>
          </w:p>
          <w:p w14:paraId="041D76E8" w14:textId="77777777" w:rsidR="006A324B" w:rsidRPr="001367B0" w:rsidRDefault="006A324B" w:rsidP="006A324B">
            <w:pPr>
              <w:pStyle w:val="TableText"/>
              <w:numPr>
                <w:ilvl w:val="0"/>
                <w:numId w:val="36"/>
              </w:numPr>
              <w:tabs>
                <w:tab w:val="left" w:pos="271"/>
                <w:tab w:val="left" w:pos="631"/>
                <w:tab w:val="left" w:pos="1440"/>
                <w:tab w:val="left" w:pos="1800"/>
              </w:tabs>
              <w:spacing w:after="40"/>
              <w:ind w:left="271" w:hanging="270"/>
              <w:rPr>
                <w:sz w:val="16"/>
                <w:szCs w:val="16"/>
              </w:rPr>
            </w:pPr>
            <w:r w:rsidRPr="001367B0">
              <w:rPr>
                <w:sz w:val="16"/>
                <w:szCs w:val="16"/>
              </w:rPr>
              <w:t>Administrative data</w:t>
            </w:r>
          </w:p>
          <w:p w14:paraId="796761D1" w14:textId="77777777" w:rsidR="006A324B" w:rsidRPr="001367B0" w:rsidRDefault="006A324B" w:rsidP="006A324B">
            <w:pPr>
              <w:pStyle w:val="TableText"/>
              <w:numPr>
                <w:ilvl w:val="0"/>
                <w:numId w:val="36"/>
              </w:numPr>
              <w:tabs>
                <w:tab w:val="left" w:pos="271"/>
                <w:tab w:val="left" w:pos="631"/>
                <w:tab w:val="left" w:pos="1440"/>
                <w:tab w:val="left" w:pos="1800"/>
              </w:tabs>
              <w:spacing w:after="40"/>
              <w:ind w:left="271" w:hanging="270"/>
              <w:rPr>
                <w:sz w:val="16"/>
                <w:szCs w:val="16"/>
              </w:rPr>
            </w:pPr>
            <w:r w:rsidRPr="001367B0">
              <w:rPr>
                <w:sz w:val="16"/>
                <w:szCs w:val="16"/>
              </w:rPr>
              <w:t>Baseline, 12 months, and 36 months survey</w:t>
            </w:r>
          </w:p>
          <w:p w14:paraId="0E209055" w14:textId="77777777" w:rsidR="006A324B" w:rsidRPr="001367B0" w:rsidRDefault="006A324B" w:rsidP="007B640D">
            <w:pPr>
              <w:pStyle w:val="TableText"/>
              <w:spacing w:after="40"/>
              <w:rPr>
                <w:sz w:val="16"/>
                <w:szCs w:val="16"/>
              </w:rPr>
            </w:pPr>
          </w:p>
          <w:p w14:paraId="124DB4AB" w14:textId="77777777" w:rsidR="006A324B" w:rsidRPr="001367B0" w:rsidRDefault="006A324B" w:rsidP="007B640D">
            <w:pPr>
              <w:pStyle w:val="TableText"/>
              <w:spacing w:after="40"/>
              <w:rPr>
                <w:sz w:val="16"/>
                <w:szCs w:val="16"/>
              </w:rPr>
            </w:pPr>
          </w:p>
        </w:tc>
        <w:tc>
          <w:tcPr>
            <w:tcW w:w="2083" w:type="pct"/>
            <w:tcBorders>
              <w:right w:val="nil"/>
            </w:tcBorders>
          </w:tcPr>
          <w:p w14:paraId="4A18C8E8" w14:textId="77777777" w:rsidR="006A324B" w:rsidRPr="001367B0" w:rsidRDefault="006A324B" w:rsidP="006A324B">
            <w:pPr>
              <w:pStyle w:val="TableText"/>
              <w:numPr>
                <w:ilvl w:val="0"/>
                <w:numId w:val="36"/>
              </w:numPr>
              <w:tabs>
                <w:tab w:val="left" w:pos="271"/>
                <w:tab w:val="left" w:pos="521"/>
                <w:tab w:val="left" w:pos="1440"/>
                <w:tab w:val="left" w:pos="1800"/>
              </w:tabs>
              <w:spacing w:after="40"/>
              <w:ind w:left="271" w:hanging="270"/>
              <w:rPr>
                <w:sz w:val="16"/>
                <w:szCs w:val="16"/>
              </w:rPr>
            </w:pPr>
            <w:r w:rsidRPr="001367B0">
              <w:rPr>
                <w:sz w:val="16"/>
                <w:szCs w:val="16"/>
              </w:rPr>
              <w:t>Costs:</w:t>
            </w:r>
          </w:p>
          <w:p w14:paraId="33E03C61"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Total costs</w:t>
            </w:r>
          </w:p>
          <w:p w14:paraId="3C7935BF"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Per-component and pre-participations costs</w:t>
            </w:r>
          </w:p>
          <w:p w14:paraId="110FB86E" w14:textId="77777777" w:rsidR="006A324B" w:rsidRPr="001367B0" w:rsidRDefault="006A324B" w:rsidP="006A324B">
            <w:pPr>
              <w:pStyle w:val="TableText"/>
              <w:numPr>
                <w:ilvl w:val="0"/>
                <w:numId w:val="36"/>
              </w:numPr>
              <w:tabs>
                <w:tab w:val="left" w:pos="271"/>
                <w:tab w:val="left" w:pos="521"/>
                <w:tab w:val="left" w:pos="1440"/>
                <w:tab w:val="left" w:pos="1800"/>
              </w:tabs>
              <w:spacing w:after="40"/>
              <w:ind w:left="271" w:hanging="270"/>
              <w:rPr>
                <w:sz w:val="16"/>
                <w:szCs w:val="16"/>
              </w:rPr>
            </w:pPr>
            <w:r w:rsidRPr="001367B0">
              <w:rPr>
                <w:sz w:val="16"/>
                <w:szCs w:val="16"/>
              </w:rPr>
              <w:t>Benefits:</w:t>
            </w:r>
          </w:p>
          <w:p w14:paraId="232317D9"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Increased earnings and tax payments</w:t>
            </w:r>
          </w:p>
          <w:p w14:paraId="1456A90A"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Reduced public assistance receipt</w:t>
            </w:r>
          </w:p>
          <w:p w14:paraId="5B9FA9DD"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Value of output produced during program</w:t>
            </w:r>
          </w:p>
          <w:p w14:paraId="17447D32"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Unmeasured benefits</w:t>
            </w:r>
          </w:p>
          <w:p w14:paraId="3983AEF2" w14:textId="77777777" w:rsidR="006A324B" w:rsidRPr="001367B0" w:rsidRDefault="006A324B" w:rsidP="006A324B">
            <w:pPr>
              <w:pStyle w:val="TableText"/>
              <w:numPr>
                <w:ilvl w:val="0"/>
                <w:numId w:val="36"/>
              </w:numPr>
              <w:tabs>
                <w:tab w:val="left" w:pos="271"/>
                <w:tab w:val="left" w:pos="521"/>
                <w:tab w:val="left" w:pos="1440"/>
                <w:tab w:val="left" w:pos="1800"/>
              </w:tabs>
              <w:spacing w:after="40"/>
              <w:ind w:left="271" w:hanging="270"/>
              <w:rPr>
                <w:sz w:val="16"/>
                <w:szCs w:val="16"/>
              </w:rPr>
            </w:pPr>
            <w:r w:rsidRPr="001367B0">
              <w:rPr>
                <w:sz w:val="16"/>
                <w:szCs w:val="16"/>
              </w:rPr>
              <w:t>Cost-benefit summary:</w:t>
            </w:r>
          </w:p>
          <w:p w14:paraId="0BDB5435"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Net benefits</w:t>
            </w:r>
          </w:p>
          <w:p w14:paraId="783A2402"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pPr>
            <w:r w:rsidRPr="001367B0">
              <w:rPr>
                <w:sz w:val="16"/>
                <w:szCs w:val="16"/>
              </w:rPr>
              <w:t>Cost-benefit ratio</w:t>
            </w:r>
          </w:p>
        </w:tc>
      </w:tr>
    </w:tbl>
    <w:p w14:paraId="12C187AA" w14:textId="77777777" w:rsidR="006A324B" w:rsidRPr="00155D06" w:rsidRDefault="006A324B" w:rsidP="00155D06"/>
    <w:sectPr w:rsidR="006A324B" w:rsidRPr="00155D06" w:rsidSect="000E4C3F">
      <w:headerReference w:type="default" r:id="rId15"/>
      <w:footerReference w:type="default" r:id="rId1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878A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18A61" w14:textId="77777777" w:rsidR="00EB4D68" w:rsidRDefault="00EB4D68" w:rsidP="002E3E35">
      <w:pPr>
        <w:spacing w:line="240" w:lineRule="auto"/>
      </w:pPr>
      <w:r>
        <w:separator/>
      </w:r>
    </w:p>
  </w:endnote>
  <w:endnote w:type="continuationSeparator" w:id="0">
    <w:p w14:paraId="40D579FE" w14:textId="77777777" w:rsidR="00EB4D68" w:rsidRDefault="00EB4D68"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AEA0E"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4211DE72" w14:textId="77777777" w:rsidR="00294B21" w:rsidRDefault="00294B21" w:rsidP="00455D47">
    <w:pPr>
      <w:pStyle w:val="Footer"/>
      <w:pBdr>
        <w:top w:val="single" w:sz="2" w:space="1" w:color="auto"/>
        <w:bottom w:val="none" w:sz="0" w:space="0" w:color="auto"/>
      </w:pBdr>
      <w:spacing w:line="192" w:lineRule="auto"/>
      <w:rPr>
        <w:rStyle w:val="PageNumber"/>
      </w:rPr>
    </w:pPr>
  </w:p>
  <w:p w14:paraId="428FA091" w14:textId="77777777" w:rsidR="00294B21" w:rsidRPr="00964AB7" w:rsidRDefault="00294B21" w:rsidP="00370BC5">
    <w:pPr>
      <w:pStyle w:val="Footer"/>
      <w:pBdr>
        <w:top w:val="single" w:sz="2" w:space="1" w:color="auto"/>
        <w:bottom w:val="none" w:sz="0" w:space="0" w:color="auto"/>
      </w:pBdr>
      <w:rPr>
        <w:rStyle w:val="PageNumber"/>
      </w:rPr>
    </w:pPr>
    <w:r w:rsidRPr="00964AB7">
      <w:rPr>
        <w:rStyle w:val="PageNumber"/>
      </w:rPr>
      <w:tab/>
    </w:r>
    <w:r w:rsidR="006A324B">
      <w:rPr>
        <w:rStyle w:val="PageNumber"/>
      </w:rPr>
      <w:t>B.</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517A36">
      <w:rPr>
        <w:rStyle w:val="PageNumber"/>
        <w:noProof/>
      </w:rPr>
      <w:t>3</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7FCD4" w14:textId="77777777" w:rsidR="00C816D3" w:rsidRDefault="00C816D3" w:rsidP="00C816D3">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22DF9" w14:textId="77777777" w:rsidR="00EE4285" w:rsidRPr="00574951" w:rsidRDefault="00EE4285" w:rsidP="00D56220">
    <w:pPr>
      <w:pStyle w:val="Footer"/>
      <w:pBdr>
        <w:bottom w:val="none" w:sz="0" w:space="0" w:color="auto"/>
      </w:pBd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FD74B" w14:textId="77777777" w:rsidR="00EE4285" w:rsidRPr="00A12B64" w:rsidRDefault="00EE4285" w:rsidP="00A41C43">
    <w:pPr>
      <w:pStyle w:val="Footer"/>
      <w:tabs>
        <w:tab w:val="clear" w:pos="4320"/>
        <w:tab w:val="right" w:leader="underscore" w:pos="8539"/>
      </w:tabs>
      <w:spacing w:line="192" w:lineRule="auto"/>
      <w:rPr>
        <w:rFonts w:cs="Arial"/>
        <w:snapToGrid w:val="0"/>
        <w:szCs w:val="14"/>
      </w:rPr>
    </w:pPr>
  </w:p>
  <w:p w14:paraId="4EB3196F" w14:textId="77777777" w:rsidR="00EE4285" w:rsidRDefault="00EE4285" w:rsidP="00083ECC">
    <w:pPr>
      <w:pStyle w:val="Footer"/>
      <w:pBdr>
        <w:bottom w:val="none" w:sz="0" w:space="0" w:color="auto"/>
      </w:pBdr>
      <w:spacing w:line="192" w:lineRule="auto"/>
      <w:rPr>
        <w:rStyle w:val="PageNumber"/>
      </w:rPr>
    </w:pPr>
  </w:p>
  <w:p w14:paraId="579D8CAB" w14:textId="06149FD6" w:rsidR="00EE4285" w:rsidRPr="00574951" w:rsidRDefault="00EE4285" w:rsidP="00EE4285">
    <w:pPr>
      <w:pStyle w:val="Footer"/>
      <w:pBdr>
        <w:bottom w:val="none" w:sz="0" w:space="0" w:color="auto"/>
      </w:pBdr>
      <w:tabs>
        <w:tab w:val="clear" w:pos="4320"/>
      </w:tabs>
      <w:jc w:val="center"/>
      <w:rPr>
        <w:rStyle w:val="PageNumber"/>
      </w:rPr>
    </w:pPr>
    <w:bookmarkStart w:id="3" w:name="Draft"/>
    <w:bookmarkEnd w:id="3"/>
    <w:r>
      <w:rPr>
        <w:rStyle w:val="PageNumber"/>
      </w:rPr>
      <w:t>B.</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522F26">
      <w:rPr>
        <w:rStyle w:val="PageNumber"/>
        <w:noProof/>
      </w:rPr>
      <w:t>3</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5F7E2" w14:textId="77777777" w:rsidR="00EB4D68" w:rsidRDefault="00EB4D68" w:rsidP="00203E3B">
      <w:pPr>
        <w:spacing w:line="240" w:lineRule="auto"/>
        <w:ind w:firstLine="0"/>
      </w:pPr>
      <w:r>
        <w:separator/>
      </w:r>
    </w:p>
  </w:footnote>
  <w:footnote w:type="continuationSeparator" w:id="0">
    <w:p w14:paraId="5E68923D" w14:textId="77777777" w:rsidR="00EB4D68" w:rsidRDefault="00EB4D68" w:rsidP="00203E3B">
      <w:pPr>
        <w:spacing w:line="240" w:lineRule="auto"/>
        <w:ind w:firstLine="0"/>
      </w:pPr>
      <w:r>
        <w:separator/>
      </w:r>
    </w:p>
    <w:p w14:paraId="6CBF0F31" w14:textId="77777777" w:rsidR="00EB4D68" w:rsidRPr="00157CA2" w:rsidRDefault="00EB4D68"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152C6" w14:textId="77777777" w:rsidR="00294B21" w:rsidRPr="00C44B5B" w:rsidRDefault="006A324B" w:rsidP="002E3E35">
    <w:pPr>
      <w:pStyle w:val="Header"/>
      <w:rPr>
        <w:rFonts w:cs="Arial"/>
        <w:i/>
        <w:szCs w:val="14"/>
      </w:rPr>
    </w:pPr>
    <w:r>
      <w:t>ATTACHMENT B: RESEARCH OBJECTIVES AND DATA SOURCES</w:t>
    </w:r>
    <w:r w:rsidR="00294B21"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283B8" w14:textId="77777777" w:rsidR="00C816D3" w:rsidRDefault="00C816D3" w:rsidP="00C816D3">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26FDB" w14:textId="77777777" w:rsidR="00EE4285" w:rsidRPr="00574951" w:rsidRDefault="00EE4285" w:rsidP="00AE365F">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CA8FA" w14:textId="367C5384" w:rsidR="00EE4285" w:rsidRPr="00EE4285" w:rsidRDefault="00EE4285" w:rsidP="00852E22">
    <w:pPr>
      <w:pStyle w:val="Header"/>
      <w:pBdr>
        <w:bottom w:val="single" w:sz="4" w:space="1" w:color="auto"/>
      </w:pBdr>
      <w:tabs>
        <w:tab w:val="left" w:pos="5554"/>
      </w:tabs>
      <w:rPr>
        <w:i/>
      </w:rPr>
    </w:pPr>
    <w:r w:rsidRPr="00EE4285">
      <w:t>ATTACHMENT B: RESEARCH OBJECTIVES AND DATA SOURCES</w:t>
    </w:r>
  </w:p>
  <w:p w14:paraId="70E81C76" w14:textId="77777777" w:rsidR="00EE4285" w:rsidRPr="00574951" w:rsidRDefault="00EE4285" w:rsidP="00AE365F">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F1D16"/>
    <w:multiLevelType w:val="hybridMultilevel"/>
    <w:tmpl w:val="18A008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102D4A56"/>
    <w:multiLevelType w:val="hybridMultilevel"/>
    <w:tmpl w:val="DE4828F0"/>
    <w:lvl w:ilvl="0" w:tplc="2256C0E6">
      <w:start w:val="1"/>
      <w:numFmt w:val="bullet"/>
      <w:lvlText w:val=""/>
      <w:lvlJc w:val="left"/>
      <w:pPr>
        <w:ind w:left="360" w:hanging="360"/>
      </w:pPr>
      <w:rPr>
        <w:rFonts w:ascii="Symbol" w:hAnsi="Symbol" w:hint="default"/>
        <w:color w:val="22376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364498"/>
    <w:multiLevelType w:val="hybridMultilevel"/>
    <w:tmpl w:val="C5641D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3B2AA5"/>
    <w:multiLevelType w:val="hybridMultilevel"/>
    <w:tmpl w:val="8DC43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6014D3"/>
    <w:multiLevelType w:val="hybridMultilevel"/>
    <w:tmpl w:val="1262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608E7C77"/>
    <w:multiLevelType w:val="hybridMultilevel"/>
    <w:tmpl w:val="6B9A9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67655609"/>
    <w:multiLevelType w:val="hybridMultilevel"/>
    <w:tmpl w:val="B0EE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7"/>
  </w:num>
  <w:num w:numId="2">
    <w:abstractNumId w:val="18"/>
  </w:num>
  <w:num w:numId="3">
    <w:abstractNumId w:val="29"/>
  </w:num>
  <w:num w:numId="4">
    <w:abstractNumId w:val="8"/>
  </w:num>
  <w:num w:numId="5">
    <w:abstractNumId w:val="28"/>
  </w:num>
  <w:num w:numId="6">
    <w:abstractNumId w:val="30"/>
  </w:num>
  <w:num w:numId="7">
    <w:abstractNumId w:val="23"/>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7"/>
  </w:num>
  <w:num w:numId="18">
    <w:abstractNumId w:val="11"/>
  </w:num>
  <w:num w:numId="19">
    <w:abstractNumId w:val="19"/>
  </w:num>
  <w:num w:numId="20">
    <w:abstractNumId w:val="5"/>
  </w:num>
  <w:num w:numId="21">
    <w:abstractNumId w:val="20"/>
  </w:num>
  <w:num w:numId="22">
    <w:abstractNumId w:val="3"/>
  </w:num>
  <w:num w:numId="23">
    <w:abstractNumId w:val="15"/>
  </w:num>
  <w:num w:numId="24">
    <w:abstractNumId w:val="26"/>
  </w:num>
  <w:num w:numId="25">
    <w:abstractNumId w:val="6"/>
  </w:num>
  <w:num w:numId="26">
    <w:abstractNumId w:val="2"/>
  </w:num>
  <w:num w:numId="27">
    <w:abstractNumId w:val="9"/>
  </w:num>
  <w:num w:numId="28">
    <w:abstractNumId w:val="16"/>
  </w:num>
  <w:num w:numId="29">
    <w:abstractNumId w:val="24"/>
  </w:num>
  <w:num w:numId="30">
    <w:abstractNumId w:val="21"/>
  </w:num>
  <w:num w:numId="31">
    <w:abstractNumId w:val="4"/>
  </w:num>
  <w:num w:numId="32">
    <w:abstractNumId w:val="17"/>
    <w:lvlOverride w:ilvl="0">
      <w:startOverride w:val="1"/>
    </w:lvlOverride>
  </w:num>
  <w:num w:numId="33">
    <w:abstractNumId w:val="10"/>
  </w:num>
  <w:num w:numId="34">
    <w:abstractNumId w:val="13"/>
  </w:num>
  <w:num w:numId="35">
    <w:abstractNumId w:val="1"/>
  </w:num>
  <w:num w:numId="36">
    <w:abstractNumId w:val="12"/>
  </w:num>
  <w:num w:numId="37">
    <w:abstractNumId w:val="25"/>
  </w:num>
  <w:num w:numId="38">
    <w:abstractNumId w:val="22"/>
  </w:num>
  <w:num w:numId="39">
    <w:abstractNumId w:val="14"/>
  </w:num>
  <w:num w:numId="40">
    <w:abstractNumId w:val="7"/>
  </w:num>
  <w:num w:numId="41">
    <w:abstractNumId w:val="7"/>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sy Santos">
    <w15:presenceInfo w15:providerId="None" w15:userId="Betsy Sant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028"/>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028"/>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5251"/>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47A7A"/>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17A36"/>
    <w:rsid w:val="00522F26"/>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2F5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2A3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324B"/>
    <w:rsid w:val="006A465C"/>
    <w:rsid w:val="006A4FFC"/>
    <w:rsid w:val="006A6D7D"/>
    <w:rsid w:val="006A73F8"/>
    <w:rsid w:val="006B1180"/>
    <w:rsid w:val="006B2425"/>
    <w:rsid w:val="006B2483"/>
    <w:rsid w:val="006B4E3F"/>
    <w:rsid w:val="006B6D4A"/>
    <w:rsid w:val="006B749D"/>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0770"/>
    <w:rsid w:val="007B1192"/>
    <w:rsid w:val="007B1305"/>
    <w:rsid w:val="007B1E87"/>
    <w:rsid w:val="007C6B92"/>
    <w:rsid w:val="007C7719"/>
    <w:rsid w:val="007D2AD5"/>
    <w:rsid w:val="007D6AE7"/>
    <w:rsid w:val="007D6CFB"/>
    <w:rsid w:val="007E1607"/>
    <w:rsid w:val="007E574B"/>
    <w:rsid w:val="007E5750"/>
    <w:rsid w:val="007E6923"/>
    <w:rsid w:val="007F49F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2E22"/>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33599"/>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6D3"/>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87BEB"/>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07EB"/>
    <w:rsid w:val="00E97688"/>
    <w:rsid w:val="00EA2F43"/>
    <w:rsid w:val="00EA7592"/>
    <w:rsid w:val="00EB175C"/>
    <w:rsid w:val="00EB4D68"/>
    <w:rsid w:val="00EB7A57"/>
    <w:rsid w:val="00EB7B14"/>
    <w:rsid w:val="00EC1999"/>
    <w:rsid w:val="00EC4A25"/>
    <w:rsid w:val="00EE11F8"/>
    <w:rsid w:val="00EE3C1D"/>
    <w:rsid w:val="00EE4285"/>
    <w:rsid w:val="00EF14AC"/>
    <w:rsid w:val="00EF2082"/>
    <w:rsid w:val="00EF6B9D"/>
    <w:rsid w:val="00F04524"/>
    <w:rsid w:val="00F0490D"/>
    <w:rsid w:val="00F07599"/>
    <w:rsid w:val="00F1029B"/>
    <w:rsid w:val="00F12333"/>
    <w:rsid w:val="00F1476E"/>
    <w:rsid w:val="00F14FDC"/>
    <w:rsid w:val="00F220AC"/>
    <w:rsid w:val="00F2315C"/>
    <w:rsid w:val="00F318F6"/>
    <w:rsid w:val="00F326A0"/>
    <w:rsid w:val="00F43593"/>
    <w:rsid w:val="00F44272"/>
    <w:rsid w:val="00F470DD"/>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19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uiPriority w:val="99"/>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uiPriority w:val="99"/>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F470DD"/>
    <w:rPr>
      <w:sz w:val="16"/>
      <w:szCs w:val="16"/>
    </w:rPr>
  </w:style>
  <w:style w:type="paragraph" w:styleId="CommentText">
    <w:name w:val="annotation text"/>
    <w:basedOn w:val="Normal"/>
    <w:link w:val="CommentTextChar"/>
    <w:uiPriority w:val="99"/>
    <w:semiHidden/>
    <w:unhideWhenUsed/>
    <w:rsid w:val="00F470DD"/>
    <w:pPr>
      <w:spacing w:line="240" w:lineRule="auto"/>
    </w:pPr>
    <w:rPr>
      <w:sz w:val="20"/>
    </w:rPr>
  </w:style>
  <w:style w:type="character" w:customStyle="1" w:styleId="CommentTextChar">
    <w:name w:val="Comment Text Char"/>
    <w:basedOn w:val="DefaultParagraphFont"/>
    <w:link w:val="CommentText"/>
    <w:uiPriority w:val="99"/>
    <w:semiHidden/>
    <w:rsid w:val="00F470D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70DD"/>
    <w:rPr>
      <w:b/>
      <w:bCs/>
    </w:rPr>
  </w:style>
  <w:style w:type="character" w:customStyle="1" w:styleId="CommentSubjectChar">
    <w:name w:val="Comment Subject Char"/>
    <w:basedOn w:val="CommentTextChar"/>
    <w:link w:val="CommentSubject"/>
    <w:uiPriority w:val="99"/>
    <w:semiHidden/>
    <w:rsid w:val="00F470DD"/>
    <w:rPr>
      <w:rFonts w:eastAsia="Times New Roman" w:cs="Times New Roman"/>
      <w:b/>
      <w:bCs/>
      <w:sz w:val="20"/>
      <w:szCs w:val="20"/>
    </w:rPr>
  </w:style>
  <w:style w:type="paragraph" w:styleId="Revision">
    <w:name w:val="Revision"/>
    <w:hidden/>
    <w:uiPriority w:val="99"/>
    <w:semiHidden/>
    <w:rsid w:val="00D87BEB"/>
    <w:pPr>
      <w:spacing w:after="0"/>
    </w:pPr>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uiPriority w:val="99"/>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uiPriority w:val="99"/>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F470DD"/>
    <w:rPr>
      <w:sz w:val="16"/>
      <w:szCs w:val="16"/>
    </w:rPr>
  </w:style>
  <w:style w:type="paragraph" w:styleId="CommentText">
    <w:name w:val="annotation text"/>
    <w:basedOn w:val="Normal"/>
    <w:link w:val="CommentTextChar"/>
    <w:uiPriority w:val="99"/>
    <w:semiHidden/>
    <w:unhideWhenUsed/>
    <w:rsid w:val="00F470DD"/>
    <w:pPr>
      <w:spacing w:line="240" w:lineRule="auto"/>
    </w:pPr>
    <w:rPr>
      <w:sz w:val="20"/>
    </w:rPr>
  </w:style>
  <w:style w:type="character" w:customStyle="1" w:styleId="CommentTextChar">
    <w:name w:val="Comment Text Char"/>
    <w:basedOn w:val="DefaultParagraphFont"/>
    <w:link w:val="CommentText"/>
    <w:uiPriority w:val="99"/>
    <w:semiHidden/>
    <w:rsid w:val="00F470D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70DD"/>
    <w:rPr>
      <w:b/>
      <w:bCs/>
    </w:rPr>
  </w:style>
  <w:style w:type="character" w:customStyle="1" w:styleId="CommentSubjectChar">
    <w:name w:val="Comment Subject Char"/>
    <w:basedOn w:val="CommentTextChar"/>
    <w:link w:val="CommentSubject"/>
    <w:uiPriority w:val="99"/>
    <w:semiHidden/>
    <w:rsid w:val="00F470DD"/>
    <w:rPr>
      <w:rFonts w:eastAsia="Times New Roman" w:cs="Times New Roman"/>
      <w:b/>
      <w:bCs/>
      <w:sz w:val="20"/>
      <w:szCs w:val="20"/>
    </w:rPr>
  </w:style>
  <w:style w:type="paragraph" w:styleId="Revision">
    <w:name w:val="Revision"/>
    <w:hidden/>
    <w:uiPriority w:val="99"/>
    <w:semiHidden/>
    <w:rsid w:val="00D87BEB"/>
    <w:pPr>
      <w:spacing w:after="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8120CE-7024-4FF2-9981-162165D6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3</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 Research objectives and questions by data source Final (090415)</vt:lpstr>
    </vt:vector>
  </TitlesOfParts>
  <Company>Mathematica, Inc</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Research objectives and questions by data source Final (090415)</dc:title>
  <dc:subject>RESEARCH QUESTIONS, DATA SOURCES, AND KEY OUTCOMES</dc:subject>
  <dc:creator>Mathematica Staff</dc:creator>
  <cp:keywords>SNAP</cp:keywords>
  <dc:description>50064.00.435.220.H01</dc:description>
  <cp:lastModifiedBy>Dean, Wesley - FNS</cp:lastModifiedBy>
  <cp:revision>3</cp:revision>
  <dcterms:created xsi:type="dcterms:W3CDTF">2015-09-29T20:46:00Z</dcterms:created>
  <dcterms:modified xsi:type="dcterms:W3CDTF">2015-10-13T18:31:00Z</dcterms:modified>
  <cp:category>Attachment</cp:category>
  <cp:contentStatus>Final</cp:contentStatus>
</cp:coreProperties>
</file>