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F7C" w:rsidRDefault="00793F7C">
      <w:pPr>
        <w:jc w:val="center"/>
        <w:rPr>
          <w:rFonts w:ascii="Arial" w:hAnsi="Arial" w:cs="Arial"/>
          <w:b/>
          <w:bCs/>
        </w:rPr>
      </w:pPr>
      <w:r>
        <w:rPr>
          <w:rFonts w:ascii="Arial" w:hAnsi="Arial" w:cs="Arial"/>
          <w:b/>
          <w:bCs/>
        </w:rPr>
        <w:t>SUPPORTING STATEMENT</w:t>
      </w:r>
    </w:p>
    <w:p w:rsidR="00793F7C" w:rsidRDefault="00793F7C">
      <w:pPr>
        <w:jc w:val="center"/>
        <w:rPr>
          <w:rFonts w:ascii="Arial" w:hAnsi="Arial" w:cs="Arial"/>
        </w:rPr>
      </w:pPr>
    </w:p>
    <w:p w:rsidR="00793F7C" w:rsidRDefault="00793F7C">
      <w:pPr>
        <w:jc w:val="center"/>
        <w:rPr>
          <w:rFonts w:ascii="Arial" w:hAnsi="Arial" w:cs="Arial"/>
          <w:b/>
          <w:bCs/>
        </w:rPr>
      </w:pPr>
      <w:r>
        <w:rPr>
          <w:rFonts w:ascii="Arial" w:hAnsi="Arial" w:cs="Arial"/>
          <w:b/>
          <w:bCs/>
        </w:rPr>
        <w:t>FOR</w:t>
      </w:r>
    </w:p>
    <w:p w:rsidR="00793F7C" w:rsidRDefault="00793F7C">
      <w:pPr>
        <w:jc w:val="center"/>
        <w:rPr>
          <w:rFonts w:ascii="Arial" w:hAnsi="Arial" w:cs="Arial"/>
        </w:rPr>
      </w:pPr>
    </w:p>
    <w:p w:rsidR="00793F7C" w:rsidRDefault="00793F7C">
      <w:pPr>
        <w:jc w:val="center"/>
        <w:rPr>
          <w:rFonts w:ascii="Arial" w:hAnsi="Arial" w:cs="Arial"/>
          <w:b/>
          <w:bCs/>
        </w:rPr>
      </w:pPr>
      <w:r>
        <w:rPr>
          <w:rFonts w:ascii="Arial" w:hAnsi="Arial" w:cs="Arial"/>
          <w:b/>
          <w:bCs/>
        </w:rPr>
        <w:t>P.L. 89-663, Title 1, Section 106, 108, 112. - COLLECTION OF CRASH DATA</w:t>
      </w:r>
    </w:p>
    <w:p w:rsidR="00793F7C" w:rsidRDefault="00793F7C">
      <w:pPr>
        <w:jc w:val="center"/>
        <w:rPr>
          <w:rFonts w:ascii="Arial" w:hAnsi="Arial" w:cs="Arial"/>
          <w:b/>
          <w:bCs/>
        </w:rPr>
      </w:pPr>
    </w:p>
    <w:p w:rsidR="00793F7C" w:rsidRDefault="00793F7C">
      <w:pPr>
        <w:jc w:val="center"/>
        <w:rPr>
          <w:rFonts w:ascii="Arial" w:hAnsi="Arial" w:cs="Arial"/>
          <w:b/>
          <w:bCs/>
        </w:rPr>
      </w:pPr>
      <w:r>
        <w:rPr>
          <w:rFonts w:ascii="Arial" w:hAnsi="Arial" w:cs="Arial"/>
          <w:b/>
          <w:bCs/>
        </w:rPr>
        <w:t>OMB Control Number</w:t>
      </w:r>
      <w:r w:rsidR="0002681F">
        <w:rPr>
          <w:rFonts w:ascii="Arial" w:hAnsi="Arial" w:cs="Arial"/>
          <w:b/>
          <w:bCs/>
        </w:rPr>
        <w:t>:</w:t>
      </w:r>
      <w:r>
        <w:rPr>
          <w:rFonts w:ascii="Arial" w:hAnsi="Arial" w:cs="Arial"/>
          <w:b/>
          <w:bCs/>
        </w:rPr>
        <w:t xml:space="preserve"> </w:t>
      </w:r>
      <w:r w:rsidR="0002681F">
        <w:rPr>
          <w:rFonts w:ascii="Arial" w:hAnsi="Arial" w:cs="Arial"/>
          <w:b/>
          <w:bCs/>
        </w:rPr>
        <w:t>None</w:t>
      </w:r>
    </w:p>
    <w:p w:rsidR="00793F7C" w:rsidRDefault="00793F7C">
      <w:pPr>
        <w:rPr>
          <w:rFonts w:ascii="Arial" w:hAnsi="Arial" w:cs="Arial"/>
        </w:rPr>
      </w:pPr>
    </w:p>
    <w:p w:rsidR="00793F7C" w:rsidRDefault="00793F7C">
      <w:pPr>
        <w:rPr>
          <w:rFonts w:ascii="Arial" w:hAnsi="Arial" w:cs="Arial"/>
        </w:rPr>
      </w:pPr>
    </w:p>
    <w:p w:rsidR="00B13B67" w:rsidRPr="00D3214D" w:rsidRDefault="00B13B67" w:rsidP="00B13B67">
      <w:pPr>
        <w:pStyle w:val="Heading1"/>
        <w:rPr>
          <w:rFonts w:ascii="Arial" w:hAnsi="Arial"/>
        </w:rPr>
      </w:pPr>
      <w:r w:rsidRPr="00D3214D">
        <w:rPr>
          <w:rFonts w:ascii="Arial" w:hAnsi="Arial"/>
        </w:rPr>
        <w:t>B. COLLECTIONS OF INFORMATION EMPLOYING STATISTICAL METHODS</w:t>
      </w:r>
    </w:p>
    <w:p w:rsidR="00B13B67" w:rsidRDefault="00B13B67" w:rsidP="00B13B67">
      <w:pPr>
        <w:tabs>
          <w:tab w:val="left" w:pos="-720"/>
          <w:tab w:val="left" w:pos="540"/>
          <w:tab w:val="left" w:pos="2880"/>
        </w:tabs>
      </w:pPr>
    </w:p>
    <w:p w:rsidR="00B13B67" w:rsidRPr="004F1302" w:rsidRDefault="00B13B67" w:rsidP="00B13B67">
      <w:pPr>
        <w:pStyle w:val="Level1"/>
        <w:numPr>
          <w:ilvl w:val="0"/>
          <w:numId w:val="2"/>
        </w:numPr>
        <w:tabs>
          <w:tab w:val="left" w:pos="-720"/>
          <w:tab w:val="num" w:pos="540"/>
          <w:tab w:val="left" w:pos="2880"/>
        </w:tabs>
        <w:rPr>
          <w:rFonts w:ascii="Arial" w:hAnsi="Arial" w:cs="Arial"/>
        </w:rPr>
      </w:pPr>
      <w:r w:rsidRPr="00041C2A">
        <w:rPr>
          <w:rFonts w:ascii="Arial" w:hAnsi="Arial" w:cs="Arial"/>
          <w:u w:val="single"/>
        </w:rPr>
        <w:t>Describe the potential respondent universe and any sampling or other respondent selection methods to be used.</w:t>
      </w:r>
    </w:p>
    <w:p w:rsidR="00B13B67" w:rsidRPr="00041C2A" w:rsidRDefault="00B13B67" w:rsidP="00B13B67">
      <w:pPr>
        <w:pStyle w:val="Level1"/>
        <w:numPr>
          <w:ilvl w:val="0"/>
          <w:numId w:val="0"/>
        </w:numPr>
        <w:tabs>
          <w:tab w:val="left" w:pos="-720"/>
          <w:tab w:val="left" w:pos="2880"/>
        </w:tabs>
        <w:rPr>
          <w:rFonts w:ascii="Arial" w:hAnsi="Arial" w:cs="Arial"/>
        </w:rPr>
      </w:pPr>
    </w:p>
    <w:p w:rsidR="00B13B67" w:rsidRDefault="00B13B67" w:rsidP="00B13B67">
      <w:pPr>
        <w:tabs>
          <w:tab w:val="left" w:pos="-720"/>
          <w:tab w:val="left" w:pos="540"/>
          <w:tab w:val="left" w:pos="2880"/>
        </w:tabs>
        <w:rPr>
          <w:rFonts w:ascii="Arial" w:hAnsi="Arial" w:cs="Arial"/>
        </w:rPr>
      </w:pPr>
      <w:r w:rsidRPr="004F1302">
        <w:rPr>
          <w:rFonts w:ascii="Arial" w:hAnsi="Arial" w:cs="Arial"/>
        </w:rPr>
        <w:t xml:space="preserve">The purpose of </w:t>
      </w:r>
      <w:r w:rsidR="00CB1FDC">
        <w:rPr>
          <w:rFonts w:ascii="Arial" w:hAnsi="Arial" w:cs="Arial"/>
        </w:rPr>
        <w:t>Crash Report Sampling System (</w:t>
      </w:r>
      <w:r w:rsidRPr="004F1302">
        <w:rPr>
          <w:rFonts w:ascii="Arial" w:hAnsi="Arial" w:cs="Arial"/>
        </w:rPr>
        <w:t>CRSS</w:t>
      </w:r>
      <w:r w:rsidR="00CB1FDC">
        <w:rPr>
          <w:rFonts w:ascii="Arial" w:hAnsi="Arial" w:cs="Arial"/>
        </w:rPr>
        <w:t>)</w:t>
      </w:r>
      <w:r w:rsidRPr="004F1302">
        <w:rPr>
          <w:rFonts w:ascii="Arial" w:hAnsi="Arial" w:cs="Arial"/>
        </w:rPr>
        <w:t xml:space="preserve"> is to provide annual, nationally representative estimates of the number, types and characteristics of police-reported motor vehicle crashes.  The </w:t>
      </w:r>
      <w:r>
        <w:rPr>
          <w:rFonts w:ascii="Arial" w:hAnsi="Arial" w:cs="Arial"/>
        </w:rPr>
        <w:t>police crash report (</w:t>
      </w:r>
      <w:r w:rsidRPr="004F1302">
        <w:rPr>
          <w:rFonts w:ascii="Arial" w:hAnsi="Arial" w:cs="Arial"/>
        </w:rPr>
        <w:t>PAR</w:t>
      </w:r>
      <w:r>
        <w:rPr>
          <w:rFonts w:ascii="Arial" w:hAnsi="Arial" w:cs="Arial"/>
        </w:rPr>
        <w:t>)</w:t>
      </w:r>
      <w:r w:rsidRPr="004F1302">
        <w:rPr>
          <w:rFonts w:ascii="Arial" w:hAnsi="Arial" w:cs="Arial"/>
        </w:rPr>
        <w:t xml:space="preserve"> is the sole source of data for CRSS.</w:t>
      </w:r>
      <w:r>
        <w:rPr>
          <w:rFonts w:ascii="Arial" w:hAnsi="Arial" w:cs="Arial"/>
        </w:rPr>
        <w:t xml:space="preserve">  </w:t>
      </w:r>
      <w:r w:rsidRPr="000432E3">
        <w:rPr>
          <w:rFonts w:ascii="Arial" w:hAnsi="Arial" w:cs="Arial"/>
        </w:rPr>
        <w:t xml:space="preserve">The </w:t>
      </w:r>
      <w:r>
        <w:rPr>
          <w:rFonts w:ascii="Arial" w:hAnsi="Arial" w:cs="Arial"/>
        </w:rPr>
        <w:t>CR</w:t>
      </w:r>
      <w:r w:rsidRPr="007E670A">
        <w:rPr>
          <w:rFonts w:ascii="Arial" w:hAnsi="Arial" w:cs="Arial"/>
        </w:rPr>
        <w:t>SS</w:t>
      </w:r>
      <w:r w:rsidRPr="000432E3">
        <w:rPr>
          <w:rFonts w:ascii="Arial" w:hAnsi="Arial" w:cs="Arial"/>
        </w:rPr>
        <w:t xml:space="preserve"> universe, or sample frame, is the set of</w:t>
      </w:r>
      <w:r w:rsidRPr="00E30418">
        <w:rPr>
          <w:rFonts w:ascii="Arial" w:hAnsi="Arial" w:cs="Arial"/>
        </w:rPr>
        <w:t xml:space="preserve"> </w:t>
      </w:r>
      <w:r w:rsidRPr="006C52D4">
        <w:rPr>
          <w:rFonts w:ascii="Arial" w:hAnsi="Arial" w:cs="Arial"/>
        </w:rPr>
        <w:t>police-reported motor vehicle crashes on a traffic way</w:t>
      </w:r>
      <w:r>
        <w:rPr>
          <w:rFonts w:ascii="Arial" w:hAnsi="Arial" w:cs="Arial"/>
        </w:rPr>
        <w:t xml:space="preserve"> (strata 2 – 10 of Table 1).</w:t>
      </w:r>
      <w:r w:rsidRPr="000432E3">
        <w:rPr>
          <w:rFonts w:ascii="Arial" w:hAnsi="Arial" w:cs="Arial"/>
        </w:rPr>
        <w:t xml:space="preserve"> </w:t>
      </w:r>
      <w:r>
        <w:rPr>
          <w:rFonts w:ascii="Arial" w:hAnsi="Arial" w:cs="Arial"/>
        </w:rPr>
        <w:t xml:space="preserve"> </w:t>
      </w:r>
    </w:p>
    <w:p w:rsidR="00B13B67" w:rsidRDefault="00B13B67" w:rsidP="00B13B67">
      <w:pPr>
        <w:tabs>
          <w:tab w:val="left" w:pos="-720"/>
          <w:tab w:val="left" w:pos="540"/>
          <w:tab w:val="left" w:pos="2880"/>
        </w:tabs>
        <w:rPr>
          <w:rFonts w:ascii="Arial" w:hAnsi="Arial" w:cs="Arial"/>
        </w:rPr>
      </w:pPr>
    </w:p>
    <w:p w:rsidR="00B13B67" w:rsidRPr="00467867" w:rsidRDefault="00B13B67" w:rsidP="00B13B67">
      <w:pPr>
        <w:tabs>
          <w:tab w:val="left" w:pos="-720"/>
          <w:tab w:val="left" w:pos="540"/>
          <w:tab w:val="left" w:pos="2880"/>
        </w:tabs>
        <w:rPr>
          <w:rFonts w:ascii="Arial" w:hAnsi="Arial" w:cs="Arial"/>
        </w:rPr>
      </w:pPr>
      <w:bookmarkStart w:id="0" w:name="_Toc365619289"/>
      <w:bookmarkStart w:id="1" w:name="_Toc365626702"/>
      <w:r>
        <w:rPr>
          <w:rFonts w:ascii="Arial" w:hAnsi="Arial" w:cs="Arial"/>
        </w:rPr>
        <w:t xml:space="preserve">Table 1 - </w:t>
      </w:r>
      <w:r w:rsidRPr="00467867">
        <w:rPr>
          <w:rFonts w:ascii="Arial" w:hAnsi="Arial" w:cs="Arial"/>
        </w:rPr>
        <w:t xml:space="preserve">CRSS Analysis </w:t>
      </w:r>
      <w:r>
        <w:rPr>
          <w:rFonts w:ascii="Arial" w:hAnsi="Arial" w:cs="Arial"/>
        </w:rPr>
        <w:t>Strata</w:t>
      </w:r>
      <w:r w:rsidRPr="00467867">
        <w:rPr>
          <w:rFonts w:ascii="Arial" w:hAnsi="Arial" w:cs="Arial"/>
        </w:rPr>
        <w:t>, Target Sample Allocation, and Population Sizes</w:t>
      </w:r>
      <w:bookmarkEnd w:id="0"/>
      <w:bookmarkEnd w:id="1"/>
    </w:p>
    <w:tbl>
      <w:tblPr>
        <w:tblStyle w:val="TableWestatStandardFormat"/>
        <w:tblW w:w="5000" w:type="pct"/>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3735"/>
        <w:gridCol w:w="1309"/>
        <w:gridCol w:w="1351"/>
        <w:gridCol w:w="1351"/>
      </w:tblGrid>
      <w:tr w:rsidR="00B13B67" w:rsidRPr="00467867" w:rsidTr="00C314E3">
        <w:trPr>
          <w:cnfStyle w:val="100000000000" w:firstRow="1" w:lastRow="0" w:firstColumn="0" w:lastColumn="0" w:oddVBand="0" w:evenVBand="0" w:oddHBand="0" w:evenHBand="0" w:firstRowFirstColumn="0" w:firstRowLastColumn="0" w:lastRowFirstColumn="0" w:lastRowLastColumn="0"/>
          <w:cantSplit/>
          <w:tblHeader/>
          <w:jc w:val="center"/>
        </w:trPr>
        <w:tc>
          <w:tcPr>
            <w:tcW w:w="518" w:type="pct"/>
            <w:tcBorders>
              <w:left w:val="single" w:sz="4" w:space="0" w:color="auto"/>
              <w:right w:val="single" w:sz="4" w:space="0" w:color="auto"/>
            </w:tcBorders>
          </w:tcPr>
          <w:p w:rsidR="00B13B67" w:rsidRPr="00467867" w:rsidRDefault="00B13B67" w:rsidP="00C314E3">
            <w:pPr>
              <w:tabs>
                <w:tab w:val="left" w:pos="-720"/>
                <w:tab w:val="left" w:pos="540"/>
                <w:tab w:val="left" w:pos="2880"/>
              </w:tabs>
              <w:jc w:val="left"/>
              <w:rPr>
                <w:rFonts w:ascii="Arial" w:hAnsi="Arial" w:cs="Arial"/>
              </w:rPr>
            </w:pPr>
            <w:r w:rsidRPr="00467867">
              <w:rPr>
                <w:rFonts w:ascii="Arial" w:hAnsi="Arial" w:cs="Arial"/>
              </w:rPr>
              <w:t>CRSS</w:t>
            </w:r>
          </w:p>
          <w:p w:rsidR="00B13B67" w:rsidRPr="00467867" w:rsidRDefault="00B13B67" w:rsidP="00C314E3">
            <w:pPr>
              <w:tabs>
                <w:tab w:val="left" w:pos="-720"/>
                <w:tab w:val="left" w:pos="540"/>
                <w:tab w:val="left" w:pos="2880"/>
              </w:tabs>
              <w:jc w:val="left"/>
              <w:rPr>
                <w:rFonts w:ascii="Arial" w:hAnsi="Arial" w:cs="Arial"/>
              </w:rPr>
            </w:pPr>
            <w:r w:rsidRPr="00467867">
              <w:rPr>
                <w:rFonts w:ascii="Arial" w:hAnsi="Arial" w:cs="Arial"/>
              </w:rPr>
              <w:t xml:space="preserve">Analysis </w:t>
            </w:r>
            <w:r>
              <w:rPr>
                <w:rFonts w:ascii="Arial" w:hAnsi="Arial" w:cs="Arial"/>
              </w:rPr>
              <w:t>Stratum</w:t>
            </w:r>
          </w:p>
        </w:tc>
        <w:tc>
          <w:tcPr>
            <w:tcW w:w="2169" w:type="pct"/>
            <w:tcBorders>
              <w:left w:val="single" w:sz="4" w:space="0" w:color="auto"/>
              <w:right w:val="single" w:sz="4" w:space="0" w:color="auto"/>
            </w:tcBorders>
            <w:vAlign w:val="center"/>
          </w:tcPr>
          <w:p w:rsidR="00B13B67" w:rsidRPr="00467867" w:rsidRDefault="00B13B67" w:rsidP="00C314E3">
            <w:pPr>
              <w:tabs>
                <w:tab w:val="left" w:pos="-720"/>
                <w:tab w:val="left" w:pos="540"/>
                <w:tab w:val="left" w:pos="2880"/>
              </w:tabs>
              <w:jc w:val="left"/>
              <w:rPr>
                <w:rFonts w:ascii="Arial" w:hAnsi="Arial" w:cs="Arial"/>
              </w:rPr>
            </w:pPr>
            <w:r w:rsidRPr="00467867">
              <w:rPr>
                <w:rFonts w:ascii="Arial" w:hAnsi="Arial" w:cs="Arial"/>
              </w:rPr>
              <w:t xml:space="preserve">Analysis </w:t>
            </w:r>
            <w:r>
              <w:rPr>
                <w:rFonts w:ascii="Arial" w:hAnsi="Arial" w:cs="Arial"/>
              </w:rPr>
              <w:t>Stratum</w:t>
            </w:r>
            <w:r w:rsidRPr="00467867">
              <w:rPr>
                <w:rFonts w:ascii="Arial" w:hAnsi="Arial" w:cs="Arial"/>
              </w:rPr>
              <w:t xml:space="preserve"> Description</w:t>
            </w:r>
          </w:p>
        </w:tc>
        <w:tc>
          <w:tcPr>
            <w:tcW w:w="799" w:type="pct"/>
            <w:tcBorders>
              <w:left w:val="single" w:sz="4" w:space="0" w:color="auto"/>
              <w:right w:val="single" w:sz="4" w:space="0" w:color="auto"/>
            </w:tcBorders>
            <w:vAlign w:val="center"/>
          </w:tcPr>
          <w:p w:rsidR="00B13B67" w:rsidRPr="00467867" w:rsidRDefault="00B13B67" w:rsidP="00C314E3">
            <w:pPr>
              <w:tabs>
                <w:tab w:val="left" w:pos="-720"/>
                <w:tab w:val="left" w:pos="540"/>
                <w:tab w:val="left" w:pos="2880"/>
              </w:tabs>
              <w:jc w:val="left"/>
              <w:rPr>
                <w:rFonts w:ascii="Arial" w:hAnsi="Arial" w:cs="Arial"/>
              </w:rPr>
            </w:pPr>
            <w:r w:rsidRPr="00467867">
              <w:rPr>
                <w:rFonts w:ascii="Arial" w:hAnsi="Arial" w:cs="Arial"/>
              </w:rPr>
              <w:t>Target Percent of Sample Allocation</w:t>
            </w:r>
          </w:p>
        </w:tc>
        <w:tc>
          <w:tcPr>
            <w:tcW w:w="799" w:type="pct"/>
            <w:tcBorders>
              <w:left w:val="single" w:sz="4" w:space="0" w:color="auto"/>
              <w:right w:val="single" w:sz="4" w:space="0" w:color="auto"/>
            </w:tcBorders>
            <w:vAlign w:val="center"/>
          </w:tcPr>
          <w:p w:rsidR="00B13B67" w:rsidRPr="00467867" w:rsidRDefault="00B13B67" w:rsidP="00C314E3">
            <w:pPr>
              <w:tabs>
                <w:tab w:val="left" w:pos="-720"/>
                <w:tab w:val="left" w:pos="540"/>
                <w:tab w:val="left" w:pos="2880"/>
              </w:tabs>
              <w:jc w:val="left"/>
              <w:rPr>
                <w:rFonts w:ascii="Arial" w:hAnsi="Arial" w:cs="Arial"/>
              </w:rPr>
            </w:pPr>
            <w:r w:rsidRPr="00467867">
              <w:rPr>
                <w:rFonts w:ascii="Arial" w:hAnsi="Arial" w:cs="Arial"/>
              </w:rPr>
              <w:t>Estimated</w:t>
            </w:r>
          </w:p>
          <w:p w:rsidR="00B13B67" w:rsidRPr="00467867" w:rsidRDefault="00B13B67" w:rsidP="00C314E3">
            <w:pPr>
              <w:tabs>
                <w:tab w:val="left" w:pos="-720"/>
                <w:tab w:val="left" w:pos="540"/>
                <w:tab w:val="left" w:pos="2880"/>
              </w:tabs>
              <w:jc w:val="left"/>
              <w:rPr>
                <w:rFonts w:ascii="Arial" w:hAnsi="Arial" w:cs="Arial"/>
              </w:rPr>
            </w:pPr>
            <w:r w:rsidRPr="00467867">
              <w:rPr>
                <w:rFonts w:ascii="Arial" w:hAnsi="Arial" w:cs="Arial"/>
              </w:rPr>
              <w:t>Population (GES 2011)</w:t>
            </w:r>
          </w:p>
        </w:tc>
        <w:tc>
          <w:tcPr>
            <w:tcW w:w="714" w:type="pct"/>
            <w:tcBorders>
              <w:left w:val="single" w:sz="4" w:space="0" w:color="auto"/>
              <w:right w:val="single" w:sz="4" w:space="0" w:color="auto"/>
            </w:tcBorders>
            <w:vAlign w:val="center"/>
          </w:tcPr>
          <w:p w:rsidR="00B13B67" w:rsidRPr="00467867" w:rsidRDefault="00B13B67" w:rsidP="00C314E3">
            <w:pPr>
              <w:tabs>
                <w:tab w:val="left" w:pos="-720"/>
                <w:tab w:val="left" w:pos="540"/>
                <w:tab w:val="left" w:pos="2880"/>
              </w:tabs>
              <w:jc w:val="left"/>
              <w:rPr>
                <w:rFonts w:ascii="Arial" w:hAnsi="Arial" w:cs="Arial"/>
              </w:rPr>
            </w:pPr>
            <w:r w:rsidRPr="00467867">
              <w:rPr>
                <w:rFonts w:ascii="Arial" w:hAnsi="Arial" w:cs="Arial"/>
              </w:rPr>
              <w:t>Population Percent</w:t>
            </w:r>
          </w:p>
        </w:tc>
      </w:tr>
      <w:tr w:rsidR="00B13B67" w:rsidRPr="00467867" w:rsidTr="00C314E3">
        <w:trPr>
          <w:cantSplit/>
          <w:jc w:val="center"/>
        </w:trPr>
        <w:tc>
          <w:tcPr>
            <w:tcW w:w="518" w:type="pct"/>
            <w:vAlign w:val="center"/>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1</w:t>
            </w:r>
          </w:p>
        </w:tc>
        <w:tc>
          <w:tcPr>
            <w:tcW w:w="2169" w:type="pct"/>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An in-scope Not-in-Traffic Surveillance (NiTS) crash (take all)*.</w:t>
            </w:r>
          </w:p>
        </w:tc>
        <w:tc>
          <w:tcPr>
            <w:tcW w:w="799" w:type="pct"/>
            <w:vAlign w:val="center"/>
          </w:tcPr>
          <w:p w:rsidR="00B13B67" w:rsidRPr="00467867" w:rsidRDefault="00B13B67" w:rsidP="00C314E3">
            <w:pPr>
              <w:tabs>
                <w:tab w:val="left" w:pos="-720"/>
                <w:tab w:val="left" w:pos="540"/>
                <w:tab w:val="left" w:pos="2880"/>
              </w:tabs>
              <w:rPr>
                <w:rFonts w:ascii="Arial" w:hAnsi="Arial" w:cs="Arial"/>
              </w:rPr>
            </w:pPr>
          </w:p>
        </w:tc>
        <w:tc>
          <w:tcPr>
            <w:tcW w:w="799" w:type="pct"/>
            <w:vAlign w:val="center"/>
          </w:tcPr>
          <w:p w:rsidR="00B13B67" w:rsidRPr="00467867" w:rsidRDefault="00B13B67" w:rsidP="00C314E3">
            <w:pPr>
              <w:tabs>
                <w:tab w:val="left" w:pos="-720"/>
                <w:tab w:val="left" w:pos="540"/>
                <w:tab w:val="left" w:pos="2880"/>
              </w:tabs>
              <w:rPr>
                <w:rFonts w:ascii="Arial" w:hAnsi="Arial" w:cs="Arial"/>
              </w:rPr>
            </w:pPr>
          </w:p>
        </w:tc>
        <w:tc>
          <w:tcPr>
            <w:tcW w:w="714" w:type="pct"/>
            <w:vAlign w:val="center"/>
          </w:tcPr>
          <w:p w:rsidR="00B13B67" w:rsidRPr="00467867" w:rsidRDefault="00B13B67" w:rsidP="00C314E3">
            <w:pPr>
              <w:tabs>
                <w:tab w:val="left" w:pos="-720"/>
                <w:tab w:val="left" w:pos="540"/>
                <w:tab w:val="left" w:pos="2880"/>
              </w:tabs>
              <w:rPr>
                <w:rFonts w:ascii="Arial" w:hAnsi="Arial" w:cs="Arial"/>
              </w:rPr>
            </w:pPr>
          </w:p>
        </w:tc>
      </w:tr>
      <w:tr w:rsidR="00B13B67" w:rsidRPr="00467867" w:rsidTr="00C314E3">
        <w:trPr>
          <w:cantSplit/>
          <w:jc w:val="center"/>
        </w:trPr>
        <w:tc>
          <w:tcPr>
            <w:tcW w:w="518" w:type="pct"/>
            <w:vAlign w:val="center"/>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2</w:t>
            </w:r>
          </w:p>
        </w:tc>
        <w:tc>
          <w:tcPr>
            <w:tcW w:w="2169" w:type="pct"/>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Crashes not in Stratum 1 in which:</w:t>
            </w:r>
          </w:p>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Involves a killed or injured (includes injury severity unknown) non-motorist</w:t>
            </w:r>
          </w:p>
        </w:tc>
        <w:tc>
          <w:tcPr>
            <w:tcW w:w="799" w:type="pct"/>
            <w:vAlign w:val="center"/>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9%</w:t>
            </w:r>
          </w:p>
        </w:tc>
        <w:tc>
          <w:tcPr>
            <w:tcW w:w="799" w:type="pct"/>
            <w:vAlign w:val="center"/>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119,579</w:t>
            </w:r>
          </w:p>
        </w:tc>
        <w:tc>
          <w:tcPr>
            <w:tcW w:w="714" w:type="pct"/>
            <w:vAlign w:val="center"/>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2.2%</w:t>
            </w:r>
          </w:p>
        </w:tc>
      </w:tr>
      <w:tr w:rsidR="00B13B67" w:rsidRPr="00467867" w:rsidTr="00C314E3">
        <w:trPr>
          <w:cantSplit/>
          <w:jc w:val="center"/>
        </w:trPr>
        <w:tc>
          <w:tcPr>
            <w:tcW w:w="518" w:type="pct"/>
            <w:vAlign w:val="center"/>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3</w:t>
            </w:r>
          </w:p>
        </w:tc>
        <w:tc>
          <w:tcPr>
            <w:tcW w:w="2169" w:type="pct"/>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Crashes not in Stratum 1 or 2 in which:</w:t>
            </w:r>
          </w:p>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Involves a killed or injured (includes injury severity unknown) motorcycle or moped rider</w:t>
            </w:r>
          </w:p>
        </w:tc>
        <w:tc>
          <w:tcPr>
            <w:tcW w:w="799" w:type="pct"/>
            <w:vAlign w:val="center"/>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6%</w:t>
            </w:r>
          </w:p>
        </w:tc>
        <w:tc>
          <w:tcPr>
            <w:tcW w:w="799" w:type="pct"/>
            <w:vAlign w:val="center"/>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76,513</w:t>
            </w:r>
          </w:p>
        </w:tc>
        <w:tc>
          <w:tcPr>
            <w:tcW w:w="714" w:type="pct"/>
            <w:vAlign w:val="center"/>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1.4%</w:t>
            </w:r>
          </w:p>
        </w:tc>
      </w:tr>
      <w:tr w:rsidR="00B13B67" w:rsidRPr="00467867" w:rsidTr="00C314E3">
        <w:trPr>
          <w:cantSplit/>
          <w:jc w:val="center"/>
        </w:trPr>
        <w:tc>
          <w:tcPr>
            <w:tcW w:w="518" w:type="pct"/>
            <w:vAlign w:val="center"/>
            <w:hideMark/>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4</w:t>
            </w:r>
          </w:p>
        </w:tc>
        <w:tc>
          <w:tcPr>
            <w:tcW w:w="2169" w:type="pct"/>
            <w:hideMark/>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Crashes not in Stratum 1-3 in which:</w:t>
            </w:r>
          </w:p>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At least one occupant of a late model year** passenger vehicle is killed or incapacitated</w:t>
            </w:r>
          </w:p>
        </w:tc>
        <w:tc>
          <w:tcPr>
            <w:tcW w:w="799" w:type="pct"/>
            <w:vAlign w:val="center"/>
            <w:hideMark/>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4%</w:t>
            </w:r>
          </w:p>
        </w:tc>
        <w:tc>
          <w:tcPr>
            <w:tcW w:w="799" w:type="pct"/>
            <w:vAlign w:val="center"/>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22,272</w:t>
            </w:r>
          </w:p>
        </w:tc>
        <w:tc>
          <w:tcPr>
            <w:tcW w:w="714" w:type="pct"/>
            <w:vAlign w:val="center"/>
            <w:hideMark/>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.42%</w:t>
            </w:r>
          </w:p>
        </w:tc>
      </w:tr>
      <w:tr w:rsidR="00B13B67" w:rsidRPr="00467867" w:rsidTr="00C314E3">
        <w:trPr>
          <w:cantSplit/>
          <w:jc w:val="center"/>
        </w:trPr>
        <w:tc>
          <w:tcPr>
            <w:tcW w:w="518" w:type="pct"/>
            <w:vAlign w:val="center"/>
            <w:hideMark/>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lastRenderedPageBreak/>
              <w:t>5</w:t>
            </w:r>
          </w:p>
        </w:tc>
        <w:tc>
          <w:tcPr>
            <w:tcW w:w="2169" w:type="pct"/>
            <w:hideMark/>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Crashes not in Stratum 1-4 in which:</w:t>
            </w:r>
          </w:p>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At least one occupant of an older** passenger vehicle is killed or incapacitated</w:t>
            </w:r>
          </w:p>
        </w:tc>
        <w:tc>
          <w:tcPr>
            <w:tcW w:w="799" w:type="pct"/>
            <w:vAlign w:val="center"/>
            <w:hideMark/>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7%</w:t>
            </w:r>
          </w:p>
        </w:tc>
        <w:tc>
          <w:tcPr>
            <w:tcW w:w="799" w:type="pct"/>
            <w:vAlign w:val="center"/>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84,659</w:t>
            </w:r>
          </w:p>
        </w:tc>
        <w:tc>
          <w:tcPr>
            <w:tcW w:w="714" w:type="pct"/>
            <w:vAlign w:val="center"/>
            <w:hideMark/>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1.6%</w:t>
            </w:r>
          </w:p>
        </w:tc>
      </w:tr>
      <w:tr w:rsidR="00B13B67" w:rsidRPr="00467867" w:rsidTr="00C314E3">
        <w:trPr>
          <w:cantSplit/>
          <w:jc w:val="center"/>
        </w:trPr>
        <w:tc>
          <w:tcPr>
            <w:tcW w:w="518" w:type="pct"/>
            <w:vAlign w:val="center"/>
            <w:hideMark/>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6</w:t>
            </w:r>
          </w:p>
        </w:tc>
        <w:tc>
          <w:tcPr>
            <w:tcW w:w="2169" w:type="pct"/>
            <w:hideMark/>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Crashes not in Stratum 1-5 in which:</w:t>
            </w:r>
          </w:p>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at least one occupant of a late model year passenger vehicle is injured (including injury severity unknown)</w:t>
            </w:r>
          </w:p>
        </w:tc>
        <w:tc>
          <w:tcPr>
            <w:tcW w:w="799" w:type="pct"/>
            <w:vAlign w:val="center"/>
            <w:hideMark/>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14%</w:t>
            </w:r>
          </w:p>
        </w:tc>
        <w:tc>
          <w:tcPr>
            <w:tcW w:w="799" w:type="pct"/>
            <w:vAlign w:val="center"/>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330,619</w:t>
            </w:r>
          </w:p>
        </w:tc>
        <w:tc>
          <w:tcPr>
            <w:tcW w:w="714" w:type="pct"/>
            <w:vAlign w:val="center"/>
            <w:hideMark/>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6.2%</w:t>
            </w:r>
          </w:p>
        </w:tc>
      </w:tr>
      <w:tr w:rsidR="00B13B67" w:rsidRPr="00467867" w:rsidTr="00C314E3">
        <w:trPr>
          <w:cantSplit/>
          <w:jc w:val="center"/>
        </w:trPr>
        <w:tc>
          <w:tcPr>
            <w:tcW w:w="518" w:type="pct"/>
            <w:vAlign w:val="center"/>
            <w:hideMark/>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7</w:t>
            </w:r>
          </w:p>
        </w:tc>
        <w:tc>
          <w:tcPr>
            <w:tcW w:w="2169" w:type="pct"/>
            <w:hideMark/>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Crashes not in Stratum 1-6 in which:</w:t>
            </w:r>
          </w:p>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involved at least one medium or heavy truck or bus (includes school bus, transit bus, and motor coach) with GVWR 10,000 lbs. or more</w:t>
            </w:r>
          </w:p>
        </w:tc>
        <w:tc>
          <w:tcPr>
            <w:tcW w:w="799" w:type="pct"/>
            <w:vAlign w:val="center"/>
            <w:hideMark/>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6%</w:t>
            </w:r>
          </w:p>
        </w:tc>
        <w:tc>
          <w:tcPr>
            <w:tcW w:w="799" w:type="pct"/>
            <w:vAlign w:val="center"/>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302,781</w:t>
            </w:r>
          </w:p>
        </w:tc>
        <w:tc>
          <w:tcPr>
            <w:tcW w:w="714" w:type="pct"/>
            <w:vAlign w:val="center"/>
            <w:hideMark/>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5.7%</w:t>
            </w:r>
          </w:p>
        </w:tc>
      </w:tr>
      <w:tr w:rsidR="00B13B67" w:rsidRPr="00467867" w:rsidTr="00C314E3">
        <w:trPr>
          <w:cantSplit/>
          <w:jc w:val="center"/>
        </w:trPr>
        <w:tc>
          <w:tcPr>
            <w:tcW w:w="518" w:type="pct"/>
            <w:vAlign w:val="center"/>
            <w:hideMark/>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8</w:t>
            </w:r>
          </w:p>
        </w:tc>
        <w:tc>
          <w:tcPr>
            <w:tcW w:w="2169" w:type="pct"/>
            <w:hideMark/>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Crashes not in Stratum 1-7 in which:</w:t>
            </w:r>
          </w:p>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at least one occupant of an older passenger vehicle is injured (including injury severity unknown)</w:t>
            </w:r>
          </w:p>
        </w:tc>
        <w:tc>
          <w:tcPr>
            <w:tcW w:w="799" w:type="pct"/>
            <w:vAlign w:val="center"/>
            <w:hideMark/>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12%</w:t>
            </w:r>
          </w:p>
        </w:tc>
        <w:tc>
          <w:tcPr>
            <w:tcW w:w="799" w:type="pct"/>
            <w:vAlign w:val="center"/>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800,390</w:t>
            </w:r>
          </w:p>
        </w:tc>
        <w:tc>
          <w:tcPr>
            <w:tcW w:w="714" w:type="pct"/>
            <w:vAlign w:val="center"/>
            <w:hideMark/>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15.0%</w:t>
            </w:r>
          </w:p>
        </w:tc>
      </w:tr>
      <w:tr w:rsidR="00B13B67" w:rsidRPr="00467867" w:rsidTr="00C314E3">
        <w:trPr>
          <w:cantSplit/>
          <w:jc w:val="center"/>
        </w:trPr>
        <w:tc>
          <w:tcPr>
            <w:tcW w:w="518" w:type="pct"/>
            <w:vAlign w:val="center"/>
            <w:hideMark/>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9</w:t>
            </w:r>
          </w:p>
        </w:tc>
        <w:tc>
          <w:tcPr>
            <w:tcW w:w="2169" w:type="pct"/>
            <w:vAlign w:val="center"/>
            <w:hideMark/>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Crashes not in Stratum 1-8 in which:</w:t>
            </w:r>
          </w:p>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involved at least one late model year passenger vehicle,</w:t>
            </w:r>
          </w:p>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AND</w:t>
            </w:r>
          </w:p>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No person in the crash is killed or injured</w:t>
            </w:r>
          </w:p>
        </w:tc>
        <w:tc>
          <w:tcPr>
            <w:tcW w:w="799" w:type="pct"/>
            <w:vAlign w:val="center"/>
            <w:hideMark/>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22%</w:t>
            </w:r>
          </w:p>
        </w:tc>
        <w:tc>
          <w:tcPr>
            <w:tcW w:w="799" w:type="pct"/>
            <w:vAlign w:val="center"/>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1,511,371</w:t>
            </w:r>
          </w:p>
        </w:tc>
        <w:tc>
          <w:tcPr>
            <w:tcW w:w="714" w:type="pct"/>
            <w:vAlign w:val="center"/>
            <w:hideMark/>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28.4%</w:t>
            </w:r>
          </w:p>
        </w:tc>
      </w:tr>
      <w:tr w:rsidR="00B13B67" w:rsidRPr="00467867" w:rsidTr="00C314E3">
        <w:trPr>
          <w:cantSplit/>
          <w:jc w:val="center"/>
        </w:trPr>
        <w:tc>
          <w:tcPr>
            <w:tcW w:w="518" w:type="pct"/>
            <w:vAlign w:val="center"/>
            <w:hideMark/>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10</w:t>
            </w:r>
          </w:p>
        </w:tc>
        <w:tc>
          <w:tcPr>
            <w:tcW w:w="2169" w:type="pct"/>
            <w:vAlign w:val="center"/>
            <w:hideMark/>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Crashes not in Stratum 1-9:</w:t>
            </w:r>
          </w:p>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 This includes mostly PDO crashes involving a non-motorist, MC , moped, and passenger vehicles that are not late model year and any crashes not classified in strata 1-9.</w:t>
            </w:r>
          </w:p>
        </w:tc>
        <w:tc>
          <w:tcPr>
            <w:tcW w:w="799" w:type="pct"/>
            <w:vAlign w:val="center"/>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20%</w:t>
            </w:r>
          </w:p>
        </w:tc>
        <w:tc>
          <w:tcPr>
            <w:tcW w:w="799" w:type="pct"/>
            <w:vAlign w:val="center"/>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2,078,263</w:t>
            </w:r>
          </w:p>
        </w:tc>
        <w:tc>
          <w:tcPr>
            <w:tcW w:w="714" w:type="pct"/>
            <w:vAlign w:val="center"/>
            <w:hideMark/>
          </w:tcPr>
          <w:p w:rsidR="00B13B67" w:rsidRPr="00467867" w:rsidRDefault="00B13B67" w:rsidP="00C314E3">
            <w:pPr>
              <w:tabs>
                <w:tab w:val="left" w:pos="-720"/>
                <w:tab w:val="left" w:pos="540"/>
                <w:tab w:val="left" w:pos="2880"/>
              </w:tabs>
              <w:rPr>
                <w:rFonts w:ascii="Arial" w:hAnsi="Arial" w:cs="Arial"/>
              </w:rPr>
            </w:pPr>
            <w:r w:rsidRPr="00467867">
              <w:rPr>
                <w:rFonts w:ascii="Arial" w:hAnsi="Arial" w:cs="Arial"/>
              </w:rPr>
              <w:t>39.0%</w:t>
            </w:r>
          </w:p>
        </w:tc>
      </w:tr>
    </w:tbl>
    <w:p w:rsidR="00B13B67" w:rsidRPr="00CB1FDC" w:rsidRDefault="00B13B67" w:rsidP="00B13B67">
      <w:pPr>
        <w:tabs>
          <w:tab w:val="left" w:pos="-720"/>
          <w:tab w:val="left" w:pos="540"/>
          <w:tab w:val="left" w:pos="2880"/>
        </w:tabs>
        <w:rPr>
          <w:rFonts w:ascii="Arial" w:hAnsi="Arial" w:cs="Arial"/>
          <w:sz w:val="22"/>
        </w:rPr>
      </w:pPr>
      <w:r w:rsidRPr="00CB1FDC">
        <w:rPr>
          <w:rFonts w:ascii="Arial" w:hAnsi="Arial" w:cs="Arial"/>
          <w:sz w:val="22"/>
        </w:rPr>
        <w:t xml:space="preserve">*: NiTS cases are not in the scope of CRSS.  They are set aside for NiTS analysis.  </w:t>
      </w:r>
    </w:p>
    <w:p w:rsidR="00B13B67" w:rsidRPr="00CB1FDC" w:rsidRDefault="00B13B67" w:rsidP="00B13B67">
      <w:pPr>
        <w:tabs>
          <w:tab w:val="left" w:pos="-720"/>
          <w:tab w:val="left" w:pos="540"/>
          <w:tab w:val="left" w:pos="2880"/>
        </w:tabs>
        <w:rPr>
          <w:rFonts w:ascii="Arial" w:hAnsi="Arial" w:cs="Arial"/>
          <w:sz w:val="22"/>
        </w:rPr>
      </w:pPr>
      <w:r w:rsidRPr="00CB1FDC">
        <w:rPr>
          <w:rFonts w:ascii="Arial" w:hAnsi="Arial" w:cs="Arial"/>
          <w:sz w:val="22"/>
        </w:rPr>
        <w:t xml:space="preserve">**: Note: Late model year passenger vehicle: passenger vehicle that are ≤4 years old </w:t>
      </w:r>
    </w:p>
    <w:p w:rsidR="00B13B67" w:rsidRPr="00CB1FDC" w:rsidRDefault="00B13B67" w:rsidP="00B13B67">
      <w:pPr>
        <w:tabs>
          <w:tab w:val="left" w:pos="-720"/>
          <w:tab w:val="left" w:pos="540"/>
          <w:tab w:val="left" w:pos="2880"/>
        </w:tabs>
        <w:rPr>
          <w:rFonts w:ascii="Arial" w:hAnsi="Arial" w:cs="Arial"/>
          <w:sz w:val="22"/>
        </w:rPr>
      </w:pPr>
      <w:r w:rsidRPr="00CB1FDC">
        <w:rPr>
          <w:rFonts w:ascii="Arial" w:hAnsi="Arial" w:cs="Arial"/>
          <w:sz w:val="22"/>
        </w:rPr>
        <w:t>Older passenger vehicle: passenger vehicle that are 5 years old and older</w:t>
      </w:r>
    </w:p>
    <w:p w:rsidR="00B13B67" w:rsidRPr="00CB1FDC" w:rsidRDefault="00B13B67" w:rsidP="00B13B67">
      <w:pPr>
        <w:tabs>
          <w:tab w:val="left" w:pos="-720"/>
          <w:tab w:val="left" w:pos="540"/>
          <w:tab w:val="left" w:pos="2880"/>
        </w:tabs>
        <w:rPr>
          <w:rFonts w:ascii="Arial" w:hAnsi="Arial" w:cs="Arial"/>
          <w:sz w:val="22"/>
        </w:rPr>
      </w:pPr>
    </w:p>
    <w:p w:rsidR="00B13B67" w:rsidRPr="000432E3" w:rsidRDefault="00B13B67" w:rsidP="00B13B67">
      <w:pPr>
        <w:tabs>
          <w:tab w:val="left" w:pos="-720"/>
          <w:tab w:val="left" w:pos="540"/>
          <w:tab w:val="left" w:pos="2880"/>
        </w:tabs>
        <w:rPr>
          <w:rFonts w:ascii="Arial" w:hAnsi="Arial" w:cs="Arial"/>
        </w:rPr>
      </w:pPr>
      <w:r>
        <w:rPr>
          <w:rFonts w:ascii="Arial" w:hAnsi="Arial" w:cs="Arial"/>
        </w:rPr>
        <w:t xml:space="preserve">The estimated CRSS population size (strata 2 – 10 of Table 1) is about 5.3 </w:t>
      </w:r>
      <w:r>
        <w:rPr>
          <w:rFonts w:ascii="Arial" w:hAnsi="Arial" w:cs="Arial"/>
        </w:rPr>
        <w:lastRenderedPageBreak/>
        <w:t>million a year.</w:t>
      </w:r>
      <w:r w:rsidRPr="000432E3">
        <w:rPr>
          <w:rFonts w:ascii="Arial" w:hAnsi="Arial" w:cs="Arial"/>
        </w:rPr>
        <w:t xml:space="preserve">  </w:t>
      </w:r>
      <w:r>
        <w:rPr>
          <w:rFonts w:ascii="Arial" w:hAnsi="Arial" w:cs="Arial"/>
        </w:rPr>
        <w:t>CR</w:t>
      </w:r>
      <w:r w:rsidRPr="007E670A">
        <w:rPr>
          <w:rFonts w:ascii="Arial" w:hAnsi="Arial" w:cs="Arial"/>
        </w:rPr>
        <w:t>SS</w:t>
      </w:r>
      <w:r w:rsidRPr="000432E3">
        <w:rPr>
          <w:rFonts w:ascii="Arial" w:hAnsi="Arial" w:cs="Arial"/>
        </w:rPr>
        <w:t xml:space="preserve"> samples this </w:t>
      </w:r>
      <w:r>
        <w:rPr>
          <w:rFonts w:ascii="Arial" w:hAnsi="Arial" w:cs="Arial"/>
        </w:rPr>
        <w:t>population</w:t>
      </w:r>
      <w:r w:rsidRPr="000432E3">
        <w:rPr>
          <w:rFonts w:ascii="Arial" w:hAnsi="Arial" w:cs="Arial"/>
        </w:rPr>
        <w:t xml:space="preserve"> through a stratified </w:t>
      </w:r>
      <w:r>
        <w:rPr>
          <w:rFonts w:ascii="Arial" w:hAnsi="Arial" w:cs="Arial"/>
        </w:rPr>
        <w:t xml:space="preserve">multi-stage </w:t>
      </w:r>
      <w:r w:rsidRPr="000432E3">
        <w:rPr>
          <w:rFonts w:ascii="Arial" w:hAnsi="Arial" w:cs="Arial"/>
        </w:rPr>
        <w:t>cluster scheme as follows:</w:t>
      </w:r>
    </w:p>
    <w:p w:rsidR="00B13B67" w:rsidRDefault="00B13B67" w:rsidP="00B13B67">
      <w:pPr>
        <w:tabs>
          <w:tab w:val="left" w:pos="-720"/>
          <w:tab w:val="left" w:pos="540"/>
          <w:tab w:val="left" w:pos="2880"/>
        </w:tabs>
        <w:rPr>
          <w:rFonts w:ascii="Arial" w:hAnsi="Arial" w:cs="Arial"/>
        </w:rPr>
      </w:pPr>
    </w:p>
    <w:p w:rsidR="00B13B67" w:rsidRPr="008F275D" w:rsidRDefault="00B13B67" w:rsidP="00B13B67">
      <w:pPr>
        <w:pStyle w:val="ListParagraph"/>
        <w:numPr>
          <w:ilvl w:val="0"/>
          <w:numId w:val="34"/>
        </w:numPr>
        <w:tabs>
          <w:tab w:val="left" w:pos="-720"/>
          <w:tab w:val="left" w:pos="540"/>
          <w:tab w:val="left" w:pos="2880"/>
        </w:tabs>
        <w:rPr>
          <w:rFonts w:ascii="Arial" w:hAnsi="Arial" w:cs="Arial"/>
        </w:rPr>
      </w:pPr>
      <w:r>
        <w:rPr>
          <w:rFonts w:ascii="Arial" w:hAnsi="Arial" w:cs="Arial"/>
        </w:rPr>
        <w:t>PSU Sample Selection</w:t>
      </w:r>
    </w:p>
    <w:p w:rsidR="00B13B67" w:rsidRPr="0060100B"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sidRPr="00AB6DCF">
        <w:rPr>
          <w:rFonts w:ascii="Arial" w:hAnsi="Arial" w:cs="Arial"/>
        </w:rPr>
        <w:t xml:space="preserve">Divide the country into geographic units called Primary Sampling Units (PSUs).  A PSU is a county or group of counties.  </w:t>
      </w:r>
      <w:r>
        <w:rPr>
          <w:rFonts w:ascii="Arial" w:hAnsi="Arial" w:cs="Arial"/>
        </w:rPr>
        <w:t xml:space="preserve">PSUs were formed as groups of adjacent counties subject to a minimum measure of size (MOS) condition to ensure enough cases to be sampled from each PSU and approximately equal weights.  </w:t>
      </w:r>
      <w:r w:rsidRPr="0060100B">
        <w:rPr>
          <w:rFonts w:ascii="Arial" w:hAnsi="Arial" w:cs="Arial"/>
        </w:rPr>
        <w:t>The CRSS PSU MOS was defined as:</w:t>
      </w:r>
    </w:p>
    <w:p w:rsidR="00B13B67" w:rsidRPr="0060100B" w:rsidRDefault="00D64444" w:rsidP="00B13B67">
      <w:pPr>
        <w:pStyle w:val="Level1"/>
        <w:numPr>
          <w:ilvl w:val="0"/>
          <w:numId w:val="0"/>
        </w:numPr>
        <w:tabs>
          <w:tab w:val="left" w:pos="-720"/>
          <w:tab w:val="left" w:pos="540"/>
          <w:tab w:val="left" w:pos="990"/>
          <w:tab w:val="left" w:pos="2880"/>
        </w:tabs>
        <w:ind w:left="360"/>
        <w:outlineLvl w:val="9"/>
        <w:rPr>
          <w:rFonts w:ascii="Arial" w:hAnsi="Arial" w:cs="Arial"/>
        </w:rPr>
      </w:pPr>
      <m:oMathPara>
        <m:oMathParaPr>
          <m:jc m:val="center"/>
        </m:oMathParaPr>
        <m:oMath>
          <m:sSub>
            <m:sSubPr>
              <m:ctrlPr>
                <w:rPr>
                  <w:rFonts w:ascii="Cambria Math" w:hAnsi="Cambria Math" w:cs="Arial"/>
                </w:rPr>
              </m:ctrlPr>
            </m:sSubPr>
            <m:e>
              <m:r>
                <m:rPr>
                  <m:sty m:val="p"/>
                </m:rPr>
                <w:rPr>
                  <w:rFonts w:ascii="Cambria Math" w:hAnsi="Cambria Math" w:cs="Arial"/>
                </w:rPr>
                <m:t>MOS</m:t>
              </m:r>
            </m:e>
            <m:sub>
              <m:r>
                <m:rPr>
                  <m:sty m:val="p"/>
                </m:rPr>
                <w:rPr>
                  <w:rFonts w:ascii="Cambria Math" w:hAnsi="Cambria Math" w:cs="Arial"/>
                </w:rPr>
                <m:t>i</m:t>
              </m:r>
            </m:sub>
          </m:sSub>
          <m:r>
            <m:rPr>
              <m:sty m:val="p"/>
            </m:rPr>
            <w:rPr>
              <w:rFonts w:ascii="Cambria Math" w:hAnsi="Cambria Math" w:cs="Arial"/>
            </w:rPr>
            <m:t>=</m:t>
          </m:r>
          <m:nary>
            <m:naryPr>
              <m:chr m:val="∑"/>
              <m:limLoc m:val="undOvr"/>
              <m:ctrlPr>
                <w:rPr>
                  <w:rFonts w:ascii="Cambria Math" w:hAnsi="Cambria Math" w:cs="Arial"/>
                </w:rPr>
              </m:ctrlPr>
            </m:naryPr>
            <m:sub>
              <m:r>
                <m:rPr>
                  <m:sty m:val="p"/>
                </m:rPr>
                <w:rPr>
                  <w:rFonts w:ascii="Cambria Math" w:hAnsi="Cambria Math" w:cs="Arial"/>
                </w:rPr>
                <m:t>s=2</m:t>
              </m:r>
            </m:sub>
            <m:sup>
              <m:r>
                <m:rPr>
                  <m:sty m:val="p"/>
                </m:rPr>
                <w:rPr>
                  <w:rFonts w:ascii="Cambria Math" w:hAnsi="Cambria Math" w:cs="Arial"/>
                </w:rPr>
                <m:t>10</m:t>
              </m:r>
            </m:sup>
            <m:e>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++s</m:t>
                      </m:r>
                    </m:sub>
                  </m:sSub>
                </m:num>
                <m:den>
                  <m:r>
                    <m:rPr>
                      <m:sty m:val="p"/>
                    </m:rPr>
                    <w:rPr>
                      <w:rFonts w:ascii="Cambria Math" w:hAnsi="Cambria Math" w:cs="Arial"/>
                    </w:rPr>
                    <m:t>n</m:t>
                  </m:r>
                </m:den>
              </m:f>
            </m:e>
          </m:nary>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i+s</m:t>
                  </m:r>
                </m:sub>
              </m:sSub>
            </m:num>
            <m:den>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++s</m:t>
                  </m:r>
                </m:sub>
              </m:sSub>
            </m:den>
          </m:f>
        </m:oMath>
      </m:oMathPara>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sidRPr="0060100B">
        <w:rPr>
          <w:rFonts w:ascii="Arial" w:hAnsi="Arial" w:cs="Arial"/>
        </w:rPr>
        <w:t>Here</w:t>
      </w:r>
    </w:p>
    <w:p w:rsidR="00B13B67" w:rsidRPr="0060100B"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m:oMath>
        <m:r>
          <m:rPr>
            <m:sty m:val="p"/>
          </m:rPr>
          <w:rPr>
            <w:rFonts w:ascii="Cambria Math" w:hAnsi="Cambria Math" w:cs="Arial"/>
          </w:rPr>
          <m:t>s</m:t>
        </m:r>
      </m:oMath>
      <w:r>
        <w:rPr>
          <w:rFonts w:ascii="Arial" w:hAnsi="Arial" w:cs="Arial"/>
        </w:rPr>
        <w:t xml:space="preserve">       = the PAR strata defined in Table 1. </w:t>
      </w:r>
    </w:p>
    <w:p w:rsidR="00B13B67" w:rsidRPr="0060100B"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m:oMath>
        <m:r>
          <m:rPr>
            <m:sty m:val="p"/>
          </m:rPr>
          <w:rPr>
            <w:rFonts w:ascii="Cambria Math" w:hAnsi="Cambria Math" w:cs="Arial"/>
          </w:rPr>
          <m:t xml:space="preserve">n </m:t>
        </m:r>
      </m:oMath>
      <w:r w:rsidRPr="0060100B">
        <w:rPr>
          <w:rFonts w:ascii="Arial" w:hAnsi="Arial" w:cs="Arial"/>
        </w:rPr>
        <w:t xml:space="preserve">      = the desired total sample size of PARs </w:t>
      </w:r>
    </w:p>
    <w:p w:rsidR="00B13B67" w:rsidRPr="0060100B" w:rsidRDefault="00D64444" w:rsidP="00B13B67">
      <w:pPr>
        <w:pStyle w:val="Level1"/>
        <w:numPr>
          <w:ilvl w:val="0"/>
          <w:numId w:val="0"/>
        </w:numPr>
        <w:tabs>
          <w:tab w:val="left" w:pos="-720"/>
          <w:tab w:val="left" w:pos="540"/>
          <w:tab w:val="left" w:pos="990"/>
          <w:tab w:val="left" w:pos="2880"/>
        </w:tabs>
        <w:ind w:left="360"/>
        <w:outlineLvl w:val="9"/>
        <w:rPr>
          <w:rFonts w:ascii="Arial" w:hAnsi="Arial" w:cs="Arial"/>
        </w:rPr>
      </w:pP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++s</m:t>
            </m:r>
          </m:sub>
        </m:sSub>
      </m:oMath>
      <w:r w:rsidR="00B13B67" w:rsidRPr="0060100B">
        <w:rPr>
          <w:rFonts w:ascii="Arial" w:hAnsi="Arial" w:cs="Arial"/>
        </w:rPr>
        <w:t xml:space="preserve"> = the desired sample size of PARs in the PAR stratum </w:t>
      </w:r>
      <m:oMath>
        <m:r>
          <m:rPr>
            <m:sty m:val="p"/>
          </m:rPr>
          <w:rPr>
            <w:rFonts w:ascii="Cambria Math" w:hAnsi="Cambria Math" w:cs="Arial"/>
          </w:rPr>
          <m:t>s</m:t>
        </m:r>
      </m:oMath>
    </w:p>
    <w:p w:rsidR="00B13B67" w:rsidRPr="0060100B" w:rsidRDefault="00D64444" w:rsidP="00B13B67">
      <w:pPr>
        <w:pStyle w:val="Level1"/>
        <w:numPr>
          <w:ilvl w:val="0"/>
          <w:numId w:val="0"/>
        </w:numPr>
        <w:tabs>
          <w:tab w:val="left" w:pos="-720"/>
          <w:tab w:val="left" w:pos="540"/>
          <w:tab w:val="left" w:pos="990"/>
          <w:tab w:val="left" w:pos="2880"/>
        </w:tabs>
        <w:ind w:left="360"/>
        <w:outlineLvl w:val="9"/>
        <w:rPr>
          <w:rFonts w:ascii="Arial" w:hAnsi="Arial" w:cs="Arial"/>
        </w:rPr>
      </w:pP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++s</m:t>
            </m:r>
          </m:sub>
        </m:sSub>
      </m:oMath>
      <w:r w:rsidR="00B13B67" w:rsidRPr="0060100B">
        <w:rPr>
          <w:rFonts w:ascii="Arial" w:hAnsi="Arial" w:cs="Arial"/>
        </w:rPr>
        <w:t xml:space="preserve"> = the estimated population counts in the PAR stratum </w:t>
      </w:r>
      <m:oMath>
        <m:r>
          <m:rPr>
            <m:sty m:val="p"/>
          </m:rPr>
          <w:rPr>
            <w:rFonts w:ascii="Cambria Math" w:hAnsi="Cambria Math" w:cs="Arial"/>
          </w:rPr>
          <m:t>s</m:t>
        </m:r>
      </m:oMath>
    </w:p>
    <w:p w:rsidR="00B13B67" w:rsidRPr="0060100B" w:rsidRDefault="00D64444" w:rsidP="00B13B67">
      <w:pPr>
        <w:pStyle w:val="Level1"/>
        <w:numPr>
          <w:ilvl w:val="0"/>
          <w:numId w:val="0"/>
        </w:numPr>
        <w:tabs>
          <w:tab w:val="left" w:pos="-720"/>
          <w:tab w:val="left" w:pos="540"/>
          <w:tab w:val="left" w:pos="990"/>
          <w:tab w:val="left" w:pos="2880"/>
        </w:tabs>
        <w:ind w:left="360"/>
        <w:outlineLvl w:val="9"/>
        <w:rPr>
          <w:rFonts w:ascii="Arial" w:hAnsi="Arial" w:cs="Arial"/>
        </w:rPr>
      </w:pP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i+s</m:t>
            </m:r>
          </m:sub>
        </m:sSub>
      </m:oMath>
      <w:r w:rsidR="00B13B67" w:rsidRPr="0060100B">
        <w:rPr>
          <w:rFonts w:ascii="Arial" w:hAnsi="Arial" w:cs="Arial"/>
        </w:rPr>
        <w:t xml:space="preserve"> = the estimated population counts in the PAR stratum </w:t>
      </w:r>
      <m:oMath>
        <m:r>
          <m:rPr>
            <m:sty m:val="p"/>
          </m:rPr>
          <w:rPr>
            <w:rFonts w:ascii="Cambria Math" w:hAnsi="Cambria Math" w:cs="Arial"/>
          </w:rPr>
          <m:t>s</m:t>
        </m:r>
      </m:oMath>
      <w:r w:rsidR="00B13B67" w:rsidRPr="0060100B">
        <w:rPr>
          <w:rFonts w:ascii="Arial" w:hAnsi="Arial" w:cs="Arial"/>
        </w:rPr>
        <w:t xml:space="preserve"> and PSU </w:t>
      </w:r>
      <m:oMath>
        <m:r>
          <m:rPr>
            <m:sty m:val="p"/>
          </m:rPr>
          <w:rPr>
            <w:rFonts w:ascii="Cambria Math" w:hAnsi="Cambria Math" w:cs="Arial"/>
          </w:rPr>
          <m:t>i</m:t>
        </m:r>
      </m:oMath>
      <w:r w:rsidR="00B13B67" w:rsidRPr="0060100B">
        <w:rPr>
          <w:rFonts w:ascii="Arial" w:hAnsi="Arial" w:cs="Arial"/>
        </w:rPr>
        <w:t>.</w:t>
      </w: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sidRPr="0060100B">
        <w:rPr>
          <w:rFonts w:ascii="Arial" w:hAnsi="Arial" w:cs="Arial"/>
        </w:rPr>
        <w:t xml:space="preserve">In the formula, </w:t>
      </w:r>
      <m:oMath>
        <m:f>
          <m:fPr>
            <m:type m:val="lin"/>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++s</m:t>
                </m:r>
              </m:sub>
            </m:sSub>
          </m:num>
          <m:den>
            <m:r>
              <m:rPr>
                <m:sty m:val="p"/>
              </m:rPr>
              <w:rPr>
                <w:rFonts w:ascii="Cambria Math" w:hAnsi="Cambria Math" w:cs="Arial"/>
              </w:rPr>
              <m:t>n</m:t>
            </m:r>
          </m:den>
        </m:f>
      </m:oMath>
      <w:r w:rsidRPr="0060100B">
        <w:rPr>
          <w:rFonts w:ascii="Arial" w:hAnsi="Arial" w:cs="Arial"/>
        </w:rPr>
        <w:t xml:space="preserve"> is the desired PAR strata sample allocation (the “Target Percent of Sample Allocation” column in Table 1), and </w:t>
      </w:r>
      <m:oMath>
        <m:f>
          <m:fPr>
            <m:type m:val="lin"/>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i+s</m:t>
                </m:r>
              </m:sub>
            </m:sSub>
          </m:num>
          <m:den>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++s</m:t>
                </m:r>
              </m:sub>
            </m:sSub>
          </m:den>
        </m:f>
      </m:oMath>
      <w:r w:rsidRPr="0060100B">
        <w:rPr>
          <w:rFonts w:ascii="Arial" w:hAnsi="Arial" w:cs="Arial"/>
        </w:rPr>
        <w:t xml:space="preserve"> is the relative estimated population counts of PSU </w:t>
      </w:r>
      <m:oMath>
        <m:r>
          <m:rPr>
            <m:sty m:val="p"/>
          </m:rPr>
          <w:rPr>
            <w:rFonts w:ascii="Cambria Math" w:hAnsi="Cambria Math" w:cs="Arial"/>
          </w:rPr>
          <m:t>i</m:t>
        </m:r>
      </m:oMath>
      <w:r w:rsidRPr="0060100B">
        <w:rPr>
          <w:rFonts w:ascii="Arial" w:hAnsi="Arial" w:cs="Arial"/>
        </w:rPr>
        <w:t xml:space="preserve"> for PAR stratum </w:t>
      </w:r>
      <m:oMath>
        <m:r>
          <m:rPr>
            <m:sty m:val="p"/>
          </m:rPr>
          <w:rPr>
            <w:rFonts w:ascii="Cambria Math" w:hAnsi="Cambria Math" w:cs="Arial"/>
          </w:rPr>
          <m:t>s</m:t>
        </m:r>
      </m:oMath>
      <w:r w:rsidRPr="0060100B">
        <w:rPr>
          <w:rFonts w:ascii="Arial" w:hAnsi="Arial" w:cs="Arial"/>
        </w:rPr>
        <w:t xml:space="preserve">.  In this way, a PSU with larger desirable combination of estimated population counts of all PAR strata has larger MOS.  </w:t>
      </w: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Pr>
          <w:rFonts w:ascii="Arial" w:hAnsi="Arial" w:cs="Arial"/>
        </w:rPr>
        <w:t xml:space="preserve">PSU formation respects Census region and urbanicity boundary.  Some outlying areas of Alaska and small islands of Hawaii were excluded.  </w:t>
      </w:r>
      <w:r w:rsidRPr="00AB6DCF">
        <w:rPr>
          <w:rFonts w:ascii="Arial" w:hAnsi="Arial" w:cs="Arial"/>
        </w:rPr>
        <w:t xml:space="preserve">There are </w:t>
      </w:r>
      <w:r>
        <w:rPr>
          <w:rFonts w:ascii="Arial" w:hAnsi="Arial" w:cs="Arial"/>
        </w:rPr>
        <w:t>total of 707 CRSS</w:t>
      </w:r>
      <w:r w:rsidRPr="00AB6DCF">
        <w:rPr>
          <w:rFonts w:ascii="Arial" w:hAnsi="Arial" w:cs="Arial"/>
        </w:rPr>
        <w:t xml:space="preserve"> PSUs</w:t>
      </w:r>
      <w:r>
        <w:rPr>
          <w:rFonts w:ascii="Arial" w:hAnsi="Arial" w:cs="Arial"/>
        </w:rPr>
        <w:t xml:space="preserve"> in the PSU frame</w:t>
      </w:r>
      <w:r w:rsidRPr="00AB6DCF">
        <w:rPr>
          <w:rFonts w:ascii="Arial" w:hAnsi="Arial" w:cs="Arial"/>
        </w:rPr>
        <w:t>.</w:t>
      </w:r>
      <w:r>
        <w:rPr>
          <w:rFonts w:ascii="Arial" w:hAnsi="Arial" w:cs="Arial"/>
        </w:rPr>
        <w:t xml:space="preserve"> </w:t>
      </w: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Pr>
          <w:rFonts w:ascii="Arial" w:hAnsi="Arial" w:cs="Arial"/>
        </w:rPr>
        <w:t>The PSU frame wa</w:t>
      </w:r>
      <w:r w:rsidRPr="00AB6DCF">
        <w:rPr>
          <w:rFonts w:ascii="Arial" w:hAnsi="Arial" w:cs="Arial"/>
        </w:rPr>
        <w:t>s then stratified into 8 primary PSU strata by two variables – region (Northeast, West, South, and Midwest) and urbanicity (urban and rural).  Wit</w:t>
      </w:r>
      <w:r>
        <w:rPr>
          <w:rFonts w:ascii="Arial" w:hAnsi="Arial" w:cs="Arial"/>
        </w:rPr>
        <w:t>hin each primary stratum, PSUs we</w:t>
      </w:r>
      <w:r w:rsidRPr="00AB6DCF">
        <w:rPr>
          <w:rFonts w:ascii="Arial" w:hAnsi="Arial" w:cs="Arial"/>
        </w:rPr>
        <w:t>re further stratified by other secondary stratification variables</w:t>
      </w:r>
      <w:r>
        <w:rPr>
          <w:rFonts w:ascii="Arial" w:hAnsi="Arial" w:cs="Arial"/>
        </w:rPr>
        <w:t xml:space="preserve"> such as vehicle miles traveled, crash rate, truck miles traveled, and crash rate by road type</w:t>
      </w:r>
      <w:r w:rsidRPr="00AB6DCF">
        <w:rPr>
          <w:rFonts w:ascii="Arial" w:hAnsi="Arial" w:cs="Arial"/>
        </w:rPr>
        <w:t xml:space="preserve">. </w:t>
      </w:r>
      <w:r>
        <w:rPr>
          <w:rFonts w:ascii="Arial" w:hAnsi="Arial" w:cs="Arial"/>
        </w:rPr>
        <w:t xml:space="preserve"> PSUs with similar characteristics were grouped into secondary strata with approximately equal MOS sizes and minimum within stratum variances.  </w:t>
      </w:r>
      <w:r w:rsidRPr="00AB6DCF">
        <w:rPr>
          <w:rFonts w:ascii="Arial" w:hAnsi="Arial" w:cs="Arial"/>
        </w:rPr>
        <w:t xml:space="preserve">As the result, total </w:t>
      </w:r>
      <w:r>
        <w:rPr>
          <w:rFonts w:ascii="Arial" w:hAnsi="Arial" w:cs="Arial"/>
        </w:rPr>
        <w:t>50</w:t>
      </w:r>
      <w:r w:rsidRPr="00AB6DCF">
        <w:rPr>
          <w:rFonts w:ascii="Arial" w:hAnsi="Arial" w:cs="Arial"/>
        </w:rPr>
        <w:t xml:space="preserve"> PSU strata are formed.  </w:t>
      </w: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Pr="0023436C"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Pr>
          <w:rFonts w:ascii="Arial" w:hAnsi="Arial" w:cs="Arial"/>
        </w:rPr>
        <w:t>Table 2: CRSS PSU Strata,</w:t>
      </w:r>
      <w:r w:rsidRPr="0023436C">
        <w:rPr>
          <w:rFonts w:ascii="Arial" w:hAnsi="Arial" w:cs="Arial"/>
        </w:rPr>
        <w:t xml:space="preserve"> PSU Population Counts</w:t>
      </w:r>
      <w:r>
        <w:rPr>
          <w:rFonts w:ascii="Arial" w:hAnsi="Arial" w:cs="Arial"/>
        </w:rPr>
        <w:t>, and Sample Size</w:t>
      </w:r>
    </w:p>
    <w:tbl>
      <w:tblPr>
        <w:tblW w:w="5000" w:type="pct"/>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74"/>
        <w:gridCol w:w="818"/>
        <w:gridCol w:w="734"/>
        <w:gridCol w:w="661"/>
        <w:gridCol w:w="659"/>
        <w:gridCol w:w="659"/>
        <w:gridCol w:w="825"/>
        <w:gridCol w:w="825"/>
        <w:gridCol w:w="693"/>
        <w:gridCol w:w="619"/>
        <w:gridCol w:w="9"/>
        <w:gridCol w:w="644"/>
        <w:gridCol w:w="19"/>
        <w:gridCol w:w="644"/>
        <w:gridCol w:w="17"/>
      </w:tblGrid>
      <w:tr w:rsidR="00B13B67" w:rsidRPr="00DB685A" w:rsidTr="00CB1FDC">
        <w:trPr>
          <w:cantSplit/>
          <w:trHeight w:val="202"/>
          <w:jc w:val="center"/>
        </w:trPr>
        <w:tc>
          <w:tcPr>
            <w:tcW w:w="502" w:type="pct"/>
            <w:vMerge w:val="restart"/>
            <w:shd w:val="clear" w:color="auto" w:fill="AFBED7"/>
            <w:vAlign w:val="center"/>
          </w:tcPr>
          <w:p w:rsidR="00B13B67" w:rsidRPr="00DB685A" w:rsidRDefault="00B13B67" w:rsidP="00C314E3">
            <w:pPr>
              <w:jc w:val="center"/>
              <w:rPr>
                <w:rFonts w:ascii="Garamond" w:hAnsi="Garamond"/>
                <w:b/>
                <w:sz w:val="16"/>
                <w:szCs w:val="16"/>
              </w:rPr>
            </w:pPr>
            <w:r w:rsidRPr="00DB685A">
              <w:rPr>
                <w:rFonts w:ascii="Garamond" w:hAnsi="Garamond"/>
                <w:b/>
                <w:sz w:val="16"/>
                <w:szCs w:val="16"/>
              </w:rPr>
              <w:t>PRIMARY STRATA</w:t>
            </w:r>
          </w:p>
        </w:tc>
        <w:tc>
          <w:tcPr>
            <w:tcW w:w="470" w:type="pct"/>
            <w:vMerge w:val="restart"/>
            <w:shd w:val="clear" w:color="auto" w:fill="AFBED7"/>
            <w:vAlign w:val="center"/>
          </w:tcPr>
          <w:p w:rsidR="00B13B67" w:rsidRPr="00DB685A" w:rsidRDefault="00B13B67" w:rsidP="00C314E3">
            <w:pPr>
              <w:jc w:val="center"/>
              <w:rPr>
                <w:rFonts w:ascii="Garamond" w:hAnsi="Garamond"/>
                <w:b/>
                <w:sz w:val="16"/>
                <w:szCs w:val="16"/>
              </w:rPr>
            </w:pPr>
            <w:r w:rsidRPr="00DB685A">
              <w:rPr>
                <w:rFonts w:ascii="Garamond" w:hAnsi="Garamond"/>
                <w:b/>
                <w:sz w:val="16"/>
                <w:szCs w:val="16"/>
              </w:rPr>
              <w:t>STRATID</w:t>
            </w:r>
          </w:p>
        </w:tc>
        <w:tc>
          <w:tcPr>
            <w:tcW w:w="802" w:type="pct"/>
            <w:gridSpan w:val="2"/>
            <w:shd w:val="clear" w:color="auto" w:fill="AFBED7"/>
            <w:vAlign w:val="center"/>
          </w:tcPr>
          <w:p w:rsidR="00B13B67" w:rsidRPr="00DB685A" w:rsidRDefault="00B13B67" w:rsidP="00C314E3">
            <w:pPr>
              <w:jc w:val="center"/>
              <w:rPr>
                <w:rFonts w:ascii="Garamond" w:hAnsi="Garamond"/>
                <w:b/>
                <w:sz w:val="16"/>
                <w:szCs w:val="16"/>
              </w:rPr>
            </w:pPr>
            <w:r w:rsidRPr="00DB685A">
              <w:rPr>
                <w:rFonts w:ascii="Garamond" w:hAnsi="Garamond"/>
                <w:b/>
                <w:sz w:val="16"/>
                <w:szCs w:val="16"/>
              </w:rPr>
              <w:t>VMT_RATE_IMP</w:t>
            </w:r>
          </w:p>
        </w:tc>
        <w:tc>
          <w:tcPr>
            <w:tcW w:w="758" w:type="pct"/>
            <w:gridSpan w:val="2"/>
            <w:shd w:val="clear" w:color="auto" w:fill="AFBED7"/>
            <w:vAlign w:val="center"/>
          </w:tcPr>
          <w:p w:rsidR="00B13B67" w:rsidRDefault="00B13B67" w:rsidP="00C314E3">
            <w:pPr>
              <w:jc w:val="center"/>
              <w:rPr>
                <w:rFonts w:ascii="Garamond" w:hAnsi="Garamond"/>
                <w:b/>
                <w:sz w:val="16"/>
                <w:szCs w:val="16"/>
              </w:rPr>
            </w:pPr>
            <w:r w:rsidRPr="00DB685A">
              <w:rPr>
                <w:rFonts w:ascii="Garamond" w:hAnsi="Garamond"/>
                <w:b/>
                <w:sz w:val="16"/>
                <w:szCs w:val="16"/>
              </w:rPr>
              <w:t>TOT_CRASH</w:t>
            </w:r>
          </w:p>
          <w:p w:rsidR="00B13B67" w:rsidRPr="00DB685A" w:rsidRDefault="00B13B67" w:rsidP="00C314E3">
            <w:pPr>
              <w:jc w:val="center"/>
              <w:rPr>
                <w:rFonts w:ascii="Garamond" w:hAnsi="Garamond"/>
                <w:b/>
                <w:sz w:val="16"/>
                <w:szCs w:val="16"/>
              </w:rPr>
            </w:pPr>
            <w:r w:rsidRPr="00DB685A">
              <w:rPr>
                <w:rFonts w:ascii="Garamond" w:hAnsi="Garamond"/>
                <w:b/>
                <w:sz w:val="16"/>
                <w:szCs w:val="16"/>
              </w:rPr>
              <w:t>_RATE</w:t>
            </w:r>
          </w:p>
        </w:tc>
        <w:tc>
          <w:tcPr>
            <w:tcW w:w="948" w:type="pct"/>
            <w:gridSpan w:val="2"/>
            <w:shd w:val="clear" w:color="auto" w:fill="AFBED7"/>
            <w:vAlign w:val="center"/>
          </w:tcPr>
          <w:p w:rsidR="00B13B67" w:rsidRPr="00DB685A" w:rsidRDefault="00B13B67" w:rsidP="00C314E3">
            <w:pPr>
              <w:jc w:val="center"/>
              <w:rPr>
                <w:rFonts w:ascii="Garamond" w:hAnsi="Garamond"/>
                <w:b/>
                <w:sz w:val="16"/>
                <w:szCs w:val="16"/>
              </w:rPr>
            </w:pPr>
            <w:r w:rsidRPr="00DB685A">
              <w:rPr>
                <w:rFonts w:ascii="Garamond" w:hAnsi="Garamond"/>
                <w:b/>
                <w:sz w:val="16"/>
                <w:szCs w:val="16"/>
              </w:rPr>
              <w:t>TRK_MI_RATE</w:t>
            </w:r>
          </w:p>
        </w:tc>
        <w:tc>
          <w:tcPr>
            <w:tcW w:w="759" w:type="pct"/>
            <w:gridSpan w:val="3"/>
            <w:shd w:val="clear" w:color="auto" w:fill="AFBED7"/>
            <w:vAlign w:val="center"/>
          </w:tcPr>
          <w:p w:rsidR="00B13B67" w:rsidRDefault="00B13B67" w:rsidP="00C314E3">
            <w:pPr>
              <w:jc w:val="center"/>
              <w:rPr>
                <w:rFonts w:ascii="Garamond" w:hAnsi="Garamond"/>
                <w:b/>
                <w:sz w:val="16"/>
                <w:szCs w:val="16"/>
              </w:rPr>
            </w:pPr>
            <w:r w:rsidRPr="00DB685A">
              <w:rPr>
                <w:rFonts w:ascii="Garamond" w:hAnsi="Garamond"/>
                <w:b/>
                <w:sz w:val="16"/>
                <w:szCs w:val="16"/>
              </w:rPr>
              <w:t>ROAD_TYPE</w:t>
            </w:r>
          </w:p>
          <w:p w:rsidR="00B13B67" w:rsidRPr="00DB685A" w:rsidRDefault="00B13B67" w:rsidP="00C314E3">
            <w:pPr>
              <w:jc w:val="center"/>
              <w:rPr>
                <w:rFonts w:ascii="Garamond" w:hAnsi="Garamond"/>
                <w:b/>
                <w:sz w:val="16"/>
                <w:szCs w:val="16"/>
              </w:rPr>
            </w:pPr>
            <w:r w:rsidRPr="00DB685A">
              <w:rPr>
                <w:rFonts w:ascii="Garamond" w:hAnsi="Garamond"/>
                <w:b/>
                <w:sz w:val="16"/>
                <w:szCs w:val="16"/>
              </w:rPr>
              <w:t>_RATE</w:t>
            </w:r>
          </w:p>
        </w:tc>
        <w:tc>
          <w:tcPr>
            <w:tcW w:w="381" w:type="pct"/>
            <w:gridSpan w:val="2"/>
            <w:vMerge w:val="restart"/>
            <w:shd w:val="clear" w:color="auto" w:fill="AFBED7"/>
            <w:vAlign w:val="center"/>
          </w:tcPr>
          <w:p w:rsidR="00B13B67" w:rsidRPr="00DB685A" w:rsidRDefault="00B13B67" w:rsidP="00C314E3">
            <w:pPr>
              <w:jc w:val="center"/>
              <w:rPr>
                <w:rFonts w:ascii="Garamond" w:hAnsi="Garamond"/>
                <w:b/>
                <w:sz w:val="16"/>
                <w:szCs w:val="16"/>
              </w:rPr>
            </w:pPr>
            <w:r w:rsidRPr="00DB685A">
              <w:rPr>
                <w:rFonts w:ascii="Garamond" w:hAnsi="Garamond"/>
                <w:b/>
                <w:sz w:val="16"/>
                <w:szCs w:val="16"/>
              </w:rPr>
              <w:t>Number of PSUs</w:t>
            </w:r>
          </w:p>
        </w:tc>
        <w:tc>
          <w:tcPr>
            <w:tcW w:w="381" w:type="pct"/>
            <w:gridSpan w:val="2"/>
            <w:vMerge w:val="restart"/>
            <w:shd w:val="clear" w:color="auto" w:fill="AFBED7"/>
          </w:tcPr>
          <w:p w:rsidR="00B13B67" w:rsidRDefault="00B13B67" w:rsidP="00C314E3">
            <w:pPr>
              <w:jc w:val="center"/>
              <w:rPr>
                <w:rFonts w:ascii="Garamond" w:hAnsi="Garamond"/>
                <w:b/>
                <w:sz w:val="16"/>
                <w:szCs w:val="16"/>
              </w:rPr>
            </w:pPr>
            <w:r>
              <w:rPr>
                <w:rFonts w:ascii="Garamond" w:hAnsi="Garamond"/>
                <w:b/>
                <w:sz w:val="16"/>
                <w:szCs w:val="16"/>
              </w:rPr>
              <w:t>PSU</w:t>
            </w:r>
          </w:p>
          <w:p w:rsidR="00B13B67" w:rsidRPr="00DB685A" w:rsidRDefault="00B13B67" w:rsidP="00C314E3">
            <w:pPr>
              <w:jc w:val="center"/>
              <w:rPr>
                <w:rFonts w:ascii="Garamond" w:hAnsi="Garamond"/>
                <w:b/>
                <w:sz w:val="16"/>
                <w:szCs w:val="16"/>
              </w:rPr>
            </w:pPr>
            <w:r>
              <w:rPr>
                <w:rFonts w:ascii="Garamond" w:hAnsi="Garamond"/>
                <w:b/>
                <w:sz w:val="16"/>
                <w:szCs w:val="16"/>
              </w:rPr>
              <w:t>Sample Size</w:t>
            </w:r>
          </w:p>
        </w:tc>
      </w:tr>
      <w:tr w:rsidR="00B13B67" w:rsidRPr="00CE67A5" w:rsidTr="00CB1FDC">
        <w:trPr>
          <w:cantSplit/>
          <w:trHeight w:val="202"/>
          <w:jc w:val="center"/>
        </w:trPr>
        <w:tc>
          <w:tcPr>
            <w:tcW w:w="502" w:type="pct"/>
            <w:vMerge/>
            <w:shd w:val="clear" w:color="auto" w:fill="AFBED7"/>
          </w:tcPr>
          <w:p w:rsidR="00B13B67" w:rsidRPr="00CE67A5" w:rsidRDefault="00B13B67" w:rsidP="00C314E3">
            <w:pPr>
              <w:jc w:val="center"/>
              <w:rPr>
                <w:rFonts w:ascii="Garamond" w:hAnsi="Garamond"/>
                <w:sz w:val="16"/>
                <w:szCs w:val="16"/>
              </w:rPr>
            </w:pPr>
          </w:p>
        </w:tc>
        <w:tc>
          <w:tcPr>
            <w:tcW w:w="470" w:type="pct"/>
            <w:vMerge/>
            <w:shd w:val="clear" w:color="auto" w:fill="AFBED7"/>
          </w:tcPr>
          <w:p w:rsidR="00B13B67" w:rsidRPr="00CE67A5" w:rsidRDefault="00B13B67" w:rsidP="00C314E3">
            <w:pPr>
              <w:jc w:val="center"/>
              <w:rPr>
                <w:rFonts w:ascii="Garamond" w:hAnsi="Garamond"/>
                <w:sz w:val="16"/>
                <w:szCs w:val="16"/>
              </w:rPr>
            </w:pPr>
          </w:p>
        </w:tc>
        <w:tc>
          <w:tcPr>
            <w:tcW w:w="422" w:type="pct"/>
            <w:shd w:val="clear" w:color="auto" w:fill="AFBED7"/>
            <w:vAlign w:val="center"/>
          </w:tcPr>
          <w:p w:rsidR="00B13B67" w:rsidRPr="00CE67A5" w:rsidRDefault="00B13B67" w:rsidP="00C314E3">
            <w:pPr>
              <w:jc w:val="center"/>
              <w:rPr>
                <w:rFonts w:ascii="Garamond" w:hAnsi="Garamond"/>
                <w:b/>
                <w:sz w:val="16"/>
                <w:szCs w:val="16"/>
              </w:rPr>
            </w:pPr>
            <w:r w:rsidRPr="00CE67A5">
              <w:rPr>
                <w:rFonts w:ascii="Garamond" w:hAnsi="Garamond"/>
                <w:b/>
                <w:sz w:val="16"/>
                <w:szCs w:val="16"/>
              </w:rPr>
              <w:t>Upper</w:t>
            </w:r>
          </w:p>
        </w:tc>
        <w:tc>
          <w:tcPr>
            <w:tcW w:w="380" w:type="pct"/>
            <w:shd w:val="clear" w:color="auto" w:fill="AFBED7"/>
            <w:vAlign w:val="center"/>
          </w:tcPr>
          <w:p w:rsidR="00B13B67" w:rsidRPr="00CE67A5" w:rsidRDefault="00B13B67" w:rsidP="00C314E3">
            <w:pPr>
              <w:jc w:val="center"/>
              <w:rPr>
                <w:rFonts w:ascii="Garamond" w:hAnsi="Garamond"/>
                <w:b/>
                <w:sz w:val="16"/>
                <w:szCs w:val="16"/>
              </w:rPr>
            </w:pPr>
            <w:r w:rsidRPr="00CE67A5">
              <w:rPr>
                <w:rFonts w:ascii="Garamond" w:hAnsi="Garamond"/>
                <w:b/>
                <w:sz w:val="16"/>
                <w:szCs w:val="16"/>
              </w:rPr>
              <w:t>Lower</w:t>
            </w:r>
          </w:p>
        </w:tc>
        <w:tc>
          <w:tcPr>
            <w:tcW w:w="379" w:type="pct"/>
            <w:shd w:val="clear" w:color="auto" w:fill="AFBED7"/>
            <w:vAlign w:val="center"/>
          </w:tcPr>
          <w:p w:rsidR="00B13B67" w:rsidRPr="00CE67A5" w:rsidRDefault="00B13B67" w:rsidP="00C314E3">
            <w:pPr>
              <w:jc w:val="center"/>
              <w:rPr>
                <w:rFonts w:ascii="Garamond" w:hAnsi="Garamond"/>
                <w:b/>
                <w:sz w:val="16"/>
                <w:szCs w:val="16"/>
              </w:rPr>
            </w:pPr>
            <w:r w:rsidRPr="00CE67A5">
              <w:rPr>
                <w:rFonts w:ascii="Garamond" w:hAnsi="Garamond"/>
                <w:b/>
                <w:sz w:val="16"/>
                <w:szCs w:val="16"/>
              </w:rPr>
              <w:t>Upper</w:t>
            </w:r>
          </w:p>
        </w:tc>
        <w:tc>
          <w:tcPr>
            <w:tcW w:w="379" w:type="pct"/>
            <w:shd w:val="clear" w:color="auto" w:fill="AFBED7"/>
            <w:vAlign w:val="center"/>
          </w:tcPr>
          <w:p w:rsidR="00B13B67" w:rsidRPr="00CE67A5" w:rsidRDefault="00B13B67" w:rsidP="00C314E3">
            <w:pPr>
              <w:jc w:val="center"/>
              <w:rPr>
                <w:rFonts w:ascii="Garamond" w:hAnsi="Garamond"/>
                <w:b/>
                <w:sz w:val="16"/>
                <w:szCs w:val="16"/>
              </w:rPr>
            </w:pPr>
            <w:r w:rsidRPr="00CE67A5">
              <w:rPr>
                <w:rFonts w:ascii="Garamond" w:hAnsi="Garamond"/>
                <w:b/>
                <w:sz w:val="16"/>
                <w:szCs w:val="16"/>
              </w:rPr>
              <w:t>Lower</w:t>
            </w:r>
          </w:p>
        </w:tc>
        <w:tc>
          <w:tcPr>
            <w:tcW w:w="474" w:type="pct"/>
            <w:shd w:val="clear" w:color="auto" w:fill="AFBED7"/>
            <w:vAlign w:val="center"/>
          </w:tcPr>
          <w:p w:rsidR="00B13B67" w:rsidRPr="00CE67A5" w:rsidRDefault="00B13B67" w:rsidP="00C314E3">
            <w:pPr>
              <w:jc w:val="center"/>
              <w:rPr>
                <w:rFonts w:ascii="Garamond" w:hAnsi="Garamond"/>
                <w:b/>
                <w:sz w:val="16"/>
                <w:szCs w:val="16"/>
              </w:rPr>
            </w:pPr>
            <w:r w:rsidRPr="00CE67A5">
              <w:rPr>
                <w:rFonts w:ascii="Garamond" w:hAnsi="Garamond"/>
                <w:b/>
                <w:sz w:val="16"/>
                <w:szCs w:val="16"/>
              </w:rPr>
              <w:t>Upper</w:t>
            </w:r>
          </w:p>
        </w:tc>
        <w:tc>
          <w:tcPr>
            <w:tcW w:w="474" w:type="pct"/>
            <w:shd w:val="clear" w:color="auto" w:fill="AFBED7"/>
            <w:vAlign w:val="center"/>
          </w:tcPr>
          <w:p w:rsidR="00B13B67" w:rsidRPr="00CE67A5" w:rsidRDefault="00B13B67" w:rsidP="00C314E3">
            <w:pPr>
              <w:jc w:val="center"/>
              <w:rPr>
                <w:rFonts w:ascii="Garamond" w:hAnsi="Garamond"/>
                <w:b/>
                <w:sz w:val="16"/>
                <w:szCs w:val="16"/>
              </w:rPr>
            </w:pPr>
            <w:r w:rsidRPr="00CE67A5">
              <w:rPr>
                <w:rFonts w:ascii="Garamond" w:hAnsi="Garamond"/>
                <w:b/>
                <w:sz w:val="16"/>
                <w:szCs w:val="16"/>
              </w:rPr>
              <w:t>Lower</w:t>
            </w:r>
          </w:p>
        </w:tc>
        <w:tc>
          <w:tcPr>
            <w:tcW w:w="398" w:type="pct"/>
            <w:shd w:val="clear" w:color="auto" w:fill="AFBED7"/>
            <w:vAlign w:val="center"/>
          </w:tcPr>
          <w:p w:rsidR="00B13B67" w:rsidRPr="00CE67A5" w:rsidRDefault="00B13B67" w:rsidP="00C314E3">
            <w:pPr>
              <w:jc w:val="center"/>
              <w:rPr>
                <w:rFonts w:ascii="Garamond" w:hAnsi="Garamond"/>
                <w:b/>
                <w:sz w:val="16"/>
                <w:szCs w:val="16"/>
              </w:rPr>
            </w:pPr>
            <w:r w:rsidRPr="00CE67A5">
              <w:rPr>
                <w:rFonts w:ascii="Garamond" w:hAnsi="Garamond"/>
                <w:b/>
                <w:sz w:val="16"/>
                <w:szCs w:val="16"/>
              </w:rPr>
              <w:t>Upper</w:t>
            </w:r>
          </w:p>
        </w:tc>
        <w:tc>
          <w:tcPr>
            <w:tcW w:w="361" w:type="pct"/>
            <w:gridSpan w:val="2"/>
            <w:shd w:val="clear" w:color="auto" w:fill="AFBED7"/>
            <w:vAlign w:val="center"/>
          </w:tcPr>
          <w:p w:rsidR="00B13B67" w:rsidRPr="00CE67A5" w:rsidRDefault="00B13B67" w:rsidP="00C314E3">
            <w:pPr>
              <w:jc w:val="center"/>
              <w:rPr>
                <w:rFonts w:ascii="Garamond" w:hAnsi="Garamond"/>
                <w:b/>
                <w:sz w:val="16"/>
                <w:szCs w:val="16"/>
              </w:rPr>
            </w:pPr>
            <w:r w:rsidRPr="00CE67A5">
              <w:rPr>
                <w:rFonts w:ascii="Garamond" w:hAnsi="Garamond"/>
                <w:b/>
                <w:sz w:val="16"/>
                <w:szCs w:val="16"/>
              </w:rPr>
              <w:t>Lower</w:t>
            </w:r>
          </w:p>
        </w:tc>
        <w:tc>
          <w:tcPr>
            <w:tcW w:w="381" w:type="pct"/>
            <w:gridSpan w:val="2"/>
            <w:vMerge/>
            <w:shd w:val="clear" w:color="auto" w:fill="AFBED7"/>
          </w:tcPr>
          <w:p w:rsidR="00B13B67" w:rsidRPr="00CE67A5" w:rsidRDefault="00B13B67" w:rsidP="00C314E3">
            <w:pPr>
              <w:jc w:val="center"/>
              <w:rPr>
                <w:rFonts w:ascii="Garamond" w:hAnsi="Garamond"/>
                <w:sz w:val="16"/>
                <w:szCs w:val="16"/>
              </w:rPr>
            </w:pPr>
          </w:p>
        </w:tc>
        <w:tc>
          <w:tcPr>
            <w:tcW w:w="381" w:type="pct"/>
            <w:gridSpan w:val="2"/>
            <w:vMerge/>
            <w:shd w:val="clear" w:color="auto" w:fill="AFBED7"/>
          </w:tcPr>
          <w:p w:rsidR="00B13B67" w:rsidRPr="00CE67A5" w:rsidRDefault="00B13B67" w:rsidP="00C314E3">
            <w:pPr>
              <w:jc w:val="center"/>
              <w:rPr>
                <w:rFonts w:ascii="Garamond" w:hAnsi="Garamond"/>
                <w:sz w:val="16"/>
                <w:szCs w:val="16"/>
              </w:rPr>
            </w:pP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1</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101</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r w:rsidRPr="00CE67A5">
              <w:rPr>
                <w:rFonts w:ascii="Garamond" w:hAnsi="Garamond"/>
                <w:sz w:val="16"/>
                <w:szCs w:val="16"/>
              </w:rPr>
              <w:t>1800.660</w:t>
            </w: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r w:rsidRPr="00CE67A5">
              <w:rPr>
                <w:rFonts w:ascii="Garamond" w:hAnsi="Garamond"/>
                <w:sz w:val="16"/>
                <w:szCs w:val="16"/>
              </w:rPr>
              <w:t>0.000</w:t>
            </w: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r w:rsidRPr="00CE67A5">
              <w:rPr>
                <w:rFonts w:ascii="Garamond" w:hAnsi="Garamond"/>
                <w:sz w:val="16"/>
                <w:szCs w:val="16"/>
              </w:rPr>
              <w:t>358.504</w:t>
            </w:r>
          </w:p>
        </w:tc>
        <w:tc>
          <w:tcPr>
            <w:tcW w:w="361" w:type="pct"/>
            <w:gridSpan w:val="2"/>
          </w:tcPr>
          <w:p w:rsidR="00B13B67" w:rsidRPr="00CE67A5" w:rsidRDefault="00B13B67" w:rsidP="00C314E3">
            <w:pPr>
              <w:pStyle w:val="TX-TableText"/>
              <w:tabs>
                <w:tab w:val="decimal" w:pos="492"/>
              </w:tabs>
              <w:spacing w:line="240" w:lineRule="auto"/>
              <w:rPr>
                <w:rFonts w:ascii="Garamond" w:hAnsi="Garamond"/>
                <w:sz w:val="16"/>
                <w:szCs w:val="16"/>
              </w:rPr>
            </w:pPr>
            <w:r w:rsidRPr="00CE67A5">
              <w:rPr>
                <w:rFonts w:ascii="Garamond" w:hAnsi="Garamond"/>
                <w:sz w:val="16"/>
                <w:szCs w:val="16"/>
              </w:rPr>
              <w:t>0.000</w:t>
            </w: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5</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1</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102</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r w:rsidRPr="00CE67A5">
              <w:rPr>
                <w:rFonts w:ascii="Garamond" w:hAnsi="Garamond"/>
                <w:sz w:val="16"/>
                <w:szCs w:val="16"/>
              </w:rPr>
              <w:t>4064.065</w:t>
            </w: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r w:rsidRPr="00CE67A5">
              <w:rPr>
                <w:rFonts w:ascii="Garamond" w:hAnsi="Garamond"/>
                <w:sz w:val="16"/>
                <w:szCs w:val="16"/>
              </w:rPr>
              <w:t>1800.660</w:t>
            </w: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r w:rsidRPr="00CE67A5">
              <w:rPr>
                <w:rFonts w:ascii="Garamond" w:hAnsi="Garamond"/>
                <w:sz w:val="16"/>
                <w:szCs w:val="16"/>
              </w:rPr>
              <w:t>358.504</w:t>
            </w:r>
          </w:p>
        </w:tc>
        <w:tc>
          <w:tcPr>
            <w:tcW w:w="361" w:type="pct"/>
            <w:gridSpan w:val="2"/>
          </w:tcPr>
          <w:p w:rsidR="00B13B67" w:rsidRPr="00CE67A5" w:rsidRDefault="00B13B67" w:rsidP="00C314E3">
            <w:pPr>
              <w:pStyle w:val="TX-TableText"/>
              <w:tabs>
                <w:tab w:val="decimal" w:pos="492"/>
              </w:tabs>
              <w:spacing w:line="240" w:lineRule="auto"/>
              <w:rPr>
                <w:rFonts w:ascii="Garamond" w:hAnsi="Garamond"/>
                <w:sz w:val="16"/>
                <w:szCs w:val="16"/>
              </w:rPr>
            </w:pPr>
            <w:r w:rsidRPr="00CE67A5">
              <w:rPr>
                <w:rFonts w:ascii="Garamond" w:hAnsi="Garamond"/>
                <w:sz w:val="16"/>
                <w:szCs w:val="16"/>
              </w:rPr>
              <w:t>0.000</w:t>
            </w: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5</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1</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103</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r w:rsidRPr="00CE67A5">
              <w:rPr>
                <w:rFonts w:ascii="Garamond" w:hAnsi="Garamond"/>
                <w:sz w:val="16"/>
                <w:szCs w:val="16"/>
              </w:rPr>
              <w:t>7159.044</w:t>
            </w: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r w:rsidRPr="00CE67A5">
              <w:rPr>
                <w:rFonts w:ascii="Garamond" w:hAnsi="Garamond"/>
                <w:sz w:val="16"/>
                <w:szCs w:val="16"/>
              </w:rPr>
              <w:t>4064.065</w:t>
            </w: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r w:rsidRPr="00CE67A5">
              <w:rPr>
                <w:rFonts w:ascii="Garamond" w:hAnsi="Garamond"/>
                <w:sz w:val="16"/>
                <w:szCs w:val="16"/>
              </w:rPr>
              <w:t>358.504</w:t>
            </w:r>
          </w:p>
        </w:tc>
        <w:tc>
          <w:tcPr>
            <w:tcW w:w="361" w:type="pct"/>
            <w:gridSpan w:val="2"/>
          </w:tcPr>
          <w:p w:rsidR="00B13B67" w:rsidRPr="00CE67A5" w:rsidRDefault="00B13B67" w:rsidP="00C314E3">
            <w:pPr>
              <w:pStyle w:val="TX-TableText"/>
              <w:tabs>
                <w:tab w:val="decimal" w:pos="492"/>
              </w:tabs>
              <w:spacing w:line="240" w:lineRule="auto"/>
              <w:rPr>
                <w:rFonts w:ascii="Garamond" w:hAnsi="Garamond"/>
                <w:sz w:val="16"/>
                <w:szCs w:val="16"/>
              </w:rPr>
            </w:pPr>
            <w:r w:rsidRPr="00CE67A5">
              <w:rPr>
                <w:rFonts w:ascii="Garamond" w:hAnsi="Garamond"/>
                <w:sz w:val="16"/>
                <w:szCs w:val="16"/>
              </w:rPr>
              <w:t>0.000</w:t>
            </w: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8</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1</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104</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r w:rsidRPr="00CE67A5">
              <w:rPr>
                <w:rFonts w:ascii="Garamond" w:hAnsi="Garamond"/>
                <w:sz w:val="16"/>
                <w:szCs w:val="16"/>
              </w:rPr>
              <w:t>5791.034</w:t>
            </w: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r w:rsidRPr="00CE67A5">
              <w:rPr>
                <w:rFonts w:ascii="Garamond" w:hAnsi="Garamond"/>
                <w:sz w:val="16"/>
                <w:szCs w:val="16"/>
              </w:rPr>
              <w:t>0.000</w:t>
            </w: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r w:rsidRPr="00CE67A5">
              <w:rPr>
                <w:rFonts w:ascii="Garamond" w:hAnsi="Garamond"/>
                <w:sz w:val="16"/>
                <w:szCs w:val="16"/>
              </w:rPr>
              <w:t>0.028</w:t>
            </w: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0.000</w:t>
            </w: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r w:rsidRPr="00CE67A5">
              <w:rPr>
                <w:rFonts w:ascii="Garamond" w:hAnsi="Garamond"/>
                <w:sz w:val="16"/>
                <w:szCs w:val="16"/>
              </w:rPr>
              <w:t>153756.114</w:t>
            </w: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r w:rsidRPr="00CE67A5">
              <w:rPr>
                <w:rFonts w:ascii="Garamond" w:hAnsi="Garamond"/>
                <w:sz w:val="16"/>
                <w:szCs w:val="16"/>
              </w:rPr>
              <w:t>0.000</w:t>
            </w: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r w:rsidRPr="00CE67A5">
              <w:rPr>
                <w:rFonts w:ascii="Garamond" w:hAnsi="Garamond"/>
                <w:sz w:val="16"/>
                <w:szCs w:val="16"/>
              </w:rPr>
              <w:t>2175.024</w:t>
            </w:r>
          </w:p>
        </w:tc>
        <w:tc>
          <w:tcPr>
            <w:tcW w:w="361" w:type="pct"/>
            <w:gridSpan w:val="2"/>
          </w:tcPr>
          <w:p w:rsidR="00B13B67" w:rsidRPr="00CE67A5" w:rsidRDefault="00B13B67" w:rsidP="00C314E3">
            <w:pPr>
              <w:pStyle w:val="TX-TableText"/>
              <w:tabs>
                <w:tab w:val="decimal" w:pos="492"/>
              </w:tabs>
              <w:spacing w:line="240" w:lineRule="auto"/>
              <w:rPr>
                <w:rFonts w:ascii="Garamond" w:hAnsi="Garamond"/>
                <w:sz w:val="16"/>
                <w:szCs w:val="16"/>
              </w:rPr>
            </w:pPr>
            <w:r w:rsidRPr="00CE67A5">
              <w:rPr>
                <w:rFonts w:ascii="Garamond" w:hAnsi="Garamond"/>
                <w:sz w:val="16"/>
                <w:szCs w:val="16"/>
              </w:rPr>
              <w:t>358.504</w:t>
            </w: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6</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1</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105</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r w:rsidRPr="00CE67A5">
              <w:rPr>
                <w:rFonts w:ascii="Garamond" w:hAnsi="Garamond"/>
                <w:sz w:val="16"/>
                <w:szCs w:val="16"/>
              </w:rPr>
              <w:t>8040.031</w:t>
            </w: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r w:rsidRPr="00CE67A5">
              <w:rPr>
                <w:rFonts w:ascii="Garamond" w:hAnsi="Garamond"/>
                <w:sz w:val="16"/>
                <w:szCs w:val="16"/>
              </w:rPr>
              <w:t>5791.034</w:t>
            </w: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r w:rsidRPr="00CE67A5">
              <w:rPr>
                <w:rFonts w:ascii="Garamond" w:hAnsi="Garamond"/>
                <w:sz w:val="16"/>
                <w:szCs w:val="16"/>
              </w:rPr>
              <w:t>0.028</w:t>
            </w: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0.000</w:t>
            </w: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r w:rsidRPr="00CE67A5">
              <w:rPr>
                <w:rFonts w:ascii="Garamond" w:hAnsi="Garamond"/>
                <w:sz w:val="16"/>
                <w:szCs w:val="16"/>
              </w:rPr>
              <w:t>153756.114</w:t>
            </w: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r w:rsidRPr="00CE67A5">
              <w:rPr>
                <w:rFonts w:ascii="Garamond" w:hAnsi="Garamond"/>
                <w:sz w:val="16"/>
                <w:szCs w:val="16"/>
              </w:rPr>
              <w:t>0.000</w:t>
            </w: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r w:rsidRPr="00CE67A5">
              <w:rPr>
                <w:rFonts w:ascii="Garamond" w:hAnsi="Garamond"/>
                <w:sz w:val="16"/>
                <w:szCs w:val="16"/>
              </w:rPr>
              <w:t>2175.024</w:t>
            </w:r>
          </w:p>
        </w:tc>
        <w:tc>
          <w:tcPr>
            <w:tcW w:w="361" w:type="pct"/>
            <w:gridSpan w:val="2"/>
          </w:tcPr>
          <w:p w:rsidR="00B13B67" w:rsidRPr="00CE67A5" w:rsidRDefault="00B13B67" w:rsidP="00C314E3">
            <w:pPr>
              <w:pStyle w:val="TX-TableText"/>
              <w:tabs>
                <w:tab w:val="decimal" w:pos="492"/>
              </w:tabs>
              <w:spacing w:line="240" w:lineRule="auto"/>
              <w:rPr>
                <w:rFonts w:ascii="Garamond" w:hAnsi="Garamond"/>
                <w:sz w:val="16"/>
                <w:szCs w:val="16"/>
              </w:rPr>
            </w:pPr>
            <w:r w:rsidRPr="00CE67A5">
              <w:rPr>
                <w:rFonts w:ascii="Garamond" w:hAnsi="Garamond"/>
                <w:sz w:val="16"/>
                <w:szCs w:val="16"/>
              </w:rPr>
              <w:t>358.504</w:t>
            </w: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7</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1</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106</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r w:rsidRPr="00CE67A5">
              <w:rPr>
                <w:rFonts w:ascii="Garamond" w:hAnsi="Garamond"/>
                <w:sz w:val="16"/>
                <w:szCs w:val="16"/>
              </w:rPr>
              <w:t>0.028</w:t>
            </w: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0.000</w:t>
            </w: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r w:rsidRPr="00CE67A5">
              <w:rPr>
                <w:rFonts w:ascii="Garamond" w:hAnsi="Garamond"/>
                <w:sz w:val="16"/>
                <w:szCs w:val="16"/>
              </w:rPr>
              <w:t>249917.616</w:t>
            </w: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r w:rsidRPr="00CE67A5">
              <w:rPr>
                <w:rFonts w:ascii="Garamond" w:hAnsi="Garamond"/>
                <w:sz w:val="16"/>
                <w:szCs w:val="16"/>
              </w:rPr>
              <w:t>153756.114</w:t>
            </w: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r w:rsidRPr="00CE67A5">
              <w:rPr>
                <w:rFonts w:ascii="Garamond" w:hAnsi="Garamond"/>
                <w:sz w:val="16"/>
                <w:szCs w:val="16"/>
              </w:rPr>
              <w:t>2175.024</w:t>
            </w:r>
          </w:p>
        </w:tc>
        <w:tc>
          <w:tcPr>
            <w:tcW w:w="361" w:type="pct"/>
            <w:gridSpan w:val="2"/>
          </w:tcPr>
          <w:p w:rsidR="00B13B67" w:rsidRPr="00CE67A5" w:rsidRDefault="00B13B67" w:rsidP="00C314E3">
            <w:pPr>
              <w:pStyle w:val="TX-TableText"/>
              <w:tabs>
                <w:tab w:val="decimal" w:pos="492"/>
              </w:tabs>
              <w:spacing w:line="240" w:lineRule="auto"/>
              <w:rPr>
                <w:rFonts w:ascii="Garamond" w:hAnsi="Garamond"/>
                <w:sz w:val="16"/>
                <w:szCs w:val="16"/>
              </w:rPr>
            </w:pPr>
            <w:r w:rsidRPr="00CE67A5">
              <w:rPr>
                <w:rFonts w:ascii="Garamond" w:hAnsi="Garamond"/>
                <w:sz w:val="16"/>
                <w:szCs w:val="16"/>
              </w:rPr>
              <w:t>358.504</w:t>
            </w: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7</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1</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107</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r w:rsidRPr="00CE67A5">
              <w:rPr>
                <w:rFonts w:ascii="Garamond" w:hAnsi="Garamond"/>
                <w:sz w:val="16"/>
                <w:szCs w:val="16"/>
              </w:rPr>
              <w:t>0.028</w:t>
            </w: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0.000</w:t>
            </w: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r w:rsidRPr="00CE67A5">
              <w:rPr>
                <w:rFonts w:ascii="Garamond" w:hAnsi="Garamond"/>
                <w:sz w:val="16"/>
                <w:szCs w:val="16"/>
              </w:rPr>
              <w:t>591240.550</w:t>
            </w: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r w:rsidRPr="00CE67A5">
              <w:rPr>
                <w:rFonts w:ascii="Garamond" w:hAnsi="Garamond"/>
                <w:sz w:val="16"/>
                <w:szCs w:val="16"/>
              </w:rPr>
              <w:t>249917.616</w:t>
            </w: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r w:rsidRPr="00CE67A5">
              <w:rPr>
                <w:rFonts w:ascii="Garamond" w:hAnsi="Garamond"/>
                <w:sz w:val="16"/>
                <w:szCs w:val="16"/>
              </w:rPr>
              <w:t>2175.024</w:t>
            </w:r>
          </w:p>
        </w:tc>
        <w:tc>
          <w:tcPr>
            <w:tcW w:w="361" w:type="pct"/>
            <w:gridSpan w:val="2"/>
          </w:tcPr>
          <w:p w:rsidR="00B13B67" w:rsidRPr="00CE67A5" w:rsidRDefault="00B13B67" w:rsidP="00C314E3">
            <w:pPr>
              <w:pStyle w:val="TX-TableText"/>
              <w:tabs>
                <w:tab w:val="decimal" w:pos="492"/>
              </w:tabs>
              <w:spacing w:line="240" w:lineRule="auto"/>
              <w:rPr>
                <w:rFonts w:ascii="Garamond" w:hAnsi="Garamond"/>
                <w:sz w:val="16"/>
                <w:szCs w:val="16"/>
              </w:rPr>
            </w:pPr>
            <w:r w:rsidRPr="00CE67A5">
              <w:rPr>
                <w:rFonts w:ascii="Garamond" w:hAnsi="Garamond"/>
                <w:sz w:val="16"/>
                <w:szCs w:val="16"/>
              </w:rPr>
              <w:t>358.504</w:t>
            </w: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7</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lastRenderedPageBreak/>
              <w:t>1</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108</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r w:rsidRPr="00CE67A5">
              <w:rPr>
                <w:rFonts w:ascii="Garamond" w:hAnsi="Garamond"/>
                <w:sz w:val="16"/>
                <w:szCs w:val="16"/>
              </w:rPr>
              <w:t>0.039</w:t>
            </w: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0.028</w:t>
            </w: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r w:rsidRPr="00CE67A5">
              <w:rPr>
                <w:rFonts w:ascii="Garamond" w:hAnsi="Garamond"/>
                <w:sz w:val="16"/>
                <w:szCs w:val="16"/>
              </w:rPr>
              <w:t>2175.024</w:t>
            </w:r>
          </w:p>
        </w:tc>
        <w:tc>
          <w:tcPr>
            <w:tcW w:w="361" w:type="pct"/>
            <w:gridSpan w:val="2"/>
          </w:tcPr>
          <w:p w:rsidR="00B13B67" w:rsidRPr="00CE67A5" w:rsidRDefault="00B13B67" w:rsidP="00C314E3">
            <w:pPr>
              <w:pStyle w:val="TX-TableText"/>
              <w:tabs>
                <w:tab w:val="decimal" w:pos="492"/>
              </w:tabs>
              <w:spacing w:line="240" w:lineRule="auto"/>
              <w:rPr>
                <w:rFonts w:ascii="Garamond" w:hAnsi="Garamond"/>
                <w:sz w:val="16"/>
                <w:szCs w:val="16"/>
              </w:rPr>
            </w:pPr>
            <w:r w:rsidRPr="00CE67A5">
              <w:rPr>
                <w:rFonts w:ascii="Garamond" w:hAnsi="Garamond"/>
                <w:sz w:val="16"/>
                <w:szCs w:val="16"/>
              </w:rPr>
              <w:t>358.504</w:t>
            </w: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11</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2</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201</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r w:rsidRPr="00CE67A5">
              <w:rPr>
                <w:rFonts w:ascii="Garamond" w:hAnsi="Garamond"/>
                <w:sz w:val="16"/>
                <w:szCs w:val="16"/>
              </w:rPr>
              <w:t>236700.660</w:t>
            </w: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r w:rsidRPr="00CE67A5">
              <w:rPr>
                <w:rFonts w:ascii="Garamond" w:hAnsi="Garamond"/>
                <w:sz w:val="16"/>
                <w:szCs w:val="16"/>
              </w:rPr>
              <w:t>0.000</w:t>
            </w: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p>
        </w:tc>
        <w:tc>
          <w:tcPr>
            <w:tcW w:w="361" w:type="pct"/>
            <w:gridSpan w:val="2"/>
          </w:tcPr>
          <w:p w:rsidR="00B13B67" w:rsidRPr="00CE67A5" w:rsidRDefault="00B13B67" w:rsidP="00C314E3">
            <w:pPr>
              <w:pStyle w:val="TX-TableText"/>
              <w:tabs>
                <w:tab w:val="decimal" w:pos="492"/>
              </w:tabs>
              <w:spacing w:line="240" w:lineRule="auto"/>
              <w:rPr>
                <w:rFonts w:ascii="Garamond" w:hAnsi="Garamond"/>
                <w:sz w:val="16"/>
                <w:szCs w:val="16"/>
              </w:rPr>
            </w:pP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22</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2</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202</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r w:rsidRPr="00CE67A5">
              <w:rPr>
                <w:rFonts w:ascii="Garamond" w:hAnsi="Garamond"/>
                <w:sz w:val="16"/>
                <w:szCs w:val="16"/>
              </w:rPr>
              <w:t>1027525.695</w:t>
            </w: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r w:rsidRPr="00CE67A5">
              <w:rPr>
                <w:rFonts w:ascii="Garamond" w:hAnsi="Garamond"/>
                <w:sz w:val="16"/>
                <w:szCs w:val="16"/>
              </w:rPr>
              <w:t>236700.660</w:t>
            </w: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p>
        </w:tc>
        <w:tc>
          <w:tcPr>
            <w:tcW w:w="361" w:type="pct"/>
            <w:gridSpan w:val="2"/>
          </w:tcPr>
          <w:p w:rsidR="00B13B67" w:rsidRPr="00CE67A5" w:rsidRDefault="00B13B67" w:rsidP="00C314E3">
            <w:pPr>
              <w:pStyle w:val="TX-TableText"/>
              <w:tabs>
                <w:tab w:val="decimal" w:pos="492"/>
              </w:tabs>
              <w:spacing w:line="240" w:lineRule="auto"/>
              <w:rPr>
                <w:rFonts w:ascii="Garamond" w:hAnsi="Garamond"/>
                <w:sz w:val="16"/>
                <w:szCs w:val="16"/>
              </w:rPr>
            </w:pP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22</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3</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301</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r w:rsidRPr="00CE67A5">
              <w:rPr>
                <w:rFonts w:ascii="Garamond" w:hAnsi="Garamond"/>
                <w:sz w:val="16"/>
                <w:szCs w:val="16"/>
              </w:rPr>
              <w:t>4134.622</w:t>
            </w: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r w:rsidRPr="00CE67A5">
              <w:rPr>
                <w:rFonts w:ascii="Garamond" w:hAnsi="Garamond"/>
                <w:sz w:val="16"/>
                <w:szCs w:val="16"/>
              </w:rPr>
              <w:t>0.000</w:t>
            </w: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r w:rsidRPr="00CE67A5">
              <w:rPr>
                <w:rFonts w:ascii="Garamond" w:hAnsi="Garamond"/>
                <w:sz w:val="16"/>
                <w:szCs w:val="16"/>
              </w:rPr>
              <w:t>45708.732</w:t>
            </w: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r w:rsidRPr="00CE67A5">
              <w:rPr>
                <w:rFonts w:ascii="Garamond" w:hAnsi="Garamond"/>
                <w:sz w:val="16"/>
                <w:szCs w:val="16"/>
              </w:rPr>
              <w:t>0.000</w:t>
            </w: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p>
        </w:tc>
        <w:tc>
          <w:tcPr>
            <w:tcW w:w="361" w:type="pct"/>
            <w:gridSpan w:val="2"/>
          </w:tcPr>
          <w:p w:rsidR="00B13B67" w:rsidRPr="00CE67A5" w:rsidRDefault="00B13B67" w:rsidP="00C314E3">
            <w:pPr>
              <w:pStyle w:val="TX-TableText"/>
              <w:tabs>
                <w:tab w:val="decimal" w:pos="492"/>
              </w:tabs>
              <w:spacing w:line="240" w:lineRule="auto"/>
              <w:rPr>
                <w:rFonts w:ascii="Garamond" w:hAnsi="Garamond"/>
                <w:sz w:val="16"/>
                <w:szCs w:val="16"/>
              </w:rPr>
            </w:pP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3</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3</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302</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r w:rsidRPr="00CE67A5">
              <w:rPr>
                <w:rFonts w:ascii="Garamond" w:hAnsi="Garamond"/>
                <w:sz w:val="16"/>
                <w:szCs w:val="16"/>
              </w:rPr>
              <w:t>7465.060</w:t>
            </w: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r w:rsidRPr="00CE67A5">
              <w:rPr>
                <w:rFonts w:ascii="Garamond" w:hAnsi="Garamond"/>
                <w:sz w:val="16"/>
                <w:szCs w:val="16"/>
              </w:rPr>
              <w:t>4134.622</w:t>
            </w: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r w:rsidRPr="00CE67A5">
              <w:rPr>
                <w:rFonts w:ascii="Garamond" w:hAnsi="Garamond"/>
                <w:sz w:val="16"/>
                <w:szCs w:val="16"/>
              </w:rPr>
              <w:t>45708.732</w:t>
            </w: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r w:rsidRPr="00CE67A5">
              <w:rPr>
                <w:rFonts w:ascii="Garamond" w:hAnsi="Garamond"/>
                <w:sz w:val="16"/>
                <w:szCs w:val="16"/>
              </w:rPr>
              <w:t>0.000</w:t>
            </w: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p>
        </w:tc>
        <w:tc>
          <w:tcPr>
            <w:tcW w:w="361" w:type="pct"/>
            <w:gridSpan w:val="2"/>
          </w:tcPr>
          <w:p w:rsidR="00B13B67" w:rsidRPr="00CE67A5" w:rsidRDefault="00B13B67" w:rsidP="00C314E3">
            <w:pPr>
              <w:pStyle w:val="TX-TableText"/>
              <w:tabs>
                <w:tab w:val="decimal" w:pos="492"/>
              </w:tabs>
              <w:spacing w:line="240" w:lineRule="auto"/>
              <w:rPr>
                <w:rFonts w:ascii="Garamond" w:hAnsi="Garamond"/>
                <w:sz w:val="16"/>
                <w:szCs w:val="16"/>
              </w:rPr>
            </w:pP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8</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3</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303</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r w:rsidRPr="00CE67A5">
              <w:rPr>
                <w:rFonts w:ascii="Garamond" w:hAnsi="Garamond"/>
                <w:sz w:val="16"/>
                <w:szCs w:val="16"/>
              </w:rPr>
              <w:t>9897.834</w:t>
            </w: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r w:rsidRPr="00CE67A5">
              <w:rPr>
                <w:rFonts w:ascii="Garamond" w:hAnsi="Garamond"/>
                <w:sz w:val="16"/>
                <w:szCs w:val="16"/>
              </w:rPr>
              <w:t>7465.060</w:t>
            </w: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r w:rsidRPr="00CE67A5">
              <w:rPr>
                <w:rFonts w:ascii="Garamond" w:hAnsi="Garamond"/>
                <w:sz w:val="16"/>
                <w:szCs w:val="16"/>
              </w:rPr>
              <w:t>45708.732</w:t>
            </w: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r w:rsidRPr="00CE67A5">
              <w:rPr>
                <w:rFonts w:ascii="Garamond" w:hAnsi="Garamond"/>
                <w:sz w:val="16"/>
                <w:szCs w:val="16"/>
              </w:rPr>
              <w:t>0.000</w:t>
            </w: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p>
        </w:tc>
        <w:tc>
          <w:tcPr>
            <w:tcW w:w="361" w:type="pct"/>
            <w:gridSpan w:val="2"/>
          </w:tcPr>
          <w:p w:rsidR="00B13B67" w:rsidRPr="00CE67A5" w:rsidRDefault="00B13B67" w:rsidP="00C314E3">
            <w:pPr>
              <w:pStyle w:val="TX-TableText"/>
              <w:tabs>
                <w:tab w:val="decimal" w:pos="492"/>
              </w:tabs>
              <w:spacing w:line="240" w:lineRule="auto"/>
              <w:rPr>
                <w:rFonts w:ascii="Garamond" w:hAnsi="Garamond"/>
                <w:sz w:val="16"/>
                <w:szCs w:val="16"/>
              </w:rPr>
            </w:pP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10</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3</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304</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r w:rsidRPr="00CE67A5">
              <w:rPr>
                <w:rFonts w:ascii="Garamond" w:hAnsi="Garamond"/>
                <w:sz w:val="16"/>
                <w:szCs w:val="16"/>
              </w:rPr>
              <w:t>102553.858</w:t>
            </w: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r w:rsidRPr="00CE67A5">
              <w:rPr>
                <w:rFonts w:ascii="Garamond" w:hAnsi="Garamond"/>
                <w:sz w:val="16"/>
                <w:szCs w:val="16"/>
              </w:rPr>
              <w:t>45708.732</w:t>
            </w: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p>
        </w:tc>
        <w:tc>
          <w:tcPr>
            <w:tcW w:w="361" w:type="pct"/>
            <w:gridSpan w:val="2"/>
          </w:tcPr>
          <w:p w:rsidR="00B13B67" w:rsidRPr="00CE67A5" w:rsidRDefault="00B13B67" w:rsidP="00C314E3">
            <w:pPr>
              <w:pStyle w:val="TX-TableText"/>
              <w:tabs>
                <w:tab w:val="decimal" w:pos="492"/>
              </w:tabs>
              <w:spacing w:line="240" w:lineRule="auto"/>
              <w:rPr>
                <w:rFonts w:ascii="Garamond" w:hAnsi="Garamond"/>
                <w:sz w:val="16"/>
                <w:szCs w:val="16"/>
              </w:rPr>
            </w:pP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11</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3</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305</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r w:rsidRPr="00CE67A5">
              <w:rPr>
                <w:rFonts w:ascii="Garamond" w:hAnsi="Garamond"/>
                <w:sz w:val="16"/>
                <w:szCs w:val="16"/>
              </w:rPr>
              <w:t>4443.529</w:t>
            </w: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r w:rsidRPr="00CE67A5">
              <w:rPr>
                <w:rFonts w:ascii="Garamond" w:hAnsi="Garamond"/>
                <w:sz w:val="16"/>
                <w:szCs w:val="16"/>
              </w:rPr>
              <w:t>0.000</w:t>
            </w: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r w:rsidRPr="00CE67A5">
              <w:rPr>
                <w:rFonts w:ascii="Garamond" w:hAnsi="Garamond"/>
                <w:sz w:val="16"/>
                <w:szCs w:val="16"/>
              </w:rPr>
              <w:t>339758.109</w:t>
            </w: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r w:rsidRPr="00CE67A5">
              <w:rPr>
                <w:rFonts w:ascii="Garamond" w:hAnsi="Garamond"/>
                <w:sz w:val="16"/>
                <w:szCs w:val="16"/>
              </w:rPr>
              <w:t>102553.858</w:t>
            </w: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p>
        </w:tc>
        <w:tc>
          <w:tcPr>
            <w:tcW w:w="361" w:type="pct"/>
            <w:gridSpan w:val="2"/>
          </w:tcPr>
          <w:p w:rsidR="00B13B67" w:rsidRPr="00CE67A5" w:rsidRDefault="00B13B67" w:rsidP="00C314E3">
            <w:pPr>
              <w:pStyle w:val="TX-TableText"/>
              <w:tabs>
                <w:tab w:val="decimal" w:pos="492"/>
              </w:tabs>
              <w:spacing w:line="240" w:lineRule="auto"/>
              <w:rPr>
                <w:rFonts w:ascii="Garamond" w:hAnsi="Garamond"/>
                <w:sz w:val="16"/>
                <w:szCs w:val="16"/>
              </w:rPr>
            </w:pP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13</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3</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306</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r w:rsidRPr="00CE67A5">
              <w:rPr>
                <w:rFonts w:ascii="Garamond" w:hAnsi="Garamond"/>
                <w:sz w:val="16"/>
                <w:szCs w:val="16"/>
              </w:rPr>
              <w:t>6002.758</w:t>
            </w: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r w:rsidRPr="00CE67A5">
              <w:rPr>
                <w:rFonts w:ascii="Garamond" w:hAnsi="Garamond"/>
                <w:sz w:val="16"/>
                <w:szCs w:val="16"/>
              </w:rPr>
              <w:t>4443.529</w:t>
            </w: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r w:rsidRPr="00CE67A5">
              <w:rPr>
                <w:rFonts w:ascii="Garamond" w:hAnsi="Garamond"/>
                <w:sz w:val="16"/>
                <w:szCs w:val="16"/>
              </w:rPr>
              <w:t>339758.109</w:t>
            </w: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r w:rsidRPr="00CE67A5">
              <w:rPr>
                <w:rFonts w:ascii="Garamond" w:hAnsi="Garamond"/>
                <w:sz w:val="16"/>
                <w:szCs w:val="16"/>
              </w:rPr>
              <w:t>102553.858</w:t>
            </w: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p>
        </w:tc>
        <w:tc>
          <w:tcPr>
            <w:tcW w:w="361" w:type="pct"/>
            <w:gridSpan w:val="2"/>
          </w:tcPr>
          <w:p w:rsidR="00B13B67" w:rsidRPr="00CE67A5" w:rsidRDefault="00B13B67" w:rsidP="00C314E3">
            <w:pPr>
              <w:pStyle w:val="TX-TableText"/>
              <w:tabs>
                <w:tab w:val="decimal" w:pos="492"/>
              </w:tabs>
              <w:spacing w:line="240" w:lineRule="auto"/>
              <w:rPr>
                <w:rFonts w:ascii="Garamond" w:hAnsi="Garamond"/>
                <w:sz w:val="16"/>
                <w:szCs w:val="16"/>
              </w:rPr>
            </w:pP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11</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3</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307</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r w:rsidRPr="00CE67A5">
              <w:rPr>
                <w:rFonts w:ascii="Garamond" w:hAnsi="Garamond"/>
                <w:sz w:val="16"/>
                <w:szCs w:val="16"/>
              </w:rPr>
              <w:t>11617.975</w:t>
            </w: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r w:rsidRPr="00CE67A5">
              <w:rPr>
                <w:rFonts w:ascii="Garamond" w:hAnsi="Garamond"/>
                <w:sz w:val="16"/>
                <w:szCs w:val="16"/>
              </w:rPr>
              <w:t>6002.758</w:t>
            </w: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r w:rsidRPr="00CE67A5">
              <w:rPr>
                <w:rFonts w:ascii="Garamond" w:hAnsi="Garamond"/>
                <w:sz w:val="16"/>
                <w:szCs w:val="16"/>
              </w:rPr>
              <w:t>339758.109</w:t>
            </w: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r w:rsidRPr="00CE67A5">
              <w:rPr>
                <w:rFonts w:ascii="Garamond" w:hAnsi="Garamond"/>
                <w:sz w:val="16"/>
                <w:szCs w:val="16"/>
              </w:rPr>
              <w:t>102553.858</w:t>
            </w: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p>
        </w:tc>
        <w:tc>
          <w:tcPr>
            <w:tcW w:w="361" w:type="pct"/>
            <w:gridSpan w:val="2"/>
          </w:tcPr>
          <w:p w:rsidR="00B13B67" w:rsidRPr="00CE67A5" w:rsidRDefault="00B13B67" w:rsidP="00C314E3">
            <w:pPr>
              <w:pStyle w:val="TX-TableText"/>
              <w:tabs>
                <w:tab w:val="decimal" w:pos="492"/>
              </w:tabs>
              <w:spacing w:line="240" w:lineRule="auto"/>
              <w:rPr>
                <w:rFonts w:ascii="Garamond" w:hAnsi="Garamond"/>
                <w:sz w:val="16"/>
                <w:szCs w:val="16"/>
              </w:rPr>
            </w:pP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10</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4</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401</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r w:rsidRPr="00CE67A5">
              <w:rPr>
                <w:rFonts w:ascii="Garamond" w:hAnsi="Garamond"/>
                <w:sz w:val="16"/>
                <w:szCs w:val="16"/>
              </w:rPr>
              <w:t>66170.891</w:t>
            </w: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r w:rsidRPr="00CE67A5">
              <w:rPr>
                <w:rFonts w:ascii="Garamond" w:hAnsi="Garamond"/>
                <w:sz w:val="16"/>
                <w:szCs w:val="16"/>
              </w:rPr>
              <w:t>0.000</w:t>
            </w: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r w:rsidRPr="00CE67A5">
              <w:rPr>
                <w:rFonts w:ascii="Garamond" w:hAnsi="Garamond"/>
                <w:sz w:val="16"/>
                <w:szCs w:val="16"/>
              </w:rPr>
              <w:t>4344.584</w:t>
            </w:r>
          </w:p>
        </w:tc>
        <w:tc>
          <w:tcPr>
            <w:tcW w:w="361" w:type="pct"/>
            <w:gridSpan w:val="2"/>
          </w:tcPr>
          <w:p w:rsidR="00B13B67" w:rsidRPr="00CE67A5" w:rsidRDefault="00B13B67" w:rsidP="00C314E3">
            <w:pPr>
              <w:pStyle w:val="TX-TableText"/>
              <w:tabs>
                <w:tab w:val="decimal" w:pos="492"/>
              </w:tabs>
              <w:spacing w:line="240" w:lineRule="auto"/>
              <w:rPr>
                <w:rFonts w:ascii="Garamond" w:hAnsi="Garamond"/>
                <w:sz w:val="16"/>
                <w:szCs w:val="16"/>
              </w:rPr>
            </w:pPr>
            <w:r w:rsidRPr="00CE67A5">
              <w:rPr>
                <w:rFonts w:ascii="Garamond" w:hAnsi="Garamond"/>
                <w:sz w:val="16"/>
                <w:szCs w:val="16"/>
              </w:rPr>
              <w:t>0.000</w:t>
            </w: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28</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4</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402</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r w:rsidRPr="00CE67A5">
              <w:rPr>
                <w:rFonts w:ascii="Garamond" w:hAnsi="Garamond"/>
                <w:sz w:val="16"/>
                <w:szCs w:val="16"/>
              </w:rPr>
              <w:t>6045.032</w:t>
            </w: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r w:rsidRPr="00CE67A5">
              <w:rPr>
                <w:rFonts w:ascii="Garamond" w:hAnsi="Garamond"/>
                <w:sz w:val="16"/>
                <w:szCs w:val="16"/>
              </w:rPr>
              <w:t>0.000</w:t>
            </w: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r w:rsidRPr="00CE67A5">
              <w:rPr>
                <w:rFonts w:ascii="Garamond" w:hAnsi="Garamond"/>
                <w:sz w:val="16"/>
                <w:szCs w:val="16"/>
              </w:rPr>
              <w:t>565024.725</w:t>
            </w: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r w:rsidRPr="00CE67A5">
              <w:rPr>
                <w:rFonts w:ascii="Garamond" w:hAnsi="Garamond"/>
                <w:sz w:val="16"/>
                <w:szCs w:val="16"/>
              </w:rPr>
              <w:t>66170.891</w:t>
            </w: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r w:rsidRPr="00CE67A5">
              <w:rPr>
                <w:rFonts w:ascii="Garamond" w:hAnsi="Garamond"/>
                <w:sz w:val="16"/>
                <w:szCs w:val="16"/>
              </w:rPr>
              <w:t>4344.584</w:t>
            </w:r>
          </w:p>
        </w:tc>
        <w:tc>
          <w:tcPr>
            <w:tcW w:w="361" w:type="pct"/>
            <w:gridSpan w:val="2"/>
          </w:tcPr>
          <w:p w:rsidR="00B13B67" w:rsidRPr="00CE67A5" w:rsidRDefault="00B13B67" w:rsidP="00C314E3">
            <w:pPr>
              <w:pStyle w:val="TX-TableText"/>
              <w:tabs>
                <w:tab w:val="decimal" w:pos="492"/>
              </w:tabs>
              <w:spacing w:line="240" w:lineRule="auto"/>
              <w:rPr>
                <w:rFonts w:ascii="Garamond" w:hAnsi="Garamond"/>
                <w:sz w:val="16"/>
                <w:szCs w:val="16"/>
              </w:rPr>
            </w:pPr>
            <w:r w:rsidRPr="00CE67A5">
              <w:rPr>
                <w:rFonts w:ascii="Garamond" w:hAnsi="Garamond"/>
                <w:sz w:val="16"/>
                <w:szCs w:val="16"/>
              </w:rPr>
              <w:t>0.000</w:t>
            </w: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27</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4</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403</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r w:rsidRPr="00CE67A5">
              <w:rPr>
                <w:rFonts w:ascii="Garamond" w:hAnsi="Garamond"/>
                <w:sz w:val="16"/>
                <w:szCs w:val="16"/>
              </w:rPr>
              <w:t>11623.151</w:t>
            </w: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r w:rsidRPr="00CE67A5">
              <w:rPr>
                <w:rFonts w:ascii="Garamond" w:hAnsi="Garamond"/>
                <w:sz w:val="16"/>
                <w:szCs w:val="16"/>
              </w:rPr>
              <w:t>6045.032</w:t>
            </w: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r w:rsidRPr="00CE67A5">
              <w:rPr>
                <w:rFonts w:ascii="Garamond" w:hAnsi="Garamond"/>
                <w:sz w:val="16"/>
                <w:szCs w:val="16"/>
              </w:rPr>
              <w:t>565024.725</w:t>
            </w: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r w:rsidRPr="00CE67A5">
              <w:rPr>
                <w:rFonts w:ascii="Garamond" w:hAnsi="Garamond"/>
                <w:sz w:val="16"/>
                <w:szCs w:val="16"/>
              </w:rPr>
              <w:t>66170.891</w:t>
            </w: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r w:rsidRPr="00CE67A5">
              <w:rPr>
                <w:rFonts w:ascii="Garamond" w:hAnsi="Garamond"/>
                <w:sz w:val="16"/>
                <w:szCs w:val="16"/>
              </w:rPr>
              <w:t>4344.584</w:t>
            </w:r>
          </w:p>
        </w:tc>
        <w:tc>
          <w:tcPr>
            <w:tcW w:w="361" w:type="pct"/>
            <w:gridSpan w:val="2"/>
          </w:tcPr>
          <w:p w:rsidR="00B13B67" w:rsidRPr="00CE67A5" w:rsidRDefault="00B13B67" w:rsidP="00C314E3">
            <w:pPr>
              <w:pStyle w:val="TX-TableText"/>
              <w:tabs>
                <w:tab w:val="decimal" w:pos="492"/>
              </w:tabs>
              <w:spacing w:line="240" w:lineRule="auto"/>
              <w:rPr>
                <w:rFonts w:ascii="Garamond" w:hAnsi="Garamond"/>
                <w:sz w:val="16"/>
                <w:szCs w:val="16"/>
              </w:rPr>
            </w:pPr>
            <w:r w:rsidRPr="00CE67A5">
              <w:rPr>
                <w:rFonts w:ascii="Garamond" w:hAnsi="Garamond"/>
                <w:sz w:val="16"/>
                <w:szCs w:val="16"/>
              </w:rPr>
              <w:t>0.000</w:t>
            </w: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25</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4</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404</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r w:rsidRPr="00CE67A5">
              <w:rPr>
                <w:rFonts w:ascii="Garamond" w:hAnsi="Garamond"/>
                <w:sz w:val="16"/>
                <w:szCs w:val="16"/>
              </w:rPr>
              <w:t>17641.397</w:t>
            </w:r>
          </w:p>
        </w:tc>
        <w:tc>
          <w:tcPr>
            <w:tcW w:w="361" w:type="pct"/>
            <w:gridSpan w:val="2"/>
          </w:tcPr>
          <w:p w:rsidR="00B13B67" w:rsidRPr="00CE67A5" w:rsidRDefault="00B13B67" w:rsidP="00C314E3">
            <w:pPr>
              <w:pStyle w:val="TX-TableText"/>
              <w:tabs>
                <w:tab w:val="decimal" w:pos="492"/>
              </w:tabs>
              <w:spacing w:line="240" w:lineRule="auto"/>
              <w:rPr>
                <w:rFonts w:ascii="Garamond" w:hAnsi="Garamond"/>
                <w:sz w:val="16"/>
                <w:szCs w:val="16"/>
              </w:rPr>
            </w:pPr>
            <w:r w:rsidRPr="00CE67A5">
              <w:rPr>
                <w:rFonts w:ascii="Garamond" w:hAnsi="Garamond"/>
                <w:sz w:val="16"/>
                <w:szCs w:val="16"/>
              </w:rPr>
              <w:t>4344.584</w:t>
            </w: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30</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5</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501</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r w:rsidRPr="00CE67A5">
              <w:rPr>
                <w:rFonts w:ascii="Garamond" w:hAnsi="Garamond"/>
                <w:sz w:val="16"/>
                <w:szCs w:val="16"/>
              </w:rPr>
              <w:t>3619.866</w:t>
            </w: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r w:rsidRPr="00CE67A5">
              <w:rPr>
                <w:rFonts w:ascii="Garamond" w:hAnsi="Garamond"/>
                <w:sz w:val="16"/>
                <w:szCs w:val="16"/>
              </w:rPr>
              <w:t>0.000</w:t>
            </w: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r w:rsidRPr="00CE67A5">
              <w:rPr>
                <w:rFonts w:ascii="Garamond" w:hAnsi="Garamond"/>
                <w:sz w:val="16"/>
                <w:szCs w:val="16"/>
              </w:rPr>
              <w:t>0.048</w:t>
            </w: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0.000</w:t>
            </w: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r w:rsidRPr="00CE67A5">
              <w:rPr>
                <w:rFonts w:ascii="Garamond" w:hAnsi="Garamond"/>
                <w:sz w:val="16"/>
                <w:szCs w:val="16"/>
              </w:rPr>
              <w:t>125590.275</w:t>
            </w: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r w:rsidRPr="00CE67A5">
              <w:rPr>
                <w:rFonts w:ascii="Garamond" w:hAnsi="Garamond"/>
                <w:sz w:val="16"/>
                <w:szCs w:val="16"/>
              </w:rPr>
              <w:t>0.000</w:t>
            </w: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p>
        </w:tc>
        <w:tc>
          <w:tcPr>
            <w:tcW w:w="361" w:type="pct"/>
            <w:gridSpan w:val="2"/>
          </w:tcPr>
          <w:p w:rsidR="00B13B67" w:rsidRPr="00CE67A5" w:rsidRDefault="00B13B67" w:rsidP="00C314E3">
            <w:pPr>
              <w:pStyle w:val="TX-TableText"/>
              <w:spacing w:line="240" w:lineRule="auto"/>
              <w:rPr>
                <w:rFonts w:ascii="Garamond" w:hAnsi="Garamond"/>
                <w:sz w:val="16"/>
                <w:szCs w:val="16"/>
              </w:rPr>
            </w:pP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5</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5</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502</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r w:rsidRPr="00CE67A5">
              <w:rPr>
                <w:rFonts w:ascii="Garamond" w:hAnsi="Garamond"/>
                <w:sz w:val="16"/>
                <w:szCs w:val="16"/>
              </w:rPr>
              <w:t>4529.728</w:t>
            </w: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r w:rsidRPr="00CE67A5">
              <w:rPr>
                <w:rFonts w:ascii="Garamond" w:hAnsi="Garamond"/>
                <w:sz w:val="16"/>
                <w:szCs w:val="16"/>
              </w:rPr>
              <w:t>3619.866</w:t>
            </w: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r w:rsidRPr="00CE67A5">
              <w:rPr>
                <w:rFonts w:ascii="Garamond" w:hAnsi="Garamond"/>
                <w:sz w:val="16"/>
                <w:szCs w:val="16"/>
              </w:rPr>
              <w:t>0.048</w:t>
            </w: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0.000</w:t>
            </w: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r w:rsidRPr="00CE67A5">
              <w:rPr>
                <w:rFonts w:ascii="Garamond" w:hAnsi="Garamond"/>
                <w:sz w:val="16"/>
                <w:szCs w:val="16"/>
              </w:rPr>
              <w:t>125590.275</w:t>
            </w: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r w:rsidRPr="00CE67A5">
              <w:rPr>
                <w:rFonts w:ascii="Garamond" w:hAnsi="Garamond"/>
                <w:sz w:val="16"/>
                <w:szCs w:val="16"/>
              </w:rPr>
              <w:t>0.000</w:t>
            </w: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p>
        </w:tc>
        <w:tc>
          <w:tcPr>
            <w:tcW w:w="361" w:type="pct"/>
            <w:gridSpan w:val="2"/>
          </w:tcPr>
          <w:p w:rsidR="00B13B67" w:rsidRPr="00CE67A5" w:rsidRDefault="00B13B67" w:rsidP="00C314E3">
            <w:pPr>
              <w:pStyle w:val="TX-TableText"/>
              <w:spacing w:line="240" w:lineRule="auto"/>
              <w:rPr>
                <w:rFonts w:ascii="Garamond" w:hAnsi="Garamond"/>
                <w:sz w:val="16"/>
                <w:szCs w:val="16"/>
              </w:rPr>
            </w:pP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8</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5</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503</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r w:rsidRPr="00CE67A5">
              <w:rPr>
                <w:rFonts w:ascii="Garamond" w:hAnsi="Garamond"/>
                <w:sz w:val="16"/>
                <w:szCs w:val="16"/>
              </w:rPr>
              <w:t>4951.021</w:t>
            </w: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r w:rsidRPr="00CE67A5">
              <w:rPr>
                <w:rFonts w:ascii="Garamond" w:hAnsi="Garamond"/>
                <w:sz w:val="16"/>
                <w:szCs w:val="16"/>
              </w:rPr>
              <w:t>4529.728</w:t>
            </w: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r w:rsidRPr="00CE67A5">
              <w:rPr>
                <w:rFonts w:ascii="Garamond" w:hAnsi="Garamond"/>
                <w:sz w:val="16"/>
                <w:szCs w:val="16"/>
              </w:rPr>
              <w:t>0.048</w:t>
            </w: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0.000</w:t>
            </w: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r w:rsidRPr="00CE67A5">
              <w:rPr>
                <w:rFonts w:ascii="Garamond" w:hAnsi="Garamond"/>
                <w:sz w:val="16"/>
                <w:szCs w:val="16"/>
              </w:rPr>
              <w:t>125590.275</w:t>
            </w: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r w:rsidRPr="00CE67A5">
              <w:rPr>
                <w:rFonts w:ascii="Garamond" w:hAnsi="Garamond"/>
                <w:sz w:val="16"/>
                <w:szCs w:val="16"/>
              </w:rPr>
              <w:t>0.000</w:t>
            </w: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p>
        </w:tc>
        <w:tc>
          <w:tcPr>
            <w:tcW w:w="361" w:type="pct"/>
            <w:gridSpan w:val="2"/>
          </w:tcPr>
          <w:p w:rsidR="00B13B67" w:rsidRPr="00CE67A5" w:rsidRDefault="00B13B67" w:rsidP="00C314E3">
            <w:pPr>
              <w:pStyle w:val="TX-TableText"/>
              <w:spacing w:line="240" w:lineRule="auto"/>
              <w:rPr>
                <w:rFonts w:ascii="Garamond" w:hAnsi="Garamond"/>
                <w:sz w:val="16"/>
                <w:szCs w:val="16"/>
              </w:rPr>
            </w:pP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6</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5</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504</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r w:rsidRPr="00CE67A5">
              <w:rPr>
                <w:rFonts w:ascii="Garamond" w:hAnsi="Garamond"/>
                <w:sz w:val="16"/>
                <w:szCs w:val="16"/>
              </w:rPr>
              <w:t>5016.203</w:t>
            </w: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r w:rsidRPr="00CE67A5">
              <w:rPr>
                <w:rFonts w:ascii="Garamond" w:hAnsi="Garamond"/>
                <w:sz w:val="16"/>
                <w:szCs w:val="16"/>
              </w:rPr>
              <w:t>4951.021</w:t>
            </w: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r w:rsidRPr="00CE67A5">
              <w:rPr>
                <w:rFonts w:ascii="Garamond" w:hAnsi="Garamond"/>
                <w:sz w:val="16"/>
                <w:szCs w:val="16"/>
              </w:rPr>
              <w:t>0.048</w:t>
            </w: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0.000</w:t>
            </w: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r w:rsidRPr="00CE67A5">
              <w:rPr>
                <w:rFonts w:ascii="Garamond" w:hAnsi="Garamond"/>
                <w:sz w:val="16"/>
                <w:szCs w:val="16"/>
              </w:rPr>
              <w:t>125590.275</w:t>
            </w: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r w:rsidRPr="00CE67A5">
              <w:rPr>
                <w:rFonts w:ascii="Garamond" w:hAnsi="Garamond"/>
                <w:sz w:val="16"/>
                <w:szCs w:val="16"/>
              </w:rPr>
              <w:t>0.000</w:t>
            </w: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p>
        </w:tc>
        <w:tc>
          <w:tcPr>
            <w:tcW w:w="361" w:type="pct"/>
            <w:gridSpan w:val="2"/>
          </w:tcPr>
          <w:p w:rsidR="00B13B67" w:rsidRPr="00CE67A5" w:rsidRDefault="00B13B67" w:rsidP="00C314E3">
            <w:pPr>
              <w:pStyle w:val="TX-TableText"/>
              <w:spacing w:line="240" w:lineRule="auto"/>
              <w:rPr>
                <w:rFonts w:ascii="Garamond" w:hAnsi="Garamond"/>
                <w:sz w:val="16"/>
                <w:szCs w:val="16"/>
              </w:rPr>
            </w:pP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3</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5</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505</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r w:rsidRPr="00CE67A5">
              <w:rPr>
                <w:rFonts w:ascii="Garamond" w:hAnsi="Garamond"/>
                <w:sz w:val="16"/>
                <w:szCs w:val="16"/>
              </w:rPr>
              <w:t>5277.180</w:t>
            </w: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r w:rsidRPr="00CE67A5">
              <w:rPr>
                <w:rFonts w:ascii="Garamond" w:hAnsi="Garamond"/>
                <w:sz w:val="16"/>
                <w:szCs w:val="16"/>
              </w:rPr>
              <w:t>5016.203</w:t>
            </w: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r w:rsidRPr="00CE67A5">
              <w:rPr>
                <w:rFonts w:ascii="Garamond" w:hAnsi="Garamond"/>
                <w:sz w:val="16"/>
                <w:szCs w:val="16"/>
              </w:rPr>
              <w:t>0.048</w:t>
            </w: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0.000</w:t>
            </w: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r w:rsidRPr="00CE67A5">
              <w:rPr>
                <w:rFonts w:ascii="Garamond" w:hAnsi="Garamond"/>
                <w:sz w:val="16"/>
                <w:szCs w:val="16"/>
              </w:rPr>
              <w:t>125590.275</w:t>
            </w: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r w:rsidRPr="00CE67A5">
              <w:rPr>
                <w:rFonts w:ascii="Garamond" w:hAnsi="Garamond"/>
                <w:sz w:val="16"/>
                <w:szCs w:val="16"/>
              </w:rPr>
              <w:t>0.000</w:t>
            </w: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p>
        </w:tc>
        <w:tc>
          <w:tcPr>
            <w:tcW w:w="361" w:type="pct"/>
            <w:gridSpan w:val="2"/>
          </w:tcPr>
          <w:p w:rsidR="00B13B67" w:rsidRPr="00CE67A5" w:rsidRDefault="00B13B67" w:rsidP="00C314E3">
            <w:pPr>
              <w:pStyle w:val="TX-TableText"/>
              <w:spacing w:line="240" w:lineRule="auto"/>
              <w:rPr>
                <w:rFonts w:ascii="Garamond" w:hAnsi="Garamond"/>
                <w:sz w:val="16"/>
                <w:szCs w:val="16"/>
              </w:rPr>
            </w:pP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5</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5</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506</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r w:rsidRPr="00CE67A5">
              <w:rPr>
                <w:rFonts w:ascii="Garamond" w:hAnsi="Garamond"/>
                <w:sz w:val="16"/>
                <w:szCs w:val="16"/>
              </w:rPr>
              <w:t>5745.576</w:t>
            </w: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r w:rsidRPr="00CE67A5">
              <w:rPr>
                <w:rFonts w:ascii="Garamond" w:hAnsi="Garamond"/>
                <w:sz w:val="16"/>
                <w:szCs w:val="16"/>
              </w:rPr>
              <w:t>5277.180</w:t>
            </w: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r w:rsidRPr="00CE67A5">
              <w:rPr>
                <w:rFonts w:ascii="Garamond" w:hAnsi="Garamond"/>
                <w:sz w:val="16"/>
                <w:szCs w:val="16"/>
              </w:rPr>
              <w:t>0.048</w:t>
            </w: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0.000</w:t>
            </w: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r w:rsidRPr="00CE67A5">
              <w:rPr>
                <w:rFonts w:ascii="Garamond" w:hAnsi="Garamond"/>
                <w:sz w:val="16"/>
                <w:szCs w:val="16"/>
              </w:rPr>
              <w:t>125590.275</w:t>
            </w: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r w:rsidRPr="00CE67A5">
              <w:rPr>
                <w:rFonts w:ascii="Garamond" w:hAnsi="Garamond"/>
                <w:sz w:val="16"/>
                <w:szCs w:val="16"/>
              </w:rPr>
              <w:t>0.000</w:t>
            </w: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p>
        </w:tc>
        <w:tc>
          <w:tcPr>
            <w:tcW w:w="361" w:type="pct"/>
            <w:gridSpan w:val="2"/>
          </w:tcPr>
          <w:p w:rsidR="00B13B67" w:rsidRPr="00CE67A5" w:rsidRDefault="00B13B67" w:rsidP="00C314E3">
            <w:pPr>
              <w:pStyle w:val="TX-TableText"/>
              <w:spacing w:line="240" w:lineRule="auto"/>
              <w:rPr>
                <w:rFonts w:ascii="Garamond" w:hAnsi="Garamond"/>
                <w:sz w:val="16"/>
                <w:szCs w:val="16"/>
              </w:rPr>
            </w:pP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6</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5</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507</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r w:rsidRPr="00CE67A5">
              <w:rPr>
                <w:rFonts w:ascii="Garamond" w:hAnsi="Garamond"/>
                <w:sz w:val="16"/>
                <w:szCs w:val="16"/>
              </w:rPr>
              <w:t>6399.201</w:t>
            </w: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r w:rsidRPr="00CE67A5">
              <w:rPr>
                <w:rFonts w:ascii="Garamond" w:hAnsi="Garamond"/>
                <w:sz w:val="16"/>
                <w:szCs w:val="16"/>
              </w:rPr>
              <w:t>5745.576</w:t>
            </w: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r w:rsidRPr="00CE67A5">
              <w:rPr>
                <w:rFonts w:ascii="Garamond" w:hAnsi="Garamond"/>
                <w:sz w:val="16"/>
                <w:szCs w:val="16"/>
              </w:rPr>
              <w:t>0.048</w:t>
            </w: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0.000</w:t>
            </w: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r w:rsidRPr="00CE67A5">
              <w:rPr>
                <w:rFonts w:ascii="Garamond" w:hAnsi="Garamond"/>
                <w:sz w:val="16"/>
                <w:szCs w:val="16"/>
              </w:rPr>
              <w:t>125590.275</w:t>
            </w: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r w:rsidRPr="00CE67A5">
              <w:rPr>
                <w:rFonts w:ascii="Garamond" w:hAnsi="Garamond"/>
                <w:sz w:val="16"/>
                <w:szCs w:val="16"/>
              </w:rPr>
              <w:t>0.000</w:t>
            </w: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p>
        </w:tc>
        <w:tc>
          <w:tcPr>
            <w:tcW w:w="361" w:type="pct"/>
            <w:gridSpan w:val="2"/>
          </w:tcPr>
          <w:p w:rsidR="00B13B67" w:rsidRPr="00CE67A5" w:rsidRDefault="00B13B67" w:rsidP="00C314E3">
            <w:pPr>
              <w:pStyle w:val="TX-TableText"/>
              <w:spacing w:line="240" w:lineRule="auto"/>
              <w:rPr>
                <w:rFonts w:ascii="Garamond" w:hAnsi="Garamond"/>
                <w:sz w:val="16"/>
                <w:szCs w:val="16"/>
              </w:rPr>
            </w:pP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5</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5</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508</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r w:rsidRPr="00CE67A5">
              <w:rPr>
                <w:rFonts w:ascii="Garamond" w:hAnsi="Garamond"/>
                <w:sz w:val="16"/>
                <w:szCs w:val="16"/>
              </w:rPr>
              <w:t>12826.284</w:t>
            </w: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r w:rsidRPr="00CE67A5">
              <w:rPr>
                <w:rFonts w:ascii="Garamond" w:hAnsi="Garamond"/>
                <w:sz w:val="16"/>
                <w:szCs w:val="16"/>
              </w:rPr>
              <w:t>6399.201</w:t>
            </w: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r w:rsidRPr="00CE67A5">
              <w:rPr>
                <w:rFonts w:ascii="Garamond" w:hAnsi="Garamond"/>
                <w:sz w:val="16"/>
                <w:szCs w:val="16"/>
              </w:rPr>
              <w:t>0.048</w:t>
            </w: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0.000</w:t>
            </w: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r w:rsidRPr="00CE67A5">
              <w:rPr>
                <w:rFonts w:ascii="Garamond" w:hAnsi="Garamond"/>
                <w:sz w:val="16"/>
                <w:szCs w:val="16"/>
              </w:rPr>
              <w:t>125590.275</w:t>
            </w: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r w:rsidRPr="00CE67A5">
              <w:rPr>
                <w:rFonts w:ascii="Garamond" w:hAnsi="Garamond"/>
                <w:sz w:val="16"/>
                <w:szCs w:val="16"/>
              </w:rPr>
              <w:t>0.000</w:t>
            </w: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p>
        </w:tc>
        <w:tc>
          <w:tcPr>
            <w:tcW w:w="361" w:type="pct"/>
            <w:gridSpan w:val="2"/>
          </w:tcPr>
          <w:p w:rsidR="00B13B67" w:rsidRPr="00CE67A5" w:rsidRDefault="00B13B67" w:rsidP="00C314E3">
            <w:pPr>
              <w:pStyle w:val="TX-TableText"/>
              <w:spacing w:line="240" w:lineRule="auto"/>
              <w:rPr>
                <w:rFonts w:ascii="Garamond" w:hAnsi="Garamond"/>
                <w:sz w:val="16"/>
                <w:szCs w:val="16"/>
              </w:rPr>
            </w:pP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8</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5</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509</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r w:rsidRPr="00CE67A5">
              <w:rPr>
                <w:rFonts w:ascii="Garamond" w:hAnsi="Garamond"/>
                <w:sz w:val="16"/>
                <w:szCs w:val="16"/>
              </w:rPr>
              <w:t>5641.161</w:t>
            </w: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r w:rsidRPr="00CE67A5">
              <w:rPr>
                <w:rFonts w:ascii="Garamond" w:hAnsi="Garamond"/>
                <w:sz w:val="16"/>
                <w:szCs w:val="16"/>
              </w:rPr>
              <w:t>0.000</w:t>
            </w: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r w:rsidRPr="00CE67A5">
              <w:rPr>
                <w:rFonts w:ascii="Garamond" w:hAnsi="Garamond"/>
                <w:sz w:val="16"/>
                <w:szCs w:val="16"/>
              </w:rPr>
              <w:t>0.048</w:t>
            </w: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0.000</w:t>
            </w: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r w:rsidRPr="00CE67A5">
              <w:rPr>
                <w:rFonts w:ascii="Garamond" w:hAnsi="Garamond"/>
                <w:sz w:val="16"/>
                <w:szCs w:val="16"/>
              </w:rPr>
              <w:t>210430.008</w:t>
            </w: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r w:rsidRPr="00CE67A5">
              <w:rPr>
                <w:rFonts w:ascii="Garamond" w:hAnsi="Garamond"/>
                <w:sz w:val="16"/>
                <w:szCs w:val="16"/>
              </w:rPr>
              <w:t>125590.275</w:t>
            </w: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p>
        </w:tc>
        <w:tc>
          <w:tcPr>
            <w:tcW w:w="361" w:type="pct"/>
            <w:gridSpan w:val="2"/>
          </w:tcPr>
          <w:p w:rsidR="00B13B67" w:rsidRPr="00CE67A5" w:rsidRDefault="00B13B67" w:rsidP="00C314E3">
            <w:pPr>
              <w:pStyle w:val="TX-TableText"/>
              <w:spacing w:line="240" w:lineRule="auto"/>
              <w:rPr>
                <w:rFonts w:ascii="Garamond" w:hAnsi="Garamond"/>
                <w:sz w:val="16"/>
                <w:szCs w:val="16"/>
              </w:rPr>
            </w:pP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6</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CE67A5" w:rsidTr="00CB1FDC">
        <w:trPr>
          <w:cantSplit/>
          <w:trHeight w:val="202"/>
          <w:jc w:val="center"/>
        </w:trPr>
        <w:tc>
          <w:tcPr>
            <w:tcW w:w="502" w:type="pct"/>
            <w:shd w:val="clear" w:color="auto" w:fill="auto"/>
            <w:noWrap/>
            <w:vAlign w:val="bottom"/>
            <w:hideMark/>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5</w:t>
            </w:r>
          </w:p>
        </w:tc>
        <w:tc>
          <w:tcPr>
            <w:tcW w:w="470"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510</w:t>
            </w:r>
          </w:p>
        </w:tc>
        <w:tc>
          <w:tcPr>
            <w:tcW w:w="422" w:type="pct"/>
            <w:vAlign w:val="bottom"/>
          </w:tcPr>
          <w:p w:rsidR="00B13B67" w:rsidRPr="00CE67A5" w:rsidRDefault="00B13B67" w:rsidP="00C314E3">
            <w:pPr>
              <w:pStyle w:val="TX-TableText"/>
              <w:tabs>
                <w:tab w:val="decimal" w:pos="686"/>
              </w:tabs>
              <w:spacing w:line="240" w:lineRule="auto"/>
              <w:rPr>
                <w:rFonts w:ascii="Garamond" w:hAnsi="Garamond"/>
                <w:sz w:val="16"/>
                <w:szCs w:val="16"/>
              </w:rPr>
            </w:pPr>
            <w:r w:rsidRPr="00CE67A5">
              <w:rPr>
                <w:rFonts w:ascii="Garamond" w:hAnsi="Garamond"/>
                <w:sz w:val="16"/>
                <w:szCs w:val="16"/>
              </w:rPr>
              <w:t>8347.640</w:t>
            </w:r>
          </w:p>
        </w:tc>
        <w:tc>
          <w:tcPr>
            <w:tcW w:w="380" w:type="pct"/>
            <w:vAlign w:val="bottom"/>
          </w:tcPr>
          <w:p w:rsidR="00B13B67" w:rsidRPr="00CE67A5" w:rsidRDefault="00B13B67" w:rsidP="00C314E3">
            <w:pPr>
              <w:pStyle w:val="TX-TableText"/>
              <w:tabs>
                <w:tab w:val="decimal" w:pos="595"/>
              </w:tabs>
              <w:spacing w:line="240" w:lineRule="auto"/>
              <w:rPr>
                <w:rFonts w:ascii="Garamond" w:hAnsi="Garamond"/>
                <w:sz w:val="16"/>
                <w:szCs w:val="16"/>
              </w:rPr>
            </w:pPr>
            <w:r w:rsidRPr="00CE67A5">
              <w:rPr>
                <w:rFonts w:ascii="Garamond" w:hAnsi="Garamond"/>
                <w:sz w:val="16"/>
                <w:szCs w:val="16"/>
              </w:rPr>
              <w:t>5641.161</w:t>
            </w:r>
          </w:p>
        </w:tc>
        <w:tc>
          <w:tcPr>
            <w:tcW w:w="379" w:type="pct"/>
            <w:vAlign w:val="bottom"/>
          </w:tcPr>
          <w:p w:rsidR="00B13B67" w:rsidRPr="00CE67A5" w:rsidRDefault="00B13B67" w:rsidP="00C314E3">
            <w:pPr>
              <w:pStyle w:val="TX-TableText"/>
              <w:tabs>
                <w:tab w:val="decimal" w:pos="199"/>
              </w:tabs>
              <w:spacing w:line="240" w:lineRule="auto"/>
              <w:rPr>
                <w:rFonts w:ascii="Garamond" w:hAnsi="Garamond"/>
                <w:sz w:val="16"/>
                <w:szCs w:val="16"/>
              </w:rPr>
            </w:pPr>
            <w:r w:rsidRPr="00CE67A5">
              <w:rPr>
                <w:rFonts w:ascii="Garamond" w:hAnsi="Garamond"/>
                <w:sz w:val="16"/>
                <w:szCs w:val="16"/>
              </w:rPr>
              <w:t>0.048</w:t>
            </w:r>
          </w:p>
        </w:tc>
        <w:tc>
          <w:tcPr>
            <w:tcW w:w="379" w:type="pct"/>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0.000</w:t>
            </w:r>
          </w:p>
        </w:tc>
        <w:tc>
          <w:tcPr>
            <w:tcW w:w="474" w:type="pct"/>
            <w:vAlign w:val="bottom"/>
          </w:tcPr>
          <w:p w:rsidR="00B13B67" w:rsidRPr="00CE67A5" w:rsidRDefault="00B13B67" w:rsidP="00C314E3">
            <w:pPr>
              <w:pStyle w:val="TX-TableText"/>
              <w:tabs>
                <w:tab w:val="decimal" w:pos="863"/>
              </w:tabs>
              <w:spacing w:line="240" w:lineRule="auto"/>
              <w:rPr>
                <w:rFonts w:ascii="Garamond" w:hAnsi="Garamond"/>
                <w:sz w:val="16"/>
                <w:szCs w:val="16"/>
              </w:rPr>
            </w:pPr>
            <w:r w:rsidRPr="00CE67A5">
              <w:rPr>
                <w:rFonts w:ascii="Garamond" w:hAnsi="Garamond"/>
                <w:sz w:val="16"/>
                <w:szCs w:val="16"/>
              </w:rPr>
              <w:t>210430.008</w:t>
            </w:r>
          </w:p>
        </w:tc>
        <w:tc>
          <w:tcPr>
            <w:tcW w:w="474" w:type="pct"/>
            <w:vAlign w:val="bottom"/>
          </w:tcPr>
          <w:p w:rsidR="00B13B67" w:rsidRPr="00CE67A5" w:rsidRDefault="00B13B67" w:rsidP="00C314E3">
            <w:pPr>
              <w:pStyle w:val="TX-TableText"/>
              <w:tabs>
                <w:tab w:val="decimal" w:pos="772"/>
              </w:tabs>
              <w:spacing w:line="240" w:lineRule="auto"/>
              <w:rPr>
                <w:rFonts w:ascii="Garamond" w:hAnsi="Garamond"/>
                <w:sz w:val="16"/>
                <w:szCs w:val="16"/>
              </w:rPr>
            </w:pPr>
            <w:r w:rsidRPr="00CE67A5">
              <w:rPr>
                <w:rFonts w:ascii="Garamond" w:hAnsi="Garamond"/>
                <w:sz w:val="16"/>
                <w:szCs w:val="16"/>
              </w:rPr>
              <w:t>125590.275</w:t>
            </w:r>
          </w:p>
        </w:tc>
        <w:tc>
          <w:tcPr>
            <w:tcW w:w="398" w:type="pct"/>
          </w:tcPr>
          <w:p w:rsidR="00B13B67" w:rsidRPr="00CE67A5" w:rsidRDefault="00B13B67" w:rsidP="00C314E3">
            <w:pPr>
              <w:pStyle w:val="TX-TableText"/>
              <w:tabs>
                <w:tab w:val="decimal" w:pos="683"/>
              </w:tabs>
              <w:spacing w:line="240" w:lineRule="auto"/>
              <w:rPr>
                <w:rFonts w:ascii="Garamond" w:hAnsi="Garamond"/>
                <w:sz w:val="16"/>
                <w:szCs w:val="16"/>
              </w:rPr>
            </w:pPr>
          </w:p>
        </w:tc>
        <w:tc>
          <w:tcPr>
            <w:tcW w:w="361" w:type="pct"/>
            <w:gridSpan w:val="2"/>
          </w:tcPr>
          <w:p w:rsidR="00B13B67" w:rsidRPr="00CE67A5" w:rsidRDefault="00B13B67" w:rsidP="00C314E3">
            <w:pPr>
              <w:pStyle w:val="TX-TableText"/>
              <w:spacing w:line="240" w:lineRule="auto"/>
              <w:rPr>
                <w:rFonts w:ascii="Garamond" w:hAnsi="Garamond"/>
                <w:sz w:val="16"/>
                <w:szCs w:val="16"/>
              </w:rPr>
            </w:pPr>
          </w:p>
        </w:tc>
        <w:tc>
          <w:tcPr>
            <w:tcW w:w="381" w:type="pct"/>
            <w:gridSpan w:val="2"/>
            <w:vAlign w:val="bottom"/>
          </w:tcPr>
          <w:p w:rsidR="00B13B67" w:rsidRPr="00CE67A5" w:rsidRDefault="00B13B67" w:rsidP="00C314E3">
            <w:pPr>
              <w:pStyle w:val="TX-TableText"/>
              <w:spacing w:line="240" w:lineRule="auto"/>
              <w:jc w:val="center"/>
              <w:rPr>
                <w:rFonts w:ascii="Garamond" w:hAnsi="Garamond"/>
                <w:sz w:val="16"/>
                <w:szCs w:val="16"/>
              </w:rPr>
            </w:pPr>
            <w:r w:rsidRPr="00CE67A5">
              <w:rPr>
                <w:rFonts w:ascii="Garamond" w:hAnsi="Garamond"/>
                <w:sz w:val="16"/>
                <w:szCs w:val="16"/>
              </w:rPr>
              <w:t>7</w:t>
            </w:r>
          </w:p>
        </w:tc>
        <w:tc>
          <w:tcPr>
            <w:tcW w:w="381" w:type="pct"/>
            <w:gridSpan w:val="2"/>
          </w:tcPr>
          <w:p w:rsidR="00B13B67" w:rsidRPr="00CE67A5"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1C5B16" w:rsidTr="00CB1FDC">
        <w:tblPrEx>
          <w:tblCellMar>
            <w:left w:w="108" w:type="dxa"/>
            <w:right w:w="108" w:type="dxa"/>
          </w:tblCellMar>
          <w:tblLook w:val="04A0" w:firstRow="1" w:lastRow="0" w:firstColumn="1" w:lastColumn="0" w:noHBand="0" w:noVBand="1"/>
        </w:tblPrEx>
        <w:trPr>
          <w:gridAfter w:val="1"/>
          <w:wAfter w:w="11" w:type="pct"/>
          <w:cantSplit/>
          <w:trHeight w:val="202"/>
          <w:jc w:val="center"/>
        </w:trPr>
        <w:tc>
          <w:tcPr>
            <w:tcW w:w="502" w:type="pct"/>
            <w:shd w:val="clear" w:color="auto" w:fill="auto"/>
            <w:noWrap/>
            <w:vAlign w:val="bottom"/>
            <w:hideMark/>
          </w:tcPr>
          <w:p w:rsidR="00B13B67" w:rsidRPr="001C5B16" w:rsidRDefault="00B13B67" w:rsidP="00C314E3">
            <w:pPr>
              <w:pStyle w:val="TX-TableText"/>
              <w:spacing w:line="240" w:lineRule="auto"/>
              <w:ind w:left="-108"/>
              <w:jc w:val="center"/>
              <w:rPr>
                <w:rFonts w:ascii="Garamond" w:hAnsi="Garamond"/>
                <w:sz w:val="16"/>
                <w:szCs w:val="16"/>
              </w:rPr>
            </w:pPr>
            <w:r w:rsidRPr="001C5B16">
              <w:rPr>
                <w:rFonts w:ascii="Garamond" w:hAnsi="Garamond"/>
                <w:sz w:val="16"/>
                <w:szCs w:val="16"/>
              </w:rPr>
              <w:t>5</w:t>
            </w:r>
          </w:p>
        </w:tc>
        <w:tc>
          <w:tcPr>
            <w:tcW w:w="470"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511</w:t>
            </w:r>
          </w:p>
        </w:tc>
        <w:tc>
          <w:tcPr>
            <w:tcW w:w="422" w:type="pct"/>
            <w:vAlign w:val="bottom"/>
          </w:tcPr>
          <w:p w:rsidR="00B13B67" w:rsidRPr="001C5B16" w:rsidRDefault="00B13B67" w:rsidP="00C314E3">
            <w:pPr>
              <w:pStyle w:val="TX-TableText"/>
              <w:tabs>
                <w:tab w:val="decimal" w:pos="612"/>
              </w:tabs>
              <w:spacing w:line="240" w:lineRule="auto"/>
              <w:rPr>
                <w:rFonts w:ascii="Garamond" w:hAnsi="Garamond"/>
                <w:sz w:val="16"/>
                <w:szCs w:val="16"/>
              </w:rPr>
            </w:pPr>
            <w:r w:rsidRPr="001C5B16">
              <w:rPr>
                <w:rFonts w:ascii="Garamond" w:hAnsi="Garamond"/>
                <w:sz w:val="16"/>
                <w:szCs w:val="16"/>
              </w:rPr>
              <w:t>13892.020</w:t>
            </w:r>
          </w:p>
        </w:tc>
        <w:tc>
          <w:tcPr>
            <w:tcW w:w="380" w:type="pct"/>
            <w:vAlign w:val="bottom"/>
          </w:tcPr>
          <w:p w:rsidR="00B13B67" w:rsidRPr="001C5B16" w:rsidRDefault="00B13B67" w:rsidP="00C314E3">
            <w:pPr>
              <w:pStyle w:val="TX-TableText"/>
              <w:tabs>
                <w:tab w:val="decimal" w:pos="611"/>
              </w:tabs>
              <w:spacing w:line="240" w:lineRule="auto"/>
              <w:rPr>
                <w:rFonts w:ascii="Garamond" w:hAnsi="Garamond"/>
                <w:sz w:val="16"/>
                <w:szCs w:val="16"/>
              </w:rPr>
            </w:pPr>
            <w:r w:rsidRPr="001C5B16">
              <w:rPr>
                <w:rFonts w:ascii="Garamond" w:hAnsi="Garamond"/>
                <w:sz w:val="16"/>
                <w:szCs w:val="16"/>
              </w:rPr>
              <w:t>8347.640</w:t>
            </w: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0.048</w:t>
            </w: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0.000</w:t>
            </w:r>
          </w:p>
        </w:tc>
        <w:tc>
          <w:tcPr>
            <w:tcW w:w="474" w:type="pct"/>
            <w:vAlign w:val="bottom"/>
          </w:tcPr>
          <w:p w:rsidR="00B13B67" w:rsidRPr="001C5B16" w:rsidRDefault="00B13B67" w:rsidP="00C314E3">
            <w:pPr>
              <w:pStyle w:val="TX-TableText"/>
              <w:tabs>
                <w:tab w:val="decimal" w:pos="782"/>
              </w:tabs>
              <w:spacing w:line="240" w:lineRule="auto"/>
              <w:rPr>
                <w:rFonts w:ascii="Garamond" w:hAnsi="Garamond"/>
                <w:sz w:val="16"/>
                <w:szCs w:val="16"/>
              </w:rPr>
            </w:pPr>
            <w:r w:rsidRPr="001C5B16">
              <w:rPr>
                <w:rFonts w:ascii="Garamond" w:hAnsi="Garamond"/>
                <w:sz w:val="16"/>
                <w:szCs w:val="16"/>
              </w:rPr>
              <w:t>210430.008</w:t>
            </w:r>
          </w:p>
        </w:tc>
        <w:tc>
          <w:tcPr>
            <w:tcW w:w="474" w:type="pct"/>
            <w:vAlign w:val="bottom"/>
          </w:tcPr>
          <w:p w:rsidR="00B13B67" w:rsidRPr="001C5B16" w:rsidRDefault="00B13B67" w:rsidP="00C314E3">
            <w:pPr>
              <w:pStyle w:val="TX-TableText"/>
              <w:tabs>
                <w:tab w:val="decimal" w:pos="790"/>
              </w:tabs>
              <w:spacing w:line="240" w:lineRule="auto"/>
              <w:rPr>
                <w:rFonts w:ascii="Garamond" w:hAnsi="Garamond"/>
                <w:sz w:val="16"/>
                <w:szCs w:val="16"/>
              </w:rPr>
            </w:pPr>
            <w:r w:rsidRPr="001C5B16">
              <w:rPr>
                <w:rFonts w:ascii="Garamond" w:hAnsi="Garamond"/>
                <w:sz w:val="16"/>
                <w:szCs w:val="16"/>
              </w:rPr>
              <w:t>125590.275</w:t>
            </w:r>
          </w:p>
        </w:tc>
        <w:tc>
          <w:tcPr>
            <w:tcW w:w="398" w:type="pct"/>
          </w:tcPr>
          <w:p w:rsidR="00B13B67" w:rsidRPr="001C5B16" w:rsidRDefault="00B13B67" w:rsidP="00C314E3">
            <w:pPr>
              <w:pStyle w:val="TX-TableText"/>
              <w:tabs>
                <w:tab w:val="decimal" w:pos="633"/>
              </w:tabs>
              <w:spacing w:line="240" w:lineRule="auto"/>
              <w:rPr>
                <w:rFonts w:ascii="Garamond" w:hAnsi="Garamond"/>
                <w:sz w:val="16"/>
                <w:szCs w:val="16"/>
              </w:rPr>
            </w:pPr>
          </w:p>
        </w:tc>
        <w:tc>
          <w:tcPr>
            <w:tcW w:w="356" w:type="pct"/>
          </w:tcPr>
          <w:p w:rsidR="00B13B67" w:rsidRPr="001C5B16" w:rsidRDefault="00B13B67" w:rsidP="00C314E3">
            <w:pPr>
              <w:pStyle w:val="TX-TableText"/>
              <w:tabs>
                <w:tab w:val="decimal" w:pos="497"/>
              </w:tabs>
              <w:spacing w:line="240" w:lineRule="auto"/>
              <w:rPr>
                <w:rFonts w:ascii="Garamond" w:hAnsi="Garamond"/>
                <w:sz w:val="16"/>
                <w:szCs w:val="16"/>
              </w:rPr>
            </w:pPr>
          </w:p>
        </w:tc>
        <w:tc>
          <w:tcPr>
            <w:tcW w:w="375" w:type="pct"/>
            <w:gridSpan w:val="2"/>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10</w:t>
            </w:r>
          </w:p>
        </w:tc>
        <w:tc>
          <w:tcPr>
            <w:tcW w:w="381" w:type="pct"/>
            <w:gridSpan w:val="2"/>
          </w:tcPr>
          <w:p w:rsidR="00B13B67" w:rsidRPr="001C5B16"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1C5B16" w:rsidTr="00CB1FDC">
        <w:tblPrEx>
          <w:tblCellMar>
            <w:left w:w="108" w:type="dxa"/>
            <w:right w:w="108" w:type="dxa"/>
          </w:tblCellMar>
          <w:tblLook w:val="04A0" w:firstRow="1" w:lastRow="0" w:firstColumn="1" w:lastColumn="0" w:noHBand="0" w:noVBand="1"/>
        </w:tblPrEx>
        <w:trPr>
          <w:gridAfter w:val="1"/>
          <w:wAfter w:w="11" w:type="pct"/>
          <w:cantSplit/>
          <w:trHeight w:val="202"/>
          <w:jc w:val="center"/>
        </w:trPr>
        <w:tc>
          <w:tcPr>
            <w:tcW w:w="502" w:type="pct"/>
            <w:shd w:val="clear" w:color="auto" w:fill="auto"/>
            <w:noWrap/>
            <w:vAlign w:val="bottom"/>
            <w:hideMark/>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5</w:t>
            </w:r>
          </w:p>
        </w:tc>
        <w:tc>
          <w:tcPr>
            <w:tcW w:w="470"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512</w:t>
            </w:r>
          </w:p>
        </w:tc>
        <w:tc>
          <w:tcPr>
            <w:tcW w:w="422" w:type="pct"/>
            <w:vAlign w:val="bottom"/>
          </w:tcPr>
          <w:p w:rsidR="00B13B67" w:rsidRPr="001C5B16" w:rsidRDefault="00B13B67" w:rsidP="00C314E3">
            <w:pPr>
              <w:pStyle w:val="TX-TableText"/>
              <w:tabs>
                <w:tab w:val="decimal" w:pos="612"/>
              </w:tabs>
              <w:spacing w:line="240" w:lineRule="auto"/>
              <w:rPr>
                <w:rFonts w:ascii="Garamond" w:hAnsi="Garamond"/>
                <w:sz w:val="16"/>
                <w:szCs w:val="16"/>
              </w:rPr>
            </w:pPr>
          </w:p>
        </w:tc>
        <w:tc>
          <w:tcPr>
            <w:tcW w:w="380" w:type="pct"/>
            <w:vAlign w:val="bottom"/>
          </w:tcPr>
          <w:p w:rsidR="00B13B67" w:rsidRPr="001C5B16" w:rsidRDefault="00B13B67" w:rsidP="00C314E3">
            <w:pPr>
              <w:pStyle w:val="TX-TableText"/>
              <w:tabs>
                <w:tab w:val="decimal" w:pos="611"/>
              </w:tabs>
              <w:spacing w:line="240" w:lineRule="auto"/>
              <w:rPr>
                <w:rFonts w:ascii="Garamond" w:hAnsi="Garamond"/>
                <w:sz w:val="16"/>
                <w:szCs w:val="16"/>
              </w:rPr>
            </w:pP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0.048</w:t>
            </w: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0.000</w:t>
            </w:r>
          </w:p>
        </w:tc>
        <w:tc>
          <w:tcPr>
            <w:tcW w:w="474" w:type="pct"/>
            <w:vAlign w:val="bottom"/>
          </w:tcPr>
          <w:p w:rsidR="00B13B67" w:rsidRPr="001C5B16" w:rsidRDefault="00B13B67" w:rsidP="00C314E3">
            <w:pPr>
              <w:pStyle w:val="TX-TableText"/>
              <w:tabs>
                <w:tab w:val="decimal" w:pos="782"/>
              </w:tabs>
              <w:spacing w:line="240" w:lineRule="auto"/>
              <w:rPr>
                <w:rFonts w:ascii="Garamond" w:hAnsi="Garamond"/>
                <w:sz w:val="16"/>
                <w:szCs w:val="16"/>
              </w:rPr>
            </w:pPr>
            <w:r w:rsidRPr="001C5B16">
              <w:rPr>
                <w:rFonts w:ascii="Garamond" w:hAnsi="Garamond"/>
                <w:sz w:val="16"/>
                <w:szCs w:val="16"/>
              </w:rPr>
              <w:t>358684.226</w:t>
            </w:r>
          </w:p>
        </w:tc>
        <w:tc>
          <w:tcPr>
            <w:tcW w:w="474" w:type="pct"/>
            <w:vAlign w:val="bottom"/>
          </w:tcPr>
          <w:p w:rsidR="00B13B67" w:rsidRPr="001C5B16" w:rsidRDefault="00B13B67" w:rsidP="00C314E3">
            <w:pPr>
              <w:pStyle w:val="TX-TableText"/>
              <w:tabs>
                <w:tab w:val="decimal" w:pos="790"/>
              </w:tabs>
              <w:spacing w:line="240" w:lineRule="auto"/>
              <w:rPr>
                <w:rFonts w:ascii="Garamond" w:hAnsi="Garamond"/>
                <w:sz w:val="16"/>
                <w:szCs w:val="16"/>
              </w:rPr>
            </w:pPr>
            <w:r w:rsidRPr="001C5B16">
              <w:rPr>
                <w:rFonts w:ascii="Garamond" w:hAnsi="Garamond"/>
                <w:sz w:val="16"/>
                <w:szCs w:val="16"/>
              </w:rPr>
              <w:t>210430.008</w:t>
            </w:r>
          </w:p>
        </w:tc>
        <w:tc>
          <w:tcPr>
            <w:tcW w:w="398" w:type="pct"/>
          </w:tcPr>
          <w:p w:rsidR="00B13B67" w:rsidRPr="001C5B16" w:rsidRDefault="00B13B67" w:rsidP="00C314E3">
            <w:pPr>
              <w:pStyle w:val="TX-TableText"/>
              <w:tabs>
                <w:tab w:val="decimal" w:pos="633"/>
              </w:tabs>
              <w:spacing w:line="240" w:lineRule="auto"/>
              <w:rPr>
                <w:rFonts w:ascii="Garamond" w:hAnsi="Garamond"/>
                <w:sz w:val="16"/>
                <w:szCs w:val="16"/>
              </w:rPr>
            </w:pPr>
          </w:p>
        </w:tc>
        <w:tc>
          <w:tcPr>
            <w:tcW w:w="356" w:type="pct"/>
          </w:tcPr>
          <w:p w:rsidR="00B13B67" w:rsidRPr="001C5B16" w:rsidRDefault="00B13B67" w:rsidP="00C314E3">
            <w:pPr>
              <w:pStyle w:val="TX-TableText"/>
              <w:tabs>
                <w:tab w:val="decimal" w:pos="497"/>
              </w:tabs>
              <w:spacing w:line="240" w:lineRule="auto"/>
              <w:rPr>
                <w:rFonts w:ascii="Garamond" w:hAnsi="Garamond"/>
                <w:sz w:val="16"/>
                <w:szCs w:val="16"/>
              </w:rPr>
            </w:pPr>
          </w:p>
        </w:tc>
        <w:tc>
          <w:tcPr>
            <w:tcW w:w="375" w:type="pct"/>
            <w:gridSpan w:val="2"/>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8</w:t>
            </w:r>
          </w:p>
        </w:tc>
        <w:tc>
          <w:tcPr>
            <w:tcW w:w="381" w:type="pct"/>
            <w:gridSpan w:val="2"/>
          </w:tcPr>
          <w:p w:rsidR="00B13B67" w:rsidRPr="001C5B16"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1C5B16" w:rsidTr="00CB1FDC">
        <w:tblPrEx>
          <w:tblCellMar>
            <w:left w:w="108" w:type="dxa"/>
            <w:right w:w="108" w:type="dxa"/>
          </w:tblCellMar>
          <w:tblLook w:val="04A0" w:firstRow="1" w:lastRow="0" w:firstColumn="1" w:lastColumn="0" w:noHBand="0" w:noVBand="1"/>
        </w:tblPrEx>
        <w:trPr>
          <w:gridAfter w:val="1"/>
          <w:wAfter w:w="11" w:type="pct"/>
          <w:cantSplit/>
          <w:trHeight w:val="202"/>
          <w:jc w:val="center"/>
        </w:trPr>
        <w:tc>
          <w:tcPr>
            <w:tcW w:w="502" w:type="pct"/>
            <w:shd w:val="clear" w:color="auto" w:fill="auto"/>
            <w:noWrap/>
            <w:vAlign w:val="bottom"/>
            <w:hideMark/>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5</w:t>
            </w:r>
          </w:p>
        </w:tc>
        <w:tc>
          <w:tcPr>
            <w:tcW w:w="470"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513</w:t>
            </w:r>
          </w:p>
        </w:tc>
        <w:tc>
          <w:tcPr>
            <w:tcW w:w="422" w:type="pct"/>
            <w:vAlign w:val="bottom"/>
          </w:tcPr>
          <w:p w:rsidR="00B13B67" w:rsidRPr="001C5B16" w:rsidRDefault="00B13B67" w:rsidP="00C314E3">
            <w:pPr>
              <w:pStyle w:val="TX-TableText"/>
              <w:tabs>
                <w:tab w:val="decimal" w:pos="612"/>
              </w:tabs>
              <w:spacing w:line="240" w:lineRule="auto"/>
              <w:rPr>
                <w:rFonts w:ascii="Garamond" w:hAnsi="Garamond"/>
                <w:sz w:val="16"/>
                <w:szCs w:val="16"/>
              </w:rPr>
            </w:pPr>
          </w:p>
        </w:tc>
        <w:tc>
          <w:tcPr>
            <w:tcW w:w="380" w:type="pct"/>
            <w:vAlign w:val="bottom"/>
          </w:tcPr>
          <w:p w:rsidR="00B13B67" w:rsidRPr="001C5B16" w:rsidRDefault="00B13B67" w:rsidP="00C314E3">
            <w:pPr>
              <w:pStyle w:val="TX-TableText"/>
              <w:tabs>
                <w:tab w:val="decimal" w:pos="611"/>
              </w:tabs>
              <w:spacing w:line="240" w:lineRule="auto"/>
              <w:rPr>
                <w:rFonts w:ascii="Garamond" w:hAnsi="Garamond"/>
                <w:sz w:val="16"/>
                <w:szCs w:val="16"/>
              </w:rPr>
            </w:pP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0.048</w:t>
            </w: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0.000</w:t>
            </w:r>
          </w:p>
        </w:tc>
        <w:tc>
          <w:tcPr>
            <w:tcW w:w="474" w:type="pct"/>
            <w:vAlign w:val="bottom"/>
          </w:tcPr>
          <w:p w:rsidR="00B13B67" w:rsidRPr="001C5B16" w:rsidRDefault="00B13B67" w:rsidP="00C314E3">
            <w:pPr>
              <w:pStyle w:val="TX-TableText"/>
              <w:tabs>
                <w:tab w:val="decimal" w:pos="782"/>
              </w:tabs>
              <w:spacing w:line="240" w:lineRule="auto"/>
              <w:rPr>
                <w:rFonts w:ascii="Garamond" w:hAnsi="Garamond"/>
                <w:sz w:val="16"/>
                <w:szCs w:val="16"/>
              </w:rPr>
            </w:pPr>
            <w:r w:rsidRPr="001C5B16">
              <w:rPr>
                <w:rFonts w:ascii="Garamond" w:hAnsi="Garamond"/>
                <w:sz w:val="16"/>
                <w:szCs w:val="16"/>
              </w:rPr>
              <w:t>877545.577</w:t>
            </w:r>
          </w:p>
        </w:tc>
        <w:tc>
          <w:tcPr>
            <w:tcW w:w="474" w:type="pct"/>
            <w:vAlign w:val="bottom"/>
          </w:tcPr>
          <w:p w:rsidR="00B13B67" w:rsidRPr="001C5B16" w:rsidRDefault="00B13B67" w:rsidP="00C314E3">
            <w:pPr>
              <w:pStyle w:val="TX-TableText"/>
              <w:tabs>
                <w:tab w:val="decimal" w:pos="790"/>
              </w:tabs>
              <w:spacing w:line="240" w:lineRule="auto"/>
              <w:rPr>
                <w:rFonts w:ascii="Garamond" w:hAnsi="Garamond"/>
                <w:sz w:val="16"/>
                <w:szCs w:val="16"/>
              </w:rPr>
            </w:pPr>
            <w:r w:rsidRPr="001C5B16">
              <w:rPr>
                <w:rFonts w:ascii="Garamond" w:hAnsi="Garamond"/>
                <w:sz w:val="16"/>
                <w:szCs w:val="16"/>
              </w:rPr>
              <w:t>358684.226</w:t>
            </w:r>
          </w:p>
        </w:tc>
        <w:tc>
          <w:tcPr>
            <w:tcW w:w="398" w:type="pct"/>
          </w:tcPr>
          <w:p w:rsidR="00B13B67" w:rsidRPr="001C5B16" w:rsidRDefault="00B13B67" w:rsidP="00C314E3">
            <w:pPr>
              <w:pStyle w:val="TX-TableText"/>
              <w:tabs>
                <w:tab w:val="decimal" w:pos="633"/>
              </w:tabs>
              <w:spacing w:line="240" w:lineRule="auto"/>
              <w:rPr>
                <w:rFonts w:ascii="Garamond" w:hAnsi="Garamond"/>
                <w:sz w:val="16"/>
                <w:szCs w:val="16"/>
              </w:rPr>
            </w:pPr>
          </w:p>
        </w:tc>
        <w:tc>
          <w:tcPr>
            <w:tcW w:w="356" w:type="pct"/>
          </w:tcPr>
          <w:p w:rsidR="00B13B67" w:rsidRPr="001C5B16" w:rsidRDefault="00B13B67" w:rsidP="00C314E3">
            <w:pPr>
              <w:pStyle w:val="TX-TableText"/>
              <w:tabs>
                <w:tab w:val="decimal" w:pos="497"/>
              </w:tabs>
              <w:spacing w:line="240" w:lineRule="auto"/>
              <w:rPr>
                <w:rFonts w:ascii="Garamond" w:hAnsi="Garamond"/>
                <w:sz w:val="16"/>
                <w:szCs w:val="16"/>
              </w:rPr>
            </w:pPr>
          </w:p>
        </w:tc>
        <w:tc>
          <w:tcPr>
            <w:tcW w:w="375" w:type="pct"/>
            <w:gridSpan w:val="2"/>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13</w:t>
            </w:r>
          </w:p>
        </w:tc>
        <w:tc>
          <w:tcPr>
            <w:tcW w:w="381" w:type="pct"/>
            <w:gridSpan w:val="2"/>
          </w:tcPr>
          <w:p w:rsidR="00B13B67" w:rsidRPr="001C5B16"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1C5B16" w:rsidTr="00CB1FDC">
        <w:tblPrEx>
          <w:tblCellMar>
            <w:left w:w="108" w:type="dxa"/>
            <w:right w:w="108" w:type="dxa"/>
          </w:tblCellMar>
          <w:tblLook w:val="04A0" w:firstRow="1" w:lastRow="0" w:firstColumn="1" w:lastColumn="0" w:noHBand="0" w:noVBand="1"/>
        </w:tblPrEx>
        <w:trPr>
          <w:gridAfter w:val="1"/>
          <w:wAfter w:w="11" w:type="pct"/>
          <w:cantSplit/>
          <w:trHeight w:val="202"/>
          <w:jc w:val="center"/>
        </w:trPr>
        <w:tc>
          <w:tcPr>
            <w:tcW w:w="502" w:type="pct"/>
            <w:shd w:val="clear" w:color="auto" w:fill="auto"/>
            <w:noWrap/>
            <w:vAlign w:val="bottom"/>
            <w:hideMark/>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5</w:t>
            </w:r>
          </w:p>
        </w:tc>
        <w:tc>
          <w:tcPr>
            <w:tcW w:w="470"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514</w:t>
            </w:r>
          </w:p>
        </w:tc>
        <w:tc>
          <w:tcPr>
            <w:tcW w:w="422" w:type="pct"/>
            <w:vAlign w:val="bottom"/>
          </w:tcPr>
          <w:p w:rsidR="00B13B67" w:rsidRPr="001C5B16" w:rsidRDefault="00B13B67" w:rsidP="00C314E3">
            <w:pPr>
              <w:pStyle w:val="TX-TableText"/>
              <w:tabs>
                <w:tab w:val="decimal" w:pos="612"/>
              </w:tabs>
              <w:spacing w:line="240" w:lineRule="auto"/>
              <w:rPr>
                <w:rFonts w:ascii="Garamond" w:hAnsi="Garamond"/>
                <w:sz w:val="16"/>
                <w:szCs w:val="16"/>
              </w:rPr>
            </w:pPr>
          </w:p>
        </w:tc>
        <w:tc>
          <w:tcPr>
            <w:tcW w:w="380" w:type="pct"/>
            <w:vAlign w:val="bottom"/>
          </w:tcPr>
          <w:p w:rsidR="00B13B67" w:rsidRPr="001C5B16" w:rsidRDefault="00B13B67" w:rsidP="00C314E3">
            <w:pPr>
              <w:pStyle w:val="TX-TableText"/>
              <w:tabs>
                <w:tab w:val="decimal" w:pos="611"/>
              </w:tabs>
              <w:spacing w:line="240" w:lineRule="auto"/>
              <w:rPr>
                <w:rFonts w:ascii="Garamond" w:hAnsi="Garamond"/>
                <w:sz w:val="16"/>
                <w:szCs w:val="16"/>
              </w:rPr>
            </w:pP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0.085</w:t>
            </w: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0.048</w:t>
            </w:r>
          </w:p>
        </w:tc>
        <w:tc>
          <w:tcPr>
            <w:tcW w:w="474" w:type="pct"/>
            <w:vAlign w:val="bottom"/>
          </w:tcPr>
          <w:p w:rsidR="00B13B67" w:rsidRPr="001C5B16" w:rsidRDefault="00B13B67" w:rsidP="00C314E3">
            <w:pPr>
              <w:pStyle w:val="TX-TableText"/>
              <w:tabs>
                <w:tab w:val="decimal" w:pos="782"/>
              </w:tabs>
              <w:spacing w:line="240" w:lineRule="auto"/>
              <w:rPr>
                <w:rFonts w:ascii="Garamond" w:hAnsi="Garamond"/>
                <w:sz w:val="16"/>
                <w:szCs w:val="16"/>
              </w:rPr>
            </w:pPr>
          </w:p>
        </w:tc>
        <w:tc>
          <w:tcPr>
            <w:tcW w:w="474" w:type="pct"/>
            <w:vAlign w:val="bottom"/>
          </w:tcPr>
          <w:p w:rsidR="00B13B67" w:rsidRPr="001C5B16" w:rsidRDefault="00B13B67" w:rsidP="00C314E3">
            <w:pPr>
              <w:pStyle w:val="TX-TableText"/>
              <w:tabs>
                <w:tab w:val="decimal" w:pos="790"/>
              </w:tabs>
              <w:spacing w:line="240" w:lineRule="auto"/>
              <w:rPr>
                <w:rFonts w:ascii="Garamond" w:hAnsi="Garamond"/>
                <w:sz w:val="16"/>
                <w:szCs w:val="16"/>
              </w:rPr>
            </w:pPr>
          </w:p>
        </w:tc>
        <w:tc>
          <w:tcPr>
            <w:tcW w:w="398" w:type="pct"/>
          </w:tcPr>
          <w:p w:rsidR="00B13B67" w:rsidRPr="001C5B16" w:rsidRDefault="00B13B67" w:rsidP="00C314E3">
            <w:pPr>
              <w:pStyle w:val="TX-TableText"/>
              <w:tabs>
                <w:tab w:val="decimal" w:pos="633"/>
              </w:tabs>
              <w:spacing w:line="240" w:lineRule="auto"/>
              <w:rPr>
                <w:rFonts w:ascii="Garamond" w:hAnsi="Garamond"/>
                <w:sz w:val="16"/>
                <w:szCs w:val="16"/>
              </w:rPr>
            </w:pPr>
          </w:p>
        </w:tc>
        <w:tc>
          <w:tcPr>
            <w:tcW w:w="356" w:type="pct"/>
          </w:tcPr>
          <w:p w:rsidR="00B13B67" w:rsidRPr="001C5B16" w:rsidRDefault="00B13B67" w:rsidP="00C314E3">
            <w:pPr>
              <w:pStyle w:val="TX-TableText"/>
              <w:tabs>
                <w:tab w:val="decimal" w:pos="497"/>
              </w:tabs>
              <w:spacing w:line="240" w:lineRule="auto"/>
              <w:rPr>
                <w:rFonts w:ascii="Garamond" w:hAnsi="Garamond"/>
                <w:sz w:val="16"/>
                <w:szCs w:val="16"/>
              </w:rPr>
            </w:pPr>
          </w:p>
        </w:tc>
        <w:tc>
          <w:tcPr>
            <w:tcW w:w="375" w:type="pct"/>
            <w:gridSpan w:val="2"/>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17</w:t>
            </w:r>
          </w:p>
        </w:tc>
        <w:tc>
          <w:tcPr>
            <w:tcW w:w="381" w:type="pct"/>
            <w:gridSpan w:val="2"/>
          </w:tcPr>
          <w:p w:rsidR="00B13B67" w:rsidRPr="001C5B16"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1C5B16" w:rsidTr="00CB1FDC">
        <w:tblPrEx>
          <w:tblCellMar>
            <w:left w:w="108" w:type="dxa"/>
            <w:right w:w="108" w:type="dxa"/>
          </w:tblCellMar>
          <w:tblLook w:val="04A0" w:firstRow="1" w:lastRow="0" w:firstColumn="1" w:lastColumn="0" w:noHBand="0" w:noVBand="1"/>
        </w:tblPrEx>
        <w:trPr>
          <w:gridAfter w:val="1"/>
          <w:wAfter w:w="11" w:type="pct"/>
          <w:cantSplit/>
          <w:trHeight w:val="202"/>
          <w:jc w:val="center"/>
        </w:trPr>
        <w:tc>
          <w:tcPr>
            <w:tcW w:w="502" w:type="pct"/>
            <w:shd w:val="clear" w:color="auto" w:fill="auto"/>
            <w:noWrap/>
            <w:vAlign w:val="bottom"/>
            <w:hideMark/>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6</w:t>
            </w:r>
          </w:p>
        </w:tc>
        <w:tc>
          <w:tcPr>
            <w:tcW w:w="470"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601</w:t>
            </w:r>
          </w:p>
        </w:tc>
        <w:tc>
          <w:tcPr>
            <w:tcW w:w="422" w:type="pct"/>
            <w:vAlign w:val="bottom"/>
          </w:tcPr>
          <w:p w:rsidR="00B13B67" w:rsidRPr="001C5B16" w:rsidRDefault="00B13B67" w:rsidP="00C314E3">
            <w:pPr>
              <w:pStyle w:val="TX-TableText"/>
              <w:tabs>
                <w:tab w:val="decimal" w:pos="612"/>
              </w:tabs>
              <w:spacing w:line="240" w:lineRule="auto"/>
              <w:rPr>
                <w:rFonts w:ascii="Garamond" w:hAnsi="Garamond"/>
                <w:sz w:val="16"/>
                <w:szCs w:val="16"/>
              </w:rPr>
            </w:pPr>
          </w:p>
        </w:tc>
        <w:tc>
          <w:tcPr>
            <w:tcW w:w="380" w:type="pct"/>
            <w:vAlign w:val="bottom"/>
          </w:tcPr>
          <w:p w:rsidR="00B13B67" w:rsidRPr="001C5B16" w:rsidRDefault="00B13B67" w:rsidP="00C314E3">
            <w:pPr>
              <w:pStyle w:val="TX-TableText"/>
              <w:tabs>
                <w:tab w:val="decimal" w:pos="611"/>
              </w:tabs>
              <w:spacing w:line="240" w:lineRule="auto"/>
              <w:rPr>
                <w:rFonts w:ascii="Garamond" w:hAnsi="Garamond"/>
                <w:sz w:val="16"/>
                <w:szCs w:val="16"/>
              </w:rPr>
            </w:pP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p>
        </w:tc>
        <w:tc>
          <w:tcPr>
            <w:tcW w:w="474" w:type="pct"/>
            <w:vAlign w:val="bottom"/>
          </w:tcPr>
          <w:p w:rsidR="00B13B67" w:rsidRPr="001C5B16" w:rsidRDefault="00B13B67" w:rsidP="00C314E3">
            <w:pPr>
              <w:pStyle w:val="TX-TableText"/>
              <w:tabs>
                <w:tab w:val="decimal" w:pos="782"/>
              </w:tabs>
              <w:spacing w:line="240" w:lineRule="auto"/>
              <w:rPr>
                <w:rFonts w:ascii="Garamond" w:hAnsi="Garamond"/>
                <w:sz w:val="16"/>
                <w:szCs w:val="16"/>
              </w:rPr>
            </w:pPr>
            <w:r w:rsidRPr="001C5B16">
              <w:rPr>
                <w:rFonts w:ascii="Garamond" w:hAnsi="Garamond"/>
                <w:sz w:val="16"/>
                <w:szCs w:val="16"/>
              </w:rPr>
              <w:t>49853.675</w:t>
            </w:r>
          </w:p>
        </w:tc>
        <w:tc>
          <w:tcPr>
            <w:tcW w:w="474" w:type="pct"/>
            <w:vAlign w:val="bottom"/>
          </w:tcPr>
          <w:p w:rsidR="00B13B67" w:rsidRPr="001C5B16" w:rsidRDefault="00B13B67" w:rsidP="00C314E3">
            <w:pPr>
              <w:pStyle w:val="TX-TableText"/>
              <w:tabs>
                <w:tab w:val="decimal" w:pos="790"/>
              </w:tabs>
              <w:spacing w:line="240" w:lineRule="auto"/>
              <w:rPr>
                <w:rFonts w:ascii="Garamond" w:hAnsi="Garamond"/>
                <w:sz w:val="16"/>
                <w:szCs w:val="16"/>
              </w:rPr>
            </w:pPr>
            <w:r w:rsidRPr="001C5B16">
              <w:rPr>
                <w:rFonts w:ascii="Garamond" w:hAnsi="Garamond"/>
                <w:sz w:val="16"/>
                <w:szCs w:val="16"/>
              </w:rPr>
              <w:t>0.000</w:t>
            </w:r>
          </w:p>
        </w:tc>
        <w:tc>
          <w:tcPr>
            <w:tcW w:w="398" w:type="pct"/>
          </w:tcPr>
          <w:p w:rsidR="00B13B67" w:rsidRPr="001C5B16" w:rsidRDefault="00B13B67" w:rsidP="00C314E3">
            <w:pPr>
              <w:pStyle w:val="TX-TableText"/>
              <w:tabs>
                <w:tab w:val="decimal" w:pos="633"/>
              </w:tabs>
              <w:spacing w:line="240" w:lineRule="auto"/>
              <w:rPr>
                <w:rFonts w:ascii="Garamond" w:hAnsi="Garamond"/>
                <w:sz w:val="16"/>
                <w:szCs w:val="16"/>
              </w:rPr>
            </w:pPr>
          </w:p>
        </w:tc>
        <w:tc>
          <w:tcPr>
            <w:tcW w:w="356" w:type="pct"/>
          </w:tcPr>
          <w:p w:rsidR="00B13B67" w:rsidRPr="001C5B16" w:rsidRDefault="00B13B67" w:rsidP="00C314E3">
            <w:pPr>
              <w:pStyle w:val="TX-TableText"/>
              <w:tabs>
                <w:tab w:val="decimal" w:pos="497"/>
              </w:tabs>
              <w:spacing w:line="240" w:lineRule="auto"/>
              <w:rPr>
                <w:rFonts w:ascii="Garamond" w:hAnsi="Garamond"/>
                <w:sz w:val="16"/>
                <w:szCs w:val="16"/>
              </w:rPr>
            </w:pPr>
          </w:p>
        </w:tc>
        <w:tc>
          <w:tcPr>
            <w:tcW w:w="375" w:type="pct"/>
            <w:gridSpan w:val="2"/>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35</w:t>
            </w:r>
          </w:p>
        </w:tc>
        <w:tc>
          <w:tcPr>
            <w:tcW w:w="381" w:type="pct"/>
            <w:gridSpan w:val="2"/>
          </w:tcPr>
          <w:p w:rsidR="00B13B67" w:rsidRPr="001C5B16"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1C5B16" w:rsidTr="00CB1FDC">
        <w:tblPrEx>
          <w:tblCellMar>
            <w:left w:w="108" w:type="dxa"/>
            <w:right w:w="108" w:type="dxa"/>
          </w:tblCellMar>
          <w:tblLook w:val="04A0" w:firstRow="1" w:lastRow="0" w:firstColumn="1" w:lastColumn="0" w:noHBand="0" w:noVBand="1"/>
        </w:tblPrEx>
        <w:trPr>
          <w:gridAfter w:val="1"/>
          <w:wAfter w:w="11" w:type="pct"/>
          <w:cantSplit/>
          <w:trHeight w:val="202"/>
          <w:jc w:val="center"/>
        </w:trPr>
        <w:tc>
          <w:tcPr>
            <w:tcW w:w="502" w:type="pct"/>
            <w:shd w:val="clear" w:color="auto" w:fill="auto"/>
            <w:noWrap/>
            <w:vAlign w:val="bottom"/>
            <w:hideMark/>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6</w:t>
            </w:r>
          </w:p>
        </w:tc>
        <w:tc>
          <w:tcPr>
            <w:tcW w:w="470"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602</w:t>
            </w:r>
          </w:p>
        </w:tc>
        <w:tc>
          <w:tcPr>
            <w:tcW w:w="422" w:type="pct"/>
            <w:vAlign w:val="bottom"/>
          </w:tcPr>
          <w:p w:rsidR="00B13B67" w:rsidRPr="001C5B16" w:rsidRDefault="00B13B67" w:rsidP="00C314E3">
            <w:pPr>
              <w:pStyle w:val="TX-TableText"/>
              <w:tabs>
                <w:tab w:val="decimal" w:pos="612"/>
              </w:tabs>
              <w:spacing w:line="240" w:lineRule="auto"/>
              <w:rPr>
                <w:rFonts w:ascii="Garamond" w:hAnsi="Garamond"/>
                <w:sz w:val="16"/>
                <w:szCs w:val="16"/>
              </w:rPr>
            </w:pPr>
            <w:r w:rsidRPr="001C5B16">
              <w:rPr>
                <w:rFonts w:ascii="Garamond" w:hAnsi="Garamond"/>
                <w:sz w:val="16"/>
                <w:szCs w:val="16"/>
              </w:rPr>
              <w:t>6353.419</w:t>
            </w:r>
          </w:p>
        </w:tc>
        <w:tc>
          <w:tcPr>
            <w:tcW w:w="380" w:type="pct"/>
            <w:vAlign w:val="bottom"/>
          </w:tcPr>
          <w:p w:rsidR="00B13B67" w:rsidRPr="001C5B16" w:rsidRDefault="00B13B67" w:rsidP="00C314E3">
            <w:pPr>
              <w:pStyle w:val="TX-TableText"/>
              <w:tabs>
                <w:tab w:val="decimal" w:pos="611"/>
              </w:tabs>
              <w:spacing w:line="240" w:lineRule="auto"/>
              <w:rPr>
                <w:rFonts w:ascii="Garamond" w:hAnsi="Garamond"/>
                <w:sz w:val="16"/>
                <w:szCs w:val="16"/>
              </w:rPr>
            </w:pPr>
            <w:r w:rsidRPr="001C5B16">
              <w:rPr>
                <w:rFonts w:ascii="Garamond" w:hAnsi="Garamond"/>
                <w:sz w:val="16"/>
                <w:szCs w:val="16"/>
              </w:rPr>
              <w:t>0.000</w:t>
            </w: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p>
        </w:tc>
        <w:tc>
          <w:tcPr>
            <w:tcW w:w="474" w:type="pct"/>
            <w:vAlign w:val="bottom"/>
          </w:tcPr>
          <w:p w:rsidR="00B13B67" w:rsidRPr="001C5B16" w:rsidRDefault="00B13B67" w:rsidP="00C314E3">
            <w:pPr>
              <w:pStyle w:val="TX-TableText"/>
              <w:tabs>
                <w:tab w:val="decimal" w:pos="782"/>
              </w:tabs>
              <w:spacing w:line="240" w:lineRule="auto"/>
              <w:rPr>
                <w:rFonts w:ascii="Garamond" w:hAnsi="Garamond"/>
                <w:sz w:val="16"/>
                <w:szCs w:val="16"/>
              </w:rPr>
            </w:pPr>
            <w:r w:rsidRPr="001C5B16">
              <w:rPr>
                <w:rFonts w:ascii="Garamond" w:hAnsi="Garamond"/>
                <w:sz w:val="16"/>
                <w:szCs w:val="16"/>
              </w:rPr>
              <w:t>162415.067</w:t>
            </w:r>
          </w:p>
        </w:tc>
        <w:tc>
          <w:tcPr>
            <w:tcW w:w="474" w:type="pct"/>
            <w:vAlign w:val="bottom"/>
          </w:tcPr>
          <w:p w:rsidR="00B13B67" w:rsidRPr="001C5B16" w:rsidRDefault="00B13B67" w:rsidP="00C314E3">
            <w:pPr>
              <w:pStyle w:val="TX-TableText"/>
              <w:tabs>
                <w:tab w:val="decimal" w:pos="790"/>
              </w:tabs>
              <w:spacing w:line="240" w:lineRule="auto"/>
              <w:rPr>
                <w:rFonts w:ascii="Garamond" w:hAnsi="Garamond"/>
                <w:sz w:val="16"/>
                <w:szCs w:val="16"/>
              </w:rPr>
            </w:pPr>
            <w:r w:rsidRPr="001C5B16">
              <w:rPr>
                <w:rFonts w:ascii="Garamond" w:hAnsi="Garamond"/>
                <w:sz w:val="16"/>
                <w:szCs w:val="16"/>
              </w:rPr>
              <w:t>49853.675</w:t>
            </w:r>
          </w:p>
        </w:tc>
        <w:tc>
          <w:tcPr>
            <w:tcW w:w="398" w:type="pct"/>
          </w:tcPr>
          <w:p w:rsidR="00B13B67" w:rsidRPr="001C5B16" w:rsidRDefault="00B13B67" w:rsidP="00C314E3">
            <w:pPr>
              <w:pStyle w:val="TX-TableText"/>
              <w:tabs>
                <w:tab w:val="decimal" w:pos="633"/>
              </w:tabs>
              <w:spacing w:line="240" w:lineRule="auto"/>
              <w:rPr>
                <w:rFonts w:ascii="Garamond" w:hAnsi="Garamond"/>
                <w:sz w:val="16"/>
                <w:szCs w:val="16"/>
              </w:rPr>
            </w:pPr>
          </w:p>
        </w:tc>
        <w:tc>
          <w:tcPr>
            <w:tcW w:w="356" w:type="pct"/>
          </w:tcPr>
          <w:p w:rsidR="00B13B67" w:rsidRPr="001C5B16" w:rsidRDefault="00B13B67" w:rsidP="00C314E3">
            <w:pPr>
              <w:pStyle w:val="TX-TableText"/>
              <w:tabs>
                <w:tab w:val="decimal" w:pos="497"/>
              </w:tabs>
              <w:spacing w:line="240" w:lineRule="auto"/>
              <w:rPr>
                <w:rFonts w:ascii="Garamond" w:hAnsi="Garamond"/>
                <w:sz w:val="16"/>
                <w:szCs w:val="16"/>
              </w:rPr>
            </w:pPr>
          </w:p>
        </w:tc>
        <w:tc>
          <w:tcPr>
            <w:tcW w:w="375" w:type="pct"/>
            <w:gridSpan w:val="2"/>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34</w:t>
            </w:r>
          </w:p>
        </w:tc>
        <w:tc>
          <w:tcPr>
            <w:tcW w:w="381" w:type="pct"/>
            <w:gridSpan w:val="2"/>
          </w:tcPr>
          <w:p w:rsidR="00B13B67" w:rsidRPr="001C5B16"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1C5B16" w:rsidTr="00CB1FDC">
        <w:tblPrEx>
          <w:tblCellMar>
            <w:left w:w="108" w:type="dxa"/>
            <w:right w:w="108" w:type="dxa"/>
          </w:tblCellMar>
          <w:tblLook w:val="04A0" w:firstRow="1" w:lastRow="0" w:firstColumn="1" w:lastColumn="0" w:noHBand="0" w:noVBand="1"/>
        </w:tblPrEx>
        <w:trPr>
          <w:gridAfter w:val="1"/>
          <w:wAfter w:w="11" w:type="pct"/>
          <w:cantSplit/>
          <w:trHeight w:val="202"/>
          <w:jc w:val="center"/>
        </w:trPr>
        <w:tc>
          <w:tcPr>
            <w:tcW w:w="502" w:type="pct"/>
            <w:shd w:val="clear" w:color="auto" w:fill="auto"/>
            <w:noWrap/>
            <w:vAlign w:val="bottom"/>
            <w:hideMark/>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6</w:t>
            </w:r>
          </w:p>
        </w:tc>
        <w:tc>
          <w:tcPr>
            <w:tcW w:w="470"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603</w:t>
            </w:r>
          </w:p>
        </w:tc>
        <w:tc>
          <w:tcPr>
            <w:tcW w:w="422" w:type="pct"/>
            <w:vAlign w:val="bottom"/>
          </w:tcPr>
          <w:p w:rsidR="00B13B67" w:rsidRPr="001C5B16" w:rsidRDefault="00B13B67" w:rsidP="00C314E3">
            <w:pPr>
              <w:pStyle w:val="TX-TableText"/>
              <w:tabs>
                <w:tab w:val="decimal" w:pos="612"/>
              </w:tabs>
              <w:spacing w:line="240" w:lineRule="auto"/>
              <w:rPr>
                <w:rFonts w:ascii="Garamond" w:hAnsi="Garamond"/>
                <w:sz w:val="16"/>
                <w:szCs w:val="16"/>
              </w:rPr>
            </w:pPr>
            <w:r w:rsidRPr="001C5B16">
              <w:rPr>
                <w:rFonts w:ascii="Garamond" w:hAnsi="Garamond"/>
                <w:sz w:val="16"/>
                <w:szCs w:val="16"/>
              </w:rPr>
              <w:t>14414.922</w:t>
            </w:r>
          </w:p>
        </w:tc>
        <w:tc>
          <w:tcPr>
            <w:tcW w:w="380" w:type="pct"/>
            <w:vAlign w:val="bottom"/>
          </w:tcPr>
          <w:p w:rsidR="00B13B67" w:rsidRPr="001C5B16" w:rsidRDefault="00B13B67" w:rsidP="00C314E3">
            <w:pPr>
              <w:pStyle w:val="TX-TableText"/>
              <w:tabs>
                <w:tab w:val="decimal" w:pos="611"/>
              </w:tabs>
              <w:spacing w:line="240" w:lineRule="auto"/>
              <w:rPr>
                <w:rFonts w:ascii="Garamond" w:hAnsi="Garamond"/>
                <w:sz w:val="16"/>
                <w:szCs w:val="16"/>
              </w:rPr>
            </w:pPr>
            <w:r w:rsidRPr="001C5B16">
              <w:rPr>
                <w:rFonts w:ascii="Garamond" w:hAnsi="Garamond"/>
                <w:sz w:val="16"/>
                <w:szCs w:val="16"/>
              </w:rPr>
              <w:t>6353.419</w:t>
            </w: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p>
        </w:tc>
        <w:tc>
          <w:tcPr>
            <w:tcW w:w="474" w:type="pct"/>
            <w:vAlign w:val="bottom"/>
          </w:tcPr>
          <w:p w:rsidR="00B13B67" w:rsidRPr="001C5B16" w:rsidRDefault="00B13B67" w:rsidP="00C314E3">
            <w:pPr>
              <w:pStyle w:val="TX-TableText"/>
              <w:tabs>
                <w:tab w:val="decimal" w:pos="782"/>
              </w:tabs>
              <w:spacing w:line="240" w:lineRule="auto"/>
              <w:rPr>
                <w:rFonts w:ascii="Garamond" w:hAnsi="Garamond"/>
                <w:sz w:val="16"/>
                <w:szCs w:val="16"/>
              </w:rPr>
            </w:pPr>
            <w:r w:rsidRPr="001C5B16">
              <w:rPr>
                <w:rFonts w:ascii="Garamond" w:hAnsi="Garamond"/>
                <w:sz w:val="16"/>
                <w:szCs w:val="16"/>
              </w:rPr>
              <w:t>162415.067</w:t>
            </w:r>
          </w:p>
        </w:tc>
        <w:tc>
          <w:tcPr>
            <w:tcW w:w="474" w:type="pct"/>
            <w:vAlign w:val="bottom"/>
          </w:tcPr>
          <w:p w:rsidR="00B13B67" w:rsidRPr="001C5B16" w:rsidRDefault="00B13B67" w:rsidP="00C314E3">
            <w:pPr>
              <w:pStyle w:val="TX-TableText"/>
              <w:tabs>
                <w:tab w:val="decimal" w:pos="790"/>
              </w:tabs>
              <w:spacing w:line="240" w:lineRule="auto"/>
              <w:rPr>
                <w:rFonts w:ascii="Garamond" w:hAnsi="Garamond"/>
                <w:sz w:val="16"/>
                <w:szCs w:val="16"/>
              </w:rPr>
            </w:pPr>
            <w:r w:rsidRPr="001C5B16">
              <w:rPr>
                <w:rFonts w:ascii="Garamond" w:hAnsi="Garamond"/>
                <w:sz w:val="16"/>
                <w:szCs w:val="16"/>
              </w:rPr>
              <w:t>49853.675</w:t>
            </w:r>
          </w:p>
        </w:tc>
        <w:tc>
          <w:tcPr>
            <w:tcW w:w="398" w:type="pct"/>
          </w:tcPr>
          <w:p w:rsidR="00B13B67" w:rsidRPr="001C5B16" w:rsidRDefault="00B13B67" w:rsidP="00C314E3">
            <w:pPr>
              <w:pStyle w:val="TX-TableText"/>
              <w:tabs>
                <w:tab w:val="decimal" w:pos="633"/>
              </w:tabs>
              <w:spacing w:line="240" w:lineRule="auto"/>
              <w:rPr>
                <w:rFonts w:ascii="Garamond" w:hAnsi="Garamond"/>
                <w:sz w:val="16"/>
                <w:szCs w:val="16"/>
              </w:rPr>
            </w:pPr>
          </w:p>
        </w:tc>
        <w:tc>
          <w:tcPr>
            <w:tcW w:w="356" w:type="pct"/>
          </w:tcPr>
          <w:p w:rsidR="00B13B67" w:rsidRPr="001C5B16" w:rsidRDefault="00B13B67" w:rsidP="00C314E3">
            <w:pPr>
              <w:pStyle w:val="TX-TableText"/>
              <w:tabs>
                <w:tab w:val="decimal" w:pos="497"/>
              </w:tabs>
              <w:spacing w:line="240" w:lineRule="auto"/>
              <w:rPr>
                <w:rFonts w:ascii="Garamond" w:hAnsi="Garamond"/>
                <w:sz w:val="16"/>
                <w:szCs w:val="16"/>
              </w:rPr>
            </w:pPr>
          </w:p>
        </w:tc>
        <w:tc>
          <w:tcPr>
            <w:tcW w:w="375" w:type="pct"/>
            <w:gridSpan w:val="2"/>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35</w:t>
            </w:r>
          </w:p>
        </w:tc>
        <w:tc>
          <w:tcPr>
            <w:tcW w:w="381" w:type="pct"/>
            <w:gridSpan w:val="2"/>
          </w:tcPr>
          <w:p w:rsidR="00B13B67" w:rsidRPr="001C5B16"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1C5B16" w:rsidTr="00CB1FDC">
        <w:tblPrEx>
          <w:tblCellMar>
            <w:left w:w="108" w:type="dxa"/>
            <w:right w:w="108" w:type="dxa"/>
          </w:tblCellMar>
          <w:tblLook w:val="04A0" w:firstRow="1" w:lastRow="0" w:firstColumn="1" w:lastColumn="0" w:noHBand="0" w:noVBand="1"/>
        </w:tblPrEx>
        <w:trPr>
          <w:gridAfter w:val="1"/>
          <w:wAfter w:w="11" w:type="pct"/>
          <w:cantSplit/>
          <w:trHeight w:val="202"/>
          <w:jc w:val="center"/>
        </w:trPr>
        <w:tc>
          <w:tcPr>
            <w:tcW w:w="502" w:type="pct"/>
            <w:shd w:val="clear" w:color="auto" w:fill="auto"/>
            <w:noWrap/>
            <w:vAlign w:val="bottom"/>
            <w:hideMark/>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6</w:t>
            </w:r>
          </w:p>
        </w:tc>
        <w:tc>
          <w:tcPr>
            <w:tcW w:w="470"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604</w:t>
            </w:r>
          </w:p>
        </w:tc>
        <w:tc>
          <w:tcPr>
            <w:tcW w:w="422" w:type="pct"/>
            <w:vAlign w:val="bottom"/>
          </w:tcPr>
          <w:p w:rsidR="00B13B67" w:rsidRPr="001C5B16" w:rsidRDefault="00B13B67" w:rsidP="00C314E3">
            <w:pPr>
              <w:pStyle w:val="TX-TableText"/>
              <w:tabs>
                <w:tab w:val="decimal" w:pos="612"/>
              </w:tabs>
              <w:spacing w:line="240" w:lineRule="auto"/>
              <w:rPr>
                <w:rFonts w:ascii="Garamond" w:hAnsi="Garamond"/>
                <w:sz w:val="16"/>
                <w:szCs w:val="16"/>
              </w:rPr>
            </w:pPr>
          </w:p>
        </w:tc>
        <w:tc>
          <w:tcPr>
            <w:tcW w:w="380" w:type="pct"/>
            <w:vAlign w:val="bottom"/>
          </w:tcPr>
          <w:p w:rsidR="00B13B67" w:rsidRPr="001C5B16" w:rsidRDefault="00B13B67" w:rsidP="00C314E3">
            <w:pPr>
              <w:pStyle w:val="TX-TableText"/>
              <w:tabs>
                <w:tab w:val="decimal" w:pos="611"/>
              </w:tabs>
              <w:spacing w:line="240" w:lineRule="auto"/>
              <w:rPr>
                <w:rFonts w:ascii="Garamond" w:hAnsi="Garamond"/>
                <w:sz w:val="16"/>
                <w:szCs w:val="16"/>
              </w:rPr>
            </w:pP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p>
        </w:tc>
        <w:tc>
          <w:tcPr>
            <w:tcW w:w="474" w:type="pct"/>
            <w:vAlign w:val="bottom"/>
          </w:tcPr>
          <w:p w:rsidR="00B13B67" w:rsidRPr="001C5B16" w:rsidRDefault="00B13B67" w:rsidP="00C314E3">
            <w:pPr>
              <w:pStyle w:val="TX-TableText"/>
              <w:tabs>
                <w:tab w:val="decimal" w:pos="782"/>
              </w:tabs>
              <w:spacing w:line="240" w:lineRule="auto"/>
              <w:rPr>
                <w:rFonts w:ascii="Garamond" w:hAnsi="Garamond"/>
                <w:sz w:val="16"/>
                <w:szCs w:val="16"/>
              </w:rPr>
            </w:pPr>
            <w:r w:rsidRPr="001C5B16">
              <w:rPr>
                <w:rFonts w:ascii="Garamond" w:hAnsi="Garamond"/>
                <w:sz w:val="16"/>
                <w:szCs w:val="16"/>
              </w:rPr>
              <w:t>250189.692</w:t>
            </w:r>
          </w:p>
        </w:tc>
        <w:tc>
          <w:tcPr>
            <w:tcW w:w="474" w:type="pct"/>
            <w:vAlign w:val="bottom"/>
          </w:tcPr>
          <w:p w:rsidR="00B13B67" w:rsidRPr="001C5B16" w:rsidRDefault="00B13B67" w:rsidP="00C314E3">
            <w:pPr>
              <w:pStyle w:val="TX-TableText"/>
              <w:tabs>
                <w:tab w:val="decimal" w:pos="790"/>
              </w:tabs>
              <w:spacing w:line="240" w:lineRule="auto"/>
              <w:rPr>
                <w:rFonts w:ascii="Garamond" w:hAnsi="Garamond"/>
                <w:sz w:val="16"/>
                <w:szCs w:val="16"/>
              </w:rPr>
            </w:pPr>
            <w:r w:rsidRPr="001C5B16">
              <w:rPr>
                <w:rFonts w:ascii="Garamond" w:hAnsi="Garamond"/>
                <w:sz w:val="16"/>
                <w:szCs w:val="16"/>
              </w:rPr>
              <w:t>162415.067</w:t>
            </w:r>
          </w:p>
        </w:tc>
        <w:tc>
          <w:tcPr>
            <w:tcW w:w="398" w:type="pct"/>
          </w:tcPr>
          <w:p w:rsidR="00B13B67" w:rsidRPr="001C5B16" w:rsidRDefault="00B13B67" w:rsidP="00C314E3">
            <w:pPr>
              <w:pStyle w:val="TX-TableText"/>
              <w:tabs>
                <w:tab w:val="decimal" w:pos="633"/>
              </w:tabs>
              <w:spacing w:line="240" w:lineRule="auto"/>
              <w:rPr>
                <w:rFonts w:ascii="Garamond" w:hAnsi="Garamond"/>
                <w:sz w:val="16"/>
                <w:szCs w:val="16"/>
              </w:rPr>
            </w:pPr>
          </w:p>
        </w:tc>
        <w:tc>
          <w:tcPr>
            <w:tcW w:w="356" w:type="pct"/>
          </w:tcPr>
          <w:p w:rsidR="00B13B67" w:rsidRPr="001C5B16" w:rsidRDefault="00B13B67" w:rsidP="00C314E3">
            <w:pPr>
              <w:pStyle w:val="TX-TableText"/>
              <w:tabs>
                <w:tab w:val="decimal" w:pos="497"/>
              </w:tabs>
              <w:spacing w:line="240" w:lineRule="auto"/>
              <w:rPr>
                <w:rFonts w:ascii="Garamond" w:hAnsi="Garamond"/>
                <w:sz w:val="16"/>
                <w:szCs w:val="16"/>
              </w:rPr>
            </w:pPr>
          </w:p>
        </w:tc>
        <w:tc>
          <w:tcPr>
            <w:tcW w:w="375" w:type="pct"/>
            <w:gridSpan w:val="2"/>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33</w:t>
            </w:r>
          </w:p>
        </w:tc>
        <w:tc>
          <w:tcPr>
            <w:tcW w:w="381" w:type="pct"/>
            <w:gridSpan w:val="2"/>
          </w:tcPr>
          <w:p w:rsidR="00B13B67" w:rsidRPr="001C5B16"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1C5B16" w:rsidTr="00CB1FDC">
        <w:tblPrEx>
          <w:tblCellMar>
            <w:left w:w="108" w:type="dxa"/>
            <w:right w:w="108" w:type="dxa"/>
          </w:tblCellMar>
          <w:tblLook w:val="04A0" w:firstRow="1" w:lastRow="0" w:firstColumn="1" w:lastColumn="0" w:noHBand="0" w:noVBand="1"/>
        </w:tblPrEx>
        <w:trPr>
          <w:gridAfter w:val="1"/>
          <w:wAfter w:w="11" w:type="pct"/>
          <w:cantSplit/>
          <w:trHeight w:val="202"/>
          <w:jc w:val="center"/>
        </w:trPr>
        <w:tc>
          <w:tcPr>
            <w:tcW w:w="502" w:type="pct"/>
            <w:shd w:val="clear" w:color="auto" w:fill="auto"/>
            <w:noWrap/>
            <w:vAlign w:val="bottom"/>
            <w:hideMark/>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6</w:t>
            </w:r>
          </w:p>
        </w:tc>
        <w:tc>
          <w:tcPr>
            <w:tcW w:w="470"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605</w:t>
            </w:r>
          </w:p>
        </w:tc>
        <w:tc>
          <w:tcPr>
            <w:tcW w:w="422" w:type="pct"/>
            <w:vAlign w:val="bottom"/>
          </w:tcPr>
          <w:p w:rsidR="00B13B67" w:rsidRPr="001C5B16" w:rsidRDefault="00B13B67" w:rsidP="00C314E3">
            <w:pPr>
              <w:pStyle w:val="TX-TableText"/>
              <w:tabs>
                <w:tab w:val="decimal" w:pos="612"/>
              </w:tabs>
              <w:spacing w:line="240" w:lineRule="auto"/>
              <w:rPr>
                <w:rFonts w:ascii="Garamond" w:hAnsi="Garamond"/>
                <w:sz w:val="16"/>
                <w:szCs w:val="16"/>
              </w:rPr>
            </w:pPr>
            <w:r w:rsidRPr="001C5B16">
              <w:rPr>
                <w:rFonts w:ascii="Garamond" w:hAnsi="Garamond"/>
                <w:sz w:val="16"/>
                <w:szCs w:val="16"/>
              </w:rPr>
              <w:t>5693.121</w:t>
            </w:r>
          </w:p>
        </w:tc>
        <w:tc>
          <w:tcPr>
            <w:tcW w:w="380" w:type="pct"/>
            <w:vAlign w:val="bottom"/>
          </w:tcPr>
          <w:p w:rsidR="00B13B67" w:rsidRPr="001C5B16" w:rsidRDefault="00B13B67" w:rsidP="00C314E3">
            <w:pPr>
              <w:pStyle w:val="TX-TableText"/>
              <w:tabs>
                <w:tab w:val="decimal" w:pos="611"/>
              </w:tabs>
              <w:spacing w:line="240" w:lineRule="auto"/>
              <w:rPr>
                <w:rFonts w:ascii="Garamond" w:hAnsi="Garamond"/>
                <w:sz w:val="16"/>
                <w:szCs w:val="16"/>
              </w:rPr>
            </w:pPr>
            <w:r w:rsidRPr="001C5B16">
              <w:rPr>
                <w:rFonts w:ascii="Garamond" w:hAnsi="Garamond"/>
                <w:sz w:val="16"/>
                <w:szCs w:val="16"/>
              </w:rPr>
              <w:t>0.000</w:t>
            </w: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p>
        </w:tc>
        <w:tc>
          <w:tcPr>
            <w:tcW w:w="474" w:type="pct"/>
            <w:vAlign w:val="bottom"/>
          </w:tcPr>
          <w:p w:rsidR="00B13B67" w:rsidRPr="001C5B16" w:rsidRDefault="00B13B67" w:rsidP="00C314E3">
            <w:pPr>
              <w:pStyle w:val="TX-TableText"/>
              <w:tabs>
                <w:tab w:val="decimal" w:pos="782"/>
              </w:tabs>
              <w:spacing w:line="240" w:lineRule="auto"/>
              <w:rPr>
                <w:rFonts w:ascii="Garamond" w:hAnsi="Garamond"/>
                <w:sz w:val="16"/>
                <w:szCs w:val="16"/>
              </w:rPr>
            </w:pPr>
            <w:r w:rsidRPr="001C5B16">
              <w:rPr>
                <w:rFonts w:ascii="Garamond" w:hAnsi="Garamond"/>
                <w:sz w:val="16"/>
                <w:szCs w:val="16"/>
              </w:rPr>
              <w:t>1156242.173</w:t>
            </w:r>
          </w:p>
        </w:tc>
        <w:tc>
          <w:tcPr>
            <w:tcW w:w="474" w:type="pct"/>
            <w:vAlign w:val="bottom"/>
          </w:tcPr>
          <w:p w:rsidR="00B13B67" w:rsidRPr="001C5B16" w:rsidRDefault="00B13B67" w:rsidP="00C314E3">
            <w:pPr>
              <w:pStyle w:val="TX-TableText"/>
              <w:tabs>
                <w:tab w:val="decimal" w:pos="790"/>
              </w:tabs>
              <w:spacing w:line="240" w:lineRule="auto"/>
              <w:rPr>
                <w:rFonts w:ascii="Garamond" w:hAnsi="Garamond"/>
                <w:sz w:val="16"/>
                <w:szCs w:val="16"/>
              </w:rPr>
            </w:pPr>
            <w:r w:rsidRPr="001C5B16">
              <w:rPr>
                <w:rFonts w:ascii="Garamond" w:hAnsi="Garamond"/>
                <w:sz w:val="16"/>
                <w:szCs w:val="16"/>
              </w:rPr>
              <w:t>250189.692</w:t>
            </w:r>
          </w:p>
        </w:tc>
        <w:tc>
          <w:tcPr>
            <w:tcW w:w="398" w:type="pct"/>
          </w:tcPr>
          <w:p w:rsidR="00B13B67" w:rsidRPr="001C5B16" w:rsidRDefault="00B13B67" w:rsidP="00C314E3">
            <w:pPr>
              <w:pStyle w:val="TX-TableText"/>
              <w:tabs>
                <w:tab w:val="decimal" w:pos="633"/>
              </w:tabs>
              <w:spacing w:line="240" w:lineRule="auto"/>
              <w:rPr>
                <w:rFonts w:ascii="Garamond" w:hAnsi="Garamond"/>
                <w:sz w:val="16"/>
                <w:szCs w:val="16"/>
              </w:rPr>
            </w:pPr>
          </w:p>
        </w:tc>
        <w:tc>
          <w:tcPr>
            <w:tcW w:w="356" w:type="pct"/>
          </w:tcPr>
          <w:p w:rsidR="00B13B67" w:rsidRPr="001C5B16" w:rsidRDefault="00B13B67" w:rsidP="00C314E3">
            <w:pPr>
              <w:pStyle w:val="TX-TableText"/>
              <w:tabs>
                <w:tab w:val="decimal" w:pos="497"/>
              </w:tabs>
              <w:spacing w:line="240" w:lineRule="auto"/>
              <w:rPr>
                <w:rFonts w:ascii="Garamond" w:hAnsi="Garamond"/>
                <w:sz w:val="16"/>
                <w:szCs w:val="16"/>
              </w:rPr>
            </w:pPr>
          </w:p>
        </w:tc>
        <w:tc>
          <w:tcPr>
            <w:tcW w:w="375" w:type="pct"/>
            <w:gridSpan w:val="2"/>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35</w:t>
            </w:r>
          </w:p>
        </w:tc>
        <w:tc>
          <w:tcPr>
            <w:tcW w:w="381" w:type="pct"/>
            <w:gridSpan w:val="2"/>
          </w:tcPr>
          <w:p w:rsidR="00B13B67" w:rsidRPr="001C5B16"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1C5B16" w:rsidTr="00CB1FDC">
        <w:tblPrEx>
          <w:tblCellMar>
            <w:left w:w="108" w:type="dxa"/>
            <w:right w:w="108" w:type="dxa"/>
          </w:tblCellMar>
          <w:tblLook w:val="04A0" w:firstRow="1" w:lastRow="0" w:firstColumn="1" w:lastColumn="0" w:noHBand="0" w:noVBand="1"/>
        </w:tblPrEx>
        <w:trPr>
          <w:gridAfter w:val="1"/>
          <w:wAfter w:w="11" w:type="pct"/>
          <w:cantSplit/>
          <w:trHeight w:val="202"/>
          <w:jc w:val="center"/>
        </w:trPr>
        <w:tc>
          <w:tcPr>
            <w:tcW w:w="502" w:type="pct"/>
            <w:shd w:val="clear" w:color="auto" w:fill="auto"/>
            <w:noWrap/>
            <w:vAlign w:val="bottom"/>
            <w:hideMark/>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6</w:t>
            </w:r>
          </w:p>
        </w:tc>
        <w:tc>
          <w:tcPr>
            <w:tcW w:w="470"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606</w:t>
            </w:r>
          </w:p>
        </w:tc>
        <w:tc>
          <w:tcPr>
            <w:tcW w:w="422" w:type="pct"/>
            <w:vAlign w:val="bottom"/>
          </w:tcPr>
          <w:p w:rsidR="00B13B67" w:rsidRPr="001C5B16" w:rsidRDefault="00B13B67" w:rsidP="00C314E3">
            <w:pPr>
              <w:pStyle w:val="TX-TableText"/>
              <w:tabs>
                <w:tab w:val="decimal" w:pos="612"/>
              </w:tabs>
              <w:spacing w:line="240" w:lineRule="auto"/>
              <w:rPr>
                <w:rFonts w:ascii="Garamond" w:hAnsi="Garamond"/>
                <w:sz w:val="16"/>
                <w:szCs w:val="16"/>
              </w:rPr>
            </w:pPr>
            <w:r w:rsidRPr="001C5B16">
              <w:rPr>
                <w:rFonts w:ascii="Garamond" w:hAnsi="Garamond"/>
                <w:sz w:val="16"/>
                <w:szCs w:val="16"/>
              </w:rPr>
              <w:t>16270.533</w:t>
            </w:r>
          </w:p>
        </w:tc>
        <w:tc>
          <w:tcPr>
            <w:tcW w:w="380" w:type="pct"/>
            <w:vAlign w:val="bottom"/>
          </w:tcPr>
          <w:p w:rsidR="00B13B67" w:rsidRPr="001C5B16" w:rsidRDefault="00B13B67" w:rsidP="00C314E3">
            <w:pPr>
              <w:pStyle w:val="TX-TableText"/>
              <w:tabs>
                <w:tab w:val="decimal" w:pos="611"/>
              </w:tabs>
              <w:spacing w:line="240" w:lineRule="auto"/>
              <w:rPr>
                <w:rFonts w:ascii="Garamond" w:hAnsi="Garamond"/>
                <w:sz w:val="16"/>
                <w:szCs w:val="16"/>
              </w:rPr>
            </w:pPr>
            <w:r w:rsidRPr="001C5B16">
              <w:rPr>
                <w:rFonts w:ascii="Garamond" w:hAnsi="Garamond"/>
                <w:sz w:val="16"/>
                <w:szCs w:val="16"/>
              </w:rPr>
              <w:t>5693.121</w:t>
            </w: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p>
        </w:tc>
        <w:tc>
          <w:tcPr>
            <w:tcW w:w="474" w:type="pct"/>
            <w:vAlign w:val="bottom"/>
          </w:tcPr>
          <w:p w:rsidR="00B13B67" w:rsidRPr="001C5B16" w:rsidRDefault="00B13B67" w:rsidP="00C314E3">
            <w:pPr>
              <w:pStyle w:val="TX-TableText"/>
              <w:tabs>
                <w:tab w:val="decimal" w:pos="782"/>
              </w:tabs>
              <w:spacing w:line="240" w:lineRule="auto"/>
              <w:rPr>
                <w:rFonts w:ascii="Garamond" w:hAnsi="Garamond"/>
                <w:sz w:val="16"/>
                <w:szCs w:val="16"/>
              </w:rPr>
            </w:pPr>
            <w:r w:rsidRPr="001C5B16">
              <w:rPr>
                <w:rFonts w:ascii="Garamond" w:hAnsi="Garamond"/>
                <w:sz w:val="16"/>
                <w:szCs w:val="16"/>
              </w:rPr>
              <w:t>1156242.173</w:t>
            </w:r>
          </w:p>
        </w:tc>
        <w:tc>
          <w:tcPr>
            <w:tcW w:w="474" w:type="pct"/>
            <w:vAlign w:val="bottom"/>
          </w:tcPr>
          <w:p w:rsidR="00B13B67" w:rsidRPr="001C5B16" w:rsidRDefault="00B13B67" w:rsidP="00C314E3">
            <w:pPr>
              <w:pStyle w:val="TX-TableText"/>
              <w:tabs>
                <w:tab w:val="decimal" w:pos="790"/>
              </w:tabs>
              <w:spacing w:line="240" w:lineRule="auto"/>
              <w:rPr>
                <w:rFonts w:ascii="Garamond" w:hAnsi="Garamond"/>
                <w:sz w:val="16"/>
                <w:szCs w:val="16"/>
              </w:rPr>
            </w:pPr>
            <w:r w:rsidRPr="001C5B16">
              <w:rPr>
                <w:rFonts w:ascii="Garamond" w:hAnsi="Garamond"/>
                <w:sz w:val="16"/>
                <w:szCs w:val="16"/>
              </w:rPr>
              <w:t>250189.692</w:t>
            </w:r>
          </w:p>
        </w:tc>
        <w:tc>
          <w:tcPr>
            <w:tcW w:w="398" w:type="pct"/>
          </w:tcPr>
          <w:p w:rsidR="00B13B67" w:rsidRPr="001C5B16" w:rsidRDefault="00B13B67" w:rsidP="00C314E3">
            <w:pPr>
              <w:pStyle w:val="TX-TableText"/>
              <w:tabs>
                <w:tab w:val="decimal" w:pos="633"/>
              </w:tabs>
              <w:spacing w:line="240" w:lineRule="auto"/>
              <w:rPr>
                <w:rFonts w:ascii="Garamond" w:hAnsi="Garamond"/>
                <w:sz w:val="16"/>
                <w:szCs w:val="16"/>
              </w:rPr>
            </w:pPr>
          </w:p>
        </w:tc>
        <w:tc>
          <w:tcPr>
            <w:tcW w:w="356" w:type="pct"/>
          </w:tcPr>
          <w:p w:rsidR="00B13B67" w:rsidRPr="001C5B16" w:rsidRDefault="00B13B67" w:rsidP="00C314E3">
            <w:pPr>
              <w:pStyle w:val="TX-TableText"/>
              <w:tabs>
                <w:tab w:val="decimal" w:pos="497"/>
              </w:tabs>
              <w:spacing w:line="240" w:lineRule="auto"/>
              <w:rPr>
                <w:rFonts w:ascii="Garamond" w:hAnsi="Garamond"/>
                <w:sz w:val="16"/>
                <w:szCs w:val="16"/>
              </w:rPr>
            </w:pPr>
          </w:p>
        </w:tc>
        <w:tc>
          <w:tcPr>
            <w:tcW w:w="375" w:type="pct"/>
            <w:gridSpan w:val="2"/>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35</w:t>
            </w:r>
          </w:p>
        </w:tc>
        <w:tc>
          <w:tcPr>
            <w:tcW w:w="381" w:type="pct"/>
            <w:gridSpan w:val="2"/>
          </w:tcPr>
          <w:p w:rsidR="00B13B67" w:rsidRPr="001C5B16"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1C5B16" w:rsidTr="00CB1FDC">
        <w:tblPrEx>
          <w:tblCellMar>
            <w:left w:w="108" w:type="dxa"/>
            <w:right w:w="108" w:type="dxa"/>
          </w:tblCellMar>
          <w:tblLook w:val="04A0" w:firstRow="1" w:lastRow="0" w:firstColumn="1" w:lastColumn="0" w:noHBand="0" w:noVBand="1"/>
        </w:tblPrEx>
        <w:trPr>
          <w:gridAfter w:val="1"/>
          <w:wAfter w:w="11" w:type="pct"/>
          <w:cantSplit/>
          <w:trHeight w:val="202"/>
          <w:jc w:val="center"/>
        </w:trPr>
        <w:tc>
          <w:tcPr>
            <w:tcW w:w="502" w:type="pct"/>
            <w:shd w:val="clear" w:color="auto" w:fill="auto"/>
            <w:noWrap/>
            <w:vAlign w:val="bottom"/>
            <w:hideMark/>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7</w:t>
            </w:r>
          </w:p>
        </w:tc>
        <w:tc>
          <w:tcPr>
            <w:tcW w:w="470"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700</w:t>
            </w:r>
          </w:p>
        </w:tc>
        <w:tc>
          <w:tcPr>
            <w:tcW w:w="422" w:type="pct"/>
            <w:vAlign w:val="bottom"/>
          </w:tcPr>
          <w:p w:rsidR="00B13B67" w:rsidRPr="001C5B16" w:rsidRDefault="00B13B67" w:rsidP="00C314E3">
            <w:pPr>
              <w:pStyle w:val="TX-TableText"/>
              <w:tabs>
                <w:tab w:val="decimal" w:pos="612"/>
              </w:tabs>
              <w:spacing w:line="240" w:lineRule="auto"/>
              <w:rPr>
                <w:rFonts w:ascii="Garamond" w:hAnsi="Garamond"/>
                <w:sz w:val="16"/>
                <w:szCs w:val="16"/>
              </w:rPr>
            </w:pPr>
          </w:p>
        </w:tc>
        <w:tc>
          <w:tcPr>
            <w:tcW w:w="380" w:type="pct"/>
            <w:vAlign w:val="bottom"/>
          </w:tcPr>
          <w:p w:rsidR="00B13B67" w:rsidRPr="001C5B16" w:rsidRDefault="00B13B67" w:rsidP="00C314E3">
            <w:pPr>
              <w:pStyle w:val="TX-TableText"/>
              <w:tabs>
                <w:tab w:val="decimal" w:pos="611"/>
              </w:tabs>
              <w:spacing w:line="240" w:lineRule="auto"/>
              <w:rPr>
                <w:rFonts w:ascii="Garamond" w:hAnsi="Garamond"/>
                <w:sz w:val="16"/>
                <w:szCs w:val="16"/>
              </w:rPr>
            </w:pP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p>
        </w:tc>
        <w:tc>
          <w:tcPr>
            <w:tcW w:w="474" w:type="pct"/>
            <w:vAlign w:val="bottom"/>
          </w:tcPr>
          <w:p w:rsidR="00B13B67" w:rsidRPr="001C5B16" w:rsidRDefault="00B13B67" w:rsidP="00C314E3">
            <w:pPr>
              <w:pStyle w:val="TX-TableText"/>
              <w:tabs>
                <w:tab w:val="decimal" w:pos="782"/>
              </w:tabs>
              <w:spacing w:line="240" w:lineRule="auto"/>
              <w:rPr>
                <w:rFonts w:ascii="Garamond" w:hAnsi="Garamond"/>
                <w:sz w:val="16"/>
                <w:szCs w:val="16"/>
              </w:rPr>
            </w:pPr>
          </w:p>
        </w:tc>
        <w:tc>
          <w:tcPr>
            <w:tcW w:w="474" w:type="pct"/>
            <w:vAlign w:val="bottom"/>
          </w:tcPr>
          <w:p w:rsidR="00B13B67" w:rsidRPr="001C5B16" w:rsidRDefault="00B13B67" w:rsidP="00C314E3">
            <w:pPr>
              <w:pStyle w:val="TX-TableText"/>
              <w:tabs>
                <w:tab w:val="decimal" w:pos="790"/>
              </w:tabs>
              <w:spacing w:line="240" w:lineRule="auto"/>
              <w:rPr>
                <w:rFonts w:ascii="Garamond" w:hAnsi="Garamond"/>
                <w:sz w:val="16"/>
                <w:szCs w:val="16"/>
              </w:rPr>
            </w:pPr>
          </w:p>
        </w:tc>
        <w:tc>
          <w:tcPr>
            <w:tcW w:w="398" w:type="pct"/>
          </w:tcPr>
          <w:p w:rsidR="00B13B67" w:rsidRPr="001C5B16" w:rsidRDefault="00B13B67" w:rsidP="00C314E3">
            <w:pPr>
              <w:pStyle w:val="TX-TableText"/>
              <w:tabs>
                <w:tab w:val="decimal" w:pos="633"/>
              </w:tabs>
              <w:spacing w:line="240" w:lineRule="auto"/>
              <w:rPr>
                <w:rFonts w:ascii="Garamond" w:hAnsi="Garamond"/>
                <w:sz w:val="16"/>
                <w:szCs w:val="16"/>
              </w:rPr>
            </w:pPr>
          </w:p>
        </w:tc>
        <w:tc>
          <w:tcPr>
            <w:tcW w:w="356" w:type="pct"/>
          </w:tcPr>
          <w:p w:rsidR="00B13B67" w:rsidRPr="001C5B16" w:rsidRDefault="00B13B67" w:rsidP="00C314E3">
            <w:pPr>
              <w:pStyle w:val="TX-TableText"/>
              <w:tabs>
                <w:tab w:val="decimal" w:pos="497"/>
              </w:tabs>
              <w:spacing w:line="240" w:lineRule="auto"/>
              <w:rPr>
                <w:rFonts w:ascii="Garamond" w:hAnsi="Garamond"/>
                <w:sz w:val="16"/>
                <w:szCs w:val="16"/>
              </w:rPr>
            </w:pPr>
          </w:p>
        </w:tc>
        <w:tc>
          <w:tcPr>
            <w:tcW w:w="375" w:type="pct"/>
            <w:gridSpan w:val="2"/>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1</w:t>
            </w:r>
          </w:p>
        </w:tc>
        <w:tc>
          <w:tcPr>
            <w:tcW w:w="381" w:type="pct"/>
            <w:gridSpan w:val="2"/>
          </w:tcPr>
          <w:p w:rsidR="00B13B67" w:rsidRPr="001C5B16" w:rsidRDefault="00B13B67" w:rsidP="00C314E3">
            <w:pPr>
              <w:pStyle w:val="TX-TableText"/>
              <w:spacing w:line="240" w:lineRule="auto"/>
              <w:jc w:val="center"/>
              <w:rPr>
                <w:rFonts w:ascii="Garamond" w:hAnsi="Garamond"/>
                <w:sz w:val="16"/>
                <w:szCs w:val="16"/>
              </w:rPr>
            </w:pPr>
            <w:r>
              <w:rPr>
                <w:rFonts w:ascii="Garamond" w:hAnsi="Garamond"/>
                <w:sz w:val="16"/>
                <w:szCs w:val="16"/>
              </w:rPr>
              <w:t>1</w:t>
            </w:r>
          </w:p>
        </w:tc>
      </w:tr>
      <w:tr w:rsidR="00B13B67" w:rsidRPr="001C5B16" w:rsidTr="00CB1FDC">
        <w:tblPrEx>
          <w:tblCellMar>
            <w:left w:w="108" w:type="dxa"/>
            <w:right w:w="108" w:type="dxa"/>
          </w:tblCellMar>
          <w:tblLook w:val="04A0" w:firstRow="1" w:lastRow="0" w:firstColumn="1" w:lastColumn="0" w:noHBand="0" w:noVBand="1"/>
        </w:tblPrEx>
        <w:trPr>
          <w:gridAfter w:val="1"/>
          <w:wAfter w:w="11" w:type="pct"/>
          <w:cantSplit/>
          <w:trHeight w:val="202"/>
          <w:jc w:val="center"/>
        </w:trPr>
        <w:tc>
          <w:tcPr>
            <w:tcW w:w="502" w:type="pct"/>
            <w:shd w:val="clear" w:color="auto" w:fill="auto"/>
            <w:noWrap/>
            <w:vAlign w:val="bottom"/>
            <w:hideMark/>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7</w:t>
            </w:r>
          </w:p>
        </w:tc>
        <w:tc>
          <w:tcPr>
            <w:tcW w:w="470"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701</w:t>
            </w:r>
          </w:p>
        </w:tc>
        <w:tc>
          <w:tcPr>
            <w:tcW w:w="422" w:type="pct"/>
            <w:vAlign w:val="bottom"/>
          </w:tcPr>
          <w:p w:rsidR="00B13B67" w:rsidRPr="001C5B16" w:rsidRDefault="00B13B67" w:rsidP="00C314E3">
            <w:pPr>
              <w:pStyle w:val="TX-TableText"/>
              <w:tabs>
                <w:tab w:val="decimal" w:pos="612"/>
              </w:tabs>
              <w:spacing w:line="240" w:lineRule="auto"/>
              <w:rPr>
                <w:rFonts w:ascii="Garamond" w:hAnsi="Garamond"/>
                <w:sz w:val="16"/>
                <w:szCs w:val="16"/>
              </w:rPr>
            </w:pPr>
            <w:r w:rsidRPr="001C5B16">
              <w:rPr>
                <w:rFonts w:ascii="Garamond" w:hAnsi="Garamond"/>
                <w:sz w:val="16"/>
                <w:szCs w:val="16"/>
              </w:rPr>
              <w:t>6477.249</w:t>
            </w:r>
          </w:p>
        </w:tc>
        <w:tc>
          <w:tcPr>
            <w:tcW w:w="380" w:type="pct"/>
            <w:vAlign w:val="bottom"/>
          </w:tcPr>
          <w:p w:rsidR="00B13B67" w:rsidRPr="001C5B16" w:rsidRDefault="00B13B67" w:rsidP="00C314E3">
            <w:pPr>
              <w:pStyle w:val="TX-TableText"/>
              <w:tabs>
                <w:tab w:val="decimal" w:pos="611"/>
              </w:tabs>
              <w:spacing w:line="240" w:lineRule="auto"/>
              <w:rPr>
                <w:rFonts w:ascii="Garamond" w:hAnsi="Garamond"/>
                <w:sz w:val="16"/>
                <w:szCs w:val="16"/>
              </w:rPr>
            </w:pPr>
            <w:r w:rsidRPr="001C5B16">
              <w:rPr>
                <w:rFonts w:ascii="Garamond" w:hAnsi="Garamond"/>
                <w:sz w:val="16"/>
                <w:szCs w:val="16"/>
              </w:rPr>
              <w:t>0.000</w:t>
            </w: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0.027</w:t>
            </w: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0.000</w:t>
            </w:r>
          </w:p>
        </w:tc>
        <w:tc>
          <w:tcPr>
            <w:tcW w:w="474" w:type="pct"/>
            <w:vAlign w:val="bottom"/>
          </w:tcPr>
          <w:p w:rsidR="00B13B67" w:rsidRPr="001C5B16" w:rsidRDefault="00B13B67" w:rsidP="00C314E3">
            <w:pPr>
              <w:pStyle w:val="TX-TableText"/>
              <w:tabs>
                <w:tab w:val="decimal" w:pos="782"/>
              </w:tabs>
              <w:spacing w:line="240" w:lineRule="auto"/>
              <w:rPr>
                <w:rFonts w:ascii="Garamond" w:hAnsi="Garamond"/>
                <w:sz w:val="16"/>
                <w:szCs w:val="16"/>
              </w:rPr>
            </w:pPr>
            <w:r w:rsidRPr="001C5B16">
              <w:rPr>
                <w:rFonts w:ascii="Garamond" w:hAnsi="Garamond"/>
                <w:sz w:val="16"/>
                <w:szCs w:val="16"/>
              </w:rPr>
              <w:t>104521.554</w:t>
            </w:r>
          </w:p>
        </w:tc>
        <w:tc>
          <w:tcPr>
            <w:tcW w:w="474" w:type="pct"/>
            <w:vAlign w:val="bottom"/>
          </w:tcPr>
          <w:p w:rsidR="00B13B67" w:rsidRPr="001C5B16" w:rsidRDefault="00B13B67" w:rsidP="00C314E3">
            <w:pPr>
              <w:pStyle w:val="TX-TableText"/>
              <w:tabs>
                <w:tab w:val="decimal" w:pos="790"/>
              </w:tabs>
              <w:spacing w:line="240" w:lineRule="auto"/>
              <w:rPr>
                <w:rFonts w:ascii="Garamond" w:hAnsi="Garamond"/>
                <w:sz w:val="16"/>
                <w:szCs w:val="16"/>
              </w:rPr>
            </w:pPr>
            <w:r w:rsidRPr="001C5B16">
              <w:rPr>
                <w:rFonts w:ascii="Garamond" w:hAnsi="Garamond"/>
                <w:sz w:val="16"/>
                <w:szCs w:val="16"/>
              </w:rPr>
              <w:t>0.000</w:t>
            </w:r>
          </w:p>
        </w:tc>
        <w:tc>
          <w:tcPr>
            <w:tcW w:w="398" w:type="pct"/>
          </w:tcPr>
          <w:p w:rsidR="00B13B67" w:rsidRPr="001C5B16" w:rsidRDefault="00B13B67" w:rsidP="00C314E3">
            <w:pPr>
              <w:pStyle w:val="TX-TableText"/>
              <w:tabs>
                <w:tab w:val="decimal" w:pos="633"/>
              </w:tabs>
              <w:spacing w:line="240" w:lineRule="auto"/>
              <w:rPr>
                <w:rFonts w:ascii="Garamond" w:hAnsi="Garamond"/>
                <w:sz w:val="16"/>
                <w:szCs w:val="16"/>
              </w:rPr>
            </w:pPr>
          </w:p>
        </w:tc>
        <w:tc>
          <w:tcPr>
            <w:tcW w:w="356" w:type="pct"/>
          </w:tcPr>
          <w:p w:rsidR="00B13B67" w:rsidRPr="001C5B16" w:rsidRDefault="00B13B67" w:rsidP="00C314E3">
            <w:pPr>
              <w:pStyle w:val="TX-TableText"/>
              <w:tabs>
                <w:tab w:val="decimal" w:pos="497"/>
              </w:tabs>
              <w:spacing w:line="240" w:lineRule="auto"/>
              <w:rPr>
                <w:rFonts w:ascii="Garamond" w:hAnsi="Garamond"/>
                <w:sz w:val="16"/>
                <w:szCs w:val="16"/>
              </w:rPr>
            </w:pPr>
          </w:p>
        </w:tc>
        <w:tc>
          <w:tcPr>
            <w:tcW w:w="375" w:type="pct"/>
            <w:gridSpan w:val="2"/>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7</w:t>
            </w:r>
          </w:p>
        </w:tc>
        <w:tc>
          <w:tcPr>
            <w:tcW w:w="381" w:type="pct"/>
            <w:gridSpan w:val="2"/>
          </w:tcPr>
          <w:p w:rsidR="00B13B67" w:rsidRPr="001C5B16"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1C5B16" w:rsidTr="00CB1FDC">
        <w:tblPrEx>
          <w:tblCellMar>
            <w:left w:w="108" w:type="dxa"/>
            <w:right w:w="108" w:type="dxa"/>
          </w:tblCellMar>
          <w:tblLook w:val="04A0" w:firstRow="1" w:lastRow="0" w:firstColumn="1" w:lastColumn="0" w:noHBand="0" w:noVBand="1"/>
        </w:tblPrEx>
        <w:trPr>
          <w:gridAfter w:val="1"/>
          <w:wAfter w:w="11" w:type="pct"/>
          <w:cantSplit/>
          <w:trHeight w:val="202"/>
          <w:jc w:val="center"/>
        </w:trPr>
        <w:tc>
          <w:tcPr>
            <w:tcW w:w="502" w:type="pct"/>
            <w:shd w:val="clear" w:color="auto" w:fill="auto"/>
            <w:noWrap/>
            <w:vAlign w:val="bottom"/>
            <w:hideMark/>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7</w:t>
            </w:r>
          </w:p>
        </w:tc>
        <w:tc>
          <w:tcPr>
            <w:tcW w:w="470"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702</w:t>
            </w:r>
          </w:p>
        </w:tc>
        <w:tc>
          <w:tcPr>
            <w:tcW w:w="422" w:type="pct"/>
            <w:vAlign w:val="bottom"/>
          </w:tcPr>
          <w:p w:rsidR="00B13B67" w:rsidRPr="001C5B16" w:rsidRDefault="00B13B67" w:rsidP="00C314E3">
            <w:pPr>
              <w:pStyle w:val="TX-TableText"/>
              <w:tabs>
                <w:tab w:val="decimal" w:pos="612"/>
              </w:tabs>
              <w:spacing w:line="240" w:lineRule="auto"/>
              <w:rPr>
                <w:rFonts w:ascii="Garamond" w:hAnsi="Garamond"/>
                <w:sz w:val="16"/>
                <w:szCs w:val="16"/>
              </w:rPr>
            </w:pPr>
            <w:r w:rsidRPr="001C5B16">
              <w:rPr>
                <w:rFonts w:ascii="Garamond" w:hAnsi="Garamond"/>
                <w:sz w:val="16"/>
                <w:szCs w:val="16"/>
              </w:rPr>
              <w:t>6920.874</w:t>
            </w:r>
          </w:p>
        </w:tc>
        <w:tc>
          <w:tcPr>
            <w:tcW w:w="380" w:type="pct"/>
            <w:vAlign w:val="bottom"/>
          </w:tcPr>
          <w:p w:rsidR="00B13B67" w:rsidRPr="001C5B16" w:rsidRDefault="00B13B67" w:rsidP="00C314E3">
            <w:pPr>
              <w:pStyle w:val="TX-TableText"/>
              <w:tabs>
                <w:tab w:val="decimal" w:pos="611"/>
              </w:tabs>
              <w:spacing w:line="240" w:lineRule="auto"/>
              <w:rPr>
                <w:rFonts w:ascii="Garamond" w:hAnsi="Garamond"/>
                <w:sz w:val="16"/>
                <w:szCs w:val="16"/>
              </w:rPr>
            </w:pPr>
            <w:r w:rsidRPr="001C5B16">
              <w:rPr>
                <w:rFonts w:ascii="Garamond" w:hAnsi="Garamond"/>
                <w:sz w:val="16"/>
                <w:szCs w:val="16"/>
              </w:rPr>
              <w:t>6477.249</w:t>
            </w: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0.027</w:t>
            </w: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0.000</w:t>
            </w:r>
          </w:p>
        </w:tc>
        <w:tc>
          <w:tcPr>
            <w:tcW w:w="474" w:type="pct"/>
            <w:vAlign w:val="bottom"/>
          </w:tcPr>
          <w:p w:rsidR="00B13B67" w:rsidRPr="001C5B16" w:rsidRDefault="00B13B67" w:rsidP="00C314E3">
            <w:pPr>
              <w:pStyle w:val="TX-TableText"/>
              <w:tabs>
                <w:tab w:val="decimal" w:pos="782"/>
              </w:tabs>
              <w:spacing w:line="240" w:lineRule="auto"/>
              <w:rPr>
                <w:rFonts w:ascii="Garamond" w:hAnsi="Garamond"/>
                <w:sz w:val="16"/>
                <w:szCs w:val="16"/>
              </w:rPr>
            </w:pPr>
            <w:r w:rsidRPr="001C5B16">
              <w:rPr>
                <w:rFonts w:ascii="Garamond" w:hAnsi="Garamond"/>
                <w:sz w:val="16"/>
                <w:szCs w:val="16"/>
              </w:rPr>
              <w:t>104521.554</w:t>
            </w:r>
          </w:p>
        </w:tc>
        <w:tc>
          <w:tcPr>
            <w:tcW w:w="474" w:type="pct"/>
            <w:vAlign w:val="bottom"/>
          </w:tcPr>
          <w:p w:rsidR="00B13B67" w:rsidRPr="001C5B16" w:rsidRDefault="00B13B67" w:rsidP="00C314E3">
            <w:pPr>
              <w:pStyle w:val="TX-TableText"/>
              <w:tabs>
                <w:tab w:val="decimal" w:pos="790"/>
              </w:tabs>
              <w:spacing w:line="240" w:lineRule="auto"/>
              <w:rPr>
                <w:rFonts w:ascii="Garamond" w:hAnsi="Garamond"/>
                <w:sz w:val="16"/>
                <w:szCs w:val="16"/>
              </w:rPr>
            </w:pPr>
            <w:r w:rsidRPr="001C5B16">
              <w:rPr>
                <w:rFonts w:ascii="Garamond" w:hAnsi="Garamond"/>
                <w:sz w:val="16"/>
                <w:szCs w:val="16"/>
              </w:rPr>
              <w:t>0.000</w:t>
            </w:r>
          </w:p>
        </w:tc>
        <w:tc>
          <w:tcPr>
            <w:tcW w:w="398" w:type="pct"/>
          </w:tcPr>
          <w:p w:rsidR="00B13B67" w:rsidRPr="001C5B16" w:rsidRDefault="00B13B67" w:rsidP="00C314E3">
            <w:pPr>
              <w:pStyle w:val="TX-TableText"/>
              <w:tabs>
                <w:tab w:val="decimal" w:pos="633"/>
              </w:tabs>
              <w:spacing w:line="240" w:lineRule="auto"/>
              <w:rPr>
                <w:rFonts w:ascii="Garamond" w:hAnsi="Garamond"/>
                <w:sz w:val="16"/>
                <w:szCs w:val="16"/>
              </w:rPr>
            </w:pPr>
          </w:p>
        </w:tc>
        <w:tc>
          <w:tcPr>
            <w:tcW w:w="356" w:type="pct"/>
          </w:tcPr>
          <w:p w:rsidR="00B13B67" w:rsidRPr="001C5B16" w:rsidRDefault="00B13B67" w:rsidP="00C314E3">
            <w:pPr>
              <w:pStyle w:val="TX-TableText"/>
              <w:tabs>
                <w:tab w:val="decimal" w:pos="497"/>
              </w:tabs>
              <w:spacing w:line="240" w:lineRule="auto"/>
              <w:rPr>
                <w:rFonts w:ascii="Garamond" w:hAnsi="Garamond"/>
                <w:sz w:val="16"/>
                <w:szCs w:val="16"/>
              </w:rPr>
            </w:pPr>
          </w:p>
        </w:tc>
        <w:tc>
          <w:tcPr>
            <w:tcW w:w="375" w:type="pct"/>
            <w:gridSpan w:val="2"/>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4</w:t>
            </w:r>
          </w:p>
        </w:tc>
        <w:tc>
          <w:tcPr>
            <w:tcW w:w="381" w:type="pct"/>
            <w:gridSpan w:val="2"/>
          </w:tcPr>
          <w:p w:rsidR="00B13B67" w:rsidRPr="001C5B16"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1C5B16" w:rsidTr="00CB1FDC">
        <w:tblPrEx>
          <w:tblCellMar>
            <w:left w:w="108" w:type="dxa"/>
            <w:right w:w="108" w:type="dxa"/>
          </w:tblCellMar>
          <w:tblLook w:val="04A0" w:firstRow="1" w:lastRow="0" w:firstColumn="1" w:lastColumn="0" w:noHBand="0" w:noVBand="1"/>
        </w:tblPrEx>
        <w:trPr>
          <w:gridAfter w:val="1"/>
          <w:wAfter w:w="11" w:type="pct"/>
          <w:cantSplit/>
          <w:trHeight w:val="202"/>
          <w:jc w:val="center"/>
        </w:trPr>
        <w:tc>
          <w:tcPr>
            <w:tcW w:w="502" w:type="pct"/>
            <w:shd w:val="clear" w:color="auto" w:fill="auto"/>
            <w:noWrap/>
            <w:vAlign w:val="bottom"/>
            <w:hideMark/>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7</w:t>
            </w:r>
          </w:p>
        </w:tc>
        <w:tc>
          <w:tcPr>
            <w:tcW w:w="470"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703</w:t>
            </w:r>
          </w:p>
        </w:tc>
        <w:tc>
          <w:tcPr>
            <w:tcW w:w="422" w:type="pct"/>
            <w:vAlign w:val="bottom"/>
          </w:tcPr>
          <w:p w:rsidR="00B13B67" w:rsidRPr="001C5B16" w:rsidRDefault="00B13B67" w:rsidP="00C314E3">
            <w:pPr>
              <w:pStyle w:val="TX-TableText"/>
              <w:tabs>
                <w:tab w:val="decimal" w:pos="612"/>
              </w:tabs>
              <w:spacing w:line="240" w:lineRule="auto"/>
              <w:rPr>
                <w:rFonts w:ascii="Garamond" w:hAnsi="Garamond"/>
                <w:sz w:val="16"/>
                <w:szCs w:val="16"/>
              </w:rPr>
            </w:pPr>
            <w:r w:rsidRPr="001C5B16">
              <w:rPr>
                <w:rFonts w:ascii="Garamond" w:hAnsi="Garamond"/>
                <w:sz w:val="16"/>
                <w:szCs w:val="16"/>
              </w:rPr>
              <w:t>7860.805</w:t>
            </w:r>
          </w:p>
        </w:tc>
        <w:tc>
          <w:tcPr>
            <w:tcW w:w="380" w:type="pct"/>
            <w:vAlign w:val="bottom"/>
          </w:tcPr>
          <w:p w:rsidR="00B13B67" w:rsidRPr="001C5B16" w:rsidRDefault="00B13B67" w:rsidP="00C314E3">
            <w:pPr>
              <w:pStyle w:val="TX-TableText"/>
              <w:tabs>
                <w:tab w:val="decimal" w:pos="611"/>
              </w:tabs>
              <w:spacing w:line="240" w:lineRule="auto"/>
              <w:rPr>
                <w:rFonts w:ascii="Garamond" w:hAnsi="Garamond"/>
                <w:sz w:val="16"/>
                <w:szCs w:val="16"/>
              </w:rPr>
            </w:pPr>
            <w:r w:rsidRPr="001C5B16">
              <w:rPr>
                <w:rFonts w:ascii="Garamond" w:hAnsi="Garamond"/>
                <w:sz w:val="16"/>
                <w:szCs w:val="16"/>
              </w:rPr>
              <w:t>6920.874</w:t>
            </w: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0.027</w:t>
            </w: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0.000</w:t>
            </w:r>
          </w:p>
        </w:tc>
        <w:tc>
          <w:tcPr>
            <w:tcW w:w="474" w:type="pct"/>
            <w:vAlign w:val="bottom"/>
          </w:tcPr>
          <w:p w:rsidR="00B13B67" w:rsidRPr="001C5B16" w:rsidRDefault="00B13B67" w:rsidP="00C314E3">
            <w:pPr>
              <w:pStyle w:val="TX-TableText"/>
              <w:tabs>
                <w:tab w:val="decimal" w:pos="782"/>
              </w:tabs>
              <w:spacing w:line="240" w:lineRule="auto"/>
              <w:rPr>
                <w:rFonts w:ascii="Garamond" w:hAnsi="Garamond"/>
                <w:sz w:val="16"/>
                <w:szCs w:val="16"/>
              </w:rPr>
            </w:pPr>
            <w:r w:rsidRPr="001C5B16">
              <w:rPr>
                <w:rFonts w:ascii="Garamond" w:hAnsi="Garamond"/>
                <w:sz w:val="16"/>
                <w:szCs w:val="16"/>
              </w:rPr>
              <w:t>104521.554</w:t>
            </w:r>
          </w:p>
        </w:tc>
        <w:tc>
          <w:tcPr>
            <w:tcW w:w="474" w:type="pct"/>
            <w:vAlign w:val="bottom"/>
          </w:tcPr>
          <w:p w:rsidR="00B13B67" w:rsidRPr="001C5B16" w:rsidRDefault="00B13B67" w:rsidP="00C314E3">
            <w:pPr>
              <w:pStyle w:val="TX-TableText"/>
              <w:tabs>
                <w:tab w:val="decimal" w:pos="790"/>
              </w:tabs>
              <w:spacing w:line="240" w:lineRule="auto"/>
              <w:rPr>
                <w:rFonts w:ascii="Garamond" w:hAnsi="Garamond"/>
                <w:sz w:val="16"/>
                <w:szCs w:val="16"/>
              </w:rPr>
            </w:pPr>
            <w:r w:rsidRPr="001C5B16">
              <w:rPr>
                <w:rFonts w:ascii="Garamond" w:hAnsi="Garamond"/>
                <w:sz w:val="16"/>
                <w:szCs w:val="16"/>
              </w:rPr>
              <w:t>0.000</w:t>
            </w:r>
          </w:p>
        </w:tc>
        <w:tc>
          <w:tcPr>
            <w:tcW w:w="398" w:type="pct"/>
          </w:tcPr>
          <w:p w:rsidR="00B13B67" w:rsidRPr="001C5B16" w:rsidRDefault="00B13B67" w:rsidP="00C314E3">
            <w:pPr>
              <w:pStyle w:val="TX-TableText"/>
              <w:tabs>
                <w:tab w:val="decimal" w:pos="633"/>
              </w:tabs>
              <w:spacing w:line="240" w:lineRule="auto"/>
              <w:rPr>
                <w:rFonts w:ascii="Garamond" w:hAnsi="Garamond"/>
                <w:sz w:val="16"/>
                <w:szCs w:val="16"/>
              </w:rPr>
            </w:pPr>
          </w:p>
        </w:tc>
        <w:tc>
          <w:tcPr>
            <w:tcW w:w="356" w:type="pct"/>
          </w:tcPr>
          <w:p w:rsidR="00B13B67" w:rsidRPr="001C5B16" w:rsidRDefault="00B13B67" w:rsidP="00C314E3">
            <w:pPr>
              <w:pStyle w:val="TX-TableText"/>
              <w:tabs>
                <w:tab w:val="decimal" w:pos="497"/>
              </w:tabs>
              <w:spacing w:line="240" w:lineRule="auto"/>
              <w:rPr>
                <w:rFonts w:ascii="Garamond" w:hAnsi="Garamond"/>
                <w:sz w:val="16"/>
                <w:szCs w:val="16"/>
              </w:rPr>
            </w:pPr>
          </w:p>
        </w:tc>
        <w:tc>
          <w:tcPr>
            <w:tcW w:w="375" w:type="pct"/>
            <w:gridSpan w:val="2"/>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5</w:t>
            </w:r>
          </w:p>
        </w:tc>
        <w:tc>
          <w:tcPr>
            <w:tcW w:w="381" w:type="pct"/>
            <w:gridSpan w:val="2"/>
          </w:tcPr>
          <w:p w:rsidR="00B13B67" w:rsidRPr="001C5B16"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1C5B16" w:rsidTr="00CB1FDC">
        <w:tblPrEx>
          <w:tblCellMar>
            <w:left w:w="108" w:type="dxa"/>
            <w:right w:w="108" w:type="dxa"/>
          </w:tblCellMar>
          <w:tblLook w:val="04A0" w:firstRow="1" w:lastRow="0" w:firstColumn="1" w:lastColumn="0" w:noHBand="0" w:noVBand="1"/>
        </w:tblPrEx>
        <w:trPr>
          <w:gridAfter w:val="1"/>
          <w:wAfter w:w="11" w:type="pct"/>
          <w:cantSplit/>
          <w:trHeight w:val="202"/>
          <w:jc w:val="center"/>
        </w:trPr>
        <w:tc>
          <w:tcPr>
            <w:tcW w:w="502" w:type="pct"/>
            <w:shd w:val="clear" w:color="auto" w:fill="auto"/>
            <w:noWrap/>
            <w:vAlign w:val="bottom"/>
            <w:hideMark/>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7</w:t>
            </w:r>
          </w:p>
        </w:tc>
        <w:tc>
          <w:tcPr>
            <w:tcW w:w="470"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704</w:t>
            </w:r>
          </w:p>
        </w:tc>
        <w:tc>
          <w:tcPr>
            <w:tcW w:w="422" w:type="pct"/>
            <w:vAlign w:val="bottom"/>
          </w:tcPr>
          <w:p w:rsidR="00B13B67" w:rsidRPr="001C5B16" w:rsidRDefault="00B13B67" w:rsidP="00C314E3">
            <w:pPr>
              <w:pStyle w:val="TX-TableText"/>
              <w:tabs>
                <w:tab w:val="decimal" w:pos="612"/>
              </w:tabs>
              <w:spacing w:line="240" w:lineRule="auto"/>
              <w:rPr>
                <w:rFonts w:ascii="Garamond" w:hAnsi="Garamond"/>
                <w:sz w:val="16"/>
                <w:szCs w:val="16"/>
              </w:rPr>
            </w:pPr>
            <w:r w:rsidRPr="001C5B16">
              <w:rPr>
                <w:rFonts w:ascii="Garamond" w:hAnsi="Garamond"/>
                <w:sz w:val="16"/>
                <w:szCs w:val="16"/>
              </w:rPr>
              <w:t>5137.293</w:t>
            </w:r>
          </w:p>
        </w:tc>
        <w:tc>
          <w:tcPr>
            <w:tcW w:w="380" w:type="pct"/>
            <w:vAlign w:val="bottom"/>
          </w:tcPr>
          <w:p w:rsidR="00B13B67" w:rsidRPr="001C5B16" w:rsidRDefault="00B13B67" w:rsidP="00C314E3">
            <w:pPr>
              <w:pStyle w:val="TX-TableText"/>
              <w:tabs>
                <w:tab w:val="decimal" w:pos="611"/>
              </w:tabs>
              <w:spacing w:line="240" w:lineRule="auto"/>
              <w:rPr>
                <w:rFonts w:ascii="Garamond" w:hAnsi="Garamond"/>
                <w:sz w:val="16"/>
                <w:szCs w:val="16"/>
              </w:rPr>
            </w:pPr>
            <w:r w:rsidRPr="001C5B16">
              <w:rPr>
                <w:rFonts w:ascii="Garamond" w:hAnsi="Garamond"/>
                <w:sz w:val="16"/>
                <w:szCs w:val="16"/>
              </w:rPr>
              <w:t>0.000</w:t>
            </w: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0.027</w:t>
            </w: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0.000</w:t>
            </w:r>
          </w:p>
        </w:tc>
        <w:tc>
          <w:tcPr>
            <w:tcW w:w="474" w:type="pct"/>
            <w:vAlign w:val="bottom"/>
          </w:tcPr>
          <w:p w:rsidR="00B13B67" w:rsidRPr="001C5B16" w:rsidRDefault="00B13B67" w:rsidP="00C314E3">
            <w:pPr>
              <w:pStyle w:val="TX-TableText"/>
              <w:tabs>
                <w:tab w:val="decimal" w:pos="782"/>
              </w:tabs>
              <w:spacing w:line="240" w:lineRule="auto"/>
              <w:rPr>
                <w:rFonts w:ascii="Garamond" w:hAnsi="Garamond"/>
                <w:sz w:val="16"/>
                <w:szCs w:val="16"/>
              </w:rPr>
            </w:pPr>
            <w:r w:rsidRPr="001C5B16">
              <w:rPr>
                <w:rFonts w:ascii="Garamond" w:hAnsi="Garamond"/>
                <w:sz w:val="16"/>
                <w:szCs w:val="16"/>
              </w:rPr>
              <w:t>249358.333</w:t>
            </w:r>
          </w:p>
        </w:tc>
        <w:tc>
          <w:tcPr>
            <w:tcW w:w="474" w:type="pct"/>
            <w:vAlign w:val="bottom"/>
          </w:tcPr>
          <w:p w:rsidR="00B13B67" w:rsidRPr="001C5B16" w:rsidRDefault="00B13B67" w:rsidP="00C314E3">
            <w:pPr>
              <w:pStyle w:val="TX-TableText"/>
              <w:tabs>
                <w:tab w:val="decimal" w:pos="790"/>
              </w:tabs>
              <w:spacing w:line="240" w:lineRule="auto"/>
              <w:rPr>
                <w:rFonts w:ascii="Garamond" w:hAnsi="Garamond"/>
                <w:sz w:val="16"/>
                <w:szCs w:val="16"/>
              </w:rPr>
            </w:pPr>
            <w:r w:rsidRPr="001C5B16">
              <w:rPr>
                <w:rFonts w:ascii="Garamond" w:hAnsi="Garamond"/>
                <w:sz w:val="16"/>
                <w:szCs w:val="16"/>
              </w:rPr>
              <w:t>104521.554</w:t>
            </w:r>
          </w:p>
        </w:tc>
        <w:tc>
          <w:tcPr>
            <w:tcW w:w="398" w:type="pct"/>
          </w:tcPr>
          <w:p w:rsidR="00B13B67" w:rsidRPr="001C5B16" w:rsidRDefault="00B13B67" w:rsidP="00C314E3">
            <w:pPr>
              <w:pStyle w:val="TX-TableText"/>
              <w:tabs>
                <w:tab w:val="decimal" w:pos="633"/>
              </w:tabs>
              <w:spacing w:line="240" w:lineRule="auto"/>
              <w:rPr>
                <w:rFonts w:ascii="Garamond" w:hAnsi="Garamond"/>
                <w:sz w:val="16"/>
                <w:szCs w:val="16"/>
              </w:rPr>
            </w:pPr>
          </w:p>
        </w:tc>
        <w:tc>
          <w:tcPr>
            <w:tcW w:w="356" w:type="pct"/>
          </w:tcPr>
          <w:p w:rsidR="00B13B67" w:rsidRPr="001C5B16" w:rsidRDefault="00B13B67" w:rsidP="00C314E3">
            <w:pPr>
              <w:pStyle w:val="TX-TableText"/>
              <w:tabs>
                <w:tab w:val="decimal" w:pos="497"/>
              </w:tabs>
              <w:spacing w:line="240" w:lineRule="auto"/>
              <w:rPr>
                <w:rFonts w:ascii="Garamond" w:hAnsi="Garamond"/>
                <w:sz w:val="16"/>
                <w:szCs w:val="16"/>
              </w:rPr>
            </w:pPr>
          </w:p>
        </w:tc>
        <w:tc>
          <w:tcPr>
            <w:tcW w:w="375" w:type="pct"/>
            <w:gridSpan w:val="2"/>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3</w:t>
            </w:r>
          </w:p>
        </w:tc>
        <w:tc>
          <w:tcPr>
            <w:tcW w:w="381" w:type="pct"/>
            <w:gridSpan w:val="2"/>
          </w:tcPr>
          <w:p w:rsidR="00B13B67" w:rsidRPr="001C5B16"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1C5B16" w:rsidTr="00CB1FDC">
        <w:tblPrEx>
          <w:tblCellMar>
            <w:left w:w="108" w:type="dxa"/>
            <w:right w:w="108" w:type="dxa"/>
          </w:tblCellMar>
          <w:tblLook w:val="04A0" w:firstRow="1" w:lastRow="0" w:firstColumn="1" w:lastColumn="0" w:noHBand="0" w:noVBand="1"/>
        </w:tblPrEx>
        <w:trPr>
          <w:gridAfter w:val="1"/>
          <w:wAfter w:w="11" w:type="pct"/>
          <w:cantSplit/>
          <w:trHeight w:val="202"/>
          <w:jc w:val="center"/>
        </w:trPr>
        <w:tc>
          <w:tcPr>
            <w:tcW w:w="502" w:type="pct"/>
            <w:shd w:val="clear" w:color="auto" w:fill="auto"/>
            <w:noWrap/>
            <w:vAlign w:val="bottom"/>
            <w:hideMark/>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7</w:t>
            </w:r>
          </w:p>
        </w:tc>
        <w:tc>
          <w:tcPr>
            <w:tcW w:w="470"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705</w:t>
            </w:r>
          </w:p>
        </w:tc>
        <w:tc>
          <w:tcPr>
            <w:tcW w:w="422" w:type="pct"/>
            <w:vAlign w:val="bottom"/>
          </w:tcPr>
          <w:p w:rsidR="00B13B67" w:rsidRPr="001C5B16" w:rsidRDefault="00B13B67" w:rsidP="00C314E3">
            <w:pPr>
              <w:pStyle w:val="TX-TableText"/>
              <w:tabs>
                <w:tab w:val="decimal" w:pos="612"/>
              </w:tabs>
              <w:spacing w:line="240" w:lineRule="auto"/>
              <w:rPr>
                <w:rFonts w:ascii="Garamond" w:hAnsi="Garamond"/>
                <w:sz w:val="16"/>
                <w:szCs w:val="16"/>
              </w:rPr>
            </w:pPr>
            <w:r w:rsidRPr="001C5B16">
              <w:rPr>
                <w:rFonts w:ascii="Garamond" w:hAnsi="Garamond"/>
                <w:sz w:val="16"/>
                <w:szCs w:val="16"/>
              </w:rPr>
              <w:t>8069.657</w:t>
            </w:r>
          </w:p>
        </w:tc>
        <w:tc>
          <w:tcPr>
            <w:tcW w:w="380" w:type="pct"/>
            <w:vAlign w:val="bottom"/>
          </w:tcPr>
          <w:p w:rsidR="00B13B67" w:rsidRPr="001C5B16" w:rsidRDefault="00B13B67" w:rsidP="00C314E3">
            <w:pPr>
              <w:pStyle w:val="TX-TableText"/>
              <w:tabs>
                <w:tab w:val="decimal" w:pos="611"/>
              </w:tabs>
              <w:spacing w:line="240" w:lineRule="auto"/>
              <w:rPr>
                <w:rFonts w:ascii="Garamond" w:hAnsi="Garamond"/>
                <w:sz w:val="16"/>
                <w:szCs w:val="16"/>
              </w:rPr>
            </w:pPr>
            <w:r w:rsidRPr="001C5B16">
              <w:rPr>
                <w:rFonts w:ascii="Garamond" w:hAnsi="Garamond"/>
                <w:sz w:val="16"/>
                <w:szCs w:val="16"/>
              </w:rPr>
              <w:t>5137.293</w:t>
            </w: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0.027</w:t>
            </w: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0.000</w:t>
            </w:r>
          </w:p>
        </w:tc>
        <w:tc>
          <w:tcPr>
            <w:tcW w:w="474" w:type="pct"/>
            <w:vAlign w:val="bottom"/>
          </w:tcPr>
          <w:p w:rsidR="00B13B67" w:rsidRPr="001C5B16" w:rsidRDefault="00B13B67" w:rsidP="00C314E3">
            <w:pPr>
              <w:pStyle w:val="TX-TableText"/>
              <w:tabs>
                <w:tab w:val="decimal" w:pos="782"/>
              </w:tabs>
              <w:spacing w:line="240" w:lineRule="auto"/>
              <w:rPr>
                <w:rFonts w:ascii="Garamond" w:hAnsi="Garamond"/>
                <w:sz w:val="16"/>
                <w:szCs w:val="16"/>
              </w:rPr>
            </w:pPr>
            <w:r w:rsidRPr="001C5B16">
              <w:rPr>
                <w:rFonts w:ascii="Garamond" w:hAnsi="Garamond"/>
                <w:sz w:val="16"/>
                <w:szCs w:val="16"/>
              </w:rPr>
              <w:t>249358.333</w:t>
            </w:r>
          </w:p>
        </w:tc>
        <w:tc>
          <w:tcPr>
            <w:tcW w:w="474" w:type="pct"/>
            <w:vAlign w:val="bottom"/>
          </w:tcPr>
          <w:p w:rsidR="00B13B67" w:rsidRPr="001C5B16" w:rsidRDefault="00B13B67" w:rsidP="00C314E3">
            <w:pPr>
              <w:pStyle w:val="TX-TableText"/>
              <w:tabs>
                <w:tab w:val="decimal" w:pos="790"/>
              </w:tabs>
              <w:spacing w:line="240" w:lineRule="auto"/>
              <w:rPr>
                <w:rFonts w:ascii="Garamond" w:hAnsi="Garamond"/>
                <w:sz w:val="16"/>
                <w:szCs w:val="16"/>
              </w:rPr>
            </w:pPr>
            <w:r w:rsidRPr="001C5B16">
              <w:rPr>
                <w:rFonts w:ascii="Garamond" w:hAnsi="Garamond"/>
                <w:sz w:val="16"/>
                <w:szCs w:val="16"/>
              </w:rPr>
              <w:t>104521.554</w:t>
            </w:r>
          </w:p>
        </w:tc>
        <w:tc>
          <w:tcPr>
            <w:tcW w:w="398" w:type="pct"/>
          </w:tcPr>
          <w:p w:rsidR="00B13B67" w:rsidRPr="001C5B16" w:rsidRDefault="00B13B67" w:rsidP="00C314E3">
            <w:pPr>
              <w:pStyle w:val="TX-TableText"/>
              <w:tabs>
                <w:tab w:val="decimal" w:pos="633"/>
              </w:tabs>
              <w:spacing w:line="240" w:lineRule="auto"/>
              <w:rPr>
                <w:rFonts w:ascii="Garamond" w:hAnsi="Garamond"/>
                <w:sz w:val="16"/>
                <w:szCs w:val="16"/>
              </w:rPr>
            </w:pPr>
          </w:p>
        </w:tc>
        <w:tc>
          <w:tcPr>
            <w:tcW w:w="356" w:type="pct"/>
          </w:tcPr>
          <w:p w:rsidR="00B13B67" w:rsidRPr="001C5B16" w:rsidRDefault="00B13B67" w:rsidP="00C314E3">
            <w:pPr>
              <w:pStyle w:val="TX-TableText"/>
              <w:tabs>
                <w:tab w:val="decimal" w:pos="497"/>
              </w:tabs>
              <w:spacing w:line="240" w:lineRule="auto"/>
              <w:rPr>
                <w:rFonts w:ascii="Garamond" w:hAnsi="Garamond"/>
                <w:sz w:val="16"/>
                <w:szCs w:val="16"/>
              </w:rPr>
            </w:pPr>
          </w:p>
        </w:tc>
        <w:tc>
          <w:tcPr>
            <w:tcW w:w="375" w:type="pct"/>
            <w:gridSpan w:val="2"/>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10</w:t>
            </w:r>
          </w:p>
        </w:tc>
        <w:tc>
          <w:tcPr>
            <w:tcW w:w="381" w:type="pct"/>
            <w:gridSpan w:val="2"/>
          </w:tcPr>
          <w:p w:rsidR="00B13B67" w:rsidRPr="001C5B16"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1C5B16" w:rsidTr="00CB1FDC">
        <w:tblPrEx>
          <w:tblCellMar>
            <w:left w:w="108" w:type="dxa"/>
            <w:right w:w="108" w:type="dxa"/>
          </w:tblCellMar>
          <w:tblLook w:val="04A0" w:firstRow="1" w:lastRow="0" w:firstColumn="1" w:lastColumn="0" w:noHBand="0" w:noVBand="1"/>
        </w:tblPrEx>
        <w:trPr>
          <w:gridAfter w:val="1"/>
          <w:wAfter w:w="11" w:type="pct"/>
          <w:cantSplit/>
          <w:trHeight w:val="202"/>
          <w:jc w:val="center"/>
        </w:trPr>
        <w:tc>
          <w:tcPr>
            <w:tcW w:w="502" w:type="pct"/>
            <w:shd w:val="clear" w:color="auto" w:fill="auto"/>
            <w:noWrap/>
            <w:vAlign w:val="bottom"/>
            <w:hideMark/>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7</w:t>
            </w:r>
          </w:p>
        </w:tc>
        <w:tc>
          <w:tcPr>
            <w:tcW w:w="470"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706</w:t>
            </w:r>
          </w:p>
        </w:tc>
        <w:tc>
          <w:tcPr>
            <w:tcW w:w="422" w:type="pct"/>
            <w:vAlign w:val="bottom"/>
          </w:tcPr>
          <w:p w:rsidR="00B13B67" w:rsidRPr="001C5B16" w:rsidRDefault="00B13B67" w:rsidP="00C314E3">
            <w:pPr>
              <w:pStyle w:val="TX-TableText"/>
              <w:tabs>
                <w:tab w:val="decimal" w:pos="612"/>
              </w:tabs>
              <w:spacing w:line="240" w:lineRule="auto"/>
              <w:rPr>
                <w:rFonts w:ascii="Garamond" w:hAnsi="Garamond"/>
                <w:sz w:val="16"/>
                <w:szCs w:val="16"/>
              </w:rPr>
            </w:pPr>
          </w:p>
        </w:tc>
        <w:tc>
          <w:tcPr>
            <w:tcW w:w="380" w:type="pct"/>
            <w:vAlign w:val="bottom"/>
          </w:tcPr>
          <w:p w:rsidR="00B13B67" w:rsidRPr="001C5B16" w:rsidRDefault="00B13B67" w:rsidP="00C314E3">
            <w:pPr>
              <w:pStyle w:val="TX-TableText"/>
              <w:tabs>
                <w:tab w:val="decimal" w:pos="611"/>
              </w:tabs>
              <w:spacing w:line="240" w:lineRule="auto"/>
              <w:rPr>
                <w:rFonts w:ascii="Garamond" w:hAnsi="Garamond"/>
                <w:sz w:val="16"/>
                <w:szCs w:val="16"/>
              </w:rPr>
            </w:pP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0.048</w:t>
            </w: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0.027</w:t>
            </w:r>
          </w:p>
        </w:tc>
        <w:tc>
          <w:tcPr>
            <w:tcW w:w="474" w:type="pct"/>
            <w:vAlign w:val="bottom"/>
          </w:tcPr>
          <w:p w:rsidR="00B13B67" w:rsidRPr="001C5B16" w:rsidRDefault="00B13B67" w:rsidP="00C314E3">
            <w:pPr>
              <w:pStyle w:val="TX-TableText"/>
              <w:tabs>
                <w:tab w:val="decimal" w:pos="782"/>
              </w:tabs>
              <w:spacing w:line="240" w:lineRule="auto"/>
              <w:rPr>
                <w:rFonts w:ascii="Garamond" w:hAnsi="Garamond"/>
                <w:sz w:val="16"/>
                <w:szCs w:val="16"/>
              </w:rPr>
            </w:pPr>
            <w:r w:rsidRPr="001C5B16">
              <w:rPr>
                <w:rFonts w:ascii="Garamond" w:hAnsi="Garamond"/>
                <w:sz w:val="16"/>
                <w:szCs w:val="16"/>
              </w:rPr>
              <w:t>92715.811</w:t>
            </w:r>
          </w:p>
        </w:tc>
        <w:tc>
          <w:tcPr>
            <w:tcW w:w="474" w:type="pct"/>
            <w:vAlign w:val="bottom"/>
          </w:tcPr>
          <w:p w:rsidR="00B13B67" w:rsidRPr="001C5B16" w:rsidRDefault="00B13B67" w:rsidP="00C314E3">
            <w:pPr>
              <w:pStyle w:val="TX-TableText"/>
              <w:tabs>
                <w:tab w:val="decimal" w:pos="790"/>
              </w:tabs>
              <w:spacing w:line="240" w:lineRule="auto"/>
              <w:rPr>
                <w:rFonts w:ascii="Garamond" w:hAnsi="Garamond"/>
                <w:sz w:val="16"/>
                <w:szCs w:val="16"/>
              </w:rPr>
            </w:pPr>
            <w:r w:rsidRPr="001C5B16">
              <w:rPr>
                <w:rFonts w:ascii="Garamond" w:hAnsi="Garamond"/>
                <w:sz w:val="16"/>
                <w:szCs w:val="16"/>
              </w:rPr>
              <w:t>0.000</w:t>
            </w:r>
          </w:p>
        </w:tc>
        <w:tc>
          <w:tcPr>
            <w:tcW w:w="398" w:type="pct"/>
          </w:tcPr>
          <w:p w:rsidR="00B13B67" w:rsidRPr="001C5B16" w:rsidRDefault="00B13B67" w:rsidP="00C314E3">
            <w:pPr>
              <w:pStyle w:val="TX-TableText"/>
              <w:tabs>
                <w:tab w:val="decimal" w:pos="633"/>
              </w:tabs>
              <w:spacing w:line="240" w:lineRule="auto"/>
              <w:rPr>
                <w:rFonts w:ascii="Garamond" w:hAnsi="Garamond"/>
                <w:sz w:val="16"/>
                <w:szCs w:val="16"/>
              </w:rPr>
            </w:pPr>
          </w:p>
        </w:tc>
        <w:tc>
          <w:tcPr>
            <w:tcW w:w="356" w:type="pct"/>
          </w:tcPr>
          <w:p w:rsidR="00B13B67" w:rsidRPr="001C5B16" w:rsidRDefault="00B13B67" w:rsidP="00C314E3">
            <w:pPr>
              <w:pStyle w:val="TX-TableText"/>
              <w:tabs>
                <w:tab w:val="decimal" w:pos="497"/>
              </w:tabs>
              <w:spacing w:line="240" w:lineRule="auto"/>
              <w:rPr>
                <w:rFonts w:ascii="Garamond" w:hAnsi="Garamond"/>
                <w:sz w:val="16"/>
                <w:szCs w:val="16"/>
              </w:rPr>
            </w:pPr>
          </w:p>
        </w:tc>
        <w:tc>
          <w:tcPr>
            <w:tcW w:w="375" w:type="pct"/>
            <w:gridSpan w:val="2"/>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9</w:t>
            </w:r>
          </w:p>
        </w:tc>
        <w:tc>
          <w:tcPr>
            <w:tcW w:w="381" w:type="pct"/>
            <w:gridSpan w:val="2"/>
          </w:tcPr>
          <w:p w:rsidR="00B13B67" w:rsidRPr="001C5B16"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1C5B16" w:rsidTr="00CB1FDC">
        <w:tblPrEx>
          <w:tblCellMar>
            <w:left w:w="108" w:type="dxa"/>
            <w:right w:w="108" w:type="dxa"/>
          </w:tblCellMar>
          <w:tblLook w:val="04A0" w:firstRow="1" w:lastRow="0" w:firstColumn="1" w:lastColumn="0" w:noHBand="0" w:noVBand="1"/>
        </w:tblPrEx>
        <w:trPr>
          <w:gridAfter w:val="1"/>
          <w:wAfter w:w="11" w:type="pct"/>
          <w:cantSplit/>
          <w:trHeight w:val="202"/>
          <w:jc w:val="center"/>
        </w:trPr>
        <w:tc>
          <w:tcPr>
            <w:tcW w:w="502" w:type="pct"/>
            <w:shd w:val="clear" w:color="auto" w:fill="auto"/>
            <w:noWrap/>
            <w:vAlign w:val="bottom"/>
            <w:hideMark/>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7</w:t>
            </w:r>
          </w:p>
        </w:tc>
        <w:tc>
          <w:tcPr>
            <w:tcW w:w="470"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707</w:t>
            </w:r>
          </w:p>
        </w:tc>
        <w:tc>
          <w:tcPr>
            <w:tcW w:w="422" w:type="pct"/>
            <w:vAlign w:val="bottom"/>
          </w:tcPr>
          <w:p w:rsidR="00B13B67" w:rsidRPr="001C5B16" w:rsidRDefault="00B13B67" w:rsidP="00C314E3">
            <w:pPr>
              <w:pStyle w:val="TX-TableText"/>
              <w:tabs>
                <w:tab w:val="decimal" w:pos="612"/>
              </w:tabs>
              <w:spacing w:line="240" w:lineRule="auto"/>
              <w:rPr>
                <w:rFonts w:ascii="Garamond" w:hAnsi="Garamond"/>
                <w:sz w:val="16"/>
                <w:szCs w:val="16"/>
              </w:rPr>
            </w:pPr>
          </w:p>
        </w:tc>
        <w:tc>
          <w:tcPr>
            <w:tcW w:w="380" w:type="pct"/>
            <w:vAlign w:val="bottom"/>
          </w:tcPr>
          <w:p w:rsidR="00B13B67" w:rsidRPr="001C5B16" w:rsidRDefault="00B13B67" w:rsidP="00C314E3">
            <w:pPr>
              <w:pStyle w:val="TX-TableText"/>
              <w:tabs>
                <w:tab w:val="decimal" w:pos="611"/>
              </w:tabs>
              <w:spacing w:line="240" w:lineRule="auto"/>
              <w:rPr>
                <w:rFonts w:ascii="Garamond" w:hAnsi="Garamond"/>
                <w:sz w:val="16"/>
                <w:szCs w:val="16"/>
              </w:rPr>
            </w:pP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0.048</w:t>
            </w: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0.027</w:t>
            </w:r>
          </w:p>
        </w:tc>
        <w:tc>
          <w:tcPr>
            <w:tcW w:w="474" w:type="pct"/>
            <w:vAlign w:val="bottom"/>
          </w:tcPr>
          <w:p w:rsidR="00B13B67" w:rsidRPr="001C5B16" w:rsidRDefault="00B13B67" w:rsidP="00C314E3">
            <w:pPr>
              <w:pStyle w:val="TX-TableText"/>
              <w:tabs>
                <w:tab w:val="decimal" w:pos="782"/>
              </w:tabs>
              <w:spacing w:line="240" w:lineRule="auto"/>
              <w:rPr>
                <w:rFonts w:ascii="Garamond" w:hAnsi="Garamond"/>
                <w:sz w:val="16"/>
                <w:szCs w:val="16"/>
              </w:rPr>
            </w:pPr>
            <w:r w:rsidRPr="001C5B16">
              <w:rPr>
                <w:rFonts w:ascii="Garamond" w:hAnsi="Garamond"/>
                <w:sz w:val="16"/>
                <w:szCs w:val="16"/>
              </w:rPr>
              <w:t>186409.133</w:t>
            </w:r>
          </w:p>
        </w:tc>
        <w:tc>
          <w:tcPr>
            <w:tcW w:w="474" w:type="pct"/>
            <w:vAlign w:val="bottom"/>
          </w:tcPr>
          <w:p w:rsidR="00B13B67" w:rsidRPr="001C5B16" w:rsidRDefault="00B13B67" w:rsidP="00C314E3">
            <w:pPr>
              <w:pStyle w:val="TX-TableText"/>
              <w:tabs>
                <w:tab w:val="decimal" w:pos="790"/>
              </w:tabs>
              <w:spacing w:line="240" w:lineRule="auto"/>
              <w:rPr>
                <w:rFonts w:ascii="Garamond" w:hAnsi="Garamond"/>
                <w:sz w:val="16"/>
                <w:szCs w:val="16"/>
              </w:rPr>
            </w:pPr>
            <w:r w:rsidRPr="001C5B16">
              <w:rPr>
                <w:rFonts w:ascii="Garamond" w:hAnsi="Garamond"/>
                <w:sz w:val="16"/>
                <w:szCs w:val="16"/>
              </w:rPr>
              <w:t>92715.811</w:t>
            </w:r>
          </w:p>
        </w:tc>
        <w:tc>
          <w:tcPr>
            <w:tcW w:w="398" w:type="pct"/>
          </w:tcPr>
          <w:p w:rsidR="00B13B67" w:rsidRPr="001C5B16" w:rsidRDefault="00B13B67" w:rsidP="00C314E3">
            <w:pPr>
              <w:pStyle w:val="TX-TableText"/>
              <w:tabs>
                <w:tab w:val="decimal" w:pos="633"/>
              </w:tabs>
              <w:spacing w:line="240" w:lineRule="auto"/>
              <w:rPr>
                <w:rFonts w:ascii="Garamond" w:hAnsi="Garamond"/>
                <w:sz w:val="16"/>
                <w:szCs w:val="16"/>
              </w:rPr>
            </w:pPr>
          </w:p>
        </w:tc>
        <w:tc>
          <w:tcPr>
            <w:tcW w:w="356" w:type="pct"/>
          </w:tcPr>
          <w:p w:rsidR="00B13B67" w:rsidRPr="001C5B16" w:rsidRDefault="00B13B67" w:rsidP="00C314E3">
            <w:pPr>
              <w:pStyle w:val="TX-TableText"/>
              <w:tabs>
                <w:tab w:val="decimal" w:pos="497"/>
              </w:tabs>
              <w:spacing w:line="240" w:lineRule="auto"/>
              <w:rPr>
                <w:rFonts w:ascii="Garamond" w:hAnsi="Garamond"/>
                <w:sz w:val="16"/>
                <w:szCs w:val="16"/>
              </w:rPr>
            </w:pPr>
          </w:p>
        </w:tc>
        <w:tc>
          <w:tcPr>
            <w:tcW w:w="375" w:type="pct"/>
            <w:gridSpan w:val="2"/>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7</w:t>
            </w:r>
          </w:p>
        </w:tc>
        <w:tc>
          <w:tcPr>
            <w:tcW w:w="381" w:type="pct"/>
            <w:gridSpan w:val="2"/>
          </w:tcPr>
          <w:p w:rsidR="00B13B67" w:rsidRPr="001C5B16"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1C5B16" w:rsidTr="00CB1FDC">
        <w:tblPrEx>
          <w:tblCellMar>
            <w:left w:w="108" w:type="dxa"/>
            <w:right w:w="108" w:type="dxa"/>
          </w:tblCellMar>
          <w:tblLook w:val="04A0" w:firstRow="1" w:lastRow="0" w:firstColumn="1" w:lastColumn="0" w:noHBand="0" w:noVBand="1"/>
        </w:tblPrEx>
        <w:trPr>
          <w:gridAfter w:val="1"/>
          <w:wAfter w:w="11" w:type="pct"/>
          <w:cantSplit/>
          <w:trHeight w:val="202"/>
          <w:jc w:val="center"/>
        </w:trPr>
        <w:tc>
          <w:tcPr>
            <w:tcW w:w="502" w:type="pct"/>
            <w:shd w:val="clear" w:color="auto" w:fill="auto"/>
            <w:noWrap/>
            <w:vAlign w:val="bottom"/>
            <w:hideMark/>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8</w:t>
            </w:r>
          </w:p>
        </w:tc>
        <w:tc>
          <w:tcPr>
            <w:tcW w:w="470"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801</w:t>
            </w:r>
          </w:p>
        </w:tc>
        <w:tc>
          <w:tcPr>
            <w:tcW w:w="422" w:type="pct"/>
            <w:vAlign w:val="bottom"/>
          </w:tcPr>
          <w:p w:rsidR="00B13B67" w:rsidRPr="001C5B16" w:rsidRDefault="00B13B67" w:rsidP="00C314E3">
            <w:pPr>
              <w:pStyle w:val="TX-TableText"/>
              <w:tabs>
                <w:tab w:val="decimal" w:pos="612"/>
              </w:tabs>
              <w:spacing w:line="240" w:lineRule="auto"/>
              <w:rPr>
                <w:rFonts w:ascii="Garamond" w:hAnsi="Garamond"/>
                <w:sz w:val="16"/>
                <w:szCs w:val="16"/>
              </w:rPr>
            </w:pPr>
          </w:p>
        </w:tc>
        <w:tc>
          <w:tcPr>
            <w:tcW w:w="380" w:type="pct"/>
            <w:vAlign w:val="bottom"/>
          </w:tcPr>
          <w:p w:rsidR="00B13B67" w:rsidRPr="001C5B16" w:rsidRDefault="00B13B67" w:rsidP="00C314E3">
            <w:pPr>
              <w:pStyle w:val="TX-TableText"/>
              <w:tabs>
                <w:tab w:val="decimal" w:pos="611"/>
              </w:tabs>
              <w:spacing w:line="240" w:lineRule="auto"/>
              <w:rPr>
                <w:rFonts w:ascii="Garamond" w:hAnsi="Garamond"/>
                <w:sz w:val="16"/>
                <w:szCs w:val="16"/>
              </w:rPr>
            </w:pP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p>
        </w:tc>
        <w:tc>
          <w:tcPr>
            <w:tcW w:w="474" w:type="pct"/>
            <w:vAlign w:val="bottom"/>
          </w:tcPr>
          <w:p w:rsidR="00B13B67" w:rsidRPr="001C5B16" w:rsidRDefault="00B13B67" w:rsidP="00C314E3">
            <w:pPr>
              <w:pStyle w:val="TX-TableText"/>
              <w:tabs>
                <w:tab w:val="decimal" w:pos="782"/>
              </w:tabs>
              <w:spacing w:line="240" w:lineRule="auto"/>
              <w:rPr>
                <w:rFonts w:ascii="Garamond" w:hAnsi="Garamond"/>
                <w:sz w:val="16"/>
                <w:szCs w:val="16"/>
              </w:rPr>
            </w:pPr>
          </w:p>
        </w:tc>
        <w:tc>
          <w:tcPr>
            <w:tcW w:w="474" w:type="pct"/>
            <w:vAlign w:val="bottom"/>
          </w:tcPr>
          <w:p w:rsidR="00B13B67" w:rsidRPr="001C5B16" w:rsidRDefault="00B13B67" w:rsidP="00C314E3">
            <w:pPr>
              <w:pStyle w:val="TX-TableText"/>
              <w:tabs>
                <w:tab w:val="decimal" w:pos="790"/>
              </w:tabs>
              <w:spacing w:line="240" w:lineRule="auto"/>
              <w:rPr>
                <w:rFonts w:ascii="Garamond" w:hAnsi="Garamond"/>
                <w:sz w:val="16"/>
                <w:szCs w:val="16"/>
              </w:rPr>
            </w:pPr>
          </w:p>
        </w:tc>
        <w:tc>
          <w:tcPr>
            <w:tcW w:w="398" w:type="pct"/>
          </w:tcPr>
          <w:p w:rsidR="00B13B67" w:rsidRPr="001C5B16" w:rsidRDefault="00B13B67" w:rsidP="00C314E3">
            <w:pPr>
              <w:pStyle w:val="TX-TableText"/>
              <w:tabs>
                <w:tab w:val="decimal" w:pos="633"/>
              </w:tabs>
              <w:spacing w:line="240" w:lineRule="auto"/>
              <w:rPr>
                <w:rFonts w:ascii="Garamond" w:hAnsi="Garamond"/>
                <w:sz w:val="16"/>
                <w:szCs w:val="16"/>
              </w:rPr>
            </w:pPr>
            <w:r w:rsidRPr="001C5B16">
              <w:rPr>
                <w:rFonts w:ascii="Garamond" w:hAnsi="Garamond"/>
                <w:sz w:val="16"/>
                <w:szCs w:val="16"/>
              </w:rPr>
              <w:t>3938.460</w:t>
            </w:r>
          </w:p>
        </w:tc>
        <w:tc>
          <w:tcPr>
            <w:tcW w:w="356" w:type="pct"/>
          </w:tcPr>
          <w:p w:rsidR="00B13B67" w:rsidRPr="001C5B16" w:rsidRDefault="00B13B67" w:rsidP="00C314E3">
            <w:pPr>
              <w:pStyle w:val="TX-TableText"/>
              <w:tabs>
                <w:tab w:val="decimal" w:pos="497"/>
              </w:tabs>
              <w:spacing w:line="240" w:lineRule="auto"/>
              <w:rPr>
                <w:rFonts w:ascii="Garamond" w:hAnsi="Garamond"/>
                <w:sz w:val="16"/>
                <w:szCs w:val="16"/>
              </w:rPr>
            </w:pPr>
            <w:r w:rsidRPr="001C5B16">
              <w:rPr>
                <w:rFonts w:ascii="Garamond" w:hAnsi="Garamond"/>
                <w:sz w:val="16"/>
                <w:szCs w:val="16"/>
              </w:rPr>
              <w:t>0.000</w:t>
            </w:r>
          </w:p>
        </w:tc>
        <w:tc>
          <w:tcPr>
            <w:tcW w:w="375" w:type="pct"/>
            <w:gridSpan w:val="2"/>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30</w:t>
            </w:r>
          </w:p>
        </w:tc>
        <w:tc>
          <w:tcPr>
            <w:tcW w:w="381" w:type="pct"/>
            <w:gridSpan w:val="2"/>
          </w:tcPr>
          <w:p w:rsidR="00B13B67" w:rsidRPr="001C5B16"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r w:rsidR="00B13B67" w:rsidRPr="001C5B16" w:rsidTr="00CB1FDC">
        <w:tblPrEx>
          <w:tblCellMar>
            <w:left w:w="108" w:type="dxa"/>
            <w:right w:w="108" w:type="dxa"/>
          </w:tblCellMar>
          <w:tblLook w:val="04A0" w:firstRow="1" w:lastRow="0" w:firstColumn="1" w:lastColumn="0" w:noHBand="0" w:noVBand="1"/>
        </w:tblPrEx>
        <w:trPr>
          <w:gridAfter w:val="1"/>
          <w:wAfter w:w="11" w:type="pct"/>
          <w:cantSplit/>
          <w:trHeight w:val="202"/>
          <w:jc w:val="center"/>
        </w:trPr>
        <w:tc>
          <w:tcPr>
            <w:tcW w:w="502" w:type="pct"/>
            <w:shd w:val="clear" w:color="auto" w:fill="auto"/>
            <w:noWrap/>
            <w:vAlign w:val="bottom"/>
            <w:hideMark/>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8</w:t>
            </w:r>
          </w:p>
        </w:tc>
        <w:tc>
          <w:tcPr>
            <w:tcW w:w="470" w:type="pct"/>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802</w:t>
            </w:r>
          </w:p>
        </w:tc>
        <w:tc>
          <w:tcPr>
            <w:tcW w:w="422" w:type="pct"/>
            <w:vAlign w:val="bottom"/>
          </w:tcPr>
          <w:p w:rsidR="00B13B67" w:rsidRPr="001C5B16" w:rsidRDefault="00B13B67" w:rsidP="00C314E3">
            <w:pPr>
              <w:pStyle w:val="TX-TableText"/>
              <w:tabs>
                <w:tab w:val="decimal" w:pos="612"/>
              </w:tabs>
              <w:spacing w:line="240" w:lineRule="auto"/>
              <w:rPr>
                <w:rFonts w:ascii="Garamond" w:hAnsi="Garamond"/>
                <w:sz w:val="16"/>
                <w:szCs w:val="16"/>
              </w:rPr>
            </w:pPr>
          </w:p>
        </w:tc>
        <w:tc>
          <w:tcPr>
            <w:tcW w:w="380" w:type="pct"/>
            <w:vAlign w:val="bottom"/>
          </w:tcPr>
          <w:p w:rsidR="00B13B67" w:rsidRPr="001C5B16" w:rsidRDefault="00B13B67" w:rsidP="00C314E3">
            <w:pPr>
              <w:pStyle w:val="TX-TableText"/>
              <w:tabs>
                <w:tab w:val="decimal" w:pos="611"/>
              </w:tabs>
              <w:spacing w:line="240" w:lineRule="auto"/>
              <w:rPr>
                <w:rFonts w:ascii="Garamond" w:hAnsi="Garamond"/>
                <w:sz w:val="16"/>
                <w:szCs w:val="16"/>
              </w:rPr>
            </w:pP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p>
        </w:tc>
        <w:tc>
          <w:tcPr>
            <w:tcW w:w="379" w:type="pct"/>
            <w:vAlign w:val="bottom"/>
          </w:tcPr>
          <w:p w:rsidR="00B13B67" w:rsidRPr="001C5B16" w:rsidRDefault="00B13B67" w:rsidP="00C314E3">
            <w:pPr>
              <w:pStyle w:val="TX-TableText"/>
              <w:spacing w:line="240" w:lineRule="auto"/>
              <w:jc w:val="center"/>
              <w:rPr>
                <w:rFonts w:ascii="Garamond" w:hAnsi="Garamond"/>
                <w:sz w:val="16"/>
                <w:szCs w:val="16"/>
              </w:rPr>
            </w:pPr>
          </w:p>
        </w:tc>
        <w:tc>
          <w:tcPr>
            <w:tcW w:w="474" w:type="pct"/>
            <w:vAlign w:val="bottom"/>
          </w:tcPr>
          <w:p w:rsidR="00B13B67" w:rsidRPr="001C5B16" w:rsidRDefault="00B13B67" w:rsidP="00C314E3">
            <w:pPr>
              <w:pStyle w:val="TX-TableText"/>
              <w:tabs>
                <w:tab w:val="decimal" w:pos="782"/>
              </w:tabs>
              <w:spacing w:line="240" w:lineRule="auto"/>
              <w:rPr>
                <w:rFonts w:ascii="Garamond" w:hAnsi="Garamond"/>
                <w:sz w:val="16"/>
                <w:szCs w:val="16"/>
              </w:rPr>
            </w:pPr>
          </w:p>
        </w:tc>
        <w:tc>
          <w:tcPr>
            <w:tcW w:w="474" w:type="pct"/>
            <w:vAlign w:val="bottom"/>
          </w:tcPr>
          <w:p w:rsidR="00B13B67" w:rsidRPr="001C5B16" w:rsidRDefault="00B13B67" w:rsidP="00C314E3">
            <w:pPr>
              <w:pStyle w:val="TX-TableText"/>
              <w:tabs>
                <w:tab w:val="decimal" w:pos="790"/>
              </w:tabs>
              <w:spacing w:line="240" w:lineRule="auto"/>
              <w:rPr>
                <w:rFonts w:ascii="Garamond" w:hAnsi="Garamond"/>
                <w:sz w:val="16"/>
                <w:szCs w:val="16"/>
              </w:rPr>
            </w:pPr>
          </w:p>
        </w:tc>
        <w:tc>
          <w:tcPr>
            <w:tcW w:w="398" w:type="pct"/>
          </w:tcPr>
          <w:p w:rsidR="00B13B67" w:rsidRPr="001C5B16" w:rsidRDefault="00B13B67" w:rsidP="00C314E3">
            <w:pPr>
              <w:pStyle w:val="TX-TableText"/>
              <w:tabs>
                <w:tab w:val="decimal" w:pos="633"/>
              </w:tabs>
              <w:spacing w:line="240" w:lineRule="auto"/>
              <w:rPr>
                <w:rFonts w:ascii="Garamond" w:hAnsi="Garamond"/>
                <w:sz w:val="16"/>
                <w:szCs w:val="16"/>
              </w:rPr>
            </w:pPr>
            <w:r w:rsidRPr="001C5B16">
              <w:rPr>
                <w:rFonts w:ascii="Garamond" w:hAnsi="Garamond"/>
                <w:sz w:val="16"/>
                <w:szCs w:val="16"/>
              </w:rPr>
              <w:t>18292.498</w:t>
            </w:r>
          </w:p>
        </w:tc>
        <w:tc>
          <w:tcPr>
            <w:tcW w:w="356" w:type="pct"/>
          </w:tcPr>
          <w:p w:rsidR="00B13B67" w:rsidRPr="001C5B16" w:rsidRDefault="00B13B67" w:rsidP="00C314E3">
            <w:pPr>
              <w:pStyle w:val="TX-TableText"/>
              <w:tabs>
                <w:tab w:val="decimal" w:pos="497"/>
              </w:tabs>
              <w:spacing w:line="240" w:lineRule="auto"/>
              <w:rPr>
                <w:rFonts w:ascii="Garamond" w:hAnsi="Garamond"/>
                <w:sz w:val="16"/>
                <w:szCs w:val="16"/>
              </w:rPr>
            </w:pPr>
            <w:r w:rsidRPr="001C5B16">
              <w:rPr>
                <w:rFonts w:ascii="Garamond" w:hAnsi="Garamond"/>
                <w:sz w:val="16"/>
                <w:szCs w:val="16"/>
              </w:rPr>
              <w:t>3938.460</w:t>
            </w:r>
          </w:p>
        </w:tc>
        <w:tc>
          <w:tcPr>
            <w:tcW w:w="375" w:type="pct"/>
            <w:gridSpan w:val="2"/>
            <w:vAlign w:val="bottom"/>
          </w:tcPr>
          <w:p w:rsidR="00B13B67" w:rsidRPr="001C5B16" w:rsidRDefault="00B13B67" w:rsidP="00C314E3">
            <w:pPr>
              <w:pStyle w:val="TX-TableText"/>
              <w:spacing w:line="240" w:lineRule="auto"/>
              <w:jc w:val="center"/>
              <w:rPr>
                <w:rFonts w:ascii="Garamond" w:hAnsi="Garamond"/>
                <w:sz w:val="16"/>
                <w:szCs w:val="16"/>
              </w:rPr>
            </w:pPr>
            <w:r w:rsidRPr="001C5B16">
              <w:rPr>
                <w:rFonts w:ascii="Garamond" w:hAnsi="Garamond"/>
                <w:sz w:val="16"/>
                <w:szCs w:val="16"/>
              </w:rPr>
              <w:t>41</w:t>
            </w:r>
          </w:p>
        </w:tc>
        <w:tc>
          <w:tcPr>
            <w:tcW w:w="381" w:type="pct"/>
            <w:gridSpan w:val="2"/>
          </w:tcPr>
          <w:p w:rsidR="00B13B67" w:rsidRPr="001C5B16" w:rsidRDefault="00B13B67" w:rsidP="00C314E3">
            <w:pPr>
              <w:pStyle w:val="TX-TableText"/>
              <w:spacing w:line="240" w:lineRule="auto"/>
              <w:jc w:val="center"/>
              <w:rPr>
                <w:rFonts w:ascii="Garamond" w:hAnsi="Garamond"/>
                <w:sz w:val="16"/>
                <w:szCs w:val="16"/>
              </w:rPr>
            </w:pPr>
            <w:r>
              <w:rPr>
                <w:rFonts w:ascii="Garamond" w:hAnsi="Garamond"/>
                <w:sz w:val="16"/>
                <w:szCs w:val="16"/>
              </w:rPr>
              <w:t>2</w:t>
            </w:r>
          </w:p>
        </w:tc>
      </w:tr>
    </w:tbl>
    <w:p w:rsidR="00B13B67" w:rsidRPr="008F275D" w:rsidRDefault="00B13B67" w:rsidP="00B13B67">
      <w:pPr>
        <w:pStyle w:val="Level1"/>
        <w:numPr>
          <w:ilvl w:val="0"/>
          <w:numId w:val="0"/>
        </w:numPr>
        <w:tabs>
          <w:tab w:val="left" w:pos="-720"/>
          <w:tab w:val="left" w:pos="540"/>
          <w:tab w:val="left" w:pos="990"/>
          <w:tab w:val="left" w:pos="2880"/>
        </w:tabs>
        <w:ind w:left="360"/>
        <w:outlineLvl w:val="9"/>
        <w:rPr>
          <w:rFonts w:ascii="Cambria Math" w:hAnsi="Cambria Math" w:cs="Arial"/>
        </w:rPr>
      </w:pPr>
    </w:p>
    <w:p w:rsidR="00B13B67" w:rsidRPr="008F275D"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sidRPr="008F275D">
        <w:rPr>
          <w:rFonts w:ascii="Arial" w:hAnsi="Arial" w:cs="Arial"/>
        </w:rPr>
        <w:t xml:space="preserve">A major challenge of the CRSS sample design is the uncertainty over the future operational budget.  Unknown future funding levels and the need for a stable PSU sample require NHTSA to select a scalable PSU sample in which the PSU sample size can be decreased or increased with minimum impact to the existing PSU sample and the selection probabilities can be tracked.  To this end, a multi-phase sampling method was used to select the CRSS PSU sample by selecting a sequence of nested PSU samples.  In this method, a </w:t>
      </w:r>
      <w:r w:rsidRPr="008F275D">
        <w:rPr>
          <w:rFonts w:ascii="Arial" w:hAnsi="Arial" w:cs="Arial"/>
        </w:rPr>
        <w:lastRenderedPageBreak/>
        <w:t xml:space="preserve">PSU sample larger than actually needed is first selected as the first phase PSU sample.  From the first phase PSU sample, a smaller subset of PSU sample is selected as the second phase PSU sample.  From the second phase PSU sample, another smaller third phase PSU sample is selected.  This process is continued until the PSU sample size reaches unacceptable levels.  In this way, a sequence of nested PSU samples is obtained.  Each of these PSU samples is a probability sample and can be used for data </w:t>
      </w:r>
      <w:r w:rsidRPr="00321F8E">
        <w:rPr>
          <w:rFonts w:ascii="Arial" w:hAnsi="Arial" w:cs="Arial"/>
        </w:rPr>
        <w:t xml:space="preserve">collection (see Figure 1).  </w:t>
      </w:r>
      <w:r w:rsidRPr="008F275D">
        <w:rPr>
          <w:rFonts w:ascii="Arial" w:hAnsi="Arial" w:cs="Arial"/>
        </w:rPr>
        <w:t xml:space="preserve">According to the prevailing budget level, a sample with the appropriate sample size is picked from the nested sequence.  This allows us to easily track the selection probabilities and minimizes changes to the PSU sample.  </w:t>
      </w:r>
    </w:p>
    <w:p w:rsidR="00B13B67" w:rsidRPr="008F275D"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Default="00B13B67" w:rsidP="00B13B67">
      <w:pPr>
        <w:spacing w:line="360" w:lineRule="auto"/>
        <w:jc w:val="center"/>
        <w:rPr>
          <w:rFonts w:ascii="Garamond" w:hAnsi="Garamond"/>
        </w:rPr>
      </w:pPr>
      <w:r w:rsidRPr="00CB7A64">
        <w:rPr>
          <w:rFonts w:ascii="Times New Roman" w:hAnsi="Times New Roman"/>
          <w:noProof/>
        </w:rPr>
        <w:drawing>
          <wp:inline distT="0" distB="0" distL="0" distR="0" wp14:anchorId="3AF36595" wp14:editId="268CD11C">
            <wp:extent cx="5486400" cy="31242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13B67" w:rsidRPr="00603E52" w:rsidRDefault="00B13B67" w:rsidP="00B13B67">
      <w:pPr>
        <w:pStyle w:val="Level1"/>
        <w:numPr>
          <w:ilvl w:val="0"/>
          <w:numId w:val="0"/>
        </w:numPr>
        <w:tabs>
          <w:tab w:val="left" w:pos="-720"/>
          <w:tab w:val="left" w:pos="540"/>
          <w:tab w:val="left" w:pos="990"/>
          <w:tab w:val="left" w:pos="2880"/>
        </w:tabs>
        <w:ind w:left="360"/>
        <w:jc w:val="center"/>
        <w:outlineLvl w:val="9"/>
        <w:rPr>
          <w:rFonts w:ascii="Arial" w:hAnsi="Arial" w:cs="Arial"/>
          <w:sz w:val="22"/>
        </w:rPr>
      </w:pPr>
      <w:r w:rsidRPr="00603E52">
        <w:rPr>
          <w:rFonts w:ascii="Arial" w:hAnsi="Arial" w:cs="Arial"/>
          <w:sz w:val="22"/>
        </w:rPr>
        <w:t>Figure 1: Nested PSU Samples</w:t>
      </w:r>
    </w:p>
    <w:p w:rsidR="00B13B67" w:rsidRDefault="00B13B67" w:rsidP="00B13B67">
      <w:pPr>
        <w:pStyle w:val="Level1"/>
        <w:numPr>
          <w:ilvl w:val="0"/>
          <w:numId w:val="0"/>
        </w:numPr>
        <w:tabs>
          <w:tab w:val="left" w:pos="-720"/>
          <w:tab w:val="left" w:pos="540"/>
          <w:tab w:val="left" w:pos="990"/>
          <w:tab w:val="left" w:pos="2880"/>
        </w:tabs>
        <w:jc w:val="center"/>
        <w:outlineLvl w:val="9"/>
        <w:rPr>
          <w:rFonts w:ascii="Arial" w:hAnsi="Arial" w:cs="Arial"/>
        </w:rPr>
      </w:pP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sidRPr="005B4025">
        <w:rPr>
          <w:rFonts w:ascii="Arial" w:hAnsi="Arial" w:cs="Arial"/>
        </w:rPr>
        <w:t>For CRSS, 5 PSU samples were selected under the 5 scenarios of number of PSU strat</w:t>
      </w:r>
      <w:r>
        <w:rPr>
          <w:rFonts w:ascii="Arial" w:hAnsi="Arial" w:cs="Arial"/>
        </w:rPr>
        <w:t>a and PSU sample sizes.  Table 3</w:t>
      </w:r>
      <w:r w:rsidRPr="005B4025">
        <w:rPr>
          <w:rFonts w:ascii="Arial" w:hAnsi="Arial" w:cs="Arial"/>
        </w:rPr>
        <w:t xml:space="preserve"> summarizes the CRSS PSU sample scenarios. </w:t>
      </w:r>
    </w:p>
    <w:p w:rsidR="00B13B67" w:rsidRPr="005B4025"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Pr="005B4025"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Pr>
          <w:rFonts w:ascii="Arial" w:hAnsi="Arial" w:cs="Arial"/>
        </w:rPr>
        <w:t>Table 3</w:t>
      </w:r>
      <w:r w:rsidRPr="005B4025">
        <w:rPr>
          <w:rFonts w:ascii="Arial" w:hAnsi="Arial" w:cs="Arial"/>
        </w:rPr>
        <w:t xml:space="preserve"> – CRSS PSU Sample Scenarios: Number of Strata and Sample Size</w:t>
      </w:r>
    </w:p>
    <w:tbl>
      <w:tblPr>
        <w:tblStyle w:val="StandardTableFormat1"/>
        <w:tblW w:w="4229" w:type="pct"/>
        <w:tblInd w:w="1098" w:type="dxa"/>
        <w:tblLook w:val="04A0" w:firstRow="1" w:lastRow="0" w:firstColumn="1" w:lastColumn="0" w:noHBand="0" w:noVBand="1"/>
      </w:tblPr>
      <w:tblGrid>
        <w:gridCol w:w="980"/>
        <w:gridCol w:w="1248"/>
        <w:gridCol w:w="1717"/>
        <w:gridCol w:w="1446"/>
        <w:gridCol w:w="2099"/>
      </w:tblGrid>
      <w:tr w:rsidR="00B13B67" w:rsidRPr="00582BAE" w:rsidTr="00C314E3">
        <w:trPr>
          <w:tblHeader/>
        </w:trPr>
        <w:tc>
          <w:tcPr>
            <w:tcW w:w="655" w:type="pct"/>
            <w:shd w:val="clear" w:color="auto" w:fill="AFBED7"/>
            <w:vAlign w:val="center"/>
            <w:hideMark/>
          </w:tcPr>
          <w:p w:rsidR="00B13B67" w:rsidRPr="00582BAE" w:rsidRDefault="00B13B67" w:rsidP="00C314E3">
            <w:pPr>
              <w:keepNext/>
              <w:spacing w:line="240" w:lineRule="atLeast"/>
              <w:jc w:val="center"/>
              <w:rPr>
                <w:rFonts w:ascii="Garamond" w:hAnsi="Garamond"/>
                <w:b/>
                <w:sz w:val="20"/>
                <w:szCs w:val="20"/>
              </w:rPr>
            </w:pPr>
            <w:r w:rsidRPr="00582BAE">
              <w:rPr>
                <w:rFonts w:ascii="Garamond" w:hAnsi="Garamond"/>
                <w:b/>
                <w:sz w:val="20"/>
                <w:szCs w:val="20"/>
              </w:rPr>
              <w:t>Scenario</w:t>
            </w:r>
          </w:p>
        </w:tc>
        <w:tc>
          <w:tcPr>
            <w:tcW w:w="833" w:type="pct"/>
            <w:shd w:val="clear" w:color="auto" w:fill="AFBED7"/>
            <w:vAlign w:val="center"/>
            <w:hideMark/>
          </w:tcPr>
          <w:p w:rsidR="00B13B67" w:rsidRPr="00582BAE" w:rsidRDefault="00B13B67" w:rsidP="00C314E3">
            <w:pPr>
              <w:keepNext/>
              <w:spacing w:line="240" w:lineRule="atLeast"/>
              <w:jc w:val="center"/>
              <w:rPr>
                <w:rFonts w:ascii="Garamond" w:hAnsi="Garamond"/>
                <w:b/>
                <w:sz w:val="20"/>
                <w:szCs w:val="20"/>
              </w:rPr>
            </w:pPr>
            <w:r>
              <w:rPr>
                <w:rFonts w:ascii="Garamond" w:hAnsi="Garamond"/>
                <w:b/>
                <w:sz w:val="20"/>
                <w:szCs w:val="20"/>
              </w:rPr>
              <w:t># of</w:t>
            </w:r>
            <w:r w:rsidRPr="00582BAE">
              <w:rPr>
                <w:rFonts w:ascii="Garamond" w:hAnsi="Garamond"/>
                <w:b/>
                <w:sz w:val="20"/>
                <w:szCs w:val="20"/>
              </w:rPr>
              <w:t xml:space="preserve"> </w:t>
            </w:r>
            <w:r>
              <w:rPr>
                <w:rFonts w:ascii="Garamond" w:hAnsi="Garamond"/>
                <w:b/>
                <w:sz w:val="20"/>
                <w:szCs w:val="20"/>
              </w:rPr>
              <w:t xml:space="preserve">PSU </w:t>
            </w:r>
            <w:r w:rsidRPr="00582BAE">
              <w:rPr>
                <w:rFonts w:ascii="Garamond" w:hAnsi="Garamond"/>
                <w:b/>
                <w:sz w:val="20"/>
                <w:szCs w:val="20"/>
              </w:rPr>
              <w:t>Strata</w:t>
            </w:r>
          </w:p>
        </w:tc>
        <w:tc>
          <w:tcPr>
            <w:tcW w:w="1146" w:type="pct"/>
            <w:shd w:val="clear" w:color="auto" w:fill="AFBED7"/>
          </w:tcPr>
          <w:p w:rsidR="00B13B67" w:rsidRPr="00582BAE" w:rsidRDefault="00B13B67" w:rsidP="00C314E3">
            <w:pPr>
              <w:keepNext/>
              <w:spacing w:line="240" w:lineRule="atLeast"/>
              <w:jc w:val="center"/>
              <w:rPr>
                <w:rFonts w:ascii="Garamond" w:hAnsi="Garamond"/>
                <w:b/>
                <w:sz w:val="20"/>
                <w:szCs w:val="20"/>
              </w:rPr>
            </w:pPr>
            <w:r>
              <w:rPr>
                <w:rFonts w:ascii="Garamond" w:hAnsi="Garamond"/>
                <w:b/>
                <w:sz w:val="20"/>
                <w:szCs w:val="20"/>
              </w:rPr>
              <w:t># of Sampled Non-certainty PSU</w:t>
            </w:r>
          </w:p>
        </w:tc>
        <w:tc>
          <w:tcPr>
            <w:tcW w:w="965" w:type="pct"/>
            <w:shd w:val="clear" w:color="auto" w:fill="AFBED7"/>
          </w:tcPr>
          <w:p w:rsidR="00B13B67" w:rsidRDefault="00B13B67" w:rsidP="00C314E3">
            <w:pPr>
              <w:keepNext/>
              <w:spacing w:line="240" w:lineRule="atLeast"/>
              <w:jc w:val="center"/>
              <w:rPr>
                <w:rFonts w:ascii="Garamond" w:hAnsi="Garamond"/>
                <w:b/>
                <w:sz w:val="20"/>
                <w:szCs w:val="20"/>
              </w:rPr>
            </w:pPr>
            <w:r>
              <w:rPr>
                <w:rFonts w:ascii="Garamond" w:hAnsi="Garamond"/>
                <w:b/>
                <w:sz w:val="20"/>
                <w:szCs w:val="20"/>
              </w:rPr>
              <w:t># of Sampled Certainty PSU</w:t>
            </w:r>
          </w:p>
        </w:tc>
        <w:tc>
          <w:tcPr>
            <w:tcW w:w="1401" w:type="pct"/>
            <w:shd w:val="clear" w:color="auto" w:fill="AFBED7"/>
          </w:tcPr>
          <w:p w:rsidR="00B13B67" w:rsidRDefault="00B13B67" w:rsidP="00C314E3">
            <w:pPr>
              <w:keepNext/>
              <w:spacing w:line="240" w:lineRule="atLeast"/>
              <w:jc w:val="center"/>
              <w:rPr>
                <w:rFonts w:ascii="Garamond" w:hAnsi="Garamond"/>
                <w:b/>
                <w:sz w:val="20"/>
                <w:szCs w:val="20"/>
              </w:rPr>
            </w:pPr>
            <w:r>
              <w:rPr>
                <w:rFonts w:ascii="Garamond" w:hAnsi="Garamond"/>
                <w:b/>
                <w:sz w:val="20"/>
                <w:szCs w:val="20"/>
              </w:rPr>
              <w:t>Total # of Sampled PSU</w:t>
            </w:r>
          </w:p>
        </w:tc>
      </w:tr>
      <w:tr w:rsidR="00B13B67" w:rsidRPr="00582BAE" w:rsidTr="00C314E3">
        <w:tc>
          <w:tcPr>
            <w:tcW w:w="655" w:type="pct"/>
            <w:vAlign w:val="center"/>
            <w:hideMark/>
          </w:tcPr>
          <w:p w:rsidR="00B13B67" w:rsidRPr="00582BAE" w:rsidRDefault="00B13B67" w:rsidP="00C314E3">
            <w:pPr>
              <w:spacing w:line="240" w:lineRule="atLeast"/>
              <w:jc w:val="center"/>
              <w:rPr>
                <w:rFonts w:ascii="Garamond" w:hAnsi="Garamond"/>
                <w:sz w:val="20"/>
                <w:szCs w:val="20"/>
              </w:rPr>
            </w:pPr>
            <w:r w:rsidRPr="00582BAE">
              <w:rPr>
                <w:rFonts w:ascii="Garamond" w:hAnsi="Garamond"/>
                <w:sz w:val="20"/>
                <w:szCs w:val="20"/>
              </w:rPr>
              <w:t>1</w:t>
            </w:r>
          </w:p>
        </w:tc>
        <w:tc>
          <w:tcPr>
            <w:tcW w:w="833" w:type="pct"/>
            <w:vAlign w:val="center"/>
            <w:hideMark/>
          </w:tcPr>
          <w:p w:rsidR="00B13B67" w:rsidRPr="00582BAE" w:rsidRDefault="00B13B67" w:rsidP="00C314E3">
            <w:pPr>
              <w:spacing w:line="240" w:lineRule="atLeast"/>
              <w:jc w:val="center"/>
              <w:rPr>
                <w:rFonts w:ascii="Garamond" w:hAnsi="Garamond"/>
                <w:sz w:val="20"/>
                <w:szCs w:val="20"/>
              </w:rPr>
            </w:pPr>
            <w:r w:rsidRPr="00582BAE">
              <w:rPr>
                <w:rFonts w:ascii="Garamond" w:hAnsi="Garamond"/>
                <w:sz w:val="20"/>
                <w:szCs w:val="20"/>
              </w:rPr>
              <w:t>50</w:t>
            </w:r>
          </w:p>
        </w:tc>
        <w:tc>
          <w:tcPr>
            <w:tcW w:w="1146" w:type="pct"/>
          </w:tcPr>
          <w:p w:rsidR="00B13B67" w:rsidRPr="00582BAE" w:rsidRDefault="00B13B67" w:rsidP="00C314E3">
            <w:pPr>
              <w:spacing w:line="240" w:lineRule="atLeast"/>
              <w:jc w:val="center"/>
              <w:rPr>
                <w:rFonts w:ascii="Garamond" w:hAnsi="Garamond"/>
                <w:sz w:val="20"/>
                <w:szCs w:val="20"/>
              </w:rPr>
            </w:pPr>
            <w:r>
              <w:rPr>
                <w:rFonts w:ascii="Garamond" w:hAnsi="Garamond"/>
                <w:sz w:val="20"/>
                <w:szCs w:val="20"/>
              </w:rPr>
              <w:t>97</w:t>
            </w:r>
          </w:p>
        </w:tc>
        <w:tc>
          <w:tcPr>
            <w:tcW w:w="965" w:type="pct"/>
          </w:tcPr>
          <w:p w:rsidR="00B13B67" w:rsidRPr="00582BAE" w:rsidRDefault="00B13B67" w:rsidP="00C314E3">
            <w:pPr>
              <w:spacing w:line="240" w:lineRule="atLeast"/>
              <w:jc w:val="center"/>
              <w:rPr>
                <w:rFonts w:ascii="Garamond" w:hAnsi="Garamond"/>
                <w:sz w:val="20"/>
                <w:szCs w:val="20"/>
              </w:rPr>
            </w:pPr>
            <w:r>
              <w:rPr>
                <w:rFonts w:ascii="Garamond" w:hAnsi="Garamond"/>
                <w:sz w:val="20"/>
                <w:szCs w:val="20"/>
              </w:rPr>
              <w:t>4</w:t>
            </w:r>
          </w:p>
        </w:tc>
        <w:tc>
          <w:tcPr>
            <w:tcW w:w="1401" w:type="pct"/>
          </w:tcPr>
          <w:p w:rsidR="00B13B67" w:rsidRPr="00582BAE" w:rsidRDefault="00B13B67" w:rsidP="00C314E3">
            <w:pPr>
              <w:spacing w:line="240" w:lineRule="atLeast"/>
              <w:jc w:val="center"/>
              <w:rPr>
                <w:rFonts w:ascii="Garamond" w:hAnsi="Garamond"/>
                <w:sz w:val="20"/>
                <w:szCs w:val="20"/>
              </w:rPr>
            </w:pPr>
            <w:r>
              <w:rPr>
                <w:rFonts w:ascii="Garamond" w:hAnsi="Garamond"/>
                <w:sz w:val="20"/>
                <w:szCs w:val="20"/>
              </w:rPr>
              <w:t>101</w:t>
            </w:r>
          </w:p>
        </w:tc>
      </w:tr>
      <w:tr w:rsidR="00B13B67" w:rsidRPr="00582BAE" w:rsidTr="00C314E3">
        <w:tc>
          <w:tcPr>
            <w:tcW w:w="655" w:type="pct"/>
            <w:vAlign w:val="center"/>
            <w:hideMark/>
          </w:tcPr>
          <w:p w:rsidR="00B13B67" w:rsidRPr="00582BAE" w:rsidRDefault="00B13B67" w:rsidP="00C314E3">
            <w:pPr>
              <w:spacing w:line="240" w:lineRule="atLeast"/>
              <w:jc w:val="center"/>
              <w:rPr>
                <w:rFonts w:ascii="Garamond" w:hAnsi="Garamond"/>
                <w:sz w:val="20"/>
                <w:szCs w:val="20"/>
              </w:rPr>
            </w:pPr>
            <w:r w:rsidRPr="00582BAE">
              <w:rPr>
                <w:rFonts w:ascii="Garamond" w:hAnsi="Garamond"/>
                <w:sz w:val="20"/>
                <w:szCs w:val="20"/>
              </w:rPr>
              <w:t>2</w:t>
            </w:r>
          </w:p>
        </w:tc>
        <w:tc>
          <w:tcPr>
            <w:tcW w:w="833" w:type="pct"/>
            <w:vAlign w:val="center"/>
            <w:hideMark/>
          </w:tcPr>
          <w:p w:rsidR="00B13B67" w:rsidRPr="00582BAE" w:rsidRDefault="00B13B67" w:rsidP="00C314E3">
            <w:pPr>
              <w:spacing w:line="240" w:lineRule="atLeast"/>
              <w:jc w:val="center"/>
              <w:rPr>
                <w:rFonts w:ascii="Garamond" w:hAnsi="Garamond"/>
                <w:sz w:val="20"/>
                <w:szCs w:val="20"/>
              </w:rPr>
            </w:pPr>
            <w:r w:rsidRPr="00582BAE">
              <w:rPr>
                <w:rFonts w:ascii="Garamond" w:hAnsi="Garamond"/>
                <w:sz w:val="20"/>
                <w:szCs w:val="20"/>
              </w:rPr>
              <w:t>37</w:t>
            </w:r>
          </w:p>
        </w:tc>
        <w:tc>
          <w:tcPr>
            <w:tcW w:w="1146" w:type="pct"/>
          </w:tcPr>
          <w:p w:rsidR="00B13B67" w:rsidRPr="00582BAE" w:rsidRDefault="00B13B67" w:rsidP="00C314E3">
            <w:pPr>
              <w:spacing w:line="240" w:lineRule="atLeast"/>
              <w:jc w:val="center"/>
              <w:rPr>
                <w:rFonts w:ascii="Garamond" w:hAnsi="Garamond"/>
                <w:sz w:val="20"/>
                <w:szCs w:val="20"/>
              </w:rPr>
            </w:pPr>
            <w:r>
              <w:rPr>
                <w:rFonts w:ascii="Garamond" w:hAnsi="Garamond"/>
                <w:sz w:val="20"/>
                <w:szCs w:val="20"/>
              </w:rPr>
              <w:t>74</w:t>
            </w:r>
          </w:p>
        </w:tc>
        <w:tc>
          <w:tcPr>
            <w:tcW w:w="965" w:type="pct"/>
          </w:tcPr>
          <w:p w:rsidR="00B13B67" w:rsidRPr="00582BAE" w:rsidRDefault="00B13B67" w:rsidP="00C314E3">
            <w:pPr>
              <w:spacing w:line="240" w:lineRule="atLeast"/>
              <w:jc w:val="center"/>
              <w:rPr>
                <w:rFonts w:ascii="Garamond" w:hAnsi="Garamond"/>
                <w:sz w:val="20"/>
                <w:szCs w:val="20"/>
              </w:rPr>
            </w:pPr>
            <w:r>
              <w:rPr>
                <w:rFonts w:ascii="Garamond" w:hAnsi="Garamond"/>
                <w:sz w:val="20"/>
                <w:szCs w:val="20"/>
              </w:rPr>
              <w:t>1</w:t>
            </w:r>
          </w:p>
        </w:tc>
        <w:tc>
          <w:tcPr>
            <w:tcW w:w="1401" w:type="pct"/>
          </w:tcPr>
          <w:p w:rsidR="00B13B67" w:rsidRPr="00582BAE" w:rsidRDefault="00B13B67" w:rsidP="00C314E3">
            <w:pPr>
              <w:spacing w:line="240" w:lineRule="atLeast"/>
              <w:jc w:val="center"/>
              <w:rPr>
                <w:rFonts w:ascii="Garamond" w:hAnsi="Garamond"/>
                <w:sz w:val="20"/>
                <w:szCs w:val="20"/>
              </w:rPr>
            </w:pPr>
            <w:r>
              <w:rPr>
                <w:rFonts w:ascii="Garamond" w:hAnsi="Garamond"/>
                <w:sz w:val="20"/>
                <w:szCs w:val="20"/>
              </w:rPr>
              <w:t>75</w:t>
            </w:r>
          </w:p>
        </w:tc>
      </w:tr>
      <w:tr w:rsidR="00B13B67" w:rsidRPr="00582BAE" w:rsidTr="00C314E3">
        <w:tc>
          <w:tcPr>
            <w:tcW w:w="655" w:type="pct"/>
            <w:vAlign w:val="center"/>
            <w:hideMark/>
          </w:tcPr>
          <w:p w:rsidR="00B13B67" w:rsidRPr="00582BAE" w:rsidRDefault="00B13B67" w:rsidP="00C314E3">
            <w:pPr>
              <w:spacing w:line="240" w:lineRule="atLeast"/>
              <w:jc w:val="center"/>
              <w:rPr>
                <w:rFonts w:ascii="Garamond" w:hAnsi="Garamond"/>
                <w:sz w:val="20"/>
                <w:szCs w:val="20"/>
              </w:rPr>
            </w:pPr>
            <w:r w:rsidRPr="00582BAE">
              <w:rPr>
                <w:rFonts w:ascii="Garamond" w:hAnsi="Garamond"/>
                <w:sz w:val="20"/>
                <w:szCs w:val="20"/>
              </w:rPr>
              <w:t>3</w:t>
            </w:r>
          </w:p>
        </w:tc>
        <w:tc>
          <w:tcPr>
            <w:tcW w:w="833" w:type="pct"/>
            <w:vAlign w:val="center"/>
            <w:hideMark/>
          </w:tcPr>
          <w:p w:rsidR="00B13B67" w:rsidRPr="00582BAE" w:rsidRDefault="00B13B67" w:rsidP="00C314E3">
            <w:pPr>
              <w:spacing w:line="240" w:lineRule="atLeast"/>
              <w:jc w:val="center"/>
              <w:rPr>
                <w:rFonts w:ascii="Garamond" w:hAnsi="Garamond"/>
                <w:sz w:val="20"/>
                <w:szCs w:val="20"/>
              </w:rPr>
            </w:pPr>
            <w:r w:rsidRPr="00582BAE">
              <w:rPr>
                <w:rFonts w:ascii="Garamond" w:hAnsi="Garamond"/>
                <w:sz w:val="20"/>
                <w:szCs w:val="20"/>
              </w:rPr>
              <w:t>25</w:t>
            </w:r>
          </w:p>
        </w:tc>
        <w:tc>
          <w:tcPr>
            <w:tcW w:w="1146" w:type="pct"/>
          </w:tcPr>
          <w:p w:rsidR="00B13B67" w:rsidRPr="00582BAE" w:rsidRDefault="00B13B67" w:rsidP="00C314E3">
            <w:pPr>
              <w:spacing w:line="240" w:lineRule="atLeast"/>
              <w:jc w:val="center"/>
              <w:rPr>
                <w:rFonts w:ascii="Garamond" w:hAnsi="Garamond"/>
                <w:sz w:val="20"/>
                <w:szCs w:val="20"/>
              </w:rPr>
            </w:pPr>
            <w:r>
              <w:rPr>
                <w:rFonts w:ascii="Garamond" w:hAnsi="Garamond"/>
                <w:sz w:val="20"/>
                <w:szCs w:val="20"/>
              </w:rPr>
              <w:t>50</w:t>
            </w:r>
          </w:p>
        </w:tc>
        <w:tc>
          <w:tcPr>
            <w:tcW w:w="965" w:type="pct"/>
          </w:tcPr>
          <w:p w:rsidR="00B13B67" w:rsidRPr="00582BAE" w:rsidRDefault="00B13B67" w:rsidP="00C314E3">
            <w:pPr>
              <w:spacing w:line="240" w:lineRule="atLeast"/>
              <w:jc w:val="center"/>
              <w:rPr>
                <w:rFonts w:ascii="Garamond" w:hAnsi="Garamond"/>
                <w:sz w:val="20"/>
                <w:szCs w:val="20"/>
              </w:rPr>
            </w:pPr>
            <w:r>
              <w:rPr>
                <w:rFonts w:ascii="Garamond" w:hAnsi="Garamond"/>
                <w:sz w:val="20"/>
                <w:szCs w:val="20"/>
              </w:rPr>
              <w:t>1</w:t>
            </w:r>
          </w:p>
        </w:tc>
        <w:tc>
          <w:tcPr>
            <w:tcW w:w="1401" w:type="pct"/>
          </w:tcPr>
          <w:p w:rsidR="00B13B67" w:rsidRPr="00582BAE" w:rsidRDefault="00B13B67" w:rsidP="00C314E3">
            <w:pPr>
              <w:spacing w:line="240" w:lineRule="atLeast"/>
              <w:jc w:val="center"/>
              <w:rPr>
                <w:rFonts w:ascii="Garamond" w:hAnsi="Garamond"/>
                <w:sz w:val="20"/>
                <w:szCs w:val="20"/>
              </w:rPr>
            </w:pPr>
            <w:r>
              <w:rPr>
                <w:rFonts w:ascii="Garamond" w:hAnsi="Garamond"/>
                <w:sz w:val="20"/>
                <w:szCs w:val="20"/>
              </w:rPr>
              <w:t>51</w:t>
            </w:r>
          </w:p>
        </w:tc>
      </w:tr>
      <w:tr w:rsidR="00B13B67" w:rsidRPr="00582BAE" w:rsidTr="00C314E3">
        <w:tc>
          <w:tcPr>
            <w:tcW w:w="655" w:type="pct"/>
            <w:vAlign w:val="center"/>
            <w:hideMark/>
          </w:tcPr>
          <w:p w:rsidR="00B13B67" w:rsidRPr="00582BAE" w:rsidRDefault="00B13B67" w:rsidP="00C314E3">
            <w:pPr>
              <w:spacing w:line="240" w:lineRule="atLeast"/>
              <w:jc w:val="center"/>
              <w:rPr>
                <w:rFonts w:ascii="Garamond" w:hAnsi="Garamond"/>
                <w:sz w:val="20"/>
                <w:szCs w:val="20"/>
              </w:rPr>
            </w:pPr>
            <w:r w:rsidRPr="00582BAE">
              <w:rPr>
                <w:rFonts w:ascii="Garamond" w:hAnsi="Garamond"/>
                <w:sz w:val="20"/>
                <w:szCs w:val="20"/>
              </w:rPr>
              <w:t>4</w:t>
            </w:r>
          </w:p>
        </w:tc>
        <w:tc>
          <w:tcPr>
            <w:tcW w:w="833" w:type="pct"/>
            <w:vAlign w:val="center"/>
            <w:hideMark/>
          </w:tcPr>
          <w:p w:rsidR="00B13B67" w:rsidRPr="00582BAE" w:rsidRDefault="00B13B67" w:rsidP="00C314E3">
            <w:pPr>
              <w:spacing w:line="240" w:lineRule="atLeast"/>
              <w:jc w:val="center"/>
              <w:rPr>
                <w:rFonts w:ascii="Garamond" w:hAnsi="Garamond"/>
                <w:sz w:val="20"/>
                <w:szCs w:val="20"/>
              </w:rPr>
            </w:pPr>
            <w:r w:rsidRPr="00582BAE">
              <w:rPr>
                <w:rFonts w:ascii="Garamond" w:hAnsi="Garamond"/>
                <w:sz w:val="20"/>
                <w:szCs w:val="20"/>
              </w:rPr>
              <w:t>12</w:t>
            </w:r>
          </w:p>
        </w:tc>
        <w:tc>
          <w:tcPr>
            <w:tcW w:w="1146" w:type="pct"/>
          </w:tcPr>
          <w:p w:rsidR="00B13B67" w:rsidRPr="00582BAE" w:rsidRDefault="00B13B67" w:rsidP="00C314E3">
            <w:pPr>
              <w:spacing w:line="240" w:lineRule="atLeast"/>
              <w:jc w:val="center"/>
              <w:rPr>
                <w:rFonts w:ascii="Garamond" w:hAnsi="Garamond"/>
                <w:sz w:val="20"/>
                <w:szCs w:val="20"/>
              </w:rPr>
            </w:pPr>
            <w:r>
              <w:rPr>
                <w:rFonts w:ascii="Garamond" w:hAnsi="Garamond"/>
                <w:sz w:val="20"/>
                <w:szCs w:val="20"/>
              </w:rPr>
              <w:t>24</w:t>
            </w:r>
          </w:p>
        </w:tc>
        <w:tc>
          <w:tcPr>
            <w:tcW w:w="965" w:type="pct"/>
          </w:tcPr>
          <w:p w:rsidR="00B13B67" w:rsidRPr="00582BAE" w:rsidRDefault="00B13B67" w:rsidP="00C314E3">
            <w:pPr>
              <w:spacing w:line="240" w:lineRule="atLeast"/>
              <w:jc w:val="center"/>
              <w:rPr>
                <w:rFonts w:ascii="Garamond" w:hAnsi="Garamond"/>
                <w:sz w:val="20"/>
                <w:szCs w:val="20"/>
              </w:rPr>
            </w:pPr>
            <w:r>
              <w:rPr>
                <w:rFonts w:ascii="Garamond" w:hAnsi="Garamond"/>
                <w:sz w:val="20"/>
                <w:szCs w:val="20"/>
              </w:rPr>
              <w:t>0</w:t>
            </w:r>
          </w:p>
        </w:tc>
        <w:tc>
          <w:tcPr>
            <w:tcW w:w="1401" w:type="pct"/>
          </w:tcPr>
          <w:p w:rsidR="00B13B67" w:rsidRPr="00582BAE" w:rsidRDefault="00B13B67" w:rsidP="00C314E3">
            <w:pPr>
              <w:spacing w:line="240" w:lineRule="atLeast"/>
              <w:jc w:val="center"/>
              <w:rPr>
                <w:rFonts w:ascii="Garamond" w:hAnsi="Garamond"/>
                <w:sz w:val="20"/>
                <w:szCs w:val="20"/>
              </w:rPr>
            </w:pPr>
            <w:r>
              <w:rPr>
                <w:rFonts w:ascii="Garamond" w:hAnsi="Garamond"/>
                <w:sz w:val="20"/>
                <w:szCs w:val="20"/>
              </w:rPr>
              <w:t>24</w:t>
            </w:r>
          </w:p>
        </w:tc>
      </w:tr>
      <w:tr w:rsidR="00B13B67" w:rsidRPr="00582BAE" w:rsidTr="00C314E3">
        <w:tc>
          <w:tcPr>
            <w:tcW w:w="655" w:type="pct"/>
            <w:vAlign w:val="center"/>
            <w:hideMark/>
          </w:tcPr>
          <w:p w:rsidR="00B13B67" w:rsidRPr="00582BAE" w:rsidRDefault="00B13B67" w:rsidP="00C314E3">
            <w:pPr>
              <w:spacing w:line="240" w:lineRule="atLeast"/>
              <w:jc w:val="center"/>
              <w:rPr>
                <w:rFonts w:ascii="Garamond" w:hAnsi="Garamond"/>
                <w:sz w:val="20"/>
                <w:szCs w:val="20"/>
              </w:rPr>
            </w:pPr>
            <w:r w:rsidRPr="00582BAE">
              <w:rPr>
                <w:rFonts w:ascii="Garamond" w:hAnsi="Garamond"/>
                <w:sz w:val="20"/>
                <w:szCs w:val="20"/>
              </w:rPr>
              <w:t>5</w:t>
            </w:r>
          </w:p>
        </w:tc>
        <w:tc>
          <w:tcPr>
            <w:tcW w:w="833" w:type="pct"/>
            <w:vAlign w:val="center"/>
            <w:hideMark/>
          </w:tcPr>
          <w:p w:rsidR="00B13B67" w:rsidRPr="00582BAE" w:rsidRDefault="00B13B67" w:rsidP="00C314E3">
            <w:pPr>
              <w:spacing w:line="240" w:lineRule="atLeast"/>
              <w:jc w:val="center"/>
              <w:rPr>
                <w:rFonts w:ascii="Garamond" w:hAnsi="Garamond"/>
                <w:sz w:val="20"/>
                <w:szCs w:val="20"/>
              </w:rPr>
            </w:pPr>
            <w:r w:rsidRPr="00582BAE">
              <w:rPr>
                <w:rFonts w:ascii="Garamond" w:hAnsi="Garamond"/>
                <w:sz w:val="20"/>
                <w:szCs w:val="20"/>
              </w:rPr>
              <w:t>8</w:t>
            </w:r>
          </w:p>
        </w:tc>
        <w:tc>
          <w:tcPr>
            <w:tcW w:w="1146" w:type="pct"/>
          </w:tcPr>
          <w:p w:rsidR="00B13B67" w:rsidRPr="00582BAE" w:rsidRDefault="00B13B67" w:rsidP="00C314E3">
            <w:pPr>
              <w:spacing w:line="240" w:lineRule="atLeast"/>
              <w:jc w:val="center"/>
              <w:rPr>
                <w:rFonts w:ascii="Garamond" w:hAnsi="Garamond"/>
                <w:sz w:val="20"/>
                <w:szCs w:val="20"/>
              </w:rPr>
            </w:pPr>
            <w:r>
              <w:rPr>
                <w:rFonts w:ascii="Garamond" w:hAnsi="Garamond"/>
                <w:sz w:val="20"/>
                <w:szCs w:val="20"/>
              </w:rPr>
              <w:t>16</w:t>
            </w:r>
          </w:p>
        </w:tc>
        <w:tc>
          <w:tcPr>
            <w:tcW w:w="965" w:type="pct"/>
          </w:tcPr>
          <w:p w:rsidR="00B13B67" w:rsidRPr="00582BAE" w:rsidRDefault="00B13B67" w:rsidP="00C314E3">
            <w:pPr>
              <w:spacing w:line="240" w:lineRule="atLeast"/>
              <w:jc w:val="center"/>
              <w:rPr>
                <w:rFonts w:ascii="Garamond" w:hAnsi="Garamond"/>
                <w:sz w:val="20"/>
                <w:szCs w:val="20"/>
              </w:rPr>
            </w:pPr>
            <w:r>
              <w:rPr>
                <w:rFonts w:ascii="Garamond" w:hAnsi="Garamond"/>
                <w:sz w:val="20"/>
                <w:szCs w:val="20"/>
              </w:rPr>
              <w:t>0</w:t>
            </w:r>
          </w:p>
        </w:tc>
        <w:tc>
          <w:tcPr>
            <w:tcW w:w="1401" w:type="pct"/>
          </w:tcPr>
          <w:p w:rsidR="00B13B67" w:rsidRPr="00582BAE" w:rsidRDefault="00B13B67" w:rsidP="00C314E3">
            <w:pPr>
              <w:spacing w:line="240" w:lineRule="atLeast"/>
              <w:jc w:val="center"/>
              <w:rPr>
                <w:rFonts w:ascii="Garamond" w:hAnsi="Garamond"/>
                <w:sz w:val="20"/>
                <w:szCs w:val="20"/>
              </w:rPr>
            </w:pPr>
            <w:r>
              <w:rPr>
                <w:rFonts w:ascii="Garamond" w:hAnsi="Garamond"/>
                <w:sz w:val="20"/>
                <w:szCs w:val="20"/>
              </w:rPr>
              <w:t>16</w:t>
            </w:r>
          </w:p>
        </w:tc>
      </w:tr>
    </w:tbl>
    <w:p w:rsidR="00B13B67" w:rsidRPr="008F275D"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Pr>
          <w:rFonts w:ascii="Arial" w:hAnsi="Arial" w:cs="Arial"/>
        </w:rPr>
        <w:t xml:space="preserve">With sample size of 100 and without stratification, one PSU was identified as </w:t>
      </w:r>
      <w:r>
        <w:rPr>
          <w:rFonts w:ascii="Arial" w:hAnsi="Arial" w:cs="Arial"/>
        </w:rPr>
        <w:lastRenderedPageBreak/>
        <w:t>certainty PSU by condition:</w:t>
      </w:r>
    </w:p>
    <w:p w:rsidR="00B13B67" w:rsidRPr="005A55B8" w:rsidRDefault="00D64444" w:rsidP="00B13B67">
      <w:pPr>
        <w:spacing w:line="360" w:lineRule="auto"/>
        <w:rPr>
          <w:rFonts w:ascii="Garamond" w:hAnsi="Garamond"/>
        </w:rPr>
      </w:pPr>
      <m:oMathPara>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i</m:t>
              </m:r>
            </m:sub>
          </m:sSub>
          <m:r>
            <m:rPr>
              <m:sty m:val="p"/>
            </m:rPr>
            <w:rPr>
              <w:rFonts w:ascii="Cambria Math" w:hAnsi="Cambria Math"/>
            </w:rPr>
            <m:t>=</m:t>
          </m:r>
          <m:f>
            <m:fPr>
              <m:ctrlPr>
                <w:rPr>
                  <w:rFonts w:ascii="Cambria Math" w:hAnsi="Cambria Math"/>
                </w:rPr>
              </m:ctrlPr>
            </m:fPr>
            <m:num>
              <m:r>
                <m:rPr>
                  <m:sty m:val="p"/>
                </m:rPr>
                <w:rPr>
                  <w:rFonts w:ascii="Cambria Math" w:hAnsi="Cambria Math"/>
                </w:rPr>
                <m:t>100*</m:t>
              </m:r>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m:t>
                  </m:r>
                </m:sub>
              </m:sSub>
            </m:num>
            <m:den>
              <m:nary>
                <m:naryPr>
                  <m:chr m:val="∑"/>
                  <m:limLoc m:val="subSup"/>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m:t>
                      </m:r>
                    </m:sub>
                  </m:sSub>
                </m:e>
              </m:nary>
            </m:den>
          </m:f>
          <m:r>
            <w:rPr>
              <w:rFonts w:ascii="Cambria Math" w:hAnsi="Cambria Math"/>
            </w:rPr>
            <m:t>≥1</m:t>
          </m:r>
        </m:oMath>
      </m:oMathPara>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Pr>
          <w:rFonts w:ascii="Arial" w:hAnsi="Arial" w:cs="Arial"/>
        </w:rPr>
        <w:t xml:space="preserve">Here N is the total number of PSUs in in the PSU frame.  This certainty PSU was set aside and selected with certainty.  Then 2 PSUs were selected using </w:t>
      </w:r>
      <w:r w:rsidR="009F1BCE" w:rsidRPr="009F1BCE">
        <w:rPr>
          <w:rFonts w:ascii="Arial" w:hAnsi="Arial" w:cs="Arial"/>
        </w:rPr>
        <w:t>probability proportional to size</w:t>
      </w:r>
      <w:r w:rsidR="009F1BCE">
        <w:rPr>
          <w:rFonts w:ascii="Arial" w:hAnsi="Arial" w:cs="Arial"/>
        </w:rPr>
        <w:t xml:space="preserve"> (</w:t>
      </w:r>
      <w:r>
        <w:rPr>
          <w:rFonts w:ascii="Arial" w:hAnsi="Arial" w:cs="Arial"/>
        </w:rPr>
        <w:t>PPS</w:t>
      </w:r>
      <w:r w:rsidR="009F1BCE">
        <w:rPr>
          <w:rFonts w:ascii="Arial" w:hAnsi="Arial" w:cs="Arial"/>
        </w:rPr>
        <w:t>)</w:t>
      </w:r>
      <w:r>
        <w:rPr>
          <w:rFonts w:ascii="Arial" w:hAnsi="Arial" w:cs="Arial"/>
        </w:rPr>
        <w:t xml:space="preserve"> sampling from each of the 50 scenario-1 strata.  With sample size 2 for each PSU stratum, total 3 PSUs were identified as certainty PSUs from 3 of the 50 scenario-1 strata by condition: </w:t>
      </w:r>
    </w:p>
    <w:p w:rsidR="00B13B67" w:rsidRPr="005A55B8" w:rsidRDefault="00D64444" w:rsidP="00B13B67">
      <w:pPr>
        <w:spacing w:line="360" w:lineRule="auto"/>
        <w:rPr>
          <w:rFonts w:ascii="Garamond" w:hAnsi="Garamond"/>
        </w:rPr>
      </w:pPr>
      <m:oMathPara>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hi</m:t>
              </m:r>
            </m:sub>
          </m:sSub>
          <m:r>
            <m:rPr>
              <m:sty m:val="p"/>
            </m:rPr>
            <w:rPr>
              <w:rFonts w:ascii="Cambria Math" w:hAnsi="Cambria Math"/>
            </w:rPr>
            <m:t>=</m:t>
          </m:r>
          <m:f>
            <m:fPr>
              <m:ctrlPr>
                <w:rPr>
                  <w:rFonts w:ascii="Cambria Math" w:hAnsi="Cambria Math"/>
                </w:rPr>
              </m:ctrlPr>
            </m:fPr>
            <m:num>
              <m:r>
                <m:rPr>
                  <m:sty m:val="p"/>
                </m:rPr>
                <w:rPr>
                  <w:rFonts w:ascii="Cambria Math" w:hAnsi="Cambria Math"/>
                </w:rPr>
                <m:t>2*</m:t>
              </m:r>
              <m:sSub>
                <m:sSubPr>
                  <m:ctrlPr>
                    <w:rPr>
                      <w:rFonts w:ascii="Cambria Math" w:hAnsi="Cambria Math"/>
                    </w:rPr>
                  </m:ctrlPr>
                </m:sSubPr>
                <m:e>
                  <m:r>
                    <m:rPr>
                      <m:sty m:val="p"/>
                    </m:rPr>
                    <w:rPr>
                      <w:rFonts w:ascii="Cambria Math" w:hAnsi="Cambria Math"/>
                    </w:rPr>
                    <m:t>MOS</m:t>
                  </m:r>
                </m:e>
                <m:sub>
                  <m:r>
                    <m:rPr>
                      <m:sty m:val="p"/>
                    </m:rPr>
                    <w:rPr>
                      <w:rFonts w:ascii="Cambria Math" w:hAnsi="Cambria Math"/>
                    </w:rPr>
                    <m:t>hi</m:t>
                  </m:r>
                </m:sub>
              </m:sSub>
            </m:num>
            <m:den>
              <m:nary>
                <m:naryPr>
                  <m:chr m:val="∑"/>
                  <m:limLoc m:val="subSup"/>
                  <m:ctrlPr>
                    <w:rPr>
                      <w:rFonts w:ascii="Cambria Math" w:hAnsi="Cambria Math"/>
                    </w:rPr>
                  </m:ctrlPr>
                </m:naryPr>
                <m:sub>
                  <m:r>
                    <m:rPr>
                      <m:sty m:val="p"/>
                    </m:rPr>
                    <w:rPr>
                      <w:rFonts w:ascii="Cambria Math" w:hAnsi="Cambria Math"/>
                    </w:rPr>
                    <m:t>i=1</m:t>
                  </m:r>
                </m:sub>
                <m: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sup>
                <m:e>
                  <m:sSub>
                    <m:sSubPr>
                      <m:ctrlPr>
                        <w:rPr>
                          <w:rFonts w:ascii="Cambria Math" w:hAnsi="Cambria Math"/>
                        </w:rPr>
                      </m:ctrlPr>
                    </m:sSubPr>
                    <m:e>
                      <m:r>
                        <m:rPr>
                          <m:sty m:val="p"/>
                        </m:rPr>
                        <w:rPr>
                          <w:rFonts w:ascii="Cambria Math" w:hAnsi="Cambria Math"/>
                        </w:rPr>
                        <m:t>MOS</m:t>
                      </m:r>
                    </m:e>
                    <m:sub>
                      <m:r>
                        <m:rPr>
                          <m:sty m:val="p"/>
                        </m:rPr>
                        <w:rPr>
                          <w:rFonts w:ascii="Cambria Math" w:hAnsi="Cambria Math"/>
                        </w:rPr>
                        <m:t>hi</m:t>
                      </m:r>
                    </m:sub>
                  </m:sSub>
                </m:e>
              </m:nary>
            </m:den>
          </m:f>
          <m:r>
            <w:rPr>
              <w:rFonts w:ascii="Cambria Math" w:hAnsi="Cambria Math"/>
            </w:rPr>
            <m:t>≥1</m:t>
          </m:r>
        </m:oMath>
      </m:oMathPara>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Pr>
          <w:rFonts w:ascii="Arial" w:hAnsi="Arial" w:cs="Arial"/>
        </w:rPr>
        <w:t xml:space="preserve">Here </w:t>
      </w:r>
      <m:oMath>
        <m:sSub>
          <m:sSubPr>
            <m:ctrlPr>
              <w:rPr>
                <w:rFonts w:ascii="Cambria Math" w:hAnsi="Cambria Math" w:cs="Arial"/>
                <w:i/>
              </w:rPr>
            </m:ctrlPr>
          </m:sSubPr>
          <m:e>
            <m:r>
              <w:rPr>
                <w:rFonts w:ascii="Cambria Math" w:hAnsi="Cambria Math" w:cs="Arial"/>
              </w:rPr>
              <m:t>N</m:t>
            </m:r>
          </m:e>
          <m:sub>
            <m:r>
              <w:rPr>
                <w:rFonts w:ascii="Cambria Math" w:hAnsi="Cambria Math" w:cs="Arial"/>
              </w:rPr>
              <m:t>h</m:t>
            </m:r>
          </m:sub>
        </m:sSub>
      </m:oMath>
      <w:r>
        <w:rPr>
          <w:rFonts w:ascii="Arial" w:hAnsi="Arial" w:cs="Arial"/>
        </w:rPr>
        <w:t xml:space="preserve"> is the total number of PSUs in stratum </w:t>
      </w:r>
      <m:oMath>
        <m:r>
          <w:rPr>
            <w:rFonts w:ascii="Cambria Math" w:hAnsi="Cambria Math" w:cs="Arial"/>
          </w:rPr>
          <m:t>h</m:t>
        </m:r>
      </m:oMath>
      <w:r>
        <w:rPr>
          <w:rFonts w:ascii="Arial" w:hAnsi="Arial" w:cs="Arial"/>
        </w:rPr>
        <w:t>.  The certainty PSUs were aside and selected with certainty.  The corresponding stratum PSU sample size was reduced by 1.  Then a PPS sample of non-certainty PSUs was selected using the revised PSU stratum sample size.</w:t>
      </w: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Pr>
          <w:rFonts w:ascii="Arial" w:hAnsi="Arial" w:cs="Arial"/>
        </w:rPr>
        <w:t>Scenario-1 sample has total 101 PSUs.  For a non-certainty PSU, the selection probability is:</w:t>
      </w:r>
    </w:p>
    <w:p w:rsidR="00B13B67" w:rsidRPr="005A55B8" w:rsidRDefault="00D64444" w:rsidP="00B13B67">
      <w:pPr>
        <w:spacing w:line="360" w:lineRule="auto"/>
        <w:rPr>
          <w:rFonts w:ascii="Garamond" w:hAnsi="Garamond"/>
        </w:rPr>
      </w:pPr>
      <m:oMathPara>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hi</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hi</m:t>
                  </m:r>
                </m:sub>
              </m:sSub>
              <m:sSub>
                <m:sSubPr>
                  <m:ctrlPr>
                    <w:rPr>
                      <w:rFonts w:ascii="Cambria Math" w:hAnsi="Cambria Math"/>
                    </w:rPr>
                  </m:ctrlPr>
                </m:sSubPr>
                <m:e>
                  <m:r>
                    <m:rPr>
                      <m:sty m:val="p"/>
                    </m:rPr>
                    <w:rPr>
                      <w:rFonts w:ascii="Cambria Math" w:hAnsi="Cambria Math"/>
                    </w:rPr>
                    <m:t>MOS</m:t>
                  </m:r>
                </m:e>
                <m:sub>
                  <m:r>
                    <m:rPr>
                      <m:sty m:val="p"/>
                    </m:rPr>
                    <w:rPr>
                      <w:rFonts w:ascii="Cambria Math" w:hAnsi="Cambria Math"/>
                    </w:rPr>
                    <m:t>hi</m:t>
                  </m:r>
                </m:sub>
              </m:sSub>
            </m:num>
            <m:den>
              <m:nary>
                <m:naryPr>
                  <m:chr m:val="∑"/>
                  <m:limLoc m:val="subSup"/>
                  <m:ctrlPr>
                    <w:rPr>
                      <w:rFonts w:ascii="Cambria Math" w:hAnsi="Cambria Math"/>
                    </w:rPr>
                  </m:ctrlPr>
                </m:naryPr>
                <m:sub>
                  <m:r>
                    <m:rPr>
                      <m:sty m:val="p"/>
                    </m:rPr>
                    <w:rPr>
                      <w:rFonts w:ascii="Cambria Math" w:hAnsi="Cambria Math"/>
                    </w:rPr>
                    <m:t>i=1</m:t>
                  </m:r>
                </m:sub>
                <m: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sup>
                <m:e>
                  <m:sSub>
                    <m:sSubPr>
                      <m:ctrlPr>
                        <w:rPr>
                          <w:rFonts w:ascii="Cambria Math" w:hAnsi="Cambria Math"/>
                        </w:rPr>
                      </m:ctrlPr>
                    </m:sSubPr>
                    <m:e>
                      <m:r>
                        <m:rPr>
                          <m:sty m:val="p"/>
                        </m:rPr>
                        <w:rPr>
                          <w:rFonts w:ascii="Cambria Math" w:hAnsi="Cambria Math"/>
                        </w:rPr>
                        <m:t>MOS</m:t>
                      </m:r>
                    </m:e>
                    <m:sub>
                      <m:r>
                        <m:rPr>
                          <m:sty m:val="p"/>
                        </m:rPr>
                        <w:rPr>
                          <w:rFonts w:ascii="Cambria Math" w:hAnsi="Cambria Math"/>
                        </w:rPr>
                        <m:t>hi</m:t>
                      </m:r>
                    </m:sub>
                  </m:sSub>
                </m:e>
              </m:nary>
            </m:den>
          </m:f>
        </m:oMath>
      </m:oMathPara>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sidRPr="006A34BF">
        <w:rPr>
          <w:rFonts w:ascii="Arial" w:hAnsi="Arial" w:cs="Arial"/>
        </w:rPr>
        <w:t xml:space="preserve">Here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h</m:t>
            </m:r>
          </m:sub>
        </m:sSub>
      </m:oMath>
      <w:r>
        <w:rPr>
          <w:rFonts w:ascii="Arial" w:hAnsi="Arial" w:cs="Arial"/>
        </w:rPr>
        <w:t xml:space="preserve"> is the non-certainty PSU sample size for PSU stratum </w:t>
      </w:r>
      <m:oMath>
        <m:r>
          <m:rPr>
            <m:sty m:val="p"/>
          </m:rPr>
          <w:rPr>
            <w:rFonts w:ascii="Cambria Math" w:hAnsi="Cambria Math" w:cs="Arial"/>
          </w:rPr>
          <m:t>h</m:t>
        </m:r>
      </m:oMath>
      <w:r>
        <w:rPr>
          <w:rFonts w:ascii="Arial" w:hAnsi="Arial" w:cs="Arial"/>
        </w:rPr>
        <w:t>.</w:t>
      </w: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Pr>
          <w:rFonts w:ascii="Arial" w:hAnsi="Arial" w:cs="Arial"/>
        </w:rPr>
        <w:t xml:space="preserve">For scenario-2, with sample size of 74 and without stratification, one PSU was identified as certainty PSU and was set aside.  Then 13 of the scenario-1 strata were collapsed with other strata to form total 37 scenario-2 strata.  </w:t>
      </w:r>
      <w:r w:rsidRPr="00045041">
        <w:rPr>
          <w:rFonts w:ascii="Arial" w:hAnsi="Arial" w:cs="Arial"/>
        </w:rPr>
        <w:t xml:space="preserve">The collapsing of strata follows the following rule: </w:t>
      </w:r>
    </w:p>
    <w:p w:rsidR="00B13B67" w:rsidRPr="00045041"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Pr="00045041" w:rsidRDefault="00B13B67" w:rsidP="00B13B67">
      <w:pPr>
        <w:pStyle w:val="Level1"/>
        <w:numPr>
          <w:ilvl w:val="0"/>
          <w:numId w:val="32"/>
        </w:numPr>
        <w:tabs>
          <w:tab w:val="left" w:pos="-720"/>
          <w:tab w:val="left" w:pos="540"/>
          <w:tab w:val="left" w:pos="990"/>
          <w:tab w:val="left" w:pos="2880"/>
        </w:tabs>
        <w:outlineLvl w:val="9"/>
        <w:rPr>
          <w:rFonts w:ascii="Arial" w:hAnsi="Arial" w:cs="Arial"/>
        </w:rPr>
      </w:pPr>
      <w:r w:rsidRPr="00045041">
        <w:rPr>
          <w:rFonts w:ascii="Arial" w:hAnsi="Arial" w:cs="Arial"/>
        </w:rPr>
        <w:t>Only the secondary strata in the same primary stratum can be collapsed;</w:t>
      </w:r>
    </w:p>
    <w:p w:rsidR="00B13B67" w:rsidRPr="00045041" w:rsidRDefault="00B13B67" w:rsidP="00B13B67">
      <w:pPr>
        <w:pStyle w:val="Level1"/>
        <w:numPr>
          <w:ilvl w:val="0"/>
          <w:numId w:val="32"/>
        </w:numPr>
        <w:tabs>
          <w:tab w:val="left" w:pos="-720"/>
          <w:tab w:val="left" w:pos="540"/>
          <w:tab w:val="left" w:pos="990"/>
          <w:tab w:val="left" w:pos="2880"/>
        </w:tabs>
        <w:outlineLvl w:val="9"/>
        <w:rPr>
          <w:rFonts w:ascii="Arial" w:hAnsi="Arial" w:cs="Arial"/>
        </w:rPr>
      </w:pPr>
      <w:r w:rsidRPr="00045041">
        <w:rPr>
          <w:rFonts w:ascii="Arial" w:hAnsi="Arial" w:cs="Arial"/>
        </w:rPr>
        <w:t xml:space="preserve">Only the contiguous secondary strata can be collapsed; </w:t>
      </w:r>
    </w:p>
    <w:p w:rsidR="00B13B67" w:rsidRPr="00045041" w:rsidRDefault="00B13B67" w:rsidP="00B13B67">
      <w:pPr>
        <w:pStyle w:val="Level1"/>
        <w:numPr>
          <w:ilvl w:val="0"/>
          <w:numId w:val="32"/>
        </w:numPr>
        <w:tabs>
          <w:tab w:val="left" w:pos="-720"/>
          <w:tab w:val="left" w:pos="540"/>
          <w:tab w:val="left" w:pos="990"/>
          <w:tab w:val="left" w:pos="2880"/>
        </w:tabs>
        <w:outlineLvl w:val="9"/>
        <w:rPr>
          <w:rFonts w:ascii="Arial" w:hAnsi="Arial" w:cs="Arial"/>
        </w:rPr>
      </w:pPr>
      <w:r w:rsidRPr="00045041">
        <w:rPr>
          <w:rFonts w:ascii="Arial" w:hAnsi="Arial" w:cs="Arial"/>
        </w:rPr>
        <w:t xml:space="preserve">The resulting strata have similar stratum total MOS within each primary stratum.  </w:t>
      </w: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Pr>
          <w:rFonts w:ascii="Arial" w:hAnsi="Arial" w:cs="Arial"/>
        </w:rPr>
        <w:t xml:space="preserve">In each of the scenario-2 stratum, the sampled scenario-1 PSUs were treated as the sampling frame.  Each PSU was assigned a new MOS equal to its scenario-1 stratum total MOS.  Then 2 PSUs were selected from each scenario-2 stratum with PPS sampling using the new MOS.  In this way, the resulting selection probability of the scenario-2 PSU is still PPS selection probability.  </w:t>
      </w: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Pr>
          <w:rFonts w:ascii="Arial" w:hAnsi="Arial" w:cs="Arial"/>
        </w:rPr>
        <w:t>Other scenario samples were selected in similar way.</w:t>
      </w: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Default="00B13B67" w:rsidP="00B13B67">
      <w:pPr>
        <w:pStyle w:val="ListParagraph"/>
        <w:numPr>
          <w:ilvl w:val="0"/>
          <w:numId w:val="34"/>
        </w:numPr>
        <w:tabs>
          <w:tab w:val="left" w:pos="-720"/>
          <w:tab w:val="left" w:pos="540"/>
          <w:tab w:val="left" w:pos="2880"/>
        </w:tabs>
        <w:rPr>
          <w:rFonts w:ascii="Arial" w:hAnsi="Arial" w:cs="Arial"/>
        </w:rPr>
      </w:pPr>
      <w:r>
        <w:rPr>
          <w:rFonts w:ascii="Arial" w:hAnsi="Arial" w:cs="Arial"/>
        </w:rPr>
        <w:t>SSU Sample Selection</w:t>
      </w:r>
    </w:p>
    <w:p w:rsidR="00B13B67" w:rsidRPr="000432E3"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Pr="00CB3591"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Pr>
          <w:rFonts w:ascii="Arial" w:hAnsi="Arial" w:cs="Arial"/>
        </w:rPr>
        <w:lastRenderedPageBreak/>
        <w:t xml:space="preserve">The secondary sampling units (SSU) of CRSS are police jurisdictions.  </w:t>
      </w:r>
      <w:r w:rsidRPr="000432E3">
        <w:rPr>
          <w:rFonts w:ascii="Arial" w:hAnsi="Arial" w:cs="Arial"/>
        </w:rPr>
        <w:t xml:space="preserve">Within each PSU, </w:t>
      </w:r>
      <w:r>
        <w:rPr>
          <w:rFonts w:ascii="Arial" w:hAnsi="Arial" w:cs="Arial"/>
        </w:rPr>
        <w:t xml:space="preserve">PARs are stratified by the police jurisdictions (PJ) where PARs are available and PJs become the second stage sampling units.  A composite MOS is assigned to each PJ in the selected PSUs.  </w:t>
      </w:r>
      <w:r w:rsidRPr="00CB3591">
        <w:rPr>
          <w:rFonts w:ascii="Arial" w:hAnsi="Arial" w:cs="Arial"/>
        </w:rPr>
        <w:t xml:space="preserve">Similar to PSU MOS definition, it is sensible to assign larger selection probability to PJs with desirable crash composition.  To this end, crash counts of the 9 PAR strata in Table 1 for each PJ in the selected PSUs were estimated </w:t>
      </w:r>
      <w:r>
        <w:rPr>
          <w:rFonts w:ascii="Arial" w:hAnsi="Arial" w:cs="Arial"/>
        </w:rPr>
        <w:t>from the information</w:t>
      </w:r>
      <w:r w:rsidRPr="00CB3591">
        <w:rPr>
          <w:rFonts w:ascii="Arial" w:hAnsi="Arial" w:cs="Arial"/>
        </w:rPr>
        <w:t xml:space="preserve"> collected </w:t>
      </w:r>
      <w:r>
        <w:rPr>
          <w:rFonts w:ascii="Arial" w:hAnsi="Arial" w:cs="Arial"/>
        </w:rPr>
        <w:t>from</w:t>
      </w:r>
      <w:r w:rsidRPr="00CB3591">
        <w:rPr>
          <w:rFonts w:ascii="Arial" w:hAnsi="Arial" w:cs="Arial"/>
        </w:rPr>
        <w:t xml:space="preserve"> the PJ</w:t>
      </w:r>
      <w:r>
        <w:rPr>
          <w:rFonts w:ascii="Arial" w:hAnsi="Arial" w:cs="Arial"/>
        </w:rPr>
        <w:t>s in the selected PSUs</w:t>
      </w:r>
      <w:r w:rsidRPr="00CB3591">
        <w:rPr>
          <w:rFonts w:ascii="Arial" w:hAnsi="Arial" w:cs="Arial"/>
        </w:rPr>
        <w:t xml:space="preserve">.  For the PJ </w:t>
      </w:r>
      <m:oMath>
        <m:r>
          <m:rPr>
            <m:sty m:val="p"/>
          </m:rPr>
          <w:rPr>
            <w:rFonts w:ascii="Cambria Math" w:hAnsi="Cambria Math" w:cs="Arial"/>
          </w:rPr>
          <m:t>j</m:t>
        </m:r>
      </m:oMath>
      <w:r w:rsidRPr="00CB3591">
        <w:rPr>
          <w:rFonts w:ascii="Arial" w:hAnsi="Arial" w:cs="Arial"/>
        </w:rPr>
        <w:t xml:space="preserve"> in the PJ frame within the sampled PSU </w:t>
      </w:r>
      <m:oMath>
        <m:r>
          <m:rPr>
            <m:sty m:val="p"/>
          </m:rPr>
          <w:rPr>
            <w:rFonts w:ascii="Cambria Math" w:hAnsi="Cambria Math" w:cs="Arial"/>
          </w:rPr>
          <m:t>i</m:t>
        </m:r>
      </m:oMath>
      <w:r w:rsidRPr="00CB3591">
        <w:rPr>
          <w:rFonts w:ascii="Arial" w:hAnsi="Arial" w:cs="Arial"/>
        </w:rPr>
        <w:t>, the composite SSU MOS is defined as the following:</w:t>
      </w:r>
    </w:p>
    <w:p w:rsidR="00B13B67" w:rsidRPr="00CB3591" w:rsidRDefault="00D64444" w:rsidP="00B13B67">
      <w:pPr>
        <w:pStyle w:val="Level1"/>
        <w:numPr>
          <w:ilvl w:val="0"/>
          <w:numId w:val="0"/>
        </w:numPr>
        <w:tabs>
          <w:tab w:val="left" w:pos="-720"/>
          <w:tab w:val="left" w:pos="540"/>
          <w:tab w:val="left" w:pos="990"/>
          <w:tab w:val="left" w:pos="2880"/>
        </w:tabs>
        <w:ind w:left="360"/>
        <w:outlineLvl w:val="9"/>
        <w:rPr>
          <w:rFonts w:ascii="Arial" w:hAnsi="Arial" w:cs="Arial"/>
        </w:rPr>
      </w:pPr>
      <m:oMathPara>
        <m:oMath>
          <m:sSub>
            <m:sSubPr>
              <m:ctrlPr>
                <w:rPr>
                  <w:rFonts w:ascii="Cambria Math" w:hAnsi="Cambria Math" w:cs="Arial"/>
                </w:rPr>
              </m:ctrlPr>
            </m:sSubPr>
            <m:e>
              <m:r>
                <m:rPr>
                  <m:sty m:val="p"/>
                </m:rPr>
                <w:rPr>
                  <w:rFonts w:ascii="Cambria Math" w:hAnsi="Cambria Math" w:cs="Arial"/>
                </w:rPr>
                <m:t>MOS</m:t>
              </m:r>
            </m:e>
            <m:sub>
              <m:r>
                <m:rPr>
                  <m:sty m:val="p"/>
                </m:rPr>
                <w:rPr>
                  <w:rFonts w:ascii="Cambria Math" w:hAnsi="Cambria Math" w:cs="Arial"/>
                </w:rPr>
                <m:t>j|i</m:t>
              </m:r>
            </m:sub>
          </m:sSub>
          <m:r>
            <m:rPr>
              <m:sty m:val="p"/>
            </m:rPr>
            <w:rPr>
              <w:rFonts w:ascii="Cambria Math" w:hAnsi="Cambria Math" w:cs="Arial"/>
            </w:rPr>
            <m:t>=</m:t>
          </m:r>
          <m:nary>
            <m:naryPr>
              <m:chr m:val="∑"/>
              <m:limLoc m:val="undOvr"/>
              <m:ctrlPr>
                <w:rPr>
                  <w:rFonts w:ascii="Cambria Math" w:hAnsi="Cambria Math" w:cs="Arial"/>
                </w:rPr>
              </m:ctrlPr>
            </m:naryPr>
            <m:sub>
              <m:r>
                <m:rPr>
                  <m:sty m:val="p"/>
                </m:rPr>
                <w:rPr>
                  <w:rFonts w:ascii="Cambria Math" w:hAnsi="Cambria Math" w:cs="Arial"/>
                </w:rPr>
                <m:t>k=2</m:t>
              </m:r>
            </m:sub>
            <m:sup>
              <m:r>
                <m:rPr>
                  <m:sty m:val="p"/>
                </m:rPr>
                <w:rPr>
                  <w:rFonts w:ascii="Cambria Math" w:hAnsi="Cambria Math" w:cs="Arial"/>
                </w:rPr>
                <m:t>10</m:t>
              </m:r>
            </m:sup>
            <m:e>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++s</m:t>
                      </m:r>
                    </m:sub>
                  </m:sSub>
                </m:num>
                <m:den>
                  <m:r>
                    <m:rPr>
                      <m:sty m:val="p"/>
                    </m:rPr>
                    <w:rPr>
                      <w:rFonts w:ascii="Cambria Math" w:hAnsi="Cambria Math" w:cs="Arial"/>
                    </w:rPr>
                    <m:t>n</m:t>
                  </m:r>
                </m:den>
              </m:f>
            </m:e>
          </m:nary>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ijs</m:t>
                  </m:r>
                </m:sub>
              </m:sSub>
            </m:num>
            <m:den>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++s</m:t>
                  </m:r>
                </m:sub>
              </m:sSub>
            </m:den>
          </m:f>
        </m:oMath>
      </m:oMathPara>
    </w:p>
    <w:p w:rsidR="00B13B67" w:rsidRPr="00CB3591"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sidRPr="00CB3591">
        <w:rPr>
          <w:rFonts w:ascii="Arial" w:hAnsi="Arial" w:cs="Arial"/>
        </w:rPr>
        <w:t>where</w:t>
      </w:r>
    </w:p>
    <w:p w:rsidR="00B13B67" w:rsidRPr="00CB3591"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m:oMath>
        <m:r>
          <m:rPr>
            <m:sty m:val="p"/>
          </m:rPr>
          <w:rPr>
            <w:rFonts w:ascii="Cambria Math" w:hAnsi="Cambria Math" w:cs="Arial"/>
          </w:rPr>
          <m:t xml:space="preserve">n </m:t>
        </m:r>
      </m:oMath>
      <w:r w:rsidRPr="00CB3591">
        <w:rPr>
          <w:rFonts w:ascii="Arial" w:hAnsi="Arial" w:cs="Arial"/>
        </w:rPr>
        <w:t xml:space="preserve">       =  the desired total sample size of crashes</w:t>
      </w:r>
    </w:p>
    <w:p w:rsidR="00B13B67" w:rsidRPr="00CB3591" w:rsidRDefault="00D64444" w:rsidP="00B13B67">
      <w:pPr>
        <w:pStyle w:val="Level1"/>
        <w:numPr>
          <w:ilvl w:val="0"/>
          <w:numId w:val="0"/>
        </w:numPr>
        <w:tabs>
          <w:tab w:val="left" w:pos="-720"/>
          <w:tab w:val="left" w:pos="540"/>
          <w:tab w:val="left" w:pos="990"/>
          <w:tab w:val="left" w:pos="2880"/>
        </w:tabs>
        <w:ind w:left="360"/>
        <w:outlineLvl w:val="9"/>
        <w:rPr>
          <w:rFonts w:ascii="Arial" w:hAnsi="Arial" w:cs="Arial"/>
        </w:rPr>
      </w:pP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++s</m:t>
            </m:r>
          </m:sub>
        </m:sSub>
      </m:oMath>
      <w:r w:rsidR="00B13B67" w:rsidRPr="00CB3591">
        <w:rPr>
          <w:rFonts w:ascii="Arial" w:hAnsi="Arial" w:cs="Arial"/>
        </w:rPr>
        <w:t xml:space="preserve">  =  the desired sample size of crashes in the PAR stratum </w:t>
      </w:r>
      <m:oMath>
        <m:r>
          <m:rPr>
            <m:sty m:val="p"/>
          </m:rPr>
          <w:rPr>
            <w:rFonts w:ascii="Cambria Math" w:hAnsi="Cambria Math" w:cs="Arial"/>
          </w:rPr>
          <m:t>s</m:t>
        </m:r>
      </m:oMath>
    </w:p>
    <w:p w:rsidR="00B13B67" w:rsidRPr="00CB3591" w:rsidRDefault="00D64444" w:rsidP="00B13B67">
      <w:pPr>
        <w:pStyle w:val="Level1"/>
        <w:numPr>
          <w:ilvl w:val="0"/>
          <w:numId w:val="0"/>
        </w:numPr>
        <w:tabs>
          <w:tab w:val="left" w:pos="-720"/>
          <w:tab w:val="left" w:pos="540"/>
          <w:tab w:val="left" w:pos="990"/>
          <w:tab w:val="left" w:pos="2880"/>
        </w:tabs>
        <w:ind w:left="360"/>
        <w:outlineLvl w:val="9"/>
        <w:rPr>
          <w:rFonts w:ascii="Arial" w:hAnsi="Arial" w:cs="Arial"/>
        </w:rPr>
      </w:pP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++s</m:t>
            </m:r>
          </m:sub>
        </m:sSub>
      </m:oMath>
      <w:r w:rsidR="00B13B67" w:rsidRPr="00CB3591">
        <w:rPr>
          <w:rFonts w:ascii="Arial" w:hAnsi="Arial" w:cs="Arial"/>
        </w:rPr>
        <w:t xml:space="preserve">  =  the estimated population number of crashes in PAR stratum </w:t>
      </w:r>
      <m:oMath>
        <m:r>
          <m:rPr>
            <m:sty m:val="p"/>
          </m:rPr>
          <w:rPr>
            <w:rFonts w:ascii="Cambria Math" w:hAnsi="Cambria Math" w:cs="Arial"/>
          </w:rPr>
          <m:t>s</m:t>
        </m:r>
      </m:oMath>
    </w:p>
    <w:p w:rsidR="00B13B67" w:rsidRPr="00CB3591" w:rsidRDefault="00D64444" w:rsidP="00B13B67">
      <w:pPr>
        <w:pStyle w:val="Level1"/>
        <w:numPr>
          <w:ilvl w:val="0"/>
          <w:numId w:val="0"/>
        </w:numPr>
        <w:tabs>
          <w:tab w:val="left" w:pos="-720"/>
          <w:tab w:val="left" w:pos="540"/>
          <w:tab w:val="left" w:pos="990"/>
          <w:tab w:val="left" w:pos="2880"/>
        </w:tabs>
        <w:ind w:left="360"/>
        <w:outlineLvl w:val="9"/>
        <w:rPr>
          <w:rFonts w:ascii="Arial" w:hAnsi="Arial" w:cs="Arial"/>
        </w:rPr>
      </w:pP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ijk</m:t>
            </m:r>
          </m:sub>
        </m:sSub>
      </m:oMath>
      <w:r w:rsidR="00B13B67" w:rsidRPr="00CB3591">
        <w:rPr>
          <w:rFonts w:ascii="Arial" w:hAnsi="Arial" w:cs="Arial"/>
        </w:rPr>
        <w:t xml:space="preserve">   =  the estimated population number of crashes in PAR stratum </w:t>
      </w:r>
      <m:oMath>
        <m:r>
          <m:rPr>
            <m:sty m:val="p"/>
          </m:rPr>
          <w:rPr>
            <w:rFonts w:ascii="Cambria Math" w:hAnsi="Cambria Math" w:cs="Arial"/>
          </w:rPr>
          <m:t>s</m:t>
        </m:r>
      </m:oMath>
      <w:r w:rsidR="00B13B67" w:rsidRPr="00CB3591">
        <w:rPr>
          <w:rFonts w:ascii="Arial" w:hAnsi="Arial" w:cs="Arial"/>
        </w:rPr>
        <w:t xml:space="preserve">, PJ </w:t>
      </w:r>
      <m:oMath>
        <m:r>
          <m:rPr>
            <m:sty m:val="p"/>
          </m:rPr>
          <w:rPr>
            <w:rFonts w:ascii="Cambria Math" w:hAnsi="Cambria Math" w:cs="Arial"/>
          </w:rPr>
          <m:t>j</m:t>
        </m:r>
      </m:oMath>
      <w:r w:rsidR="00B13B67" w:rsidRPr="00CB3591">
        <w:rPr>
          <w:rFonts w:ascii="Arial" w:hAnsi="Arial" w:cs="Arial"/>
        </w:rPr>
        <w:t xml:space="preserve"> and PSU </w:t>
      </w:r>
      <m:oMath>
        <m:r>
          <m:rPr>
            <m:sty m:val="p"/>
          </m:rPr>
          <w:rPr>
            <w:rFonts w:ascii="Cambria Math" w:hAnsi="Cambria Math" w:cs="Arial"/>
          </w:rPr>
          <m:t>i</m:t>
        </m:r>
      </m:oMath>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Pr>
          <w:rFonts w:ascii="Arial" w:hAnsi="Arial" w:cs="Arial"/>
        </w:rPr>
        <w:t xml:space="preserve">PJs are then stratified into two PJ strata by their MOS (largest 50% vs the rest) in addition to certainty PJs.  A PJ sample is then selected from each PJ stratum using sequential Poisson sampling.  </w:t>
      </w: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sidRPr="008B4D72">
        <w:rPr>
          <w:rFonts w:ascii="Arial" w:hAnsi="Arial" w:cs="Arial"/>
        </w:rPr>
        <w:t xml:space="preserve">Sequential Poisson sampling method </w:t>
      </w:r>
      <w:r>
        <w:rPr>
          <w:rFonts w:ascii="Arial" w:hAnsi="Arial" w:cs="Arial"/>
        </w:rPr>
        <w:t xml:space="preserve">(see </w:t>
      </w:r>
      <w:r w:rsidRPr="008B4D72">
        <w:rPr>
          <w:rFonts w:ascii="Arial" w:hAnsi="Arial" w:cs="Arial"/>
        </w:rPr>
        <w:t>Ohlsson, Esbjörn (1998): Sequential Poisson Sampling, Journal of Official Statistics, Vol.14, No.2, pp. 149–162</w:t>
      </w:r>
      <w:r>
        <w:rPr>
          <w:rFonts w:ascii="Arial" w:hAnsi="Arial" w:cs="Arial"/>
        </w:rPr>
        <w:t xml:space="preserve">) </w:t>
      </w:r>
      <w:r w:rsidRPr="008B4D72">
        <w:rPr>
          <w:rFonts w:ascii="Arial" w:hAnsi="Arial" w:cs="Arial"/>
        </w:rPr>
        <w:t xml:space="preserve">produces an approximate PPS sample, handle the frame changes and minimize the changes to the existing sample at the same time.  </w:t>
      </w:r>
    </w:p>
    <w:p w:rsidR="00B13B67" w:rsidRPr="008B4D72"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Pr="008B4D72"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sidRPr="008B4D72">
        <w:rPr>
          <w:rFonts w:ascii="Arial" w:hAnsi="Arial" w:cs="Arial"/>
        </w:rPr>
        <w:t>Sequential Poisson sampling method was applied to the PJ sample selection for each of non-certainty PJ strata (large MOS or small MOS stratum) within the sampled PSU</w:t>
      </w:r>
      <m:oMath>
        <m:r>
          <m:rPr>
            <m:sty m:val="p"/>
          </m:rPr>
          <w:rPr>
            <w:rFonts w:ascii="Cambria Math" w:hAnsi="Cambria Math" w:cs="Arial"/>
          </w:rPr>
          <m:t xml:space="preserve"> i</m:t>
        </m:r>
      </m:oMath>
      <w:r w:rsidRPr="008B4D72">
        <w:rPr>
          <w:rFonts w:ascii="Arial" w:hAnsi="Arial" w:cs="Arial"/>
        </w:rPr>
        <w:t xml:space="preserve">, as following: </w:t>
      </w:r>
    </w:p>
    <w:p w:rsidR="00B13B67" w:rsidRPr="008B4D72"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sidRPr="008B4D72">
        <w:rPr>
          <w:rFonts w:ascii="Arial" w:hAnsi="Arial" w:cs="Arial"/>
        </w:rPr>
        <w:t xml:space="preserve">Generate a permanent uniform random number </w:t>
      </w:r>
      <m:oMath>
        <m:sSub>
          <m:sSubPr>
            <m:ctrlPr>
              <w:rPr>
                <w:rFonts w:ascii="Cambria Math" w:hAnsi="Cambria Math" w:cs="Arial"/>
              </w:rPr>
            </m:ctrlPr>
          </m:sSubPr>
          <m:e>
            <m:r>
              <m:rPr>
                <m:sty m:val="p"/>
              </m:rPr>
              <w:rPr>
                <w:rFonts w:ascii="Cambria Math" w:hAnsi="Cambria Math" w:cs="Arial"/>
              </w:rPr>
              <m:t>r</m:t>
            </m:r>
          </m:e>
          <m:sub>
            <m:r>
              <m:rPr>
                <m:sty m:val="p"/>
              </m:rPr>
              <w:rPr>
                <w:rFonts w:ascii="Cambria Math" w:hAnsi="Cambria Math" w:cs="Arial"/>
              </w:rPr>
              <m:t>ij</m:t>
            </m:r>
          </m:sub>
        </m:sSub>
        <m:r>
          <m:rPr>
            <m:sty m:val="p"/>
          </m:rPr>
          <w:rPr>
            <w:rFonts w:ascii="Cambria Math" w:hAnsi="Cambria Math" w:cs="Arial"/>
          </w:rPr>
          <m:t>~U(0,1)</m:t>
        </m:r>
      </m:oMath>
      <w:r w:rsidRPr="008B4D72">
        <w:rPr>
          <w:rFonts w:ascii="Arial" w:hAnsi="Arial" w:cs="Arial"/>
        </w:rPr>
        <w:t xml:space="preserve"> for each PJ </w:t>
      </w:r>
      <m:oMath>
        <m:r>
          <m:rPr>
            <m:sty m:val="p"/>
          </m:rPr>
          <w:rPr>
            <w:rFonts w:ascii="Cambria Math" w:hAnsi="Cambria Math" w:cs="Arial"/>
          </w:rPr>
          <m:t>j</m:t>
        </m:r>
      </m:oMath>
      <w:r w:rsidRPr="008B4D72">
        <w:rPr>
          <w:rFonts w:ascii="Arial" w:hAnsi="Arial" w:cs="Arial"/>
        </w:rPr>
        <w:t xml:space="preserve"> in the PJ frame.  </w:t>
      </w:r>
    </w:p>
    <w:p w:rsidR="00B13B67" w:rsidRPr="008B4D72"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sidRPr="008B4D72">
        <w:rPr>
          <w:rFonts w:ascii="Arial" w:hAnsi="Arial" w:cs="Arial"/>
        </w:rPr>
        <w:t xml:space="preserve">Identify certainty PJs by the condition: </w:t>
      </w:r>
    </w:p>
    <w:p w:rsidR="00B13B67" w:rsidRPr="008B4D72" w:rsidRDefault="00D64444" w:rsidP="00B13B67">
      <w:pPr>
        <w:pStyle w:val="Level1"/>
        <w:numPr>
          <w:ilvl w:val="0"/>
          <w:numId w:val="0"/>
        </w:numPr>
        <w:tabs>
          <w:tab w:val="left" w:pos="-720"/>
          <w:tab w:val="left" w:pos="540"/>
          <w:tab w:val="left" w:pos="990"/>
          <w:tab w:val="left" w:pos="2880"/>
        </w:tabs>
        <w:ind w:left="360"/>
        <w:outlineLvl w:val="9"/>
        <w:rPr>
          <w:rFonts w:ascii="Arial" w:hAnsi="Arial" w:cs="Arial"/>
        </w:rPr>
      </w:pPr>
      <m:oMathPara>
        <m:oMath>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MOS</m:t>
                  </m:r>
                </m:e>
                <m:sub>
                  <m:r>
                    <m:rPr>
                      <m:sty m:val="p"/>
                    </m:rPr>
                    <w:rPr>
                      <w:rFonts w:ascii="Cambria Math" w:hAnsi="Cambria Math" w:cs="Arial"/>
                    </w:rPr>
                    <m:t>ij</m:t>
                  </m:r>
                </m:sub>
              </m:sSub>
            </m:num>
            <m:den>
              <m:nary>
                <m:naryPr>
                  <m:chr m:val="∑"/>
                  <m:limLoc m:val="subSup"/>
                  <m:ctrlPr>
                    <w:rPr>
                      <w:rFonts w:ascii="Cambria Math" w:hAnsi="Cambria Math" w:cs="Arial"/>
                    </w:rPr>
                  </m:ctrlPr>
                </m:naryPr>
                <m:sub>
                  <m:r>
                    <m:rPr>
                      <m:sty m:val="p"/>
                    </m:rPr>
                    <w:rPr>
                      <w:rFonts w:ascii="Cambria Math" w:hAnsi="Cambria Math" w:cs="Arial"/>
                    </w:rPr>
                    <m:t>j=1</m:t>
                  </m:r>
                </m:sub>
                <m:sup>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i</m:t>
                      </m:r>
                    </m:sub>
                  </m:sSub>
                </m:sup>
                <m:e>
                  <m:sSub>
                    <m:sSubPr>
                      <m:ctrlPr>
                        <w:rPr>
                          <w:rFonts w:ascii="Cambria Math" w:hAnsi="Cambria Math" w:cs="Arial"/>
                        </w:rPr>
                      </m:ctrlPr>
                    </m:sSubPr>
                    <m:e>
                      <m:r>
                        <m:rPr>
                          <m:sty m:val="p"/>
                        </m:rPr>
                        <w:rPr>
                          <w:rFonts w:ascii="Cambria Math" w:hAnsi="Cambria Math" w:cs="Arial"/>
                        </w:rPr>
                        <m:t>MOS</m:t>
                      </m:r>
                    </m:e>
                    <m:sub>
                      <m:r>
                        <m:rPr>
                          <m:sty m:val="p"/>
                        </m:rPr>
                        <w:rPr>
                          <w:rFonts w:ascii="Cambria Math" w:hAnsi="Cambria Math" w:cs="Arial"/>
                        </w:rPr>
                        <m:t>ij</m:t>
                      </m:r>
                    </m:sub>
                  </m:sSub>
                </m:e>
              </m:nary>
            </m:den>
          </m:f>
          <m:r>
            <m:rPr>
              <m:sty m:val="p"/>
            </m:rPr>
            <w:rPr>
              <w:rFonts w:ascii="Cambria Math" w:hAnsi="Cambria Math" w:cs="Arial"/>
            </w:rPr>
            <m:t>≥1</m:t>
          </m:r>
        </m:oMath>
      </m:oMathPara>
    </w:p>
    <w:p w:rsidR="00B13B67" w:rsidRPr="008B4D72"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sidRPr="008B4D72">
        <w:rPr>
          <w:rFonts w:ascii="Arial" w:hAnsi="Arial" w:cs="Arial"/>
        </w:rPr>
        <w:t xml:space="preserve">Here </w:t>
      </w:r>
      <m:oMath>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i</m:t>
            </m:r>
          </m:sub>
        </m:sSub>
      </m:oMath>
      <w:r w:rsidRPr="008B4D72">
        <w:rPr>
          <w:rFonts w:ascii="Arial" w:hAnsi="Arial" w:cs="Arial"/>
        </w:rPr>
        <w:t xml:space="preserve"> is the PJ sample size and </w:t>
      </w:r>
      <m:oMath>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i</m:t>
            </m:r>
          </m:sub>
        </m:sSub>
      </m:oMath>
      <w:r w:rsidRPr="008B4D72">
        <w:rPr>
          <w:rFonts w:ascii="Arial" w:hAnsi="Arial" w:cs="Arial"/>
        </w:rPr>
        <w:t xml:space="preserve"> is the PJ frame size for a PJ stratum within PSU i.  </w:t>
      </w:r>
      <m:oMath>
        <m:sSub>
          <m:sSubPr>
            <m:ctrlPr>
              <w:rPr>
                <w:rFonts w:ascii="Cambria Math" w:hAnsi="Cambria Math" w:cs="Arial"/>
              </w:rPr>
            </m:ctrlPr>
          </m:sSubPr>
          <m:e>
            <m:r>
              <m:rPr>
                <m:sty m:val="p"/>
              </m:rPr>
              <w:rPr>
                <w:rFonts w:ascii="Cambria Math" w:hAnsi="Cambria Math" w:cs="Arial"/>
              </w:rPr>
              <m:t>MOS</m:t>
            </m:r>
          </m:e>
          <m:sub>
            <m:r>
              <m:rPr>
                <m:sty m:val="p"/>
              </m:rPr>
              <w:rPr>
                <w:rFonts w:ascii="Cambria Math" w:hAnsi="Cambria Math" w:cs="Arial"/>
              </w:rPr>
              <m:t>ij</m:t>
            </m:r>
          </m:sub>
        </m:sSub>
      </m:oMath>
      <w:r w:rsidRPr="008B4D72">
        <w:rPr>
          <w:rFonts w:ascii="Arial" w:hAnsi="Arial" w:cs="Arial"/>
        </w:rPr>
        <w:t xml:space="preserve"> is the PJ MOS.  The identified certainty PJs are set aside.  And this process is repeated to the remaining PJs based on the reduced PJ sample size until there is no more certainty PJs.  Let the total number of certainty PJs be </w:t>
      </w:r>
      <m:oMath>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c</m:t>
            </m:r>
          </m:sub>
        </m:sSub>
      </m:oMath>
      <w:r w:rsidRPr="008B4D72">
        <w:rPr>
          <w:rFonts w:ascii="Arial" w:hAnsi="Arial" w:cs="Arial"/>
        </w:rPr>
        <w:t xml:space="preserve">.  </w:t>
      </w:r>
    </w:p>
    <w:p w:rsidR="00B13B67" w:rsidRPr="008B4D72"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sidRPr="008B4D72">
        <w:rPr>
          <w:rFonts w:ascii="Arial" w:hAnsi="Arial" w:cs="Arial"/>
        </w:rPr>
        <w:t xml:space="preserve">For the remaining </w:t>
      </w:r>
      <m:oMath>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c</m:t>
            </m:r>
          </m:sub>
        </m:sSub>
      </m:oMath>
      <w:r w:rsidRPr="008B4D72">
        <w:rPr>
          <w:rFonts w:ascii="Arial" w:hAnsi="Arial" w:cs="Arial"/>
        </w:rPr>
        <w:t xml:space="preserve"> non-certainty PJs in the frame, divide their permanent random number by the MOS to obtain the transformed random number: </w:t>
      </w:r>
      <m:oMath>
        <m:f>
          <m:fPr>
            <m:type m:val="lin"/>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r</m:t>
                </m:r>
              </m:e>
              <m:sub>
                <m:r>
                  <m:rPr>
                    <m:sty m:val="p"/>
                  </m:rPr>
                  <w:rPr>
                    <w:rFonts w:ascii="Cambria Math" w:hAnsi="Cambria Math" w:cs="Arial"/>
                  </w:rPr>
                  <m:t>ij</m:t>
                </m:r>
              </m:sub>
            </m:sSub>
          </m:num>
          <m:den>
            <m:sSub>
              <m:sSubPr>
                <m:ctrlPr>
                  <w:rPr>
                    <w:rFonts w:ascii="Cambria Math" w:hAnsi="Cambria Math" w:cs="Arial"/>
                  </w:rPr>
                </m:ctrlPr>
              </m:sSubPr>
              <m:e>
                <m:r>
                  <m:rPr>
                    <m:sty m:val="p"/>
                  </m:rPr>
                  <w:rPr>
                    <w:rFonts w:ascii="Cambria Math" w:hAnsi="Cambria Math" w:cs="Arial"/>
                  </w:rPr>
                  <m:t>MOS</m:t>
                </m:r>
              </m:e>
              <m:sub>
                <m:r>
                  <m:rPr>
                    <m:sty m:val="p"/>
                  </m:rPr>
                  <w:rPr>
                    <w:rFonts w:ascii="Cambria Math" w:hAnsi="Cambria Math" w:cs="Arial"/>
                  </w:rPr>
                  <m:t>ij</m:t>
                </m:r>
              </m:sub>
            </m:sSub>
          </m:den>
        </m:f>
      </m:oMath>
      <w:r w:rsidRPr="008B4D72">
        <w:rPr>
          <w:rFonts w:ascii="Arial" w:hAnsi="Arial" w:cs="Arial"/>
        </w:rPr>
        <w:t xml:space="preserve">.  Then, sort the transformed random number from the </w:t>
      </w:r>
      <w:r w:rsidRPr="008B4D72">
        <w:rPr>
          <w:rFonts w:ascii="Arial" w:hAnsi="Arial" w:cs="Arial"/>
        </w:rPr>
        <w:lastRenderedPageBreak/>
        <w:t>smallest to the largest as following:</w:t>
      </w:r>
    </w:p>
    <w:p w:rsidR="00B13B67" w:rsidRPr="008B4D72" w:rsidRDefault="00D64444" w:rsidP="00B13B67">
      <w:pPr>
        <w:pStyle w:val="Level1"/>
        <w:numPr>
          <w:ilvl w:val="0"/>
          <w:numId w:val="0"/>
        </w:numPr>
        <w:tabs>
          <w:tab w:val="left" w:pos="-720"/>
          <w:tab w:val="left" w:pos="540"/>
          <w:tab w:val="left" w:pos="990"/>
          <w:tab w:val="left" w:pos="2880"/>
        </w:tabs>
        <w:ind w:left="360"/>
        <w:outlineLvl w:val="9"/>
        <w:rPr>
          <w:rFonts w:ascii="Arial" w:hAnsi="Arial" w:cs="Arial"/>
        </w:rPr>
      </w:pPr>
      <m:oMathPara>
        <m:oMath>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r</m:t>
                  </m:r>
                </m:e>
                <m:sub>
                  <m:r>
                    <m:rPr>
                      <m:sty m:val="p"/>
                    </m:rPr>
                    <w:rPr>
                      <w:rFonts w:ascii="Cambria Math" w:hAnsi="Cambria Math" w:cs="Arial"/>
                    </w:rPr>
                    <m:t>i1</m:t>
                  </m:r>
                </m:sub>
              </m:sSub>
            </m:num>
            <m:den>
              <m:sSub>
                <m:sSubPr>
                  <m:ctrlPr>
                    <w:rPr>
                      <w:rFonts w:ascii="Cambria Math" w:hAnsi="Cambria Math" w:cs="Arial"/>
                    </w:rPr>
                  </m:ctrlPr>
                </m:sSubPr>
                <m:e>
                  <m:r>
                    <m:rPr>
                      <m:sty m:val="p"/>
                    </m:rPr>
                    <w:rPr>
                      <w:rFonts w:ascii="Cambria Math" w:hAnsi="Cambria Math" w:cs="Arial"/>
                    </w:rPr>
                    <m:t>MOS</m:t>
                  </m:r>
                </m:e>
                <m:sub>
                  <m:r>
                    <m:rPr>
                      <m:sty m:val="p"/>
                    </m:rPr>
                    <w:rPr>
                      <w:rFonts w:ascii="Cambria Math" w:hAnsi="Cambria Math" w:cs="Arial"/>
                    </w:rPr>
                    <m:t>i1</m:t>
                  </m:r>
                </m:sub>
              </m:sSub>
            </m:den>
          </m:f>
          <m:r>
            <m:rPr>
              <m:sty m:val="p"/>
            </m:rPr>
            <w:rPr>
              <w:rFonts w:ascii="Cambria Math" w:hAnsi="Cambria Math" w:cs="Arial"/>
            </w:rPr>
            <m:t>≤</m:t>
          </m:r>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r</m:t>
                  </m:r>
                </m:e>
                <m:sub>
                  <m:r>
                    <m:rPr>
                      <m:sty m:val="p"/>
                    </m:rPr>
                    <w:rPr>
                      <w:rFonts w:ascii="Cambria Math" w:hAnsi="Cambria Math" w:cs="Arial"/>
                    </w:rPr>
                    <m:t>i2</m:t>
                  </m:r>
                </m:sub>
              </m:sSub>
            </m:num>
            <m:den>
              <m:sSub>
                <m:sSubPr>
                  <m:ctrlPr>
                    <w:rPr>
                      <w:rFonts w:ascii="Cambria Math" w:hAnsi="Cambria Math" w:cs="Arial"/>
                    </w:rPr>
                  </m:ctrlPr>
                </m:sSubPr>
                <m:e>
                  <m:r>
                    <m:rPr>
                      <m:sty m:val="p"/>
                    </m:rPr>
                    <w:rPr>
                      <w:rFonts w:ascii="Cambria Math" w:hAnsi="Cambria Math" w:cs="Arial"/>
                    </w:rPr>
                    <m:t>MOS</m:t>
                  </m:r>
                </m:e>
                <m:sub>
                  <m:r>
                    <m:rPr>
                      <m:sty m:val="p"/>
                    </m:rPr>
                    <w:rPr>
                      <w:rFonts w:ascii="Cambria Math" w:hAnsi="Cambria Math" w:cs="Arial"/>
                    </w:rPr>
                    <m:t>i2</m:t>
                  </m:r>
                </m:sub>
              </m:sSub>
            </m:den>
          </m:f>
          <m:r>
            <m:rPr>
              <m:sty m:val="p"/>
            </m:rPr>
            <w:rPr>
              <w:rFonts w:ascii="Cambria Math" w:hAnsi="Cambria Math" w:cs="Arial"/>
            </w:rPr>
            <m:t>≤⋯≤</m:t>
          </m:r>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r</m:t>
                  </m:r>
                </m:e>
                <m:sub>
                  <m:r>
                    <m:rPr>
                      <m:sty m:val="p"/>
                    </m:rPr>
                    <w:rPr>
                      <w:rFonts w:ascii="Cambria Math" w:hAnsi="Cambria Math" w:cs="Arial"/>
                    </w:rPr>
                    <m:t>i(</m:t>
                  </m:r>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c</m:t>
                      </m:r>
                    </m:sub>
                  </m:sSub>
                  <m:r>
                    <m:rPr>
                      <m:sty m:val="p"/>
                    </m:rPr>
                    <w:rPr>
                      <w:rFonts w:ascii="Cambria Math" w:hAnsi="Cambria Math" w:cs="Arial"/>
                    </w:rPr>
                    <m:t>)</m:t>
                  </m:r>
                </m:sub>
              </m:sSub>
            </m:num>
            <m:den>
              <m:sSub>
                <m:sSubPr>
                  <m:ctrlPr>
                    <w:rPr>
                      <w:rFonts w:ascii="Cambria Math" w:hAnsi="Cambria Math" w:cs="Arial"/>
                    </w:rPr>
                  </m:ctrlPr>
                </m:sSubPr>
                <m:e>
                  <m:r>
                    <m:rPr>
                      <m:sty m:val="p"/>
                    </m:rPr>
                    <w:rPr>
                      <w:rFonts w:ascii="Cambria Math" w:hAnsi="Cambria Math" w:cs="Arial"/>
                    </w:rPr>
                    <m:t>MOS</m:t>
                  </m:r>
                </m:e>
                <m:sub>
                  <m:r>
                    <m:rPr>
                      <m:sty m:val="p"/>
                    </m:rPr>
                    <w:rPr>
                      <w:rFonts w:ascii="Cambria Math" w:hAnsi="Cambria Math" w:cs="Arial"/>
                    </w:rPr>
                    <m:t>i</m:t>
                  </m:r>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c</m:t>
                      </m:r>
                    </m:sub>
                  </m:sSub>
                  <m:r>
                    <m:rPr>
                      <m:sty m:val="p"/>
                    </m:rPr>
                    <w:rPr>
                      <w:rFonts w:ascii="Cambria Math" w:hAnsi="Cambria Math" w:cs="Arial"/>
                    </w:rPr>
                    <m:t>)</m:t>
                  </m:r>
                </m:sub>
              </m:sSub>
            </m:den>
          </m:f>
        </m:oMath>
      </m:oMathPara>
    </w:p>
    <w:p w:rsidR="00B13B67" w:rsidRPr="008B4D72"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sidRPr="008B4D72">
        <w:rPr>
          <w:rFonts w:ascii="Arial" w:hAnsi="Arial" w:cs="Arial"/>
        </w:rPr>
        <w:t xml:space="preserve">Thus, the </w:t>
      </w:r>
      <m:oMath>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c</m:t>
            </m:r>
          </m:sub>
        </m:sSub>
      </m:oMath>
      <w:r w:rsidRPr="008B4D72">
        <w:rPr>
          <w:rFonts w:ascii="Arial" w:hAnsi="Arial" w:cs="Arial"/>
        </w:rPr>
        <w:t xml:space="preserve"> certainty PJs plus the first </w:t>
      </w:r>
      <m:oMath>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c</m:t>
            </m:r>
          </m:sub>
        </m:sSub>
      </m:oMath>
      <w:r w:rsidRPr="008B4D72">
        <w:rPr>
          <w:rFonts w:ascii="Arial" w:hAnsi="Arial" w:cs="Arial"/>
        </w:rPr>
        <w:t xml:space="preserve"> non-certainty PJs on the above list are the PJ sample for a PJ stratum within PSU </w:t>
      </w:r>
      <m:oMath>
        <m:r>
          <m:rPr>
            <m:sty m:val="p"/>
          </m:rPr>
          <w:rPr>
            <w:rFonts w:ascii="Cambria Math" w:hAnsi="Cambria Math" w:cs="Arial"/>
          </w:rPr>
          <m:t>i</m:t>
        </m:r>
      </m:oMath>
      <w:r w:rsidRPr="008B4D72">
        <w:rPr>
          <w:rFonts w:ascii="Arial" w:hAnsi="Arial" w:cs="Arial"/>
        </w:rPr>
        <w:t xml:space="preserve">.  </w:t>
      </w: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Pr>
          <w:rFonts w:ascii="Arial" w:hAnsi="Arial" w:cs="Arial"/>
        </w:rPr>
        <w:t>Sequential Poisson sampling is approximately PPS.  The PJ selection probability is:</w:t>
      </w:r>
    </w:p>
    <w:p w:rsidR="00B13B67" w:rsidRPr="008B4D72" w:rsidRDefault="00D64444" w:rsidP="00B13B67">
      <w:pPr>
        <w:pStyle w:val="Level1"/>
        <w:numPr>
          <w:ilvl w:val="0"/>
          <w:numId w:val="0"/>
        </w:numPr>
        <w:tabs>
          <w:tab w:val="left" w:pos="-720"/>
          <w:tab w:val="left" w:pos="540"/>
          <w:tab w:val="left" w:pos="990"/>
          <w:tab w:val="left" w:pos="2880"/>
        </w:tabs>
        <w:ind w:left="360"/>
        <w:outlineLvl w:val="9"/>
        <w:rPr>
          <w:rFonts w:ascii="Arial" w:hAnsi="Arial" w:cs="Arial"/>
        </w:rPr>
      </w:pPr>
      <m:oMathPara>
        <m:oMath>
          <m:sSub>
            <m:sSubPr>
              <m:ctrlPr>
                <w:rPr>
                  <w:rFonts w:ascii="Cambria Math" w:hAnsi="Cambria Math" w:cs="Arial"/>
                </w:rPr>
              </m:ctrlPr>
            </m:sSubPr>
            <m:e>
              <m:r>
                <m:rPr>
                  <m:sty m:val="p"/>
                </m:rPr>
                <w:rPr>
                  <w:rFonts w:ascii="Cambria Math" w:hAnsi="Cambria Math" w:cs="Arial" w:hint="eastAsia"/>
                </w:rPr>
                <m:t>π</m:t>
              </m:r>
            </m:e>
            <m:sub>
              <m:r>
                <m:rPr>
                  <m:sty m:val="p"/>
                </m:rPr>
                <w:rPr>
                  <w:rFonts w:ascii="Cambria Math" w:hAnsi="Cambria Math" w:cs="Arial"/>
                </w:rPr>
                <m:t>j|hi</m:t>
              </m:r>
            </m:sub>
          </m:sSub>
          <m:r>
            <m:rPr>
              <m:sty m:val="p"/>
            </m:rPr>
            <w:rPr>
              <w:rFonts w:ascii="Cambria Math" w:hAnsi="Cambria Math" w:cs="Arial"/>
            </w:rPr>
            <m:t>=</m:t>
          </m:r>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hi</m:t>
                  </m:r>
                </m:sub>
              </m:sSub>
              <m:sSub>
                <m:sSubPr>
                  <m:ctrlPr>
                    <w:rPr>
                      <w:rFonts w:ascii="Cambria Math" w:hAnsi="Cambria Math" w:cs="Arial"/>
                    </w:rPr>
                  </m:ctrlPr>
                </m:sSubPr>
                <m:e>
                  <m:r>
                    <m:rPr>
                      <m:sty m:val="p"/>
                    </m:rPr>
                    <w:rPr>
                      <w:rFonts w:ascii="Cambria Math" w:hAnsi="Cambria Math" w:cs="Arial"/>
                    </w:rPr>
                    <m:t>MOS</m:t>
                  </m:r>
                </m:e>
                <m:sub>
                  <m:r>
                    <m:rPr>
                      <m:sty m:val="p"/>
                    </m:rPr>
                    <w:rPr>
                      <w:rFonts w:ascii="Cambria Math" w:hAnsi="Cambria Math" w:cs="Arial"/>
                    </w:rPr>
                    <m:t>hij</m:t>
                  </m:r>
                </m:sub>
              </m:sSub>
            </m:num>
            <m:den>
              <m:nary>
                <m:naryPr>
                  <m:chr m:val="∑"/>
                  <m:limLoc m:val="subSup"/>
                  <m:supHide m:val="1"/>
                  <m:ctrlPr>
                    <w:rPr>
                      <w:rFonts w:ascii="Cambria Math" w:hAnsi="Cambria Math" w:cs="Arial"/>
                    </w:rPr>
                  </m:ctrlPr>
                </m:naryPr>
                <m:sub>
                  <m:r>
                    <m:rPr>
                      <m:sty m:val="p"/>
                    </m:rPr>
                    <w:rPr>
                      <w:rFonts w:ascii="Cambria Math" w:hAnsi="Cambria Math" w:cs="Arial"/>
                    </w:rPr>
                    <m:t>j</m:t>
                  </m:r>
                </m:sub>
                <m:sup/>
                <m:e>
                  <m:sSub>
                    <m:sSubPr>
                      <m:ctrlPr>
                        <w:rPr>
                          <w:rFonts w:ascii="Cambria Math" w:hAnsi="Cambria Math" w:cs="Arial"/>
                        </w:rPr>
                      </m:ctrlPr>
                    </m:sSubPr>
                    <m:e>
                      <m:r>
                        <m:rPr>
                          <m:sty m:val="p"/>
                        </m:rPr>
                        <w:rPr>
                          <w:rFonts w:ascii="Cambria Math" w:hAnsi="Cambria Math" w:cs="Arial"/>
                        </w:rPr>
                        <m:t>MOS</m:t>
                      </m:r>
                    </m:e>
                    <m:sub>
                      <m:r>
                        <m:rPr>
                          <m:sty m:val="p"/>
                        </m:rPr>
                        <w:rPr>
                          <w:rFonts w:ascii="Cambria Math" w:hAnsi="Cambria Math" w:cs="Arial"/>
                        </w:rPr>
                        <m:t>hij</m:t>
                      </m:r>
                    </m:sub>
                  </m:sSub>
                </m:e>
              </m:nary>
            </m:den>
          </m:f>
        </m:oMath>
      </m:oMathPara>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Pr>
          <w:rFonts w:ascii="Arial" w:hAnsi="Arial" w:cs="Arial"/>
        </w:rPr>
        <w:t xml:space="preserve">Here j is for PJ, </w:t>
      </w:r>
      <m:oMath>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hi</m:t>
            </m:r>
          </m:sub>
        </m:sSub>
      </m:oMath>
      <w:r w:rsidRPr="008B4D72">
        <w:rPr>
          <w:rFonts w:ascii="Arial" w:hAnsi="Arial" w:cs="Arial"/>
        </w:rPr>
        <w:t xml:space="preserve"> is the PJ sample size for PSU i, </w:t>
      </w:r>
      <m:oMath>
        <m:sSub>
          <m:sSubPr>
            <m:ctrlPr>
              <w:rPr>
                <w:rFonts w:ascii="Cambria Math" w:hAnsi="Cambria Math" w:cs="Arial"/>
              </w:rPr>
            </m:ctrlPr>
          </m:sSubPr>
          <m:e>
            <m:r>
              <m:rPr>
                <m:sty m:val="p"/>
              </m:rPr>
              <w:rPr>
                <w:rFonts w:ascii="Cambria Math" w:hAnsi="Cambria Math" w:cs="Arial"/>
              </w:rPr>
              <m:t>MOS</m:t>
            </m:r>
          </m:e>
          <m:sub>
            <m:r>
              <m:rPr>
                <m:sty m:val="p"/>
              </m:rPr>
              <w:rPr>
                <w:rFonts w:ascii="Cambria Math" w:hAnsi="Cambria Math" w:cs="Arial"/>
              </w:rPr>
              <m:t>hij</m:t>
            </m:r>
          </m:sub>
        </m:sSub>
      </m:oMath>
      <w:r w:rsidRPr="008B4D72">
        <w:rPr>
          <w:rFonts w:ascii="Arial" w:hAnsi="Arial" w:cs="Arial"/>
        </w:rPr>
        <w:t xml:space="preserve"> is the PJ MOS.  The summation is over all non-certainty PJs in the selected PSU. </w:t>
      </w:r>
      <w:r>
        <w:rPr>
          <w:rFonts w:ascii="Arial" w:hAnsi="Arial" w:cs="Arial"/>
        </w:rPr>
        <w:t xml:space="preserve"> </w:t>
      </w: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Default="00B13B67" w:rsidP="00B13B67">
      <w:pPr>
        <w:pStyle w:val="ListParagraph"/>
        <w:numPr>
          <w:ilvl w:val="0"/>
          <w:numId w:val="34"/>
        </w:numPr>
        <w:tabs>
          <w:tab w:val="left" w:pos="-720"/>
          <w:tab w:val="left" w:pos="540"/>
          <w:tab w:val="left" w:pos="2880"/>
        </w:tabs>
        <w:rPr>
          <w:rFonts w:ascii="Arial" w:hAnsi="Arial" w:cs="Arial"/>
        </w:rPr>
      </w:pPr>
      <w:r>
        <w:rPr>
          <w:rFonts w:ascii="Arial" w:hAnsi="Arial" w:cs="Arial"/>
        </w:rPr>
        <w:t>TSU Sample Selection</w:t>
      </w:r>
    </w:p>
    <w:p w:rsidR="00B13B67" w:rsidRPr="00AB6DCF"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Pr>
          <w:rFonts w:ascii="Arial" w:hAnsi="Arial" w:cs="Arial"/>
        </w:rPr>
        <w:t xml:space="preserve">The tertiary sampling units (TSU) of CRSS are police crash reports (PAR).  </w:t>
      </w:r>
      <w:r w:rsidRPr="005A55B8">
        <w:rPr>
          <w:rFonts w:ascii="Arial" w:hAnsi="Arial" w:cs="Arial"/>
        </w:rPr>
        <w:t xml:space="preserve">The CRSS PAR sample is selected by a stratified systematic sampling.  For each selected SSU (PJ), PARs are periodically obtained by either technician’s visit to the PJ or electronic transmission.  All the PARs are listed in the order they become available, and stratified by the PAR strata identified in Table 1.  Through this listing process, PAR sampling frame in each selected PJ are prepared for PAR sample selection.  </w:t>
      </w:r>
    </w:p>
    <w:p w:rsidR="00B13B67" w:rsidRPr="005A55B8"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Pr="008B4D72"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sidRPr="005A55B8">
        <w:rPr>
          <w:rFonts w:ascii="Arial" w:hAnsi="Arial" w:cs="Arial"/>
        </w:rPr>
        <w:t xml:space="preserve">For a large PJ with too many PARs to be listed, PARs are sub-listed by systematic sampling.  For example, only PARs with even PAR number may be listed if a sub-listing factor is 2.  Or 1 of every 5 PARs is listed if a sub-listing factor is 5.  </w:t>
      </w:r>
      <w:r w:rsidRPr="008B4D72">
        <w:rPr>
          <w:rFonts w:ascii="Arial" w:hAnsi="Arial" w:cs="Arial"/>
        </w:rPr>
        <w:t xml:space="preserve">If one of every </w:t>
      </w:r>
      <m:oMath>
        <m:r>
          <m:rPr>
            <m:sty m:val="p"/>
          </m:rPr>
          <w:rPr>
            <w:rFonts w:ascii="Cambria Math" w:hAnsi="Cambria Math" w:cs="Arial"/>
          </w:rPr>
          <m:t>L</m:t>
        </m:r>
      </m:oMath>
      <w:r w:rsidRPr="008B4D72">
        <w:rPr>
          <w:rFonts w:ascii="Arial" w:hAnsi="Arial" w:cs="Arial"/>
        </w:rPr>
        <w:t xml:space="preserve"> PARs is sub-listed in PJ </w:t>
      </w:r>
      <m:oMath>
        <m:r>
          <m:rPr>
            <m:sty m:val="p"/>
          </m:rPr>
          <w:rPr>
            <w:rFonts w:ascii="Cambria Math" w:hAnsi="Cambria Math" w:cs="Arial"/>
          </w:rPr>
          <m:t>j</m:t>
        </m:r>
      </m:oMath>
      <w:r w:rsidRPr="008B4D72">
        <w:rPr>
          <w:rFonts w:ascii="Arial" w:hAnsi="Arial" w:cs="Arial"/>
        </w:rPr>
        <w:t xml:space="preserve">, PSU </w:t>
      </w:r>
      <m:oMath>
        <m:r>
          <m:rPr>
            <m:sty m:val="p"/>
          </m:rPr>
          <w:rPr>
            <w:rFonts w:ascii="Cambria Math" w:hAnsi="Cambria Math" w:cs="Arial"/>
          </w:rPr>
          <m:t>i</m:t>
        </m:r>
      </m:oMath>
      <w:r w:rsidRPr="008B4D72">
        <w:rPr>
          <w:rFonts w:ascii="Arial" w:hAnsi="Arial" w:cs="Arial"/>
        </w:rPr>
        <w:t>, the sub-listing probability for all sub-listed PARs are:</w:t>
      </w:r>
    </w:p>
    <w:p w:rsidR="00B13B67" w:rsidRPr="008B4D72" w:rsidRDefault="00D64444" w:rsidP="00B13B67">
      <w:pPr>
        <w:pStyle w:val="Level1"/>
        <w:numPr>
          <w:ilvl w:val="0"/>
          <w:numId w:val="0"/>
        </w:numPr>
        <w:tabs>
          <w:tab w:val="left" w:pos="-720"/>
          <w:tab w:val="left" w:pos="540"/>
          <w:tab w:val="left" w:pos="990"/>
          <w:tab w:val="left" w:pos="2880"/>
        </w:tabs>
        <w:ind w:left="360"/>
        <w:outlineLvl w:val="9"/>
        <w:rPr>
          <w:rFonts w:ascii="Arial" w:hAnsi="Arial" w:cs="Arial"/>
        </w:rPr>
      </w:pPr>
      <m:oMathPara>
        <m:oMath>
          <m:sSub>
            <m:sSubPr>
              <m:ctrlPr>
                <w:rPr>
                  <w:rFonts w:ascii="Cambria Math" w:hAnsi="Cambria Math" w:cs="Arial"/>
                </w:rPr>
              </m:ctrlPr>
            </m:sSubPr>
            <m:e>
              <m:r>
                <m:rPr>
                  <m:sty m:val="p"/>
                </m:rPr>
                <w:rPr>
                  <w:rFonts w:ascii="Cambria Math" w:hAnsi="Cambria Math" w:cs="Arial" w:hint="eastAsia"/>
                </w:rPr>
                <m:t>π</m:t>
              </m:r>
            </m:e>
            <m:sub>
              <m:r>
                <m:rPr>
                  <m:sty m:val="p"/>
                </m:rPr>
                <w:rPr>
                  <w:rFonts w:ascii="Cambria Math" w:hAnsi="Cambria Math" w:cs="Arial"/>
                </w:rPr>
                <m:t>l|hij</m:t>
              </m:r>
            </m:sub>
          </m:sSub>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L</m:t>
              </m:r>
            </m:den>
          </m:f>
        </m:oMath>
      </m:oMathPara>
    </w:p>
    <w:p w:rsidR="00B13B67" w:rsidRPr="005A55B8"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sidRPr="005A55B8">
        <w:rPr>
          <w:rFonts w:ascii="Arial" w:hAnsi="Arial" w:cs="Arial"/>
        </w:rPr>
        <w:t xml:space="preserve">After PARs are listed, a PAR sample is selected by systematic sampling from the listed (or sub-listed) PARs by PAR stratum within each selected PJ.  </w:t>
      </w:r>
      <w:r>
        <w:rPr>
          <w:rFonts w:ascii="Arial" w:hAnsi="Arial" w:cs="Arial"/>
        </w:rPr>
        <w:t xml:space="preserve">PAR </w:t>
      </w:r>
      <m:oMath>
        <m:r>
          <w:rPr>
            <w:rFonts w:ascii="Cambria Math" w:hAnsi="Cambria Math" w:cs="Arial"/>
          </w:rPr>
          <m:t>k</m:t>
        </m:r>
      </m:oMath>
      <w:r>
        <w:rPr>
          <w:rFonts w:ascii="Arial" w:hAnsi="Arial" w:cs="Arial"/>
        </w:rPr>
        <w:t xml:space="preserve"> selection probability is:</w:t>
      </w:r>
    </w:p>
    <w:p w:rsidR="00B13B67" w:rsidRPr="004E6C02" w:rsidRDefault="00D64444" w:rsidP="00B13B67">
      <w:pPr>
        <w:pStyle w:val="Level1"/>
        <w:numPr>
          <w:ilvl w:val="0"/>
          <w:numId w:val="0"/>
        </w:numPr>
        <w:tabs>
          <w:tab w:val="left" w:pos="-720"/>
          <w:tab w:val="left" w:pos="540"/>
          <w:tab w:val="left" w:pos="990"/>
          <w:tab w:val="left" w:pos="2880"/>
        </w:tabs>
        <w:ind w:left="360"/>
        <w:outlineLvl w:val="9"/>
        <w:rPr>
          <w:rFonts w:ascii="Arial" w:hAnsi="Arial" w:cs="Arial"/>
        </w:rPr>
      </w:pPr>
      <m:oMathPara>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ijlsk</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ijls</m:t>
                  </m:r>
                </m:sub>
              </m:sSub>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ijls</m:t>
                  </m:r>
                </m:sub>
              </m:sSub>
            </m:den>
          </m:f>
        </m:oMath>
      </m:oMathPara>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Pr>
          <w:rFonts w:ascii="Arial" w:hAnsi="Arial" w:cs="Arial"/>
        </w:rPr>
        <w:t xml:space="preserve">Here </w:t>
      </w:r>
      <m:oMath>
        <m:sSub>
          <m:sSubPr>
            <m:ctrlPr>
              <w:rPr>
                <w:rFonts w:ascii="Cambria Math" w:hAnsi="Cambria Math" w:cs="Arial"/>
                <w:i/>
              </w:rPr>
            </m:ctrlPr>
          </m:sSubPr>
          <m:e>
            <m:r>
              <w:rPr>
                <w:rFonts w:ascii="Cambria Math" w:hAnsi="Cambria Math" w:cs="Arial"/>
              </w:rPr>
              <m:t>n</m:t>
            </m:r>
          </m:e>
          <m:sub>
            <m:r>
              <w:rPr>
                <w:rFonts w:ascii="Cambria Math" w:hAnsi="Cambria Math" w:cs="Arial"/>
              </w:rPr>
              <m:t>ijls</m:t>
            </m:r>
          </m:sub>
        </m:sSub>
      </m:oMath>
      <w:r>
        <w:rPr>
          <w:rFonts w:ascii="Arial" w:hAnsi="Arial" w:cs="Arial"/>
        </w:rPr>
        <w:t xml:space="preserve"> is the number of PARs selected from PAR stratum </w:t>
      </w:r>
      <m:oMath>
        <m:r>
          <w:rPr>
            <w:rFonts w:ascii="Cambria Math" w:hAnsi="Cambria Math" w:cs="Arial"/>
          </w:rPr>
          <m:t>s</m:t>
        </m:r>
      </m:oMath>
      <w:r>
        <w:rPr>
          <w:rFonts w:ascii="Arial" w:hAnsi="Arial" w:cs="Arial"/>
        </w:rPr>
        <w:t xml:space="preserve">, </w:t>
      </w:r>
      <m:oMath>
        <m:sSub>
          <m:sSubPr>
            <m:ctrlPr>
              <w:rPr>
                <w:rFonts w:ascii="Cambria Math" w:hAnsi="Cambria Math" w:cs="Arial"/>
                <w:i/>
              </w:rPr>
            </m:ctrlPr>
          </m:sSubPr>
          <m:e>
            <m:r>
              <w:rPr>
                <w:rFonts w:ascii="Cambria Math" w:hAnsi="Cambria Math" w:cs="Arial"/>
              </w:rPr>
              <m:t>N</m:t>
            </m:r>
          </m:e>
          <m:sub>
            <m:r>
              <w:rPr>
                <w:rFonts w:ascii="Cambria Math" w:hAnsi="Cambria Math" w:cs="Arial"/>
              </w:rPr>
              <m:t>ijls</m:t>
            </m:r>
          </m:sub>
        </m:sSub>
      </m:oMath>
      <w:r>
        <w:rPr>
          <w:rFonts w:ascii="Arial" w:hAnsi="Arial" w:cs="Arial"/>
        </w:rPr>
        <w:t xml:space="preserve"> is the number of PARs listed in PSU </w:t>
      </w:r>
      <m:oMath>
        <m:r>
          <w:rPr>
            <w:rFonts w:ascii="Cambria Math" w:hAnsi="Cambria Math" w:cs="Arial"/>
          </w:rPr>
          <m:t>i</m:t>
        </m:r>
      </m:oMath>
      <w:r>
        <w:rPr>
          <w:rFonts w:ascii="Arial" w:hAnsi="Arial" w:cs="Arial"/>
        </w:rPr>
        <w:t xml:space="preserve">, PJ </w:t>
      </w:r>
      <m:oMath>
        <m:r>
          <w:rPr>
            <w:rFonts w:ascii="Cambria Math" w:hAnsi="Cambria Math" w:cs="Arial"/>
          </w:rPr>
          <m:t>j</m:t>
        </m:r>
      </m:oMath>
      <w:r>
        <w:rPr>
          <w:rFonts w:ascii="Arial" w:hAnsi="Arial" w:cs="Arial"/>
        </w:rPr>
        <w:t xml:space="preserve">, PAR stratum </w:t>
      </w:r>
      <m:oMath>
        <m:r>
          <w:rPr>
            <w:rFonts w:ascii="Cambria Math" w:hAnsi="Cambria Math" w:cs="Arial"/>
          </w:rPr>
          <m:t>s</m:t>
        </m:r>
      </m:oMath>
      <w:r>
        <w:rPr>
          <w:rFonts w:ascii="Arial" w:hAnsi="Arial" w:cs="Arial"/>
        </w:rPr>
        <w:t xml:space="preserve">.  </w:t>
      </w: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Pr>
          <w:rFonts w:ascii="Arial" w:hAnsi="Arial" w:cs="Arial"/>
        </w:rPr>
        <w:t xml:space="preserve">The overall selection probability is: </w:t>
      </w:r>
    </w:p>
    <w:p w:rsidR="00B13B67" w:rsidRDefault="00D64444" w:rsidP="00B13B67">
      <w:pPr>
        <w:pStyle w:val="Level1"/>
        <w:numPr>
          <w:ilvl w:val="0"/>
          <w:numId w:val="0"/>
        </w:numPr>
        <w:tabs>
          <w:tab w:val="left" w:pos="-720"/>
          <w:tab w:val="left" w:pos="540"/>
          <w:tab w:val="left" w:pos="990"/>
          <w:tab w:val="left" w:pos="2880"/>
        </w:tabs>
        <w:ind w:left="360"/>
        <w:outlineLvl w:val="9"/>
        <w:rPr>
          <w:rFonts w:ascii="Arial" w:hAnsi="Arial" w:cs="Arial"/>
        </w:rPr>
      </w:pPr>
      <m:oMathPara>
        <m:oMath>
          <m:sSub>
            <m:sSubPr>
              <m:ctrlPr>
                <w:rPr>
                  <w:rFonts w:ascii="Cambria Math" w:hAnsi="Cambria Math" w:cs="Arial"/>
                </w:rPr>
              </m:ctrlPr>
            </m:sSubPr>
            <m:e>
              <m:r>
                <m:rPr>
                  <m:sty m:val="p"/>
                </m:rPr>
                <w:rPr>
                  <w:rFonts w:ascii="Cambria Math" w:hAnsi="Cambria Math" w:cs="Arial"/>
                </w:rPr>
                <m:t>π</m:t>
              </m:r>
            </m:e>
            <m:sub>
              <m:r>
                <m:rPr>
                  <m:sty m:val="p"/>
                </m:rPr>
                <w:rPr>
                  <w:rFonts w:ascii="Cambria Math" w:hAnsi="Cambria Math" w:cs="Arial"/>
                </w:rPr>
                <m:t>hijlk</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π</m:t>
              </m:r>
            </m:e>
            <m:sub>
              <m:r>
                <m:rPr>
                  <m:sty m:val="p"/>
                </m:rPr>
                <w:rPr>
                  <w:rFonts w:ascii="Cambria Math" w:hAnsi="Cambria Math" w:cs="Arial"/>
                </w:rPr>
                <m:t>hi</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π</m:t>
              </m:r>
            </m:e>
            <m:sub>
              <m:r>
                <m:rPr>
                  <m:sty m:val="p"/>
                </m:rPr>
                <w:rPr>
                  <w:rFonts w:ascii="Cambria Math" w:hAnsi="Cambria Math" w:cs="Arial"/>
                </w:rPr>
                <m:t>j|hi</m:t>
              </m:r>
            </m:sub>
          </m:sSub>
          <m:r>
            <m:rPr>
              <m:sty m:val="p"/>
            </m:rPr>
            <w:rPr>
              <w:rFonts w:ascii="Cambria Math" w:hAnsi="Cambria Math" w:cs="Arial"/>
            </w:rPr>
            <m:t>*</m:t>
          </m:r>
          <m:sSub>
            <m:sSubPr>
              <m:ctrlPr>
                <w:rPr>
                  <w:rFonts w:ascii="Cambria Math" w:hAnsi="Cambria Math" w:cs="Arial"/>
                </w:rPr>
              </m:ctrlPr>
            </m:sSubPr>
            <m:e>
              <m:sSub>
                <m:sSubPr>
                  <m:ctrlPr>
                    <w:rPr>
                      <w:rFonts w:ascii="Cambria Math" w:hAnsi="Cambria Math" w:cs="Arial"/>
                    </w:rPr>
                  </m:ctrlPr>
                </m:sSubPr>
                <m:e>
                  <m:r>
                    <m:rPr>
                      <m:sty m:val="p"/>
                    </m:rPr>
                    <w:rPr>
                      <w:rFonts w:ascii="Cambria Math" w:hAnsi="Cambria Math" w:cs="Arial"/>
                    </w:rPr>
                    <m:t>π</m:t>
                  </m:r>
                </m:e>
                <m:sub>
                  <m:r>
                    <m:rPr>
                      <m:sty m:val="p"/>
                    </m:rPr>
                    <w:rPr>
                      <w:rFonts w:ascii="Cambria Math" w:hAnsi="Cambria Math" w:cs="Arial"/>
                    </w:rPr>
                    <m:t>l|hij</m:t>
                  </m:r>
                </m:sub>
              </m:sSub>
              <m:r>
                <m:rPr>
                  <m:sty m:val="p"/>
                </m:rPr>
                <w:rPr>
                  <w:rFonts w:ascii="Cambria Math" w:hAnsi="Cambria Math" w:cs="Arial"/>
                </w:rPr>
                <m:t>*π</m:t>
              </m:r>
            </m:e>
            <m:sub>
              <m:r>
                <m:rPr>
                  <m:sty m:val="p"/>
                </m:rPr>
                <w:rPr>
                  <w:rFonts w:ascii="Cambria Math" w:hAnsi="Cambria Math" w:cs="Arial"/>
                </w:rPr>
                <m:t>k|hijl</m:t>
              </m:r>
            </m:sub>
          </m:sSub>
        </m:oMath>
      </m:oMathPara>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Pr>
          <w:rFonts w:ascii="Arial" w:hAnsi="Arial" w:cs="Arial"/>
        </w:rPr>
        <w:t xml:space="preserve">The design weight is the inverse of </w:t>
      </w:r>
      <m:oMath>
        <m:sSub>
          <m:sSubPr>
            <m:ctrlPr>
              <w:rPr>
                <w:rFonts w:ascii="Cambria Math" w:hAnsi="Cambria Math" w:cs="Arial"/>
              </w:rPr>
            </m:ctrlPr>
          </m:sSubPr>
          <m:e>
            <m:r>
              <m:rPr>
                <m:sty m:val="p"/>
              </m:rPr>
              <w:rPr>
                <w:rFonts w:ascii="Cambria Math" w:hAnsi="Cambria Math" w:cs="Arial"/>
              </w:rPr>
              <m:t>π</m:t>
            </m:r>
          </m:e>
          <m:sub>
            <m:r>
              <m:rPr>
                <m:sty m:val="p"/>
              </m:rPr>
              <w:rPr>
                <w:rFonts w:ascii="Cambria Math" w:hAnsi="Cambria Math" w:cs="Arial"/>
              </w:rPr>
              <m:t>hijlk</m:t>
            </m:r>
          </m:sub>
        </m:sSub>
      </m:oMath>
      <w:r>
        <w:rPr>
          <w:rFonts w:ascii="Arial" w:hAnsi="Arial" w:cs="Arial"/>
        </w:rPr>
        <w:t xml:space="preserve">.  </w:t>
      </w: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Default="00B13B67" w:rsidP="00B13B67">
      <w:pPr>
        <w:pStyle w:val="ListParagraph"/>
        <w:numPr>
          <w:ilvl w:val="0"/>
          <w:numId w:val="34"/>
        </w:numPr>
        <w:tabs>
          <w:tab w:val="left" w:pos="-720"/>
          <w:tab w:val="left" w:pos="540"/>
          <w:tab w:val="left" w:pos="2880"/>
        </w:tabs>
        <w:rPr>
          <w:rFonts w:ascii="Arial" w:hAnsi="Arial" w:cs="Arial"/>
        </w:rPr>
      </w:pPr>
      <w:r>
        <w:rPr>
          <w:rFonts w:ascii="Arial" w:hAnsi="Arial" w:cs="Arial"/>
        </w:rPr>
        <w:t>Sample Allocation</w:t>
      </w: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Pr>
          <w:rFonts w:ascii="Arial" w:hAnsi="Arial" w:cs="Arial"/>
        </w:rPr>
        <w:lastRenderedPageBreak/>
        <w:t xml:space="preserve">CRSS PSU, PJ and PAR sample sizes are estimated using optimization by minimizing variance subject to cost assuming three stage simple random sampling without replacement.  </w:t>
      </w: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Pr="008B4D72"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sidRPr="008B4D72">
        <w:rPr>
          <w:rFonts w:ascii="Arial" w:hAnsi="Arial" w:cs="Arial"/>
        </w:rPr>
        <w:t xml:space="preserve">The optimization model consists of the objective function, cost constraint, and variance constrains as following.      </w:t>
      </w:r>
    </w:p>
    <w:p w:rsidR="00B13B67" w:rsidRPr="008B4D72"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sidRPr="008B4D72">
        <w:rPr>
          <w:rFonts w:ascii="Arial" w:hAnsi="Arial" w:cs="Arial"/>
        </w:rPr>
        <w:t xml:space="preserve">                       </w:t>
      </w:r>
      <w:r w:rsidRPr="008B4D72">
        <w:rPr>
          <w:rFonts w:ascii="Arial" w:hAnsi="Arial" w:cs="Arial"/>
        </w:rPr>
        <w:br/>
      </w:r>
      <m:oMathPara>
        <m:oMathParaPr>
          <m:jc m:val="left"/>
        </m:oMathParaPr>
        <m:oMath>
          <m:r>
            <m:rPr>
              <m:sty m:val="p"/>
            </m:rPr>
            <w:rPr>
              <w:rFonts w:ascii="Cambria Math" w:hAnsi="Cambria Math" w:cs="Arial"/>
            </w:rPr>
            <m:t xml:space="preserve">Minimize: </m:t>
          </m:r>
          <m:nary>
            <m:naryPr>
              <m:chr m:val="∑"/>
              <m:limLoc m:val="undOvr"/>
              <m:ctrlPr>
                <w:rPr>
                  <w:rFonts w:ascii="Cambria Math" w:hAnsi="Cambria Math" w:cs="Arial"/>
                </w:rPr>
              </m:ctrlPr>
            </m:naryPr>
            <m:sub>
              <m:r>
                <m:rPr>
                  <m:sty m:val="p"/>
                </m:rPr>
                <w:rPr>
                  <w:rFonts w:ascii="Cambria Math" w:hAnsi="Cambria Math" w:cs="Arial"/>
                </w:rPr>
                <m:t>g=1</m:t>
              </m:r>
            </m:sub>
            <m:sup>
              <m:r>
                <m:rPr>
                  <m:sty m:val="p"/>
                </m:rPr>
                <w:rPr>
                  <w:rFonts w:ascii="Cambria Math" w:hAnsi="Cambria Math" w:cs="Arial"/>
                </w:rPr>
                <m:t>G</m:t>
              </m:r>
            </m:sup>
            <m:e>
              <m:sSub>
                <m:sSubPr>
                  <m:ctrlPr>
                    <w:rPr>
                      <w:rFonts w:ascii="Cambria Math" w:hAnsi="Cambria Math" w:cs="Arial"/>
                    </w:rPr>
                  </m:ctrlPr>
                </m:sSubPr>
                <m:e>
                  <m:r>
                    <m:rPr>
                      <m:sty m:val="p"/>
                    </m:rPr>
                    <w:rPr>
                      <w:rFonts w:ascii="Cambria Math" w:hAnsi="Cambria Math" w:cs="Arial"/>
                    </w:rPr>
                    <m:t>V</m:t>
                  </m:r>
                </m:e>
                <m:sub>
                  <m:r>
                    <m:rPr>
                      <m:sty m:val="p"/>
                    </m:rPr>
                    <w:rPr>
                      <w:rFonts w:ascii="Cambria Math" w:hAnsi="Cambria Math" w:cs="Arial"/>
                    </w:rPr>
                    <m:t>CRSS</m:t>
                  </m:r>
                </m:sub>
              </m:sSub>
              <m:d>
                <m:dPr>
                  <m:ctrlPr>
                    <w:rPr>
                      <w:rFonts w:ascii="Cambria Math" w:hAnsi="Cambria Math" w:cs="Arial"/>
                    </w:rPr>
                  </m:ctrlPr>
                </m:dPr>
                <m:e>
                  <m:sSub>
                    <m:sSubPr>
                      <m:ctrlPr>
                        <w:rPr>
                          <w:rFonts w:ascii="Cambria Math" w:hAnsi="Cambria Math" w:cs="Arial"/>
                        </w:rPr>
                      </m:ctrlPr>
                    </m:sSubPr>
                    <m:e>
                      <m:acc>
                        <m:accPr>
                          <m:chr m:val="̅"/>
                          <m:ctrlPr>
                            <w:rPr>
                              <w:rFonts w:ascii="Cambria Math" w:hAnsi="Cambria Math" w:cs="Arial"/>
                            </w:rPr>
                          </m:ctrlPr>
                        </m:accPr>
                        <m:e>
                          <m:acc>
                            <m:accPr>
                              <m:chr m:val="̅"/>
                              <m:ctrlPr>
                                <w:rPr>
                                  <w:rFonts w:ascii="Cambria Math" w:hAnsi="Cambria Math" w:cs="Arial"/>
                                </w:rPr>
                              </m:ctrlPr>
                            </m:accPr>
                            <m:e>
                              <m:acc>
                                <m:accPr>
                                  <m:chr m:val="̅"/>
                                  <m:ctrlPr>
                                    <w:rPr>
                                      <w:rFonts w:ascii="Cambria Math" w:hAnsi="Cambria Math" w:cs="Arial"/>
                                    </w:rPr>
                                  </m:ctrlPr>
                                </m:accPr>
                                <m:e>
                                  <m:r>
                                    <m:rPr>
                                      <m:sty m:val="p"/>
                                    </m:rPr>
                                    <w:rPr>
                                      <w:rFonts w:ascii="Cambria Math" w:hAnsi="Cambria Math" w:cs="Arial"/>
                                    </w:rPr>
                                    <m:t>y</m:t>
                                  </m:r>
                                </m:e>
                              </m:acc>
                            </m:e>
                          </m:acc>
                        </m:e>
                      </m:acc>
                    </m:e>
                    <m:sub>
                      <m:r>
                        <m:rPr>
                          <m:sty m:val="p"/>
                        </m:rPr>
                        <w:rPr>
                          <w:rFonts w:ascii="Cambria Math" w:hAnsi="Cambria Math" w:cs="Arial"/>
                        </w:rPr>
                        <m:t>g</m:t>
                      </m:r>
                    </m:sub>
                  </m:sSub>
                </m:e>
              </m:d>
            </m:e>
          </m:nary>
          <m:r>
            <m:rPr>
              <m:sty m:val="p"/>
            </m:rPr>
            <w:rPr>
              <w:rFonts w:ascii="Cambria Math" w:hAnsi="Cambria Math" w:cs="Arial"/>
            </w:rPr>
            <m:t>=</m:t>
          </m:r>
          <m:nary>
            <m:naryPr>
              <m:chr m:val="∑"/>
              <m:limLoc m:val="undOvr"/>
              <m:ctrlPr>
                <w:rPr>
                  <w:rFonts w:ascii="Cambria Math" w:hAnsi="Cambria Math" w:cs="Arial"/>
                </w:rPr>
              </m:ctrlPr>
            </m:naryPr>
            <m:sub>
              <m:r>
                <m:rPr>
                  <m:sty m:val="p"/>
                </m:rPr>
                <w:rPr>
                  <w:rFonts w:ascii="Cambria Math" w:hAnsi="Cambria Math" w:cs="Arial"/>
                </w:rPr>
                <m:t>g=1</m:t>
              </m:r>
            </m:sub>
            <m:sup>
              <m:r>
                <m:rPr>
                  <m:sty m:val="p"/>
                </m:rPr>
                <w:rPr>
                  <w:rFonts w:ascii="Cambria Math" w:hAnsi="Cambria Math" w:cs="Arial"/>
                </w:rPr>
                <m:t>G</m:t>
              </m:r>
            </m:sup>
            <m:e>
              <m:d>
                <m:dPr>
                  <m:begChr m:val="{"/>
                  <m:endChr m:val="}"/>
                  <m:ctrlPr>
                    <w:rPr>
                      <w:rFonts w:ascii="Cambria Math" w:hAnsi="Cambria Math" w:cs="Arial"/>
                    </w:rPr>
                  </m:ctrlPr>
                </m:dPr>
                <m:e>
                  <m:f>
                    <m:fPr>
                      <m:ctrlPr>
                        <w:rPr>
                          <w:rFonts w:ascii="Cambria Math" w:hAnsi="Cambria Math" w:cs="Arial"/>
                        </w:rPr>
                      </m:ctrlPr>
                    </m:fPr>
                    <m:num>
                      <m:sSubSup>
                        <m:sSubSupPr>
                          <m:ctrlPr>
                            <w:rPr>
                              <w:rFonts w:ascii="Cambria Math" w:hAnsi="Cambria Math" w:cs="Arial"/>
                            </w:rPr>
                          </m:ctrlPr>
                        </m:sSubSupPr>
                        <m:e>
                          <m:r>
                            <m:rPr>
                              <m:sty m:val="p"/>
                            </m:rPr>
                            <w:rPr>
                              <w:rFonts w:ascii="Cambria Math" w:hAnsi="Cambria Math" w:cs="Arial"/>
                            </w:rPr>
                            <m:t>S</m:t>
                          </m:r>
                        </m:e>
                        <m:sub>
                          <m:r>
                            <m:rPr>
                              <m:sty m:val="p"/>
                            </m:rPr>
                            <w:rPr>
                              <w:rFonts w:ascii="Cambria Math" w:hAnsi="Cambria Math" w:cs="Arial"/>
                            </w:rPr>
                            <m:t>1,g</m:t>
                          </m:r>
                        </m:sub>
                        <m:sup>
                          <m:r>
                            <m:rPr>
                              <m:sty m:val="p"/>
                            </m:rPr>
                            <w:rPr>
                              <w:rFonts w:ascii="Cambria Math" w:hAnsi="Cambria Math" w:cs="Arial"/>
                            </w:rPr>
                            <m:t>2</m:t>
                          </m:r>
                        </m:sup>
                      </m:sSubSup>
                    </m:num>
                    <m:den>
                      <m:r>
                        <m:rPr>
                          <m:sty m:val="p"/>
                        </m:rPr>
                        <w:rPr>
                          <w:rFonts w:ascii="Cambria Math" w:hAnsi="Cambria Math" w:cs="Arial"/>
                        </w:rPr>
                        <m:t>n</m:t>
                      </m:r>
                    </m:den>
                  </m:f>
                  <m:r>
                    <m:rPr>
                      <m:sty m:val="p"/>
                    </m:rPr>
                    <w:rPr>
                      <w:rFonts w:ascii="Cambria Math" w:hAnsi="Cambria Math" w:cs="Arial"/>
                    </w:rPr>
                    <m:t>(1-</m:t>
                  </m:r>
                  <m:f>
                    <m:fPr>
                      <m:ctrlPr>
                        <w:rPr>
                          <w:rFonts w:ascii="Cambria Math" w:hAnsi="Cambria Math" w:cs="Arial"/>
                        </w:rPr>
                      </m:ctrlPr>
                    </m:fPr>
                    <m:num>
                      <m:r>
                        <m:rPr>
                          <m:sty m:val="p"/>
                        </m:rPr>
                        <w:rPr>
                          <w:rFonts w:ascii="Cambria Math" w:hAnsi="Cambria Math" w:cs="Arial"/>
                        </w:rPr>
                        <m:t>n</m:t>
                      </m:r>
                    </m:num>
                    <m:den>
                      <m:r>
                        <m:rPr>
                          <m:sty m:val="p"/>
                        </m:rPr>
                        <w:rPr>
                          <w:rFonts w:ascii="Cambria Math" w:hAnsi="Cambria Math" w:cs="Arial"/>
                        </w:rPr>
                        <m:t>N</m:t>
                      </m:r>
                    </m:den>
                  </m:f>
                  <m:r>
                    <m:rPr>
                      <m:sty m:val="p"/>
                    </m:rPr>
                    <w:rPr>
                      <w:rFonts w:ascii="Cambria Math" w:hAnsi="Cambria Math" w:cs="Arial"/>
                    </w:rPr>
                    <m:t>)+</m:t>
                  </m:r>
                  <m:f>
                    <m:fPr>
                      <m:ctrlPr>
                        <w:rPr>
                          <w:rFonts w:ascii="Cambria Math" w:hAnsi="Cambria Math" w:cs="Arial"/>
                        </w:rPr>
                      </m:ctrlPr>
                    </m:fPr>
                    <m:num>
                      <m:sSubSup>
                        <m:sSubSupPr>
                          <m:ctrlPr>
                            <w:rPr>
                              <w:rFonts w:ascii="Cambria Math" w:hAnsi="Cambria Math" w:cs="Arial"/>
                            </w:rPr>
                          </m:ctrlPr>
                        </m:sSubSupPr>
                        <m:e>
                          <m:r>
                            <m:rPr>
                              <m:sty m:val="p"/>
                            </m:rPr>
                            <w:rPr>
                              <w:rFonts w:ascii="Cambria Math" w:hAnsi="Cambria Math" w:cs="Arial"/>
                            </w:rPr>
                            <m:t>S</m:t>
                          </m:r>
                        </m:e>
                        <m:sub>
                          <m:r>
                            <m:rPr>
                              <m:sty m:val="p"/>
                            </m:rPr>
                            <w:rPr>
                              <w:rFonts w:ascii="Cambria Math" w:hAnsi="Cambria Math" w:cs="Arial"/>
                            </w:rPr>
                            <m:t>2,g</m:t>
                          </m:r>
                        </m:sub>
                        <m:sup>
                          <m:r>
                            <m:rPr>
                              <m:sty m:val="p"/>
                            </m:rPr>
                            <w:rPr>
                              <w:rFonts w:ascii="Cambria Math" w:hAnsi="Cambria Math" w:cs="Arial"/>
                            </w:rPr>
                            <m:t>2</m:t>
                          </m:r>
                        </m:sup>
                      </m:sSubSup>
                    </m:num>
                    <m:den>
                      <m:r>
                        <m:rPr>
                          <m:sty m:val="p"/>
                        </m:rPr>
                        <w:rPr>
                          <w:rFonts w:ascii="Cambria Math" w:hAnsi="Cambria Math" w:cs="Arial"/>
                        </w:rPr>
                        <m:t>nm</m:t>
                      </m:r>
                    </m:den>
                  </m:f>
                  <m:r>
                    <m:rPr>
                      <m:sty m:val="p"/>
                    </m:rPr>
                    <w:rPr>
                      <w:rFonts w:ascii="Cambria Math" w:hAnsi="Cambria Math" w:cs="Arial"/>
                    </w:rPr>
                    <m:t>(1-</m:t>
                  </m:r>
                  <m:f>
                    <m:fPr>
                      <m:ctrlPr>
                        <w:rPr>
                          <w:rFonts w:ascii="Cambria Math" w:hAnsi="Cambria Math" w:cs="Arial"/>
                        </w:rPr>
                      </m:ctrlPr>
                    </m:fPr>
                    <m:num>
                      <m:r>
                        <m:rPr>
                          <m:sty m:val="p"/>
                        </m:rPr>
                        <w:rPr>
                          <w:rFonts w:ascii="Cambria Math" w:hAnsi="Cambria Math" w:cs="Arial"/>
                        </w:rPr>
                        <m:t>m</m:t>
                      </m:r>
                    </m:num>
                    <m:den>
                      <m:r>
                        <m:rPr>
                          <m:sty m:val="p"/>
                        </m:rPr>
                        <w:rPr>
                          <w:rFonts w:ascii="Cambria Math" w:hAnsi="Cambria Math" w:cs="Arial"/>
                        </w:rPr>
                        <m:t>M</m:t>
                      </m:r>
                    </m:den>
                  </m:f>
                  <m:r>
                    <m:rPr>
                      <m:sty m:val="p"/>
                    </m:rPr>
                    <w:rPr>
                      <w:rFonts w:ascii="Cambria Math" w:hAnsi="Cambria Math" w:cs="Arial"/>
                    </w:rPr>
                    <m:t>)+</m:t>
                  </m:r>
                  <m:f>
                    <m:fPr>
                      <m:ctrlPr>
                        <w:rPr>
                          <w:rFonts w:ascii="Cambria Math" w:hAnsi="Cambria Math" w:cs="Arial"/>
                        </w:rPr>
                      </m:ctrlPr>
                    </m:fPr>
                    <m:num>
                      <m:sSubSup>
                        <m:sSubSupPr>
                          <m:ctrlPr>
                            <w:rPr>
                              <w:rFonts w:ascii="Cambria Math" w:hAnsi="Cambria Math" w:cs="Arial"/>
                            </w:rPr>
                          </m:ctrlPr>
                        </m:sSubSupPr>
                        <m:e>
                          <m:r>
                            <m:rPr>
                              <m:sty m:val="p"/>
                            </m:rPr>
                            <w:rPr>
                              <w:rFonts w:ascii="Cambria Math" w:hAnsi="Cambria Math" w:cs="Arial"/>
                            </w:rPr>
                            <m:t>S</m:t>
                          </m:r>
                        </m:e>
                        <m:sub>
                          <m:r>
                            <m:rPr>
                              <m:sty m:val="p"/>
                            </m:rPr>
                            <w:rPr>
                              <w:rFonts w:ascii="Cambria Math" w:hAnsi="Cambria Math" w:cs="Arial"/>
                            </w:rPr>
                            <m:t>3,g</m:t>
                          </m:r>
                        </m:sub>
                        <m:sup>
                          <m:r>
                            <m:rPr>
                              <m:sty m:val="p"/>
                            </m:rPr>
                            <w:rPr>
                              <w:rFonts w:ascii="Cambria Math" w:hAnsi="Cambria Math" w:cs="Arial"/>
                            </w:rPr>
                            <m:t>2</m:t>
                          </m:r>
                        </m:sup>
                      </m:sSubSup>
                    </m:num>
                    <m:den>
                      <m:r>
                        <m:rPr>
                          <m:sty m:val="p"/>
                        </m:rPr>
                        <w:rPr>
                          <w:rFonts w:ascii="Cambria Math" w:hAnsi="Cambria Math" w:cs="Arial"/>
                        </w:rPr>
                        <m:t>nmk</m:t>
                      </m:r>
                    </m:den>
                  </m:f>
                  <m:r>
                    <m:rPr>
                      <m:sty m:val="p"/>
                    </m:rPr>
                    <w:rPr>
                      <w:rFonts w:ascii="Cambria Math" w:hAnsi="Cambria Math" w:cs="Arial"/>
                    </w:rPr>
                    <m:t>(1-</m:t>
                  </m:r>
                  <m:f>
                    <m:fPr>
                      <m:ctrlPr>
                        <w:rPr>
                          <w:rFonts w:ascii="Cambria Math" w:hAnsi="Cambria Math" w:cs="Arial"/>
                        </w:rPr>
                      </m:ctrlPr>
                    </m:fPr>
                    <m:num>
                      <m:r>
                        <m:rPr>
                          <m:sty m:val="p"/>
                        </m:rPr>
                        <w:rPr>
                          <w:rFonts w:ascii="Cambria Math" w:hAnsi="Cambria Math" w:cs="Arial"/>
                        </w:rPr>
                        <m:t>k</m:t>
                      </m:r>
                    </m:num>
                    <m:den>
                      <m:r>
                        <m:rPr>
                          <m:sty m:val="p"/>
                        </m:rPr>
                        <w:rPr>
                          <w:rFonts w:ascii="Cambria Math" w:hAnsi="Cambria Math" w:cs="Arial"/>
                        </w:rPr>
                        <m:t>K</m:t>
                      </m:r>
                    </m:den>
                  </m:f>
                  <m:r>
                    <m:rPr>
                      <m:sty m:val="p"/>
                    </m:rPr>
                    <w:rPr>
                      <w:rFonts w:ascii="Cambria Math" w:hAnsi="Cambria Math" w:cs="Arial"/>
                    </w:rPr>
                    <m:t>)</m:t>
                  </m:r>
                </m:e>
              </m:d>
            </m:e>
          </m:nary>
        </m:oMath>
      </m:oMathPara>
    </w:p>
    <w:p w:rsidR="00B13B67" w:rsidRPr="008B4D72"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m:oMathPara>
        <m:oMathParaPr>
          <m:jc m:val="left"/>
        </m:oMathParaPr>
        <m:oMath>
          <m:r>
            <m:rPr>
              <m:sty m:val="p"/>
            </m:rPr>
            <w:rPr>
              <w:rFonts w:ascii="Cambria Math" w:hAnsi="Cambria Math" w:cs="Arial"/>
            </w:rPr>
            <m:t>Subject to:  C=</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0</m:t>
              </m:r>
            </m:sub>
          </m:sSub>
          <m:r>
            <m:rPr>
              <m:sty m:val="p"/>
            </m:rPr>
            <w:rPr>
              <w:rFonts w:ascii="Cambria Math" w:hAnsi="Cambria Math" w:cs="Arial"/>
            </w:rPr>
            <m:t>+n</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1</m:t>
              </m:r>
            </m:sub>
          </m:sSub>
          <m:r>
            <m:rPr>
              <m:sty m:val="p"/>
            </m:rPr>
            <w:rPr>
              <w:rFonts w:ascii="Cambria Math" w:hAnsi="Cambria Math" w:cs="Arial"/>
            </w:rPr>
            <m:t>+nm</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2</m:t>
              </m:r>
            </m:sub>
          </m:sSub>
          <m:r>
            <m:rPr>
              <m:sty m:val="p"/>
            </m:rPr>
            <w:rPr>
              <w:rFonts w:ascii="Cambria Math" w:hAnsi="Cambria Math" w:cs="Arial"/>
            </w:rPr>
            <m:t>+nmk</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3</m:t>
              </m:r>
            </m:sub>
          </m:sSub>
          <m:r>
            <m:rPr>
              <m:sty m:val="p"/>
            </m:rPr>
            <w:rPr>
              <w:rFonts w:ascii="Cambria Math" w:hAnsi="Cambria Math" w:cs="Arial"/>
            </w:rPr>
            <m:t xml:space="preserve">,          </m:t>
          </m:r>
        </m:oMath>
      </m:oMathPara>
    </w:p>
    <w:p w:rsidR="00B13B67" w:rsidRPr="008B4D72"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m:oMathPara>
        <m:oMathParaPr>
          <m:jc m:val="left"/>
        </m:oMathParaPr>
        <m:oMath>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V</m:t>
              </m:r>
            </m:e>
            <m:sub>
              <m:r>
                <m:rPr>
                  <m:sty m:val="p"/>
                </m:rPr>
                <w:rPr>
                  <w:rFonts w:ascii="Cambria Math" w:hAnsi="Cambria Math" w:cs="Arial"/>
                </w:rPr>
                <m:t>CRSS</m:t>
              </m:r>
            </m:sub>
          </m:sSub>
          <m:d>
            <m:dPr>
              <m:ctrlPr>
                <w:rPr>
                  <w:rFonts w:ascii="Cambria Math" w:hAnsi="Cambria Math" w:cs="Arial"/>
                </w:rPr>
              </m:ctrlPr>
            </m:dPr>
            <m:e>
              <m:sSub>
                <m:sSubPr>
                  <m:ctrlPr>
                    <w:rPr>
                      <w:rFonts w:ascii="Cambria Math" w:hAnsi="Cambria Math" w:cs="Arial"/>
                    </w:rPr>
                  </m:ctrlPr>
                </m:sSubPr>
                <m:e>
                  <m:acc>
                    <m:accPr>
                      <m:chr m:val="̅"/>
                      <m:ctrlPr>
                        <w:rPr>
                          <w:rFonts w:ascii="Cambria Math" w:hAnsi="Cambria Math" w:cs="Arial"/>
                        </w:rPr>
                      </m:ctrlPr>
                    </m:accPr>
                    <m:e>
                      <m:acc>
                        <m:accPr>
                          <m:chr m:val="̅"/>
                          <m:ctrlPr>
                            <w:rPr>
                              <w:rFonts w:ascii="Cambria Math" w:hAnsi="Cambria Math" w:cs="Arial"/>
                            </w:rPr>
                          </m:ctrlPr>
                        </m:accPr>
                        <m:e>
                          <m:acc>
                            <m:accPr>
                              <m:chr m:val="̅"/>
                              <m:ctrlPr>
                                <w:rPr>
                                  <w:rFonts w:ascii="Cambria Math" w:hAnsi="Cambria Math" w:cs="Arial"/>
                                </w:rPr>
                              </m:ctrlPr>
                            </m:accPr>
                            <m:e>
                              <m:r>
                                <m:rPr>
                                  <m:sty m:val="p"/>
                                </m:rPr>
                                <w:rPr>
                                  <w:rFonts w:ascii="Cambria Math" w:hAnsi="Cambria Math" w:cs="Arial"/>
                                </w:rPr>
                                <m:t>y</m:t>
                              </m:r>
                            </m:e>
                          </m:acc>
                        </m:e>
                      </m:acc>
                    </m:e>
                  </m:acc>
                </m:e>
                <m:sub>
                  <m:r>
                    <m:rPr>
                      <m:sty m:val="p"/>
                    </m:rPr>
                    <w:rPr>
                      <w:rFonts w:ascii="Cambria Math" w:hAnsi="Cambria Math" w:cs="Arial"/>
                    </w:rPr>
                    <m:t>g</m:t>
                  </m:r>
                </m:sub>
              </m:sSub>
            </m:e>
          </m:d>
          <m:r>
            <m:rPr>
              <m:sty m:val="p"/>
            </m:rPr>
            <w:rPr>
              <w:rFonts w:ascii="Cambria Math" w:hAnsi="Cambria Math" w:cs="Arial"/>
            </w:rPr>
            <m:t>=</m:t>
          </m:r>
          <m:f>
            <m:fPr>
              <m:ctrlPr>
                <w:rPr>
                  <w:rFonts w:ascii="Cambria Math" w:hAnsi="Cambria Math" w:cs="Arial"/>
                </w:rPr>
              </m:ctrlPr>
            </m:fPr>
            <m:num>
              <m:sSubSup>
                <m:sSubSupPr>
                  <m:ctrlPr>
                    <w:rPr>
                      <w:rFonts w:ascii="Cambria Math" w:hAnsi="Cambria Math" w:cs="Arial"/>
                    </w:rPr>
                  </m:ctrlPr>
                </m:sSubSupPr>
                <m:e>
                  <m:r>
                    <m:rPr>
                      <m:sty m:val="p"/>
                    </m:rPr>
                    <w:rPr>
                      <w:rFonts w:ascii="Cambria Math" w:hAnsi="Cambria Math" w:cs="Arial"/>
                    </w:rPr>
                    <m:t>S</m:t>
                  </m:r>
                </m:e>
                <m:sub>
                  <m:r>
                    <m:rPr>
                      <m:sty m:val="p"/>
                    </m:rPr>
                    <w:rPr>
                      <w:rFonts w:ascii="Cambria Math" w:hAnsi="Cambria Math" w:cs="Arial"/>
                    </w:rPr>
                    <m:t>1,g</m:t>
                  </m:r>
                </m:sub>
                <m:sup>
                  <m:r>
                    <m:rPr>
                      <m:sty m:val="p"/>
                    </m:rPr>
                    <w:rPr>
                      <w:rFonts w:ascii="Cambria Math" w:hAnsi="Cambria Math" w:cs="Arial"/>
                    </w:rPr>
                    <m:t>2</m:t>
                  </m:r>
                </m:sup>
              </m:sSubSup>
            </m:num>
            <m:den>
              <m:r>
                <m:rPr>
                  <m:sty m:val="p"/>
                </m:rPr>
                <w:rPr>
                  <w:rFonts w:ascii="Cambria Math" w:hAnsi="Cambria Math" w:cs="Arial"/>
                </w:rPr>
                <m:t>n</m:t>
              </m:r>
            </m:den>
          </m:f>
          <m:d>
            <m:dPr>
              <m:ctrlPr>
                <w:rPr>
                  <w:rFonts w:ascii="Cambria Math" w:hAnsi="Cambria Math" w:cs="Arial"/>
                </w:rPr>
              </m:ctrlPr>
            </m:dPr>
            <m:e>
              <m:r>
                <m:rPr>
                  <m:sty m:val="p"/>
                </m:rPr>
                <w:rPr>
                  <w:rFonts w:ascii="Cambria Math" w:hAnsi="Cambria Math" w:cs="Arial"/>
                </w:rPr>
                <m:t>1-</m:t>
              </m:r>
              <m:f>
                <m:fPr>
                  <m:ctrlPr>
                    <w:rPr>
                      <w:rFonts w:ascii="Cambria Math" w:hAnsi="Cambria Math" w:cs="Arial"/>
                    </w:rPr>
                  </m:ctrlPr>
                </m:fPr>
                <m:num>
                  <m:r>
                    <m:rPr>
                      <m:sty m:val="p"/>
                    </m:rPr>
                    <w:rPr>
                      <w:rFonts w:ascii="Cambria Math" w:hAnsi="Cambria Math" w:cs="Arial"/>
                    </w:rPr>
                    <m:t>n</m:t>
                  </m:r>
                </m:num>
                <m:den>
                  <m:r>
                    <m:rPr>
                      <m:sty m:val="p"/>
                    </m:rPr>
                    <w:rPr>
                      <w:rFonts w:ascii="Cambria Math" w:hAnsi="Cambria Math" w:cs="Arial"/>
                    </w:rPr>
                    <m:t>N</m:t>
                  </m:r>
                </m:den>
              </m:f>
            </m:e>
          </m:d>
          <m:r>
            <m:rPr>
              <m:sty m:val="p"/>
            </m:rPr>
            <w:rPr>
              <w:rFonts w:ascii="Cambria Math" w:hAnsi="Cambria Math" w:cs="Arial"/>
            </w:rPr>
            <m:t>+</m:t>
          </m:r>
          <m:f>
            <m:fPr>
              <m:ctrlPr>
                <w:rPr>
                  <w:rFonts w:ascii="Cambria Math" w:hAnsi="Cambria Math" w:cs="Arial"/>
                </w:rPr>
              </m:ctrlPr>
            </m:fPr>
            <m:num>
              <m:sSubSup>
                <m:sSubSupPr>
                  <m:ctrlPr>
                    <w:rPr>
                      <w:rFonts w:ascii="Cambria Math" w:hAnsi="Cambria Math" w:cs="Arial"/>
                    </w:rPr>
                  </m:ctrlPr>
                </m:sSubSupPr>
                <m:e>
                  <m:r>
                    <m:rPr>
                      <m:sty m:val="p"/>
                    </m:rPr>
                    <w:rPr>
                      <w:rFonts w:ascii="Cambria Math" w:hAnsi="Cambria Math" w:cs="Arial"/>
                    </w:rPr>
                    <m:t>S</m:t>
                  </m:r>
                </m:e>
                <m:sub>
                  <m:r>
                    <m:rPr>
                      <m:sty m:val="p"/>
                    </m:rPr>
                    <w:rPr>
                      <w:rFonts w:ascii="Cambria Math" w:hAnsi="Cambria Math" w:cs="Arial"/>
                    </w:rPr>
                    <m:t>2,g</m:t>
                  </m:r>
                </m:sub>
                <m:sup>
                  <m:r>
                    <m:rPr>
                      <m:sty m:val="p"/>
                    </m:rPr>
                    <w:rPr>
                      <w:rFonts w:ascii="Cambria Math" w:hAnsi="Cambria Math" w:cs="Arial"/>
                    </w:rPr>
                    <m:t>2</m:t>
                  </m:r>
                </m:sup>
              </m:sSubSup>
            </m:num>
            <m:den>
              <m:r>
                <m:rPr>
                  <m:sty m:val="p"/>
                </m:rPr>
                <w:rPr>
                  <w:rFonts w:ascii="Cambria Math" w:hAnsi="Cambria Math" w:cs="Arial"/>
                </w:rPr>
                <m:t>nm</m:t>
              </m:r>
            </m:den>
          </m:f>
          <m:d>
            <m:dPr>
              <m:ctrlPr>
                <w:rPr>
                  <w:rFonts w:ascii="Cambria Math" w:hAnsi="Cambria Math" w:cs="Arial"/>
                </w:rPr>
              </m:ctrlPr>
            </m:dPr>
            <m:e>
              <m:r>
                <m:rPr>
                  <m:sty m:val="p"/>
                </m:rPr>
                <w:rPr>
                  <w:rFonts w:ascii="Cambria Math" w:hAnsi="Cambria Math" w:cs="Arial"/>
                </w:rPr>
                <m:t>1-</m:t>
              </m:r>
              <m:f>
                <m:fPr>
                  <m:ctrlPr>
                    <w:rPr>
                      <w:rFonts w:ascii="Cambria Math" w:hAnsi="Cambria Math" w:cs="Arial"/>
                    </w:rPr>
                  </m:ctrlPr>
                </m:fPr>
                <m:num>
                  <m:r>
                    <m:rPr>
                      <m:sty m:val="p"/>
                    </m:rPr>
                    <w:rPr>
                      <w:rFonts w:ascii="Cambria Math" w:hAnsi="Cambria Math" w:cs="Arial"/>
                    </w:rPr>
                    <m:t>m</m:t>
                  </m:r>
                </m:num>
                <m:den>
                  <m:r>
                    <m:rPr>
                      <m:sty m:val="p"/>
                    </m:rPr>
                    <w:rPr>
                      <w:rFonts w:ascii="Cambria Math" w:hAnsi="Cambria Math" w:cs="Arial"/>
                    </w:rPr>
                    <m:t>M</m:t>
                  </m:r>
                </m:den>
              </m:f>
            </m:e>
          </m:d>
          <m:r>
            <m:rPr>
              <m:sty m:val="p"/>
            </m:rPr>
            <w:rPr>
              <w:rFonts w:ascii="Cambria Math" w:hAnsi="Cambria Math" w:cs="Arial"/>
            </w:rPr>
            <m:t>+</m:t>
          </m:r>
          <m:f>
            <m:fPr>
              <m:ctrlPr>
                <w:rPr>
                  <w:rFonts w:ascii="Cambria Math" w:hAnsi="Cambria Math" w:cs="Arial"/>
                </w:rPr>
              </m:ctrlPr>
            </m:fPr>
            <m:num>
              <m:sSubSup>
                <m:sSubSupPr>
                  <m:ctrlPr>
                    <w:rPr>
                      <w:rFonts w:ascii="Cambria Math" w:hAnsi="Cambria Math" w:cs="Arial"/>
                    </w:rPr>
                  </m:ctrlPr>
                </m:sSubSupPr>
                <m:e>
                  <m:r>
                    <m:rPr>
                      <m:sty m:val="p"/>
                    </m:rPr>
                    <w:rPr>
                      <w:rFonts w:ascii="Cambria Math" w:hAnsi="Cambria Math" w:cs="Arial"/>
                    </w:rPr>
                    <m:t>S</m:t>
                  </m:r>
                </m:e>
                <m:sub>
                  <m:r>
                    <m:rPr>
                      <m:sty m:val="p"/>
                    </m:rPr>
                    <w:rPr>
                      <w:rFonts w:ascii="Cambria Math" w:hAnsi="Cambria Math" w:cs="Arial"/>
                    </w:rPr>
                    <m:t>3,g</m:t>
                  </m:r>
                </m:sub>
                <m:sup>
                  <m:r>
                    <m:rPr>
                      <m:sty m:val="p"/>
                    </m:rPr>
                    <w:rPr>
                      <w:rFonts w:ascii="Cambria Math" w:hAnsi="Cambria Math" w:cs="Arial"/>
                    </w:rPr>
                    <m:t>2</m:t>
                  </m:r>
                </m:sup>
              </m:sSubSup>
            </m:num>
            <m:den>
              <m:r>
                <m:rPr>
                  <m:sty m:val="p"/>
                </m:rPr>
                <w:rPr>
                  <w:rFonts w:ascii="Cambria Math" w:hAnsi="Cambria Math" w:cs="Arial"/>
                </w:rPr>
                <m:t>nmk</m:t>
              </m:r>
            </m:den>
          </m:f>
          <m:d>
            <m:dPr>
              <m:ctrlPr>
                <w:rPr>
                  <w:rFonts w:ascii="Cambria Math" w:hAnsi="Cambria Math" w:cs="Arial"/>
                </w:rPr>
              </m:ctrlPr>
            </m:dPr>
            <m:e>
              <m:r>
                <m:rPr>
                  <m:sty m:val="p"/>
                </m:rPr>
                <w:rPr>
                  <w:rFonts w:ascii="Cambria Math" w:hAnsi="Cambria Math" w:cs="Arial"/>
                </w:rPr>
                <m:t>1-</m:t>
              </m:r>
              <m:f>
                <m:fPr>
                  <m:ctrlPr>
                    <w:rPr>
                      <w:rFonts w:ascii="Cambria Math" w:hAnsi="Cambria Math" w:cs="Arial"/>
                    </w:rPr>
                  </m:ctrlPr>
                </m:fPr>
                <m:num>
                  <m:r>
                    <m:rPr>
                      <m:sty m:val="p"/>
                    </m:rPr>
                    <w:rPr>
                      <w:rFonts w:ascii="Cambria Math" w:hAnsi="Cambria Math" w:cs="Arial"/>
                    </w:rPr>
                    <m:t>k</m:t>
                  </m:r>
                </m:num>
                <m:den>
                  <m:r>
                    <m:rPr>
                      <m:sty m:val="p"/>
                    </m:rPr>
                    <w:rPr>
                      <w:rFonts w:ascii="Cambria Math" w:hAnsi="Cambria Math" w:cs="Arial"/>
                    </w:rPr>
                    <m:t>K</m:t>
                  </m:r>
                </m:den>
              </m:f>
            </m:e>
          </m:d>
          <m:r>
            <m:rPr>
              <m:sty m:val="p"/>
            </m:rPr>
            <w:rPr>
              <w:rFonts w:ascii="Cambria Math" w:hAnsi="Cambria Math" w:cs="Arial"/>
            </w:rPr>
            <m:t xml:space="preserve">    </m:t>
          </m:r>
        </m:oMath>
      </m:oMathPara>
    </w:p>
    <w:p w:rsidR="00B13B67" w:rsidRPr="008B4D72"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m:oMathPara>
        <m:oMathParaPr>
          <m:jc m:val="left"/>
        </m:oMathParaPr>
        <m:oMath>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V</m:t>
              </m:r>
            </m:e>
            <m:sub>
              <m:r>
                <m:rPr>
                  <m:sty m:val="p"/>
                </m:rPr>
                <w:rPr>
                  <w:rFonts w:ascii="Cambria Math" w:hAnsi="Cambria Math" w:cs="Arial"/>
                </w:rPr>
                <m:t>GES</m:t>
              </m:r>
            </m:sub>
          </m:sSub>
          <m:d>
            <m:dPr>
              <m:ctrlPr>
                <w:rPr>
                  <w:rFonts w:ascii="Cambria Math" w:hAnsi="Cambria Math" w:cs="Arial"/>
                </w:rPr>
              </m:ctrlPr>
            </m:dPr>
            <m:e>
              <m:sSub>
                <m:sSubPr>
                  <m:ctrlPr>
                    <w:rPr>
                      <w:rFonts w:ascii="Cambria Math" w:hAnsi="Cambria Math" w:cs="Arial"/>
                    </w:rPr>
                  </m:ctrlPr>
                </m:sSubPr>
                <m:e>
                  <m:acc>
                    <m:accPr>
                      <m:chr m:val="̅"/>
                      <m:ctrlPr>
                        <w:rPr>
                          <w:rFonts w:ascii="Cambria Math" w:hAnsi="Cambria Math" w:cs="Arial"/>
                        </w:rPr>
                      </m:ctrlPr>
                    </m:accPr>
                    <m:e>
                      <m:acc>
                        <m:accPr>
                          <m:chr m:val="̅"/>
                          <m:ctrlPr>
                            <w:rPr>
                              <w:rFonts w:ascii="Cambria Math" w:hAnsi="Cambria Math" w:cs="Arial"/>
                            </w:rPr>
                          </m:ctrlPr>
                        </m:accPr>
                        <m:e>
                          <m:acc>
                            <m:accPr>
                              <m:chr m:val="̅"/>
                              <m:ctrlPr>
                                <w:rPr>
                                  <w:rFonts w:ascii="Cambria Math" w:hAnsi="Cambria Math" w:cs="Arial"/>
                                </w:rPr>
                              </m:ctrlPr>
                            </m:accPr>
                            <m:e>
                              <m:r>
                                <m:rPr>
                                  <m:sty m:val="p"/>
                                </m:rPr>
                                <w:rPr>
                                  <w:rFonts w:ascii="Cambria Math" w:hAnsi="Cambria Math" w:cs="Arial"/>
                                </w:rPr>
                                <m:t>y</m:t>
                              </m:r>
                            </m:e>
                          </m:acc>
                        </m:e>
                      </m:acc>
                    </m:e>
                  </m:acc>
                </m:e>
                <m:sub>
                  <m:r>
                    <m:rPr>
                      <m:sty m:val="p"/>
                    </m:rPr>
                    <w:rPr>
                      <w:rFonts w:ascii="Cambria Math" w:hAnsi="Cambria Math" w:cs="Arial"/>
                    </w:rPr>
                    <m:t>g</m:t>
                  </m:r>
                </m:sub>
              </m:sSub>
            </m:e>
          </m:d>
          <m:r>
            <m:rPr>
              <m:sty m:val="p"/>
            </m:rPr>
            <w:rPr>
              <w:rFonts w:ascii="Cambria Math" w:hAnsi="Cambria Math" w:cs="Arial"/>
            </w:rPr>
            <m:t>,            for  g=1, ⋯,G.</m:t>
          </m:r>
        </m:oMath>
      </m:oMathPara>
    </w:p>
    <w:p w:rsidR="00B13B67" w:rsidRPr="003564DA"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m:oMathPara>
        <m:oMathParaPr>
          <m:jc m:val="left"/>
        </m:oMathParaPr>
        <m:oMath>
          <m:r>
            <m:rPr>
              <m:sty m:val="p"/>
            </m:rPr>
            <w:rPr>
              <w:rFonts w:ascii="Cambria Math" w:hAnsi="Cambria Math" w:cs="Arial"/>
            </w:rPr>
            <m:t xml:space="preserve">                        mk≥l.</m:t>
          </m:r>
        </m:oMath>
      </m:oMathPara>
    </w:p>
    <w:p w:rsidR="00B13B67" w:rsidRPr="003E2BB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Pr="008B4D72" w:rsidRDefault="00B13B67" w:rsidP="00B13B67">
      <w:pPr>
        <w:pStyle w:val="Level1"/>
        <w:numPr>
          <w:ilvl w:val="0"/>
          <w:numId w:val="33"/>
        </w:numPr>
        <w:tabs>
          <w:tab w:val="left" w:pos="-720"/>
          <w:tab w:val="left" w:pos="540"/>
          <w:tab w:val="left" w:pos="990"/>
          <w:tab w:val="left" w:pos="2880"/>
        </w:tabs>
        <w:outlineLvl w:val="9"/>
        <w:rPr>
          <w:rFonts w:ascii="Arial" w:hAnsi="Arial" w:cs="Arial"/>
        </w:rPr>
      </w:pPr>
      <m:oMath>
        <m:r>
          <m:rPr>
            <m:sty m:val="p"/>
          </m:rPr>
          <w:rPr>
            <w:rFonts w:ascii="Cambria Math" w:hAnsi="Cambria Math" w:cs="Arial"/>
          </w:rPr>
          <m:t>g</m:t>
        </m:r>
      </m:oMath>
      <w:r w:rsidRPr="008B4D72">
        <w:rPr>
          <w:rFonts w:ascii="Arial" w:hAnsi="Arial" w:cs="Arial"/>
        </w:rPr>
        <w:t xml:space="preserve">: Subscript of the identified key estimate, </w:t>
      </w:r>
      <m:oMath>
        <m:r>
          <m:rPr>
            <m:sty m:val="p"/>
          </m:rPr>
          <w:rPr>
            <w:rFonts w:ascii="Cambria Math" w:hAnsi="Cambria Math" w:cs="Arial"/>
          </w:rPr>
          <m:t>g=1, ⋯G</m:t>
        </m:r>
      </m:oMath>
      <w:r w:rsidRPr="008B4D72">
        <w:rPr>
          <w:rFonts w:ascii="Arial" w:hAnsi="Arial" w:cs="Arial"/>
        </w:rPr>
        <w:t xml:space="preserve">.  Here </w:t>
      </w:r>
      <m:oMath>
        <m:r>
          <m:rPr>
            <m:sty m:val="p"/>
          </m:rPr>
          <w:rPr>
            <w:rFonts w:ascii="Cambria Math" w:hAnsi="Cambria Math" w:cs="Arial"/>
          </w:rPr>
          <m:t>G=13</m:t>
        </m:r>
      </m:oMath>
      <w:r w:rsidRPr="008B4D72">
        <w:rPr>
          <w:rFonts w:ascii="Arial" w:hAnsi="Arial" w:cs="Arial"/>
        </w:rPr>
        <w:t xml:space="preserve">.  </w:t>
      </w:r>
    </w:p>
    <w:p w:rsidR="00B13B67" w:rsidRPr="008B4D72" w:rsidRDefault="00D64444" w:rsidP="00B13B67">
      <w:pPr>
        <w:pStyle w:val="Level1"/>
        <w:numPr>
          <w:ilvl w:val="0"/>
          <w:numId w:val="33"/>
        </w:numPr>
        <w:tabs>
          <w:tab w:val="left" w:pos="-720"/>
          <w:tab w:val="left" w:pos="540"/>
          <w:tab w:val="left" w:pos="990"/>
          <w:tab w:val="left" w:pos="2880"/>
        </w:tabs>
        <w:outlineLvl w:val="9"/>
        <w:rPr>
          <w:rFonts w:ascii="Arial" w:hAnsi="Arial" w:cs="Arial"/>
        </w:rPr>
      </w:pPr>
      <m:oMath>
        <m:sSub>
          <m:sSubPr>
            <m:ctrlPr>
              <w:rPr>
                <w:rFonts w:ascii="Cambria Math" w:hAnsi="Cambria Math" w:cs="Arial"/>
              </w:rPr>
            </m:ctrlPr>
          </m:sSubPr>
          <m:e>
            <m:acc>
              <m:accPr>
                <m:chr m:val="̅"/>
                <m:ctrlPr>
                  <w:rPr>
                    <w:rFonts w:ascii="Cambria Math" w:hAnsi="Cambria Math" w:cs="Arial"/>
                  </w:rPr>
                </m:ctrlPr>
              </m:accPr>
              <m:e>
                <m:acc>
                  <m:accPr>
                    <m:chr m:val="̅"/>
                    <m:ctrlPr>
                      <w:rPr>
                        <w:rFonts w:ascii="Cambria Math" w:hAnsi="Cambria Math" w:cs="Arial"/>
                      </w:rPr>
                    </m:ctrlPr>
                  </m:accPr>
                  <m:e>
                    <m:acc>
                      <m:accPr>
                        <m:chr m:val="̅"/>
                        <m:ctrlPr>
                          <w:rPr>
                            <w:rFonts w:ascii="Cambria Math" w:hAnsi="Cambria Math" w:cs="Arial"/>
                          </w:rPr>
                        </m:ctrlPr>
                      </m:accPr>
                      <m:e>
                        <m:r>
                          <m:rPr>
                            <m:sty m:val="p"/>
                          </m:rPr>
                          <w:rPr>
                            <w:rFonts w:ascii="Cambria Math" w:hAnsi="Cambria Math" w:cs="Arial"/>
                          </w:rPr>
                          <m:t>y</m:t>
                        </m:r>
                      </m:e>
                    </m:acc>
                  </m:e>
                </m:acc>
              </m:e>
            </m:acc>
          </m:e>
          <m:sub>
            <m:r>
              <m:rPr>
                <m:sty m:val="p"/>
              </m:rPr>
              <w:rPr>
                <w:rFonts w:ascii="Cambria Math" w:hAnsi="Cambria Math" w:cs="Arial"/>
              </w:rPr>
              <m:t>g</m:t>
            </m:r>
          </m:sub>
        </m:sSub>
      </m:oMath>
      <w:r w:rsidR="00B13B67" w:rsidRPr="008B4D72">
        <w:rPr>
          <w:rFonts w:ascii="Arial" w:hAnsi="Arial" w:cs="Arial"/>
        </w:rPr>
        <w:t xml:space="preserve">:  Identified key proportion estimate. </w:t>
      </w:r>
    </w:p>
    <w:p w:rsidR="00B13B67" w:rsidRPr="008B4D72" w:rsidRDefault="00B13B67" w:rsidP="00B13B67">
      <w:pPr>
        <w:pStyle w:val="Level1"/>
        <w:numPr>
          <w:ilvl w:val="0"/>
          <w:numId w:val="33"/>
        </w:numPr>
        <w:tabs>
          <w:tab w:val="left" w:pos="-720"/>
          <w:tab w:val="left" w:pos="540"/>
          <w:tab w:val="left" w:pos="990"/>
          <w:tab w:val="left" w:pos="2880"/>
        </w:tabs>
        <w:outlineLvl w:val="9"/>
        <w:rPr>
          <w:rFonts w:ascii="Arial" w:hAnsi="Arial" w:cs="Arial"/>
        </w:rPr>
      </w:pPr>
      <m:oMath>
        <m:r>
          <m:rPr>
            <m:sty m:val="p"/>
          </m:rPr>
          <w:rPr>
            <w:rFonts w:ascii="Cambria Math" w:hAnsi="Cambria Math" w:cs="Arial"/>
          </w:rPr>
          <m:t>n, m, k</m:t>
        </m:r>
      </m:oMath>
      <w:r w:rsidRPr="008B4D72">
        <w:rPr>
          <w:rFonts w:ascii="Arial" w:hAnsi="Arial" w:cs="Arial"/>
        </w:rPr>
        <w:t xml:space="preserve">: Optimal sample sizes of PSUs, PJs, and cases (PARs) to be determined.  </w:t>
      </w:r>
    </w:p>
    <w:p w:rsidR="00B13B67" w:rsidRPr="008B4D72" w:rsidRDefault="00B13B67" w:rsidP="00B13B67">
      <w:pPr>
        <w:pStyle w:val="Level1"/>
        <w:numPr>
          <w:ilvl w:val="0"/>
          <w:numId w:val="33"/>
        </w:numPr>
        <w:tabs>
          <w:tab w:val="left" w:pos="-720"/>
          <w:tab w:val="left" w:pos="540"/>
          <w:tab w:val="left" w:pos="990"/>
          <w:tab w:val="left" w:pos="2880"/>
        </w:tabs>
        <w:outlineLvl w:val="9"/>
        <w:rPr>
          <w:rFonts w:ascii="Arial" w:hAnsi="Arial" w:cs="Arial"/>
        </w:rPr>
      </w:pPr>
      <m:oMath>
        <m:r>
          <m:rPr>
            <m:sty m:val="p"/>
          </m:rPr>
          <w:rPr>
            <w:rFonts w:ascii="Cambria Math" w:hAnsi="Cambria Math" w:cs="Arial"/>
          </w:rPr>
          <m:t>N</m:t>
        </m:r>
      </m:oMath>
      <w:r w:rsidRPr="008B4D72">
        <w:rPr>
          <w:rFonts w:ascii="Arial" w:hAnsi="Arial" w:cs="Arial"/>
        </w:rPr>
        <w:t xml:space="preserve">: Population size of PSUs </w:t>
      </w:r>
    </w:p>
    <w:p w:rsidR="00B13B67" w:rsidRPr="008B4D72" w:rsidRDefault="00B13B67" w:rsidP="00B13B67">
      <w:pPr>
        <w:pStyle w:val="Level1"/>
        <w:numPr>
          <w:ilvl w:val="0"/>
          <w:numId w:val="33"/>
        </w:numPr>
        <w:tabs>
          <w:tab w:val="left" w:pos="-720"/>
          <w:tab w:val="left" w:pos="540"/>
          <w:tab w:val="left" w:pos="990"/>
          <w:tab w:val="left" w:pos="2880"/>
        </w:tabs>
        <w:outlineLvl w:val="9"/>
        <w:rPr>
          <w:rFonts w:ascii="Arial" w:hAnsi="Arial" w:cs="Arial"/>
        </w:rPr>
      </w:pPr>
      <m:oMath>
        <m:r>
          <m:rPr>
            <m:sty m:val="p"/>
          </m:rPr>
          <w:rPr>
            <w:rFonts w:ascii="Cambria Math" w:hAnsi="Cambria Math" w:cs="Arial"/>
          </w:rPr>
          <m:t>M</m:t>
        </m:r>
      </m:oMath>
      <w:r w:rsidRPr="008B4D72">
        <w:rPr>
          <w:rFonts w:ascii="Arial" w:hAnsi="Arial" w:cs="Arial"/>
        </w:rPr>
        <w:t xml:space="preserve">: Average population size of PJs.    </w:t>
      </w:r>
    </w:p>
    <w:p w:rsidR="00B13B67" w:rsidRPr="008B4D72" w:rsidRDefault="00B13B67" w:rsidP="00B13B67">
      <w:pPr>
        <w:pStyle w:val="Level1"/>
        <w:numPr>
          <w:ilvl w:val="0"/>
          <w:numId w:val="33"/>
        </w:numPr>
        <w:tabs>
          <w:tab w:val="left" w:pos="-720"/>
          <w:tab w:val="left" w:pos="540"/>
          <w:tab w:val="left" w:pos="990"/>
          <w:tab w:val="left" w:pos="2880"/>
        </w:tabs>
        <w:outlineLvl w:val="9"/>
        <w:rPr>
          <w:rFonts w:ascii="Arial" w:hAnsi="Arial" w:cs="Arial"/>
        </w:rPr>
      </w:pPr>
      <m:oMath>
        <m:r>
          <m:rPr>
            <m:sty m:val="p"/>
          </m:rPr>
          <w:rPr>
            <w:rFonts w:ascii="Cambria Math" w:hAnsi="Cambria Math" w:cs="Arial"/>
          </w:rPr>
          <m:t>K</m:t>
        </m:r>
      </m:oMath>
      <w:r w:rsidRPr="008B4D72">
        <w:rPr>
          <w:rFonts w:ascii="Arial" w:hAnsi="Arial" w:cs="Arial"/>
        </w:rPr>
        <w:t xml:space="preserve">: Average population size of PARs </w:t>
      </w:r>
    </w:p>
    <w:p w:rsidR="00B13B67" w:rsidRPr="008B4D72" w:rsidRDefault="00B13B67" w:rsidP="00B13B67">
      <w:pPr>
        <w:pStyle w:val="Level1"/>
        <w:numPr>
          <w:ilvl w:val="0"/>
          <w:numId w:val="33"/>
        </w:numPr>
        <w:tabs>
          <w:tab w:val="left" w:pos="-720"/>
          <w:tab w:val="left" w:pos="540"/>
          <w:tab w:val="left" w:pos="990"/>
          <w:tab w:val="left" w:pos="2880"/>
        </w:tabs>
        <w:outlineLvl w:val="9"/>
        <w:rPr>
          <w:rFonts w:ascii="Arial" w:hAnsi="Arial" w:cs="Arial"/>
        </w:rPr>
      </w:pPr>
      <m:oMath>
        <m:r>
          <m:rPr>
            <m:sty m:val="p"/>
          </m:rPr>
          <w:rPr>
            <w:rFonts w:ascii="Cambria Math" w:hAnsi="Cambria Math" w:cs="Arial"/>
          </w:rPr>
          <m:t>V</m:t>
        </m:r>
        <m:d>
          <m:dPr>
            <m:ctrlPr>
              <w:rPr>
                <w:rFonts w:ascii="Cambria Math" w:hAnsi="Cambria Math" w:cs="Arial"/>
              </w:rPr>
            </m:ctrlPr>
          </m:dPr>
          <m:e>
            <m:sSub>
              <m:sSubPr>
                <m:ctrlPr>
                  <w:rPr>
                    <w:rFonts w:ascii="Cambria Math" w:hAnsi="Cambria Math" w:cs="Arial"/>
                  </w:rPr>
                </m:ctrlPr>
              </m:sSubPr>
              <m:e>
                <m:acc>
                  <m:accPr>
                    <m:chr m:val="̅"/>
                    <m:ctrlPr>
                      <w:rPr>
                        <w:rFonts w:ascii="Cambria Math" w:hAnsi="Cambria Math" w:cs="Arial"/>
                      </w:rPr>
                    </m:ctrlPr>
                  </m:accPr>
                  <m:e>
                    <m:acc>
                      <m:accPr>
                        <m:chr m:val="̅"/>
                        <m:ctrlPr>
                          <w:rPr>
                            <w:rFonts w:ascii="Cambria Math" w:hAnsi="Cambria Math" w:cs="Arial"/>
                          </w:rPr>
                        </m:ctrlPr>
                      </m:accPr>
                      <m:e>
                        <m:acc>
                          <m:accPr>
                            <m:chr m:val="̅"/>
                            <m:ctrlPr>
                              <w:rPr>
                                <w:rFonts w:ascii="Cambria Math" w:hAnsi="Cambria Math" w:cs="Arial"/>
                              </w:rPr>
                            </m:ctrlPr>
                          </m:accPr>
                          <m:e>
                            <m:r>
                              <m:rPr>
                                <m:sty m:val="p"/>
                              </m:rPr>
                              <w:rPr>
                                <w:rFonts w:ascii="Cambria Math" w:hAnsi="Cambria Math" w:cs="Arial"/>
                              </w:rPr>
                              <m:t>y</m:t>
                            </m:r>
                          </m:e>
                        </m:acc>
                      </m:e>
                    </m:acc>
                  </m:e>
                </m:acc>
              </m:e>
              <m:sub>
                <m:r>
                  <m:rPr>
                    <m:sty m:val="p"/>
                  </m:rPr>
                  <w:rPr>
                    <w:rFonts w:ascii="Cambria Math" w:hAnsi="Cambria Math" w:cs="Arial"/>
                  </w:rPr>
                  <m:t>g</m:t>
                </m:r>
              </m:sub>
            </m:sSub>
          </m:e>
        </m:d>
      </m:oMath>
      <w:r w:rsidRPr="008B4D72">
        <w:rPr>
          <w:rFonts w:ascii="Arial" w:hAnsi="Arial" w:cs="Arial"/>
        </w:rPr>
        <w:t>:</w:t>
      </w:r>
      <w:r w:rsidRPr="00231046">
        <w:rPr>
          <w:rFonts w:ascii="Arial" w:hAnsi="Arial" w:cs="Arial"/>
        </w:rPr>
        <w:t xml:space="preserve"> Variance of the identified key</w:t>
      </w:r>
      <w:r>
        <w:rPr>
          <w:rFonts w:ascii="Arial" w:hAnsi="Arial" w:cs="Arial"/>
        </w:rPr>
        <w:t xml:space="preserve"> </w:t>
      </w:r>
      <w:r w:rsidRPr="008B4D72">
        <w:rPr>
          <w:rFonts w:ascii="Arial" w:hAnsi="Arial" w:cs="Arial"/>
        </w:rPr>
        <w:t>estimate</w:t>
      </w:r>
      <w:r>
        <w:rPr>
          <w:rFonts w:ascii="Arial" w:hAnsi="Arial" w:cs="Arial"/>
        </w:rPr>
        <w:t xml:space="preserve"> </w:t>
      </w:r>
      <m:oMath>
        <m:sSub>
          <m:sSubPr>
            <m:ctrlPr>
              <w:rPr>
                <w:rFonts w:ascii="Cambria Math" w:hAnsi="Cambria Math" w:cs="Arial"/>
              </w:rPr>
            </m:ctrlPr>
          </m:sSubPr>
          <m:e>
            <m:acc>
              <m:accPr>
                <m:chr m:val="̅"/>
                <m:ctrlPr>
                  <w:rPr>
                    <w:rFonts w:ascii="Cambria Math" w:hAnsi="Cambria Math" w:cs="Arial"/>
                  </w:rPr>
                </m:ctrlPr>
              </m:accPr>
              <m:e>
                <m:acc>
                  <m:accPr>
                    <m:chr m:val="̅"/>
                    <m:ctrlPr>
                      <w:rPr>
                        <w:rFonts w:ascii="Cambria Math" w:hAnsi="Cambria Math" w:cs="Arial"/>
                      </w:rPr>
                    </m:ctrlPr>
                  </m:accPr>
                  <m:e>
                    <m:acc>
                      <m:accPr>
                        <m:chr m:val="̅"/>
                        <m:ctrlPr>
                          <w:rPr>
                            <w:rFonts w:ascii="Cambria Math" w:hAnsi="Cambria Math" w:cs="Arial"/>
                          </w:rPr>
                        </m:ctrlPr>
                      </m:accPr>
                      <m:e>
                        <m:r>
                          <m:rPr>
                            <m:sty m:val="p"/>
                          </m:rPr>
                          <w:rPr>
                            <w:rFonts w:ascii="Cambria Math" w:hAnsi="Cambria Math" w:cs="Arial"/>
                          </w:rPr>
                          <m:t>y</m:t>
                        </m:r>
                      </m:e>
                    </m:acc>
                  </m:e>
                </m:acc>
              </m:e>
            </m:acc>
          </m:e>
          <m:sub>
            <m:r>
              <m:rPr>
                <m:sty m:val="p"/>
              </m:rPr>
              <w:rPr>
                <w:rFonts w:ascii="Cambria Math" w:hAnsi="Cambria Math" w:cs="Arial"/>
              </w:rPr>
              <m:t>g</m:t>
            </m:r>
          </m:sub>
        </m:sSub>
      </m:oMath>
      <w:r w:rsidRPr="008B4D72">
        <w:rPr>
          <w:rFonts w:ascii="Arial" w:hAnsi="Arial" w:cs="Arial"/>
        </w:rPr>
        <w:t xml:space="preserve">. </w:t>
      </w:r>
    </w:p>
    <w:p w:rsidR="00B13B67" w:rsidRPr="008B4D72" w:rsidRDefault="00D64444" w:rsidP="00B13B67">
      <w:pPr>
        <w:pStyle w:val="Level1"/>
        <w:numPr>
          <w:ilvl w:val="0"/>
          <w:numId w:val="33"/>
        </w:numPr>
        <w:tabs>
          <w:tab w:val="left" w:pos="-720"/>
          <w:tab w:val="left" w:pos="540"/>
          <w:tab w:val="left" w:pos="990"/>
          <w:tab w:val="left" w:pos="2880"/>
        </w:tabs>
        <w:outlineLvl w:val="9"/>
        <w:rPr>
          <w:rFonts w:ascii="Arial" w:hAnsi="Arial" w:cs="Arial"/>
        </w:rPr>
      </w:pPr>
      <m:oMath>
        <m:sSubSup>
          <m:sSubSupPr>
            <m:ctrlPr>
              <w:rPr>
                <w:rFonts w:ascii="Cambria Math" w:hAnsi="Cambria Math" w:cs="Arial"/>
              </w:rPr>
            </m:ctrlPr>
          </m:sSubSupPr>
          <m:e>
            <m:r>
              <m:rPr>
                <m:sty m:val="p"/>
              </m:rPr>
              <w:rPr>
                <w:rFonts w:ascii="Cambria Math" w:hAnsi="Cambria Math" w:cs="Arial"/>
              </w:rPr>
              <m:t>S</m:t>
            </m:r>
          </m:e>
          <m:sub>
            <m:r>
              <m:rPr>
                <m:sty m:val="p"/>
              </m:rPr>
              <w:rPr>
                <w:rFonts w:ascii="Cambria Math" w:hAnsi="Cambria Math" w:cs="Arial"/>
              </w:rPr>
              <m:t>1,g</m:t>
            </m:r>
          </m:sub>
          <m:sup>
            <m:r>
              <m:rPr>
                <m:sty m:val="p"/>
              </m:rPr>
              <w:rPr>
                <w:rFonts w:ascii="Cambria Math" w:hAnsi="Cambria Math" w:cs="Arial"/>
              </w:rPr>
              <m:t>2</m:t>
            </m:r>
          </m:sup>
        </m:sSubSup>
        <m:r>
          <m:rPr>
            <m:sty m:val="p"/>
          </m:rPr>
          <w:rPr>
            <w:rFonts w:ascii="Cambria Math" w:hAnsi="Cambria Math" w:cs="Arial"/>
          </w:rPr>
          <m:t xml:space="preserve">, </m:t>
        </m:r>
        <m:sSubSup>
          <m:sSubSupPr>
            <m:ctrlPr>
              <w:rPr>
                <w:rFonts w:ascii="Cambria Math" w:hAnsi="Cambria Math" w:cs="Arial"/>
              </w:rPr>
            </m:ctrlPr>
          </m:sSubSupPr>
          <m:e>
            <m:r>
              <m:rPr>
                <m:sty m:val="p"/>
              </m:rPr>
              <w:rPr>
                <w:rFonts w:ascii="Cambria Math" w:hAnsi="Cambria Math" w:cs="Arial"/>
              </w:rPr>
              <m:t xml:space="preserve"> S</m:t>
            </m:r>
          </m:e>
          <m:sub>
            <m:r>
              <m:rPr>
                <m:sty m:val="p"/>
              </m:rPr>
              <w:rPr>
                <w:rFonts w:ascii="Cambria Math" w:hAnsi="Cambria Math" w:cs="Arial"/>
              </w:rPr>
              <m:t>2,g</m:t>
            </m:r>
          </m:sub>
          <m:sup>
            <m:r>
              <m:rPr>
                <m:sty m:val="p"/>
              </m:rPr>
              <w:rPr>
                <w:rFonts w:ascii="Cambria Math" w:hAnsi="Cambria Math" w:cs="Arial"/>
              </w:rPr>
              <m:t>2</m:t>
            </m:r>
          </m:sup>
        </m:sSubSup>
        <m:r>
          <m:rPr>
            <m:sty m:val="p"/>
          </m:rPr>
          <w:rPr>
            <w:rFonts w:ascii="Cambria Math" w:hAnsi="Cambria Math" w:cs="Arial"/>
          </w:rPr>
          <m:t xml:space="preserve">, </m:t>
        </m:r>
        <m:sSubSup>
          <m:sSubSupPr>
            <m:ctrlPr>
              <w:rPr>
                <w:rFonts w:ascii="Cambria Math" w:hAnsi="Cambria Math" w:cs="Arial"/>
              </w:rPr>
            </m:ctrlPr>
          </m:sSubSupPr>
          <m:e>
            <m:r>
              <m:rPr>
                <m:sty m:val="p"/>
              </m:rPr>
              <w:rPr>
                <w:rFonts w:ascii="Cambria Math" w:hAnsi="Cambria Math" w:cs="Arial"/>
              </w:rPr>
              <m:t xml:space="preserve"> S</m:t>
            </m:r>
          </m:e>
          <m:sub>
            <m:r>
              <m:rPr>
                <m:sty m:val="p"/>
              </m:rPr>
              <w:rPr>
                <w:rFonts w:ascii="Cambria Math" w:hAnsi="Cambria Math" w:cs="Arial"/>
              </w:rPr>
              <m:t>3,g</m:t>
            </m:r>
          </m:sub>
          <m:sup>
            <m:r>
              <m:rPr>
                <m:sty m:val="p"/>
              </m:rPr>
              <w:rPr>
                <w:rFonts w:ascii="Cambria Math" w:hAnsi="Cambria Math" w:cs="Arial"/>
              </w:rPr>
              <m:t>2</m:t>
            </m:r>
          </m:sup>
        </m:sSubSup>
      </m:oMath>
      <w:r w:rsidR="00B13B67" w:rsidRPr="008B4D72">
        <w:rPr>
          <w:rFonts w:ascii="Arial" w:hAnsi="Arial" w:cs="Arial"/>
        </w:rPr>
        <w:t xml:space="preserve">: Variance component at PSU-, PJ-, and case-level. </w:t>
      </w:r>
    </w:p>
    <w:p w:rsidR="00B13B67" w:rsidRPr="008B4D72" w:rsidRDefault="00B13B67" w:rsidP="00B13B67">
      <w:pPr>
        <w:pStyle w:val="Level1"/>
        <w:numPr>
          <w:ilvl w:val="0"/>
          <w:numId w:val="33"/>
        </w:numPr>
        <w:tabs>
          <w:tab w:val="left" w:pos="-720"/>
          <w:tab w:val="left" w:pos="540"/>
          <w:tab w:val="left" w:pos="990"/>
          <w:tab w:val="left" w:pos="2880"/>
        </w:tabs>
        <w:outlineLvl w:val="9"/>
        <w:rPr>
          <w:rFonts w:ascii="Arial" w:hAnsi="Arial" w:cs="Arial"/>
        </w:rPr>
      </w:pPr>
      <m:oMath>
        <m:r>
          <m:rPr>
            <m:sty m:val="p"/>
          </m:rPr>
          <w:rPr>
            <w:rFonts w:ascii="Cambria Math" w:hAnsi="Cambria Math" w:cs="Arial"/>
          </w:rPr>
          <m:t xml:space="preserve">C, </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0</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1</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3</m:t>
            </m:r>
          </m:sub>
        </m:sSub>
      </m:oMath>
      <w:r w:rsidRPr="008B4D72">
        <w:rPr>
          <w:rFonts w:ascii="Arial" w:hAnsi="Arial" w:cs="Arial"/>
        </w:rPr>
        <w:t xml:space="preserve">: Total, fixed, PSU-, PJ-, and crash-level cost coefficients.  </w:t>
      </w:r>
    </w:p>
    <w:p w:rsidR="00B13B67" w:rsidRPr="008B4D72" w:rsidRDefault="00D64444" w:rsidP="00B13B67">
      <w:pPr>
        <w:pStyle w:val="Level1"/>
        <w:numPr>
          <w:ilvl w:val="0"/>
          <w:numId w:val="33"/>
        </w:numPr>
        <w:tabs>
          <w:tab w:val="left" w:pos="-720"/>
          <w:tab w:val="left" w:pos="540"/>
          <w:tab w:val="left" w:pos="990"/>
          <w:tab w:val="left" w:pos="2880"/>
        </w:tabs>
        <w:outlineLvl w:val="9"/>
        <w:rPr>
          <w:rFonts w:ascii="Arial" w:hAnsi="Arial" w:cs="Arial"/>
        </w:rPr>
      </w:pPr>
      <m:oMath>
        <m:sSub>
          <m:sSubPr>
            <m:ctrlPr>
              <w:rPr>
                <w:rFonts w:ascii="Cambria Math" w:hAnsi="Cambria Math" w:cs="Arial"/>
              </w:rPr>
            </m:ctrlPr>
          </m:sSubPr>
          <m:e>
            <m:r>
              <m:rPr>
                <m:sty m:val="p"/>
              </m:rPr>
              <w:rPr>
                <w:rFonts w:ascii="Cambria Math" w:hAnsi="Cambria Math" w:cs="Arial"/>
              </w:rPr>
              <m:t>V</m:t>
            </m:r>
          </m:e>
          <m:sub>
            <m:r>
              <m:rPr>
                <m:sty m:val="p"/>
              </m:rPr>
              <w:rPr>
                <w:rFonts w:ascii="Cambria Math" w:hAnsi="Cambria Math" w:cs="Arial"/>
              </w:rPr>
              <m:t>GES</m:t>
            </m:r>
          </m:sub>
        </m:sSub>
        <m:d>
          <m:dPr>
            <m:ctrlPr>
              <w:rPr>
                <w:rFonts w:ascii="Cambria Math" w:hAnsi="Cambria Math" w:cs="Arial"/>
              </w:rPr>
            </m:ctrlPr>
          </m:dPr>
          <m:e>
            <m:sSub>
              <m:sSubPr>
                <m:ctrlPr>
                  <w:rPr>
                    <w:rFonts w:ascii="Cambria Math" w:hAnsi="Cambria Math" w:cs="Arial"/>
                  </w:rPr>
                </m:ctrlPr>
              </m:sSubPr>
              <m:e>
                <m:acc>
                  <m:accPr>
                    <m:chr m:val="̅"/>
                    <m:ctrlPr>
                      <w:rPr>
                        <w:rFonts w:ascii="Cambria Math" w:hAnsi="Cambria Math" w:cs="Arial"/>
                      </w:rPr>
                    </m:ctrlPr>
                  </m:accPr>
                  <m:e>
                    <m:acc>
                      <m:accPr>
                        <m:chr m:val="̅"/>
                        <m:ctrlPr>
                          <w:rPr>
                            <w:rFonts w:ascii="Cambria Math" w:hAnsi="Cambria Math" w:cs="Arial"/>
                          </w:rPr>
                        </m:ctrlPr>
                      </m:accPr>
                      <m:e>
                        <m:acc>
                          <m:accPr>
                            <m:chr m:val="̅"/>
                            <m:ctrlPr>
                              <w:rPr>
                                <w:rFonts w:ascii="Cambria Math" w:hAnsi="Cambria Math" w:cs="Arial"/>
                              </w:rPr>
                            </m:ctrlPr>
                          </m:accPr>
                          <m:e>
                            <m:r>
                              <m:rPr>
                                <m:sty m:val="p"/>
                              </m:rPr>
                              <w:rPr>
                                <w:rFonts w:ascii="Cambria Math" w:hAnsi="Cambria Math" w:cs="Arial"/>
                              </w:rPr>
                              <m:t>y</m:t>
                            </m:r>
                          </m:e>
                        </m:acc>
                      </m:e>
                    </m:acc>
                  </m:e>
                </m:acc>
              </m:e>
              <m:sub>
                <m:r>
                  <m:rPr>
                    <m:sty m:val="p"/>
                  </m:rPr>
                  <w:rPr>
                    <w:rFonts w:ascii="Cambria Math" w:hAnsi="Cambria Math" w:cs="Arial"/>
                  </w:rPr>
                  <m:t>g</m:t>
                </m:r>
              </m:sub>
            </m:sSub>
          </m:e>
        </m:d>
      </m:oMath>
      <w:r w:rsidR="00B13B67" w:rsidRPr="008B4D72">
        <w:rPr>
          <w:rFonts w:ascii="Arial" w:hAnsi="Arial" w:cs="Arial"/>
        </w:rPr>
        <w:t xml:space="preserve">: Variance of the identified key estimate </w:t>
      </w:r>
      <m:oMath>
        <m:sSub>
          <m:sSubPr>
            <m:ctrlPr>
              <w:rPr>
                <w:rFonts w:ascii="Cambria Math" w:hAnsi="Cambria Math" w:cs="Arial"/>
              </w:rPr>
            </m:ctrlPr>
          </m:sSubPr>
          <m:e>
            <m:acc>
              <m:accPr>
                <m:chr m:val="̅"/>
                <m:ctrlPr>
                  <w:rPr>
                    <w:rFonts w:ascii="Cambria Math" w:hAnsi="Cambria Math" w:cs="Arial"/>
                  </w:rPr>
                </m:ctrlPr>
              </m:accPr>
              <m:e>
                <m:acc>
                  <m:accPr>
                    <m:chr m:val="̅"/>
                    <m:ctrlPr>
                      <w:rPr>
                        <w:rFonts w:ascii="Cambria Math" w:hAnsi="Cambria Math" w:cs="Arial"/>
                      </w:rPr>
                    </m:ctrlPr>
                  </m:accPr>
                  <m:e>
                    <m:acc>
                      <m:accPr>
                        <m:chr m:val="̅"/>
                        <m:ctrlPr>
                          <w:rPr>
                            <w:rFonts w:ascii="Cambria Math" w:hAnsi="Cambria Math" w:cs="Arial"/>
                          </w:rPr>
                        </m:ctrlPr>
                      </m:accPr>
                      <m:e>
                        <m:r>
                          <m:rPr>
                            <m:sty m:val="p"/>
                          </m:rPr>
                          <w:rPr>
                            <w:rFonts w:ascii="Cambria Math" w:hAnsi="Cambria Math" w:cs="Arial"/>
                          </w:rPr>
                          <m:t>y</m:t>
                        </m:r>
                      </m:e>
                    </m:acc>
                  </m:e>
                </m:acc>
              </m:e>
            </m:acc>
          </m:e>
          <m:sub>
            <m:r>
              <m:rPr>
                <m:sty m:val="p"/>
              </m:rPr>
              <w:rPr>
                <w:rFonts w:ascii="Cambria Math" w:hAnsi="Cambria Math" w:cs="Arial"/>
              </w:rPr>
              <m:t>g</m:t>
            </m:r>
          </m:sub>
        </m:sSub>
      </m:oMath>
      <w:r w:rsidR="00B13B67">
        <w:rPr>
          <w:rFonts w:ascii="Arial" w:hAnsi="Arial" w:cs="Arial"/>
        </w:rPr>
        <w:t xml:space="preserve"> in the current system (NASS GE</w:t>
      </w:r>
      <w:r w:rsidR="00B13B67" w:rsidRPr="008B4D72">
        <w:rPr>
          <w:rFonts w:ascii="Arial" w:hAnsi="Arial" w:cs="Arial"/>
        </w:rPr>
        <w:t xml:space="preserve">S). </w:t>
      </w:r>
    </w:p>
    <w:p w:rsidR="00B13B67" w:rsidRPr="008B4D72" w:rsidRDefault="00B13B67" w:rsidP="00B13B67">
      <w:pPr>
        <w:pStyle w:val="Level1"/>
        <w:numPr>
          <w:ilvl w:val="0"/>
          <w:numId w:val="33"/>
        </w:numPr>
        <w:tabs>
          <w:tab w:val="left" w:pos="-720"/>
          <w:tab w:val="left" w:pos="540"/>
          <w:tab w:val="left" w:pos="990"/>
          <w:tab w:val="left" w:pos="2880"/>
        </w:tabs>
        <w:outlineLvl w:val="9"/>
        <w:rPr>
          <w:rFonts w:ascii="Arial" w:hAnsi="Arial" w:cs="Arial"/>
        </w:rPr>
      </w:pPr>
      <m:oMath>
        <m:r>
          <m:rPr>
            <m:sty m:val="p"/>
          </m:rPr>
          <w:rPr>
            <w:rFonts w:ascii="Cambria Math" w:hAnsi="Cambria Math" w:cs="Arial"/>
          </w:rPr>
          <m:t>l</m:t>
        </m:r>
      </m:oMath>
      <w:r w:rsidRPr="008B4D72">
        <w:rPr>
          <w:rFonts w:ascii="Arial" w:hAnsi="Arial" w:cs="Arial"/>
        </w:rPr>
        <w:t>: known case load.</w:t>
      </w:r>
    </w:p>
    <w:p w:rsidR="00B13B67" w:rsidRDefault="00B13B67" w:rsidP="00B13B67">
      <w:pPr>
        <w:pStyle w:val="Level1"/>
        <w:numPr>
          <w:ilvl w:val="0"/>
          <w:numId w:val="33"/>
        </w:numPr>
        <w:tabs>
          <w:tab w:val="left" w:pos="-720"/>
          <w:tab w:val="left" w:pos="540"/>
          <w:tab w:val="left" w:pos="990"/>
          <w:tab w:val="left" w:pos="2880"/>
        </w:tabs>
        <w:outlineLvl w:val="9"/>
        <w:rPr>
          <w:rFonts w:ascii="Arial" w:hAnsi="Arial" w:cs="Arial"/>
        </w:rPr>
      </w:pPr>
      <w:r>
        <w:rPr>
          <w:rFonts w:ascii="Arial" w:hAnsi="Arial" w:cs="Arial"/>
        </w:rPr>
        <w:t xml:space="preserve">Standard errors for seven key estimates under current </w:t>
      </w:r>
      <w:r w:rsidR="00BC5D2E">
        <w:rPr>
          <w:rFonts w:ascii="Arial" w:hAnsi="Arial" w:cs="Arial"/>
        </w:rPr>
        <w:t>General Estimates S</w:t>
      </w:r>
      <w:r w:rsidR="00BC5D2E" w:rsidRPr="00F91F45">
        <w:rPr>
          <w:rFonts w:ascii="Arial" w:hAnsi="Arial" w:cs="Arial"/>
        </w:rPr>
        <w:t>ystem (</w:t>
      </w:r>
      <w:r w:rsidR="00BC5D2E">
        <w:rPr>
          <w:rFonts w:ascii="Arial" w:hAnsi="Arial" w:cs="Arial"/>
        </w:rPr>
        <w:t>GES</w:t>
      </w:r>
      <w:r w:rsidR="00BC5D2E" w:rsidRPr="00F91F45">
        <w:rPr>
          <w:rFonts w:ascii="Arial" w:hAnsi="Arial" w:cs="Arial"/>
        </w:rPr>
        <w:t xml:space="preserve">) </w:t>
      </w:r>
      <w:r>
        <w:rPr>
          <w:rFonts w:ascii="Arial" w:hAnsi="Arial" w:cs="Arial"/>
        </w:rPr>
        <w:t xml:space="preserve">were used as constraints in the above optimization model to ensure the corresponding degree of accuracy under CRSS will be at least as good as GES. </w:t>
      </w: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Pr>
          <w:rFonts w:ascii="Arial" w:hAnsi="Arial" w:cs="Arial"/>
        </w:rPr>
        <w:t xml:space="preserve">Under the current GES budget and the current GES cost components, NHTSA determined the sample allocation is about 60 PSUs, 6 PJs per PSU, and 140 PARs per PJ.  </w:t>
      </w: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Pr="00A92DBF" w:rsidRDefault="00B13B67" w:rsidP="00B13B67">
      <w:pPr>
        <w:pStyle w:val="ListParagraph"/>
        <w:numPr>
          <w:ilvl w:val="0"/>
          <w:numId w:val="34"/>
        </w:numPr>
        <w:tabs>
          <w:tab w:val="left" w:pos="-720"/>
          <w:tab w:val="left" w:pos="540"/>
          <w:tab w:val="left" w:pos="2880"/>
        </w:tabs>
        <w:rPr>
          <w:rFonts w:ascii="Arial" w:hAnsi="Arial" w:cs="Arial"/>
        </w:rPr>
      </w:pPr>
      <w:r w:rsidRPr="00A92DBF">
        <w:rPr>
          <w:rFonts w:ascii="Arial" w:hAnsi="Arial" w:cs="Arial"/>
        </w:rPr>
        <w:t>Weighting Adjustments</w:t>
      </w:r>
      <w:r>
        <w:rPr>
          <w:rFonts w:ascii="Arial" w:hAnsi="Arial" w:cs="Arial"/>
        </w:rPr>
        <w:t>, Imputation and variance estimation</w:t>
      </w: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sidRPr="008B4D72">
        <w:rPr>
          <w:rFonts w:ascii="Arial" w:hAnsi="Arial" w:cs="Arial"/>
        </w:rPr>
        <w:t xml:space="preserve">After design weights are calculated, the weights need to be </w:t>
      </w:r>
      <w:r>
        <w:rPr>
          <w:rFonts w:ascii="Arial" w:hAnsi="Arial" w:cs="Arial"/>
        </w:rPr>
        <w:t>adjuste</w:t>
      </w:r>
      <w:r w:rsidRPr="008B4D72">
        <w:rPr>
          <w:rFonts w:ascii="Arial" w:hAnsi="Arial" w:cs="Arial"/>
        </w:rPr>
        <w:t>d for the following reasons:</w:t>
      </w:r>
    </w:p>
    <w:p w:rsidR="00B13B67" w:rsidRPr="008B4D72"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Pr="008B4D72" w:rsidRDefault="00B13B67" w:rsidP="00B83A28">
      <w:pPr>
        <w:pStyle w:val="Level1"/>
        <w:numPr>
          <w:ilvl w:val="0"/>
          <w:numId w:val="35"/>
        </w:numPr>
        <w:tabs>
          <w:tab w:val="left" w:pos="-720"/>
          <w:tab w:val="left" w:pos="540"/>
          <w:tab w:val="left" w:pos="990"/>
          <w:tab w:val="left" w:pos="2880"/>
        </w:tabs>
        <w:outlineLvl w:val="9"/>
        <w:rPr>
          <w:rFonts w:ascii="Arial" w:hAnsi="Arial" w:cs="Arial"/>
        </w:rPr>
      </w:pPr>
      <w:r w:rsidRPr="008B4D72">
        <w:rPr>
          <w:rFonts w:ascii="Arial" w:hAnsi="Arial" w:cs="Arial"/>
        </w:rPr>
        <w:t>Refusal/non-respondent adjustment</w:t>
      </w:r>
      <w:r>
        <w:rPr>
          <w:rFonts w:ascii="Arial" w:hAnsi="Arial" w:cs="Arial"/>
        </w:rPr>
        <w:t>s</w:t>
      </w:r>
      <w:r w:rsidRPr="008B4D72">
        <w:rPr>
          <w:rFonts w:ascii="Arial" w:hAnsi="Arial" w:cs="Arial"/>
        </w:rPr>
        <w:t>;</w:t>
      </w:r>
    </w:p>
    <w:p w:rsidR="00B13B67" w:rsidRPr="008B4D72" w:rsidRDefault="00B13B67" w:rsidP="00B83A28">
      <w:pPr>
        <w:pStyle w:val="Level1"/>
        <w:numPr>
          <w:ilvl w:val="0"/>
          <w:numId w:val="35"/>
        </w:numPr>
        <w:tabs>
          <w:tab w:val="left" w:pos="-720"/>
          <w:tab w:val="left" w:pos="540"/>
          <w:tab w:val="left" w:pos="990"/>
          <w:tab w:val="left" w:pos="2880"/>
        </w:tabs>
        <w:outlineLvl w:val="9"/>
        <w:rPr>
          <w:rFonts w:ascii="Arial" w:hAnsi="Arial" w:cs="Arial"/>
        </w:rPr>
      </w:pPr>
      <w:r w:rsidRPr="008B4D72">
        <w:rPr>
          <w:rFonts w:ascii="Arial" w:hAnsi="Arial" w:cs="Arial"/>
        </w:rPr>
        <w:lastRenderedPageBreak/>
        <w:t>Frame coverage bias correction;</w:t>
      </w:r>
    </w:p>
    <w:p w:rsidR="00B13B67" w:rsidRPr="008B4D72" w:rsidRDefault="00B13B67" w:rsidP="00B83A28">
      <w:pPr>
        <w:pStyle w:val="Level1"/>
        <w:numPr>
          <w:ilvl w:val="0"/>
          <w:numId w:val="35"/>
        </w:numPr>
        <w:tabs>
          <w:tab w:val="left" w:pos="-720"/>
          <w:tab w:val="left" w:pos="540"/>
          <w:tab w:val="left" w:pos="990"/>
          <w:tab w:val="left" w:pos="2880"/>
        </w:tabs>
        <w:outlineLvl w:val="9"/>
        <w:rPr>
          <w:rFonts w:ascii="Arial" w:hAnsi="Arial" w:cs="Arial"/>
        </w:rPr>
      </w:pPr>
      <w:r w:rsidRPr="008B4D72">
        <w:rPr>
          <w:rFonts w:ascii="Arial" w:hAnsi="Arial" w:cs="Arial"/>
        </w:rPr>
        <w:t>Matching marginal totals to other data sources – for example, total fatality to FARS;</w:t>
      </w:r>
    </w:p>
    <w:p w:rsidR="00B13B67" w:rsidRPr="008B4D72" w:rsidRDefault="00B13B67" w:rsidP="00B83A28">
      <w:pPr>
        <w:pStyle w:val="Level1"/>
        <w:numPr>
          <w:ilvl w:val="0"/>
          <w:numId w:val="35"/>
        </w:numPr>
        <w:tabs>
          <w:tab w:val="left" w:pos="-720"/>
          <w:tab w:val="left" w:pos="540"/>
          <w:tab w:val="left" w:pos="990"/>
          <w:tab w:val="left" w:pos="2880"/>
        </w:tabs>
        <w:outlineLvl w:val="9"/>
        <w:rPr>
          <w:rFonts w:ascii="Arial" w:hAnsi="Arial" w:cs="Arial"/>
        </w:rPr>
      </w:pPr>
      <w:r w:rsidRPr="008B4D72">
        <w:rPr>
          <w:rFonts w:ascii="Arial" w:hAnsi="Arial" w:cs="Arial"/>
        </w:rPr>
        <w:t xml:space="preserve">Large weight trimming; </w:t>
      </w: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Pr>
          <w:rFonts w:ascii="Arial" w:hAnsi="Arial" w:cs="Arial"/>
        </w:rPr>
        <w:t xml:space="preserve">Calibration technique will be used as the adjustment method.  </w:t>
      </w:r>
      <w:r w:rsidRPr="008B4D72">
        <w:rPr>
          <w:rFonts w:ascii="Arial" w:hAnsi="Arial" w:cs="Arial"/>
        </w:rPr>
        <w:t xml:space="preserve">The potential auxiliary information to be used for calibration includes FARS, Census population counts, </w:t>
      </w:r>
      <w:r>
        <w:rPr>
          <w:rFonts w:ascii="Arial" w:hAnsi="Arial" w:cs="Arial"/>
        </w:rPr>
        <w:t>and PSU level total crash counts</w:t>
      </w:r>
      <w:r w:rsidRPr="008B4D72">
        <w:rPr>
          <w:rFonts w:ascii="Arial" w:hAnsi="Arial" w:cs="Arial"/>
        </w:rPr>
        <w:t xml:space="preserve">. </w:t>
      </w:r>
    </w:p>
    <w:p w:rsidR="00B13B67" w:rsidRPr="008B4D72"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sidRPr="008B4D72">
        <w:rPr>
          <w:rFonts w:ascii="Arial" w:hAnsi="Arial" w:cs="Arial"/>
        </w:rPr>
        <w:t xml:space="preserve">  </w:t>
      </w: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Pr>
          <w:rFonts w:ascii="Arial" w:hAnsi="Arial" w:cs="Arial"/>
        </w:rPr>
        <w:t>The calibration adjustment m</w:t>
      </w:r>
      <w:r w:rsidRPr="008B4D72">
        <w:rPr>
          <w:rFonts w:ascii="Arial" w:hAnsi="Arial" w:cs="Arial"/>
        </w:rPr>
        <w:t>ethod that handle</w:t>
      </w:r>
      <w:r w:rsidRPr="00FA248F">
        <w:rPr>
          <w:rFonts w:ascii="Arial" w:hAnsi="Arial" w:cs="Arial"/>
        </w:rPr>
        <w:t xml:space="preserve"> all the above have been </w:t>
      </w:r>
      <w:r>
        <w:rPr>
          <w:rFonts w:ascii="Arial" w:hAnsi="Arial" w:cs="Arial"/>
        </w:rPr>
        <w:t>implement</w:t>
      </w:r>
      <w:r w:rsidRPr="008B4D72">
        <w:rPr>
          <w:rFonts w:ascii="Arial" w:hAnsi="Arial" w:cs="Arial"/>
        </w:rPr>
        <w:t xml:space="preserve">ed </w:t>
      </w:r>
      <w:r>
        <w:rPr>
          <w:rFonts w:ascii="Arial" w:hAnsi="Arial" w:cs="Arial"/>
        </w:rPr>
        <w:t>in</w:t>
      </w:r>
      <w:r w:rsidRPr="008B4D72">
        <w:rPr>
          <w:rFonts w:ascii="Arial" w:hAnsi="Arial" w:cs="Arial"/>
        </w:rPr>
        <w:t xml:space="preserve"> SUDAAN 11 WTADJX procedure.  </w:t>
      </w:r>
      <w:r>
        <w:rPr>
          <w:rFonts w:ascii="Arial" w:hAnsi="Arial" w:cs="Arial"/>
        </w:rPr>
        <w:t xml:space="preserve">SUDAAN WTADJX procedure will be used to create the final analysis weights.  </w:t>
      </w: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Pr>
          <w:rFonts w:ascii="Arial" w:hAnsi="Arial" w:cs="Arial"/>
        </w:rPr>
        <w:t xml:space="preserve">Some key item missing values will be imputed.  Several imputation methods will be considered and used for imputation, depending on the missing variable and available information.  The imputation methods include but not restricted to: logical imputation, regression imputation, and hot deck imputation.  </w:t>
      </w: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Pr="008B4D72"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r>
        <w:rPr>
          <w:rFonts w:ascii="Arial" w:hAnsi="Arial" w:cs="Arial"/>
        </w:rPr>
        <w:t xml:space="preserve">The resulting CRSS PSU sampling rate is quite low.  We expect the PSU sample selection can be approximated treated as with-replacement sample selection.  The standard specialized software such as SAS SURVEY procedures and SUDAAN procedures can be used for CRSS data analysis.  </w:t>
      </w:r>
    </w:p>
    <w:p w:rsidR="00B13B67"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Pr="00041C2A" w:rsidRDefault="00B13B67" w:rsidP="00B13B67">
      <w:pPr>
        <w:pStyle w:val="Level1"/>
        <w:numPr>
          <w:ilvl w:val="0"/>
          <w:numId w:val="0"/>
        </w:numPr>
        <w:tabs>
          <w:tab w:val="left" w:pos="-720"/>
          <w:tab w:val="left" w:pos="540"/>
          <w:tab w:val="left" w:pos="990"/>
          <w:tab w:val="left" w:pos="2880"/>
        </w:tabs>
        <w:ind w:left="360"/>
        <w:outlineLvl w:val="9"/>
        <w:rPr>
          <w:rFonts w:ascii="Arial" w:hAnsi="Arial" w:cs="Arial"/>
        </w:rPr>
      </w:pPr>
    </w:p>
    <w:p w:rsidR="00B13B67" w:rsidRPr="00041C2A" w:rsidRDefault="00B13B67" w:rsidP="00B13B67">
      <w:pPr>
        <w:pStyle w:val="Level1"/>
        <w:tabs>
          <w:tab w:val="left" w:pos="-720"/>
          <w:tab w:val="left" w:pos="540"/>
          <w:tab w:val="left" w:pos="990"/>
          <w:tab w:val="left" w:pos="2880"/>
        </w:tabs>
        <w:rPr>
          <w:rFonts w:ascii="Arial" w:hAnsi="Arial" w:cs="Arial"/>
        </w:rPr>
      </w:pPr>
      <w:r w:rsidRPr="00041C2A">
        <w:rPr>
          <w:rFonts w:ascii="Arial" w:hAnsi="Arial" w:cs="Arial"/>
          <w:u w:val="single"/>
        </w:rPr>
        <w:t>Describe collection of information procedures.</w:t>
      </w:r>
    </w:p>
    <w:p w:rsidR="00B13B67" w:rsidRPr="00041C2A" w:rsidRDefault="00B13B67" w:rsidP="00B13B67">
      <w:pPr>
        <w:tabs>
          <w:tab w:val="left" w:pos="-720"/>
          <w:tab w:val="left" w:pos="540"/>
          <w:tab w:val="left" w:pos="990"/>
          <w:tab w:val="left" w:pos="2880"/>
        </w:tabs>
        <w:rPr>
          <w:rFonts w:ascii="Arial" w:hAnsi="Arial" w:cs="Arial"/>
        </w:rPr>
      </w:pPr>
    </w:p>
    <w:p w:rsidR="00B13B67" w:rsidRPr="00362FDF" w:rsidRDefault="00B13B67" w:rsidP="00B13B67">
      <w:pPr>
        <w:tabs>
          <w:tab w:val="left" w:pos="-720"/>
          <w:tab w:val="left" w:pos="540"/>
          <w:tab w:val="left" w:pos="990"/>
          <w:tab w:val="left" w:pos="2880"/>
        </w:tabs>
        <w:rPr>
          <w:rFonts w:ascii="Arial" w:hAnsi="Arial" w:cs="Arial"/>
        </w:rPr>
      </w:pPr>
      <w:r w:rsidRPr="00362FDF">
        <w:rPr>
          <w:rFonts w:ascii="Arial" w:hAnsi="Arial" w:cs="Arial"/>
        </w:rPr>
        <w:t xml:space="preserve">Once a </w:t>
      </w:r>
      <w:r>
        <w:rPr>
          <w:rFonts w:ascii="Arial" w:hAnsi="Arial" w:cs="Arial"/>
        </w:rPr>
        <w:t>PAR</w:t>
      </w:r>
      <w:r w:rsidRPr="00362FDF">
        <w:rPr>
          <w:rFonts w:ascii="Arial" w:hAnsi="Arial" w:cs="Arial"/>
        </w:rPr>
        <w:t xml:space="preserve"> has been selected for </w:t>
      </w:r>
      <w:r>
        <w:rPr>
          <w:rFonts w:ascii="Arial" w:hAnsi="Arial" w:cs="Arial"/>
        </w:rPr>
        <w:t>data collection</w:t>
      </w:r>
      <w:r w:rsidRPr="00362FDF">
        <w:rPr>
          <w:rFonts w:ascii="Arial" w:hAnsi="Arial" w:cs="Arial"/>
        </w:rPr>
        <w:t xml:space="preserve">, </w:t>
      </w:r>
      <w:r>
        <w:rPr>
          <w:rFonts w:ascii="Arial" w:hAnsi="Arial" w:cs="Arial"/>
        </w:rPr>
        <w:t>data coders</w:t>
      </w:r>
      <w:r w:rsidRPr="00362FDF">
        <w:rPr>
          <w:rFonts w:ascii="Arial" w:hAnsi="Arial" w:cs="Arial"/>
        </w:rPr>
        <w:t xml:space="preserve"> </w:t>
      </w:r>
      <w:r>
        <w:rPr>
          <w:rFonts w:ascii="Arial" w:hAnsi="Arial" w:cs="Arial"/>
        </w:rPr>
        <w:t>record information in the PAR into the computer system</w:t>
      </w:r>
      <w:r w:rsidRPr="00362FDF">
        <w:rPr>
          <w:rFonts w:ascii="Arial" w:hAnsi="Arial" w:cs="Arial"/>
        </w:rPr>
        <w:t xml:space="preserve"> as appropriate.  </w:t>
      </w:r>
      <w:r>
        <w:rPr>
          <w:rFonts w:ascii="Arial" w:hAnsi="Arial" w:cs="Arial"/>
        </w:rPr>
        <w:t xml:space="preserve">CRSS data collection is solely based on PARs.  </w:t>
      </w:r>
    </w:p>
    <w:p w:rsidR="00B13B67" w:rsidRPr="00362FDF" w:rsidRDefault="00B13B67" w:rsidP="00B13B67">
      <w:pPr>
        <w:tabs>
          <w:tab w:val="left" w:pos="-720"/>
          <w:tab w:val="left" w:pos="540"/>
          <w:tab w:val="left" w:pos="990"/>
          <w:tab w:val="left" w:pos="2880"/>
        </w:tabs>
        <w:rPr>
          <w:rFonts w:ascii="Arial" w:hAnsi="Arial" w:cs="Arial"/>
        </w:rPr>
      </w:pPr>
    </w:p>
    <w:p w:rsidR="00B13B67" w:rsidRPr="00AB6DCF" w:rsidRDefault="00B13B67" w:rsidP="00B13B67">
      <w:pPr>
        <w:pStyle w:val="Level1"/>
        <w:numPr>
          <w:ilvl w:val="0"/>
          <w:numId w:val="0"/>
        </w:numPr>
        <w:tabs>
          <w:tab w:val="left" w:pos="-720"/>
          <w:tab w:val="left" w:pos="540"/>
          <w:tab w:val="left" w:pos="2880"/>
        </w:tabs>
        <w:ind w:left="540"/>
        <w:rPr>
          <w:rFonts w:ascii="Arial" w:hAnsi="Arial" w:cs="Arial"/>
        </w:rPr>
      </w:pPr>
    </w:p>
    <w:p w:rsidR="00B13B67" w:rsidRPr="00041C2A" w:rsidRDefault="00B13B67" w:rsidP="00B13B67">
      <w:pPr>
        <w:pStyle w:val="Level1"/>
        <w:tabs>
          <w:tab w:val="left" w:pos="-720"/>
          <w:tab w:val="left" w:pos="540"/>
          <w:tab w:val="left" w:pos="2880"/>
        </w:tabs>
        <w:rPr>
          <w:rFonts w:ascii="Arial" w:hAnsi="Arial" w:cs="Arial"/>
        </w:rPr>
      </w:pPr>
      <w:r w:rsidRPr="00041C2A">
        <w:rPr>
          <w:rFonts w:ascii="Arial" w:hAnsi="Arial" w:cs="Arial"/>
          <w:u w:val="single"/>
        </w:rPr>
        <w:t>Describe methods to maximize response rates and to deal with issues of non-response.</w:t>
      </w:r>
    </w:p>
    <w:p w:rsidR="00B13B67" w:rsidRPr="00041C2A" w:rsidRDefault="00B13B67" w:rsidP="00B13B67">
      <w:pPr>
        <w:tabs>
          <w:tab w:val="left" w:pos="-720"/>
          <w:tab w:val="left" w:pos="540"/>
          <w:tab w:val="left" w:pos="990"/>
          <w:tab w:val="left" w:pos="2880"/>
        </w:tabs>
        <w:rPr>
          <w:rFonts w:ascii="Arial" w:hAnsi="Arial" w:cs="Arial"/>
        </w:rPr>
      </w:pPr>
    </w:p>
    <w:p w:rsidR="00B13B67" w:rsidRDefault="00B13B67" w:rsidP="00B13B67">
      <w:pPr>
        <w:tabs>
          <w:tab w:val="left" w:pos="-720"/>
          <w:tab w:val="left" w:pos="540"/>
          <w:tab w:val="left" w:pos="990"/>
          <w:tab w:val="left" w:pos="2880"/>
        </w:tabs>
        <w:rPr>
          <w:rFonts w:ascii="Arial" w:hAnsi="Arial" w:cs="Arial"/>
        </w:rPr>
      </w:pPr>
      <w:r>
        <w:rPr>
          <w:rFonts w:ascii="Arial" w:hAnsi="Arial" w:cs="Arial"/>
        </w:rPr>
        <w:t>CRSS has a three stage sample design.  The first stage sampling units are counties or groups of counties.  A PSU becomes a non-responding PSU only if all selected police jurisdictions (PJs) within the PSU are non-responding PJs.  In CRSS, PJ samples are selected using sequential Poisson sampling method.  The whole PJ frame can be used as replacement sample.  Therefore, a PSU becomes non-responding PSU only if all PJs in the frame are non-responding PJs.  In the current GES, the PJ cooperation rate is about 100%.  Therefore, by design, it is unlikely there will be any non-responding PSUs in CRSS.</w:t>
      </w:r>
    </w:p>
    <w:p w:rsidR="00B13B67" w:rsidRDefault="00B13B67" w:rsidP="00B13B67">
      <w:pPr>
        <w:tabs>
          <w:tab w:val="left" w:pos="-720"/>
          <w:tab w:val="left" w:pos="540"/>
          <w:tab w:val="left" w:pos="990"/>
          <w:tab w:val="left" w:pos="2880"/>
        </w:tabs>
        <w:rPr>
          <w:rFonts w:ascii="Arial" w:hAnsi="Arial" w:cs="Arial"/>
        </w:rPr>
      </w:pPr>
    </w:p>
    <w:p w:rsidR="00B13B67" w:rsidRDefault="00B13B67" w:rsidP="00B13B67">
      <w:pPr>
        <w:tabs>
          <w:tab w:val="left" w:pos="-720"/>
          <w:tab w:val="left" w:pos="540"/>
          <w:tab w:val="left" w:pos="990"/>
          <w:tab w:val="left" w:pos="2880"/>
        </w:tabs>
        <w:rPr>
          <w:rFonts w:ascii="Arial" w:hAnsi="Arial" w:cs="Arial"/>
        </w:rPr>
      </w:pPr>
      <w:r>
        <w:rPr>
          <w:rFonts w:ascii="Arial" w:hAnsi="Arial" w:cs="Arial"/>
        </w:rPr>
        <w:t xml:space="preserve">The second stage sampling units of CRSS are PJs.  A sampled PJ becomes non-responding PJ if it refuses to cooperate.  To improve PJ cooperation rate, NHTSA plan to visit each selected PJ and meet with local law enforcement </w:t>
      </w:r>
      <w:r>
        <w:rPr>
          <w:rFonts w:ascii="Arial" w:hAnsi="Arial" w:cs="Arial"/>
        </w:rPr>
        <w:lastRenderedPageBreak/>
        <w:t>officers to gain cooperation.  In the current GES, NHTSA obtained almost 100% cooperation from sampled PJs.  Therefore, we expect only a few non-responding PJs in the CRSS PSUs.</w:t>
      </w:r>
    </w:p>
    <w:p w:rsidR="00B13B67" w:rsidRDefault="00B13B67" w:rsidP="00B13B67">
      <w:pPr>
        <w:tabs>
          <w:tab w:val="left" w:pos="-720"/>
          <w:tab w:val="left" w:pos="540"/>
          <w:tab w:val="left" w:pos="990"/>
          <w:tab w:val="left" w:pos="2880"/>
        </w:tabs>
        <w:rPr>
          <w:rFonts w:ascii="Arial" w:hAnsi="Arial" w:cs="Arial"/>
        </w:rPr>
      </w:pPr>
    </w:p>
    <w:p w:rsidR="00B13B67" w:rsidRDefault="00B13B67" w:rsidP="00B13B67">
      <w:pPr>
        <w:tabs>
          <w:tab w:val="left" w:pos="-720"/>
          <w:tab w:val="left" w:pos="540"/>
          <w:tab w:val="left" w:pos="990"/>
          <w:tab w:val="left" w:pos="2880"/>
        </w:tabs>
        <w:rPr>
          <w:rFonts w:ascii="Arial" w:hAnsi="Arial" w:cs="Arial"/>
        </w:rPr>
      </w:pPr>
      <w:r>
        <w:rPr>
          <w:rFonts w:ascii="Arial" w:hAnsi="Arial" w:cs="Arial"/>
        </w:rPr>
        <w:t>The third stage sampling units of CRSS are PARs.  First all police accident reports (PARs) in the selected PJs are listed.  Then a systematic sample of PARs is selected and coded.  Because the sampling units are police reports and a PAR must be available before it is listed, therefore by design, there is no unit non-response at the third stage of sampling for CRSS.</w:t>
      </w:r>
    </w:p>
    <w:p w:rsidR="00B13B67" w:rsidRDefault="00B13B67" w:rsidP="00B13B67">
      <w:pPr>
        <w:tabs>
          <w:tab w:val="left" w:pos="-720"/>
          <w:tab w:val="left" w:pos="540"/>
          <w:tab w:val="left" w:pos="990"/>
          <w:tab w:val="left" w:pos="2880"/>
        </w:tabs>
        <w:rPr>
          <w:rFonts w:ascii="Arial" w:hAnsi="Arial" w:cs="Arial"/>
        </w:rPr>
      </w:pPr>
    </w:p>
    <w:p w:rsidR="00B13B67" w:rsidRPr="00041C2A" w:rsidRDefault="00B13B67" w:rsidP="00B13B67">
      <w:pPr>
        <w:tabs>
          <w:tab w:val="left" w:pos="-720"/>
          <w:tab w:val="left" w:pos="540"/>
          <w:tab w:val="left" w:pos="990"/>
          <w:tab w:val="left" w:pos="2880"/>
        </w:tabs>
        <w:rPr>
          <w:rFonts w:ascii="Arial" w:hAnsi="Arial" w:cs="Arial"/>
        </w:rPr>
      </w:pPr>
      <w:r w:rsidRPr="00041C2A">
        <w:rPr>
          <w:rFonts w:ascii="Arial" w:hAnsi="Arial" w:cs="Arial"/>
        </w:rPr>
        <w:t xml:space="preserve">The </w:t>
      </w:r>
      <w:r>
        <w:rPr>
          <w:rFonts w:ascii="Arial" w:hAnsi="Arial" w:cs="Arial"/>
        </w:rPr>
        <w:t xml:space="preserve">CRSS </w:t>
      </w:r>
      <w:r w:rsidRPr="00041C2A">
        <w:rPr>
          <w:rFonts w:ascii="Arial" w:hAnsi="Arial" w:cs="Arial"/>
        </w:rPr>
        <w:t xml:space="preserve">quality control system </w:t>
      </w:r>
      <w:r>
        <w:rPr>
          <w:rFonts w:ascii="Arial" w:hAnsi="Arial" w:cs="Arial"/>
        </w:rPr>
        <w:t>will be</w:t>
      </w:r>
      <w:r w:rsidRPr="00041C2A">
        <w:rPr>
          <w:rFonts w:ascii="Arial" w:hAnsi="Arial" w:cs="Arial"/>
        </w:rPr>
        <w:t xml:space="preserve"> designed to produce the most accurate, reliable, and complete database possible within the limits of available resources.  </w:t>
      </w:r>
      <w:r>
        <w:rPr>
          <w:rFonts w:ascii="Arial" w:hAnsi="Arial" w:cs="Arial"/>
        </w:rPr>
        <w:t>A sample of all PAR</w:t>
      </w:r>
      <w:r w:rsidRPr="00041C2A">
        <w:rPr>
          <w:rFonts w:ascii="Arial" w:hAnsi="Arial" w:cs="Arial"/>
        </w:rPr>
        <w:t xml:space="preserve">s </w:t>
      </w:r>
      <w:r>
        <w:rPr>
          <w:rFonts w:ascii="Arial" w:hAnsi="Arial" w:cs="Arial"/>
        </w:rPr>
        <w:t>will be</w:t>
      </w:r>
      <w:r w:rsidRPr="00041C2A">
        <w:rPr>
          <w:rFonts w:ascii="Arial" w:hAnsi="Arial" w:cs="Arial"/>
        </w:rPr>
        <w:t xml:space="preserve"> given a thorough review by experienced </w:t>
      </w:r>
      <w:r>
        <w:rPr>
          <w:rFonts w:ascii="Arial" w:hAnsi="Arial" w:cs="Arial"/>
        </w:rPr>
        <w:t>data quality control personnel.  Quality control</w:t>
      </w:r>
      <w:r w:rsidRPr="00041C2A">
        <w:rPr>
          <w:rFonts w:ascii="Arial" w:hAnsi="Arial" w:cs="Arial"/>
        </w:rPr>
        <w:t xml:space="preserve"> personnel </w:t>
      </w:r>
      <w:r>
        <w:rPr>
          <w:rFonts w:ascii="Arial" w:hAnsi="Arial" w:cs="Arial"/>
        </w:rPr>
        <w:t xml:space="preserve">will also </w:t>
      </w:r>
      <w:r w:rsidRPr="00041C2A">
        <w:rPr>
          <w:rFonts w:ascii="Arial" w:hAnsi="Arial" w:cs="Arial"/>
        </w:rPr>
        <w:t xml:space="preserve">visit each PSU regularly to observe the </w:t>
      </w:r>
      <w:r>
        <w:rPr>
          <w:rFonts w:ascii="Arial" w:hAnsi="Arial" w:cs="Arial"/>
        </w:rPr>
        <w:t>data collection</w:t>
      </w:r>
      <w:r w:rsidRPr="00041C2A">
        <w:rPr>
          <w:rFonts w:ascii="Arial" w:hAnsi="Arial" w:cs="Arial"/>
        </w:rPr>
        <w:t xml:space="preserve"> activities and to discuss systematic problems revealed in edit and </w:t>
      </w:r>
      <w:r>
        <w:rPr>
          <w:rFonts w:ascii="Arial" w:hAnsi="Arial" w:cs="Arial"/>
        </w:rPr>
        <w:t>reviews of the data collector’s</w:t>
      </w:r>
      <w:r w:rsidRPr="00041C2A">
        <w:rPr>
          <w:rFonts w:ascii="Arial" w:hAnsi="Arial" w:cs="Arial"/>
        </w:rPr>
        <w:t xml:space="preserve"> cases.</w:t>
      </w:r>
    </w:p>
    <w:p w:rsidR="00B13B67" w:rsidRDefault="00B13B67" w:rsidP="00B13B67">
      <w:pPr>
        <w:tabs>
          <w:tab w:val="left" w:pos="-720"/>
          <w:tab w:val="left" w:pos="540"/>
          <w:tab w:val="left" w:pos="990"/>
          <w:tab w:val="left" w:pos="2880"/>
        </w:tabs>
        <w:rPr>
          <w:rFonts w:ascii="Arial" w:hAnsi="Arial" w:cs="Arial"/>
        </w:rPr>
      </w:pPr>
    </w:p>
    <w:p w:rsidR="00B13B67" w:rsidRPr="00041C2A" w:rsidRDefault="00B13B67" w:rsidP="00B13B67">
      <w:pPr>
        <w:tabs>
          <w:tab w:val="left" w:pos="-720"/>
          <w:tab w:val="left" w:pos="540"/>
          <w:tab w:val="left" w:pos="990"/>
          <w:tab w:val="left" w:pos="2880"/>
        </w:tabs>
        <w:rPr>
          <w:rFonts w:ascii="Arial" w:hAnsi="Arial" w:cs="Arial"/>
        </w:rPr>
      </w:pPr>
    </w:p>
    <w:p w:rsidR="00B13B67" w:rsidRPr="00E300FC" w:rsidRDefault="00B13B67" w:rsidP="00B13B67">
      <w:pPr>
        <w:pStyle w:val="Level1"/>
        <w:numPr>
          <w:ilvl w:val="0"/>
          <w:numId w:val="6"/>
        </w:numPr>
        <w:rPr>
          <w:rFonts w:ascii="Arial" w:hAnsi="Arial" w:cs="Arial"/>
          <w:u w:val="single"/>
        </w:rPr>
      </w:pPr>
      <w:r w:rsidRPr="00E300FC">
        <w:rPr>
          <w:rFonts w:ascii="Arial" w:hAnsi="Arial" w:cs="Arial"/>
          <w:u w:val="single"/>
        </w:rPr>
        <w:t>Describe any tests of procedures or methods to be undertaken.</w:t>
      </w:r>
    </w:p>
    <w:p w:rsidR="00B13B67" w:rsidRPr="00041C2A" w:rsidRDefault="00B13B67" w:rsidP="00B13B67">
      <w:pPr>
        <w:tabs>
          <w:tab w:val="left" w:pos="-720"/>
          <w:tab w:val="left" w:pos="540"/>
          <w:tab w:val="left" w:pos="990"/>
          <w:tab w:val="left" w:pos="2880"/>
        </w:tabs>
        <w:rPr>
          <w:rFonts w:ascii="Arial" w:hAnsi="Arial" w:cs="Arial"/>
        </w:rPr>
      </w:pPr>
    </w:p>
    <w:p w:rsidR="00B13B67" w:rsidRPr="00156003" w:rsidRDefault="00B13B67" w:rsidP="00B13B67">
      <w:pPr>
        <w:tabs>
          <w:tab w:val="left" w:pos="-720"/>
          <w:tab w:val="left" w:pos="540"/>
          <w:tab w:val="left" w:pos="990"/>
          <w:tab w:val="left" w:pos="2880"/>
        </w:tabs>
        <w:rPr>
          <w:rFonts w:ascii="Arial" w:hAnsi="Arial" w:cs="Arial"/>
        </w:rPr>
      </w:pPr>
      <w:r w:rsidRPr="00156003">
        <w:rPr>
          <w:rFonts w:ascii="Arial" w:hAnsi="Arial" w:cs="Arial"/>
        </w:rPr>
        <w:t>NHTSA will test new data collection procedures for six (6) months.  The test will include</w:t>
      </w:r>
      <w:r w:rsidR="00B83A28">
        <w:rPr>
          <w:rFonts w:ascii="Arial" w:hAnsi="Arial" w:cs="Arial"/>
        </w:rPr>
        <w:t xml:space="preserve"> </w:t>
      </w:r>
      <w:r w:rsidRPr="00156003">
        <w:rPr>
          <w:rFonts w:ascii="Arial" w:hAnsi="Arial" w:cs="Arial"/>
        </w:rPr>
        <w:t>gathering police crash reports and identifying qualified crashes, analyzing data, and monitoring for quality control.</w:t>
      </w:r>
    </w:p>
    <w:p w:rsidR="00B13B67" w:rsidRPr="00156003" w:rsidRDefault="00B13B67" w:rsidP="00B13B67">
      <w:pPr>
        <w:tabs>
          <w:tab w:val="left" w:pos="-720"/>
          <w:tab w:val="left" w:pos="540"/>
          <w:tab w:val="left" w:pos="990"/>
          <w:tab w:val="left" w:pos="2880"/>
        </w:tabs>
        <w:rPr>
          <w:rFonts w:ascii="Arial" w:hAnsi="Arial" w:cs="Arial"/>
        </w:rPr>
      </w:pPr>
    </w:p>
    <w:p w:rsidR="00B13B67" w:rsidRPr="00041C2A" w:rsidRDefault="00B13B67" w:rsidP="00B13B67">
      <w:pPr>
        <w:tabs>
          <w:tab w:val="left" w:pos="-720"/>
          <w:tab w:val="left" w:pos="540"/>
          <w:tab w:val="left" w:pos="990"/>
          <w:tab w:val="left" w:pos="2880"/>
        </w:tabs>
        <w:rPr>
          <w:rFonts w:ascii="Arial" w:hAnsi="Arial" w:cs="Arial"/>
        </w:rPr>
      </w:pPr>
      <w:r>
        <w:rPr>
          <w:rFonts w:ascii="Arial" w:hAnsi="Arial" w:cs="Arial"/>
        </w:rPr>
        <w:t>The attached PAR example</w:t>
      </w:r>
      <w:r w:rsidRPr="00156003">
        <w:rPr>
          <w:rFonts w:ascii="Arial" w:hAnsi="Arial" w:cs="Arial"/>
        </w:rPr>
        <w:t xml:space="preserve"> </w:t>
      </w:r>
      <w:r>
        <w:rPr>
          <w:rFonts w:ascii="Arial" w:hAnsi="Arial" w:cs="Arial"/>
        </w:rPr>
        <w:t xml:space="preserve">(Attachment 4) </w:t>
      </w:r>
      <w:r w:rsidRPr="00156003">
        <w:rPr>
          <w:rFonts w:ascii="Arial" w:hAnsi="Arial" w:cs="Arial"/>
        </w:rPr>
        <w:t xml:space="preserve">shows the data elements to be collected from the </w:t>
      </w:r>
      <w:r>
        <w:rPr>
          <w:rFonts w:ascii="Arial" w:hAnsi="Arial" w:cs="Arial"/>
        </w:rPr>
        <w:t>selected PARs</w:t>
      </w:r>
      <w:r w:rsidRPr="00156003">
        <w:rPr>
          <w:rFonts w:ascii="Arial" w:hAnsi="Arial" w:cs="Arial"/>
        </w:rPr>
        <w:t>.  The electronic forms and protocols are being developed to collect this information on tablet computers.</w:t>
      </w:r>
      <w:r w:rsidRPr="00CD68F3">
        <w:rPr>
          <w:rFonts w:ascii="Arial" w:hAnsi="Arial" w:cs="Arial"/>
        </w:rPr>
        <w:t xml:space="preserve">  </w:t>
      </w:r>
    </w:p>
    <w:p w:rsidR="00B13B67" w:rsidRPr="00041C2A" w:rsidRDefault="00B13B67" w:rsidP="00B13B67">
      <w:pPr>
        <w:tabs>
          <w:tab w:val="left" w:pos="-720"/>
          <w:tab w:val="left" w:pos="540"/>
          <w:tab w:val="left" w:pos="990"/>
          <w:tab w:val="left" w:pos="2880"/>
        </w:tabs>
        <w:rPr>
          <w:rFonts w:ascii="Arial" w:hAnsi="Arial" w:cs="Arial"/>
        </w:rPr>
      </w:pPr>
    </w:p>
    <w:p w:rsidR="00B13B67" w:rsidRPr="00041C2A" w:rsidRDefault="00B13B67" w:rsidP="00B13B67">
      <w:pPr>
        <w:tabs>
          <w:tab w:val="left" w:pos="-720"/>
          <w:tab w:val="left" w:pos="540"/>
          <w:tab w:val="left" w:pos="990"/>
          <w:tab w:val="left" w:pos="2880"/>
        </w:tabs>
        <w:rPr>
          <w:rFonts w:ascii="Arial" w:hAnsi="Arial" w:cs="Arial"/>
        </w:rPr>
      </w:pPr>
    </w:p>
    <w:p w:rsidR="00B13B67" w:rsidRPr="00041C2A" w:rsidRDefault="00B13B67" w:rsidP="00B13B67">
      <w:pPr>
        <w:pStyle w:val="Level1"/>
        <w:tabs>
          <w:tab w:val="left" w:pos="-720"/>
          <w:tab w:val="left" w:pos="540"/>
          <w:tab w:val="left" w:pos="2880"/>
        </w:tabs>
        <w:rPr>
          <w:rFonts w:ascii="Arial" w:hAnsi="Arial" w:cs="Arial"/>
        </w:rPr>
      </w:pPr>
      <w:r w:rsidRPr="00041C2A">
        <w:rPr>
          <w:rFonts w:ascii="Arial" w:hAnsi="Arial" w:cs="Arial"/>
          <w:u w:val="single"/>
        </w:rPr>
        <w:t>Provide the name and telephone number of individuals consulted on statistical aspects of the design and the name of the agency unit, contractor(s), grantee(s), or other person(s) who will actually collect and/or analyze the information for the agency.</w:t>
      </w:r>
    </w:p>
    <w:p w:rsidR="00B13B67" w:rsidRPr="00041C2A" w:rsidRDefault="00B13B67" w:rsidP="00B13B67">
      <w:pPr>
        <w:tabs>
          <w:tab w:val="left" w:pos="-720"/>
          <w:tab w:val="left" w:pos="540"/>
          <w:tab w:val="left" w:pos="990"/>
          <w:tab w:val="left" w:pos="2880"/>
        </w:tabs>
        <w:rPr>
          <w:rFonts w:ascii="Arial" w:hAnsi="Arial" w:cs="Arial"/>
        </w:rPr>
      </w:pPr>
    </w:p>
    <w:p w:rsidR="00B13B67" w:rsidRPr="00041C2A" w:rsidRDefault="00B13B67" w:rsidP="00B13B67">
      <w:pPr>
        <w:tabs>
          <w:tab w:val="left" w:pos="-720"/>
          <w:tab w:val="left" w:pos="540"/>
          <w:tab w:val="left" w:pos="990"/>
          <w:tab w:val="left" w:pos="2880"/>
        </w:tabs>
        <w:rPr>
          <w:rFonts w:ascii="Arial" w:hAnsi="Arial" w:cs="Arial"/>
        </w:rPr>
      </w:pPr>
      <w:r w:rsidRPr="00041C2A">
        <w:rPr>
          <w:rFonts w:ascii="Arial" w:hAnsi="Arial" w:cs="Arial"/>
        </w:rPr>
        <w:t>Ms.</w:t>
      </w:r>
      <w:r>
        <w:rPr>
          <w:rFonts w:ascii="Arial" w:hAnsi="Arial" w:cs="Arial"/>
        </w:rPr>
        <w:t xml:space="preserve"> Chou-Lin Chen</w:t>
      </w:r>
      <w:r w:rsidRPr="00041C2A">
        <w:rPr>
          <w:rFonts w:ascii="Arial" w:hAnsi="Arial" w:cs="Arial"/>
        </w:rPr>
        <w:t>, National Center for Statistics and Analysis, NHTSA, 202-366-</w:t>
      </w:r>
      <w:r>
        <w:rPr>
          <w:rFonts w:ascii="Arial" w:hAnsi="Arial" w:cs="Arial"/>
        </w:rPr>
        <w:t>1048</w:t>
      </w:r>
      <w:r w:rsidRPr="00041C2A">
        <w:rPr>
          <w:rFonts w:ascii="Arial" w:hAnsi="Arial" w:cs="Arial"/>
        </w:rPr>
        <w:t xml:space="preserve"> is responsible for </w:t>
      </w:r>
      <w:r>
        <w:rPr>
          <w:rFonts w:ascii="Arial" w:hAnsi="Arial" w:cs="Arial"/>
        </w:rPr>
        <w:t xml:space="preserve">CRSS </w:t>
      </w:r>
      <w:r w:rsidRPr="00041C2A">
        <w:rPr>
          <w:rFonts w:ascii="Arial" w:hAnsi="Arial" w:cs="Arial"/>
        </w:rPr>
        <w:t>survey design.</w:t>
      </w:r>
    </w:p>
    <w:p w:rsidR="00B13B67" w:rsidRDefault="00B13B67" w:rsidP="00B13B67">
      <w:pPr>
        <w:tabs>
          <w:tab w:val="left" w:pos="-720"/>
          <w:tab w:val="left" w:pos="540"/>
          <w:tab w:val="left" w:pos="2880"/>
        </w:tabs>
        <w:rPr>
          <w:rFonts w:ascii="Arial" w:hAnsi="Arial" w:cs="Arial"/>
        </w:rPr>
      </w:pPr>
    </w:p>
    <w:p w:rsidR="00B13B67" w:rsidRDefault="00B13B67" w:rsidP="00B13B67">
      <w:r w:rsidRPr="00F63DBE">
        <w:rPr>
          <w:rFonts w:ascii="Arial" w:hAnsi="Arial" w:cs="Arial"/>
        </w:rPr>
        <w:t xml:space="preserve">NHTSA has decided to undertake a basic redesign of the National Automotive Sampling System that will attempt to meet new and diverse requirements through expanding its scope and making it more responsive to changing needs. Accordingly, NHTSA has contracted with Westat (contract DTNH22-12-F-00389) to </w:t>
      </w:r>
      <w:r>
        <w:rPr>
          <w:rFonts w:ascii="Arial" w:hAnsi="Arial" w:cs="Arial"/>
        </w:rPr>
        <w:t>help</w:t>
      </w:r>
      <w:r w:rsidRPr="00F63DBE">
        <w:rPr>
          <w:rFonts w:ascii="Arial" w:hAnsi="Arial" w:cs="Arial"/>
        </w:rPr>
        <w:t xml:space="preserve"> the </w:t>
      </w:r>
      <w:r>
        <w:rPr>
          <w:rFonts w:ascii="Arial" w:hAnsi="Arial" w:cs="Arial"/>
        </w:rPr>
        <w:t xml:space="preserve">CRSS survey design </w:t>
      </w:r>
      <w:r w:rsidRPr="00F63DBE">
        <w:rPr>
          <w:rFonts w:ascii="Arial" w:hAnsi="Arial" w:cs="Arial"/>
        </w:rPr>
        <w:t>effort</w:t>
      </w:r>
      <w:r>
        <w:rPr>
          <w:rFonts w:ascii="Arial" w:hAnsi="Arial" w:cs="Arial"/>
        </w:rPr>
        <w:t xml:space="preserve">.  The contract award </w:t>
      </w:r>
      <w:r w:rsidR="00275116">
        <w:rPr>
          <w:rFonts w:ascii="Arial" w:hAnsi="Arial" w:cs="Arial"/>
        </w:rPr>
        <w:t xml:space="preserve">date </w:t>
      </w:r>
      <w:r>
        <w:rPr>
          <w:rFonts w:ascii="Arial" w:hAnsi="Arial" w:cs="Arial"/>
        </w:rPr>
        <w:t>for CR</w:t>
      </w:r>
      <w:r w:rsidRPr="00F63DBE">
        <w:rPr>
          <w:rFonts w:ascii="Arial" w:hAnsi="Arial" w:cs="Arial"/>
        </w:rPr>
        <w:t xml:space="preserve">SS </w:t>
      </w:r>
      <w:r>
        <w:rPr>
          <w:rFonts w:ascii="Arial" w:hAnsi="Arial" w:cs="Arial"/>
        </w:rPr>
        <w:t>data collection and coding is estimated to be March 16, 2015.</w:t>
      </w:r>
    </w:p>
    <w:p w:rsidR="00D267B2" w:rsidRDefault="00D267B2">
      <w:pPr>
        <w:widowControl/>
        <w:autoSpaceDE/>
        <w:autoSpaceDN/>
        <w:adjustRightInd/>
        <w:rPr>
          <w:rFonts w:ascii="Arial" w:hAnsi="Arial" w:cs="Arial"/>
          <w:b/>
          <w:bCs/>
          <w:sz w:val="32"/>
          <w:szCs w:val="32"/>
        </w:rPr>
      </w:pPr>
      <w:r>
        <w:rPr>
          <w:rFonts w:ascii="Arial" w:hAnsi="Arial" w:cs="Arial"/>
          <w:b/>
          <w:bCs/>
          <w:sz w:val="32"/>
          <w:szCs w:val="32"/>
        </w:rPr>
        <w:br w:type="page"/>
      </w:r>
    </w:p>
    <w:p w:rsidR="006F7137" w:rsidRPr="006F7137" w:rsidRDefault="006F7137">
      <w:pPr>
        <w:tabs>
          <w:tab w:val="left" w:pos="-720"/>
          <w:tab w:val="left" w:pos="540"/>
          <w:tab w:val="left" w:pos="2880"/>
        </w:tabs>
        <w:rPr>
          <w:rFonts w:ascii="Arial" w:hAnsi="Arial" w:cs="Arial"/>
        </w:rPr>
      </w:pPr>
      <w:bookmarkStart w:id="2" w:name="_GoBack"/>
      <w:bookmarkEnd w:id="2"/>
    </w:p>
    <w:p w:rsidR="00BC57A3" w:rsidRPr="00012403" w:rsidRDefault="00BC57A3" w:rsidP="00012403">
      <w:pPr>
        <w:tabs>
          <w:tab w:val="left" w:pos="-720"/>
          <w:tab w:val="left" w:pos="540"/>
          <w:tab w:val="left" w:pos="990"/>
          <w:tab w:val="left" w:pos="2880"/>
        </w:tabs>
        <w:jc w:val="right"/>
        <w:rPr>
          <w:b/>
        </w:rPr>
      </w:pPr>
    </w:p>
    <w:sectPr w:rsidR="00BC57A3" w:rsidRPr="00012403" w:rsidSect="009F6170">
      <w:footerReference w:type="default" r:id="rId14"/>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098" w:rsidRDefault="00A24098">
      <w:r>
        <w:separator/>
      </w:r>
    </w:p>
  </w:endnote>
  <w:endnote w:type="continuationSeparator" w:id="0">
    <w:p w:rsidR="00A24098" w:rsidRDefault="00A2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098" w:rsidRDefault="00A24098" w:rsidP="000A4192">
    <w:pPr>
      <w:framePr w:w="9361" w:wrap="notBeside" w:vAnchor="text" w:hAnchor="text" w:x="1" w:y="1"/>
      <w:jc w:val="center"/>
      <w:rPr>
        <w:rFonts w:ascii="Arial" w:hAnsi="Arial" w:cs="Arial"/>
        <w:sz w:val="20"/>
        <w:szCs w:val="20"/>
      </w:rPr>
    </w:pPr>
    <w:r>
      <w:rPr>
        <w:rFonts w:ascii="Arial" w:hAnsi="Arial" w:cs="Arial"/>
        <w:sz w:val="20"/>
        <w:szCs w:val="20"/>
      </w:rPr>
      <w:t xml:space="preserve">Page </w:t>
    </w:r>
    <w:r>
      <w:rPr>
        <w:rFonts w:ascii="Arial" w:hAnsi="Arial" w:cs="Arial"/>
        <w:sz w:val="20"/>
        <w:szCs w:val="20"/>
      </w:rPr>
      <w:fldChar w:fldCharType="begin"/>
    </w:r>
    <w:r>
      <w:rPr>
        <w:rFonts w:ascii="Arial" w:hAnsi="Arial" w:cs="Arial"/>
        <w:sz w:val="20"/>
        <w:szCs w:val="20"/>
      </w:rPr>
      <w:instrText xml:space="preserve">PAGE </w:instrText>
    </w:r>
    <w:r>
      <w:rPr>
        <w:rFonts w:ascii="Arial" w:hAnsi="Arial" w:cs="Arial"/>
        <w:sz w:val="20"/>
        <w:szCs w:val="20"/>
      </w:rPr>
      <w:fldChar w:fldCharType="separate"/>
    </w:r>
    <w:r w:rsidR="00D64444">
      <w:rPr>
        <w:rFonts w:ascii="Arial" w:hAnsi="Arial" w:cs="Arial"/>
        <w:noProof/>
        <w:sz w:val="20"/>
        <w:szCs w:val="20"/>
      </w:rPr>
      <w:t>12</w:t>
    </w:r>
    <w:r>
      <w:rPr>
        <w:rFonts w:ascii="Arial" w:hAnsi="Arial" w:cs="Arial"/>
        <w:sz w:val="20"/>
        <w:szCs w:val="20"/>
      </w:rPr>
      <w:fldChar w:fldCharType="end"/>
    </w:r>
  </w:p>
  <w:p w:rsidR="00A24098" w:rsidRPr="000A4192" w:rsidRDefault="00A24098" w:rsidP="000A41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098" w:rsidRDefault="00A24098">
      <w:r>
        <w:separator/>
      </w:r>
    </w:p>
  </w:footnote>
  <w:footnote w:type="continuationSeparator" w:id="0">
    <w:p w:rsidR="00A24098" w:rsidRDefault="00A240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E4DBEC"/>
    <w:lvl w:ilvl="0">
      <w:numFmt w:val="decimal"/>
      <w:lvlText w:val="*"/>
      <w:lvlJc w:val="left"/>
    </w:lvl>
  </w:abstractNum>
  <w:abstractNum w:abstractNumId="1">
    <w:nsid w:val="00000001"/>
    <w:multiLevelType w:val="multilevel"/>
    <w:tmpl w:val="00000000"/>
    <w:lvl w:ilvl="0">
      <w:start w:val="1"/>
      <w:numFmt w:val="decimal"/>
      <w:lvlText w:val="%1."/>
      <w:lvlJc w:val="left"/>
      <w:pPr>
        <w:tabs>
          <w:tab w:val="num" w:pos="540"/>
        </w:tabs>
        <w:ind w:left="540" w:hanging="54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pStyle w:val="Level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79646F8"/>
    <w:multiLevelType w:val="hybridMultilevel"/>
    <w:tmpl w:val="C68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462D7D"/>
    <w:multiLevelType w:val="hybridMultilevel"/>
    <w:tmpl w:val="8DE03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B148AB"/>
    <w:multiLevelType w:val="hybridMultilevel"/>
    <w:tmpl w:val="14BA9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8BC6B18"/>
    <w:multiLevelType w:val="hybridMultilevel"/>
    <w:tmpl w:val="8E20C8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C00D1D"/>
    <w:multiLevelType w:val="hybridMultilevel"/>
    <w:tmpl w:val="A24224CC"/>
    <w:lvl w:ilvl="0" w:tplc="FECC9B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3522086"/>
    <w:multiLevelType w:val="hybridMultilevel"/>
    <w:tmpl w:val="F49A5D2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nsid w:val="3C6A778B"/>
    <w:multiLevelType w:val="hybridMultilevel"/>
    <w:tmpl w:val="607CCCDE"/>
    <w:lvl w:ilvl="0" w:tplc="CF9418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DB479D"/>
    <w:multiLevelType w:val="hybridMultilevel"/>
    <w:tmpl w:val="F1525626"/>
    <w:lvl w:ilvl="0" w:tplc="85F8E72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470124B9"/>
    <w:multiLevelType w:val="hybridMultilevel"/>
    <w:tmpl w:val="161A2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F176088"/>
    <w:multiLevelType w:val="hybridMultilevel"/>
    <w:tmpl w:val="F80EFC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F720EAD"/>
    <w:multiLevelType w:val="hybridMultilevel"/>
    <w:tmpl w:val="46906B1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C695FF6"/>
    <w:multiLevelType w:val="hybridMultilevel"/>
    <w:tmpl w:val="358C9FC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nsid w:val="5D611A1A"/>
    <w:multiLevelType w:val="hybridMultilevel"/>
    <w:tmpl w:val="1644B25E"/>
    <w:lvl w:ilvl="0" w:tplc="5756E414">
      <w:start w:val="1"/>
      <w:numFmt w:val="bullet"/>
      <w:lvlText w:val="•"/>
      <w:lvlJc w:val="left"/>
      <w:pPr>
        <w:ind w:hanging="361"/>
      </w:pPr>
      <w:rPr>
        <w:rFonts w:ascii="Arial" w:eastAsia="Arial" w:hAnsi="Arial" w:hint="default"/>
        <w:w w:val="131"/>
        <w:sz w:val="22"/>
        <w:szCs w:val="22"/>
      </w:rPr>
    </w:lvl>
    <w:lvl w:ilvl="1" w:tplc="83BE7842">
      <w:start w:val="1"/>
      <w:numFmt w:val="bullet"/>
      <w:lvlText w:val="•"/>
      <w:lvlJc w:val="left"/>
      <w:rPr>
        <w:rFonts w:hint="default"/>
      </w:rPr>
    </w:lvl>
    <w:lvl w:ilvl="2" w:tplc="1190445A">
      <w:start w:val="1"/>
      <w:numFmt w:val="bullet"/>
      <w:lvlText w:val="•"/>
      <w:lvlJc w:val="left"/>
      <w:rPr>
        <w:rFonts w:hint="default"/>
      </w:rPr>
    </w:lvl>
    <w:lvl w:ilvl="3" w:tplc="981265E0">
      <w:start w:val="1"/>
      <w:numFmt w:val="bullet"/>
      <w:lvlText w:val="•"/>
      <w:lvlJc w:val="left"/>
      <w:rPr>
        <w:rFonts w:hint="default"/>
      </w:rPr>
    </w:lvl>
    <w:lvl w:ilvl="4" w:tplc="B7FCCDEA">
      <w:start w:val="1"/>
      <w:numFmt w:val="bullet"/>
      <w:lvlText w:val="•"/>
      <w:lvlJc w:val="left"/>
      <w:rPr>
        <w:rFonts w:hint="default"/>
      </w:rPr>
    </w:lvl>
    <w:lvl w:ilvl="5" w:tplc="28BC1394">
      <w:start w:val="1"/>
      <w:numFmt w:val="bullet"/>
      <w:lvlText w:val="•"/>
      <w:lvlJc w:val="left"/>
      <w:rPr>
        <w:rFonts w:hint="default"/>
      </w:rPr>
    </w:lvl>
    <w:lvl w:ilvl="6" w:tplc="60841044">
      <w:start w:val="1"/>
      <w:numFmt w:val="bullet"/>
      <w:lvlText w:val="•"/>
      <w:lvlJc w:val="left"/>
      <w:rPr>
        <w:rFonts w:hint="default"/>
      </w:rPr>
    </w:lvl>
    <w:lvl w:ilvl="7" w:tplc="66C61B22">
      <w:start w:val="1"/>
      <w:numFmt w:val="bullet"/>
      <w:lvlText w:val="•"/>
      <w:lvlJc w:val="left"/>
      <w:rPr>
        <w:rFonts w:hint="default"/>
      </w:rPr>
    </w:lvl>
    <w:lvl w:ilvl="8" w:tplc="4FDADA54">
      <w:start w:val="1"/>
      <w:numFmt w:val="bullet"/>
      <w:lvlText w:val="•"/>
      <w:lvlJc w:val="left"/>
      <w:rPr>
        <w:rFonts w:hint="default"/>
      </w:rPr>
    </w:lvl>
  </w:abstractNum>
  <w:abstractNum w:abstractNumId="18">
    <w:nsid w:val="5FA3D631"/>
    <w:multiLevelType w:val="hybridMultilevel"/>
    <w:tmpl w:val="3C28DFF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65B46FF8"/>
    <w:multiLevelType w:val="hybridMultilevel"/>
    <w:tmpl w:val="995A881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7DB0223"/>
    <w:multiLevelType w:val="hybridMultilevel"/>
    <w:tmpl w:val="B20CFAA2"/>
    <w:lvl w:ilvl="0" w:tplc="DCB0C7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E5193B"/>
    <w:multiLevelType w:val="hybridMultilevel"/>
    <w:tmpl w:val="29EA4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A383ED3"/>
    <w:multiLevelType w:val="hybridMultilevel"/>
    <w:tmpl w:val="B8F2A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745AED"/>
    <w:multiLevelType w:val="hybridMultilevel"/>
    <w:tmpl w:val="20CA60D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4140039"/>
    <w:multiLevelType w:val="hybridMultilevel"/>
    <w:tmpl w:val="B3D0D404"/>
    <w:lvl w:ilvl="0" w:tplc="04C0B17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49370F7"/>
    <w:multiLevelType w:val="hybridMultilevel"/>
    <w:tmpl w:val="168EC9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24342"/>
    <w:multiLevelType w:val="hybridMultilevel"/>
    <w:tmpl w:val="8AE8169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BD853AD"/>
    <w:multiLevelType w:val="hybridMultilevel"/>
    <w:tmpl w:val="AE1865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lvl w:ilvl="0">
        <w:numFmt w:val="bullet"/>
        <w:lvlText w:val=""/>
        <w:legacy w:legacy="1" w:legacySpace="0" w:legacyIndent="450"/>
        <w:lvlJc w:val="left"/>
        <w:pPr>
          <w:ind w:left="990" w:hanging="450"/>
        </w:pPr>
        <w:rPr>
          <w:rFonts w:ascii="Symbol" w:hAnsi="Symbol" w:hint="default"/>
        </w:rPr>
      </w:lvl>
    </w:lvlOverride>
  </w:num>
  <w:num w:numId="5">
    <w:abstractNumId w:val="25"/>
  </w:num>
  <w:num w:numId="6">
    <w:abstractNumId w:val="4"/>
    <w:lvlOverride w:ilvl="0">
      <w:startOverride w:val="4"/>
      <w:lvl w:ilvl="0">
        <w:start w:val="4"/>
        <w:numFmt w:val="decimal"/>
        <w:pStyle w:val="Level1"/>
        <w:lvlText w:val="%1."/>
        <w:lvlJc w:val="left"/>
      </w:lvl>
    </w:lvlOverride>
  </w:num>
  <w:num w:numId="7">
    <w:abstractNumId w:val="18"/>
  </w:num>
  <w:num w:numId="8">
    <w:abstractNumId w:val="26"/>
  </w:num>
  <w:num w:numId="9">
    <w:abstractNumId w:val="24"/>
  </w:num>
  <w:num w:numId="10">
    <w:abstractNumId w:val="11"/>
  </w:num>
  <w:num w:numId="11">
    <w:abstractNumId w:val="23"/>
  </w:num>
  <w:num w:numId="12">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15"/>
  </w:num>
  <w:num w:numId="14">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6"/>
  </w:num>
  <w:num w:numId="19">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10"/>
  </w:num>
  <w:num w:numId="21">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8"/>
  </w:num>
  <w:num w:numId="25">
    <w:abstractNumId w:val="5"/>
  </w:num>
  <w:num w:numId="26">
    <w:abstractNumId w:val="19"/>
  </w:num>
  <w:num w:numId="27">
    <w:abstractNumId w:val="17"/>
  </w:num>
  <w:num w:numId="28">
    <w:abstractNumId w:val="27"/>
  </w:num>
  <w:num w:numId="29">
    <w:abstractNumId w:val="22"/>
  </w:num>
  <w:num w:numId="30">
    <w:abstractNumId w:val="16"/>
  </w:num>
  <w:num w:numId="31">
    <w:abstractNumId w:val="14"/>
  </w:num>
  <w:num w:numId="32">
    <w:abstractNumId w:val="21"/>
  </w:num>
  <w:num w:numId="33">
    <w:abstractNumId w:val="7"/>
  </w:num>
  <w:num w:numId="34">
    <w:abstractNumId w:val="9"/>
  </w:num>
  <w:num w:numId="35">
    <w:abstractNumId w:val="13"/>
  </w:num>
  <w:num w:numId="36">
    <w:abstractNumId w:val="20"/>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EB3"/>
    <w:rsid w:val="00003BBA"/>
    <w:rsid w:val="00010422"/>
    <w:rsid w:val="000106E5"/>
    <w:rsid w:val="000117AE"/>
    <w:rsid w:val="00012403"/>
    <w:rsid w:val="0001794C"/>
    <w:rsid w:val="000202FE"/>
    <w:rsid w:val="00022C11"/>
    <w:rsid w:val="00025533"/>
    <w:rsid w:val="00025BED"/>
    <w:rsid w:val="0002681F"/>
    <w:rsid w:val="0003207B"/>
    <w:rsid w:val="00036FB2"/>
    <w:rsid w:val="00041C2A"/>
    <w:rsid w:val="000432E3"/>
    <w:rsid w:val="00061689"/>
    <w:rsid w:val="000675A2"/>
    <w:rsid w:val="00067882"/>
    <w:rsid w:val="00072ADE"/>
    <w:rsid w:val="00072F52"/>
    <w:rsid w:val="0007581C"/>
    <w:rsid w:val="00076173"/>
    <w:rsid w:val="0007655A"/>
    <w:rsid w:val="00084ECA"/>
    <w:rsid w:val="0009121A"/>
    <w:rsid w:val="00091B38"/>
    <w:rsid w:val="000A1D4A"/>
    <w:rsid w:val="000A4192"/>
    <w:rsid w:val="000A7A73"/>
    <w:rsid w:val="000B0BCE"/>
    <w:rsid w:val="000B2595"/>
    <w:rsid w:val="000C4E12"/>
    <w:rsid w:val="000D4849"/>
    <w:rsid w:val="000D5B89"/>
    <w:rsid w:val="0010203A"/>
    <w:rsid w:val="0010638A"/>
    <w:rsid w:val="0011374A"/>
    <w:rsid w:val="00117079"/>
    <w:rsid w:val="00122CBB"/>
    <w:rsid w:val="001233EF"/>
    <w:rsid w:val="001307BD"/>
    <w:rsid w:val="00134A1C"/>
    <w:rsid w:val="001431CC"/>
    <w:rsid w:val="00146828"/>
    <w:rsid w:val="00150751"/>
    <w:rsid w:val="00150DBE"/>
    <w:rsid w:val="00156003"/>
    <w:rsid w:val="001567EA"/>
    <w:rsid w:val="001812FC"/>
    <w:rsid w:val="00184805"/>
    <w:rsid w:val="00186268"/>
    <w:rsid w:val="001950EB"/>
    <w:rsid w:val="001A1FAE"/>
    <w:rsid w:val="001A394A"/>
    <w:rsid w:val="001A7D28"/>
    <w:rsid w:val="001B01AF"/>
    <w:rsid w:val="001B7F5E"/>
    <w:rsid w:val="001C32D3"/>
    <w:rsid w:val="001C4A94"/>
    <w:rsid w:val="001D73FA"/>
    <w:rsid w:val="001E0395"/>
    <w:rsid w:val="001E3699"/>
    <w:rsid w:val="001F3AB6"/>
    <w:rsid w:val="001F4E68"/>
    <w:rsid w:val="0020381F"/>
    <w:rsid w:val="00205D72"/>
    <w:rsid w:val="00206191"/>
    <w:rsid w:val="002148AA"/>
    <w:rsid w:val="0022360E"/>
    <w:rsid w:val="00226FC7"/>
    <w:rsid w:val="00231046"/>
    <w:rsid w:val="002461B6"/>
    <w:rsid w:val="002474C1"/>
    <w:rsid w:val="002512C0"/>
    <w:rsid w:val="00251A63"/>
    <w:rsid w:val="00255231"/>
    <w:rsid w:val="00257536"/>
    <w:rsid w:val="002663FF"/>
    <w:rsid w:val="00273F7B"/>
    <w:rsid w:val="00274DB6"/>
    <w:rsid w:val="00275116"/>
    <w:rsid w:val="00286073"/>
    <w:rsid w:val="00295288"/>
    <w:rsid w:val="00295B28"/>
    <w:rsid w:val="002A10CE"/>
    <w:rsid w:val="002A1C21"/>
    <w:rsid w:val="002A2728"/>
    <w:rsid w:val="002A2D5B"/>
    <w:rsid w:val="002B0AEE"/>
    <w:rsid w:val="002C0FBA"/>
    <w:rsid w:val="002C54B2"/>
    <w:rsid w:val="002C62B9"/>
    <w:rsid w:val="002C723D"/>
    <w:rsid w:val="002D2E1E"/>
    <w:rsid w:val="002D434E"/>
    <w:rsid w:val="002E3B73"/>
    <w:rsid w:val="002E6FD5"/>
    <w:rsid w:val="002F4121"/>
    <w:rsid w:val="003046B9"/>
    <w:rsid w:val="00305DAD"/>
    <w:rsid w:val="0030747F"/>
    <w:rsid w:val="003114C5"/>
    <w:rsid w:val="00314A89"/>
    <w:rsid w:val="00323092"/>
    <w:rsid w:val="00350A70"/>
    <w:rsid w:val="003537D5"/>
    <w:rsid w:val="0035420C"/>
    <w:rsid w:val="003576B3"/>
    <w:rsid w:val="00362FDF"/>
    <w:rsid w:val="00380FFE"/>
    <w:rsid w:val="00382132"/>
    <w:rsid w:val="00384B59"/>
    <w:rsid w:val="0038590C"/>
    <w:rsid w:val="003A5864"/>
    <w:rsid w:val="003B49B4"/>
    <w:rsid w:val="003B7CB3"/>
    <w:rsid w:val="003C2937"/>
    <w:rsid w:val="003C3552"/>
    <w:rsid w:val="003C3967"/>
    <w:rsid w:val="003C42ED"/>
    <w:rsid w:val="003D0A89"/>
    <w:rsid w:val="003D59E7"/>
    <w:rsid w:val="003E0066"/>
    <w:rsid w:val="003E2BB7"/>
    <w:rsid w:val="003E4CBC"/>
    <w:rsid w:val="003E5322"/>
    <w:rsid w:val="003E5FC2"/>
    <w:rsid w:val="003F2E8B"/>
    <w:rsid w:val="003F38AE"/>
    <w:rsid w:val="003F7B33"/>
    <w:rsid w:val="0040265B"/>
    <w:rsid w:val="00403231"/>
    <w:rsid w:val="004145DE"/>
    <w:rsid w:val="00417456"/>
    <w:rsid w:val="004221E5"/>
    <w:rsid w:val="00424096"/>
    <w:rsid w:val="00424F00"/>
    <w:rsid w:val="004342BA"/>
    <w:rsid w:val="0043583A"/>
    <w:rsid w:val="0043757A"/>
    <w:rsid w:val="00442DFD"/>
    <w:rsid w:val="00444561"/>
    <w:rsid w:val="004555F7"/>
    <w:rsid w:val="00463557"/>
    <w:rsid w:val="00463579"/>
    <w:rsid w:val="00465CDF"/>
    <w:rsid w:val="00467A04"/>
    <w:rsid w:val="00472C0A"/>
    <w:rsid w:val="00476464"/>
    <w:rsid w:val="00476B33"/>
    <w:rsid w:val="004952A9"/>
    <w:rsid w:val="00497374"/>
    <w:rsid w:val="004A3353"/>
    <w:rsid w:val="004A5BCA"/>
    <w:rsid w:val="004A6721"/>
    <w:rsid w:val="004B3F2D"/>
    <w:rsid w:val="004B5E18"/>
    <w:rsid w:val="004C11D6"/>
    <w:rsid w:val="004C40C9"/>
    <w:rsid w:val="004D5547"/>
    <w:rsid w:val="004E5F90"/>
    <w:rsid w:val="00505CEC"/>
    <w:rsid w:val="00506B90"/>
    <w:rsid w:val="0051120E"/>
    <w:rsid w:val="00523F4E"/>
    <w:rsid w:val="00530FAD"/>
    <w:rsid w:val="005554F9"/>
    <w:rsid w:val="00555A97"/>
    <w:rsid w:val="00564DAD"/>
    <w:rsid w:val="00574ABA"/>
    <w:rsid w:val="00576C02"/>
    <w:rsid w:val="00581631"/>
    <w:rsid w:val="00584F22"/>
    <w:rsid w:val="00592FA7"/>
    <w:rsid w:val="00594AA3"/>
    <w:rsid w:val="005A00D5"/>
    <w:rsid w:val="005B25B0"/>
    <w:rsid w:val="005C1714"/>
    <w:rsid w:val="005C2878"/>
    <w:rsid w:val="005C5780"/>
    <w:rsid w:val="005C5EE6"/>
    <w:rsid w:val="005D0A12"/>
    <w:rsid w:val="005D2F23"/>
    <w:rsid w:val="005D4EB3"/>
    <w:rsid w:val="005D5B8E"/>
    <w:rsid w:val="005E7CA0"/>
    <w:rsid w:val="005F1BAA"/>
    <w:rsid w:val="005F2B41"/>
    <w:rsid w:val="005F461C"/>
    <w:rsid w:val="005F6112"/>
    <w:rsid w:val="005F7196"/>
    <w:rsid w:val="006001BD"/>
    <w:rsid w:val="006027F1"/>
    <w:rsid w:val="006030F5"/>
    <w:rsid w:val="00603E52"/>
    <w:rsid w:val="00611250"/>
    <w:rsid w:val="00613318"/>
    <w:rsid w:val="006306C3"/>
    <w:rsid w:val="00634C40"/>
    <w:rsid w:val="006352C6"/>
    <w:rsid w:val="006525C6"/>
    <w:rsid w:val="00652D83"/>
    <w:rsid w:val="00656763"/>
    <w:rsid w:val="006570FD"/>
    <w:rsid w:val="0066303F"/>
    <w:rsid w:val="00663E89"/>
    <w:rsid w:val="006738AB"/>
    <w:rsid w:val="00675793"/>
    <w:rsid w:val="006757BA"/>
    <w:rsid w:val="00684ACB"/>
    <w:rsid w:val="00685905"/>
    <w:rsid w:val="006864C5"/>
    <w:rsid w:val="0069254A"/>
    <w:rsid w:val="006A3ACC"/>
    <w:rsid w:val="006A7BB4"/>
    <w:rsid w:val="006B0091"/>
    <w:rsid w:val="006B20DE"/>
    <w:rsid w:val="006B5C9F"/>
    <w:rsid w:val="006C52D4"/>
    <w:rsid w:val="006D737C"/>
    <w:rsid w:val="006E32B9"/>
    <w:rsid w:val="006E36F5"/>
    <w:rsid w:val="006F4D0D"/>
    <w:rsid w:val="006F7137"/>
    <w:rsid w:val="00701660"/>
    <w:rsid w:val="00720100"/>
    <w:rsid w:val="00734252"/>
    <w:rsid w:val="00736E0A"/>
    <w:rsid w:val="00781339"/>
    <w:rsid w:val="00787ECC"/>
    <w:rsid w:val="0079063A"/>
    <w:rsid w:val="00793D02"/>
    <w:rsid w:val="00793F7C"/>
    <w:rsid w:val="0079671E"/>
    <w:rsid w:val="007976BE"/>
    <w:rsid w:val="007A25B5"/>
    <w:rsid w:val="007B19BC"/>
    <w:rsid w:val="007C0DCD"/>
    <w:rsid w:val="007E029D"/>
    <w:rsid w:val="007E2755"/>
    <w:rsid w:val="007E3AA9"/>
    <w:rsid w:val="007E4D92"/>
    <w:rsid w:val="007E670A"/>
    <w:rsid w:val="007F01E6"/>
    <w:rsid w:val="007F0DCD"/>
    <w:rsid w:val="007F5018"/>
    <w:rsid w:val="007F67D5"/>
    <w:rsid w:val="007F702E"/>
    <w:rsid w:val="00804272"/>
    <w:rsid w:val="00806AE5"/>
    <w:rsid w:val="008211CC"/>
    <w:rsid w:val="008216EC"/>
    <w:rsid w:val="00824917"/>
    <w:rsid w:val="00830486"/>
    <w:rsid w:val="00831540"/>
    <w:rsid w:val="008449E8"/>
    <w:rsid w:val="0084720D"/>
    <w:rsid w:val="00862B36"/>
    <w:rsid w:val="00867E29"/>
    <w:rsid w:val="00872469"/>
    <w:rsid w:val="00875627"/>
    <w:rsid w:val="00882B34"/>
    <w:rsid w:val="00897843"/>
    <w:rsid w:val="008A4E9C"/>
    <w:rsid w:val="008A666C"/>
    <w:rsid w:val="008B33AB"/>
    <w:rsid w:val="008B441E"/>
    <w:rsid w:val="008B4D72"/>
    <w:rsid w:val="008B5459"/>
    <w:rsid w:val="008B55DF"/>
    <w:rsid w:val="008C39E0"/>
    <w:rsid w:val="008C481D"/>
    <w:rsid w:val="008C6497"/>
    <w:rsid w:val="008C6A92"/>
    <w:rsid w:val="008D2B61"/>
    <w:rsid w:val="008D2F81"/>
    <w:rsid w:val="008D5276"/>
    <w:rsid w:val="008D72B9"/>
    <w:rsid w:val="008E30DF"/>
    <w:rsid w:val="008E63F9"/>
    <w:rsid w:val="0090059E"/>
    <w:rsid w:val="00903AEF"/>
    <w:rsid w:val="0090660D"/>
    <w:rsid w:val="00910B5C"/>
    <w:rsid w:val="00915A48"/>
    <w:rsid w:val="009169BD"/>
    <w:rsid w:val="00922993"/>
    <w:rsid w:val="009275DD"/>
    <w:rsid w:val="00930EC1"/>
    <w:rsid w:val="00945E17"/>
    <w:rsid w:val="009462F0"/>
    <w:rsid w:val="00950E6B"/>
    <w:rsid w:val="0095100E"/>
    <w:rsid w:val="00955C36"/>
    <w:rsid w:val="0096738F"/>
    <w:rsid w:val="0097095E"/>
    <w:rsid w:val="009757E8"/>
    <w:rsid w:val="00993BF1"/>
    <w:rsid w:val="00994F12"/>
    <w:rsid w:val="00995697"/>
    <w:rsid w:val="009A2390"/>
    <w:rsid w:val="009B539A"/>
    <w:rsid w:val="009C28CA"/>
    <w:rsid w:val="009D1D2E"/>
    <w:rsid w:val="009D4095"/>
    <w:rsid w:val="009D6872"/>
    <w:rsid w:val="009E3F24"/>
    <w:rsid w:val="009F1BCE"/>
    <w:rsid w:val="009F2A5D"/>
    <w:rsid w:val="009F2DC9"/>
    <w:rsid w:val="009F6170"/>
    <w:rsid w:val="00A015BB"/>
    <w:rsid w:val="00A169B7"/>
    <w:rsid w:val="00A221CB"/>
    <w:rsid w:val="00A22B2E"/>
    <w:rsid w:val="00A24098"/>
    <w:rsid w:val="00A247BA"/>
    <w:rsid w:val="00A25BE0"/>
    <w:rsid w:val="00A27A17"/>
    <w:rsid w:val="00A27EE8"/>
    <w:rsid w:val="00A31F6D"/>
    <w:rsid w:val="00A328D6"/>
    <w:rsid w:val="00A3475D"/>
    <w:rsid w:val="00A403A7"/>
    <w:rsid w:val="00A45A57"/>
    <w:rsid w:val="00A5467E"/>
    <w:rsid w:val="00A56068"/>
    <w:rsid w:val="00A626B4"/>
    <w:rsid w:val="00A709AB"/>
    <w:rsid w:val="00A7400D"/>
    <w:rsid w:val="00A87096"/>
    <w:rsid w:val="00A97F7A"/>
    <w:rsid w:val="00AA544D"/>
    <w:rsid w:val="00AA615A"/>
    <w:rsid w:val="00AB0D8D"/>
    <w:rsid w:val="00AB4D2E"/>
    <w:rsid w:val="00AB6DCF"/>
    <w:rsid w:val="00AC0DF1"/>
    <w:rsid w:val="00AC1C23"/>
    <w:rsid w:val="00AC1F1E"/>
    <w:rsid w:val="00AC25EC"/>
    <w:rsid w:val="00AC66F1"/>
    <w:rsid w:val="00AD5BC6"/>
    <w:rsid w:val="00AD7B06"/>
    <w:rsid w:val="00AE0AC1"/>
    <w:rsid w:val="00AF0A51"/>
    <w:rsid w:val="00AF504E"/>
    <w:rsid w:val="00B00716"/>
    <w:rsid w:val="00B1252F"/>
    <w:rsid w:val="00B13B67"/>
    <w:rsid w:val="00B15187"/>
    <w:rsid w:val="00B2517D"/>
    <w:rsid w:val="00B44D12"/>
    <w:rsid w:val="00B50A6F"/>
    <w:rsid w:val="00B535FD"/>
    <w:rsid w:val="00B552C2"/>
    <w:rsid w:val="00B634AF"/>
    <w:rsid w:val="00B70440"/>
    <w:rsid w:val="00B70E6E"/>
    <w:rsid w:val="00B80C57"/>
    <w:rsid w:val="00B83A28"/>
    <w:rsid w:val="00B84C52"/>
    <w:rsid w:val="00B93ED4"/>
    <w:rsid w:val="00B94873"/>
    <w:rsid w:val="00BB6ADA"/>
    <w:rsid w:val="00BC2910"/>
    <w:rsid w:val="00BC4BDB"/>
    <w:rsid w:val="00BC57A3"/>
    <w:rsid w:val="00BC5D2E"/>
    <w:rsid w:val="00BD593A"/>
    <w:rsid w:val="00BD6C61"/>
    <w:rsid w:val="00BD770E"/>
    <w:rsid w:val="00BE0278"/>
    <w:rsid w:val="00BE1FC0"/>
    <w:rsid w:val="00BE2257"/>
    <w:rsid w:val="00C0156D"/>
    <w:rsid w:val="00C05061"/>
    <w:rsid w:val="00C116DA"/>
    <w:rsid w:val="00C1403E"/>
    <w:rsid w:val="00C15B49"/>
    <w:rsid w:val="00C1730E"/>
    <w:rsid w:val="00C17BF7"/>
    <w:rsid w:val="00C26FA1"/>
    <w:rsid w:val="00C27243"/>
    <w:rsid w:val="00C275A5"/>
    <w:rsid w:val="00C314E3"/>
    <w:rsid w:val="00C31B2E"/>
    <w:rsid w:val="00C3707C"/>
    <w:rsid w:val="00C404BE"/>
    <w:rsid w:val="00C4380B"/>
    <w:rsid w:val="00C43C3A"/>
    <w:rsid w:val="00C45039"/>
    <w:rsid w:val="00C45816"/>
    <w:rsid w:val="00C604E1"/>
    <w:rsid w:val="00C70B41"/>
    <w:rsid w:val="00C73E24"/>
    <w:rsid w:val="00C74A0B"/>
    <w:rsid w:val="00C95E8A"/>
    <w:rsid w:val="00C965B0"/>
    <w:rsid w:val="00CA1134"/>
    <w:rsid w:val="00CA22AD"/>
    <w:rsid w:val="00CB0D5F"/>
    <w:rsid w:val="00CB1FDC"/>
    <w:rsid w:val="00CC0975"/>
    <w:rsid w:val="00CC7B53"/>
    <w:rsid w:val="00CC7DF2"/>
    <w:rsid w:val="00CD000A"/>
    <w:rsid w:val="00CD46A3"/>
    <w:rsid w:val="00CD68F3"/>
    <w:rsid w:val="00CE0227"/>
    <w:rsid w:val="00CE1BC3"/>
    <w:rsid w:val="00CE4561"/>
    <w:rsid w:val="00CF5FE9"/>
    <w:rsid w:val="00CF745B"/>
    <w:rsid w:val="00D05797"/>
    <w:rsid w:val="00D05E00"/>
    <w:rsid w:val="00D23601"/>
    <w:rsid w:val="00D267B2"/>
    <w:rsid w:val="00D268F6"/>
    <w:rsid w:val="00D26C6B"/>
    <w:rsid w:val="00D272AC"/>
    <w:rsid w:val="00D3214D"/>
    <w:rsid w:val="00D44A67"/>
    <w:rsid w:val="00D454A1"/>
    <w:rsid w:val="00D46A39"/>
    <w:rsid w:val="00D51EE1"/>
    <w:rsid w:val="00D5571F"/>
    <w:rsid w:val="00D64444"/>
    <w:rsid w:val="00D6640A"/>
    <w:rsid w:val="00D66448"/>
    <w:rsid w:val="00D67A36"/>
    <w:rsid w:val="00D74941"/>
    <w:rsid w:val="00D75C92"/>
    <w:rsid w:val="00D96455"/>
    <w:rsid w:val="00DA4316"/>
    <w:rsid w:val="00DB0C1D"/>
    <w:rsid w:val="00DC1948"/>
    <w:rsid w:val="00DC30D6"/>
    <w:rsid w:val="00DC5EA6"/>
    <w:rsid w:val="00DD00B6"/>
    <w:rsid w:val="00DD2394"/>
    <w:rsid w:val="00DD29AC"/>
    <w:rsid w:val="00DD34D6"/>
    <w:rsid w:val="00DF5B8E"/>
    <w:rsid w:val="00E25626"/>
    <w:rsid w:val="00E300FC"/>
    <w:rsid w:val="00E30418"/>
    <w:rsid w:val="00E30F3A"/>
    <w:rsid w:val="00E313B6"/>
    <w:rsid w:val="00E325B1"/>
    <w:rsid w:val="00E339FD"/>
    <w:rsid w:val="00E344AD"/>
    <w:rsid w:val="00E348C7"/>
    <w:rsid w:val="00E36F4F"/>
    <w:rsid w:val="00E3765C"/>
    <w:rsid w:val="00E4020E"/>
    <w:rsid w:val="00E62829"/>
    <w:rsid w:val="00E62BE1"/>
    <w:rsid w:val="00E63D44"/>
    <w:rsid w:val="00E7380B"/>
    <w:rsid w:val="00E73C3B"/>
    <w:rsid w:val="00E76221"/>
    <w:rsid w:val="00E83B3A"/>
    <w:rsid w:val="00E84C21"/>
    <w:rsid w:val="00EA296B"/>
    <w:rsid w:val="00EB36ED"/>
    <w:rsid w:val="00EB3AB2"/>
    <w:rsid w:val="00EB65B4"/>
    <w:rsid w:val="00EC6AC6"/>
    <w:rsid w:val="00ED0FCB"/>
    <w:rsid w:val="00EE4526"/>
    <w:rsid w:val="00EF04AD"/>
    <w:rsid w:val="00EF1969"/>
    <w:rsid w:val="00EF2717"/>
    <w:rsid w:val="00EF75FF"/>
    <w:rsid w:val="00F01470"/>
    <w:rsid w:val="00F05EA1"/>
    <w:rsid w:val="00F1046B"/>
    <w:rsid w:val="00F15BE8"/>
    <w:rsid w:val="00F21319"/>
    <w:rsid w:val="00F24065"/>
    <w:rsid w:val="00F26EC0"/>
    <w:rsid w:val="00F27189"/>
    <w:rsid w:val="00F274B5"/>
    <w:rsid w:val="00F358B4"/>
    <w:rsid w:val="00F4055A"/>
    <w:rsid w:val="00F573CD"/>
    <w:rsid w:val="00F6053E"/>
    <w:rsid w:val="00F619FD"/>
    <w:rsid w:val="00F63036"/>
    <w:rsid w:val="00F63DBE"/>
    <w:rsid w:val="00F642D7"/>
    <w:rsid w:val="00F65029"/>
    <w:rsid w:val="00F72BFD"/>
    <w:rsid w:val="00F8692F"/>
    <w:rsid w:val="00F87490"/>
    <w:rsid w:val="00F8754E"/>
    <w:rsid w:val="00F91F45"/>
    <w:rsid w:val="00F92586"/>
    <w:rsid w:val="00F94BFF"/>
    <w:rsid w:val="00F9771F"/>
    <w:rsid w:val="00F97A04"/>
    <w:rsid w:val="00FA248F"/>
    <w:rsid w:val="00FA33E9"/>
    <w:rsid w:val="00FC0D98"/>
    <w:rsid w:val="00FC3D2B"/>
    <w:rsid w:val="00FC4F93"/>
    <w:rsid w:val="00FC7B07"/>
    <w:rsid w:val="00FD1321"/>
    <w:rsid w:val="00FD30A6"/>
    <w:rsid w:val="00FD7B4A"/>
    <w:rsid w:val="00FE159E"/>
    <w:rsid w:val="00FE16D8"/>
    <w:rsid w:val="00FE1D69"/>
    <w:rsid w:val="00FE3094"/>
    <w:rsid w:val="00FF2161"/>
    <w:rsid w:val="00FF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pPr>
      <w:keepNext/>
      <w:outlineLvl w:val="0"/>
    </w:pPr>
    <w:rPr>
      <w:rFonts w:ascii="Courier New" w:hAnsi="Courier New" w:cs="Courier New"/>
      <w:u w:val="single"/>
    </w:rPr>
  </w:style>
  <w:style w:type="paragraph" w:styleId="Heading2">
    <w:name w:val="heading 2"/>
    <w:basedOn w:val="Normal"/>
    <w:next w:val="Normal"/>
    <w:link w:val="Heading2Char"/>
    <w:semiHidden/>
    <w:unhideWhenUsed/>
    <w:qFormat/>
    <w:rsid w:val="00E3041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3"/>
      </w:numPr>
      <w:outlineLvl w:val="0"/>
    </w:pPr>
  </w:style>
  <w:style w:type="paragraph" w:styleId="BalloonText">
    <w:name w:val="Balloon Text"/>
    <w:basedOn w:val="Normal"/>
    <w:link w:val="BalloonTextChar"/>
    <w:uiPriority w:val="99"/>
    <w:semiHidden/>
    <w:rsid w:val="007E670A"/>
    <w:rPr>
      <w:rFonts w:ascii="Tahoma" w:hAnsi="Tahoma" w:cs="Tahoma"/>
      <w:sz w:val="16"/>
      <w:szCs w:val="16"/>
    </w:rPr>
  </w:style>
  <w:style w:type="character" w:styleId="CommentReference">
    <w:name w:val="annotation reference"/>
    <w:uiPriority w:val="99"/>
    <w:semiHidden/>
    <w:rsid w:val="00072F52"/>
    <w:rPr>
      <w:sz w:val="16"/>
      <w:szCs w:val="16"/>
    </w:rPr>
  </w:style>
  <w:style w:type="paragraph" w:styleId="CommentText">
    <w:name w:val="annotation text"/>
    <w:basedOn w:val="Normal"/>
    <w:link w:val="CommentTextChar"/>
    <w:uiPriority w:val="99"/>
    <w:semiHidden/>
    <w:rsid w:val="00072F52"/>
    <w:rPr>
      <w:sz w:val="20"/>
      <w:szCs w:val="20"/>
    </w:rPr>
  </w:style>
  <w:style w:type="paragraph" w:styleId="CommentSubject">
    <w:name w:val="annotation subject"/>
    <w:basedOn w:val="CommentText"/>
    <w:next w:val="CommentText"/>
    <w:link w:val="CommentSubjectChar"/>
    <w:uiPriority w:val="99"/>
    <w:semiHidden/>
    <w:rsid w:val="00072F52"/>
    <w:rPr>
      <w:b/>
      <w:bCs/>
    </w:rPr>
  </w:style>
  <w:style w:type="paragraph" w:styleId="PlainText">
    <w:name w:val="Plain Text"/>
    <w:basedOn w:val="Normal"/>
    <w:rsid w:val="00B634AF"/>
    <w:pPr>
      <w:widowControl/>
      <w:autoSpaceDE/>
      <w:autoSpaceDN/>
      <w:adjustRightInd/>
    </w:pPr>
    <w:rPr>
      <w:rFonts w:ascii="Courier New" w:hAnsi="Courier New" w:cs="Courier New"/>
      <w:sz w:val="20"/>
      <w:szCs w:val="20"/>
    </w:rPr>
  </w:style>
  <w:style w:type="paragraph" w:customStyle="1" w:styleId="Default">
    <w:name w:val="Default"/>
    <w:rsid w:val="00B634AF"/>
    <w:pPr>
      <w:widowControl w:val="0"/>
      <w:autoSpaceDE w:val="0"/>
      <w:autoSpaceDN w:val="0"/>
      <w:adjustRightInd w:val="0"/>
    </w:pPr>
    <w:rPr>
      <w:color w:val="000000"/>
      <w:sz w:val="24"/>
      <w:szCs w:val="24"/>
    </w:rPr>
  </w:style>
  <w:style w:type="paragraph" w:customStyle="1" w:styleId="CM1">
    <w:name w:val="CM1"/>
    <w:basedOn w:val="Default"/>
    <w:next w:val="Default"/>
    <w:rsid w:val="00530FAD"/>
    <w:rPr>
      <w:rFonts w:ascii="Melior" w:hAnsi="Melior"/>
      <w:color w:val="auto"/>
    </w:rPr>
  </w:style>
  <w:style w:type="paragraph" w:customStyle="1" w:styleId="CM12">
    <w:name w:val="CM12"/>
    <w:basedOn w:val="Default"/>
    <w:next w:val="Default"/>
    <w:rsid w:val="00530FAD"/>
    <w:pPr>
      <w:spacing w:after="285"/>
    </w:pPr>
    <w:rPr>
      <w:rFonts w:ascii="Melior" w:hAnsi="Melior"/>
      <w:color w:val="auto"/>
    </w:rPr>
  </w:style>
  <w:style w:type="paragraph" w:customStyle="1" w:styleId="CM13">
    <w:name w:val="CM13"/>
    <w:basedOn w:val="Default"/>
    <w:next w:val="Default"/>
    <w:rsid w:val="00530FAD"/>
    <w:pPr>
      <w:spacing w:after="112"/>
    </w:pPr>
    <w:rPr>
      <w:rFonts w:ascii="Melior" w:hAnsi="Melior"/>
      <w:color w:val="auto"/>
    </w:rPr>
  </w:style>
  <w:style w:type="paragraph" w:customStyle="1" w:styleId="CM14">
    <w:name w:val="CM14"/>
    <w:basedOn w:val="Default"/>
    <w:next w:val="Default"/>
    <w:rsid w:val="00530FAD"/>
    <w:pPr>
      <w:spacing w:after="160"/>
    </w:pPr>
    <w:rPr>
      <w:rFonts w:ascii="Melior" w:hAnsi="Melior"/>
      <w:color w:val="auto"/>
    </w:rPr>
  </w:style>
  <w:style w:type="paragraph" w:customStyle="1" w:styleId="CM2">
    <w:name w:val="CM2"/>
    <w:basedOn w:val="Default"/>
    <w:next w:val="Default"/>
    <w:rsid w:val="00530FAD"/>
    <w:pPr>
      <w:spacing w:line="200" w:lineRule="atLeast"/>
    </w:pPr>
    <w:rPr>
      <w:rFonts w:ascii="Melior" w:hAnsi="Melior"/>
      <w:color w:val="auto"/>
    </w:rPr>
  </w:style>
  <w:style w:type="paragraph" w:customStyle="1" w:styleId="CM4">
    <w:name w:val="CM4"/>
    <w:basedOn w:val="Default"/>
    <w:next w:val="Default"/>
    <w:rsid w:val="00530FAD"/>
    <w:pPr>
      <w:spacing w:line="200" w:lineRule="atLeast"/>
    </w:pPr>
    <w:rPr>
      <w:rFonts w:ascii="Melior" w:hAnsi="Melior"/>
      <w:color w:val="auto"/>
    </w:rPr>
  </w:style>
  <w:style w:type="paragraph" w:customStyle="1" w:styleId="CM5">
    <w:name w:val="CM5"/>
    <w:basedOn w:val="Default"/>
    <w:next w:val="Default"/>
    <w:rsid w:val="00530FAD"/>
    <w:pPr>
      <w:spacing w:line="198" w:lineRule="atLeast"/>
    </w:pPr>
    <w:rPr>
      <w:rFonts w:ascii="Melior" w:hAnsi="Melior"/>
      <w:color w:val="auto"/>
    </w:rPr>
  </w:style>
  <w:style w:type="paragraph" w:customStyle="1" w:styleId="CM15">
    <w:name w:val="CM15"/>
    <w:basedOn w:val="Default"/>
    <w:next w:val="Default"/>
    <w:rsid w:val="00530FAD"/>
    <w:pPr>
      <w:spacing w:after="75"/>
    </w:pPr>
    <w:rPr>
      <w:rFonts w:ascii="Melior" w:hAnsi="Melior"/>
      <w:color w:val="auto"/>
    </w:rPr>
  </w:style>
  <w:style w:type="paragraph" w:customStyle="1" w:styleId="CM16">
    <w:name w:val="CM16"/>
    <w:basedOn w:val="Default"/>
    <w:next w:val="Default"/>
    <w:rsid w:val="00530FAD"/>
    <w:pPr>
      <w:spacing w:after="370"/>
    </w:pPr>
    <w:rPr>
      <w:rFonts w:ascii="Melior" w:hAnsi="Melior"/>
      <w:color w:val="auto"/>
    </w:rPr>
  </w:style>
  <w:style w:type="paragraph" w:customStyle="1" w:styleId="CM8">
    <w:name w:val="CM8"/>
    <w:basedOn w:val="Default"/>
    <w:next w:val="Default"/>
    <w:rsid w:val="00530FAD"/>
    <w:pPr>
      <w:spacing w:line="203" w:lineRule="atLeast"/>
    </w:pPr>
    <w:rPr>
      <w:rFonts w:ascii="Melior" w:hAnsi="Melior"/>
      <w:color w:val="auto"/>
    </w:rPr>
  </w:style>
  <w:style w:type="paragraph" w:customStyle="1" w:styleId="CM9">
    <w:name w:val="CM9"/>
    <w:basedOn w:val="Default"/>
    <w:next w:val="Default"/>
    <w:rsid w:val="00530FAD"/>
    <w:pPr>
      <w:spacing w:line="198" w:lineRule="atLeast"/>
    </w:pPr>
    <w:rPr>
      <w:rFonts w:ascii="Melior" w:hAnsi="Melior"/>
      <w:color w:val="auto"/>
    </w:rPr>
  </w:style>
  <w:style w:type="paragraph" w:customStyle="1" w:styleId="CM10">
    <w:name w:val="CM10"/>
    <w:basedOn w:val="Default"/>
    <w:next w:val="Default"/>
    <w:rsid w:val="00530FAD"/>
    <w:pPr>
      <w:spacing w:line="198" w:lineRule="atLeast"/>
    </w:pPr>
    <w:rPr>
      <w:rFonts w:ascii="Melior" w:hAnsi="Melior"/>
      <w:color w:val="auto"/>
    </w:rPr>
  </w:style>
  <w:style w:type="paragraph" w:customStyle="1" w:styleId="CM3">
    <w:name w:val="CM3"/>
    <w:basedOn w:val="Default"/>
    <w:next w:val="Default"/>
    <w:rsid w:val="00530FAD"/>
    <w:pPr>
      <w:spacing w:line="198" w:lineRule="atLeast"/>
    </w:pPr>
    <w:rPr>
      <w:rFonts w:ascii="Melior" w:hAnsi="Melior"/>
      <w:color w:val="auto"/>
    </w:rPr>
  </w:style>
  <w:style w:type="paragraph" w:customStyle="1" w:styleId="CM11">
    <w:name w:val="CM11"/>
    <w:basedOn w:val="Default"/>
    <w:next w:val="Default"/>
    <w:rsid w:val="00530FAD"/>
    <w:pPr>
      <w:spacing w:line="200" w:lineRule="atLeast"/>
    </w:pPr>
    <w:rPr>
      <w:rFonts w:ascii="Melior" w:hAnsi="Melior"/>
      <w:color w:val="auto"/>
    </w:rPr>
  </w:style>
  <w:style w:type="paragraph" w:customStyle="1" w:styleId="CM6">
    <w:name w:val="CM6"/>
    <w:basedOn w:val="Default"/>
    <w:next w:val="Default"/>
    <w:rsid w:val="00675793"/>
    <w:pPr>
      <w:spacing w:line="206" w:lineRule="atLeast"/>
    </w:pPr>
    <w:rPr>
      <w:rFonts w:ascii="Melior" w:hAnsi="Melior"/>
      <w:color w:val="auto"/>
    </w:rPr>
  </w:style>
  <w:style w:type="paragraph" w:customStyle="1" w:styleId="CM7">
    <w:name w:val="CM7"/>
    <w:basedOn w:val="Default"/>
    <w:next w:val="Default"/>
    <w:rsid w:val="00675793"/>
    <w:pPr>
      <w:spacing w:line="206" w:lineRule="atLeast"/>
    </w:pPr>
    <w:rPr>
      <w:rFonts w:ascii="Melior" w:hAnsi="Melior"/>
      <w:color w:val="auto"/>
    </w:rPr>
  </w:style>
  <w:style w:type="paragraph" w:styleId="Header">
    <w:name w:val="header"/>
    <w:basedOn w:val="Normal"/>
    <w:rsid w:val="000A4192"/>
    <w:pPr>
      <w:tabs>
        <w:tab w:val="center" w:pos="4320"/>
        <w:tab w:val="right" w:pos="8640"/>
      </w:tabs>
    </w:pPr>
  </w:style>
  <w:style w:type="paragraph" w:styleId="Footer">
    <w:name w:val="footer"/>
    <w:basedOn w:val="Normal"/>
    <w:rsid w:val="000A4192"/>
    <w:pPr>
      <w:tabs>
        <w:tab w:val="center" w:pos="4320"/>
        <w:tab w:val="right" w:pos="8640"/>
      </w:tabs>
    </w:pPr>
  </w:style>
  <w:style w:type="character" w:styleId="PageNumber">
    <w:name w:val="page number"/>
    <w:basedOn w:val="DefaultParagraphFont"/>
    <w:rsid w:val="000A4192"/>
  </w:style>
  <w:style w:type="table" w:styleId="TableGrid">
    <w:name w:val="Table Grid"/>
    <w:aliases w:val="Standard Table Format"/>
    <w:basedOn w:val="TableNormal"/>
    <w:rsid w:val="00311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43757A"/>
    <w:rPr>
      <w:rFonts w:ascii="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Revision">
    <w:name w:val="Revision"/>
    <w:hidden/>
    <w:uiPriority w:val="99"/>
    <w:semiHidden/>
    <w:rsid w:val="00C31B2E"/>
    <w:rPr>
      <w:rFonts w:ascii="Courier" w:hAnsi="Courier"/>
      <w:sz w:val="24"/>
      <w:szCs w:val="24"/>
    </w:rPr>
  </w:style>
  <w:style w:type="character" w:customStyle="1" w:styleId="Heading2Char">
    <w:name w:val="Heading 2 Char"/>
    <w:link w:val="Heading2"/>
    <w:semiHidden/>
    <w:rsid w:val="00E30418"/>
    <w:rPr>
      <w:rFonts w:ascii="Cambria" w:eastAsia="Times New Roman" w:hAnsi="Cambria" w:cs="Times New Roman"/>
      <w:b/>
      <w:bCs/>
      <w:i/>
      <w:iCs/>
      <w:sz w:val="28"/>
      <w:szCs w:val="28"/>
    </w:rPr>
  </w:style>
  <w:style w:type="character" w:customStyle="1" w:styleId="CommentTextChar">
    <w:name w:val="Comment Text Char"/>
    <w:link w:val="CommentText"/>
    <w:uiPriority w:val="99"/>
    <w:semiHidden/>
    <w:rsid w:val="007F67D5"/>
    <w:rPr>
      <w:rFonts w:ascii="Courier" w:hAnsi="Courier"/>
    </w:rPr>
  </w:style>
  <w:style w:type="paragraph" w:styleId="ListParagraph">
    <w:name w:val="List Paragraph"/>
    <w:basedOn w:val="Normal"/>
    <w:uiPriority w:val="34"/>
    <w:qFormat/>
    <w:rsid w:val="004342BA"/>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B13B67"/>
    <w:rPr>
      <w:rFonts w:ascii="Courier New" w:hAnsi="Courier New" w:cs="Courier New"/>
      <w:sz w:val="24"/>
      <w:szCs w:val="24"/>
      <w:u w:val="single"/>
    </w:rPr>
  </w:style>
  <w:style w:type="character" w:customStyle="1" w:styleId="BalloonTextChar">
    <w:name w:val="Balloon Text Char"/>
    <w:basedOn w:val="DefaultParagraphFont"/>
    <w:link w:val="BalloonText"/>
    <w:uiPriority w:val="99"/>
    <w:semiHidden/>
    <w:rsid w:val="00B13B67"/>
    <w:rPr>
      <w:rFonts w:ascii="Tahoma" w:hAnsi="Tahoma" w:cs="Tahoma"/>
      <w:sz w:val="16"/>
      <w:szCs w:val="16"/>
    </w:rPr>
  </w:style>
  <w:style w:type="table" w:customStyle="1" w:styleId="TableGrid1">
    <w:name w:val="Table Grid1"/>
    <w:basedOn w:val="TableNormal"/>
    <w:next w:val="TableGrid"/>
    <w:uiPriority w:val="59"/>
    <w:rsid w:val="00B13B6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ableText">
    <w:name w:val="TX-Table Text"/>
    <w:basedOn w:val="Normal"/>
    <w:rsid w:val="00B13B67"/>
    <w:pPr>
      <w:widowControl/>
      <w:autoSpaceDE/>
      <w:autoSpaceDN/>
      <w:adjustRightInd/>
      <w:spacing w:line="240" w:lineRule="atLeast"/>
    </w:pPr>
    <w:rPr>
      <w:rFonts w:ascii="Franklin Gothic Medium" w:hAnsi="Franklin Gothic Medium"/>
      <w:sz w:val="20"/>
      <w:szCs w:val="20"/>
    </w:rPr>
  </w:style>
  <w:style w:type="paragraph" w:customStyle="1" w:styleId="L1-FlLSp12">
    <w:name w:val="L1-FlL Sp&amp;1/2"/>
    <w:basedOn w:val="Normal"/>
    <w:link w:val="L1-FlLSp12Char"/>
    <w:rsid w:val="00B13B67"/>
    <w:pPr>
      <w:widowControl/>
      <w:tabs>
        <w:tab w:val="left" w:pos="1152"/>
      </w:tabs>
      <w:autoSpaceDE/>
      <w:autoSpaceDN/>
      <w:adjustRightInd/>
      <w:spacing w:line="360" w:lineRule="atLeast"/>
    </w:pPr>
    <w:rPr>
      <w:rFonts w:ascii="Garamond" w:hAnsi="Garamond"/>
      <w:szCs w:val="20"/>
    </w:rPr>
  </w:style>
  <w:style w:type="character" w:customStyle="1" w:styleId="L1-FlLSp12Char">
    <w:name w:val="L1-FlL Sp&amp;1/2 Char"/>
    <w:basedOn w:val="DefaultParagraphFont"/>
    <w:link w:val="L1-FlLSp12"/>
    <w:rsid w:val="00B13B67"/>
    <w:rPr>
      <w:rFonts w:ascii="Garamond" w:hAnsi="Garamond"/>
      <w:sz w:val="24"/>
    </w:rPr>
  </w:style>
  <w:style w:type="table" w:customStyle="1" w:styleId="TableWestatStandardFormat">
    <w:name w:val="Table Westat Standard Format"/>
    <w:basedOn w:val="TableNormal"/>
    <w:rsid w:val="00B13B67"/>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ableParagraph">
    <w:name w:val="Table Paragraph"/>
    <w:basedOn w:val="Normal"/>
    <w:uiPriority w:val="1"/>
    <w:qFormat/>
    <w:rsid w:val="00B13B67"/>
    <w:pPr>
      <w:autoSpaceDE/>
      <w:autoSpaceDN/>
      <w:adjustRightInd/>
    </w:pPr>
    <w:rPr>
      <w:rFonts w:ascii="Garamond" w:hAnsi="Garamond"/>
      <w:szCs w:val="20"/>
    </w:rPr>
  </w:style>
  <w:style w:type="character" w:styleId="PlaceholderText">
    <w:name w:val="Placeholder Text"/>
    <w:basedOn w:val="DefaultParagraphFont"/>
    <w:uiPriority w:val="99"/>
    <w:semiHidden/>
    <w:rsid w:val="00B13B67"/>
    <w:rPr>
      <w:color w:val="808080"/>
    </w:rPr>
  </w:style>
  <w:style w:type="table" w:customStyle="1" w:styleId="StandardTableFormat1">
    <w:name w:val="Standard Table Format1"/>
    <w:basedOn w:val="TableNormal"/>
    <w:next w:val="TableGrid"/>
    <w:uiPriority w:val="59"/>
    <w:rsid w:val="00B13B6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unhideWhenUsed/>
    <w:rsid w:val="00B13B67"/>
    <w:pPr>
      <w:widowControl/>
      <w:autoSpaceDE/>
      <w:autoSpaceDN/>
      <w:adjustRightInd/>
    </w:pPr>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rsid w:val="00B13B67"/>
    <w:rPr>
      <w:rFonts w:asciiTheme="minorHAnsi" w:eastAsiaTheme="minorEastAsia" w:hAnsiTheme="minorHAnsi" w:cstheme="minorBidi"/>
    </w:rPr>
  </w:style>
  <w:style w:type="character" w:customStyle="1" w:styleId="CommentSubjectChar">
    <w:name w:val="Comment Subject Char"/>
    <w:basedOn w:val="CommentTextChar"/>
    <w:link w:val="CommentSubject"/>
    <w:uiPriority w:val="99"/>
    <w:semiHidden/>
    <w:rsid w:val="00B13B67"/>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pPr>
      <w:keepNext/>
      <w:outlineLvl w:val="0"/>
    </w:pPr>
    <w:rPr>
      <w:rFonts w:ascii="Courier New" w:hAnsi="Courier New" w:cs="Courier New"/>
      <w:u w:val="single"/>
    </w:rPr>
  </w:style>
  <w:style w:type="paragraph" w:styleId="Heading2">
    <w:name w:val="heading 2"/>
    <w:basedOn w:val="Normal"/>
    <w:next w:val="Normal"/>
    <w:link w:val="Heading2Char"/>
    <w:semiHidden/>
    <w:unhideWhenUsed/>
    <w:qFormat/>
    <w:rsid w:val="00E3041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3"/>
      </w:numPr>
      <w:outlineLvl w:val="0"/>
    </w:pPr>
  </w:style>
  <w:style w:type="paragraph" w:styleId="BalloonText">
    <w:name w:val="Balloon Text"/>
    <w:basedOn w:val="Normal"/>
    <w:link w:val="BalloonTextChar"/>
    <w:uiPriority w:val="99"/>
    <w:semiHidden/>
    <w:rsid w:val="007E670A"/>
    <w:rPr>
      <w:rFonts w:ascii="Tahoma" w:hAnsi="Tahoma" w:cs="Tahoma"/>
      <w:sz w:val="16"/>
      <w:szCs w:val="16"/>
    </w:rPr>
  </w:style>
  <w:style w:type="character" w:styleId="CommentReference">
    <w:name w:val="annotation reference"/>
    <w:uiPriority w:val="99"/>
    <w:semiHidden/>
    <w:rsid w:val="00072F52"/>
    <w:rPr>
      <w:sz w:val="16"/>
      <w:szCs w:val="16"/>
    </w:rPr>
  </w:style>
  <w:style w:type="paragraph" w:styleId="CommentText">
    <w:name w:val="annotation text"/>
    <w:basedOn w:val="Normal"/>
    <w:link w:val="CommentTextChar"/>
    <w:uiPriority w:val="99"/>
    <w:semiHidden/>
    <w:rsid w:val="00072F52"/>
    <w:rPr>
      <w:sz w:val="20"/>
      <w:szCs w:val="20"/>
    </w:rPr>
  </w:style>
  <w:style w:type="paragraph" w:styleId="CommentSubject">
    <w:name w:val="annotation subject"/>
    <w:basedOn w:val="CommentText"/>
    <w:next w:val="CommentText"/>
    <w:link w:val="CommentSubjectChar"/>
    <w:uiPriority w:val="99"/>
    <w:semiHidden/>
    <w:rsid w:val="00072F52"/>
    <w:rPr>
      <w:b/>
      <w:bCs/>
    </w:rPr>
  </w:style>
  <w:style w:type="paragraph" w:styleId="PlainText">
    <w:name w:val="Plain Text"/>
    <w:basedOn w:val="Normal"/>
    <w:rsid w:val="00B634AF"/>
    <w:pPr>
      <w:widowControl/>
      <w:autoSpaceDE/>
      <w:autoSpaceDN/>
      <w:adjustRightInd/>
    </w:pPr>
    <w:rPr>
      <w:rFonts w:ascii="Courier New" w:hAnsi="Courier New" w:cs="Courier New"/>
      <w:sz w:val="20"/>
      <w:szCs w:val="20"/>
    </w:rPr>
  </w:style>
  <w:style w:type="paragraph" w:customStyle="1" w:styleId="Default">
    <w:name w:val="Default"/>
    <w:rsid w:val="00B634AF"/>
    <w:pPr>
      <w:widowControl w:val="0"/>
      <w:autoSpaceDE w:val="0"/>
      <w:autoSpaceDN w:val="0"/>
      <w:adjustRightInd w:val="0"/>
    </w:pPr>
    <w:rPr>
      <w:color w:val="000000"/>
      <w:sz w:val="24"/>
      <w:szCs w:val="24"/>
    </w:rPr>
  </w:style>
  <w:style w:type="paragraph" w:customStyle="1" w:styleId="CM1">
    <w:name w:val="CM1"/>
    <w:basedOn w:val="Default"/>
    <w:next w:val="Default"/>
    <w:rsid w:val="00530FAD"/>
    <w:rPr>
      <w:rFonts w:ascii="Melior" w:hAnsi="Melior"/>
      <w:color w:val="auto"/>
    </w:rPr>
  </w:style>
  <w:style w:type="paragraph" w:customStyle="1" w:styleId="CM12">
    <w:name w:val="CM12"/>
    <w:basedOn w:val="Default"/>
    <w:next w:val="Default"/>
    <w:rsid w:val="00530FAD"/>
    <w:pPr>
      <w:spacing w:after="285"/>
    </w:pPr>
    <w:rPr>
      <w:rFonts w:ascii="Melior" w:hAnsi="Melior"/>
      <w:color w:val="auto"/>
    </w:rPr>
  </w:style>
  <w:style w:type="paragraph" w:customStyle="1" w:styleId="CM13">
    <w:name w:val="CM13"/>
    <w:basedOn w:val="Default"/>
    <w:next w:val="Default"/>
    <w:rsid w:val="00530FAD"/>
    <w:pPr>
      <w:spacing w:after="112"/>
    </w:pPr>
    <w:rPr>
      <w:rFonts w:ascii="Melior" w:hAnsi="Melior"/>
      <w:color w:val="auto"/>
    </w:rPr>
  </w:style>
  <w:style w:type="paragraph" w:customStyle="1" w:styleId="CM14">
    <w:name w:val="CM14"/>
    <w:basedOn w:val="Default"/>
    <w:next w:val="Default"/>
    <w:rsid w:val="00530FAD"/>
    <w:pPr>
      <w:spacing w:after="160"/>
    </w:pPr>
    <w:rPr>
      <w:rFonts w:ascii="Melior" w:hAnsi="Melior"/>
      <w:color w:val="auto"/>
    </w:rPr>
  </w:style>
  <w:style w:type="paragraph" w:customStyle="1" w:styleId="CM2">
    <w:name w:val="CM2"/>
    <w:basedOn w:val="Default"/>
    <w:next w:val="Default"/>
    <w:rsid w:val="00530FAD"/>
    <w:pPr>
      <w:spacing w:line="200" w:lineRule="atLeast"/>
    </w:pPr>
    <w:rPr>
      <w:rFonts w:ascii="Melior" w:hAnsi="Melior"/>
      <w:color w:val="auto"/>
    </w:rPr>
  </w:style>
  <w:style w:type="paragraph" w:customStyle="1" w:styleId="CM4">
    <w:name w:val="CM4"/>
    <w:basedOn w:val="Default"/>
    <w:next w:val="Default"/>
    <w:rsid w:val="00530FAD"/>
    <w:pPr>
      <w:spacing w:line="200" w:lineRule="atLeast"/>
    </w:pPr>
    <w:rPr>
      <w:rFonts w:ascii="Melior" w:hAnsi="Melior"/>
      <w:color w:val="auto"/>
    </w:rPr>
  </w:style>
  <w:style w:type="paragraph" w:customStyle="1" w:styleId="CM5">
    <w:name w:val="CM5"/>
    <w:basedOn w:val="Default"/>
    <w:next w:val="Default"/>
    <w:rsid w:val="00530FAD"/>
    <w:pPr>
      <w:spacing w:line="198" w:lineRule="atLeast"/>
    </w:pPr>
    <w:rPr>
      <w:rFonts w:ascii="Melior" w:hAnsi="Melior"/>
      <w:color w:val="auto"/>
    </w:rPr>
  </w:style>
  <w:style w:type="paragraph" w:customStyle="1" w:styleId="CM15">
    <w:name w:val="CM15"/>
    <w:basedOn w:val="Default"/>
    <w:next w:val="Default"/>
    <w:rsid w:val="00530FAD"/>
    <w:pPr>
      <w:spacing w:after="75"/>
    </w:pPr>
    <w:rPr>
      <w:rFonts w:ascii="Melior" w:hAnsi="Melior"/>
      <w:color w:val="auto"/>
    </w:rPr>
  </w:style>
  <w:style w:type="paragraph" w:customStyle="1" w:styleId="CM16">
    <w:name w:val="CM16"/>
    <w:basedOn w:val="Default"/>
    <w:next w:val="Default"/>
    <w:rsid w:val="00530FAD"/>
    <w:pPr>
      <w:spacing w:after="370"/>
    </w:pPr>
    <w:rPr>
      <w:rFonts w:ascii="Melior" w:hAnsi="Melior"/>
      <w:color w:val="auto"/>
    </w:rPr>
  </w:style>
  <w:style w:type="paragraph" w:customStyle="1" w:styleId="CM8">
    <w:name w:val="CM8"/>
    <w:basedOn w:val="Default"/>
    <w:next w:val="Default"/>
    <w:rsid w:val="00530FAD"/>
    <w:pPr>
      <w:spacing w:line="203" w:lineRule="atLeast"/>
    </w:pPr>
    <w:rPr>
      <w:rFonts w:ascii="Melior" w:hAnsi="Melior"/>
      <w:color w:val="auto"/>
    </w:rPr>
  </w:style>
  <w:style w:type="paragraph" w:customStyle="1" w:styleId="CM9">
    <w:name w:val="CM9"/>
    <w:basedOn w:val="Default"/>
    <w:next w:val="Default"/>
    <w:rsid w:val="00530FAD"/>
    <w:pPr>
      <w:spacing w:line="198" w:lineRule="atLeast"/>
    </w:pPr>
    <w:rPr>
      <w:rFonts w:ascii="Melior" w:hAnsi="Melior"/>
      <w:color w:val="auto"/>
    </w:rPr>
  </w:style>
  <w:style w:type="paragraph" w:customStyle="1" w:styleId="CM10">
    <w:name w:val="CM10"/>
    <w:basedOn w:val="Default"/>
    <w:next w:val="Default"/>
    <w:rsid w:val="00530FAD"/>
    <w:pPr>
      <w:spacing w:line="198" w:lineRule="atLeast"/>
    </w:pPr>
    <w:rPr>
      <w:rFonts w:ascii="Melior" w:hAnsi="Melior"/>
      <w:color w:val="auto"/>
    </w:rPr>
  </w:style>
  <w:style w:type="paragraph" w:customStyle="1" w:styleId="CM3">
    <w:name w:val="CM3"/>
    <w:basedOn w:val="Default"/>
    <w:next w:val="Default"/>
    <w:rsid w:val="00530FAD"/>
    <w:pPr>
      <w:spacing w:line="198" w:lineRule="atLeast"/>
    </w:pPr>
    <w:rPr>
      <w:rFonts w:ascii="Melior" w:hAnsi="Melior"/>
      <w:color w:val="auto"/>
    </w:rPr>
  </w:style>
  <w:style w:type="paragraph" w:customStyle="1" w:styleId="CM11">
    <w:name w:val="CM11"/>
    <w:basedOn w:val="Default"/>
    <w:next w:val="Default"/>
    <w:rsid w:val="00530FAD"/>
    <w:pPr>
      <w:spacing w:line="200" w:lineRule="atLeast"/>
    </w:pPr>
    <w:rPr>
      <w:rFonts w:ascii="Melior" w:hAnsi="Melior"/>
      <w:color w:val="auto"/>
    </w:rPr>
  </w:style>
  <w:style w:type="paragraph" w:customStyle="1" w:styleId="CM6">
    <w:name w:val="CM6"/>
    <w:basedOn w:val="Default"/>
    <w:next w:val="Default"/>
    <w:rsid w:val="00675793"/>
    <w:pPr>
      <w:spacing w:line="206" w:lineRule="atLeast"/>
    </w:pPr>
    <w:rPr>
      <w:rFonts w:ascii="Melior" w:hAnsi="Melior"/>
      <w:color w:val="auto"/>
    </w:rPr>
  </w:style>
  <w:style w:type="paragraph" w:customStyle="1" w:styleId="CM7">
    <w:name w:val="CM7"/>
    <w:basedOn w:val="Default"/>
    <w:next w:val="Default"/>
    <w:rsid w:val="00675793"/>
    <w:pPr>
      <w:spacing w:line="206" w:lineRule="atLeast"/>
    </w:pPr>
    <w:rPr>
      <w:rFonts w:ascii="Melior" w:hAnsi="Melior"/>
      <w:color w:val="auto"/>
    </w:rPr>
  </w:style>
  <w:style w:type="paragraph" w:styleId="Header">
    <w:name w:val="header"/>
    <w:basedOn w:val="Normal"/>
    <w:rsid w:val="000A4192"/>
    <w:pPr>
      <w:tabs>
        <w:tab w:val="center" w:pos="4320"/>
        <w:tab w:val="right" w:pos="8640"/>
      </w:tabs>
    </w:pPr>
  </w:style>
  <w:style w:type="paragraph" w:styleId="Footer">
    <w:name w:val="footer"/>
    <w:basedOn w:val="Normal"/>
    <w:rsid w:val="000A4192"/>
    <w:pPr>
      <w:tabs>
        <w:tab w:val="center" w:pos="4320"/>
        <w:tab w:val="right" w:pos="8640"/>
      </w:tabs>
    </w:pPr>
  </w:style>
  <w:style w:type="character" w:styleId="PageNumber">
    <w:name w:val="page number"/>
    <w:basedOn w:val="DefaultParagraphFont"/>
    <w:rsid w:val="000A4192"/>
  </w:style>
  <w:style w:type="table" w:styleId="TableGrid">
    <w:name w:val="Table Grid"/>
    <w:aliases w:val="Standard Table Format"/>
    <w:basedOn w:val="TableNormal"/>
    <w:rsid w:val="00311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43757A"/>
    <w:rPr>
      <w:rFonts w:ascii="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Revision">
    <w:name w:val="Revision"/>
    <w:hidden/>
    <w:uiPriority w:val="99"/>
    <w:semiHidden/>
    <w:rsid w:val="00C31B2E"/>
    <w:rPr>
      <w:rFonts w:ascii="Courier" w:hAnsi="Courier"/>
      <w:sz w:val="24"/>
      <w:szCs w:val="24"/>
    </w:rPr>
  </w:style>
  <w:style w:type="character" w:customStyle="1" w:styleId="Heading2Char">
    <w:name w:val="Heading 2 Char"/>
    <w:link w:val="Heading2"/>
    <w:semiHidden/>
    <w:rsid w:val="00E30418"/>
    <w:rPr>
      <w:rFonts w:ascii="Cambria" w:eastAsia="Times New Roman" w:hAnsi="Cambria" w:cs="Times New Roman"/>
      <w:b/>
      <w:bCs/>
      <w:i/>
      <w:iCs/>
      <w:sz w:val="28"/>
      <w:szCs w:val="28"/>
    </w:rPr>
  </w:style>
  <w:style w:type="character" w:customStyle="1" w:styleId="CommentTextChar">
    <w:name w:val="Comment Text Char"/>
    <w:link w:val="CommentText"/>
    <w:uiPriority w:val="99"/>
    <w:semiHidden/>
    <w:rsid w:val="007F67D5"/>
    <w:rPr>
      <w:rFonts w:ascii="Courier" w:hAnsi="Courier"/>
    </w:rPr>
  </w:style>
  <w:style w:type="paragraph" w:styleId="ListParagraph">
    <w:name w:val="List Paragraph"/>
    <w:basedOn w:val="Normal"/>
    <w:uiPriority w:val="34"/>
    <w:qFormat/>
    <w:rsid w:val="004342BA"/>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B13B67"/>
    <w:rPr>
      <w:rFonts w:ascii="Courier New" w:hAnsi="Courier New" w:cs="Courier New"/>
      <w:sz w:val="24"/>
      <w:szCs w:val="24"/>
      <w:u w:val="single"/>
    </w:rPr>
  </w:style>
  <w:style w:type="character" w:customStyle="1" w:styleId="BalloonTextChar">
    <w:name w:val="Balloon Text Char"/>
    <w:basedOn w:val="DefaultParagraphFont"/>
    <w:link w:val="BalloonText"/>
    <w:uiPriority w:val="99"/>
    <w:semiHidden/>
    <w:rsid w:val="00B13B67"/>
    <w:rPr>
      <w:rFonts w:ascii="Tahoma" w:hAnsi="Tahoma" w:cs="Tahoma"/>
      <w:sz w:val="16"/>
      <w:szCs w:val="16"/>
    </w:rPr>
  </w:style>
  <w:style w:type="table" w:customStyle="1" w:styleId="TableGrid1">
    <w:name w:val="Table Grid1"/>
    <w:basedOn w:val="TableNormal"/>
    <w:next w:val="TableGrid"/>
    <w:uiPriority w:val="59"/>
    <w:rsid w:val="00B13B6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ableText">
    <w:name w:val="TX-Table Text"/>
    <w:basedOn w:val="Normal"/>
    <w:rsid w:val="00B13B67"/>
    <w:pPr>
      <w:widowControl/>
      <w:autoSpaceDE/>
      <w:autoSpaceDN/>
      <w:adjustRightInd/>
      <w:spacing w:line="240" w:lineRule="atLeast"/>
    </w:pPr>
    <w:rPr>
      <w:rFonts w:ascii="Franklin Gothic Medium" w:hAnsi="Franklin Gothic Medium"/>
      <w:sz w:val="20"/>
      <w:szCs w:val="20"/>
    </w:rPr>
  </w:style>
  <w:style w:type="paragraph" w:customStyle="1" w:styleId="L1-FlLSp12">
    <w:name w:val="L1-FlL Sp&amp;1/2"/>
    <w:basedOn w:val="Normal"/>
    <w:link w:val="L1-FlLSp12Char"/>
    <w:rsid w:val="00B13B67"/>
    <w:pPr>
      <w:widowControl/>
      <w:tabs>
        <w:tab w:val="left" w:pos="1152"/>
      </w:tabs>
      <w:autoSpaceDE/>
      <w:autoSpaceDN/>
      <w:adjustRightInd/>
      <w:spacing w:line="360" w:lineRule="atLeast"/>
    </w:pPr>
    <w:rPr>
      <w:rFonts w:ascii="Garamond" w:hAnsi="Garamond"/>
      <w:szCs w:val="20"/>
    </w:rPr>
  </w:style>
  <w:style w:type="character" w:customStyle="1" w:styleId="L1-FlLSp12Char">
    <w:name w:val="L1-FlL Sp&amp;1/2 Char"/>
    <w:basedOn w:val="DefaultParagraphFont"/>
    <w:link w:val="L1-FlLSp12"/>
    <w:rsid w:val="00B13B67"/>
    <w:rPr>
      <w:rFonts w:ascii="Garamond" w:hAnsi="Garamond"/>
      <w:sz w:val="24"/>
    </w:rPr>
  </w:style>
  <w:style w:type="table" w:customStyle="1" w:styleId="TableWestatStandardFormat">
    <w:name w:val="Table Westat Standard Format"/>
    <w:basedOn w:val="TableNormal"/>
    <w:rsid w:val="00B13B67"/>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ableParagraph">
    <w:name w:val="Table Paragraph"/>
    <w:basedOn w:val="Normal"/>
    <w:uiPriority w:val="1"/>
    <w:qFormat/>
    <w:rsid w:val="00B13B67"/>
    <w:pPr>
      <w:autoSpaceDE/>
      <w:autoSpaceDN/>
      <w:adjustRightInd/>
    </w:pPr>
    <w:rPr>
      <w:rFonts w:ascii="Garamond" w:hAnsi="Garamond"/>
      <w:szCs w:val="20"/>
    </w:rPr>
  </w:style>
  <w:style w:type="character" w:styleId="PlaceholderText">
    <w:name w:val="Placeholder Text"/>
    <w:basedOn w:val="DefaultParagraphFont"/>
    <w:uiPriority w:val="99"/>
    <w:semiHidden/>
    <w:rsid w:val="00B13B67"/>
    <w:rPr>
      <w:color w:val="808080"/>
    </w:rPr>
  </w:style>
  <w:style w:type="table" w:customStyle="1" w:styleId="StandardTableFormat1">
    <w:name w:val="Standard Table Format1"/>
    <w:basedOn w:val="TableNormal"/>
    <w:next w:val="TableGrid"/>
    <w:uiPriority w:val="59"/>
    <w:rsid w:val="00B13B6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unhideWhenUsed/>
    <w:rsid w:val="00B13B67"/>
    <w:pPr>
      <w:widowControl/>
      <w:autoSpaceDE/>
      <w:autoSpaceDN/>
      <w:adjustRightInd/>
    </w:pPr>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rsid w:val="00B13B67"/>
    <w:rPr>
      <w:rFonts w:asciiTheme="minorHAnsi" w:eastAsiaTheme="minorEastAsia" w:hAnsiTheme="minorHAnsi" w:cstheme="minorBidi"/>
    </w:rPr>
  </w:style>
  <w:style w:type="character" w:customStyle="1" w:styleId="CommentSubjectChar">
    <w:name w:val="Comment Subject Char"/>
    <w:basedOn w:val="CommentTextChar"/>
    <w:link w:val="CommentSubject"/>
    <w:uiPriority w:val="99"/>
    <w:semiHidden/>
    <w:rsid w:val="00B13B67"/>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7030">
      <w:bodyDiv w:val="1"/>
      <w:marLeft w:val="0"/>
      <w:marRight w:val="0"/>
      <w:marTop w:val="0"/>
      <w:marBottom w:val="0"/>
      <w:divBdr>
        <w:top w:val="none" w:sz="0" w:space="0" w:color="auto"/>
        <w:left w:val="none" w:sz="0" w:space="0" w:color="auto"/>
        <w:bottom w:val="none" w:sz="0" w:space="0" w:color="auto"/>
        <w:right w:val="none" w:sz="0" w:space="0" w:color="auto"/>
      </w:divBdr>
    </w:div>
    <w:div w:id="25714767">
      <w:bodyDiv w:val="1"/>
      <w:marLeft w:val="0"/>
      <w:marRight w:val="0"/>
      <w:marTop w:val="0"/>
      <w:marBottom w:val="0"/>
      <w:divBdr>
        <w:top w:val="none" w:sz="0" w:space="0" w:color="auto"/>
        <w:left w:val="none" w:sz="0" w:space="0" w:color="auto"/>
        <w:bottom w:val="none" w:sz="0" w:space="0" w:color="auto"/>
        <w:right w:val="none" w:sz="0" w:space="0" w:color="auto"/>
      </w:divBdr>
    </w:div>
    <w:div w:id="57479260">
      <w:bodyDiv w:val="1"/>
      <w:marLeft w:val="0"/>
      <w:marRight w:val="0"/>
      <w:marTop w:val="0"/>
      <w:marBottom w:val="0"/>
      <w:divBdr>
        <w:top w:val="none" w:sz="0" w:space="0" w:color="auto"/>
        <w:left w:val="none" w:sz="0" w:space="0" w:color="auto"/>
        <w:bottom w:val="none" w:sz="0" w:space="0" w:color="auto"/>
        <w:right w:val="none" w:sz="0" w:space="0" w:color="auto"/>
      </w:divBdr>
    </w:div>
    <w:div w:id="560559189">
      <w:bodyDiv w:val="1"/>
      <w:marLeft w:val="0"/>
      <w:marRight w:val="0"/>
      <w:marTop w:val="0"/>
      <w:marBottom w:val="0"/>
      <w:divBdr>
        <w:top w:val="none" w:sz="0" w:space="0" w:color="auto"/>
        <w:left w:val="none" w:sz="0" w:space="0" w:color="auto"/>
        <w:bottom w:val="none" w:sz="0" w:space="0" w:color="auto"/>
        <w:right w:val="none" w:sz="0" w:space="0" w:color="auto"/>
      </w:divBdr>
    </w:div>
    <w:div w:id="1179926057">
      <w:bodyDiv w:val="1"/>
      <w:marLeft w:val="0"/>
      <w:marRight w:val="0"/>
      <w:marTop w:val="0"/>
      <w:marBottom w:val="0"/>
      <w:divBdr>
        <w:top w:val="none" w:sz="0" w:space="0" w:color="auto"/>
        <w:left w:val="none" w:sz="0" w:space="0" w:color="auto"/>
        <w:bottom w:val="none" w:sz="0" w:space="0" w:color="auto"/>
        <w:right w:val="none" w:sz="0" w:space="0" w:color="auto"/>
      </w:divBdr>
      <w:divsChild>
        <w:div w:id="1406220504">
          <w:marLeft w:val="0"/>
          <w:marRight w:val="0"/>
          <w:marTop w:val="0"/>
          <w:marBottom w:val="0"/>
          <w:divBdr>
            <w:top w:val="none" w:sz="0" w:space="0" w:color="auto"/>
            <w:left w:val="none" w:sz="0" w:space="0" w:color="auto"/>
            <w:bottom w:val="none" w:sz="0" w:space="0" w:color="auto"/>
            <w:right w:val="none" w:sz="0" w:space="0" w:color="auto"/>
          </w:divBdr>
          <w:divsChild>
            <w:div w:id="1802114372">
              <w:marLeft w:val="0"/>
              <w:marRight w:val="0"/>
              <w:marTop w:val="0"/>
              <w:marBottom w:val="0"/>
              <w:divBdr>
                <w:top w:val="none" w:sz="0" w:space="0" w:color="auto"/>
                <w:left w:val="none" w:sz="0" w:space="0" w:color="auto"/>
                <w:bottom w:val="none" w:sz="0" w:space="0" w:color="auto"/>
                <w:right w:val="none" w:sz="0" w:space="0" w:color="auto"/>
              </w:divBdr>
              <w:divsChild>
                <w:div w:id="524250089">
                  <w:marLeft w:val="0"/>
                  <w:marRight w:val="0"/>
                  <w:marTop w:val="0"/>
                  <w:marBottom w:val="0"/>
                  <w:divBdr>
                    <w:top w:val="none" w:sz="0" w:space="0" w:color="auto"/>
                    <w:left w:val="none" w:sz="0" w:space="0" w:color="auto"/>
                    <w:bottom w:val="none" w:sz="0" w:space="0" w:color="auto"/>
                    <w:right w:val="none" w:sz="0" w:space="0" w:color="auto"/>
                  </w:divBdr>
                  <w:divsChild>
                    <w:div w:id="2094357268">
                      <w:marLeft w:val="0"/>
                      <w:marRight w:val="0"/>
                      <w:marTop w:val="0"/>
                      <w:marBottom w:val="0"/>
                      <w:divBdr>
                        <w:top w:val="none" w:sz="0" w:space="0" w:color="auto"/>
                        <w:left w:val="none" w:sz="0" w:space="0" w:color="auto"/>
                        <w:bottom w:val="none" w:sz="0" w:space="0" w:color="auto"/>
                        <w:right w:val="none" w:sz="0" w:space="0" w:color="auto"/>
                      </w:divBdr>
                      <w:divsChild>
                        <w:div w:id="115223118">
                          <w:marLeft w:val="0"/>
                          <w:marRight w:val="0"/>
                          <w:marTop w:val="0"/>
                          <w:marBottom w:val="0"/>
                          <w:divBdr>
                            <w:top w:val="none" w:sz="0" w:space="0" w:color="auto"/>
                            <w:left w:val="none" w:sz="0" w:space="0" w:color="auto"/>
                            <w:bottom w:val="none" w:sz="0" w:space="0" w:color="auto"/>
                            <w:right w:val="none" w:sz="0" w:space="0" w:color="auto"/>
                          </w:divBdr>
                          <w:divsChild>
                            <w:div w:id="844519567">
                              <w:marLeft w:val="0"/>
                              <w:marRight w:val="0"/>
                              <w:marTop w:val="0"/>
                              <w:marBottom w:val="0"/>
                              <w:divBdr>
                                <w:top w:val="none" w:sz="0" w:space="0" w:color="auto"/>
                                <w:left w:val="none" w:sz="0" w:space="0" w:color="auto"/>
                                <w:bottom w:val="none" w:sz="0" w:space="0" w:color="auto"/>
                                <w:right w:val="none" w:sz="0" w:space="0" w:color="auto"/>
                              </w:divBdr>
                              <w:divsChild>
                                <w:div w:id="884146557">
                                  <w:marLeft w:val="4125"/>
                                  <w:marRight w:val="0"/>
                                  <w:marTop w:val="0"/>
                                  <w:marBottom w:val="0"/>
                                  <w:divBdr>
                                    <w:top w:val="none" w:sz="0" w:space="0" w:color="auto"/>
                                    <w:left w:val="single" w:sz="6" w:space="11" w:color="CCCCCC"/>
                                    <w:bottom w:val="none" w:sz="0" w:space="0" w:color="auto"/>
                                    <w:right w:val="none" w:sz="0" w:space="0" w:color="auto"/>
                                  </w:divBdr>
                                  <w:divsChild>
                                    <w:div w:id="281763875">
                                      <w:marLeft w:val="0"/>
                                      <w:marRight w:val="0"/>
                                      <w:marTop w:val="0"/>
                                      <w:marBottom w:val="0"/>
                                      <w:divBdr>
                                        <w:top w:val="none" w:sz="0" w:space="0" w:color="auto"/>
                                        <w:left w:val="none" w:sz="0" w:space="0" w:color="auto"/>
                                        <w:bottom w:val="none" w:sz="0" w:space="0" w:color="auto"/>
                                        <w:right w:val="none" w:sz="0" w:space="0" w:color="auto"/>
                                      </w:divBdr>
                                      <w:divsChild>
                                        <w:div w:id="2057535427">
                                          <w:marLeft w:val="0"/>
                                          <w:marRight w:val="0"/>
                                          <w:marTop w:val="0"/>
                                          <w:marBottom w:val="0"/>
                                          <w:divBdr>
                                            <w:top w:val="none" w:sz="0" w:space="0" w:color="auto"/>
                                            <w:left w:val="none" w:sz="0" w:space="0" w:color="auto"/>
                                            <w:bottom w:val="none" w:sz="0" w:space="0" w:color="auto"/>
                                            <w:right w:val="none" w:sz="0" w:space="0" w:color="auto"/>
                                          </w:divBdr>
                                          <w:divsChild>
                                            <w:div w:id="456264518">
                                              <w:marLeft w:val="0"/>
                                              <w:marRight w:val="0"/>
                                              <w:marTop w:val="0"/>
                                              <w:marBottom w:val="0"/>
                                              <w:divBdr>
                                                <w:top w:val="single" w:sz="6" w:space="0" w:color="CCCCCC"/>
                                                <w:left w:val="none" w:sz="0" w:space="0" w:color="auto"/>
                                                <w:bottom w:val="none" w:sz="0" w:space="0" w:color="auto"/>
                                                <w:right w:val="none" w:sz="0" w:space="0" w:color="auto"/>
                                              </w:divBdr>
                                              <w:divsChild>
                                                <w:div w:id="747920908">
                                                  <w:marLeft w:val="0"/>
                                                  <w:marRight w:val="0"/>
                                                  <w:marTop w:val="225"/>
                                                  <w:marBottom w:val="225"/>
                                                  <w:divBdr>
                                                    <w:top w:val="none" w:sz="0" w:space="0" w:color="auto"/>
                                                    <w:left w:val="none" w:sz="0" w:space="0" w:color="auto"/>
                                                    <w:bottom w:val="none" w:sz="0" w:space="0" w:color="auto"/>
                                                    <w:right w:val="none" w:sz="0" w:space="0" w:color="auto"/>
                                                  </w:divBdr>
                                                  <w:divsChild>
                                                    <w:div w:id="1247618685">
                                                      <w:marLeft w:val="0"/>
                                                      <w:marRight w:val="0"/>
                                                      <w:marTop w:val="0"/>
                                                      <w:marBottom w:val="0"/>
                                                      <w:divBdr>
                                                        <w:top w:val="none" w:sz="0" w:space="0" w:color="auto"/>
                                                        <w:left w:val="none" w:sz="0" w:space="0" w:color="auto"/>
                                                        <w:bottom w:val="none" w:sz="0" w:space="0" w:color="auto"/>
                                                        <w:right w:val="none" w:sz="0" w:space="0" w:color="auto"/>
                                                      </w:divBdr>
                                                      <w:divsChild>
                                                        <w:div w:id="66598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6383743">
      <w:bodyDiv w:val="1"/>
      <w:marLeft w:val="0"/>
      <w:marRight w:val="0"/>
      <w:marTop w:val="0"/>
      <w:marBottom w:val="0"/>
      <w:divBdr>
        <w:top w:val="none" w:sz="0" w:space="0" w:color="auto"/>
        <w:left w:val="none" w:sz="0" w:space="0" w:color="auto"/>
        <w:bottom w:val="none" w:sz="0" w:space="0" w:color="auto"/>
        <w:right w:val="none" w:sz="0" w:space="0" w:color="auto"/>
      </w:divBdr>
      <w:divsChild>
        <w:div w:id="939681194">
          <w:marLeft w:val="0"/>
          <w:marRight w:val="0"/>
          <w:marTop w:val="0"/>
          <w:marBottom w:val="0"/>
          <w:divBdr>
            <w:top w:val="none" w:sz="0" w:space="0" w:color="auto"/>
            <w:left w:val="none" w:sz="0" w:space="0" w:color="auto"/>
            <w:bottom w:val="none" w:sz="0" w:space="0" w:color="auto"/>
            <w:right w:val="none" w:sz="0" w:space="0" w:color="auto"/>
          </w:divBdr>
          <w:divsChild>
            <w:div w:id="1273055802">
              <w:marLeft w:val="0"/>
              <w:marRight w:val="0"/>
              <w:marTop w:val="0"/>
              <w:marBottom w:val="0"/>
              <w:divBdr>
                <w:top w:val="none" w:sz="0" w:space="0" w:color="auto"/>
                <w:left w:val="none" w:sz="0" w:space="0" w:color="auto"/>
                <w:bottom w:val="none" w:sz="0" w:space="0" w:color="auto"/>
                <w:right w:val="none" w:sz="0" w:space="0" w:color="auto"/>
              </w:divBdr>
              <w:divsChild>
                <w:div w:id="1038773578">
                  <w:marLeft w:val="0"/>
                  <w:marRight w:val="0"/>
                  <w:marTop w:val="0"/>
                  <w:marBottom w:val="0"/>
                  <w:divBdr>
                    <w:top w:val="none" w:sz="0" w:space="0" w:color="auto"/>
                    <w:left w:val="none" w:sz="0" w:space="0" w:color="auto"/>
                    <w:bottom w:val="none" w:sz="0" w:space="0" w:color="auto"/>
                    <w:right w:val="none" w:sz="0" w:space="0" w:color="auto"/>
                  </w:divBdr>
                  <w:divsChild>
                    <w:div w:id="1275211097">
                      <w:marLeft w:val="0"/>
                      <w:marRight w:val="0"/>
                      <w:marTop w:val="0"/>
                      <w:marBottom w:val="0"/>
                      <w:divBdr>
                        <w:top w:val="none" w:sz="0" w:space="0" w:color="auto"/>
                        <w:left w:val="none" w:sz="0" w:space="0" w:color="auto"/>
                        <w:bottom w:val="none" w:sz="0" w:space="0" w:color="auto"/>
                        <w:right w:val="none" w:sz="0" w:space="0" w:color="auto"/>
                      </w:divBdr>
                      <w:divsChild>
                        <w:div w:id="905334054">
                          <w:marLeft w:val="0"/>
                          <w:marRight w:val="0"/>
                          <w:marTop w:val="0"/>
                          <w:marBottom w:val="0"/>
                          <w:divBdr>
                            <w:top w:val="none" w:sz="0" w:space="0" w:color="auto"/>
                            <w:left w:val="none" w:sz="0" w:space="0" w:color="auto"/>
                            <w:bottom w:val="none" w:sz="0" w:space="0" w:color="auto"/>
                            <w:right w:val="none" w:sz="0" w:space="0" w:color="auto"/>
                          </w:divBdr>
                          <w:divsChild>
                            <w:div w:id="246230060">
                              <w:marLeft w:val="0"/>
                              <w:marRight w:val="0"/>
                              <w:marTop w:val="0"/>
                              <w:marBottom w:val="0"/>
                              <w:divBdr>
                                <w:top w:val="none" w:sz="0" w:space="0" w:color="auto"/>
                                <w:left w:val="none" w:sz="0" w:space="0" w:color="auto"/>
                                <w:bottom w:val="none" w:sz="0" w:space="0" w:color="auto"/>
                                <w:right w:val="none" w:sz="0" w:space="0" w:color="auto"/>
                              </w:divBdr>
                              <w:divsChild>
                                <w:div w:id="1473475816">
                                  <w:marLeft w:val="4125"/>
                                  <w:marRight w:val="0"/>
                                  <w:marTop w:val="0"/>
                                  <w:marBottom w:val="0"/>
                                  <w:divBdr>
                                    <w:top w:val="none" w:sz="0" w:space="0" w:color="auto"/>
                                    <w:left w:val="single" w:sz="6" w:space="11" w:color="CCCCCC"/>
                                    <w:bottom w:val="none" w:sz="0" w:space="0" w:color="auto"/>
                                    <w:right w:val="none" w:sz="0" w:space="0" w:color="auto"/>
                                  </w:divBdr>
                                  <w:divsChild>
                                    <w:div w:id="1842693587">
                                      <w:marLeft w:val="0"/>
                                      <w:marRight w:val="0"/>
                                      <w:marTop w:val="0"/>
                                      <w:marBottom w:val="0"/>
                                      <w:divBdr>
                                        <w:top w:val="none" w:sz="0" w:space="0" w:color="auto"/>
                                        <w:left w:val="none" w:sz="0" w:space="0" w:color="auto"/>
                                        <w:bottom w:val="none" w:sz="0" w:space="0" w:color="auto"/>
                                        <w:right w:val="none" w:sz="0" w:space="0" w:color="auto"/>
                                      </w:divBdr>
                                      <w:divsChild>
                                        <w:div w:id="1577982026">
                                          <w:marLeft w:val="0"/>
                                          <w:marRight w:val="0"/>
                                          <w:marTop w:val="0"/>
                                          <w:marBottom w:val="0"/>
                                          <w:divBdr>
                                            <w:top w:val="none" w:sz="0" w:space="0" w:color="auto"/>
                                            <w:left w:val="none" w:sz="0" w:space="0" w:color="auto"/>
                                            <w:bottom w:val="none" w:sz="0" w:space="0" w:color="auto"/>
                                            <w:right w:val="none" w:sz="0" w:space="0" w:color="auto"/>
                                          </w:divBdr>
                                          <w:divsChild>
                                            <w:div w:id="1818958338">
                                              <w:marLeft w:val="0"/>
                                              <w:marRight w:val="0"/>
                                              <w:marTop w:val="0"/>
                                              <w:marBottom w:val="0"/>
                                              <w:divBdr>
                                                <w:top w:val="single" w:sz="6" w:space="0" w:color="CCCCCC"/>
                                                <w:left w:val="none" w:sz="0" w:space="0" w:color="auto"/>
                                                <w:bottom w:val="none" w:sz="0" w:space="0" w:color="auto"/>
                                                <w:right w:val="none" w:sz="0" w:space="0" w:color="auto"/>
                                              </w:divBdr>
                                              <w:divsChild>
                                                <w:div w:id="843982406">
                                                  <w:marLeft w:val="0"/>
                                                  <w:marRight w:val="0"/>
                                                  <w:marTop w:val="225"/>
                                                  <w:marBottom w:val="225"/>
                                                  <w:divBdr>
                                                    <w:top w:val="none" w:sz="0" w:space="0" w:color="auto"/>
                                                    <w:left w:val="none" w:sz="0" w:space="0" w:color="auto"/>
                                                    <w:bottom w:val="none" w:sz="0" w:space="0" w:color="auto"/>
                                                    <w:right w:val="none" w:sz="0" w:space="0" w:color="auto"/>
                                                  </w:divBdr>
                                                  <w:divsChild>
                                                    <w:div w:id="1492329789">
                                                      <w:marLeft w:val="0"/>
                                                      <w:marRight w:val="0"/>
                                                      <w:marTop w:val="0"/>
                                                      <w:marBottom w:val="0"/>
                                                      <w:divBdr>
                                                        <w:top w:val="none" w:sz="0" w:space="0" w:color="auto"/>
                                                        <w:left w:val="none" w:sz="0" w:space="0" w:color="auto"/>
                                                        <w:bottom w:val="none" w:sz="0" w:space="0" w:color="auto"/>
                                                        <w:right w:val="none" w:sz="0" w:space="0" w:color="auto"/>
                                                      </w:divBdr>
                                                      <w:divsChild>
                                                        <w:div w:id="68848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7915006">
      <w:bodyDiv w:val="1"/>
      <w:marLeft w:val="0"/>
      <w:marRight w:val="0"/>
      <w:marTop w:val="0"/>
      <w:marBottom w:val="0"/>
      <w:divBdr>
        <w:top w:val="none" w:sz="0" w:space="0" w:color="auto"/>
        <w:left w:val="none" w:sz="0" w:space="0" w:color="auto"/>
        <w:bottom w:val="none" w:sz="0" w:space="0" w:color="auto"/>
        <w:right w:val="none" w:sz="0" w:space="0" w:color="auto"/>
      </w:divBdr>
    </w:div>
    <w:div w:id="189865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BFDB0F-7046-46A3-9D16-EBE19AC8E5EF}" type="doc">
      <dgm:prSet loTypeId="urn:microsoft.com/office/officeart/2005/8/layout/venn2" loCatId="relationship" qsTypeId="urn:microsoft.com/office/officeart/2005/8/quickstyle/simple1" qsCatId="simple" csTypeId="urn:microsoft.com/office/officeart/2005/8/colors/colorful1" csCatId="colorful" phldr="1"/>
      <dgm:spPr/>
      <dgm:t>
        <a:bodyPr/>
        <a:lstStyle/>
        <a:p>
          <a:endParaRPr lang="en-US"/>
        </a:p>
      </dgm:t>
    </dgm:pt>
    <dgm:pt modelId="{1451F893-711F-4E89-853A-D3C0E20BCF19}">
      <dgm:prSet phldrT="[Text]" custT="1"/>
      <dgm:spPr>
        <a:xfrm>
          <a:off x="530219" y="0"/>
          <a:ext cx="4425960" cy="3124200"/>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1: 101 PSUs</a:t>
          </a:r>
        </a:p>
      </dgm:t>
    </dgm:pt>
    <dgm:pt modelId="{F9B7334A-411E-4385-9E0D-AAFEDF761FC6}" type="parTrans" cxnId="{4EB34072-BA0B-4DCA-A625-214B0FC758C3}">
      <dgm:prSet/>
      <dgm:spPr/>
      <dgm:t>
        <a:bodyPr/>
        <a:lstStyle/>
        <a:p>
          <a:endParaRPr lang="en-US" sz="1200" b="1">
            <a:latin typeface="Times New Roman" pitchFamily="18" charset="0"/>
            <a:cs typeface="Times New Roman" pitchFamily="18" charset="0"/>
          </a:endParaRPr>
        </a:p>
      </dgm:t>
    </dgm:pt>
    <dgm:pt modelId="{25568BCB-4E32-4231-BD22-E287CE3E2A0C}" type="sibTrans" cxnId="{4EB34072-BA0B-4DCA-A625-214B0FC758C3}">
      <dgm:prSet/>
      <dgm:spPr/>
      <dgm:t>
        <a:bodyPr/>
        <a:lstStyle/>
        <a:p>
          <a:endParaRPr lang="en-US" sz="1200" b="1">
            <a:latin typeface="Times New Roman" pitchFamily="18" charset="0"/>
            <a:cs typeface="Times New Roman" pitchFamily="18" charset="0"/>
          </a:endParaRPr>
        </a:p>
      </dgm:t>
    </dgm:pt>
    <dgm:pt modelId="{649728CE-6B36-4281-AD09-6556ACEAD344}">
      <dgm:prSet phldrT="[Text]" custT="1"/>
      <dgm:spPr>
        <a:xfrm>
          <a:off x="706895" y="468629"/>
          <a:ext cx="4072608" cy="2655570"/>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2: 75 PSUs </a:t>
          </a:r>
        </a:p>
      </dgm:t>
    </dgm:pt>
    <dgm:pt modelId="{40CB8B92-FE3A-4759-A226-888631DFC71C}" type="parTrans" cxnId="{04A085C1-4CD5-4A6A-AD88-A151B28E224D}">
      <dgm:prSet/>
      <dgm:spPr/>
      <dgm:t>
        <a:bodyPr/>
        <a:lstStyle/>
        <a:p>
          <a:endParaRPr lang="en-US" sz="1200" b="1">
            <a:latin typeface="Times New Roman" pitchFamily="18" charset="0"/>
            <a:cs typeface="Times New Roman" pitchFamily="18" charset="0"/>
          </a:endParaRPr>
        </a:p>
      </dgm:t>
    </dgm:pt>
    <dgm:pt modelId="{4E768320-8F37-4F94-8242-814D84CDDDB3}" type="sibTrans" cxnId="{04A085C1-4CD5-4A6A-AD88-A151B28E224D}">
      <dgm:prSet/>
      <dgm:spPr/>
      <dgm:t>
        <a:bodyPr/>
        <a:lstStyle/>
        <a:p>
          <a:endParaRPr lang="en-US" sz="1200" b="1">
            <a:latin typeface="Times New Roman" pitchFamily="18" charset="0"/>
            <a:cs typeface="Times New Roman" pitchFamily="18" charset="0"/>
          </a:endParaRPr>
        </a:p>
      </dgm:t>
    </dgm:pt>
    <dgm:pt modelId="{913204AD-727E-4DC5-9F25-98A0DA2331C5}">
      <dgm:prSet phldrT="[Text]" custT="1"/>
      <dgm:spPr>
        <a:xfrm>
          <a:off x="1060229" y="937259"/>
          <a:ext cx="3365941" cy="2186940"/>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3: 51 PSUs</a:t>
          </a:r>
        </a:p>
      </dgm:t>
    </dgm:pt>
    <dgm:pt modelId="{E4789AA8-E166-4BB7-AEC3-09FAE331F599}" type="parTrans" cxnId="{39236618-FC3D-439C-91A9-13252CEB81D9}">
      <dgm:prSet/>
      <dgm:spPr/>
      <dgm:t>
        <a:bodyPr/>
        <a:lstStyle/>
        <a:p>
          <a:endParaRPr lang="en-US" sz="1200" b="1">
            <a:latin typeface="Times New Roman" pitchFamily="18" charset="0"/>
            <a:cs typeface="Times New Roman" pitchFamily="18" charset="0"/>
          </a:endParaRPr>
        </a:p>
      </dgm:t>
    </dgm:pt>
    <dgm:pt modelId="{EE91DA8D-7426-4C68-909C-FBE0D57C77A8}" type="sibTrans" cxnId="{39236618-FC3D-439C-91A9-13252CEB81D9}">
      <dgm:prSet/>
      <dgm:spPr/>
      <dgm:t>
        <a:bodyPr/>
        <a:lstStyle/>
        <a:p>
          <a:endParaRPr lang="en-US" sz="1200" b="1">
            <a:latin typeface="Times New Roman" pitchFamily="18" charset="0"/>
            <a:cs typeface="Times New Roman" pitchFamily="18" charset="0"/>
          </a:endParaRPr>
        </a:p>
      </dgm:t>
    </dgm:pt>
    <dgm:pt modelId="{D1FDDE4D-9633-4399-B1BE-38B52201ABF5}">
      <dgm:prSet phldrT="[Text]" custT="1"/>
      <dgm:spPr>
        <a:xfrm>
          <a:off x="1262807" y="1405889"/>
          <a:ext cx="2960785" cy="1718310"/>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4: 24 PSUs</a:t>
          </a:r>
        </a:p>
      </dgm:t>
    </dgm:pt>
    <dgm:pt modelId="{19CA6658-E9C1-4C9A-9D30-E52FFE04EE53}" type="parTrans" cxnId="{C68672B9-BBFA-4BD1-A3A9-B5E79E09ED66}">
      <dgm:prSet/>
      <dgm:spPr/>
      <dgm:t>
        <a:bodyPr/>
        <a:lstStyle/>
        <a:p>
          <a:endParaRPr lang="en-US" sz="1200" b="1">
            <a:latin typeface="Times New Roman" pitchFamily="18" charset="0"/>
            <a:cs typeface="Times New Roman" pitchFamily="18" charset="0"/>
          </a:endParaRPr>
        </a:p>
      </dgm:t>
    </dgm:pt>
    <dgm:pt modelId="{511AE968-CF89-4150-89CC-1D55781F7C62}" type="sibTrans" cxnId="{C68672B9-BBFA-4BD1-A3A9-B5E79E09ED66}">
      <dgm:prSet/>
      <dgm:spPr/>
      <dgm:t>
        <a:bodyPr/>
        <a:lstStyle/>
        <a:p>
          <a:endParaRPr lang="en-US" sz="1200" b="1">
            <a:latin typeface="Times New Roman" pitchFamily="18" charset="0"/>
            <a:cs typeface="Times New Roman" pitchFamily="18" charset="0"/>
          </a:endParaRPr>
        </a:p>
      </dgm:t>
    </dgm:pt>
    <dgm:pt modelId="{EA6FB9DA-B69C-4975-AAFC-992E605CE46D}">
      <dgm:prSet phldrT="[Text]" custT="1"/>
      <dgm:spPr>
        <a:xfrm>
          <a:off x="1673905" y="1874520"/>
          <a:ext cx="2138589" cy="1249680"/>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5: 16 PSUs</a:t>
          </a:r>
        </a:p>
      </dgm:t>
    </dgm:pt>
    <dgm:pt modelId="{C7F10D45-D1A5-4F5B-9629-8F3924474FBF}" type="parTrans" cxnId="{7D0CBD6A-F220-4DDC-95E2-4CF8404F51D2}">
      <dgm:prSet/>
      <dgm:spPr/>
      <dgm:t>
        <a:bodyPr/>
        <a:lstStyle/>
        <a:p>
          <a:endParaRPr lang="en-US" sz="1200" b="1">
            <a:latin typeface="Times New Roman" pitchFamily="18" charset="0"/>
            <a:cs typeface="Times New Roman" pitchFamily="18" charset="0"/>
          </a:endParaRPr>
        </a:p>
      </dgm:t>
    </dgm:pt>
    <dgm:pt modelId="{64EC0EF9-D165-43D2-89A3-BE9FB77880E6}" type="sibTrans" cxnId="{7D0CBD6A-F220-4DDC-95E2-4CF8404F51D2}">
      <dgm:prSet/>
      <dgm:spPr/>
      <dgm:t>
        <a:bodyPr/>
        <a:lstStyle/>
        <a:p>
          <a:endParaRPr lang="en-US" sz="1200" b="1">
            <a:latin typeface="Times New Roman" pitchFamily="18" charset="0"/>
            <a:cs typeface="Times New Roman" pitchFamily="18" charset="0"/>
          </a:endParaRPr>
        </a:p>
      </dgm:t>
    </dgm:pt>
    <dgm:pt modelId="{292BCB4D-A81F-41C3-A5CA-E7AF2C8F5852}" type="pres">
      <dgm:prSet presAssocID="{B5BFDB0F-7046-46A3-9D16-EBE19AC8E5EF}" presName="Name0" presStyleCnt="0">
        <dgm:presLayoutVars>
          <dgm:chMax val="7"/>
          <dgm:resizeHandles val="exact"/>
        </dgm:presLayoutVars>
      </dgm:prSet>
      <dgm:spPr/>
      <dgm:t>
        <a:bodyPr/>
        <a:lstStyle/>
        <a:p>
          <a:endParaRPr lang="en-US"/>
        </a:p>
      </dgm:t>
    </dgm:pt>
    <dgm:pt modelId="{CADB5897-10F1-4307-8B9F-7BB4516F5317}" type="pres">
      <dgm:prSet presAssocID="{B5BFDB0F-7046-46A3-9D16-EBE19AC8E5EF}" presName="comp1" presStyleCnt="0"/>
      <dgm:spPr/>
    </dgm:pt>
    <dgm:pt modelId="{10A723A5-954E-4DD4-8640-4FA412D5144C}" type="pres">
      <dgm:prSet presAssocID="{B5BFDB0F-7046-46A3-9D16-EBE19AC8E5EF}" presName="circle1" presStyleLbl="node1" presStyleIdx="0" presStyleCnt="5" custScaleX="141667"/>
      <dgm:spPr>
        <a:prstGeom prst="ellipse">
          <a:avLst/>
        </a:prstGeom>
      </dgm:spPr>
      <dgm:t>
        <a:bodyPr/>
        <a:lstStyle/>
        <a:p>
          <a:endParaRPr lang="en-US"/>
        </a:p>
      </dgm:t>
    </dgm:pt>
    <dgm:pt modelId="{34ADE8B8-B666-433C-8FDB-4C4EBB74B36E}" type="pres">
      <dgm:prSet presAssocID="{B5BFDB0F-7046-46A3-9D16-EBE19AC8E5EF}" presName="c1text" presStyleLbl="node1" presStyleIdx="0" presStyleCnt="5">
        <dgm:presLayoutVars>
          <dgm:bulletEnabled val="1"/>
        </dgm:presLayoutVars>
      </dgm:prSet>
      <dgm:spPr/>
      <dgm:t>
        <a:bodyPr/>
        <a:lstStyle/>
        <a:p>
          <a:endParaRPr lang="en-US"/>
        </a:p>
      </dgm:t>
    </dgm:pt>
    <dgm:pt modelId="{F8972809-B42C-43D7-8AC8-C2F79688B5C1}" type="pres">
      <dgm:prSet presAssocID="{B5BFDB0F-7046-46A3-9D16-EBE19AC8E5EF}" presName="comp2" presStyleCnt="0"/>
      <dgm:spPr/>
    </dgm:pt>
    <dgm:pt modelId="{E5C71507-0739-4555-9D84-584D69034850}" type="pres">
      <dgm:prSet presAssocID="{B5BFDB0F-7046-46A3-9D16-EBE19AC8E5EF}" presName="circle2" presStyleLbl="node1" presStyleIdx="1" presStyleCnt="5" custScaleX="153361"/>
      <dgm:spPr>
        <a:prstGeom prst="ellipse">
          <a:avLst/>
        </a:prstGeom>
      </dgm:spPr>
      <dgm:t>
        <a:bodyPr/>
        <a:lstStyle/>
        <a:p>
          <a:endParaRPr lang="en-US"/>
        </a:p>
      </dgm:t>
    </dgm:pt>
    <dgm:pt modelId="{C27F91A0-1046-4523-A0C1-20D514AF5406}" type="pres">
      <dgm:prSet presAssocID="{B5BFDB0F-7046-46A3-9D16-EBE19AC8E5EF}" presName="c2text" presStyleLbl="node1" presStyleIdx="1" presStyleCnt="5">
        <dgm:presLayoutVars>
          <dgm:bulletEnabled val="1"/>
        </dgm:presLayoutVars>
      </dgm:prSet>
      <dgm:spPr/>
      <dgm:t>
        <a:bodyPr/>
        <a:lstStyle/>
        <a:p>
          <a:endParaRPr lang="en-US"/>
        </a:p>
      </dgm:t>
    </dgm:pt>
    <dgm:pt modelId="{6F6F5A47-C9BD-4B0C-90CE-26286526F180}" type="pres">
      <dgm:prSet presAssocID="{B5BFDB0F-7046-46A3-9D16-EBE19AC8E5EF}" presName="comp3" presStyleCnt="0"/>
      <dgm:spPr/>
    </dgm:pt>
    <dgm:pt modelId="{D4363D79-8E21-4661-B4B4-F9ECDA5A797C}" type="pres">
      <dgm:prSet presAssocID="{B5BFDB0F-7046-46A3-9D16-EBE19AC8E5EF}" presName="circle3" presStyleLbl="node1" presStyleIdx="2" presStyleCnt="5" custScaleX="153911"/>
      <dgm:spPr>
        <a:prstGeom prst="ellipse">
          <a:avLst/>
        </a:prstGeom>
      </dgm:spPr>
      <dgm:t>
        <a:bodyPr/>
        <a:lstStyle/>
        <a:p>
          <a:endParaRPr lang="en-US"/>
        </a:p>
      </dgm:t>
    </dgm:pt>
    <dgm:pt modelId="{3E2E8B7B-A00B-47A5-900C-B799FE423AC0}" type="pres">
      <dgm:prSet presAssocID="{B5BFDB0F-7046-46A3-9D16-EBE19AC8E5EF}" presName="c3text" presStyleLbl="node1" presStyleIdx="2" presStyleCnt="5">
        <dgm:presLayoutVars>
          <dgm:bulletEnabled val="1"/>
        </dgm:presLayoutVars>
      </dgm:prSet>
      <dgm:spPr/>
      <dgm:t>
        <a:bodyPr/>
        <a:lstStyle/>
        <a:p>
          <a:endParaRPr lang="en-US"/>
        </a:p>
      </dgm:t>
    </dgm:pt>
    <dgm:pt modelId="{2A56C5EA-08D5-47B3-A04F-8789FB665FBB}" type="pres">
      <dgm:prSet presAssocID="{B5BFDB0F-7046-46A3-9D16-EBE19AC8E5EF}" presName="comp4" presStyleCnt="0"/>
      <dgm:spPr/>
    </dgm:pt>
    <dgm:pt modelId="{24268BC5-0FBA-4ABC-88FD-28993116AD2C}" type="pres">
      <dgm:prSet presAssocID="{B5BFDB0F-7046-46A3-9D16-EBE19AC8E5EF}" presName="circle4" presStyleLbl="node1" presStyleIdx="3" presStyleCnt="5" custScaleX="172308"/>
      <dgm:spPr>
        <a:prstGeom prst="ellipse">
          <a:avLst/>
        </a:prstGeom>
      </dgm:spPr>
      <dgm:t>
        <a:bodyPr/>
        <a:lstStyle/>
        <a:p>
          <a:endParaRPr lang="en-US"/>
        </a:p>
      </dgm:t>
    </dgm:pt>
    <dgm:pt modelId="{F11A12EF-5D0C-4226-BBD5-97D4DA983006}" type="pres">
      <dgm:prSet presAssocID="{B5BFDB0F-7046-46A3-9D16-EBE19AC8E5EF}" presName="c4text" presStyleLbl="node1" presStyleIdx="3" presStyleCnt="5">
        <dgm:presLayoutVars>
          <dgm:bulletEnabled val="1"/>
        </dgm:presLayoutVars>
      </dgm:prSet>
      <dgm:spPr/>
      <dgm:t>
        <a:bodyPr/>
        <a:lstStyle/>
        <a:p>
          <a:endParaRPr lang="en-US"/>
        </a:p>
      </dgm:t>
    </dgm:pt>
    <dgm:pt modelId="{B18B27CE-F4F8-4C38-A9C2-EFA2A4004F40}" type="pres">
      <dgm:prSet presAssocID="{B5BFDB0F-7046-46A3-9D16-EBE19AC8E5EF}" presName="comp5" presStyleCnt="0"/>
      <dgm:spPr/>
    </dgm:pt>
    <dgm:pt modelId="{734106CB-16AC-4515-BD1F-FAB2DF036283}" type="pres">
      <dgm:prSet presAssocID="{B5BFDB0F-7046-46A3-9D16-EBE19AC8E5EF}" presName="circle5" presStyleLbl="node1" presStyleIdx="4" presStyleCnt="5" custScaleX="171131"/>
      <dgm:spPr>
        <a:prstGeom prst="ellipse">
          <a:avLst/>
        </a:prstGeom>
      </dgm:spPr>
      <dgm:t>
        <a:bodyPr/>
        <a:lstStyle/>
        <a:p>
          <a:endParaRPr lang="en-US"/>
        </a:p>
      </dgm:t>
    </dgm:pt>
    <dgm:pt modelId="{0CDADB90-7182-41AB-81F0-27DA6FF20523}" type="pres">
      <dgm:prSet presAssocID="{B5BFDB0F-7046-46A3-9D16-EBE19AC8E5EF}" presName="c5text" presStyleLbl="node1" presStyleIdx="4" presStyleCnt="5">
        <dgm:presLayoutVars>
          <dgm:bulletEnabled val="1"/>
        </dgm:presLayoutVars>
      </dgm:prSet>
      <dgm:spPr/>
      <dgm:t>
        <a:bodyPr/>
        <a:lstStyle/>
        <a:p>
          <a:endParaRPr lang="en-US"/>
        </a:p>
      </dgm:t>
    </dgm:pt>
  </dgm:ptLst>
  <dgm:cxnLst>
    <dgm:cxn modelId="{ED041116-A28E-4670-923E-1402B72CB2E5}" type="presOf" srcId="{1451F893-711F-4E89-853A-D3C0E20BCF19}" destId="{10A723A5-954E-4DD4-8640-4FA412D5144C}" srcOrd="0" destOrd="0" presId="urn:microsoft.com/office/officeart/2005/8/layout/venn2"/>
    <dgm:cxn modelId="{8D68C5F8-4B24-46A9-90FD-71F9D15907F0}" type="presOf" srcId="{D1FDDE4D-9633-4399-B1BE-38B52201ABF5}" destId="{24268BC5-0FBA-4ABC-88FD-28993116AD2C}" srcOrd="0" destOrd="0" presId="urn:microsoft.com/office/officeart/2005/8/layout/venn2"/>
    <dgm:cxn modelId="{C5651D72-6A02-4928-8C1C-C943D9B63909}" type="presOf" srcId="{913204AD-727E-4DC5-9F25-98A0DA2331C5}" destId="{3E2E8B7B-A00B-47A5-900C-B799FE423AC0}" srcOrd="1" destOrd="0" presId="urn:microsoft.com/office/officeart/2005/8/layout/venn2"/>
    <dgm:cxn modelId="{0D8B9164-FE2C-4C60-AEA0-9C075FF09F86}" type="presOf" srcId="{649728CE-6B36-4281-AD09-6556ACEAD344}" destId="{C27F91A0-1046-4523-A0C1-20D514AF5406}" srcOrd="1" destOrd="0" presId="urn:microsoft.com/office/officeart/2005/8/layout/venn2"/>
    <dgm:cxn modelId="{AB10D031-DB47-4DBA-AAB7-02A5EB09170C}" type="presOf" srcId="{D1FDDE4D-9633-4399-B1BE-38B52201ABF5}" destId="{F11A12EF-5D0C-4226-BBD5-97D4DA983006}" srcOrd="1" destOrd="0" presId="urn:microsoft.com/office/officeart/2005/8/layout/venn2"/>
    <dgm:cxn modelId="{7E80F6E1-4F6E-407E-BBDD-02C987536E08}" type="presOf" srcId="{EA6FB9DA-B69C-4975-AAFC-992E605CE46D}" destId="{0CDADB90-7182-41AB-81F0-27DA6FF20523}" srcOrd="1" destOrd="0" presId="urn:microsoft.com/office/officeart/2005/8/layout/venn2"/>
    <dgm:cxn modelId="{E927DF92-3CFD-480A-90F3-B769C448AB0E}" type="presOf" srcId="{649728CE-6B36-4281-AD09-6556ACEAD344}" destId="{E5C71507-0739-4555-9D84-584D69034850}" srcOrd="0" destOrd="0" presId="urn:microsoft.com/office/officeart/2005/8/layout/venn2"/>
    <dgm:cxn modelId="{551FF6F6-598B-4943-824C-32A22AF1B170}" type="presOf" srcId="{B5BFDB0F-7046-46A3-9D16-EBE19AC8E5EF}" destId="{292BCB4D-A81F-41C3-A5CA-E7AF2C8F5852}" srcOrd="0" destOrd="0" presId="urn:microsoft.com/office/officeart/2005/8/layout/venn2"/>
    <dgm:cxn modelId="{CE58E3DC-DDD7-40F4-93B6-0D74F1F3C0ED}" type="presOf" srcId="{913204AD-727E-4DC5-9F25-98A0DA2331C5}" destId="{D4363D79-8E21-4661-B4B4-F9ECDA5A797C}" srcOrd="0" destOrd="0" presId="urn:microsoft.com/office/officeart/2005/8/layout/venn2"/>
    <dgm:cxn modelId="{04A085C1-4CD5-4A6A-AD88-A151B28E224D}" srcId="{B5BFDB0F-7046-46A3-9D16-EBE19AC8E5EF}" destId="{649728CE-6B36-4281-AD09-6556ACEAD344}" srcOrd="1" destOrd="0" parTransId="{40CB8B92-FE3A-4759-A226-888631DFC71C}" sibTransId="{4E768320-8F37-4F94-8242-814D84CDDDB3}"/>
    <dgm:cxn modelId="{39236618-FC3D-439C-91A9-13252CEB81D9}" srcId="{B5BFDB0F-7046-46A3-9D16-EBE19AC8E5EF}" destId="{913204AD-727E-4DC5-9F25-98A0DA2331C5}" srcOrd="2" destOrd="0" parTransId="{E4789AA8-E166-4BB7-AEC3-09FAE331F599}" sibTransId="{EE91DA8D-7426-4C68-909C-FBE0D57C77A8}"/>
    <dgm:cxn modelId="{7D0CBD6A-F220-4DDC-95E2-4CF8404F51D2}" srcId="{B5BFDB0F-7046-46A3-9D16-EBE19AC8E5EF}" destId="{EA6FB9DA-B69C-4975-AAFC-992E605CE46D}" srcOrd="4" destOrd="0" parTransId="{C7F10D45-D1A5-4F5B-9629-8F3924474FBF}" sibTransId="{64EC0EF9-D165-43D2-89A3-BE9FB77880E6}"/>
    <dgm:cxn modelId="{AF287B5E-F501-4BEC-A35A-C1B55F1C1222}" type="presOf" srcId="{EA6FB9DA-B69C-4975-AAFC-992E605CE46D}" destId="{734106CB-16AC-4515-BD1F-FAB2DF036283}" srcOrd="0" destOrd="0" presId="urn:microsoft.com/office/officeart/2005/8/layout/venn2"/>
    <dgm:cxn modelId="{C68672B9-BBFA-4BD1-A3A9-B5E79E09ED66}" srcId="{B5BFDB0F-7046-46A3-9D16-EBE19AC8E5EF}" destId="{D1FDDE4D-9633-4399-B1BE-38B52201ABF5}" srcOrd="3" destOrd="0" parTransId="{19CA6658-E9C1-4C9A-9D30-E52FFE04EE53}" sibTransId="{511AE968-CF89-4150-89CC-1D55781F7C62}"/>
    <dgm:cxn modelId="{AC5308E5-FE5E-4072-97C9-CEC607A0AB89}" type="presOf" srcId="{1451F893-711F-4E89-853A-D3C0E20BCF19}" destId="{34ADE8B8-B666-433C-8FDB-4C4EBB74B36E}" srcOrd="1" destOrd="0" presId="urn:microsoft.com/office/officeart/2005/8/layout/venn2"/>
    <dgm:cxn modelId="{4EB34072-BA0B-4DCA-A625-214B0FC758C3}" srcId="{B5BFDB0F-7046-46A3-9D16-EBE19AC8E5EF}" destId="{1451F893-711F-4E89-853A-D3C0E20BCF19}" srcOrd="0" destOrd="0" parTransId="{F9B7334A-411E-4385-9E0D-AAFEDF761FC6}" sibTransId="{25568BCB-4E32-4231-BD22-E287CE3E2A0C}"/>
    <dgm:cxn modelId="{2DCCEDF4-7D37-4FE4-9AC7-C3DFAF6869B2}" type="presParOf" srcId="{292BCB4D-A81F-41C3-A5CA-E7AF2C8F5852}" destId="{CADB5897-10F1-4307-8B9F-7BB4516F5317}" srcOrd="0" destOrd="0" presId="urn:microsoft.com/office/officeart/2005/8/layout/venn2"/>
    <dgm:cxn modelId="{7E3DF7ED-5DE5-4753-918B-63DDB8BCF390}" type="presParOf" srcId="{CADB5897-10F1-4307-8B9F-7BB4516F5317}" destId="{10A723A5-954E-4DD4-8640-4FA412D5144C}" srcOrd="0" destOrd="0" presId="urn:microsoft.com/office/officeart/2005/8/layout/venn2"/>
    <dgm:cxn modelId="{E2E62AAE-A93A-4B61-8F6B-0E87D1F397A7}" type="presParOf" srcId="{CADB5897-10F1-4307-8B9F-7BB4516F5317}" destId="{34ADE8B8-B666-433C-8FDB-4C4EBB74B36E}" srcOrd="1" destOrd="0" presId="urn:microsoft.com/office/officeart/2005/8/layout/venn2"/>
    <dgm:cxn modelId="{26FBA6CD-81C3-42CB-BEDE-8E30D44637C6}" type="presParOf" srcId="{292BCB4D-A81F-41C3-A5CA-E7AF2C8F5852}" destId="{F8972809-B42C-43D7-8AC8-C2F79688B5C1}" srcOrd="1" destOrd="0" presId="urn:microsoft.com/office/officeart/2005/8/layout/venn2"/>
    <dgm:cxn modelId="{CB95B1BB-BBAE-452D-A046-154E8FE91D62}" type="presParOf" srcId="{F8972809-B42C-43D7-8AC8-C2F79688B5C1}" destId="{E5C71507-0739-4555-9D84-584D69034850}" srcOrd="0" destOrd="0" presId="urn:microsoft.com/office/officeart/2005/8/layout/venn2"/>
    <dgm:cxn modelId="{BB52AA27-2B91-4867-A22B-AAF4629575E4}" type="presParOf" srcId="{F8972809-B42C-43D7-8AC8-C2F79688B5C1}" destId="{C27F91A0-1046-4523-A0C1-20D514AF5406}" srcOrd="1" destOrd="0" presId="urn:microsoft.com/office/officeart/2005/8/layout/venn2"/>
    <dgm:cxn modelId="{7207885C-E8CA-45FA-8ECB-D2A7CF1CD6E3}" type="presParOf" srcId="{292BCB4D-A81F-41C3-A5CA-E7AF2C8F5852}" destId="{6F6F5A47-C9BD-4B0C-90CE-26286526F180}" srcOrd="2" destOrd="0" presId="urn:microsoft.com/office/officeart/2005/8/layout/venn2"/>
    <dgm:cxn modelId="{5B3EDDE6-09F2-46C2-8496-9DF9C5BE8749}" type="presParOf" srcId="{6F6F5A47-C9BD-4B0C-90CE-26286526F180}" destId="{D4363D79-8E21-4661-B4B4-F9ECDA5A797C}" srcOrd="0" destOrd="0" presId="urn:microsoft.com/office/officeart/2005/8/layout/venn2"/>
    <dgm:cxn modelId="{7315C761-6DE1-4CEE-A068-68E4FDC4E669}" type="presParOf" srcId="{6F6F5A47-C9BD-4B0C-90CE-26286526F180}" destId="{3E2E8B7B-A00B-47A5-900C-B799FE423AC0}" srcOrd="1" destOrd="0" presId="urn:microsoft.com/office/officeart/2005/8/layout/venn2"/>
    <dgm:cxn modelId="{FA30452B-8EC0-4E89-AC97-C19E506AFE99}" type="presParOf" srcId="{292BCB4D-A81F-41C3-A5CA-E7AF2C8F5852}" destId="{2A56C5EA-08D5-47B3-A04F-8789FB665FBB}" srcOrd="3" destOrd="0" presId="urn:microsoft.com/office/officeart/2005/8/layout/venn2"/>
    <dgm:cxn modelId="{885FE28B-E1A3-49B7-A4E1-AE7B2113FC8D}" type="presParOf" srcId="{2A56C5EA-08D5-47B3-A04F-8789FB665FBB}" destId="{24268BC5-0FBA-4ABC-88FD-28993116AD2C}" srcOrd="0" destOrd="0" presId="urn:microsoft.com/office/officeart/2005/8/layout/venn2"/>
    <dgm:cxn modelId="{F069AEE2-629E-480E-BA95-7CF19B9853E0}" type="presParOf" srcId="{2A56C5EA-08D5-47B3-A04F-8789FB665FBB}" destId="{F11A12EF-5D0C-4226-BBD5-97D4DA983006}" srcOrd="1" destOrd="0" presId="urn:microsoft.com/office/officeart/2005/8/layout/venn2"/>
    <dgm:cxn modelId="{D1F941DD-6D38-4CD7-9CE2-9C50888E5AA6}" type="presParOf" srcId="{292BCB4D-A81F-41C3-A5CA-E7AF2C8F5852}" destId="{B18B27CE-F4F8-4C38-A9C2-EFA2A4004F40}" srcOrd="4" destOrd="0" presId="urn:microsoft.com/office/officeart/2005/8/layout/venn2"/>
    <dgm:cxn modelId="{A0459F1A-22AD-4355-B64C-79C5516A13D6}" type="presParOf" srcId="{B18B27CE-F4F8-4C38-A9C2-EFA2A4004F40}" destId="{734106CB-16AC-4515-BD1F-FAB2DF036283}" srcOrd="0" destOrd="0" presId="urn:microsoft.com/office/officeart/2005/8/layout/venn2"/>
    <dgm:cxn modelId="{C7A7770D-9946-4929-B027-5C233ACBDA30}" type="presParOf" srcId="{B18B27CE-F4F8-4C38-A9C2-EFA2A4004F40}" destId="{0CDADB90-7182-41AB-81F0-27DA6FF20523}" srcOrd="1" destOrd="0" presId="urn:microsoft.com/office/officeart/2005/8/layout/ven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A723A5-954E-4DD4-8640-4FA412D5144C}">
      <dsp:nvSpPr>
        <dsp:cNvPr id="0" name=""/>
        <dsp:cNvSpPr/>
      </dsp:nvSpPr>
      <dsp:spPr>
        <a:xfrm>
          <a:off x="530219" y="0"/>
          <a:ext cx="4425960" cy="3124199"/>
        </a:xfrm>
        <a:prstGeom prst="ellipse">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kern="1200">
              <a:solidFill>
                <a:sysClr val="window" lastClr="FFFFFF"/>
              </a:solidFill>
              <a:latin typeface="Times New Roman" pitchFamily="18" charset="0"/>
              <a:ea typeface="+mn-ea"/>
              <a:cs typeface="Times New Roman" pitchFamily="18" charset="0"/>
            </a:rPr>
            <a:t>Scenario 1: 101 PSUs</a:t>
          </a:r>
        </a:p>
      </dsp:txBody>
      <dsp:txXfrm>
        <a:off x="1913332" y="156209"/>
        <a:ext cx="1659735" cy="312419"/>
      </dsp:txXfrm>
    </dsp:sp>
    <dsp:sp modelId="{E5C71507-0739-4555-9D84-584D69034850}">
      <dsp:nvSpPr>
        <dsp:cNvPr id="0" name=""/>
        <dsp:cNvSpPr/>
      </dsp:nvSpPr>
      <dsp:spPr>
        <a:xfrm>
          <a:off x="706895" y="468629"/>
          <a:ext cx="4072608" cy="2655569"/>
        </a:xfrm>
        <a:prstGeom prst="ellipse">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kern="1200">
              <a:solidFill>
                <a:sysClr val="window" lastClr="FFFFFF"/>
              </a:solidFill>
              <a:latin typeface="Times New Roman" pitchFamily="18" charset="0"/>
              <a:ea typeface="+mn-ea"/>
              <a:cs typeface="Times New Roman" pitchFamily="18" charset="0"/>
            </a:rPr>
            <a:t>Scenario 2: 75 PSUs </a:t>
          </a:r>
        </a:p>
      </dsp:txBody>
      <dsp:txXfrm>
        <a:off x="1865043" y="621325"/>
        <a:ext cx="1756312" cy="305390"/>
      </dsp:txXfrm>
    </dsp:sp>
    <dsp:sp modelId="{D4363D79-8E21-4661-B4B4-F9ECDA5A797C}">
      <dsp:nvSpPr>
        <dsp:cNvPr id="0" name=""/>
        <dsp:cNvSpPr/>
      </dsp:nvSpPr>
      <dsp:spPr>
        <a:xfrm>
          <a:off x="1060229" y="937259"/>
          <a:ext cx="3365941" cy="2186940"/>
        </a:xfrm>
        <a:prstGeom prst="ellipse">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kern="1200">
              <a:solidFill>
                <a:sysClr val="window" lastClr="FFFFFF"/>
              </a:solidFill>
              <a:latin typeface="Times New Roman" pitchFamily="18" charset="0"/>
              <a:ea typeface="+mn-ea"/>
              <a:cs typeface="Times New Roman" pitchFamily="18" charset="0"/>
            </a:rPr>
            <a:t>Scenario 3: 51 PSUs</a:t>
          </a:r>
        </a:p>
      </dsp:txBody>
      <dsp:txXfrm>
        <a:off x="1872262" y="1088158"/>
        <a:ext cx="1741874" cy="301797"/>
      </dsp:txXfrm>
    </dsp:sp>
    <dsp:sp modelId="{24268BC5-0FBA-4ABC-88FD-28993116AD2C}">
      <dsp:nvSpPr>
        <dsp:cNvPr id="0" name=""/>
        <dsp:cNvSpPr/>
      </dsp:nvSpPr>
      <dsp:spPr>
        <a:xfrm>
          <a:off x="1262807" y="1405889"/>
          <a:ext cx="2960785" cy="1718310"/>
        </a:xfrm>
        <a:prstGeom prst="ellipse">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kern="1200">
              <a:solidFill>
                <a:sysClr val="window" lastClr="FFFFFF"/>
              </a:solidFill>
              <a:latin typeface="Times New Roman" pitchFamily="18" charset="0"/>
              <a:ea typeface="+mn-ea"/>
              <a:cs typeface="Times New Roman" pitchFamily="18" charset="0"/>
            </a:rPr>
            <a:t>Scenario 4: 24 PSUs</a:t>
          </a:r>
        </a:p>
      </dsp:txBody>
      <dsp:txXfrm>
        <a:off x="1943787" y="1560537"/>
        <a:ext cx="1598824" cy="309295"/>
      </dsp:txXfrm>
    </dsp:sp>
    <dsp:sp modelId="{734106CB-16AC-4515-BD1F-FAB2DF036283}">
      <dsp:nvSpPr>
        <dsp:cNvPr id="0" name=""/>
        <dsp:cNvSpPr/>
      </dsp:nvSpPr>
      <dsp:spPr>
        <a:xfrm>
          <a:off x="1673905" y="1874520"/>
          <a:ext cx="2138589" cy="1249679"/>
        </a:xfrm>
        <a:prstGeom prst="ellipse">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kern="1200">
              <a:solidFill>
                <a:sysClr val="window" lastClr="FFFFFF"/>
              </a:solidFill>
              <a:latin typeface="Times New Roman" pitchFamily="18" charset="0"/>
              <a:ea typeface="+mn-ea"/>
              <a:cs typeface="Times New Roman" pitchFamily="18" charset="0"/>
            </a:rPr>
            <a:t>Scenario 5: 16 PSUs</a:t>
          </a:r>
        </a:p>
      </dsp:txBody>
      <dsp:txXfrm>
        <a:off x="1987094" y="2186940"/>
        <a:ext cx="1512211" cy="624839"/>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861A9-909B-4DCE-8690-74CD884BA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3484</Words>
  <Characters>18766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USDOT\NHTSA\NRD</Company>
  <LinksUpToDate>false</LinksUpToDate>
  <CharactersWithSpaces>22206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Ruth Isenberg</dc:creator>
  <cp:lastModifiedBy>Culbreath, Walter (NHTSA)</cp:lastModifiedBy>
  <cp:revision>2</cp:revision>
  <cp:lastPrinted>2015-05-18T19:24:00Z</cp:lastPrinted>
  <dcterms:created xsi:type="dcterms:W3CDTF">2015-09-24T12:29:00Z</dcterms:created>
  <dcterms:modified xsi:type="dcterms:W3CDTF">2015-09-24T12:29:00Z</dcterms:modified>
</cp:coreProperties>
</file>