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9B" w:rsidRPr="008335FA" w:rsidRDefault="00DC289B" w:rsidP="00DC289B">
      <w:pPr>
        <w:jc w:val="center"/>
        <w:rPr>
          <w:u w:val="single"/>
        </w:rPr>
      </w:pPr>
      <w:r w:rsidRPr="008335FA">
        <w:rPr>
          <w:u w:val="single"/>
        </w:rPr>
        <w:t>Exhibit A</w:t>
      </w:r>
    </w:p>
    <w:p w:rsidR="00DC289B" w:rsidRDefault="00DC289B" w:rsidP="00DC289B">
      <w:pPr>
        <w:jc w:val="center"/>
        <w:rPr>
          <w:sz w:val="22"/>
          <w:szCs w:val="22"/>
          <w:u w:val="single"/>
        </w:rPr>
      </w:pPr>
    </w:p>
    <w:p w:rsidR="00DC289B" w:rsidRDefault="00DC289B" w:rsidP="00DC289B">
      <w:pPr>
        <w:autoSpaceDE w:val="0"/>
        <w:autoSpaceDN w:val="0"/>
        <w:adjustRightInd w:val="0"/>
        <w:jc w:val="center"/>
        <w:rPr>
          <w:rFonts w:ascii="NewCenturySchlbk-Roman" w:hAnsi="NewCenturySchlbk-Roman" w:cs="NewCenturySchlbk-Roman"/>
        </w:rPr>
      </w:pPr>
      <w:r>
        <w:rPr>
          <w:rFonts w:ascii="NewCenturySchlbk-Roman" w:hAnsi="NewCenturySchlbk-Roman" w:cs="NewCenturySchlbk-Roman"/>
        </w:rPr>
        <w:t>TITLE XII—TRANSPORTATION AND HOUSING AND URBAN DEVELOPMENT, AND RELATED AGENCIES</w:t>
      </w:r>
    </w:p>
    <w:p w:rsidR="00DC289B" w:rsidRDefault="00DC289B" w:rsidP="00DC289B">
      <w:pPr>
        <w:autoSpaceDE w:val="0"/>
        <w:autoSpaceDN w:val="0"/>
        <w:adjustRightInd w:val="0"/>
        <w:jc w:val="center"/>
        <w:rPr>
          <w:rFonts w:ascii="NewCenturySchlbk-Roman" w:hAnsi="NewCenturySchlbk-Roman" w:cs="NewCenturySchlbk-Roman"/>
        </w:rPr>
      </w:pPr>
      <w:r>
        <w:rPr>
          <w:rFonts w:ascii="NewCenturySchlbk-Roman" w:hAnsi="NewCenturySchlbk-Roman" w:cs="NewCenturySchlbk-Roman"/>
        </w:rPr>
        <w:t>DEPARTMENT OF TRANSPORTATION</w:t>
      </w:r>
    </w:p>
    <w:p w:rsidR="00DC289B" w:rsidRDefault="00DC289B" w:rsidP="00DC289B">
      <w:pPr>
        <w:autoSpaceDE w:val="0"/>
        <w:autoSpaceDN w:val="0"/>
        <w:adjustRightInd w:val="0"/>
        <w:jc w:val="center"/>
        <w:rPr>
          <w:rFonts w:ascii="NewCenturySchlbk-Roman" w:hAnsi="NewCenturySchlbk-Roman" w:cs="NewCenturySchlbk-Roman"/>
          <w:sz w:val="15"/>
          <w:szCs w:val="15"/>
        </w:rPr>
      </w:pPr>
      <w:r>
        <w:rPr>
          <w:rFonts w:ascii="NewCenturySchlbk-Roman" w:hAnsi="NewCenturySchlbk-Roman" w:cs="NewCenturySchlbk-Roman"/>
        </w:rPr>
        <w:t>O</w:t>
      </w:r>
      <w:r>
        <w:rPr>
          <w:rFonts w:ascii="NewCenturySchlbk-Roman" w:hAnsi="NewCenturySchlbk-Roman" w:cs="NewCenturySchlbk-Roman"/>
          <w:sz w:val="15"/>
          <w:szCs w:val="15"/>
        </w:rPr>
        <w:t xml:space="preserve">FFICE OF THE </w:t>
      </w:r>
      <w:r>
        <w:rPr>
          <w:rFonts w:ascii="NewCenturySchlbk-Roman" w:hAnsi="NewCenturySchlbk-Roman" w:cs="NewCenturySchlbk-Roman"/>
        </w:rPr>
        <w:t>S</w:t>
      </w:r>
      <w:r>
        <w:rPr>
          <w:rFonts w:ascii="NewCenturySchlbk-Roman" w:hAnsi="NewCenturySchlbk-Roman" w:cs="NewCenturySchlbk-Roman"/>
          <w:sz w:val="15"/>
          <w:szCs w:val="15"/>
        </w:rPr>
        <w:t>ECRETARY</w:t>
      </w:r>
    </w:p>
    <w:p w:rsidR="00DC289B" w:rsidRDefault="00DC289B" w:rsidP="00DC289B">
      <w:pPr>
        <w:autoSpaceDE w:val="0"/>
        <w:autoSpaceDN w:val="0"/>
        <w:adjustRightInd w:val="0"/>
        <w:jc w:val="center"/>
        <w:rPr>
          <w:rFonts w:ascii="NewCenturySchlbk-Roman" w:hAnsi="NewCenturySchlbk-Roman" w:cs="NewCenturySchlbk-Roman"/>
          <w:sz w:val="15"/>
          <w:szCs w:val="15"/>
        </w:rPr>
      </w:pPr>
      <w:r>
        <w:rPr>
          <w:rFonts w:ascii="NewCenturySchlbk-Roman" w:hAnsi="NewCenturySchlbk-Roman" w:cs="NewCenturySchlbk-Roman"/>
          <w:sz w:val="15"/>
          <w:szCs w:val="15"/>
        </w:rPr>
        <w:t>National Infrastructure Investments</w:t>
      </w:r>
    </w:p>
    <w:p w:rsidR="00DC289B" w:rsidRDefault="00DC289B" w:rsidP="00DC289B">
      <w:pPr>
        <w:autoSpaceDE w:val="0"/>
        <w:autoSpaceDN w:val="0"/>
        <w:adjustRightInd w:val="0"/>
        <w:jc w:val="center"/>
        <w:rPr>
          <w:rFonts w:ascii="NewCenturySchlbk-Roman" w:hAnsi="NewCenturySchlbk-Roman" w:cs="NewCenturySchlbk-Roman"/>
          <w:sz w:val="15"/>
          <w:szCs w:val="15"/>
        </w:rPr>
      </w:pPr>
    </w:p>
    <w:p w:rsidR="00DC289B" w:rsidRDefault="00DC289B" w:rsidP="00DC289B">
      <w:pPr>
        <w:autoSpaceDE w:val="0"/>
        <w:autoSpaceDN w:val="0"/>
        <w:adjustRightInd w:val="0"/>
        <w:rPr>
          <w:rFonts w:ascii="NewCenturySchlbk-Roman" w:hAnsi="NewCenturySchlbk-Roman" w:cs="NewCenturySchlbk-Roman"/>
        </w:rPr>
      </w:pPr>
      <w:r>
        <w:rPr>
          <w:rFonts w:ascii="NewCenturySchlbk-Roman" w:hAnsi="NewCenturySchlbk-Roman" w:cs="NewCenturySchlbk-Roman"/>
        </w:rPr>
        <w:t xml:space="preserve">For capital investments in surface transportation infrastructure, $600,000,000, to remain available through September 30, 2012: </w:t>
      </w:r>
      <w:r>
        <w:rPr>
          <w:rFonts w:ascii="NewCenturySchlbk-Italic" w:hAnsi="NewCenturySchlbk-Italic" w:cs="NewCenturySchlbk-Italic"/>
          <w:i/>
          <w:iCs/>
        </w:rPr>
        <w:t xml:space="preserve">Provided, </w:t>
      </w:r>
      <w:r>
        <w:rPr>
          <w:rFonts w:ascii="NewCenturySchlbk-Roman" w:hAnsi="NewCenturySchlbk-Roman" w:cs="NewCenturySchlbk-Roman"/>
        </w:rPr>
        <w:t xml:space="preserve">That the Secretary of Transportation shall distribute funds provided under this heading as discretionary grants to be awarded to a State, local government, transit agency, or a collaboration among such entities on a competitive basis for projects that will have a significant impact on the Nation, a metropolitan area, or a region: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projects eligible for funding provided under this heading shall include, but not be limited to, highway or bridge projects eligible under title 23, United States Code; public transportation projects eligible under chapter 53 of title 49, United States Code; passenger and freight rail transportation projects; and port infrastructure investments: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in distributing funds provided under this heading, the Secretary shall take such measures so as to ensure an equitable geographic distribution of funds, an appropriate balance in addressing the needs of urban and rural areas, and the investment in a variety of transportation modes: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a grant funded under this heading shall be not less than $10,000,000 and not greater than $200,000,000: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not more than 25 percent of the funds made available under this heading may be awarded to projects in a single State: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the Federal share of the costs for which an expenditure is made under this heading shall be, at the option of the recipient, up to 80 percent: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the Secretary shall give priority to projects that require a contribution of Federal funds in order to complete an overall financing package: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not less than $140,000,000 of the funds provided under this heading shall be for projects located in rural areas: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for projects located in rural areas, the minimum grant size shall be $1,000,000 and the Secretary may increase the Federal share of costs above 80 percent: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of the amount made available under this heading, the Secretary may use an amount not to exceed $150,000,000 for the purpose of paying the subsidy and administrative costs of projects eligible for federal credit assistance under chapter 6 of title 23, United States Code, if the Secretary finds that such use of the funds would advance the purposes of this paragraph: </w:t>
      </w:r>
      <w:r>
        <w:rPr>
          <w:rFonts w:ascii="NewCenturySchlbk-Italic" w:hAnsi="NewCenturySchlbk-Italic" w:cs="NewCenturySchlbk-Italic"/>
          <w:i/>
          <w:iCs/>
        </w:rPr>
        <w:t xml:space="preserve">Provided further, </w:t>
      </w:r>
      <w:r>
        <w:rPr>
          <w:rFonts w:ascii="NewCenturySchlbk-Roman" w:hAnsi="NewCenturySchlbk-Roman" w:cs="NewCenturySchlbk-Roman"/>
        </w:rPr>
        <w:t>That of the amount made available under this heading, the Secretary may</w:t>
      </w:r>
      <w:r w:rsidR="00256A15">
        <w:rPr>
          <w:rFonts w:ascii="NewCenturySchlbk-Roman" w:hAnsi="NewCenturySchlbk-Roman" w:cs="NewCenturySchlbk-Roman"/>
        </w:rPr>
        <w:t xml:space="preserve"> </w:t>
      </w:r>
      <w:r>
        <w:rPr>
          <w:rFonts w:ascii="NewCenturySchlbk-Roman" w:hAnsi="NewCenturySchlbk-Roman" w:cs="NewCenturySchlbk-Roman"/>
        </w:rPr>
        <w:t xml:space="preserve">use an amount not to exceed $35,000,000 for the planning, preparation or design of projects eligible for funding under this heading: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projects conducted using funds provided under this heading must comply with the requirements of subchapter IV of chapter 31 of title 40, United States Code: </w:t>
      </w:r>
      <w:r>
        <w:rPr>
          <w:rFonts w:ascii="NewCenturySchlbk-Italic" w:hAnsi="NewCenturySchlbk-Italic" w:cs="NewCenturySchlbk-Italic"/>
          <w:i/>
          <w:iCs/>
        </w:rPr>
        <w:t xml:space="preserve">Provided further, </w:t>
      </w:r>
      <w:r>
        <w:rPr>
          <w:rFonts w:ascii="NewCenturySchlbk-Roman" w:hAnsi="NewCenturySchlbk-Roman" w:cs="NewCenturySchlbk-Roman"/>
        </w:rPr>
        <w:t xml:space="preserve">That the Secretary shall publish criteria on which to base the competition for any grants awarded under this heading no sooner than 60 days after enactment of this Act, require applications for funding provided under this heading to be submitted no sooner than 120 days after the publication of such criteria, and announce all projects selected to be funded from funds provided under this heading no sooner than September 15, 2010: </w:t>
      </w:r>
      <w:r>
        <w:rPr>
          <w:rFonts w:ascii="NewCenturySchlbk-Italic" w:hAnsi="NewCenturySchlbk-Italic" w:cs="NewCenturySchlbk-Italic"/>
          <w:i/>
          <w:iCs/>
        </w:rPr>
        <w:t>Provided further</w:t>
      </w:r>
      <w:r>
        <w:rPr>
          <w:rFonts w:ascii="NewCenturySchlbk-Roman" w:hAnsi="NewCenturySchlbk-Roman" w:cs="NewCenturySchlbk-Roman"/>
        </w:rPr>
        <w:t>, That the Secretary may retain up to $25,000,000 of the funds provided under this heading, and may transfer portions of those funds to the Administrators of the Federal Highway Administration, the Federal Transit Administration, the Federal Railroad Administration and the Federal Maritime Administration, to fund the award and oversight of grants made under this heading.</w:t>
      </w:r>
    </w:p>
    <w:p w:rsidR="00DC289B" w:rsidRDefault="00DC289B" w:rsidP="00CD7777">
      <w:pPr>
        <w:autoSpaceDE w:val="0"/>
        <w:autoSpaceDN w:val="0"/>
        <w:adjustRightInd w:val="0"/>
        <w:jc w:val="center"/>
      </w:pPr>
      <w:r>
        <w:rPr>
          <w:rFonts w:ascii="NewCenturySchlbk-Roman" w:hAnsi="NewCenturySchlbk-Roman" w:cs="NewCenturySchlbk-Roman"/>
        </w:rPr>
        <w:br w:type="page"/>
      </w:r>
      <w:bookmarkStart w:id="0" w:name="_GoBack"/>
      <w:bookmarkEnd w:id="0"/>
    </w:p>
    <w:p w:rsidR="005A5B0A" w:rsidRDefault="00CD7777"/>
    <w:sectPr w:rsidR="005A5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0833E5"/>
    <w:multiLevelType w:val="hybridMultilevel"/>
    <w:tmpl w:val="37C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D193F"/>
    <w:multiLevelType w:val="hybridMultilevel"/>
    <w:tmpl w:val="801AF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9B"/>
    <w:rsid w:val="00256A15"/>
    <w:rsid w:val="00577F0C"/>
    <w:rsid w:val="007B4DA9"/>
    <w:rsid w:val="009A4B5C"/>
    <w:rsid w:val="00B2794D"/>
    <w:rsid w:val="00CD45B0"/>
    <w:rsid w:val="00CD7777"/>
    <w:rsid w:val="00D83343"/>
    <w:rsid w:val="00DC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89B"/>
    <w:rPr>
      <w:color w:val="0000FF"/>
      <w:u w:val="single"/>
    </w:rPr>
  </w:style>
  <w:style w:type="paragraph" w:styleId="NormalWeb">
    <w:name w:val="Normal (Web)"/>
    <w:basedOn w:val="Normal"/>
    <w:uiPriority w:val="99"/>
    <w:unhideWhenUsed/>
    <w:rsid w:val="00DC289B"/>
    <w:pPr>
      <w:spacing w:before="100" w:beforeAutospacing="1" w:after="100" w:afterAutospacing="1"/>
    </w:pPr>
    <w:rPr>
      <w:sz w:val="24"/>
      <w:szCs w:val="24"/>
    </w:rPr>
  </w:style>
  <w:style w:type="character" w:customStyle="1" w:styleId="printedpage">
    <w:name w:val="printed_page"/>
    <w:rsid w:val="00DC289B"/>
  </w:style>
  <w:style w:type="paragraph" w:styleId="ListParagraph">
    <w:name w:val="List Paragraph"/>
    <w:basedOn w:val="Normal"/>
    <w:uiPriority w:val="34"/>
    <w:qFormat/>
    <w:rsid w:val="00DC289B"/>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89B"/>
    <w:rPr>
      <w:color w:val="0000FF"/>
      <w:u w:val="single"/>
    </w:rPr>
  </w:style>
  <w:style w:type="paragraph" w:styleId="NormalWeb">
    <w:name w:val="Normal (Web)"/>
    <w:basedOn w:val="Normal"/>
    <w:uiPriority w:val="99"/>
    <w:unhideWhenUsed/>
    <w:rsid w:val="00DC289B"/>
    <w:pPr>
      <w:spacing w:before="100" w:beforeAutospacing="1" w:after="100" w:afterAutospacing="1"/>
    </w:pPr>
    <w:rPr>
      <w:sz w:val="24"/>
      <w:szCs w:val="24"/>
    </w:rPr>
  </w:style>
  <w:style w:type="character" w:customStyle="1" w:styleId="printedpage">
    <w:name w:val="printed_page"/>
    <w:rsid w:val="00DC289B"/>
  </w:style>
  <w:style w:type="paragraph" w:styleId="ListParagraph">
    <w:name w:val="List Paragraph"/>
    <w:basedOn w:val="Normal"/>
    <w:uiPriority w:val="34"/>
    <w:qFormat/>
    <w:rsid w:val="00DC289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Mariner</dc:creator>
  <cp:lastModifiedBy>USDOT</cp:lastModifiedBy>
  <cp:revision>2</cp:revision>
  <dcterms:created xsi:type="dcterms:W3CDTF">2015-09-22T17:57:00Z</dcterms:created>
  <dcterms:modified xsi:type="dcterms:W3CDTF">2015-09-22T17:57:00Z</dcterms:modified>
</cp:coreProperties>
</file>