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5DBF5B91" w:rsidR="00CA4CD6" w:rsidRDefault="00326C7A" w:rsidP="00326C7A">
      <w:pPr>
        <w:rPr>
          <w:color w:val="000000"/>
        </w:rPr>
      </w:pPr>
      <w:r w:rsidRPr="0034368F">
        <w:rPr>
          <w:b/>
        </w:rPr>
        <w:t xml:space="preserve">NSPS for Petroleum Dry Cleaners (40 CFR </w:t>
      </w:r>
      <w:r>
        <w:rPr>
          <w:b/>
        </w:rPr>
        <w:t>Part 60, Subpart JJJ</w:t>
      </w:r>
      <w:r w:rsidRPr="0034368F">
        <w:rPr>
          <w:b/>
        </w:rPr>
        <w:t>)</w:t>
      </w:r>
      <w:r w:rsidR="002B29A5" w:rsidRPr="00236DB3">
        <w:rPr>
          <w:b/>
          <w:color w:val="FF0000"/>
        </w:rPr>
        <w:t xml:space="preserve"> </w:t>
      </w:r>
      <w:r w:rsidR="002B29A5" w:rsidRPr="00236DB3">
        <w:rPr>
          <w:b/>
        </w:rPr>
        <w:t>(Renewal)</w:t>
      </w:r>
      <w:r w:rsidR="00CA4CD6">
        <w:rPr>
          <w:color w:val="FF0000"/>
        </w:rPr>
        <w:t xml:space="preserve"> </w:t>
      </w:r>
    </w:p>
    <w:p w14:paraId="49855593" w14:textId="77777777" w:rsidR="00CA4CD6" w:rsidRDefault="00CA4CD6">
      <w:pPr>
        <w:rPr>
          <w:color w:val="000000"/>
        </w:rPr>
      </w:pPr>
    </w:p>
    <w:p w14:paraId="1B30C59E" w14:textId="77777777" w:rsidR="00CA4CD6" w:rsidRDefault="00CA4CD6" w:rsidP="00504745">
      <w:pPr>
        <w:outlineLvl w:val="0"/>
        <w:rPr>
          <w:b/>
          <w:bCs/>
          <w:color w:val="000000"/>
        </w:rPr>
      </w:pPr>
      <w:r>
        <w:rPr>
          <w:b/>
          <w:bCs/>
          <w:color w:val="000000"/>
        </w:rPr>
        <w:t>1.  Identification of the Information Collection</w:t>
      </w:r>
    </w:p>
    <w:p w14:paraId="3919F060" w14:textId="77777777" w:rsidR="00CA4CD6" w:rsidRDefault="00CA4CD6">
      <w:pPr>
        <w:rPr>
          <w:b/>
          <w:bCs/>
          <w:color w:val="000000"/>
        </w:rPr>
      </w:pPr>
    </w:p>
    <w:p w14:paraId="332772A2" w14:textId="77777777"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14:paraId="0B658FF0" w14:textId="77777777" w:rsidR="00CA4CD6" w:rsidRDefault="00CA4CD6">
      <w:pPr>
        <w:rPr>
          <w:b/>
          <w:bCs/>
          <w:color w:val="000000"/>
        </w:rPr>
      </w:pPr>
    </w:p>
    <w:p w14:paraId="524FB0EB" w14:textId="5FC4F906" w:rsidR="00CA4CD6" w:rsidRPr="002B29A5" w:rsidRDefault="00326C7A" w:rsidP="002B29A5">
      <w:pPr>
        <w:rPr>
          <w:bCs/>
          <w:color w:val="000000"/>
        </w:rPr>
      </w:pPr>
      <w:r w:rsidRPr="0034368F">
        <w:t xml:space="preserve">NSPS for Petroleum Dry Cleaners (40 CFR </w:t>
      </w:r>
      <w:r>
        <w:t>Part 60, Subpart JJJ</w:t>
      </w:r>
      <w:r w:rsidRPr="0034368F">
        <w:t>)</w:t>
      </w:r>
      <w:r>
        <w:t xml:space="preserve"> </w:t>
      </w:r>
      <w:r w:rsidR="002B29A5" w:rsidRPr="004C5E95">
        <w:rPr>
          <w:bCs/>
        </w:rPr>
        <w:t xml:space="preserve">(Renewal), </w:t>
      </w:r>
      <w:r w:rsidR="00A64A44">
        <w:rPr>
          <w:bCs/>
        </w:rPr>
        <w:t xml:space="preserve">                              </w:t>
      </w:r>
      <w:r w:rsidR="002B29A5" w:rsidRPr="004C5E95">
        <w:rPr>
          <w:bCs/>
        </w:rPr>
        <w:t xml:space="preserve">EPA ICR Number </w:t>
      </w:r>
      <w:r>
        <w:rPr>
          <w:bCs/>
        </w:rPr>
        <w:t>0997.</w:t>
      </w:r>
      <w:r w:rsidRPr="00326C7A">
        <w:rPr>
          <w:bCs/>
        </w:rPr>
        <w:t>11</w:t>
      </w:r>
      <w:r w:rsidR="002B29A5" w:rsidRPr="003D52FF">
        <w:rPr>
          <w:bCs/>
        </w:rPr>
        <w:t xml:space="preserve">, </w:t>
      </w:r>
      <w:r w:rsidR="002B29A5" w:rsidRPr="00326C7A">
        <w:rPr>
          <w:bCs/>
        </w:rPr>
        <w:t>OMB Control Number 2060-</w:t>
      </w:r>
      <w:r w:rsidRPr="00326C7A">
        <w:rPr>
          <w:bCs/>
        </w:rPr>
        <w:t>0079</w:t>
      </w:r>
      <w:r w:rsidRPr="003D52FF">
        <w:rPr>
          <w:bCs/>
        </w:rPr>
        <w:t>.</w:t>
      </w:r>
      <w:r w:rsidR="002B29A5" w:rsidRPr="003D52FF">
        <w:rPr>
          <w:bCs/>
        </w:rPr>
        <w:t xml:space="preserve"> </w:t>
      </w:r>
    </w:p>
    <w:p w14:paraId="56431331" w14:textId="77777777" w:rsidR="00CA4CD6" w:rsidRDefault="00CA4CD6">
      <w:pPr>
        <w:rPr>
          <w:b/>
          <w:bCs/>
          <w:color w:val="000000"/>
        </w:rPr>
      </w:pPr>
    </w:p>
    <w:p w14:paraId="66442740" w14:textId="77777777"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14:paraId="6C33EB0D" w14:textId="77777777" w:rsidR="00CA4CD6" w:rsidRDefault="00CA4CD6">
      <w:pPr>
        <w:rPr>
          <w:color w:val="000000"/>
        </w:rPr>
      </w:pPr>
    </w:p>
    <w:p w14:paraId="1ECD45DD" w14:textId="2404B542" w:rsidR="00CA4CD6" w:rsidRDefault="00CA4CD6">
      <w:pPr>
        <w:ind w:firstLine="720"/>
        <w:rPr>
          <w:color w:val="000000"/>
        </w:rPr>
      </w:pPr>
      <w:r>
        <w:rPr>
          <w:color w:val="000000"/>
        </w:rPr>
        <w:t>Th</w:t>
      </w:r>
      <w:r w:rsidRPr="003D52FF">
        <w:t xml:space="preserve">e </w:t>
      </w:r>
      <w:r w:rsidR="003D52FF">
        <w:t xml:space="preserve">New Source Performance Standards (NSPS) </w:t>
      </w:r>
      <w:r>
        <w:rPr>
          <w:color w:val="000000"/>
        </w:rPr>
        <w:t xml:space="preserve">for </w:t>
      </w:r>
      <w:r w:rsidR="00326C7A" w:rsidRPr="0034368F">
        <w:t xml:space="preserve">Petroleum Dry Cleaners </w:t>
      </w:r>
      <w:r>
        <w:rPr>
          <w:color w:val="000000"/>
        </w:rPr>
        <w:t xml:space="preserve">were proposed on </w:t>
      </w:r>
      <w:r w:rsidR="00326C7A" w:rsidRPr="0034368F">
        <w:t>December 14, 1982, promulgated on September 21, 1984, and amended on October 17, 2000.</w:t>
      </w:r>
      <w:r w:rsidR="00326C7A" w:rsidDel="00326C7A">
        <w:rPr>
          <w:color w:val="000000"/>
        </w:rPr>
        <w:t xml:space="preserve"> </w:t>
      </w:r>
      <w:r>
        <w:rPr>
          <w:color w:val="000000"/>
        </w:rPr>
        <w:t xml:space="preserve">These regulations apply </w:t>
      </w:r>
      <w:r w:rsidR="00724BC7">
        <w:rPr>
          <w:color w:val="000000"/>
        </w:rPr>
        <w:t>t</w:t>
      </w:r>
      <w:r w:rsidR="00115BD6">
        <w:rPr>
          <w:color w:val="000000"/>
        </w:rPr>
        <w:t xml:space="preserve">o the following </w:t>
      </w:r>
      <w:r w:rsidR="00593401">
        <w:t>existing and new</w:t>
      </w:r>
      <w:r w:rsidR="00593401" w:rsidRPr="0034368F">
        <w:t xml:space="preserve"> </w:t>
      </w:r>
      <w:r w:rsidR="00A82BDF">
        <w:t xml:space="preserve">facilities located at a </w:t>
      </w:r>
      <w:r w:rsidR="00593401" w:rsidRPr="0034368F">
        <w:t xml:space="preserve">petroleum dry cleaning </w:t>
      </w:r>
      <w:r w:rsidR="00A82BDF">
        <w:t xml:space="preserve">plant with </w:t>
      </w:r>
      <w:r w:rsidR="00593401" w:rsidRPr="0034368F">
        <w:t>a total manufacturers’ rated dryer capacity equal to or greater than 38 kilograms</w:t>
      </w:r>
      <w:r w:rsidR="00593401">
        <w:t xml:space="preserve"> (84 pounds)</w:t>
      </w:r>
      <w:r w:rsidR="00A82BDF">
        <w:t>: petroleum solvent dry cleaning dryers, washers, filters, stills, and settling tanks</w:t>
      </w:r>
      <w:r w:rsidR="00593401">
        <w:t>.</w:t>
      </w:r>
      <w:r>
        <w:rPr>
          <w:color w:val="000000"/>
        </w:rPr>
        <w:t xml:space="preserve">  New facilities include th</w:t>
      </w:r>
      <w:r w:rsidR="00A82BDF">
        <w:rPr>
          <w:color w:val="000000"/>
        </w:rPr>
        <w:t>ose that commenced construction or</w:t>
      </w:r>
      <w:r>
        <w:rPr>
          <w:color w:val="000000"/>
        </w:rPr>
        <w:t xml:space="preserve"> modification</w:t>
      </w:r>
      <w:r w:rsidR="00A82BDF">
        <w:rPr>
          <w:color w:val="000000"/>
        </w:rPr>
        <w:t xml:space="preserve"> </w:t>
      </w:r>
      <w:r>
        <w:rPr>
          <w:color w:val="000000"/>
        </w:rPr>
        <w:t xml:space="preserve">after the date of proposal.  </w:t>
      </w:r>
      <w:r w:rsidR="003D52FF" w:rsidRPr="00232F1C">
        <w:t>A dryer installed between December 14, 1982, and September 21, 1984, in a plant with an annual solvent consumption level of less than 17,791 liters (4,700 gallons), is exempt from the requirements of this subpart.</w:t>
      </w:r>
      <w:r w:rsidR="003D52FF">
        <w:t xml:space="preserve">  </w:t>
      </w:r>
      <w:r>
        <w:rPr>
          <w:color w:val="000000"/>
        </w:rPr>
        <w:t xml:space="preserve">This information is being collected to assure </w:t>
      </w:r>
      <w:proofErr w:type="gramStart"/>
      <w:r>
        <w:rPr>
          <w:color w:val="000000"/>
        </w:rPr>
        <w:t>compliance</w:t>
      </w:r>
      <w:proofErr w:type="gramEnd"/>
      <w:r>
        <w:rPr>
          <w:color w:val="000000"/>
        </w:rPr>
        <w:t xml:space="preserve"> with 40 CFR </w:t>
      </w:r>
      <w:r w:rsidR="006810C3" w:rsidRPr="003D52FF">
        <w:t xml:space="preserve">Part </w:t>
      </w:r>
      <w:r w:rsidRPr="003D52FF">
        <w:t>6</w:t>
      </w:r>
      <w:r w:rsidR="00593401" w:rsidRPr="003D52FF">
        <w:t>0</w:t>
      </w:r>
      <w:r w:rsidRPr="003D52FF">
        <w:t xml:space="preserve">, </w:t>
      </w:r>
      <w:r w:rsidR="006810C3" w:rsidRPr="003D52FF">
        <w:t xml:space="preserve">Subpart </w:t>
      </w:r>
      <w:r w:rsidR="00593401" w:rsidRPr="003D52FF">
        <w:t>JJJ</w:t>
      </w:r>
      <w:r>
        <w:rPr>
          <w:color w:val="000000"/>
        </w:rPr>
        <w:t>.</w:t>
      </w:r>
    </w:p>
    <w:p w14:paraId="43FDF7BE" w14:textId="77777777" w:rsidR="00CA4CD6" w:rsidRDefault="00CA4CD6">
      <w:pPr>
        <w:rPr>
          <w:color w:val="000000"/>
        </w:rPr>
      </w:pPr>
    </w:p>
    <w:p w14:paraId="0116004E" w14:textId="77B42703" w:rsidR="00CA4CD6" w:rsidRDefault="00CA4CD6">
      <w:pPr>
        <w:ind w:firstLine="720"/>
        <w:rPr>
          <w:color w:val="000000"/>
        </w:rPr>
      </w:pPr>
      <w:r>
        <w:rPr>
          <w:color w:val="000000"/>
        </w:rPr>
        <w:t>In general, all</w:t>
      </w:r>
      <w:r w:rsidRPr="003D52FF">
        <w:t xml:space="preserve"> NSPS</w:t>
      </w:r>
      <w:r>
        <w:rPr>
          <w:color w:val="000000"/>
        </w:rPr>
        <w:t xml:space="preserve"> standards require initial notification</w:t>
      </w:r>
      <w:r w:rsidR="00A64A44">
        <w:rPr>
          <w:color w:val="000000"/>
        </w:rPr>
        <w:t xml:space="preserve"> reports</w:t>
      </w:r>
      <w:r>
        <w:rPr>
          <w:color w:val="000000"/>
        </w:rPr>
        <w:t xml:space="preserve">,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Pr="003D52FF">
        <w:t>NSPS</w:t>
      </w:r>
      <w:r>
        <w:rPr>
          <w:color w:val="000000"/>
        </w:rPr>
        <w:t xml:space="preserve">.  </w:t>
      </w:r>
    </w:p>
    <w:p w14:paraId="4416605D" w14:textId="77777777" w:rsidR="00CA4CD6" w:rsidRDefault="00CA4CD6">
      <w:pPr>
        <w:rPr>
          <w:color w:val="000000"/>
        </w:rPr>
      </w:pPr>
    </w:p>
    <w:p w14:paraId="297BBA30" w14:textId="057B27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3D52FF">
        <w:t>two</w:t>
      </w:r>
      <w:r>
        <w:rPr>
          <w:color w:val="000000"/>
        </w:rPr>
        <w:t xml:space="preserve"> years following the date of such measurements, maintenance reports, and records.  All reports are sent to the delegated state or local authority.  </w:t>
      </w:r>
      <w:r w:rsidR="00A64A44">
        <w:rPr>
          <w:color w:val="000000"/>
        </w:rPr>
        <w:t xml:space="preserve"> </w:t>
      </w:r>
      <w:r>
        <w:rPr>
          <w:color w:val="000000"/>
        </w:rPr>
        <w:t>In the event that there is no such delegated authority, the reports are sent directly to the U</w:t>
      </w:r>
      <w:r w:rsidR="00A64A44">
        <w:rPr>
          <w:color w:val="000000"/>
        </w:rPr>
        <w:t>.</w:t>
      </w:r>
      <w:r>
        <w:rPr>
          <w:color w:val="000000"/>
        </w:rPr>
        <w:t>S</w:t>
      </w:r>
      <w:r w:rsidR="00A64A44">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8E5A890" w:rsidR="003E47DB" w:rsidRDefault="00593401">
      <w:pPr>
        <w:pBdr>
          <w:top w:val="single" w:sz="6" w:space="0" w:color="FFFFFF"/>
          <w:left w:val="single" w:sz="6" w:space="0" w:color="FFFFFF"/>
          <w:bottom w:val="single" w:sz="6" w:space="0" w:color="FFFFFF"/>
          <w:right w:val="single" w:sz="6" w:space="0" w:color="FFFFFF"/>
        </w:pBdr>
        <w:ind w:firstLine="720"/>
        <w:rPr>
          <w:color w:val="000000"/>
        </w:rPr>
      </w:pPr>
      <w:r w:rsidRPr="00B147DE">
        <w:t>The respondents to this ICR</w:t>
      </w:r>
      <w:r>
        <w:t xml:space="preserve"> (the “Affected Public)</w:t>
      </w:r>
      <w:r w:rsidRPr="00B147DE">
        <w:t xml:space="preserve"> are publicly</w:t>
      </w:r>
      <w:r w:rsidR="00A64A44">
        <w:t>-</w:t>
      </w:r>
      <w:r w:rsidRPr="00B147DE">
        <w:t xml:space="preserve">owned and </w:t>
      </w:r>
      <w:r w:rsidR="00A64A44">
        <w:t>-</w:t>
      </w:r>
      <w:r w:rsidRPr="00B147DE">
        <w:t xml:space="preserve">operated </w:t>
      </w:r>
      <w:r>
        <w:t xml:space="preserve">petroleum dry cleaning </w:t>
      </w:r>
      <w:r w:rsidRPr="00593401">
        <w:t>facilities.  None of the</w:t>
      </w:r>
      <w:r w:rsidR="00A64A44">
        <w:t>se</w:t>
      </w:r>
      <w:r w:rsidRPr="00593401">
        <w:t xml:space="preserve"> facilities are owned by either state, </w:t>
      </w:r>
      <w:r w:rsidR="00A64A44">
        <w:t xml:space="preserve">or </w:t>
      </w:r>
      <w:r w:rsidRPr="00593401">
        <w:t>local and tribal agencies</w:t>
      </w:r>
      <w:r w:rsidR="00A64A44">
        <w:t>,</w:t>
      </w:r>
      <w:r w:rsidRPr="00593401">
        <w:t xml:space="preserve"> or the Federal government. </w:t>
      </w:r>
      <w:r w:rsidR="003E47DB" w:rsidRPr="003D52FF">
        <w:t xml:space="preserve">The </w:t>
      </w:r>
      <w:r w:rsidR="00A64A44">
        <w:t>“</w:t>
      </w:r>
      <w:r w:rsidR="003E47DB" w:rsidRPr="003D52FF">
        <w:t>burden</w:t>
      </w:r>
      <w:r w:rsidR="00A64A44">
        <w:t>”</w:t>
      </w:r>
      <w:r w:rsidR="003E47DB" w:rsidRPr="003D52FF">
        <w:t xml:space="preserve"> to the Affected Public may be found </w:t>
      </w:r>
      <w:r w:rsidR="00A64A44">
        <w:t xml:space="preserve">below </w:t>
      </w:r>
      <w:r w:rsidR="003E47DB" w:rsidRPr="003D52FF">
        <w:t xml:space="preserve">in Table 1: Annual Respondent Burden and Cost – </w:t>
      </w:r>
      <w:r w:rsidRPr="00593401">
        <w:t xml:space="preserve">NSPS for Petroleum Dry Cleaners (40 CFR Part 60, Subpart JJJ) </w:t>
      </w:r>
      <w:r w:rsidR="003E47DB" w:rsidRPr="003D52FF">
        <w:t xml:space="preserve">(Renewal).  </w:t>
      </w:r>
      <w:r w:rsidRPr="003D52FF">
        <w:t>T</w:t>
      </w:r>
      <w:r w:rsidR="003E47DB" w:rsidRPr="003D52FF">
        <w:t xml:space="preserve">he Federal Government burden is attributed entirely to work performed by </w:t>
      </w:r>
      <w:r w:rsidR="00A64A44">
        <w:t>either F</w:t>
      </w:r>
      <w:r w:rsidR="003E47DB" w:rsidRPr="003D52FF">
        <w:t xml:space="preserve">ederal employees or government contractors and </w:t>
      </w:r>
      <w:r w:rsidRPr="003D52FF">
        <w:t xml:space="preserve">may be found </w:t>
      </w:r>
      <w:r w:rsidR="00A64A44">
        <w:t xml:space="preserve">below </w:t>
      </w:r>
      <w:r w:rsidRPr="003D52FF">
        <w:t>in</w:t>
      </w:r>
      <w:r w:rsidR="003E47DB" w:rsidRPr="003D52FF">
        <w:t xml:space="preserve"> Table 2: Average Annual EPA Burden and Cost – </w:t>
      </w:r>
      <w:r w:rsidRPr="00593401">
        <w:t xml:space="preserve">NSPS for Petroleum Dry Cleaners (40 CFR Part 60, Subpart JJJ) </w:t>
      </w:r>
      <w:r w:rsidR="003E47DB" w:rsidRPr="003D52FF">
        <w:t xml:space="preserve">(Renewal). </w:t>
      </w:r>
    </w:p>
    <w:p w14:paraId="1709118D" w14:textId="0A171FD5" w:rsidR="00CA4CD6" w:rsidRDefault="00CA4CD6" w:rsidP="00A82BDF">
      <w:pPr>
        <w:pBdr>
          <w:top w:val="single" w:sz="6" w:space="0" w:color="FFFFFF"/>
          <w:left w:val="single" w:sz="6" w:space="0" w:color="FFFFFF"/>
          <w:bottom w:val="single" w:sz="6" w:space="0" w:color="FFFFFF"/>
          <w:right w:val="single" w:sz="6" w:space="0" w:color="FFFFFF"/>
        </w:pBdr>
        <w:rPr>
          <w:color w:val="000000"/>
        </w:rPr>
      </w:pPr>
    </w:p>
    <w:p w14:paraId="74FF05E4" w14:textId="71A91036" w:rsidR="00CA4CD6" w:rsidRPr="003D52FF" w:rsidRDefault="00E10DA7">
      <w:pPr>
        <w:pBdr>
          <w:top w:val="single" w:sz="6" w:space="0" w:color="FFFFFF"/>
          <w:left w:val="single" w:sz="6" w:space="0" w:color="FFFFFF"/>
          <w:bottom w:val="single" w:sz="6" w:space="0" w:color="FFFFFF"/>
          <w:right w:val="single" w:sz="6" w:space="0" w:color="FFFFFF"/>
        </w:pBdr>
        <w:ind w:firstLine="720"/>
      </w:pPr>
      <w:r w:rsidRPr="003D52FF">
        <w:lastRenderedPageBreak/>
        <w:t xml:space="preserve">Over the next three years, </w:t>
      </w:r>
      <w:r w:rsidR="00A82BDF">
        <w:t xml:space="preserve">we estimate there are </w:t>
      </w:r>
      <w:r w:rsidR="00D91C34" w:rsidRPr="003D52FF">
        <w:t xml:space="preserve">approximately </w:t>
      </w:r>
      <w:r w:rsidR="00593401" w:rsidRPr="003D52FF">
        <w:t>1,000</w:t>
      </w:r>
      <w:r w:rsidR="00CA4CD6" w:rsidRPr="003D52FF">
        <w:t xml:space="preserve"> </w:t>
      </w:r>
      <w:r w:rsidR="00FC672A">
        <w:t>existing facilities</w:t>
      </w:r>
      <w:r w:rsidR="00A82BDF">
        <w:t xml:space="preserve"> </w:t>
      </w:r>
      <w:r w:rsidR="00CA4CD6" w:rsidRPr="003D52FF">
        <w:t xml:space="preserve">and </w:t>
      </w:r>
      <w:r w:rsidR="00593401" w:rsidRPr="003D52FF">
        <w:t>20</w:t>
      </w:r>
      <w:r w:rsidR="00CA4CD6" w:rsidRPr="003D52FF">
        <w:t xml:space="preserve"> </w:t>
      </w:r>
      <w:r w:rsidR="00A82BDF">
        <w:t xml:space="preserve">new facilities </w:t>
      </w:r>
      <w:r w:rsidRPr="003D52FF">
        <w:t xml:space="preserve">per year.  </w:t>
      </w:r>
      <w:r w:rsidR="00B31E35" w:rsidRPr="0034368F">
        <w:t xml:space="preserve">The rule </w:t>
      </w:r>
      <w:r w:rsidR="00FC672A">
        <w:t xml:space="preserve">only imposes one-time requirements for </w:t>
      </w:r>
      <w:r w:rsidR="00B31E35" w:rsidRPr="0034368F">
        <w:t>new sources.</w:t>
      </w:r>
      <w:r w:rsidR="00B31E35" w:rsidRPr="00B31E35" w:rsidDel="00593401">
        <w:t xml:space="preserve"> </w:t>
      </w:r>
    </w:p>
    <w:p w14:paraId="7691F7E8" w14:textId="77777777" w:rsidR="00CA4CD6" w:rsidRPr="003D52FF" w:rsidRDefault="00CA4CD6">
      <w:pPr>
        <w:pBdr>
          <w:top w:val="single" w:sz="6" w:space="0" w:color="FFFFFF"/>
          <w:left w:val="single" w:sz="6" w:space="0" w:color="FFFFFF"/>
          <w:bottom w:val="single" w:sz="6" w:space="0" w:color="FFFFFF"/>
          <w:right w:val="single" w:sz="6" w:space="0" w:color="FFFFFF"/>
        </w:pBdr>
      </w:pPr>
    </w:p>
    <w:p w14:paraId="365C973F" w14:textId="7DDFE7D1" w:rsidR="009D6567" w:rsidRPr="00FC672A" w:rsidRDefault="00063ABF" w:rsidP="00FC672A">
      <w:pPr>
        <w:pBdr>
          <w:top w:val="single" w:sz="6" w:space="0" w:color="FFFFFF"/>
          <w:left w:val="single" w:sz="6" w:space="0" w:color="FFFFFF"/>
          <w:bottom w:val="single" w:sz="6" w:space="0" w:color="FFFFFF"/>
          <w:right w:val="single" w:sz="6" w:space="0" w:color="FFFFFF"/>
        </w:pBdr>
        <w:ind w:firstLine="720"/>
      </w:pPr>
      <w:r w:rsidRPr="003D52FF">
        <w:t>The Office of Management and Budget (</w:t>
      </w:r>
      <w:r w:rsidR="00CA4CD6" w:rsidRPr="003D52FF">
        <w:t>OMB</w:t>
      </w:r>
      <w:r w:rsidRPr="003D52FF">
        <w:t>)</w:t>
      </w:r>
      <w:r w:rsidR="00CA4CD6" w:rsidRPr="003D52FF">
        <w:t xml:space="preserve"> approved the currently active ICR without any </w:t>
      </w:r>
      <w:r w:rsidRPr="003D52FF">
        <w:t>“</w:t>
      </w:r>
      <w:r w:rsidR="00CA4CD6" w:rsidRPr="003D52FF">
        <w:t>Terms of Clearance.</w:t>
      </w:r>
      <w:r w:rsidRPr="003D52FF">
        <w:t>”</w:t>
      </w:r>
      <w:r w:rsidR="00CA4CD6" w:rsidRPr="003D52FF">
        <w:t xml:space="preserve"> </w:t>
      </w:r>
    </w:p>
    <w:p w14:paraId="70A26DD3" w14:textId="77777777" w:rsidR="002B29A5" w:rsidRPr="009D6567" w:rsidRDefault="002B29A5" w:rsidP="002B29A5">
      <w:pPr>
        <w:rPr>
          <w:color w:val="FF0000"/>
        </w:rPr>
      </w:pPr>
    </w:p>
    <w:p w14:paraId="225C18C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14:paraId="026866BC" w14:textId="77777777" w:rsidR="00CA4CD6" w:rsidRPr="003D52FF" w:rsidRDefault="00CA4CD6">
      <w:pPr>
        <w:pBdr>
          <w:top w:val="single" w:sz="6" w:space="0" w:color="FFFFFF"/>
          <w:left w:val="single" w:sz="6" w:space="0" w:color="FFFFFF"/>
          <w:bottom w:val="single" w:sz="6" w:space="0" w:color="FFFFFF"/>
          <w:right w:val="single" w:sz="6" w:space="0" w:color="FFFFFF"/>
        </w:pBdr>
      </w:pPr>
    </w:p>
    <w:p w14:paraId="7A39E35B" w14:textId="35AEA534" w:rsidR="00CA4CD6" w:rsidRPr="003D52FF" w:rsidRDefault="00CA4CD6">
      <w:pPr>
        <w:pBdr>
          <w:top w:val="single" w:sz="6" w:space="0" w:color="FFFFFF"/>
          <w:left w:val="single" w:sz="6" w:space="0" w:color="FFFFFF"/>
          <w:bottom w:val="single" w:sz="6" w:space="0" w:color="FFFFFF"/>
          <w:right w:val="single" w:sz="6" w:space="0" w:color="FFFFFF"/>
        </w:pBdr>
        <w:ind w:firstLine="720"/>
      </w:pPr>
      <w:r w:rsidRPr="003D52FF">
        <w:t xml:space="preserve">The EPA is charged under Section 111 of the Clean Air Act (CAA), as amended, to establish standards of performance for new stationary sources that reflect: </w:t>
      </w:r>
    </w:p>
    <w:p w14:paraId="19D40895" w14:textId="77777777" w:rsidR="00CA4CD6" w:rsidRPr="003D52FF" w:rsidRDefault="00CA4CD6">
      <w:pPr>
        <w:pBdr>
          <w:top w:val="single" w:sz="6" w:space="0" w:color="FFFFFF"/>
          <w:left w:val="single" w:sz="6" w:space="0" w:color="FFFFFF"/>
          <w:bottom w:val="single" w:sz="6" w:space="0" w:color="FFFFFF"/>
          <w:right w:val="single" w:sz="6" w:space="0" w:color="FFFFFF"/>
        </w:pBdr>
      </w:pPr>
    </w:p>
    <w:p w14:paraId="765A0388" w14:textId="77777777" w:rsidR="00CA4CD6" w:rsidRPr="003D52FF" w:rsidRDefault="00CA4CD6">
      <w:pPr>
        <w:pBdr>
          <w:top w:val="single" w:sz="6" w:space="0" w:color="FFFFFF"/>
          <w:left w:val="single" w:sz="6" w:space="0" w:color="FFFFFF"/>
          <w:bottom w:val="single" w:sz="6" w:space="0" w:color="FFFFFF"/>
          <w:right w:val="single" w:sz="6" w:space="0" w:color="FFFFFF"/>
        </w:pBdr>
        <w:ind w:left="1440" w:right="1440"/>
      </w:pPr>
      <w:r w:rsidRPr="003D52FF">
        <w:rPr>
          <w:b/>
          <w:bCs/>
        </w:rPr>
        <w:t>. . .</w:t>
      </w:r>
      <w:r w:rsidRPr="003D52FF">
        <w:t xml:space="preserve"> </w:t>
      </w:r>
      <w:proofErr w:type="gramStart"/>
      <w:r w:rsidRPr="003D52FF">
        <w:t>application</w:t>
      </w:r>
      <w:proofErr w:type="gramEnd"/>
      <w:r w:rsidRPr="003D52FF">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3D52FF">
        <w:t>)(</w:t>
      </w:r>
      <w:proofErr w:type="gramEnd"/>
      <w:r w:rsidRPr="003D52FF">
        <w:t>l).</w:t>
      </w:r>
    </w:p>
    <w:p w14:paraId="76467C94" w14:textId="77777777" w:rsidR="00CA4CD6" w:rsidRPr="003D52FF" w:rsidRDefault="00CA4CD6">
      <w:pPr>
        <w:pBdr>
          <w:top w:val="single" w:sz="6" w:space="0" w:color="FFFFFF"/>
          <w:left w:val="single" w:sz="6" w:space="0" w:color="FFFFFF"/>
          <w:bottom w:val="single" w:sz="6" w:space="0" w:color="FFFFFF"/>
          <w:right w:val="single" w:sz="6" w:space="0" w:color="FFFFFF"/>
        </w:pBdr>
      </w:pPr>
    </w:p>
    <w:p w14:paraId="1B2AF144" w14:textId="58E66B56" w:rsidR="00CA4CD6" w:rsidRPr="003D52FF" w:rsidRDefault="00EF080A" w:rsidP="003D52FF">
      <w:pPr>
        <w:pBdr>
          <w:top w:val="single" w:sz="6" w:space="0" w:color="FFFFFF"/>
          <w:left w:val="single" w:sz="6" w:space="0" w:color="FFFFFF"/>
          <w:bottom w:val="single" w:sz="6" w:space="0" w:color="FFFFFF"/>
          <w:right w:val="single" w:sz="6" w:space="0" w:color="FFFFFF"/>
        </w:pBdr>
      </w:pPr>
      <w:r>
        <w:t xml:space="preserve">             </w:t>
      </w:r>
      <w:r w:rsidR="00CA4CD6" w:rsidRPr="003D52FF">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14:paraId="59768A81" w14:textId="77777777" w:rsidR="00CA4CD6" w:rsidRPr="003D52FF" w:rsidRDefault="00CA4CD6">
      <w:pPr>
        <w:pBdr>
          <w:top w:val="single" w:sz="6" w:space="0" w:color="FFFFFF"/>
          <w:left w:val="single" w:sz="6" w:space="0" w:color="FFFFFF"/>
          <w:bottom w:val="single" w:sz="6" w:space="0" w:color="FFFFFF"/>
          <w:right w:val="single" w:sz="6" w:space="0" w:color="FFFFFF"/>
        </w:pBdr>
      </w:pPr>
    </w:p>
    <w:p w14:paraId="33AC57AC" w14:textId="3B70FDA7" w:rsidR="00CA4CD6" w:rsidRDefault="00CA4CD6">
      <w:pPr>
        <w:pBdr>
          <w:top w:val="single" w:sz="6" w:space="0" w:color="FFFFFF"/>
          <w:left w:val="single" w:sz="6" w:space="0" w:color="FFFFFF"/>
          <w:bottom w:val="single" w:sz="6" w:space="0" w:color="FFFFFF"/>
          <w:right w:val="single" w:sz="6" w:space="0" w:color="FFFFFF"/>
        </w:pBdr>
        <w:ind w:left="1440" w:right="1440"/>
        <w:rPr>
          <w:color w:val="FF0000"/>
        </w:rPr>
      </w:pPr>
      <w:r w:rsidRPr="003D52F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199041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FC672A">
        <w:t>volatile organic compound (VOC)</w:t>
      </w:r>
      <w:r w:rsidRPr="003D52FF">
        <w:t xml:space="preserve"> e</w:t>
      </w:r>
      <w:r>
        <w:rPr>
          <w:color w:val="000000"/>
        </w:rPr>
        <w:t xml:space="preserve">missions from </w:t>
      </w:r>
      <w:r w:rsidR="00063ABF">
        <w:t>petroleum dry cleaning facilities</w:t>
      </w:r>
      <w:r w:rsidR="00063ABF" w:rsidDel="00063ABF">
        <w:rPr>
          <w:color w:val="FF0000"/>
        </w:rPr>
        <w:t xml:space="preserve"> </w:t>
      </w:r>
      <w:r w:rsidR="00EF080A" w:rsidRPr="00EF0D82">
        <w:t xml:space="preserve">either </w:t>
      </w:r>
      <w:r>
        <w:rPr>
          <w:color w:val="000000"/>
        </w:rPr>
        <w:t xml:space="preserve">cause or contribute to air pollution that may reasonably be anticipated to endanger public health </w:t>
      </w:r>
      <w:r w:rsidR="00EF080A">
        <w:rPr>
          <w:color w:val="000000"/>
        </w:rPr>
        <w:t>and/</w:t>
      </w:r>
      <w:r>
        <w:rPr>
          <w:color w:val="000000"/>
        </w:rPr>
        <w:t xml:space="preserve">or welfare.  Therefore, the </w:t>
      </w:r>
      <w:r w:rsidRPr="003D52FF">
        <w:t>NSPS</w:t>
      </w:r>
      <w:r>
        <w:rPr>
          <w:color w:val="000000"/>
        </w:rPr>
        <w:t xml:space="preserve"> 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063ABF">
        <w:rPr>
          <w:color w:val="000000"/>
        </w:rPr>
        <w:t>JJJ</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E1E3C4A" w14:textId="77777777" w:rsidR="00EF080A" w:rsidRDefault="00EF080A">
      <w:pPr>
        <w:pBdr>
          <w:top w:val="single" w:sz="6" w:space="0" w:color="FFFFFF"/>
          <w:left w:val="single" w:sz="6" w:space="0" w:color="FFFFFF"/>
          <w:bottom w:val="single" w:sz="6" w:space="0" w:color="FFFFFF"/>
          <w:right w:val="single" w:sz="6" w:space="0" w:color="FFFFFF"/>
        </w:pBdr>
        <w:ind w:firstLine="720"/>
        <w:rPr>
          <w:b/>
          <w:bCs/>
          <w:color w:val="000000"/>
        </w:rPr>
      </w:pPr>
    </w:p>
    <w:p w14:paraId="53DF98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proofErr w:type="gramStart"/>
      <w:r>
        <w:rPr>
          <w:b/>
          <w:bCs/>
          <w:color w:val="000000"/>
        </w:rPr>
        <w:t>)  Practical</w:t>
      </w:r>
      <w:proofErr w:type="gramEnd"/>
      <w:r>
        <w:rPr>
          <w:b/>
          <w:bCs/>
          <w:color w:val="000000"/>
        </w:rPr>
        <w:t xml:space="preserve">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DD147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EF080A">
        <w:rPr>
          <w:color w:val="000000"/>
        </w:rPr>
        <w:t>se</w:t>
      </w:r>
      <w:r>
        <w:rPr>
          <w:color w:val="000000"/>
        </w:rPr>
        <w:t xml:space="preserve"> standard</w:t>
      </w:r>
      <w:r w:rsidR="00EF080A">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  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59D8A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EF080A">
        <w:rPr>
          <w:color w:val="000000"/>
        </w:rPr>
        <w:t>s</w:t>
      </w:r>
      <w:r>
        <w:rPr>
          <w:color w:val="000000"/>
        </w:rPr>
        <w:t>. Continuous emission monitors are used to ensure compliance with the standard</w:t>
      </w:r>
      <w:r w:rsidR="00EF080A">
        <w:rPr>
          <w:color w:val="000000"/>
        </w:rPr>
        <w:t>s</w:t>
      </w:r>
      <w:r>
        <w:rPr>
          <w:color w:val="000000"/>
        </w:rPr>
        <w:t xml:space="preserve"> at all times.</w:t>
      </w:r>
      <w:r w:rsidRPr="003D52FF">
        <w:t xml:space="preserve"> During the performance test a record of the operating parameters under which compliance was achieved may be recorded and used to determine compliance in place of a continuous emission monitor.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3D0D7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EF080A">
        <w:rPr>
          <w:color w:val="000000"/>
        </w:rPr>
        <w:t>se</w:t>
      </w:r>
      <w:r>
        <w:rPr>
          <w:color w:val="000000"/>
        </w:rPr>
        <w:t xml:space="preserve"> standard</w:t>
      </w:r>
      <w:r w:rsidR="00EF080A">
        <w:rPr>
          <w:color w:val="000000"/>
        </w:rPr>
        <w:t>s</w:t>
      </w:r>
      <w:r>
        <w:rPr>
          <w:color w:val="000000"/>
        </w:rPr>
        <w:t xml:space="preserve"> are used to inform the Agency or delegated authority when a source becomes subject to the requirements of the regulations.  The reviewing authority may then inspect the source to check if the </w:t>
      </w:r>
      <w:r w:rsidRPr="003D52FF">
        <w:t>pollution control devices are properly installed and operated</w:t>
      </w:r>
      <w:r w:rsidR="00453109" w:rsidRPr="003D52FF">
        <w:t>,</w:t>
      </w:r>
      <w:r w:rsidRPr="003D52FF">
        <w:t xml:space="preserve"> leaks are being detected and repaired</w:t>
      </w:r>
      <w:r w:rsidR="00453109" w:rsidRPr="003D52FF">
        <w:t>,</w:t>
      </w:r>
      <w:r w:rsidRPr="003D52FF">
        <w:t xml:space="preserve"> </w:t>
      </w:r>
      <w:r>
        <w:rPr>
          <w:color w:val="000000"/>
        </w:rPr>
        <w:t xml:space="preserve">and the standard </w:t>
      </w:r>
      <w:r w:rsidR="00453109">
        <w:rPr>
          <w:color w:val="000000"/>
        </w:rPr>
        <w:t>is</w:t>
      </w:r>
      <w:r>
        <w:rPr>
          <w:color w:val="000000"/>
        </w:rPr>
        <w:t xml:space="preserve"> being met.  </w:t>
      </w:r>
      <w:r w:rsidR="00EF080A">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759054C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 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DDB77D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EF080A">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4255658" w:rsidR="00CA4CD6" w:rsidRPr="003D52FF"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w:t>
      </w:r>
      <w:r w:rsidRPr="003D52FF">
        <w:t>equested recordkeeping an</w:t>
      </w:r>
      <w:r w:rsidR="003F1AFC" w:rsidRPr="003D52FF">
        <w:t xml:space="preserve">d reporting are required under </w:t>
      </w:r>
      <w:r w:rsidRPr="003D52FF">
        <w:t xml:space="preserve">40 CFR </w:t>
      </w:r>
      <w:r w:rsidR="006810C3" w:rsidRPr="003D52FF">
        <w:t xml:space="preserve">Part </w:t>
      </w:r>
      <w:r w:rsidRPr="003D52FF">
        <w:t>60</w:t>
      </w:r>
      <w:r w:rsidR="00331095" w:rsidRPr="003D52FF">
        <w:t>,</w:t>
      </w:r>
      <w:r w:rsidRPr="003D52FF">
        <w:t xml:space="preserve"> </w:t>
      </w:r>
      <w:r w:rsidR="006810C3" w:rsidRPr="003D52FF">
        <w:t>Subpart</w:t>
      </w:r>
      <w:r w:rsidR="003F1AFC" w:rsidRPr="003D52FF">
        <w:t xml:space="preserve"> </w:t>
      </w:r>
      <w:r w:rsidR="00331095" w:rsidRPr="003D52FF">
        <w:t>JJJ</w:t>
      </w:r>
      <w:r w:rsidRPr="003D52FF">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379170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EF080A">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32E5B7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EF080A">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091F23" w14:textId="213E1728" w:rsidR="00EF080A" w:rsidRDefault="00CA4CD6" w:rsidP="00123889">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An </w:t>
      </w:r>
      <w:r w:rsidRPr="003D52FF">
        <w:t xml:space="preserve">announcement of a public comment period for the renewal of this ICR was published in the </w:t>
      </w:r>
      <w:r w:rsidRPr="003D52FF">
        <w:rPr>
          <w:u w:val="single"/>
        </w:rPr>
        <w:t>Federal Register</w:t>
      </w:r>
      <w:r w:rsidRPr="003D52FF">
        <w:t xml:space="preserve"> (</w:t>
      </w:r>
      <w:r w:rsidR="00846CB2" w:rsidRPr="003D52FF">
        <w:t>79</w:t>
      </w:r>
      <w:r w:rsidRPr="003D52FF">
        <w:t xml:space="preserve"> </w:t>
      </w:r>
      <w:r w:rsidRPr="003D52FF">
        <w:rPr>
          <w:u w:val="single"/>
        </w:rPr>
        <w:t>FR</w:t>
      </w:r>
      <w:r w:rsidRPr="003D52FF">
        <w:t xml:space="preserve"> </w:t>
      </w:r>
      <w:r w:rsidR="002275D9" w:rsidRPr="003D52FF">
        <w:t>30117</w:t>
      </w:r>
      <w:r w:rsidRPr="003D52FF">
        <w:t xml:space="preserve">) on </w:t>
      </w:r>
      <w:r w:rsidR="002275D9" w:rsidRPr="003D52FF">
        <w:t>May 27, 2014</w:t>
      </w:r>
      <w:r w:rsidRPr="003D52FF">
        <w:t xml:space="preserve">.  No comments were received on the burden published in the </w:t>
      </w:r>
      <w:r w:rsidRPr="003D52FF">
        <w:rPr>
          <w:u w:val="single"/>
        </w:rPr>
        <w:t>Federal Register</w:t>
      </w:r>
      <w:r w:rsidRPr="003D52FF">
        <w:t xml:space="preserve">. </w:t>
      </w:r>
    </w:p>
    <w:p w14:paraId="43FC55EF" w14:textId="77777777" w:rsidR="00EF080A" w:rsidRDefault="00EF080A"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0193644F" w14:textId="31BD0FBA" w:rsidR="00E53137" w:rsidRDefault="00123889" w:rsidP="00EF0D82">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3(c</w:t>
      </w:r>
      <w:proofErr w:type="gramStart"/>
      <w:r>
        <w:rPr>
          <w:b/>
          <w:bCs/>
          <w:color w:val="000000"/>
        </w:rPr>
        <w:t>)  Consultations</w:t>
      </w:r>
      <w:proofErr w:type="gramEnd"/>
    </w:p>
    <w:p w14:paraId="4D5E2276" w14:textId="77777777" w:rsidR="002275D9" w:rsidRDefault="002275D9" w:rsidP="00504745">
      <w:pPr>
        <w:widowControl/>
        <w:ind w:firstLine="720"/>
        <w:outlineLvl w:val="0"/>
        <w:rPr>
          <w:color w:val="FF0000"/>
        </w:rPr>
      </w:pPr>
    </w:p>
    <w:p w14:paraId="2F5CF3CB" w14:textId="4BCCD41C" w:rsidR="002275D9" w:rsidRPr="008F4E13" w:rsidRDefault="002275D9" w:rsidP="00227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t xml:space="preserve">The Agency has consulted industry experts and internal data sources to project the </w:t>
      </w:r>
      <w:r w:rsidRPr="008F4E13">
        <w:lastRenderedPageBreak/>
        <w:t xml:space="preserve">number of affected facilities and industry growth over the next three years.  The primary source of information as reported by industry, in compliance with the recordkeeping and reporting provisions in the standard is the </w:t>
      </w:r>
      <w:r w:rsidR="00D76F6E" w:rsidRPr="003D52FF">
        <w:t>Integrated Compliance Information System (ICIS)</w:t>
      </w:r>
      <w:r w:rsidRPr="00D76F6E">
        <w:t xml:space="preserve">, </w:t>
      </w:r>
      <w:r w:rsidRPr="008F4E13">
        <w:t xml:space="preserve">which is operated and maintained by EPA’s Office of Compliance.  </w:t>
      </w:r>
      <w:r w:rsidR="00D76F6E">
        <w:t>ICI</w:t>
      </w:r>
      <w:r w:rsidRPr="008F4E13">
        <w:t xml:space="preserve">S is EPA’s database for the collection, maintenance, and retrieval of all compliance data.  </w:t>
      </w:r>
    </w:p>
    <w:p w14:paraId="1C016DF1" w14:textId="77777777" w:rsidR="002275D9" w:rsidRPr="008F4E13" w:rsidRDefault="002275D9" w:rsidP="00227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7DE37D0E" w14:textId="7850762A" w:rsidR="002275D9" w:rsidRDefault="002275D9" w:rsidP="00227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t xml:space="preserve">Industry </w:t>
      </w:r>
      <w:r>
        <w:t xml:space="preserve">trade associations and other interested parties were </w:t>
      </w:r>
      <w:r w:rsidRPr="008F4E13">
        <w:t xml:space="preserve">provided an opportunity to comment on the </w:t>
      </w:r>
      <w:r>
        <w:t>burden associated with the standard as it was being developed.  In developing this ICR</w:t>
      </w:r>
      <w:r w:rsidRPr="008F4E13">
        <w:t>, we contacted</w:t>
      </w:r>
      <w:r w:rsidR="00CA3F96">
        <w:t xml:space="preserve"> </w:t>
      </w:r>
      <w:r w:rsidRPr="008F4E13">
        <w:t xml:space="preserve">the </w:t>
      </w:r>
      <w:r>
        <w:t>National Cleaners Association</w:t>
      </w:r>
      <w:r w:rsidR="00EF080A">
        <w:t>,</w:t>
      </w:r>
      <w:r w:rsidRPr="006136C7">
        <w:t xml:space="preserve"> </w:t>
      </w:r>
      <w:r w:rsidRPr="008F4E13">
        <w:t>at (</w:t>
      </w:r>
      <w:r>
        <w:t>212</w:t>
      </w:r>
      <w:r w:rsidRPr="008F4E13">
        <w:t xml:space="preserve">) </w:t>
      </w:r>
      <w:r>
        <w:t>967</w:t>
      </w:r>
      <w:r w:rsidRPr="008F4E13">
        <w:t>-</w:t>
      </w:r>
      <w:r>
        <w:t>3002</w:t>
      </w:r>
      <w:r w:rsidR="00CA3F96">
        <w:t>, and</w:t>
      </w:r>
      <w:r w:rsidRPr="008F4E13">
        <w:t xml:space="preserve"> the </w:t>
      </w:r>
      <w:proofErr w:type="spellStart"/>
      <w:r>
        <w:t>Drycleaning</w:t>
      </w:r>
      <w:proofErr w:type="spellEnd"/>
      <w:r>
        <w:t xml:space="preserve"> and Laundry Institute (DLI)</w:t>
      </w:r>
      <w:r w:rsidR="00EF080A">
        <w:t>,</w:t>
      </w:r>
      <w:r>
        <w:t xml:space="preserve"> a</w:t>
      </w:r>
      <w:r w:rsidRPr="008F4E13">
        <w:t>t (</w:t>
      </w:r>
      <w:r>
        <w:t>800</w:t>
      </w:r>
      <w:r w:rsidRPr="008F4E13">
        <w:t xml:space="preserve">) </w:t>
      </w:r>
      <w:r>
        <w:t>638</w:t>
      </w:r>
      <w:r w:rsidRPr="008F4E13">
        <w:t>-</w:t>
      </w:r>
      <w:r>
        <w:t xml:space="preserve">2627. </w:t>
      </w:r>
    </w:p>
    <w:p w14:paraId="1B417F5E" w14:textId="77777777" w:rsidR="002275D9" w:rsidRPr="008F4E13" w:rsidRDefault="002275D9" w:rsidP="00227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3AC00799" w14:textId="77777777" w:rsidR="002275D9" w:rsidRDefault="002275D9" w:rsidP="002275D9">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t xml:space="preserve">It is our policy to respond after a thorough review of comments received since the last ICR renewal as well as those submitted in response to the first </w:t>
      </w:r>
      <w:r w:rsidRPr="0059746A">
        <w:rPr>
          <w:u w:val="single"/>
        </w:rPr>
        <w:t>Federal Register</w:t>
      </w:r>
      <w:r w:rsidRPr="008F4E13">
        <w:t xml:space="preserve"> notice. </w:t>
      </w:r>
      <w:r>
        <w:t xml:space="preserve"> </w:t>
      </w:r>
    </w:p>
    <w:p w14:paraId="44DBC235" w14:textId="77777777" w:rsidR="00123889" w:rsidRDefault="00123889" w:rsidP="003D52FF">
      <w:pPr>
        <w:spacing w:line="244" w:lineRule="exact"/>
        <w:rPr>
          <w:color w:val="000000"/>
        </w:rPr>
      </w:pPr>
    </w:p>
    <w:p w14:paraId="3DB648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038D0D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EF080A">
        <w:rPr>
          <w:color w:val="000000"/>
        </w:rPr>
        <w:t xml:space="preserve">  </w:t>
      </w:r>
      <w:r>
        <w:rPr>
          <w:color w:val="000000"/>
        </w:rPr>
        <w:t xml:space="preserve">are applied and emission limitations are met.  If the information required by these standards </w:t>
      </w:r>
      <w:r w:rsidR="00EF080A">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EF080A">
        <w:rPr>
          <w:color w:val="000000"/>
        </w:rPr>
        <w:t xml:space="preserve"> </w:t>
      </w:r>
      <w:r w:rsidR="002C1F95">
        <w:rPr>
          <w:color w:val="000000"/>
        </w:rPr>
        <w:t>the</w:t>
      </w:r>
      <w:proofErr w:type="gramEnd"/>
      <w:r w:rsidR="002C1F95">
        <w:rPr>
          <w:color w:val="000000"/>
        </w:rPr>
        <w:t xml:space="preserv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54CD8D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F080A">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6CE8715B"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EF080A">
        <w:rPr>
          <w:color w:val="000000"/>
        </w:rPr>
        <w:t>se</w:t>
      </w:r>
      <w:r>
        <w:rPr>
          <w:color w:val="000000"/>
        </w:rPr>
        <w:t xml:space="preserve"> standard</w:t>
      </w:r>
      <w:r w:rsidR="00EF080A">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382187" w14:textId="77777777" w:rsidR="003C4668" w:rsidRDefault="003C4668"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226AFA5B" w14:textId="77777777" w:rsidR="003C4668" w:rsidRDefault="003C4668"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D134561" w14:textId="77777777" w:rsidR="003C4668" w:rsidRDefault="003C4668"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296060D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0B927E52"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78249B">
        <w:t>petroleum dry cleaning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EC7F05">
        <w:rPr>
          <w:color w:val="000000"/>
        </w:rPr>
        <w:t>s</w:t>
      </w:r>
      <w:r>
        <w:rPr>
          <w:color w:val="000000"/>
        </w:rPr>
        <w:t xml:space="preserve"> </w:t>
      </w:r>
      <w:r w:rsidR="00EC7F05">
        <w:rPr>
          <w:color w:val="000000"/>
        </w:rPr>
        <w:t xml:space="preserve">and the corresponding North American Industry Classification System (NAICS) codes </w:t>
      </w:r>
      <w:r>
        <w:rPr>
          <w:color w:val="000000"/>
        </w:rPr>
        <w:t>for the respo</w:t>
      </w:r>
      <w:r w:rsidR="00EC7F05">
        <w:rPr>
          <w:color w:val="000000"/>
        </w:rPr>
        <w:t>ndents affected by the standard</w:t>
      </w:r>
      <w:r>
        <w:rPr>
          <w:color w:val="000000"/>
        </w:rPr>
        <w:t xml:space="preserve"> </w:t>
      </w:r>
      <w:r w:rsidR="0078249B" w:rsidRPr="003D52FF">
        <w:t>are listed in the tale below</w:t>
      </w:r>
      <w:r w:rsidRPr="003D52FF">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649"/>
        <w:gridCol w:w="2281"/>
        <w:gridCol w:w="2430"/>
      </w:tblGrid>
      <w:tr w:rsidR="00CA4CD6" w14:paraId="4654FAA0" w14:textId="77777777" w:rsidTr="00EC7F05">
        <w:tc>
          <w:tcPr>
            <w:tcW w:w="464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CF2B37">
            <w:pPr>
              <w:spacing w:line="120" w:lineRule="exact"/>
              <w:jc w:val="center"/>
              <w:rPr>
                <w:color w:val="000000"/>
              </w:rPr>
            </w:pPr>
          </w:p>
          <w:p w14:paraId="4DA07103" w14:textId="07D75049" w:rsidR="00CA4CD6" w:rsidRDefault="00CA4CD6">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w:t>
            </w:r>
            <w:r w:rsidR="004C701D">
              <w:rPr>
                <w:b/>
                <w:bCs/>
                <w:color w:val="000000"/>
              </w:rPr>
              <w:t xml:space="preserve"> </w:t>
            </w:r>
            <w:r w:rsidR="00557E61" w:rsidRPr="0034368F">
              <w:rPr>
                <w:b/>
                <w:bCs/>
              </w:rPr>
              <w:t xml:space="preserve">(40 CFR </w:t>
            </w:r>
            <w:r w:rsidR="00557E61">
              <w:rPr>
                <w:b/>
                <w:bCs/>
              </w:rPr>
              <w:t>Part 60, Subpart JJJ</w:t>
            </w:r>
            <w:r w:rsidR="00557E61" w:rsidRPr="0034368F">
              <w:rPr>
                <w:b/>
                <w:bCs/>
              </w:rPr>
              <w:t>)</w:t>
            </w:r>
            <w:r w:rsidR="00557E61" w:rsidDel="00557E61">
              <w:rPr>
                <w:color w:val="FF0000"/>
              </w:rPr>
              <w:t xml:space="preserve"> </w:t>
            </w:r>
          </w:p>
        </w:tc>
        <w:tc>
          <w:tcPr>
            <w:tcW w:w="2281"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CF2B37">
            <w:pPr>
              <w:spacing w:line="120" w:lineRule="exact"/>
              <w:jc w:val="center"/>
              <w:rPr>
                <w:b/>
                <w:bCs/>
                <w:color w:val="000000"/>
              </w:rPr>
            </w:pPr>
          </w:p>
          <w:p w14:paraId="1F92DB8A"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CF2B37">
            <w:pPr>
              <w:spacing w:line="120" w:lineRule="exact"/>
              <w:jc w:val="center"/>
              <w:rPr>
                <w:b/>
                <w:bCs/>
                <w:color w:val="000000"/>
              </w:rPr>
            </w:pPr>
          </w:p>
          <w:p w14:paraId="05EF3F1D"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557E61" w14:paraId="671F5B03" w14:textId="77777777" w:rsidTr="00EC7F05">
        <w:tc>
          <w:tcPr>
            <w:tcW w:w="4649" w:type="dxa"/>
            <w:tcBorders>
              <w:top w:val="single" w:sz="7" w:space="0" w:color="000000"/>
              <w:left w:val="single" w:sz="7" w:space="0" w:color="000000"/>
              <w:bottom w:val="single" w:sz="6" w:space="0" w:color="FFFFFF"/>
              <w:right w:val="single" w:sz="6" w:space="0" w:color="FFFFFF"/>
            </w:tcBorders>
            <w:vAlign w:val="center"/>
          </w:tcPr>
          <w:p w14:paraId="691848A5" w14:textId="6A2FA502" w:rsidR="00557E61" w:rsidRDefault="00557E61" w:rsidP="00557E61">
            <w:pPr>
              <w:pBdr>
                <w:top w:val="single" w:sz="6" w:space="0" w:color="FFFFFF"/>
                <w:left w:val="single" w:sz="6" w:space="0" w:color="FFFFFF"/>
                <w:bottom w:val="single" w:sz="6" w:space="0" w:color="FFFFFF"/>
                <w:right w:val="single" w:sz="6" w:space="0" w:color="FFFFFF"/>
              </w:pBdr>
              <w:spacing w:after="54"/>
              <w:rPr>
                <w:color w:val="000000"/>
              </w:rPr>
            </w:pPr>
            <w:r w:rsidRPr="0034368F">
              <w:t xml:space="preserve">Coin-Operating Laundry and </w:t>
            </w:r>
            <w:proofErr w:type="spellStart"/>
            <w:r w:rsidRPr="0034368F">
              <w:t>Drycleaning</w:t>
            </w:r>
            <w:proofErr w:type="spellEnd"/>
          </w:p>
        </w:tc>
        <w:tc>
          <w:tcPr>
            <w:tcW w:w="2281" w:type="dxa"/>
            <w:tcBorders>
              <w:top w:val="single" w:sz="7" w:space="0" w:color="000000"/>
              <w:left w:val="single" w:sz="7" w:space="0" w:color="000000"/>
              <w:bottom w:val="single" w:sz="6" w:space="0" w:color="FFFFFF"/>
              <w:right w:val="single" w:sz="6" w:space="0" w:color="FFFFFF"/>
            </w:tcBorders>
            <w:vAlign w:val="center"/>
          </w:tcPr>
          <w:p w14:paraId="379919C6" w14:textId="40DA292D" w:rsidR="00557E61" w:rsidRDefault="00557E61" w:rsidP="00EC7F05">
            <w:pPr>
              <w:pBdr>
                <w:top w:val="single" w:sz="6" w:space="0" w:color="FFFFFF"/>
                <w:left w:val="single" w:sz="6" w:space="0" w:color="FFFFFF"/>
                <w:bottom w:val="single" w:sz="6" w:space="0" w:color="FFFFFF"/>
                <w:right w:val="single" w:sz="6" w:space="0" w:color="FFFFFF"/>
              </w:pBdr>
              <w:spacing w:after="54"/>
              <w:jc w:val="center"/>
              <w:rPr>
                <w:color w:val="000000"/>
              </w:rPr>
            </w:pPr>
            <w:r w:rsidRPr="0034368F">
              <w:t>7215</w:t>
            </w:r>
          </w:p>
        </w:tc>
        <w:tc>
          <w:tcPr>
            <w:tcW w:w="2430" w:type="dxa"/>
            <w:tcBorders>
              <w:top w:val="single" w:sz="7" w:space="0" w:color="000000"/>
              <w:left w:val="single" w:sz="7" w:space="0" w:color="000000"/>
              <w:bottom w:val="single" w:sz="6" w:space="0" w:color="FFFFFF"/>
              <w:right w:val="single" w:sz="7" w:space="0" w:color="000000"/>
            </w:tcBorders>
            <w:vAlign w:val="center"/>
          </w:tcPr>
          <w:p w14:paraId="1DBC97FC" w14:textId="0C6A68F6" w:rsidR="00557E61" w:rsidRDefault="00557E61" w:rsidP="00EC7F05">
            <w:pPr>
              <w:pBdr>
                <w:top w:val="single" w:sz="6" w:space="0" w:color="FFFFFF"/>
                <w:left w:val="single" w:sz="6" w:space="0" w:color="FFFFFF"/>
                <w:bottom w:val="single" w:sz="6" w:space="0" w:color="FFFFFF"/>
                <w:right w:val="single" w:sz="6" w:space="0" w:color="FFFFFF"/>
              </w:pBdr>
              <w:spacing w:after="54"/>
              <w:jc w:val="center"/>
              <w:rPr>
                <w:color w:val="000000"/>
              </w:rPr>
            </w:pPr>
            <w:r w:rsidRPr="0034368F">
              <w:t>812310</w:t>
            </w:r>
          </w:p>
        </w:tc>
      </w:tr>
      <w:tr w:rsidR="00557E61" w14:paraId="222AD0AC" w14:textId="77777777" w:rsidTr="00EC7F05">
        <w:tc>
          <w:tcPr>
            <w:tcW w:w="4649" w:type="dxa"/>
            <w:tcBorders>
              <w:top w:val="single" w:sz="7" w:space="0" w:color="000000"/>
              <w:left w:val="single" w:sz="7" w:space="0" w:color="000000"/>
              <w:bottom w:val="single" w:sz="6" w:space="0" w:color="FFFFFF"/>
              <w:right w:val="single" w:sz="6" w:space="0" w:color="FFFFFF"/>
            </w:tcBorders>
            <w:vAlign w:val="center"/>
          </w:tcPr>
          <w:p w14:paraId="6E760476" w14:textId="69494F06" w:rsidR="00557E61" w:rsidRDefault="00557E61" w:rsidP="00557E61">
            <w:pPr>
              <w:pBdr>
                <w:top w:val="single" w:sz="6" w:space="0" w:color="FFFFFF"/>
                <w:left w:val="single" w:sz="6" w:space="0" w:color="FFFFFF"/>
                <w:bottom w:val="single" w:sz="6" w:space="0" w:color="FFFFFF"/>
                <w:right w:val="single" w:sz="6" w:space="0" w:color="FFFFFF"/>
              </w:pBdr>
              <w:spacing w:after="54"/>
              <w:rPr>
                <w:color w:val="000000"/>
              </w:rPr>
            </w:pPr>
            <w:proofErr w:type="spellStart"/>
            <w:r w:rsidRPr="0034368F">
              <w:t>Drycleaning</w:t>
            </w:r>
            <w:proofErr w:type="spellEnd"/>
            <w:r w:rsidRPr="0034368F">
              <w:t xml:space="preserve"> Plants, Except Rug Cleaning</w:t>
            </w:r>
          </w:p>
        </w:tc>
        <w:tc>
          <w:tcPr>
            <w:tcW w:w="2281" w:type="dxa"/>
            <w:tcBorders>
              <w:top w:val="single" w:sz="7" w:space="0" w:color="000000"/>
              <w:left w:val="single" w:sz="7" w:space="0" w:color="000000"/>
              <w:bottom w:val="single" w:sz="6" w:space="0" w:color="FFFFFF"/>
              <w:right w:val="single" w:sz="6" w:space="0" w:color="FFFFFF"/>
            </w:tcBorders>
            <w:vAlign w:val="center"/>
          </w:tcPr>
          <w:p w14:paraId="5A0BA3E0" w14:textId="3C699915" w:rsidR="00557E61" w:rsidRDefault="00557E61" w:rsidP="00EC7F05">
            <w:pPr>
              <w:pBdr>
                <w:top w:val="single" w:sz="6" w:space="0" w:color="FFFFFF"/>
                <w:left w:val="single" w:sz="6" w:space="0" w:color="FFFFFF"/>
                <w:bottom w:val="single" w:sz="6" w:space="0" w:color="FFFFFF"/>
                <w:right w:val="single" w:sz="6" w:space="0" w:color="FFFFFF"/>
              </w:pBdr>
              <w:spacing w:after="54"/>
              <w:jc w:val="center"/>
              <w:rPr>
                <w:color w:val="000000"/>
              </w:rPr>
            </w:pPr>
            <w:r w:rsidRPr="0034368F">
              <w:t>7216</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3A2296CB" w:rsidR="00557E61" w:rsidRDefault="00557E61" w:rsidP="00EC7F05">
            <w:pPr>
              <w:pBdr>
                <w:top w:val="single" w:sz="6" w:space="0" w:color="FFFFFF"/>
                <w:left w:val="single" w:sz="6" w:space="0" w:color="FFFFFF"/>
                <w:bottom w:val="single" w:sz="6" w:space="0" w:color="FFFFFF"/>
                <w:right w:val="single" w:sz="6" w:space="0" w:color="FFFFFF"/>
              </w:pBdr>
              <w:spacing w:after="54"/>
              <w:jc w:val="center"/>
              <w:rPr>
                <w:color w:val="000000"/>
              </w:rPr>
            </w:pPr>
            <w:r w:rsidRPr="0034368F">
              <w:t>812320</w:t>
            </w:r>
          </w:p>
        </w:tc>
      </w:tr>
      <w:tr w:rsidR="00557E61" w14:paraId="581E12B2" w14:textId="77777777" w:rsidTr="00EC7F05">
        <w:tc>
          <w:tcPr>
            <w:tcW w:w="4649" w:type="dxa"/>
            <w:tcBorders>
              <w:top w:val="single" w:sz="7" w:space="0" w:color="000000"/>
              <w:left w:val="single" w:sz="7" w:space="0" w:color="000000"/>
              <w:bottom w:val="single" w:sz="7" w:space="0" w:color="000000"/>
              <w:right w:val="single" w:sz="6" w:space="0" w:color="FFFFFF"/>
            </w:tcBorders>
            <w:vAlign w:val="center"/>
          </w:tcPr>
          <w:p w14:paraId="50E6CAA7" w14:textId="5BFFAD41" w:rsidR="00557E61" w:rsidRDefault="00557E61" w:rsidP="00557E61">
            <w:pPr>
              <w:pBdr>
                <w:top w:val="single" w:sz="6" w:space="0" w:color="FFFFFF"/>
                <w:left w:val="single" w:sz="6" w:space="0" w:color="FFFFFF"/>
                <w:bottom w:val="single" w:sz="6" w:space="0" w:color="FFFFFF"/>
                <w:right w:val="single" w:sz="6" w:space="0" w:color="FFFFFF"/>
              </w:pBdr>
              <w:spacing w:after="73"/>
              <w:rPr>
                <w:color w:val="000000"/>
              </w:rPr>
            </w:pPr>
            <w:r w:rsidRPr="0034368F">
              <w:t>Industrial Launderers</w:t>
            </w:r>
          </w:p>
        </w:tc>
        <w:tc>
          <w:tcPr>
            <w:tcW w:w="2281" w:type="dxa"/>
            <w:tcBorders>
              <w:top w:val="single" w:sz="7" w:space="0" w:color="000000"/>
              <w:left w:val="single" w:sz="7" w:space="0" w:color="000000"/>
              <w:bottom w:val="single" w:sz="7" w:space="0" w:color="000000"/>
              <w:right w:val="single" w:sz="6" w:space="0" w:color="FFFFFF"/>
            </w:tcBorders>
            <w:vAlign w:val="center"/>
          </w:tcPr>
          <w:p w14:paraId="38FFDE4A" w14:textId="7AA689B3" w:rsidR="00557E61" w:rsidRDefault="00557E61" w:rsidP="00EC7F05">
            <w:pPr>
              <w:pBdr>
                <w:top w:val="single" w:sz="6" w:space="0" w:color="FFFFFF"/>
                <w:left w:val="single" w:sz="6" w:space="0" w:color="FFFFFF"/>
                <w:bottom w:val="single" w:sz="6" w:space="0" w:color="FFFFFF"/>
                <w:right w:val="single" w:sz="6" w:space="0" w:color="FFFFFF"/>
              </w:pBdr>
              <w:spacing w:after="73"/>
              <w:jc w:val="center"/>
              <w:rPr>
                <w:color w:val="000000"/>
              </w:rPr>
            </w:pPr>
            <w:r w:rsidRPr="0034368F">
              <w:t>7218</w:t>
            </w:r>
          </w:p>
        </w:tc>
        <w:tc>
          <w:tcPr>
            <w:tcW w:w="2430" w:type="dxa"/>
            <w:tcBorders>
              <w:top w:val="single" w:sz="7" w:space="0" w:color="000000"/>
              <w:left w:val="single" w:sz="7" w:space="0" w:color="000000"/>
              <w:bottom w:val="single" w:sz="7" w:space="0" w:color="000000"/>
              <w:right w:val="single" w:sz="7" w:space="0" w:color="000000"/>
            </w:tcBorders>
            <w:vAlign w:val="center"/>
          </w:tcPr>
          <w:p w14:paraId="4BC177CF" w14:textId="61FD983A" w:rsidR="00557E61" w:rsidRDefault="00557E61" w:rsidP="00EC7F05">
            <w:pPr>
              <w:pBdr>
                <w:top w:val="single" w:sz="6" w:space="0" w:color="FFFFFF"/>
                <w:left w:val="single" w:sz="6" w:space="0" w:color="FFFFFF"/>
                <w:bottom w:val="single" w:sz="6" w:space="0" w:color="FFFFFF"/>
                <w:right w:val="single" w:sz="6" w:space="0" w:color="FFFFFF"/>
              </w:pBdr>
              <w:spacing w:after="73"/>
              <w:jc w:val="center"/>
              <w:rPr>
                <w:color w:val="000000"/>
              </w:rPr>
            </w:pPr>
            <w:r w:rsidRPr="0034368F">
              <w:t>812332</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29A49834" w:rsidR="00CA4CD6" w:rsidRPr="003F1AFC" w:rsidRDefault="00CA4CD6" w:rsidP="003D52FF">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D88EB4E"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EC7F05">
        <w:rPr>
          <w:color w:val="000000"/>
        </w:rPr>
        <w:t xml:space="preserve"> the</w:t>
      </w:r>
      <w:r w:rsidR="00CA4CD6">
        <w:rPr>
          <w:color w:val="FF0000"/>
        </w:rPr>
        <w:t xml:space="preserve"> </w:t>
      </w:r>
      <w:r w:rsidR="0078249B" w:rsidRPr="00593401">
        <w:t>NSPS for Petroleum Dry Cleaners (40 CFR Part 60, Subpart JJJ)</w:t>
      </w:r>
      <w:r w:rsidR="00EC7F05">
        <w:t>.</w:t>
      </w:r>
      <w:r w:rsidR="00CA4CD6">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80319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03192" w:rsidRPr="00CF2B37" w14:paraId="3C77EC7A" w14:textId="77777777" w:rsidTr="003D52F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2310CD24"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569A92FA"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60.7(a)(1)</w:t>
            </w:r>
          </w:p>
        </w:tc>
      </w:tr>
      <w:tr w:rsidR="00803192" w:rsidRPr="00CF2B37" w14:paraId="74DBFC89" w14:textId="77777777" w:rsidTr="003D52F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030563CE"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00D2874B"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60.7(a)(3)</w:t>
            </w:r>
          </w:p>
        </w:tc>
      </w:tr>
      <w:tr w:rsidR="00803192" w:rsidRPr="00CF2B37" w14:paraId="1357996C" w14:textId="77777777" w:rsidTr="003D52F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279CF73B"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4BC558A3"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60.8(d)</w:t>
            </w:r>
          </w:p>
        </w:tc>
      </w:tr>
      <w:tr w:rsidR="00803192" w:rsidRPr="00CF2B37" w14:paraId="082A3A3E" w14:textId="77777777" w:rsidTr="003D52F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6CE6337A"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5651B1C6"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60.7(a)(4)</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80319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803192" w:rsidRPr="00CF2B37" w14:paraId="46D42E18" w14:textId="77777777" w:rsidTr="003D52F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21125A74"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Initial performance test results</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5824D1CE"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60.8(a)</w:t>
            </w:r>
          </w:p>
        </w:tc>
      </w:tr>
      <w:tr w:rsidR="00803192" w:rsidRPr="00CF2B37" w14:paraId="27CA75D7" w14:textId="77777777" w:rsidTr="003D52F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1791B87C"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t>Repeat</w:t>
            </w:r>
            <w:r w:rsidRPr="0034368F">
              <w:t xml:space="preserve"> performance test results</w:t>
            </w:r>
          </w:p>
        </w:tc>
        <w:tc>
          <w:tcPr>
            <w:tcW w:w="2070" w:type="dxa"/>
            <w:tcBorders>
              <w:top w:val="single" w:sz="7" w:space="0" w:color="000000"/>
              <w:left w:val="single" w:sz="7" w:space="0" w:color="000000"/>
              <w:bottom w:val="single" w:sz="7" w:space="0" w:color="000000"/>
              <w:right w:val="single" w:sz="7" w:space="0" w:color="000000"/>
            </w:tcBorders>
            <w:vAlign w:val="center"/>
          </w:tcPr>
          <w:p w14:paraId="75004E58" w14:textId="4C5F2F0F"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60.8(a)</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80319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03192" w:rsidRPr="00CF2B37" w14:paraId="5FA3A522" w14:textId="77777777" w:rsidTr="003D52F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70889C03"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Record of startup, shutdown, and malfunctions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43D606A4"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60.7(b)</w:t>
            </w:r>
          </w:p>
        </w:tc>
      </w:tr>
      <w:tr w:rsidR="00803192" w:rsidRPr="00CF2B37" w14:paraId="36691C85" w14:textId="77777777" w:rsidTr="003D52F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38C24D17" w:rsidR="00803192" w:rsidRPr="00CF2B37" w:rsidRDefault="006237C5" w:rsidP="006237C5">
            <w:pPr>
              <w:pBdr>
                <w:top w:val="single" w:sz="6" w:space="0" w:color="FFFFFF"/>
                <w:left w:val="single" w:sz="6" w:space="0" w:color="FFFFFF"/>
                <w:bottom w:val="single" w:sz="6" w:space="0" w:color="FFFFFF"/>
                <w:right w:val="single" w:sz="6" w:space="0" w:color="FFFFFF"/>
              </w:pBdr>
              <w:spacing w:after="58"/>
            </w:pPr>
            <w:r>
              <w:t>Record of i</w:t>
            </w:r>
            <w:r w:rsidR="00803192" w:rsidRPr="0034368F">
              <w:t>nitial and repeat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458A2779"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60.625</w:t>
            </w:r>
          </w:p>
        </w:tc>
      </w:tr>
      <w:tr w:rsidR="00803192" w:rsidRPr="00CF2B37" w14:paraId="7B98B13A" w14:textId="77777777" w:rsidTr="003D52F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60193122"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417EDFEF" w:rsidR="00803192" w:rsidRPr="00CF2B37" w:rsidRDefault="00803192" w:rsidP="00803192">
            <w:pPr>
              <w:pBdr>
                <w:top w:val="single" w:sz="6" w:space="0" w:color="FFFFFF"/>
                <w:left w:val="single" w:sz="6" w:space="0" w:color="FFFFFF"/>
                <w:bottom w:val="single" w:sz="6" w:space="0" w:color="FFFFFF"/>
                <w:right w:val="single" w:sz="6" w:space="0" w:color="FFFFFF"/>
              </w:pBdr>
              <w:spacing w:after="58"/>
            </w:pPr>
            <w:r w:rsidRPr="0034368F">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BC03DFD"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BB1631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Pr="003D52FF">
              <w:t xml:space="preserve">for control device.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32DBBFE"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803192">
              <w:rPr>
                <w:color w:val="000000"/>
              </w:rPr>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2C518E9F" w14:textId="77777777" w:rsidR="00EF080A" w:rsidRDefault="00EF080A"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4FD93477" w14:textId="77777777" w:rsidR="00EF080A" w:rsidRDefault="00EF080A"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74CB37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  The Information Collected:  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C91A8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D1119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EF080A">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45A2E542"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67DAF3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C744F39" w:rsidR="00CA4CD6" w:rsidRPr="003D52FF" w:rsidRDefault="00CA4CD6">
      <w:pPr>
        <w:pBdr>
          <w:top w:val="single" w:sz="6" w:space="0" w:color="FFFFFF"/>
          <w:left w:val="single" w:sz="6" w:space="0" w:color="FFFFFF"/>
          <w:bottom w:val="single" w:sz="6" w:space="0" w:color="FFFFFF"/>
          <w:right w:val="single" w:sz="6" w:space="0" w:color="FFFFFF"/>
        </w:pBdr>
        <w:ind w:firstLine="720"/>
      </w:pPr>
      <w:r w:rsidRPr="003D52FF">
        <w:t xml:space="preserve">Following notification of startup, the reviewing authority </w:t>
      </w:r>
      <w:r w:rsidR="002B29A7" w:rsidRPr="003D52FF">
        <w:t xml:space="preserve">could </w:t>
      </w:r>
      <w:r w:rsidRPr="003D52FF">
        <w:t>inspect the source to determine whether the pollution control devices are properly installed and operated. Performance test reports are used by the Agency to discern a source</w:t>
      </w:r>
      <w:r w:rsidR="004C701D" w:rsidRPr="003D52FF">
        <w:t>’</w:t>
      </w:r>
      <w:r w:rsidRPr="003D52FF">
        <w:t>s initial capability to comply with the emission standard</w:t>
      </w:r>
      <w:r w:rsidR="00F804F0" w:rsidRPr="003D52FF">
        <w:t xml:space="preserve">, and </w:t>
      </w:r>
      <w:r w:rsidRPr="003D52FF">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2EF3DA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  </w:t>
      </w:r>
      <w:r w:rsidR="006237C5">
        <w:rPr>
          <w:color w:val="000000"/>
        </w:rPr>
        <w:t xml:space="preserve">ICIS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6D4402">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9FBE1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3D52FF">
        <w:t xml:space="preserve">operator for two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7F294A5" w:rsidR="00CA4CD6" w:rsidRPr="003D52FF" w:rsidRDefault="00CA4CD6" w:rsidP="003D52FF">
      <w:pPr>
        <w:pBdr>
          <w:top w:val="single" w:sz="6" w:space="0" w:color="FFFFFF"/>
          <w:left w:val="single" w:sz="6" w:space="0" w:color="FFFFFF"/>
          <w:bottom w:val="single" w:sz="6" w:space="0" w:color="FFFFFF"/>
          <w:right w:val="single" w:sz="6" w:space="0" w:color="FFFFFF"/>
        </w:pBdr>
        <w:ind w:firstLine="720"/>
      </w:pPr>
      <w:r w:rsidRPr="003D52FF">
        <w:t xml:space="preserve">A majority of the respondents are large entities (i.e., large businesses).  However, </w:t>
      </w:r>
      <w:r w:rsidR="00EF080A">
        <w:t xml:space="preserve">        </w:t>
      </w:r>
      <w:r w:rsidRPr="003D52FF">
        <w:t>the impact on small entities (i.e., small businesses) was taken into consideration during the development of the regulation.</w:t>
      </w:r>
      <w:r w:rsidR="00BE06BA">
        <w:t xml:space="preserve"> </w:t>
      </w:r>
      <w:r w:rsidR="00BE06BA" w:rsidRPr="00187FEF">
        <w:t xml:space="preserve">The </w:t>
      </w:r>
      <w:r w:rsidR="00BE06BA">
        <w:t xml:space="preserve">exact </w:t>
      </w:r>
      <w:r w:rsidR="00BE06BA" w:rsidRPr="00187FEF">
        <w:t xml:space="preserve">number of small entities affected by this rule could not </w:t>
      </w:r>
      <w:r w:rsidR="00BE06BA" w:rsidRPr="00187FEF">
        <w:lastRenderedPageBreak/>
        <w:t xml:space="preserve">be determined, based on review of the following sources: the promulgated rule notice in the </w:t>
      </w:r>
      <w:r w:rsidR="00BE06BA" w:rsidRPr="00187FEF">
        <w:rPr>
          <w:u w:val="single"/>
        </w:rPr>
        <w:t>Federal Register</w:t>
      </w:r>
      <w:r w:rsidR="00BE06BA" w:rsidRPr="00187FEF">
        <w:t xml:space="preserve">; the </w:t>
      </w:r>
      <w:r w:rsidR="00BE06BA" w:rsidRPr="00187FEF">
        <w:rPr>
          <w:i/>
        </w:rPr>
        <w:t xml:space="preserve">Petroleum Dry Cleaners – Background Information for Proposed Standards </w:t>
      </w:r>
      <w:r w:rsidR="00BE06BA" w:rsidRPr="00187FEF">
        <w:t>(1982); and a search of publicly available current data sources.</w:t>
      </w:r>
      <w:r w:rsidR="00BE06BA" w:rsidRPr="00187FEF">
        <w:rPr>
          <w:color w:val="FF0000"/>
        </w:rPr>
        <w:t xml:space="preserve">  </w:t>
      </w:r>
      <w:r w:rsidR="00BE06BA">
        <w:t>The petroleum dry cleaning industry comprises both commercial facilities (most of which are small entities) and industrial facilities (most of which are large entities).</w:t>
      </w:r>
      <w:r w:rsidR="00BE06BA">
        <w:rPr>
          <w:i/>
        </w:rPr>
        <w:t xml:space="preserve"> </w:t>
      </w:r>
      <w:r w:rsidRPr="003D52FF">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3D52FF">
        <w:t xml:space="preserve">to be the minimum </w:t>
      </w:r>
      <w:r w:rsidRPr="003D52FF">
        <w:t>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418A9E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BC0D38">
        <w:rPr>
          <w:color w:val="000000"/>
        </w:rPr>
        <w:t xml:space="preserve"> in</w:t>
      </w:r>
      <w:r w:rsidR="007A458D">
        <w:rPr>
          <w:color w:val="000000"/>
        </w:rPr>
        <w:t xml:space="preserve"> </w:t>
      </w:r>
      <w:r w:rsidR="004867CD" w:rsidRPr="008829AD">
        <w:t xml:space="preserve">Table 1: Annual Respondent Burden and Cost – </w:t>
      </w:r>
      <w:r w:rsidR="004867CD" w:rsidRPr="00593401">
        <w:t xml:space="preserve">NSPS for Petroleum Dry Cleaners (40 CFR Part 60, Subpart JJJ) </w:t>
      </w:r>
      <w:r w:rsidR="004867CD" w:rsidRPr="008829AD">
        <w:t>(Renewal)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01AE9A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6D26F5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9C1D86">
        <w:rPr>
          <w:color w:val="000000"/>
        </w:rPr>
        <w:t>-</w:t>
      </w:r>
      <w:r>
        <w:rPr>
          <w:color w:val="000000"/>
        </w:rPr>
        <w:t>keeping and reporting requirement</w:t>
      </w:r>
      <w:r w:rsidR="004C701D">
        <w:rPr>
          <w:color w:val="000000"/>
        </w:rPr>
        <w:t xml:space="preserve">s is estimated to be </w:t>
      </w:r>
      <w:r w:rsidR="006C638F">
        <w:rPr>
          <w:color w:val="000000"/>
        </w:rPr>
        <w:t>1,850</w:t>
      </w:r>
      <w:r w:rsidR="004C701D">
        <w:rPr>
          <w:color w:val="000000"/>
        </w:rPr>
        <w:t xml:space="preserve"> </w:t>
      </w:r>
      <w:r w:rsidR="009C1D86">
        <w:rPr>
          <w:color w:val="000000"/>
        </w:rPr>
        <w:t xml:space="preserve">hours </w:t>
      </w:r>
      <w:r w:rsidR="004C701D">
        <w:rPr>
          <w:color w:val="000000"/>
        </w:rPr>
        <w:t>(</w:t>
      </w:r>
      <w:r>
        <w:rPr>
          <w:color w:val="000000"/>
        </w:rPr>
        <w:t>Total Labor Hours from Table 1</w:t>
      </w:r>
      <w:r w:rsidR="009C1D86">
        <w:rPr>
          <w:color w:val="000000"/>
        </w:rPr>
        <w:t xml:space="preserve"> below</w:t>
      </w:r>
      <w:r>
        <w:rPr>
          <w:color w:val="000000"/>
        </w:rPr>
        <w:t>).</w:t>
      </w:r>
      <w:r w:rsidR="009C1D86">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3D52FF">
        <w:t xml:space="preserve">NSPS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374D84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xml:space="preserve">+ 110%)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4B3E343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11DB0C6B" w14:textId="77777777" w:rsidR="00A03256" w:rsidRDefault="00A03256">
      <w:pPr>
        <w:pBdr>
          <w:top w:val="single" w:sz="6" w:space="0" w:color="FFFFFF"/>
          <w:left w:val="single" w:sz="6" w:space="0" w:color="FFFFFF"/>
          <w:bottom w:val="single" w:sz="6" w:space="0" w:color="FFFFFF"/>
          <w:right w:val="single" w:sz="6" w:space="0" w:color="FFFFFF"/>
        </w:pBdr>
        <w:ind w:firstLine="720"/>
        <w:rPr>
          <w:color w:val="FF0000"/>
        </w:rPr>
      </w:pPr>
    </w:p>
    <w:p w14:paraId="4A836547" w14:textId="12072BEA" w:rsidR="00CA4CD6" w:rsidRPr="003D52FF" w:rsidRDefault="00CA4CD6" w:rsidP="003D52FF">
      <w:pPr>
        <w:pBdr>
          <w:top w:val="single" w:sz="6" w:space="0" w:color="FFFFFF"/>
          <w:left w:val="single" w:sz="6" w:space="0" w:color="FFFFFF"/>
          <w:bottom w:val="single" w:sz="6" w:space="0" w:color="FFFFFF"/>
          <w:right w:val="single" w:sz="6" w:space="0" w:color="FFFFFF"/>
        </w:pBdr>
        <w:ind w:firstLine="720"/>
      </w:pPr>
      <w:r w:rsidRPr="003D52FF">
        <w:t>The only costs to th</w:t>
      </w:r>
      <w:r w:rsidR="00F64BFD">
        <w:t>is</w:t>
      </w:r>
      <w:r w:rsidRPr="003D52FF">
        <w:t xml:space="preserve"> regulated industry resulting from information collection activities required by the subject</w:t>
      </w:r>
      <w:r w:rsidR="00F64BFD">
        <w:t>’s</w:t>
      </w:r>
      <w:r w:rsidRPr="003D52FF">
        <w:t xml:space="preserve"> standard</w:t>
      </w:r>
      <w:r w:rsidR="00F64BFD">
        <w:t>s</w:t>
      </w:r>
      <w:r w:rsidRPr="003D52FF">
        <w:t xml:space="preserve"> are labor costs.  There are no capital/startup or operation and maintenance costs</w:t>
      </w:r>
      <w:r w:rsidR="00A03256" w:rsidRPr="003D52FF">
        <w:t>.</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DF2E7A" w14:textId="2F207CCD" w:rsidR="00CA4CD6" w:rsidRPr="003D52FF" w:rsidRDefault="00CA4CD6" w:rsidP="003D52FF">
      <w:pPr>
        <w:pBdr>
          <w:top w:val="single" w:sz="6" w:space="0" w:color="FFFFFF"/>
          <w:left w:val="single" w:sz="6" w:space="0" w:color="FFFFFF"/>
          <w:bottom w:val="single" w:sz="6" w:space="0" w:color="FFFFFF"/>
          <w:right w:val="single" w:sz="6" w:space="0" w:color="FFFFFF"/>
        </w:pBdr>
        <w:ind w:firstLine="720"/>
      </w:pPr>
      <w:r w:rsidRPr="003D52FF">
        <w:t>The only type of industry costs associated with the information collection activity in the regulations are labor costs.  There are no capital/startup or operation and maintenance costs.</w:t>
      </w:r>
      <w:r w:rsidR="003F1AFC" w:rsidRPr="003D52FF">
        <w:tab/>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BD226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C638F">
        <w:rPr>
          <w:color w:val="000000"/>
        </w:rPr>
        <w:t>32,700</w:t>
      </w:r>
      <w:r>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5CE3D82E"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B31E35">
        <w:rPr>
          <w:color w:val="000000"/>
        </w:rPr>
        <w:t>5</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CA0AF2" w:rsidRPr="00161FD8">
        <w:t xml:space="preserve">Table 2: Average Annual EPA Burden and Cost – </w:t>
      </w:r>
      <w:r w:rsidR="00CA0AF2" w:rsidRPr="00593401">
        <w:t xml:space="preserve">NSPS for Petroleum Dry Cleaners (40 CFR Part 60, Subpart JJJ) </w:t>
      </w:r>
      <w:r w:rsidR="00CA0AF2" w:rsidRPr="00161FD8">
        <w:t>(Renewal)</w:t>
      </w:r>
      <w:r w:rsidR="00CA0AF2">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24414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B31E35">
        <w:rPr>
          <w:color w:val="000000"/>
        </w:rPr>
        <w:t>20</w:t>
      </w:r>
      <w:r>
        <w:rPr>
          <w:color w:val="000000"/>
        </w:rPr>
        <w:t xml:space="preserve"> respondents per year will </w:t>
      </w:r>
      <w:r w:rsidR="00341E46">
        <w:rPr>
          <w:color w:val="000000"/>
        </w:rPr>
        <w:t>be subject to the standard</w:t>
      </w:r>
      <w:r>
        <w:rPr>
          <w:color w:val="000000"/>
        </w:rPr>
        <w:t xml:space="preserve">.  </w:t>
      </w:r>
      <w:r w:rsidR="00B31E35" w:rsidRPr="0034368F">
        <w:t>The</w:t>
      </w:r>
      <w:r w:rsidR="00341E46">
        <w:t xml:space="preserve">se respondents are new sources and </w:t>
      </w:r>
      <w:r w:rsidR="00341E46">
        <w:lastRenderedPageBreak/>
        <w:t>have only one</w:t>
      </w:r>
      <w:r w:rsidR="00B31E35" w:rsidRPr="0034368F">
        <w:t>-time</w:t>
      </w:r>
      <w:r w:rsidR="00341E46">
        <w:t xml:space="preserve"> reporting </w:t>
      </w:r>
      <w:r w:rsidR="00B31E35" w:rsidRPr="0034368F">
        <w:t>requireme</w:t>
      </w:r>
      <w:r w:rsidR="00B31E35">
        <w:t>nts</w:t>
      </w:r>
      <w:r w:rsidR="00B31E35" w:rsidRPr="0034368F">
        <w:t>.</w:t>
      </w:r>
      <w:r w:rsidR="00B31E35">
        <w:t xml:space="preserve"> </w:t>
      </w:r>
      <w:r>
        <w:rPr>
          <w:color w:val="000000"/>
        </w:rPr>
        <w:t>The overall average number of responden</w:t>
      </w:r>
      <w:r w:rsidR="0035325B">
        <w:rPr>
          <w:color w:val="000000"/>
        </w:rPr>
        <w:t>ts, as shown in the table below,</w:t>
      </w:r>
      <w:r>
        <w:rPr>
          <w:color w:val="000000"/>
        </w:rPr>
        <w:t xml:space="preserve"> is </w:t>
      </w:r>
      <w:r w:rsidR="00B31E35">
        <w:rPr>
          <w:color w:val="000000"/>
        </w:rPr>
        <w:t>20</w:t>
      </w:r>
      <w:r>
        <w:rPr>
          <w:color w:val="000000"/>
        </w:rPr>
        <w:t xml:space="preserve"> per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B31E35">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B31E35">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B31E35">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B31E35" w14:paraId="1525732D" w14:textId="77777777" w:rsidTr="00B31E35">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184C07B"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7A31694"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D76BA15"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6B58104"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6FDD5A2"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B31E35" w14:paraId="75ED52D9" w14:textId="77777777" w:rsidTr="00B31E35">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D3E0251"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7FC49B5"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ECDACF7"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C232461"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2F97AB8"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B31E35" w14:paraId="0C60FE4C" w14:textId="77777777" w:rsidTr="00B31E35">
        <w:tc>
          <w:tcPr>
            <w:tcW w:w="900" w:type="dxa"/>
            <w:tcBorders>
              <w:top w:val="single" w:sz="6" w:space="0" w:color="000000"/>
              <w:left w:val="single" w:sz="8" w:space="0" w:color="000000"/>
              <w:bottom w:val="single" w:sz="6" w:space="0" w:color="000000"/>
              <w:right w:val="single" w:sz="6" w:space="0" w:color="000000"/>
            </w:tcBorders>
          </w:tcPr>
          <w:p w14:paraId="3609EB78" w14:textId="7F483696"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FD2874D"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E5B3D94"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3716AF4"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B37AAB3"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7E5E101"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B31E35" w14:paraId="6B3C1DEA" w14:textId="77777777" w:rsidTr="00B31E35">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27A1110"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564B032"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120E9C9"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19C92D5"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3E0E98A" w:rsidR="00B31E35" w:rsidRDefault="00B31E35" w:rsidP="00B31E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bl>
    <w:p w14:paraId="7C547DF5" w14:textId="166C5B35"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073E7EC"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B31E35">
        <w:rPr>
          <w:color w:val="000000"/>
        </w:rPr>
        <w:t>20</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2A611102"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CA231E">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CA231E">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231E" w14:paraId="16C1203F" w14:textId="77777777" w:rsidTr="003D52FF">
        <w:trPr>
          <w:trHeight w:val="366"/>
        </w:trPr>
        <w:tc>
          <w:tcPr>
            <w:tcW w:w="2700" w:type="dxa"/>
          </w:tcPr>
          <w:p w14:paraId="7DB8FBDE" w14:textId="5B36A14B" w:rsidR="00CA231E" w:rsidRDefault="00CA231E" w:rsidP="00CA231E">
            <w:pPr>
              <w:pBdr>
                <w:top w:val="single" w:sz="6" w:space="0" w:color="FFFFFF"/>
                <w:left w:val="single" w:sz="6" w:space="0" w:color="FFFFFF"/>
                <w:bottom w:val="single" w:sz="6" w:space="0" w:color="FFFFFF"/>
                <w:right w:val="single" w:sz="6" w:space="0" w:color="FFFFFF"/>
              </w:pBdr>
              <w:rPr>
                <w:color w:val="000000"/>
                <w:sz w:val="18"/>
                <w:szCs w:val="18"/>
              </w:rPr>
            </w:pPr>
            <w:r w:rsidRPr="0034368F">
              <w:rPr>
                <w:sz w:val="20"/>
              </w:rPr>
              <w:t>Notification of construction/reconstruction</w:t>
            </w:r>
          </w:p>
        </w:tc>
        <w:tc>
          <w:tcPr>
            <w:tcW w:w="1260" w:type="dxa"/>
          </w:tcPr>
          <w:p w14:paraId="63308014" w14:textId="59D69D73"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c>
          <w:tcPr>
            <w:tcW w:w="1260" w:type="dxa"/>
          </w:tcPr>
          <w:p w14:paraId="7D6BA6A3" w14:textId="19633180"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1</w:t>
            </w:r>
          </w:p>
        </w:tc>
        <w:tc>
          <w:tcPr>
            <w:tcW w:w="1890" w:type="dxa"/>
          </w:tcPr>
          <w:p w14:paraId="508145DD" w14:textId="0D6EC47C"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0</w:t>
            </w:r>
          </w:p>
        </w:tc>
        <w:tc>
          <w:tcPr>
            <w:tcW w:w="2070" w:type="dxa"/>
          </w:tcPr>
          <w:p w14:paraId="70F8E048" w14:textId="6D747960"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r>
      <w:tr w:rsidR="00CA231E" w14:paraId="300564D1" w14:textId="77777777" w:rsidTr="003D52FF">
        <w:trPr>
          <w:trHeight w:val="366"/>
        </w:trPr>
        <w:tc>
          <w:tcPr>
            <w:tcW w:w="2700" w:type="dxa"/>
          </w:tcPr>
          <w:p w14:paraId="0F46E3DF" w14:textId="286137C9" w:rsidR="00CA231E" w:rsidRDefault="00CA231E" w:rsidP="00CA231E">
            <w:pPr>
              <w:pBdr>
                <w:top w:val="single" w:sz="6" w:space="0" w:color="FFFFFF"/>
                <w:left w:val="single" w:sz="6" w:space="0" w:color="FFFFFF"/>
                <w:bottom w:val="single" w:sz="6" w:space="0" w:color="FFFFFF"/>
                <w:right w:val="single" w:sz="6" w:space="0" w:color="FFFFFF"/>
              </w:pBdr>
              <w:rPr>
                <w:color w:val="000000"/>
                <w:sz w:val="18"/>
                <w:szCs w:val="18"/>
              </w:rPr>
            </w:pPr>
            <w:r w:rsidRPr="0034368F">
              <w:rPr>
                <w:sz w:val="20"/>
              </w:rPr>
              <w:t>Notification of actual startup</w:t>
            </w:r>
          </w:p>
        </w:tc>
        <w:tc>
          <w:tcPr>
            <w:tcW w:w="1260" w:type="dxa"/>
          </w:tcPr>
          <w:p w14:paraId="06C154FF" w14:textId="34A5E0AE"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c>
          <w:tcPr>
            <w:tcW w:w="1260" w:type="dxa"/>
          </w:tcPr>
          <w:p w14:paraId="40F59661" w14:textId="5AA931B3"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1</w:t>
            </w:r>
          </w:p>
        </w:tc>
        <w:tc>
          <w:tcPr>
            <w:tcW w:w="1890" w:type="dxa"/>
          </w:tcPr>
          <w:p w14:paraId="3E42D994" w14:textId="27E48C9A"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0</w:t>
            </w:r>
          </w:p>
        </w:tc>
        <w:tc>
          <w:tcPr>
            <w:tcW w:w="2070" w:type="dxa"/>
          </w:tcPr>
          <w:p w14:paraId="4B9F0EBE" w14:textId="05F2AAFE"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r>
      <w:tr w:rsidR="00CA231E" w14:paraId="4FB1550D" w14:textId="77777777" w:rsidTr="003D52FF">
        <w:trPr>
          <w:trHeight w:val="366"/>
        </w:trPr>
        <w:tc>
          <w:tcPr>
            <w:tcW w:w="2700" w:type="dxa"/>
          </w:tcPr>
          <w:p w14:paraId="5387B54C" w14:textId="49968AD8" w:rsidR="00CA231E" w:rsidRDefault="00CA231E" w:rsidP="00CA231E">
            <w:pPr>
              <w:pBdr>
                <w:top w:val="single" w:sz="6" w:space="0" w:color="FFFFFF"/>
                <w:left w:val="single" w:sz="6" w:space="0" w:color="FFFFFF"/>
                <w:bottom w:val="single" w:sz="6" w:space="0" w:color="FFFFFF"/>
                <w:right w:val="single" w:sz="6" w:space="0" w:color="FFFFFF"/>
              </w:pBdr>
              <w:rPr>
                <w:color w:val="000000"/>
                <w:sz w:val="18"/>
                <w:szCs w:val="18"/>
              </w:rPr>
            </w:pPr>
            <w:r w:rsidRPr="0034368F">
              <w:rPr>
                <w:sz w:val="20"/>
              </w:rPr>
              <w:t>Notification of initial performance test</w:t>
            </w:r>
          </w:p>
        </w:tc>
        <w:tc>
          <w:tcPr>
            <w:tcW w:w="1260" w:type="dxa"/>
          </w:tcPr>
          <w:p w14:paraId="5E226832" w14:textId="2F595FA1"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c>
          <w:tcPr>
            <w:tcW w:w="1260" w:type="dxa"/>
          </w:tcPr>
          <w:p w14:paraId="61FE4D7C" w14:textId="12B67131"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1</w:t>
            </w:r>
          </w:p>
        </w:tc>
        <w:tc>
          <w:tcPr>
            <w:tcW w:w="1890" w:type="dxa"/>
          </w:tcPr>
          <w:p w14:paraId="4628B654" w14:textId="7C212623"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0</w:t>
            </w:r>
          </w:p>
        </w:tc>
        <w:tc>
          <w:tcPr>
            <w:tcW w:w="2070" w:type="dxa"/>
          </w:tcPr>
          <w:p w14:paraId="2ACB2E06" w14:textId="1EC0F58B"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r>
      <w:tr w:rsidR="00CA231E" w14:paraId="083E1D2F" w14:textId="77777777" w:rsidTr="003D52FF">
        <w:trPr>
          <w:trHeight w:val="366"/>
        </w:trPr>
        <w:tc>
          <w:tcPr>
            <w:tcW w:w="2700" w:type="dxa"/>
          </w:tcPr>
          <w:p w14:paraId="0A00E7E9" w14:textId="6B988D77" w:rsidR="00CA231E" w:rsidRDefault="00CA231E" w:rsidP="00CA231E">
            <w:pPr>
              <w:pBdr>
                <w:top w:val="single" w:sz="6" w:space="0" w:color="FFFFFF"/>
                <w:left w:val="single" w:sz="6" w:space="0" w:color="FFFFFF"/>
                <w:bottom w:val="single" w:sz="6" w:space="0" w:color="FFFFFF"/>
                <w:right w:val="single" w:sz="6" w:space="0" w:color="FFFFFF"/>
              </w:pBdr>
              <w:rPr>
                <w:color w:val="000000"/>
                <w:sz w:val="18"/>
                <w:szCs w:val="18"/>
              </w:rPr>
            </w:pPr>
            <w:r w:rsidRPr="0034368F">
              <w:rPr>
                <w:sz w:val="20"/>
              </w:rPr>
              <w:t>Report of performance test</w:t>
            </w:r>
          </w:p>
        </w:tc>
        <w:tc>
          <w:tcPr>
            <w:tcW w:w="1260" w:type="dxa"/>
          </w:tcPr>
          <w:p w14:paraId="6D5F816B" w14:textId="5678025E"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c>
          <w:tcPr>
            <w:tcW w:w="1260" w:type="dxa"/>
          </w:tcPr>
          <w:p w14:paraId="64FA5AEC" w14:textId="54FFBEF7"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1</w:t>
            </w:r>
          </w:p>
        </w:tc>
        <w:tc>
          <w:tcPr>
            <w:tcW w:w="1890" w:type="dxa"/>
          </w:tcPr>
          <w:p w14:paraId="67D9124E" w14:textId="724DFC5E"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0</w:t>
            </w:r>
          </w:p>
        </w:tc>
        <w:tc>
          <w:tcPr>
            <w:tcW w:w="2070" w:type="dxa"/>
          </w:tcPr>
          <w:p w14:paraId="526F05CB" w14:textId="34D79EE8"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r>
      <w:tr w:rsidR="00CA231E" w14:paraId="4F2DCCF3" w14:textId="77777777" w:rsidTr="003D52FF">
        <w:trPr>
          <w:trHeight w:val="366"/>
        </w:trPr>
        <w:tc>
          <w:tcPr>
            <w:tcW w:w="2700" w:type="dxa"/>
          </w:tcPr>
          <w:p w14:paraId="555F6D06" w14:textId="4EF7EE64" w:rsidR="00CA231E" w:rsidRDefault="00CA231E" w:rsidP="00CA231E">
            <w:pPr>
              <w:pBdr>
                <w:top w:val="single" w:sz="6" w:space="0" w:color="FFFFFF"/>
                <w:left w:val="single" w:sz="6" w:space="0" w:color="FFFFFF"/>
                <w:bottom w:val="single" w:sz="6" w:space="0" w:color="FFFFFF"/>
                <w:right w:val="single" w:sz="6" w:space="0" w:color="FFFFFF"/>
              </w:pBdr>
              <w:rPr>
                <w:color w:val="000000"/>
                <w:sz w:val="18"/>
                <w:szCs w:val="18"/>
              </w:rPr>
            </w:pPr>
            <w:r w:rsidRPr="0034368F">
              <w:rPr>
                <w:sz w:val="20"/>
              </w:rPr>
              <w:t>Report of repeat of performance test</w:t>
            </w:r>
          </w:p>
        </w:tc>
        <w:tc>
          <w:tcPr>
            <w:tcW w:w="1260" w:type="dxa"/>
          </w:tcPr>
          <w:p w14:paraId="4B2521A1" w14:textId="18815071"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4</w:t>
            </w:r>
          </w:p>
        </w:tc>
        <w:tc>
          <w:tcPr>
            <w:tcW w:w="1260" w:type="dxa"/>
          </w:tcPr>
          <w:p w14:paraId="7F4D2A7C" w14:textId="33F7B7EC"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1</w:t>
            </w:r>
          </w:p>
        </w:tc>
        <w:tc>
          <w:tcPr>
            <w:tcW w:w="1890" w:type="dxa"/>
          </w:tcPr>
          <w:p w14:paraId="643A86F8" w14:textId="4157AD67"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0</w:t>
            </w:r>
          </w:p>
        </w:tc>
        <w:tc>
          <w:tcPr>
            <w:tcW w:w="2070" w:type="dxa"/>
          </w:tcPr>
          <w:p w14:paraId="4A4188E6" w14:textId="5BA42BFF"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4</w:t>
            </w:r>
          </w:p>
        </w:tc>
      </w:tr>
      <w:tr w:rsidR="00CA231E" w14:paraId="6C13DEF4" w14:textId="77777777" w:rsidTr="003D52FF">
        <w:trPr>
          <w:trHeight w:val="366"/>
        </w:trPr>
        <w:tc>
          <w:tcPr>
            <w:tcW w:w="2700" w:type="dxa"/>
          </w:tcPr>
          <w:p w14:paraId="7BBFA3A2" w14:textId="77777777" w:rsidR="00CA231E" w:rsidRDefault="00CA231E" w:rsidP="00CA231E">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435BE08A" w14:textId="77777777"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45D39C51" w14:textId="77777777"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191EB1FB" w14:textId="68D64CAC" w:rsidR="00CA231E" w:rsidRDefault="00CA231E" w:rsidP="00CA231E">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Total</w:t>
            </w:r>
          </w:p>
        </w:tc>
        <w:tc>
          <w:tcPr>
            <w:tcW w:w="2070" w:type="dxa"/>
          </w:tcPr>
          <w:p w14:paraId="69A7F94D" w14:textId="00483F40" w:rsidR="00CA231E" w:rsidRDefault="00CA231E" w:rsidP="00CA231E">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20"/>
              </w:rPr>
              <w:t>84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63C08783"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number of Total Annual Responses is </w:t>
      </w:r>
      <w:r w:rsidR="00C62F3A">
        <w:rPr>
          <w:color w:val="000000"/>
        </w:rPr>
        <w:t>84</w:t>
      </w:r>
      <w:r>
        <w:rPr>
          <w:color w:val="000000"/>
        </w:rPr>
        <w:t xml:space="preserve">.  </w:t>
      </w:r>
    </w:p>
    <w:p w14:paraId="7D9450BC" w14:textId="77777777" w:rsidR="00B31E35" w:rsidRDefault="00B31E35" w:rsidP="003D52FF">
      <w:pPr>
        <w:pBdr>
          <w:top w:val="single" w:sz="6" w:space="0" w:color="FFFFFF"/>
          <w:left w:val="single" w:sz="6" w:space="0" w:color="FFFFFF"/>
          <w:bottom w:val="single" w:sz="6" w:space="0" w:color="FFFFFF"/>
          <w:right w:val="single" w:sz="6" w:space="0" w:color="FFFFFF"/>
        </w:pBdr>
        <w:ind w:firstLine="720"/>
        <w:rPr>
          <w:color w:val="000000"/>
        </w:rPr>
      </w:pPr>
    </w:p>
    <w:p w14:paraId="48CA59B8" w14:textId="6C790D03" w:rsidR="00CA4CD6" w:rsidRDefault="00CA4CD6" w:rsidP="003D52F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6C638F">
        <w:rPr>
          <w:color w:val="000000"/>
        </w:rPr>
        <w:t>$186,000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4867CD" w:rsidRPr="008829AD">
        <w:t xml:space="preserve">Table 1: Annual Respondent Burden and Cost – </w:t>
      </w:r>
      <w:r w:rsidR="004867CD" w:rsidRPr="00593401">
        <w:t xml:space="preserve">NSPS for Petroleum Dry Cleaners (40 CFR Part 60, Subpart JJJ) </w:t>
      </w:r>
      <w:r w:rsidR="004867CD" w:rsidRPr="008829AD">
        <w:t>(Renewal)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9387B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EFA1B5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6C638F">
        <w:rPr>
          <w:color w:val="000000"/>
        </w:rPr>
        <w:t>1,850</w:t>
      </w:r>
      <w:r w:rsidR="00BC0D38">
        <w:rPr>
          <w:color w:val="000000"/>
        </w:rPr>
        <w:t xml:space="preserve"> hours at a cost of $186,000</w:t>
      </w:r>
      <w:r>
        <w:rPr>
          <w:color w:val="000000"/>
        </w:rPr>
        <w:t>.</w:t>
      </w:r>
      <w:r w:rsidR="00507EC5">
        <w:rPr>
          <w:color w:val="000000"/>
        </w:rPr>
        <w:t xml:space="preserve">  </w:t>
      </w:r>
      <w:r>
        <w:rPr>
          <w:color w:val="000000"/>
        </w:rPr>
        <w:t xml:space="preserve">Details regarding these estimates may be found </w:t>
      </w:r>
      <w:r w:rsidR="00BC0D38">
        <w:rPr>
          <w:color w:val="000000"/>
        </w:rPr>
        <w:t xml:space="preserve">below </w:t>
      </w:r>
      <w:r>
        <w:rPr>
          <w:color w:val="000000"/>
        </w:rPr>
        <w:t xml:space="preserve">in </w:t>
      </w:r>
      <w:r w:rsidR="004867CD" w:rsidRPr="008829AD">
        <w:t xml:space="preserve">Table 1: Annual Respondent Burden and Cost – </w:t>
      </w:r>
      <w:r w:rsidR="004867CD" w:rsidRPr="00593401">
        <w:t xml:space="preserve">NSPS for Petroleum Dry Cleaners (40 CFR Part 60, Subpart JJJ) </w:t>
      </w:r>
      <w:r w:rsidR="004867CD" w:rsidRPr="008829AD">
        <w:t>(Renewal)</w:t>
      </w:r>
      <w:r>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702664D9" w:rsidR="0049327D" w:rsidRPr="003D52FF" w:rsidRDefault="0049327D" w:rsidP="0021722B">
      <w:pPr>
        <w:pBdr>
          <w:top w:val="single" w:sz="6" w:space="0" w:color="FFFFFF"/>
          <w:left w:val="single" w:sz="6" w:space="0" w:color="FFFFFF"/>
          <w:bottom w:val="single" w:sz="6" w:space="0" w:color="FFFFFF"/>
          <w:right w:val="single" w:sz="6" w:space="0" w:color="FFFFFF"/>
        </w:pBdr>
        <w:ind w:firstLine="720"/>
      </w:pPr>
      <w:r w:rsidRPr="003D52FF">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7315AF2"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9318B">
        <w:rPr>
          <w:color w:val="000000"/>
        </w:rPr>
        <w:t>22</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EFD0D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9318B">
        <w:rPr>
          <w:color w:val="000000"/>
        </w:rPr>
        <w:t>$0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0BF6F1E2"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w:t>
      </w:r>
      <w:r w:rsidR="00115BD6">
        <w:rPr>
          <w:color w:val="000000"/>
        </w:rPr>
        <w:t xml:space="preserve">the </w:t>
      </w:r>
      <w:r>
        <w:rPr>
          <w:color w:val="000000"/>
        </w:rPr>
        <w:t xml:space="preserve">next three years is estimated to be </w:t>
      </w:r>
      <w:r w:rsidR="00541F77">
        <w:rPr>
          <w:color w:val="000000"/>
        </w:rPr>
        <w:t>718</w:t>
      </w:r>
      <w:r>
        <w:rPr>
          <w:color w:val="000000"/>
        </w:rPr>
        <w:t xml:space="preserve"> labor hours at a cost of </w:t>
      </w:r>
      <w:r w:rsidR="00541F77">
        <w:rPr>
          <w:color w:val="000000"/>
        </w:rPr>
        <w:t>$32,700</w:t>
      </w:r>
      <w:r w:rsidR="00144F35">
        <w:rPr>
          <w:color w:val="000000"/>
        </w:rPr>
        <w:t xml:space="preserve">.  See </w:t>
      </w:r>
      <w:r w:rsidR="00BC0D38">
        <w:rPr>
          <w:color w:val="000000"/>
        </w:rPr>
        <w:t xml:space="preserve">below </w:t>
      </w:r>
      <w:r w:rsidR="00CA0AF2" w:rsidRPr="00161FD8">
        <w:t xml:space="preserve">Table 2: Average Annual EPA Burden and Cost – </w:t>
      </w:r>
      <w:r w:rsidR="00CA0AF2" w:rsidRPr="00593401">
        <w:t xml:space="preserve">NSPS for Petroleum Dry Cleaners (40 CFR Part 60, Subpart JJJ) </w:t>
      </w:r>
      <w:r w:rsidR="00CA0AF2" w:rsidRPr="00161FD8">
        <w:t>(Renewal)</w:t>
      </w:r>
      <w:r w:rsidRPr="003D52FF">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0BF7CAF4" w:rsidR="0049327D" w:rsidRPr="003D52FF" w:rsidRDefault="0049327D" w:rsidP="00144F35">
      <w:pPr>
        <w:pBdr>
          <w:top w:val="single" w:sz="6" w:space="0" w:color="FFFFFF"/>
          <w:left w:val="single" w:sz="6" w:space="0" w:color="FFFFFF"/>
          <w:bottom w:val="single" w:sz="6" w:space="0" w:color="FFFFFF"/>
          <w:right w:val="single" w:sz="6" w:space="0" w:color="FFFFFF"/>
        </w:pBdr>
        <w:ind w:firstLine="720"/>
      </w:pPr>
      <w:r w:rsidRPr="003D52FF">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7557CB5" w14:textId="1BAA1D88" w:rsidR="00C62F3A" w:rsidRDefault="00341E46" w:rsidP="00341E46">
      <w:pPr>
        <w:pBdr>
          <w:top w:val="single" w:sz="6" w:space="0" w:color="FFFFFF"/>
          <w:left w:val="single" w:sz="6" w:space="0" w:color="FFFFFF"/>
          <w:bottom w:val="single" w:sz="6" w:space="0" w:color="FFFFFF"/>
          <w:right w:val="single" w:sz="6" w:space="0" w:color="FFFFFF"/>
        </w:pBdr>
        <w:ind w:firstLine="720"/>
        <w:rPr>
          <w:color w:val="FF0000"/>
        </w:rPr>
      </w:pPr>
      <w:r>
        <w:t xml:space="preserve">The small increase in labor hours </w:t>
      </w:r>
      <w:r w:rsidR="00C62F3A" w:rsidRPr="00B51B1D">
        <w:t xml:space="preserve">from the most recently approved ICR is due to </w:t>
      </w:r>
      <w:r>
        <w:t xml:space="preserve">rounding. In this ICR, we rounded the total annual burden and cost to three significant figures. </w:t>
      </w:r>
      <w:r w:rsidR="00BC0D38">
        <w:t xml:space="preserve"> </w:t>
      </w:r>
      <w:r>
        <w:lastRenderedPageBreak/>
        <w:t xml:space="preserve">In addition, we have updated all calculations using the latest labor rates, which results in an adjustment increase in </w:t>
      </w:r>
      <w:r w:rsidR="004C5A9E">
        <w:t xml:space="preserve">total </w:t>
      </w:r>
      <w:r>
        <w:t xml:space="preserve">labor costs.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FB3262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541F77">
        <w:rPr>
          <w:color w:val="000000"/>
        </w:rPr>
        <w:t xml:space="preserve"> 22</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0D4A70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9088832"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B613C0">
        <w:t>20</w:t>
      </w:r>
      <w:r w:rsidR="00B613C0" w:rsidRPr="00B613C0">
        <w:t>14</w:t>
      </w:r>
      <w:r w:rsidR="0035325B" w:rsidRPr="003D52FF">
        <w:t>-</w:t>
      </w:r>
      <w:r w:rsidR="00B613C0" w:rsidRPr="003D52FF">
        <w:t>0031</w:t>
      </w:r>
      <w:r w:rsidR="00354C15" w:rsidRPr="003D52FF">
        <w:t>.</w:t>
      </w:r>
      <w:r w:rsidR="00354C15">
        <w:rPr>
          <w:color w:val="FF0000"/>
        </w:rPr>
        <w:t xml:space="preserve">  </w:t>
      </w:r>
      <w:r w:rsidR="00354C15" w:rsidRPr="00354C15">
        <w:t xml:space="preserve">An electronic version of the public docket is available at </w:t>
      </w:r>
      <w:hyperlink r:id="rId8" w:history="1">
        <w:r w:rsidR="00377D7F" w:rsidRPr="00EF0D82">
          <w:rPr>
            <w:rStyle w:val="Hyperlink"/>
            <w:color w:val="auto"/>
          </w:rPr>
          <w:t>http://www.regulations.gov/</w:t>
        </w:r>
      </w:hyperlink>
      <w:r w:rsidR="00BC0D38">
        <w:t>,</w:t>
      </w:r>
      <w:r w:rsidR="00377D7F" w:rsidRPr="00EF0D82">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BC0D38">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BC0D38">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B613C0">
        <w:t>EPA-HQ-OECA-20</w:t>
      </w:r>
      <w:r w:rsidR="00B613C0" w:rsidRPr="00B613C0">
        <w:t>14</w:t>
      </w:r>
      <w:r w:rsidR="00B613C0" w:rsidRPr="004C5E74">
        <w:t>-0031</w:t>
      </w:r>
      <w:r w:rsidR="00B613C0">
        <w:t xml:space="preserve"> </w:t>
      </w:r>
      <w:r w:rsidR="00CA4CD6">
        <w:t xml:space="preserve">and OMB Control Number </w:t>
      </w:r>
      <w:r w:rsidR="00B613C0">
        <w:t>2060-0079</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589E2F46" w14:textId="4B8A9E08" w:rsidR="00767DB8" w:rsidRDefault="00767DB8" w:rsidP="00767DB8">
      <w:pPr>
        <w:outlineLvl w:val="0"/>
        <w:rPr>
          <w:b/>
          <w:bCs/>
          <w:color w:val="000000"/>
        </w:rPr>
      </w:pPr>
      <w:r w:rsidRPr="00767DB8">
        <w:rPr>
          <w:b/>
          <w:bCs/>
          <w:color w:val="000000"/>
        </w:rPr>
        <w:lastRenderedPageBreak/>
        <w:t>Table 1: Annual Respondent Burden and Cost – NSPS for Petroleum Dry Cleaners (40 CFR Part 60, Subpart JJJ) (Renewal)</w:t>
      </w:r>
    </w:p>
    <w:p w14:paraId="6CB24DB0" w14:textId="77777777" w:rsidR="00144F35" w:rsidRDefault="00144F35" w:rsidP="00F340DF">
      <w:pPr>
        <w:rPr>
          <w:b/>
          <w:bCs/>
          <w:color w:val="000000"/>
        </w:rPr>
      </w:pPr>
    </w:p>
    <w:p w14:paraId="69295A20" w14:textId="77777777" w:rsidR="003D6951" w:rsidRPr="003F1AFC" w:rsidRDefault="003D6951" w:rsidP="003D6951">
      <w:pPr>
        <w:rPr>
          <w:color w:val="FF0000"/>
        </w:rPr>
      </w:pPr>
    </w:p>
    <w:tbl>
      <w:tblPr>
        <w:tblW w:w="13680" w:type="dxa"/>
        <w:jc w:val="center"/>
        <w:tblLook w:val="04A0" w:firstRow="1" w:lastRow="0" w:firstColumn="1" w:lastColumn="0" w:noHBand="0" w:noVBand="1"/>
      </w:tblPr>
      <w:tblGrid>
        <w:gridCol w:w="4420"/>
        <w:gridCol w:w="1160"/>
        <w:gridCol w:w="1420"/>
        <w:gridCol w:w="1180"/>
        <w:gridCol w:w="1306"/>
        <w:gridCol w:w="1050"/>
        <w:gridCol w:w="1338"/>
        <w:gridCol w:w="960"/>
        <w:gridCol w:w="1360"/>
      </w:tblGrid>
      <w:tr w:rsidR="008F1B0F" w:rsidRPr="008F1B0F" w14:paraId="008EBEC7" w14:textId="77777777" w:rsidTr="003D52FF">
        <w:trPr>
          <w:trHeight w:val="1530"/>
          <w:tblHeader/>
          <w:jc w:val="center"/>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E5F01" w14:textId="77777777" w:rsidR="008F1B0F" w:rsidRPr="008F1B0F" w:rsidRDefault="008F1B0F" w:rsidP="008F1B0F">
            <w:pPr>
              <w:widowControl/>
              <w:autoSpaceDE/>
              <w:autoSpaceDN/>
              <w:adjustRightInd/>
              <w:jc w:val="center"/>
              <w:rPr>
                <w:b/>
                <w:bCs/>
                <w:color w:val="000000"/>
                <w:sz w:val="20"/>
                <w:szCs w:val="20"/>
              </w:rPr>
            </w:pPr>
            <w:r w:rsidRPr="008F1B0F">
              <w:rPr>
                <w:b/>
                <w:bCs/>
                <w:color w:val="000000"/>
                <w:sz w:val="20"/>
                <w:szCs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27F963D" w14:textId="77777777" w:rsidR="008F1B0F" w:rsidRPr="008F1B0F" w:rsidRDefault="008F1B0F" w:rsidP="008F1B0F">
            <w:pPr>
              <w:widowControl/>
              <w:autoSpaceDE/>
              <w:autoSpaceDN/>
              <w:adjustRightInd/>
              <w:jc w:val="center"/>
              <w:rPr>
                <w:b/>
                <w:bCs/>
                <w:color w:val="000000"/>
                <w:sz w:val="20"/>
                <w:szCs w:val="20"/>
              </w:rPr>
            </w:pPr>
            <w:r w:rsidRPr="008F1B0F">
              <w:rPr>
                <w:b/>
                <w:bCs/>
                <w:color w:val="000000"/>
                <w:sz w:val="20"/>
                <w:szCs w:val="20"/>
              </w:rPr>
              <w:t xml:space="preserve"> (A) Person-hours per occurrence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3B352C9" w14:textId="77777777" w:rsidR="008F1B0F" w:rsidRPr="008F1B0F" w:rsidRDefault="008F1B0F" w:rsidP="008F1B0F">
            <w:pPr>
              <w:widowControl/>
              <w:autoSpaceDE/>
              <w:autoSpaceDN/>
              <w:adjustRightInd/>
              <w:jc w:val="center"/>
              <w:rPr>
                <w:b/>
                <w:bCs/>
                <w:color w:val="000000"/>
                <w:sz w:val="20"/>
                <w:szCs w:val="20"/>
              </w:rPr>
            </w:pPr>
            <w:r w:rsidRPr="008F1B0F">
              <w:rPr>
                <w:b/>
                <w:bCs/>
                <w:color w:val="000000"/>
                <w:sz w:val="20"/>
                <w:szCs w:val="20"/>
              </w:rPr>
              <w:t>(B) No. of occurrences per respondent per year</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17BE4CE" w14:textId="77777777" w:rsidR="008F1B0F" w:rsidRPr="008F1B0F" w:rsidRDefault="008F1B0F" w:rsidP="008F1B0F">
            <w:pPr>
              <w:widowControl/>
              <w:autoSpaceDE/>
              <w:autoSpaceDN/>
              <w:adjustRightInd/>
              <w:jc w:val="center"/>
              <w:rPr>
                <w:b/>
                <w:bCs/>
                <w:color w:val="000000"/>
                <w:sz w:val="20"/>
                <w:szCs w:val="20"/>
              </w:rPr>
            </w:pPr>
            <w:r w:rsidRPr="008F1B0F">
              <w:rPr>
                <w:b/>
                <w:bCs/>
                <w:color w:val="000000"/>
                <w:sz w:val="20"/>
                <w:szCs w:val="20"/>
              </w:rPr>
              <w:t>(C) Person-hours per respondent per year (</w:t>
            </w:r>
            <w:proofErr w:type="spellStart"/>
            <w:r w:rsidRPr="008F1B0F">
              <w:rPr>
                <w:b/>
                <w:bCs/>
                <w:color w:val="000000"/>
                <w:sz w:val="20"/>
                <w:szCs w:val="20"/>
              </w:rPr>
              <w:t>AxB</w:t>
            </w:r>
            <w:proofErr w:type="spellEnd"/>
            <w:r w:rsidRPr="008F1B0F">
              <w:rPr>
                <w:b/>
                <w:bCs/>
                <w:color w:val="000000"/>
                <w:sz w:val="20"/>
                <w:szCs w:val="20"/>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9058016" w14:textId="77777777" w:rsidR="008F1B0F" w:rsidRPr="008F1B0F" w:rsidRDefault="008F1B0F" w:rsidP="008F1B0F">
            <w:pPr>
              <w:widowControl/>
              <w:autoSpaceDE/>
              <w:autoSpaceDN/>
              <w:adjustRightInd/>
              <w:jc w:val="center"/>
              <w:rPr>
                <w:b/>
                <w:bCs/>
                <w:color w:val="000000"/>
                <w:sz w:val="20"/>
                <w:szCs w:val="20"/>
              </w:rPr>
            </w:pPr>
            <w:r w:rsidRPr="008F1B0F">
              <w:rPr>
                <w:b/>
                <w:bCs/>
                <w:color w:val="000000"/>
                <w:sz w:val="20"/>
                <w:szCs w:val="20"/>
              </w:rPr>
              <w:t xml:space="preserve">(D) Respondents per year </w:t>
            </w:r>
            <w:r w:rsidRPr="008F1B0F">
              <w:rPr>
                <w:b/>
                <w:bCs/>
                <w:color w:val="000000"/>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30FB03E" w14:textId="77777777" w:rsidR="008F1B0F" w:rsidRPr="008F1B0F" w:rsidRDefault="008F1B0F" w:rsidP="008F1B0F">
            <w:pPr>
              <w:widowControl/>
              <w:autoSpaceDE/>
              <w:autoSpaceDN/>
              <w:adjustRightInd/>
              <w:jc w:val="center"/>
              <w:rPr>
                <w:b/>
                <w:bCs/>
                <w:color w:val="000000"/>
                <w:sz w:val="20"/>
                <w:szCs w:val="20"/>
              </w:rPr>
            </w:pPr>
            <w:r w:rsidRPr="008F1B0F">
              <w:rPr>
                <w:b/>
                <w:bCs/>
                <w:color w:val="000000"/>
                <w:sz w:val="20"/>
                <w:szCs w:val="20"/>
              </w:rPr>
              <w:t>(E) Technical person-hours per year (</w:t>
            </w:r>
            <w:proofErr w:type="spellStart"/>
            <w:r w:rsidRPr="008F1B0F">
              <w:rPr>
                <w:b/>
                <w:bCs/>
                <w:color w:val="000000"/>
                <w:sz w:val="20"/>
                <w:szCs w:val="20"/>
              </w:rPr>
              <w:t>CxD</w:t>
            </w:r>
            <w:proofErr w:type="spellEnd"/>
            <w:r w:rsidRPr="008F1B0F">
              <w:rPr>
                <w:b/>
                <w:bCs/>
                <w:color w:val="000000"/>
                <w:sz w:val="20"/>
                <w:szCs w:val="20"/>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BE93C13" w14:textId="77777777" w:rsidR="008F1B0F" w:rsidRPr="008F1B0F" w:rsidRDefault="008F1B0F" w:rsidP="008F1B0F">
            <w:pPr>
              <w:widowControl/>
              <w:autoSpaceDE/>
              <w:autoSpaceDN/>
              <w:adjustRightInd/>
              <w:jc w:val="center"/>
              <w:rPr>
                <w:b/>
                <w:bCs/>
                <w:color w:val="000000"/>
                <w:sz w:val="20"/>
                <w:szCs w:val="20"/>
              </w:rPr>
            </w:pPr>
            <w:r w:rsidRPr="008F1B0F">
              <w:rPr>
                <w:b/>
                <w:bCs/>
                <w:color w:val="000000"/>
                <w:sz w:val="20"/>
                <w:szCs w:val="20"/>
              </w:rPr>
              <w:t>(F) Management person-hours per year (Ex0.05)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DB280FC" w14:textId="77777777" w:rsidR="008F1B0F" w:rsidRPr="008F1B0F" w:rsidRDefault="008F1B0F" w:rsidP="008F1B0F">
            <w:pPr>
              <w:widowControl/>
              <w:autoSpaceDE/>
              <w:autoSpaceDN/>
              <w:adjustRightInd/>
              <w:jc w:val="center"/>
              <w:rPr>
                <w:b/>
                <w:bCs/>
                <w:color w:val="000000"/>
                <w:sz w:val="20"/>
                <w:szCs w:val="20"/>
              </w:rPr>
            </w:pPr>
            <w:r w:rsidRPr="008F1B0F">
              <w:rPr>
                <w:b/>
                <w:bCs/>
                <w:color w:val="000000"/>
                <w:sz w:val="20"/>
                <w:szCs w:val="20"/>
              </w:rPr>
              <w:t>(G) Clerical person-hours per year (Ex0.01)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84F74A3" w14:textId="77777777" w:rsidR="00DD45E4" w:rsidRDefault="008F1B0F" w:rsidP="008F1B0F">
            <w:pPr>
              <w:widowControl/>
              <w:autoSpaceDE/>
              <w:autoSpaceDN/>
              <w:adjustRightInd/>
              <w:jc w:val="center"/>
              <w:rPr>
                <w:b/>
                <w:bCs/>
                <w:color w:val="000000"/>
                <w:sz w:val="20"/>
                <w:szCs w:val="20"/>
              </w:rPr>
            </w:pPr>
            <w:r w:rsidRPr="008F1B0F">
              <w:rPr>
                <w:b/>
                <w:bCs/>
                <w:color w:val="000000"/>
                <w:sz w:val="20"/>
                <w:szCs w:val="20"/>
              </w:rPr>
              <w:t xml:space="preserve">(H) </w:t>
            </w:r>
          </w:p>
          <w:p w14:paraId="440B4CD1" w14:textId="1B3A9624" w:rsidR="008F1B0F" w:rsidRPr="008F1B0F" w:rsidRDefault="008F1B0F" w:rsidP="008F1B0F">
            <w:pPr>
              <w:widowControl/>
              <w:autoSpaceDE/>
              <w:autoSpaceDN/>
              <w:adjustRightInd/>
              <w:jc w:val="center"/>
              <w:rPr>
                <w:b/>
                <w:bCs/>
                <w:color w:val="000000"/>
                <w:sz w:val="20"/>
                <w:szCs w:val="20"/>
              </w:rPr>
            </w:pPr>
            <w:r w:rsidRPr="008F1B0F">
              <w:rPr>
                <w:b/>
                <w:bCs/>
                <w:color w:val="000000"/>
                <w:sz w:val="20"/>
                <w:szCs w:val="20"/>
              </w:rPr>
              <w:t>Cost, $</w:t>
            </w:r>
            <w:r w:rsidRPr="008F1B0F">
              <w:rPr>
                <w:b/>
                <w:bCs/>
                <w:color w:val="000000"/>
                <w:vertAlign w:val="superscript"/>
              </w:rPr>
              <w:t xml:space="preserve"> </w:t>
            </w:r>
            <w:r w:rsidRPr="008F1B0F">
              <w:rPr>
                <w:b/>
                <w:bCs/>
                <w:color w:val="000000"/>
                <w:sz w:val="30"/>
                <w:szCs w:val="30"/>
                <w:vertAlign w:val="superscript"/>
              </w:rPr>
              <w:t xml:space="preserve"> </w:t>
            </w:r>
            <w:r w:rsidRPr="008F1B0F">
              <w:rPr>
                <w:b/>
                <w:bCs/>
                <w:color w:val="000000"/>
                <w:vertAlign w:val="superscript"/>
              </w:rPr>
              <w:t>b</w:t>
            </w:r>
          </w:p>
        </w:tc>
      </w:tr>
      <w:tr w:rsidR="008F1B0F" w:rsidRPr="008F1B0F" w14:paraId="6D10B8DE"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7F398B64"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1.  Applications</w:t>
            </w:r>
          </w:p>
        </w:tc>
        <w:tc>
          <w:tcPr>
            <w:tcW w:w="1120" w:type="dxa"/>
            <w:tcBorders>
              <w:top w:val="nil"/>
              <w:left w:val="nil"/>
              <w:bottom w:val="single" w:sz="4" w:space="0" w:color="auto"/>
              <w:right w:val="single" w:sz="4" w:space="0" w:color="auto"/>
            </w:tcBorders>
            <w:shd w:val="clear" w:color="auto" w:fill="auto"/>
            <w:noWrap/>
            <w:vAlign w:val="center"/>
            <w:hideMark/>
          </w:tcPr>
          <w:p w14:paraId="5DA576E2"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N/A</w:t>
            </w:r>
          </w:p>
        </w:tc>
        <w:tc>
          <w:tcPr>
            <w:tcW w:w="1420" w:type="dxa"/>
            <w:tcBorders>
              <w:top w:val="nil"/>
              <w:left w:val="nil"/>
              <w:bottom w:val="single" w:sz="4" w:space="0" w:color="auto"/>
              <w:right w:val="single" w:sz="4" w:space="0" w:color="auto"/>
            </w:tcBorders>
            <w:shd w:val="clear" w:color="auto" w:fill="auto"/>
            <w:noWrap/>
            <w:vAlign w:val="center"/>
            <w:hideMark/>
          </w:tcPr>
          <w:p w14:paraId="2FCEB5B6"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281DD964"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C2995BD"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2624749"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F5563E9"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9E69173"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7D66D545"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2933D876"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3590FFC8"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2.  Survey and Studies</w:t>
            </w:r>
          </w:p>
        </w:tc>
        <w:tc>
          <w:tcPr>
            <w:tcW w:w="1120" w:type="dxa"/>
            <w:tcBorders>
              <w:top w:val="nil"/>
              <w:left w:val="nil"/>
              <w:bottom w:val="single" w:sz="4" w:space="0" w:color="auto"/>
              <w:right w:val="single" w:sz="4" w:space="0" w:color="auto"/>
            </w:tcBorders>
            <w:shd w:val="clear" w:color="auto" w:fill="auto"/>
            <w:noWrap/>
            <w:vAlign w:val="center"/>
            <w:hideMark/>
          </w:tcPr>
          <w:p w14:paraId="16B15B20"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N/A</w:t>
            </w:r>
          </w:p>
        </w:tc>
        <w:tc>
          <w:tcPr>
            <w:tcW w:w="1420" w:type="dxa"/>
            <w:tcBorders>
              <w:top w:val="nil"/>
              <w:left w:val="nil"/>
              <w:bottom w:val="single" w:sz="4" w:space="0" w:color="auto"/>
              <w:right w:val="single" w:sz="4" w:space="0" w:color="auto"/>
            </w:tcBorders>
            <w:shd w:val="clear" w:color="auto" w:fill="auto"/>
            <w:noWrap/>
            <w:vAlign w:val="center"/>
            <w:hideMark/>
          </w:tcPr>
          <w:p w14:paraId="2D018855"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2ED7F714"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E2E77B5"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7B3327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0A50083"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5117B48"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5AB33CE4"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38070769"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4503F458"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3.  Reporting Requirements</w:t>
            </w:r>
          </w:p>
        </w:tc>
        <w:tc>
          <w:tcPr>
            <w:tcW w:w="1120" w:type="dxa"/>
            <w:tcBorders>
              <w:top w:val="nil"/>
              <w:left w:val="nil"/>
              <w:bottom w:val="single" w:sz="4" w:space="0" w:color="auto"/>
              <w:right w:val="single" w:sz="4" w:space="0" w:color="auto"/>
            </w:tcBorders>
            <w:shd w:val="clear" w:color="000000" w:fill="D9D9D9"/>
            <w:noWrap/>
            <w:vAlign w:val="center"/>
            <w:hideMark/>
          </w:tcPr>
          <w:p w14:paraId="43C1A6C4"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420" w:type="dxa"/>
            <w:tcBorders>
              <w:top w:val="nil"/>
              <w:left w:val="nil"/>
              <w:bottom w:val="single" w:sz="4" w:space="0" w:color="auto"/>
              <w:right w:val="single" w:sz="4" w:space="0" w:color="auto"/>
            </w:tcBorders>
            <w:shd w:val="clear" w:color="000000" w:fill="D9D9D9"/>
            <w:noWrap/>
            <w:vAlign w:val="center"/>
            <w:hideMark/>
          </w:tcPr>
          <w:p w14:paraId="77277C06"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000000" w:fill="D9D9D9"/>
            <w:noWrap/>
            <w:vAlign w:val="center"/>
            <w:hideMark/>
          </w:tcPr>
          <w:p w14:paraId="40CDF5AE"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3856E5A9"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78B548E0"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000000" w:fill="D9D9D9"/>
            <w:noWrap/>
            <w:vAlign w:val="center"/>
            <w:hideMark/>
          </w:tcPr>
          <w:p w14:paraId="5DB9BA53"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392DF338"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000000" w:fill="D9D9D9"/>
            <w:noWrap/>
            <w:vAlign w:val="center"/>
            <w:hideMark/>
          </w:tcPr>
          <w:p w14:paraId="32D888DB"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3556867A"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00B4166C" w14:textId="26DDF746" w:rsidR="008F1B0F" w:rsidRPr="008F1B0F" w:rsidRDefault="008F1B0F" w:rsidP="003D52FF">
            <w:pPr>
              <w:widowControl/>
              <w:autoSpaceDE/>
              <w:autoSpaceDN/>
              <w:adjustRightInd/>
              <w:rPr>
                <w:color w:val="000000"/>
                <w:sz w:val="20"/>
                <w:szCs w:val="20"/>
              </w:rPr>
            </w:pPr>
            <w:r w:rsidRPr="008F1B0F">
              <w:rPr>
                <w:color w:val="000000"/>
                <w:sz w:val="20"/>
                <w:szCs w:val="20"/>
              </w:rPr>
              <w:t xml:space="preserve">   A.  </w:t>
            </w:r>
            <w:r w:rsidR="003D52FF">
              <w:rPr>
                <w:color w:val="000000"/>
                <w:sz w:val="20"/>
                <w:szCs w:val="20"/>
              </w:rPr>
              <w:t>Familiarize with rule requirement</w:t>
            </w:r>
            <w:r w:rsidRPr="008F1B0F">
              <w:rPr>
                <w:color w:val="000000"/>
                <w:sz w:val="20"/>
                <w:szCs w:val="20"/>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7CCE775"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See 4E</w:t>
            </w:r>
          </w:p>
        </w:tc>
        <w:tc>
          <w:tcPr>
            <w:tcW w:w="1420" w:type="dxa"/>
            <w:tcBorders>
              <w:top w:val="nil"/>
              <w:left w:val="nil"/>
              <w:bottom w:val="single" w:sz="4" w:space="0" w:color="auto"/>
              <w:right w:val="single" w:sz="4" w:space="0" w:color="auto"/>
            </w:tcBorders>
            <w:shd w:val="clear" w:color="auto" w:fill="auto"/>
            <w:noWrap/>
            <w:vAlign w:val="center"/>
            <w:hideMark/>
          </w:tcPr>
          <w:p w14:paraId="2AD82C27"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42229F6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54B3D8D"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28532AC"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AF5D243"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3905631"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13476767"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2FF07128"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5371C8AA"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B.  Required activities</w:t>
            </w:r>
          </w:p>
        </w:tc>
        <w:tc>
          <w:tcPr>
            <w:tcW w:w="1120" w:type="dxa"/>
            <w:tcBorders>
              <w:top w:val="nil"/>
              <w:left w:val="nil"/>
              <w:bottom w:val="single" w:sz="4" w:space="0" w:color="auto"/>
              <w:right w:val="single" w:sz="4" w:space="0" w:color="auto"/>
            </w:tcBorders>
            <w:shd w:val="clear" w:color="000000" w:fill="D9D9D9"/>
            <w:noWrap/>
            <w:vAlign w:val="center"/>
            <w:hideMark/>
          </w:tcPr>
          <w:p w14:paraId="4F2C1380"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420" w:type="dxa"/>
            <w:tcBorders>
              <w:top w:val="nil"/>
              <w:left w:val="nil"/>
              <w:bottom w:val="single" w:sz="4" w:space="0" w:color="auto"/>
              <w:right w:val="single" w:sz="4" w:space="0" w:color="auto"/>
            </w:tcBorders>
            <w:shd w:val="clear" w:color="000000" w:fill="D9D9D9"/>
            <w:noWrap/>
            <w:vAlign w:val="center"/>
            <w:hideMark/>
          </w:tcPr>
          <w:p w14:paraId="68F4E4F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000000" w:fill="D9D9D9"/>
            <w:noWrap/>
            <w:vAlign w:val="center"/>
            <w:hideMark/>
          </w:tcPr>
          <w:p w14:paraId="16020021"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65CB9E45"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4F83A451"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000000" w:fill="D9D9D9"/>
            <w:noWrap/>
            <w:vAlign w:val="center"/>
            <w:hideMark/>
          </w:tcPr>
          <w:p w14:paraId="08439CC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24E35B76"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000000" w:fill="D9D9D9"/>
            <w:noWrap/>
            <w:vAlign w:val="center"/>
            <w:hideMark/>
          </w:tcPr>
          <w:p w14:paraId="4138826D"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2A7CA97C" w14:textId="77777777" w:rsidTr="003D52FF">
        <w:trPr>
          <w:trHeight w:val="375"/>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3631D20A"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Initial performance test </w:t>
            </w:r>
            <w:r w:rsidRPr="008F1B0F">
              <w:rPr>
                <w:color w:val="000000"/>
                <w:vertAlign w:val="superscript"/>
              </w:rPr>
              <w:t>c, d</w:t>
            </w:r>
          </w:p>
        </w:tc>
        <w:tc>
          <w:tcPr>
            <w:tcW w:w="1120" w:type="dxa"/>
            <w:tcBorders>
              <w:top w:val="nil"/>
              <w:left w:val="nil"/>
              <w:bottom w:val="single" w:sz="4" w:space="0" w:color="auto"/>
              <w:right w:val="single" w:sz="4" w:space="0" w:color="auto"/>
            </w:tcBorders>
            <w:shd w:val="clear" w:color="auto" w:fill="auto"/>
            <w:noWrap/>
            <w:vAlign w:val="center"/>
            <w:hideMark/>
          </w:tcPr>
          <w:p w14:paraId="3053A08D"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61</w:t>
            </w:r>
          </w:p>
        </w:tc>
        <w:tc>
          <w:tcPr>
            <w:tcW w:w="1420" w:type="dxa"/>
            <w:tcBorders>
              <w:top w:val="nil"/>
              <w:left w:val="nil"/>
              <w:bottom w:val="single" w:sz="4" w:space="0" w:color="auto"/>
              <w:right w:val="single" w:sz="4" w:space="0" w:color="auto"/>
            </w:tcBorders>
            <w:shd w:val="clear" w:color="auto" w:fill="auto"/>
            <w:noWrap/>
            <w:vAlign w:val="center"/>
            <w:hideMark/>
          </w:tcPr>
          <w:p w14:paraId="13430FAD"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0EBD1A25"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61</w:t>
            </w:r>
          </w:p>
        </w:tc>
        <w:tc>
          <w:tcPr>
            <w:tcW w:w="960" w:type="dxa"/>
            <w:tcBorders>
              <w:top w:val="nil"/>
              <w:left w:val="nil"/>
              <w:bottom w:val="single" w:sz="4" w:space="0" w:color="auto"/>
              <w:right w:val="single" w:sz="4" w:space="0" w:color="auto"/>
            </w:tcBorders>
            <w:shd w:val="clear" w:color="auto" w:fill="auto"/>
            <w:noWrap/>
            <w:vAlign w:val="center"/>
            <w:hideMark/>
          </w:tcPr>
          <w:p w14:paraId="07A0BD0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3C81A418"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1,220</w:t>
            </w:r>
          </w:p>
        </w:tc>
        <w:tc>
          <w:tcPr>
            <w:tcW w:w="1300" w:type="dxa"/>
            <w:tcBorders>
              <w:top w:val="nil"/>
              <w:left w:val="nil"/>
              <w:bottom w:val="single" w:sz="4" w:space="0" w:color="auto"/>
              <w:right w:val="single" w:sz="4" w:space="0" w:color="auto"/>
            </w:tcBorders>
            <w:shd w:val="clear" w:color="auto" w:fill="auto"/>
            <w:noWrap/>
            <w:vAlign w:val="center"/>
            <w:hideMark/>
          </w:tcPr>
          <w:p w14:paraId="5480F6AC"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61</w:t>
            </w:r>
          </w:p>
        </w:tc>
        <w:tc>
          <w:tcPr>
            <w:tcW w:w="960" w:type="dxa"/>
            <w:tcBorders>
              <w:top w:val="nil"/>
              <w:left w:val="nil"/>
              <w:bottom w:val="single" w:sz="4" w:space="0" w:color="auto"/>
              <w:right w:val="single" w:sz="4" w:space="0" w:color="auto"/>
            </w:tcBorders>
            <w:shd w:val="clear" w:color="auto" w:fill="auto"/>
            <w:noWrap/>
            <w:vAlign w:val="center"/>
            <w:hideMark/>
          </w:tcPr>
          <w:p w14:paraId="72840909"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122</w:t>
            </w:r>
          </w:p>
        </w:tc>
        <w:tc>
          <w:tcPr>
            <w:tcW w:w="1360" w:type="dxa"/>
            <w:tcBorders>
              <w:top w:val="nil"/>
              <w:left w:val="nil"/>
              <w:bottom w:val="single" w:sz="4" w:space="0" w:color="auto"/>
              <w:right w:val="single" w:sz="4" w:space="0" w:color="auto"/>
            </w:tcBorders>
            <w:shd w:val="clear" w:color="auto" w:fill="auto"/>
            <w:noWrap/>
            <w:vAlign w:val="center"/>
            <w:hideMark/>
          </w:tcPr>
          <w:p w14:paraId="4E5B9554"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xml:space="preserve">$141,087.51 </w:t>
            </w:r>
          </w:p>
        </w:tc>
      </w:tr>
      <w:tr w:rsidR="008F1B0F" w:rsidRPr="008F1B0F" w14:paraId="31551E16" w14:textId="77777777" w:rsidTr="003D52FF">
        <w:trPr>
          <w:trHeight w:val="375"/>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0B7EB817"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Repeat of performance test </w:t>
            </w:r>
            <w:r w:rsidRPr="008F1B0F">
              <w:rPr>
                <w:color w:val="000000"/>
                <w:vertAlign w:val="superscript"/>
              </w:rPr>
              <w:t>c, d, e</w:t>
            </w:r>
          </w:p>
        </w:tc>
        <w:tc>
          <w:tcPr>
            <w:tcW w:w="1120" w:type="dxa"/>
            <w:tcBorders>
              <w:top w:val="nil"/>
              <w:left w:val="nil"/>
              <w:bottom w:val="single" w:sz="4" w:space="0" w:color="auto"/>
              <w:right w:val="single" w:sz="4" w:space="0" w:color="auto"/>
            </w:tcBorders>
            <w:shd w:val="clear" w:color="auto" w:fill="auto"/>
            <w:noWrap/>
            <w:vAlign w:val="center"/>
            <w:hideMark/>
          </w:tcPr>
          <w:p w14:paraId="17690D1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61</w:t>
            </w:r>
          </w:p>
        </w:tc>
        <w:tc>
          <w:tcPr>
            <w:tcW w:w="1420" w:type="dxa"/>
            <w:tcBorders>
              <w:top w:val="nil"/>
              <w:left w:val="nil"/>
              <w:bottom w:val="single" w:sz="4" w:space="0" w:color="auto"/>
              <w:right w:val="single" w:sz="4" w:space="0" w:color="auto"/>
            </w:tcBorders>
            <w:shd w:val="clear" w:color="auto" w:fill="auto"/>
            <w:noWrap/>
            <w:vAlign w:val="center"/>
            <w:hideMark/>
          </w:tcPr>
          <w:p w14:paraId="34290BAB"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25B17BC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61</w:t>
            </w:r>
          </w:p>
        </w:tc>
        <w:tc>
          <w:tcPr>
            <w:tcW w:w="960" w:type="dxa"/>
            <w:tcBorders>
              <w:top w:val="nil"/>
              <w:left w:val="nil"/>
              <w:bottom w:val="single" w:sz="4" w:space="0" w:color="auto"/>
              <w:right w:val="single" w:sz="4" w:space="0" w:color="auto"/>
            </w:tcBorders>
            <w:shd w:val="clear" w:color="auto" w:fill="auto"/>
            <w:noWrap/>
            <w:vAlign w:val="center"/>
            <w:hideMark/>
          </w:tcPr>
          <w:p w14:paraId="24E78220"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6077DBDE"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244</w:t>
            </w:r>
          </w:p>
        </w:tc>
        <w:tc>
          <w:tcPr>
            <w:tcW w:w="1300" w:type="dxa"/>
            <w:tcBorders>
              <w:top w:val="nil"/>
              <w:left w:val="nil"/>
              <w:bottom w:val="single" w:sz="4" w:space="0" w:color="auto"/>
              <w:right w:val="single" w:sz="4" w:space="0" w:color="auto"/>
            </w:tcBorders>
            <w:shd w:val="clear" w:color="auto" w:fill="auto"/>
            <w:noWrap/>
            <w:vAlign w:val="center"/>
            <w:hideMark/>
          </w:tcPr>
          <w:p w14:paraId="713AB01B"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12.2</w:t>
            </w:r>
          </w:p>
        </w:tc>
        <w:tc>
          <w:tcPr>
            <w:tcW w:w="960" w:type="dxa"/>
            <w:tcBorders>
              <w:top w:val="nil"/>
              <w:left w:val="nil"/>
              <w:bottom w:val="single" w:sz="4" w:space="0" w:color="auto"/>
              <w:right w:val="single" w:sz="4" w:space="0" w:color="auto"/>
            </w:tcBorders>
            <w:shd w:val="clear" w:color="auto" w:fill="auto"/>
            <w:noWrap/>
            <w:vAlign w:val="center"/>
            <w:hideMark/>
          </w:tcPr>
          <w:p w14:paraId="7383018E"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24.4</w:t>
            </w:r>
          </w:p>
        </w:tc>
        <w:tc>
          <w:tcPr>
            <w:tcW w:w="1360" w:type="dxa"/>
            <w:tcBorders>
              <w:top w:val="nil"/>
              <w:left w:val="nil"/>
              <w:bottom w:val="single" w:sz="4" w:space="0" w:color="auto"/>
              <w:right w:val="single" w:sz="4" w:space="0" w:color="auto"/>
            </w:tcBorders>
            <w:shd w:val="clear" w:color="auto" w:fill="auto"/>
            <w:noWrap/>
            <w:vAlign w:val="center"/>
            <w:hideMark/>
          </w:tcPr>
          <w:p w14:paraId="03DF8745"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xml:space="preserve">$28,217.50 </w:t>
            </w:r>
          </w:p>
        </w:tc>
      </w:tr>
      <w:tr w:rsidR="008F1B0F" w:rsidRPr="008F1B0F" w14:paraId="6B43FAD4"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296FF86D"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C.  Create information</w:t>
            </w:r>
          </w:p>
        </w:tc>
        <w:tc>
          <w:tcPr>
            <w:tcW w:w="1120" w:type="dxa"/>
            <w:tcBorders>
              <w:top w:val="nil"/>
              <w:left w:val="nil"/>
              <w:bottom w:val="single" w:sz="4" w:space="0" w:color="auto"/>
              <w:right w:val="single" w:sz="4" w:space="0" w:color="auto"/>
            </w:tcBorders>
            <w:shd w:val="clear" w:color="auto" w:fill="auto"/>
            <w:noWrap/>
            <w:vAlign w:val="center"/>
            <w:hideMark/>
          </w:tcPr>
          <w:p w14:paraId="479A3D8C"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See 3B</w:t>
            </w:r>
          </w:p>
        </w:tc>
        <w:tc>
          <w:tcPr>
            <w:tcW w:w="1420" w:type="dxa"/>
            <w:tcBorders>
              <w:top w:val="nil"/>
              <w:left w:val="nil"/>
              <w:bottom w:val="single" w:sz="4" w:space="0" w:color="auto"/>
              <w:right w:val="single" w:sz="4" w:space="0" w:color="auto"/>
            </w:tcBorders>
            <w:shd w:val="clear" w:color="auto" w:fill="auto"/>
            <w:noWrap/>
            <w:vAlign w:val="center"/>
            <w:hideMark/>
          </w:tcPr>
          <w:p w14:paraId="0337F66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14F5BA3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1F6C607"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317BB6E"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07E5057"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8DCEA3B"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3E129DFE"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4D843E29"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29FA83E3"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D.  Gather existing information</w:t>
            </w:r>
          </w:p>
        </w:tc>
        <w:tc>
          <w:tcPr>
            <w:tcW w:w="1120" w:type="dxa"/>
            <w:tcBorders>
              <w:top w:val="nil"/>
              <w:left w:val="nil"/>
              <w:bottom w:val="single" w:sz="4" w:space="0" w:color="auto"/>
              <w:right w:val="single" w:sz="4" w:space="0" w:color="auto"/>
            </w:tcBorders>
            <w:shd w:val="clear" w:color="auto" w:fill="auto"/>
            <w:noWrap/>
            <w:vAlign w:val="center"/>
            <w:hideMark/>
          </w:tcPr>
          <w:p w14:paraId="0AA27276"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See 3B</w:t>
            </w:r>
          </w:p>
        </w:tc>
        <w:tc>
          <w:tcPr>
            <w:tcW w:w="1420" w:type="dxa"/>
            <w:tcBorders>
              <w:top w:val="nil"/>
              <w:left w:val="nil"/>
              <w:bottom w:val="single" w:sz="4" w:space="0" w:color="auto"/>
              <w:right w:val="single" w:sz="4" w:space="0" w:color="auto"/>
            </w:tcBorders>
            <w:shd w:val="clear" w:color="auto" w:fill="auto"/>
            <w:noWrap/>
            <w:vAlign w:val="center"/>
            <w:hideMark/>
          </w:tcPr>
          <w:p w14:paraId="150DC7ED"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4CBB8545"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0F48E6B"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1087D5B"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DBDE7C5"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97156F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5C2333BA"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6658F2B7"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655191B2"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E.   Write report</w:t>
            </w:r>
          </w:p>
        </w:tc>
        <w:tc>
          <w:tcPr>
            <w:tcW w:w="1120" w:type="dxa"/>
            <w:tcBorders>
              <w:top w:val="nil"/>
              <w:left w:val="nil"/>
              <w:bottom w:val="single" w:sz="4" w:space="0" w:color="auto"/>
              <w:right w:val="single" w:sz="4" w:space="0" w:color="auto"/>
            </w:tcBorders>
            <w:shd w:val="clear" w:color="000000" w:fill="D9D9D9"/>
            <w:noWrap/>
            <w:vAlign w:val="center"/>
            <w:hideMark/>
          </w:tcPr>
          <w:p w14:paraId="054F3B99"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420" w:type="dxa"/>
            <w:tcBorders>
              <w:top w:val="nil"/>
              <w:left w:val="nil"/>
              <w:bottom w:val="single" w:sz="4" w:space="0" w:color="auto"/>
              <w:right w:val="single" w:sz="4" w:space="0" w:color="auto"/>
            </w:tcBorders>
            <w:shd w:val="clear" w:color="000000" w:fill="D9D9D9"/>
            <w:noWrap/>
            <w:vAlign w:val="center"/>
            <w:hideMark/>
          </w:tcPr>
          <w:p w14:paraId="4BAE1F91"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000000" w:fill="D9D9D9"/>
            <w:noWrap/>
            <w:vAlign w:val="center"/>
            <w:hideMark/>
          </w:tcPr>
          <w:p w14:paraId="71FDE659"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347ADB05"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68311DDD"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000000" w:fill="D9D9D9"/>
            <w:noWrap/>
            <w:vAlign w:val="center"/>
            <w:hideMark/>
          </w:tcPr>
          <w:p w14:paraId="3F539954"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052DF087"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000000" w:fill="D9D9D9"/>
            <w:noWrap/>
            <w:vAlign w:val="center"/>
            <w:hideMark/>
          </w:tcPr>
          <w:p w14:paraId="4E7129AF"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25F576A9" w14:textId="77777777" w:rsidTr="003D52FF">
        <w:trPr>
          <w:trHeight w:val="375"/>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7D645601"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Notification of construction/                     modification </w:t>
            </w:r>
            <w:r w:rsidRPr="008F1B0F">
              <w:rPr>
                <w:color w:val="000000"/>
                <w:vertAlign w:val="superscript"/>
              </w:rPr>
              <w:t>c, f</w:t>
            </w:r>
          </w:p>
        </w:tc>
        <w:tc>
          <w:tcPr>
            <w:tcW w:w="1120" w:type="dxa"/>
            <w:tcBorders>
              <w:top w:val="nil"/>
              <w:left w:val="nil"/>
              <w:bottom w:val="single" w:sz="4" w:space="0" w:color="auto"/>
              <w:right w:val="single" w:sz="4" w:space="0" w:color="auto"/>
            </w:tcBorders>
            <w:shd w:val="clear" w:color="auto" w:fill="auto"/>
            <w:noWrap/>
            <w:vAlign w:val="center"/>
            <w:hideMark/>
          </w:tcPr>
          <w:p w14:paraId="0D446A6A"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w:t>
            </w:r>
          </w:p>
        </w:tc>
        <w:tc>
          <w:tcPr>
            <w:tcW w:w="1420" w:type="dxa"/>
            <w:tcBorders>
              <w:top w:val="nil"/>
              <w:left w:val="nil"/>
              <w:bottom w:val="single" w:sz="4" w:space="0" w:color="auto"/>
              <w:right w:val="single" w:sz="4" w:space="0" w:color="auto"/>
            </w:tcBorders>
            <w:shd w:val="clear" w:color="auto" w:fill="auto"/>
            <w:noWrap/>
            <w:vAlign w:val="center"/>
            <w:hideMark/>
          </w:tcPr>
          <w:p w14:paraId="14B31657"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356CB311"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261E5424"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748EAF0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40</w:t>
            </w:r>
          </w:p>
        </w:tc>
        <w:tc>
          <w:tcPr>
            <w:tcW w:w="1300" w:type="dxa"/>
            <w:tcBorders>
              <w:top w:val="nil"/>
              <w:left w:val="nil"/>
              <w:bottom w:val="single" w:sz="4" w:space="0" w:color="auto"/>
              <w:right w:val="single" w:sz="4" w:space="0" w:color="auto"/>
            </w:tcBorders>
            <w:shd w:val="clear" w:color="auto" w:fill="auto"/>
            <w:noWrap/>
            <w:vAlign w:val="center"/>
            <w:hideMark/>
          </w:tcPr>
          <w:p w14:paraId="20DEC551"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1D447970"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4</w:t>
            </w:r>
          </w:p>
        </w:tc>
        <w:tc>
          <w:tcPr>
            <w:tcW w:w="1360" w:type="dxa"/>
            <w:tcBorders>
              <w:top w:val="nil"/>
              <w:left w:val="nil"/>
              <w:bottom w:val="single" w:sz="4" w:space="0" w:color="auto"/>
              <w:right w:val="single" w:sz="4" w:space="0" w:color="auto"/>
            </w:tcBorders>
            <w:shd w:val="clear" w:color="auto" w:fill="auto"/>
            <w:noWrap/>
            <w:vAlign w:val="center"/>
            <w:hideMark/>
          </w:tcPr>
          <w:p w14:paraId="66F37C53"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xml:space="preserve">$4,625.82 </w:t>
            </w:r>
          </w:p>
        </w:tc>
      </w:tr>
      <w:tr w:rsidR="008F1B0F" w:rsidRPr="008F1B0F" w14:paraId="24B9FACA" w14:textId="77777777" w:rsidTr="003D52FF">
        <w:trPr>
          <w:trHeight w:val="375"/>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54D60A8F"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Notification of actual startup </w:t>
            </w:r>
            <w:r w:rsidRPr="008F1B0F">
              <w:rPr>
                <w:color w:val="000000"/>
                <w:vertAlign w:val="superscript"/>
              </w:rPr>
              <w:t>c, f</w:t>
            </w:r>
          </w:p>
        </w:tc>
        <w:tc>
          <w:tcPr>
            <w:tcW w:w="1120" w:type="dxa"/>
            <w:tcBorders>
              <w:top w:val="nil"/>
              <w:left w:val="nil"/>
              <w:bottom w:val="single" w:sz="4" w:space="0" w:color="auto"/>
              <w:right w:val="single" w:sz="4" w:space="0" w:color="auto"/>
            </w:tcBorders>
            <w:shd w:val="clear" w:color="auto" w:fill="auto"/>
            <w:noWrap/>
            <w:vAlign w:val="center"/>
            <w:hideMark/>
          </w:tcPr>
          <w:p w14:paraId="325FEFA2"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w:t>
            </w:r>
          </w:p>
        </w:tc>
        <w:tc>
          <w:tcPr>
            <w:tcW w:w="1420" w:type="dxa"/>
            <w:tcBorders>
              <w:top w:val="nil"/>
              <w:left w:val="nil"/>
              <w:bottom w:val="single" w:sz="4" w:space="0" w:color="auto"/>
              <w:right w:val="single" w:sz="4" w:space="0" w:color="auto"/>
            </w:tcBorders>
            <w:shd w:val="clear" w:color="auto" w:fill="auto"/>
            <w:noWrap/>
            <w:vAlign w:val="center"/>
            <w:hideMark/>
          </w:tcPr>
          <w:p w14:paraId="2578F1F8"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2BE781F3"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6B710C5C"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6AF41164"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40</w:t>
            </w:r>
          </w:p>
        </w:tc>
        <w:tc>
          <w:tcPr>
            <w:tcW w:w="1300" w:type="dxa"/>
            <w:tcBorders>
              <w:top w:val="nil"/>
              <w:left w:val="nil"/>
              <w:bottom w:val="single" w:sz="4" w:space="0" w:color="auto"/>
              <w:right w:val="single" w:sz="4" w:space="0" w:color="auto"/>
            </w:tcBorders>
            <w:shd w:val="clear" w:color="auto" w:fill="auto"/>
            <w:noWrap/>
            <w:vAlign w:val="center"/>
            <w:hideMark/>
          </w:tcPr>
          <w:p w14:paraId="304C1FCB"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736C68F6"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4</w:t>
            </w:r>
          </w:p>
        </w:tc>
        <w:tc>
          <w:tcPr>
            <w:tcW w:w="1360" w:type="dxa"/>
            <w:tcBorders>
              <w:top w:val="nil"/>
              <w:left w:val="nil"/>
              <w:bottom w:val="single" w:sz="4" w:space="0" w:color="auto"/>
              <w:right w:val="single" w:sz="4" w:space="0" w:color="auto"/>
            </w:tcBorders>
            <w:shd w:val="clear" w:color="auto" w:fill="auto"/>
            <w:noWrap/>
            <w:vAlign w:val="center"/>
            <w:hideMark/>
          </w:tcPr>
          <w:p w14:paraId="2103AABE"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xml:space="preserve">$4,625.82 </w:t>
            </w:r>
          </w:p>
        </w:tc>
      </w:tr>
      <w:tr w:rsidR="008F1B0F" w:rsidRPr="008F1B0F" w14:paraId="194F59CE" w14:textId="77777777" w:rsidTr="003D52FF">
        <w:trPr>
          <w:trHeight w:val="315"/>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0DD6E0F7"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Notification of initial performance  test </w:t>
            </w:r>
            <w:r w:rsidRPr="008F1B0F">
              <w:rPr>
                <w:color w:val="000000"/>
                <w:sz w:val="20"/>
                <w:szCs w:val="20"/>
                <w:vertAlign w:val="superscript"/>
              </w:rPr>
              <w:t>c , f</w:t>
            </w:r>
            <w:r w:rsidRPr="008F1B0F">
              <w:rPr>
                <w:color w:val="000000"/>
                <w:sz w:val="20"/>
                <w:szCs w:val="20"/>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7812572"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w:t>
            </w:r>
          </w:p>
        </w:tc>
        <w:tc>
          <w:tcPr>
            <w:tcW w:w="1420" w:type="dxa"/>
            <w:tcBorders>
              <w:top w:val="nil"/>
              <w:left w:val="nil"/>
              <w:bottom w:val="single" w:sz="4" w:space="0" w:color="auto"/>
              <w:right w:val="single" w:sz="4" w:space="0" w:color="auto"/>
            </w:tcBorders>
            <w:shd w:val="clear" w:color="auto" w:fill="auto"/>
            <w:noWrap/>
            <w:vAlign w:val="center"/>
            <w:hideMark/>
          </w:tcPr>
          <w:p w14:paraId="0086455C"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3A1F7DB7"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65269E29"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158E778B"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40</w:t>
            </w:r>
          </w:p>
        </w:tc>
        <w:tc>
          <w:tcPr>
            <w:tcW w:w="1300" w:type="dxa"/>
            <w:tcBorders>
              <w:top w:val="nil"/>
              <w:left w:val="nil"/>
              <w:bottom w:val="single" w:sz="4" w:space="0" w:color="auto"/>
              <w:right w:val="single" w:sz="4" w:space="0" w:color="auto"/>
            </w:tcBorders>
            <w:shd w:val="clear" w:color="auto" w:fill="auto"/>
            <w:noWrap/>
            <w:vAlign w:val="center"/>
            <w:hideMark/>
          </w:tcPr>
          <w:p w14:paraId="158CD183"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564E430A"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4</w:t>
            </w:r>
          </w:p>
        </w:tc>
        <w:tc>
          <w:tcPr>
            <w:tcW w:w="1360" w:type="dxa"/>
            <w:tcBorders>
              <w:top w:val="nil"/>
              <w:left w:val="nil"/>
              <w:bottom w:val="single" w:sz="4" w:space="0" w:color="auto"/>
              <w:right w:val="single" w:sz="4" w:space="0" w:color="auto"/>
            </w:tcBorders>
            <w:shd w:val="clear" w:color="auto" w:fill="auto"/>
            <w:noWrap/>
            <w:vAlign w:val="center"/>
            <w:hideMark/>
          </w:tcPr>
          <w:p w14:paraId="136EB62B"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xml:space="preserve">$4,625.82 </w:t>
            </w:r>
          </w:p>
        </w:tc>
      </w:tr>
      <w:tr w:rsidR="008F1B0F" w:rsidRPr="008F1B0F" w14:paraId="182CB02B"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1434E092"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Report of performance test</w:t>
            </w:r>
          </w:p>
        </w:tc>
        <w:tc>
          <w:tcPr>
            <w:tcW w:w="1120" w:type="dxa"/>
            <w:tcBorders>
              <w:top w:val="nil"/>
              <w:left w:val="nil"/>
              <w:bottom w:val="single" w:sz="4" w:space="0" w:color="auto"/>
              <w:right w:val="single" w:sz="4" w:space="0" w:color="auto"/>
            </w:tcBorders>
            <w:shd w:val="clear" w:color="auto" w:fill="auto"/>
            <w:noWrap/>
            <w:vAlign w:val="center"/>
            <w:hideMark/>
          </w:tcPr>
          <w:p w14:paraId="4B980560"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See 3B</w:t>
            </w:r>
          </w:p>
        </w:tc>
        <w:tc>
          <w:tcPr>
            <w:tcW w:w="1420" w:type="dxa"/>
            <w:tcBorders>
              <w:top w:val="nil"/>
              <w:left w:val="nil"/>
              <w:bottom w:val="single" w:sz="4" w:space="0" w:color="auto"/>
              <w:right w:val="single" w:sz="4" w:space="0" w:color="auto"/>
            </w:tcBorders>
            <w:shd w:val="clear" w:color="auto" w:fill="auto"/>
            <w:noWrap/>
            <w:vAlign w:val="center"/>
            <w:hideMark/>
          </w:tcPr>
          <w:p w14:paraId="22130087"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4E080DEA"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60A9FCD"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0A1547E"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8331128"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A260BE3"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50A2FF65"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578D2013"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056F195F" w14:textId="77777777" w:rsidR="008F1B0F" w:rsidRPr="008F1B0F" w:rsidRDefault="008F1B0F" w:rsidP="008F1B0F">
            <w:pPr>
              <w:widowControl/>
              <w:autoSpaceDE/>
              <w:autoSpaceDN/>
              <w:adjustRightInd/>
              <w:rPr>
                <w:b/>
                <w:bCs/>
                <w:i/>
                <w:iCs/>
                <w:color w:val="000000"/>
                <w:sz w:val="20"/>
                <w:szCs w:val="20"/>
              </w:rPr>
            </w:pPr>
            <w:r w:rsidRPr="008F1B0F">
              <w:rPr>
                <w:b/>
                <w:bCs/>
                <w:i/>
                <w:iCs/>
                <w:color w:val="000000"/>
                <w:sz w:val="20"/>
                <w:szCs w:val="20"/>
              </w:rPr>
              <w:t>Subtotal for Reporting Requirements</w:t>
            </w:r>
          </w:p>
        </w:tc>
        <w:tc>
          <w:tcPr>
            <w:tcW w:w="1120" w:type="dxa"/>
            <w:tcBorders>
              <w:top w:val="nil"/>
              <w:left w:val="nil"/>
              <w:bottom w:val="single" w:sz="4" w:space="0" w:color="auto"/>
              <w:right w:val="single" w:sz="4" w:space="0" w:color="auto"/>
            </w:tcBorders>
            <w:shd w:val="clear" w:color="auto" w:fill="auto"/>
            <w:noWrap/>
            <w:vAlign w:val="center"/>
            <w:hideMark/>
          </w:tcPr>
          <w:p w14:paraId="122D0A63" w14:textId="77777777" w:rsidR="008F1B0F" w:rsidRPr="008F1B0F" w:rsidRDefault="008F1B0F" w:rsidP="008F1B0F">
            <w:pPr>
              <w:widowControl/>
              <w:autoSpaceDE/>
              <w:autoSpaceDN/>
              <w:adjustRightInd/>
              <w:jc w:val="center"/>
              <w:rPr>
                <w:b/>
                <w:bCs/>
                <w:i/>
                <w:iCs/>
                <w:color w:val="000000"/>
                <w:sz w:val="20"/>
                <w:szCs w:val="20"/>
              </w:rPr>
            </w:pPr>
            <w:r w:rsidRPr="008F1B0F">
              <w:rPr>
                <w:b/>
                <w:bCs/>
                <w:i/>
                <w:iCs/>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64F42645" w14:textId="77777777" w:rsidR="008F1B0F" w:rsidRPr="008F1B0F" w:rsidRDefault="008F1B0F" w:rsidP="008F1B0F">
            <w:pPr>
              <w:widowControl/>
              <w:autoSpaceDE/>
              <w:autoSpaceDN/>
              <w:adjustRightInd/>
              <w:jc w:val="center"/>
              <w:rPr>
                <w:b/>
                <w:bCs/>
                <w:i/>
                <w:iCs/>
                <w:color w:val="000000"/>
                <w:sz w:val="20"/>
                <w:szCs w:val="20"/>
              </w:rPr>
            </w:pPr>
            <w:r w:rsidRPr="008F1B0F">
              <w:rPr>
                <w:b/>
                <w:bCs/>
                <w:i/>
                <w:i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056D08A6" w14:textId="77777777" w:rsidR="008F1B0F" w:rsidRPr="008F1B0F" w:rsidRDefault="008F1B0F" w:rsidP="008F1B0F">
            <w:pPr>
              <w:widowControl/>
              <w:autoSpaceDE/>
              <w:autoSpaceDN/>
              <w:adjustRightInd/>
              <w:jc w:val="center"/>
              <w:rPr>
                <w:b/>
                <w:bCs/>
                <w:i/>
                <w:iCs/>
                <w:color w:val="000000"/>
                <w:sz w:val="20"/>
                <w:szCs w:val="20"/>
              </w:rPr>
            </w:pPr>
            <w:r w:rsidRPr="008F1B0F">
              <w:rPr>
                <w:b/>
                <w:bCs/>
                <w:i/>
                <w:i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2F18B24" w14:textId="77777777" w:rsidR="008F1B0F" w:rsidRPr="008F1B0F" w:rsidRDefault="008F1B0F" w:rsidP="008F1B0F">
            <w:pPr>
              <w:widowControl/>
              <w:autoSpaceDE/>
              <w:autoSpaceDN/>
              <w:adjustRightInd/>
              <w:jc w:val="center"/>
              <w:rPr>
                <w:b/>
                <w:bCs/>
                <w:i/>
                <w:iCs/>
                <w:color w:val="000000"/>
                <w:sz w:val="20"/>
                <w:szCs w:val="20"/>
              </w:rPr>
            </w:pPr>
            <w:r w:rsidRPr="008F1B0F">
              <w:rPr>
                <w:b/>
                <w:bCs/>
                <w:i/>
                <w:iCs/>
                <w:color w:val="000000"/>
                <w:sz w:val="20"/>
                <w:szCs w:val="20"/>
              </w:rPr>
              <w:t> </w:t>
            </w:r>
          </w:p>
        </w:tc>
        <w:tc>
          <w:tcPr>
            <w:tcW w:w="32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773BED1" w14:textId="62EC8EF4" w:rsidR="008F1B0F" w:rsidRPr="008F1B0F" w:rsidRDefault="00341E46" w:rsidP="008F1B0F">
            <w:pPr>
              <w:widowControl/>
              <w:autoSpaceDE/>
              <w:autoSpaceDN/>
              <w:adjustRightInd/>
              <w:jc w:val="center"/>
              <w:rPr>
                <w:b/>
                <w:bCs/>
                <w:i/>
                <w:iCs/>
                <w:color w:val="000000"/>
                <w:sz w:val="20"/>
                <w:szCs w:val="20"/>
              </w:rPr>
            </w:pPr>
            <w:r>
              <w:rPr>
                <w:b/>
                <w:bCs/>
                <w:i/>
                <w:iCs/>
                <w:color w:val="000000"/>
                <w:sz w:val="20"/>
                <w:szCs w:val="20"/>
              </w:rPr>
              <w:t>1,822</w:t>
            </w:r>
          </w:p>
        </w:tc>
        <w:tc>
          <w:tcPr>
            <w:tcW w:w="1360" w:type="dxa"/>
            <w:tcBorders>
              <w:top w:val="nil"/>
              <w:left w:val="nil"/>
              <w:bottom w:val="single" w:sz="4" w:space="0" w:color="auto"/>
              <w:right w:val="single" w:sz="4" w:space="0" w:color="auto"/>
            </w:tcBorders>
            <w:shd w:val="clear" w:color="auto" w:fill="auto"/>
            <w:noWrap/>
            <w:vAlign w:val="center"/>
            <w:hideMark/>
          </w:tcPr>
          <w:p w14:paraId="3E6C307E" w14:textId="77777777" w:rsidR="008F1B0F" w:rsidRPr="008F1B0F" w:rsidRDefault="008F1B0F" w:rsidP="008F1B0F">
            <w:pPr>
              <w:widowControl/>
              <w:autoSpaceDE/>
              <w:autoSpaceDN/>
              <w:adjustRightInd/>
              <w:jc w:val="right"/>
              <w:rPr>
                <w:b/>
                <w:bCs/>
                <w:i/>
                <w:iCs/>
                <w:color w:val="000000"/>
                <w:sz w:val="20"/>
                <w:szCs w:val="20"/>
              </w:rPr>
            </w:pPr>
            <w:r w:rsidRPr="008F1B0F">
              <w:rPr>
                <w:b/>
                <w:bCs/>
                <w:i/>
                <w:iCs/>
                <w:color w:val="000000"/>
                <w:sz w:val="20"/>
                <w:szCs w:val="20"/>
              </w:rPr>
              <w:t>$183,182.47</w:t>
            </w:r>
          </w:p>
        </w:tc>
      </w:tr>
      <w:tr w:rsidR="008F1B0F" w:rsidRPr="008F1B0F" w14:paraId="5144AA49"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5C144B9F"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4.  Recordkeeping requirements</w:t>
            </w:r>
          </w:p>
        </w:tc>
        <w:tc>
          <w:tcPr>
            <w:tcW w:w="1120" w:type="dxa"/>
            <w:tcBorders>
              <w:top w:val="nil"/>
              <w:left w:val="nil"/>
              <w:bottom w:val="single" w:sz="4" w:space="0" w:color="auto"/>
              <w:right w:val="single" w:sz="4" w:space="0" w:color="auto"/>
            </w:tcBorders>
            <w:shd w:val="clear" w:color="000000" w:fill="D9D9D9"/>
            <w:noWrap/>
            <w:vAlign w:val="center"/>
            <w:hideMark/>
          </w:tcPr>
          <w:p w14:paraId="11A600FC"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420" w:type="dxa"/>
            <w:tcBorders>
              <w:top w:val="nil"/>
              <w:left w:val="nil"/>
              <w:bottom w:val="single" w:sz="4" w:space="0" w:color="auto"/>
              <w:right w:val="single" w:sz="4" w:space="0" w:color="auto"/>
            </w:tcBorders>
            <w:shd w:val="clear" w:color="000000" w:fill="D9D9D9"/>
            <w:noWrap/>
            <w:vAlign w:val="center"/>
            <w:hideMark/>
          </w:tcPr>
          <w:p w14:paraId="28807E71"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000000" w:fill="D9D9D9"/>
            <w:noWrap/>
            <w:vAlign w:val="center"/>
            <w:hideMark/>
          </w:tcPr>
          <w:p w14:paraId="647F860C"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0B4661C4"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262142CB"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000000" w:fill="D9D9D9"/>
            <w:noWrap/>
            <w:vAlign w:val="center"/>
            <w:hideMark/>
          </w:tcPr>
          <w:p w14:paraId="650C2E20"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1F526D4D"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000000" w:fill="D9D9D9"/>
            <w:noWrap/>
            <w:vAlign w:val="center"/>
            <w:hideMark/>
          </w:tcPr>
          <w:p w14:paraId="3837D720"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629EC958"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52458D2F" w14:textId="637537DA" w:rsidR="008F1B0F" w:rsidRPr="008F1B0F" w:rsidRDefault="008F1B0F" w:rsidP="003D52FF">
            <w:pPr>
              <w:widowControl/>
              <w:autoSpaceDE/>
              <w:autoSpaceDN/>
              <w:adjustRightInd/>
              <w:rPr>
                <w:color w:val="000000"/>
                <w:sz w:val="20"/>
                <w:szCs w:val="20"/>
              </w:rPr>
            </w:pPr>
            <w:r w:rsidRPr="008F1B0F">
              <w:rPr>
                <w:color w:val="000000"/>
                <w:sz w:val="20"/>
                <w:szCs w:val="20"/>
              </w:rPr>
              <w:t xml:space="preserve">   A.  </w:t>
            </w:r>
            <w:r w:rsidR="003D52FF">
              <w:rPr>
                <w:color w:val="000000"/>
                <w:sz w:val="20"/>
                <w:szCs w:val="20"/>
              </w:rPr>
              <w:t>Familiarize with rule requirement</w:t>
            </w:r>
            <w:r w:rsidRPr="008F1B0F">
              <w:rPr>
                <w:color w:val="000000"/>
                <w:sz w:val="20"/>
                <w:szCs w:val="20"/>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514615AC"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See 3A</w:t>
            </w:r>
          </w:p>
        </w:tc>
        <w:tc>
          <w:tcPr>
            <w:tcW w:w="1420" w:type="dxa"/>
            <w:tcBorders>
              <w:top w:val="nil"/>
              <w:left w:val="nil"/>
              <w:bottom w:val="single" w:sz="4" w:space="0" w:color="auto"/>
              <w:right w:val="single" w:sz="4" w:space="0" w:color="auto"/>
            </w:tcBorders>
            <w:shd w:val="clear" w:color="auto" w:fill="auto"/>
            <w:noWrap/>
            <w:vAlign w:val="center"/>
            <w:hideMark/>
          </w:tcPr>
          <w:p w14:paraId="08BA39E9"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6B4C4BA0"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8FE2ADD"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9BF564B"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C5E7EAC"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02E570B"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5CCDEA35"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5D276728"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009F29DC"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B.  Plan activities</w:t>
            </w:r>
          </w:p>
        </w:tc>
        <w:tc>
          <w:tcPr>
            <w:tcW w:w="1120" w:type="dxa"/>
            <w:tcBorders>
              <w:top w:val="nil"/>
              <w:left w:val="nil"/>
              <w:bottom w:val="single" w:sz="4" w:space="0" w:color="auto"/>
              <w:right w:val="single" w:sz="4" w:space="0" w:color="auto"/>
            </w:tcBorders>
            <w:shd w:val="clear" w:color="auto" w:fill="auto"/>
            <w:noWrap/>
            <w:vAlign w:val="center"/>
            <w:hideMark/>
          </w:tcPr>
          <w:p w14:paraId="75159E2E"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See 4C</w:t>
            </w:r>
          </w:p>
        </w:tc>
        <w:tc>
          <w:tcPr>
            <w:tcW w:w="1420" w:type="dxa"/>
            <w:tcBorders>
              <w:top w:val="nil"/>
              <w:left w:val="nil"/>
              <w:bottom w:val="single" w:sz="4" w:space="0" w:color="auto"/>
              <w:right w:val="single" w:sz="4" w:space="0" w:color="auto"/>
            </w:tcBorders>
            <w:shd w:val="clear" w:color="auto" w:fill="auto"/>
            <w:noWrap/>
            <w:vAlign w:val="center"/>
            <w:hideMark/>
          </w:tcPr>
          <w:p w14:paraId="596252EE"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2C146262"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50F0EFD"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DBEBB07"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919E172"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0EAAD73"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260D0938"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4E8DFE05"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4BAD641D" w14:textId="77777777" w:rsidR="008F1B0F" w:rsidRPr="008F1B0F" w:rsidRDefault="008F1B0F" w:rsidP="008F1B0F">
            <w:pPr>
              <w:widowControl/>
              <w:autoSpaceDE/>
              <w:autoSpaceDN/>
              <w:adjustRightInd/>
              <w:rPr>
                <w:color w:val="000000"/>
                <w:sz w:val="20"/>
                <w:szCs w:val="20"/>
              </w:rPr>
            </w:pPr>
            <w:r w:rsidRPr="008F1B0F">
              <w:rPr>
                <w:color w:val="000000"/>
                <w:sz w:val="20"/>
                <w:szCs w:val="20"/>
              </w:rPr>
              <w:lastRenderedPageBreak/>
              <w:t xml:space="preserve">   C.  Implement activities </w:t>
            </w:r>
          </w:p>
        </w:tc>
        <w:tc>
          <w:tcPr>
            <w:tcW w:w="1120" w:type="dxa"/>
            <w:tcBorders>
              <w:top w:val="nil"/>
              <w:left w:val="nil"/>
              <w:bottom w:val="single" w:sz="4" w:space="0" w:color="auto"/>
              <w:right w:val="single" w:sz="4" w:space="0" w:color="auto"/>
            </w:tcBorders>
            <w:shd w:val="clear" w:color="auto" w:fill="auto"/>
            <w:noWrap/>
            <w:vAlign w:val="center"/>
            <w:hideMark/>
          </w:tcPr>
          <w:p w14:paraId="55E68CAB"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See 3B</w:t>
            </w:r>
          </w:p>
        </w:tc>
        <w:tc>
          <w:tcPr>
            <w:tcW w:w="1420" w:type="dxa"/>
            <w:tcBorders>
              <w:top w:val="nil"/>
              <w:left w:val="nil"/>
              <w:bottom w:val="single" w:sz="4" w:space="0" w:color="auto"/>
              <w:right w:val="single" w:sz="4" w:space="0" w:color="auto"/>
            </w:tcBorders>
            <w:shd w:val="clear" w:color="auto" w:fill="auto"/>
            <w:noWrap/>
            <w:vAlign w:val="center"/>
            <w:hideMark/>
          </w:tcPr>
          <w:p w14:paraId="08AF57B0"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49C3AD10"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2D32C81"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A5F4E12"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542D019"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F361478"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28BBFAB7"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1CEBA540"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3856E0DB"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D.  Develop record system</w:t>
            </w:r>
          </w:p>
        </w:tc>
        <w:tc>
          <w:tcPr>
            <w:tcW w:w="1120" w:type="dxa"/>
            <w:tcBorders>
              <w:top w:val="nil"/>
              <w:left w:val="nil"/>
              <w:bottom w:val="single" w:sz="4" w:space="0" w:color="auto"/>
              <w:right w:val="single" w:sz="4" w:space="0" w:color="auto"/>
            </w:tcBorders>
            <w:shd w:val="clear" w:color="auto" w:fill="auto"/>
            <w:noWrap/>
            <w:vAlign w:val="center"/>
            <w:hideMark/>
          </w:tcPr>
          <w:p w14:paraId="77FCFFA1"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N/A</w:t>
            </w:r>
          </w:p>
        </w:tc>
        <w:tc>
          <w:tcPr>
            <w:tcW w:w="1420" w:type="dxa"/>
            <w:tcBorders>
              <w:top w:val="nil"/>
              <w:left w:val="nil"/>
              <w:bottom w:val="single" w:sz="4" w:space="0" w:color="auto"/>
              <w:right w:val="single" w:sz="4" w:space="0" w:color="auto"/>
            </w:tcBorders>
            <w:shd w:val="clear" w:color="auto" w:fill="auto"/>
            <w:noWrap/>
            <w:vAlign w:val="center"/>
            <w:hideMark/>
          </w:tcPr>
          <w:p w14:paraId="3FE7CE08"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3AD7DD34"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64DD4A2"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2E2FBED"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8E7B254"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BB1047A"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11058C7F"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xml:space="preserve"> </w:t>
            </w:r>
          </w:p>
        </w:tc>
      </w:tr>
      <w:tr w:rsidR="008F1B0F" w:rsidRPr="008F1B0F" w14:paraId="78E7C858"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172F5C2C"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E.  Time to enter information</w:t>
            </w:r>
          </w:p>
        </w:tc>
        <w:tc>
          <w:tcPr>
            <w:tcW w:w="1120" w:type="dxa"/>
            <w:tcBorders>
              <w:top w:val="nil"/>
              <w:left w:val="nil"/>
              <w:bottom w:val="single" w:sz="4" w:space="0" w:color="auto"/>
              <w:right w:val="single" w:sz="4" w:space="0" w:color="auto"/>
            </w:tcBorders>
            <w:shd w:val="clear" w:color="000000" w:fill="D9D9D9"/>
            <w:noWrap/>
            <w:vAlign w:val="center"/>
            <w:hideMark/>
          </w:tcPr>
          <w:p w14:paraId="0EEFC83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420" w:type="dxa"/>
            <w:tcBorders>
              <w:top w:val="nil"/>
              <w:left w:val="nil"/>
              <w:bottom w:val="single" w:sz="4" w:space="0" w:color="auto"/>
              <w:right w:val="single" w:sz="4" w:space="0" w:color="auto"/>
            </w:tcBorders>
            <w:shd w:val="clear" w:color="000000" w:fill="D9D9D9"/>
            <w:noWrap/>
            <w:vAlign w:val="center"/>
            <w:hideMark/>
          </w:tcPr>
          <w:p w14:paraId="1FE1DE93"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000000" w:fill="D9D9D9"/>
            <w:noWrap/>
            <w:vAlign w:val="center"/>
            <w:hideMark/>
          </w:tcPr>
          <w:p w14:paraId="37245E08"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09382E54"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4B5602B0"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000000" w:fill="D9D9D9"/>
            <w:noWrap/>
            <w:vAlign w:val="center"/>
            <w:hideMark/>
          </w:tcPr>
          <w:p w14:paraId="3DB2004A"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000000" w:fill="D9D9D9"/>
            <w:noWrap/>
            <w:vAlign w:val="center"/>
            <w:hideMark/>
          </w:tcPr>
          <w:p w14:paraId="70C1F55D"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000000" w:fill="D9D9D9"/>
            <w:noWrap/>
            <w:vAlign w:val="center"/>
            <w:hideMark/>
          </w:tcPr>
          <w:p w14:paraId="5BEEF2DC"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012D485F" w14:textId="77777777" w:rsidTr="003D52FF">
        <w:trPr>
          <w:trHeight w:val="375"/>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6EFDE3C8"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Record of all performance tests </w:t>
            </w:r>
            <w:r w:rsidRPr="008F1B0F">
              <w:rPr>
                <w:color w:val="000000"/>
                <w:vertAlign w:val="superscript"/>
              </w:rPr>
              <w:t>c, g</w:t>
            </w:r>
          </w:p>
        </w:tc>
        <w:tc>
          <w:tcPr>
            <w:tcW w:w="1120" w:type="dxa"/>
            <w:tcBorders>
              <w:top w:val="nil"/>
              <w:left w:val="nil"/>
              <w:bottom w:val="single" w:sz="4" w:space="0" w:color="auto"/>
              <w:right w:val="single" w:sz="4" w:space="0" w:color="auto"/>
            </w:tcBorders>
            <w:shd w:val="clear" w:color="auto" w:fill="auto"/>
            <w:noWrap/>
            <w:vAlign w:val="center"/>
            <w:hideMark/>
          </w:tcPr>
          <w:p w14:paraId="1D186DC3"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center"/>
            <w:hideMark/>
          </w:tcPr>
          <w:p w14:paraId="4D37A04A"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1.2</w:t>
            </w:r>
          </w:p>
        </w:tc>
        <w:tc>
          <w:tcPr>
            <w:tcW w:w="1180" w:type="dxa"/>
            <w:tcBorders>
              <w:top w:val="nil"/>
              <w:left w:val="nil"/>
              <w:bottom w:val="single" w:sz="4" w:space="0" w:color="auto"/>
              <w:right w:val="single" w:sz="4" w:space="0" w:color="auto"/>
            </w:tcBorders>
            <w:shd w:val="clear" w:color="auto" w:fill="auto"/>
            <w:noWrap/>
            <w:vAlign w:val="center"/>
            <w:hideMark/>
          </w:tcPr>
          <w:p w14:paraId="6A0D178A"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134CEF1D"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14:paraId="097DE72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24</w:t>
            </w:r>
          </w:p>
        </w:tc>
        <w:tc>
          <w:tcPr>
            <w:tcW w:w="1300" w:type="dxa"/>
            <w:tcBorders>
              <w:top w:val="nil"/>
              <w:left w:val="nil"/>
              <w:bottom w:val="single" w:sz="4" w:space="0" w:color="auto"/>
              <w:right w:val="single" w:sz="4" w:space="0" w:color="auto"/>
            </w:tcBorders>
            <w:shd w:val="clear" w:color="auto" w:fill="auto"/>
            <w:noWrap/>
            <w:vAlign w:val="center"/>
            <w:hideMark/>
          </w:tcPr>
          <w:p w14:paraId="3E1A99AA"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1D85F350"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2.4</w:t>
            </w:r>
          </w:p>
        </w:tc>
        <w:tc>
          <w:tcPr>
            <w:tcW w:w="1360" w:type="dxa"/>
            <w:tcBorders>
              <w:top w:val="nil"/>
              <w:left w:val="nil"/>
              <w:bottom w:val="single" w:sz="4" w:space="0" w:color="auto"/>
              <w:right w:val="single" w:sz="4" w:space="0" w:color="auto"/>
            </w:tcBorders>
            <w:shd w:val="clear" w:color="auto" w:fill="auto"/>
            <w:noWrap/>
            <w:vAlign w:val="center"/>
            <w:hideMark/>
          </w:tcPr>
          <w:p w14:paraId="36D414C3"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xml:space="preserve">$2,775.49 </w:t>
            </w:r>
          </w:p>
        </w:tc>
      </w:tr>
      <w:tr w:rsidR="008F1B0F" w:rsidRPr="008F1B0F" w14:paraId="0E8EA011"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413E1B96"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xml:space="preserve">   F. Time for audits </w:t>
            </w:r>
          </w:p>
        </w:tc>
        <w:tc>
          <w:tcPr>
            <w:tcW w:w="1120" w:type="dxa"/>
            <w:tcBorders>
              <w:top w:val="nil"/>
              <w:left w:val="nil"/>
              <w:bottom w:val="single" w:sz="4" w:space="0" w:color="auto"/>
              <w:right w:val="single" w:sz="4" w:space="0" w:color="auto"/>
            </w:tcBorders>
            <w:shd w:val="clear" w:color="auto" w:fill="auto"/>
            <w:noWrap/>
            <w:vAlign w:val="center"/>
            <w:hideMark/>
          </w:tcPr>
          <w:p w14:paraId="06B51061"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N/A</w:t>
            </w:r>
          </w:p>
        </w:tc>
        <w:tc>
          <w:tcPr>
            <w:tcW w:w="1420" w:type="dxa"/>
            <w:tcBorders>
              <w:top w:val="nil"/>
              <w:left w:val="nil"/>
              <w:bottom w:val="single" w:sz="4" w:space="0" w:color="auto"/>
              <w:right w:val="single" w:sz="4" w:space="0" w:color="auto"/>
            </w:tcBorders>
            <w:shd w:val="clear" w:color="auto" w:fill="auto"/>
            <w:noWrap/>
            <w:vAlign w:val="center"/>
            <w:hideMark/>
          </w:tcPr>
          <w:p w14:paraId="6B4211BB"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60AF317C"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C0A5A4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43750A1"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91D18B8"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C49F16F" w14:textId="77777777" w:rsidR="008F1B0F" w:rsidRPr="008F1B0F" w:rsidRDefault="008F1B0F" w:rsidP="008F1B0F">
            <w:pPr>
              <w:widowControl/>
              <w:autoSpaceDE/>
              <w:autoSpaceDN/>
              <w:adjustRightInd/>
              <w:jc w:val="center"/>
              <w:rPr>
                <w:color w:val="000000"/>
                <w:sz w:val="20"/>
                <w:szCs w:val="20"/>
              </w:rPr>
            </w:pPr>
            <w:r w:rsidRPr="008F1B0F">
              <w:rPr>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14:paraId="7BBFF7B4" w14:textId="77777777" w:rsidR="008F1B0F" w:rsidRPr="008F1B0F" w:rsidRDefault="008F1B0F" w:rsidP="008F1B0F">
            <w:pPr>
              <w:widowControl/>
              <w:autoSpaceDE/>
              <w:autoSpaceDN/>
              <w:adjustRightInd/>
              <w:jc w:val="right"/>
              <w:rPr>
                <w:color w:val="000000"/>
                <w:sz w:val="20"/>
                <w:szCs w:val="20"/>
              </w:rPr>
            </w:pPr>
            <w:r w:rsidRPr="008F1B0F">
              <w:rPr>
                <w:color w:val="000000"/>
                <w:sz w:val="20"/>
                <w:szCs w:val="20"/>
              </w:rPr>
              <w:t> </w:t>
            </w:r>
          </w:p>
        </w:tc>
      </w:tr>
      <w:tr w:rsidR="008F1B0F" w:rsidRPr="008F1B0F" w14:paraId="5B835AA2" w14:textId="77777777" w:rsidTr="003D52FF">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109F6067" w14:textId="77777777" w:rsidR="008F1B0F" w:rsidRPr="008F1B0F" w:rsidRDefault="008F1B0F" w:rsidP="008F1B0F">
            <w:pPr>
              <w:widowControl/>
              <w:autoSpaceDE/>
              <w:autoSpaceDN/>
              <w:adjustRightInd/>
              <w:rPr>
                <w:b/>
                <w:bCs/>
                <w:i/>
                <w:iCs/>
                <w:color w:val="000000"/>
                <w:sz w:val="20"/>
                <w:szCs w:val="20"/>
              </w:rPr>
            </w:pPr>
            <w:r w:rsidRPr="008F1B0F">
              <w:rPr>
                <w:b/>
                <w:bCs/>
                <w:i/>
                <w:iCs/>
                <w:color w:val="000000"/>
                <w:sz w:val="20"/>
                <w:szCs w:val="20"/>
              </w:rPr>
              <w:t>Subtotal for Recordkeeping Requirements</w:t>
            </w:r>
          </w:p>
        </w:tc>
        <w:tc>
          <w:tcPr>
            <w:tcW w:w="1120" w:type="dxa"/>
            <w:tcBorders>
              <w:top w:val="nil"/>
              <w:left w:val="nil"/>
              <w:bottom w:val="single" w:sz="4" w:space="0" w:color="auto"/>
              <w:right w:val="single" w:sz="4" w:space="0" w:color="auto"/>
            </w:tcBorders>
            <w:shd w:val="clear" w:color="auto" w:fill="auto"/>
            <w:noWrap/>
            <w:vAlign w:val="center"/>
            <w:hideMark/>
          </w:tcPr>
          <w:p w14:paraId="4D421A0C" w14:textId="77777777" w:rsidR="008F1B0F" w:rsidRPr="008F1B0F" w:rsidRDefault="008F1B0F" w:rsidP="008F1B0F">
            <w:pPr>
              <w:widowControl/>
              <w:autoSpaceDE/>
              <w:autoSpaceDN/>
              <w:adjustRightInd/>
              <w:jc w:val="center"/>
              <w:rPr>
                <w:b/>
                <w:bCs/>
                <w:i/>
                <w:iCs/>
                <w:color w:val="000000"/>
                <w:sz w:val="20"/>
                <w:szCs w:val="20"/>
              </w:rPr>
            </w:pPr>
            <w:r w:rsidRPr="008F1B0F">
              <w:rPr>
                <w:b/>
                <w:bCs/>
                <w:i/>
                <w:iCs/>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7BEE14E6" w14:textId="77777777" w:rsidR="008F1B0F" w:rsidRPr="008F1B0F" w:rsidRDefault="008F1B0F" w:rsidP="008F1B0F">
            <w:pPr>
              <w:widowControl/>
              <w:autoSpaceDE/>
              <w:autoSpaceDN/>
              <w:adjustRightInd/>
              <w:jc w:val="center"/>
              <w:rPr>
                <w:b/>
                <w:bCs/>
                <w:i/>
                <w:iCs/>
                <w:color w:val="000000"/>
                <w:sz w:val="20"/>
                <w:szCs w:val="20"/>
              </w:rPr>
            </w:pPr>
            <w:r w:rsidRPr="008F1B0F">
              <w:rPr>
                <w:b/>
                <w:bCs/>
                <w:i/>
                <w:i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77A4B3E3" w14:textId="77777777" w:rsidR="008F1B0F" w:rsidRPr="008F1B0F" w:rsidRDefault="008F1B0F" w:rsidP="008F1B0F">
            <w:pPr>
              <w:widowControl/>
              <w:autoSpaceDE/>
              <w:autoSpaceDN/>
              <w:adjustRightInd/>
              <w:jc w:val="center"/>
              <w:rPr>
                <w:b/>
                <w:bCs/>
                <w:i/>
                <w:iCs/>
                <w:color w:val="000000"/>
                <w:sz w:val="20"/>
                <w:szCs w:val="20"/>
              </w:rPr>
            </w:pPr>
            <w:r w:rsidRPr="008F1B0F">
              <w:rPr>
                <w:b/>
                <w:bCs/>
                <w:i/>
                <w:i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49600E2" w14:textId="77777777" w:rsidR="008F1B0F" w:rsidRPr="008F1B0F" w:rsidRDefault="008F1B0F" w:rsidP="008F1B0F">
            <w:pPr>
              <w:widowControl/>
              <w:autoSpaceDE/>
              <w:autoSpaceDN/>
              <w:adjustRightInd/>
              <w:jc w:val="center"/>
              <w:rPr>
                <w:b/>
                <w:bCs/>
                <w:i/>
                <w:iCs/>
                <w:color w:val="000000"/>
                <w:sz w:val="20"/>
                <w:szCs w:val="20"/>
              </w:rPr>
            </w:pPr>
            <w:r w:rsidRPr="008F1B0F">
              <w:rPr>
                <w:b/>
                <w:bCs/>
                <w:i/>
                <w:iCs/>
                <w:color w:val="000000"/>
                <w:sz w:val="20"/>
                <w:szCs w:val="20"/>
              </w:rPr>
              <w:t> </w:t>
            </w:r>
          </w:p>
        </w:tc>
        <w:tc>
          <w:tcPr>
            <w:tcW w:w="32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AC837F" w14:textId="16E70343" w:rsidR="008F1B0F" w:rsidRPr="008F1B0F" w:rsidRDefault="00341E46" w:rsidP="008F1B0F">
            <w:pPr>
              <w:widowControl/>
              <w:autoSpaceDE/>
              <w:autoSpaceDN/>
              <w:adjustRightInd/>
              <w:jc w:val="center"/>
              <w:rPr>
                <w:b/>
                <w:bCs/>
                <w:i/>
                <w:iCs/>
                <w:color w:val="000000"/>
                <w:sz w:val="20"/>
                <w:szCs w:val="20"/>
              </w:rPr>
            </w:pPr>
            <w:r>
              <w:rPr>
                <w:b/>
                <w:bCs/>
                <w:i/>
                <w:iCs/>
                <w:color w:val="000000"/>
                <w:sz w:val="20"/>
                <w:szCs w:val="20"/>
              </w:rPr>
              <w:t>28</w:t>
            </w:r>
          </w:p>
        </w:tc>
        <w:tc>
          <w:tcPr>
            <w:tcW w:w="1360" w:type="dxa"/>
            <w:tcBorders>
              <w:top w:val="nil"/>
              <w:left w:val="nil"/>
              <w:bottom w:val="single" w:sz="4" w:space="0" w:color="auto"/>
              <w:right w:val="single" w:sz="4" w:space="0" w:color="auto"/>
            </w:tcBorders>
            <w:shd w:val="clear" w:color="auto" w:fill="auto"/>
            <w:noWrap/>
            <w:vAlign w:val="center"/>
            <w:hideMark/>
          </w:tcPr>
          <w:p w14:paraId="3A3D44C0" w14:textId="77777777" w:rsidR="008F1B0F" w:rsidRPr="008F1B0F" w:rsidRDefault="008F1B0F" w:rsidP="008F1B0F">
            <w:pPr>
              <w:widowControl/>
              <w:autoSpaceDE/>
              <w:autoSpaceDN/>
              <w:adjustRightInd/>
              <w:jc w:val="right"/>
              <w:rPr>
                <w:b/>
                <w:bCs/>
                <w:i/>
                <w:iCs/>
                <w:color w:val="000000"/>
                <w:sz w:val="20"/>
                <w:szCs w:val="20"/>
              </w:rPr>
            </w:pPr>
            <w:r w:rsidRPr="008F1B0F">
              <w:rPr>
                <w:b/>
                <w:bCs/>
                <w:i/>
                <w:iCs/>
                <w:color w:val="000000"/>
                <w:sz w:val="20"/>
                <w:szCs w:val="20"/>
              </w:rPr>
              <w:t>$2,775.49</w:t>
            </w:r>
          </w:p>
        </w:tc>
      </w:tr>
      <w:tr w:rsidR="008F1B0F" w:rsidRPr="008F1B0F" w14:paraId="2579466C" w14:textId="77777777" w:rsidTr="003D52FF">
        <w:trPr>
          <w:trHeight w:val="315"/>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5938CD5F" w14:textId="77777777" w:rsidR="008F1B0F" w:rsidRPr="008F1B0F" w:rsidRDefault="008F1B0F" w:rsidP="008F1B0F">
            <w:pPr>
              <w:widowControl/>
              <w:autoSpaceDE/>
              <w:autoSpaceDN/>
              <w:adjustRightInd/>
              <w:rPr>
                <w:b/>
                <w:bCs/>
                <w:color w:val="000000"/>
                <w:sz w:val="20"/>
                <w:szCs w:val="20"/>
              </w:rPr>
            </w:pPr>
            <w:r w:rsidRPr="008F1B0F">
              <w:rPr>
                <w:b/>
                <w:bCs/>
                <w:color w:val="000000"/>
                <w:sz w:val="20"/>
                <w:szCs w:val="20"/>
              </w:rPr>
              <w:t xml:space="preserve">TOTAL LABOR BURDEN AND COST (rounded) </w:t>
            </w:r>
            <w:r w:rsidRPr="008F1B0F">
              <w:rPr>
                <w:b/>
                <w:bCs/>
                <w:color w:val="000000"/>
                <w:sz w:val="20"/>
                <w:szCs w:val="20"/>
                <w:vertAlign w:val="superscript"/>
              </w:rPr>
              <w:t>h</w:t>
            </w:r>
          </w:p>
        </w:tc>
        <w:tc>
          <w:tcPr>
            <w:tcW w:w="1120" w:type="dxa"/>
            <w:tcBorders>
              <w:top w:val="nil"/>
              <w:left w:val="nil"/>
              <w:bottom w:val="single" w:sz="4" w:space="0" w:color="auto"/>
              <w:right w:val="single" w:sz="4" w:space="0" w:color="auto"/>
            </w:tcBorders>
            <w:shd w:val="clear" w:color="auto" w:fill="auto"/>
            <w:noWrap/>
            <w:vAlign w:val="center"/>
            <w:hideMark/>
          </w:tcPr>
          <w:p w14:paraId="732B8B27"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center"/>
            <w:hideMark/>
          </w:tcPr>
          <w:p w14:paraId="6886489B"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029C62D1"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4878CBF" w14:textId="77777777" w:rsidR="008F1B0F" w:rsidRPr="008F1B0F" w:rsidRDefault="008F1B0F" w:rsidP="008F1B0F">
            <w:pPr>
              <w:widowControl/>
              <w:autoSpaceDE/>
              <w:autoSpaceDN/>
              <w:adjustRightInd/>
              <w:rPr>
                <w:color w:val="000000"/>
                <w:sz w:val="20"/>
                <w:szCs w:val="20"/>
              </w:rPr>
            </w:pPr>
            <w:r w:rsidRPr="008F1B0F">
              <w:rPr>
                <w:color w:val="000000"/>
                <w:sz w:val="20"/>
                <w:szCs w:val="20"/>
              </w:rPr>
              <w:t> </w:t>
            </w:r>
          </w:p>
        </w:tc>
        <w:tc>
          <w:tcPr>
            <w:tcW w:w="32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F2F444C" w14:textId="77777777" w:rsidR="008F1B0F" w:rsidRPr="008F1B0F" w:rsidRDefault="008F1B0F" w:rsidP="008F1B0F">
            <w:pPr>
              <w:widowControl/>
              <w:autoSpaceDE/>
              <w:autoSpaceDN/>
              <w:adjustRightInd/>
              <w:jc w:val="center"/>
              <w:rPr>
                <w:b/>
                <w:bCs/>
                <w:color w:val="000000"/>
                <w:sz w:val="20"/>
                <w:szCs w:val="20"/>
              </w:rPr>
            </w:pPr>
            <w:r w:rsidRPr="008F1B0F">
              <w:rPr>
                <w:b/>
                <w:bCs/>
                <w:color w:val="000000"/>
                <w:sz w:val="20"/>
                <w:szCs w:val="20"/>
              </w:rPr>
              <w:t>1,850</w:t>
            </w:r>
          </w:p>
        </w:tc>
        <w:tc>
          <w:tcPr>
            <w:tcW w:w="1360" w:type="dxa"/>
            <w:tcBorders>
              <w:top w:val="nil"/>
              <w:left w:val="nil"/>
              <w:bottom w:val="single" w:sz="4" w:space="0" w:color="auto"/>
              <w:right w:val="single" w:sz="4" w:space="0" w:color="auto"/>
            </w:tcBorders>
            <w:shd w:val="clear" w:color="auto" w:fill="auto"/>
            <w:noWrap/>
            <w:vAlign w:val="center"/>
            <w:hideMark/>
          </w:tcPr>
          <w:p w14:paraId="735BD7F8" w14:textId="77777777" w:rsidR="008F1B0F" w:rsidRPr="008F1B0F" w:rsidRDefault="008F1B0F" w:rsidP="008F1B0F">
            <w:pPr>
              <w:widowControl/>
              <w:autoSpaceDE/>
              <w:autoSpaceDN/>
              <w:adjustRightInd/>
              <w:jc w:val="right"/>
              <w:rPr>
                <w:b/>
                <w:bCs/>
                <w:color w:val="000000"/>
                <w:sz w:val="20"/>
                <w:szCs w:val="20"/>
              </w:rPr>
            </w:pPr>
            <w:r w:rsidRPr="008F1B0F">
              <w:rPr>
                <w:b/>
                <w:bCs/>
                <w:color w:val="000000"/>
                <w:sz w:val="20"/>
                <w:szCs w:val="20"/>
              </w:rPr>
              <w:t xml:space="preserve">$186,000 </w:t>
            </w:r>
          </w:p>
        </w:tc>
      </w:tr>
      <w:tr w:rsidR="008F1B0F" w:rsidRPr="008F1B0F" w14:paraId="60166B34" w14:textId="77777777" w:rsidTr="003D52FF">
        <w:trPr>
          <w:trHeight w:val="315"/>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388F647E" w14:textId="77777777" w:rsidR="008F1B0F" w:rsidRPr="008F1B0F" w:rsidRDefault="008F1B0F" w:rsidP="008F1B0F">
            <w:pPr>
              <w:widowControl/>
              <w:autoSpaceDE/>
              <w:autoSpaceDN/>
              <w:adjustRightInd/>
              <w:rPr>
                <w:b/>
                <w:bCs/>
                <w:sz w:val="20"/>
                <w:szCs w:val="20"/>
              </w:rPr>
            </w:pPr>
            <w:r w:rsidRPr="008F1B0F">
              <w:rPr>
                <w:b/>
                <w:bCs/>
                <w:sz w:val="20"/>
                <w:szCs w:val="20"/>
              </w:rPr>
              <w:t xml:space="preserve">Capital and O&amp;M Cost (see Section 6(b)(iii)): </w:t>
            </w:r>
            <w:r w:rsidRPr="008F1B0F">
              <w:rPr>
                <w:b/>
                <w:bCs/>
                <w:sz w:val="20"/>
                <w:szCs w:val="20"/>
                <w:vertAlign w:val="superscript"/>
              </w:rPr>
              <w:t>h</w:t>
            </w:r>
          </w:p>
        </w:tc>
        <w:tc>
          <w:tcPr>
            <w:tcW w:w="1120" w:type="dxa"/>
            <w:tcBorders>
              <w:top w:val="nil"/>
              <w:left w:val="nil"/>
              <w:bottom w:val="single" w:sz="4" w:space="0" w:color="auto"/>
              <w:right w:val="single" w:sz="4" w:space="0" w:color="auto"/>
            </w:tcBorders>
            <w:shd w:val="clear" w:color="auto" w:fill="auto"/>
            <w:noWrap/>
            <w:vAlign w:val="bottom"/>
            <w:hideMark/>
          </w:tcPr>
          <w:p w14:paraId="700F05A5"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B587CE9"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5CBCB4C2"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E6F6692"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2BEBEB1"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0AA64301"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7652168"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6DBF546A" w14:textId="77777777" w:rsidR="008F1B0F" w:rsidRPr="008F1B0F" w:rsidRDefault="008F1B0F" w:rsidP="008F1B0F">
            <w:pPr>
              <w:widowControl/>
              <w:autoSpaceDE/>
              <w:autoSpaceDN/>
              <w:adjustRightInd/>
              <w:jc w:val="right"/>
              <w:rPr>
                <w:b/>
                <w:bCs/>
                <w:sz w:val="20"/>
                <w:szCs w:val="20"/>
              </w:rPr>
            </w:pPr>
            <w:r w:rsidRPr="008F1B0F">
              <w:rPr>
                <w:b/>
                <w:bCs/>
                <w:sz w:val="20"/>
                <w:szCs w:val="20"/>
              </w:rPr>
              <w:t xml:space="preserve">$0 </w:t>
            </w:r>
          </w:p>
        </w:tc>
      </w:tr>
      <w:tr w:rsidR="008F1B0F" w:rsidRPr="008F1B0F" w14:paraId="7346D654" w14:textId="77777777" w:rsidTr="003D52FF">
        <w:trPr>
          <w:trHeight w:val="315"/>
          <w:jc w:val="center"/>
        </w:trPr>
        <w:tc>
          <w:tcPr>
            <w:tcW w:w="4420" w:type="dxa"/>
            <w:tcBorders>
              <w:top w:val="nil"/>
              <w:left w:val="single" w:sz="4" w:space="0" w:color="auto"/>
              <w:bottom w:val="single" w:sz="4" w:space="0" w:color="auto"/>
              <w:right w:val="single" w:sz="4" w:space="0" w:color="auto"/>
            </w:tcBorders>
            <w:shd w:val="clear" w:color="auto" w:fill="auto"/>
            <w:noWrap/>
            <w:vAlign w:val="center"/>
            <w:hideMark/>
          </w:tcPr>
          <w:p w14:paraId="571B9E1A" w14:textId="77777777" w:rsidR="008F1B0F" w:rsidRPr="008F1B0F" w:rsidRDefault="008F1B0F" w:rsidP="008F1B0F">
            <w:pPr>
              <w:widowControl/>
              <w:autoSpaceDE/>
              <w:autoSpaceDN/>
              <w:adjustRightInd/>
              <w:rPr>
                <w:b/>
                <w:bCs/>
                <w:sz w:val="20"/>
                <w:szCs w:val="20"/>
              </w:rPr>
            </w:pPr>
            <w:r w:rsidRPr="008F1B0F">
              <w:rPr>
                <w:b/>
                <w:bCs/>
                <w:sz w:val="20"/>
                <w:szCs w:val="20"/>
              </w:rPr>
              <w:t xml:space="preserve">TOTAL COST: </w:t>
            </w:r>
            <w:r w:rsidRPr="008F1B0F">
              <w:rPr>
                <w:b/>
                <w:bCs/>
                <w:sz w:val="20"/>
                <w:szCs w:val="20"/>
                <w:vertAlign w:val="superscript"/>
              </w:rPr>
              <w:t>h</w:t>
            </w:r>
          </w:p>
        </w:tc>
        <w:tc>
          <w:tcPr>
            <w:tcW w:w="1120" w:type="dxa"/>
            <w:tcBorders>
              <w:top w:val="nil"/>
              <w:left w:val="nil"/>
              <w:bottom w:val="single" w:sz="4" w:space="0" w:color="auto"/>
              <w:right w:val="single" w:sz="4" w:space="0" w:color="auto"/>
            </w:tcBorders>
            <w:shd w:val="clear" w:color="auto" w:fill="auto"/>
            <w:noWrap/>
            <w:vAlign w:val="bottom"/>
            <w:hideMark/>
          </w:tcPr>
          <w:p w14:paraId="598D4115"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B06A337"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68B02DA0"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9D33941"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7483C31"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93A0BE0"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02E675AF" w14:textId="77777777" w:rsidR="008F1B0F" w:rsidRPr="008F1B0F" w:rsidRDefault="008F1B0F" w:rsidP="008F1B0F">
            <w:pPr>
              <w:widowControl/>
              <w:autoSpaceDE/>
              <w:autoSpaceDN/>
              <w:adjustRightInd/>
              <w:rPr>
                <w:rFonts w:ascii="Calibri" w:hAnsi="Calibri"/>
                <w:b/>
                <w:bCs/>
                <w:sz w:val="22"/>
                <w:szCs w:val="22"/>
              </w:rPr>
            </w:pPr>
            <w:r w:rsidRPr="008F1B0F">
              <w:rPr>
                <w:rFonts w:ascii="Calibri" w:hAnsi="Calibri"/>
                <w:b/>
                <w:bCs/>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5E3D5DDD" w14:textId="77777777" w:rsidR="008F1B0F" w:rsidRPr="008F1B0F" w:rsidRDefault="008F1B0F" w:rsidP="008F1B0F">
            <w:pPr>
              <w:widowControl/>
              <w:autoSpaceDE/>
              <w:autoSpaceDN/>
              <w:adjustRightInd/>
              <w:jc w:val="right"/>
              <w:rPr>
                <w:b/>
                <w:bCs/>
                <w:sz w:val="20"/>
                <w:szCs w:val="20"/>
              </w:rPr>
            </w:pPr>
            <w:r w:rsidRPr="008F1B0F">
              <w:rPr>
                <w:b/>
                <w:bCs/>
                <w:sz w:val="20"/>
                <w:szCs w:val="20"/>
              </w:rPr>
              <w:t xml:space="preserve">$186,000 </w:t>
            </w:r>
          </w:p>
        </w:tc>
      </w:tr>
    </w:tbl>
    <w:p w14:paraId="4FF08ED2" w14:textId="5AA3FEFB" w:rsidR="008F1B0F" w:rsidRDefault="008F1B0F">
      <w:pPr>
        <w:outlineLvl w:val="0"/>
      </w:pPr>
    </w:p>
    <w:tbl>
      <w:tblPr>
        <w:tblW w:w="5041" w:type="pct"/>
        <w:tblInd w:w="-108" w:type="dxa"/>
        <w:tblLook w:val="04A0" w:firstRow="1" w:lastRow="0" w:firstColumn="1" w:lastColumn="0" w:noHBand="0" w:noVBand="1"/>
      </w:tblPr>
      <w:tblGrid>
        <w:gridCol w:w="598"/>
        <w:gridCol w:w="12560"/>
      </w:tblGrid>
      <w:tr w:rsidR="008F1B0F" w:rsidRPr="008F1B0F" w14:paraId="30BE943B" w14:textId="77777777" w:rsidTr="003D52FF">
        <w:trPr>
          <w:gridBefore w:val="1"/>
          <w:wBefore w:w="182" w:type="pct"/>
          <w:trHeight w:val="285"/>
        </w:trPr>
        <w:tc>
          <w:tcPr>
            <w:tcW w:w="4818" w:type="pct"/>
            <w:tcBorders>
              <w:top w:val="nil"/>
              <w:left w:val="nil"/>
              <w:bottom w:val="nil"/>
              <w:right w:val="nil"/>
            </w:tcBorders>
            <w:shd w:val="clear" w:color="auto" w:fill="auto"/>
            <w:noWrap/>
            <w:vAlign w:val="center"/>
            <w:hideMark/>
          </w:tcPr>
          <w:p w14:paraId="6282031E" w14:textId="77777777" w:rsidR="008F1B0F" w:rsidRPr="008F1B0F" w:rsidRDefault="008F1B0F" w:rsidP="00DD45E4">
            <w:pPr>
              <w:widowControl/>
              <w:autoSpaceDE/>
              <w:autoSpaceDN/>
              <w:adjustRightInd/>
              <w:rPr>
                <w:b/>
                <w:bCs/>
                <w:color w:val="000000"/>
                <w:sz w:val="20"/>
                <w:szCs w:val="20"/>
              </w:rPr>
            </w:pPr>
            <w:r w:rsidRPr="008F1B0F">
              <w:rPr>
                <w:b/>
                <w:bCs/>
                <w:color w:val="000000"/>
                <w:sz w:val="20"/>
                <w:szCs w:val="20"/>
              </w:rPr>
              <w:t>Assumptions:</w:t>
            </w:r>
          </w:p>
        </w:tc>
      </w:tr>
      <w:tr w:rsidR="008F1B0F" w:rsidRPr="008F1B0F" w14:paraId="0ACF4206" w14:textId="77777777" w:rsidTr="003D52FF">
        <w:trPr>
          <w:trHeight w:val="375"/>
        </w:trPr>
        <w:tc>
          <w:tcPr>
            <w:tcW w:w="5000" w:type="pct"/>
            <w:gridSpan w:val="2"/>
            <w:tcBorders>
              <w:top w:val="nil"/>
              <w:left w:val="nil"/>
              <w:bottom w:val="nil"/>
              <w:right w:val="nil"/>
            </w:tcBorders>
            <w:shd w:val="clear" w:color="auto" w:fill="auto"/>
            <w:noWrap/>
            <w:vAlign w:val="center"/>
            <w:hideMark/>
          </w:tcPr>
          <w:p w14:paraId="1A49585A" w14:textId="77777777" w:rsidR="008F1B0F" w:rsidRPr="008F1B0F" w:rsidRDefault="008F1B0F" w:rsidP="008F1B0F">
            <w:pPr>
              <w:widowControl/>
              <w:autoSpaceDE/>
              <w:autoSpaceDN/>
              <w:adjustRightInd/>
              <w:rPr>
                <w:color w:val="000000"/>
              </w:rPr>
            </w:pPr>
            <w:proofErr w:type="spellStart"/>
            <w:r w:rsidRPr="008F1B0F">
              <w:rPr>
                <w:color w:val="000000"/>
                <w:vertAlign w:val="superscript"/>
              </w:rPr>
              <w:t>a</w:t>
            </w:r>
            <w:proofErr w:type="spellEnd"/>
            <w:r w:rsidRPr="008F1B0F">
              <w:rPr>
                <w:color w:val="000000"/>
                <w:vertAlign w:val="superscript"/>
              </w:rPr>
              <w:t xml:space="preserve"> </w:t>
            </w:r>
            <w:r w:rsidRPr="008F1B0F">
              <w:rPr>
                <w:color w:val="000000"/>
                <w:sz w:val="20"/>
                <w:szCs w:val="20"/>
              </w:rPr>
              <w:t xml:space="preserve"> We have assumed that there are approximately 1,000 existing sources that are currently subject to the rule with an estimated 20 new additional sources per year over the next three years.  The rule stipulates that only new sources with one-time-only requirements are subject to this subpart.  We therefore, concluded that the number of respondents for this renewal ICR is 20 sources per year. </w:t>
            </w:r>
          </w:p>
        </w:tc>
      </w:tr>
      <w:tr w:rsidR="008F1B0F" w:rsidRPr="008F1B0F" w14:paraId="34DC47B3" w14:textId="77777777" w:rsidTr="003D52FF">
        <w:trPr>
          <w:trHeight w:val="375"/>
        </w:trPr>
        <w:tc>
          <w:tcPr>
            <w:tcW w:w="5000" w:type="pct"/>
            <w:gridSpan w:val="2"/>
            <w:tcBorders>
              <w:top w:val="nil"/>
              <w:left w:val="nil"/>
              <w:bottom w:val="nil"/>
              <w:right w:val="nil"/>
            </w:tcBorders>
            <w:shd w:val="clear" w:color="auto" w:fill="auto"/>
            <w:noWrap/>
            <w:vAlign w:val="center"/>
            <w:hideMark/>
          </w:tcPr>
          <w:p w14:paraId="4C24A50A" w14:textId="77777777" w:rsidR="008F1B0F" w:rsidRPr="008F1B0F" w:rsidRDefault="008F1B0F" w:rsidP="008F1B0F">
            <w:pPr>
              <w:widowControl/>
              <w:autoSpaceDE/>
              <w:autoSpaceDN/>
              <w:adjustRightInd/>
              <w:rPr>
                <w:color w:val="000000"/>
              </w:rPr>
            </w:pPr>
            <w:r w:rsidRPr="008F1B0F">
              <w:rPr>
                <w:color w:val="000000"/>
                <w:vertAlign w:val="superscript"/>
              </w:rPr>
              <w:t xml:space="preserve">    </w:t>
            </w:r>
            <w:proofErr w:type="gramStart"/>
            <w:r w:rsidRPr="008F1B0F">
              <w:rPr>
                <w:color w:val="000000"/>
                <w:vertAlign w:val="superscript"/>
              </w:rPr>
              <w:t>b</w:t>
            </w:r>
            <w:r w:rsidRPr="008F1B0F">
              <w:rPr>
                <w:color w:val="000000"/>
                <w:sz w:val="20"/>
                <w:szCs w:val="20"/>
              </w:rPr>
              <w:t xml:space="preserve">  This</w:t>
            </w:r>
            <w:proofErr w:type="gramEnd"/>
            <w:r w:rsidRPr="008F1B0F">
              <w:rPr>
                <w:color w:val="000000"/>
                <w:sz w:val="20"/>
                <w:szCs w:val="20"/>
              </w:rPr>
              <w:t xml:space="preserve">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to account for the benefit packages available to those employed by private industry.</w:t>
            </w:r>
          </w:p>
        </w:tc>
      </w:tr>
      <w:tr w:rsidR="008F1B0F" w:rsidRPr="008F1B0F" w14:paraId="76E00CEC" w14:textId="77777777" w:rsidTr="003D52FF">
        <w:trPr>
          <w:trHeight w:val="375"/>
        </w:trPr>
        <w:tc>
          <w:tcPr>
            <w:tcW w:w="5000" w:type="pct"/>
            <w:gridSpan w:val="2"/>
            <w:tcBorders>
              <w:top w:val="nil"/>
              <w:left w:val="nil"/>
              <w:bottom w:val="nil"/>
              <w:right w:val="nil"/>
            </w:tcBorders>
            <w:shd w:val="clear" w:color="auto" w:fill="auto"/>
            <w:noWrap/>
            <w:vAlign w:val="center"/>
            <w:hideMark/>
          </w:tcPr>
          <w:p w14:paraId="01B77A6B" w14:textId="77777777" w:rsidR="008F1B0F" w:rsidRPr="008F1B0F" w:rsidRDefault="008F1B0F" w:rsidP="008F1B0F">
            <w:pPr>
              <w:widowControl/>
              <w:autoSpaceDE/>
              <w:autoSpaceDN/>
              <w:adjustRightInd/>
              <w:rPr>
                <w:color w:val="000000"/>
              </w:rPr>
            </w:pPr>
            <w:r w:rsidRPr="008F1B0F">
              <w:rPr>
                <w:color w:val="000000"/>
                <w:vertAlign w:val="superscript"/>
              </w:rPr>
              <w:t xml:space="preserve">    </w:t>
            </w:r>
            <w:proofErr w:type="gramStart"/>
            <w:r w:rsidRPr="008F1B0F">
              <w:rPr>
                <w:color w:val="000000"/>
                <w:vertAlign w:val="superscript"/>
              </w:rPr>
              <w:t>c</w:t>
            </w:r>
            <w:r w:rsidRPr="008F1B0F">
              <w:rPr>
                <w:color w:val="000000"/>
                <w:sz w:val="20"/>
                <w:szCs w:val="20"/>
              </w:rPr>
              <w:t xml:space="preserve">  This</w:t>
            </w:r>
            <w:proofErr w:type="gramEnd"/>
            <w:r w:rsidRPr="008F1B0F">
              <w:rPr>
                <w:color w:val="000000"/>
                <w:sz w:val="20"/>
                <w:szCs w:val="20"/>
              </w:rPr>
              <w:t xml:space="preserve"> is a one-time only activity.</w:t>
            </w:r>
          </w:p>
        </w:tc>
      </w:tr>
      <w:tr w:rsidR="008F1B0F" w:rsidRPr="008F1B0F" w14:paraId="5884C0D5" w14:textId="77777777" w:rsidTr="003D52FF">
        <w:trPr>
          <w:trHeight w:val="375"/>
        </w:trPr>
        <w:tc>
          <w:tcPr>
            <w:tcW w:w="5000" w:type="pct"/>
            <w:gridSpan w:val="2"/>
            <w:tcBorders>
              <w:top w:val="nil"/>
              <w:left w:val="nil"/>
              <w:bottom w:val="nil"/>
              <w:right w:val="nil"/>
            </w:tcBorders>
            <w:shd w:val="clear" w:color="auto" w:fill="auto"/>
            <w:noWrap/>
            <w:vAlign w:val="center"/>
            <w:hideMark/>
          </w:tcPr>
          <w:p w14:paraId="0C5CA078" w14:textId="77777777" w:rsidR="008F1B0F" w:rsidRPr="008F1B0F" w:rsidRDefault="008F1B0F" w:rsidP="008F1B0F">
            <w:pPr>
              <w:widowControl/>
              <w:autoSpaceDE/>
              <w:autoSpaceDN/>
              <w:adjustRightInd/>
              <w:rPr>
                <w:color w:val="000000"/>
              </w:rPr>
            </w:pPr>
            <w:r w:rsidRPr="008F1B0F">
              <w:rPr>
                <w:color w:val="000000"/>
                <w:vertAlign w:val="superscript"/>
              </w:rPr>
              <w:t xml:space="preserve">    </w:t>
            </w:r>
            <w:proofErr w:type="gramStart"/>
            <w:r w:rsidRPr="008F1B0F">
              <w:rPr>
                <w:color w:val="000000"/>
                <w:vertAlign w:val="superscript"/>
              </w:rPr>
              <w:t>d</w:t>
            </w:r>
            <w:r w:rsidRPr="008F1B0F">
              <w:rPr>
                <w:color w:val="000000"/>
                <w:sz w:val="20"/>
                <w:szCs w:val="20"/>
              </w:rPr>
              <w:t xml:space="preserve">  We</w:t>
            </w:r>
            <w:proofErr w:type="gramEnd"/>
            <w:r w:rsidRPr="008F1B0F">
              <w:rPr>
                <w:color w:val="000000"/>
                <w:sz w:val="20"/>
                <w:szCs w:val="20"/>
              </w:rPr>
              <w:t xml:space="preserve"> have assumed that it will take 61 hours for each respondent to complete the required activity.</w:t>
            </w:r>
          </w:p>
        </w:tc>
      </w:tr>
      <w:tr w:rsidR="008F1B0F" w:rsidRPr="008F1B0F" w14:paraId="6326D4C7" w14:textId="77777777" w:rsidTr="003D52FF">
        <w:trPr>
          <w:trHeight w:val="375"/>
        </w:trPr>
        <w:tc>
          <w:tcPr>
            <w:tcW w:w="5000" w:type="pct"/>
            <w:gridSpan w:val="2"/>
            <w:tcBorders>
              <w:top w:val="nil"/>
              <w:left w:val="nil"/>
              <w:bottom w:val="nil"/>
              <w:right w:val="nil"/>
            </w:tcBorders>
            <w:shd w:val="clear" w:color="auto" w:fill="auto"/>
            <w:noWrap/>
            <w:vAlign w:val="center"/>
            <w:hideMark/>
          </w:tcPr>
          <w:p w14:paraId="77E68FC8" w14:textId="77777777" w:rsidR="008F1B0F" w:rsidRPr="008F1B0F" w:rsidRDefault="008F1B0F" w:rsidP="008F1B0F">
            <w:pPr>
              <w:widowControl/>
              <w:autoSpaceDE/>
              <w:autoSpaceDN/>
              <w:adjustRightInd/>
              <w:rPr>
                <w:color w:val="000000"/>
              </w:rPr>
            </w:pPr>
            <w:r w:rsidRPr="008F1B0F">
              <w:rPr>
                <w:color w:val="000000"/>
                <w:vertAlign w:val="superscript"/>
              </w:rPr>
              <w:t xml:space="preserve">    </w:t>
            </w:r>
            <w:proofErr w:type="gramStart"/>
            <w:r w:rsidRPr="008F1B0F">
              <w:rPr>
                <w:color w:val="000000"/>
                <w:vertAlign w:val="superscript"/>
              </w:rPr>
              <w:t>e</w:t>
            </w:r>
            <w:r w:rsidRPr="008F1B0F">
              <w:rPr>
                <w:color w:val="000000"/>
                <w:sz w:val="20"/>
                <w:szCs w:val="20"/>
              </w:rPr>
              <w:t xml:space="preserve">  We</w:t>
            </w:r>
            <w:proofErr w:type="gramEnd"/>
            <w:r w:rsidRPr="008F1B0F">
              <w:rPr>
                <w:color w:val="000000"/>
                <w:sz w:val="20"/>
                <w:szCs w:val="20"/>
              </w:rPr>
              <w:t xml:space="preserve"> have assumed that 20 percent of respondents will have to repeat initial performance tests due to failure.</w:t>
            </w:r>
          </w:p>
        </w:tc>
      </w:tr>
      <w:tr w:rsidR="008F1B0F" w:rsidRPr="008F1B0F" w14:paraId="03F4A229" w14:textId="77777777" w:rsidTr="003D52FF">
        <w:trPr>
          <w:trHeight w:val="375"/>
        </w:trPr>
        <w:tc>
          <w:tcPr>
            <w:tcW w:w="5000" w:type="pct"/>
            <w:gridSpan w:val="2"/>
            <w:tcBorders>
              <w:top w:val="nil"/>
              <w:left w:val="nil"/>
              <w:bottom w:val="nil"/>
              <w:right w:val="nil"/>
            </w:tcBorders>
            <w:shd w:val="clear" w:color="auto" w:fill="auto"/>
            <w:noWrap/>
            <w:vAlign w:val="center"/>
            <w:hideMark/>
          </w:tcPr>
          <w:p w14:paraId="63BDD080" w14:textId="77777777" w:rsidR="008F1B0F" w:rsidRPr="008F1B0F" w:rsidRDefault="008F1B0F" w:rsidP="008F1B0F">
            <w:pPr>
              <w:widowControl/>
              <w:autoSpaceDE/>
              <w:autoSpaceDN/>
              <w:adjustRightInd/>
              <w:rPr>
                <w:color w:val="000000"/>
              </w:rPr>
            </w:pPr>
            <w:r w:rsidRPr="008F1B0F">
              <w:rPr>
                <w:color w:val="000000"/>
                <w:vertAlign w:val="superscript"/>
              </w:rPr>
              <w:t xml:space="preserve">    </w:t>
            </w:r>
            <w:proofErr w:type="gramStart"/>
            <w:r w:rsidRPr="008F1B0F">
              <w:rPr>
                <w:color w:val="000000"/>
                <w:vertAlign w:val="superscript"/>
              </w:rPr>
              <w:t>f</w:t>
            </w:r>
            <w:r w:rsidRPr="008F1B0F">
              <w:rPr>
                <w:color w:val="000000"/>
                <w:sz w:val="20"/>
                <w:szCs w:val="20"/>
              </w:rPr>
              <w:t xml:space="preserve">  We</w:t>
            </w:r>
            <w:proofErr w:type="gramEnd"/>
            <w:r w:rsidRPr="008F1B0F">
              <w:rPr>
                <w:color w:val="000000"/>
                <w:sz w:val="20"/>
                <w:szCs w:val="20"/>
              </w:rPr>
              <w:t xml:space="preserve"> have assumed that it will take 2 hours for respondents to write report.</w:t>
            </w:r>
          </w:p>
        </w:tc>
      </w:tr>
      <w:tr w:rsidR="008F1B0F" w:rsidRPr="008F1B0F" w14:paraId="4F4993DC" w14:textId="77777777" w:rsidTr="003D52FF">
        <w:trPr>
          <w:trHeight w:val="375"/>
        </w:trPr>
        <w:tc>
          <w:tcPr>
            <w:tcW w:w="5000" w:type="pct"/>
            <w:gridSpan w:val="2"/>
            <w:tcBorders>
              <w:top w:val="nil"/>
              <w:left w:val="nil"/>
              <w:bottom w:val="nil"/>
              <w:right w:val="nil"/>
            </w:tcBorders>
            <w:shd w:val="clear" w:color="auto" w:fill="auto"/>
            <w:noWrap/>
            <w:vAlign w:val="center"/>
            <w:hideMark/>
          </w:tcPr>
          <w:p w14:paraId="5AFDA256" w14:textId="77777777" w:rsidR="008F1B0F" w:rsidRPr="008F1B0F" w:rsidRDefault="008F1B0F" w:rsidP="008F1B0F">
            <w:pPr>
              <w:widowControl/>
              <w:autoSpaceDE/>
              <w:autoSpaceDN/>
              <w:adjustRightInd/>
              <w:rPr>
                <w:color w:val="000000"/>
              </w:rPr>
            </w:pPr>
            <w:r w:rsidRPr="008F1B0F">
              <w:rPr>
                <w:color w:val="000000"/>
                <w:vertAlign w:val="superscript"/>
              </w:rPr>
              <w:lastRenderedPageBreak/>
              <w:t xml:space="preserve">    </w:t>
            </w:r>
            <w:proofErr w:type="gramStart"/>
            <w:r w:rsidRPr="008F1B0F">
              <w:rPr>
                <w:color w:val="000000"/>
                <w:vertAlign w:val="superscript"/>
              </w:rPr>
              <w:t xml:space="preserve">g </w:t>
            </w:r>
            <w:r w:rsidRPr="008F1B0F">
              <w:rPr>
                <w:color w:val="000000"/>
                <w:sz w:val="20"/>
                <w:szCs w:val="20"/>
              </w:rPr>
              <w:t xml:space="preserve"> We</w:t>
            </w:r>
            <w:proofErr w:type="gramEnd"/>
            <w:r w:rsidRPr="008F1B0F">
              <w:rPr>
                <w:color w:val="000000"/>
                <w:sz w:val="20"/>
                <w:szCs w:val="20"/>
              </w:rPr>
              <w:t xml:space="preserve"> have assumed that it will take each respondent one hour to enter information on all performance tests.</w:t>
            </w:r>
          </w:p>
        </w:tc>
      </w:tr>
      <w:tr w:rsidR="008F1B0F" w:rsidRPr="008F1B0F" w14:paraId="06FDE411" w14:textId="77777777" w:rsidTr="003D52FF">
        <w:trPr>
          <w:trHeight w:val="375"/>
        </w:trPr>
        <w:tc>
          <w:tcPr>
            <w:tcW w:w="5000" w:type="pct"/>
            <w:gridSpan w:val="2"/>
            <w:tcBorders>
              <w:top w:val="nil"/>
              <w:left w:val="nil"/>
              <w:bottom w:val="nil"/>
              <w:right w:val="nil"/>
            </w:tcBorders>
            <w:shd w:val="clear" w:color="auto" w:fill="auto"/>
            <w:noWrap/>
            <w:vAlign w:val="bottom"/>
            <w:hideMark/>
          </w:tcPr>
          <w:p w14:paraId="54BA37DC" w14:textId="77777777" w:rsidR="008F1B0F" w:rsidRPr="008F1B0F" w:rsidRDefault="008F1B0F" w:rsidP="008F1B0F">
            <w:pPr>
              <w:widowControl/>
              <w:autoSpaceDE/>
              <w:autoSpaceDN/>
              <w:adjustRightInd/>
              <w:ind w:firstLineChars="100" w:firstLine="240"/>
              <w:rPr>
                <w:color w:val="000000"/>
              </w:rPr>
            </w:pPr>
            <w:proofErr w:type="gramStart"/>
            <w:r w:rsidRPr="008F1B0F">
              <w:rPr>
                <w:color w:val="000000"/>
                <w:vertAlign w:val="superscript"/>
              </w:rPr>
              <w:t>h</w:t>
            </w:r>
            <w:proofErr w:type="gramEnd"/>
            <w:r w:rsidRPr="008F1B0F">
              <w:rPr>
                <w:color w:val="000000"/>
                <w:vertAlign w:val="superscript"/>
              </w:rPr>
              <w:t xml:space="preserve"> </w:t>
            </w:r>
            <w:r w:rsidRPr="008F1B0F">
              <w:rPr>
                <w:color w:val="000000"/>
                <w:sz w:val="20"/>
                <w:szCs w:val="20"/>
              </w:rPr>
              <w:t>Totals have been rounded to 3 significant values.  Figures may not add exactly due to rounding.</w:t>
            </w:r>
          </w:p>
        </w:tc>
      </w:tr>
    </w:tbl>
    <w:p w14:paraId="6079CFAE" w14:textId="3C2120A6" w:rsidR="008F1B0F" w:rsidRDefault="008F1B0F" w:rsidP="003D52FF">
      <w:pPr>
        <w:ind w:firstLine="720"/>
        <w:outlineLvl w:val="0"/>
      </w:pPr>
    </w:p>
    <w:p w14:paraId="6FDCC6BE" w14:textId="7915B8B7" w:rsidR="00144F35" w:rsidRDefault="00144F35" w:rsidP="003D52FF">
      <w:pPr>
        <w:outlineLvl w:val="0"/>
        <w:rPr>
          <w:color w:val="000000"/>
        </w:rPr>
      </w:pPr>
      <w:r w:rsidRPr="003D52FF">
        <w:br w:type="page"/>
      </w:r>
      <w:r w:rsidR="00CA0AF2" w:rsidRPr="00CA0AF2">
        <w:rPr>
          <w:b/>
          <w:bCs/>
          <w:color w:val="000000"/>
        </w:rPr>
        <w:lastRenderedPageBreak/>
        <w:t>Table 2: Average Annual EPA Burden and Cost – NSPS for Petroleum Dry Cleaners (40 CFR Part 60, Subpart JJJ) (Renewal)</w:t>
      </w:r>
      <w:r w:rsidR="00CA0AF2" w:rsidRPr="00C4183F" w:rsidDel="00CA0AF2">
        <w:rPr>
          <w:b/>
          <w:bCs/>
          <w:color w:val="000000"/>
        </w:rPr>
        <w:t xml:space="preserve"> </w:t>
      </w:r>
    </w:p>
    <w:p w14:paraId="395FC439" w14:textId="77777777" w:rsidR="00162ECC" w:rsidRDefault="00162ECC" w:rsidP="00F340DF">
      <w:pPr>
        <w:rPr>
          <w:color w:val="000000"/>
        </w:rPr>
      </w:pPr>
    </w:p>
    <w:tbl>
      <w:tblPr>
        <w:tblW w:w="15080" w:type="dxa"/>
        <w:jc w:val="center"/>
        <w:tblLook w:val="04A0" w:firstRow="1" w:lastRow="0" w:firstColumn="1" w:lastColumn="0" w:noHBand="0" w:noVBand="1"/>
      </w:tblPr>
      <w:tblGrid>
        <w:gridCol w:w="4855"/>
        <w:gridCol w:w="1325"/>
        <w:gridCol w:w="1238"/>
        <w:gridCol w:w="1307"/>
        <w:gridCol w:w="1170"/>
        <w:gridCol w:w="1530"/>
        <w:gridCol w:w="1338"/>
        <w:gridCol w:w="936"/>
        <w:gridCol w:w="1381"/>
      </w:tblGrid>
      <w:tr w:rsidR="00DD45E4" w:rsidRPr="00DD45E4" w14:paraId="11D72626" w14:textId="77777777" w:rsidTr="003D52FF">
        <w:trPr>
          <w:trHeight w:val="1530"/>
          <w:jc w:val="center"/>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FC6BE" w14:textId="77777777" w:rsidR="00DD45E4" w:rsidRPr="00DD45E4" w:rsidRDefault="00DD45E4" w:rsidP="00DD45E4">
            <w:pPr>
              <w:widowControl/>
              <w:autoSpaceDE/>
              <w:autoSpaceDN/>
              <w:adjustRightInd/>
              <w:jc w:val="center"/>
              <w:rPr>
                <w:b/>
                <w:bCs/>
                <w:color w:val="000000"/>
                <w:sz w:val="20"/>
                <w:szCs w:val="20"/>
              </w:rPr>
            </w:pPr>
            <w:r w:rsidRPr="00DD45E4">
              <w:rPr>
                <w:b/>
                <w:bCs/>
                <w:color w:val="000000"/>
                <w:sz w:val="20"/>
                <w:szCs w:val="20"/>
              </w:rPr>
              <w:t>Activity</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61CE894B" w14:textId="77777777" w:rsidR="00DD45E4" w:rsidRDefault="00DD45E4" w:rsidP="00DD45E4">
            <w:pPr>
              <w:widowControl/>
              <w:autoSpaceDE/>
              <w:autoSpaceDN/>
              <w:adjustRightInd/>
              <w:jc w:val="center"/>
              <w:rPr>
                <w:b/>
                <w:bCs/>
                <w:color w:val="000000"/>
                <w:sz w:val="20"/>
                <w:szCs w:val="20"/>
              </w:rPr>
            </w:pPr>
            <w:r w:rsidRPr="00DD45E4">
              <w:rPr>
                <w:b/>
                <w:bCs/>
                <w:color w:val="000000"/>
                <w:sz w:val="20"/>
                <w:szCs w:val="20"/>
              </w:rPr>
              <w:t xml:space="preserve">(A) </w:t>
            </w:r>
          </w:p>
          <w:p w14:paraId="461820CB" w14:textId="78C343C1" w:rsidR="00DD45E4" w:rsidRPr="00DD45E4" w:rsidRDefault="00DD45E4" w:rsidP="00DD45E4">
            <w:pPr>
              <w:widowControl/>
              <w:autoSpaceDE/>
              <w:autoSpaceDN/>
              <w:adjustRightInd/>
              <w:jc w:val="center"/>
              <w:rPr>
                <w:b/>
                <w:bCs/>
                <w:color w:val="000000"/>
                <w:sz w:val="20"/>
                <w:szCs w:val="20"/>
              </w:rPr>
            </w:pPr>
            <w:r>
              <w:rPr>
                <w:b/>
                <w:bCs/>
                <w:color w:val="000000"/>
                <w:sz w:val="20"/>
                <w:szCs w:val="20"/>
              </w:rPr>
              <w:t>E</w:t>
            </w:r>
            <w:r w:rsidRPr="00DD45E4">
              <w:rPr>
                <w:b/>
                <w:bCs/>
                <w:color w:val="000000"/>
                <w:sz w:val="20"/>
                <w:szCs w:val="20"/>
              </w:rPr>
              <w:t>PA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26AEE74F" w14:textId="77777777" w:rsidR="00DD45E4" w:rsidRPr="00DD45E4" w:rsidRDefault="00DD45E4" w:rsidP="00DD45E4">
            <w:pPr>
              <w:widowControl/>
              <w:autoSpaceDE/>
              <w:autoSpaceDN/>
              <w:adjustRightInd/>
              <w:jc w:val="center"/>
              <w:rPr>
                <w:b/>
                <w:bCs/>
                <w:color w:val="000000"/>
                <w:sz w:val="20"/>
                <w:szCs w:val="20"/>
              </w:rPr>
            </w:pPr>
            <w:r w:rsidRPr="00DD45E4">
              <w:rPr>
                <w:b/>
                <w:bCs/>
                <w:color w:val="000000"/>
                <w:sz w:val="20"/>
                <w:szCs w:val="20"/>
              </w:rPr>
              <w:t>(B) No. of occurrences per plant per year</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33C0691E" w14:textId="77777777" w:rsidR="00DD45E4" w:rsidRDefault="00DD45E4" w:rsidP="00DD45E4">
            <w:pPr>
              <w:widowControl/>
              <w:autoSpaceDE/>
              <w:autoSpaceDN/>
              <w:adjustRightInd/>
              <w:jc w:val="center"/>
              <w:rPr>
                <w:b/>
                <w:bCs/>
                <w:color w:val="000000"/>
                <w:sz w:val="20"/>
                <w:szCs w:val="20"/>
              </w:rPr>
            </w:pPr>
            <w:r w:rsidRPr="00DD45E4">
              <w:rPr>
                <w:b/>
                <w:bCs/>
                <w:color w:val="000000"/>
                <w:sz w:val="20"/>
                <w:szCs w:val="20"/>
              </w:rPr>
              <w:t xml:space="preserve">(C) </w:t>
            </w:r>
          </w:p>
          <w:p w14:paraId="6DC8A477" w14:textId="778D7797" w:rsidR="00DD45E4" w:rsidRDefault="00DD45E4" w:rsidP="00DD45E4">
            <w:pPr>
              <w:widowControl/>
              <w:autoSpaceDE/>
              <w:autoSpaceDN/>
              <w:adjustRightInd/>
              <w:jc w:val="center"/>
              <w:rPr>
                <w:b/>
                <w:bCs/>
                <w:color w:val="000000"/>
                <w:sz w:val="20"/>
                <w:szCs w:val="20"/>
              </w:rPr>
            </w:pPr>
            <w:r w:rsidRPr="00DD45E4">
              <w:rPr>
                <w:b/>
                <w:bCs/>
                <w:color w:val="000000"/>
                <w:sz w:val="20"/>
                <w:szCs w:val="20"/>
              </w:rPr>
              <w:t xml:space="preserve">EPA person-hours per plant per year </w:t>
            </w:r>
          </w:p>
          <w:p w14:paraId="1EEC9A31" w14:textId="455A5D4B" w:rsidR="00DD45E4" w:rsidRPr="00DD45E4" w:rsidRDefault="00DD45E4" w:rsidP="00DD45E4">
            <w:pPr>
              <w:widowControl/>
              <w:autoSpaceDE/>
              <w:autoSpaceDN/>
              <w:adjustRightInd/>
              <w:jc w:val="center"/>
              <w:rPr>
                <w:b/>
                <w:bCs/>
                <w:color w:val="000000"/>
                <w:sz w:val="20"/>
                <w:szCs w:val="20"/>
              </w:rPr>
            </w:pPr>
            <w:r w:rsidRPr="00DD45E4">
              <w:rPr>
                <w:b/>
                <w:bCs/>
                <w:color w:val="000000"/>
                <w:sz w:val="20"/>
                <w:szCs w:val="20"/>
              </w:rPr>
              <w:t>(</w:t>
            </w:r>
            <w:proofErr w:type="spellStart"/>
            <w:r w:rsidRPr="00DD45E4">
              <w:rPr>
                <w:b/>
                <w:bCs/>
                <w:color w:val="000000"/>
                <w:sz w:val="20"/>
                <w:szCs w:val="20"/>
              </w:rPr>
              <w:t>AxB</w:t>
            </w:r>
            <w:proofErr w:type="spellEnd"/>
            <w:r w:rsidRPr="00DD45E4">
              <w:rPr>
                <w:b/>
                <w:bCs/>
                <w:color w:val="000000"/>
                <w:sz w:val="20"/>
                <w:szCs w:val="20"/>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FA68E8A" w14:textId="77777777" w:rsidR="00DD45E4" w:rsidRDefault="00DD45E4" w:rsidP="00DD45E4">
            <w:pPr>
              <w:widowControl/>
              <w:autoSpaceDE/>
              <w:autoSpaceDN/>
              <w:adjustRightInd/>
              <w:jc w:val="center"/>
              <w:rPr>
                <w:b/>
                <w:bCs/>
                <w:color w:val="000000"/>
                <w:sz w:val="20"/>
                <w:szCs w:val="20"/>
              </w:rPr>
            </w:pPr>
            <w:r w:rsidRPr="00DD45E4">
              <w:rPr>
                <w:b/>
                <w:bCs/>
                <w:color w:val="000000"/>
                <w:sz w:val="20"/>
                <w:szCs w:val="20"/>
              </w:rPr>
              <w:t xml:space="preserve">(D) </w:t>
            </w:r>
          </w:p>
          <w:p w14:paraId="75E41121" w14:textId="13B72ACA" w:rsidR="00DD45E4" w:rsidRPr="00DD45E4" w:rsidRDefault="00DD45E4" w:rsidP="00DD45E4">
            <w:pPr>
              <w:widowControl/>
              <w:autoSpaceDE/>
              <w:autoSpaceDN/>
              <w:adjustRightInd/>
              <w:jc w:val="center"/>
              <w:rPr>
                <w:b/>
                <w:bCs/>
                <w:color w:val="000000"/>
                <w:sz w:val="20"/>
                <w:szCs w:val="20"/>
              </w:rPr>
            </w:pPr>
            <w:r w:rsidRPr="00DD45E4">
              <w:rPr>
                <w:b/>
                <w:bCs/>
                <w:color w:val="000000"/>
                <w:sz w:val="20"/>
                <w:szCs w:val="20"/>
              </w:rPr>
              <w:t xml:space="preserve">Plants per year  </w:t>
            </w:r>
            <w:r w:rsidRPr="00DD45E4">
              <w:rPr>
                <w:b/>
                <w:bCs/>
                <w:color w:val="000000"/>
                <w:vertAlign w:val="superscript"/>
              </w:rPr>
              <w:t>a</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1313678" w14:textId="77777777" w:rsidR="00DD45E4" w:rsidRDefault="00DD45E4" w:rsidP="00DD45E4">
            <w:pPr>
              <w:widowControl/>
              <w:autoSpaceDE/>
              <w:autoSpaceDN/>
              <w:adjustRightInd/>
              <w:jc w:val="center"/>
              <w:rPr>
                <w:b/>
                <w:bCs/>
                <w:color w:val="000000"/>
                <w:sz w:val="20"/>
                <w:szCs w:val="20"/>
              </w:rPr>
            </w:pPr>
            <w:r w:rsidRPr="00DD45E4">
              <w:rPr>
                <w:b/>
                <w:bCs/>
                <w:color w:val="000000"/>
                <w:sz w:val="20"/>
                <w:szCs w:val="20"/>
              </w:rPr>
              <w:t xml:space="preserve">(E) </w:t>
            </w:r>
          </w:p>
          <w:p w14:paraId="49721C31" w14:textId="6803795A" w:rsidR="00DD45E4" w:rsidRPr="00DD45E4" w:rsidRDefault="00DD45E4" w:rsidP="00DD45E4">
            <w:pPr>
              <w:widowControl/>
              <w:autoSpaceDE/>
              <w:autoSpaceDN/>
              <w:adjustRightInd/>
              <w:jc w:val="center"/>
              <w:rPr>
                <w:b/>
                <w:bCs/>
                <w:color w:val="000000"/>
                <w:sz w:val="20"/>
                <w:szCs w:val="20"/>
              </w:rPr>
            </w:pPr>
            <w:r w:rsidRPr="00DD45E4">
              <w:rPr>
                <w:b/>
                <w:bCs/>
                <w:color w:val="000000"/>
                <w:sz w:val="20"/>
                <w:szCs w:val="20"/>
              </w:rPr>
              <w:t>Technical person-hours per year (</w:t>
            </w:r>
            <w:proofErr w:type="spellStart"/>
            <w:r w:rsidRPr="00DD45E4">
              <w:rPr>
                <w:b/>
                <w:bCs/>
                <w:color w:val="000000"/>
                <w:sz w:val="20"/>
                <w:szCs w:val="20"/>
              </w:rPr>
              <w:t>CxD</w:t>
            </w:r>
            <w:proofErr w:type="spellEnd"/>
            <w:r w:rsidRPr="00DD45E4">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9B071B9" w14:textId="77777777" w:rsidR="00DD45E4" w:rsidRPr="00DD45E4" w:rsidRDefault="00DD45E4" w:rsidP="00DD45E4">
            <w:pPr>
              <w:widowControl/>
              <w:autoSpaceDE/>
              <w:autoSpaceDN/>
              <w:adjustRightInd/>
              <w:jc w:val="center"/>
              <w:rPr>
                <w:b/>
                <w:bCs/>
                <w:color w:val="000000"/>
                <w:sz w:val="20"/>
                <w:szCs w:val="20"/>
              </w:rPr>
            </w:pPr>
            <w:r w:rsidRPr="00DD45E4">
              <w:rPr>
                <w:b/>
                <w:bCs/>
                <w:color w:val="000000"/>
                <w:sz w:val="20"/>
                <w:szCs w:val="20"/>
              </w:rPr>
              <w:t>(F) Management person-hours per year (Ex0.05)</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1078B97" w14:textId="77777777" w:rsidR="00DD45E4" w:rsidRPr="00DD45E4" w:rsidRDefault="00DD45E4" w:rsidP="00DD45E4">
            <w:pPr>
              <w:widowControl/>
              <w:autoSpaceDE/>
              <w:autoSpaceDN/>
              <w:adjustRightInd/>
              <w:jc w:val="center"/>
              <w:rPr>
                <w:b/>
                <w:bCs/>
                <w:color w:val="000000"/>
                <w:sz w:val="20"/>
                <w:szCs w:val="20"/>
              </w:rPr>
            </w:pPr>
            <w:r w:rsidRPr="00DD45E4">
              <w:rPr>
                <w:b/>
                <w:bCs/>
                <w:color w:val="000000"/>
                <w:sz w:val="20"/>
                <w:szCs w:val="20"/>
              </w:rPr>
              <w:t>(G) Clerical person-hours per year (Ex0.1)</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0559838" w14:textId="77777777" w:rsidR="00DD45E4" w:rsidRDefault="00DD45E4" w:rsidP="00DD45E4">
            <w:pPr>
              <w:widowControl/>
              <w:autoSpaceDE/>
              <w:autoSpaceDN/>
              <w:adjustRightInd/>
              <w:jc w:val="center"/>
              <w:rPr>
                <w:b/>
                <w:bCs/>
                <w:color w:val="000000"/>
                <w:sz w:val="20"/>
                <w:szCs w:val="20"/>
              </w:rPr>
            </w:pPr>
            <w:r w:rsidRPr="00DD45E4">
              <w:rPr>
                <w:b/>
                <w:bCs/>
                <w:color w:val="000000"/>
                <w:sz w:val="20"/>
                <w:szCs w:val="20"/>
              </w:rPr>
              <w:t xml:space="preserve">(H) </w:t>
            </w:r>
          </w:p>
          <w:p w14:paraId="59830156" w14:textId="0EBD6F5E" w:rsidR="00DD45E4" w:rsidRPr="00DD45E4" w:rsidRDefault="00DD45E4" w:rsidP="00DD45E4">
            <w:pPr>
              <w:widowControl/>
              <w:autoSpaceDE/>
              <w:autoSpaceDN/>
              <w:adjustRightInd/>
              <w:jc w:val="center"/>
              <w:rPr>
                <w:b/>
                <w:bCs/>
                <w:color w:val="000000"/>
                <w:sz w:val="20"/>
                <w:szCs w:val="20"/>
              </w:rPr>
            </w:pPr>
            <w:r w:rsidRPr="00DD45E4">
              <w:rPr>
                <w:b/>
                <w:bCs/>
                <w:color w:val="000000"/>
                <w:sz w:val="20"/>
                <w:szCs w:val="20"/>
              </w:rPr>
              <w:t xml:space="preserve">Cost, $ </w:t>
            </w:r>
            <w:r w:rsidRPr="00DD45E4">
              <w:rPr>
                <w:b/>
                <w:bCs/>
                <w:color w:val="000000"/>
                <w:vertAlign w:val="superscript"/>
              </w:rPr>
              <w:t>b</w:t>
            </w:r>
          </w:p>
        </w:tc>
      </w:tr>
      <w:tr w:rsidR="00DD45E4" w:rsidRPr="00DD45E4" w14:paraId="08FA86D9" w14:textId="77777777" w:rsidTr="003D52FF">
        <w:trPr>
          <w:trHeight w:val="300"/>
          <w:jc w:val="center"/>
        </w:trPr>
        <w:tc>
          <w:tcPr>
            <w:tcW w:w="4855" w:type="dxa"/>
            <w:tcBorders>
              <w:top w:val="nil"/>
              <w:left w:val="single" w:sz="4" w:space="0" w:color="auto"/>
              <w:bottom w:val="single" w:sz="4" w:space="0" w:color="auto"/>
              <w:right w:val="single" w:sz="4" w:space="0" w:color="auto"/>
            </w:tcBorders>
            <w:shd w:val="clear" w:color="auto" w:fill="auto"/>
            <w:noWrap/>
            <w:vAlign w:val="center"/>
            <w:hideMark/>
          </w:tcPr>
          <w:p w14:paraId="05DF347C" w14:textId="77777777" w:rsidR="00DD45E4" w:rsidRPr="00DD45E4" w:rsidRDefault="00DD45E4" w:rsidP="00DD45E4">
            <w:pPr>
              <w:widowControl/>
              <w:autoSpaceDE/>
              <w:autoSpaceDN/>
              <w:adjustRightInd/>
              <w:rPr>
                <w:color w:val="000000"/>
                <w:sz w:val="20"/>
                <w:szCs w:val="20"/>
              </w:rPr>
            </w:pPr>
            <w:r w:rsidRPr="00DD45E4">
              <w:rPr>
                <w:color w:val="000000"/>
                <w:sz w:val="20"/>
                <w:szCs w:val="20"/>
              </w:rPr>
              <w:t xml:space="preserve">1.   Initial performance test </w:t>
            </w:r>
          </w:p>
        </w:tc>
        <w:tc>
          <w:tcPr>
            <w:tcW w:w="1325" w:type="dxa"/>
            <w:tcBorders>
              <w:top w:val="nil"/>
              <w:left w:val="nil"/>
              <w:bottom w:val="single" w:sz="4" w:space="0" w:color="auto"/>
              <w:right w:val="single" w:sz="4" w:space="0" w:color="auto"/>
            </w:tcBorders>
            <w:shd w:val="clear" w:color="auto" w:fill="auto"/>
            <w:vAlign w:val="center"/>
            <w:hideMark/>
          </w:tcPr>
          <w:p w14:paraId="5EED20C2"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4A0E96A8"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w:t>
            </w:r>
          </w:p>
        </w:tc>
        <w:tc>
          <w:tcPr>
            <w:tcW w:w="1307" w:type="dxa"/>
            <w:tcBorders>
              <w:top w:val="nil"/>
              <w:left w:val="nil"/>
              <w:bottom w:val="single" w:sz="4" w:space="0" w:color="auto"/>
              <w:right w:val="single" w:sz="4" w:space="0" w:color="auto"/>
            </w:tcBorders>
            <w:shd w:val="clear" w:color="auto" w:fill="auto"/>
            <w:vAlign w:val="center"/>
            <w:hideMark/>
          </w:tcPr>
          <w:p w14:paraId="2CB67F41"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hideMark/>
          </w:tcPr>
          <w:p w14:paraId="703C9A61"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20</w:t>
            </w:r>
          </w:p>
        </w:tc>
        <w:tc>
          <w:tcPr>
            <w:tcW w:w="1530" w:type="dxa"/>
            <w:tcBorders>
              <w:top w:val="nil"/>
              <w:left w:val="nil"/>
              <w:bottom w:val="single" w:sz="4" w:space="0" w:color="auto"/>
              <w:right w:val="single" w:sz="4" w:space="0" w:color="auto"/>
            </w:tcBorders>
            <w:shd w:val="clear" w:color="auto" w:fill="auto"/>
            <w:vAlign w:val="center"/>
            <w:hideMark/>
          </w:tcPr>
          <w:p w14:paraId="5FFB7D2A"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320</w:t>
            </w:r>
          </w:p>
        </w:tc>
        <w:tc>
          <w:tcPr>
            <w:tcW w:w="1338" w:type="dxa"/>
            <w:tcBorders>
              <w:top w:val="nil"/>
              <w:left w:val="nil"/>
              <w:bottom w:val="single" w:sz="4" w:space="0" w:color="auto"/>
              <w:right w:val="single" w:sz="4" w:space="0" w:color="auto"/>
            </w:tcBorders>
            <w:shd w:val="clear" w:color="auto" w:fill="auto"/>
            <w:vAlign w:val="center"/>
            <w:hideMark/>
          </w:tcPr>
          <w:p w14:paraId="4DFD8CE6"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16</w:t>
            </w:r>
          </w:p>
        </w:tc>
        <w:tc>
          <w:tcPr>
            <w:tcW w:w="936" w:type="dxa"/>
            <w:tcBorders>
              <w:top w:val="nil"/>
              <w:left w:val="nil"/>
              <w:bottom w:val="single" w:sz="4" w:space="0" w:color="auto"/>
              <w:right w:val="single" w:sz="4" w:space="0" w:color="auto"/>
            </w:tcBorders>
            <w:shd w:val="clear" w:color="auto" w:fill="auto"/>
            <w:vAlign w:val="center"/>
            <w:hideMark/>
          </w:tcPr>
          <w:p w14:paraId="131328D3"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32</w:t>
            </w:r>
          </w:p>
        </w:tc>
        <w:tc>
          <w:tcPr>
            <w:tcW w:w="1381" w:type="dxa"/>
            <w:tcBorders>
              <w:top w:val="nil"/>
              <w:left w:val="nil"/>
              <w:bottom w:val="single" w:sz="4" w:space="0" w:color="auto"/>
              <w:right w:val="single" w:sz="4" w:space="0" w:color="auto"/>
            </w:tcBorders>
            <w:shd w:val="clear" w:color="auto" w:fill="auto"/>
            <w:vAlign w:val="center"/>
            <w:hideMark/>
          </w:tcPr>
          <w:p w14:paraId="6111F540" w14:textId="77777777" w:rsidR="00DD45E4" w:rsidRPr="00DD45E4" w:rsidRDefault="00DD45E4" w:rsidP="00DD45E4">
            <w:pPr>
              <w:widowControl/>
              <w:autoSpaceDE/>
              <w:autoSpaceDN/>
              <w:adjustRightInd/>
              <w:ind w:firstLineChars="100" w:firstLine="200"/>
              <w:jc w:val="right"/>
              <w:rPr>
                <w:color w:val="000000"/>
                <w:sz w:val="20"/>
                <w:szCs w:val="20"/>
              </w:rPr>
            </w:pPr>
            <w:r w:rsidRPr="00DD45E4">
              <w:rPr>
                <w:color w:val="000000"/>
                <w:sz w:val="20"/>
                <w:szCs w:val="20"/>
              </w:rPr>
              <w:t xml:space="preserve">$16,748.80 </w:t>
            </w:r>
          </w:p>
        </w:tc>
      </w:tr>
      <w:tr w:rsidR="00DD45E4" w:rsidRPr="00DD45E4" w14:paraId="5EDF39F8" w14:textId="77777777" w:rsidTr="003D52FF">
        <w:trPr>
          <w:trHeight w:val="375"/>
          <w:jc w:val="center"/>
        </w:trPr>
        <w:tc>
          <w:tcPr>
            <w:tcW w:w="4855" w:type="dxa"/>
            <w:tcBorders>
              <w:top w:val="nil"/>
              <w:left w:val="single" w:sz="4" w:space="0" w:color="auto"/>
              <w:bottom w:val="single" w:sz="4" w:space="0" w:color="auto"/>
              <w:right w:val="single" w:sz="4" w:space="0" w:color="auto"/>
            </w:tcBorders>
            <w:shd w:val="clear" w:color="auto" w:fill="auto"/>
            <w:noWrap/>
            <w:vAlign w:val="center"/>
            <w:hideMark/>
          </w:tcPr>
          <w:p w14:paraId="0E13EA35" w14:textId="77777777" w:rsidR="00DD45E4" w:rsidRPr="00DD45E4" w:rsidRDefault="00DD45E4" w:rsidP="00DD45E4">
            <w:pPr>
              <w:widowControl/>
              <w:autoSpaceDE/>
              <w:autoSpaceDN/>
              <w:adjustRightInd/>
              <w:rPr>
                <w:color w:val="000000"/>
                <w:sz w:val="20"/>
                <w:szCs w:val="20"/>
              </w:rPr>
            </w:pPr>
            <w:r w:rsidRPr="00DD45E4">
              <w:rPr>
                <w:color w:val="000000"/>
                <w:sz w:val="20"/>
                <w:szCs w:val="20"/>
              </w:rPr>
              <w:t xml:space="preserve">2    Repeat performance test </w:t>
            </w:r>
            <w:r w:rsidRPr="00DD45E4">
              <w:rPr>
                <w:color w:val="000000"/>
                <w:vertAlign w:val="superscript"/>
              </w:rPr>
              <w:t>c, d</w:t>
            </w:r>
          </w:p>
        </w:tc>
        <w:tc>
          <w:tcPr>
            <w:tcW w:w="1325" w:type="dxa"/>
            <w:tcBorders>
              <w:top w:val="nil"/>
              <w:left w:val="nil"/>
              <w:bottom w:val="single" w:sz="4" w:space="0" w:color="auto"/>
              <w:right w:val="single" w:sz="4" w:space="0" w:color="auto"/>
            </w:tcBorders>
            <w:shd w:val="clear" w:color="auto" w:fill="auto"/>
            <w:vAlign w:val="center"/>
            <w:hideMark/>
          </w:tcPr>
          <w:p w14:paraId="2D0CAFA6"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5ABB3637"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w:t>
            </w:r>
          </w:p>
        </w:tc>
        <w:tc>
          <w:tcPr>
            <w:tcW w:w="1307" w:type="dxa"/>
            <w:tcBorders>
              <w:top w:val="nil"/>
              <w:left w:val="nil"/>
              <w:bottom w:val="single" w:sz="4" w:space="0" w:color="auto"/>
              <w:right w:val="single" w:sz="4" w:space="0" w:color="auto"/>
            </w:tcBorders>
            <w:shd w:val="clear" w:color="auto" w:fill="auto"/>
            <w:vAlign w:val="center"/>
            <w:hideMark/>
          </w:tcPr>
          <w:p w14:paraId="5B1BBDB0"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hideMark/>
          </w:tcPr>
          <w:p w14:paraId="5248DD62"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4</w:t>
            </w:r>
          </w:p>
        </w:tc>
        <w:tc>
          <w:tcPr>
            <w:tcW w:w="1530" w:type="dxa"/>
            <w:tcBorders>
              <w:top w:val="nil"/>
              <w:left w:val="nil"/>
              <w:bottom w:val="single" w:sz="4" w:space="0" w:color="auto"/>
              <w:right w:val="single" w:sz="4" w:space="0" w:color="auto"/>
            </w:tcBorders>
            <w:shd w:val="clear" w:color="auto" w:fill="auto"/>
            <w:vAlign w:val="center"/>
            <w:hideMark/>
          </w:tcPr>
          <w:p w14:paraId="5061C747"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64</w:t>
            </w:r>
          </w:p>
        </w:tc>
        <w:tc>
          <w:tcPr>
            <w:tcW w:w="1338" w:type="dxa"/>
            <w:tcBorders>
              <w:top w:val="nil"/>
              <w:left w:val="nil"/>
              <w:bottom w:val="single" w:sz="4" w:space="0" w:color="auto"/>
              <w:right w:val="single" w:sz="4" w:space="0" w:color="auto"/>
            </w:tcBorders>
            <w:shd w:val="clear" w:color="auto" w:fill="auto"/>
            <w:vAlign w:val="center"/>
            <w:hideMark/>
          </w:tcPr>
          <w:p w14:paraId="5226BDFE"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3.2</w:t>
            </w:r>
          </w:p>
        </w:tc>
        <w:tc>
          <w:tcPr>
            <w:tcW w:w="936" w:type="dxa"/>
            <w:tcBorders>
              <w:top w:val="nil"/>
              <w:left w:val="nil"/>
              <w:bottom w:val="single" w:sz="4" w:space="0" w:color="auto"/>
              <w:right w:val="single" w:sz="4" w:space="0" w:color="auto"/>
            </w:tcBorders>
            <w:shd w:val="clear" w:color="auto" w:fill="auto"/>
            <w:vAlign w:val="center"/>
            <w:hideMark/>
          </w:tcPr>
          <w:p w14:paraId="335392E4"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6.4</w:t>
            </w:r>
          </w:p>
        </w:tc>
        <w:tc>
          <w:tcPr>
            <w:tcW w:w="1381" w:type="dxa"/>
            <w:tcBorders>
              <w:top w:val="nil"/>
              <w:left w:val="nil"/>
              <w:bottom w:val="single" w:sz="4" w:space="0" w:color="auto"/>
              <w:right w:val="single" w:sz="4" w:space="0" w:color="auto"/>
            </w:tcBorders>
            <w:shd w:val="clear" w:color="auto" w:fill="auto"/>
            <w:vAlign w:val="center"/>
            <w:hideMark/>
          </w:tcPr>
          <w:p w14:paraId="2836F199" w14:textId="77777777" w:rsidR="00DD45E4" w:rsidRPr="00DD45E4" w:rsidRDefault="00DD45E4" w:rsidP="00DD45E4">
            <w:pPr>
              <w:widowControl/>
              <w:autoSpaceDE/>
              <w:autoSpaceDN/>
              <w:adjustRightInd/>
              <w:ind w:firstLineChars="100" w:firstLine="200"/>
              <w:jc w:val="right"/>
              <w:rPr>
                <w:color w:val="000000"/>
                <w:sz w:val="20"/>
                <w:szCs w:val="20"/>
              </w:rPr>
            </w:pPr>
            <w:r w:rsidRPr="00DD45E4">
              <w:rPr>
                <w:color w:val="000000"/>
                <w:sz w:val="20"/>
                <w:szCs w:val="20"/>
              </w:rPr>
              <w:t xml:space="preserve">$3,349.76 </w:t>
            </w:r>
          </w:p>
        </w:tc>
      </w:tr>
      <w:tr w:rsidR="003D52FF" w:rsidRPr="00DD45E4" w14:paraId="09B1B3F8" w14:textId="77777777" w:rsidTr="003D52FF">
        <w:trPr>
          <w:trHeight w:val="300"/>
          <w:jc w:val="center"/>
        </w:trPr>
        <w:tc>
          <w:tcPr>
            <w:tcW w:w="4855" w:type="dxa"/>
            <w:tcBorders>
              <w:top w:val="nil"/>
              <w:left w:val="single" w:sz="4" w:space="0" w:color="auto"/>
              <w:bottom w:val="single" w:sz="4" w:space="0" w:color="auto"/>
              <w:right w:val="single" w:sz="4" w:space="0" w:color="auto"/>
            </w:tcBorders>
            <w:shd w:val="clear" w:color="auto" w:fill="auto"/>
            <w:noWrap/>
            <w:vAlign w:val="center"/>
            <w:hideMark/>
          </w:tcPr>
          <w:p w14:paraId="34BFD28F" w14:textId="77777777" w:rsidR="00DD45E4" w:rsidRPr="00DD45E4" w:rsidRDefault="00DD45E4" w:rsidP="00DD45E4">
            <w:pPr>
              <w:widowControl/>
              <w:autoSpaceDE/>
              <w:autoSpaceDN/>
              <w:adjustRightInd/>
              <w:rPr>
                <w:color w:val="000000"/>
                <w:sz w:val="20"/>
                <w:szCs w:val="20"/>
              </w:rPr>
            </w:pPr>
            <w:r w:rsidRPr="00DD45E4">
              <w:rPr>
                <w:color w:val="000000"/>
                <w:sz w:val="20"/>
                <w:szCs w:val="20"/>
              </w:rPr>
              <w:t>3.   Report review</w:t>
            </w:r>
          </w:p>
        </w:tc>
        <w:tc>
          <w:tcPr>
            <w:tcW w:w="1325" w:type="dxa"/>
            <w:tcBorders>
              <w:top w:val="nil"/>
              <w:left w:val="nil"/>
              <w:bottom w:val="single" w:sz="4" w:space="0" w:color="auto"/>
              <w:right w:val="single" w:sz="4" w:space="0" w:color="auto"/>
            </w:tcBorders>
            <w:shd w:val="clear" w:color="000000" w:fill="D9D9D9"/>
            <w:vAlign w:val="center"/>
            <w:hideMark/>
          </w:tcPr>
          <w:p w14:paraId="3DFD8E44"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 </w:t>
            </w:r>
          </w:p>
        </w:tc>
        <w:tc>
          <w:tcPr>
            <w:tcW w:w="1238" w:type="dxa"/>
            <w:tcBorders>
              <w:top w:val="nil"/>
              <w:left w:val="nil"/>
              <w:bottom w:val="single" w:sz="4" w:space="0" w:color="auto"/>
              <w:right w:val="single" w:sz="4" w:space="0" w:color="auto"/>
            </w:tcBorders>
            <w:shd w:val="clear" w:color="000000" w:fill="D9D9D9"/>
            <w:vAlign w:val="center"/>
            <w:hideMark/>
          </w:tcPr>
          <w:p w14:paraId="4347AA22"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 </w:t>
            </w:r>
          </w:p>
        </w:tc>
        <w:tc>
          <w:tcPr>
            <w:tcW w:w="1307" w:type="dxa"/>
            <w:tcBorders>
              <w:top w:val="nil"/>
              <w:left w:val="nil"/>
              <w:bottom w:val="single" w:sz="4" w:space="0" w:color="auto"/>
              <w:right w:val="single" w:sz="4" w:space="0" w:color="auto"/>
            </w:tcBorders>
            <w:shd w:val="clear" w:color="000000" w:fill="D9D9D9"/>
            <w:vAlign w:val="center"/>
            <w:hideMark/>
          </w:tcPr>
          <w:p w14:paraId="2F56B59E"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 </w:t>
            </w:r>
          </w:p>
        </w:tc>
        <w:tc>
          <w:tcPr>
            <w:tcW w:w="1170" w:type="dxa"/>
            <w:tcBorders>
              <w:top w:val="nil"/>
              <w:left w:val="nil"/>
              <w:bottom w:val="single" w:sz="4" w:space="0" w:color="auto"/>
              <w:right w:val="single" w:sz="4" w:space="0" w:color="auto"/>
            </w:tcBorders>
            <w:shd w:val="clear" w:color="000000" w:fill="D9D9D9"/>
            <w:vAlign w:val="center"/>
            <w:hideMark/>
          </w:tcPr>
          <w:p w14:paraId="2C822B04"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 </w:t>
            </w:r>
          </w:p>
        </w:tc>
        <w:tc>
          <w:tcPr>
            <w:tcW w:w="1530" w:type="dxa"/>
            <w:tcBorders>
              <w:top w:val="nil"/>
              <w:left w:val="nil"/>
              <w:bottom w:val="single" w:sz="4" w:space="0" w:color="auto"/>
              <w:right w:val="single" w:sz="4" w:space="0" w:color="auto"/>
            </w:tcBorders>
            <w:shd w:val="clear" w:color="000000" w:fill="D9D9D9"/>
            <w:vAlign w:val="center"/>
            <w:hideMark/>
          </w:tcPr>
          <w:p w14:paraId="18B91046"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 </w:t>
            </w:r>
          </w:p>
        </w:tc>
        <w:tc>
          <w:tcPr>
            <w:tcW w:w="1338" w:type="dxa"/>
            <w:tcBorders>
              <w:top w:val="nil"/>
              <w:left w:val="nil"/>
              <w:bottom w:val="single" w:sz="4" w:space="0" w:color="auto"/>
              <w:right w:val="single" w:sz="4" w:space="0" w:color="auto"/>
            </w:tcBorders>
            <w:shd w:val="clear" w:color="000000" w:fill="D9D9D9"/>
            <w:vAlign w:val="center"/>
            <w:hideMark/>
          </w:tcPr>
          <w:p w14:paraId="0EB1FC6A"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 </w:t>
            </w:r>
          </w:p>
        </w:tc>
        <w:tc>
          <w:tcPr>
            <w:tcW w:w="936" w:type="dxa"/>
            <w:tcBorders>
              <w:top w:val="nil"/>
              <w:left w:val="nil"/>
              <w:bottom w:val="single" w:sz="4" w:space="0" w:color="auto"/>
              <w:right w:val="single" w:sz="4" w:space="0" w:color="auto"/>
            </w:tcBorders>
            <w:shd w:val="clear" w:color="000000" w:fill="D9D9D9"/>
            <w:vAlign w:val="center"/>
            <w:hideMark/>
          </w:tcPr>
          <w:p w14:paraId="5D2D1DB6"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 </w:t>
            </w:r>
          </w:p>
        </w:tc>
        <w:tc>
          <w:tcPr>
            <w:tcW w:w="1381" w:type="dxa"/>
            <w:tcBorders>
              <w:top w:val="nil"/>
              <w:left w:val="nil"/>
              <w:bottom w:val="single" w:sz="4" w:space="0" w:color="auto"/>
              <w:right w:val="single" w:sz="4" w:space="0" w:color="auto"/>
            </w:tcBorders>
            <w:shd w:val="clear" w:color="000000" w:fill="D9D9D9"/>
            <w:vAlign w:val="center"/>
            <w:hideMark/>
          </w:tcPr>
          <w:p w14:paraId="26D9B998" w14:textId="77777777" w:rsidR="00DD45E4" w:rsidRPr="00DD45E4" w:rsidRDefault="00DD45E4" w:rsidP="00DD45E4">
            <w:pPr>
              <w:widowControl/>
              <w:autoSpaceDE/>
              <w:autoSpaceDN/>
              <w:adjustRightInd/>
              <w:ind w:firstLineChars="100" w:firstLine="200"/>
              <w:jc w:val="right"/>
              <w:rPr>
                <w:color w:val="000000"/>
                <w:sz w:val="20"/>
                <w:szCs w:val="20"/>
              </w:rPr>
            </w:pPr>
            <w:r w:rsidRPr="00DD45E4">
              <w:rPr>
                <w:color w:val="000000"/>
                <w:sz w:val="20"/>
                <w:szCs w:val="20"/>
              </w:rPr>
              <w:t> </w:t>
            </w:r>
          </w:p>
        </w:tc>
      </w:tr>
      <w:tr w:rsidR="00DD45E4" w:rsidRPr="00DD45E4" w14:paraId="4B3545E5" w14:textId="77777777" w:rsidTr="003D52FF">
        <w:trPr>
          <w:trHeight w:val="375"/>
          <w:jc w:val="center"/>
        </w:trPr>
        <w:tc>
          <w:tcPr>
            <w:tcW w:w="4855" w:type="dxa"/>
            <w:tcBorders>
              <w:top w:val="nil"/>
              <w:left w:val="single" w:sz="4" w:space="0" w:color="auto"/>
              <w:bottom w:val="single" w:sz="4" w:space="0" w:color="auto"/>
              <w:right w:val="single" w:sz="4" w:space="0" w:color="auto"/>
            </w:tcBorders>
            <w:shd w:val="clear" w:color="auto" w:fill="auto"/>
            <w:noWrap/>
            <w:vAlign w:val="center"/>
            <w:hideMark/>
          </w:tcPr>
          <w:p w14:paraId="0151E9F8" w14:textId="77777777" w:rsidR="00DD45E4" w:rsidRPr="00DD45E4" w:rsidRDefault="00DD45E4" w:rsidP="00DD45E4">
            <w:pPr>
              <w:widowControl/>
              <w:autoSpaceDE/>
              <w:autoSpaceDN/>
              <w:adjustRightInd/>
              <w:rPr>
                <w:color w:val="000000"/>
                <w:sz w:val="20"/>
                <w:szCs w:val="20"/>
              </w:rPr>
            </w:pPr>
            <w:r w:rsidRPr="00DD45E4">
              <w:rPr>
                <w:color w:val="000000"/>
                <w:sz w:val="20"/>
                <w:szCs w:val="20"/>
              </w:rPr>
              <w:t xml:space="preserve">        Notification of  construction/reconstruction </w:t>
            </w:r>
            <w:r w:rsidRPr="00DD45E4">
              <w:rPr>
                <w:color w:val="000000"/>
                <w:vertAlign w:val="superscript"/>
              </w:rPr>
              <w:t>c</w:t>
            </w:r>
          </w:p>
        </w:tc>
        <w:tc>
          <w:tcPr>
            <w:tcW w:w="1325" w:type="dxa"/>
            <w:tcBorders>
              <w:top w:val="nil"/>
              <w:left w:val="nil"/>
              <w:bottom w:val="single" w:sz="4" w:space="0" w:color="auto"/>
              <w:right w:val="single" w:sz="4" w:space="0" w:color="auto"/>
            </w:tcBorders>
            <w:shd w:val="clear" w:color="auto" w:fill="auto"/>
            <w:vAlign w:val="center"/>
            <w:hideMark/>
          </w:tcPr>
          <w:p w14:paraId="3E897D66"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B9C95A3"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w:t>
            </w:r>
          </w:p>
        </w:tc>
        <w:tc>
          <w:tcPr>
            <w:tcW w:w="1307" w:type="dxa"/>
            <w:tcBorders>
              <w:top w:val="nil"/>
              <w:left w:val="nil"/>
              <w:bottom w:val="single" w:sz="4" w:space="0" w:color="auto"/>
              <w:right w:val="single" w:sz="4" w:space="0" w:color="auto"/>
            </w:tcBorders>
            <w:shd w:val="clear" w:color="auto" w:fill="auto"/>
            <w:vAlign w:val="center"/>
            <w:hideMark/>
          </w:tcPr>
          <w:p w14:paraId="01255C85"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center"/>
            <w:hideMark/>
          </w:tcPr>
          <w:p w14:paraId="115B06AD"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20</w:t>
            </w:r>
          </w:p>
        </w:tc>
        <w:tc>
          <w:tcPr>
            <w:tcW w:w="1530" w:type="dxa"/>
            <w:tcBorders>
              <w:top w:val="nil"/>
              <w:left w:val="nil"/>
              <w:bottom w:val="single" w:sz="4" w:space="0" w:color="auto"/>
              <w:right w:val="single" w:sz="4" w:space="0" w:color="auto"/>
            </w:tcBorders>
            <w:shd w:val="clear" w:color="auto" w:fill="auto"/>
            <w:vAlign w:val="center"/>
            <w:hideMark/>
          </w:tcPr>
          <w:p w14:paraId="6C1BE2B4"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14:paraId="04D50027"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2</w:t>
            </w:r>
          </w:p>
        </w:tc>
        <w:tc>
          <w:tcPr>
            <w:tcW w:w="936" w:type="dxa"/>
            <w:tcBorders>
              <w:top w:val="nil"/>
              <w:left w:val="nil"/>
              <w:bottom w:val="single" w:sz="4" w:space="0" w:color="auto"/>
              <w:right w:val="single" w:sz="4" w:space="0" w:color="auto"/>
            </w:tcBorders>
            <w:shd w:val="clear" w:color="auto" w:fill="auto"/>
            <w:vAlign w:val="center"/>
            <w:hideMark/>
          </w:tcPr>
          <w:p w14:paraId="7A73917C"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4</w:t>
            </w:r>
          </w:p>
        </w:tc>
        <w:tc>
          <w:tcPr>
            <w:tcW w:w="1381" w:type="dxa"/>
            <w:tcBorders>
              <w:top w:val="nil"/>
              <w:left w:val="nil"/>
              <w:bottom w:val="single" w:sz="4" w:space="0" w:color="auto"/>
              <w:right w:val="single" w:sz="4" w:space="0" w:color="auto"/>
            </w:tcBorders>
            <w:shd w:val="clear" w:color="auto" w:fill="auto"/>
            <w:vAlign w:val="center"/>
            <w:hideMark/>
          </w:tcPr>
          <w:p w14:paraId="3EA14087" w14:textId="77777777" w:rsidR="00DD45E4" w:rsidRPr="00DD45E4" w:rsidRDefault="00DD45E4" w:rsidP="00DD45E4">
            <w:pPr>
              <w:widowControl/>
              <w:autoSpaceDE/>
              <w:autoSpaceDN/>
              <w:adjustRightInd/>
              <w:ind w:firstLineChars="100" w:firstLine="200"/>
              <w:jc w:val="right"/>
              <w:rPr>
                <w:color w:val="000000"/>
                <w:sz w:val="20"/>
                <w:szCs w:val="20"/>
              </w:rPr>
            </w:pPr>
            <w:r w:rsidRPr="00DD45E4">
              <w:rPr>
                <w:color w:val="000000"/>
                <w:sz w:val="20"/>
                <w:szCs w:val="20"/>
              </w:rPr>
              <w:t xml:space="preserve">$2,093.60 </w:t>
            </w:r>
          </w:p>
        </w:tc>
      </w:tr>
      <w:tr w:rsidR="00DD45E4" w:rsidRPr="00DD45E4" w14:paraId="718E5B35" w14:textId="77777777" w:rsidTr="003D52FF">
        <w:trPr>
          <w:trHeight w:val="375"/>
          <w:jc w:val="center"/>
        </w:trPr>
        <w:tc>
          <w:tcPr>
            <w:tcW w:w="4855" w:type="dxa"/>
            <w:tcBorders>
              <w:top w:val="nil"/>
              <w:left w:val="single" w:sz="4" w:space="0" w:color="auto"/>
              <w:bottom w:val="single" w:sz="4" w:space="0" w:color="auto"/>
              <w:right w:val="single" w:sz="4" w:space="0" w:color="auto"/>
            </w:tcBorders>
            <w:shd w:val="clear" w:color="auto" w:fill="auto"/>
            <w:noWrap/>
            <w:vAlign w:val="center"/>
            <w:hideMark/>
          </w:tcPr>
          <w:p w14:paraId="55C74DA3" w14:textId="77777777" w:rsidR="00DD45E4" w:rsidRPr="00DD45E4" w:rsidRDefault="00DD45E4" w:rsidP="00DD45E4">
            <w:pPr>
              <w:widowControl/>
              <w:autoSpaceDE/>
              <w:autoSpaceDN/>
              <w:adjustRightInd/>
              <w:rPr>
                <w:color w:val="000000"/>
                <w:sz w:val="20"/>
                <w:szCs w:val="20"/>
              </w:rPr>
            </w:pPr>
            <w:r w:rsidRPr="00DD45E4">
              <w:rPr>
                <w:color w:val="000000"/>
                <w:sz w:val="20"/>
                <w:szCs w:val="20"/>
              </w:rPr>
              <w:t xml:space="preserve">        Notification of actual startup </w:t>
            </w:r>
            <w:r w:rsidRPr="00DD45E4">
              <w:rPr>
                <w:color w:val="000000"/>
                <w:vertAlign w:val="superscript"/>
              </w:rPr>
              <w:t>c</w:t>
            </w:r>
          </w:p>
        </w:tc>
        <w:tc>
          <w:tcPr>
            <w:tcW w:w="1325" w:type="dxa"/>
            <w:tcBorders>
              <w:top w:val="nil"/>
              <w:left w:val="nil"/>
              <w:bottom w:val="single" w:sz="4" w:space="0" w:color="auto"/>
              <w:right w:val="single" w:sz="4" w:space="0" w:color="auto"/>
            </w:tcBorders>
            <w:shd w:val="clear" w:color="auto" w:fill="auto"/>
            <w:vAlign w:val="center"/>
            <w:hideMark/>
          </w:tcPr>
          <w:p w14:paraId="59FA522F"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732FCB75"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w:t>
            </w:r>
          </w:p>
        </w:tc>
        <w:tc>
          <w:tcPr>
            <w:tcW w:w="1307" w:type="dxa"/>
            <w:tcBorders>
              <w:top w:val="nil"/>
              <w:left w:val="nil"/>
              <w:bottom w:val="single" w:sz="4" w:space="0" w:color="auto"/>
              <w:right w:val="single" w:sz="4" w:space="0" w:color="auto"/>
            </w:tcBorders>
            <w:shd w:val="clear" w:color="auto" w:fill="auto"/>
            <w:vAlign w:val="center"/>
            <w:hideMark/>
          </w:tcPr>
          <w:p w14:paraId="0B9D4769"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2BC93D05"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20</w:t>
            </w:r>
          </w:p>
        </w:tc>
        <w:tc>
          <w:tcPr>
            <w:tcW w:w="1530" w:type="dxa"/>
            <w:tcBorders>
              <w:top w:val="nil"/>
              <w:left w:val="nil"/>
              <w:bottom w:val="single" w:sz="4" w:space="0" w:color="auto"/>
              <w:right w:val="single" w:sz="4" w:space="0" w:color="auto"/>
            </w:tcBorders>
            <w:shd w:val="clear" w:color="auto" w:fill="auto"/>
            <w:vAlign w:val="center"/>
            <w:hideMark/>
          </w:tcPr>
          <w:p w14:paraId="6236B34B"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20</w:t>
            </w:r>
          </w:p>
        </w:tc>
        <w:tc>
          <w:tcPr>
            <w:tcW w:w="1338" w:type="dxa"/>
            <w:tcBorders>
              <w:top w:val="nil"/>
              <w:left w:val="nil"/>
              <w:bottom w:val="single" w:sz="4" w:space="0" w:color="auto"/>
              <w:right w:val="single" w:sz="4" w:space="0" w:color="auto"/>
            </w:tcBorders>
            <w:shd w:val="clear" w:color="auto" w:fill="auto"/>
            <w:vAlign w:val="center"/>
            <w:hideMark/>
          </w:tcPr>
          <w:p w14:paraId="67893336"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w:t>
            </w:r>
          </w:p>
        </w:tc>
        <w:tc>
          <w:tcPr>
            <w:tcW w:w="936" w:type="dxa"/>
            <w:tcBorders>
              <w:top w:val="nil"/>
              <w:left w:val="nil"/>
              <w:bottom w:val="single" w:sz="4" w:space="0" w:color="auto"/>
              <w:right w:val="single" w:sz="4" w:space="0" w:color="auto"/>
            </w:tcBorders>
            <w:shd w:val="clear" w:color="auto" w:fill="auto"/>
            <w:vAlign w:val="center"/>
            <w:hideMark/>
          </w:tcPr>
          <w:p w14:paraId="157E9F32"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2</w:t>
            </w:r>
          </w:p>
        </w:tc>
        <w:tc>
          <w:tcPr>
            <w:tcW w:w="1381" w:type="dxa"/>
            <w:tcBorders>
              <w:top w:val="nil"/>
              <w:left w:val="nil"/>
              <w:bottom w:val="single" w:sz="4" w:space="0" w:color="auto"/>
              <w:right w:val="single" w:sz="4" w:space="0" w:color="auto"/>
            </w:tcBorders>
            <w:shd w:val="clear" w:color="auto" w:fill="auto"/>
            <w:vAlign w:val="center"/>
            <w:hideMark/>
          </w:tcPr>
          <w:p w14:paraId="35AE0F51" w14:textId="77777777" w:rsidR="00DD45E4" w:rsidRPr="00DD45E4" w:rsidRDefault="00DD45E4" w:rsidP="00DD45E4">
            <w:pPr>
              <w:widowControl/>
              <w:autoSpaceDE/>
              <w:autoSpaceDN/>
              <w:adjustRightInd/>
              <w:ind w:firstLineChars="100" w:firstLine="200"/>
              <w:jc w:val="right"/>
              <w:rPr>
                <w:color w:val="000000"/>
                <w:sz w:val="20"/>
                <w:szCs w:val="20"/>
              </w:rPr>
            </w:pPr>
            <w:r w:rsidRPr="00DD45E4">
              <w:rPr>
                <w:color w:val="000000"/>
                <w:sz w:val="20"/>
                <w:szCs w:val="20"/>
              </w:rPr>
              <w:t xml:space="preserve">$1,046.80 </w:t>
            </w:r>
          </w:p>
        </w:tc>
      </w:tr>
      <w:tr w:rsidR="00DD45E4" w:rsidRPr="00DD45E4" w14:paraId="33562C9D" w14:textId="77777777" w:rsidTr="003D52FF">
        <w:trPr>
          <w:trHeight w:val="375"/>
          <w:jc w:val="center"/>
        </w:trPr>
        <w:tc>
          <w:tcPr>
            <w:tcW w:w="4855" w:type="dxa"/>
            <w:tcBorders>
              <w:top w:val="nil"/>
              <w:left w:val="single" w:sz="4" w:space="0" w:color="auto"/>
              <w:bottom w:val="single" w:sz="4" w:space="0" w:color="auto"/>
              <w:right w:val="single" w:sz="4" w:space="0" w:color="auto"/>
            </w:tcBorders>
            <w:shd w:val="clear" w:color="auto" w:fill="auto"/>
            <w:noWrap/>
            <w:vAlign w:val="center"/>
            <w:hideMark/>
          </w:tcPr>
          <w:p w14:paraId="7D4DF6B6" w14:textId="77777777" w:rsidR="00DD45E4" w:rsidRPr="00DD45E4" w:rsidRDefault="00DD45E4" w:rsidP="00DD45E4">
            <w:pPr>
              <w:widowControl/>
              <w:autoSpaceDE/>
              <w:autoSpaceDN/>
              <w:adjustRightInd/>
              <w:rPr>
                <w:color w:val="000000"/>
                <w:sz w:val="20"/>
                <w:szCs w:val="20"/>
              </w:rPr>
            </w:pPr>
            <w:r w:rsidRPr="00DD45E4">
              <w:rPr>
                <w:color w:val="000000"/>
                <w:sz w:val="20"/>
                <w:szCs w:val="20"/>
              </w:rPr>
              <w:t xml:space="preserve">        Initial performance test </w:t>
            </w:r>
            <w:r w:rsidRPr="00DD45E4">
              <w:rPr>
                <w:color w:val="000000"/>
                <w:vertAlign w:val="superscript"/>
              </w:rPr>
              <w:t>c, e</w:t>
            </w:r>
          </w:p>
        </w:tc>
        <w:tc>
          <w:tcPr>
            <w:tcW w:w="1325" w:type="dxa"/>
            <w:tcBorders>
              <w:top w:val="nil"/>
              <w:left w:val="nil"/>
              <w:bottom w:val="single" w:sz="4" w:space="0" w:color="auto"/>
              <w:right w:val="single" w:sz="4" w:space="0" w:color="auto"/>
            </w:tcBorders>
            <w:shd w:val="clear" w:color="auto" w:fill="auto"/>
            <w:vAlign w:val="center"/>
            <w:hideMark/>
          </w:tcPr>
          <w:p w14:paraId="32FEAB10"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7.5</w:t>
            </w:r>
          </w:p>
        </w:tc>
        <w:tc>
          <w:tcPr>
            <w:tcW w:w="1238" w:type="dxa"/>
            <w:tcBorders>
              <w:top w:val="nil"/>
              <w:left w:val="nil"/>
              <w:bottom w:val="single" w:sz="4" w:space="0" w:color="auto"/>
              <w:right w:val="single" w:sz="4" w:space="0" w:color="auto"/>
            </w:tcBorders>
            <w:shd w:val="clear" w:color="auto" w:fill="auto"/>
            <w:vAlign w:val="center"/>
            <w:hideMark/>
          </w:tcPr>
          <w:p w14:paraId="6EF563E5"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w:t>
            </w:r>
          </w:p>
        </w:tc>
        <w:tc>
          <w:tcPr>
            <w:tcW w:w="1307" w:type="dxa"/>
            <w:tcBorders>
              <w:top w:val="nil"/>
              <w:left w:val="nil"/>
              <w:bottom w:val="single" w:sz="4" w:space="0" w:color="auto"/>
              <w:right w:val="single" w:sz="4" w:space="0" w:color="auto"/>
            </w:tcBorders>
            <w:shd w:val="clear" w:color="auto" w:fill="auto"/>
            <w:vAlign w:val="center"/>
            <w:hideMark/>
          </w:tcPr>
          <w:p w14:paraId="57063549"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7.5</w:t>
            </w:r>
          </w:p>
        </w:tc>
        <w:tc>
          <w:tcPr>
            <w:tcW w:w="1170" w:type="dxa"/>
            <w:tcBorders>
              <w:top w:val="nil"/>
              <w:left w:val="nil"/>
              <w:bottom w:val="single" w:sz="4" w:space="0" w:color="auto"/>
              <w:right w:val="single" w:sz="4" w:space="0" w:color="auto"/>
            </w:tcBorders>
            <w:shd w:val="clear" w:color="auto" w:fill="auto"/>
            <w:vAlign w:val="center"/>
            <w:hideMark/>
          </w:tcPr>
          <w:p w14:paraId="24371D58"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20</w:t>
            </w:r>
          </w:p>
        </w:tc>
        <w:tc>
          <w:tcPr>
            <w:tcW w:w="1530" w:type="dxa"/>
            <w:tcBorders>
              <w:top w:val="nil"/>
              <w:left w:val="nil"/>
              <w:bottom w:val="single" w:sz="4" w:space="0" w:color="auto"/>
              <w:right w:val="single" w:sz="4" w:space="0" w:color="auto"/>
            </w:tcBorders>
            <w:shd w:val="clear" w:color="auto" w:fill="auto"/>
            <w:vAlign w:val="center"/>
            <w:hideMark/>
          </w:tcPr>
          <w:p w14:paraId="716D7B0E"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150</w:t>
            </w:r>
          </w:p>
        </w:tc>
        <w:tc>
          <w:tcPr>
            <w:tcW w:w="1338" w:type="dxa"/>
            <w:tcBorders>
              <w:top w:val="nil"/>
              <w:left w:val="nil"/>
              <w:bottom w:val="single" w:sz="4" w:space="0" w:color="auto"/>
              <w:right w:val="single" w:sz="4" w:space="0" w:color="auto"/>
            </w:tcBorders>
            <w:shd w:val="clear" w:color="auto" w:fill="auto"/>
            <w:vAlign w:val="center"/>
            <w:hideMark/>
          </w:tcPr>
          <w:p w14:paraId="1016A9DF"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7.5</w:t>
            </w:r>
          </w:p>
        </w:tc>
        <w:tc>
          <w:tcPr>
            <w:tcW w:w="936" w:type="dxa"/>
            <w:tcBorders>
              <w:top w:val="nil"/>
              <w:left w:val="nil"/>
              <w:bottom w:val="single" w:sz="4" w:space="0" w:color="auto"/>
              <w:right w:val="single" w:sz="4" w:space="0" w:color="auto"/>
            </w:tcBorders>
            <w:shd w:val="clear" w:color="auto" w:fill="auto"/>
            <w:vAlign w:val="center"/>
            <w:hideMark/>
          </w:tcPr>
          <w:p w14:paraId="507F8523"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15</w:t>
            </w:r>
          </w:p>
        </w:tc>
        <w:tc>
          <w:tcPr>
            <w:tcW w:w="1381" w:type="dxa"/>
            <w:tcBorders>
              <w:top w:val="nil"/>
              <w:left w:val="nil"/>
              <w:bottom w:val="single" w:sz="4" w:space="0" w:color="auto"/>
              <w:right w:val="single" w:sz="4" w:space="0" w:color="auto"/>
            </w:tcBorders>
            <w:shd w:val="clear" w:color="auto" w:fill="auto"/>
            <w:vAlign w:val="center"/>
            <w:hideMark/>
          </w:tcPr>
          <w:p w14:paraId="4723613D" w14:textId="77777777" w:rsidR="00DD45E4" w:rsidRPr="00DD45E4" w:rsidRDefault="00DD45E4" w:rsidP="00DD45E4">
            <w:pPr>
              <w:widowControl/>
              <w:autoSpaceDE/>
              <w:autoSpaceDN/>
              <w:adjustRightInd/>
              <w:ind w:firstLineChars="100" w:firstLine="200"/>
              <w:jc w:val="right"/>
              <w:rPr>
                <w:color w:val="000000"/>
                <w:sz w:val="20"/>
                <w:szCs w:val="20"/>
              </w:rPr>
            </w:pPr>
            <w:r w:rsidRPr="00DD45E4">
              <w:rPr>
                <w:color w:val="000000"/>
                <w:sz w:val="20"/>
                <w:szCs w:val="20"/>
              </w:rPr>
              <w:t xml:space="preserve">$7,851.00 </w:t>
            </w:r>
          </w:p>
        </w:tc>
      </w:tr>
      <w:tr w:rsidR="00DD45E4" w:rsidRPr="00DD45E4" w14:paraId="667FBCA8" w14:textId="77777777" w:rsidTr="003D52FF">
        <w:trPr>
          <w:trHeight w:val="375"/>
          <w:jc w:val="center"/>
        </w:trPr>
        <w:tc>
          <w:tcPr>
            <w:tcW w:w="4855" w:type="dxa"/>
            <w:tcBorders>
              <w:top w:val="nil"/>
              <w:left w:val="single" w:sz="4" w:space="0" w:color="auto"/>
              <w:bottom w:val="single" w:sz="4" w:space="0" w:color="auto"/>
              <w:right w:val="single" w:sz="4" w:space="0" w:color="auto"/>
            </w:tcBorders>
            <w:shd w:val="clear" w:color="auto" w:fill="auto"/>
            <w:noWrap/>
            <w:vAlign w:val="center"/>
            <w:hideMark/>
          </w:tcPr>
          <w:p w14:paraId="0BFA5982" w14:textId="77777777" w:rsidR="00DD45E4" w:rsidRPr="00DD45E4" w:rsidRDefault="00DD45E4" w:rsidP="00DD45E4">
            <w:pPr>
              <w:widowControl/>
              <w:autoSpaceDE/>
              <w:autoSpaceDN/>
              <w:adjustRightInd/>
              <w:rPr>
                <w:color w:val="000000"/>
                <w:sz w:val="20"/>
                <w:szCs w:val="20"/>
              </w:rPr>
            </w:pPr>
            <w:r w:rsidRPr="00DD45E4">
              <w:rPr>
                <w:color w:val="000000"/>
                <w:sz w:val="20"/>
                <w:szCs w:val="20"/>
              </w:rPr>
              <w:t xml:space="preserve">        Repeat performance test </w:t>
            </w:r>
            <w:r w:rsidRPr="00DD45E4">
              <w:rPr>
                <w:color w:val="000000"/>
                <w:vertAlign w:val="superscript"/>
              </w:rPr>
              <w:t>c, f</w:t>
            </w:r>
          </w:p>
        </w:tc>
        <w:tc>
          <w:tcPr>
            <w:tcW w:w="1325" w:type="dxa"/>
            <w:tcBorders>
              <w:top w:val="nil"/>
              <w:left w:val="nil"/>
              <w:bottom w:val="single" w:sz="4" w:space="0" w:color="auto"/>
              <w:right w:val="single" w:sz="4" w:space="0" w:color="auto"/>
            </w:tcBorders>
            <w:shd w:val="clear" w:color="auto" w:fill="auto"/>
            <w:vAlign w:val="center"/>
            <w:hideMark/>
          </w:tcPr>
          <w:p w14:paraId="1E4874DE"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7.5</w:t>
            </w:r>
          </w:p>
        </w:tc>
        <w:tc>
          <w:tcPr>
            <w:tcW w:w="1238" w:type="dxa"/>
            <w:tcBorders>
              <w:top w:val="nil"/>
              <w:left w:val="nil"/>
              <w:bottom w:val="single" w:sz="4" w:space="0" w:color="auto"/>
              <w:right w:val="single" w:sz="4" w:space="0" w:color="auto"/>
            </w:tcBorders>
            <w:shd w:val="clear" w:color="auto" w:fill="auto"/>
            <w:vAlign w:val="center"/>
            <w:hideMark/>
          </w:tcPr>
          <w:p w14:paraId="5CB83BAB"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w:t>
            </w:r>
          </w:p>
        </w:tc>
        <w:tc>
          <w:tcPr>
            <w:tcW w:w="1307" w:type="dxa"/>
            <w:tcBorders>
              <w:top w:val="nil"/>
              <w:left w:val="nil"/>
              <w:bottom w:val="single" w:sz="4" w:space="0" w:color="auto"/>
              <w:right w:val="single" w:sz="4" w:space="0" w:color="auto"/>
            </w:tcBorders>
            <w:shd w:val="clear" w:color="auto" w:fill="auto"/>
            <w:vAlign w:val="center"/>
            <w:hideMark/>
          </w:tcPr>
          <w:p w14:paraId="22D5F2DA"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7.5</w:t>
            </w:r>
          </w:p>
        </w:tc>
        <w:tc>
          <w:tcPr>
            <w:tcW w:w="1170" w:type="dxa"/>
            <w:tcBorders>
              <w:top w:val="nil"/>
              <w:left w:val="nil"/>
              <w:bottom w:val="single" w:sz="4" w:space="0" w:color="auto"/>
              <w:right w:val="single" w:sz="4" w:space="0" w:color="auto"/>
            </w:tcBorders>
            <w:shd w:val="clear" w:color="auto" w:fill="auto"/>
            <w:vAlign w:val="center"/>
            <w:hideMark/>
          </w:tcPr>
          <w:p w14:paraId="04D265F9"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4</w:t>
            </w:r>
          </w:p>
        </w:tc>
        <w:tc>
          <w:tcPr>
            <w:tcW w:w="1530" w:type="dxa"/>
            <w:tcBorders>
              <w:top w:val="nil"/>
              <w:left w:val="nil"/>
              <w:bottom w:val="single" w:sz="4" w:space="0" w:color="auto"/>
              <w:right w:val="single" w:sz="4" w:space="0" w:color="auto"/>
            </w:tcBorders>
            <w:shd w:val="clear" w:color="auto" w:fill="auto"/>
            <w:vAlign w:val="center"/>
            <w:hideMark/>
          </w:tcPr>
          <w:p w14:paraId="169EAD98"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14:paraId="6076532B"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1.5</w:t>
            </w:r>
          </w:p>
        </w:tc>
        <w:tc>
          <w:tcPr>
            <w:tcW w:w="936" w:type="dxa"/>
            <w:tcBorders>
              <w:top w:val="nil"/>
              <w:left w:val="nil"/>
              <w:bottom w:val="single" w:sz="4" w:space="0" w:color="auto"/>
              <w:right w:val="single" w:sz="4" w:space="0" w:color="auto"/>
            </w:tcBorders>
            <w:shd w:val="clear" w:color="auto" w:fill="auto"/>
            <w:vAlign w:val="center"/>
            <w:hideMark/>
          </w:tcPr>
          <w:p w14:paraId="3661863E" w14:textId="77777777" w:rsidR="00DD45E4" w:rsidRPr="00DD45E4" w:rsidRDefault="00DD45E4" w:rsidP="00DD45E4">
            <w:pPr>
              <w:widowControl/>
              <w:autoSpaceDE/>
              <w:autoSpaceDN/>
              <w:adjustRightInd/>
              <w:jc w:val="center"/>
              <w:rPr>
                <w:color w:val="000000"/>
                <w:sz w:val="20"/>
                <w:szCs w:val="20"/>
              </w:rPr>
            </w:pPr>
            <w:r w:rsidRPr="00DD45E4">
              <w:rPr>
                <w:color w:val="000000"/>
                <w:sz w:val="20"/>
                <w:szCs w:val="20"/>
              </w:rPr>
              <w:t>3</w:t>
            </w:r>
          </w:p>
        </w:tc>
        <w:tc>
          <w:tcPr>
            <w:tcW w:w="1381" w:type="dxa"/>
            <w:tcBorders>
              <w:top w:val="nil"/>
              <w:left w:val="nil"/>
              <w:bottom w:val="single" w:sz="4" w:space="0" w:color="auto"/>
              <w:right w:val="single" w:sz="4" w:space="0" w:color="auto"/>
            </w:tcBorders>
            <w:shd w:val="clear" w:color="auto" w:fill="auto"/>
            <w:vAlign w:val="center"/>
            <w:hideMark/>
          </w:tcPr>
          <w:p w14:paraId="5667C865" w14:textId="77777777" w:rsidR="00DD45E4" w:rsidRPr="00DD45E4" w:rsidRDefault="00DD45E4" w:rsidP="00DD45E4">
            <w:pPr>
              <w:widowControl/>
              <w:autoSpaceDE/>
              <w:autoSpaceDN/>
              <w:adjustRightInd/>
              <w:ind w:firstLineChars="100" w:firstLine="200"/>
              <w:jc w:val="right"/>
              <w:rPr>
                <w:color w:val="000000"/>
                <w:sz w:val="20"/>
                <w:szCs w:val="20"/>
              </w:rPr>
            </w:pPr>
            <w:r w:rsidRPr="00DD45E4">
              <w:rPr>
                <w:color w:val="000000"/>
                <w:sz w:val="20"/>
                <w:szCs w:val="20"/>
              </w:rPr>
              <w:t xml:space="preserve">$1,570.20 </w:t>
            </w:r>
          </w:p>
        </w:tc>
      </w:tr>
      <w:tr w:rsidR="00DD45E4" w:rsidRPr="00DD45E4" w14:paraId="6747E8BA" w14:textId="77777777" w:rsidTr="003D52FF">
        <w:trPr>
          <w:trHeight w:val="300"/>
          <w:jc w:val="center"/>
        </w:trPr>
        <w:tc>
          <w:tcPr>
            <w:tcW w:w="4855" w:type="dxa"/>
            <w:tcBorders>
              <w:top w:val="nil"/>
              <w:left w:val="single" w:sz="4" w:space="0" w:color="auto"/>
              <w:bottom w:val="single" w:sz="4" w:space="0" w:color="auto"/>
              <w:right w:val="single" w:sz="4" w:space="0" w:color="auto"/>
            </w:tcBorders>
            <w:shd w:val="clear" w:color="auto" w:fill="auto"/>
            <w:vAlign w:val="center"/>
            <w:hideMark/>
          </w:tcPr>
          <w:p w14:paraId="4D755D6F" w14:textId="77777777" w:rsidR="00DD45E4" w:rsidRPr="00DD45E4" w:rsidRDefault="00DD45E4" w:rsidP="00DD45E4">
            <w:pPr>
              <w:widowControl/>
              <w:autoSpaceDE/>
              <w:autoSpaceDN/>
              <w:adjustRightInd/>
              <w:rPr>
                <w:b/>
                <w:bCs/>
                <w:color w:val="000000"/>
                <w:sz w:val="20"/>
                <w:szCs w:val="20"/>
              </w:rPr>
            </w:pPr>
            <w:r w:rsidRPr="00DD45E4">
              <w:rPr>
                <w:b/>
                <w:bCs/>
                <w:color w:val="000000"/>
                <w:sz w:val="20"/>
                <w:szCs w:val="20"/>
              </w:rPr>
              <w:t xml:space="preserve">TOTAL ANNUAL BURDEN AND COST (rounded) </w:t>
            </w:r>
            <w:r w:rsidRPr="00DD45E4">
              <w:rPr>
                <w:b/>
                <w:bCs/>
                <w:color w:val="000000"/>
                <w:sz w:val="20"/>
                <w:szCs w:val="20"/>
                <w:vertAlign w:val="superscript"/>
              </w:rPr>
              <w:t>h</w:t>
            </w:r>
          </w:p>
        </w:tc>
        <w:tc>
          <w:tcPr>
            <w:tcW w:w="1325" w:type="dxa"/>
            <w:tcBorders>
              <w:top w:val="nil"/>
              <w:left w:val="nil"/>
              <w:bottom w:val="single" w:sz="4" w:space="0" w:color="auto"/>
              <w:right w:val="single" w:sz="4" w:space="0" w:color="auto"/>
            </w:tcBorders>
            <w:shd w:val="clear" w:color="auto" w:fill="auto"/>
            <w:vAlign w:val="center"/>
            <w:hideMark/>
          </w:tcPr>
          <w:p w14:paraId="2A8E5473" w14:textId="77777777" w:rsidR="00DD45E4" w:rsidRPr="00DD45E4" w:rsidRDefault="00DD45E4" w:rsidP="00DD45E4">
            <w:pPr>
              <w:widowControl/>
              <w:autoSpaceDE/>
              <w:autoSpaceDN/>
              <w:adjustRightInd/>
              <w:rPr>
                <w:b/>
                <w:bCs/>
                <w:color w:val="000000"/>
                <w:sz w:val="20"/>
                <w:szCs w:val="20"/>
              </w:rPr>
            </w:pPr>
            <w:r w:rsidRPr="00DD45E4">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14A938C" w14:textId="77777777" w:rsidR="00DD45E4" w:rsidRPr="00DD45E4" w:rsidRDefault="00DD45E4" w:rsidP="00DD45E4">
            <w:pPr>
              <w:widowControl/>
              <w:autoSpaceDE/>
              <w:autoSpaceDN/>
              <w:adjustRightInd/>
              <w:rPr>
                <w:b/>
                <w:bCs/>
                <w:color w:val="000000"/>
                <w:sz w:val="20"/>
                <w:szCs w:val="20"/>
              </w:rPr>
            </w:pPr>
            <w:r w:rsidRPr="00DD45E4">
              <w:rPr>
                <w:b/>
                <w:bCs/>
                <w:color w:val="000000"/>
                <w:sz w:val="20"/>
                <w:szCs w:val="20"/>
              </w:rPr>
              <w:t> </w:t>
            </w:r>
          </w:p>
        </w:tc>
        <w:tc>
          <w:tcPr>
            <w:tcW w:w="1307" w:type="dxa"/>
            <w:tcBorders>
              <w:top w:val="nil"/>
              <w:left w:val="nil"/>
              <w:bottom w:val="single" w:sz="4" w:space="0" w:color="auto"/>
              <w:right w:val="single" w:sz="4" w:space="0" w:color="auto"/>
            </w:tcBorders>
            <w:shd w:val="clear" w:color="auto" w:fill="auto"/>
            <w:vAlign w:val="center"/>
            <w:hideMark/>
          </w:tcPr>
          <w:p w14:paraId="150B3E8C" w14:textId="77777777" w:rsidR="00DD45E4" w:rsidRPr="00DD45E4" w:rsidRDefault="00DD45E4" w:rsidP="00DD45E4">
            <w:pPr>
              <w:widowControl/>
              <w:autoSpaceDE/>
              <w:autoSpaceDN/>
              <w:adjustRightInd/>
              <w:rPr>
                <w:b/>
                <w:bCs/>
                <w:color w:val="000000"/>
                <w:sz w:val="20"/>
                <w:szCs w:val="20"/>
              </w:rPr>
            </w:pPr>
            <w:r w:rsidRPr="00DD45E4">
              <w:rPr>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6B6B4EC8" w14:textId="77777777" w:rsidR="00DD45E4" w:rsidRPr="00DD45E4" w:rsidRDefault="00DD45E4" w:rsidP="00DD45E4">
            <w:pPr>
              <w:widowControl/>
              <w:autoSpaceDE/>
              <w:autoSpaceDN/>
              <w:adjustRightInd/>
              <w:rPr>
                <w:b/>
                <w:bCs/>
                <w:color w:val="000000"/>
                <w:sz w:val="20"/>
                <w:szCs w:val="20"/>
              </w:rPr>
            </w:pPr>
            <w:r w:rsidRPr="00DD45E4">
              <w:rPr>
                <w:b/>
                <w:bCs/>
                <w:color w:val="000000"/>
                <w:sz w:val="20"/>
                <w:szCs w:val="20"/>
              </w:rPr>
              <w:t> </w:t>
            </w:r>
          </w:p>
        </w:tc>
        <w:tc>
          <w:tcPr>
            <w:tcW w:w="3804" w:type="dxa"/>
            <w:gridSpan w:val="3"/>
            <w:tcBorders>
              <w:top w:val="single" w:sz="4" w:space="0" w:color="auto"/>
              <w:left w:val="nil"/>
              <w:bottom w:val="single" w:sz="4" w:space="0" w:color="auto"/>
              <w:right w:val="single" w:sz="4" w:space="0" w:color="000000"/>
            </w:tcBorders>
            <w:shd w:val="clear" w:color="auto" w:fill="auto"/>
            <w:vAlign w:val="center"/>
            <w:hideMark/>
          </w:tcPr>
          <w:p w14:paraId="0EBA4B44" w14:textId="77777777" w:rsidR="00DD45E4" w:rsidRPr="00DD45E4" w:rsidRDefault="00DD45E4" w:rsidP="00DD45E4">
            <w:pPr>
              <w:widowControl/>
              <w:autoSpaceDE/>
              <w:autoSpaceDN/>
              <w:adjustRightInd/>
              <w:jc w:val="center"/>
              <w:rPr>
                <w:b/>
                <w:bCs/>
                <w:color w:val="000000"/>
                <w:sz w:val="20"/>
                <w:szCs w:val="20"/>
              </w:rPr>
            </w:pPr>
            <w:r w:rsidRPr="00DD45E4">
              <w:rPr>
                <w:b/>
                <w:bCs/>
                <w:color w:val="000000"/>
                <w:sz w:val="20"/>
                <w:szCs w:val="20"/>
              </w:rPr>
              <w:t>718</w:t>
            </w:r>
          </w:p>
        </w:tc>
        <w:tc>
          <w:tcPr>
            <w:tcW w:w="1381" w:type="dxa"/>
            <w:tcBorders>
              <w:top w:val="nil"/>
              <w:left w:val="nil"/>
              <w:bottom w:val="single" w:sz="4" w:space="0" w:color="auto"/>
              <w:right w:val="single" w:sz="4" w:space="0" w:color="auto"/>
            </w:tcBorders>
            <w:shd w:val="clear" w:color="auto" w:fill="auto"/>
            <w:vAlign w:val="center"/>
            <w:hideMark/>
          </w:tcPr>
          <w:p w14:paraId="1BE625E1" w14:textId="77777777" w:rsidR="00DD45E4" w:rsidRPr="00DD45E4" w:rsidRDefault="00DD45E4" w:rsidP="00DD45E4">
            <w:pPr>
              <w:widowControl/>
              <w:autoSpaceDE/>
              <w:autoSpaceDN/>
              <w:adjustRightInd/>
              <w:jc w:val="right"/>
              <w:rPr>
                <w:b/>
                <w:bCs/>
                <w:color w:val="000000"/>
                <w:sz w:val="20"/>
                <w:szCs w:val="20"/>
              </w:rPr>
            </w:pPr>
            <w:r w:rsidRPr="00DD45E4">
              <w:rPr>
                <w:b/>
                <w:bCs/>
                <w:color w:val="000000"/>
                <w:sz w:val="20"/>
                <w:szCs w:val="20"/>
              </w:rPr>
              <w:t xml:space="preserve">$32,700 </w:t>
            </w:r>
          </w:p>
        </w:tc>
      </w:tr>
    </w:tbl>
    <w:p w14:paraId="42608854" w14:textId="77777777" w:rsidR="00DD45E4" w:rsidRDefault="00DD45E4" w:rsidP="00F340DF">
      <w:pPr>
        <w:rPr>
          <w:b/>
          <w:color w:val="FF0000"/>
        </w:rPr>
      </w:pPr>
    </w:p>
    <w:tbl>
      <w:tblPr>
        <w:tblW w:w="5000" w:type="pct"/>
        <w:tblLook w:val="04A0" w:firstRow="1" w:lastRow="0" w:firstColumn="1" w:lastColumn="0" w:noHBand="0" w:noVBand="1"/>
      </w:tblPr>
      <w:tblGrid>
        <w:gridCol w:w="13050"/>
      </w:tblGrid>
      <w:tr w:rsidR="00DD45E4" w:rsidRPr="00DD45E4" w14:paraId="3DEC6115" w14:textId="77777777" w:rsidTr="003D52FF">
        <w:trPr>
          <w:trHeight w:val="300"/>
        </w:trPr>
        <w:tc>
          <w:tcPr>
            <w:tcW w:w="5000" w:type="pct"/>
            <w:tcBorders>
              <w:top w:val="nil"/>
              <w:left w:val="nil"/>
              <w:bottom w:val="nil"/>
              <w:right w:val="nil"/>
            </w:tcBorders>
            <w:shd w:val="clear" w:color="auto" w:fill="auto"/>
            <w:noWrap/>
            <w:vAlign w:val="center"/>
            <w:hideMark/>
          </w:tcPr>
          <w:p w14:paraId="1B198ABE" w14:textId="77777777" w:rsidR="00DD45E4" w:rsidRPr="00DD45E4" w:rsidRDefault="00DD45E4" w:rsidP="00DD45E4">
            <w:pPr>
              <w:widowControl/>
              <w:autoSpaceDE/>
              <w:autoSpaceDN/>
              <w:adjustRightInd/>
              <w:rPr>
                <w:b/>
                <w:bCs/>
                <w:color w:val="000000"/>
                <w:sz w:val="20"/>
                <w:szCs w:val="20"/>
              </w:rPr>
            </w:pPr>
            <w:r w:rsidRPr="00DD45E4">
              <w:rPr>
                <w:b/>
                <w:bCs/>
                <w:color w:val="000000"/>
                <w:sz w:val="20"/>
                <w:szCs w:val="20"/>
              </w:rPr>
              <w:t>Assumptions:</w:t>
            </w:r>
          </w:p>
        </w:tc>
      </w:tr>
      <w:tr w:rsidR="00DD45E4" w:rsidRPr="00DD45E4" w14:paraId="50094442" w14:textId="77777777" w:rsidTr="003D52FF">
        <w:trPr>
          <w:trHeight w:val="375"/>
        </w:trPr>
        <w:tc>
          <w:tcPr>
            <w:tcW w:w="5000" w:type="pct"/>
            <w:tcBorders>
              <w:top w:val="nil"/>
              <w:left w:val="nil"/>
              <w:bottom w:val="nil"/>
              <w:right w:val="nil"/>
            </w:tcBorders>
            <w:shd w:val="clear" w:color="auto" w:fill="auto"/>
            <w:noWrap/>
            <w:vAlign w:val="center"/>
            <w:hideMark/>
          </w:tcPr>
          <w:p w14:paraId="3055361A" w14:textId="77777777" w:rsidR="00DD45E4" w:rsidRPr="00DD45E4" w:rsidRDefault="00DD45E4" w:rsidP="00DD45E4">
            <w:pPr>
              <w:widowControl/>
              <w:autoSpaceDE/>
              <w:autoSpaceDN/>
              <w:adjustRightInd/>
              <w:rPr>
                <w:color w:val="000000"/>
              </w:rPr>
            </w:pPr>
            <w:proofErr w:type="spellStart"/>
            <w:r w:rsidRPr="00DD45E4">
              <w:rPr>
                <w:color w:val="000000"/>
                <w:vertAlign w:val="superscript"/>
              </w:rPr>
              <w:t>a</w:t>
            </w:r>
            <w:proofErr w:type="spellEnd"/>
            <w:r w:rsidRPr="00DD45E4">
              <w:rPr>
                <w:color w:val="000000"/>
                <w:vertAlign w:val="superscript"/>
              </w:rPr>
              <w:t xml:space="preserve"> </w:t>
            </w:r>
            <w:r w:rsidRPr="00DD45E4">
              <w:rPr>
                <w:color w:val="000000"/>
                <w:sz w:val="20"/>
                <w:szCs w:val="20"/>
              </w:rPr>
              <w:t xml:space="preserve"> We have assumed that there are approximately 1,000 existing sources that are currently subject to the rule with an estimated 20 new additional sources per year over the next three years.  The rule stipulates that only new sources with one-time-only requirements are subject to this subpart.  We therefore, concluded that the number of respondents for this renewal ICR is 20 sources per year. </w:t>
            </w:r>
          </w:p>
        </w:tc>
      </w:tr>
      <w:tr w:rsidR="00DD45E4" w:rsidRPr="00DD45E4" w14:paraId="3DA688B6" w14:textId="77777777" w:rsidTr="003D52FF">
        <w:trPr>
          <w:trHeight w:val="375"/>
        </w:trPr>
        <w:tc>
          <w:tcPr>
            <w:tcW w:w="5000" w:type="pct"/>
            <w:tcBorders>
              <w:top w:val="nil"/>
              <w:left w:val="nil"/>
              <w:bottom w:val="nil"/>
              <w:right w:val="nil"/>
            </w:tcBorders>
            <w:shd w:val="clear" w:color="auto" w:fill="auto"/>
            <w:noWrap/>
            <w:vAlign w:val="center"/>
            <w:hideMark/>
          </w:tcPr>
          <w:p w14:paraId="0E8C7664" w14:textId="77777777" w:rsidR="00DD45E4" w:rsidRPr="00DD45E4" w:rsidRDefault="00DD45E4" w:rsidP="00DD45E4">
            <w:pPr>
              <w:widowControl/>
              <w:autoSpaceDE/>
              <w:autoSpaceDN/>
              <w:adjustRightInd/>
              <w:rPr>
                <w:color w:val="000000"/>
              </w:rPr>
            </w:pPr>
            <w:r w:rsidRPr="00DD45E4">
              <w:rPr>
                <w:color w:val="000000"/>
                <w:vertAlign w:val="superscript"/>
              </w:rPr>
              <w:t xml:space="preserve">b </w:t>
            </w:r>
            <w:r w:rsidRPr="00DD45E4">
              <w:rPr>
                <w:color w:val="000000"/>
                <w:sz w:val="20"/>
                <w:szCs w:val="20"/>
              </w:rPr>
              <w:t xml:space="preserve"> This cost is based on the following labor rates which incorporates a 1.6 benefits multiplication factor to account for government overhead expenses:  Managerial rate of $62.90 (GS-13, Step 5, $39.31 + 60%), Technical rate of $46.67 (GS-12, Step 1, $29.17 + 60%), and Clerical rate of $25.25 (GS-6, Step 3, $15.78 + 60%).  These rates are from the Office of Personnel Management (OPM) “2011 General Schedule” which excludes locality rates of pay.</w:t>
            </w:r>
          </w:p>
        </w:tc>
      </w:tr>
      <w:tr w:rsidR="00DD45E4" w:rsidRPr="00DD45E4" w14:paraId="3C48D90D" w14:textId="77777777" w:rsidTr="003D52FF">
        <w:trPr>
          <w:trHeight w:val="375"/>
        </w:trPr>
        <w:tc>
          <w:tcPr>
            <w:tcW w:w="5000" w:type="pct"/>
            <w:tcBorders>
              <w:top w:val="nil"/>
              <w:left w:val="nil"/>
              <w:bottom w:val="nil"/>
              <w:right w:val="nil"/>
            </w:tcBorders>
            <w:shd w:val="clear" w:color="auto" w:fill="auto"/>
            <w:noWrap/>
            <w:vAlign w:val="center"/>
            <w:hideMark/>
          </w:tcPr>
          <w:p w14:paraId="38D7724D" w14:textId="77777777" w:rsidR="00DD45E4" w:rsidRPr="00DD45E4" w:rsidRDefault="00DD45E4" w:rsidP="00DD45E4">
            <w:pPr>
              <w:widowControl/>
              <w:autoSpaceDE/>
              <w:autoSpaceDN/>
              <w:adjustRightInd/>
              <w:rPr>
                <w:color w:val="000000"/>
              </w:rPr>
            </w:pPr>
            <w:proofErr w:type="gramStart"/>
            <w:r w:rsidRPr="00DD45E4">
              <w:rPr>
                <w:color w:val="000000"/>
                <w:vertAlign w:val="superscript"/>
              </w:rPr>
              <w:t>c</w:t>
            </w:r>
            <w:r w:rsidRPr="00DD45E4">
              <w:rPr>
                <w:color w:val="000000"/>
                <w:sz w:val="20"/>
                <w:szCs w:val="20"/>
              </w:rPr>
              <w:t xml:space="preserve">  This</w:t>
            </w:r>
            <w:proofErr w:type="gramEnd"/>
            <w:r w:rsidRPr="00DD45E4">
              <w:rPr>
                <w:color w:val="000000"/>
                <w:sz w:val="20"/>
                <w:szCs w:val="20"/>
              </w:rPr>
              <w:t xml:space="preserve"> is a one-time only activity.    </w:t>
            </w:r>
            <w:r w:rsidRPr="00DD45E4">
              <w:rPr>
                <w:color w:val="000000"/>
                <w:vertAlign w:val="superscript"/>
              </w:rPr>
              <w:t xml:space="preserve"> </w:t>
            </w:r>
          </w:p>
        </w:tc>
      </w:tr>
      <w:tr w:rsidR="00DD45E4" w:rsidRPr="00DD45E4" w14:paraId="2662C0CA" w14:textId="77777777" w:rsidTr="003D52FF">
        <w:trPr>
          <w:trHeight w:val="375"/>
        </w:trPr>
        <w:tc>
          <w:tcPr>
            <w:tcW w:w="5000" w:type="pct"/>
            <w:tcBorders>
              <w:top w:val="nil"/>
              <w:left w:val="nil"/>
              <w:bottom w:val="nil"/>
              <w:right w:val="nil"/>
            </w:tcBorders>
            <w:shd w:val="clear" w:color="auto" w:fill="auto"/>
            <w:noWrap/>
            <w:vAlign w:val="center"/>
            <w:hideMark/>
          </w:tcPr>
          <w:p w14:paraId="51BBA2D6" w14:textId="77777777" w:rsidR="00DD45E4" w:rsidRPr="00DD45E4" w:rsidRDefault="00DD45E4" w:rsidP="00DD45E4">
            <w:pPr>
              <w:widowControl/>
              <w:autoSpaceDE/>
              <w:autoSpaceDN/>
              <w:adjustRightInd/>
              <w:rPr>
                <w:color w:val="000000"/>
              </w:rPr>
            </w:pPr>
            <w:r w:rsidRPr="00DD45E4">
              <w:rPr>
                <w:color w:val="000000"/>
                <w:vertAlign w:val="superscript"/>
              </w:rPr>
              <w:t>d</w:t>
            </w:r>
            <w:r w:rsidRPr="00DD45E4">
              <w:rPr>
                <w:color w:val="000000"/>
                <w:sz w:val="20"/>
                <w:szCs w:val="20"/>
              </w:rPr>
              <w:t xml:space="preserve">  We have assumed that 20 percent of respondents will have to repeat performance test</w:t>
            </w:r>
          </w:p>
        </w:tc>
      </w:tr>
      <w:tr w:rsidR="00DD45E4" w:rsidRPr="00DD45E4" w14:paraId="26D136DD" w14:textId="77777777" w:rsidTr="003D52FF">
        <w:trPr>
          <w:trHeight w:val="375"/>
        </w:trPr>
        <w:tc>
          <w:tcPr>
            <w:tcW w:w="5000" w:type="pct"/>
            <w:tcBorders>
              <w:top w:val="nil"/>
              <w:left w:val="nil"/>
              <w:bottom w:val="nil"/>
              <w:right w:val="nil"/>
            </w:tcBorders>
            <w:shd w:val="clear" w:color="auto" w:fill="auto"/>
            <w:noWrap/>
            <w:vAlign w:val="center"/>
            <w:hideMark/>
          </w:tcPr>
          <w:p w14:paraId="358ABF14" w14:textId="77777777" w:rsidR="00DD45E4" w:rsidRPr="00DD45E4" w:rsidRDefault="00DD45E4" w:rsidP="00DD45E4">
            <w:pPr>
              <w:widowControl/>
              <w:autoSpaceDE/>
              <w:autoSpaceDN/>
              <w:adjustRightInd/>
              <w:rPr>
                <w:color w:val="000000"/>
              </w:rPr>
            </w:pPr>
            <w:proofErr w:type="gramStart"/>
            <w:r w:rsidRPr="00DD45E4">
              <w:rPr>
                <w:color w:val="000000"/>
                <w:vertAlign w:val="superscript"/>
              </w:rPr>
              <w:t xml:space="preserve">e  </w:t>
            </w:r>
            <w:r w:rsidRPr="00DD45E4">
              <w:rPr>
                <w:color w:val="000000"/>
                <w:sz w:val="20"/>
                <w:szCs w:val="20"/>
              </w:rPr>
              <w:t>We</w:t>
            </w:r>
            <w:proofErr w:type="gramEnd"/>
            <w:r w:rsidRPr="00DD45E4">
              <w:rPr>
                <w:color w:val="000000"/>
                <w:sz w:val="20"/>
                <w:szCs w:val="20"/>
              </w:rPr>
              <w:t xml:space="preserve"> have assumed that each respondent will take 7.5 hours to review the initial performance test report.</w:t>
            </w:r>
          </w:p>
        </w:tc>
      </w:tr>
      <w:tr w:rsidR="00DD45E4" w:rsidRPr="00DD45E4" w14:paraId="0160B8BB" w14:textId="77777777" w:rsidTr="003D52FF">
        <w:trPr>
          <w:trHeight w:val="375"/>
        </w:trPr>
        <w:tc>
          <w:tcPr>
            <w:tcW w:w="5000" w:type="pct"/>
            <w:tcBorders>
              <w:top w:val="nil"/>
              <w:left w:val="nil"/>
              <w:bottom w:val="nil"/>
              <w:right w:val="nil"/>
            </w:tcBorders>
            <w:shd w:val="clear" w:color="auto" w:fill="auto"/>
            <w:noWrap/>
            <w:vAlign w:val="center"/>
            <w:hideMark/>
          </w:tcPr>
          <w:p w14:paraId="43327289" w14:textId="77777777" w:rsidR="00DD45E4" w:rsidRPr="00DD45E4" w:rsidRDefault="00DD45E4" w:rsidP="00DD45E4">
            <w:pPr>
              <w:widowControl/>
              <w:autoSpaceDE/>
              <w:autoSpaceDN/>
              <w:adjustRightInd/>
              <w:rPr>
                <w:color w:val="000000"/>
              </w:rPr>
            </w:pPr>
            <w:proofErr w:type="gramStart"/>
            <w:r w:rsidRPr="00DD45E4">
              <w:rPr>
                <w:color w:val="000000"/>
                <w:vertAlign w:val="superscript"/>
              </w:rPr>
              <w:t>f</w:t>
            </w:r>
            <w:r w:rsidRPr="00DD45E4">
              <w:rPr>
                <w:color w:val="000000"/>
                <w:sz w:val="20"/>
                <w:szCs w:val="20"/>
              </w:rPr>
              <w:t xml:space="preserve">  We</w:t>
            </w:r>
            <w:proofErr w:type="gramEnd"/>
            <w:r w:rsidRPr="00DD45E4">
              <w:rPr>
                <w:color w:val="000000"/>
                <w:sz w:val="20"/>
                <w:szCs w:val="20"/>
              </w:rPr>
              <w:t xml:space="preserve"> have assumed that 20 percent of respondents will have to review the repeat performance test report.</w:t>
            </w:r>
          </w:p>
        </w:tc>
      </w:tr>
      <w:tr w:rsidR="00DD45E4" w:rsidRPr="00DD45E4" w14:paraId="493A59E9" w14:textId="77777777" w:rsidTr="003D52FF">
        <w:trPr>
          <w:trHeight w:val="375"/>
        </w:trPr>
        <w:tc>
          <w:tcPr>
            <w:tcW w:w="5000" w:type="pct"/>
            <w:tcBorders>
              <w:top w:val="nil"/>
              <w:left w:val="nil"/>
              <w:bottom w:val="nil"/>
              <w:right w:val="nil"/>
            </w:tcBorders>
            <w:shd w:val="clear" w:color="auto" w:fill="auto"/>
            <w:noWrap/>
            <w:vAlign w:val="bottom"/>
            <w:hideMark/>
          </w:tcPr>
          <w:p w14:paraId="769B91EE" w14:textId="77777777" w:rsidR="00DD45E4" w:rsidRPr="00DD45E4" w:rsidRDefault="00DD45E4" w:rsidP="00DD45E4">
            <w:pPr>
              <w:widowControl/>
              <w:autoSpaceDE/>
              <w:autoSpaceDN/>
              <w:adjustRightInd/>
              <w:rPr>
                <w:color w:val="000000"/>
              </w:rPr>
            </w:pPr>
            <w:proofErr w:type="gramStart"/>
            <w:r w:rsidRPr="00DD45E4">
              <w:rPr>
                <w:color w:val="000000"/>
                <w:vertAlign w:val="superscript"/>
              </w:rPr>
              <w:lastRenderedPageBreak/>
              <w:t>h</w:t>
            </w:r>
            <w:proofErr w:type="gramEnd"/>
            <w:r w:rsidRPr="00DD45E4">
              <w:rPr>
                <w:color w:val="000000"/>
                <w:vertAlign w:val="superscript"/>
              </w:rPr>
              <w:t xml:space="preserve"> </w:t>
            </w:r>
            <w:r w:rsidRPr="00DD45E4">
              <w:rPr>
                <w:color w:val="000000"/>
                <w:sz w:val="20"/>
                <w:szCs w:val="20"/>
              </w:rPr>
              <w:t>Totals have been rounded to 3 significant values.  Figures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F3D16" w14:textId="77777777" w:rsidR="009C1D86" w:rsidRDefault="009C1D86">
      <w:r>
        <w:separator/>
      </w:r>
    </w:p>
  </w:endnote>
  <w:endnote w:type="continuationSeparator" w:id="0">
    <w:p w14:paraId="74413C71" w14:textId="77777777" w:rsidR="009C1D86" w:rsidRDefault="009C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6FA31" w14:textId="77777777" w:rsidR="009C1D86" w:rsidRDefault="009C1D86">
      <w:r>
        <w:separator/>
      </w:r>
    </w:p>
  </w:footnote>
  <w:footnote w:type="continuationSeparator" w:id="0">
    <w:p w14:paraId="3B7E8ACD" w14:textId="77777777" w:rsidR="009C1D86" w:rsidRDefault="009C1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9C1D86" w:rsidRDefault="009C1D86">
    <w:pPr>
      <w:framePr w:w="9361" w:wrap="notBeside" w:vAnchor="text" w:hAnchor="text" w:x="1" w:y="1"/>
      <w:jc w:val="center"/>
    </w:pPr>
    <w:r>
      <w:fldChar w:fldCharType="begin"/>
    </w:r>
    <w:r>
      <w:instrText xml:space="preserve">PAGE </w:instrText>
    </w:r>
    <w:r>
      <w:fldChar w:fldCharType="separate"/>
    </w:r>
    <w:r w:rsidR="003C4668">
      <w:rPr>
        <w:noProof/>
      </w:rPr>
      <w:t>17</w:t>
    </w:r>
    <w:r>
      <w:rPr>
        <w:noProof/>
      </w:rPr>
      <w:fldChar w:fldCharType="end"/>
    </w:r>
  </w:p>
  <w:p w14:paraId="5B65F028" w14:textId="77777777" w:rsidR="009C1D86" w:rsidRDefault="009C1D86"/>
  <w:p w14:paraId="70BB230B" w14:textId="77777777" w:rsidR="009C1D86" w:rsidRDefault="009C1D8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63ABF"/>
    <w:rsid w:val="00073342"/>
    <w:rsid w:val="000A1FBB"/>
    <w:rsid w:val="000A687C"/>
    <w:rsid w:val="000C62B5"/>
    <w:rsid w:val="000D2272"/>
    <w:rsid w:val="000F772C"/>
    <w:rsid w:val="00101B40"/>
    <w:rsid w:val="00102B52"/>
    <w:rsid w:val="0010697C"/>
    <w:rsid w:val="00115BD6"/>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762C"/>
    <w:rsid w:val="001F19FF"/>
    <w:rsid w:val="002041C5"/>
    <w:rsid w:val="002063FE"/>
    <w:rsid w:val="00206932"/>
    <w:rsid w:val="0021722B"/>
    <w:rsid w:val="0022738C"/>
    <w:rsid w:val="002275D9"/>
    <w:rsid w:val="00234A28"/>
    <w:rsid w:val="00236DB3"/>
    <w:rsid w:val="002431D9"/>
    <w:rsid w:val="002638A0"/>
    <w:rsid w:val="002712EB"/>
    <w:rsid w:val="0027222A"/>
    <w:rsid w:val="002743D2"/>
    <w:rsid w:val="00277E56"/>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C12"/>
    <w:rsid w:val="002F6DB3"/>
    <w:rsid w:val="003139FC"/>
    <w:rsid w:val="00326C7A"/>
    <w:rsid w:val="00331095"/>
    <w:rsid w:val="00341540"/>
    <w:rsid w:val="00341E46"/>
    <w:rsid w:val="00342972"/>
    <w:rsid w:val="003511C6"/>
    <w:rsid w:val="00351219"/>
    <w:rsid w:val="0035325B"/>
    <w:rsid w:val="00354C15"/>
    <w:rsid w:val="00377D7F"/>
    <w:rsid w:val="003873BA"/>
    <w:rsid w:val="003B1E92"/>
    <w:rsid w:val="003B384B"/>
    <w:rsid w:val="003C4668"/>
    <w:rsid w:val="003C4B46"/>
    <w:rsid w:val="003C5023"/>
    <w:rsid w:val="003D52FF"/>
    <w:rsid w:val="003D6951"/>
    <w:rsid w:val="003E30B5"/>
    <w:rsid w:val="003E3BD0"/>
    <w:rsid w:val="003E47DB"/>
    <w:rsid w:val="003E4C18"/>
    <w:rsid w:val="003F1AFC"/>
    <w:rsid w:val="0040391F"/>
    <w:rsid w:val="0044133C"/>
    <w:rsid w:val="00453109"/>
    <w:rsid w:val="00455557"/>
    <w:rsid w:val="00484A45"/>
    <w:rsid w:val="004867CD"/>
    <w:rsid w:val="0049327D"/>
    <w:rsid w:val="004A084D"/>
    <w:rsid w:val="004A4B25"/>
    <w:rsid w:val="004B1585"/>
    <w:rsid w:val="004C5A9E"/>
    <w:rsid w:val="004C5E95"/>
    <w:rsid w:val="004C701D"/>
    <w:rsid w:val="004F1469"/>
    <w:rsid w:val="004F6FCD"/>
    <w:rsid w:val="00504745"/>
    <w:rsid w:val="00507EC5"/>
    <w:rsid w:val="00516952"/>
    <w:rsid w:val="005253D4"/>
    <w:rsid w:val="00534091"/>
    <w:rsid w:val="00541F77"/>
    <w:rsid w:val="00551815"/>
    <w:rsid w:val="00556535"/>
    <w:rsid w:val="00557E61"/>
    <w:rsid w:val="00560AD2"/>
    <w:rsid w:val="00565A51"/>
    <w:rsid w:val="00571260"/>
    <w:rsid w:val="00583626"/>
    <w:rsid w:val="00593401"/>
    <w:rsid w:val="005A1986"/>
    <w:rsid w:val="005B5DE8"/>
    <w:rsid w:val="005C3665"/>
    <w:rsid w:val="005C42AC"/>
    <w:rsid w:val="005D385C"/>
    <w:rsid w:val="005E194B"/>
    <w:rsid w:val="005F42F8"/>
    <w:rsid w:val="00601205"/>
    <w:rsid w:val="00606DEF"/>
    <w:rsid w:val="006237C5"/>
    <w:rsid w:val="00631517"/>
    <w:rsid w:val="00635DBD"/>
    <w:rsid w:val="006741F7"/>
    <w:rsid w:val="006810C3"/>
    <w:rsid w:val="00694B55"/>
    <w:rsid w:val="006C638F"/>
    <w:rsid w:val="006D1B12"/>
    <w:rsid w:val="006D4402"/>
    <w:rsid w:val="006E4A6E"/>
    <w:rsid w:val="006E642B"/>
    <w:rsid w:val="00724BC7"/>
    <w:rsid w:val="00741150"/>
    <w:rsid w:val="00763160"/>
    <w:rsid w:val="00767A64"/>
    <w:rsid w:val="00767DB8"/>
    <w:rsid w:val="00780612"/>
    <w:rsid w:val="0078249B"/>
    <w:rsid w:val="00786A20"/>
    <w:rsid w:val="007A0634"/>
    <w:rsid w:val="007A16F4"/>
    <w:rsid w:val="007A458D"/>
    <w:rsid w:val="007A4954"/>
    <w:rsid w:val="007C0FAA"/>
    <w:rsid w:val="007D1122"/>
    <w:rsid w:val="007E6FF4"/>
    <w:rsid w:val="007F07FB"/>
    <w:rsid w:val="00803192"/>
    <w:rsid w:val="00810507"/>
    <w:rsid w:val="00813E69"/>
    <w:rsid w:val="00817E8B"/>
    <w:rsid w:val="008338D4"/>
    <w:rsid w:val="00837642"/>
    <w:rsid w:val="0084255D"/>
    <w:rsid w:val="00846CB2"/>
    <w:rsid w:val="00850ACF"/>
    <w:rsid w:val="00852038"/>
    <w:rsid w:val="00861489"/>
    <w:rsid w:val="0088639E"/>
    <w:rsid w:val="008A46EB"/>
    <w:rsid w:val="008B407C"/>
    <w:rsid w:val="008E65E6"/>
    <w:rsid w:val="008F1B0F"/>
    <w:rsid w:val="008F285B"/>
    <w:rsid w:val="008F4564"/>
    <w:rsid w:val="009018EC"/>
    <w:rsid w:val="00906EDB"/>
    <w:rsid w:val="00912E00"/>
    <w:rsid w:val="00923C46"/>
    <w:rsid w:val="009711DB"/>
    <w:rsid w:val="009737C0"/>
    <w:rsid w:val="00981C20"/>
    <w:rsid w:val="009903E5"/>
    <w:rsid w:val="009A0F50"/>
    <w:rsid w:val="009A16CD"/>
    <w:rsid w:val="009B715C"/>
    <w:rsid w:val="009C06F5"/>
    <w:rsid w:val="009C1D86"/>
    <w:rsid w:val="009D6567"/>
    <w:rsid w:val="009E0F31"/>
    <w:rsid w:val="009E5ABC"/>
    <w:rsid w:val="00A007F5"/>
    <w:rsid w:val="00A03256"/>
    <w:rsid w:val="00A038EC"/>
    <w:rsid w:val="00A145B0"/>
    <w:rsid w:val="00A15172"/>
    <w:rsid w:val="00A26EF7"/>
    <w:rsid w:val="00A277D6"/>
    <w:rsid w:val="00A379F8"/>
    <w:rsid w:val="00A51A9E"/>
    <w:rsid w:val="00A54EEA"/>
    <w:rsid w:val="00A56BFF"/>
    <w:rsid w:val="00A6327D"/>
    <w:rsid w:val="00A64A44"/>
    <w:rsid w:val="00A73600"/>
    <w:rsid w:val="00A74C1E"/>
    <w:rsid w:val="00A7661C"/>
    <w:rsid w:val="00A82BDF"/>
    <w:rsid w:val="00A949F7"/>
    <w:rsid w:val="00A95BC7"/>
    <w:rsid w:val="00A962DF"/>
    <w:rsid w:val="00AA1056"/>
    <w:rsid w:val="00AA4008"/>
    <w:rsid w:val="00AF70A1"/>
    <w:rsid w:val="00B07F79"/>
    <w:rsid w:val="00B16C07"/>
    <w:rsid w:val="00B31E35"/>
    <w:rsid w:val="00B41FFF"/>
    <w:rsid w:val="00B46A57"/>
    <w:rsid w:val="00B613C0"/>
    <w:rsid w:val="00B65754"/>
    <w:rsid w:val="00B66231"/>
    <w:rsid w:val="00B769F1"/>
    <w:rsid w:val="00B82025"/>
    <w:rsid w:val="00BA0A91"/>
    <w:rsid w:val="00BA4887"/>
    <w:rsid w:val="00BB3390"/>
    <w:rsid w:val="00BB3C1A"/>
    <w:rsid w:val="00BC0D38"/>
    <w:rsid w:val="00BC6DEF"/>
    <w:rsid w:val="00BD7CAE"/>
    <w:rsid w:val="00BE06BA"/>
    <w:rsid w:val="00BE2989"/>
    <w:rsid w:val="00BE7A11"/>
    <w:rsid w:val="00BF722F"/>
    <w:rsid w:val="00C13FE8"/>
    <w:rsid w:val="00C30A60"/>
    <w:rsid w:val="00C33ABA"/>
    <w:rsid w:val="00C37BB6"/>
    <w:rsid w:val="00C52EFD"/>
    <w:rsid w:val="00C62F3A"/>
    <w:rsid w:val="00C64378"/>
    <w:rsid w:val="00C75CF0"/>
    <w:rsid w:val="00C808B5"/>
    <w:rsid w:val="00C82DB6"/>
    <w:rsid w:val="00CA0AF2"/>
    <w:rsid w:val="00CA231E"/>
    <w:rsid w:val="00CA3F96"/>
    <w:rsid w:val="00CA4CD6"/>
    <w:rsid w:val="00CA7DA0"/>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B37"/>
    <w:rsid w:val="00D63B96"/>
    <w:rsid w:val="00D76F6E"/>
    <w:rsid w:val="00D91C34"/>
    <w:rsid w:val="00D92F66"/>
    <w:rsid w:val="00D95819"/>
    <w:rsid w:val="00DA4970"/>
    <w:rsid w:val="00DA7285"/>
    <w:rsid w:val="00DB59E1"/>
    <w:rsid w:val="00DB786E"/>
    <w:rsid w:val="00DD0312"/>
    <w:rsid w:val="00DD1AC1"/>
    <w:rsid w:val="00DD45E4"/>
    <w:rsid w:val="00DD7D49"/>
    <w:rsid w:val="00DE540A"/>
    <w:rsid w:val="00DF5C4E"/>
    <w:rsid w:val="00E10DA7"/>
    <w:rsid w:val="00E1538C"/>
    <w:rsid w:val="00E25DB6"/>
    <w:rsid w:val="00E276CD"/>
    <w:rsid w:val="00E32EDA"/>
    <w:rsid w:val="00E47F8E"/>
    <w:rsid w:val="00E53137"/>
    <w:rsid w:val="00E702F6"/>
    <w:rsid w:val="00E72D70"/>
    <w:rsid w:val="00E77D5E"/>
    <w:rsid w:val="00E868BB"/>
    <w:rsid w:val="00EA37A9"/>
    <w:rsid w:val="00EA7026"/>
    <w:rsid w:val="00EC4074"/>
    <w:rsid w:val="00EC7F05"/>
    <w:rsid w:val="00ED741E"/>
    <w:rsid w:val="00EF080A"/>
    <w:rsid w:val="00EF0D82"/>
    <w:rsid w:val="00EF113F"/>
    <w:rsid w:val="00F02EB3"/>
    <w:rsid w:val="00F033F0"/>
    <w:rsid w:val="00F03803"/>
    <w:rsid w:val="00F066C9"/>
    <w:rsid w:val="00F17898"/>
    <w:rsid w:val="00F20822"/>
    <w:rsid w:val="00F340DF"/>
    <w:rsid w:val="00F538BC"/>
    <w:rsid w:val="00F64BFD"/>
    <w:rsid w:val="00F804F0"/>
    <w:rsid w:val="00F87E6A"/>
    <w:rsid w:val="00F9092B"/>
    <w:rsid w:val="00F92D22"/>
    <w:rsid w:val="00F9318B"/>
    <w:rsid w:val="00FB0650"/>
    <w:rsid w:val="00FB4D98"/>
    <w:rsid w:val="00FB6378"/>
    <w:rsid w:val="00FB7BCE"/>
    <w:rsid w:val="00FC4E09"/>
    <w:rsid w:val="00FC672A"/>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B31E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7134883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81875483">
      <w:bodyDiv w:val="1"/>
      <w:marLeft w:val="0"/>
      <w:marRight w:val="0"/>
      <w:marTop w:val="0"/>
      <w:marBottom w:val="0"/>
      <w:divBdr>
        <w:top w:val="none" w:sz="0" w:space="0" w:color="auto"/>
        <w:left w:val="none" w:sz="0" w:space="0" w:color="auto"/>
        <w:bottom w:val="none" w:sz="0" w:space="0" w:color="auto"/>
        <w:right w:val="none" w:sz="0" w:space="0" w:color="auto"/>
      </w:divBdr>
    </w:div>
    <w:div w:id="1148980764">
      <w:bodyDiv w:val="1"/>
      <w:marLeft w:val="0"/>
      <w:marRight w:val="0"/>
      <w:marTop w:val="0"/>
      <w:marBottom w:val="0"/>
      <w:divBdr>
        <w:top w:val="none" w:sz="0" w:space="0" w:color="auto"/>
        <w:left w:val="none" w:sz="0" w:space="0" w:color="auto"/>
        <w:bottom w:val="none" w:sz="0" w:space="0" w:color="auto"/>
        <w:right w:val="none" w:sz="0" w:space="0" w:color="auto"/>
      </w:divBdr>
    </w:div>
    <w:div w:id="1974754889">
      <w:bodyDiv w:val="1"/>
      <w:marLeft w:val="0"/>
      <w:marRight w:val="0"/>
      <w:marTop w:val="0"/>
      <w:marBottom w:val="0"/>
      <w:divBdr>
        <w:top w:val="none" w:sz="0" w:space="0" w:color="auto"/>
        <w:left w:val="none" w:sz="0" w:space="0" w:color="auto"/>
        <w:bottom w:val="none" w:sz="0" w:space="0" w:color="auto"/>
        <w:right w:val="none" w:sz="0" w:space="0" w:color="auto"/>
      </w:divBdr>
    </w:div>
    <w:div w:id="19893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55EA2-0792-4892-A3B7-C85DE130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4775</Words>
  <Characters>27259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2015-09-04T15:53:00Z</dcterms:created>
  <dcterms:modified xsi:type="dcterms:W3CDTF">2015-09-04T15:53:00Z</dcterms:modified>
</cp:coreProperties>
</file>