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C68" w:rsidRDefault="00B924F3" w:rsidP="00527B97">
      <w:pPr>
        <w:widowControl/>
        <w:tabs>
          <w:tab w:val="left" w:pos="0"/>
          <w:tab w:val="center" w:pos="4680"/>
          <w:tab w:val="left" w:pos="5040"/>
          <w:tab w:val="left" w:pos="5760"/>
          <w:tab w:val="left" w:pos="6480"/>
          <w:tab w:val="left" w:pos="7200"/>
          <w:tab w:val="left" w:pos="7920"/>
          <w:tab w:val="left" w:pos="8640"/>
          <w:tab w:val="left" w:pos="9360"/>
        </w:tabs>
        <w:rPr>
          <w:b/>
          <w:sz w:val="28"/>
          <w:szCs w:val="28"/>
        </w:rPr>
      </w:pPr>
      <w:r>
        <w:rPr>
          <w:sz w:val="24"/>
          <w:szCs w:val="24"/>
        </w:rPr>
        <w:t xml:space="preserve">  </w:t>
      </w:r>
      <w:r w:rsidR="00527B97" w:rsidRPr="00751F34">
        <w:rPr>
          <w:sz w:val="24"/>
          <w:szCs w:val="24"/>
        </w:rPr>
        <w:tab/>
      </w:r>
      <w:r w:rsidR="00527B97" w:rsidRPr="00715EA2">
        <w:rPr>
          <w:b/>
          <w:sz w:val="28"/>
          <w:szCs w:val="28"/>
        </w:rPr>
        <w:t xml:space="preserve">Supporting Statement </w:t>
      </w:r>
      <w:r w:rsidR="00D62C68">
        <w:rPr>
          <w:b/>
          <w:sz w:val="28"/>
          <w:szCs w:val="28"/>
        </w:rPr>
        <w:t>A</w:t>
      </w:r>
    </w:p>
    <w:p w:rsidR="00715EA2" w:rsidRPr="00715EA2" w:rsidRDefault="00300898" w:rsidP="00527B97">
      <w:pPr>
        <w:widowControl/>
        <w:tabs>
          <w:tab w:val="left" w:pos="0"/>
          <w:tab w:val="center" w:pos="4680"/>
          <w:tab w:val="left" w:pos="5040"/>
          <w:tab w:val="left" w:pos="5760"/>
          <w:tab w:val="left" w:pos="6480"/>
          <w:tab w:val="left" w:pos="7200"/>
          <w:tab w:val="left" w:pos="7920"/>
          <w:tab w:val="left" w:pos="8640"/>
          <w:tab w:val="left" w:pos="9360"/>
        </w:tabs>
        <w:rPr>
          <w:b/>
          <w:sz w:val="28"/>
          <w:szCs w:val="28"/>
        </w:rPr>
      </w:pPr>
      <w:r w:rsidRPr="00715EA2">
        <w:rPr>
          <w:b/>
          <w:sz w:val="28"/>
          <w:szCs w:val="28"/>
        </w:rPr>
        <w:tab/>
      </w:r>
      <w:r w:rsidR="00715EA2" w:rsidRPr="00715EA2">
        <w:rPr>
          <w:b/>
          <w:sz w:val="28"/>
          <w:szCs w:val="28"/>
        </w:rPr>
        <w:t xml:space="preserve">30 CFR 874.16 – Contractor Eligibility and the </w:t>
      </w:r>
    </w:p>
    <w:p w:rsidR="00527B97" w:rsidRPr="00715EA2" w:rsidRDefault="00715EA2" w:rsidP="00527B97">
      <w:pPr>
        <w:widowControl/>
        <w:tabs>
          <w:tab w:val="left" w:pos="0"/>
          <w:tab w:val="center" w:pos="4680"/>
          <w:tab w:val="left" w:pos="5040"/>
          <w:tab w:val="left" w:pos="5760"/>
          <w:tab w:val="left" w:pos="6480"/>
          <w:tab w:val="left" w:pos="7200"/>
          <w:tab w:val="left" w:pos="7920"/>
          <w:tab w:val="left" w:pos="8640"/>
          <w:tab w:val="left" w:pos="9360"/>
        </w:tabs>
        <w:rPr>
          <w:b/>
          <w:sz w:val="28"/>
          <w:szCs w:val="28"/>
        </w:rPr>
      </w:pPr>
      <w:r w:rsidRPr="00715EA2">
        <w:rPr>
          <w:b/>
          <w:sz w:val="28"/>
          <w:szCs w:val="28"/>
        </w:rPr>
        <w:tab/>
      </w:r>
      <w:r w:rsidR="00527B97" w:rsidRPr="00715EA2">
        <w:rPr>
          <w:b/>
          <w:sz w:val="28"/>
          <w:szCs w:val="28"/>
        </w:rPr>
        <w:t>AML Contractor Information Form</w:t>
      </w:r>
    </w:p>
    <w:p w:rsidR="00715EA2" w:rsidRDefault="00715EA2" w:rsidP="00300898">
      <w:pPr>
        <w:widowControl/>
        <w:tabs>
          <w:tab w:val="left" w:pos="0"/>
          <w:tab w:val="center" w:pos="4680"/>
          <w:tab w:val="left" w:pos="5040"/>
          <w:tab w:val="left" w:pos="5760"/>
          <w:tab w:val="left" w:pos="6480"/>
          <w:tab w:val="left" w:pos="7200"/>
          <w:tab w:val="left" w:pos="7920"/>
          <w:tab w:val="left" w:pos="8640"/>
          <w:tab w:val="left" w:pos="9360"/>
        </w:tabs>
        <w:jc w:val="center"/>
        <w:rPr>
          <w:b/>
          <w:sz w:val="24"/>
          <w:szCs w:val="24"/>
        </w:rPr>
      </w:pPr>
    </w:p>
    <w:p w:rsidR="00715EA2" w:rsidRDefault="00715EA2" w:rsidP="00300898">
      <w:pPr>
        <w:widowControl/>
        <w:tabs>
          <w:tab w:val="left" w:pos="0"/>
          <w:tab w:val="center" w:pos="4680"/>
          <w:tab w:val="left" w:pos="5040"/>
          <w:tab w:val="left" w:pos="5760"/>
          <w:tab w:val="left" w:pos="6480"/>
          <w:tab w:val="left" w:pos="7200"/>
          <w:tab w:val="left" w:pos="7920"/>
          <w:tab w:val="left" w:pos="8640"/>
          <w:tab w:val="left" w:pos="9360"/>
        </w:tabs>
        <w:jc w:val="center"/>
        <w:rPr>
          <w:b/>
          <w:sz w:val="28"/>
          <w:szCs w:val="28"/>
        </w:rPr>
      </w:pPr>
      <w:r w:rsidRPr="00715EA2">
        <w:rPr>
          <w:b/>
          <w:sz w:val="28"/>
          <w:szCs w:val="28"/>
        </w:rPr>
        <w:t>OMB Control Number:  1029-0119</w:t>
      </w:r>
    </w:p>
    <w:p w:rsidR="00715EA2" w:rsidRPr="00715EA2" w:rsidRDefault="00715EA2" w:rsidP="00300898">
      <w:pPr>
        <w:widowControl/>
        <w:tabs>
          <w:tab w:val="left" w:pos="0"/>
          <w:tab w:val="center" w:pos="4680"/>
          <w:tab w:val="left" w:pos="5040"/>
          <w:tab w:val="left" w:pos="5760"/>
          <w:tab w:val="left" w:pos="6480"/>
          <w:tab w:val="left" w:pos="7200"/>
          <w:tab w:val="left" w:pos="7920"/>
          <w:tab w:val="left" w:pos="8640"/>
          <w:tab w:val="left" w:pos="9360"/>
        </w:tabs>
        <w:jc w:val="center"/>
        <w:rPr>
          <w:b/>
          <w:sz w:val="28"/>
          <w:szCs w:val="28"/>
        </w:rPr>
      </w:pPr>
    </w:p>
    <w:p w:rsidR="00715EA2" w:rsidRPr="00715EA2" w:rsidRDefault="00715EA2" w:rsidP="00715EA2">
      <w:pPr>
        <w:widowControl/>
        <w:tabs>
          <w:tab w:val="left" w:pos="0"/>
          <w:tab w:val="center" w:pos="4680"/>
          <w:tab w:val="left" w:pos="5040"/>
          <w:tab w:val="left" w:pos="5760"/>
          <w:tab w:val="left" w:pos="6480"/>
          <w:tab w:val="left" w:pos="7200"/>
          <w:tab w:val="left" w:pos="7920"/>
          <w:tab w:val="left" w:pos="8640"/>
          <w:tab w:val="left" w:pos="9360"/>
        </w:tabs>
        <w:rPr>
          <w:sz w:val="28"/>
          <w:szCs w:val="28"/>
        </w:rPr>
      </w:pPr>
      <w:r w:rsidRPr="00715EA2">
        <w:rPr>
          <w:b/>
          <w:sz w:val="28"/>
          <w:szCs w:val="28"/>
        </w:rPr>
        <w:t>Terms of clearance:  None</w:t>
      </w:r>
    </w:p>
    <w:p w:rsidR="00527B97" w:rsidRPr="00751F34" w:rsidRDefault="00527B97" w:rsidP="00527B9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527B97" w:rsidRPr="00751F34" w:rsidRDefault="00527B97" w:rsidP="00527B97">
      <w:pPr>
        <w:widowControl/>
        <w:tabs>
          <w:tab w:val="left" w:pos="0"/>
          <w:tab w:val="center" w:pos="4680"/>
          <w:tab w:val="left" w:pos="5040"/>
          <w:tab w:val="left" w:pos="5760"/>
          <w:tab w:val="left" w:pos="6480"/>
          <w:tab w:val="left" w:pos="7200"/>
          <w:tab w:val="left" w:pos="7920"/>
          <w:tab w:val="left" w:pos="8640"/>
          <w:tab w:val="left" w:pos="9360"/>
        </w:tabs>
        <w:rPr>
          <w:b/>
          <w:sz w:val="24"/>
          <w:szCs w:val="24"/>
        </w:rPr>
      </w:pPr>
      <w:r w:rsidRPr="00751F34">
        <w:rPr>
          <w:b/>
          <w:sz w:val="24"/>
          <w:szCs w:val="24"/>
        </w:rPr>
        <w:t>Introduction</w:t>
      </w:r>
    </w:p>
    <w:p w:rsidR="00527B97" w:rsidRPr="00751F34" w:rsidRDefault="00527B97" w:rsidP="00527B9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300898" w:rsidRPr="00751F34" w:rsidRDefault="00300898" w:rsidP="00527B97">
      <w:pPr>
        <w:widowControl/>
        <w:tabs>
          <w:tab w:val="left" w:pos="0"/>
          <w:tab w:val="center" w:pos="4680"/>
          <w:tab w:val="left" w:pos="5040"/>
          <w:tab w:val="left" w:pos="5760"/>
          <w:tab w:val="left" w:pos="6480"/>
          <w:tab w:val="left" w:pos="7200"/>
          <w:tab w:val="left" w:pos="7920"/>
          <w:tab w:val="left" w:pos="8640"/>
          <w:tab w:val="left" w:pos="9360"/>
        </w:tabs>
        <w:rPr>
          <w:sz w:val="24"/>
          <w:szCs w:val="24"/>
        </w:rPr>
      </w:pPr>
      <w:r w:rsidRPr="00751F34">
        <w:rPr>
          <w:sz w:val="24"/>
          <w:szCs w:val="24"/>
        </w:rPr>
        <w:t>The Office of Surface Mining Reclamation and Enforcement (OSM</w:t>
      </w:r>
      <w:r w:rsidR="00984276">
        <w:rPr>
          <w:sz w:val="24"/>
          <w:szCs w:val="24"/>
        </w:rPr>
        <w:t>RE</w:t>
      </w:r>
      <w:r w:rsidRPr="00751F34">
        <w:rPr>
          <w:sz w:val="24"/>
          <w:szCs w:val="24"/>
        </w:rPr>
        <w:t>)</w:t>
      </w:r>
      <w:r w:rsidR="000B1467">
        <w:rPr>
          <w:sz w:val="24"/>
          <w:szCs w:val="24"/>
        </w:rPr>
        <w:t xml:space="preserve"> submits this request for renewed </w:t>
      </w:r>
      <w:r w:rsidR="000B1467" w:rsidRPr="00751F34">
        <w:rPr>
          <w:sz w:val="24"/>
          <w:szCs w:val="24"/>
        </w:rPr>
        <w:t xml:space="preserve">approval </w:t>
      </w:r>
      <w:r w:rsidRPr="00751F34">
        <w:rPr>
          <w:sz w:val="24"/>
          <w:szCs w:val="24"/>
        </w:rPr>
        <w:t xml:space="preserve">to collect information necessary to implement 30 CFR 874.16, Contractor Eligibility, under </w:t>
      </w:r>
      <w:r w:rsidR="00067251" w:rsidRPr="00751F34">
        <w:rPr>
          <w:sz w:val="24"/>
          <w:szCs w:val="24"/>
        </w:rPr>
        <w:t>Part 874,</w:t>
      </w:r>
      <w:r w:rsidRPr="00751F34">
        <w:rPr>
          <w:sz w:val="24"/>
          <w:szCs w:val="24"/>
        </w:rPr>
        <w:t xml:space="preserve"> General Reclamation Requirements</w:t>
      </w:r>
      <w:r w:rsidR="00080F5C" w:rsidRPr="00751F34">
        <w:rPr>
          <w:sz w:val="24"/>
          <w:szCs w:val="24"/>
        </w:rPr>
        <w:t>.  Part 874 contain</w:t>
      </w:r>
      <w:r w:rsidR="00715EA2">
        <w:rPr>
          <w:sz w:val="24"/>
          <w:szCs w:val="24"/>
        </w:rPr>
        <w:t>s</w:t>
      </w:r>
      <w:r w:rsidR="00080F5C" w:rsidRPr="00751F34">
        <w:rPr>
          <w:sz w:val="24"/>
          <w:szCs w:val="24"/>
        </w:rPr>
        <w:t xml:space="preserve"> the regulatory requirements that </w:t>
      </w:r>
      <w:r w:rsidR="00A5331C" w:rsidRPr="00751F34">
        <w:rPr>
          <w:sz w:val="24"/>
          <w:szCs w:val="24"/>
        </w:rPr>
        <w:t>implement</w:t>
      </w:r>
      <w:r w:rsidRPr="00751F34">
        <w:rPr>
          <w:sz w:val="24"/>
          <w:szCs w:val="24"/>
        </w:rPr>
        <w:t xml:space="preserve"> OSM</w:t>
      </w:r>
      <w:r w:rsidR="00984276">
        <w:rPr>
          <w:sz w:val="24"/>
          <w:szCs w:val="24"/>
        </w:rPr>
        <w:t>RE</w:t>
      </w:r>
      <w:r w:rsidRPr="00751F34">
        <w:rPr>
          <w:sz w:val="24"/>
          <w:szCs w:val="24"/>
        </w:rPr>
        <w:t xml:space="preserve">’s Abandoned Mine Land </w:t>
      </w:r>
      <w:r w:rsidR="00067251" w:rsidRPr="00751F34">
        <w:rPr>
          <w:sz w:val="24"/>
          <w:szCs w:val="24"/>
        </w:rPr>
        <w:t xml:space="preserve">(AML) </w:t>
      </w:r>
      <w:r w:rsidRPr="00751F34">
        <w:rPr>
          <w:sz w:val="24"/>
          <w:szCs w:val="24"/>
        </w:rPr>
        <w:t>program.</w:t>
      </w:r>
    </w:p>
    <w:p w:rsidR="00300898" w:rsidRPr="00751F34" w:rsidRDefault="00300898" w:rsidP="00527B9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01399A" w:rsidRPr="00751F34" w:rsidRDefault="000E1E84" w:rsidP="00527B97">
      <w:pPr>
        <w:widowControl/>
        <w:tabs>
          <w:tab w:val="left" w:pos="0"/>
          <w:tab w:val="center" w:pos="4680"/>
          <w:tab w:val="left" w:pos="5040"/>
          <w:tab w:val="left" w:pos="5760"/>
          <w:tab w:val="left" w:pos="6480"/>
          <w:tab w:val="left" w:pos="7200"/>
          <w:tab w:val="left" w:pos="7920"/>
          <w:tab w:val="left" w:pos="8640"/>
          <w:tab w:val="left" w:pos="9360"/>
        </w:tabs>
        <w:rPr>
          <w:sz w:val="24"/>
          <w:szCs w:val="24"/>
        </w:rPr>
      </w:pPr>
      <w:r w:rsidRPr="00751F34">
        <w:rPr>
          <w:sz w:val="24"/>
          <w:szCs w:val="24"/>
        </w:rPr>
        <w:t>OSM</w:t>
      </w:r>
      <w:r w:rsidR="00984276">
        <w:rPr>
          <w:sz w:val="24"/>
          <w:szCs w:val="24"/>
        </w:rPr>
        <w:t>RE</w:t>
      </w:r>
      <w:r w:rsidRPr="00751F34">
        <w:rPr>
          <w:sz w:val="24"/>
          <w:szCs w:val="24"/>
        </w:rPr>
        <w:t xml:space="preserve">’s regulation at 30 CFR 874.16 requires that every successful bidder for an AML contract must be eligible </w:t>
      </w:r>
      <w:r w:rsidR="00403038" w:rsidRPr="00751F34">
        <w:rPr>
          <w:sz w:val="24"/>
          <w:szCs w:val="24"/>
        </w:rPr>
        <w:t xml:space="preserve">at the time of </w:t>
      </w:r>
      <w:r w:rsidR="001F3512">
        <w:rPr>
          <w:sz w:val="24"/>
          <w:szCs w:val="24"/>
        </w:rPr>
        <w:t xml:space="preserve">the </w:t>
      </w:r>
      <w:r w:rsidR="00403038" w:rsidRPr="00751F34">
        <w:rPr>
          <w:sz w:val="24"/>
          <w:szCs w:val="24"/>
        </w:rPr>
        <w:t xml:space="preserve">contract award </w:t>
      </w:r>
      <w:r w:rsidRPr="00751F34">
        <w:rPr>
          <w:sz w:val="24"/>
          <w:szCs w:val="24"/>
        </w:rPr>
        <w:t>under</w:t>
      </w:r>
      <w:r w:rsidR="00797DCF" w:rsidRPr="00751F34">
        <w:rPr>
          <w:sz w:val="24"/>
          <w:szCs w:val="24"/>
        </w:rPr>
        <w:t xml:space="preserve"> the permit eligibility rules at </w:t>
      </w:r>
      <w:r w:rsidRPr="00751F34">
        <w:rPr>
          <w:sz w:val="24"/>
          <w:szCs w:val="24"/>
        </w:rPr>
        <w:t>30 CFR 773.12, 773.13, and 773.14</w:t>
      </w:r>
      <w:r w:rsidR="00403038" w:rsidRPr="00751F34">
        <w:rPr>
          <w:sz w:val="24"/>
          <w:szCs w:val="24"/>
        </w:rPr>
        <w:t xml:space="preserve">.  </w:t>
      </w:r>
      <w:r w:rsidRPr="00751F34">
        <w:rPr>
          <w:sz w:val="24"/>
          <w:szCs w:val="24"/>
        </w:rPr>
        <w:t xml:space="preserve">This </w:t>
      </w:r>
      <w:r w:rsidR="00403038" w:rsidRPr="00751F34">
        <w:rPr>
          <w:sz w:val="24"/>
          <w:szCs w:val="24"/>
        </w:rPr>
        <w:t>connection to our</w:t>
      </w:r>
      <w:r w:rsidR="00080F5C" w:rsidRPr="00751F34">
        <w:rPr>
          <w:sz w:val="24"/>
          <w:szCs w:val="24"/>
        </w:rPr>
        <w:t xml:space="preserve"> permit </w:t>
      </w:r>
      <w:r w:rsidR="00403038" w:rsidRPr="00751F34">
        <w:rPr>
          <w:sz w:val="24"/>
          <w:szCs w:val="24"/>
        </w:rPr>
        <w:t>eligibility rules means a succes</w:t>
      </w:r>
      <w:r w:rsidRPr="00751F34">
        <w:rPr>
          <w:sz w:val="24"/>
          <w:szCs w:val="24"/>
        </w:rPr>
        <w:t>sful bidder for an AML</w:t>
      </w:r>
      <w:r w:rsidR="00080F5C" w:rsidRPr="00751F34">
        <w:rPr>
          <w:sz w:val="24"/>
          <w:szCs w:val="24"/>
        </w:rPr>
        <w:t xml:space="preserve"> contract</w:t>
      </w:r>
      <w:r w:rsidRPr="00751F34">
        <w:rPr>
          <w:sz w:val="24"/>
          <w:szCs w:val="24"/>
        </w:rPr>
        <w:t xml:space="preserve"> </w:t>
      </w:r>
      <w:r w:rsidR="00403038" w:rsidRPr="00751F34">
        <w:rPr>
          <w:sz w:val="24"/>
          <w:szCs w:val="24"/>
        </w:rPr>
        <w:t xml:space="preserve">is subject to the same </w:t>
      </w:r>
      <w:r w:rsidRPr="00751F34">
        <w:rPr>
          <w:sz w:val="24"/>
          <w:szCs w:val="24"/>
        </w:rPr>
        <w:t xml:space="preserve">eligibility </w:t>
      </w:r>
      <w:r w:rsidR="00080F5C" w:rsidRPr="00751F34">
        <w:rPr>
          <w:sz w:val="24"/>
          <w:szCs w:val="24"/>
        </w:rPr>
        <w:t xml:space="preserve">rules </w:t>
      </w:r>
      <w:r w:rsidRPr="00751F34">
        <w:rPr>
          <w:sz w:val="24"/>
          <w:szCs w:val="24"/>
        </w:rPr>
        <w:t xml:space="preserve">as </w:t>
      </w:r>
      <w:r w:rsidR="00403038" w:rsidRPr="00751F34">
        <w:rPr>
          <w:sz w:val="24"/>
          <w:szCs w:val="24"/>
        </w:rPr>
        <w:t xml:space="preserve">an </w:t>
      </w:r>
      <w:r w:rsidRPr="00751F34">
        <w:rPr>
          <w:sz w:val="24"/>
          <w:szCs w:val="24"/>
        </w:rPr>
        <w:t xml:space="preserve">applicant for a surface coal mining permit.  </w:t>
      </w:r>
      <w:r w:rsidR="00797DCF" w:rsidRPr="00751F34">
        <w:rPr>
          <w:sz w:val="24"/>
          <w:szCs w:val="24"/>
        </w:rPr>
        <w:t>T</w:t>
      </w:r>
      <w:r w:rsidR="000B1467">
        <w:rPr>
          <w:sz w:val="24"/>
          <w:szCs w:val="24"/>
        </w:rPr>
        <w:t xml:space="preserve">his requirement applies to all </w:t>
      </w:r>
      <w:r w:rsidR="00797DCF" w:rsidRPr="00751F34">
        <w:rPr>
          <w:sz w:val="24"/>
          <w:szCs w:val="24"/>
        </w:rPr>
        <w:t>AML contractor</w:t>
      </w:r>
      <w:r w:rsidR="000B1467">
        <w:rPr>
          <w:sz w:val="24"/>
          <w:szCs w:val="24"/>
        </w:rPr>
        <w:t>s</w:t>
      </w:r>
      <w:r w:rsidR="00797DCF" w:rsidRPr="00751F34">
        <w:rPr>
          <w:sz w:val="24"/>
          <w:szCs w:val="24"/>
        </w:rPr>
        <w:t xml:space="preserve"> and any subcontractor a cont</w:t>
      </w:r>
      <w:r w:rsidR="006141C8">
        <w:rPr>
          <w:sz w:val="24"/>
          <w:szCs w:val="24"/>
        </w:rPr>
        <w:t>r</w:t>
      </w:r>
      <w:r w:rsidR="00797DCF" w:rsidRPr="00751F34">
        <w:rPr>
          <w:sz w:val="24"/>
          <w:szCs w:val="24"/>
        </w:rPr>
        <w:t xml:space="preserve">actor </w:t>
      </w:r>
      <w:r w:rsidR="00CD11D1">
        <w:rPr>
          <w:sz w:val="24"/>
          <w:szCs w:val="24"/>
        </w:rPr>
        <w:t>might</w:t>
      </w:r>
      <w:r w:rsidR="00797DCF" w:rsidRPr="00751F34">
        <w:rPr>
          <w:sz w:val="24"/>
          <w:szCs w:val="24"/>
        </w:rPr>
        <w:t xml:space="preserve"> employ.  </w:t>
      </w:r>
      <w:r w:rsidR="0063427B" w:rsidRPr="00751F34">
        <w:rPr>
          <w:sz w:val="24"/>
          <w:szCs w:val="24"/>
        </w:rPr>
        <w:t xml:space="preserve">It is </w:t>
      </w:r>
      <w:r w:rsidR="00797DCF" w:rsidRPr="00751F34">
        <w:rPr>
          <w:sz w:val="24"/>
          <w:szCs w:val="24"/>
        </w:rPr>
        <w:t>under the permit eligibility requirements that</w:t>
      </w:r>
      <w:r w:rsidR="0063427B" w:rsidRPr="00751F34">
        <w:rPr>
          <w:sz w:val="24"/>
          <w:szCs w:val="24"/>
        </w:rPr>
        <w:t xml:space="preserve"> successful bidders for AML contracts and State </w:t>
      </w:r>
      <w:r w:rsidR="00CD11D1">
        <w:rPr>
          <w:sz w:val="24"/>
          <w:szCs w:val="24"/>
        </w:rPr>
        <w:t xml:space="preserve">AML contracting officers and program staff </w:t>
      </w:r>
      <w:r w:rsidR="0063427B" w:rsidRPr="00751F34">
        <w:rPr>
          <w:sz w:val="24"/>
          <w:szCs w:val="24"/>
        </w:rPr>
        <w:t>incur information collection burden</w:t>
      </w:r>
      <w:r w:rsidR="00797DCF" w:rsidRPr="00751F34">
        <w:rPr>
          <w:sz w:val="24"/>
          <w:szCs w:val="24"/>
        </w:rPr>
        <w:t>s</w:t>
      </w:r>
      <w:r w:rsidR="00A5331C" w:rsidRPr="00751F34">
        <w:rPr>
          <w:sz w:val="24"/>
          <w:szCs w:val="24"/>
        </w:rPr>
        <w:t>.</w:t>
      </w:r>
    </w:p>
    <w:p w:rsidR="00DE2C88" w:rsidRPr="00751F34" w:rsidRDefault="00DE2C88" w:rsidP="0001399A">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497F6B" w:rsidRPr="00751F34" w:rsidRDefault="00497F6B" w:rsidP="00497F6B">
      <w:pPr>
        <w:widowControl/>
        <w:tabs>
          <w:tab w:val="left" w:pos="0"/>
          <w:tab w:val="center" w:pos="4680"/>
          <w:tab w:val="left" w:pos="5040"/>
          <w:tab w:val="left" w:pos="5760"/>
          <w:tab w:val="left" w:pos="6480"/>
          <w:tab w:val="left" w:pos="7200"/>
          <w:tab w:val="left" w:pos="7920"/>
          <w:tab w:val="left" w:pos="8640"/>
          <w:tab w:val="left" w:pos="9360"/>
        </w:tabs>
        <w:rPr>
          <w:sz w:val="24"/>
          <w:szCs w:val="24"/>
        </w:rPr>
      </w:pPr>
      <w:r w:rsidRPr="00751F34">
        <w:rPr>
          <w:sz w:val="24"/>
          <w:szCs w:val="24"/>
        </w:rPr>
        <w:t>T</w:t>
      </w:r>
      <w:r w:rsidR="00C331EE" w:rsidRPr="00751F34">
        <w:rPr>
          <w:sz w:val="24"/>
          <w:szCs w:val="24"/>
        </w:rPr>
        <w:t>he Office of Management and Budget (</w:t>
      </w:r>
      <w:r w:rsidR="00DE2C88" w:rsidRPr="00751F34">
        <w:rPr>
          <w:sz w:val="24"/>
          <w:szCs w:val="24"/>
        </w:rPr>
        <w:t>OMB</w:t>
      </w:r>
      <w:r w:rsidR="00C331EE" w:rsidRPr="00751F34">
        <w:rPr>
          <w:sz w:val="24"/>
          <w:szCs w:val="24"/>
        </w:rPr>
        <w:t>)</w:t>
      </w:r>
      <w:r w:rsidR="00DE2C88" w:rsidRPr="00751F34">
        <w:rPr>
          <w:sz w:val="24"/>
          <w:szCs w:val="24"/>
        </w:rPr>
        <w:t xml:space="preserve"> </w:t>
      </w:r>
      <w:r w:rsidRPr="00751F34">
        <w:rPr>
          <w:sz w:val="24"/>
          <w:szCs w:val="24"/>
        </w:rPr>
        <w:t>previously approved our request for continue</w:t>
      </w:r>
      <w:r w:rsidR="00313237">
        <w:rPr>
          <w:sz w:val="24"/>
          <w:szCs w:val="24"/>
        </w:rPr>
        <w:t xml:space="preserve">d information collection </w:t>
      </w:r>
      <w:r w:rsidR="00DB582C">
        <w:rPr>
          <w:sz w:val="24"/>
          <w:szCs w:val="24"/>
        </w:rPr>
        <w:t xml:space="preserve">for the </w:t>
      </w:r>
      <w:r w:rsidR="00DE2C88" w:rsidRPr="00751F34">
        <w:rPr>
          <w:sz w:val="24"/>
          <w:szCs w:val="24"/>
        </w:rPr>
        <w:t xml:space="preserve">two-page form, the AML Contractor Information Form, as the instrument </w:t>
      </w:r>
      <w:r w:rsidR="00C83C5C" w:rsidRPr="00751F34">
        <w:rPr>
          <w:sz w:val="24"/>
          <w:szCs w:val="24"/>
        </w:rPr>
        <w:t xml:space="preserve">to collect information from </w:t>
      </w:r>
      <w:r w:rsidR="00DE2C88" w:rsidRPr="00751F34">
        <w:rPr>
          <w:sz w:val="24"/>
          <w:szCs w:val="24"/>
        </w:rPr>
        <w:t>successful bidders</w:t>
      </w:r>
      <w:r w:rsidR="00C331EE" w:rsidRPr="00751F34">
        <w:rPr>
          <w:sz w:val="24"/>
          <w:szCs w:val="24"/>
        </w:rPr>
        <w:t xml:space="preserve">.  </w:t>
      </w:r>
      <w:r w:rsidRPr="00751F34">
        <w:rPr>
          <w:sz w:val="24"/>
          <w:szCs w:val="24"/>
        </w:rPr>
        <w:t>OMB has assigned c</w:t>
      </w:r>
      <w:r w:rsidR="00811573">
        <w:rPr>
          <w:sz w:val="24"/>
          <w:szCs w:val="24"/>
        </w:rPr>
        <w:t>ontrol</w:t>
      </w:r>
      <w:r w:rsidRPr="00751F34">
        <w:rPr>
          <w:sz w:val="24"/>
          <w:szCs w:val="24"/>
        </w:rPr>
        <w:t xml:space="preserve"> number </w:t>
      </w:r>
      <w:r w:rsidR="00811573">
        <w:rPr>
          <w:sz w:val="24"/>
          <w:szCs w:val="24"/>
        </w:rPr>
        <w:t>1</w:t>
      </w:r>
      <w:r w:rsidRPr="00751F34">
        <w:rPr>
          <w:sz w:val="24"/>
          <w:szCs w:val="24"/>
        </w:rPr>
        <w:t xml:space="preserve">029-0119 for approved information collection </w:t>
      </w:r>
      <w:r w:rsidR="00CD11D1">
        <w:rPr>
          <w:sz w:val="24"/>
          <w:szCs w:val="24"/>
        </w:rPr>
        <w:t>under</w:t>
      </w:r>
      <w:r w:rsidRPr="00751F34">
        <w:rPr>
          <w:sz w:val="24"/>
          <w:szCs w:val="24"/>
        </w:rPr>
        <w:t xml:space="preserve"> 30 CFR 874.16.  </w:t>
      </w:r>
      <w:r w:rsidR="00DE2C88" w:rsidRPr="00751F34">
        <w:rPr>
          <w:sz w:val="24"/>
          <w:szCs w:val="24"/>
        </w:rPr>
        <w:t xml:space="preserve">We now seek </w:t>
      </w:r>
      <w:r w:rsidR="00C331EE" w:rsidRPr="00751F34">
        <w:rPr>
          <w:sz w:val="24"/>
          <w:szCs w:val="24"/>
        </w:rPr>
        <w:t>OMB’s</w:t>
      </w:r>
      <w:r w:rsidR="0001399A" w:rsidRPr="00751F34">
        <w:rPr>
          <w:sz w:val="24"/>
          <w:szCs w:val="24"/>
        </w:rPr>
        <w:t xml:space="preserve"> approval </w:t>
      </w:r>
      <w:r w:rsidR="00DE2C88" w:rsidRPr="00751F34">
        <w:rPr>
          <w:sz w:val="24"/>
          <w:szCs w:val="24"/>
        </w:rPr>
        <w:t>to continue this information</w:t>
      </w:r>
      <w:r w:rsidR="0001399A" w:rsidRPr="00751F34">
        <w:rPr>
          <w:sz w:val="24"/>
          <w:szCs w:val="24"/>
        </w:rPr>
        <w:t xml:space="preserve"> collection</w:t>
      </w:r>
      <w:r w:rsidR="00C331EE" w:rsidRPr="00751F34">
        <w:rPr>
          <w:sz w:val="24"/>
          <w:szCs w:val="24"/>
        </w:rPr>
        <w:t xml:space="preserve"> and to</w:t>
      </w:r>
      <w:r w:rsidRPr="00751F34">
        <w:rPr>
          <w:sz w:val="24"/>
          <w:szCs w:val="24"/>
        </w:rPr>
        <w:t xml:space="preserve"> continue to</w:t>
      </w:r>
      <w:r w:rsidR="00C331EE" w:rsidRPr="00751F34">
        <w:rPr>
          <w:sz w:val="24"/>
          <w:szCs w:val="24"/>
        </w:rPr>
        <w:t xml:space="preserve"> use the AML Contractor Information Form</w:t>
      </w:r>
      <w:r w:rsidR="0001399A" w:rsidRPr="00751F34">
        <w:rPr>
          <w:sz w:val="24"/>
          <w:szCs w:val="24"/>
        </w:rPr>
        <w:t>.</w:t>
      </w:r>
      <w:r w:rsidR="00DE2C88" w:rsidRPr="00751F34">
        <w:rPr>
          <w:sz w:val="24"/>
          <w:szCs w:val="24"/>
        </w:rPr>
        <w:t xml:space="preserve"> </w:t>
      </w:r>
    </w:p>
    <w:p w:rsidR="0001399A" w:rsidRPr="00751F34" w:rsidRDefault="0001399A" w:rsidP="00527B9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300898" w:rsidRPr="00751F34" w:rsidRDefault="000E1E84" w:rsidP="00527B97">
      <w:pPr>
        <w:widowControl/>
        <w:tabs>
          <w:tab w:val="left" w:pos="0"/>
          <w:tab w:val="center" w:pos="4680"/>
          <w:tab w:val="left" w:pos="5040"/>
          <w:tab w:val="left" w:pos="5760"/>
          <w:tab w:val="left" w:pos="6480"/>
          <w:tab w:val="left" w:pos="7200"/>
          <w:tab w:val="left" w:pos="7920"/>
          <w:tab w:val="left" w:pos="8640"/>
          <w:tab w:val="left" w:pos="9360"/>
        </w:tabs>
        <w:rPr>
          <w:sz w:val="24"/>
          <w:szCs w:val="24"/>
        </w:rPr>
      </w:pPr>
      <w:r w:rsidRPr="00751F34">
        <w:rPr>
          <w:sz w:val="24"/>
          <w:szCs w:val="24"/>
        </w:rPr>
        <w:t xml:space="preserve">The statutory authority </w:t>
      </w:r>
      <w:r w:rsidR="00F46735" w:rsidRPr="00751F34">
        <w:rPr>
          <w:sz w:val="24"/>
          <w:szCs w:val="24"/>
        </w:rPr>
        <w:t>governing</w:t>
      </w:r>
      <w:r w:rsidRPr="00751F34">
        <w:rPr>
          <w:sz w:val="24"/>
          <w:szCs w:val="24"/>
        </w:rPr>
        <w:t xml:space="preserve"> information disclosure requirements for applicants for permits</w:t>
      </w:r>
      <w:r w:rsidR="00856F2C" w:rsidRPr="00751F34">
        <w:rPr>
          <w:sz w:val="24"/>
          <w:szCs w:val="24"/>
        </w:rPr>
        <w:t>, and therefore, AML contractors,</w:t>
      </w:r>
      <w:r w:rsidRPr="00751F34">
        <w:rPr>
          <w:sz w:val="24"/>
          <w:szCs w:val="24"/>
        </w:rPr>
        <w:t xml:space="preserve"> is section 507(b) of the </w:t>
      </w:r>
      <w:r w:rsidR="00790F96">
        <w:rPr>
          <w:sz w:val="24"/>
          <w:szCs w:val="24"/>
        </w:rPr>
        <w:t xml:space="preserve">Surface Mining Control and Reclamation </w:t>
      </w:r>
      <w:r w:rsidRPr="00751F34">
        <w:rPr>
          <w:sz w:val="24"/>
          <w:szCs w:val="24"/>
        </w:rPr>
        <w:t>Act</w:t>
      </w:r>
      <w:r w:rsidR="00790F96">
        <w:rPr>
          <w:sz w:val="24"/>
          <w:szCs w:val="24"/>
        </w:rPr>
        <w:t xml:space="preserve"> of 1977, as amended (SMCRA or the Act)</w:t>
      </w:r>
      <w:r w:rsidRPr="00751F34">
        <w:rPr>
          <w:sz w:val="24"/>
          <w:szCs w:val="24"/>
        </w:rPr>
        <w:t xml:space="preserve">.  The statutory authority for permit eligibility determinations is section 510(c) of </w:t>
      </w:r>
      <w:r w:rsidR="00CD11D1">
        <w:rPr>
          <w:sz w:val="24"/>
          <w:szCs w:val="24"/>
        </w:rPr>
        <w:t>the Act</w:t>
      </w:r>
      <w:r w:rsidRPr="00751F34">
        <w:rPr>
          <w:sz w:val="24"/>
          <w:szCs w:val="24"/>
        </w:rPr>
        <w:t>.</w:t>
      </w:r>
    </w:p>
    <w:p w:rsidR="00300898" w:rsidRPr="00751F34" w:rsidRDefault="00300898" w:rsidP="00527B9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General Instructions</w:t>
      </w:r>
      <w:r w:rsidRPr="00072AA0">
        <w:rPr>
          <w:i/>
          <w:sz w:val="24"/>
          <w:szCs w:val="24"/>
        </w:rPr>
        <w:t xml:space="preserve"> </w:t>
      </w: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D62C68" w:rsidRPr="00072AA0" w:rsidRDefault="00D62C68" w:rsidP="00D62C68">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72AA0">
        <w:rPr>
          <w:i/>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Specific Instructions</w:t>
      </w: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Justification</w:t>
      </w: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w:t>
      </w:r>
      <w:r w:rsidRPr="00072AA0">
        <w:rPr>
          <w:i/>
          <w:sz w:val="24"/>
          <w:szCs w:val="24"/>
        </w:rPr>
        <w:tab/>
        <w:t>Explain the circumstances that make the collection of information necessary.  Identify any legal or administrative requirements that necessitate the collection.</w:t>
      </w:r>
    </w:p>
    <w:p w:rsidR="00B77513" w:rsidRDefault="00B77513" w:rsidP="00E21CFA">
      <w:pPr>
        <w:pStyle w:val="1AutoList3"/>
        <w:widowControl/>
        <w:tabs>
          <w:tab w:val="clear" w:pos="720"/>
          <w:tab w:val="left" w:pos="5040"/>
          <w:tab w:val="left" w:pos="5760"/>
          <w:tab w:val="left" w:pos="6480"/>
          <w:tab w:val="left" w:pos="7200"/>
          <w:tab w:val="left" w:pos="7920"/>
          <w:tab w:val="left" w:pos="8640"/>
          <w:tab w:val="left" w:pos="9360"/>
        </w:tabs>
        <w:ind w:left="0"/>
        <w:jc w:val="left"/>
      </w:pPr>
    </w:p>
    <w:p w:rsidR="001E57C7" w:rsidRDefault="00E92339" w:rsidP="001E57C7">
      <w:pPr>
        <w:pStyle w:val="1AutoList3"/>
        <w:widowControl/>
        <w:tabs>
          <w:tab w:val="clear" w:pos="720"/>
          <w:tab w:val="left" w:pos="5040"/>
          <w:tab w:val="left" w:pos="5760"/>
          <w:tab w:val="left" w:pos="6480"/>
          <w:tab w:val="left" w:pos="7200"/>
          <w:tab w:val="left" w:pos="7920"/>
          <w:tab w:val="left" w:pos="8640"/>
          <w:tab w:val="left" w:pos="9360"/>
        </w:tabs>
        <w:ind w:left="0" w:firstLine="0"/>
        <w:jc w:val="left"/>
      </w:pPr>
      <w:r>
        <w:t>S</w:t>
      </w:r>
      <w:r w:rsidR="00B77513" w:rsidRPr="00751F34">
        <w:t xml:space="preserve">ection 874.16 </w:t>
      </w:r>
      <w:r>
        <w:t xml:space="preserve">of 30 CFR 874 </w:t>
      </w:r>
      <w:r w:rsidR="00B77513" w:rsidRPr="00751F34">
        <w:t xml:space="preserve">requires </w:t>
      </w:r>
      <w:r w:rsidR="000F18D7">
        <w:t xml:space="preserve">that </w:t>
      </w:r>
      <w:r w:rsidR="00B77513" w:rsidRPr="00751F34">
        <w:t xml:space="preserve">every successful bidder for an AML contract must be eligible under sections 773.12, 773.13, and 773.14, </w:t>
      </w:r>
      <w:r w:rsidR="000F18D7">
        <w:t xml:space="preserve">of </w:t>
      </w:r>
      <w:r w:rsidR="00B77513" w:rsidRPr="00751F34">
        <w:t>OSM</w:t>
      </w:r>
      <w:r w:rsidR="009D77C5">
        <w:t>RE</w:t>
      </w:r>
      <w:r w:rsidR="00B77513" w:rsidRPr="00751F34">
        <w:t xml:space="preserve">’s rules for permit eligibility, at the time of contract award.  </w:t>
      </w:r>
      <w:r w:rsidR="000F18D7">
        <w:t xml:space="preserve">Therefore </w:t>
      </w:r>
      <w:r w:rsidR="00B77513">
        <w:t>a successful bidder</w:t>
      </w:r>
      <w:r w:rsidR="00B77513" w:rsidRPr="00751F34">
        <w:t xml:space="preserve"> for </w:t>
      </w:r>
      <w:r w:rsidR="00B77513">
        <w:t xml:space="preserve">an </w:t>
      </w:r>
      <w:r w:rsidR="00B77513" w:rsidRPr="00751F34">
        <w:t>AML</w:t>
      </w:r>
      <w:r w:rsidR="00B77513">
        <w:t xml:space="preserve"> contract</w:t>
      </w:r>
      <w:r w:rsidR="000F18D7">
        <w:t xml:space="preserve"> may not</w:t>
      </w:r>
      <w:r w:rsidR="00B77513" w:rsidRPr="00751F34">
        <w:t xml:space="preserve"> </w:t>
      </w:r>
      <w:r w:rsidR="00411AF8">
        <w:t>be</w:t>
      </w:r>
      <w:r w:rsidR="00B77513" w:rsidRPr="00751F34">
        <w:t xml:space="preserve"> awarded</w:t>
      </w:r>
      <w:r w:rsidR="000F18D7">
        <w:t xml:space="preserve"> the contract</w:t>
      </w:r>
      <w:r w:rsidR="00B77513" w:rsidRPr="00751F34">
        <w:t xml:space="preserve"> </w:t>
      </w:r>
      <w:r w:rsidR="00B77513">
        <w:t>if the successful bidder is</w:t>
      </w:r>
      <w:r w:rsidR="00B77513" w:rsidRPr="00751F34">
        <w:t xml:space="preserve"> associated with an unabated or uncorrected violation of Title IV or V of</w:t>
      </w:r>
      <w:r w:rsidR="00B77513">
        <w:t xml:space="preserve"> </w:t>
      </w:r>
      <w:r w:rsidR="00B77513" w:rsidRPr="00751F34">
        <w:t>SMCRA</w:t>
      </w:r>
      <w:r w:rsidR="00984276">
        <w:t>.  S</w:t>
      </w:r>
      <w:r w:rsidR="00B77513" w:rsidRPr="00751F34">
        <w:t>uccessful bidder</w:t>
      </w:r>
      <w:r w:rsidR="00984276">
        <w:t>s must be eligible for a permit.  T</w:t>
      </w:r>
      <w:r w:rsidR="00B77513" w:rsidRPr="00751F34">
        <w:t xml:space="preserve">hey must also disclose information comparable to that </w:t>
      </w:r>
      <w:r w:rsidR="00B77513">
        <w:t xml:space="preserve">required from </w:t>
      </w:r>
      <w:r w:rsidR="00B77513" w:rsidRPr="00751F34">
        <w:t xml:space="preserve">applicants for permits.  </w:t>
      </w:r>
      <w:r w:rsidR="00B77513">
        <w:t xml:space="preserve">Designated </w:t>
      </w:r>
      <w:r w:rsidR="00B77513" w:rsidRPr="00751F34">
        <w:t>AML contracting officers</w:t>
      </w:r>
      <w:r w:rsidR="00B77513">
        <w:t xml:space="preserve"> and AML staff </w:t>
      </w:r>
      <w:r w:rsidR="00B77513" w:rsidRPr="00751F34">
        <w:t>in State programs and in OSM</w:t>
      </w:r>
      <w:r w:rsidR="00984276">
        <w:t>RE</w:t>
      </w:r>
      <w:r w:rsidR="00B77513" w:rsidRPr="00751F34">
        <w:t xml:space="preserve">’s Field Offices are required to obtain an eligibility evaluation </w:t>
      </w:r>
      <w:r w:rsidR="00B77513">
        <w:t>for</w:t>
      </w:r>
      <w:r w:rsidR="00B77513" w:rsidRPr="00751F34">
        <w:t xml:space="preserve"> each successful bidder before a</w:t>
      </w:r>
      <w:r w:rsidR="00B77513">
        <w:t xml:space="preserve">n AML </w:t>
      </w:r>
      <w:r w:rsidR="00B77513" w:rsidRPr="00751F34">
        <w:t xml:space="preserve">contract is awarded.  </w:t>
      </w:r>
      <w:r w:rsidR="009D77C5">
        <w:t xml:space="preserve">The </w:t>
      </w:r>
      <w:r w:rsidR="00B77513" w:rsidRPr="00751F34">
        <w:t>OSM</w:t>
      </w:r>
      <w:r w:rsidR="00984276">
        <w:t>RE</w:t>
      </w:r>
      <w:r w:rsidR="00B77513" w:rsidRPr="00751F34">
        <w:t xml:space="preserve">’s Applicant/Violator System </w:t>
      </w:r>
      <w:r w:rsidR="00B77513">
        <w:t xml:space="preserve">(AVS) </w:t>
      </w:r>
      <w:r w:rsidR="00B77513" w:rsidRPr="00751F34">
        <w:t>Office</w:t>
      </w:r>
      <w:r w:rsidR="009D77C5">
        <w:t xml:space="preserve"> (AVSO)</w:t>
      </w:r>
      <w:r w:rsidR="00B77513" w:rsidRPr="00751F34">
        <w:t xml:space="preserve"> performs AML eligibility evaluations and maintains the </w:t>
      </w:r>
      <w:r w:rsidR="00B77513">
        <w:t xml:space="preserve">majority of the </w:t>
      </w:r>
      <w:r w:rsidR="00B77513" w:rsidRPr="00751F34">
        <w:t>automated records.  OSM</w:t>
      </w:r>
      <w:r w:rsidR="00984276">
        <w:t>RE</w:t>
      </w:r>
      <w:r w:rsidR="00B77513" w:rsidRPr="00751F34">
        <w:t xml:space="preserve">’s internal procedures for performing evaluations, assisting States in implementing the requirements for contractor eligibility, </w:t>
      </w:r>
      <w:r w:rsidR="00B77513">
        <w:t xml:space="preserve">creating and </w:t>
      </w:r>
      <w:r w:rsidR="00B77513" w:rsidRPr="00751F34">
        <w:t xml:space="preserve">maintaining information in </w:t>
      </w:r>
      <w:r w:rsidR="009D77C5">
        <w:t xml:space="preserve">the </w:t>
      </w:r>
      <w:r w:rsidR="00B77513" w:rsidRPr="00751F34">
        <w:t xml:space="preserve">AVS, and assisting potential contractors with their information collection </w:t>
      </w:r>
      <w:r w:rsidR="00B77513">
        <w:t>activities</w:t>
      </w:r>
      <w:r w:rsidR="00B77513" w:rsidRPr="00751F34">
        <w:t xml:space="preserve"> are found in the AVS Office’s Standard Operating Procedures handbook.  </w:t>
      </w:r>
      <w:r w:rsidR="001E57C7">
        <w:t xml:space="preserve"> </w:t>
      </w:r>
      <w:r w:rsidR="001E57C7" w:rsidRPr="00751F34">
        <w:t>The statutory authorities for these eligibility and information collection requirements are sections 507 and 510 of the Act.</w:t>
      </w:r>
    </w:p>
    <w:p w:rsidR="007E6E41" w:rsidRPr="00751F34" w:rsidRDefault="007E6E41" w:rsidP="001E57C7">
      <w:pPr>
        <w:pStyle w:val="1AutoList3"/>
        <w:widowControl/>
        <w:tabs>
          <w:tab w:val="clear" w:pos="720"/>
          <w:tab w:val="left" w:pos="5040"/>
          <w:tab w:val="left" w:pos="5760"/>
          <w:tab w:val="left" w:pos="6480"/>
          <w:tab w:val="left" w:pos="7200"/>
          <w:tab w:val="left" w:pos="7920"/>
          <w:tab w:val="left" w:pos="8640"/>
          <w:tab w:val="left" w:pos="9360"/>
        </w:tabs>
        <w:ind w:left="0" w:firstLine="0"/>
        <w:jc w:val="left"/>
      </w:pP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2.</w:t>
      </w:r>
      <w:r w:rsidRPr="00072AA0">
        <w:rPr>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00BEA" w:rsidRPr="00751F34" w:rsidRDefault="003D6844" w:rsidP="00383B2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szCs w:val="24"/>
        </w:rPr>
      </w:pPr>
      <w:r w:rsidRPr="00751F34">
        <w:rPr>
          <w:sz w:val="24"/>
          <w:szCs w:val="24"/>
        </w:rPr>
        <w:tab/>
        <w:t xml:space="preserve">Since 2000, </w:t>
      </w:r>
      <w:r w:rsidR="009D77C5">
        <w:rPr>
          <w:sz w:val="24"/>
          <w:szCs w:val="24"/>
        </w:rPr>
        <w:t xml:space="preserve">the AVSO has </w:t>
      </w:r>
      <w:r w:rsidR="00543A50" w:rsidRPr="00751F34">
        <w:rPr>
          <w:sz w:val="24"/>
          <w:szCs w:val="24"/>
        </w:rPr>
        <w:t>use</w:t>
      </w:r>
      <w:r w:rsidRPr="00751F34">
        <w:rPr>
          <w:sz w:val="24"/>
          <w:szCs w:val="24"/>
        </w:rPr>
        <w:t>d</w:t>
      </w:r>
      <w:r w:rsidR="00543A50" w:rsidRPr="00751F34">
        <w:rPr>
          <w:sz w:val="24"/>
          <w:szCs w:val="24"/>
        </w:rPr>
        <w:t xml:space="preserve"> the AML Contractor Information Form, approved by OMB, to collect the information required from every successful bidder</w:t>
      </w:r>
      <w:r w:rsidR="00383B26" w:rsidRPr="00751F34">
        <w:rPr>
          <w:sz w:val="24"/>
          <w:szCs w:val="24"/>
        </w:rPr>
        <w:t xml:space="preserve"> in order to assess its eligibility for an AML cont</w:t>
      </w:r>
      <w:r w:rsidR="001F3512">
        <w:rPr>
          <w:sz w:val="24"/>
          <w:szCs w:val="24"/>
        </w:rPr>
        <w:t>r</w:t>
      </w:r>
      <w:r w:rsidR="00383B26" w:rsidRPr="00751F34">
        <w:rPr>
          <w:sz w:val="24"/>
          <w:szCs w:val="24"/>
        </w:rPr>
        <w:t>act</w:t>
      </w:r>
      <w:r w:rsidR="00543A50" w:rsidRPr="00751F34">
        <w:rPr>
          <w:sz w:val="24"/>
          <w:szCs w:val="24"/>
        </w:rPr>
        <w:t xml:space="preserve">.  The information </w:t>
      </w:r>
      <w:r w:rsidRPr="00751F34">
        <w:rPr>
          <w:sz w:val="24"/>
          <w:szCs w:val="24"/>
        </w:rPr>
        <w:t>required in</w:t>
      </w:r>
      <w:r w:rsidR="008303E8" w:rsidRPr="00751F34">
        <w:rPr>
          <w:sz w:val="24"/>
          <w:szCs w:val="24"/>
        </w:rPr>
        <w:t xml:space="preserve"> the form</w:t>
      </w:r>
      <w:r w:rsidR="00543A50" w:rsidRPr="00751F34">
        <w:rPr>
          <w:sz w:val="24"/>
          <w:szCs w:val="24"/>
        </w:rPr>
        <w:t>, except for information specific to coal mining operations,</w:t>
      </w:r>
      <w:r w:rsidR="008303E8" w:rsidRPr="00751F34">
        <w:rPr>
          <w:sz w:val="24"/>
          <w:szCs w:val="24"/>
        </w:rPr>
        <w:t xml:space="preserve"> is based on the minimum requirements for legal, financial, compliance and related information required from applicants for surface coal mining permits.  </w:t>
      </w:r>
      <w:r w:rsidR="00B77513">
        <w:rPr>
          <w:sz w:val="24"/>
          <w:szCs w:val="24"/>
        </w:rPr>
        <w:t>The information is used, in addition to other available information</w:t>
      </w:r>
      <w:r w:rsidR="00E92339">
        <w:rPr>
          <w:sz w:val="24"/>
          <w:szCs w:val="24"/>
        </w:rPr>
        <w:t>,</w:t>
      </w:r>
      <w:r w:rsidR="00B77513">
        <w:rPr>
          <w:sz w:val="24"/>
          <w:szCs w:val="24"/>
        </w:rPr>
        <w:t xml:space="preserve"> to determine if a successful bidder for an AML</w:t>
      </w:r>
      <w:r w:rsidR="00790F96">
        <w:rPr>
          <w:sz w:val="24"/>
          <w:szCs w:val="24"/>
        </w:rPr>
        <w:t xml:space="preserve"> contract is </w:t>
      </w:r>
      <w:r w:rsidR="00B77513">
        <w:rPr>
          <w:sz w:val="24"/>
          <w:szCs w:val="24"/>
        </w:rPr>
        <w:t>eligible under OSM</w:t>
      </w:r>
      <w:r w:rsidR="00984276">
        <w:rPr>
          <w:sz w:val="24"/>
          <w:szCs w:val="24"/>
        </w:rPr>
        <w:t>RE</w:t>
      </w:r>
      <w:r w:rsidR="00B77513">
        <w:rPr>
          <w:sz w:val="24"/>
          <w:szCs w:val="24"/>
        </w:rPr>
        <w:t xml:space="preserve">’s rules for permit eligibility.  </w:t>
      </w:r>
      <w:r w:rsidR="00383B26" w:rsidRPr="00751F34">
        <w:rPr>
          <w:sz w:val="24"/>
          <w:szCs w:val="24"/>
        </w:rPr>
        <w:t xml:space="preserve">Following </w:t>
      </w:r>
      <w:r w:rsidR="00495DE9" w:rsidRPr="00751F34">
        <w:rPr>
          <w:sz w:val="24"/>
          <w:szCs w:val="24"/>
        </w:rPr>
        <w:t xml:space="preserve">is a description of </w:t>
      </w:r>
      <w:r w:rsidR="00B77513">
        <w:rPr>
          <w:sz w:val="24"/>
          <w:szCs w:val="24"/>
        </w:rPr>
        <w:t xml:space="preserve">the requirements of </w:t>
      </w:r>
      <w:r w:rsidR="00495DE9" w:rsidRPr="00751F34">
        <w:rPr>
          <w:sz w:val="24"/>
          <w:szCs w:val="24"/>
        </w:rPr>
        <w:t xml:space="preserve">each of </w:t>
      </w:r>
      <w:r w:rsidR="00383B26" w:rsidRPr="00751F34">
        <w:rPr>
          <w:sz w:val="24"/>
          <w:szCs w:val="24"/>
        </w:rPr>
        <w:t>the four parts of the AML Contractor Information Form</w:t>
      </w:r>
      <w:r w:rsidR="00B77513">
        <w:rPr>
          <w:sz w:val="24"/>
          <w:szCs w:val="24"/>
        </w:rPr>
        <w:t xml:space="preserve">.  </w:t>
      </w:r>
    </w:p>
    <w:p w:rsidR="00383B26" w:rsidRPr="00751F34" w:rsidRDefault="00383B26"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383B26" w:rsidRPr="00751F34" w:rsidRDefault="00495DE9" w:rsidP="00495DE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Part A collects </w:t>
      </w:r>
      <w:r w:rsidR="006B1C59">
        <w:rPr>
          <w:sz w:val="24"/>
          <w:szCs w:val="24"/>
        </w:rPr>
        <w:t>g</w:t>
      </w:r>
      <w:r w:rsidRPr="00751F34">
        <w:rPr>
          <w:sz w:val="24"/>
          <w:szCs w:val="24"/>
        </w:rPr>
        <w:t xml:space="preserve">eneral </w:t>
      </w:r>
      <w:r w:rsidR="006B1C59">
        <w:rPr>
          <w:sz w:val="24"/>
          <w:szCs w:val="24"/>
        </w:rPr>
        <w:t>i</w:t>
      </w:r>
      <w:r w:rsidRPr="00751F34">
        <w:rPr>
          <w:sz w:val="24"/>
          <w:szCs w:val="24"/>
        </w:rPr>
        <w:t xml:space="preserve">nformation from the successful bidder.  The successful bidder must disclose </w:t>
      </w:r>
      <w:r w:rsidR="00A22AC2">
        <w:rPr>
          <w:sz w:val="24"/>
          <w:szCs w:val="24"/>
        </w:rPr>
        <w:t>t</w:t>
      </w:r>
      <w:r w:rsidR="00D85765">
        <w:rPr>
          <w:sz w:val="24"/>
          <w:szCs w:val="24"/>
        </w:rPr>
        <w:t>hei</w:t>
      </w:r>
      <w:r w:rsidR="00A22AC2">
        <w:rPr>
          <w:sz w:val="24"/>
          <w:szCs w:val="24"/>
        </w:rPr>
        <w:t>r business</w:t>
      </w:r>
      <w:r w:rsidRPr="00751F34">
        <w:rPr>
          <w:sz w:val="24"/>
          <w:szCs w:val="24"/>
        </w:rPr>
        <w:t xml:space="preserve"> name, address, telephone number, </w:t>
      </w:r>
      <w:r w:rsidR="006B1C59">
        <w:rPr>
          <w:sz w:val="24"/>
          <w:szCs w:val="24"/>
        </w:rPr>
        <w:t>t</w:t>
      </w:r>
      <w:r w:rsidRPr="00751F34">
        <w:rPr>
          <w:sz w:val="24"/>
          <w:szCs w:val="24"/>
        </w:rPr>
        <w:t xml:space="preserve">ax </w:t>
      </w:r>
      <w:r w:rsidR="006B1C59">
        <w:rPr>
          <w:sz w:val="24"/>
          <w:szCs w:val="24"/>
        </w:rPr>
        <w:t>p</w:t>
      </w:r>
      <w:r w:rsidRPr="00751F34">
        <w:rPr>
          <w:sz w:val="24"/>
          <w:szCs w:val="24"/>
        </w:rPr>
        <w:t xml:space="preserve">ayer </w:t>
      </w:r>
      <w:r w:rsidR="006B1C59">
        <w:rPr>
          <w:sz w:val="24"/>
          <w:szCs w:val="24"/>
        </w:rPr>
        <w:t>i</w:t>
      </w:r>
      <w:r w:rsidRPr="00751F34">
        <w:rPr>
          <w:sz w:val="24"/>
          <w:szCs w:val="24"/>
        </w:rPr>
        <w:t xml:space="preserve">dentification </w:t>
      </w:r>
      <w:r w:rsidR="006B1C59">
        <w:rPr>
          <w:sz w:val="24"/>
          <w:szCs w:val="24"/>
        </w:rPr>
        <w:t>n</w:t>
      </w:r>
      <w:r w:rsidRPr="00751F34">
        <w:rPr>
          <w:sz w:val="24"/>
          <w:szCs w:val="24"/>
        </w:rPr>
        <w:t xml:space="preserve">umber, </w:t>
      </w:r>
      <w:r w:rsidR="00411AF8">
        <w:rPr>
          <w:sz w:val="24"/>
          <w:szCs w:val="24"/>
        </w:rPr>
        <w:t>fax</w:t>
      </w:r>
      <w:r w:rsidRPr="00751F34">
        <w:rPr>
          <w:sz w:val="24"/>
          <w:szCs w:val="24"/>
        </w:rPr>
        <w:t xml:space="preserve"> number, and </w:t>
      </w:r>
      <w:r w:rsidR="00411AF8">
        <w:rPr>
          <w:sz w:val="24"/>
          <w:szCs w:val="24"/>
        </w:rPr>
        <w:t>e</w:t>
      </w:r>
      <w:r w:rsidRPr="00751F34">
        <w:rPr>
          <w:sz w:val="24"/>
          <w:szCs w:val="24"/>
        </w:rPr>
        <w:t xml:space="preserve">mail address. </w:t>
      </w:r>
    </w:p>
    <w:p w:rsidR="00383B26" w:rsidRPr="00751F34" w:rsidRDefault="00383B26"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383B26" w:rsidRDefault="00495DE9" w:rsidP="00F72C8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Part B </w:t>
      </w:r>
      <w:r w:rsidR="00E16600">
        <w:rPr>
          <w:sz w:val="24"/>
          <w:szCs w:val="24"/>
        </w:rPr>
        <w:t>requires the</w:t>
      </w:r>
      <w:r w:rsidRPr="00751F34">
        <w:rPr>
          <w:sz w:val="24"/>
          <w:szCs w:val="24"/>
        </w:rPr>
        <w:t xml:space="preserve"> successful bidder</w:t>
      </w:r>
      <w:r w:rsidR="00E16600">
        <w:rPr>
          <w:sz w:val="24"/>
          <w:szCs w:val="24"/>
        </w:rPr>
        <w:t xml:space="preserve"> to obtain their business’ Entity OFT for certification purposes.  The successful bidder must contact the AVSO or access the AVS from their personal computer by visiting https://avss.osmre.gov.</w:t>
      </w:r>
      <w:r w:rsidRPr="00751F34">
        <w:rPr>
          <w:sz w:val="24"/>
          <w:szCs w:val="24"/>
        </w:rPr>
        <w:t xml:space="preserve"> </w:t>
      </w:r>
    </w:p>
    <w:p w:rsidR="00E16600" w:rsidRPr="00751F34" w:rsidRDefault="00E16600" w:rsidP="00F72C8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303E8" w:rsidRPr="00751F34" w:rsidRDefault="00F72C80" w:rsidP="00F66C5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lastRenderedPageBreak/>
        <w:t xml:space="preserve">Part C requires the successful bidder to certify as to the accuracy and completeness of its information that already may be in </w:t>
      </w:r>
      <w:r w:rsidR="00450A11" w:rsidRPr="00751F34">
        <w:rPr>
          <w:sz w:val="24"/>
          <w:szCs w:val="24"/>
        </w:rPr>
        <w:t>the Applicant/Violator System (</w:t>
      </w:r>
      <w:r w:rsidRPr="00751F34">
        <w:rPr>
          <w:sz w:val="24"/>
          <w:szCs w:val="24"/>
        </w:rPr>
        <w:t>AVS</w:t>
      </w:r>
      <w:r w:rsidR="00450A11" w:rsidRPr="00751F34">
        <w:rPr>
          <w:sz w:val="24"/>
          <w:szCs w:val="24"/>
        </w:rPr>
        <w:t>)</w:t>
      </w:r>
      <w:r w:rsidRPr="00751F34">
        <w:rPr>
          <w:sz w:val="24"/>
          <w:szCs w:val="24"/>
        </w:rPr>
        <w:t xml:space="preserve">.  </w:t>
      </w:r>
      <w:r w:rsidR="009D77C5">
        <w:rPr>
          <w:sz w:val="24"/>
          <w:szCs w:val="24"/>
        </w:rPr>
        <w:t xml:space="preserve">The </w:t>
      </w:r>
      <w:r w:rsidR="00450A11" w:rsidRPr="00751F34">
        <w:rPr>
          <w:sz w:val="24"/>
          <w:szCs w:val="24"/>
        </w:rPr>
        <w:t>AVS is OSM</w:t>
      </w:r>
      <w:r w:rsidR="00984276">
        <w:rPr>
          <w:sz w:val="24"/>
          <w:szCs w:val="24"/>
        </w:rPr>
        <w:t>RE</w:t>
      </w:r>
      <w:r w:rsidR="00450A11" w:rsidRPr="00751F34">
        <w:rPr>
          <w:sz w:val="24"/>
          <w:szCs w:val="24"/>
        </w:rPr>
        <w:t xml:space="preserve">’s automated nationwide database of entity, business structure, affiliation, permit history, and violation information.  The </w:t>
      </w:r>
      <w:r w:rsidRPr="00751F34">
        <w:rPr>
          <w:sz w:val="24"/>
          <w:szCs w:val="24"/>
        </w:rPr>
        <w:t xml:space="preserve">requirement </w:t>
      </w:r>
      <w:r w:rsidR="00450A11" w:rsidRPr="00751F34">
        <w:rPr>
          <w:sz w:val="24"/>
          <w:szCs w:val="24"/>
        </w:rPr>
        <w:t xml:space="preserve">in Part C </w:t>
      </w:r>
      <w:r w:rsidRPr="00751F34">
        <w:rPr>
          <w:sz w:val="24"/>
          <w:szCs w:val="24"/>
        </w:rPr>
        <w:t xml:space="preserve">allows successful bidders the same benefit </w:t>
      </w:r>
      <w:r w:rsidR="00790F96">
        <w:rPr>
          <w:sz w:val="24"/>
          <w:szCs w:val="24"/>
        </w:rPr>
        <w:t>as applicants for surface coal mining permits</w:t>
      </w:r>
      <w:r w:rsidR="00790F96" w:rsidRPr="00751F34">
        <w:rPr>
          <w:sz w:val="24"/>
          <w:szCs w:val="24"/>
        </w:rPr>
        <w:t xml:space="preserve"> </w:t>
      </w:r>
      <w:r w:rsidR="00790F96">
        <w:rPr>
          <w:sz w:val="24"/>
          <w:szCs w:val="24"/>
        </w:rPr>
        <w:t>by</w:t>
      </w:r>
      <w:r w:rsidRPr="00751F34">
        <w:rPr>
          <w:sz w:val="24"/>
          <w:szCs w:val="24"/>
        </w:rPr>
        <w:t xml:space="preserve"> certifying existing information by way of certified reference to</w:t>
      </w:r>
      <w:r w:rsidR="009D77C5">
        <w:rPr>
          <w:sz w:val="24"/>
          <w:szCs w:val="24"/>
        </w:rPr>
        <w:t xml:space="preserve"> the</w:t>
      </w:r>
      <w:r w:rsidRPr="00751F34">
        <w:rPr>
          <w:sz w:val="24"/>
          <w:szCs w:val="24"/>
        </w:rPr>
        <w:t xml:space="preserve"> AVS.  The first choice for a successful bidder is to certify that all of the information currently in AVS is accurate, complete, and up-to-date.  The second choice for a successful bidder is to certify that part of the information currently in</w:t>
      </w:r>
      <w:r w:rsidR="009D77C5">
        <w:rPr>
          <w:sz w:val="24"/>
          <w:szCs w:val="24"/>
        </w:rPr>
        <w:t xml:space="preserve"> the</w:t>
      </w:r>
      <w:r w:rsidRPr="00751F34">
        <w:rPr>
          <w:sz w:val="24"/>
          <w:szCs w:val="24"/>
        </w:rPr>
        <w:t xml:space="preserve"> AVS is accurate, complete, and up-to-date.  </w:t>
      </w:r>
      <w:r w:rsidR="00F66C5B" w:rsidRPr="00751F34">
        <w:rPr>
          <w:sz w:val="24"/>
          <w:szCs w:val="24"/>
        </w:rPr>
        <w:t xml:space="preserve">The third choice is for the successful bidder to certify that there is currently no information </w:t>
      </w:r>
      <w:r w:rsidR="00F06826" w:rsidRPr="00751F34">
        <w:rPr>
          <w:sz w:val="24"/>
          <w:szCs w:val="24"/>
        </w:rPr>
        <w:t xml:space="preserve">for it </w:t>
      </w:r>
      <w:r w:rsidR="00F66C5B" w:rsidRPr="00751F34">
        <w:rPr>
          <w:sz w:val="24"/>
          <w:szCs w:val="24"/>
        </w:rPr>
        <w:t xml:space="preserve">in </w:t>
      </w:r>
      <w:r w:rsidR="009D77C5">
        <w:rPr>
          <w:sz w:val="24"/>
          <w:szCs w:val="24"/>
        </w:rPr>
        <w:t xml:space="preserve">the </w:t>
      </w:r>
      <w:r w:rsidR="00F66C5B" w:rsidRPr="00751F34">
        <w:rPr>
          <w:sz w:val="24"/>
          <w:szCs w:val="24"/>
        </w:rPr>
        <w:t xml:space="preserve">AVS.  </w:t>
      </w:r>
    </w:p>
    <w:p w:rsidR="00700BEA" w:rsidRPr="00751F34" w:rsidRDefault="00700BEA"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F66C5B" w:rsidRPr="00751F34" w:rsidRDefault="00F66C5B" w:rsidP="003D68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Part D requires the successful bidder to </w:t>
      </w:r>
      <w:r w:rsidR="00A22AC2">
        <w:rPr>
          <w:sz w:val="24"/>
          <w:szCs w:val="24"/>
        </w:rPr>
        <w:t xml:space="preserve">either </w:t>
      </w:r>
      <w:r w:rsidRPr="00751F34">
        <w:rPr>
          <w:sz w:val="24"/>
          <w:szCs w:val="24"/>
        </w:rPr>
        <w:t xml:space="preserve">provide </w:t>
      </w:r>
      <w:r w:rsidR="003D6844" w:rsidRPr="00751F34">
        <w:rPr>
          <w:sz w:val="24"/>
          <w:szCs w:val="24"/>
        </w:rPr>
        <w:t xml:space="preserve">additional and </w:t>
      </w:r>
      <w:r w:rsidRPr="00751F34">
        <w:rPr>
          <w:sz w:val="24"/>
          <w:szCs w:val="24"/>
        </w:rPr>
        <w:t xml:space="preserve">complete information if it has certified that </w:t>
      </w:r>
      <w:r w:rsidR="003D6844" w:rsidRPr="00751F34">
        <w:rPr>
          <w:sz w:val="24"/>
          <w:szCs w:val="24"/>
        </w:rPr>
        <w:t xml:space="preserve">part of </w:t>
      </w:r>
      <w:r w:rsidRPr="00751F34">
        <w:rPr>
          <w:sz w:val="24"/>
          <w:szCs w:val="24"/>
        </w:rPr>
        <w:t xml:space="preserve">the information in </w:t>
      </w:r>
      <w:r w:rsidR="00604494">
        <w:rPr>
          <w:sz w:val="24"/>
          <w:szCs w:val="24"/>
        </w:rPr>
        <w:t xml:space="preserve">the </w:t>
      </w:r>
      <w:r w:rsidRPr="00751F34">
        <w:rPr>
          <w:sz w:val="24"/>
          <w:szCs w:val="24"/>
        </w:rPr>
        <w:t xml:space="preserve">AVS </w:t>
      </w:r>
      <w:r w:rsidR="003D6844" w:rsidRPr="00751F34">
        <w:rPr>
          <w:sz w:val="24"/>
          <w:szCs w:val="24"/>
        </w:rPr>
        <w:t>is missing or incomplete</w:t>
      </w:r>
      <w:r w:rsidR="00A22AC2">
        <w:rPr>
          <w:sz w:val="24"/>
          <w:szCs w:val="24"/>
        </w:rPr>
        <w:t xml:space="preserve"> or acknowledge </w:t>
      </w:r>
      <w:r w:rsidR="003D6844" w:rsidRPr="00751F34">
        <w:rPr>
          <w:sz w:val="24"/>
          <w:szCs w:val="24"/>
        </w:rPr>
        <w:t xml:space="preserve"> that there is no information for i</w:t>
      </w:r>
      <w:r w:rsidR="00762B7B">
        <w:rPr>
          <w:sz w:val="24"/>
          <w:szCs w:val="24"/>
        </w:rPr>
        <w:t>t in</w:t>
      </w:r>
      <w:r w:rsidR="0047531C">
        <w:rPr>
          <w:sz w:val="24"/>
          <w:szCs w:val="24"/>
        </w:rPr>
        <w:t xml:space="preserve"> the</w:t>
      </w:r>
      <w:r w:rsidR="00762B7B">
        <w:rPr>
          <w:sz w:val="24"/>
          <w:szCs w:val="24"/>
        </w:rPr>
        <w:t xml:space="preserve"> AVS </w:t>
      </w:r>
      <w:r w:rsidR="00A22AC2">
        <w:rPr>
          <w:sz w:val="24"/>
          <w:szCs w:val="24"/>
        </w:rPr>
        <w:t xml:space="preserve">and then </w:t>
      </w:r>
      <w:r w:rsidR="00790F96">
        <w:rPr>
          <w:sz w:val="24"/>
          <w:szCs w:val="24"/>
        </w:rPr>
        <w:t>provide all information necessary to complete</w:t>
      </w:r>
      <w:r w:rsidR="003D6844" w:rsidRPr="00751F34">
        <w:rPr>
          <w:sz w:val="24"/>
          <w:szCs w:val="24"/>
        </w:rPr>
        <w:t xml:space="preserve"> Part D.  </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3.</w:t>
      </w:r>
      <w:r w:rsidRPr="00072AA0">
        <w:rPr>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450A11" w:rsidRPr="00751F34" w:rsidRDefault="007636D0" w:rsidP="00DB65C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Successful bidders for AML contracts </w:t>
      </w:r>
      <w:r w:rsidR="00DB65C9" w:rsidRPr="00751F34">
        <w:rPr>
          <w:sz w:val="24"/>
          <w:szCs w:val="24"/>
        </w:rPr>
        <w:t xml:space="preserve">may obtain the AML Contractor Information Form </w:t>
      </w:r>
      <w:r w:rsidR="006141C8">
        <w:rPr>
          <w:sz w:val="24"/>
          <w:szCs w:val="24"/>
        </w:rPr>
        <w:t xml:space="preserve">from </w:t>
      </w:r>
      <w:r w:rsidR="00DB65C9" w:rsidRPr="00751F34">
        <w:rPr>
          <w:sz w:val="24"/>
          <w:szCs w:val="24"/>
        </w:rPr>
        <w:t>the AVS Office’s Internet web site</w:t>
      </w:r>
      <w:r w:rsidR="00984276">
        <w:rPr>
          <w:sz w:val="24"/>
          <w:szCs w:val="24"/>
        </w:rPr>
        <w:t>:</w:t>
      </w:r>
      <w:r w:rsidR="007D22B9">
        <w:rPr>
          <w:sz w:val="24"/>
          <w:szCs w:val="24"/>
        </w:rPr>
        <w:t xml:space="preserve"> (</w:t>
      </w:r>
      <w:r w:rsidR="0036098F" w:rsidRPr="0036098F">
        <w:rPr>
          <w:sz w:val="24"/>
          <w:szCs w:val="24"/>
        </w:rPr>
        <w:t>http://www.osmre.gov/programs/AVS.shtm</w:t>
      </w:r>
      <w:r w:rsidR="0047531C" w:rsidRPr="0036098F">
        <w:rPr>
          <w:sz w:val="24"/>
          <w:szCs w:val="24"/>
        </w:rPr>
        <w:t>)</w:t>
      </w:r>
      <w:r w:rsidR="00DB65C9" w:rsidRPr="00751F34">
        <w:rPr>
          <w:sz w:val="24"/>
          <w:szCs w:val="24"/>
        </w:rPr>
        <w:t xml:space="preserve">.  They may also obtain </w:t>
      </w:r>
      <w:r w:rsidR="00DE076E" w:rsidRPr="00751F34">
        <w:rPr>
          <w:sz w:val="24"/>
          <w:szCs w:val="24"/>
        </w:rPr>
        <w:t>the form</w:t>
      </w:r>
      <w:r w:rsidR="00DB65C9" w:rsidRPr="00751F34">
        <w:rPr>
          <w:sz w:val="24"/>
          <w:szCs w:val="24"/>
        </w:rPr>
        <w:t xml:space="preserve"> from their contracting officer or the AVS Office.</w:t>
      </w:r>
    </w:p>
    <w:p w:rsidR="00450A11" w:rsidRPr="00751F34" w:rsidRDefault="00450A11" w:rsidP="00DB65C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D62D7" w:rsidRPr="00751F34" w:rsidRDefault="00A22AC2" w:rsidP="00DB65C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 order to provide the information required by the AML Contractor Information Form the</w:t>
      </w:r>
      <w:r w:rsidR="00DB65C9" w:rsidRPr="00751F34">
        <w:rPr>
          <w:sz w:val="24"/>
          <w:szCs w:val="24"/>
        </w:rPr>
        <w:t xml:space="preserve"> successful bidders </w:t>
      </w:r>
      <w:r w:rsidR="00450A11" w:rsidRPr="00751F34">
        <w:rPr>
          <w:sz w:val="24"/>
          <w:szCs w:val="24"/>
        </w:rPr>
        <w:t>must</w:t>
      </w:r>
      <w:r w:rsidR="002909A3">
        <w:rPr>
          <w:sz w:val="24"/>
          <w:szCs w:val="24"/>
        </w:rPr>
        <w:t>:</w:t>
      </w:r>
      <w:r w:rsidR="00450A11" w:rsidRPr="00751F34">
        <w:rPr>
          <w:sz w:val="24"/>
          <w:szCs w:val="24"/>
        </w:rPr>
        <w:t xml:space="preserve"> </w:t>
      </w:r>
      <w:r w:rsidR="002909A3">
        <w:rPr>
          <w:sz w:val="24"/>
          <w:szCs w:val="24"/>
        </w:rPr>
        <w:t xml:space="preserve">(1) </w:t>
      </w:r>
      <w:r w:rsidR="00450A11" w:rsidRPr="00751F34">
        <w:rPr>
          <w:sz w:val="24"/>
          <w:szCs w:val="24"/>
        </w:rPr>
        <w:t>obtain a report from AVS of their business affiliations</w:t>
      </w:r>
      <w:r w:rsidR="003A0BD4">
        <w:rPr>
          <w:sz w:val="24"/>
          <w:szCs w:val="24"/>
        </w:rPr>
        <w:t xml:space="preserve"> (Entit</w:t>
      </w:r>
      <w:r w:rsidR="008168B2">
        <w:rPr>
          <w:sz w:val="24"/>
          <w:szCs w:val="24"/>
        </w:rPr>
        <w:t>y Organizational Family Tree (</w:t>
      </w:r>
      <w:r w:rsidR="003A0BD4">
        <w:rPr>
          <w:sz w:val="24"/>
          <w:szCs w:val="24"/>
        </w:rPr>
        <w:t>OFT)</w:t>
      </w:r>
      <w:r w:rsidR="00450A11" w:rsidRPr="00751F34">
        <w:rPr>
          <w:sz w:val="24"/>
          <w:szCs w:val="24"/>
        </w:rPr>
        <w:t xml:space="preserve">, </w:t>
      </w:r>
      <w:r w:rsidR="002909A3">
        <w:rPr>
          <w:sz w:val="24"/>
          <w:szCs w:val="24"/>
        </w:rPr>
        <w:t xml:space="preserve">(2) </w:t>
      </w:r>
      <w:r w:rsidR="00450A11" w:rsidRPr="00751F34">
        <w:rPr>
          <w:sz w:val="24"/>
          <w:szCs w:val="24"/>
        </w:rPr>
        <w:t xml:space="preserve">base their certification in Part C on this report, and </w:t>
      </w:r>
      <w:r w:rsidR="002909A3">
        <w:rPr>
          <w:sz w:val="24"/>
          <w:szCs w:val="24"/>
        </w:rPr>
        <w:t xml:space="preserve">(3) </w:t>
      </w:r>
      <w:r w:rsidR="00450A11" w:rsidRPr="00751F34">
        <w:rPr>
          <w:sz w:val="24"/>
          <w:szCs w:val="24"/>
        </w:rPr>
        <w:t xml:space="preserve">attach it to their submission of the AML Contractor Information Form.  Successful bidders may obtain </w:t>
      </w:r>
      <w:r w:rsidR="003A0BD4">
        <w:rPr>
          <w:sz w:val="24"/>
          <w:szCs w:val="24"/>
        </w:rPr>
        <w:t>an OFT</w:t>
      </w:r>
      <w:r w:rsidR="00450A11" w:rsidRPr="00751F34">
        <w:rPr>
          <w:sz w:val="24"/>
          <w:szCs w:val="24"/>
        </w:rPr>
        <w:t xml:space="preserve"> </w:t>
      </w:r>
      <w:r w:rsidR="00DE076E" w:rsidRPr="00751F34">
        <w:rPr>
          <w:sz w:val="24"/>
          <w:szCs w:val="24"/>
        </w:rPr>
        <w:t>from</w:t>
      </w:r>
      <w:r w:rsidR="002909A3">
        <w:rPr>
          <w:sz w:val="24"/>
          <w:szCs w:val="24"/>
        </w:rPr>
        <w:t xml:space="preserve"> </w:t>
      </w:r>
      <w:r w:rsidR="00DE076E" w:rsidRPr="00751F34">
        <w:rPr>
          <w:sz w:val="24"/>
          <w:szCs w:val="24"/>
        </w:rPr>
        <w:t xml:space="preserve">direct access to </w:t>
      </w:r>
      <w:r w:rsidR="00FC705A">
        <w:rPr>
          <w:sz w:val="24"/>
          <w:szCs w:val="24"/>
        </w:rPr>
        <w:t xml:space="preserve">the </w:t>
      </w:r>
      <w:r w:rsidR="00DE076E" w:rsidRPr="00751F34">
        <w:rPr>
          <w:sz w:val="24"/>
          <w:szCs w:val="24"/>
        </w:rPr>
        <w:t xml:space="preserve">AVS, their contracting officer, or the AVS Office.  </w:t>
      </w:r>
    </w:p>
    <w:p w:rsidR="006119DC" w:rsidRDefault="0018513E" w:rsidP="006119DC">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State and OSM</w:t>
      </w:r>
      <w:r w:rsidR="00984276">
        <w:rPr>
          <w:sz w:val="24"/>
          <w:szCs w:val="24"/>
        </w:rPr>
        <w:t>RE</w:t>
      </w:r>
      <w:r w:rsidRPr="00751F34">
        <w:rPr>
          <w:sz w:val="24"/>
          <w:szCs w:val="24"/>
        </w:rPr>
        <w:t xml:space="preserve"> contracting officers may transmit a request for an AML eligibility </w:t>
      </w:r>
      <w:r w:rsidR="0086655A" w:rsidRPr="00751F34">
        <w:rPr>
          <w:sz w:val="24"/>
          <w:szCs w:val="24"/>
        </w:rPr>
        <w:t>evaluation</w:t>
      </w:r>
      <w:r w:rsidRPr="00751F34">
        <w:rPr>
          <w:sz w:val="24"/>
          <w:szCs w:val="24"/>
        </w:rPr>
        <w:t xml:space="preserve"> </w:t>
      </w:r>
      <w:r w:rsidR="002909A3">
        <w:rPr>
          <w:sz w:val="24"/>
          <w:szCs w:val="24"/>
        </w:rPr>
        <w:t xml:space="preserve">of a successful bidder or contractor </w:t>
      </w:r>
      <w:r w:rsidRPr="00751F34">
        <w:rPr>
          <w:sz w:val="24"/>
          <w:szCs w:val="24"/>
        </w:rPr>
        <w:t xml:space="preserve">from the AVS Office </w:t>
      </w:r>
      <w:r w:rsidR="00DE076E" w:rsidRPr="00751F34">
        <w:rPr>
          <w:sz w:val="24"/>
          <w:szCs w:val="24"/>
        </w:rPr>
        <w:t>using</w:t>
      </w:r>
      <w:r w:rsidRPr="00751F34">
        <w:rPr>
          <w:sz w:val="24"/>
          <w:szCs w:val="24"/>
        </w:rPr>
        <w:t xml:space="preserve"> </w:t>
      </w:r>
      <w:r w:rsidR="00411AF8">
        <w:rPr>
          <w:sz w:val="24"/>
          <w:szCs w:val="24"/>
        </w:rPr>
        <w:t>fax</w:t>
      </w:r>
      <w:r w:rsidR="00790F96">
        <w:rPr>
          <w:sz w:val="24"/>
          <w:szCs w:val="24"/>
        </w:rPr>
        <w:t xml:space="preserve"> or </w:t>
      </w:r>
      <w:r w:rsidR="00411AF8">
        <w:rPr>
          <w:sz w:val="24"/>
          <w:szCs w:val="24"/>
        </w:rPr>
        <w:t>e</w:t>
      </w:r>
      <w:r w:rsidR="00790F96">
        <w:rPr>
          <w:sz w:val="24"/>
          <w:szCs w:val="24"/>
        </w:rPr>
        <w:t>mail</w:t>
      </w:r>
      <w:r w:rsidRPr="00751F34">
        <w:rPr>
          <w:sz w:val="24"/>
          <w:szCs w:val="24"/>
        </w:rPr>
        <w:t>.</w:t>
      </w:r>
      <w:r w:rsidR="006119DC">
        <w:rPr>
          <w:sz w:val="24"/>
          <w:szCs w:val="24"/>
        </w:rPr>
        <w:t xml:space="preserve"> </w:t>
      </w:r>
      <w:r w:rsidR="006119DC" w:rsidRPr="00270874">
        <w:rPr>
          <w:sz w:val="24"/>
          <w:szCs w:val="24"/>
        </w:rPr>
        <w:t xml:space="preserve">AML contracting officers </w:t>
      </w:r>
      <w:r w:rsidR="00270874" w:rsidRPr="00270874">
        <w:rPr>
          <w:sz w:val="24"/>
          <w:szCs w:val="24"/>
        </w:rPr>
        <w:t>submit their information by email (approximately 82</w:t>
      </w:r>
      <w:r w:rsidR="006119DC" w:rsidRPr="00270874">
        <w:rPr>
          <w:sz w:val="24"/>
          <w:szCs w:val="24"/>
        </w:rPr>
        <w:t xml:space="preserve">%), or </w:t>
      </w:r>
      <w:r w:rsidR="00270874" w:rsidRPr="00270874">
        <w:rPr>
          <w:sz w:val="24"/>
          <w:szCs w:val="24"/>
        </w:rPr>
        <w:t>fax</w:t>
      </w:r>
      <w:r w:rsidR="006119DC" w:rsidRPr="00270874">
        <w:rPr>
          <w:sz w:val="24"/>
          <w:szCs w:val="24"/>
        </w:rPr>
        <w:t xml:space="preserve"> (approximately </w:t>
      </w:r>
      <w:r w:rsidR="00270874" w:rsidRPr="00270874">
        <w:rPr>
          <w:sz w:val="24"/>
          <w:szCs w:val="24"/>
        </w:rPr>
        <w:t>18</w:t>
      </w:r>
      <w:r w:rsidR="006119DC" w:rsidRPr="00270874">
        <w:rPr>
          <w:sz w:val="24"/>
          <w:szCs w:val="24"/>
        </w:rPr>
        <w:t>%).</w:t>
      </w:r>
      <w:r w:rsidR="006119DC">
        <w:rPr>
          <w:sz w:val="24"/>
          <w:szCs w:val="24"/>
        </w:rPr>
        <w:t xml:space="preserve">  </w:t>
      </w:r>
    </w:p>
    <w:p w:rsidR="0018513E" w:rsidRPr="00751F34" w:rsidRDefault="0018513E" w:rsidP="00DB65C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4.</w:t>
      </w:r>
      <w:r w:rsidRPr="00072AA0">
        <w:rPr>
          <w:i/>
          <w:sz w:val="24"/>
          <w:szCs w:val="24"/>
        </w:rPr>
        <w:tab/>
        <w:t>Describe efforts to identify duplication.  Show specifically why any similar information already available cannot be used or modified for use for the purposes described in Item 2 above.</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6655A" w:rsidRPr="00751F34" w:rsidRDefault="0086655A" w:rsidP="00BE4515">
      <w:pPr>
        <w:pStyle w:val="BodyText2"/>
        <w:tabs>
          <w:tab w:val="clear" w:pos="0"/>
          <w:tab w:val="clear" w:pos="720"/>
          <w:tab w:val="left" w:pos="120"/>
          <w:tab w:val="left" w:pos="5040"/>
          <w:tab w:val="left" w:pos="5760"/>
        </w:tabs>
        <w:ind w:left="0" w:firstLine="0"/>
      </w:pPr>
      <w:r w:rsidRPr="00751F34">
        <w:t xml:space="preserve">No similar information specific to successful bidders </w:t>
      </w:r>
      <w:r w:rsidR="00DE076E" w:rsidRPr="00751F34">
        <w:t>for</w:t>
      </w:r>
      <w:r w:rsidRPr="00751F34">
        <w:t xml:space="preserve"> AML contracts is collected by other State or Federal agencies.</w:t>
      </w:r>
      <w:r w:rsidR="00DE076E" w:rsidRPr="00751F34">
        <w:t xml:space="preserve">  Only OSM</w:t>
      </w:r>
      <w:r w:rsidR="00984276">
        <w:t>RE</w:t>
      </w:r>
      <w:r w:rsidR="00DE076E" w:rsidRPr="00751F34">
        <w:t xml:space="preserve">’s AVS Office uses the information to perform </w:t>
      </w:r>
      <w:r w:rsidR="00BE4515" w:rsidRPr="00751F34">
        <w:t>eligibility evaluations for successful bidders on AML contracts.</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84276" w:rsidRDefault="00984276"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984276" w:rsidRDefault="00984276"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lastRenderedPageBreak/>
        <w:t>5.</w:t>
      </w:r>
      <w:r w:rsidRPr="00072AA0">
        <w:rPr>
          <w:i/>
          <w:sz w:val="24"/>
          <w:szCs w:val="24"/>
        </w:rPr>
        <w:tab/>
        <w:t>If the collection of information impacts small businesses or other small entities, describe any methods used to minimize burden.</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6655A" w:rsidRPr="00751F34" w:rsidRDefault="0086655A" w:rsidP="00BE4515">
      <w:pPr>
        <w:pStyle w:val="BodyText2"/>
        <w:tabs>
          <w:tab w:val="clear" w:pos="720"/>
          <w:tab w:val="left" w:pos="5040"/>
          <w:tab w:val="left" w:pos="5760"/>
        </w:tabs>
        <w:ind w:left="0" w:firstLine="0"/>
      </w:pPr>
      <w:r w:rsidRPr="00751F34">
        <w:t>The Small Business Administration defines a small business as having 500 or fewer employees.  OSM</w:t>
      </w:r>
      <w:r w:rsidR="00984276">
        <w:t>RE</w:t>
      </w:r>
      <w:r w:rsidRPr="00751F34">
        <w:t xml:space="preserve"> neither collects nor maintains data on the number of employees an AML contractor or its subcontractor may have.  Data available </w:t>
      </w:r>
      <w:r w:rsidR="00BC6892" w:rsidRPr="00751F34">
        <w:t xml:space="preserve">from </w:t>
      </w:r>
      <w:r w:rsidR="003E0B75">
        <w:t xml:space="preserve">AML </w:t>
      </w:r>
      <w:r w:rsidR="00BC6892" w:rsidRPr="00751F34">
        <w:t xml:space="preserve">eligibility evaluations provided to </w:t>
      </w:r>
      <w:r w:rsidR="00012FB5" w:rsidRPr="00751F34">
        <w:t xml:space="preserve">State and Federal programs </w:t>
      </w:r>
      <w:r w:rsidR="00BC6892" w:rsidRPr="00751F34">
        <w:t xml:space="preserve">seem to </w:t>
      </w:r>
      <w:r w:rsidRPr="00751F34">
        <w:t xml:space="preserve">indicate </w:t>
      </w:r>
      <w:r w:rsidR="00012FB5" w:rsidRPr="00751F34">
        <w:t xml:space="preserve">that all </w:t>
      </w:r>
      <w:r w:rsidR="00BC6892" w:rsidRPr="00751F34">
        <w:t xml:space="preserve">successful bidders for AML contracts during </w:t>
      </w:r>
      <w:r w:rsidR="003E0B75">
        <w:t>fiscal</w:t>
      </w:r>
      <w:r w:rsidR="00ED62D7">
        <w:t xml:space="preserve"> year </w:t>
      </w:r>
      <w:r w:rsidR="00ED62D7" w:rsidRPr="003E0B75">
        <w:t>20</w:t>
      </w:r>
      <w:r w:rsidR="003E0B75" w:rsidRPr="003E0B75">
        <w:t>14</w:t>
      </w:r>
      <w:r w:rsidR="00BC6892" w:rsidRPr="00751F34">
        <w:t xml:space="preserve"> were small business</w:t>
      </w:r>
      <w:r w:rsidR="00BE4515" w:rsidRPr="00751F34">
        <w:t>es</w:t>
      </w:r>
      <w:r w:rsidRPr="00751F34">
        <w:t xml:space="preserve">.  </w:t>
      </w:r>
    </w:p>
    <w:p w:rsidR="00BC6892" w:rsidRPr="00751F34" w:rsidRDefault="00BC6892" w:rsidP="00BE4515">
      <w:pPr>
        <w:pStyle w:val="BodyText2"/>
        <w:tabs>
          <w:tab w:val="clear" w:pos="720"/>
          <w:tab w:val="left" w:pos="5040"/>
          <w:tab w:val="left" w:pos="5760"/>
        </w:tabs>
        <w:ind w:left="0" w:firstLine="0"/>
      </w:pPr>
    </w:p>
    <w:p w:rsidR="007E6E41" w:rsidRPr="00751F34" w:rsidRDefault="00BC6892" w:rsidP="00BE4515">
      <w:pPr>
        <w:pStyle w:val="BodyText2"/>
        <w:tabs>
          <w:tab w:val="clear" w:pos="720"/>
          <w:tab w:val="left" w:pos="5040"/>
          <w:tab w:val="left" w:pos="5760"/>
        </w:tabs>
        <w:ind w:left="0" w:firstLine="0"/>
      </w:pPr>
      <w:r w:rsidRPr="00751F34">
        <w:t xml:space="preserve">The AML Contractor Information Form itself has been designed to minimize the time needed </w:t>
      </w:r>
      <w:r w:rsidR="00BE4515" w:rsidRPr="00751F34">
        <w:t>for completion</w:t>
      </w:r>
      <w:r w:rsidRPr="00751F34">
        <w:t xml:space="preserve">, obtain </w:t>
      </w:r>
      <w:r w:rsidR="009C3D24" w:rsidRPr="00751F34">
        <w:t>the</w:t>
      </w:r>
      <w:r w:rsidRPr="00751F34">
        <w:t xml:space="preserve"> </w:t>
      </w:r>
      <w:r w:rsidR="00BE4515" w:rsidRPr="00751F34">
        <w:t xml:space="preserve">required </w:t>
      </w:r>
      <w:r w:rsidRPr="00751F34">
        <w:t>attachment</w:t>
      </w:r>
      <w:r w:rsidR="009C3D24" w:rsidRPr="00751F34">
        <w:t>(s)</w:t>
      </w:r>
      <w:r w:rsidRPr="00751F34">
        <w:t xml:space="preserve">, and </w:t>
      </w:r>
      <w:r w:rsidR="00BE4515" w:rsidRPr="00751F34">
        <w:t>provide</w:t>
      </w:r>
      <w:r w:rsidRPr="00751F34">
        <w:t xml:space="preserve"> any necessary corrections to existing data.  The form consists of only two pages.  If the successful bidder can certify that the current information in </w:t>
      </w:r>
      <w:r w:rsidR="00FC705A">
        <w:t xml:space="preserve">the </w:t>
      </w:r>
      <w:r w:rsidRPr="00751F34">
        <w:t xml:space="preserve">AVS is accurate and complete, the successful bidder need </w:t>
      </w:r>
      <w:r w:rsidR="009C3D24" w:rsidRPr="00751F34">
        <w:t>only complete page one</w:t>
      </w:r>
      <w:r w:rsidRPr="00751F34">
        <w:t xml:space="preserve"> of the form.</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6.</w:t>
      </w:r>
      <w:r w:rsidRPr="00072AA0">
        <w:rPr>
          <w:i/>
          <w:sz w:val="24"/>
          <w:szCs w:val="24"/>
        </w:rPr>
        <w:tab/>
        <w:t>Describe the consequence to Federal program or policy activities if the collection is not conducted or is conducted less frequently, as well as any technical or legal obstacles to reducing burden.</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4142F" w:rsidRPr="00751F34" w:rsidRDefault="00D4142F" w:rsidP="00BE4515">
      <w:pPr>
        <w:pStyle w:val="BodyText2"/>
        <w:tabs>
          <w:tab w:val="clear" w:pos="720"/>
          <w:tab w:val="left" w:pos="5040"/>
          <w:tab w:val="left" w:pos="5760"/>
        </w:tabs>
        <w:ind w:left="0" w:firstLine="0"/>
      </w:pPr>
      <w:r w:rsidRPr="00751F34">
        <w:t>The information is only collected as required and only from successful bidders.  Therefore, the frequency of collection cannot be reduced.  Less frequent collection of the information would result in non-compliance with section 874.16</w:t>
      </w:r>
      <w:r w:rsidR="00BE4515" w:rsidRPr="00751F34">
        <w:t xml:space="preserve"> of our regulations</w:t>
      </w:r>
      <w:r w:rsidRPr="00751F34">
        <w:t>.</w:t>
      </w:r>
    </w:p>
    <w:p w:rsidR="006D5119" w:rsidRDefault="006D5119"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7.</w:t>
      </w:r>
      <w:r w:rsidRPr="00072AA0">
        <w:rPr>
          <w:i/>
          <w:sz w:val="24"/>
          <w:szCs w:val="24"/>
        </w:rPr>
        <w:tab/>
        <w:t>Explain any special circumstances that would cause an information collection to be conducted in a manner:</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requiring respondents to report information to the agency more often than quarterly;</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requiring respondents to prepare a written response to a collection of information in fewer than 30 days after receipt of it;</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requiring respondents to submit more than an original and two copies of any document;</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requiring respondents to retain records, other than health, medical, government contract, grant-in-aid, or tax records, for more than three years;</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in connection with a statistical survey that is not designed to produce valid and reliable results that can be generalized to the universe of study;</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requiring the use of a statistical data classification that has not been reviewed and approved by OMB;</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BE4515" w:rsidRPr="00751F34" w:rsidRDefault="00BE4515"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74FED" w:rsidRPr="00751F34" w:rsidRDefault="00D4142F" w:rsidP="00BE4515">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Guidelines in 5 CFR 1320.5(d)(2) are not exceeded.  </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lastRenderedPageBreak/>
        <w:t>8.</w:t>
      </w:r>
      <w:r w:rsidRPr="00072AA0">
        <w:rPr>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Pr>
          <w:i/>
          <w:sz w:val="24"/>
          <w:szCs w:val="24"/>
        </w:rPr>
        <w:tab/>
      </w:r>
      <w:r w:rsidRPr="00072AA0">
        <w:rPr>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Pr>
          <w:i/>
          <w:sz w:val="24"/>
          <w:szCs w:val="24"/>
        </w:rPr>
        <w:tab/>
      </w:r>
      <w:r w:rsidRPr="00072AA0">
        <w:rPr>
          <w:i/>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RDefault="00BE4515" w:rsidP="0055356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We have consulted with the following </w:t>
      </w:r>
      <w:r w:rsidR="00E16600">
        <w:rPr>
          <w:sz w:val="24"/>
          <w:szCs w:val="24"/>
        </w:rPr>
        <w:t>State</w:t>
      </w:r>
      <w:r w:rsidRPr="00751F34">
        <w:rPr>
          <w:sz w:val="24"/>
          <w:szCs w:val="24"/>
        </w:rPr>
        <w:t xml:space="preserve"> and industry officials</w:t>
      </w:r>
      <w:r w:rsidR="00553568" w:rsidRPr="00751F34">
        <w:rPr>
          <w:sz w:val="24"/>
          <w:szCs w:val="24"/>
        </w:rPr>
        <w:t xml:space="preserve"> concerning the information collection burdens described for AML successful bidders</w:t>
      </w:r>
      <w:r w:rsidR="009830DD" w:rsidRPr="00751F34">
        <w:rPr>
          <w:sz w:val="24"/>
          <w:szCs w:val="24"/>
        </w:rPr>
        <w:t xml:space="preserve">, contractors, </w:t>
      </w:r>
      <w:r w:rsidR="00553568" w:rsidRPr="00751F34">
        <w:rPr>
          <w:sz w:val="24"/>
          <w:szCs w:val="24"/>
        </w:rPr>
        <w:t xml:space="preserve">and State </w:t>
      </w:r>
      <w:r w:rsidR="009830DD" w:rsidRPr="00751F34">
        <w:rPr>
          <w:sz w:val="24"/>
          <w:szCs w:val="24"/>
        </w:rPr>
        <w:t>AML contracting officers and program staff</w:t>
      </w:r>
      <w:r w:rsidR="00553568" w:rsidRPr="00751F34">
        <w:rPr>
          <w:sz w:val="24"/>
          <w:szCs w:val="24"/>
        </w:rPr>
        <w:t>.</w:t>
      </w:r>
    </w:p>
    <w:p w:rsidR="007E6E41"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4142AF" w:rsidRPr="00A074CE" w:rsidRDefault="004142AF"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074CE">
        <w:rPr>
          <w:sz w:val="24"/>
          <w:szCs w:val="24"/>
        </w:rPr>
        <w:t>Bill Dodd</w:t>
      </w:r>
    </w:p>
    <w:p w:rsidR="004142AF" w:rsidRPr="00A074CE" w:rsidRDefault="004142AF"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074CE">
        <w:rPr>
          <w:sz w:val="24"/>
          <w:szCs w:val="24"/>
        </w:rPr>
        <w:t>North Dakota Public Service Commission</w:t>
      </w:r>
    </w:p>
    <w:p w:rsidR="004142AF" w:rsidRPr="00A074CE" w:rsidRDefault="004142AF"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074CE">
        <w:rPr>
          <w:sz w:val="24"/>
          <w:szCs w:val="24"/>
        </w:rPr>
        <w:t>Abandoned Mine Land Division</w:t>
      </w:r>
    </w:p>
    <w:p w:rsidR="004142AF" w:rsidRPr="00A074CE" w:rsidRDefault="004142AF"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074CE">
        <w:rPr>
          <w:sz w:val="24"/>
          <w:szCs w:val="24"/>
        </w:rPr>
        <w:t>Capitol Building</w:t>
      </w:r>
    </w:p>
    <w:p w:rsidR="004142AF" w:rsidRPr="00A074CE" w:rsidRDefault="000C190C"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074CE">
        <w:rPr>
          <w:sz w:val="24"/>
          <w:szCs w:val="24"/>
        </w:rPr>
        <w:t>Bismarck</w:t>
      </w:r>
      <w:r w:rsidR="004142AF" w:rsidRPr="00A074CE">
        <w:rPr>
          <w:sz w:val="24"/>
          <w:szCs w:val="24"/>
        </w:rPr>
        <w:t>, ND  58505</w:t>
      </w:r>
    </w:p>
    <w:p w:rsidR="004142AF" w:rsidRPr="00A074CE" w:rsidRDefault="004142AF"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074CE">
        <w:rPr>
          <w:sz w:val="24"/>
          <w:szCs w:val="24"/>
        </w:rPr>
        <w:t>701.328.4101</w:t>
      </w:r>
    </w:p>
    <w:p w:rsidR="00137F22" w:rsidRPr="00A074CE" w:rsidRDefault="00137F22"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37F22" w:rsidRPr="00A074CE" w:rsidRDefault="00A074CE"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074CE">
        <w:rPr>
          <w:sz w:val="24"/>
          <w:szCs w:val="24"/>
        </w:rPr>
        <w:t>Ann Smith</w:t>
      </w:r>
    </w:p>
    <w:p w:rsidR="00115F93" w:rsidRPr="00A074CE" w:rsidRDefault="00115F93"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074CE">
        <w:rPr>
          <w:sz w:val="24"/>
          <w:szCs w:val="24"/>
        </w:rPr>
        <w:t>Virginia Division of Mined Land Reclamation</w:t>
      </w:r>
    </w:p>
    <w:p w:rsidR="00115F93" w:rsidRPr="00A074CE" w:rsidRDefault="00115F93"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074CE">
        <w:rPr>
          <w:sz w:val="24"/>
          <w:szCs w:val="24"/>
        </w:rPr>
        <w:t>P.O. Drawer 900</w:t>
      </w:r>
    </w:p>
    <w:p w:rsidR="00115F93" w:rsidRPr="00A074CE" w:rsidRDefault="00115F93"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074CE">
        <w:rPr>
          <w:sz w:val="24"/>
          <w:szCs w:val="24"/>
        </w:rPr>
        <w:t>Big Stone Gap, VA  24219</w:t>
      </w:r>
    </w:p>
    <w:p w:rsidR="00115F93" w:rsidRPr="00A074CE" w:rsidRDefault="00115F93"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074CE">
        <w:rPr>
          <w:sz w:val="24"/>
          <w:szCs w:val="24"/>
        </w:rPr>
        <w:t>276.523.8213</w:t>
      </w:r>
    </w:p>
    <w:p w:rsidR="004142AF" w:rsidRPr="00A074CE" w:rsidRDefault="004142AF"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D5119" w:rsidRPr="00A30166" w:rsidRDefault="005931AE" w:rsidP="006D5119">
      <w:pPr>
        <w:rPr>
          <w:sz w:val="24"/>
          <w:szCs w:val="24"/>
        </w:rPr>
      </w:pPr>
      <w:r w:rsidRPr="00A30166">
        <w:rPr>
          <w:sz w:val="24"/>
          <w:szCs w:val="24"/>
        </w:rPr>
        <w:t>Oftedal Construction Inc</w:t>
      </w:r>
    </w:p>
    <w:p w:rsidR="005931AE" w:rsidRPr="00A30166" w:rsidRDefault="005931AE" w:rsidP="005931AE">
      <w:pPr>
        <w:rPr>
          <w:sz w:val="24"/>
          <w:szCs w:val="24"/>
        </w:rPr>
      </w:pPr>
      <w:r w:rsidRPr="00A30166">
        <w:rPr>
          <w:sz w:val="24"/>
          <w:szCs w:val="24"/>
        </w:rPr>
        <w:t xml:space="preserve">P.O. Box 400 </w:t>
      </w:r>
    </w:p>
    <w:p w:rsidR="005931AE" w:rsidRPr="00A30166" w:rsidRDefault="005931AE" w:rsidP="005931AE">
      <w:pPr>
        <w:rPr>
          <w:sz w:val="24"/>
          <w:szCs w:val="24"/>
        </w:rPr>
      </w:pPr>
      <w:r w:rsidRPr="00A30166">
        <w:rPr>
          <w:sz w:val="24"/>
          <w:szCs w:val="24"/>
        </w:rPr>
        <w:t xml:space="preserve">Miles City, MT 59301 </w:t>
      </w:r>
    </w:p>
    <w:p w:rsidR="005931AE" w:rsidRPr="00A30166" w:rsidRDefault="005931AE" w:rsidP="005931AE">
      <w:pPr>
        <w:rPr>
          <w:sz w:val="24"/>
          <w:szCs w:val="24"/>
        </w:rPr>
      </w:pPr>
      <w:r w:rsidRPr="00A30166">
        <w:rPr>
          <w:sz w:val="24"/>
          <w:szCs w:val="24"/>
        </w:rPr>
        <w:t>406.232.5911</w:t>
      </w:r>
    </w:p>
    <w:p w:rsidR="004363BE" w:rsidRPr="00A30166" w:rsidRDefault="004363BE" w:rsidP="005931AE">
      <w:pPr>
        <w:rPr>
          <w:sz w:val="24"/>
          <w:szCs w:val="24"/>
        </w:rPr>
      </w:pPr>
    </w:p>
    <w:p w:rsidR="004363BE" w:rsidRPr="00A30166" w:rsidRDefault="00F764C9" w:rsidP="005931AE">
      <w:pPr>
        <w:rPr>
          <w:sz w:val="24"/>
          <w:szCs w:val="24"/>
        </w:rPr>
      </w:pPr>
      <w:r w:rsidRPr="00A30166">
        <w:rPr>
          <w:sz w:val="24"/>
          <w:szCs w:val="24"/>
        </w:rPr>
        <w:t>Trihydro Corporation</w:t>
      </w:r>
    </w:p>
    <w:p w:rsidR="00F764C9" w:rsidRPr="00A30166" w:rsidRDefault="00F764C9" w:rsidP="005931AE">
      <w:pPr>
        <w:rPr>
          <w:color w:val="000000"/>
          <w:sz w:val="24"/>
          <w:szCs w:val="24"/>
        </w:rPr>
      </w:pPr>
      <w:r w:rsidRPr="00A30166">
        <w:rPr>
          <w:color w:val="000000"/>
          <w:sz w:val="24"/>
          <w:szCs w:val="24"/>
        </w:rPr>
        <w:t>1252 Commerce Drive</w:t>
      </w:r>
    </w:p>
    <w:p w:rsidR="00F764C9" w:rsidRPr="00A30166" w:rsidRDefault="00F764C9" w:rsidP="005931AE">
      <w:pPr>
        <w:rPr>
          <w:sz w:val="24"/>
          <w:szCs w:val="24"/>
        </w:rPr>
      </w:pPr>
      <w:r w:rsidRPr="00A30166">
        <w:rPr>
          <w:color w:val="000000"/>
          <w:sz w:val="24"/>
          <w:szCs w:val="24"/>
        </w:rPr>
        <w:t>Laramie, WY  82070</w:t>
      </w:r>
    </w:p>
    <w:p w:rsidR="00DF0A53" w:rsidRPr="00A30166" w:rsidRDefault="00F764C9" w:rsidP="005931AE">
      <w:pPr>
        <w:rPr>
          <w:sz w:val="24"/>
          <w:szCs w:val="24"/>
        </w:rPr>
      </w:pPr>
      <w:r w:rsidRPr="00A30166">
        <w:rPr>
          <w:color w:val="000000"/>
          <w:sz w:val="24"/>
          <w:szCs w:val="24"/>
        </w:rPr>
        <w:t>307.745.7474</w:t>
      </w:r>
    </w:p>
    <w:p w:rsidR="00F764C9" w:rsidRPr="00A30166" w:rsidRDefault="00F764C9" w:rsidP="005931AE">
      <w:pPr>
        <w:rPr>
          <w:sz w:val="24"/>
          <w:szCs w:val="24"/>
        </w:rPr>
      </w:pPr>
    </w:p>
    <w:p w:rsidR="007D6DFD" w:rsidRPr="00FC705A" w:rsidRDefault="00FC705A" w:rsidP="005931AE">
      <w:pPr>
        <w:rPr>
          <w:sz w:val="24"/>
          <w:szCs w:val="24"/>
        </w:rPr>
      </w:pPr>
      <w:r w:rsidRPr="00FC705A">
        <w:rPr>
          <w:sz w:val="24"/>
          <w:szCs w:val="24"/>
        </w:rPr>
        <w:lastRenderedPageBreak/>
        <w:t>Both state</w:t>
      </w:r>
      <w:r w:rsidR="00D85765" w:rsidRPr="00FC705A">
        <w:rPr>
          <w:sz w:val="24"/>
          <w:szCs w:val="24"/>
        </w:rPr>
        <w:t xml:space="preserve"> official</w:t>
      </w:r>
      <w:r w:rsidRPr="00FC705A">
        <w:rPr>
          <w:sz w:val="24"/>
          <w:szCs w:val="24"/>
        </w:rPr>
        <w:t>s</w:t>
      </w:r>
      <w:r w:rsidR="00D85765" w:rsidRPr="00FC705A">
        <w:rPr>
          <w:sz w:val="24"/>
          <w:szCs w:val="24"/>
        </w:rPr>
        <w:t xml:space="preserve"> said that contractors seem able to understand and use the form without problems. </w:t>
      </w:r>
      <w:r w:rsidR="007B6344" w:rsidRPr="00FC705A">
        <w:rPr>
          <w:sz w:val="24"/>
          <w:szCs w:val="24"/>
        </w:rPr>
        <w:t xml:space="preserve"> </w:t>
      </w:r>
      <w:r w:rsidR="001A50C4" w:rsidRPr="00FC705A">
        <w:rPr>
          <w:sz w:val="24"/>
          <w:szCs w:val="24"/>
        </w:rPr>
        <w:t xml:space="preserve">When the AVS Office receives information from first time AML contractors, </w:t>
      </w:r>
      <w:r w:rsidR="003A0BD4" w:rsidRPr="00FC705A">
        <w:rPr>
          <w:sz w:val="24"/>
          <w:szCs w:val="24"/>
        </w:rPr>
        <w:t xml:space="preserve">we </w:t>
      </w:r>
      <w:r w:rsidR="001A50C4" w:rsidRPr="00FC705A">
        <w:rPr>
          <w:sz w:val="24"/>
          <w:szCs w:val="24"/>
        </w:rPr>
        <w:t>make an attempt to explain the process which includes informing them why the information is required by sending them a letter and providing them with an informational brochure titled “AVS and the AML Contractor.</w:t>
      </w:r>
      <w:r w:rsidR="003A0BD4" w:rsidRPr="00FC705A">
        <w:rPr>
          <w:sz w:val="24"/>
          <w:szCs w:val="24"/>
        </w:rPr>
        <w:t xml:space="preserve">” </w:t>
      </w:r>
      <w:r w:rsidR="001A50C4" w:rsidRPr="00FC705A">
        <w:rPr>
          <w:sz w:val="24"/>
          <w:szCs w:val="24"/>
        </w:rPr>
        <w:t xml:space="preserve"> </w:t>
      </w:r>
    </w:p>
    <w:p w:rsidR="004363BE" w:rsidRPr="00984276" w:rsidRDefault="004363BE" w:rsidP="005931AE">
      <w:pPr>
        <w:rPr>
          <w:sz w:val="24"/>
          <w:szCs w:val="24"/>
          <w:highlight w:val="yellow"/>
        </w:rPr>
      </w:pPr>
    </w:p>
    <w:p w:rsidR="004363BE" w:rsidRPr="00FC705A" w:rsidRDefault="003A0BD4" w:rsidP="005931AE">
      <w:pPr>
        <w:rPr>
          <w:sz w:val="24"/>
          <w:szCs w:val="24"/>
        </w:rPr>
      </w:pPr>
      <w:r w:rsidRPr="00FC705A">
        <w:rPr>
          <w:sz w:val="24"/>
          <w:szCs w:val="24"/>
        </w:rPr>
        <w:t xml:space="preserve">Both </w:t>
      </w:r>
      <w:r w:rsidR="004363BE" w:rsidRPr="00FC705A">
        <w:rPr>
          <w:sz w:val="24"/>
          <w:szCs w:val="24"/>
        </w:rPr>
        <w:t xml:space="preserve">company representatives said that the AML Contractor Information Form is easy </w:t>
      </w:r>
      <w:r w:rsidR="00434784" w:rsidRPr="00FC705A">
        <w:rPr>
          <w:sz w:val="24"/>
          <w:szCs w:val="24"/>
        </w:rPr>
        <w:t>to</w:t>
      </w:r>
      <w:r w:rsidR="004363BE" w:rsidRPr="00FC705A">
        <w:rPr>
          <w:sz w:val="24"/>
          <w:szCs w:val="24"/>
        </w:rPr>
        <w:t xml:space="preserve"> understand and use. </w:t>
      </w:r>
      <w:r w:rsidR="007A2C88" w:rsidRPr="00FC705A">
        <w:rPr>
          <w:sz w:val="24"/>
          <w:szCs w:val="24"/>
        </w:rPr>
        <w:t xml:space="preserve"> </w:t>
      </w:r>
      <w:r w:rsidR="004363BE" w:rsidRPr="00FC705A">
        <w:rPr>
          <w:sz w:val="24"/>
          <w:szCs w:val="24"/>
        </w:rPr>
        <w:t>They also said they have no suggestions for any changes to the form.</w:t>
      </w:r>
    </w:p>
    <w:p w:rsidR="006D5119" w:rsidRPr="00984276" w:rsidRDefault="006D5119" w:rsidP="001C6607">
      <w:pPr>
        <w:tabs>
          <w:tab w:val="left" w:pos="-1560"/>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p>
    <w:p w:rsidR="007D6DFD" w:rsidRDefault="004363BE" w:rsidP="001C6607">
      <w:pPr>
        <w:tabs>
          <w:tab w:val="left" w:pos="-1560"/>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C705A">
        <w:rPr>
          <w:sz w:val="24"/>
          <w:szCs w:val="24"/>
        </w:rPr>
        <w:t xml:space="preserve">All </w:t>
      </w:r>
      <w:r w:rsidR="00FC705A" w:rsidRPr="00FC705A">
        <w:rPr>
          <w:sz w:val="24"/>
          <w:szCs w:val="24"/>
        </w:rPr>
        <w:t>four</w:t>
      </w:r>
      <w:r w:rsidRPr="00FC705A">
        <w:rPr>
          <w:sz w:val="24"/>
          <w:szCs w:val="24"/>
        </w:rPr>
        <w:t xml:space="preserve"> persons contacted agreed the estimates for prepa</w:t>
      </w:r>
      <w:r w:rsidR="00F764C9" w:rsidRPr="00FC705A">
        <w:rPr>
          <w:sz w:val="24"/>
          <w:szCs w:val="24"/>
        </w:rPr>
        <w:t>r</w:t>
      </w:r>
      <w:r w:rsidRPr="00FC705A">
        <w:rPr>
          <w:sz w:val="24"/>
          <w:szCs w:val="24"/>
        </w:rPr>
        <w:t>ing the AML Contractor Information Form are accurate and reasonable. They are satisfied with the timeliness and accuracy of the AML eligibility evaluations.</w:t>
      </w:r>
    </w:p>
    <w:p w:rsidR="00941084" w:rsidRDefault="00941084" w:rsidP="001C6607">
      <w:pPr>
        <w:tabs>
          <w:tab w:val="left" w:pos="-1560"/>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41084" w:rsidRPr="00D844EB" w:rsidRDefault="00941084" w:rsidP="00941084">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On </w:t>
      </w:r>
      <w:r>
        <w:rPr>
          <w:rFonts w:ascii="Times New Roman" w:hAnsi="Times New Roman" w:cs="Times New Roman"/>
          <w:color w:val="000000" w:themeColor="text1"/>
          <w:sz w:val="24"/>
          <w:szCs w:val="24"/>
        </w:rPr>
        <w:t xml:space="preserve">August </w:t>
      </w:r>
      <w:r w:rsidR="00BE1699">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 2015</w:t>
      </w:r>
      <w:r w:rsidRPr="00D844EB">
        <w:rPr>
          <w:rFonts w:ascii="Times New Roman" w:hAnsi="Times New Roman" w:cs="Times New Roman"/>
          <w:color w:val="000000" w:themeColor="text1"/>
          <w:sz w:val="24"/>
          <w:szCs w:val="24"/>
        </w:rPr>
        <w:t xml:space="preserve">, OSMRE published in the </w:t>
      </w:r>
      <w:r w:rsidRPr="00D844EB">
        <w:rPr>
          <w:rFonts w:ascii="Times New Roman" w:hAnsi="Times New Roman" w:cs="Times New Roman"/>
          <w:color w:val="000000" w:themeColor="text1"/>
          <w:sz w:val="24"/>
          <w:szCs w:val="24"/>
          <w:u w:val="single"/>
        </w:rPr>
        <w:t>Federal Register</w:t>
      </w:r>
      <w:r w:rsidRPr="00D84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80</w:t>
      </w:r>
      <w:r w:rsidRPr="00D844EB">
        <w:rPr>
          <w:rFonts w:ascii="Times New Roman" w:hAnsi="Times New Roman" w:cs="Times New Roman"/>
          <w:color w:val="000000" w:themeColor="text1"/>
          <w:sz w:val="24"/>
          <w:szCs w:val="24"/>
        </w:rPr>
        <w:t xml:space="preserve"> FR 4</w:t>
      </w:r>
      <w:r w:rsidR="00BE1699">
        <w:rPr>
          <w:rFonts w:ascii="Times New Roman" w:hAnsi="Times New Roman" w:cs="Times New Roman"/>
          <w:color w:val="000000" w:themeColor="text1"/>
          <w:sz w:val="24"/>
          <w:szCs w:val="24"/>
        </w:rPr>
        <w:t>9267</w:t>
      </w:r>
      <w:r w:rsidRPr="00D844EB">
        <w:rPr>
          <w:rFonts w:ascii="Times New Roman" w:hAnsi="Times New Roman" w:cs="Times New Roman"/>
          <w:color w:val="000000" w:themeColor="text1"/>
          <w:sz w:val="24"/>
          <w:szCs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9.</w:t>
      </w:r>
      <w:r w:rsidRPr="00072AA0">
        <w:rPr>
          <w:i/>
          <w:sz w:val="24"/>
          <w:szCs w:val="24"/>
        </w:rPr>
        <w:tab/>
        <w:t>Explain any decision to provide any payment or gift to respondents, other than remuneration of contractors or grantees.</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74FED" w:rsidRPr="00751F34" w:rsidRDefault="00974FED" w:rsidP="0055356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51F34">
        <w:rPr>
          <w:sz w:val="24"/>
          <w:szCs w:val="24"/>
        </w:rPr>
        <w:t>Not applicable.  No payments or gifts are provided to respondents beyond that authorized under the approval to conduct AML reclamation work.</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10.</w:t>
      </w:r>
      <w:r w:rsidRPr="00072AA0">
        <w:rPr>
          <w:i/>
          <w:sz w:val="24"/>
          <w:szCs w:val="24"/>
        </w:rPr>
        <w:tab/>
        <w:t>Describe any assurance of confidentiality provided to respondents and the basis for the assurance in statute, regulation, or agency policy.</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RDefault="00974FED" w:rsidP="0055356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Not applicable.  No assurance of confidentiality is provided and none is required.</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11.</w:t>
      </w:r>
      <w:r w:rsidRPr="00072AA0">
        <w:rPr>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74FED" w:rsidRPr="00751F34" w:rsidRDefault="00974FED" w:rsidP="00974F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751F34">
        <w:rPr>
          <w:sz w:val="24"/>
          <w:szCs w:val="24"/>
        </w:rPr>
        <w:t>Not applicable.  Sensitive questions are not asked.</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12.</w:t>
      </w:r>
      <w:r w:rsidRPr="00072AA0">
        <w:rPr>
          <w:i/>
          <w:sz w:val="24"/>
          <w:szCs w:val="24"/>
        </w:rPr>
        <w:tab/>
        <w:t>Provide estimates of the hour burden of the collection of information.  The statement should:</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w:t>
      </w:r>
      <w:r w:rsidRPr="00072AA0">
        <w:rPr>
          <w:i/>
          <w:sz w:val="24"/>
          <w:szCs w:val="24"/>
        </w:rPr>
        <w:lastRenderedPageBreak/>
        <w:t>differences in activity, size, or complexity, show the range of estimated hour burden, and explain the reasons for the variance.  Generally, estimates should not include burden hours for customary and usual business practices.</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If this request for approval covers more than one form, provide separate hour burden estimates for each form and aggregate the hour burdens.</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7E6E41"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RDefault="001E57C7" w:rsidP="003E0B7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rPr>
        <w:t xml:space="preserve">a.  </w:t>
      </w:r>
      <w:r w:rsidR="003A7506">
        <w:rPr>
          <w:sz w:val="24"/>
          <w:szCs w:val="24"/>
          <w:u w:val="single"/>
        </w:rPr>
        <w:t>Burden Hours</w:t>
      </w:r>
      <w:r w:rsidR="00865301" w:rsidRPr="00751F34">
        <w:rPr>
          <w:sz w:val="24"/>
          <w:szCs w:val="24"/>
          <w:u w:val="single"/>
        </w:rPr>
        <w:t xml:space="preserve"> for Respo</w:t>
      </w:r>
      <w:r w:rsidR="004F428D" w:rsidRPr="00751F34">
        <w:rPr>
          <w:sz w:val="24"/>
          <w:szCs w:val="24"/>
          <w:u w:val="single"/>
        </w:rPr>
        <w:t>ndents</w:t>
      </w:r>
    </w:p>
    <w:p w:rsidR="00CA1095" w:rsidRPr="00751F34" w:rsidRDefault="00CA1095"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52CC8" w:rsidRDefault="00E13C8A"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The fol</w:t>
      </w:r>
      <w:r w:rsidR="003A7506">
        <w:rPr>
          <w:sz w:val="24"/>
          <w:szCs w:val="24"/>
        </w:rPr>
        <w:t>lowing table shows the actual</w:t>
      </w:r>
      <w:r w:rsidRPr="00751F34">
        <w:rPr>
          <w:sz w:val="24"/>
          <w:szCs w:val="24"/>
        </w:rPr>
        <w:t xml:space="preserve"> </w:t>
      </w:r>
      <w:r w:rsidR="00AB63F1">
        <w:rPr>
          <w:sz w:val="24"/>
          <w:szCs w:val="24"/>
        </w:rPr>
        <w:t xml:space="preserve">number of respondents and the </w:t>
      </w:r>
      <w:r w:rsidR="00CF5CAD">
        <w:rPr>
          <w:sz w:val="24"/>
          <w:szCs w:val="24"/>
        </w:rPr>
        <w:t>estimated</w:t>
      </w:r>
      <w:r w:rsidR="00AB63F1">
        <w:rPr>
          <w:sz w:val="24"/>
          <w:szCs w:val="24"/>
        </w:rPr>
        <w:t xml:space="preserve"> </w:t>
      </w:r>
      <w:r w:rsidRPr="00751F34">
        <w:rPr>
          <w:sz w:val="24"/>
          <w:szCs w:val="24"/>
        </w:rPr>
        <w:t>information collection burden hours for all</w:t>
      </w:r>
      <w:r w:rsidR="003A7506">
        <w:rPr>
          <w:sz w:val="24"/>
          <w:szCs w:val="24"/>
        </w:rPr>
        <w:t xml:space="preserve"> respondents.  The </w:t>
      </w:r>
      <w:r w:rsidR="003E0B75">
        <w:rPr>
          <w:sz w:val="24"/>
          <w:szCs w:val="24"/>
        </w:rPr>
        <w:t>2014</w:t>
      </w:r>
      <w:r w:rsidR="003A7506" w:rsidRPr="00751F34">
        <w:rPr>
          <w:sz w:val="24"/>
          <w:szCs w:val="24"/>
        </w:rPr>
        <w:t xml:space="preserve"> </w:t>
      </w:r>
      <w:r w:rsidR="003E0B75">
        <w:rPr>
          <w:sz w:val="24"/>
          <w:szCs w:val="24"/>
        </w:rPr>
        <w:t xml:space="preserve">fiscal </w:t>
      </w:r>
      <w:r w:rsidR="003A7506" w:rsidRPr="00751F34">
        <w:rPr>
          <w:sz w:val="24"/>
          <w:szCs w:val="24"/>
        </w:rPr>
        <w:t>year</w:t>
      </w:r>
      <w:r w:rsidR="003A7506">
        <w:rPr>
          <w:sz w:val="24"/>
          <w:szCs w:val="24"/>
        </w:rPr>
        <w:t xml:space="preserve"> total </w:t>
      </w:r>
      <w:r w:rsidRPr="00751F34">
        <w:rPr>
          <w:sz w:val="24"/>
          <w:szCs w:val="24"/>
        </w:rPr>
        <w:t xml:space="preserve">number of </w:t>
      </w:r>
      <w:r w:rsidR="001E57C7">
        <w:rPr>
          <w:sz w:val="24"/>
          <w:szCs w:val="24"/>
        </w:rPr>
        <w:t>successful bidder</w:t>
      </w:r>
      <w:r w:rsidR="003A7506" w:rsidRPr="003A7506">
        <w:rPr>
          <w:sz w:val="24"/>
          <w:szCs w:val="24"/>
        </w:rPr>
        <w:t xml:space="preserve"> </w:t>
      </w:r>
      <w:r w:rsidR="001E57C7">
        <w:rPr>
          <w:sz w:val="24"/>
          <w:szCs w:val="24"/>
        </w:rPr>
        <w:t>responses</w:t>
      </w:r>
      <w:r w:rsidR="003A7506">
        <w:rPr>
          <w:sz w:val="24"/>
          <w:szCs w:val="24"/>
        </w:rPr>
        <w:t xml:space="preserve"> </w:t>
      </w:r>
      <w:r w:rsidR="003E0B75">
        <w:rPr>
          <w:sz w:val="24"/>
          <w:szCs w:val="24"/>
        </w:rPr>
        <w:t>was</w:t>
      </w:r>
      <w:r w:rsidR="003A7506">
        <w:rPr>
          <w:sz w:val="24"/>
          <w:szCs w:val="24"/>
        </w:rPr>
        <w:t xml:space="preserve"> </w:t>
      </w:r>
      <w:r w:rsidR="00CF5CAD">
        <w:rPr>
          <w:sz w:val="24"/>
          <w:szCs w:val="24"/>
        </w:rPr>
        <w:t>247</w:t>
      </w:r>
      <w:r w:rsidR="003A7506">
        <w:rPr>
          <w:sz w:val="24"/>
          <w:szCs w:val="24"/>
        </w:rPr>
        <w:t xml:space="preserve">. </w:t>
      </w:r>
      <w:r w:rsidR="00625E86">
        <w:rPr>
          <w:sz w:val="24"/>
          <w:szCs w:val="24"/>
        </w:rPr>
        <w:t xml:space="preserve"> </w:t>
      </w:r>
      <w:r w:rsidR="00C115A2">
        <w:rPr>
          <w:sz w:val="24"/>
          <w:szCs w:val="24"/>
        </w:rPr>
        <w:t xml:space="preserve">This data </w:t>
      </w:r>
      <w:r w:rsidR="00790F96">
        <w:rPr>
          <w:sz w:val="24"/>
          <w:szCs w:val="24"/>
        </w:rPr>
        <w:t xml:space="preserve">represents a decrease in </w:t>
      </w:r>
      <w:r w:rsidR="008566D4">
        <w:rPr>
          <w:sz w:val="24"/>
          <w:szCs w:val="24"/>
        </w:rPr>
        <w:t>bidder responses</w:t>
      </w:r>
      <w:r w:rsidR="00790F96">
        <w:rPr>
          <w:sz w:val="24"/>
          <w:szCs w:val="24"/>
        </w:rPr>
        <w:t xml:space="preserve"> from our previous submission</w:t>
      </w:r>
      <w:r w:rsidR="00AB63F1">
        <w:rPr>
          <w:sz w:val="24"/>
          <w:szCs w:val="24"/>
        </w:rPr>
        <w:t>.</w:t>
      </w:r>
      <w:r w:rsidR="00790F96">
        <w:rPr>
          <w:sz w:val="24"/>
          <w:szCs w:val="24"/>
        </w:rPr>
        <w:t xml:space="preserve">  </w:t>
      </w:r>
      <w:r w:rsidR="00185062" w:rsidRPr="00751F34">
        <w:rPr>
          <w:sz w:val="24"/>
          <w:szCs w:val="24"/>
        </w:rPr>
        <w:t xml:space="preserve">Data in the table is discussed below.  </w:t>
      </w:r>
      <w:r w:rsidR="00865301" w:rsidRPr="00751F34">
        <w:rPr>
          <w:sz w:val="24"/>
          <w:szCs w:val="24"/>
        </w:rPr>
        <w:t xml:space="preserve">Some calculations have been </w:t>
      </w:r>
      <w:r w:rsidR="00CF5CAD">
        <w:rPr>
          <w:sz w:val="24"/>
          <w:szCs w:val="24"/>
        </w:rPr>
        <w:t>estimated and rounded</w:t>
      </w:r>
      <w:r w:rsidR="00865301" w:rsidRPr="00751F34">
        <w:rPr>
          <w:sz w:val="24"/>
          <w:szCs w:val="24"/>
        </w:rPr>
        <w:t>.</w:t>
      </w:r>
    </w:p>
    <w:p w:rsid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E0B75" w:rsidRDefault="003E0B75"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1754"/>
        <w:gridCol w:w="1570"/>
        <w:gridCol w:w="1573"/>
        <w:gridCol w:w="1413"/>
        <w:gridCol w:w="1585"/>
      </w:tblGrid>
      <w:tr w:rsidR="007B6344" w:rsidRPr="007B6344" w:rsidTr="007B6344">
        <w:tc>
          <w:tcPr>
            <w:tcW w:w="1681" w:type="dxa"/>
          </w:tcPr>
          <w:p w:rsid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B6344" w:rsidRPr="00F07E6F"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754" w:type="dxa"/>
          </w:tcPr>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Successful Bidder Responses</w:t>
            </w:r>
          </w:p>
        </w:tc>
        <w:tc>
          <w:tcPr>
            <w:tcW w:w="1570" w:type="dxa"/>
          </w:tcPr>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State</w:t>
            </w:r>
          </w:p>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Responses</w:t>
            </w:r>
          </w:p>
        </w:tc>
        <w:tc>
          <w:tcPr>
            <w:tcW w:w="1573" w:type="dxa"/>
          </w:tcPr>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Successful Bidder Burden Hours</w:t>
            </w:r>
          </w:p>
        </w:tc>
        <w:tc>
          <w:tcPr>
            <w:tcW w:w="1413" w:type="dxa"/>
          </w:tcPr>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State Burden Hours</w:t>
            </w:r>
          </w:p>
        </w:tc>
        <w:tc>
          <w:tcPr>
            <w:tcW w:w="1585" w:type="dxa"/>
          </w:tcPr>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 xml:space="preserve">Total Burden Hours </w:t>
            </w:r>
          </w:p>
        </w:tc>
      </w:tr>
      <w:tr w:rsidR="007B6344" w:rsidRPr="007B6344" w:rsidTr="005E49D6">
        <w:tc>
          <w:tcPr>
            <w:tcW w:w="1681" w:type="dxa"/>
          </w:tcPr>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6344">
              <w:rPr>
                <w:sz w:val="24"/>
                <w:szCs w:val="24"/>
              </w:rPr>
              <w:t>Accurate,</w:t>
            </w:r>
          </w:p>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6344">
              <w:rPr>
                <w:sz w:val="24"/>
                <w:szCs w:val="24"/>
              </w:rPr>
              <w:t>Complete</w:t>
            </w:r>
          </w:p>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6344">
              <w:rPr>
                <w:sz w:val="24"/>
                <w:szCs w:val="24"/>
              </w:rPr>
              <w:t>and Up-to-date information</w:t>
            </w:r>
          </w:p>
        </w:tc>
        <w:tc>
          <w:tcPr>
            <w:tcW w:w="1754" w:type="dxa"/>
            <w:vAlign w:val="center"/>
          </w:tcPr>
          <w:p w:rsidR="007B6344" w:rsidRPr="007B6344" w:rsidRDefault="0003671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170</w:t>
            </w:r>
          </w:p>
        </w:tc>
        <w:tc>
          <w:tcPr>
            <w:tcW w:w="1570" w:type="dxa"/>
            <w:vAlign w:val="center"/>
          </w:tcPr>
          <w:p w:rsidR="007B6344" w:rsidRPr="007B6344" w:rsidRDefault="005E49D6"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64</w:t>
            </w:r>
          </w:p>
        </w:tc>
        <w:tc>
          <w:tcPr>
            <w:tcW w:w="1573" w:type="dxa"/>
            <w:vAlign w:val="center"/>
          </w:tcPr>
          <w:p w:rsidR="007B6344" w:rsidRPr="007B6344" w:rsidRDefault="007B634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.25</w:t>
            </w:r>
          </w:p>
        </w:tc>
        <w:tc>
          <w:tcPr>
            <w:tcW w:w="1413" w:type="dxa"/>
            <w:vAlign w:val="center"/>
          </w:tcPr>
          <w:p w:rsidR="007B6344" w:rsidRPr="007B6344" w:rsidRDefault="005E49D6"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p>
        </w:tc>
        <w:tc>
          <w:tcPr>
            <w:tcW w:w="1585" w:type="dxa"/>
            <w:vAlign w:val="center"/>
          </w:tcPr>
          <w:p w:rsidR="007B6344" w:rsidRPr="007B6344" w:rsidRDefault="0003671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107</w:t>
            </w:r>
          </w:p>
        </w:tc>
      </w:tr>
      <w:tr w:rsidR="007B6344" w:rsidRPr="007B6344" w:rsidTr="005E49D6">
        <w:tc>
          <w:tcPr>
            <w:tcW w:w="1681" w:type="dxa"/>
          </w:tcPr>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6344">
              <w:rPr>
                <w:sz w:val="24"/>
                <w:szCs w:val="24"/>
              </w:rPr>
              <w:t>Part of the information is missing or incomplete</w:t>
            </w:r>
          </w:p>
        </w:tc>
        <w:tc>
          <w:tcPr>
            <w:tcW w:w="1754" w:type="dxa"/>
            <w:vAlign w:val="center"/>
          </w:tcPr>
          <w:p w:rsidR="007B6344" w:rsidRPr="007B6344" w:rsidRDefault="0003671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16</w:t>
            </w:r>
          </w:p>
        </w:tc>
        <w:tc>
          <w:tcPr>
            <w:tcW w:w="1570" w:type="dxa"/>
            <w:vAlign w:val="center"/>
          </w:tcPr>
          <w:p w:rsidR="007B6344" w:rsidRPr="007B6344" w:rsidRDefault="005E49D6"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w:t>
            </w:r>
          </w:p>
        </w:tc>
        <w:tc>
          <w:tcPr>
            <w:tcW w:w="1573" w:type="dxa"/>
            <w:vAlign w:val="center"/>
          </w:tcPr>
          <w:p w:rsidR="007B6344" w:rsidRPr="007B6344" w:rsidRDefault="007B634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.50</w:t>
            </w:r>
          </w:p>
        </w:tc>
        <w:tc>
          <w:tcPr>
            <w:tcW w:w="1413" w:type="dxa"/>
            <w:vAlign w:val="center"/>
          </w:tcPr>
          <w:p w:rsidR="007B6344" w:rsidRPr="007B6344" w:rsidRDefault="005E49D6"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p>
        </w:tc>
        <w:tc>
          <w:tcPr>
            <w:tcW w:w="1585" w:type="dxa"/>
            <w:vAlign w:val="center"/>
          </w:tcPr>
          <w:p w:rsidR="007B6344" w:rsidRPr="007B6344" w:rsidRDefault="005E49D6" w:rsidP="0003671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r w:rsidR="00036714">
              <w:rPr>
                <w:sz w:val="24"/>
                <w:szCs w:val="24"/>
              </w:rPr>
              <w:t>4</w:t>
            </w:r>
          </w:p>
        </w:tc>
      </w:tr>
      <w:tr w:rsidR="007B6344" w:rsidRPr="007B6344" w:rsidTr="005E49D6">
        <w:tc>
          <w:tcPr>
            <w:tcW w:w="1681" w:type="dxa"/>
          </w:tcPr>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6344">
              <w:rPr>
                <w:sz w:val="24"/>
                <w:szCs w:val="24"/>
              </w:rPr>
              <w:t>No information currently in AVS</w:t>
            </w:r>
          </w:p>
        </w:tc>
        <w:tc>
          <w:tcPr>
            <w:tcW w:w="1754" w:type="dxa"/>
            <w:vAlign w:val="center"/>
          </w:tcPr>
          <w:p w:rsidR="007B6344" w:rsidRPr="007B6344" w:rsidRDefault="0003671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61</w:t>
            </w:r>
          </w:p>
        </w:tc>
        <w:tc>
          <w:tcPr>
            <w:tcW w:w="1570" w:type="dxa"/>
            <w:vAlign w:val="center"/>
          </w:tcPr>
          <w:p w:rsidR="007B6344" w:rsidRPr="007B6344" w:rsidRDefault="005E49D6"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23</w:t>
            </w:r>
          </w:p>
        </w:tc>
        <w:tc>
          <w:tcPr>
            <w:tcW w:w="1573" w:type="dxa"/>
            <w:vAlign w:val="center"/>
          </w:tcPr>
          <w:p w:rsidR="007B6344" w:rsidRPr="007B6344" w:rsidRDefault="007B634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1</w:t>
            </w:r>
          </w:p>
        </w:tc>
        <w:tc>
          <w:tcPr>
            <w:tcW w:w="1413" w:type="dxa"/>
            <w:vAlign w:val="center"/>
          </w:tcPr>
          <w:p w:rsidR="007B6344" w:rsidRPr="007B6344" w:rsidRDefault="005E49D6"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p>
        </w:tc>
        <w:tc>
          <w:tcPr>
            <w:tcW w:w="1585" w:type="dxa"/>
            <w:vAlign w:val="center"/>
          </w:tcPr>
          <w:p w:rsidR="007B6344" w:rsidRPr="007B6344" w:rsidRDefault="0003671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84</w:t>
            </w:r>
          </w:p>
        </w:tc>
      </w:tr>
      <w:tr w:rsidR="007B6344" w:rsidRPr="007B6344" w:rsidTr="005E49D6">
        <w:trPr>
          <w:trHeight w:val="593"/>
        </w:trPr>
        <w:tc>
          <w:tcPr>
            <w:tcW w:w="1681" w:type="dxa"/>
            <w:vAlign w:val="center"/>
          </w:tcPr>
          <w:p w:rsidR="007B6344" w:rsidRPr="007B6344" w:rsidRDefault="007B634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TOTALS</w:t>
            </w:r>
          </w:p>
        </w:tc>
        <w:tc>
          <w:tcPr>
            <w:tcW w:w="1754" w:type="dxa"/>
            <w:vAlign w:val="center"/>
          </w:tcPr>
          <w:p w:rsidR="007B6344" w:rsidRPr="007B6344" w:rsidRDefault="0003671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247</w:t>
            </w:r>
          </w:p>
        </w:tc>
        <w:tc>
          <w:tcPr>
            <w:tcW w:w="1570" w:type="dxa"/>
            <w:vAlign w:val="center"/>
          </w:tcPr>
          <w:p w:rsidR="007B6344" w:rsidRPr="007B6344" w:rsidRDefault="00A30166"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93</w:t>
            </w:r>
          </w:p>
        </w:tc>
        <w:tc>
          <w:tcPr>
            <w:tcW w:w="1573" w:type="dxa"/>
            <w:vAlign w:val="center"/>
          </w:tcPr>
          <w:p w:rsidR="007B6344" w:rsidRPr="007B6344" w:rsidRDefault="007B634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7B6344" w:rsidRPr="007B6344" w:rsidRDefault="007B634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413" w:type="dxa"/>
            <w:vAlign w:val="center"/>
          </w:tcPr>
          <w:p w:rsidR="007B6344" w:rsidRPr="007B6344" w:rsidRDefault="007B634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7B6344" w:rsidRPr="007B6344" w:rsidRDefault="007B634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585" w:type="dxa"/>
            <w:vAlign w:val="center"/>
          </w:tcPr>
          <w:p w:rsidR="007B6344" w:rsidRPr="007B6344" w:rsidRDefault="0003671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205</w:t>
            </w:r>
            <w:r>
              <w:rPr>
                <w:sz w:val="24"/>
                <w:szCs w:val="24"/>
              </w:rPr>
              <w:fldChar w:fldCharType="end"/>
            </w:r>
          </w:p>
        </w:tc>
      </w:tr>
    </w:tbl>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54F3" w:rsidRDefault="00BD54F3"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E57C7" w:rsidRDefault="003A7506"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6344">
        <w:rPr>
          <w:sz w:val="24"/>
          <w:szCs w:val="24"/>
        </w:rPr>
        <w:t xml:space="preserve">We found that </w:t>
      </w:r>
      <w:r w:rsidR="00C115A2">
        <w:rPr>
          <w:sz w:val="24"/>
          <w:szCs w:val="24"/>
        </w:rPr>
        <w:t>1</w:t>
      </w:r>
      <w:r w:rsidR="00CF5CAD">
        <w:rPr>
          <w:sz w:val="24"/>
          <w:szCs w:val="24"/>
        </w:rPr>
        <w:t>8</w:t>
      </w:r>
      <w:r w:rsidR="00625E86">
        <w:rPr>
          <w:sz w:val="24"/>
          <w:szCs w:val="24"/>
        </w:rPr>
        <w:t>6</w:t>
      </w:r>
      <w:r w:rsidRPr="007B6344">
        <w:rPr>
          <w:sz w:val="24"/>
          <w:szCs w:val="24"/>
        </w:rPr>
        <w:t xml:space="preserve"> respondents were</w:t>
      </w:r>
      <w:r w:rsidR="001E57C7" w:rsidRPr="007B6344">
        <w:rPr>
          <w:sz w:val="24"/>
          <w:szCs w:val="24"/>
        </w:rPr>
        <w:t xml:space="preserve"> able to benefit</w:t>
      </w:r>
      <w:r w:rsidR="001E57C7">
        <w:rPr>
          <w:sz w:val="24"/>
          <w:szCs w:val="24"/>
        </w:rPr>
        <w:t xml:space="preserve"> from the same burden-saving provisions </w:t>
      </w:r>
      <w:r w:rsidR="00DB6A8D">
        <w:rPr>
          <w:sz w:val="24"/>
          <w:szCs w:val="24"/>
        </w:rPr>
        <w:t>that</w:t>
      </w:r>
      <w:r w:rsidR="001E57C7">
        <w:rPr>
          <w:sz w:val="24"/>
          <w:szCs w:val="24"/>
        </w:rPr>
        <w:t xml:space="preserve"> minimize the time required to meet these requirements as are used by applicants for permits at 30 CFR 778.9.  Section 773.9 allows</w:t>
      </w:r>
      <w:r w:rsidR="002909A3">
        <w:rPr>
          <w:sz w:val="24"/>
          <w:szCs w:val="24"/>
        </w:rPr>
        <w:t xml:space="preserve"> an applicant for a </w:t>
      </w:r>
      <w:r w:rsidR="009377DE">
        <w:rPr>
          <w:sz w:val="24"/>
          <w:szCs w:val="24"/>
        </w:rPr>
        <w:t xml:space="preserve">surface </w:t>
      </w:r>
      <w:r w:rsidR="002909A3">
        <w:rPr>
          <w:sz w:val="24"/>
          <w:szCs w:val="24"/>
        </w:rPr>
        <w:t xml:space="preserve">coal mining permit to </w:t>
      </w:r>
      <w:r w:rsidR="00DB6A8D">
        <w:rPr>
          <w:sz w:val="24"/>
          <w:szCs w:val="24"/>
        </w:rPr>
        <w:t xml:space="preserve">certify by reference to </w:t>
      </w:r>
      <w:r w:rsidR="00BD54F3">
        <w:rPr>
          <w:sz w:val="24"/>
          <w:szCs w:val="24"/>
        </w:rPr>
        <w:t xml:space="preserve">the </w:t>
      </w:r>
      <w:r w:rsidR="00DB6A8D">
        <w:rPr>
          <w:sz w:val="24"/>
          <w:szCs w:val="24"/>
        </w:rPr>
        <w:t xml:space="preserve">AVS that the entity, business, and affiliation information they provide in an application for a permit is </w:t>
      </w:r>
      <w:r w:rsidR="009377DE">
        <w:rPr>
          <w:sz w:val="24"/>
          <w:szCs w:val="24"/>
        </w:rPr>
        <w:t>both fully accurate and</w:t>
      </w:r>
      <w:r w:rsidR="00DB6A8D">
        <w:rPr>
          <w:sz w:val="24"/>
          <w:szCs w:val="24"/>
        </w:rPr>
        <w:t xml:space="preserve"> complete, or that the information is only partially accurate and complete.  Also like applicants for permits, successful bidders and contractors must provide the missing </w:t>
      </w:r>
      <w:r w:rsidR="003B1368">
        <w:rPr>
          <w:sz w:val="24"/>
          <w:szCs w:val="24"/>
        </w:rPr>
        <w:t xml:space="preserve">information </w:t>
      </w:r>
      <w:r w:rsidR="00DB6A8D">
        <w:rPr>
          <w:sz w:val="24"/>
          <w:szCs w:val="24"/>
        </w:rPr>
        <w:t xml:space="preserve">or </w:t>
      </w:r>
      <w:r w:rsidR="003B1368">
        <w:rPr>
          <w:sz w:val="24"/>
          <w:szCs w:val="24"/>
        </w:rPr>
        <w:t xml:space="preserve">update </w:t>
      </w:r>
      <w:r w:rsidR="00DB6A8D">
        <w:rPr>
          <w:sz w:val="24"/>
          <w:szCs w:val="24"/>
        </w:rPr>
        <w:t xml:space="preserve">inaccurate information or </w:t>
      </w:r>
      <w:r w:rsidR="003B1368">
        <w:rPr>
          <w:sz w:val="24"/>
          <w:szCs w:val="24"/>
        </w:rPr>
        <w:t xml:space="preserve">provide </w:t>
      </w:r>
      <w:r w:rsidR="00DB6A8D">
        <w:rPr>
          <w:sz w:val="24"/>
          <w:szCs w:val="24"/>
        </w:rPr>
        <w:t>all of the information, as it applies, in order to be compliant with the information collection rules.</w:t>
      </w:r>
      <w:r w:rsidR="001E57C7">
        <w:rPr>
          <w:sz w:val="24"/>
          <w:szCs w:val="24"/>
        </w:rPr>
        <w:t xml:space="preserve"> </w:t>
      </w:r>
    </w:p>
    <w:p w:rsidR="001E57C7" w:rsidRDefault="001E57C7"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65301" w:rsidRPr="00751F34" w:rsidRDefault="003B1368"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t>
      </w:r>
      <w:r w:rsidR="003A7506">
        <w:rPr>
          <w:sz w:val="24"/>
          <w:szCs w:val="24"/>
        </w:rPr>
        <w:t xml:space="preserve">found that </w:t>
      </w:r>
      <w:r w:rsidR="00C115A2">
        <w:rPr>
          <w:sz w:val="24"/>
          <w:szCs w:val="24"/>
        </w:rPr>
        <w:t>1</w:t>
      </w:r>
      <w:r w:rsidR="00CF5CAD">
        <w:rPr>
          <w:sz w:val="24"/>
          <w:szCs w:val="24"/>
        </w:rPr>
        <w:t>70</w:t>
      </w:r>
      <w:r w:rsidR="00185062" w:rsidRPr="00751F34">
        <w:rPr>
          <w:sz w:val="24"/>
          <w:szCs w:val="24"/>
        </w:rPr>
        <w:t xml:space="preserve"> suc</w:t>
      </w:r>
      <w:r>
        <w:rPr>
          <w:sz w:val="24"/>
          <w:szCs w:val="24"/>
        </w:rPr>
        <w:t>cessful bidder responses</w:t>
      </w:r>
      <w:r w:rsidR="003A7506">
        <w:rPr>
          <w:sz w:val="24"/>
          <w:szCs w:val="24"/>
        </w:rPr>
        <w:t xml:space="preserve"> were</w:t>
      </w:r>
      <w:r w:rsidR="00185062" w:rsidRPr="00751F34">
        <w:rPr>
          <w:sz w:val="24"/>
          <w:szCs w:val="24"/>
        </w:rPr>
        <w:t xml:space="preserve"> able to certify that all information for them </w:t>
      </w:r>
      <w:r w:rsidR="001A50C4">
        <w:rPr>
          <w:sz w:val="24"/>
          <w:szCs w:val="24"/>
        </w:rPr>
        <w:t xml:space="preserve">as listed </w:t>
      </w:r>
      <w:r w:rsidR="00185062" w:rsidRPr="00751F34">
        <w:rPr>
          <w:sz w:val="24"/>
          <w:szCs w:val="24"/>
        </w:rPr>
        <w:t xml:space="preserve">in AVS is accurate, complete, and up-to-date.  </w:t>
      </w:r>
      <w:r w:rsidR="000B5691" w:rsidRPr="00751F34">
        <w:rPr>
          <w:sz w:val="24"/>
          <w:szCs w:val="24"/>
        </w:rPr>
        <w:t xml:space="preserve">We estimate it will require </w:t>
      </w:r>
      <w:r w:rsidR="00185062" w:rsidRPr="00751F34">
        <w:rPr>
          <w:sz w:val="24"/>
          <w:szCs w:val="24"/>
        </w:rPr>
        <w:t xml:space="preserve">.25 hour </w:t>
      </w:r>
      <w:r w:rsidR="000B5691" w:rsidRPr="00751F34">
        <w:rPr>
          <w:sz w:val="24"/>
          <w:szCs w:val="24"/>
        </w:rPr>
        <w:t xml:space="preserve">for each </w:t>
      </w:r>
      <w:r w:rsidR="00CF5CAD">
        <w:rPr>
          <w:sz w:val="24"/>
          <w:szCs w:val="24"/>
        </w:rPr>
        <w:t xml:space="preserve">of these </w:t>
      </w:r>
      <w:r w:rsidR="000B5691" w:rsidRPr="00751F34">
        <w:rPr>
          <w:sz w:val="24"/>
          <w:szCs w:val="24"/>
        </w:rPr>
        <w:t>respondent</w:t>
      </w:r>
      <w:r w:rsidR="00CF5CAD">
        <w:rPr>
          <w:sz w:val="24"/>
          <w:szCs w:val="24"/>
        </w:rPr>
        <w:t>s</w:t>
      </w:r>
      <w:r w:rsidR="000B5691" w:rsidRPr="00751F34">
        <w:rPr>
          <w:sz w:val="24"/>
          <w:szCs w:val="24"/>
        </w:rPr>
        <w:t xml:space="preserve"> </w:t>
      </w:r>
      <w:r w:rsidR="00185062" w:rsidRPr="00751F34">
        <w:rPr>
          <w:sz w:val="24"/>
          <w:szCs w:val="24"/>
        </w:rPr>
        <w:t xml:space="preserve">to </w:t>
      </w:r>
      <w:r w:rsidR="000B5691" w:rsidRPr="00751F34">
        <w:rPr>
          <w:sz w:val="24"/>
          <w:szCs w:val="24"/>
        </w:rPr>
        <w:t xml:space="preserve">complete the AML </w:t>
      </w:r>
      <w:r w:rsidR="00244F13">
        <w:rPr>
          <w:sz w:val="24"/>
          <w:szCs w:val="24"/>
        </w:rPr>
        <w:t>Contractor Information Form</w:t>
      </w:r>
      <w:r w:rsidR="00185062" w:rsidRPr="00751F34">
        <w:rPr>
          <w:sz w:val="24"/>
          <w:szCs w:val="24"/>
        </w:rPr>
        <w:t xml:space="preserve">.  </w:t>
      </w:r>
      <w:r w:rsidR="00244F13">
        <w:rPr>
          <w:sz w:val="24"/>
          <w:szCs w:val="24"/>
        </w:rPr>
        <w:t xml:space="preserve">This </w:t>
      </w:r>
      <w:r w:rsidR="003A7506">
        <w:rPr>
          <w:sz w:val="24"/>
          <w:szCs w:val="24"/>
        </w:rPr>
        <w:t xml:space="preserve">percentage </w:t>
      </w:r>
      <w:r w:rsidR="00244F13">
        <w:rPr>
          <w:sz w:val="24"/>
          <w:szCs w:val="24"/>
        </w:rPr>
        <w:t xml:space="preserve">estimate is unchanged from our previous submission.  </w:t>
      </w:r>
      <w:r w:rsidR="00185062" w:rsidRPr="00751F34">
        <w:rPr>
          <w:sz w:val="24"/>
          <w:szCs w:val="24"/>
        </w:rPr>
        <w:t>The</w:t>
      </w:r>
      <w:r w:rsidR="009377DE">
        <w:rPr>
          <w:sz w:val="24"/>
          <w:szCs w:val="24"/>
        </w:rPr>
        <w:t>refore, the</w:t>
      </w:r>
      <w:r w:rsidR="00185062" w:rsidRPr="00751F34">
        <w:rPr>
          <w:sz w:val="24"/>
          <w:szCs w:val="24"/>
        </w:rPr>
        <w:t xml:space="preserve"> information collect</w:t>
      </w:r>
      <w:r w:rsidR="000B5691" w:rsidRPr="00751F34">
        <w:rPr>
          <w:sz w:val="24"/>
          <w:szCs w:val="24"/>
        </w:rPr>
        <w:t xml:space="preserve">ion burden for these </w:t>
      </w:r>
      <w:r w:rsidR="00C115A2">
        <w:rPr>
          <w:sz w:val="24"/>
          <w:szCs w:val="24"/>
        </w:rPr>
        <w:t>1</w:t>
      </w:r>
      <w:r w:rsidR="00CF5CAD">
        <w:rPr>
          <w:sz w:val="24"/>
          <w:szCs w:val="24"/>
        </w:rPr>
        <w:t>7</w:t>
      </w:r>
      <w:r w:rsidR="00C115A2">
        <w:rPr>
          <w:sz w:val="24"/>
          <w:szCs w:val="24"/>
        </w:rPr>
        <w:t>0</w:t>
      </w:r>
      <w:r w:rsidR="009E4470" w:rsidRPr="00751F34">
        <w:rPr>
          <w:sz w:val="24"/>
          <w:szCs w:val="24"/>
        </w:rPr>
        <w:t xml:space="preserve"> </w:t>
      </w:r>
      <w:r w:rsidR="000B5691" w:rsidRPr="00751F34">
        <w:rPr>
          <w:sz w:val="24"/>
          <w:szCs w:val="24"/>
        </w:rPr>
        <w:t>responses</w:t>
      </w:r>
      <w:r w:rsidR="003A7506">
        <w:rPr>
          <w:sz w:val="24"/>
          <w:szCs w:val="24"/>
        </w:rPr>
        <w:t xml:space="preserve"> is rounded to</w:t>
      </w:r>
      <w:r w:rsidR="00185062" w:rsidRPr="00751F34">
        <w:rPr>
          <w:sz w:val="24"/>
          <w:szCs w:val="24"/>
        </w:rPr>
        <w:t xml:space="preserve"> </w:t>
      </w:r>
      <w:r w:rsidR="00CF5CAD">
        <w:rPr>
          <w:sz w:val="24"/>
          <w:szCs w:val="24"/>
        </w:rPr>
        <w:t>43</w:t>
      </w:r>
      <w:r w:rsidR="000B5691" w:rsidRPr="00751F34">
        <w:rPr>
          <w:sz w:val="24"/>
          <w:szCs w:val="24"/>
        </w:rPr>
        <w:t xml:space="preserve"> hours.</w:t>
      </w:r>
    </w:p>
    <w:p w:rsidR="00185062" w:rsidRPr="00751F34" w:rsidRDefault="009377DE"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t>
      </w:r>
      <w:r w:rsidR="003A7506">
        <w:rPr>
          <w:sz w:val="24"/>
          <w:szCs w:val="24"/>
        </w:rPr>
        <w:t xml:space="preserve">found that </w:t>
      </w:r>
      <w:r w:rsidR="00C115A2">
        <w:rPr>
          <w:sz w:val="24"/>
          <w:szCs w:val="24"/>
        </w:rPr>
        <w:t>1</w:t>
      </w:r>
      <w:r w:rsidR="00CF5CAD">
        <w:rPr>
          <w:sz w:val="24"/>
          <w:szCs w:val="24"/>
        </w:rPr>
        <w:t>6</w:t>
      </w:r>
      <w:r w:rsidR="003A7506">
        <w:rPr>
          <w:sz w:val="24"/>
          <w:szCs w:val="24"/>
        </w:rPr>
        <w:t xml:space="preserve"> </w:t>
      </w:r>
      <w:r w:rsidR="00185062" w:rsidRPr="00751F34">
        <w:rPr>
          <w:sz w:val="24"/>
          <w:szCs w:val="24"/>
        </w:rPr>
        <w:t>su</w:t>
      </w:r>
      <w:r w:rsidR="003A7506">
        <w:rPr>
          <w:sz w:val="24"/>
          <w:szCs w:val="24"/>
        </w:rPr>
        <w:t>ccessful bidder responses certified</w:t>
      </w:r>
      <w:r w:rsidR="00185062" w:rsidRPr="00751F34">
        <w:rPr>
          <w:sz w:val="24"/>
          <w:szCs w:val="24"/>
        </w:rPr>
        <w:t xml:space="preserve"> that part of the information in </w:t>
      </w:r>
      <w:r w:rsidR="00BD54F3">
        <w:rPr>
          <w:sz w:val="24"/>
          <w:szCs w:val="24"/>
        </w:rPr>
        <w:t xml:space="preserve">the </w:t>
      </w:r>
      <w:r w:rsidR="00185062" w:rsidRPr="00751F34">
        <w:rPr>
          <w:sz w:val="24"/>
          <w:szCs w:val="24"/>
        </w:rPr>
        <w:t xml:space="preserve">AVS is accurate, complete, and up-to-date and part of the information is missing or inaccurate in </w:t>
      </w:r>
      <w:r w:rsidR="00BD54F3">
        <w:rPr>
          <w:sz w:val="24"/>
          <w:szCs w:val="24"/>
        </w:rPr>
        <w:t xml:space="preserve">the </w:t>
      </w:r>
      <w:r w:rsidR="00185062" w:rsidRPr="00751F34">
        <w:rPr>
          <w:sz w:val="24"/>
          <w:szCs w:val="24"/>
        </w:rPr>
        <w:t xml:space="preserve">AVS.  </w:t>
      </w:r>
      <w:r w:rsidR="000B5691" w:rsidRPr="00751F34">
        <w:rPr>
          <w:sz w:val="24"/>
          <w:szCs w:val="24"/>
        </w:rPr>
        <w:t xml:space="preserve">We estimate it </w:t>
      </w:r>
      <w:r w:rsidR="00E22120" w:rsidRPr="00751F34">
        <w:rPr>
          <w:sz w:val="24"/>
          <w:szCs w:val="24"/>
        </w:rPr>
        <w:t xml:space="preserve">will require .50 hour </w:t>
      </w:r>
      <w:r w:rsidR="000B5691" w:rsidRPr="00751F34">
        <w:rPr>
          <w:sz w:val="24"/>
          <w:szCs w:val="24"/>
        </w:rPr>
        <w:t xml:space="preserve">for </w:t>
      </w:r>
      <w:r w:rsidR="00CF5CAD">
        <w:rPr>
          <w:sz w:val="24"/>
          <w:szCs w:val="24"/>
        </w:rPr>
        <w:t xml:space="preserve">these </w:t>
      </w:r>
      <w:r w:rsidR="000B5691" w:rsidRPr="00751F34">
        <w:rPr>
          <w:sz w:val="24"/>
          <w:szCs w:val="24"/>
        </w:rPr>
        <w:t>respondent</w:t>
      </w:r>
      <w:r w:rsidR="00CF5CAD">
        <w:rPr>
          <w:sz w:val="24"/>
          <w:szCs w:val="24"/>
        </w:rPr>
        <w:t>s</w:t>
      </w:r>
      <w:r w:rsidR="000B5691" w:rsidRPr="00751F34">
        <w:rPr>
          <w:sz w:val="24"/>
          <w:szCs w:val="24"/>
        </w:rPr>
        <w:t xml:space="preserve"> </w:t>
      </w:r>
      <w:r w:rsidR="00E22120" w:rsidRPr="00751F34">
        <w:rPr>
          <w:sz w:val="24"/>
          <w:szCs w:val="24"/>
        </w:rPr>
        <w:t xml:space="preserve">to </w:t>
      </w:r>
      <w:r w:rsidR="00244F13">
        <w:rPr>
          <w:sz w:val="24"/>
          <w:szCs w:val="24"/>
        </w:rPr>
        <w:t>complete the AML Contractor Information Form</w:t>
      </w:r>
      <w:r w:rsidR="00E22120" w:rsidRPr="00751F34">
        <w:rPr>
          <w:sz w:val="24"/>
          <w:szCs w:val="24"/>
        </w:rPr>
        <w:t xml:space="preserve">.  </w:t>
      </w:r>
      <w:r w:rsidR="00244F13">
        <w:rPr>
          <w:sz w:val="24"/>
          <w:szCs w:val="24"/>
        </w:rPr>
        <w:t xml:space="preserve">This </w:t>
      </w:r>
      <w:r>
        <w:rPr>
          <w:sz w:val="24"/>
          <w:szCs w:val="24"/>
        </w:rPr>
        <w:t xml:space="preserve">percentage </w:t>
      </w:r>
      <w:r w:rsidR="00244F13">
        <w:rPr>
          <w:sz w:val="24"/>
          <w:szCs w:val="24"/>
        </w:rPr>
        <w:t xml:space="preserve">estimate is unchanged from our previous submission.  </w:t>
      </w:r>
      <w:r w:rsidR="00E22120" w:rsidRPr="00751F34">
        <w:rPr>
          <w:sz w:val="24"/>
          <w:szCs w:val="24"/>
        </w:rPr>
        <w:t>The</w:t>
      </w:r>
      <w:r>
        <w:rPr>
          <w:sz w:val="24"/>
          <w:szCs w:val="24"/>
        </w:rPr>
        <w:t>refore, the</w:t>
      </w:r>
      <w:r w:rsidR="00E22120" w:rsidRPr="00751F34">
        <w:rPr>
          <w:sz w:val="24"/>
          <w:szCs w:val="24"/>
        </w:rPr>
        <w:t xml:space="preserve"> information collection burden for these</w:t>
      </w:r>
      <w:r>
        <w:rPr>
          <w:sz w:val="24"/>
          <w:szCs w:val="24"/>
        </w:rPr>
        <w:t xml:space="preserve"> </w:t>
      </w:r>
      <w:r w:rsidR="00C115A2" w:rsidRPr="00C115A2">
        <w:rPr>
          <w:sz w:val="24"/>
          <w:szCs w:val="24"/>
        </w:rPr>
        <w:t>1</w:t>
      </w:r>
      <w:r w:rsidR="00CF5CAD">
        <w:rPr>
          <w:sz w:val="24"/>
          <w:szCs w:val="24"/>
        </w:rPr>
        <w:t>6</w:t>
      </w:r>
      <w:r w:rsidR="00E22120" w:rsidRPr="00C115A2">
        <w:rPr>
          <w:sz w:val="24"/>
          <w:szCs w:val="24"/>
        </w:rPr>
        <w:t xml:space="preserve"> r</w:t>
      </w:r>
      <w:r w:rsidR="003A7506" w:rsidRPr="00C115A2">
        <w:rPr>
          <w:sz w:val="24"/>
          <w:szCs w:val="24"/>
        </w:rPr>
        <w:t xml:space="preserve">espondents is </w:t>
      </w:r>
      <w:r w:rsidR="00CF5CAD">
        <w:rPr>
          <w:sz w:val="24"/>
          <w:szCs w:val="24"/>
        </w:rPr>
        <w:t>8</w:t>
      </w:r>
      <w:r w:rsidR="00E22120" w:rsidRPr="00C115A2">
        <w:rPr>
          <w:sz w:val="24"/>
          <w:szCs w:val="24"/>
        </w:rPr>
        <w:t xml:space="preserve"> hours.</w:t>
      </w:r>
    </w:p>
    <w:p w:rsidR="00E22120" w:rsidRPr="00751F34" w:rsidRDefault="00E22120"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B5691" w:rsidRPr="00751F34" w:rsidRDefault="003B1368"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t>
      </w:r>
      <w:r w:rsidR="003A7506">
        <w:rPr>
          <w:sz w:val="24"/>
          <w:szCs w:val="24"/>
        </w:rPr>
        <w:t xml:space="preserve">found that </w:t>
      </w:r>
      <w:r w:rsidR="00CF5CAD">
        <w:rPr>
          <w:sz w:val="24"/>
          <w:szCs w:val="24"/>
        </w:rPr>
        <w:t>61</w:t>
      </w:r>
      <w:r w:rsidR="00E22120" w:rsidRPr="00751F34">
        <w:rPr>
          <w:sz w:val="24"/>
          <w:szCs w:val="24"/>
        </w:rPr>
        <w:t xml:space="preserve"> su</w:t>
      </w:r>
      <w:r w:rsidR="003A7506">
        <w:rPr>
          <w:sz w:val="24"/>
          <w:szCs w:val="24"/>
        </w:rPr>
        <w:t>ccessful bidder responses certified</w:t>
      </w:r>
      <w:r w:rsidR="00E22120" w:rsidRPr="00751F34">
        <w:rPr>
          <w:sz w:val="24"/>
          <w:szCs w:val="24"/>
        </w:rPr>
        <w:t xml:space="preserve"> there is no current information for them in </w:t>
      </w:r>
      <w:r w:rsidR="00BD54F3">
        <w:rPr>
          <w:sz w:val="24"/>
          <w:szCs w:val="24"/>
        </w:rPr>
        <w:t xml:space="preserve">the </w:t>
      </w:r>
      <w:r w:rsidR="00E22120" w:rsidRPr="00751F34">
        <w:rPr>
          <w:sz w:val="24"/>
          <w:szCs w:val="24"/>
        </w:rPr>
        <w:t>AVS.</w:t>
      </w:r>
      <w:r w:rsidR="001F3512">
        <w:rPr>
          <w:sz w:val="24"/>
          <w:szCs w:val="24"/>
        </w:rPr>
        <w:t xml:space="preserve">  This number</w:t>
      </w:r>
      <w:r w:rsidR="000B5691" w:rsidRPr="00751F34">
        <w:rPr>
          <w:sz w:val="24"/>
          <w:szCs w:val="24"/>
        </w:rPr>
        <w:t xml:space="preserve"> is </w:t>
      </w:r>
      <w:r w:rsidR="00A43E82">
        <w:rPr>
          <w:sz w:val="24"/>
          <w:szCs w:val="24"/>
        </w:rPr>
        <w:t>substantially higher</w:t>
      </w:r>
      <w:r w:rsidR="00AB63F1">
        <w:rPr>
          <w:sz w:val="24"/>
          <w:szCs w:val="24"/>
        </w:rPr>
        <w:t xml:space="preserve"> than from</w:t>
      </w:r>
      <w:r w:rsidR="000B5691" w:rsidRPr="00751F34">
        <w:rPr>
          <w:sz w:val="24"/>
          <w:szCs w:val="24"/>
        </w:rPr>
        <w:t xml:space="preserve"> our previous </w:t>
      </w:r>
      <w:r w:rsidR="00244F13">
        <w:rPr>
          <w:sz w:val="24"/>
          <w:szCs w:val="24"/>
        </w:rPr>
        <w:t xml:space="preserve">submission and is based </w:t>
      </w:r>
      <w:r>
        <w:rPr>
          <w:sz w:val="24"/>
          <w:szCs w:val="24"/>
        </w:rPr>
        <w:t>upon data collected for the 20</w:t>
      </w:r>
      <w:r w:rsidR="00BD54F3">
        <w:rPr>
          <w:sz w:val="24"/>
          <w:szCs w:val="24"/>
        </w:rPr>
        <w:t>14</w:t>
      </w:r>
      <w:r w:rsidR="00244F13">
        <w:rPr>
          <w:sz w:val="24"/>
          <w:szCs w:val="24"/>
        </w:rPr>
        <w:t xml:space="preserve"> </w:t>
      </w:r>
      <w:r w:rsidR="00BD54F3">
        <w:rPr>
          <w:sz w:val="24"/>
          <w:szCs w:val="24"/>
        </w:rPr>
        <w:t>fiscal</w:t>
      </w:r>
      <w:r w:rsidR="00244F13">
        <w:rPr>
          <w:sz w:val="24"/>
          <w:szCs w:val="24"/>
        </w:rPr>
        <w:t xml:space="preserve"> year</w:t>
      </w:r>
      <w:r w:rsidR="000B5691" w:rsidRPr="00751F34">
        <w:rPr>
          <w:sz w:val="24"/>
          <w:szCs w:val="24"/>
        </w:rPr>
        <w:t xml:space="preserve">.  We estimate it will require 1 hour for each respondent to </w:t>
      </w:r>
      <w:r w:rsidR="00244F13">
        <w:rPr>
          <w:sz w:val="24"/>
          <w:szCs w:val="24"/>
        </w:rPr>
        <w:t>complete the AML Contractor Information Form</w:t>
      </w:r>
      <w:r w:rsidR="000B5691" w:rsidRPr="00751F34">
        <w:rPr>
          <w:sz w:val="24"/>
          <w:szCs w:val="24"/>
        </w:rPr>
        <w:t xml:space="preserve">.  </w:t>
      </w:r>
      <w:r w:rsidR="00244F13">
        <w:rPr>
          <w:sz w:val="24"/>
          <w:szCs w:val="24"/>
        </w:rPr>
        <w:t xml:space="preserve">This estimate is unchanged from our previous submission.  </w:t>
      </w:r>
      <w:r w:rsidR="000B5691" w:rsidRPr="00751F34">
        <w:rPr>
          <w:sz w:val="24"/>
          <w:szCs w:val="24"/>
        </w:rPr>
        <w:t>The</w:t>
      </w:r>
      <w:r w:rsidR="009377DE">
        <w:rPr>
          <w:sz w:val="24"/>
          <w:szCs w:val="24"/>
        </w:rPr>
        <w:t>refore, the</w:t>
      </w:r>
      <w:r w:rsidR="000B5691" w:rsidRPr="00751F34">
        <w:rPr>
          <w:sz w:val="24"/>
          <w:szCs w:val="24"/>
        </w:rPr>
        <w:t xml:space="preserve"> information collection burden for these </w:t>
      </w:r>
      <w:r w:rsidR="00CF5CAD">
        <w:rPr>
          <w:sz w:val="24"/>
          <w:szCs w:val="24"/>
        </w:rPr>
        <w:t>61</w:t>
      </w:r>
      <w:r w:rsidR="009E4470" w:rsidRPr="00C115A2">
        <w:rPr>
          <w:sz w:val="24"/>
          <w:szCs w:val="24"/>
        </w:rPr>
        <w:t xml:space="preserve"> </w:t>
      </w:r>
      <w:r w:rsidRPr="00C115A2">
        <w:rPr>
          <w:sz w:val="24"/>
          <w:szCs w:val="24"/>
        </w:rPr>
        <w:t xml:space="preserve">respondents is </w:t>
      </w:r>
      <w:r w:rsidR="00CF5CAD">
        <w:rPr>
          <w:sz w:val="24"/>
          <w:szCs w:val="24"/>
        </w:rPr>
        <w:t>61</w:t>
      </w:r>
      <w:r w:rsidR="000C190C" w:rsidRPr="00C115A2">
        <w:rPr>
          <w:sz w:val="24"/>
          <w:szCs w:val="24"/>
        </w:rPr>
        <w:t xml:space="preserve"> </w:t>
      </w:r>
      <w:r w:rsidR="000B5691" w:rsidRPr="00C115A2">
        <w:rPr>
          <w:sz w:val="24"/>
          <w:szCs w:val="24"/>
        </w:rPr>
        <w:t>hours.</w:t>
      </w:r>
    </w:p>
    <w:p w:rsidR="000B5691" w:rsidRPr="00751F34" w:rsidRDefault="000B5691"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B5691" w:rsidRPr="007B6344" w:rsidRDefault="000B5691"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D65CD">
        <w:rPr>
          <w:sz w:val="24"/>
          <w:szCs w:val="24"/>
        </w:rPr>
        <w:t>Therefore</w:t>
      </w:r>
      <w:r w:rsidR="00FC705A">
        <w:rPr>
          <w:sz w:val="24"/>
          <w:szCs w:val="24"/>
        </w:rPr>
        <w:t>,</w:t>
      </w:r>
      <w:r w:rsidRPr="001D65CD">
        <w:rPr>
          <w:sz w:val="24"/>
          <w:szCs w:val="24"/>
        </w:rPr>
        <w:t xml:space="preserve"> the total information collection burden for all successful </w:t>
      </w:r>
      <w:r w:rsidR="00CC12B5" w:rsidRPr="001D65CD">
        <w:rPr>
          <w:sz w:val="24"/>
          <w:szCs w:val="24"/>
        </w:rPr>
        <w:t xml:space="preserve">bidder responses </w:t>
      </w:r>
      <w:r w:rsidR="009377DE" w:rsidRPr="001D65CD">
        <w:rPr>
          <w:sz w:val="24"/>
          <w:szCs w:val="24"/>
        </w:rPr>
        <w:t xml:space="preserve">is </w:t>
      </w:r>
      <w:r w:rsidR="003A7506" w:rsidRPr="001D65CD">
        <w:rPr>
          <w:sz w:val="24"/>
          <w:szCs w:val="24"/>
        </w:rPr>
        <w:t>rounded</w:t>
      </w:r>
      <w:r w:rsidR="009377DE" w:rsidRPr="001D65CD">
        <w:rPr>
          <w:sz w:val="24"/>
          <w:szCs w:val="24"/>
        </w:rPr>
        <w:t xml:space="preserve"> to </w:t>
      </w:r>
      <w:r w:rsidR="00CF5CAD" w:rsidRPr="00E81773">
        <w:rPr>
          <w:b/>
          <w:sz w:val="24"/>
          <w:szCs w:val="24"/>
        </w:rPr>
        <w:t>112</w:t>
      </w:r>
      <w:r w:rsidRPr="00E81773">
        <w:rPr>
          <w:b/>
          <w:sz w:val="24"/>
          <w:szCs w:val="24"/>
        </w:rPr>
        <w:t xml:space="preserve"> hours</w:t>
      </w:r>
      <w:r w:rsidR="003B1368" w:rsidRPr="001D65CD">
        <w:rPr>
          <w:sz w:val="24"/>
          <w:szCs w:val="24"/>
        </w:rPr>
        <w:t xml:space="preserve"> (</w:t>
      </w:r>
      <w:r w:rsidR="00CF5CAD">
        <w:rPr>
          <w:sz w:val="24"/>
          <w:szCs w:val="24"/>
        </w:rPr>
        <w:t>43</w:t>
      </w:r>
      <w:r w:rsidR="00CC12B5" w:rsidRPr="001D65CD">
        <w:rPr>
          <w:sz w:val="24"/>
          <w:szCs w:val="24"/>
        </w:rPr>
        <w:t xml:space="preserve"> hours fo</w:t>
      </w:r>
      <w:r w:rsidR="009377DE" w:rsidRPr="001D65CD">
        <w:rPr>
          <w:sz w:val="24"/>
          <w:szCs w:val="24"/>
        </w:rPr>
        <w:t>r no additional information +</w:t>
      </w:r>
      <w:r w:rsidR="00CF5CAD">
        <w:rPr>
          <w:sz w:val="24"/>
          <w:szCs w:val="24"/>
        </w:rPr>
        <w:t xml:space="preserve"> 8</w:t>
      </w:r>
      <w:r w:rsidR="009377DE" w:rsidRPr="001D65CD">
        <w:rPr>
          <w:sz w:val="24"/>
          <w:szCs w:val="24"/>
        </w:rPr>
        <w:t xml:space="preserve"> </w:t>
      </w:r>
      <w:r w:rsidR="00CC12B5" w:rsidRPr="001D65CD">
        <w:rPr>
          <w:sz w:val="24"/>
          <w:szCs w:val="24"/>
        </w:rPr>
        <w:t>ho</w:t>
      </w:r>
      <w:r w:rsidR="003B1368" w:rsidRPr="001D65CD">
        <w:rPr>
          <w:sz w:val="24"/>
          <w:szCs w:val="24"/>
        </w:rPr>
        <w:t xml:space="preserve">urs for partial information + </w:t>
      </w:r>
      <w:r w:rsidR="00CF5CAD">
        <w:rPr>
          <w:sz w:val="24"/>
          <w:szCs w:val="24"/>
        </w:rPr>
        <w:t>61</w:t>
      </w:r>
      <w:r w:rsidR="00CC12B5" w:rsidRPr="001D65CD">
        <w:rPr>
          <w:sz w:val="24"/>
          <w:szCs w:val="24"/>
        </w:rPr>
        <w:t xml:space="preserve"> hours for complete information).</w:t>
      </w:r>
    </w:p>
    <w:p w:rsidR="007B6344" w:rsidRPr="007B6344" w:rsidRDefault="007B6344"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824">
        <w:rPr>
          <w:sz w:val="24"/>
          <w:szCs w:val="24"/>
        </w:rPr>
        <w:t xml:space="preserve">We found that some States create and maintain their own successful bidder and contractor information in AVS and additionally perform their own AML eligibility evaluations.  These states performed </w:t>
      </w:r>
      <w:r w:rsidR="00A30166">
        <w:rPr>
          <w:sz w:val="24"/>
          <w:szCs w:val="24"/>
        </w:rPr>
        <w:t>93</w:t>
      </w:r>
      <w:r w:rsidRPr="00914824">
        <w:rPr>
          <w:sz w:val="24"/>
          <w:szCs w:val="24"/>
        </w:rPr>
        <w:t xml:space="preserve"> AML eligibility evaluations during the 20</w:t>
      </w:r>
      <w:r w:rsidR="00BD54F3" w:rsidRPr="00914824">
        <w:rPr>
          <w:sz w:val="24"/>
          <w:szCs w:val="24"/>
        </w:rPr>
        <w:t>14 fiscal</w:t>
      </w:r>
      <w:r w:rsidRPr="00914824">
        <w:rPr>
          <w:sz w:val="24"/>
          <w:szCs w:val="24"/>
        </w:rPr>
        <w:t xml:space="preserve"> year.  This was based on the actual number of States that create and maintain their own information in </w:t>
      </w:r>
      <w:r w:rsidR="00BD54F3" w:rsidRPr="00914824">
        <w:rPr>
          <w:sz w:val="24"/>
          <w:szCs w:val="24"/>
        </w:rPr>
        <w:t xml:space="preserve">the AVS during the 2014 fiscal </w:t>
      </w:r>
      <w:r w:rsidR="00CC4735" w:rsidRPr="00914824">
        <w:rPr>
          <w:sz w:val="24"/>
          <w:szCs w:val="24"/>
        </w:rPr>
        <w:t>year;</w:t>
      </w:r>
      <w:r w:rsidR="00BD54F3" w:rsidRPr="00914824">
        <w:rPr>
          <w:sz w:val="24"/>
          <w:szCs w:val="24"/>
        </w:rPr>
        <w:t xml:space="preserve"> t</w:t>
      </w:r>
      <w:r w:rsidRPr="00914824">
        <w:rPr>
          <w:sz w:val="24"/>
          <w:szCs w:val="24"/>
        </w:rPr>
        <w:t>his is an increase from our previous submission.</w:t>
      </w:r>
      <w:r w:rsidR="00027620" w:rsidRPr="00914824">
        <w:rPr>
          <w:sz w:val="24"/>
          <w:szCs w:val="24"/>
        </w:rPr>
        <w:t xml:space="preserve"> </w:t>
      </w:r>
      <w:r w:rsidRPr="00914824">
        <w:rPr>
          <w:sz w:val="24"/>
          <w:szCs w:val="24"/>
        </w:rPr>
        <w:t xml:space="preserve"> This increase is due to changes in </w:t>
      </w:r>
      <w:r w:rsidR="00CC4735" w:rsidRPr="00914824">
        <w:rPr>
          <w:sz w:val="24"/>
          <w:szCs w:val="24"/>
        </w:rPr>
        <w:t xml:space="preserve">the </w:t>
      </w:r>
      <w:r w:rsidRPr="00914824">
        <w:rPr>
          <w:sz w:val="24"/>
          <w:szCs w:val="24"/>
        </w:rPr>
        <w:t xml:space="preserve">AVS that allow users to update and maintain data in the AVS and the </w:t>
      </w:r>
      <w:r w:rsidR="00832169" w:rsidRPr="00914824">
        <w:rPr>
          <w:sz w:val="24"/>
          <w:szCs w:val="24"/>
        </w:rPr>
        <w:t xml:space="preserve">State’s </w:t>
      </w:r>
      <w:r w:rsidRPr="00914824">
        <w:rPr>
          <w:sz w:val="24"/>
          <w:szCs w:val="24"/>
        </w:rPr>
        <w:t xml:space="preserve">knowledge of how to perform these functions. </w:t>
      </w:r>
      <w:r w:rsidR="00027620" w:rsidRPr="00914824">
        <w:rPr>
          <w:sz w:val="24"/>
          <w:szCs w:val="24"/>
        </w:rPr>
        <w:t xml:space="preserve"> </w:t>
      </w:r>
      <w:r w:rsidRPr="00914824">
        <w:rPr>
          <w:sz w:val="24"/>
          <w:szCs w:val="24"/>
        </w:rPr>
        <w:t xml:space="preserve">We estimate each State response will require 1 hour creating and maintaining data in </w:t>
      </w:r>
      <w:r w:rsidR="00A30166">
        <w:rPr>
          <w:sz w:val="24"/>
          <w:szCs w:val="24"/>
        </w:rPr>
        <w:t xml:space="preserve">the </w:t>
      </w:r>
      <w:r w:rsidRPr="00914824">
        <w:rPr>
          <w:sz w:val="24"/>
          <w:szCs w:val="24"/>
        </w:rPr>
        <w:t>AVS for successful bidders and contractors.</w:t>
      </w:r>
      <w:r w:rsidR="00027620" w:rsidRPr="00914824">
        <w:rPr>
          <w:sz w:val="24"/>
          <w:szCs w:val="24"/>
        </w:rPr>
        <w:t xml:space="preserve"> </w:t>
      </w:r>
      <w:r w:rsidRPr="00914824">
        <w:rPr>
          <w:sz w:val="24"/>
          <w:szCs w:val="24"/>
        </w:rPr>
        <w:t xml:space="preserve"> </w:t>
      </w:r>
      <w:r w:rsidR="00027620" w:rsidRPr="00914824">
        <w:rPr>
          <w:sz w:val="24"/>
          <w:szCs w:val="24"/>
        </w:rPr>
        <w:t xml:space="preserve">  </w:t>
      </w:r>
      <w:r w:rsidRPr="00914824">
        <w:rPr>
          <w:sz w:val="24"/>
          <w:szCs w:val="24"/>
        </w:rPr>
        <w:t xml:space="preserve">As a result, we found that the information collection burden for </w:t>
      </w:r>
      <w:r w:rsidR="00A30166">
        <w:rPr>
          <w:sz w:val="24"/>
          <w:szCs w:val="24"/>
        </w:rPr>
        <w:t xml:space="preserve">State AML program staff to be </w:t>
      </w:r>
      <w:r w:rsidR="00A30166" w:rsidRPr="00E81773">
        <w:rPr>
          <w:b/>
          <w:sz w:val="24"/>
          <w:szCs w:val="24"/>
        </w:rPr>
        <w:t>93 hours</w:t>
      </w:r>
      <w:r w:rsidR="00A30166">
        <w:rPr>
          <w:sz w:val="24"/>
          <w:szCs w:val="24"/>
        </w:rPr>
        <w:t xml:space="preserve"> (93</w:t>
      </w:r>
      <w:r w:rsidRPr="00914824">
        <w:rPr>
          <w:sz w:val="24"/>
          <w:szCs w:val="24"/>
        </w:rPr>
        <w:t xml:space="preserve"> bidder/contractor information maintained in AVS by States x 1 hour per bidder/contractor).</w:t>
      </w:r>
    </w:p>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824">
        <w:rPr>
          <w:sz w:val="24"/>
          <w:szCs w:val="24"/>
        </w:rPr>
        <w:t>Therefore</w:t>
      </w:r>
      <w:r w:rsidR="00027620" w:rsidRPr="00914824">
        <w:rPr>
          <w:sz w:val="24"/>
          <w:szCs w:val="24"/>
        </w:rPr>
        <w:t xml:space="preserve">, </w:t>
      </w:r>
      <w:r w:rsidRPr="00914824">
        <w:rPr>
          <w:sz w:val="24"/>
          <w:szCs w:val="24"/>
        </w:rPr>
        <w:t>the total information collection</w:t>
      </w:r>
      <w:r w:rsidR="00A30166">
        <w:rPr>
          <w:sz w:val="24"/>
          <w:szCs w:val="24"/>
        </w:rPr>
        <w:t xml:space="preserve"> burden for this activity is </w:t>
      </w:r>
      <w:r w:rsidR="00A30166" w:rsidRPr="00E81773">
        <w:rPr>
          <w:b/>
          <w:sz w:val="24"/>
          <w:szCs w:val="24"/>
        </w:rPr>
        <w:t>20</w:t>
      </w:r>
      <w:r w:rsidR="00CF5CAD" w:rsidRPr="00E81773">
        <w:rPr>
          <w:b/>
          <w:sz w:val="24"/>
          <w:szCs w:val="24"/>
        </w:rPr>
        <w:t>5</w:t>
      </w:r>
      <w:r w:rsidRPr="00E81773">
        <w:rPr>
          <w:b/>
          <w:sz w:val="24"/>
          <w:szCs w:val="24"/>
        </w:rPr>
        <w:t xml:space="preserve"> hours</w:t>
      </w:r>
      <w:r w:rsidRPr="00914824">
        <w:rPr>
          <w:sz w:val="24"/>
          <w:szCs w:val="24"/>
        </w:rPr>
        <w:t xml:space="preserve"> (</w:t>
      </w:r>
      <w:r w:rsidR="00914824">
        <w:rPr>
          <w:sz w:val="24"/>
          <w:szCs w:val="24"/>
        </w:rPr>
        <w:t>11</w:t>
      </w:r>
      <w:r w:rsidR="00CF5CAD">
        <w:rPr>
          <w:sz w:val="24"/>
          <w:szCs w:val="24"/>
        </w:rPr>
        <w:t>2</w:t>
      </w:r>
      <w:r w:rsidRPr="00914824">
        <w:rPr>
          <w:sz w:val="24"/>
          <w:szCs w:val="24"/>
        </w:rPr>
        <w:t xml:space="preserve"> hours for successful bidder and contractor respondents + </w:t>
      </w:r>
      <w:r w:rsidR="00A30166">
        <w:rPr>
          <w:sz w:val="24"/>
          <w:szCs w:val="24"/>
        </w:rPr>
        <w:t>93</w:t>
      </w:r>
      <w:r w:rsidRPr="00914824">
        <w:rPr>
          <w:sz w:val="24"/>
          <w:szCs w:val="24"/>
        </w:rPr>
        <w:t xml:space="preserve"> hours for State respondents).</w:t>
      </w:r>
    </w:p>
    <w:p w:rsidR="004F428D" w:rsidRPr="00751F34" w:rsidRDefault="004F428D" w:rsidP="008913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F428D" w:rsidRPr="00751F34" w:rsidRDefault="000C190C" w:rsidP="008913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b.</w:t>
      </w:r>
      <w:r w:rsidR="00285D6E">
        <w:rPr>
          <w:sz w:val="24"/>
          <w:szCs w:val="24"/>
        </w:rPr>
        <w:t xml:space="preserve">  </w:t>
      </w:r>
      <w:r w:rsidRPr="000C190C">
        <w:rPr>
          <w:sz w:val="24"/>
          <w:szCs w:val="24"/>
          <w:u w:val="single"/>
        </w:rPr>
        <w:t>Estimated</w:t>
      </w:r>
      <w:r w:rsidR="004F428D" w:rsidRPr="000C190C">
        <w:rPr>
          <w:sz w:val="24"/>
          <w:szCs w:val="24"/>
          <w:u w:val="single"/>
        </w:rPr>
        <w:t xml:space="preserve"> </w:t>
      </w:r>
      <w:r w:rsidR="004F428D" w:rsidRPr="00751F34">
        <w:rPr>
          <w:sz w:val="24"/>
          <w:szCs w:val="24"/>
          <w:u w:val="single"/>
        </w:rPr>
        <w:t>Wage Cost to Respondents</w:t>
      </w:r>
    </w:p>
    <w:p w:rsidR="004F428D" w:rsidRPr="00751F34" w:rsidRDefault="004F428D" w:rsidP="008913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81773" w:rsidRPr="00E81773" w:rsidRDefault="007A2C88" w:rsidP="00285D6E">
      <w:pPr>
        <w:pStyle w:val="BodyTextIndent"/>
        <w:ind w:left="0"/>
        <w:rPr>
          <w:sz w:val="24"/>
        </w:rPr>
      </w:pPr>
      <w:r w:rsidRPr="00782266">
        <w:rPr>
          <w:sz w:val="24"/>
        </w:rPr>
        <w:t>OSM</w:t>
      </w:r>
      <w:r w:rsidR="00284F55">
        <w:rPr>
          <w:sz w:val="24"/>
        </w:rPr>
        <w:t>RE</w:t>
      </w:r>
      <w:r w:rsidRPr="00782266">
        <w:rPr>
          <w:sz w:val="24"/>
        </w:rPr>
        <w:t xml:space="preserve"> uses the U.S. Department of Labor’s Bureau of Labor Statistics (BLS) figures for calculating cost burden placed on respondents and on the Federal government.  These figures are derived for mining companies found at </w:t>
      </w:r>
      <w:hyperlink r:id="rId9" w:history="1">
        <w:r w:rsidRPr="00782266">
          <w:rPr>
            <w:rStyle w:val="Hyperlink"/>
            <w:sz w:val="24"/>
          </w:rPr>
          <w:t>http://www.bls.gov/oes/current/naics4_212100.htm</w:t>
        </w:r>
      </w:hyperlink>
      <w:r w:rsidRPr="00782266">
        <w:rPr>
          <w:sz w:val="24"/>
        </w:rPr>
        <w:t xml:space="preserve"> and for State government employees found at </w:t>
      </w:r>
      <w:hyperlink r:id="rId10" w:anchor="b17-0000" w:history="1">
        <w:r w:rsidRPr="00782266">
          <w:rPr>
            <w:rStyle w:val="Hyperlink"/>
            <w:sz w:val="24"/>
          </w:rPr>
          <w:t>http://www.bls.gov/oes/current/naics4_999200.htm#b17-0000</w:t>
        </w:r>
      </w:hyperlink>
      <w:r w:rsidRPr="00782266">
        <w:rPr>
          <w:sz w:val="24"/>
        </w:rPr>
        <w:t xml:space="preserve">.  </w:t>
      </w:r>
      <w:r w:rsidR="00E81773">
        <w:rPr>
          <w:sz w:val="24"/>
        </w:rPr>
        <w:t>We have included benefits into our hourly wage calculations.  We have used a 1.4 multiplier of</w:t>
      </w:r>
      <w:r w:rsidR="00E81773" w:rsidRPr="00E81773">
        <w:rPr>
          <w:sz w:val="24"/>
        </w:rPr>
        <w:t xml:space="preserve"> the ratio between wages and </w:t>
      </w:r>
      <w:r w:rsidR="00E81773" w:rsidRPr="00E81773">
        <w:rPr>
          <w:sz w:val="24"/>
        </w:rPr>
        <w:lastRenderedPageBreak/>
        <w:t>bene</w:t>
      </w:r>
      <w:r w:rsidR="00E81773">
        <w:rPr>
          <w:sz w:val="24"/>
        </w:rPr>
        <w:t xml:space="preserve">fits for private sector workers, and a 1.5 multiplier for State employees </w:t>
      </w:r>
      <w:r w:rsidR="00E81773" w:rsidRPr="00E81773">
        <w:rPr>
          <w:sz w:val="24"/>
        </w:rPr>
        <w:t>based on the U.S. Bureau of Labor Statistics news release USDL-15-1132 for EMPLOYER COSTS FOR EMPLOYEE COMPENSATION—MARCH 2015 dated June 10, 2015, found at - </w:t>
      </w:r>
      <w:hyperlink r:id="rId11" w:tgtFrame="_blank" w:history="1">
        <w:r w:rsidR="00E81773" w:rsidRPr="00E81773">
          <w:rPr>
            <w:rStyle w:val="Hyperlink"/>
            <w:sz w:val="24"/>
          </w:rPr>
          <w:t>http://www.bls.gov/news.release/pdf/ecec.pdf</w:t>
        </w:r>
      </w:hyperlink>
      <w:r w:rsidR="00E81773" w:rsidRPr="00E81773">
        <w:rPr>
          <w:sz w:val="24"/>
        </w:rPr>
        <w:t>.</w:t>
      </w:r>
    </w:p>
    <w:p w:rsidR="007A2C88" w:rsidRPr="00782266" w:rsidRDefault="007A2C88" w:rsidP="007A2C88">
      <w:pPr>
        <w:pStyle w:val="BodyTextIndent"/>
        <w:ind w:left="0"/>
        <w:rPr>
          <w:sz w:val="24"/>
        </w:rPr>
      </w:pPr>
    </w:p>
    <w:p w:rsidR="0036507B" w:rsidRPr="000D7B2F" w:rsidRDefault="0036507B" w:rsidP="0036507B">
      <w:pPr>
        <w:rPr>
          <w:sz w:val="24"/>
          <w:szCs w:val="24"/>
        </w:rPr>
      </w:pPr>
      <w:r w:rsidRPr="00F45825">
        <w:rPr>
          <w:sz w:val="24"/>
        </w:rPr>
        <w:t>OSM</w:t>
      </w:r>
      <w:r w:rsidR="00284F55">
        <w:rPr>
          <w:sz w:val="24"/>
        </w:rPr>
        <w:t>RE</w:t>
      </w:r>
      <w:r w:rsidRPr="00F45825">
        <w:rPr>
          <w:sz w:val="24"/>
        </w:rPr>
        <w:t xml:space="preserve"> assume</w:t>
      </w:r>
      <w:r>
        <w:rPr>
          <w:sz w:val="24"/>
        </w:rPr>
        <w:t>s</w:t>
      </w:r>
      <w:r w:rsidRPr="00F45825">
        <w:rPr>
          <w:sz w:val="24"/>
        </w:rPr>
        <w:t xml:space="preserve"> that </w:t>
      </w:r>
      <w:r>
        <w:rPr>
          <w:sz w:val="24"/>
        </w:rPr>
        <w:t xml:space="preserve">each response by an AML bidder will </w:t>
      </w:r>
      <w:r w:rsidRPr="00F45825">
        <w:rPr>
          <w:sz w:val="24"/>
        </w:rPr>
        <w:t>be prepared by a mining engineer, with a salary of $</w:t>
      </w:r>
      <w:r w:rsidR="00CF5CAD">
        <w:rPr>
          <w:sz w:val="24"/>
        </w:rPr>
        <w:t>58.04</w:t>
      </w:r>
      <w:r w:rsidR="002A7BA3">
        <w:rPr>
          <w:sz w:val="24"/>
        </w:rPr>
        <w:t xml:space="preserve"> per hour </w:t>
      </w:r>
      <w:r w:rsidR="00E81773">
        <w:rPr>
          <w:sz w:val="24"/>
        </w:rPr>
        <w:t>including benefits</w:t>
      </w:r>
      <w:r w:rsidR="00AB295D">
        <w:rPr>
          <w:sz w:val="24"/>
        </w:rPr>
        <w:t xml:space="preserve">.  </w:t>
      </w:r>
      <w:r w:rsidRPr="00F45825">
        <w:rPr>
          <w:sz w:val="24"/>
        </w:rPr>
        <w:t xml:space="preserve">At </w:t>
      </w:r>
      <w:r w:rsidR="002A7BA3">
        <w:rPr>
          <w:sz w:val="24"/>
        </w:rPr>
        <w:t>$</w:t>
      </w:r>
      <w:r w:rsidR="00E81773">
        <w:rPr>
          <w:sz w:val="24"/>
        </w:rPr>
        <w:t>58.04</w:t>
      </w:r>
      <w:r w:rsidRPr="00F45825">
        <w:rPr>
          <w:sz w:val="24"/>
        </w:rPr>
        <w:t xml:space="preserve"> per </w:t>
      </w:r>
      <w:r w:rsidRPr="000D7B2F">
        <w:rPr>
          <w:sz w:val="24"/>
          <w:szCs w:val="24"/>
        </w:rPr>
        <w:t xml:space="preserve">hour, the cost to all </w:t>
      </w:r>
      <w:r w:rsidR="00E81773">
        <w:rPr>
          <w:sz w:val="24"/>
          <w:szCs w:val="24"/>
        </w:rPr>
        <w:t xml:space="preserve">industry </w:t>
      </w:r>
      <w:r w:rsidRPr="000D7B2F">
        <w:rPr>
          <w:sz w:val="24"/>
          <w:szCs w:val="24"/>
        </w:rPr>
        <w:t xml:space="preserve">respondents to prepare the AML Contractor Information Form would be </w:t>
      </w:r>
      <w:r w:rsidR="00520754">
        <w:rPr>
          <w:sz w:val="24"/>
          <w:szCs w:val="24"/>
        </w:rPr>
        <w:t>$</w:t>
      </w:r>
      <w:r w:rsidR="00E81773">
        <w:rPr>
          <w:sz w:val="24"/>
          <w:szCs w:val="24"/>
        </w:rPr>
        <w:t>58.04</w:t>
      </w:r>
      <w:r w:rsidR="00520754">
        <w:rPr>
          <w:sz w:val="24"/>
          <w:szCs w:val="24"/>
        </w:rPr>
        <w:t xml:space="preserve"> per hour x </w:t>
      </w:r>
      <w:r w:rsidR="00E81773">
        <w:rPr>
          <w:sz w:val="24"/>
          <w:szCs w:val="24"/>
        </w:rPr>
        <w:t>112</w:t>
      </w:r>
      <w:r w:rsidR="00520754">
        <w:rPr>
          <w:sz w:val="24"/>
          <w:szCs w:val="24"/>
        </w:rPr>
        <w:t xml:space="preserve"> hours = </w:t>
      </w:r>
      <w:r w:rsidRPr="000D7B2F">
        <w:rPr>
          <w:sz w:val="24"/>
          <w:szCs w:val="24"/>
        </w:rPr>
        <w:t>$</w:t>
      </w:r>
      <w:r w:rsidR="00E81773">
        <w:rPr>
          <w:sz w:val="24"/>
          <w:szCs w:val="24"/>
        </w:rPr>
        <w:t>6,500</w:t>
      </w:r>
      <w:r w:rsidRPr="000D7B2F">
        <w:rPr>
          <w:sz w:val="24"/>
          <w:szCs w:val="24"/>
        </w:rPr>
        <w:t xml:space="preserve"> (rounded).</w:t>
      </w:r>
    </w:p>
    <w:p w:rsidR="0036507B" w:rsidRPr="000D7B2F" w:rsidRDefault="0036507B" w:rsidP="0036507B">
      <w:pPr>
        <w:tabs>
          <w:tab w:val="left" w:pos="-1440"/>
        </w:tabs>
        <w:ind w:left="720" w:hanging="720"/>
        <w:rPr>
          <w:sz w:val="24"/>
          <w:szCs w:val="24"/>
        </w:rPr>
      </w:pPr>
    </w:p>
    <w:p w:rsidR="0036507B" w:rsidRPr="000D7B2F" w:rsidRDefault="0036507B" w:rsidP="000D7B2F">
      <w:pPr>
        <w:rPr>
          <w:sz w:val="24"/>
          <w:szCs w:val="24"/>
        </w:rPr>
      </w:pPr>
      <w:r w:rsidRPr="000D7B2F">
        <w:rPr>
          <w:sz w:val="24"/>
          <w:szCs w:val="24"/>
        </w:rPr>
        <w:t xml:space="preserve">In addition, we estimate that a State government </w:t>
      </w:r>
      <w:r w:rsidR="00E81773">
        <w:rPr>
          <w:sz w:val="24"/>
          <w:szCs w:val="24"/>
        </w:rPr>
        <w:t xml:space="preserve">mining </w:t>
      </w:r>
      <w:r w:rsidRPr="000D7B2F">
        <w:rPr>
          <w:sz w:val="24"/>
          <w:szCs w:val="24"/>
        </w:rPr>
        <w:t xml:space="preserve">engineer will require one hour </w:t>
      </w:r>
      <w:r w:rsidR="003A7506" w:rsidRPr="000D7B2F">
        <w:rPr>
          <w:sz w:val="24"/>
          <w:szCs w:val="24"/>
        </w:rPr>
        <w:t>requesting AML eligibility evaluations from OSM</w:t>
      </w:r>
      <w:r w:rsidR="00293AFA">
        <w:rPr>
          <w:sz w:val="24"/>
          <w:szCs w:val="24"/>
        </w:rPr>
        <w:t>RE</w:t>
      </w:r>
      <w:r w:rsidR="003A7506" w:rsidRPr="000D7B2F">
        <w:rPr>
          <w:sz w:val="24"/>
          <w:szCs w:val="24"/>
        </w:rPr>
        <w:t xml:space="preserve"> and processing</w:t>
      </w:r>
      <w:r w:rsidRPr="000D7B2F">
        <w:rPr>
          <w:sz w:val="24"/>
          <w:szCs w:val="24"/>
        </w:rPr>
        <w:t xml:space="preserve"> the findings.  </w:t>
      </w:r>
      <w:r w:rsidR="000D7B2F" w:rsidRPr="000D7B2F">
        <w:rPr>
          <w:sz w:val="24"/>
          <w:szCs w:val="24"/>
        </w:rPr>
        <w:t xml:space="preserve">At </w:t>
      </w:r>
      <w:r w:rsidRPr="000D7B2F">
        <w:rPr>
          <w:sz w:val="24"/>
          <w:szCs w:val="24"/>
        </w:rPr>
        <w:t>a salary of $</w:t>
      </w:r>
      <w:r w:rsidR="00E81773">
        <w:rPr>
          <w:sz w:val="24"/>
          <w:szCs w:val="24"/>
        </w:rPr>
        <w:t>63.98</w:t>
      </w:r>
      <w:r w:rsidR="000D7B2F" w:rsidRPr="000D7B2F">
        <w:rPr>
          <w:sz w:val="24"/>
          <w:szCs w:val="24"/>
        </w:rPr>
        <w:t xml:space="preserve"> per hour</w:t>
      </w:r>
      <w:r w:rsidR="00E81773">
        <w:rPr>
          <w:sz w:val="24"/>
          <w:szCs w:val="24"/>
        </w:rPr>
        <w:t xml:space="preserve">, including benefits, </w:t>
      </w:r>
      <w:r w:rsidR="000D7B2F" w:rsidRPr="000D7B2F">
        <w:rPr>
          <w:sz w:val="24"/>
          <w:szCs w:val="24"/>
        </w:rPr>
        <w:t>the cost to all State respondents will be $</w:t>
      </w:r>
      <w:r w:rsidR="00E81773">
        <w:rPr>
          <w:sz w:val="24"/>
          <w:szCs w:val="24"/>
        </w:rPr>
        <w:t>63.98</w:t>
      </w:r>
      <w:r w:rsidR="00CF1D54">
        <w:rPr>
          <w:sz w:val="24"/>
          <w:szCs w:val="24"/>
        </w:rPr>
        <w:t xml:space="preserve"> per hour x </w:t>
      </w:r>
      <w:r w:rsidR="00E81773">
        <w:rPr>
          <w:sz w:val="24"/>
          <w:szCs w:val="24"/>
        </w:rPr>
        <w:t>93</w:t>
      </w:r>
      <w:r w:rsidR="00CF1D54">
        <w:rPr>
          <w:sz w:val="24"/>
          <w:szCs w:val="24"/>
        </w:rPr>
        <w:t xml:space="preserve"> hours = $</w:t>
      </w:r>
      <w:r w:rsidR="00E81773">
        <w:rPr>
          <w:sz w:val="24"/>
          <w:szCs w:val="24"/>
        </w:rPr>
        <w:t xml:space="preserve">5,950 </w:t>
      </w:r>
      <w:r w:rsidRPr="000D7B2F">
        <w:rPr>
          <w:sz w:val="24"/>
          <w:szCs w:val="24"/>
        </w:rPr>
        <w:t>(rounded).</w:t>
      </w:r>
    </w:p>
    <w:p w:rsidR="0036507B" w:rsidRPr="000D7B2F" w:rsidRDefault="0036507B" w:rsidP="0036507B">
      <w:pPr>
        <w:tabs>
          <w:tab w:val="left" w:pos="-1440"/>
        </w:tabs>
        <w:rPr>
          <w:sz w:val="24"/>
          <w:szCs w:val="24"/>
        </w:rPr>
      </w:pPr>
    </w:p>
    <w:p w:rsidR="0036507B" w:rsidRPr="000D7B2F" w:rsidRDefault="0036507B" w:rsidP="000D7B2F">
      <w:pPr>
        <w:rPr>
          <w:sz w:val="24"/>
          <w:szCs w:val="24"/>
        </w:rPr>
      </w:pPr>
      <w:r w:rsidRPr="000D7B2F">
        <w:rPr>
          <w:sz w:val="24"/>
          <w:szCs w:val="24"/>
        </w:rPr>
        <w:t xml:space="preserve">The total </w:t>
      </w:r>
      <w:r w:rsidR="006C37A2">
        <w:rPr>
          <w:sz w:val="24"/>
          <w:szCs w:val="24"/>
        </w:rPr>
        <w:t xml:space="preserve">wage </w:t>
      </w:r>
      <w:r w:rsidR="006C37A2" w:rsidRPr="000D7B2F">
        <w:rPr>
          <w:sz w:val="24"/>
          <w:szCs w:val="24"/>
        </w:rPr>
        <w:t>cost to all respondents is</w:t>
      </w:r>
      <w:r w:rsidRPr="000D7B2F">
        <w:rPr>
          <w:sz w:val="24"/>
          <w:szCs w:val="24"/>
        </w:rPr>
        <w:t xml:space="preserve"> $</w:t>
      </w:r>
      <w:r w:rsidR="00E81773">
        <w:rPr>
          <w:sz w:val="24"/>
          <w:szCs w:val="24"/>
        </w:rPr>
        <w:t>12</w:t>
      </w:r>
      <w:r w:rsidR="00F925B2">
        <w:rPr>
          <w:sz w:val="24"/>
          <w:szCs w:val="24"/>
        </w:rPr>
        <w:t>,</w:t>
      </w:r>
      <w:r w:rsidR="00E81773">
        <w:rPr>
          <w:sz w:val="24"/>
          <w:szCs w:val="24"/>
        </w:rPr>
        <w:t>45</w:t>
      </w:r>
      <w:r w:rsidR="00F925B2">
        <w:rPr>
          <w:sz w:val="24"/>
          <w:szCs w:val="24"/>
        </w:rPr>
        <w:t>0</w:t>
      </w:r>
      <w:r w:rsidRPr="000D7B2F">
        <w:rPr>
          <w:sz w:val="24"/>
          <w:szCs w:val="24"/>
        </w:rPr>
        <w:t>.</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22A6D" w:rsidRPr="00072AA0"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13.</w:t>
      </w:r>
      <w:r w:rsidRPr="00072AA0">
        <w:rPr>
          <w:i/>
          <w:sz w:val="24"/>
          <w:szCs w:val="24"/>
        </w:rPr>
        <w:tab/>
        <w:t>Provide an estimate of the total annual non-hour cost burden to respondents or recordkeepers resulting from the collection of information.  (Do not include the cost of any hour burden already reflected in item 12.)</w:t>
      </w:r>
    </w:p>
    <w:p w:rsidR="00022A6D" w:rsidRPr="00072AA0"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Pr>
          <w:i/>
          <w:sz w:val="24"/>
          <w:szCs w:val="24"/>
        </w:rPr>
        <w:tab/>
      </w:r>
      <w:r w:rsidRPr="00072AA0">
        <w:rPr>
          <w:i/>
          <w:sz w:val="24"/>
          <w:szCs w:val="24"/>
        </w:rPr>
        <w:t>*</w:t>
      </w:r>
      <w:r w:rsidRPr="00072AA0">
        <w:rPr>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22A6D" w:rsidRPr="00072AA0"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Pr>
          <w:i/>
          <w:sz w:val="24"/>
          <w:szCs w:val="24"/>
        </w:rPr>
        <w:tab/>
      </w:r>
      <w:r w:rsidRPr="00072AA0">
        <w:rPr>
          <w:i/>
          <w:sz w:val="24"/>
          <w:szCs w:val="24"/>
        </w:rPr>
        <w:t>*</w:t>
      </w:r>
      <w:r w:rsidRPr="00072AA0">
        <w:rPr>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22A6D" w:rsidRPr="00072AA0"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RDefault="004918EA" w:rsidP="00724E4F">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751F34">
        <w:rPr>
          <w:sz w:val="24"/>
          <w:szCs w:val="24"/>
        </w:rPr>
        <w:t xml:space="preserve">a.  </w:t>
      </w:r>
      <w:r w:rsidRPr="00751F34">
        <w:rPr>
          <w:sz w:val="24"/>
          <w:szCs w:val="24"/>
          <w:u w:val="single"/>
        </w:rPr>
        <w:t>Annual</w:t>
      </w:r>
      <w:proofErr w:type="gramEnd"/>
      <w:r w:rsidRPr="00751F34">
        <w:rPr>
          <w:sz w:val="24"/>
          <w:szCs w:val="24"/>
          <w:u w:val="single"/>
        </w:rPr>
        <w:t xml:space="preserve"> Capitol and Start-up Costs</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RDefault="000511D9" w:rsidP="000511D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The information collection re</w:t>
      </w:r>
      <w:r w:rsidR="0074764F">
        <w:rPr>
          <w:sz w:val="24"/>
          <w:szCs w:val="24"/>
        </w:rPr>
        <w:t>quirements of this activity do</w:t>
      </w:r>
      <w:r w:rsidR="00293AFA">
        <w:rPr>
          <w:sz w:val="24"/>
          <w:szCs w:val="24"/>
        </w:rPr>
        <w:t xml:space="preserve"> not involve any capita</w:t>
      </w:r>
      <w:r w:rsidRPr="00751F34">
        <w:rPr>
          <w:sz w:val="24"/>
          <w:szCs w:val="24"/>
        </w:rPr>
        <w:t xml:space="preserve">l or start-up </w:t>
      </w:r>
      <w:r w:rsidRPr="00751F34">
        <w:rPr>
          <w:sz w:val="24"/>
          <w:szCs w:val="24"/>
        </w:rPr>
        <w:lastRenderedPageBreak/>
        <w:t>costs apart from expenditures associated with customary business practices.</w:t>
      </w:r>
    </w:p>
    <w:p w:rsidR="000511D9" w:rsidRPr="00751F34" w:rsidRDefault="000511D9" w:rsidP="000511D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11D9" w:rsidRPr="00751F34" w:rsidRDefault="000511D9" w:rsidP="00751F34">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b.  </w:t>
      </w:r>
      <w:r w:rsidRPr="00751F34">
        <w:rPr>
          <w:sz w:val="24"/>
          <w:szCs w:val="24"/>
          <w:u w:val="single"/>
        </w:rPr>
        <w:t>Operation and Maintenance Costs</w:t>
      </w:r>
    </w:p>
    <w:p w:rsidR="000511D9" w:rsidRPr="00751F34" w:rsidRDefault="000511D9" w:rsidP="000511D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11D9" w:rsidRDefault="000511D9" w:rsidP="000511D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There are no significant or distinct non-wage operations or maintenance costs associated with compliance with the information requirements for this section.</w:t>
      </w:r>
    </w:p>
    <w:p w:rsidR="00811573" w:rsidRPr="00751F34" w:rsidRDefault="00811573" w:rsidP="000511D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2A6D" w:rsidRPr="00072AA0"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14.</w:t>
      </w:r>
      <w:r w:rsidRPr="00072AA0">
        <w:rPr>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RDefault="003A7506" w:rsidP="003E6906">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found that</w:t>
      </w:r>
      <w:r w:rsidR="00F06826">
        <w:rPr>
          <w:sz w:val="24"/>
          <w:szCs w:val="24"/>
        </w:rPr>
        <w:t xml:space="preserve"> OSM</w:t>
      </w:r>
      <w:r w:rsidR="00293AFA">
        <w:rPr>
          <w:sz w:val="24"/>
          <w:szCs w:val="24"/>
        </w:rPr>
        <w:t>RE</w:t>
      </w:r>
      <w:r>
        <w:rPr>
          <w:sz w:val="24"/>
          <w:szCs w:val="24"/>
        </w:rPr>
        <w:t xml:space="preserve"> </w:t>
      </w:r>
      <w:r w:rsidR="009377DE">
        <w:rPr>
          <w:sz w:val="24"/>
          <w:szCs w:val="24"/>
        </w:rPr>
        <w:t>receive</w:t>
      </w:r>
      <w:r>
        <w:rPr>
          <w:sz w:val="24"/>
          <w:szCs w:val="24"/>
        </w:rPr>
        <w:t>d</w:t>
      </w:r>
      <w:r w:rsidR="009377DE">
        <w:rPr>
          <w:sz w:val="24"/>
          <w:szCs w:val="24"/>
        </w:rPr>
        <w:t xml:space="preserve"> </w:t>
      </w:r>
      <w:r w:rsidR="00E81773">
        <w:rPr>
          <w:sz w:val="24"/>
          <w:szCs w:val="24"/>
        </w:rPr>
        <w:t>154</w:t>
      </w:r>
      <w:r w:rsidR="002B7DAD">
        <w:rPr>
          <w:sz w:val="24"/>
          <w:szCs w:val="24"/>
        </w:rPr>
        <w:t xml:space="preserve"> </w:t>
      </w:r>
      <w:r w:rsidR="00B33572">
        <w:rPr>
          <w:sz w:val="24"/>
          <w:szCs w:val="24"/>
        </w:rPr>
        <w:t xml:space="preserve">total responses for processing eligibility evaluations </w:t>
      </w:r>
      <w:r w:rsidR="005F34DB">
        <w:rPr>
          <w:sz w:val="24"/>
          <w:szCs w:val="24"/>
        </w:rPr>
        <w:t>that require</w:t>
      </w:r>
      <w:r>
        <w:rPr>
          <w:sz w:val="24"/>
          <w:szCs w:val="24"/>
        </w:rPr>
        <w:t>d</w:t>
      </w:r>
      <w:r w:rsidR="005F34DB">
        <w:rPr>
          <w:sz w:val="24"/>
          <w:szCs w:val="24"/>
        </w:rPr>
        <w:t xml:space="preserve"> </w:t>
      </w:r>
      <w:r w:rsidR="00B33572">
        <w:rPr>
          <w:sz w:val="24"/>
          <w:szCs w:val="24"/>
        </w:rPr>
        <w:t xml:space="preserve">creating and maintaining data in </w:t>
      </w:r>
      <w:r w:rsidR="00AB295D">
        <w:rPr>
          <w:sz w:val="24"/>
          <w:szCs w:val="24"/>
        </w:rPr>
        <w:t xml:space="preserve">the </w:t>
      </w:r>
      <w:r w:rsidR="00B33572">
        <w:rPr>
          <w:sz w:val="24"/>
          <w:szCs w:val="24"/>
        </w:rPr>
        <w:t xml:space="preserve">AVS.  </w:t>
      </w:r>
      <w:r w:rsidR="009377DE">
        <w:rPr>
          <w:sz w:val="24"/>
          <w:szCs w:val="24"/>
        </w:rPr>
        <w:t xml:space="preserve">It represents a decrease in responses from </w:t>
      </w:r>
      <w:r w:rsidR="00AB63F1">
        <w:rPr>
          <w:sz w:val="24"/>
          <w:szCs w:val="24"/>
        </w:rPr>
        <w:t xml:space="preserve">our previous submission due to </w:t>
      </w:r>
      <w:r w:rsidR="005F3860">
        <w:rPr>
          <w:sz w:val="24"/>
          <w:szCs w:val="24"/>
        </w:rPr>
        <w:t xml:space="preserve">the </w:t>
      </w:r>
      <w:r w:rsidR="00AF16EA">
        <w:rPr>
          <w:sz w:val="24"/>
          <w:szCs w:val="24"/>
        </w:rPr>
        <w:t>S</w:t>
      </w:r>
      <w:r w:rsidR="00840637">
        <w:rPr>
          <w:sz w:val="24"/>
          <w:szCs w:val="24"/>
        </w:rPr>
        <w:t>tates</w:t>
      </w:r>
      <w:r w:rsidR="00AF16EA">
        <w:rPr>
          <w:sz w:val="24"/>
          <w:szCs w:val="24"/>
        </w:rPr>
        <w:t>’</w:t>
      </w:r>
      <w:r w:rsidR="00840637">
        <w:rPr>
          <w:sz w:val="24"/>
          <w:szCs w:val="24"/>
        </w:rPr>
        <w:t xml:space="preserve"> ability </w:t>
      </w:r>
      <w:r w:rsidR="00342FA2">
        <w:rPr>
          <w:sz w:val="24"/>
          <w:szCs w:val="24"/>
        </w:rPr>
        <w:t xml:space="preserve">and willingness </w:t>
      </w:r>
      <w:r w:rsidR="00840637">
        <w:rPr>
          <w:sz w:val="24"/>
          <w:szCs w:val="24"/>
        </w:rPr>
        <w:t>to create and maintain data in the AVS</w:t>
      </w:r>
      <w:r w:rsidR="00AF16EA">
        <w:rPr>
          <w:sz w:val="24"/>
          <w:szCs w:val="24"/>
        </w:rPr>
        <w:t>,</w:t>
      </w:r>
      <w:r w:rsidR="00840637">
        <w:rPr>
          <w:sz w:val="24"/>
          <w:szCs w:val="24"/>
        </w:rPr>
        <w:t xml:space="preserve"> and their ability to evaluate the data themselves.</w:t>
      </w:r>
      <w:r w:rsidR="009377DE">
        <w:rPr>
          <w:sz w:val="24"/>
          <w:szCs w:val="24"/>
        </w:rPr>
        <w:t xml:space="preserve">  </w:t>
      </w:r>
      <w:r w:rsidR="00B33572">
        <w:rPr>
          <w:sz w:val="24"/>
          <w:szCs w:val="24"/>
        </w:rPr>
        <w:t>We estimate OSM</w:t>
      </w:r>
      <w:r w:rsidR="00293AFA">
        <w:rPr>
          <w:sz w:val="24"/>
          <w:szCs w:val="24"/>
        </w:rPr>
        <w:t>RE</w:t>
      </w:r>
      <w:r w:rsidR="00B33572">
        <w:rPr>
          <w:sz w:val="24"/>
          <w:szCs w:val="24"/>
        </w:rPr>
        <w:t xml:space="preserve"> will require 1 hour to review</w:t>
      </w:r>
      <w:r w:rsidR="00050136">
        <w:rPr>
          <w:sz w:val="24"/>
          <w:szCs w:val="24"/>
        </w:rPr>
        <w:t xml:space="preserve"> the AML Contractor Information Form, </w:t>
      </w:r>
      <w:r w:rsidR="00B33572">
        <w:rPr>
          <w:sz w:val="24"/>
          <w:szCs w:val="24"/>
        </w:rPr>
        <w:t xml:space="preserve">perform any necessary </w:t>
      </w:r>
      <w:r w:rsidR="00050136">
        <w:rPr>
          <w:sz w:val="24"/>
          <w:szCs w:val="24"/>
        </w:rPr>
        <w:t xml:space="preserve">updates or corrections in </w:t>
      </w:r>
      <w:r w:rsidR="00AB295D">
        <w:rPr>
          <w:sz w:val="24"/>
          <w:szCs w:val="24"/>
        </w:rPr>
        <w:t xml:space="preserve">the </w:t>
      </w:r>
      <w:r w:rsidR="00050136">
        <w:rPr>
          <w:sz w:val="24"/>
          <w:szCs w:val="24"/>
        </w:rPr>
        <w:t xml:space="preserve">AVS, and perform the eligibility evaluation in </w:t>
      </w:r>
      <w:r w:rsidR="00AB295D">
        <w:rPr>
          <w:sz w:val="24"/>
          <w:szCs w:val="24"/>
        </w:rPr>
        <w:t xml:space="preserve">the </w:t>
      </w:r>
      <w:r w:rsidR="00050136">
        <w:rPr>
          <w:sz w:val="24"/>
          <w:szCs w:val="24"/>
        </w:rPr>
        <w:t xml:space="preserve">AVS on each request for an AML eligibility evaluation.  </w:t>
      </w:r>
      <w:r w:rsidR="005F34DB">
        <w:rPr>
          <w:sz w:val="24"/>
          <w:szCs w:val="24"/>
        </w:rPr>
        <w:t>This hourly estimate is unchanged from our previous request to OMB for continued in</w:t>
      </w:r>
      <w:r w:rsidR="002B7DAD">
        <w:rPr>
          <w:sz w:val="24"/>
          <w:szCs w:val="24"/>
        </w:rPr>
        <w:t>formation collection approval.</w:t>
      </w:r>
    </w:p>
    <w:p w:rsidR="00AF16EA" w:rsidRDefault="00AB63F1" w:rsidP="00AF16EA">
      <w:pPr>
        <w:rPr>
          <w:sz w:val="24"/>
          <w:szCs w:val="24"/>
        </w:rPr>
      </w:pPr>
      <w:r>
        <w:rPr>
          <w:sz w:val="24"/>
          <w:szCs w:val="24"/>
        </w:rPr>
        <w:t xml:space="preserve"> </w:t>
      </w:r>
    </w:p>
    <w:p w:rsidR="004C28E4" w:rsidRPr="004C28E4" w:rsidRDefault="004C28E4" w:rsidP="004C28E4">
      <w:pPr>
        <w:rPr>
          <w:sz w:val="24"/>
          <w:szCs w:val="24"/>
        </w:rPr>
      </w:pPr>
      <w:r>
        <w:rPr>
          <w:sz w:val="24"/>
          <w:szCs w:val="24"/>
        </w:rPr>
        <w:t xml:space="preserve">Federal employee </w:t>
      </w:r>
      <w:r w:rsidRPr="004C28E4">
        <w:rPr>
          <w:sz w:val="24"/>
          <w:szCs w:val="24"/>
        </w:rPr>
        <w:t xml:space="preserve">hourly salary is derived from the OPM website </w:t>
      </w:r>
      <w:hyperlink r:id="rId12" w:history="1">
        <w:r w:rsidRPr="00EA5E4D">
          <w:rPr>
            <w:rStyle w:val="Hyperlink"/>
            <w:sz w:val="24"/>
            <w:szCs w:val="24"/>
          </w:rPr>
          <w:t>https://www.opm.gov/policy-data-oversight/pay-leave/salaries-wages/salary-tables/15Tables/html/CIN_h.aspx</w:t>
        </w:r>
      </w:hyperlink>
      <w:r>
        <w:rPr>
          <w:sz w:val="24"/>
          <w:szCs w:val="24"/>
        </w:rPr>
        <w:t xml:space="preserve"> </w:t>
      </w:r>
      <w:r w:rsidRPr="004C28E4">
        <w:rPr>
          <w:sz w:val="24"/>
          <w:szCs w:val="24"/>
        </w:rPr>
        <w:t>and includes a 1.5 multiplier to include benefits which is derived from the BLS news release USDL-15-1132.</w:t>
      </w:r>
    </w:p>
    <w:p w:rsidR="00AF16EA" w:rsidRPr="00851429" w:rsidRDefault="00AF16EA" w:rsidP="00AF16EA">
      <w:pPr>
        <w:rPr>
          <w:sz w:val="24"/>
          <w:szCs w:val="24"/>
        </w:rPr>
      </w:pPr>
      <w:r>
        <w:rPr>
          <w:sz w:val="24"/>
          <w:szCs w:val="24"/>
        </w:rPr>
        <w:t>A program analyst</w:t>
      </w:r>
      <w:r w:rsidRPr="00851429">
        <w:rPr>
          <w:sz w:val="24"/>
          <w:szCs w:val="24"/>
        </w:rPr>
        <w:t xml:space="preserve"> with a GS 12</w:t>
      </w:r>
      <w:r>
        <w:rPr>
          <w:sz w:val="24"/>
          <w:szCs w:val="24"/>
        </w:rPr>
        <w:t>, step 5</w:t>
      </w:r>
      <w:r w:rsidRPr="00851429">
        <w:rPr>
          <w:sz w:val="24"/>
          <w:szCs w:val="24"/>
        </w:rPr>
        <w:t xml:space="preserve"> salary will conduct this activity.  At $</w:t>
      </w:r>
      <w:r w:rsidR="004C28E4">
        <w:rPr>
          <w:sz w:val="24"/>
          <w:szCs w:val="24"/>
        </w:rPr>
        <w:t>59.37</w:t>
      </w:r>
      <w:r w:rsidRPr="00851429">
        <w:rPr>
          <w:sz w:val="24"/>
          <w:szCs w:val="24"/>
        </w:rPr>
        <w:t xml:space="preserve"> per hour, the annual cost to the Federal government is $</w:t>
      </w:r>
      <w:r w:rsidR="004C28E4">
        <w:rPr>
          <w:sz w:val="24"/>
          <w:szCs w:val="24"/>
        </w:rPr>
        <w:t>59.37</w:t>
      </w:r>
      <w:r>
        <w:rPr>
          <w:sz w:val="24"/>
          <w:szCs w:val="24"/>
        </w:rPr>
        <w:t xml:space="preserve"> per hour x</w:t>
      </w:r>
      <w:r w:rsidR="00AB295D">
        <w:rPr>
          <w:sz w:val="24"/>
          <w:szCs w:val="24"/>
        </w:rPr>
        <w:t xml:space="preserve"> </w:t>
      </w:r>
      <w:r w:rsidR="00811573">
        <w:rPr>
          <w:sz w:val="24"/>
          <w:szCs w:val="24"/>
        </w:rPr>
        <w:t>154</w:t>
      </w:r>
      <w:r>
        <w:rPr>
          <w:sz w:val="24"/>
          <w:szCs w:val="24"/>
        </w:rPr>
        <w:t xml:space="preserve"> hours = $</w:t>
      </w:r>
      <w:r w:rsidR="004C28E4">
        <w:rPr>
          <w:sz w:val="24"/>
          <w:szCs w:val="24"/>
        </w:rPr>
        <w:t>9,143</w:t>
      </w:r>
      <w:r w:rsidRPr="00851429">
        <w:rPr>
          <w:sz w:val="24"/>
          <w:szCs w:val="24"/>
        </w:rPr>
        <w:t xml:space="preserve">. </w:t>
      </w:r>
    </w:p>
    <w:p w:rsidR="00851429" w:rsidRPr="00851429" w:rsidRDefault="00851429" w:rsidP="00AF16EA">
      <w:pPr>
        <w:rPr>
          <w:sz w:val="24"/>
          <w:szCs w:val="24"/>
        </w:rPr>
      </w:pPr>
    </w:p>
    <w:p w:rsidR="00022A6D" w:rsidRPr="00072AA0"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15.</w:t>
      </w:r>
      <w:r w:rsidRPr="00072AA0">
        <w:rPr>
          <w:i/>
          <w:sz w:val="24"/>
          <w:szCs w:val="24"/>
        </w:rPr>
        <w:tab/>
        <w:t>Explain the reasons for any program changes or adjustments in hour or cost burden.</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377DE" w:rsidRPr="00751F34" w:rsidRDefault="003E6906" w:rsidP="009377DE">
      <w:pPr>
        <w:tabs>
          <w:tab w:val="left" w:pos="-1080"/>
          <w:tab w:val="left" w:pos="-720"/>
          <w:tab w:val="left" w:pos="-4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This is a request for continued approval of information co</w:t>
      </w:r>
      <w:r w:rsidR="009377DE">
        <w:rPr>
          <w:sz w:val="24"/>
          <w:szCs w:val="24"/>
        </w:rPr>
        <w:t>llection activities and use</w:t>
      </w:r>
      <w:r w:rsidRPr="00751F34">
        <w:rPr>
          <w:sz w:val="24"/>
          <w:szCs w:val="24"/>
        </w:rPr>
        <w:t xml:space="preserve"> of our AML Contractor Information Form.  </w:t>
      </w:r>
      <w:r w:rsidR="000B1467">
        <w:rPr>
          <w:sz w:val="24"/>
          <w:szCs w:val="24"/>
        </w:rPr>
        <w:t>The total estimated information collecti</w:t>
      </w:r>
      <w:r w:rsidR="009377DE">
        <w:rPr>
          <w:sz w:val="24"/>
          <w:szCs w:val="24"/>
        </w:rPr>
        <w:t xml:space="preserve">on burden is estimated to be </w:t>
      </w:r>
      <w:r w:rsidR="00007C6C">
        <w:rPr>
          <w:sz w:val="24"/>
          <w:szCs w:val="24"/>
        </w:rPr>
        <w:t>205</w:t>
      </w:r>
      <w:r w:rsidR="000B1467">
        <w:rPr>
          <w:sz w:val="24"/>
          <w:szCs w:val="24"/>
        </w:rPr>
        <w:t xml:space="preserve"> hours.  </w:t>
      </w:r>
      <w:r w:rsidR="000B672E">
        <w:rPr>
          <w:sz w:val="24"/>
          <w:szCs w:val="24"/>
        </w:rPr>
        <w:t>We estimate an adjustment in the burden hours for successful bidders and contractors due to an overall decrease in use</w:t>
      </w:r>
      <w:r w:rsidR="0071407B" w:rsidRPr="00751F34">
        <w:rPr>
          <w:sz w:val="24"/>
          <w:szCs w:val="24"/>
        </w:rPr>
        <w:t>.</w:t>
      </w:r>
      <w:r w:rsidR="0071407B">
        <w:rPr>
          <w:sz w:val="24"/>
          <w:szCs w:val="24"/>
        </w:rPr>
        <w:t xml:space="preserve">  T</w:t>
      </w:r>
      <w:r w:rsidR="008566D4">
        <w:rPr>
          <w:sz w:val="24"/>
          <w:szCs w:val="24"/>
        </w:rPr>
        <w:t xml:space="preserve">here is </w:t>
      </w:r>
      <w:r w:rsidR="0071407B">
        <w:rPr>
          <w:sz w:val="24"/>
          <w:szCs w:val="24"/>
        </w:rPr>
        <w:t xml:space="preserve">also </w:t>
      </w:r>
      <w:r w:rsidR="008566D4">
        <w:rPr>
          <w:sz w:val="24"/>
          <w:szCs w:val="24"/>
        </w:rPr>
        <w:t xml:space="preserve">an increase in the instances where States </w:t>
      </w:r>
      <w:r w:rsidR="008566D4" w:rsidRPr="007B6344">
        <w:rPr>
          <w:sz w:val="24"/>
          <w:szCs w:val="24"/>
        </w:rPr>
        <w:t>create and maintain their own successful bidder and contractor information in AVS and additionally perform their own AML eligibility evaluations</w:t>
      </w:r>
      <w:r w:rsidR="00F52FEC">
        <w:rPr>
          <w:sz w:val="24"/>
          <w:szCs w:val="24"/>
        </w:rPr>
        <w:t xml:space="preserve"> in lieu of OSMRE performing the evaluations</w:t>
      </w:r>
      <w:r w:rsidR="008566D4">
        <w:rPr>
          <w:sz w:val="24"/>
          <w:szCs w:val="24"/>
        </w:rPr>
        <w:t xml:space="preserve">. </w:t>
      </w:r>
      <w:r w:rsidR="009377DE" w:rsidRPr="009377DE">
        <w:rPr>
          <w:sz w:val="24"/>
          <w:szCs w:val="24"/>
        </w:rPr>
        <w:t xml:space="preserve"> </w:t>
      </w:r>
      <w:r w:rsidR="008566D4">
        <w:rPr>
          <w:sz w:val="24"/>
          <w:szCs w:val="24"/>
        </w:rPr>
        <w:t xml:space="preserve"> </w:t>
      </w:r>
      <w:r w:rsidR="009377DE">
        <w:rPr>
          <w:sz w:val="24"/>
          <w:szCs w:val="24"/>
        </w:rPr>
        <w:t xml:space="preserve">The total estimated information collection burden is estimated to be </w:t>
      </w:r>
      <w:r w:rsidR="00007C6C">
        <w:rPr>
          <w:sz w:val="24"/>
          <w:szCs w:val="24"/>
        </w:rPr>
        <w:t>205</w:t>
      </w:r>
      <w:r w:rsidR="009377DE">
        <w:rPr>
          <w:sz w:val="24"/>
          <w:szCs w:val="24"/>
        </w:rPr>
        <w:t xml:space="preserve"> hours.  </w:t>
      </w:r>
      <w:r w:rsidR="009377DE" w:rsidRPr="00751F34">
        <w:rPr>
          <w:sz w:val="24"/>
          <w:szCs w:val="24"/>
        </w:rPr>
        <w:t>The estimated change in burden hours is shown below.</w:t>
      </w:r>
    </w:p>
    <w:p w:rsidR="00DE3BF8" w:rsidRDefault="009377DE" w:rsidP="009377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Pr>
          <w:sz w:val="24"/>
          <w:szCs w:val="24"/>
        </w:rPr>
        <w:tab/>
      </w:r>
    </w:p>
    <w:p w:rsidR="009377DE" w:rsidRPr="00751F34" w:rsidRDefault="00A873D8" w:rsidP="00A873D8">
      <w:pPr>
        <w:tabs>
          <w:tab w:val="left" w:pos="-1080"/>
          <w:tab w:val="left" w:pos="-72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009C5034">
        <w:rPr>
          <w:sz w:val="24"/>
          <w:szCs w:val="24"/>
        </w:rPr>
        <w:t>1</w:t>
      </w:r>
      <w:r w:rsidR="008F7912">
        <w:rPr>
          <w:sz w:val="24"/>
          <w:szCs w:val="24"/>
        </w:rPr>
        <w:t>69</w:t>
      </w:r>
      <w:r w:rsidR="009377DE">
        <w:rPr>
          <w:sz w:val="24"/>
          <w:szCs w:val="24"/>
        </w:rPr>
        <w:t xml:space="preserve"> </w:t>
      </w:r>
      <w:r w:rsidR="009377DE" w:rsidRPr="00751F34">
        <w:rPr>
          <w:sz w:val="24"/>
          <w:szCs w:val="24"/>
        </w:rPr>
        <w:t>hours currently approved</w:t>
      </w:r>
    </w:p>
    <w:p w:rsidR="00DE3BF8" w:rsidRDefault="00DE3BF8" w:rsidP="00A873D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t>
      </w:r>
      <w:r w:rsidR="00A873D8">
        <w:rPr>
          <w:sz w:val="24"/>
          <w:szCs w:val="24"/>
        </w:rPr>
        <w:tab/>
      </w:r>
      <w:r>
        <w:rPr>
          <w:sz w:val="24"/>
          <w:szCs w:val="24"/>
        </w:rPr>
        <w:t xml:space="preserve">  </w:t>
      </w:r>
      <w:r w:rsidR="00007C6C">
        <w:rPr>
          <w:sz w:val="24"/>
          <w:szCs w:val="24"/>
        </w:rPr>
        <w:t>11</w:t>
      </w:r>
      <w:r>
        <w:rPr>
          <w:sz w:val="24"/>
          <w:szCs w:val="24"/>
        </w:rPr>
        <w:t xml:space="preserve"> hours for adjustment for contract bidders</w:t>
      </w:r>
      <w:r w:rsidR="009621FA">
        <w:rPr>
          <w:sz w:val="24"/>
          <w:szCs w:val="24"/>
        </w:rPr>
        <w:t xml:space="preserve"> </w:t>
      </w:r>
      <w:r w:rsidR="00A873D8">
        <w:rPr>
          <w:sz w:val="24"/>
          <w:szCs w:val="24"/>
        </w:rPr>
        <w:t>as a reduction in use</w:t>
      </w:r>
    </w:p>
    <w:p w:rsidR="009377DE" w:rsidRDefault="00DE3BF8" w:rsidP="00A873D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t>
      </w:r>
      <w:r w:rsidR="00A873D8">
        <w:rPr>
          <w:sz w:val="24"/>
          <w:szCs w:val="24"/>
        </w:rPr>
        <w:tab/>
      </w:r>
      <w:r w:rsidR="00A873D8" w:rsidRPr="00A873D8">
        <w:rPr>
          <w:sz w:val="24"/>
          <w:szCs w:val="24"/>
          <w:u w:val="single"/>
        </w:rPr>
        <w:t xml:space="preserve"> </w:t>
      </w:r>
      <w:r w:rsidRPr="00A873D8">
        <w:rPr>
          <w:sz w:val="24"/>
          <w:szCs w:val="24"/>
          <w:u w:val="single"/>
        </w:rPr>
        <w:t xml:space="preserve"> </w:t>
      </w:r>
      <w:r w:rsidR="00A30166" w:rsidRPr="00A873D8">
        <w:rPr>
          <w:sz w:val="24"/>
          <w:szCs w:val="24"/>
          <w:u w:val="single"/>
        </w:rPr>
        <w:t>47</w:t>
      </w:r>
      <w:r w:rsidR="001B34E0" w:rsidRPr="00A873D8">
        <w:rPr>
          <w:sz w:val="24"/>
          <w:szCs w:val="24"/>
        </w:rPr>
        <w:t xml:space="preserve"> </w:t>
      </w:r>
      <w:r w:rsidR="009377DE" w:rsidRPr="00751F34">
        <w:rPr>
          <w:sz w:val="24"/>
          <w:szCs w:val="24"/>
        </w:rPr>
        <w:t xml:space="preserve">hours </w:t>
      </w:r>
      <w:r w:rsidR="002A1F6E">
        <w:rPr>
          <w:sz w:val="24"/>
          <w:szCs w:val="24"/>
        </w:rPr>
        <w:t xml:space="preserve">adjustment </w:t>
      </w:r>
      <w:r w:rsidR="0071407B">
        <w:rPr>
          <w:sz w:val="24"/>
          <w:szCs w:val="24"/>
        </w:rPr>
        <w:t xml:space="preserve">for </w:t>
      </w:r>
      <w:r w:rsidR="00A873D8">
        <w:rPr>
          <w:sz w:val="24"/>
          <w:szCs w:val="24"/>
        </w:rPr>
        <w:t>S</w:t>
      </w:r>
      <w:r w:rsidR="00A30166">
        <w:rPr>
          <w:sz w:val="24"/>
          <w:szCs w:val="24"/>
        </w:rPr>
        <w:t>tates that maintain and enter data</w:t>
      </w:r>
    </w:p>
    <w:p w:rsidR="007E6E41" w:rsidRDefault="00A873D8" w:rsidP="00A873D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00CF5CAD">
        <w:rPr>
          <w:sz w:val="24"/>
          <w:szCs w:val="24"/>
        </w:rPr>
        <w:t>205</w:t>
      </w:r>
      <w:r w:rsidR="001B34E0">
        <w:rPr>
          <w:sz w:val="24"/>
          <w:szCs w:val="24"/>
        </w:rPr>
        <w:t xml:space="preserve"> hours requested</w:t>
      </w:r>
    </w:p>
    <w:p w:rsidR="00F06826" w:rsidRPr="00751F34" w:rsidRDefault="00F06826" w:rsidP="00F06826">
      <w:pPr>
        <w:tabs>
          <w:tab w:val="left" w:pos="-1080"/>
          <w:tab w:val="left" w:pos="-720"/>
          <w:tab w:val="left" w:pos="-4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2A6D" w:rsidRPr="00072AA0"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16.</w:t>
      </w:r>
      <w:r w:rsidRPr="00072AA0">
        <w:rPr>
          <w:i/>
          <w:sz w:val="24"/>
          <w:szCs w:val="24"/>
        </w:rPr>
        <w:tab/>
        <w:t xml:space="preserve">For collections of information whose results will be published, outline plans for tabulation and publication.  Address any complex analytical techniques that will be used.  </w:t>
      </w:r>
      <w:r w:rsidRPr="00072AA0">
        <w:rPr>
          <w:i/>
          <w:sz w:val="24"/>
          <w:szCs w:val="24"/>
        </w:rPr>
        <w:lastRenderedPageBreak/>
        <w:t>Provide the time schedule for the entire project, including beginning and ending dates of the collection of information, completion of report, publication dates, and other actions.</w:t>
      </w:r>
    </w:p>
    <w:p w:rsidR="00022A6D" w:rsidRDefault="00022A6D"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93C17" w:rsidRPr="00751F34" w:rsidRDefault="00693C17"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751F34">
        <w:rPr>
          <w:sz w:val="24"/>
          <w:szCs w:val="24"/>
        </w:rPr>
        <w:t>OSM</w:t>
      </w:r>
      <w:r w:rsidR="00400086">
        <w:rPr>
          <w:sz w:val="24"/>
          <w:szCs w:val="24"/>
        </w:rPr>
        <w:t>RE</w:t>
      </w:r>
      <w:r w:rsidRPr="00751F34">
        <w:rPr>
          <w:sz w:val="24"/>
          <w:szCs w:val="24"/>
        </w:rPr>
        <w:t xml:space="preserve"> has no plans to publish this information.</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22A6D"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17.</w:t>
      </w:r>
      <w:r w:rsidRPr="00072AA0">
        <w:rPr>
          <w:i/>
          <w:sz w:val="24"/>
          <w:szCs w:val="24"/>
        </w:rPr>
        <w:tab/>
        <w:t>If seeking approval to not display the expiration date for OMB approval of the information collection, explain the reasons that display would be inappropriate.</w:t>
      </w:r>
    </w:p>
    <w:p w:rsidR="00811573" w:rsidRPr="00072AA0" w:rsidRDefault="00811573"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bookmarkStart w:id="0" w:name="_GoBack"/>
      <w:bookmarkEnd w:id="0"/>
    </w:p>
    <w:p w:rsidR="007E6E41" w:rsidRPr="00751F34" w:rsidRDefault="00693C17" w:rsidP="00693C1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OSM</w:t>
      </w:r>
      <w:r w:rsidR="00284F55">
        <w:rPr>
          <w:sz w:val="24"/>
          <w:szCs w:val="24"/>
        </w:rPr>
        <w:t>RE</w:t>
      </w:r>
      <w:r w:rsidRPr="00751F34">
        <w:rPr>
          <w:sz w:val="24"/>
          <w:szCs w:val="24"/>
        </w:rPr>
        <w:t xml:space="preserve"> will display the OMB control number and expiration date on the AML Contractor Information Form upon approval by OMB and will continue using the form.</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22A6D" w:rsidRPr="00072AA0"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18.</w:t>
      </w:r>
      <w:r w:rsidRPr="00072AA0">
        <w:rPr>
          <w:i/>
          <w:sz w:val="24"/>
          <w:szCs w:val="24"/>
        </w:rPr>
        <w:tab/>
        <w:t>Explain each exception to the topics of the certification statement identified in "Certification for Paperwork Reduction Act Submissions."</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7E6E41" w:rsidRPr="00B66FBD" w:rsidRDefault="009830DD"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66FBD">
        <w:rPr>
          <w:sz w:val="24"/>
          <w:szCs w:val="24"/>
        </w:rPr>
        <w:t>We claim no exemption</w:t>
      </w:r>
      <w:r w:rsidR="00A83808">
        <w:rPr>
          <w:sz w:val="24"/>
          <w:szCs w:val="24"/>
        </w:rPr>
        <w:t>.</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9830DD" w:rsidRPr="00751F34" w:rsidRDefault="009830DD" w:rsidP="00A8380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sectPr w:rsidR="009830DD" w:rsidRPr="00751F34" w:rsidSect="003F089A">
      <w:footerReference w:type="even" r:id="rId13"/>
      <w:footerReference w:type="default" r:id="rId14"/>
      <w:footerReference w:type="firs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A58" w:rsidRDefault="00343A58">
      <w:r>
        <w:separator/>
      </w:r>
    </w:p>
  </w:endnote>
  <w:endnote w:type="continuationSeparator" w:id="0">
    <w:p w:rsidR="00343A58" w:rsidRDefault="0034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4A" w:rsidRDefault="0027494A" w:rsidP="003F08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494A" w:rsidRDefault="002749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576015"/>
      <w:docPartObj>
        <w:docPartGallery w:val="Page Numbers (Bottom of Page)"/>
        <w:docPartUnique/>
      </w:docPartObj>
    </w:sdtPr>
    <w:sdtEndPr>
      <w:rPr>
        <w:noProof/>
      </w:rPr>
    </w:sdtEndPr>
    <w:sdtContent>
      <w:p w:rsidR="00811573" w:rsidRDefault="00811573">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811573" w:rsidRDefault="008115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476397"/>
      <w:docPartObj>
        <w:docPartGallery w:val="Page Numbers (Bottom of Page)"/>
        <w:docPartUnique/>
      </w:docPartObj>
    </w:sdtPr>
    <w:sdtEndPr>
      <w:rPr>
        <w:noProof/>
      </w:rPr>
    </w:sdtEndPr>
    <w:sdtContent>
      <w:p w:rsidR="00811573" w:rsidRDefault="0081157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11434" w:rsidRDefault="00411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A58" w:rsidRDefault="00343A58">
      <w:r>
        <w:separator/>
      </w:r>
    </w:p>
  </w:footnote>
  <w:footnote w:type="continuationSeparator" w:id="0">
    <w:p w:rsidR="00343A58" w:rsidRDefault="00343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375A6"/>
    <w:multiLevelType w:val="hybridMultilevel"/>
    <w:tmpl w:val="94AAD698"/>
    <w:lvl w:ilvl="0" w:tplc="0C743B4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483058E"/>
    <w:multiLevelType w:val="hybridMultilevel"/>
    <w:tmpl w:val="13BA25E6"/>
    <w:lvl w:ilvl="0" w:tplc="0BA870D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B97"/>
    <w:rsid w:val="0000276F"/>
    <w:rsid w:val="00004B40"/>
    <w:rsid w:val="00007C6C"/>
    <w:rsid w:val="00012FB5"/>
    <w:rsid w:val="0001399A"/>
    <w:rsid w:val="00022A6D"/>
    <w:rsid w:val="00027620"/>
    <w:rsid w:val="00036714"/>
    <w:rsid w:val="00036EEE"/>
    <w:rsid w:val="00040536"/>
    <w:rsid w:val="000409F0"/>
    <w:rsid w:val="00050136"/>
    <w:rsid w:val="000511D9"/>
    <w:rsid w:val="00067251"/>
    <w:rsid w:val="00074D92"/>
    <w:rsid w:val="00080F5C"/>
    <w:rsid w:val="000A1CE4"/>
    <w:rsid w:val="000B1467"/>
    <w:rsid w:val="000B2ECC"/>
    <w:rsid w:val="000B3757"/>
    <w:rsid w:val="000B4B97"/>
    <w:rsid w:val="000B5691"/>
    <w:rsid w:val="000B672E"/>
    <w:rsid w:val="000C190C"/>
    <w:rsid w:val="000D7B2F"/>
    <w:rsid w:val="000E1E84"/>
    <w:rsid w:val="000F18D7"/>
    <w:rsid w:val="000F2336"/>
    <w:rsid w:val="000F50A1"/>
    <w:rsid w:val="000F528E"/>
    <w:rsid w:val="001034FA"/>
    <w:rsid w:val="00103F3A"/>
    <w:rsid w:val="00115F93"/>
    <w:rsid w:val="00121549"/>
    <w:rsid w:val="00122ED0"/>
    <w:rsid w:val="00137F22"/>
    <w:rsid w:val="00147521"/>
    <w:rsid w:val="00150927"/>
    <w:rsid w:val="00164446"/>
    <w:rsid w:val="00164AAB"/>
    <w:rsid w:val="00185062"/>
    <w:rsid w:val="0018513E"/>
    <w:rsid w:val="00192A1F"/>
    <w:rsid w:val="00193227"/>
    <w:rsid w:val="001A2161"/>
    <w:rsid w:val="001A3EEC"/>
    <w:rsid w:val="001A50C4"/>
    <w:rsid w:val="001B1D7A"/>
    <w:rsid w:val="001B310E"/>
    <w:rsid w:val="001B34E0"/>
    <w:rsid w:val="001C6607"/>
    <w:rsid w:val="001D65CD"/>
    <w:rsid w:val="001E57C7"/>
    <w:rsid w:val="001F3512"/>
    <w:rsid w:val="001F57C1"/>
    <w:rsid w:val="002228C4"/>
    <w:rsid w:val="00223911"/>
    <w:rsid w:val="002267F5"/>
    <w:rsid w:val="00244F13"/>
    <w:rsid w:val="00247182"/>
    <w:rsid w:val="00263C29"/>
    <w:rsid w:val="002648D0"/>
    <w:rsid w:val="00270874"/>
    <w:rsid w:val="002728EF"/>
    <w:rsid w:val="0027494A"/>
    <w:rsid w:val="00277FDB"/>
    <w:rsid w:val="00282024"/>
    <w:rsid w:val="002825B0"/>
    <w:rsid w:val="00284F55"/>
    <w:rsid w:val="00285D6E"/>
    <w:rsid w:val="002900E2"/>
    <w:rsid w:val="002909A3"/>
    <w:rsid w:val="00293AFA"/>
    <w:rsid w:val="002A1F6E"/>
    <w:rsid w:val="002A3686"/>
    <w:rsid w:val="002A67C7"/>
    <w:rsid w:val="002A7BA3"/>
    <w:rsid w:val="002B7DAD"/>
    <w:rsid w:val="00300898"/>
    <w:rsid w:val="00313237"/>
    <w:rsid w:val="003233C5"/>
    <w:rsid w:val="003317E9"/>
    <w:rsid w:val="00333A51"/>
    <w:rsid w:val="00335AC2"/>
    <w:rsid w:val="00342B5B"/>
    <w:rsid w:val="00342FA2"/>
    <w:rsid w:val="00343A58"/>
    <w:rsid w:val="0035097D"/>
    <w:rsid w:val="003529DF"/>
    <w:rsid w:val="00353061"/>
    <w:rsid w:val="0036098F"/>
    <w:rsid w:val="00363850"/>
    <w:rsid w:val="0036507B"/>
    <w:rsid w:val="00383B26"/>
    <w:rsid w:val="003903A1"/>
    <w:rsid w:val="003A0BD4"/>
    <w:rsid w:val="003A7506"/>
    <w:rsid w:val="003B1368"/>
    <w:rsid w:val="003B275A"/>
    <w:rsid w:val="003B65F7"/>
    <w:rsid w:val="003D6844"/>
    <w:rsid w:val="003E0B75"/>
    <w:rsid w:val="003E6906"/>
    <w:rsid w:val="003F089A"/>
    <w:rsid w:val="003F3543"/>
    <w:rsid w:val="003F5CE0"/>
    <w:rsid w:val="003F60D4"/>
    <w:rsid w:val="00400086"/>
    <w:rsid w:val="00403038"/>
    <w:rsid w:val="00411434"/>
    <w:rsid w:val="00411AF8"/>
    <w:rsid w:val="004142AF"/>
    <w:rsid w:val="00434784"/>
    <w:rsid w:val="00434E91"/>
    <w:rsid w:val="004363BE"/>
    <w:rsid w:val="00450A11"/>
    <w:rsid w:val="004558AA"/>
    <w:rsid w:val="00461681"/>
    <w:rsid w:val="00463C7E"/>
    <w:rsid w:val="0047531C"/>
    <w:rsid w:val="00480D7C"/>
    <w:rsid w:val="004918EA"/>
    <w:rsid w:val="0049282E"/>
    <w:rsid w:val="00495DE9"/>
    <w:rsid w:val="00497F6B"/>
    <w:rsid w:val="004C28E4"/>
    <w:rsid w:val="004C2F84"/>
    <w:rsid w:val="004C4C8B"/>
    <w:rsid w:val="004D3649"/>
    <w:rsid w:val="004D7942"/>
    <w:rsid w:val="004E0FD6"/>
    <w:rsid w:val="004E5E9C"/>
    <w:rsid w:val="004E6736"/>
    <w:rsid w:val="004F2AF2"/>
    <w:rsid w:val="004F428D"/>
    <w:rsid w:val="004F5C01"/>
    <w:rsid w:val="004F6A53"/>
    <w:rsid w:val="00520754"/>
    <w:rsid w:val="00527B97"/>
    <w:rsid w:val="00537602"/>
    <w:rsid w:val="005401C2"/>
    <w:rsid w:val="00543A50"/>
    <w:rsid w:val="00546127"/>
    <w:rsid w:val="0055280D"/>
    <w:rsid w:val="00553568"/>
    <w:rsid w:val="005623AD"/>
    <w:rsid w:val="00565223"/>
    <w:rsid w:val="005653F2"/>
    <w:rsid w:val="00567B0D"/>
    <w:rsid w:val="00571B81"/>
    <w:rsid w:val="005931AE"/>
    <w:rsid w:val="005957C5"/>
    <w:rsid w:val="00595AE3"/>
    <w:rsid w:val="0059628F"/>
    <w:rsid w:val="005A0984"/>
    <w:rsid w:val="005B6008"/>
    <w:rsid w:val="005C1F17"/>
    <w:rsid w:val="005D7C45"/>
    <w:rsid w:val="005E017D"/>
    <w:rsid w:val="005E49D6"/>
    <w:rsid w:val="005F34DB"/>
    <w:rsid w:val="005F3860"/>
    <w:rsid w:val="00604494"/>
    <w:rsid w:val="00605CD5"/>
    <w:rsid w:val="006119DC"/>
    <w:rsid w:val="00612AA1"/>
    <w:rsid w:val="006141C8"/>
    <w:rsid w:val="00616CB8"/>
    <w:rsid w:val="00625E86"/>
    <w:rsid w:val="0063427B"/>
    <w:rsid w:val="00664E55"/>
    <w:rsid w:val="00671130"/>
    <w:rsid w:val="00680412"/>
    <w:rsid w:val="00690F28"/>
    <w:rsid w:val="00691E76"/>
    <w:rsid w:val="00693BD8"/>
    <w:rsid w:val="00693C17"/>
    <w:rsid w:val="006B033F"/>
    <w:rsid w:val="006B1C59"/>
    <w:rsid w:val="006C37A2"/>
    <w:rsid w:val="006D5119"/>
    <w:rsid w:val="006D7DD0"/>
    <w:rsid w:val="006E6D89"/>
    <w:rsid w:val="006F2F45"/>
    <w:rsid w:val="006F434C"/>
    <w:rsid w:val="00700BEA"/>
    <w:rsid w:val="00703B19"/>
    <w:rsid w:val="00705DE1"/>
    <w:rsid w:val="0071407B"/>
    <w:rsid w:val="00715EA2"/>
    <w:rsid w:val="00716DE3"/>
    <w:rsid w:val="00724E4F"/>
    <w:rsid w:val="00724FA8"/>
    <w:rsid w:val="0072693D"/>
    <w:rsid w:val="00744617"/>
    <w:rsid w:val="00746000"/>
    <w:rsid w:val="0074764F"/>
    <w:rsid w:val="007515CE"/>
    <w:rsid w:val="00751F34"/>
    <w:rsid w:val="00752CC8"/>
    <w:rsid w:val="00753C02"/>
    <w:rsid w:val="00762004"/>
    <w:rsid w:val="00762B7B"/>
    <w:rsid w:val="007636D0"/>
    <w:rsid w:val="00767362"/>
    <w:rsid w:val="00790F96"/>
    <w:rsid w:val="00791730"/>
    <w:rsid w:val="007976EC"/>
    <w:rsid w:val="00797DCF"/>
    <w:rsid w:val="007A2C88"/>
    <w:rsid w:val="007B166A"/>
    <w:rsid w:val="007B1C76"/>
    <w:rsid w:val="007B6344"/>
    <w:rsid w:val="007D22B9"/>
    <w:rsid w:val="007D58F3"/>
    <w:rsid w:val="007D6DFD"/>
    <w:rsid w:val="007D7EF6"/>
    <w:rsid w:val="007E6E41"/>
    <w:rsid w:val="00811573"/>
    <w:rsid w:val="0081392D"/>
    <w:rsid w:val="00813A17"/>
    <w:rsid w:val="00815D77"/>
    <w:rsid w:val="008168B2"/>
    <w:rsid w:val="00816DBB"/>
    <w:rsid w:val="008171C2"/>
    <w:rsid w:val="008218B4"/>
    <w:rsid w:val="008303E8"/>
    <w:rsid w:val="00832169"/>
    <w:rsid w:val="00832900"/>
    <w:rsid w:val="00840637"/>
    <w:rsid w:val="00840942"/>
    <w:rsid w:val="008431DB"/>
    <w:rsid w:val="008461D7"/>
    <w:rsid w:val="00851429"/>
    <w:rsid w:val="00853A32"/>
    <w:rsid w:val="008566D4"/>
    <w:rsid w:val="00856F2C"/>
    <w:rsid w:val="00863D41"/>
    <w:rsid w:val="008649DF"/>
    <w:rsid w:val="00865301"/>
    <w:rsid w:val="0086655A"/>
    <w:rsid w:val="0088194D"/>
    <w:rsid w:val="0088196F"/>
    <w:rsid w:val="008913E5"/>
    <w:rsid w:val="008A3F3A"/>
    <w:rsid w:val="008A4893"/>
    <w:rsid w:val="008B0DDC"/>
    <w:rsid w:val="008B29DF"/>
    <w:rsid w:val="008B40E5"/>
    <w:rsid w:val="008B7A64"/>
    <w:rsid w:val="008C30B0"/>
    <w:rsid w:val="008C56CB"/>
    <w:rsid w:val="008D3377"/>
    <w:rsid w:val="008E01B2"/>
    <w:rsid w:val="008F7912"/>
    <w:rsid w:val="008F7B55"/>
    <w:rsid w:val="00902D61"/>
    <w:rsid w:val="00913021"/>
    <w:rsid w:val="00914824"/>
    <w:rsid w:val="00924AF6"/>
    <w:rsid w:val="0093278B"/>
    <w:rsid w:val="00935613"/>
    <w:rsid w:val="009377DE"/>
    <w:rsid w:val="00941084"/>
    <w:rsid w:val="009445AE"/>
    <w:rsid w:val="00951426"/>
    <w:rsid w:val="00954479"/>
    <w:rsid w:val="009621FA"/>
    <w:rsid w:val="00974FED"/>
    <w:rsid w:val="00977528"/>
    <w:rsid w:val="009830DD"/>
    <w:rsid w:val="00983873"/>
    <w:rsid w:val="00984276"/>
    <w:rsid w:val="009B2913"/>
    <w:rsid w:val="009C3D24"/>
    <w:rsid w:val="009C5034"/>
    <w:rsid w:val="009D77C5"/>
    <w:rsid w:val="009E3A32"/>
    <w:rsid w:val="009E4470"/>
    <w:rsid w:val="00A02039"/>
    <w:rsid w:val="00A074CE"/>
    <w:rsid w:val="00A22AC2"/>
    <w:rsid w:val="00A25278"/>
    <w:rsid w:val="00A30166"/>
    <w:rsid w:val="00A30625"/>
    <w:rsid w:val="00A30A87"/>
    <w:rsid w:val="00A33BC1"/>
    <w:rsid w:val="00A438B7"/>
    <w:rsid w:val="00A43E82"/>
    <w:rsid w:val="00A5331C"/>
    <w:rsid w:val="00A65CCC"/>
    <w:rsid w:val="00A67060"/>
    <w:rsid w:val="00A83808"/>
    <w:rsid w:val="00A873D8"/>
    <w:rsid w:val="00AB295D"/>
    <w:rsid w:val="00AB63F1"/>
    <w:rsid w:val="00AF16EA"/>
    <w:rsid w:val="00B00777"/>
    <w:rsid w:val="00B127A8"/>
    <w:rsid w:val="00B14F19"/>
    <w:rsid w:val="00B24651"/>
    <w:rsid w:val="00B30022"/>
    <w:rsid w:val="00B33572"/>
    <w:rsid w:val="00B41A64"/>
    <w:rsid w:val="00B436A5"/>
    <w:rsid w:val="00B554D3"/>
    <w:rsid w:val="00B557C0"/>
    <w:rsid w:val="00B66FBD"/>
    <w:rsid w:val="00B70C95"/>
    <w:rsid w:val="00B762E4"/>
    <w:rsid w:val="00B77513"/>
    <w:rsid w:val="00B924F3"/>
    <w:rsid w:val="00B97B2F"/>
    <w:rsid w:val="00BA152E"/>
    <w:rsid w:val="00BA7B8D"/>
    <w:rsid w:val="00BB5182"/>
    <w:rsid w:val="00BC0F01"/>
    <w:rsid w:val="00BC470F"/>
    <w:rsid w:val="00BC6892"/>
    <w:rsid w:val="00BD54F3"/>
    <w:rsid w:val="00BE1699"/>
    <w:rsid w:val="00BE4515"/>
    <w:rsid w:val="00BF0846"/>
    <w:rsid w:val="00C115A2"/>
    <w:rsid w:val="00C2347D"/>
    <w:rsid w:val="00C331EE"/>
    <w:rsid w:val="00C34385"/>
    <w:rsid w:val="00C45029"/>
    <w:rsid w:val="00C4691B"/>
    <w:rsid w:val="00C500C6"/>
    <w:rsid w:val="00C8079E"/>
    <w:rsid w:val="00C80DD5"/>
    <w:rsid w:val="00C83C5C"/>
    <w:rsid w:val="00C85AB6"/>
    <w:rsid w:val="00C92D9F"/>
    <w:rsid w:val="00CA1095"/>
    <w:rsid w:val="00CC0488"/>
    <w:rsid w:val="00CC12B5"/>
    <w:rsid w:val="00CC2F7A"/>
    <w:rsid w:val="00CC4735"/>
    <w:rsid w:val="00CC5189"/>
    <w:rsid w:val="00CD11D1"/>
    <w:rsid w:val="00CD6D5A"/>
    <w:rsid w:val="00CE5406"/>
    <w:rsid w:val="00CF1D54"/>
    <w:rsid w:val="00CF3B24"/>
    <w:rsid w:val="00CF5CAD"/>
    <w:rsid w:val="00D02C4D"/>
    <w:rsid w:val="00D219DB"/>
    <w:rsid w:val="00D30AB6"/>
    <w:rsid w:val="00D355D4"/>
    <w:rsid w:val="00D4142F"/>
    <w:rsid w:val="00D433A9"/>
    <w:rsid w:val="00D5711C"/>
    <w:rsid w:val="00D575FB"/>
    <w:rsid w:val="00D60C72"/>
    <w:rsid w:val="00D62C68"/>
    <w:rsid w:val="00D8345A"/>
    <w:rsid w:val="00D85765"/>
    <w:rsid w:val="00D87C75"/>
    <w:rsid w:val="00D9400C"/>
    <w:rsid w:val="00DA1417"/>
    <w:rsid w:val="00DB582C"/>
    <w:rsid w:val="00DB65C9"/>
    <w:rsid w:val="00DB6A8D"/>
    <w:rsid w:val="00DC66B1"/>
    <w:rsid w:val="00DE076E"/>
    <w:rsid w:val="00DE2C88"/>
    <w:rsid w:val="00DE3BF8"/>
    <w:rsid w:val="00DF0A53"/>
    <w:rsid w:val="00DF6747"/>
    <w:rsid w:val="00E02895"/>
    <w:rsid w:val="00E13C8A"/>
    <w:rsid w:val="00E16600"/>
    <w:rsid w:val="00E21CFA"/>
    <w:rsid w:val="00E22120"/>
    <w:rsid w:val="00E2470F"/>
    <w:rsid w:val="00E316F3"/>
    <w:rsid w:val="00E40437"/>
    <w:rsid w:val="00E6284D"/>
    <w:rsid w:val="00E66F29"/>
    <w:rsid w:val="00E763D3"/>
    <w:rsid w:val="00E8163E"/>
    <w:rsid w:val="00E81773"/>
    <w:rsid w:val="00E92339"/>
    <w:rsid w:val="00E93CA6"/>
    <w:rsid w:val="00EA438A"/>
    <w:rsid w:val="00EC1360"/>
    <w:rsid w:val="00EC7377"/>
    <w:rsid w:val="00ED3784"/>
    <w:rsid w:val="00ED4FFE"/>
    <w:rsid w:val="00ED5F36"/>
    <w:rsid w:val="00ED62D7"/>
    <w:rsid w:val="00ED6512"/>
    <w:rsid w:val="00EE59BB"/>
    <w:rsid w:val="00EE6EB2"/>
    <w:rsid w:val="00EF33F8"/>
    <w:rsid w:val="00F05FE5"/>
    <w:rsid w:val="00F06826"/>
    <w:rsid w:val="00F07E6F"/>
    <w:rsid w:val="00F12A9E"/>
    <w:rsid w:val="00F17C19"/>
    <w:rsid w:val="00F24290"/>
    <w:rsid w:val="00F46735"/>
    <w:rsid w:val="00F52FEC"/>
    <w:rsid w:val="00F56D55"/>
    <w:rsid w:val="00F66C5B"/>
    <w:rsid w:val="00F72C80"/>
    <w:rsid w:val="00F764C9"/>
    <w:rsid w:val="00F91CA7"/>
    <w:rsid w:val="00F925B2"/>
    <w:rsid w:val="00F97A20"/>
    <w:rsid w:val="00FA1EE1"/>
    <w:rsid w:val="00FA264C"/>
    <w:rsid w:val="00FB588F"/>
    <w:rsid w:val="00FC300A"/>
    <w:rsid w:val="00FC705A"/>
    <w:rsid w:val="00FE1C7B"/>
    <w:rsid w:val="00FE5D07"/>
    <w:rsid w:val="00FF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B97"/>
    <w:pPr>
      <w:widowControl w:val="0"/>
      <w:autoSpaceDE w:val="0"/>
      <w:autoSpaceDN w:val="0"/>
      <w:adjustRightInd w:val="0"/>
    </w:pPr>
  </w:style>
  <w:style w:type="paragraph" w:styleId="Heading1">
    <w:name w:val="heading 1"/>
    <w:basedOn w:val="Normal"/>
    <w:next w:val="Normal"/>
    <w:qFormat/>
    <w:rsid w:val="00527B97"/>
    <w:pPr>
      <w:keepNext/>
      <w:widowControl/>
      <w:tabs>
        <w:tab w:val="left" w:pos="5040"/>
        <w:tab w:val="left" w:pos="5760"/>
        <w:tab w:val="left" w:pos="6480"/>
        <w:tab w:val="left" w:pos="7200"/>
        <w:tab w:val="left" w:pos="7920"/>
        <w:tab w:val="left" w:pos="8640"/>
        <w:tab w:val="left" w:pos="9360"/>
      </w:tabs>
      <w:ind w:left="720" w:hanging="7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rsid w:val="00527B97"/>
    <w:pPr>
      <w:widowControl w:val="0"/>
      <w:tabs>
        <w:tab w:val="left" w:pos="720"/>
      </w:tabs>
      <w:autoSpaceDE w:val="0"/>
      <w:autoSpaceDN w:val="0"/>
      <w:adjustRightInd w:val="0"/>
      <w:ind w:left="720" w:hanging="720"/>
      <w:jc w:val="both"/>
    </w:pPr>
    <w:rPr>
      <w:sz w:val="24"/>
      <w:szCs w:val="24"/>
    </w:rPr>
  </w:style>
  <w:style w:type="paragraph" w:customStyle="1" w:styleId="BodyTextIn">
    <w:name w:val="Body Text In"/>
    <w:rsid w:val="00527B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sz w:val="24"/>
      <w:szCs w:val="24"/>
    </w:rPr>
  </w:style>
  <w:style w:type="paragraph" w:styleId="BodyText">
    <w:name w:val="Body Text"/>
    <w:basedOn w:val="Normal"/>
    <w:rsid w:val="00527B97"/>
    <w:rPr>
      <w:sz w:val="24"/>
      <w:szCs w:val="24"/>
    </w:rPr>
  </w:style>
  <w:style w:type="paragraph" w:styleId="BodyText2">
    <w:name w:val="Body Text 2"/>
    <w:basedOn w:val="Normal"/>
    <w:rsid w:val="00527B97"/>
    <w:pPr>
      <w:widowControl/>
      <w:tabs>
        <w:tab w:val="left" w:pos="0"/>
        <w:tab w:val="left" w:pos="720"/>
        <w:tab w:val="left" w:pos="6480"/>
        <w:tab w:val="left" w:pos="7200"/>
        <w:tab w:val="left" w:pos="7920"/>
        <w:tab w:val="left" w:pos="8640"/>
        <w:tab w:val="left" w:pos="9360"/>
      </w:tabs>
      <w:ind w:left="720" w:hanging="720"/>
    </w:pPr>
    <w:rPr>
      <w:sz w:val="24"/>
      <w:szCs w:val="24"/>
    </w:rPr>
  </w:style>
  <w:style w:type="paragraph" w:styleId="BodyTextIndent2">
    <w:name w:val="Body Text Indent 2"/>
    <w:basedOn w:val="Normal"/>
    <w:rsid w:val="00527B9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1440"/>
    </w:pPr>
    <w:rPr>
      <w:sz w:val="24"/>
      <w:szCs w:val="24"/>
    </w:rPr>
  </w:style>
  <w:style w:type="paragraph" w:styleId="Footer">
    <w:name w:val="footer"/>
    <w:basedOn w:val="Normal"/>
    <w:link w:val="FooterChar"/>
    <w:uiPriority w:val="99"/>
    <w:rsid w:val="00527B97"/>
    <w:pPr>
      <w:tabs>
        <w:tab w:val="center" w:pos="4320"/>
        <w:tab w:val="right" w:pos="8640"/>
      </w:tabs>
    </w:pPr>
  </w:style>
  <w:style w:type="character" w:styleId="PageNumber">
    <w:name w:val="page number"/>
    <w:basedOn w:val="DefaultParagraphFont"/>
    <w:rsid w:val="00527B97"/>
  </w:style>
  <w:style w:type="table" w:styleId="TableGrid">
    <w:name w:val="Table Grid"/>
    <w:basedOn w:val="TableNormal"/>
    <w:rsid w:val="008653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9377DE"/>
    <w:rPr>
      <w:smallCaps/>
      <w:color w:val="C0504D"/>
      <w:u w:val="single"/>
    </w:rPr>
  </w:style>
  <w:style w:type="character" w:styleId="Hyperlink">
    <w:name w:val="Hyperlink"/>
    <w:rsid w:val="00851429"/>
    <w:rPr>
      <w:color w:val="0000FF"/>
      <w:u w:val="single"/>
    </w:rPr>
  </w:style>
  <w:style w:type="character" w:styleId="FollowedHyperlink">
    <w:name w:val="FollowedHyperlink"/>
    <w:rsid w:val="00851429"/>
    <w:rPr>
      <w:color w:val="800080"/>
      <w:u w:val="single"/>
    </w:rPr>
  </w:style>
  <w:style w:type="paragraph" w:styleId="BodyTextIndent">
    <w:name w:val="Body Text Indent"/>
    <w:basedOn w:val="Normal"/>
    <w:link w:val="BodyTextIndentChar"/>
    <w:rsid w:val="0036507B"/>
    <w:pPr>
      <w:spacing w:after="120"/>
      <w:ind w:left="360"/>
    </w:pPr>
  </w:style>
  <w:style w:type="character" w:customStyle="1" w:styleId="BodyTextIndentChar">
    <w:name w:val="Body Text Indent Char"/>
    <w:basedOn w:val="DefaultParagraphFont"/>
    <w:link w:val="BodyTextIndent"/>
    <w:rsid w:val="0036507B"/>
  </w:style>
  <w:style w:type="paragraph" w:styleId="BalloonText">
    <w:name w:val="Balloon Text"/>
    <w:basedOn w:val="Normal"/>
    <w:semiHidden/>
    <w:rsid w:val="00E92339"/>
    <w:rPr>
      <w:rFonts w:ascii="Tahoma" w:hAnsi="Tahoma" w:cs="Tahoma"/>
      <w:sz w:val="16"/>
      <w:szCs w:val="16"/>
    </w:rPr>
  </w:style>
  <w:style w:type="character" w:styleId="CommentReference">
    <w:name w:val="annotation reference"/>
    <w:semiHidden/>
    <w:rsid w:val="00E92339"/>
    <w:rPr>
      <w:sz w:val="16"/>
      <w:szCs w:val="16"/>
    </w:rPr>
  </w:style>
  <w:style w:type="paragraph" w:styleId="CommentText">
    <w:name w:val="annotation text"/>
    <w:basedOn w:val="Normal"/>
    <w:semiHidden/>
    <w:rsid w:val="00E92339"/>
  </w:style>
  <w:style w:type="paragraph" w:styleId="CommentSubject">
    <w:name w:val="annotation subject"/>
    <w:basedOn w:val="CommentText"/>
    <w:next w:val="CommentText"/>
    <w:semiHidden/>
    <w:rsid w:val="00E92339"/>
    <w:rPr>
      <w:b/>
      <w:bCs/>
    </w:rPr>
  </w:style>
  <w:style w:type="paragraph" w:styleId="Header">
    <w:name w:val="header"/>
    <w:basedOn w:val="Normal"/>
    <w:link w:val="HeaderChar"/>
    <w:unhideWhenUsed/>
    <w:rsid w:val="00411434"/>
    <w:pPr>
      <w:tabs>
        <w:tab w:val="center" w:pos="4680"/>
        <w:tab w:val="right" w:pos="9360"/>
      </w:tabs>
    </w:pPr>
  </w:style>
  <w:style w:type="character" w:customStyle="1" w:styleId="HeaderChar">
    <w:name w:val="Header Char"/>
    <w:basedOn w:val="DefaultParagraphFont"/>
    <w:link w:val="Header"/>
    <w:rsid w:val="00411434"/>
  </w:style>
  <w:style w:type="character" w:customStyle="1" w:styleId="FooterChar">
    <w:name w:val="Footer Char"/>
    <w:basedOn w:val="DefaultParagraphFont"/>
    <w:link w:val="Footer"/>
    <w:uiPriority w:val="99"/>
    <w:rsid w:val="00411434"/>
  </w:style>
  <w:style w:type="paragraph" w:styleId="ListParagraph">
    <w:name w:val="List Paragraph"/>
    <w:basedOn w:val="Normal"/>
    <w:uiPriority w:val="34"/>
    <w:qFormat/>
    <w:rsid w:val="0094108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B97"/>
    <w:pPr>
      <w:widowControl w:val="0"/>
      <w:autoSpaceDE w:val="0"/>
      <w:autoSpaceDN w:val="0"/>
      <w:adjustRightInd w:val="0"/>
    </w:pPr>
  </w:style>
  <w:style w:type="paragraph" w:styleId="Heading1">
    <w:name w:val="heading 1"/>
    <w:basedOn w:val="Normal"/>
    <w:next w:val="Normal"/>
    <w:qFormat/>
    <w:rsid w:val="00527B97"/>
    <w:pPr>
      <w:keepNext/>
      <w:widowControl/>
      <w:tabs>
        <w:tab w:val="left" w:pos="5040"/>
        <w:tab w:val="left" w:pos="5760"/>
        <w:tab w:val="left" w:pos="6480"/>
        <w:tab w:val="left" w:pos="7200"/>
        <w:tab w:val="left" w:pos="7920"/>
        <w:tab w:val="left" w:pos="8640"/>
        <w:tab w:val="left" w:pos="9360"/>
      </w:tabs>
      <w:ind w:left="720" w:hanging="7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rsid w:val="00527B97"/>
    <w:pPr>
      <w:widowControl w:val="0"/>
      <w:tabs>
        <w:tab w:val="left" w:pos="720"/>
      </w:tabs>
      <w:autoSpaceDE w:val="0"/>
      <w:autoSpaceDN w:val="0"/>
      <w:adjustRightInd w:val="0"/>
      <w:ind w:left="720" w:hanging="720"/>
      <w:jc w:val="both"/>
    </w:pPr>
    <w:rPr>
      <w:sz w:val="24"/>
      <w:szCs w:val="24"/>
    </w:rPr>
  </w:style>
  <w:style w:type="paragraph" w:customStyle="1" w:styleId="BodyTextIn">
    <w:name w:val="Body Text In"/>
    <w:rsid w:val="00527B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sz w:val="24"/>
      <w:szCs w:val="24"/>
    </w:rPr>
  </w:style>
  <w:style w:type="paragraph" w:styleId="BodyText">
    <w:name w:val="Body Text"/>
    <w:basedOn w:val="Normal"/>
    <w:rsid w:val="00527B97"/>
    <w:rPr>
      <w:sz w:val="24"/>
      <w:szCs w:val="24"/>
    </w:rPr>
  </w:style>
  <w:style w:type="paragraph" w:styleId="BodyText2">
    <w:name w:val="Body Text 2"/>
    <w:basedOn w:val="Normal"/>
    <w:rsid w:val="00527B97"/>
    <w:pPr>
      <w:widowControl/>
      <w:tabs>
        <w:tab w:val="left" w:pos="0"/>
        <w:tab w:val="left" w:pos="720"/>
        <w:tab w:val="left" w:pos="6480"/>
        <w:tab w:val="left" w:pos="7200"/>
        <w:tab w:val="left" w:pos="7920"/>
        <w:tab w:val="left" w:pos="8640"/>
        <w:tab w:val="left" w:pos="9360"/>
      </w:tabs>
      <w:ind w:left="720" w:hanging="720"/>
    </w:pPr>
    <w:rPr>
      <w:sz w:val="24"/>
      <w:szCs w:val="24"/>
    </w:rPr>
  </w:style>
  <w:style w:type="paragraph" w:styleId="BodyTextIndent2">
    <w:name w:val="Body Text Indent 2"/>
    <w:basedOn w:val="Normal"/>
    <w:rsid w:val="00527B9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1440"/>
    </w:pPr>
    <w:rPr>
      <w:sz w:val="24"/>
      <w:szCs w:val="24"/>
    </w:rPr>
  </w:style>
  <w:style w:type="paragraph" w:styleId="Footer">
    <w:name w:val="footer"/>
    <w:basedOn w:val="Normal"/>
    <w:link w:val="FooterChar"/>
    <w:uiPriority w:val="99"/>
    <w:rsid w:val="00527B97"/>
    <w:pPr>
      <w:tabs>
        <w:tab w:val="center" w:pos="4320"/>
        <w:tab w:val="right" w:pos="8640"/>
      </w:tabs>
    </w:pPr>
  </w:style>
  <w:style w:type="character" w:styleId="PageNumber">
    <w:name w:val="page number"/>
    <w:basedOn w:val="DefaultParagraphFont"/>
    <w:rsid w:val="00527B97"/>
  </w:style>
  <w:style w:type="table" w:styleId="TableGrid">
    <w:name w:val="Table Grid"/>
    <w:basedOn w:val="TableNormal"/>
    <w:rsid w:val="008653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9377DE"/>
    <w:rPr>
      <w:smallCaps/>
      <w:color w:val="C0504D"/>
      <w:u w:val="single"/>
    </w:rPr>
  </w:style>
  <w:style w:type="character" w:styleId="Hyperlink">
    <w:name w:val="Hyperlink"/>
    <w:rsid w:val="00851429"/>
    <w:rPr>
      <w:color w:val="0000FF"/>
      <w:u w:val="single"/>
    </w:rPr>
  </w:style>
  <w:style w:type="character" w:styleId="FollowedHyperlink">
    <w:name w:val="FollowedHyperlink"/>
    <w:rsid w:val="00851429"/>
    <w:rPr>
      <w:color w:val="800080"/>
      <w:u w:val="single"/>
    </w:rPr>
  </w:style>
  <w:style w:type="paragraph" w:styleId="BodyTextIndent">
    <w:name w:val="Body Text Indent"/>
    <w:basedOn w:val="Normal"/>
    <w:link w:val="BodyTextIndentChar"/>
    <w:rsid w:val="0036507B"/>
    <w:pPr>
      <w:spacing w:after="120"/>
      <w:ind w:left="360"/>
    </w:pPr>
  </w:style>
  <w:style w:type="character" w:customStyle="1" w:styleId="BodyTextIndentChar">
    <w:name w:val="Body Text Indent Char"/>
    <w:basedOn w:val="DefaultParagraphFont"/>
    <w:link w:val="BodyTextIndent"/>
    <w:rsid w:val="0036507B"/>
  </w:style>
  <w:style w:type="paragraph" w:styleId="BalloonText">
    <w:name w:val="Balloon Text"/>
    <w:basedOn w:val="Normal"/>
    <w:semiHidden/>
    <w:rsid w:val="00E92339"/>
    <w:rPr>
      <w:rFonts w:ascii="Tahoma" w:hAnsi="Tahoma" w:cs="Tahoma"/>
      <w:sz w:val="16"/>
      <w:szCs w:val="16"/>
    </w:rPr>
  </w:style>
  <w:style w:type="character" w:styleId="CommentReference">
    <w:name w:val="annotation reference"/>
    <w:semiHidden/>
    <w:rsid w:val="00E92339"/>
    <w:rPr>
      <w:sz w:val="16"/>
      <w:szCs w:val="16"/>
    </w:rPr>
  </w:style>
  <w:style w:type="paragraph" w:styleId="CommentText">
    <w:name w:val="annotation text"/>
    <w:basedOn w:val="Normal"/>
    <w:semiHidden/>
    <w:rsid w:val="00E92339"/>
  </w:style>
  <w:style w:type="paragraph" w:styleId="CommentSubject">
    <w:name w:val="annotation subject"/>
    <w:basedOn w:val="CommentText"/>
    <w:next w:val="CommentText"/>
    <w:semiHidden/>
    <w:rsid w:val="00E92339"/>
    <w:rPr>
      <w:b/>
      <w:bCs/>
    </w:rPr>
  </w:style>
  <w:style w:type="paragraph" w:styleId="Header">
    <w:name w:val="header"/>
    <w:basedOn w:val="Normal"/>
    <w:link w:val="HeaderChar"/>
    <w:unhideWhenUsed/>
    <w:rsid w:val="00411434"/>
    <w:pPr>
      <w:tabs>
        <w:tab w:val="center" w:pos="4680"/>
        <w:tab w:val="right" w:pos="9360"/>
      </w:tabs>
    </w:pPr>
  </w:style>
  <w:style w:type="character" w:customStyle="1" w:styleId="HeaderChar">
    <w:name w:val="Header Char"/>
    <w:basedOn w:val="DefaultParagraphFont"/>
    <w:link w:val="Header"/>
    <w:rsid w:val="00411434"/>
  </w:style>
  <w:style w:type="character" w:customStyle="1" w:styleId="FooterChar">
    <w:name w:val="Footer Char"/>
    <w:basedOn w:val="DefaultParagraphFont"/>
    <w:link w:val="Footer"/>
    <w:uiPriority w:val="99"/>
    <w:rsid w:val="00411434"/>
  </w:style>
  <w:style w:type="paragraph" w:styleId="ListParagraph">
    <w:name w:val="List Paragraph"/>
    <w:basedOn w:val="Normal"/>
    <w:uiPriority w:val="34"/>
    <w:qFormat/>
    <w:rsid w:val="0094108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001807">
      <w:bodyDiv w:val="1"/>
      <w:marLeft w:val="0"/>
      <w:marRight w:val="0"/>
      <w:marTop w:val="0"/>
      <w:marBottom w:val="0"/>
      <w:divBdr>
        <w:top w:val="none" w:sz="0" w:space="0" w:color="auto"/>
        <w:left w:val="none" w:sz="0" w:space="0" w:color="auto"/>
        <w:bottom w:val="none" w:sz="0" w:space="0" w:color="auto"/>
        <w:right w:val="none" w:sz="0" w:space="0" w:color="auto"/>
      </w:divBdr>
      <w:divsChild>
        <w:div w:id="1508903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15Tables/html/CIN_h.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7B2DE-6D56-4EA6-83AD-1D8F455B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4274</Words>
  <Characters>24506</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OSM</Company>
  <LinksUpToDate>false</LinksUpToDate>
  <CharactersWithSpaces>28723</CharactersWithSpaces>
  <SharedDoc>false</SharedDoc>
  <HLinks>
    <vt:vector size="18" baseType="variant">
      <vt:variant>
        <vt:i4>2490398</vt:i4>
      </vt:variant>
      <vt:variant>
        <vt:i4>6</vt:i4>
      </vt:variant>
      <vt:variant>
        <vt:i4>0</vt:i4>
      </vt:variant>
      <vt:variant>
        <vt:i4>5</vt:i4>
      </vt:variant>
      <vt:variant>
        <vt:lpwstr>http://www.opm.gov/oca/12tables/html/gs_h.asp</vt:lpwstr>
      </vt:variant>
      <vt:variant>
        <vt:lpwstr/>
      </vt:variant>
      <vt:variant>
        <vt:i4>4063319</vt:i4>
      </vt:variant>
      <vt:variant>
        <vt:i4>3</vt:i4>
      </vt:variant>
      <vt:variant>
        <vt:i4>0</vt:i4>
      </vt:variant>
      <vt:variant>
        <vt:i4>5</vt:i4>
      </vt:variant>
      <vt:variant>
        <vt:lpwstr>http://www.bls.gov/oes/current/naics4_999200.htm</vt:lpwstr>
      </vt:variant>
      <vt:variant>
        <vt:lpwstr>b17-0000</vt:lpwstr>
      </vt:variant>
      <vt:variant>
        <vt:i4>2686978</vt:i4>
      </vt:variant>
      <vt:variant>
        <vt:i4>0</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Keene, Linda L.</dc:creator>
  <cp:lastModifiedBy>Trelease, John A</cp:lastModifiedBy>
  <cp:revision>2</cp:revision>
  <cp:lastPrinted>2015-07-17T12:28:00Z</cp:lastPrinted>
  <dcterms:created xsi:type="dcterms:W3CDTF">2015-11-23T16:27:00Z</dcterms:created>
  <dcterms:modified xsi:type="dcterms:W3CDTF">2015-11-23T16:27:00Z</dcterms:modified>
</cp:coreProperties>
</file>