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71268BB" w:rsidR="009B359F" w:rsidRDefault="00E763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225FB">
        <w:rPr>
          <w:b/>
          <w:bCs/>
          <w:sz w:val="32"/>
          <w:szCs w:val="32"/>
        </w:rPr>
        <w:t>Doug D. Nebert NSDI Champion of the Year Award</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684885E7" w:rsidR="00295103" w:rsidRPr="00177910"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924BC8" w:rsidRPr="00177910">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601F96D1"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097475" w:rsidRPr="008E0CDB">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093DDA7C" w14:textId="77777777" w:rsidR="004F7449" w:rsidRPr="004F7449" w:rsidRDefault="004F74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E7B7E8" w14:textId="77777777" w:rsidR="004B5880" w:rsidRPr="004B5880" w:rsidRDefault="004B5880" w:rsidP="004B5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t>The authority for the program is listed in Section 6 of Executive Order 12906 of April 11, 1994.</w:t>
      </w:r>
    </w:p>
    <w:p w14:paraId="0B89CB09" w14:textId="09E31648" w:rsidR="004B5880" w:rsidRPr="004B5880" w:rsidRDefault="004B5880" w:rsidP="004B5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t>Sec. 6. Partnerships for Data Acquisition. The Secretary, under the auspices of the FGDC, and within 9 months of the date of this order, shall develop ,to the extent permitted by law, strategies for maximizing cooperative participatory efforts with State, local, and tribal governments, the private sector, and other nonfederal organizations to share costs and improve efficiencies of acquiring geospatial data consistent with this order.</w:t>
      </w:r>
      <w:r w:rsidR="00A84654">
        <w:rPr>
          <w:sz w:val="24"/>
          <w:szCs w:val="24"/>
        </w:rPr>
        <w:t xml:space="preserve"> FGDC has legal authority to encourage widespread adoption of common standards and best practices as determined by the committee under: </w:t>
      </w:r>
    </w:p>
    <w:p w14:paraId="64B799BA" w14:textId="434679A1" w:rsidR="004B5880" w:rsidRDefault="004B5880" w:rsidP="004B5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t>Executive Order 12906 - http://govinfo.library.unt.edu/npr/library/direct/orders/20fa.html</w:t>
      </w:r>
    </w:p>
    <w:p w14:paraId="7574CD38" w14:textId="77777777" w:rsidR="00B843D4" w:rsidRPr="004B5880" w:rsidRDefault="00B843D4" w:rsidP="00B84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t>Circular A-16 - http://www.whitehouse.gov/omb/circulars/a016/a016_rev.html</w:t>
      </w:r>
    </w:p>
    <w:p w14:paraId="33112FB9" w14:textId="77777777" w:rsidR="003E43A4" w:rsidRDefault="003E43A4" w:rsidP="003E4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36C85A" w14:textId="67DA8778" w:rsidR="00D66464" w:rsidRDefault="003E43A4" w:rsidP="00D664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66464">
        <w:rPr>
          <w:sz w:val="24"/>
          <w:szCs w:val="24"/>
        </w:rPr>
        <w:t>FGDC</w:t>
      </w:r>
      <w:r>
        <w:rPr>
          <w:sz w:val="24"/>
          <w:szCs w:val="24"/>
        </w:rPr>
        <w:t xml:space="preserve"> is sponsoring t</w:t>
      </w:r>
      <w:r w:rsidR="00D66464" w:rsidRPr="00D66464">
        <w:rPr>
          <w:sz w:val="24"/>
          <w:szCs w:val="24"/>
        </w:rPr>
        <w:t xml:space="preserve">he Doug D. Nebert NSDI Champion of the Year Award </w:t>
      </w:r>
      <w:r>
        <w:rPr>
          <w:sz w:val="24"/>
          <w:szCs w:val="24"/>
        </w:rPr>
        <w:t xml:space="preserve">that </w:t>
      </w:r>
      <w:r w:rsidR="00D66464" w:rsidRPr="00D66464">
        <w:rPr>
          <w:sz w:val="24"/>
          <w:szCs w:val="24"/>
        </w:rPr>
        <w:t xml:space="preserve">honors a respected colleague, technical visionary, and recognized national leader in the establishment of spatial data infrastructures that significantly enhance the understanding of </w:t>
      </w:r>
      <w:r w:rsidR="00D66464">
        <w:rPr>
          <w:sz w:val="24"/>
          <w:szCs w:val="24"/>
        </w:rPr>
        <w:t>our physical and cultural world</w:t>
      </w:r>
      <w:r w:rsidR="00D66464" w:rsidRPr="00D66464">
        <w:rPr>
          <w:sz w:val="24"/>
          <w:szCs w:val="24"/>
        </w:rPr>
        <w:t xml:space="preserve"> and its purpose is to recognize an individual or a team representing Federal, State, Tribal, regional, and (or) local government, academia, or non-profit and professional organization that has developed an outstanding, innovative, and operational tool, application, or service capability used by multiple organizations that furthers the vision of the National Spatial Data Infrastructure (NSDI).  </w:t>
      </w:r>
    </w:p>
    <w:p w14:paraId="0D542EC4" w14:textId="77777777" w:rsidR="00D66464" w:rsidRDefault="00D664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B25583" w14:textId="3FD8119B" w:rsidR="00D66464" w:rsidRDefault="00D66464" w:rsidP="00D66464">
      <w:pPr>
        <w:rPr>
          <w:sz w:val="24"/>
          <w:szCs w:val="24"/>
        </w:rPr>
      </w:pPr>
      <w:r>
        <w:rPr>
          <w:sz w:val="24"/>
          <w:szCs w:val="24"/>
        </w:rPr>
        <w:t xml:space="preserve">With primary administrative responsibility for the Nebert Award, the </w:t>
      </w:r>
      <w:r w:rsidRPr="00D66464">
        <w:rPr>
          <w:sz w:val="24"/>
          <w:szCs w:val="24"/>
        </w:rPr>
        <w:t>FGDC</w:t>
      </w:r>
      <w:r>
        <w:rPr>
          <w:sz w:val="24"/>
          <w:szCs w:val="24"/>
        </w:rPr>
        <w:t xml:space="preserve"> is responsible for managing the Nebert Award web site where nomination information, deadlines and contact information is made available to the public.  The FGDC communicates with the public concerning the nomination process and collects the nominations via email.   The nominations contain information required select finalists and winners of the </w:t>
      </w:r>
      <w:r w:rsidRPr="00D66464">
        <w:rPr>
          <w:sz w:val="24"/>
          <w:szCs w:val="24"/>
        </w:rPr>
        <w:t xml:space="preserve">Doug D. Nebert NSDI Champion of the Year </w:t>
      </w:r>
      <w:r>
        <w:rPr>
          <w:sz w:val="24"/>
          <w:szCs w:val="24"/>
        </w:rPr>
        <w:t>Award.</w:t>
      </w:r>
    </w:p>
    <w:p w14:paraId="5F2842CB" w14:textId="77777777" w:rsidR="00D66464" w:rsidRDefault="00D66464" w:rsidP="00D66464">
      <w:pPr>
        <w:rPr>
          <w:sz w:val="24"/>
          <w:szCs w:val="24"/>
        </w:rPr>
      </w:pPr>
    </w:p>
    <w:p w14:paraId="7192DA49" w14:textId="77777777" w:rsidR="00D66464" w:rsidRDefault="00D664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3E8E2F" w14:textId="2C15ED21" w:rsidR="00082C1C" w:rsidRDefault="00D664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66464">
        <w:rPr>
          <w:sz w:val="24"/>
          <w:szCs w:val="24"/>
        </w:rPr>
        <w:lastRenderedPageBreak/>
        <w:t xml:space="preserve">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558B95" w14:textId="2A970ED9" w:rsidR="00924BC8" w:rsidRDefault="00924BC8" w:rsidP="00924BC8">
      <w:pPr>
        <w:rPr>
          <w:sz w:val="24"/>
          <w:szCs w:val="24"/>
        </w:rPr>
      </w:pPr>
      <w:r>
        <w:rPr>
          <w:sz w:val="24"/>
          <w:szCs w:val="24"/>
        </w:rPr>
        <w:t xml:space="preserve">The information collected will be used to select the recipients of the annual </w:t>
      </w:r>
      <w:r w:rsidRPr="00D66464">
        <w:rPr>
          <w:sz w:val="24"/>
          <w:szCs w:val="24"/>
        </w:rPr>
        <w:t>Doug D. Nebert NSDI Champion of the Year Award</w:t>
      </w:r>
      <w:r>
        <w:rPr>
          <w:sz w:val="24"/>
          <w:szCs w:val="24"/>
        </w:rPr>
        <w:t xml:space="preserve">.  Individuals, organizations/ groups can nominate themselves for an award or be nominated by a third party.  The nominations are first received by FGDC Office of the Secretariat staff then passed on to the Nebert Nomination Committee (Committee). The Committee is comprised of </w:t>
      </w:r>
      <w:r w:rsidRPr="00924BC8">
        <w:rPr>
          <w:sz w:val="24"/>
          <w:szCs w:val="24"/>
        </w:rPr>
        <w:t>4 people</w:t>
      </w:r>
      <w:r>
        <w:rPr>
          <w:sz w:val="24"/>
          <w:szCs w:val="24"/>
        </w:rPr>
        <w:t xml:space="preserve"> that come from </w:t>
      </w:r>
      <w:r w:rsidR="0061197F">
        <w:rPr>
          <w:sz w:val="24"/>
          <w:szCs w:val="24"/>
        </w:rPr>
        <w:t xml:space="preserve">FGDC Office of the Secretariat and </w:t>
      </w:r>
      <w:r>
        <w:rPr>
          <w:sz w:val="24"/>
          <w:szCs w:val="24"/>
        </w:rPr>
        <w:t>FGDC member agencies.</w:t>
      </w:r>
    </w:p>
    <w:p w14:paraId="55D8D2F5" w14:textId="77777777" w:rsidR="00924BC8" w:rsidRDefault="00924BC8" w:rsidP="00924BC8">
      <w:pPr>
        <w:rPr>
          <w:sz w:val="24"/>
          <w:szCs w:val="24"/>
        </w:rPr>
      </w:pPr>
    </w:p>
    <w:p w14:paraId="7A21D632" w14:textId="755193D0" w:rsidR="00924BC8" w:rsidRDefault="00636053" w:rsidP="00924BC8">
      <w:pPr>
        <w:rPr>
          <w:sz w:val="24"/>
          <w:szCs w:val="24"/>
        </w:rPr>
      </w:pPr>
      <w:r>
        <w:rPr>
          <w:sz w:val="24"/>
          <w:szCs w:val="24"/>
        </w:rPr>
        <w:t>E</w:t>
      </w:r>
      <w:r w:rsidR="00924BC8">
        <w:rPr>
          <w:sz w:val="24"/>
          <w:szCs w:val="24"/>
        </w:rPr>
        <w:t xml:space="preserve">ach member of </w:t>
      </w:r>
      <w:r w:rsidR="00476A81">
        <w:rPr>
          <w:sz w:val="24"/>
          <w:szCs w:val="24"/>
        </w:rPr>
        <w:t xml:space="preserve">the </w:t>
      </w:r>
      <w:r w:rsidR="00924BC8">
        <w:rPr>
          <w:sz w:val="24"/>
          <w:szCs w:val="24"/>
        </w:rPr>
        <w:t xml:space="preserve">Committee will review each application to evaluate the </w:t>
      </w:r>
      <w:r w:rsidR="004B369C">
        <w:rPr>
          <w:sz w:val="24"/>
          <w:szCs w:val="24"/>
        </w:rPr>
        <w:t>me</w:t>
      </w:r>
      <w:r w:rsidR="00924BC8">
        <w:rPr>
          <w:sz w:val="24"/>
          <w:szCs w:val="24"/>
        </w:rPr>
        <w:t xml:space="preserve">rits of the nominees using the criteria stated in the </w:t>
      </w:r>
      <w:r w:rsidR="004B369C">
        <w:rPr>
          <w:sz w:val="24"/>
          <w:szCs w:val="24"/>
        </w:rPr>
        <w:t>Nebert</w:t>
      </w:r>
      <w:r w:rsidR="00924BC8">
        <w:rPr>
          <w:sz w:val="24"/>
          <w:szCs w:val="24"/>
        </w:rPr>
        <w:t xml:space="preserve"> Award eligibility requirements. Upon completion of the review process, final recommendations will be forwarded to the </w:t>
      </w:r>
      <w:r w:rsidR="004B369C">
        <w:rPr>
          <w:sz w:val="24"/>
          <w:szCs w:val="24"/>
        </w:rPr>
        <w:t>FGDC Chair</w:t>
      </w:r>
      <w:r w:rsidR="00924BC8">
        <w:rPr>
          <w:sz w:val="24"/>
          <w:szCs w:val="24"/>
        </w:rPr>
        <w:t xml:space="preserve"> for approval.</w:t>
      </w:r>
    </w:p>
    <w:p w14:paraId="7F232A28" w14:textId="77777777" w:rsidR="00924BC8" w:rsidRDefault="00924BC8" w:rsidP="00924BC8">
      <w:pPr>
        <w:rPr>
          <w:sz w:val="24"/>
          <w:szCs w:val="24"/>
        </w:rPr>
      </w:pPr>
    </w:p>
    <w:p w14:paraId="03153340" w14:textId="77777777" w:rsidR="00924BC8" w:rsidRDefault="00924BC8" w:rsidP="00924BC8">
      <w:pPr>
        <w:rPr>
          <w:sz w:val="24"/>
          <w:szCs w:val="24"/>
        </w:rPr>
      </w:pPr>
      <w:r>
        <w:rPr>
          <w:sz w:val="24"/>
          <w:szCs w:val="24"/>
        </w:rPr>
        <w:t>Nomination packages will include three sections: (A) Cover Sheet, (B) Summary Statement, (C) Supplemental Materials. Detailed information concerning the content and format of the three sections follow.</w:t>
      </w:r>
    </w:p>
    <w:p w14:paraId="24D6766C" w14:textId="77777777" w:rsidR="004B369C" w:rsidRPr="00621E54" w:rsidRDefault="004B369C" w:rsidP="00924BC8">
      <w:pPr>
        <w:rPr>
          <w:sz w:val="24"/>
          <w:szCs w:val="24"/>
        </w:rPr>
      </w:pPr>
    </w:p>
    <w:p w14:paraId="1FC97754" w14:textId="2BEBFF73" w:rsidR="004B369C" w:rsidRPr="004B369C" w:rsidRDefault="004B369C" w:rsidP="004B369C">
      <w:pPr>
        <w:rPr>
          <w:sz w:val="24"/>
          <w:szCs w:val="24"/>
        </w:rPr>
      </w:pPr>
      <w:r w:rsidRPr="0016269A">
        <w:rPr>
          <w:b/>
          <w:sz w:val="24"/>
          <w:szCs w:val="24"/>
        </w:rPr>
        <w:t>Section A: Cover Sheet</w:t>
      </w:r>
      <w:r>
        <w:rPr>
          <w:b/>
          <w:sz w:val="24"/>
          <w:szCs w:val="24"/>
        </w:rPr>
        <w:t xml:space="preserve">. </w:t>
      </w:r>
      <w:r w:rsidRPr="00D74FC5">
        <w:rPr>
          <w:sz w:val="24"/>
          <w:szCs w:val="24"/>
        </w:rPr>
        <w:t>The name of nominated individual or organization/ group will be used to identify and to confirm the proper name of the individual or organization/ group and to verify.  This information is used in publicizing the award and is printed on all official materials related to the awards.  Nominators will submit a cover sheet with the specific information listed below.</w:t>
      </w:r>
      <w:r w:rsidRPr="004B369C">
        <w:rPr>
          <w:sz w:val="24"/>
          <w:szCs w:val="24"/>
        </w:rPr>
        <w:tab/>
      </w:r>
    </w:p>
    <w:p w14:paraId="0EF38BF7" w14:textId="77777777" w:rsidR="004B369C" w:rsidRPr="004B369C" w:rsidRDefault="004B369C" w:rsidP="004B369C">
      <w:pPr>
        <w:rPr>
          <w:sz w:val="24"/>
          <w:szCs w:val="24"/>
        </w:rPr>
      </w:pPr>
    </w:p>
    <w:tbl>
      <w:tblPr>
        <w:tblW w:w="9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80"/>
        <w:gridCol w:w="5795"/>
      </w:tblGrid>
      <w:tr w:rsidR="004B369C" w:rsidRPr="004B369C" w14:paraId="74CADE74" w14:textId="77777777" w:rsidTr="00C93588">
        <w:tc>
          <w:tcPr>
            <w:tcW w:w="3380" w:type="dxa"/>
            <w:tcMar>
              <w:top w:w="100" w:type="dxa"/>
              <w:left w:w="100" w:type="dxa"/>
              <w:bottom w:w="100" w:type="dxa"/>
              <w:right w:w="100" w:type="dxa"/>
            </w:tcMar>
          </w:tcPr>
          <w:p w14:paraId="304D29EB" w14:textId="77777777" w:rsidR="004B369C" w:rsidRPr="004B369C" w:rsidRDefault="004B369C" w:rsidP="004B369C">
            <w:pPr>
              <w:rPr>
                <w:sz w:val="24"/>
                <w:szCs w:val="24"/>
              </w:rPr>
            </w:pPr>
            <w:r w:rsidRPr="004B369C">
              <w:rPr>
                <w:b/>
                <w:sz w:val="24"/>
                <w:szCs w:val="24"/>
              </w:rPr>
              <w:t>NOMINEE:</w:t>
            </w:r>
          </w:p>
          <w:p w14:paraId="1B4DF623" w14:textId="77777777" w:rsidR="004B369C" w:rsidRPr="004B369C" w:rsidRDefault="004B369C" w:rsidP="004B369C">
            <w:pPr>
              <w:rPr>
                <w:sz w:val="24"/>
                <w:szCs w:val="24"/>
              </w:rPr>
            </w:pPr>
            <w:r w:rsidRPr="004B369C">
              <w:rPr>
                <w:sz w:val="24"/>
                <w:szCs w:val="24"/>
              </w:rPr>
              <w:t>Name</w:t>
            </w:r>
          </w:p>
          <w:p w14:paraId="18E8676C" w14:textId="77777777" w:rsidR="004B369C" w:rsidRPr="004B369C" w:rsidRDefault="004B369C" w:rsidP="004B369C">
            <w:pPr>
              <w:rPr>
                <w:sz w:val="24"/>
                <w:szCs w:val="24"/>
              </w:rPr>
            </w:pPr>
            <w:r w:rsidRPr="004B369C">
              <w:rPr>
                <w:sz w:val="24"/>
                <w:szCs w:val="24"/>
              </w:rPr>
              <w:t>Title</w:t>
            </w:r>
          </w:p>
          <w:p w14:paraId="26D45162" w14:textId="77777777" w:rsidR="004B369C" w:rsidRPr="004B369C" w:rsidRDefault="004B369C" w:rsidP="004B369C">
            <w:pPr>
              <w:rPr>
                <w:sz w:val="24"/>
                <w:szCs w:val="24"/>
              </w:rPr>
            </w:pPr>
            <w:r w:rsidRPr="004B369C">
              <w:rPr>
                <w:sz w:val="24"/>
                <w:szCs w:val="24"/>
              </w:rPr>
              <w:t>Employer</w:t>
            </w:r>
          </w:p>
          <w:p w14:paraId="3A42EA74" w14:textId="77777777" w:rsidR="004B369C" w:rsidRPr="004B369C" w:rsidRDefault="004B369C" w:rsidP="004B369C">
            <w:pPr>
              <w:rPr>
                <w:sz w:val="24"/>
                <w:szCs w:val="24"/>
              </w:rPr>
            </w:pPr>
            <w:r w:rsidRPr="004B369C">
              <w:rPr>
                <w:sz w:val="24"/>
                <w:szCs w:val="24"/>
              </w:rPr>
              <w:t>Business Mailing address</w:t>
            </w:r>
          </w:p>
          <w:p w14:paraId="3429336A" w14:textId="77777777" w:rsidR="004B369C" w:rsidRPr="004B369C" w:rsidRDefault="004B369C" w:rsidP="004B369C">
            <w:pPr>
              <w:rPr>
                <w:sz w:val="24"/>
                <w:szCs w:val="24"/>
              </w:rPr>
            </w:pPr>
            <w:r w:rsidRPr="004B369C">
              <w:rPr>
                <w:sz w:val="24"/>
                <w:szCs w:val="24"/>
              </w:rPr>
              <w:t>Business Telephone</w:t>
            </w:r>
          </w:p>
          <w:p w14:paraId="2575335E" w14:textId="77777777" w:rsidR="004B369C" w:rsidRPr="004B369C" w:rsidRDefault="004B369C" w:rsidP="004B369C">
            <w:pPr>
              <w:rPr>
                <w:sz w:val="24"/>
                <w:szCs w:val="24"/>
              </w:rPr>
            </w:pPr>
            <w:r w:rsidRPr="004B369C">
              <w:rPr>
                <w:sz w:val="24"/>
                <w:szCs w:val="24"/>
              </w:rPr>
              <w:t>Business E-mail address</w:t>
            </w:r>
          </w:p>
          <w:p w14:paraId="1C405CEA" w14:textId="77777777" w:rsidR="004B369C" w:rsidRPr="004B369C" w:rsidRDefault="004B369C" w:rsidP="004B369C">
            <w:pPr>
              <w:rPr>
                <w:sz w:val="24"/>
                <w:szCs w:val="24"/>
              </w:rPr>
            </w:pPr>
            <w:r w:rsidRPr="004B369C">
              <w:rPr>
                <w:b/>
                <w:sz w:val="24"/>
                <w:szCs w:val="24"/>
              </w:rPr>
              <w:t>NOMINATED BY</w:t>
            </w:r>
            <w:r w:rsidRPr="004B369C">
              <w:rPr>
                <w:sz w:val="24"/>
                <w:szCs w:val="24"/>
              </w:rPr>
              <w:t>:</w:t>
            </w:r>
          </w:p>
          <w:p w14:paraId="6C394696" w14:textId="77777777" w:rsidR="004B369C" w:rsidRPr="004B369C" w:rsidRDefault="004B369C" w:rsidP="004B369C">
            <w:pPr>
              <w:rPr>
                <w:sz w:val="24"/>
                <w:szCs w:val="24"/>
              </w:rPr>
            </w:pPr>
            <w:r w:rsidRPr="004B369C">
              <w:rPr>
                <w:sz w:val="24"/>
                <w:szCs w:val="24"/>
              </w:rPr>
              <w:t>Your name</w:t>
            </w:r>
          </w:p>
          <w:p w14:paraId="6C55D091" w14:textId="77777777" w:rsidR="004B369C" w:rsidRPr="004B369C" w:rsidRDefault="004B369C" w:rsidP="004B369C">
            <w:pPr>
              <w:rPr>
                <w:sz w:val="24"/>
                <w:szCs w:val="24"/>
              </w:rPr>
            </w:pPr>
            <w:r w:rsidRPr="004B369C">
              <w:rPr>
                <w:sz w:val="24"/>
                <w:szCs w:val="24"/>
              </w:rPr>
              <w:t>Business Mailing address</w:t>
            </w:r>
          </w:p>
          <w:p w14:paraId="332F300E" w14:textId="77777777" w:rsidR="004B369C" w:rsidRPr="004B369C" w:rsidRDefault="004B369C" w:rsidP="004B369C">
            <w:pPr>
              <w:rPr>
                <w:sz w:val="24"/>
                <w:szCs w:val="24"/>
              </w:rPr>
            </w:pPr>
            <w:r w:rsidRPr="004B369C">
              <w:rPr>
                <w:sz w:val="24"/>
                <w:szCs w:val="24"/>
              </w:rPr>
              <w:t>Business Telephone</w:t>
            </w:r>
          </w:p>
          <w:p w14:paraId="7CA83F8B" w14:textId="77777777" w:rsidR="004B369C" w:rsidRPr="004B369C" w:rsidRDefault="004B369C" w:rsidP="004B369C">
            <w:pPr>
              <w:rPr>
                <w:sz w:val="24"/>
                <w:szCs w:val="24"/>
              </w:rPr>
            </w:pPr>
            <w:r w:rsidRPr="004B369C">
              <w:rPr>
                <w:sz w:val="24"/>
                <w:szCs w:val="24"/>
              </w:rPr>
              <w:t>Business E-mail address</w:t>
            </w:r>
          </w:p>
        </w:tc>
        <w:tc>
          <w:tcPr>
            <w:tcW w:w="5795" w:type="dxa"/>
            <w:tcMar>
              <w:top w:w="100" w:type="dxa"/>
              <w:left w:w="100" w:type="dxa"/>
              <w:bottom w:w="100" w:type="dxa"/>
              <w:right w:w="100" w:type="dxa"/>
            </w:tcMar>
          </w:tcPr>
          <w:p w14:paraId="5D9ABB4B" w14:textId="77777777" w:rsidR="004B369C" w:rsidRPr="004B369C" w:rsidRDefault="004B369C" w:rsidP="004B369C">
            <w:pPr>
              <w:rPr>
                <w:sz w:val="24"/>
                <w:szCs w:val="24"/>
              </w:rPr>
            </w:pPr>
            <w:r w:rsidRPr="004B369C">
              <w:rPr>
                <w:b/>
                <w:sz w:val="24"/>
                <w:szCs w:val="24"/>
              </w:rPr>
              <w:t>NOMINEE (Team):</w:t>
            </w:r>
          </w:p>
          <w:p w14:paraId="14101992" w14:textId="021ADC21" w:rsidR="004B369C" w:rsidRPr="004B369C" w:rsidRDefault="004B369C" w:rsidP="004B369C">
            <w:pPr>
              <w:rPr>
                <w:sz w:val="24"/>
                <w:szCs w:val="24"/>
              </w:rPr>
            </w:pPr>
            <w:r w:rsidRPr="004B369C">
              <w:rPr>
                <w:sz w:val="24"/>
                <w:szCs w:val="24"/>
              </w:rPr>
              <w:t xml:space="preserve">Team Name </w:t>
            </w:r>
          </w:p>
          <w:p w14:paraId="48B1AA0A" w14:textId="5B7B968F" w:rsidR="004B369C" w:rsidRPr="004B369C" w:rsidRDefault="004B369C" w:rsidP="004B369C">
            <w:pPr>
              <w:rPr>
                <w:sz w:val="24"/>
                <w:szCs w:val="24"/>
              </w:rPr>
            </w:pPr>
            <w:r w:rsidRPr="004B369C">
              <w:rPr>
                <w:sz w:val="24"/>
                <w:szCs w:val="24"/>
              </w:rPr>
              <w:t>Team Lead</w:t>
            </w:r>
            <w:r w:rsidRPr="004B369C">
              <w:rPr>
                <w:sz w:val="24"/>
                <w:szCs w:val="24"/>
              </w:rPr>
              <w:tab/>
            </w:r>
          </w:p>
          <w:p w14:paraId="62D51DB8" w14:textId="77777777" w:rsidR="004B369C" w:rsidRPr="004B369C" w:rsidRDefault="004B369C" w:rsidP="004B369C">
            <w:pPr>
              <w:rPr>
                <w:sz w:val="24"/>
                <w:szCs w:val="24"/>
              </w:rPr>
            </w:pPr>
            <w:r w:rsidRPr="004B369C">
              <w:rPr>
                <w:sz w:val="24"/>
                <w:szCs w:val="24"/>
              </w:rPr>
              <w:t xml:space="preserve">Sponsoring Organization(s) </w:t>
            </w:r>
          </w:p>
          <w:p w14:paraId="24E1FEC0" w14:textId="2F4BCB1D" w:rsidR="004B369C" w:rsidRPr="004B369C" w:rsidRDefault="004B369C" w:rsidP="004B369C">
            <w:pPr>
              <w:rPr>
                <w:sz w:val="24"/>
                <w:szCs w:val="24"/>
              </w:rPr>
            </w:pPr>
            <w:r w:rsidRPr="004B369C">
              <w:rPr>
                <w:sz w:val="24"/>
                <w:szCs w:val="24"/>
              </w:rPr>
              <w:t>Team</w:t>
            </w:r>
            <w:r w:rsidR="004E64E4">
              <w:rPr>
                <w:sz w:val="24"/>
                <w:szCs w:val="24"/>
              </w:rPr>
              <w:t xml:space="preserve"> </w:t>
            </w:r>
            <w:r w:rsidRPr="004B369C">
              <w:rPr>
                <w:sz w:val="24"/>
                <w:szCs w:val="24"/>
              </w:rPr>
              <w:t xml:space="preserve">Lead Business Mailing address </w:t>
            </w:r>
          </w:p>
          <w:p w14:paraId="0CF6DC9A" w14:textId="09BBD5E1" w:rsidR="004B369C" w:rsidRPr="004B369C" w:rsidRDefault="004B369C" w:rsidP="004B369C">
            <w:pPr>
              <w:rPr>
                <w:sz w:val="24"/>
                <w:szCs w:val="24"/>
              </w:rPr>
            </w:pPr>
            <w:r w:rsidRPr="004B369C">
              <w:rPr>
                <w:sz w:val="24"/>
                <w:szCs w:val="24"/>
              </w:rPr>
              <w:t>Team</w:t>
            </w:r>
            <w:r w:rsidR="004E64E4">
              <w:rPr>
                <w:sz w:val="24"/>
                <w:szCs w:val="24"/>
              </w:rPr>
              <w:t xml:space="preserve"> </w:t>
            </w:r>
            <w:r w:rsidRPr="004B369C">
              <w:rPr>
                <w:sz w:val="24"/>
                <w:szCs w:val="24"/>
              </w:rPr>
              <w:t xml:space="preserve">Lead Business Telephone </w:t>
            </w:r>
          </w:p>
          <w:p w14:paraId="58D6A88D" w14:textId="1B472361" w:rsidR="004B369C" w:rsidRPr="004B369C" w:rsidRDefault="004B369C" w:rsidP="004B369C">
            <w:pPr>
              <w:rPr>
                <w:sz w:val="24"/>
                <w:szCs w:val="24"/>
              </w:rPr>
            </w:pPr>
            <w:r w:rsidRPr="004B369C">
              <w:rPr>
                <w:sz w:val="24"/>
                <w:szCs w:val="24"/>
              </w:rPr>
              <w:t>Team Lead Business E-mail</w:t>
            </w:r>
          </w:p>
          <w:p w14:paraId="3E0D174B" w14:textId="77777777" w:rsidR="004B369C" w:rsidRPr="004B369C" w:rsidRDefault="004B369C" w:rsidP="004B369C">
            <w:pPr>
              <w:rPr>
                <w:sz w:val="24"/>
                <w:szCs w:val="24"/>
              </w:rPr>
            </w:pPr>
            <w:r w:rsidRPr="004B369C">
              <w:rPr>
                <w:b/>
                <w:sz w:val="24"/>
                <w:szCs w:val="24"/>
              </w:rPr>
              <w:t>NOMINATED BY:</w:t>
            </w:r>
          </w:p>
          <w:p w14:paraId="17436B92" w14:textId="77777777" w:rsidR="004B369C" w:rsidRPr="004B369C" w:rsidRDefault="004B369C" w:rsidP="004B369C">
            <w:pPr>
              <w:rPr>
                <w:sz w:val="24"/>
                <w:szCs w:val="24"/>
              </w:rPr>
            </w:pPr>
            <w:r w:rsidRPr="004B369C">
              <w:rPr>
                <w:sz w:val="24"/>
                <w:szCs w:val="24"/>
              </w:rPr>
              <w:t xml:space="preserve">Your name </w:t>
            </w:r>
          </w:p>
          <w:p w14:paraId="108272EB" w14:textId="77777777" w:rsidR="004B369C" w:rsidRPr="004B369C" w:rsidRDefault="004B369C" w:rsidP="004B369C">
            <w:pPr>
              <w:rPr>
                <w:sz w:val="24"/>
                <w:szCs w:val="24"/>
              </w:rPr>
            </w:pPr>
            <w:r w:rsidRPr="004B369C">
              <w:rPr>
                <w:sz w:val="24"/>
                <w:szCs w:val="24"/>
              </w:rPr>
              <w:t>Business Mailing address</w:t>
            </w:r>
          </w:p>
          <w:p w14:paraId="777F61A8" w14:textId="77777777" w:rsidR="004B369C" w:rsidRPr="004B369C" w:rsidRDefault="004B369C" w:rsidP="004B369C">
            <w:pPr>
              <w:rPr>
                <w:sz w:val="24"/>
                <w:szCs w:val="24"/>
              </w:rPr>
            </w:pPr>
            <w:r w:rsidRPr="004B369C">
              <w:rPr>
                <w:sz w:val="24"/>
                <w:szCs w:val="24"/>
              </w:rPr>
              <w:t xml:space="preserve">Business Telephone </w:t>
            </w:r>
          </w:p>
          <w:p w14:paraId="5E621BA1" w14:textId="77777777" w:rsidR="004B369C" w:rsidRPr="004B369C" w:rsidRDefault="004B369C" w:rsidP="004B369C">
            <w:pPr>
              <w:rPr>
                <w:sz w:val="24"/>
                <w:szCs w:val="24"/>
              </w:rPr>
            </w:pPr>
            <w:r w:rsidRPr="004B369C">
              <w:rPr>
                <w:sz w:val="24"/>
                <w:szCs w:val="24"/>
              </w:rPr>
              <w:t xml:space="preserve">Business E-mail address </w:t>
            </w:r>
          </w:p>
        </w:tc>
      </w:tr>
    </w:tbl>
    <w:p w14:paraId="25C508B8" w14:textId="77777777" w:rsidR="004B369C" w:rsidRPr="004B369C" w:rsidRDefault="004B369C" w:rsidP="004B369C">
      <w:pPr>
        <w:rPr>
          <w:sz w:val="24"/>
          <w:szCs w:val="24"/>
        </w:rPr>
      </w:pPr>
    </w:p>
    <w:p w14:paraId="7667C0C1" w14:textId="1324F810" w:rsidR="004B369C" w:rsidRPr="004B369C" w:rsidRDefault="004B369C" w:rsidP="004B369C">
      <w:pPr>
        <w:rPr>
          <w:sz w:val="24"/>
          <w:szCs w:val="24"/>
        </w:rPr>
      </w:pPr>
      <w:r w:rsidRPr="0016269A">
        <w:rPr>
          <w:b/>
          <w:sz w:val="24"/>
          <w:szCs w:val="24"/>
        </w:rPr>
        <w:t>Section B: Summary Statement</w:t>
      </w:r>
      <w:r w:rsidR="00621E54" w:rsidRPr="00621E54">
        <w:rPr>
          <w:sz w:val="24"/>
          <w:szCs w:val="24"/>
        </w:rPr>
        <w:t>.</w:t>
      </w:r>
      <w:r w:rsidR="00621E54">
        <w:rPr>
          <w:sz w:val="24"/>
          <w:szCs w:val="24"/>
        </w:rPr>
        <w:t xml:space="preserve"> Respondents will prepare</w:t>
      </w:r>
      <w:r w:rsidRPr="004B369C">
        <w:rPr>
          <w:sz w:val="24"/>
          <w:szCs w:val="24"/>
        </w:rPr>
        <w:t xml:space="preserve"> a brief written statement in support of the nomination describing the nominee's contributions to the development of an outstanding, </w:t>
      </w:r>
      <w:r w:rsidRPr="004B369C">
        <w:rPr>
          <w:sz w:val="24"/>
          <w:szCs w:val="24"/>
        </w:rPr>
        <w:lastRenderedPageBreak/>
        <w:t>innovative, and operational tool, application, or service capability used by multiple organizations that furthers the vision of the NSDI.</w:t>
      </w:r>
    </w:p>
    <w:p w14:paraId="055AA607" w14:textId="77777777" w:rsidR="004B369C" w:rsidRPr="004B369C" w:rsidRDefault="004B369C" w:rsidP="004B369C">
      <w:pPr>
        <w:rPr>
          <w:sz w:val="24"/>
          <w:szCs w:val="24"/>
        </w:rPr>
      </w:pPr>
    </w:p>
    <w:p w14:paraId="019FFC0A" w14:textId="1B88DEF9" w:rsidR="004B369C" w:rsidRPr="004B369C" w:rsidRDefault="004B369C" w:rsidP="004B369C">
      <w:pPr>
        <w:rPr>
          <w:sz w:val="24"/>
          <w:szCs w:val="24"/>
        </w:rPr>
      </w:pPr>
      <w:r w:rsidRPr="004B369C">
        <w:rPr>
          <w:sz w:val="24"/>
          <w:szCs w:val="24"/>
        </w:rPr>
        <w:t>For individual nominations, describe achievements in the scientific and technical spatial data infrastructure community, as well as contributions leading to successful practical applications of spatial data infrastructure. Consideration will be given to sustained career achievements or singular contributions of major importance to the field of spatial data infrastructures</w:t>
      </w:r>
      <w:r w:rsidR="00621E54">
        <w:rPr>
          <w:sz w:val="24"/>
          <w:szCs w:val="24"/>
        </w:rPr>
        <w:t xml:space="preserve"> </w:t>
      </w:r>
      <w:r w:rsidRPr="004B369C">
        <w:rPr>
          <w:sz w:val="24"/>
          <w:szCs w:val="24"/>
        </w:rPr>
        <w:t>(SDI).</w:t>
      </w:r>
    </w:p>
    <w:p w14:paraId="7194C686" w14:textId="77777777" w:rsidR="004B369C" w:rsidRPr="004B369C" w:rsidRDefault="004B369C" w:rsidP="004B369C">
      <w:pPr>
        <w:rPr>
          <w:sz w:val="24"/>
          <w:szCs w:val="24"/>
        </w:rPr>
      </w:pPr>
    </w:p>
    <w:p w14:paraId="7390FA0A" w14:textId="0A430038" w:rsidR="004B369C" w:rsidRPr="004B369C" w:rsidRDefault="004B369C" w:rsidP="004B369C">
      <w:pPr>
        <w:rPr>
          <w:sz w:val="24"/>
          <w:szCs w:val="24"/>
        </w:rPr>
      </w:pPr>
      <w:r w:rsidRPr="004B369C">
        <w:rPr>
          <w:sz w:val="24"/>
          <w:szCs w:val="24"/>
        </w:rPr>
        <w:t>For group nominations, describe a team, a group of individuals, or p</w:t>
      </w:r>
      <w:r w:rsidR="00621E54">
        <w:rPr>
          <w:sz w:val="24"/>
          <w:szCs w:val="24"/>
        </w:rPr>
        <w:t>art of an organization that has</w:t>
      </w:r>
      <w:r w:rsidRPr="004B369C">
        <w:rPr>
          <w:sz w:val="24"/>
          <w:szCs w:val="24"/>
        </w:rPr>
        <w:t xml:space="preserve"> developed an outstanding, innovative, and operational tool, application, or service capability used by multiple organizations that furthers the vision of the NSDI.</w:t>
      </w:r>
    </w:p>
    <w:p w14:paraId="1BD54480" w14:textId="77777777" w:rsidR="004B369C" w:rsidRPr="004B369C" w:rsidRDefault="004B369C" w:rsidP="004B369C">
      <w:pPr>
        <w:rPr>
          <w:sz w:val="24"/>
          <w:szCs w:val="24"/>
        </w:rPr>
      </w:pPr>
    </w:p>
    <w:p w14:paraId="5FB1A782" w14:textId="61E6BD93" w:rsidR="004B369C" w:rsidRPr="004B369C" w:rsidRDefault="00621E54" w:rsidP="004B369C">
      <w:pPr>
        <w:rPr>
          <w:sz w:val="24"/>
          <w:szCs w:val="24"/>
        </w:rPr>
      </w:pPr>
      <w:r w:rsidRPr="00D74FC5">
        <w:rPr>
          <w:sz w:val="24"/>
          <w:szCs w:val="24"/>
        </w:rPr>
        <w:t>The Summary Statement will be restricted to 2 pages.</w:t>
      </w:r>
    </w:p>
    <w:p w14:paraId="3D740B3B" w14:textId="77777777" w:rsidR="004B369C" w:rsidRPr="004B369C" w:rsidRDefault="004B369C" w:rsidP="004B369C">
      <w:pPr>
        <w:rPr>
          <w:sz w:val="24"/>
          <w:szCs w:val="24"/>
        </w:rPr>
      </w:pPr>
    </w:p>
    <w:p w14:paraId="6EEC3224" w14:textId="1A5EB381" w:rsidR="004B369C" w:rsidRPr="004B369C" w:rsidRDefault="004B369C" w:rsidP="004B369C">
      <w:pPr>
        <w:rPr>
          <w:sz w:val="24"/>
          <w:szCs w:val="24"/>
        </w:rPr>
      </w:pPr>
      <w:r w:rsidRPr="0016269A">
        <w:rPr>
          <w:b/>
          <w:sz w:val="24"/>
          <w:szCs w:val="24"/>
        </w:rPr>
        <w:t>Section C: Supplementary Materials</w:t>
      </w:r>
      <w:r w:rsidR="00621E54">
        <w:rPr>
          <w:b/>
          <w:sz w:val="24"/>
          <w:szCs w:val="24"/>
        </w:rPr>
        <w:t xml:space="preserve">. </w:t>
      </w:r>
      <w:r w:rsidR="00621E54" w:rsidRPr="004B369C">
        <w:rPr>
          <w:sz w:val="24"/>
          <w:szCs w:val="24"/>
        </w:rPr>
        <w:t xml:space="preserve">Nominations may include up to 10 pages of </w:t>
      </w:r>
      <w:r w:rsidR="00621E54">
        <w:rPr>
          <w:sz w:val="24"/>
          <w:szCs w:val="24"/>
        </w:rPr>
        <w:t>s</w:t>
      </w:r>
      <w:r w:rsidR="00621E54" w:rsidRPr="004B369C">
        <w:rPr>
          <w:sz w:val="24"/>
          <w:szCs w:val="24"/>
        </w:rPr>
        <w:t>upplemental information (resume, publications list</w:t>
      </w:r>
      <w:r w:rsidR="00621E54">
        <w:rPr>
          <w:sz w:val="24"/>
          <w:szCs w:val="24"/>
        </w:rPr>
        <w:t xml:space="preserve">, letters of endorsement, etc.). </w:t>
      </w:r>
      <w:r w:rsidRPr="004B369C">
        <w:rPr>
          <w:sz w:val="24"/>
          <w:szCs w:val="24"/>
        </w:rPr>
        <w:t>Specific individual and team</w:t>
      </w:r>
      <w:r>
        <w:rPr>
          <w:sz w:val="24"/>
          <w:szCs w:val="24"/>
        </w:rPr>
        <w:t xml:space="preserve"> </w:t>
      </w:r>
      <w:r w:rsidRPr="004B369C">
        <w:rPr>
          <w:sz w:val="24"/>
          <w:szCs w:val="24"/>
        </w:rPr>
        <w:t>achievements should be peer-reviewed and documented in industry-recognized credible publications.</w:t>
      </w:r>
    </w:p>
    <w:p w14:paraId="5289C4AE" w14:textId="16648039" w:rsidR="004B369C" w:rsidRDefault="004B369C" w:rsidP="00924BC8">
      <w:pPr>
        <w:rPr>
          <w:sz w:val="24"/>
          <w:szCs w:val="24"/>
        </w:rPr>
      </w:pPr>
    </w:p>
    <w:p w14:paraId="505136B5" w14:textId="1E955379" w:rsidR="00082C1C" w:rsidRDefault="00621E54" w:rsidP="0016269A">
      <w:pPr>
        <w:rPr>
          <w:sz w:val="24"/>
          <w:szCs w:val="24"/>
        </w:rPr>
      </w:pPr>
      <w:r w:rsidRPr="00D74FC5">
        <w:rPr>
          <w:sz w:val="24"/>
          <w:szCs w:val="24"/>
        </w:rPr>
        <w:t xml:space="preserve">Nominations will be submitted in Portable Document Format (pdf) via email.  </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407BB541" w:rsidR="00082C1C" w:rsidRDefault="00D867EE" w:rsidP="0016269A">
      <w:pPr>
        <w:rPr>
          <w:sz w:val="24"/>
          <w:szCs w:val="24"/>
        </w:rPr>
      </w:pPr>
      <w:r w:rsidRPr="00D74FC5">
        <w:rPr>
          <w:sz w:val="24"/>
          <w:szCs w:val="24"/>
        </w:rPr>
        <w:t xml:space="preserve">Complete nomination packages will be accepted electronically via e-mail.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11753AA0" w:rsidR="00082C1C" w:rsidRDefault="00D867EE" w:rsidP="0016269A">
      <w:pPr>
        <w:rPr>
          <w:sz w:val="24"/>
          <w:szCs w:val="24"/>
        </w:rPr>
      </w:pPr>
      <w:r w:rsidRPr="00D74FC5">
        <w:rPr>
          <w:sz w:val="24"/>
          <w:szCs w:val="24"/>
        </w:rPr>
        <w:t>No other Federal agency is authorized to present a simila</w:t>
      </w:r>
      <w:r w:rsidR="00596427">
        <w:rPr>
          <w:sz w:val="24"/>
          <w:szCs w:val="24"/>
        </w:rPr>
        <w:t>r award recognizing</w:t>
      </w:r>
      <w:r w:rsidRPr="00D74FC5">
        <w:rPr>
          <w:sz w:val="24"/>
          <w:szCs w:val="24"/>
        </w:rPr>
        <w:t xml:space="preserve"> national contributions from government, private and academic sectors. No duplication will occur.</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E7CAAC" w14:textId="77777777" w:rsidR="00596427" w:rsidRPr="00D74FC5" w:rsidRDefault="00596427" w:rsidP="00596427">
      <w:pPr>
        <w:rPr>
          <w:sz w:val="24"/>
          <w:szCs w:val="24"/>
        </w:rPr>
      </w:pPr>
      <w:r w:rsidRPr="00D74FC5">
        <w:rPr>
          <w:sz w:val="24"/>
          <w:szCs w:val="24"/>
        </w:rPr>
        <w:t>The collection of information does not have a significant impact on small businesses or other small entities.</w:t>
      </w:r>
    </w:p>
    <w:p w14:paraId="4303949D" w14:textId="77777777" w:rsidR="006B02BE" w:rsidRDefault="006B02BE">
      <w:pPr>
        <w:widowControl/>
        <w:autoSpaceDE/>
        <w:autoSpaceDN/>
        <w:adjustRightInd/>
        <w:rPr>
          <w:b/>
          <w:sz w:val="24"/>
          <w:szCs w:val="24"/>
        </w:rPr>
      </w:pPr>
      <w:r>
        <w:rPr>
          <w:b/>
          <w:sz w:val="24"/>
          <w:szCs w:val="24"/>
        </w:rPr>
        <w:br w:type="page"/>
      </w:r>
    </w:p>
    <w:p w14:paraId="35DA2639" w14:textId="38A9DD50" w:rsidR="00295103" w:rsidRPr="00082C1C" w:rsidRDefault="00295103" w:rsidP="006B02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6.</w:t>
      </w:r>
      <w:r w:rsidRPr="00082C1C">
        <w:rPr>
          <w:b/>
          <w:sz w:val="24"/>
          <w:szCs w:val="24"/>
        </w:rPr>
        <w:tab/>
      </w:r>
      <w:r w:rsidR="006B02BE">
        <w:rPr>
          <w:b/>
          <w:sz w:val="24"/>
          <w:szCs w:val="24"/>
        </w:rPr>
        <w:t>D</w:t>
      </w:r>
      <w:r w:rsidRPr="00082C1C">
        <w:rPr>
          <w:b/>
          <w:sz w:val="24"/>
          <w:szCs w:val="24"/>
        </w:rPr>
        <w:t>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4136B46F" w:rsidR="00082C1C" w:rsidRDefault="00596427" w:rsidP="0016269A">
      <w:pPr>
        <w:rPr>
          <w:sz w:val="24"/>
          <w:szCs w:val="24"/>
        </w:rPr>
      </w:pPr>
      <w:r w:rsidRPr="00D74FC5">
        <w:rPr>
          <w:sz w:val="24"/>
          <w:szCs w:val="24"/>
        </w:rPr>
        <w:t xml:space="preserve">If we cannot collect nominations from non-Federal individuals and organizations, the nominations will be biased by activities and individuals within the Federal sphere of influence.  Open nominations empower the </w:t>
      </w:r>
      <w:r>
        <w:rPr>
          <w:sz w:val="24"/>
          <w:szCs w:val="24"/>
        </w:rPr>
        <w:t>FGDC</w:t>
      </w:r>
      <w:r w:rsidRPr="00D74FC5">
        <w:rPr>
          <w:sz w:val="24"/>
          <w:szCs w:val="24"/>
        </w:rPr>
        <w:t xml:space="preserve"> community to determine who should be considered for the award, thereby adding to the prestige and credibility of the award.</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1EEA6B54" w:rsidR="00082C1C" w:rsidRDefault="005A1C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8471B" w14:textId="526C942D" w:rsidR="00E763AC"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Describe efforts to consult with persons outside the agency to obtain their views on the </w:t>
      </w:r>
      <w:r w:rsidRPr="00082C1C">
        <w:rPr>
          <w:b/>
          <w:sz w:val="24"/>
          <w:szCs w:val="24"/>
        </w:rPr>
        <w:lastRenderedPageBreak/>
        <w:t>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EA9EC2" w14:textId="1CA1F9F8" w:rsidR="00E763AC" w:rsidRDefault="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E763AC">
        <w:rPr>
          <w:sz w:val="24"/>
          <w:szCs w:val="24"/>
        </w:rPr>
        <w:t>9/9/2015</w:t>
      </w:r>
      <w:r w:rsidR="008D6497">
        <w:rPr>
          <w:sz w:val="24"/>
          <w:szCs w:val="24"/>
        </w:rPr>
        <w:t xml:space="preserve"> at </w:t>
      </w:r>
      <w:r w:rsidR="00E763AC" w:rsidRPr="00E763AC">
        <w:rPr>
          <w:sz w:val="24"/>
          <w:szCs w:val="24"/>
        </w:rPr>
        <w:t>Volume 80 FR 54309. We did rece</w:t>
      </w:r>
      <w:r w:rsidR="00E763AC">
        <w:rPr>
          <w:sz w:val="24"/>
          <w:szCs w:val="24"/>
        </w:rPr>
        <w:t xml:space="preserve">ive one comment from the public; however, the comment was </w:t>
      </w:r>
      <w:r w:rsidR="00E763AC" w:rsidRPr="00E763AC">
        <w:rPr>
          <w:sz w:val="24"/>
          <w:szCs w:val="24"/>
        </w:rPr>
        <w:t>not directly related to this project but rather a rejection of all government data collection.</w:t>
      </w:r>
    </w:p>
    <w:p w14:paraId="5CB7DBB4" w14:textId="77777777" w:rsidR="001C2BE0" w:rsidRPr="001C2BE0" w:rsidRDefault="001C2BE0" w:rsidP="001C2B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C2BE0">
        <w:rPr>
          <w:sz w:val="24"/>
          <w:szCs w:val="24"/>
        </w:rPr>
        <w:tab/>
      </w:r>
    </w:p>
    <w:p w14:paraId="1D8EB712" w14:textId="6314A571" w:rsidR="001C2BE0" w:rsidRDefault="001C2BE0" w:rsidP="001C2B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C2BE0">
        <w:rPr>
          <w:sz w:val="24"/>
          <w:szCs w:val="24"/>
        </w:rPr>
        <w:t xml:space="preserve">The individuals listed below were contacted for editorial suggestions and feedback concerning the clarity of the </w:t>
      </w:r>
      <w:r w:rsidR="006B02BE">
        <w:rPr>
          <w:sz w:val="24"/>
          <w:szCs w:val="24"/>
        </w:rPr>
        <w:t>announcement</w:t>
      </w:r>
      <w:r w:rsidRPr="001C2BE0">
        <w:rPr>
          <w:sz w:val="24"/>
          <w:szCs w:val="24"/>
        </w:rPr>
        <w:t xml:space="preserve"> and approximate length of time it would take to </w:t>
      </w:r>
      <w:r>
        <w:rPr>
          <w:sz w:val="24"/>
          <w:szCs w:val="24"/>
        </w:rPr>
        <w:t>complete the nomination process.</w:t>
      </w:r>
      <w:r w:rsidRPr="001C2BE0">
        <w:rPr>
          <w:sz w:val="24"/>
          <w:szCs w:val="24"/>
        </w:rPr>
        <w:t xml:space="preserve"> The respondents concurred with our estimated burden time for the process to be about 10 hours. We believe that this estimate reflects the time it takes each applicant to prepare the narrative and provide the additional information needed to complete the process.</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35CE44EE" w:rsidR="00453654" w:rsidRDefault="001C2BE0"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w:t>
      </w:r>
      <w:r w:rsidRPr="001C2BE0">
        <w:rPr>
          <w:sz w:val="24"/>
          <w:szCs w:val="24"/>
        </w:rPr>
        <w:t xml:space="preserve"> respondents to the request for feedback said that they found the nomination process and supporting instructions to be straightforward and did not believe the process and requirements placed undue burden on the respondents.</w:t>
      </w:r>
      <w:r>
        <w:rPr>
          <w:sz w:val="24"/>
          <w:szCs w:val="24"/>
        </w:rPr>
        <w:t xml:space="preserve"> They </w:t>
      </w:r>
      <w:r w:rsidR="004B5880">
        <w:rPr>
          <w:sz w:val="24"/>
          <w:szCs w:val="24"/>
        </w:rPr>
        <w:t>did not provide significant improvements</w:t>
      </w:r>
      <w:r>
        <w:rPr>
          <w:sz w:val="24"/>
          <w:szCs w:val="24"/>
        </w:rPr>
        <w:t xml:space="preserve">. </w:t>
      </w:r>
    </w:p>
    <w:p w14:paraId="77330ACD" w14:textId="77777777" w:rsidR="00731231" w:rsidRDefault="00731231"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0" w:type="auto"/>
        <w:tblInd w:w="4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320"/>
        <w:gridCol w:w="4680"/>
      </w:tblGrid>
      <w:tr w:rsidR="00731231" w:rsidRPr="00693F2D" w14:paraId="6DFB2AF4" w14:textId="77777777" w:rsidTr="004A6336">
        <w:tc>
          <w:tcPr>
            <w:tcW w:w="4320" w:type="dxa"/>
          </w:tcPr>
          <w:p w14:paraId="2E463D74" w14:textId="77777777" w:rsidR="00731231"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14:paraId="57B05ADD" w14:textId="77777777" w:rsidR="00731231" w:rsidRPr="00296333"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 xml:space="preserve">Ms. </w:t>
            </w:r>
            <w:r w:rsidRPr="00296333">
              <w:rPr>
                <w:rFonts w:cs="Times New Roman"/>
                <w:sz w:val="24"/>
                <w:szCs w:val="24"/>
              </w:rPr>
              <w:t>Jacqueline V. Nolan</w:t>
            </w:r>
          </w:p>
          <w:p w14:paraId="239AB451" w14:textId="77777777" w:rsidR="00731231" w:rsidRPr="004A6336"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A6336">
              <w:rPr>
                <w:rFonts w:cs="Times New Roman"/>
                <w:sz w:val="24"/>
                <w:szCs w:val="24"/>
              </w:rPr>
              <w:t>Library of Congress</w:t>
            </w:r>
          </w:p>
          <w:p w14:paraId="01044DB6" w14:textId="77777777" w:rsidR="00731231" w:rsidRPr="004A6336"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A6336">
              <w:rPr>
                <w:rFonts w:cs="Times New Roman"/>
                <w:sz w:val="24"/>
                <w:szCs w:val="24"/>
              </w:rPr>
              <w:t>Email: jnol@loc.gov</w:t>
            </w:r>
          </w:p>
          <w:p w14:paraId="1D260122" w14:textId="77777777" w:rsidR="00731231" w:rsidRPr="004A6336"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A6336">
              <w:rPr>
                <w:rFonts w:cs="Times New Roman"/>
                <w:sz w:val="24"/>
                <w:szCs w:val="24"/>
              </w:rPr>
              <w:t>Tel: 202-707-8520</w:t>
            </w:r>
          </w:p>
          <w:p w14:paraId="560629CD" w14:textId="77777777" w:rsidR="00731231" w:rsidRPr="004A6336"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A6336">
              <w:rPr>
                <w:rFonts w:cs="Times New Roman"/>
                <w:sz w:val="24"/>
                <w:szCs w:val="24"/>
              </w:rPr>
              <w:t>Date of contact:  September 29, 2015</w:t>
            </w:r>
          </w:p>
        </w:tc>
        <w:tc>
          <w:tcPr>
            <w:tcW w:w="4680" w:type="dxa"/>
          </w:tcPr>
          <w:p w14:paraId="457E8882" w14:textId="77777777" w:rsidR="00731231" w:rsidRPr="004A6336" w:rsidRDefault="00731231" w:rsidP="004A6336">
            <w:pPr>
              <w:rPr>
                <w:rFonts w:cs="Times New Roman"/>
                <w:sz w:val="24"/>
                <w:szCs w:val="24"/>
              </w:rPr>
            </w:pPr>
            <w:r w:rsidRPr="004A6336">
              <w:rPr>
                <w:rFonts w:cs="Times New Roman"/>
                <w:sz w:val="24"/>
                <w:szCs w:val="24"/>
              </w:rPr>
              <w:t>Dr. David Coleman, President</w:t>
            </w:r>
          </w:p>
          <w:p w14:paraId="2247BC18" w14:textId="77777777" w:rsidR="00731231" w:rsidRPr="004A6336" w:rsidRDefault="00731231" w:rsidP="004A6336">
            <w:pPr>
              <w:rPr>
                <w:rFonts w:cs="Times New Roman"/>
                <w:sz w:val="24"/>
                <w:szCs w:val="24"/>
              </w:rPr>
            </w:pPr>
            <w:r w:rsidRPr="004A6336">
              <w:rPr>
                <w:rFonts w:cs="Times New Roman"/>
                <w:sz w:val="24"/>
                <w:szCs w:val="24"/>
              </w:rPr>
              <w:t xml:space="preserve">Global Spatial Data Infrastructure Association </w:t>
            </w:r>
          </w:p>
          <w:p w14:paraId="3507A888" w14:textId="77777777" w:rsidR="00731231" w:rsidRPr="004A6336" w:rsidRDefault="00731231" w:rsidP="004A6336">
            <w:pPr>
              <w:rPr>
                <w:rFonts w:cs="Times New Roman"/>
                <w:sz w:val="24"/>
                <w:szCs w:val="24"/>
              </w:rPr>
            </w:pPr>
            <w:r w:rsidRPr="004A6336">
              <w:rPr>
                <w:rFonts w:cs="Times New Roman"/>
                <w:sz w:val="24"/>
                <w:szCs w:val="24"/>
              </w:rPr>
              <w:t>Professor of Geomatics Engineering, University of New Brunswick</w:t>
            </w:r>
          </w:p>
          <w:p w14:paraId="01D92BA6" w14:textId="77777777" w:rsidR="00731231" w:rsidRPr="004A6336" w:rsidRDefault="00731231" w:rsidP="004A6336">
            <w:pPr>
              <w:rPr>
                <w:rFonts w:cs="Times New Roman"/>
                <w:sz w:val="24"/>
                <w:szCs w:val="24"/>
              </w:rPr>
            </w:pPr>
            <w:r w:rsidRPr="004A6336">
              <w:rPr>
                <w:rFonts w:cs="Times New Roman"/>
                <w:sz w:val="24"/>
                <w:szCs w:val="24"/>
              </w:rPr>
              <w:t xml:space="preserve">Email: </w:t>
            </w:r>
            <w:hyperlink r:id="rId8" w:history="1">
              <w:r w:rsidRPr="004A6336">
                <w:rPr>
                  <w:rStyle w:val="Hyperlink"/>
                  <w:rFonts w:cs="Times New Roman"/>
                  <w:color w:val="auto"/>
                  <w:sz w:val="24"/>
                  <w:szCs w:val="24"/>
                </w:rPr>
                <w:t>drdjc.gm@gmail.com</w:t>
              </w:r>
            </w:hyperlink>
          </w:p>
          <w:p w14:paraId="036C224D" w14:textId="77777777" w:rsidR="00731231" w:rsidRPr="004A6336" w:rsidRDefault="00731231" w:rsidP="004A6336">
            <w:pPr>
              <w:rPr>
                <w:rFonts w:cs="Times New Roman"/>
                <w:sz w:val="24"/>
                <w:szCs w:val="24"/>
              </w:rPr>
            </w:pPr>
            <w:r w:rsidRPr="004A6336">
              <w:rPr>
                <w:rFonts w:cs="Times New Roman"/>
                <w:sz w:val="24"/>
                <w:szCs w:val="24"/>
              </w:rPr>
              <w:t xml:space="preserve">Tel: +1 506-451-6977    </w:t>
            </w:r>
          </w:p>
          <w:p w14:paraId="3A3C6DE4" w14:textId="77777777" w:rsidR="00731231"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A6336">
              <w:rPr>
                <w:rFonts w:cs="Times New Roman"/>
                <w:sz w:val="24"/>
                <w:szCs w:val="24"/>
              </w:rPr>
              <w:t>Date of contact:  September 24, 2015</w:t>
            </w:r>
          </w:p>
          <w:p w14:paraId="666C90C8" w14:textId="77777777" w:rsidR="000C5122" w:rsidRPr="00296333" w:rsidRDefault="000C5122"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r>
      <w:tr w:rsidR="00731231" w14:paraId="76446C5D" w14:textId="77777777" w:rsidTr="004A6336">
        <w:tc>
          <w:tcPr>
            <w:tcW w:w="4320" w:type="dxa"/>
          </w:tcPr>
          <w:p w14:paraId="57ABD730"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Mr. Timothy Johnson</w:t>
            </w:r>
          </w:p>
          <w:p w14:paraId="766B32B6"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Director, Center for Geographic Information and Analysis</w:t>
            </w:r>
          </w:p>
          <w:p w14:paraId="09856E00"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State of North Carolina</w:t>
            </w:r>
          </w:p>
          <w:p w14:paraId="5ED9AF78" w14:textId="77777777" w:rsidR="00731231" w:rsidRPr="004A6336" w:rsidRDefault="00731231" w:rsidP="004A6336">
            <w:pPr>
              <w:shd w:val="clear" w:color="auto" w:fill="FFFFFF"/>
              <w:rPr>
                <w:rFonts w:cs="Times New Roman"/>
                <w:sz w:val="24"/>
                <w:szCs w:val="24"/>
              </w:rPr>
            </w:pPr>
            <w:r w:rsidRPr="00F457D7">
              <w:rPr>
                <w:rFonts w:cs="Times New Roman"/>
                <w:sz w:val="24"/>
                <w:szCs w:val="24"/>
              </w:rPr>
              <w:t xml:space="preserve">Tel: </w:t>
            </w:r>
            <w:r w:rsidRPr="004A6336">
              <w:rPr>
                <w:rFonts w:cs="Times New Roman"/>
                <w:sz w:val="24"/>
                <w:szCs w:val="24"/>
              </w:rPr>
              <w:t>919-754-6588</w:t>
            </w:r>
          </w:p>
          <w:p w14:paraId="602D74A5" w14:textId="77777777" w:rsidR="00731231" w:rsidRPr="004A6336" w:rsidRDefault="00731231" w:rsidP="004A6336">
            <w:pPr>
              <w:shd w:val="clear" w:color="auto" w:fill="FFFFFF"/>
              <w:rPr>
                <w:rFonts w:cs="Times New Roman"/>
                <w:sz w:val="24"/>
                <w:szCs w:val="24"/>
              </w:rPr>
            </w:pPr>
            <w:r w:rsidRPr="00F457D7">
              <w:rPr>
                <w:rFonts w:cs="Times New Roman"/>
                <w:sz w:val="24"/>
                <w:szCs w:val="24"/>
              </w:rPr>
              <w:t xml:space="preserve">Email: </w:t>
            </w:r>
            <w:hyperlink r:id="rId9" w:tgtFrame="_blank" w:history="1">
              <w:r w:rsidRPr="004A6336">
                <w:rPr>
                  <w:rStyle w:val="Hyperlink"/>
                  <w:rFonts w:cs="Times New Roman"/>
                  <w:color w:val="auto"/>
                  <w:sz w:val="24"/>
                  <w:szCs w:val="24"/>
                </w:rPr>
                <w:t>tim.johnson@nc.gov</w:t>
              </w:r>
            </w:hyperlink>
          </w:p>
          <w:p w14:paraId="2A1BC6EE" w14:textId="77777777" w:rsidR="00731231" w:rsidRDefault="00731231"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A6336">
              <w:rPr>
                <w:rFonts w:cs="Times New Roman"/>
                <w:sz w:val="24"/>
                <w:szCs w:val="24"/>
              </w:rPr>
              <w:t>Date of contact:  September 24, 2015</w:t>
            </w:r>
          </w:p>
          <w:p w14:paraId="06AB5B00" w14:textId="77777777" w:rsidR="006B02BE" w:rsidRDefault="006B02BE"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14:paraId="76CECDDD" w14:textId="77777777" w:rsidR="006B02BE" w:rsidRDefault="006B02BE"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14:paraId="4AE0C6EA" w14:textId="77777777" w:rsidR="006B02BE" w:rsidRPr="00296333" w:rsidRDefault="006B02BE" w:rsidP="004A63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80" w:type="dxa"/>
          </w:tcPr>
          <w:p w14:paraId="2C3BEB35" w14:textId="77777777" w:rsidR="00731231" w:rsidRPr="00F457D7"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lastRenderedPageBreak/>
              <w:t>Ms. Lynda Liptrap</w:t>
            </w:r>
          </w:p>
          <w:p w14:paraId="11BB0ED2" w14:textId="77777777" w:rsidR="00731231" w:rsidRPr="00F457D7"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Branch Chief</w:t>
            </w:r>
          </w:p>
          <w:p w14:paraId="50345B77" w14:textId="77777777" w:rsidR="00731231" w:rsidRPr="00F457D7"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Federal Geographic Coordination Branch</w:t>
            </w:r>
          </w:p>
          <w:p w14:paraId="03A5C185" w14:textId="77777777" w:rsidR="00731231" w:rsidRPr="00F457D7"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U.S. Census Bureau</w:t>
            </w:r>
          </w:p>
          <w:p w14:paraId="08FDC444" w14:textId="77777777" w:rsidR="00731231" w:rsidRPr="00F457D7"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Tel:  301.763.1058</w:t>
            </w:r>
          </w:p>
          <w:p w14:paraId="0A5F19FB" w14:textId="77777777" w:rsidR="00731231" w:rsidRPr="00F457D7"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Email: lynda.a.liptrap@census.gov</w:t>
            </w:r>
          </w:p>
          <w:p w14:paraId="3B509D71" w14:textId="77777777" w:rsidR="00731231"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Date of contact:  September 24, 2015</w:t>
            </w:r>
            <w:r>
              <w:rPr>
                <w:rFonts w:cs="Times New Roman"/>
                <w:sz w:val="24"/>
                <w:szCs w:val="24"/>
              </w:rPr>
              <w:t xml:space="preserve"> </w:t>
            </w:r>
          </w:p>
          <w:p w14:paraId="7D746B47" w14:textId="77777777" w:rsidR="000C5122" w:rsidRPr="004A6336" w:rsidRDefault="000C5122" w:rsidP="004A6336">
            <w:pPr>
              <w:widowControl/>
              <w:shd w:val="clear" w:color="auto" w:fill="FFFFFF"/>
              <w:autoSpaceDE/>
              <w:autoSpaceDN/>
              <w:adjustRightInd/>
              <w:rPr>
                <w:rFonts w:cs="Times New Roman"/>
                <w:sz w:val="24"/>
                <w:szCs w:val="24"/>
              </w:rPr>
            </w:pPr>
          </w:p>
        </w:tc>
      </w:tr>
      <w:tr w:rsidR="00731231" w14:paraId="586F3C7C" w14:textId="77777777" w:rsidTr="004A6336">
        <w:tc>
          <w:tcPr>
            <w:tcW w:w="4320" w:type="dxa"/>
          </w:tcPr>
          <w:p w14:paraId="39FE2971" w14:textId="77777777" w:rsidR="00731231" w:rsidRPr="00F457D7" w:rsidRDefault="00731231" w:rsidP="004A6336">
            <w:pPr>
              <w:widowControl/>
              <w:autoSpaceDE/>
              <w:autoSpaceDN/>
              <w:adjustRightInd/>
              <w:rPr>
                <w:bCs/>
                <w:sz w:val="24"/>
                <w:szCs w:val="24"/>
              </w:rPr>
            </w:pPr>
            <w:r w:rsidRPr="00F457D7">
              <w:rPr>
                <w:bCs/>
                <w:sz w:val="24"/>
                <w:szCs w:val="24"/>
              </w:rPr>
              <w:lastRenderedPageBreak/>
              <w:t>Mr. Gary Latzke</w:t>
            </w:r>
          </w:p>
          <w:p w14:paraId="66889F0D" w14:textId="77777777" w:rsidR="00731231" w:rsidRPr="00F457D7" w:rsidRDefault="00731231" w:rsidP="004A6336">
            <w:pPr>
              <w:widowControl/>
              <w:autoSpaceDE/>
              <w:autoSpaceDN/>
              <w:adjustRightInd/>
              <w:rPr>
                <w:bCs/>
                <w:sz w:val="24"/>
                <w:szCs w:val="24"/>
              </w:rPr>
            </w:pPr>
            <w:r w:rsidRPr="00F457D7">
              <w:rPr>
                <w:bCs/>
                <w:sz w:val="24"/>
                <w:szCs w:val="24"/>
              </w:rPr>
              <w:t>WiM Program Manager</w:t>
            </w:r>
          </w:p>
          <w:p w14:paraId="224AAF1C" w14:textId="77777777" w:rsidR="00731231" w:rsidRPr="00F457D7" w:rsidRDefault="00731231" w:rsidP="004A6336">
            <w:pPr>
              <w:widowControl/>
              <w:autoSpaceDE/>
              <w:autoSpaceDN/>
              <w:adjustRightInd/>
              <w:rPr>
                <w:bCs/>
                <w:sz w:val="24"/>
                <w:szCs w:val="24"/>
              </w:rPr>
            </w:pPr>
            <w:r w:rsidRPr="00F457D7">
              <w:rPr>
                <w:bCs/>
                <w:sz w:val="24"/>
                <w:szCs w:val="24"/>
              </w:rPr>
              <w:t>USGS Wisconsin Water Science Center</w:t>
            </w:r>
          </w:p>
          <w:p w14:paraId="262C828A" w14:textId="77777777" w:rsidR="00731231" w:rsidRPr="00F457D7" w:rsidRDefault="00731231" w:rsidP="004A6336">
            <w:pPr>
              <w:widowControl/>
              <w:autoSpaceDE/>
              <w:autoSpaceDN/>
              <w:adjustRightInd/>
              <w:rPr>
                <w:bCs/>
                <w:sz w:val="24"/>
                <w:szCs w:val="24"/>
              </w:rPr>
            </w:pPr>
            <w:r w:rsidRPr="00F457D7">
              <w:rPr>
                <w:bCs/>
                <w:sz w:val="24"/>
                <w:szCs w:val="24"/>
              </w:rPr>
              <w:t>Tel: 608.821.3805</w:t>
            </w:r>
          </w:p>
          <w:p w14:paraId="1498B8E9" w14:textId="77777777" w:rsidR="00731231" w:rsidRPr="00F457D7" w:rsidRDefault="00731231" w:rsidP="004A6336">
            <w:pPr>
              <w:widowControl/>
              <w:autoSpaceDE/>
              <w:autoSpaceDN/>
              <w:adjustRightInd/>
              <w:rPr>
                <w:bCs/>
                <w:sz w:val="24"/>
                <w:szCs w:val="24"/>
              </w:rPr>
            </w:pPr>
            <w:r w:rsidRPr="00F457D7">
              <w:rPr>
                <w:bCs/>
                <w:sz w:val="24"/>
                <w:szCs w:val="24"/>
              </w:rPr>
              <w:t>Email: glatzke@usgs.gov</w:t>
            </w:r>
          </w:p>
          <w:p w14:paraId="41FA6EC7" w14:textId="77777777" w:rsidR="00731231" w:rsidRPr="004A6336" w:rsidRDefault="00731231" w:rsidP="004A6336">
            <w:pPr>
              <w:shd w:val="clear" w:color="auto" w:fill="FFFFFF"/>
              <w:rPr>
                <w:rFonts w:cs="Times New Roman"/>
                <w:sz w:val="24"/>
                <w:szCs w:val="24"/>
              </w:rPr>
            </w:pPr>
            <w:r w:rsidRPr="00F457D7">
              <w:rPr>
                <w:bCs/>
                <w:sz w:val="24"/>
                <w:szCs w:val="24"/>
              </w:rPr>
              <w:t>Date of contact:  September 24, 2015</w:t>
            </w:r>
          </w:p>
        </w:tc>
        <w:tc>
          <w:tcPr>
            <w:tcW w:w="4680" w:type="dxa"/>
          </w:tcPr>
          <w:p w14:paraId="3F78A19C"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Ms. Deidre McCarthy, GISP</w:t>
            </w:r>
          </w:p>
          <w:p w14:paraId="11DCA4EF"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Chief, Cultural Resource GIS Facility</w:t>
            </w:r>
          </w:p>
          <w:p w14:paraId="58B00E55"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National Park Service</w:t>
            </w:r>
          </w:p>
          <w:p w14:paraId="7522C4D8" w14:textId="77777777" w:rsidR="00731231" w:rsidRPr="004A6336" w:rsidRDefault="00731231" w:rsidP="004A6336">
            <w:pPr>
              <w:shd w:val="clear" w:color="auto" w:fill="FFFFFF"/>
              <w:rPr>
                <w:rFonts w:cs="Times New Roman"/>
                <w:sz w:val="24"/>
                <w:szCs w:val="24"/>
              </w:rPr>
            </w:pPr>
            <w:r w:rsidRPr="004A6336">
              <w:rPr>
                <w:rFonts w:cs="Times New Roman"/>
                <w:sz w:val="24"/>
                <w:szCs w:val="24"/>
              </w:rPr>
              <w:t>202-354-2141   </w:t>
            </w:r>
          </w:p>
          <w:p w14:paraId="51E676DF" w14:textId="77777777" w:rsidR="00731231" w:rsidRPr="004A6336" w:rsidRDefault="00731231" w:rsidP="004A6336">
            <w:pPr>
              <w:shd w:val="clear" w:color="auto" w:fill="FFFFFF"/>
              <w:rPr>
                <w:rFonts w:cs="Times New Roman"/>
                <w:sz w:val="24"/>
                <w:szCs w:val="24"/>
              </w:rPr>
            </w:pPr>
            <w:r w:rsidRPr="00F457D7">
              <w:rPr>
                <w:rFonts w:cs="Times New Roman"/>
                <w:sz w:val="24"/>
                <w:szCs w:val="24"/>
              </w:rPr>
              <w:t xml:space="preserve">Email: </w:t>
            </w:r>
            <w:hyperlink r:id="rId10" w:tgtFrame="_blank" w:history="1">
              <w:r w:rsidRPr="004A6336">
                <w:rPr>
                  <w:rStyle w:val="Hyperlink"/>
                  <w:rFonts w:cs="Times New Roman"/>
                  <w:color w:val="auto"/>
                  <w:sz w:val="24"/>
                  <w:szCs w:val="24"/>
                </w:rPr>
                <w:t>deidre_mccarthy@nps.gov</w:t>
              </w:r>
            </w:hyperlink>
          </w:p>
          <w:p w14:paraId="1EB4DB2F" w14:textId="77777777" w:rsidR="00731231" w:rsidRDefault="00731231" w:rsidP="004A6336">
            <w:pPr>
              <w:widowControl/>
              <w:shd w:val="clear" w:color="auto" w:fill="FFFFFF"/>
              <w:autoSpaceDE/>
              <w:autoSpaceDN/>
              <w:adjustRightInd/>
              <w:rPr>
                <w:rFonts w:cs="Times New Roman"/>
                <w:sz w:val="24"/>
                <w:szCs w:val="24"/>
              </w:rPr>
            </w:pPr>
            <w:r w:rsidRPr="00F457D7">
              <w:rPr>
                <w:rFonts w:cs="Times New Roman"/>
                <w:sz w:val="24"/>
                <w:szCs w:val="24"/>
              </w:rPr>
              <w:t>Date of contact:  September 24, 2015</w:t>
            </w:r>
          </w:p>
          <w:p w14:paraId="116B3224" w14:textId="77777777" w:rsidR="000C5122" w:rsidRPr="004A6336" w:rsidRDefault="000C5122" w:rsidP="004A6336">
            <w:pPr>
              <w:widowControl/>
              <w:shd w:val="clear" w:color="auto" w:fill="FFFFFF"/>
              <w:autoSpaceDE/>
              <w:autoSpaceDN/>
              <w:adjustRightInd/>
              <w:rPr>
                <w:rFonts w:cs="Times New Roman"/>
                <w:sz w:val="24"/>
                <w:szCs w:val="24"/>
              </w:rPr>
            </w:pPr>
          </w:p>
        </w:tc>
      </w:tr>
    </w:tbl>
    <w:p w14:paraId="396F94CE" w14:textId="4CEE8412"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4F7489A0" w:rsidR="00082C1C" w:rsidRDefault="0089755B" w:rsidP="0016269A">
      <w:pPr>
        <w:rPr>
          <w:sz w:val="24"/>
          <w:szCs w:val="24"/>
        </w:rPr>
      </w:pPr>
      <w:r w:rsidRPr="00D74FC5">
        <w:rPr>
          <w:sz w:val="24"/>
          <w:szCs w:val="24"/>
        </w:rPr>
        <w:t xml:space="preserve">The respondents will not receive payment for their participating in the nomination process.  However, the recipients of the award will receive a citation and plaque, which will be presented at an appropriate public forum determined by </w:t>
      </w:r>
      <w:r>
        <w:rPr>
          <w:sz w:val="24"/>
          <w:szCs w:val="24"/>
        </w:rPr>
        <w:t>the FGDC Chair</w:t>
      </w:r>
      <w:r w:rsidRPr="00D74FC5">
        <w:rPr>
          <w:sz w:val="24"/>
          <w:szCs w:val="24"/>
        </w:rPr>
        <w:t>. The name(s) of the recipient(s) will be inscribed on permanent plaques, which are disp</w:t>
      </w:r>
      <w:r>
        <w:rPr>
          <w:sz w:val="24"/>
          <w:szCs w:val="24"/>
        </w:rPr>
        <w:t>layed in the office of the FGDC Office of the Secretariat.</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1FE5A0F8" w14:textId="77777777" w:rsidR="0089755B" w:rsidRDefault="008975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AB41F72" w14:textId="77777777" w:rsidR="0089755B" w:rsidRPr="00D74FC5" w:rsidRDefault="0089755B" w:rsidP="0089755B">
      <w:pPr>
        <w:rPr>
          <w:sz w:val="24"/>
          <w:szCs w:val="24"/>
        </w:rPr>
      </w:pPr>
      <w:r w:rsidRPr="00D74FC5">
        <w:rPr>
          <w:sz w:val="24"/>
          <w:szCs w:val="24"/>
        </w:rPr>
        <w:t>No assurance of confidentiality is given to respondents.</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1B495977" w:rsidR="00082C1C" w:rsidRDefault="0089755B" w:rsidP="0016269A">
      <w:pPr>
        <w:rPr>
          <w:sz w:val="24"/>
          <w:szCs w:val="24"/>
        </w:rPr>
      </w:pPr>
      <w:r w:rsidRPr="00D74FC5">
        <w:rPr>
          <w:sz w:val="24"/>
          <w:szCs w:val="24"/>
        </w:rPr>
        <w:t xml:space="preserve">The nomination process does not require sensitive information. Nominators are specifically instructed not to include social security numbers or any personal contact information in the application.  </w:t>
      </w:r>
    </w:p>
    <w:p w14:paraId="528E337B" w14:textId="77777777" w:rsidR="0089755B" w:rsidRDefault="0089755B" w:rsidP="0016269A">
      <w:pPr>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082C1C">
        <w:rPr>
          <w:b/>
          <w:sz w:val="24"/>
          <w:szCs w:val="24"/>
        </w:rPr>
        <w:lastRenderedPageBreak/>
        <w:t>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11928E" w14:textId="5A16AD02" w:rsidR="0071175A" w:rsidRDefault="00764DF8" w:rsidP="007117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4DF8">
        <w:rPr>
          <w:sz w:val="24"/>
          <w:szCs w:val="24"/>
        </w:rPr>
        <w:t>Ba</w:t>
      </w:r>
      <w:r>
        <w:rPr>
          <w:sz w:val="24"/>
          <w:szCs w:val="24"/>
        </w:rPr>
        <w:t xml:space="preserve">sed on our experience </w:t>
      </w:r>
      <w:r w:rsidR="00EB601A">
        <w:rPr>
          <w:sz w:val="24"/>
          <w:szCs w:val="24"/>
        </w:rPr>
        <w:t xml:space="preserve">with other programs </w:t>
      </w:r>
      <w:r>
        <w:rPr>
          <w:sz w:val="24"/>
          <w:szCs w:val="24"/>
        </w:rPr>
        <w:t>we expect to</w:t>
      </w:r>
      <w:r w:rsidR="0071175A" w:rsidRPr="0071175A">
        <w:rPr>
          <w:sz w:val="24"/>
          <w:szCs w:val="24"/>
        </w:rPr>
        <w:t xml:space="preserve"> receive less than </w:t>
      </w:r>
      <w:r w:rsidR="0071175A">
        <w:rPr>
          <w:sz w:val="24"/>
          <w:szCs w:val="24"/>
        </w:rPr>
        <w:t>10</w:t>
      </w:r>
      <w:r w:rsidR="0071175A" w:rsidRPr="0071175A">
        <w:rPr>
          <w:sz w:val="24"/>
          <w:szCs w:val="24"/>
        </w:rPr>
        <w:t xml:space="preserve"> nominations</w:t>
      </w:r>
      <w:r w:rsidR="00334616">
        <w:rPr>
          <w:sz w:val="24"/>
          <w:szCs w:val="24"/>
        </w:rPr>
        <w:t xml:space="preserve"> from individuals from Federal/State/Local governments, academia</w:t>
      </w:r>
      <w:r w:rsidR="00334616" w:rsidRPr="00334616">
        <w:rPr>
          <w:sz w:val="24"/>
          <w:szCs w:val="24"/>
        </w:rPr>
        <w:t xml:space="preserve">, </w:t>
      </w:r>
      <w:r w:rsidR="00334616">
        <w:rPr>
          <w:sz w:val="24"/>
          <w:szCs w:val="24"/>
        </w:rPr>
        <w:t>or private organizations.</w:t>
      </w:r>
      <w:r w:rsidR="0071175A" w:rsidRPr="0071175A">
        <w:rPr>
          <w:sz w:val="24"/>
          <w:szCs w:val="24"/>
        </w:rPr>
        <w:t xml:space="preserve"> The nominations take each applicant approximately </w:t>
      </w:r>
      <w:r w:rsidR="0071175A">
        <w:rPr>
          <w:sz w:val="24"/>
          <w:szCs w:val="24"/>
        </w:rPr>
        <w:t>10 hours to complete, totaling 1</w:t>
      </w:r>
      <w:r w:rsidR="0071175A" w:rsidRPr="0071175A">
        <w:rPr>
          <w:sz w:val="24"/>
          <w:szCs w:val="24"/>
        </w:rPr>
        <w:t xml:space="preserve">00 burden hours. We estimate that the total </w:t>
      </w:r>
      <w:r w:rsidR="0081397F">
        <w:rPr>
          <w:sz w:val="24"/>
          <w:szCs w:val="24"/>
        </w:rPr>
        <w:t xml:space="preserve">dollar value equivalent </w:t>
      </w:r>
      <w:r w:rsidR="0071175A" w:rsidRPr="0071175A">
        <w:rPr>
          <w:sz w:val="24"/>
          <w:szCs w:val="24"/>
        </w:rPr>
        <w:t>for</w:t>
      </w:r>
      <w:r w:rsidR="0081397F">
        <w:rPr>
          <w:sz w:val="24"/>
          <w:szCs w:val="24"/>
        </w:rPr>
        <w:t xml:space="preserve"> annual burden hours of</w:t>
      </w:r>
      <w:r w:rsidR="0071175A" w:rsidRPr="0071175A">
        <w:rPr>
          <w:sz w:val="24"/>
          <w:szCs w:val="24"/>
        </w:rPr>
        <w:t xml:space="preserve"> this collection will be $</w:t>
      </w:r>
      <w:r w:rsidR="00345167" w:rsidRPr="00345167">
        <w:rPr>
          <w:sz w:val="24"/>
          <w:szCs w:val="24"/>
        </w:rPr>
        <w:t>3,781</w:t>
      </w:r>
      <w:r w:rsidR="0071175A" w:rsidRPr="0071175A">
        <w:rPr>
          <w:sz w:val="24"/>
          <w:szCs w:val="24"/>
        </w:rPr>
        <w:t xml:space="preserve">.   </w:t>
      </w:r>
    </w:p>
    <w:p w14:paraId="2B50E647" w14:textId="77777777" w:rsidR="00334616" w:rsidRPr="0071175A" w:rsidRDefault="00334616" w:rsidP="007117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303192" w14:textId="77777777" w:rsidR="0071175A" w:rsidRPr="0071175A" w:rsidRDefault="0071175A" w:rsidP="007117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180" w:type="dxa"/>
        <w:tblInd w:w="93" w:type="dxa"/>
        <w:tblLook w:val="04A0" w:firstRow="1" w:lastRow="0" w:firstColumn="1" w:lastColumn="0" w:noHBand="0" w:noVBand="1"/>
      </w:tblPr>
      <w:tblGrid>
        <w:gridCol w:w="2710"/>
        <w:gridCol w:w="1279"/>
        <w:gridCol w:w="1416"/>
        <w:gridCol w:w="1259"/>
        <w:gridCol w:w="1312"/>
        <w:gridCol w:w="1204"/>
      </w:tblGrid>
      <w:tr w:rsidR="001A7356" w:rsidRPr="001A7356" w14:paraId="63459A55" w14:textId="77777777" w:rsidTr="001A7356">
        <w:trPr>
          <w:cantSplit/>
          <w:trHeight w:val="1890"/>
        </w:trPr>
        <w:tc>
          <w:tcPr>
            <w:tcW w:w="2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E79BF1" w14:textId="77777777" w:rsidR="001A7356" w:rsidRPr="001A7356" w:rsidRDefault="001A7356" w:rsidP="001A7356">
            <w:pPr>
              <w:widowControl/>
              <w:autoSpaceDE/>
              <w:autoSpaceDN/>
              <w:adjustRightInd/>
              <w:rPr>
                <w:b/>
                <w:bCs/>
                <w:color w:val="000000"/>
                <w:sz w:val="24"/>
                <w:szCs w:val="24"/>
              </w:rPr>
            </w:pPr>
            <w:r w:rsidRPr="001A7356">
              <w:rPr>
                <w:b/>
                <w:bCs/>
                <w:color w:val="000000"/>
                <w:sz w:val="24"/>
                <w:szCs w:val="24"/>
                <w:lang w:val="en-CA"/>
              </w:rPr>
              <w:t>Activity</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2564F03" w14:textId="77777777" w:rsidR="001A7356" w:rsidRPr="001A7356" w:rsidRDefault="001A7356" w:rsidP="001A7356">
            <w:pPr>
              <w:widowControl/>
              <w:autoSpaceDE/>
              <w:autoSpaceDN/>
              <w:adjustRightInd/>
              <w:jc w:val="center"/>
              <w:rPr>
                <w:b/>
                <w:bCs/>
                <w:color w:val="000000"/>
                <w:sz w:val="24"/>
                <w:szCs w:val="24"/>
              </w:rPr>
            </w:pPr>
            <w:r w:rsidRPr="001A7356">
              <w:rPr>
                <w:b/>
                <w:bCs/>
                <w:color w:val="000000"/>
                <w:sz w:val="24"/>
                <w:szCs w:val="24"/>
                <w:lang w:val="en-CA"/>
              </w:rPr>
              <w:t>Annual Responses</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4421CD21" w14:textId="77777777" w:rsidR="001A7356" w:rsidRPr="001A7356" w:rsidRDefault="001A7356" w:rsidP="001A7356">
            <w:pPr>
              <w:widowControl/>
              <w:autoSpaceDE/>
              <w:autoSpaceDN/>
              <w:adjustRightInd/>
              <w:jc w:val="center"/>
              <w:rPr>
                <w:b/>
                <w:bCs/>
                <w:color w:val="000000"/>
                <w:sz w:val="24"/>
                <w:szCs w:val="24"/>
              </w:rPr>
            </w:pPr>
            <w:r w:rsidRPr="001A7356">
              <w:rPr>
                <w:b/>
                <w:bCs/>
                <w:color w:val="000000"/>
                <w:sz w:val="24"/>
                <w:szCs w:val="24"/>
                <w:lang w:val="en-CA"/>
              </w:rPr>
              <w:t>Estimated Completion Time per Applicant</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5FC736D1" w14:textId="77777777" w:rsidR="001A7356" w:rsidRPr="001A7356" w:rsidRDefault="001A7356" w:rsidP="001A7356">
            <w:pPr>
              <w:widowControl/>
              <w:autoSpaceDE/>
              <w:autoSpaceDN/>
              <w:adjustRightInd/>
              <w:jc w:val="center"/>
              <w:rPr>
                <w:b/>
                <w:bCs/>
                <w:color w:val="000000"/>
                <w:sz w:val="24"/>
                <w:szCs w:val="24"/>
              </w:rPr>
            </w:pPr>
            <w:r w:rsidRPr="001A7356">
              <w:rPr>
                <w:b/>
                <w:bCs/>
                <w:color w:val="000000"/>
                <w:sz w:val="24"/>
                <w:szCs w:val="24"/>
                <w:lang w:val="en-CA"/>
              </w:rPr>
              <w:t>Total Annual Burden Hours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788ED9DF" w14:textId="77777777" w:rsidR="001A7356" w:rsidRPr="001A7356" w:rsidRDefault="001A7356" w:rsidP="001A7356">
            <w:pPr>
              <w:widowControl/>
              <w:autoSpaceDE/>
              <w:autoSpaceDN/>
              <w:adjustRightInd/>
              <w:rPr>
                <w:b/>
                <w:bCs/>
                <w:color w:val="000000"/>
                <w:sz w:val="24"/>
                <w:szCs w:val="24"/>
              </w:rPr>
            </w:pPr>
            <w:r w:rsidRPr="001A7356">
              <w:rPr>
                <w:b/>
                <w:bCs/>
                <w:color w:val="000000"/>
                <w:sz w:val="24"/>
                <w:szCs w:val="24"/>
                <w:lang w:val="en-CA"/>
              </w:rPr>
              <w:t>Dollar Value of Burden Hour  Including Benefits</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1B493A13" w14:textId="77777777" w:rsidR="001A7356" w:rsidRPr="001A7356" w:rsidRDefault="001A7356" w:rsidP="001A7356">
            <w:pPr>
              <w:widowControl/>
              <w:autoSpaceDE/>
              <w:autoSpaceDN/>
              <w:adjustRightInd/>
              <w:rPr>
                <w:b/>
                <w:bCs/>
                <w:color w:val="000000"/>
                <w:sz w:val="24"/>
                <w:szCs w:val="24"/>
              </w:rPr>
            </w:pPr>
            <w:r w:rsidRPr="001A7356">
              <w:rPr>
                <w:b/>
                <w:bCs/>
                <w:color w:val="000000"/>
                <w:sz w:val="24"/>
                <w:szCs w:val="24"/>
                <w:lang w:val="en-CA"/>
              </w:rPr>
              <w:t>Total Dollar Value of Annual Burden Hours</w:t>
            </w:r>
          </w:p>
        </w:tc>
      </w:tr>
      <w:tr w:rsidR="001A7356" w:rsidRPr="001A7356" w14:paraId="57F3C772" w14:textId="77777777" w:rsidTr="001A7356">
        <w:trPr>
          <w:cantSplit/>
          <w:trHeight w:val="63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003E87E6" w14:textId="77777777" w:rsidR="001A7356" w:rsidRPr="001A7356" w:rsidRDefault="001A7356" w:rsidP="001A7356">
            <w:pPr>
              <w:widowControl/>
              <w:autoSpaceDE/>
              <w:autoSpaceDN/>
              <w:adjustRightInd/>
              <w:rPr>
                <w:color w:val="000000"/>
                <w:sz w:val="24"/>
                <w:szCs w:val="24"/>
              </w:rPr>
            </w:pPr>
            <w:r w:rsidRPr="001A7356">
              <w:rPr>
                <w:color w:val="000000"/>
                <w:sz w:val="24"/>
                <w:szCs w:val="24"/>
                <w:lang w:val="en-CA"/>
              </w:rPr>
              <w:t>Complete nomination package</w:t>
            </w:r>
          </w:p>
        </w:tc>
        <w:tc>
          <w:tcPr>
            <w:tcW w:w="1280" w:type="dxa"/>
            <w:tcBorders>
              <w:top w:val="nil"/>
              <w:left w:val="nil"/>
              <w:bottom w:val="single" w:sz="4" w:space="0" w:color="auto"/>
              <w:right w:val="single" w:sz="4" w:space="0" w:color="auto"/>
            </w:tcBorders>
            <w:shd w:val="clear" w:color="auto" w:fill="auto"/>
            <w:vAlign w:val="center"/>
            <w:hideMark/>
          </w:tcPr>
          <w:p w14:paraId="79F02DEF"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 </w:t>
            </w:r>
          </w:p>
        </w:tc>
        <w:tc>
          <w:tcPr>
            <w:tcW w:w="1280" w:type="dxa"/>
            <w:tcBorders>
              <w:top w:val="nil"/>
              <w:left w:val="nil"/>
              <w:bottom w:val="single" w:sz="4" w:space="0" w:color="auto"/>
              <w:right w:val="single" w:sz="4" w:space="0" w:color="auto"/>
            </w:tcBorders>
            <w:shd w:val="clear" w:color="auto" w:fill="auto"/>
            <w:vAlign w:val="center"/>
            <w:hideMark/>
          </w:tcPr>
          <w:p w14:paraId="0E1F308D"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 </w:t>
            </w:r>
          </w:p>
        </w:tc>
        <w:tc>
          <w:tcPr>
            <w:tcW w:w="1280" w:type="dxa"/>
            <w:tcBorders>
              <w:top w:val="nil"/>
              <w:left w:val="nil"/>
              <w:bottom w:val="single" w:sz="4" w:space="0" w:color="auto"/>
              <w:right w:val="single" w:sz="4" w:space="0" w:color="auto"/>
            </w:tcBorders>
            <w:shd w:val="clear" w:color="auto" w:fill="auto"/>
            <w:vAlign w:val="center"/>
            <w:hideMark/>
          </w:tcPr>
          <w:p w14:paraId="5D964359"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 </w:t>
            </w:r>
          </w:p>
        </w:tc>
        <w:tc>
          <w:tcPr>
            <w:tcW w:w="1320" w:type="dxa"/>
            <w:tcBorders>
              <w:top w:val="nil"/>
              <w:left w:val="nil"/>
              <w:bottom w:val="single" w:sz="4" w:space="0" w:color="auto"/>
              <w:right w:val="single" w:sz="4" w:space="0" w:color="auto"/>
            </w:tcBorders>
            <w:shd w:val="clear" w:color="auto" w:fill="auto"/>
            <w:vAlign w:val="center"/>
            <w:hideMark/>
          </w:tcPr>
          <w:p w14:paraId="68A29B06" w14:textId="77777777" w:rsidR="001A7356" w:rsidRPr="001A7356" w:rsidRDefault="001A7356" w:rsidP="001A7356">
            <w:pPr>
              <w:widowControl/>
              <w:autoSpaceDE/>
              <w:autoSpaceDN/>
              <w:adjustRightInd/>
              <w:rPr>
                <w:color w:val="000000"/>
                <w:sz w:val="24"/>
                <w:szCs w:val="24"/>
              </w:rPr>
            </w:pPr>
            <w:r w:rsidRPr="001A7356">
              <w:rPr>
                <w:color w:val="000000"/>
                <w:sz w:val="24"/>
                <w:szCs w:val="24"/>
                <w:lang w:val="en-CA"/>
              </w:rPr>
              <w:t> </w:t>
            </w:r>
          </w:p>
        </w:tc>
        <w:tc>
          <w:tcPr>
            <w:tcW w:w="1220" w:type="dxa"/>
            <w:tcBorders>
              <w:top w:val="nil"/>
              <w:left w:val="nil"/>
              <w:bottom w:val="single" w:sz="4" w:space="0" w:color="auto"/>
              <w:right w:val="single" w:sz="4" w:space="0" w:color="auto"/>
            </w:tcBorders>
            <w:shd w:val="clear" w:color="auto" w:fill="auto"/>
            <w:vAlign w:val="center"/>
            <w:hideMark/>
          </w:tcPr>
          <w:p w14:paraId="41223263" w14:textId="77777777" w:rsidR="001A7356" w:rsidRPr="001A7356" w:rsidRDefault="001A7356" w:rsidP="001A7356">
            <w:pPr>
              <w:widowControl/>
              <w:autoSpaceDE/>
              <w:autoSpaceDN/>
              <w:adjustRightInd/>
              <w:rPr>
                <w:color w:val="000000"/>
                <w:sz w:val="24"/>
                <w:szCs w:val="24"/>
              </w:rPr>
            </w:pPr>
            <w:r w:rsidRPr="001A7356">
              <w:rPr>
                <w:color w:val="000000"/>
                <w:sz w:val="24"/>
                <w:szCs w:val="24"/>
                <w:lang w:val="en-CA"/>
              </w:rPr>
              <w:t> </w:t>
            </w:r>
          </w:p>
        </w:tc>
      </w:tr>
      <w:tr w:rsidR="001A7356" w:rsidRPr="001A7356" w14:paraId="60271F24" w14:textId="77777777" w:rsidTr="001A7356">
        <w:trPr>
          <w:cantSplit/>
          <w:trHeight w:val="1350"/>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E374531" w14:textId="77777777" w:rsidR="001A7356" w:rsidRPr="001A7356" w:rsidRDefault="001A7356" w:rsidP="001A7356">
            <w:pPr>
              <w:widowControl/>
              <w:autoSpaceDE/>
              <w:autoSpaceDN/>
              <w:adjustRightInd/>
              <w:rPr>
                <w:color w:val="000000"/>
                <w:sz w:val="24"/>
                <w:szCs w:val="24"/>
              </w:rPr>
            </w:pPr>
            <w:r w:rsidRPr="001A7356">
              <w:rPr>
                <w:color w:val="000000"/>
                <w:sz w:val="24"/>
                <w:szCs w:val="24"/>
                <w:lang w:val="en-CA"/>
              </w:rPr>
              <w:t>Colleges, Universities, Professional Schools, Management, Scientific, and Technical Consulting Services</w:t>
            </w:r>
          </w:p>
        </w:tc>
        <w:tc>
          <w:tcPr>
            <w:tcW w:w="1280" w:type="dxa"/>
            <w:tcBorders>
              <w:top w:val="nil"/>
              <w:left w:val="nil"/>
              <w:bottom w:val="single" w:sz="4" w:space="0" w:color="auto"/>
              <w:right w:val="single" w:sz="4" w:space="0" w:color="auto"/>
            </w:tcBorders>
            <w:shd w:val="clear" w:color="auto" w:fill="auto"/>
            <w:vAlign w:val="center"/>
            <w:hideMark/>
          </w:tcPr>
          <w:p w14:paraId="69664E67"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5</w:t>
            </w:r>
          </w:p>
        </w:tc>
        <w:tc>
          <w:tcPr>
            <w:tcW w:w="1280" w:type="dxa"/>
            <w:tcBorders>
              <w:top w:val="nil"/>
              <w:left w:val="nil"/>
              <w:bottom w:val="single" w:sz="4" w:space="0" w:color="auto"/>
              <w:right w:val="single" w:sz="4" w:space="0" w:color="auto"/>
            </w:tcBorders>
            <w:shd w:val="clear" w:color="auto" w:fill="auto"/>
            <w:vAlign w:val="center"/>
            <w:hideMark/>
          </w:tcPr>
          <w:p w14:paraId="14DAAAF3"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10 hours</w:t>
            </w:r>
          </w:p>
        </w:tc>
        <w:tc>
          <w:tcPr>
            <w:tcW w:w="1280" w:type="dxa"/>
            <w:tcBorders>
              <w:top w:val="nil"/>
              <w:left w:val="nil"/>
              <w:bottom w:val="single" w:sz="4" w:space="0" w:color="auto"/>
              <w:right w:val="single" w:sz="4" w:space="0" w:color="auto"/>
            </w:tcBorders>
            <w:shd w:val="clear" w:color="auto" w:fill="auto"/>
            <w:vAlign w:val="center"/>
            <w:hideMark/>
          </w:tcPr>
          <w:p w14:paraId="23DCE47A"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50</w:t>
            </w:r>
          </w:p>
        </w:tc>
        <w:tc>
          <w:tcPr>
            <w:tcW w:w="1320" w:type="dxa"/>
            <w:tcBorders>
              <w:top w:val="nil"/>
              <w:left w:val="nil"/>
              <w:bottom w:val="single" w:sz="4" w:space="0" w:color="auto"/>
              <w:right w:val="single" w:sz="4" w:space="0" w:color="auto"/>
            </w:tcBorders>
            <w:shd w:val="clear" w:color="auto" w:fill="auto"/>
            <w:vAlign w:val="center"/>
            <w:hideMark/>
          </w:tcPr>
          <w:p w14:paraId="6C35D8A3" w14:textId="74366642" w:rsidR="001A7356" w:rsidRPr="001A7356" w:rsidRDefault="001A7356" w:rsidP="00871B2E">
            <w:pPr>
              <w:widowControl/>
              <w:autoSpaceDE/>
              <w:autoSpaceDN/>
              <w:adjustRightInd/>
              <w:jc w:val="right"/>
              <w:rPr>
                <w:color w:val="000000"/>
                <w:sz w:val="24"/>
                <w:szCs w:val="24"/>
              </w:rPr>
            </w:pPr>
            <w:r w:rsidRPr="001A7356">
              <w:rPr>
                <w:color w:val="000000"/>
                <w:sz w:val="24"/>
                <w:szCs w:val="24"/>
                <w:lang w:val="en-CA"/>
              </w:rPr>
              <w:t xml:space="preserve">$31.39 </w:t>
            </w:r>
          </w:p>
        </w:tc>
        <w:tc>
          <w:tcPr>
            <w:tcW w:w="1220" w:type="dxa"/>
            <w:tcBorders>
              <w:top w:val="nil"/>
              <w:left w:val="nil"/>
              <w:bottom w:val="single" w:sz="4" w:space="0" w:color="auto"/>
              <w:right w:val="single" w:sz="4" w:space="0" w:color="auto"/>
            </w:tcBorders>
            <w:shd w:val="clear" w:color="auto" w:fill="auto"/>
            <w:vAlign w:val="center"/>
            <w:hideMark/>
          </w:tcPr>
          <w:p w14:paraId="68C4C785" w14:textId="65FDE49D" w:rsidR="001A7356" w:rsidRPr="001A7356" w:rsidRDefault="001A7356" w:rsidP="00871B2E">
            <w:pPr>
              <w:widowControl/>
              <w:autoSpaceDE/>
              <w:autoSpaceDN/>
              <w:adjustRightInd/>
              <w:jc w:val="right"/>
              <w:rPr>
                <w:color w:val="000000"/>
                <w:sz w:val="24"/>
                <w:szCs w:val="24"/>
              </w:rPr>
            </w:pPr>
            <w:r w:rsidRPr="001A7356">
              <w:rPr>
                <w:color w:val="000000"/>
                <w:sz w:val="24"/>
                <w:szCs w:val="24"/>
                <w:lang w:val="en-CA"/>
              </w:rPr>
              <w:t xml:space="preserve">$1,570 </w:t>
            </w:r>
          </w:p>
        </w:tc>
      </w:tr>
      <w:tr w:rsidR="001A7356" w:rsidRPr="001A7356" w14:paraId="20209547" w14:textId="77777777" w:rsidTr="001A7356">
        <w:trPr>
          <w:cantSplit/>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57E2A283" w14:textId="77777777" w:rsidR="001A7356" w:rsidRPr="001A7356" w:rsidRDefault="001A7356" w:rsidP="001A7356">
            <w:pPr>
              <w:widowControl/>
              <w:autoSpaceDE/>
              <w:autoSpaceDN/>
              <w:adjustRightInd/>
              <w:rPr>
                <w:color w:val="000000"/>
                <w:sz w:val="24"/>
                <w:szCs w:val="24"/>
              </w:rPr>
            </w:pPr>
            <w:r w:rsidRPr="001A7356">
              <w:rPr>
                <w:color w:val="000000"/>
                <w:sz w:val="24"/>
                <w:szCs w:val="24"/>
                <w:lang w:val="en-CA"/>
              </w:rPr>
              <w:t>State/Local Gov.</w:t>
            </w:r>
          </w:p>
        </w:tc>
        <w:tc>
          <w:tcPr>
            <w:tcW w:w="1280" w:type="dxa"/>
            <w:tcBorders>
              <w:top w:val="nil"/>
              <w:left w:val="nil"/>
              <w:bottom w:val="single" w:sz="4" w:space="0" w:color="auto"/>
              <w:right w:val="single" w:sz="4" w:space="0" w:color="auto"/>
            </w:tcBorders>
            <w:shd w:val="clear" w:color="auto" w:fill="auto"/>
            <w:vAlign w:val="center"/>
            <w:hideMark/>
          </w:tcPr>
          <w:p w14:paraId="2C814DCA"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5</w:t>
            </w:r>
          </w:p>
        </w:tc>
        <w:tc>
          <w:tcPr>
            <w:tcW w:w="1280" w:type="dxa"/>
            <w:tcBorders>
              <w:top w:val="nil"/>
              <w:left w:val="nil"/>
              <w:bottom w:val="single" w:sz="4" w:space="0" w:color="auto"/>
              <w:right w:val="single" w:sz="4" w:space="0" w:color="auto"/>
            </w:tcBorders>
            <w:shd w:val="clear" w:color="auto" w:fill="auto"/>
            <w:vAlign w:val="center"/>
            <w:hideMark/>
          </w:tcPr>
          <w:p w14:paraId="7791FBD2"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10 hours</w:t>
            </w:r>
          </w:p>
        </w:tc>
        <w:tc>
          <w:tcPr>
            <w:tcW w:w="1280" w:type="dxa"/>
            <w:tcBorders>
              <w:top w:val="nil"/>
              <w:left w:val="nil"/>
              <w:bottom w:val="single" w:sz="4" w:space="0" w:color="auto"/>
              <w:right w:val="single" w:sz="4" w:space="0" w:color="auto"/>
            </w:tcBorders>
            <w:shd w:val="clear" w:color="auto" w:fill="auto"/>
            <w:vAlign w:val="center"/>
            <w:hideMark/>
          </w:tcPr>
          <w:p w14:paraId="3676A565"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lang w:val="en-CA"/>
              </w:rPr>
              <w:t>50</w:t>
            </w:r>
          </w:p>
        </w:tc>
        <w:tc>
          <w:tcPr>
            <w:tcW w:w="1320" w:type="dxa"/>
            <w:tcBorders>
              <w:top w:val="nil"/>
              <w:left w:val="nil"/>
              <w:bottom w:val="single" w:sz="4" w:space="0" w:color="auto"/>
              <w:right w:val="single" w:sz="4" w:space="0" w:color="auto"/>
            </w:tcBorders>
            <w:shd w:val="clear" w:color="auto" w:fill="auto"/>
            <w:vAlign w:val="center"/>
            <w:hideMark/>
          </w:tcPr>
          <w:p w14:paraId="00B3E225" w14:textId="048CCAC9" w:rsidR="001A7356" w:rsidRPr="001A7356" w:rsidRDefault="001A7356" w:rsidP="00871B2E">
            <w:pPr>
              <w:widowControl/>
              <w:autoSpaceDE/>
              <w:autoSpaceDN/>
              <w:adjustRightInd/>
              <w:jc w:val="right"/>
              <w:rPr>
                <w:color w:val="000000"/>
                <w:sz w:val="24"/>
                <w:szCs w:val="24"/>
              </w:rPr>
            </w:pPr>
            <w:r w:rsidRPr="001A7356">
              <w:rPr>
                <w:color w:val="000000"/>
                <w:sz w:val="24"/>
                <w:szCs w:val="24"/>
                <w:lang w:val="en-CA"/>
              </w:rPr>
              <w:t xml:space="preserve">$44.22 </w:t>
            </w:r>
          </w:p>
        </w:tc>
        <w:tc>
          <w:tcPr>
            <w:tcW w:w="1220" w:type="dxa"/>
            <w:tcBorders>
              <w:top w:val="nil"/>
              <w:left w:val="nil"/>
              <w:bottom w:val="single" w:sz="4" w:space="0" w:color="auto"/>
              <w:right w:val="single" w:sz="4" w:space="0" w:color="auto"/>
            </w:tcBorders>
            <w:shd w:val="clear" w:color="auto" w:fill="auto"/>
            <w:vAlign w:val="center"/>
            <w:hideMark/>
          </w:tcPr>
          <w:p w14:paraId="0FF75FBD" w14:textId="284C31CD" w:rsidR="001A7356" w:rsidRPr="001A7356" w:rsidRDefault="001A7356" w:rsidP="00F431C5">
            <w:pPr>
              <w:widowControl/>
              <w:autoSpaceDE/>
              <w:autoSpaceDN/>
              <w:adjustRightInd/>
              <w:jc w:val="right"/>
              <w:rPr>
                <w:color w:val="000000"/>
                <w:sz w:val="24"/>
                <w:szCs w:val="24"/>
              </w:rPr>
            </w:pPr>
            <w:r w:rsidRPr="001A7356">
              <w:rPr>
                <w:color w:val="000000"/>
                <w:sz w:val="24"/>
                <w:szCs w:val="24"/>
                <w:lang w:val="en-CA"/>
              </w:rPr>
              <w:t xml:space="preserve">$2,211 </w:t>
            </w:r>
          </w:p>
        </w:tc>
      </w:tr>
      <w:tr w:rsidR="001A7356" w:rsidRPr="001A7356" w14:paraId="41F007A1" w14:textId="77777777" w:rsidTr="002D5C20">
        <w:trPr>
          <w:cantSplit/>
          <w:trHeight w:val="315"/>
        </w:trPr>
        <w:tc>
          <w:tcPr>
            <w:tcW w:w="2800" w:type="dxa"/>
            <w:tcBorders>
              <w:top w:val="nil"/>
              <w:left w:val="single" w:sz="4" w:space="0" w:color="auto"/>
              <w:bottom w:val="nil"/>
              <w:right w:val="single" w:sz="4" w:space="0" w:color="auto"/>
            </w:tcBorders>
            <w:shd w:val="clear" w:color="auto" w:fill="auto"/>
            <w:vAlign w:val="center"/>
            <w:hideMark/>
          </w:tcPr>
          <w:p w14:paraId="1D0B8BF1" w14:textId="77777777" w:rsidR="001A7356" w:rsidRPr="001A7356" w:rsidRDefault="001A7356" w:rsidP="001A7356">
            <w:pPr>
              <w:widowControl/>
              <w:autoSpaceDE/>
              <w:autoSpaceDN/>
              <w:adjustRightInd/>
              <w:jc w:val="right"/>
              <w:rPr>
                <w:b/>
                <w:bCs/>
                <w:color w:val="000000"/>
                <w:sz w:val="24"/>
                <w:szCs w:val="24"/>
              </w:rPr>
            </w:pPr>
            <w:r w:rsidRPr="001A7356">
              <w:rPr>
                <w:b/>
                <w:bCs/>
                <w:color w:val="000000"/>
                <w:sz w:val="24"/>
                <w:szCs w:val="24"/>
                <w:lang w:val="en-CA"/>
              </w:rPr>
              <w:t>TOTAL</w:t>
            </w:r>
          </w:p>
        </w:tc>
        <w:tc>
          <w:tcPr>
            <w:tcW w:w="1280" w:type="dxa"/>
            <w:tcBorders>
              <w:top w:val="nil"/>
              <w:left w:val="nil"/>
              <w:bottom w:val="nil"/>
              <w:right w:val="single" w:sz="4" w:space="0" w:color="auto"/>
            </w:tcBorders>
            <w:shd w:val="clear" w:color="auto" w:fill="auto"/>
            <w:vAlign w:val="center"/>
            <w:hideMark/>
          </w:tcPr>
          <w:p w14:paraId="5F044ECA" w14:textId="77777777" w:rsidR="001A7356" w:rsidRPr="001A7356" w:rsidRDefault="001A7356" w:rsidP="001A7356">
            <w:pPr>
              <w:widowControl/>
              <w:autoSpaceDE/>
              <w:autoSpaceDN/>
              <w:adjustRightInd/>
              <w:jc w:val="center"/>
              <w:rPr>
                <w:b/>
                <w:bCs/>
                <w:color w:val="000000"/>
                <w:sz w:val="24"/>
                <w:szCs w:val="24"/>
              </w:rPr>
            </w:pPr>
            <w:r w:rsidRPr="001A7356">
              <w:rPr>
                <w:b/>
                <w:bCs/>
                <w:color w:val="000000"/>
                <w:sz w:val="24"/>
                <w:szCs w:val="24"/>
                <w:lang w:val="en-CA"/>
              </w:rPr>
              <w:t>10</w:t>
            </w:r>
          </w:p>
        </w:tc>
        <w:tc>
          <w:tcPr>
            <w:tcW w:w="1280" w:type="dxa"/>
            <w:tcBorders>
              <w:top w:val="nil"/>
              <w:left w:val="nil"/>
              <w:bottom w:val="nil"/>
              <w:right w:val="single" w:sz="4" w:space="0" w:color="auto"/>
            </w:tcBorders>
            <w:shd w:val="clear" w:color="auto" w:fill="auto"/>
            <w:vAlign w:val="center"/>
            <w:hideMark/>
          </w:tcPr>
          <w:p w14:paraId="434F8059" w14:textId="77777777" w:rsidR="001A7356" w:rsidRPr="001A7356" w:rsidRDefault="001A7356" w:rsidP="001A7356">
            <w:pPr>
              <w:widowControl/>
              <w:autoSpaceDE/>
              <w:autoSpaceDN/>
              <w:adjustRightInd/>
              <w:jc w:val="center"/>
              <w:rPr>
                <w:b/>
                <w:bCs/>
                <w:color w:val="000000"/>
                <w:sz w:val="24"/>
                <w:szCs w:val="24"/>
              </w:rPr>
            </w:pPr>
            <w:r w:rsidRPr="001A7356">
              <w:rPr>
                <w:b/>
                <w:bCs/>
                <w:color w:val="000000"/>
                <w:sz w:val="24"/>
                <w:szCs w:val="24"/>
                <w:lang w:val="en-CA"/>
              </w:rPr>
              <w:t> </w:t>
            </w:r>
          </w:p>
        </w:tc>
        <w:tc>
          <w:tcPr>
            <w:tcW w:w="1280" w:type="dxa"/>
            <w:tcBorders>
              <w:top w:val="nil"/>
              <w:left w:val="nil"/>
              <w:bottom w:val="nil"/>
              <w:right w:val="single" w:sz="4" w:space="0" w:color="auto"/>
            </w:tcBorders>
            <w:shd w:val="clear" w:color="auto" w:fill="auto"/>
            <w:vAlign w:val="center"/>
            <w:hideMark/>
          </w:tcPr>
          <w:p w14:paraId="5BFBBA36" w14:textId="77777777" w:rsidR="001A7356" w:rsidRPr="001A7356" w:rsidRDefault="001A7356" w:rsidP="001A7356">
            <w:pPr>
              <w:widowControl/>
              <w:autoSpaceDE/>
              <w:autoSpaceDN/>
              <w:adjustRightInd/>
              <w:jc w:val="center"/>
              <w:rPr>
                <w:b/>
                <w:bCs/>
                <w:color w:val="000000"/>
                <w:sz w:val="24"/>
                <w:szCs w:val="24"/>
              </w:rPr>
            </w:pPr>
            <w:r w:rsidRPr="001A7356">
              <w:rPr>
                <w:b/>
                <w:bCs/>
                <w:color w:val="000000"/>
                <w:sz w:val="24"/>
                <w:szCs w:val="24"/>
                <w:lang w:val="en-CA"/>
              </w:rPr>
              <w:t>100</w:t>
            </w:r>
          </w:p>
        </w:tc>
        <w:tc>
          <w:tcPr>
            <w:tcW w:w="1320" w:type="dxa"/>
            <w:tcBorders>
              <w:top w:val="nil"/>
              <w:left w:val="nil"/>
              <w:bottom w:val="nil"/>
              <w:right w:val="single" w:sz="4" w:space="0" w:color="auto"/>
            </w:tcBorders>
            <w:shd w:val="clear" w:color="auto" w:fill="auto"/>
            <w:vAlign w:val="center"/>
            <w:hideMark/>
          </w:tcPr>
          <w:p w14:paraId="63238853" w14:textId="77777777" w:rsidR="001A7356" w:rsidRPr="001A7356" w:rsidRDefault="001A7356" w:rsidP="001A7356">
            <w:pPr>
              <w:widowControl/>
              <w:autoSpaceDE/>
              <w:autoSpaceDN/>
              <w:adjustRightInd/>
              <w:rPr>
                <w:b/>
                <w:bCs/>
                <w:color w:val="000000"/>
                <w:sz w:val="24"/>
                <w:szCs w:val="24"/>
              </w:rPr>
            </w:pPr>
            <w:r w:rsidRPr="001A7356">
              <w:rPr>
                <w:b/>
                <w:bCs/>
                <w:color w:val="000000"/>
                <w:sz w:val="24"/>
                <w:szCs w:val="24"/>
                <w:lang w:val="en-CA"/>
              </w:rPr>
              <w:t> </w:t>
            </w:r>
          </w:p>
        </w:tc>
        <w:tc>
          <w:tcPr>
            <w:tcW w:w="1220" w:type="dxa"/>
            <w:tcBorders>
              <w:top w:val="nil"/>
              <w:left w:val="nil"/>
              <w:bottom w:val="nil"/>
              <w:right w:val="single" w:sz="4" w:space="0" w:color="auto"/>
            </w:tcBorders>
            <w:shd w:val="clear" w:color="auto" w:fill="auto"/>
            <w:vAlign w:val="center"/>
            <w:hideMark/>
          </w:tcPr>
          <w:p w14:paraId="6531C8C5" w14:textId="32F80BB5" w:rsidR="001A7356" w:rsidRPr="001A7356" w:rsidRDefault="001A7356" w:rsidP="00F431C5">
            <w:pPr>
              <w:widowControl/>
              <w:autoSpaceDE/>
              <w:autoSpaceDN/>
              <w:adjustRightInd/>
              <w:jc w:val="right"/>
              <w:rPr>
                <w:b/>
                <w:bCs/>
                <w:color w:val="000000"/>
                <w:sz w:val="24"/>
                <w:szCs w:val="24"/>
              </w:rPr>
            </w:pPr>
            <w:r w:rsidRPr="001A7356">
              <w:rPr>
                <w:b/>
                <w:bCs/>
                <w:color w:val="000000"/>
                <w:sz w:val="24"/>
                <w:szCs w:val="24"/>
                <w:lang w:val="en-CA"/>
              </w:rPr>
              <w:t>$3,781</w:t>
            </w:r>
          </w:p>
        </w:tc>
      </w:tr>
      <w:tr w:rsidR="002D5C20" w:rsidRPr="001A7356" w14:paraId="3FF2171E" w14:textId="77777777" w:rsidTr="001A7356">
        <w:trPr>
          <w:cantSplit/>
          <w:trHeight w:val="315"/>
        </w:trPr>
        <w:tc>
          <w:tcPr>
            <w:tcW w:w="2800" w:type="dxa"/>
            <w:tcBorders>
              <w:top w:val="nil"/>
              <w:left w:val="single" w:sz="4" w:space="0" w:color="auto"/>
              <w:bottom w:val="single" w:sz="4" w:space="0" w:color="auto"/>
              <w:right w:val="single" w:sz="4" w:space="0" w:color="auto"/>
            </w:tcBorders>
            <w:shd w:val="clear" w:color="auto" w:fill="auto"/>
            <w:vAlign w:val="center"/>
          </w:tcPr>
          <w:p w14:paraId="79F0BE6C" w14:textId="77777777" w:rsidR="002D5C20" w:rsidRPr="001A7356" w:rsidRDefault="002D5C20" w:rsidP="002D5C20">
            <w:pPr>
              <w:widowControl/>
              <w:autoSpaceDE/>
              <w:autoSpaceDN/>
              <w:adjustRightInd/>
              <w:rPr>
                <w:b/>
                <w:bCs/>
                <w:color w:val="000000"/>
                <w:sz w:val="24"/>
                <w:szCs w:val="24"/>
                <w:lang w:val="en-CA"/>
              </w:rPr>
            </w:pPr>
          </w:p>
        </w:tc>
        <w:tc>
          <w:tcPr>
            <w:tcW w:w="1280" w:type="dxa"/>
            <w:tcBorders>
              <w:top w:val="nil"/>
              <w:left w:val="nil"/>
              <w:bottom w:val="single" w:sz="4" w:space="0" w:color="auto"/>
              <w:right w:val="single" w:sz="4" w:space="0" w:color="auto"/>
            </w:tcBorders>
            <w:shd w:val="clear" w:color="auto" w:fill="auto"/>
            <w:vAlign w:val="center"/>
          </w:tcPr>
          <w:p w14:paraId="23C628B3" w14:textId="77777777" w:rsidR="002D5C20" w:rsidRPr="001A7356" w:rsidRDefault="002D5C20" w:rsidP="001A7356">
            <w:pPr>
              <w:widowControl/>
              <w:autoSpaceDE/>
              <w:autoSpaceDN/>
              <w:adjustRightInd/>
              <w:jc w:val="center"/>
              <w:rPr>
                <w:b/>
                <w:bCs/>
                <w:color w:val="000000"/>
                <w:sz w:val="24"/>
                <w:szCs w:val="24"/>
                <w:lang w:val="en-CA"/>
              </w:rPr>
            </w:pPr>
          </w:p>
        </w:tc>
        <w:tc>
          <w:tcPr>
            <w:tcW w:w="1280" w:type="dxa"/>
            <w:tcBorders>
              <w:top w:val="nil"/>
              <w:left w:val="nil"/>
              <w:bottom w:val="single" w:sz="4" w:space="0" w:color="auto"/>
              <w:right w:val="single" w:sz="4" w:space="0" w:color="auto"/>
            </w:tcBorders>
            <w:shd w:val="clear" w:color="auto" w:fill="auto"/>
            <w:vAlign w:val="center"/>
          </w:tcPr>
          <w:p w14:paraId="0414316C" w14:textId="77777777" w:rsidR="002D5C20" w:rsidRPr="001A7356" w:rsidRDefault="002D5C20" w:rsidP="001A7356">
            <w:pPr>
              <w:widowControl/>
              <w:autoSpaceDE/>
              <w:autoSpaceDN/>
              <w:adjustRightInd/>
              <w:jc w:val="center"/>
              <w:rPr>
                <w:b/>
                <w:bCs/>
                <w:color w:val="000000"/>
                <w:sz w:val="24"/>
                <w:szCs w:val="24"/>
                <w:lang w:val="en-CA"/>
              </w:rPr>
            </w:pPr>
          </w:p>
        </w:tc>
        <w:tc>
          <w:tcPr>
            <w:tcW w:w="1280" w:type="dxa"/>
            <w:tcBorders>
              <w:top w:val="nil"/>
              <w:left w:val="nil"/>
              <w:bottom w:val="single" w:sz="4" w:space="0" w:color="auto"/>
              <w:right w:val="single" w:sz="4" w:space="0" w:color="auto"/>
            </w:tcBorders>
            <w:shd w:val="clear" w:color="auto" w:fill="auto"/>
            <w:vAlign w:val="center"/>
          </w:tcPr>
          <w:p w14:paraId="15B8C046" w14:textId="77777777" w:rsidR="002D5C20" w:rsidRPr="001A7356" w:rsidRDefault="002D5C20" w:rsidP="001A7356">
            <w:pPr>
              <w:widowControl/>
              <w:autoSpaceDE/>
              <w:autoSpaceDN/>
              <w:adjustRightInd/>
              <w:jc w:val="center"/>
              <w:rPr>
                <w:b/>
                <w:bCs/>
                <w:color w:val="000000"/>
                <w:sz w:val="24"/>
                <w:szCs w:val="24"/>
                <w:lang w:val="en-CA"/>
              </w:rPr>
            </w:pPr>
          </w:p>
        </w:tc>
        <w:tc>
          <w:tcPr>
            <w:tcW w:w="1320" w:type="dxa"/>
            <w:tcBorders>
              <w:top w:val="nil"/>
              <w:left w:val="nil"/>
              <w:bottom w:val="single" w:sz="4" w:space="0" w:color="auto"/>
              <w:right w:val="single" w:sz="4" w:space="0" w:color="auto"/>
            </w:tcBorders>
            <w:shd w:val="clear" w:color="auto" w:fill="auto"/>
            <w:vAlign w:val="center"/>
          </w:tcPr>
          <w:p w14:paraId="6BB4EE35" w14:textId="77777777" w:rsidR="002D5C20" w:rsidRPr="001A7356" w:rsidRDefault="002D5C20" w:rsidP="001A7356">
            <w:pPr>
              <w:widowControl/>
              <w:autoSpaceDE/>
              <w:autoSpaceDN/>
              <w:adjustRightInd/>
              <w:rPr>
                <w:b/>
                <w:bCs/>
                <w:color w:val="000000"/>
                <w:sz w:val="24"/>
                <w:szCs w:val="24"/>
                <w:lang w:val="en-CA"/>
              </w:rPr>
            </w:pPr>
          </w:p>
        </w:tc>
        <w:tc>
          <w:tcPr>
            <w:tcW w:w="1220" w:type="dxa"/>
            <w:tcBorders>
              <w:top w:val="nil"/>
              <w:left w:val="nil"/>
              <w:bottom w:val="single" w:sz="4" w:space="0" w:color="auto"/>
              <w:right w:val="single" w:sz="4" w:space="0" w:color="auto"/>
            </w:tcBorders>
            <w:shd w:val="clear" w:color="auto" w:fill="auto"/>
            <w:vAlign w:val="center"/>
          </w:tcPr>
          <w:p w14:paraId="17234A9D" w14:textId="77777777" w:rsidR="002D5C20" w:rsidRPr="001A7356" w:rsidRDefault="002D5C20" w:rsidP="001A7356">
            <w:pPr>
              <w:widowControl/>
              <w:autoSpaceDE/>
              <w:autoSpaceDN/>
              <w:adjustRightInd/>
              <w:jc w:val="right"/>
              <w:rPr>
                <w:b/>
                <w:bCs/>
                <w:color w:val="000000"/>
                <w:sz w:val="24"/>
                <w:szCs w:val="24"/>
                <w:lang w:val="en-CA"/>
              </w:rPr>
            </w:pPr>
          </w:p>
        </w:tc>
      </w:tr>
    </w:tbl>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23D833" w14:textId="38943032" w:rsidR="00871B2E" w:rsidRPr="004B5880" w:rsidRDefault="00871B2E" w:rsidP="00871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t>We estimate the dollar value of the annual burden hours to be $</w:t>
      </w:r>
      <w:r w:rsidR="004B5880">
        <w:rPr>
          <w:sz w:val="24"/>
          <w:szCs w:val="24"/>
        </w:rPr>
        <w:t>3,781</w:t>
      </w:r>
      <w:r w:rsidRPr="004B5880">
        <w:rPr>
          <w:sz w:val="24"/>
          <w:szCs w:val="24"/>
        </w:rPr>
        <w:t xml:space="preserve"> based on the </w:t>
      </w:r>
      <w:r w:rsidR="004B5880" w:rsidRPr="004B5880">
        <w:rPr>
          <w:sz w:val="24"/>
          <w:szCs w:val="24"/>
        </w:rPr>
        <w:t>EMPLOYER COSTS FOR EM</w:t>
      </w:r>
      <w:r w:rsidR="004B5880">
        <w:rPr>
          <w:sz w:val="24"/>
          <w:szCs w:val="24"/>
        </w:rPr>
        <w:t>PLOYEE COMPENSATION – JUNE 2015</w:t>
      </w:r>
      <w:r w:rsidRPr="004B5880">
        <w:rPr>
          <w:sz w:val="24"/>
          <w:szCs w:val="24"/>
        </w:rPr>
        <w:t xml:space="preserve"> published by the Bureau of Labor</w:t>
      </w:r>
      <w:r w:rsidR="006B02BE">
        <w:rPr>
          <w:sz w:val="24"/>
          <w:szCs w:val="24"/>
        </w:rPr>
        <w:t xml:space="preserve"> Statistics</w:t>
      </w:r>
      <w:r w:rsidRPr="004B5880">
        <w:rPr>
          <w:sz w:val="24"/>
          <w:szCs w:val="24"/>
        </w:rPr>
        <w:t xml:space="preserve"> (</w:t>
      </w:r>
      <w:r w:rsidR="004B5880" w:rsidRPr="004B5880">
        <w:rPr>
          <w:sz w:val="24"/>
          <w:szCs w:val="24"/>
        </w:rPr>
        <w:t>http://www.bls.gov/news.release/pdf/ecec.pdf</w:t>
      </w:r>
      <w:r w:rsidRPr="004B5880">
        <w:rPr>
          <w:sz w:val="24"/>
          <w:szCs w:val="24"/>
        </w:rPr>
        <w:t>)</w:t>
      </w:r>
      <w:r w:rsidR="006B02BE">
        <w:rPr>
          <w:sz w:val="24"/>
          <w:szCs w:val="24"/>
        </w:rPr>
        <w:t>.</w:t>
      </w:r>
      <w:r w:rsidRPr="004B5880">
        <w:rPr>
          <w:sz w:val="24"/>
          <w:szCs w:val="24"/>
        </w:rPr>
        <w:t xml:space="preserve"> The particular values utilized are: </w:t>
      </w:r>
    </w:p>
    <w:p w14:paraId="5229E595" w14:textId="77777777" w:rsidR="00871B2E" w:rsidRPr="004B5880" w:rsidRDefault="00871B2E" w:rsidP="00871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37F6EE" w14:textId="7AFFCC57" w:rsidR="00F431C5" w:rsidRPr="004B5880" w:rsidRDefault="00871B2E" w:rsidP="00871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t>•</w:t>
      </w:r>
      <w:r w:rsidRPr="004B5880">
        <w:rPr>
          <w:sz w:val="24"/>
          <w:szCs w:val="24"/>
        </w:rPr>
        <w:tab/>
      </w:r>
      <w:r w:rsidR="00F431C5" w:rsidRPr="004B5880">
        <w:rPr>
          <w:sz w:val="24"/>
          <w:szCs w:val="24"/>
        </w:rPr>
        <w:t>Colleges, Universities, Professional Schools, Management, Scientific, and Technical Consulting Services. Hourly mean wage is $</w:t>
      </w:r>
      <w:r w:rsidR="00F431C5" w:rsidRPr="004B5880">
        <w:t xml:space="preserve"> </w:t>
      </w:r>
      <w:r w:rsidR="00983E1C" w:rsidRPr="004B5880">
        <w:rPr>
          <w:sz w:val="24"/>
          <w:szCs w:val="24"/>
        </w:rPr>
        <w:t>31.39.</w:t>
      </w:r>
    </w:p>
    <w:p w14:paraId="34AF5B98" w14:textId="77777777" w:rsidR="00983E1C" w:rsidRPr="004B5880" w:rsidRDefault="00983E1C" w:rsidP="00871B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3C3AA" w14:textId="0A4C6926" w:rsidR="00F431C5" w:rsidRPr="004B5880" w:rsidRDefault="00871B2E" w:rsidP="00F431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880">
        <w:rPr>
          <w:sz w:val="24"/>
          <w:szCs w:val="24"/>
        </w:rPr>
        <w:lastRenderedPageBreak/>
        <w:t>•</w:t>
      </w:r>
      <w:r w:rsidRPr="004B5880">
        <w:rPr>
          <w:sz w:val="24"/>
          <w:szCs w:val="24"/>
        </w:rPr>
        <w:tab/>
      </w:r>
      <w:r w:rsidR="00F431C5" w:rsidRPr="004B5880">
        <w:rPr>
          <w:sz w:val="24"/>
          <w:szCs w:val="24"/>
        </w:rPr>
        <w:t xml:space="preserve">State and Local Government. Hourly mean wage is $ </w:t>
      </w:r>
      <w:r w:rsidR="00983E1C" w:rsidRPr="004B5880">
        <w:rPr>
          <w:sz w:val="24"/>
          <w:szCs w:val="24"/>
        </w:rPr>
        <w:t>44.22.</w:t>
      </w:r>
    </w:p>
    <w:p w14:paraId="1AE8DE9B" w14:textId="77777777" w:rsidR="002D5C20" w:rsidRDefault="002D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B0938F" w14:textId="77777777" w:rsidR="002D5C20" w:rsidRDefault="002D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1EB298B9" w:rsidR="00082C1C" w:rsidRDefault="00345167" w:rsidP="00B22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45167">
        <w:rPr>
          <w:sz w:val="24"/>
          <w:szCs w:val="24"/>
        </w:rPr>
        <w:t>There is no non-hour cost burden to applicants under this collection.  There is no fee for application, nor any fees associated with application requirements.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5DF99873" w14:textId="77777777" w:rsidR="002D5C20" w:rsidRDefault="002D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0050A7" w14:textId="5E73B6A1" w:rsidR="00F10288" w:rsidRPr="002D5C20" w:rsidRDefault="00F431C5" w:rsidP="00F10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31C5">
        <w:rPr>
          <w:sz w:val="24"/>
          <w:szCs w:val="24"/>
        </w:rPr>
        <w:t>The total estimated cost to the Federal Government for processing and reviewing proposals and producing the award material as a result of this col</w:t>
      </w:r>
      <w:r w:rsidR="00691E93">
        <w:rPr>
          <w:sz w:val="24"/>
          <w:szCs w:val="24"/>
        </w:rPr>
        <w:t>lection of information is $9,215</w:t>
      </w:r>
      <w:r w:rsidRPr="00F431C5">
        <w:rPr>
          <w:sz w:val="24"/>
          <w:szCs w:val="24"/>
        </w:rPr>
        <w:t xml:space="preserve">. This includes hourly wages and benefits.  Table 4 below shows Federal staff and grade levels performing various tasks associated with this information collection. We used the Office of Personnel </w:t>
      </w:r>
      <w:r w:rsidRPr="00F431C5">
        <w:rPr>
          <w:sz w:val="24"/>
          <w:szCs w:val="24"/>
        </w:rPr>
        <w:lastRenderedPageBreak/>
        <w:t xml:space="preserve">Management Salary Table </w:t>
      </w:r>
      <w:r w:rsidR="00691E93">
        <w:rPr>
          <w:sz w:val="24"/>
          <w:szCs w:val="24"/>
        </w:rPr>
        <w:t>2015-GS</w:t>
      </w:r>
      <w:r w:rsidRPr="00F431C5">
        <w:rPr>
          <w:sz w:val="24"/>
          <w:szCs w:val="24"/>
        </w:rPr>
        <w:t xml:space="preserve"> (</w:t>
      </w:r>
      <w:r w:rsidR="00B843D4" w:rsidRPr="00B843D4">
        <w:rPr>
          <w:sz w:val="24"/>
          <w:szCs w:val="24"/>
        </w:rPr>
        <w:t>https://www.opm.gov/policy-data-oversight/pay-leave/salaries-wages/salary-tables/15Tables/html/DCB.aspx</w:t>
      </w:r>
      <w:r w:rsidRPr="00F431C5">
        <w:rPr>
          <w:sz w:val="24"/>
          <w:szCs w:val="24"/>
        </w:rPr>
        <w:t xml:space="preserve">) to determine the hourly wages. </w:t>
      </w:r>
      <w:r w:rsidR="00F10288">
        <w:rPr>
          <w:sz w:val="24"/>
          <w:szCs w:val="24"/>
        </w:rPr>
        <w:t>The fully loaded rate is determined by multiplying the Hourly Rate</w:t>
      </w:r>
      <w:r w:rsidR="006B02BE">
        <w:rPr>
          <w:sz w:val="24"/>
          <w:szCs w:val="24"/>
        </w:rPr>
        <w:t xml:space="preserve"> in the schedule</w:t>
      </w:r>
      <w:r w:rsidR="00F10288">
        <w:rPr>
          <w:sz w:val="24"/>
          <w:szCs w:val="24"/>
        </w:rPr>
        <w:t xml:space="preserve"> </w:t>
      </w:r>
      <w:r w:rsidR="006B02BE">
        <w:rPr>
          <w:sz w:val="24"/>
          <w:szCs w:val="24"/>
        </w:rPr>
        <w:t>by</w:t>
      </w:r>
      <w:r w:rsidR="00F10288">
        <w:rPr>
          <w:sz w:val="24"/>
          <w:szCs w:val="24"/>
        </w:rPr>
        <w:t xml:space="preserve"> 1.5 to cover overhead costs to Federal government. </w:t>
      </w:r>
    </w:p>
    <w:p w14:paraId="4B875843" w14:textId="77777777" w:rsidR="0081397F" w:rsidRDefault="00813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9215" w:type="dxa"/>
        <w:tblInd w:w="93" w:type="dxa"/>
        <w:tblLook w:val="04A0" w:firstRow="1" w:lastRow="0" w:firstColumn="1" w:lastColumn="0" w:noHBand="0" w:noVBand="1"/>
      </w:tblPr>
      <w:tblGrid>
        <w:gridCol w:w="3031"/>
        <w:gridCol w:w="1485"/>
        <w:gridCol w:w="1085"/>
        <w:gridCol w:w="1087"/>
        <w:gridCol w:w="1180"/>
        <w:gridCol w:w="1347"/>
      </w:tblGrid>
      <w:tr w:rsidR="001A7356" w:rsidRPr="001A7356" w14:paraId="3AB80AD4" w14:textId="77777777" w:rsidTr="0016269A">
        <w:trPr>
          <w:trHeight w:val="942"/>
        </w:trPr>
        <w:tc>
          <w:tcPr>
            <w:tcW w:w="3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81AA5" w14:textId="77777777" w:rsidR="001A7356" w:rsidRPr="0016269A" w:rsidRDefault="001A7356" w:rsidP="0016269A">
            <w:pPr>
              <w:widowControl/>
              <w:autoSpaceDE/>
              <w:autoSpaceDN/>
              <w:adjustRightInd/>
              <w:rPr>
                <w:b/>
                <w:color w:val="000000"/>
                <w:sz w:val="24"/>
                <w:szCs w:val="24"/>
              </w:rPr>
            </w:pPr>
            <w:r w:rsidRPr="0016269A">
              <w:rPr>
                <w:b/>
                <w:color w:val="000000"/>
                <w:sz w:val="24"/>
                <w:szCs w:val="24"/>
              </w:rPr>
              <w:t>Position</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A02F90C" w14:textId="77777777" w:rsidR="001A7356" w:rsidRPr="0016269A" w:rsidRDefault="001A7356" w:rsidP="0016269A">
            <w:pPr>
              <w:widowControl/>
              <w:autoSpaceDE/>
              <w:autoSpaceDN/>
              <w:adjustRightInd/>
              <w:rPr>
                <w:b/>
                <w:color w:val="000000"/>
                <w:sz w:val="24"/>
                <w:szCs w:val="24"/>
              </w:rPr>
            </w:pPr>
            <w:r w:rsidRPr="0016269A">
              <w:rPr>
                <w:b/>
                <w:color w:val="000000"/>
                <w:sz w:val="24"/>
                <w:szCs w:val="24"/>
              </w:rPr>
              <w:t>Grade/Step</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7F18F14F" w14:textId="77777777" w:rsidR="001A7356" w:rsidRPr="0016269A" w:rsidRDefault="001A7356" w:rsidP="0016269A">
            <w:pPr>
              <w:widowControl/>
              <w:autoSpaceDE/>
              <w:autoSpaceDN/>
              <w:adjustRightInd/>
              <w:rPr>
                <w:b/>
                <w:color w:val="000000"/>
                <w:sz w:val="24"/>
                <w:szCs w:val="24"/>
              </w:rPr>
            </w:pPr>
            <w:r w:rsidRPr="0016269A">
              <w:rPr>
                <w:b/>
                <w:color w:val="000000"/>
                <w:sz w:val="24"/>
                <w:szCs w:val="24"/>
              </w:rPr>
              <w:t>Hourly Rate</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7AEE6D7D" w14:textId="77777777" w:rsidR="001A7356" w:rsidRPr="0016269A" w:rsidRDefault="001A7356" w:rsidP="0016269A">
            <w:pPr>
              <w:widowControl/>
              <w:autoSpaceDE/>
              <w:autoSpaceDN/>
              <w:adjustRightInd/>
              <w:rPr>
                <w:b/>
                <w:color w:val="000000"/>
                <w:sz w:val="24"/>
                <w:szCs w:val="24"/>
              </w:rPr>
            </w:pPr>
            <w:r w:rsidRPr="0016269A">
              <w:rPr>
                <w:b/>
                <w:color w:val="000000"/>
                <w:sz w:val="24"/>
                <w:szCs w:val="24"/>
              </w:rPr>
              <w:t>Annual hrs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7EB561D" w14:textId="77777777" w:rsidR="001A7356" w:rsidRPr="0016269A" w:rsidRDefault="001A7356" w:rsidP="0016269A">
            <w:pPr>
              <w:widowControl/>
              <w:autoSpaceDE/>
              <w:autoSpaceDN/>
              <w:adjustRightInd/>
              <w:rPr>
                <w:b/>
                <w:color w:val="000000"/>
                <w:sz w:val="24"/>
                <w:szCs w:val="24"/>
              </w:rPr>
            </w:pPr>
            <w:r w:rsidRPr="0016269A">
              <w:rPr>
                <w:b/>
                <w:color w:val="000000"/>
                <w:sz w:val="24"/>
                <w:szCs w:val="24"/>
              </w:rPr>
              <w:t xml:space="preserve">Loaded Rate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0A535A33" w14:textId="77777777" w:rsidR="001A7356" w:rsidRPr="0016269A" w:rsidRDefault="001A7356" w:rsidP="0016269A">
            <w:pPr>
              <w:widowControl/>
              <w:autoSpaceDE/>
              <w:autoSpaceDN/>
              <w:adjustRightInd/>
              <w:rPr>
                <w:b/>
                <w:color w:val="000000"/>
                <w:sz w:val="24"/>
                <w:szCs w:val="24"/>
              </w:rPr>
            </w:pPr>
            <w:r w:rsidRPr="0016269A">
              <w:rPr>
                <w:b/>
                <w:color w:val="000000"/>
                <w:sz w:val="24"/>
                <w:szCs w:val="24"/>
              </w:rPr>
              <w:t>Total Cost</w:t>
            </w:r>
          </w:p>
        </w:tc>
      </w:tr>
      <w:tr w:rsidR="001A7356" w:rsidRPr="001A7356" w14:paraId="594BBCA4" w14:textId="77777777" w:rsidTr="0016269A">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4184389D" w14:textId="77777777" w:rsidR="001A7356" w:rsidRPr="001A7356" w:rsidRDefault="001A7356" w:rsidP="001A7356">
            <w:pPr>
              <w:widowControl/>
              <w:autoSpaceDE/>
              <w:autoSpaceDN/>
              <w:adjustRightInd/>
              <w:rPr>
                <w:color w:val="000000"/>
                <w:sz w:val="24"/>
                <w:szCs w:val="24"/>
              </w:rPr>
            </w:pPr>
            <w:r w:rsidRPr="001A7356">
              <w:rPr>
                <w:color w:val="000000"/>
                <w:sz w:val="24"/>
                <w:szCs w:val="24"/>
              </w:rPr>
              <w:t>Deputy Director, FGDC</w:t>
            </w:r>
          </w:p>
        </w:tc>
        <w:tc>
          <w:tcPr>
            <w:tcW w:w="1485" w:type="dxa"/>
            <w:tcBorders>
              <w:top w:val="nil"/>
              <w:left w:val="nil"/>
              <w:bottom w:val="single" w:sz="4" w:space="0" w:color="auto"/>
              <w:right w:val="single" w:sz="4" w:space="0" w:color="auto"/>
            </w:tcBorders>
            <w:shd w:val="clear" w:color="auto" w:fill="auto"/>
            <w:vAlign w:val="center"/>
            <w:hideMark/>
          </w:tcPr>
          <w:p w14:paraId="087CB176"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15/6</w:t>
            </w:r>
          </w:p>
        </w:tc>
        <w:tc>
          <w:tcPr>
            <w:tcW w:w="1085" w:type="dxa"/>
            <w:tcBorders>
              <w:top w:val="nil"/>
              <w:left w:val="nil"/>
              <w:bottom w:val="single" w:sz="4" w:space="0" w:color="auto"/>
              <w:right w:val="single" w:sz="4" w:space="0" w:color="auto"/>
            </w:tcBorders>
            <w:shd w:val="clear" w:color="auto" w:fill="auto"/>
            <w:vAlign w:val="center"/>
            <w:hideMark/>
          </w:tcPr>
          <w:p w14:paraId="32B0A7DA"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 xml:space="preserve">$56.81 </w:t>
            </w:r>
          </w:p>
        </w:tc>
        <w:tc>
          <w:tcPr>
            <w:tcW w:w="1087" w:type="dxa"/>
            <w:tcBorders>
              <w:top w:val="nil"/>
              <w:left w:val="nil"/>
              <w:bottom w:val="single" w:sz="4" w:space="0" w:color="auto"/>
              <w:right w:val="single" w:sz="4" w:space="0" w:color="auto"/>
            </w:tcBorders>
            <w:shd w:val="clear" w:color="auto" w:fill="auto"/>
            <w:vAlign w:val="center"/>
            <w:hideMark/>
          </w:tcPr>
          <w:p w14:paraId="3E242193"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24</w:t>
            </w:r>
          </w:p>
        </w:tc>
        <w:tc>
          <w:tcPr>
            <w:tcW w:w="1180" w:type="dxa"/>
            <w:tcBorders>
              <w:top w:val="nil"/>
              <w:left w:val="nil"/>
              <w:bottom w:val="single" w:sz="4" w:space="0" w:color="auto"/>
              <w:right w:val="single" w:sz="4" w:space="0" w:color="auto"/>
            </w:tcBorders>
            <w:shd w:val="clear" w:color="auto" w:fill="auto"/>
            <w:vAlign w:val="bottom"/>
            <w:hideMark/>
          </w:tcPr>
          <w:p w14:paraId="0B28D3E8"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$85.22 </w:t>
            </w:r>
          </w:p>
        </w:tc>
        <w:tc>
          <w:tcPr>
            <w:tcW w:w="1347" w:type="dxa"/>
            <w:tcBorders>
              <w:top w:val="nil"/>
              <w:left w:val="nil"/>
              <w:bottom w:val="single" w:sz="4" w:space="0" w:color="auto"/>
              <w:right w:val="single" w:sz="4" w:space="0" w:color="auto"/>
            </w:tcBorders>
            <w:shd w:val="clear" w:color="auto" w:fill="auto"/>
            <w:vAlign w:val="bottom"/>
            <w:hideMark/>
          </w:tcPr>
          <w:p w14:paraId="3856140B"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$2,045.00 </w:t>
            </w:r>
          </w:p>
        </w:tc>
      </w:tr>
      <w:tr w:rsidR="001A7356" w:rsidRPr="001A7356" w14:paraId="07FEB92F" w14:textId="77777777" w:rsidTr="0016269A">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4990C6D4" w14:textId="77777777" w:rsidR="001A7356" w:rsidRPr="001A7356" w:rsidRDefault="001A7356" w:rsidP="001A7356">
            <w:pPr>
              <w:widowControl/>
              <w:autoSpaceDE/>
              <w:autoSpaceDN/>
              <w:adjustRightInd/>
              <w:rPr>
                <w:color w:val="000000"/>
                <w:sz w:val="24"/>
                <w:szCs w:val="24"/>
              </w:rPr>
            </w:pPr>
            <w:r w:rsidRPr="001A7356">
              <w:rPr>
                <w:color w:val="000000"/>
                <w:sz w:val="24"/>
                <w:szCs w:val="24"/>
              </w:rPr>
              <w:t>Program Analyst, FGDC</w:t>
            </w:r>
          </w:p>
        </w:tc>
        <w:tc>
          <w:tcPr>
            <w:tcW w:w="1485" w:type="dxa"/>
            <w:tcBorders>
              <w:top w:val="nil"/>
              <w:left w:val="nil"/>
              <w:bottom w:val="single" w:sz="4" w:space="0" w:color="auto"/>
              <w:right w:val="single" w:sz="4" w:space="0" w:color="auto"/>
            </w:tcBorders>
            <w:shd w:val="clear" w:color="auto" w:fill="auto"/>
            <w:vAlign w:val="center"/>
            <w:hideMark/>
          </w:tcPr>
          <w:p w14:paraId="52289865"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13/10</w:t>
            </w:r>
          </w:p>
        </w:tc>
        <w:tc>
          <w:tcPr>
            <w:tcW w:w="1085" w:type="dxa"/>
            <w:tcBorders>
              <w:top w:val="nil"/>
              <w:left w:val="nil"/>
              <w:bottom w:val="single" w:sz="4" w:space="0" w:color="auto"/>
              <w:right w:val="single" w:sz="4" w:space="0" w:color="auto"/>
            </w:tcBorders>
            <w:shd w:val="clear" w:color="auto" w:fill="auto"/>
            <w:vAlign w:val="center"/>
            <w:hideMark/>
          </w:tcPr>
          <w:p w14:paraId="7A6B2B50"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 xml:space="preserve">$45.54 </w:t>
            </w:r>
          </w:p>
        </w:tc>
        <w:tc>
          <w:tcPr>
            <w:tcW w:w="1087" w:type="dxa"/>
            <w:tcBorders>
              <w:top w:val="nil"/>
              <w:left w:val="nil"/>
              <w:bottom w:val="single" w:sz="4" w:space="0" w:color="auto"/>
              <w:right w:val="single" w:sz="4" w:space="0" w:color="auto"/>
            </w:tcBorders>
            <w:shd w:val="clear" w:color="auto" w:fill="auto"/>
            <w:vAlign w:val="center"/>
            <w:hideMark/>
          </w:tcPr>
          <w:p w14:paraId="7C6986FB"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40</w:t>
            </w:r>
          </w:p>
        </w:tc>
        <w:tc>
          <w:tcPr>
            <w:tcW w:w="1180" w:type="dxa"/>
            <w:tcBorders>
              <w:top w:val="nil"/>
              <w:left w:val="nil"/>
              <w:bottom w:val="single" w:sz="4" w:space="0" w:color="auto"/>
              <w:right w:val="single" w:sz="4" w:space="0" w:color="auto"/>
            </w:tcBorders>
            <w:shd w:val="clear" w:color="auto" w:fill="auto"/>
            <w:vAlign w:val="bottom"/>
            <w:hideMark/>
          </w:tcPr>
          <w:p w14:paraId="776C532D"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$68.31 </w:t>
            </w:r>
          </w:p>
        </w:tc>
        <w:tc>
          <w:tcPr>
            <w:tcW w:w="1347" w:type="dxa"/>
            <w:tcBorders>
              <w:top w:val="nil"/>
              <w:left w:val="nil"/>
              <w:bottom w:val="single" w:sz="4" w:space="0" w:color="auto"/>
              <w:right w:val="single" w:sz="4" w:space="0" w:color="auto"/>
            </w:tcBorders>
            <w:shd w:val="clear" w:color="auto" w:fill="auto"/>
            <w:vAlign w:val="bottom"/>
            <w:hideMark/>
          </w:tcPr>
          <w:p w14:paraId="11BFD944"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$2,732.00 </w:t>
            </w:r>
          </w:p>
        </w:tc>
      </w:tr>
      <w:tr w:rsidR="001A7356" w:rsidRPr="001A7356" w14:paraId="11FA902F" w14:textId="77777777" w:rsidTr="0016269A">
        <w:trPr>
          <w:trHeight w:val="638"/>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5212EB62" w14:textId="77777777" w:rsidR="001A7356" w:rsidRPr="001A7356" w:rsidRDefault="001A7356" w:rsidP="001A7356">
            <w:pPr>
              <w:widowControl/>
              <w:autoSpaceDE/>
              <w:autoSpaceDN/>
              <w:adjustRightInd/>
              <w:rPr>
                <w:color w:val="000000"/>
                <w:sz w:val="24"/>
                <w:szCs w:val="24"/>
              </w:rPr>
            </w:pPr>
            <w:r w:rsidRPr="001A7356">
              <w:rPr>
                <w:color w:val="000000"/>
                <w:sz w:val="24"/>
                <w:szCs w:val="24"/>
              </w:rPr>
              <w:t>Senior Program Advisor, USGS</w:t>
            </w:r>
          </w:p>
        </w:tc>
        <w:tc>
          <w:tcPr>
            <w:tcW w:w="1485" w:type="dxa"/>
            <w:tcBorders>
              <w:top w:val="nil"/>
              <w:left w:val="nil"/>
              <w:bottom w:val="single" w:sz="4" w:space="0" w:color="auto"/>
              <w:right w:val="single" w:sz="4" w:space="0" w:color="auto"/>
            </w:tcBorders>
            <w:shd w:val="clear" w:color="auto" w:fill="auto"/>
            <w:vAlign w:val="center"/>
            <w:hideMark/>
          </w:tcPr>
          <w:p w14:paraId="3ADCE7FE"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14/8</w:t>
            </w:r>
          </w:p>
        </w:tc>
        <w:tc>
          <w:tcPr>
            <w:tcW w:w="1085" w:type="dxa"/>
            <w:tcBorders>
              <w:top w:val="nil"/>
              <w:left w:val="nil"/>
              <w:bottom w:val="single" w:sz="4" w:space="0" w:color="auto"/>
              <w:right w:val="single" w:sz="4" w:space="0" w:color="auto"/>
            </w:tcBorders>
            <w:shd w:val="clear" w:color="auto" w:fill="auto"/>
            <w:vAlign w:val="center"/>
            <w:hideMark/>
          </w:tcPr>
          <w:p w14:paraId="47BCC980"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 xml:space="preserve">$51.06 </w:t>
            </w:r>
          </w:p>
        </w:tc>
        <w:tc>
          <w:tcPr>
            <w:tcW w:w="1087" w:type="dxa"/>
            <w:tcBorders>
              <w:top w:val="nil"/>
              <w:left w:val="nil"/>
              <w:bottom w:val="single" w:sz="4" w:space="0" w:color="auto"/>
              <w:right w:val="single" w:sz="4" w:space="0" w:color="auto"/>
            </w:tcBorders>
            <w:shd w:val="clear" w:color="auto" w:fill="auto"/>
            <w:vAlign w:val="center"/>
            <w:hideMark/>
          </w:tcPr>
          <w:p w14:paraId="308AFF41"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24</w:t>
            </w:r>
          </w:p>
        </w:tc>
        <w:tc>
          <w:tcPr>
            <w:tcW w:w="1180" w:type="dxa"/>
            <w:tcBorders>
              <w:top w:val="nil"/>
              <w:left w:val="nil"/>
              <w:bottom w:val="single" w:sz="4" w:space="0" w:color="auto"/>
              <w:right w:val="single" w:sz="4" w:space="0" w:color="auto"/>
            </w:tcBorders>
            <w:shd w:val="clear" w:color="auto" w:fill="auto"/>
            <w:vAlign w:val="bottom"/>
            <w:hideMark/>
          </w:tcPr>
          <w:p w14:paraId="5F6F2C97"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$76.59 </w:t>
            </w:r>
          </w:p>
        </w:tc>
        <w:tc>
          <w:tcPr>
            <w:tcW w:w="1347" w:type="dxa"/>
            <w:tcBorders>
              <w:top w:val="nil"/>
              <w:left w:val="nil"/>
              <w:bottom w:val="single" w:sz="4" w:space="0" w:color="auto"/>
              <w:right w:val="single" w:sz="4" w:space="0" w:color="auto"/>
            </w:tcBorders>
            <w:shd w:val="clear" w:color="auto" w:fill="auto"/>
            <w:vAlign w:val="bottom"/>
            <w:hideMark/>
          </w:tcPr>
          <w:p w14:paraId="470E7DBD"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$1,838.00 </w:t>
            </w:r>
          </w:p>
        </w:tc>
      </w:tr>
      <w:tr w:rsidR="001A7356" w:rsidRPr="001A7356" w14:paraId="1647FB5E" w14:textId="77777777" w:rsidTr="0016269A">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547A0A5A" w14:textId="77777777" w:rsidR="001A7356" w:rsidRPr="001A7356" w:rsidRDefault="001A7356" w:rsidP="001A7356">
            <w:pPr>
              <w:widowControl/>
              <w:autoSpaceDE/>
              <w:autoSpaceDN/>
              <w:adjustRightInd/>
              <w:rPr>
                <w:color w:val="000000"/>
                <w:sz w:val="24"/>
                <w:szCs w:val="24"/>
              </w:rPr>
            </w:pPr>
            <w:r w:rsidRPr="001A7356">
              <w:rPr>
                <w:color w:val="000000"/>
                <w:sz w:val="24"/>
                <w:szCs w:val="24"/>
              </w:rPr>
              <w:t>Program Lead, NOAA</w:t>
            </w:r>
          </w:p>
        </w:tc>
        <w:tc>
          <w:tcPr>
            <w:tcW w:w="1485" w:type="dxa"/>
            <w:tcBorders>
              <w:top w:val="nil"/>
              <w:left w:val="nil"/>
              <w:bottom w:val="single" w:sz="4" w:space="0" w:color="auto"/>
              <w:right w:val="single" w:sz="4" w:space="0" w:color="auto"/>
            </w:tcBorders>
            <w:shd w:val="clear" w:color="auto" w:fill="auto"/>
            <w:vAlign w:val="center"/>
            <w:hideMark/>
          </w:tcPr>
          <w:p w14:paraId="68EC1022"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14/10</w:t>
            </w:r>
          </w:p>
        </w:tc>
        <w:tc>
          <w:tcPr>
            <w:tcW w:w="1085" w:type="dxa"/>
            <w:tcBorders>
              <w:top w:val="nil"/>
              <w:left w:val="nil"/>
              <w:bottom w:val="single" w:sz="4" w:space="0" w:color="auto"/>
              <w:right w:val="single" w:sz="4" w:space="0" w:color="auto"/>
            </w:tcBorders>
            <w:shd w:val="clear" w:color="auto" w:fill="auto"/>
            <w:vAlign w:val="center"/>
            <w:hideMark/>
          </w:tcPr>
          <w:p w14:paraId="4333E8B4"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 xml:space="preserve">$53.82 </w:t>
            </w:r>
          </w:p>
        </w:tc>
        <w:tc>
          <w:tcPr>
            <w:tcW w:w="1087" w:type="dxa"/>
            <w:tcBorders>
              <w:top w:val="nil"/>
              <w:left w:val="nil"/>
              <w:bottom w:val="single" w:sz="4" w:space="0" w:color="auto"/>
              <w:right w:val="single" w:sz="4" w:space="0" w:color="auto"/>
            </w:tcBorders>
            <w:shd w:val="clear" w:color="auto" w:fill="auto"/>
            <w:vAlign w:val="center"/>
            <w:hideMark/>
          </w:tcPr>
          <w:p w14:paraId="39732100"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24</w:t>
            </w:r>
          </w:p>
        </w:tc>
        <w:tc>
          <w:tcPr>
            <w:tcW w:w="1180" w:type="dxa"/>
            <w:tcBorders>
              <w:top w:val="nil"/>
              <w:left w:val="nil"/>
              <w:bottom w:val="single" w:sz="4" w:space="0" w:color="auto"/>
              <w:right w:val="single" w:sz="4" w:space="0" w:color="auto"/>
            </w:tcBorders>
            <w:shd w:val="clear" w:color="auto" w:fill="auto"/>
            <w:vAlign w:val="bottom"/>
            <w:hideMark/>
          </w:tcPr>
          <w:p w14:paraId="10C5CE27"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$80.73 </w:t>
            </w:r>
          </w:p>
        </w:tc>
        <w:tc>
          <w:tcPr>
            <w:tcW w:w="1347" w:type="dxa"/>
            <w:tcBorders>
              <w:top w:val="nil"/>
              <w:left w:val="nil"/>
              <w:bottom w:val="single" w:sz="4" w:space="0" w:color="auto"/>
              <w:right w:val="single" w:sz="4" w:space="0" w:color="auto"/>
            </w:tcBorders>
            <w:shd w:val="clear" w:color="auto" w:fill="auto"/>
            <w:vAlign w:val="bottom"/>
            <w:hideMark/>
          </w:tcPr>
          <w:p w14:paraId="0F8256C8"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$1,938.00 </w:t>
            </w:r>
          </w:p>
        </w:tc>
      </w:tr>
      <w:tr w:rsidR="001A7356" w:rsidRPr="001A7356" w14:paraId="4072A666" w14:textId="77777777" w:rsidTr="0016269A">
        <w:trPr>
          <w:trHeight w:val="319"/>
        </w:trPr>
        <w:tc>
          <w:tcPr>
            <w:tcW w:w="3031" w:type="dxa"/>
            <w:tcBorders>
              <w:top w:val="nil"/>
              <w:left w:val="single" w:sz="4" w:space="0" w:color="auto"/>
              <w:bottom w:val="single" w:sz="4" w:space="0" w:color="auto"/>
              <w:right w:val="single" w:sz="4" w:space="0" w:color="auto"/>
            </w:tcBorders>
            <w:shd w:val="clear" w:color="auto" w:fill="auto"/>
            <w:vAlign w:val="center"/>
            <w:hideMark/>
          </w:tcPr>
          <w:p w14:paraId="62830E47" w14:textId="77777777" w:rsidR="001A7356" w:rsidRPr="001A7356" w:rsidRDefault="001A7356" w:rsidP="001A7356">
            <w:pPr>
              <w:widowControl/>
              <w:autoSpaceDE/>
              <w:autoSpaceDN/>
              <w:adjustRightInd/>
              <w:rPr>
                <w:color w:val="000000"/>
                <w:sz w:val="24"/>
                <w:szCs w:val="24"/>
              </w:rPr>
            </w:pPr>
            <w:r w:rsidRPr="001A7356">
              <w:rPr>
                <w:color w:val="000000"/>
                <w:sz w:val="24"/>
                <w:szCs w:val="24"/>
              </w:rPr>
              <w:t>Admin Assistant</w:t>
            </w:r>
          </w:p>
        </w:tc>
        <w:tc>
          <w:tcPr>
            <w:tcW w:w="1485" w:type="dxa"/>
            <w:tcBorders>
              <w:top w:val="nil"/>
              <w:left w:val="nil"/>
              <w:bottom w:val="single" w:sz="4" w:space="0" w:color="auto"/>
              <w:right w:val="single" w:sz="4" w:space="0" w:color="auto"/>
            </w:tcBorders>
            <w:shd w:val="clear" w:color="auto" w:fill="auto"/>
            <w:vAlign w:val="center"/>
            <w:hideMark/>
          </w:tcPr>
          <w:p w14:paraId="58C79E6C"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8/1</w:t>
            </w:r>
          </w:p>
        </w:tc>
        <w:tc>
          <w:tcPr>
            <w:tcW w:w="1085" w:type="dxa"/>
            <w:tcBorders>
              <w:top w:val="nil"/>
              <w:left w:val="nil"/>
              <w:bottom w:val="single" w:sz="4" w:space="0" w:color="auto"/>
              <w:right w:val="single" w:sz="4" w:space="0" w:color="auto"/>
            </w:tcBorders>
            <w:shd w:val="clear" w:color="auto" w:fill="auto"/>
            <w:vAlign w:val="center"/>
            <w:hideMark/>
          </w:tcPr>
          <w:p w14:paraId="7D156CE6"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 xml:space="preserve">$18.39 </w:t>
            </w:r>
          </w:p>
        </w:tc>
        <w:tc>
          <w:tcPr>
            <w:tcW w:w="1087" w:type="dxa"/>
            <w:tcBorders>
              <w:top w:val="nil"/>
              <w:left w:val="nil"/>
              <w:bottom w:val="single" w:sz="4" w:space="0" w:color="auto"/>
              <w:right w:val="single" w:sz="4" w:space="0" w:color="auto"/>
            </w:tcBorders>
            <w:shd w:val="clear" w:color="auto" w:fill="auto"/>
            <w:vAlign w:val="center"/>
            <w:hideMark/>
          </w:tcPr>
          <w:p w14:paraId="39FFA153" w14:textId="77777777" w:rsidR="001A7356" w:rsidRPr="001A7356" w:rsidRDefault="001A7356" w:rsidP="001A7356">
            <w:pPr>
              <w:widowControl/>
              <w:autoSpaceDE/>
              <w:autoSpaceDN/>
              <w:adjustRightInd/>
              <w:jc w:val="center"/>
              <w:rPr>
                <w:color w:val="000000"/>
                <w:sz w:val="24"/>
                <w:szCs w:val="24"/>
              </w:rPr>
            </w:pPr>
            <w:r w:rsidRPr="001A7356">
              <w:rPr>
                <w:color w:val="000000"/>
                <w:sz w:val="24"/>
                <w:szCs w:val="24"/>
              </w:rPr>
              <w:t>24</w:t>
            </w:r>
          </w:p>
        </w:tc>
        <w:tc>
          <w:tcPr>
            <w:tcW w:w="1180" w:type="dxa"/>
            <w:tcBorders>
              <w:top w:val="nil"/>
              <w:left w:val="nil"/>
              <w:bottom w:val="single" w:sz="4" w:space="0" w:color="auto"/>
              <w:right w:val="single" w:sz="4" w:space="0" w:color="auto"/>
            </w:tcBorders>
            <w:shd w:val="clear" w:color="auto" w:fill="auto"/>
            <w:vAlign w:val="bottom"/>
            <w:hideMark/>
          </w:tcPr>
          <w:p w14:paraId="1EDCCB0A"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$27.59 </w:t>
            </w:r>
          </w:p>
        </w:tc>
        <w:tc>
          <w:tcPr>
            <w:tcW w:w="1347" w:type="dxa"/>
            <w:tcBorders>
              <w:top w:val="nil"/>
              <w:left w:val="nil"/>
              <w:bottom w:val="single" w:sz="4" w:space="0" w:color="auto"/>
              <w:right w:val="single" w:sz="4" w:space="0" w:color="auto"/>
            </w:tcBorders>
            <w:shd w:val="clear" w:color="auto" w:fill="auto"/>
            <w:vAlign w:val="bottom"/>
            <w:hideMark/>
          </w:tcPr>
          <w:p w14:paraId="176608F7" w14:textId="77777777" w:rsidR="001A7356" w:rsidRPr="001A7356" w:rsidRDefault="001A7356" w:rsidP="001A7356">
            <w:pPr>
              <w:widowControl/>
              <w:autoSpaceDE/>
              <w:autoSpaceDN/>
              <w:adjustRightInd/>
              <w:jc w:val="right"/>
              <w:rPr>
                <w:color w:val="000000"/>
                <w:sz w:val="24"/>
                <w:szCs w:val="24"/>
              </w:rPr>
            </w:pPr>
            <w:r w:rsidRPr="001A7356">
              <w:rPr>
                <w:color w:val="000000"/>
                <w:sz w:val="24"/>
                <w:szCs w:val="24"/>
              </w:rPr>
              <w:t xml:space="preserve">$662.00 </w:t>
            </w:r>
          </w:p>
        </w:tc>
      </w:tr>
      <w:tr w:rsidR="001A7356" w:rsidRPr="001A7356" w14:paraId="1618D31B" w14:textId="77777777" w:rsidTr="0016269A">
        <w:trPr>
          <w:trHeight w:val="319"/>
        </w:trPr>
        <w:tc>
          <w:tcPr>
            <w:tcW w:w="78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67984" w14:textId="77777777" w:rsidR="001A7356" w:rsidRPr="0016269A" w:rsidRDefault="001A7356" w:rsidP="001A7356">
            <w:pPr>
              <w:widowControl/>
              <w:autoSpaceDE/>
              <w:autoSpaceDN/>
              <w:adjustRightInd/>
              <w:jc w:val="right"/>
              <w:rPr>
                <w:b/>
                <w:color w:val="000000"/>
                <w:sz w:val="24"/>
                <w:szCs w:val="24"/>
              </w:rPr>
            </w:pPr>
            <w:r w:rsidRPr="0016269A">
              <w:rPr>
                <w:b/>
                <w:color w:val="000000"/>
                <w:sz w:val="24"/>
                <w:szCs w:val="24"/>
              </w:rPr>
              <w:t>Total Federal Cost</w:t>
            </w:r>
          </w:p>
        </w:tc>
        <w:tc>
          <w:tcPr>
            <w:tcW w:w="1347" w:type="dxa"/>
            <w:tcBorders>
              <w:top w:val="nil"/>
              <w:left w:val="nil"/>
              <w:bottom w:val="single" w:sz="4" w:space="0" w:color="auto"/>
              <w:right w:val="single" w:sz="4" w:space="0" w:color="auto"/>
            </w:tcBorders>
            <w:shd w:val="clear" w:color="auto" w:fill="auto"/>
            <w:vAlign w:val="bottom"/>
            <w:hideMark/>
          </w:tcPr>
          <w:p w14:paraId="3B5063FE" w14:textId="77777777" w:rsidR="001A7356" w:rsidRPr="0016269A" w:rsidRDefault="001A7356" w:rsidP="001A7356">
            <w:pPr>
              <w:widowControl/>
              <w:autoSpaceDE/>
              <w:autoSpaceDN/>
              <w:adjustRightInd/>
              <w:jc w:val="right"/>
              <w:rPr>
                <w:b/>
                <w:color w:val="000000"/>
                <w:sz w:val="24"/>
                <w:szCs w:val="24"/>
              </w:rPr>
            </w:pPr>
            <w:r w:rsidRPr="0016269A">
              <w:rPr>
                <w:b/>
                <w:color w:val="000000"/>
                <w:sz w:val="24"/>
                <w:szCs w:val="24"/>
              </w:rPr>
              <w:t xml:space="preserve">$9,215.00 </w:t>
            </w:r>
          </w:p>
        </w:tc>
      </w:tr>
    </w:tbl>
    <w:p w14:paraId="2DCAF706" w14:textId="77777777" w:rsidR="002C279D" w:rsidRDefault="002C27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05774B0" w14:textId="77777777" w:rsidR="00345167" w:rsidRDefault="003451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00CBA1E0" w:rsidR="00082C1C" w:rsidRDefault="00813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collection.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38CA25" w14:textId="69880264"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 xml:space="preserve">Notifications of award recipients and copies of the citations presented </w:t>
      </w:r>
      <w:r>
        <w:rPr>
          <w:sz w:val="24"/>
          <w:szCs w:val="24"/>
        </w:rPr>
        <w:t>award recipient</w:t>
      </w:r>
      <w:r w:rsidRPr="001A7356">
        <w:rPr>
          <w:sz w:val="24"/>
          <w:szCs w:val="24"/>
        </w:rPr>
        <w:t xml:space="preserve"> are posted to the </w:t>
      </w:r>
      <w:r>
        <w:rPr>
          <w:sz w:val="24"/>
          <w:szCs w:val="24"/>
        </w:rPr>
        <w:t>Nebert Award</w:t>
      </w:r>
      <w:r w:rsidRPr="001A7356">
        <w:rPr>
          <w:sz w:val="24"/>
          <w:szCs w:val="24"/>
        </w:rPr>
        <w:t xml:space="preserve"> web site</w:t>
      </w:r>
      <w:r>
        <w:rPr>
          <w:sz w:val="24"/>
          <w:szCs w:val="24"/>
        </w:rPr>
        <w:t xml:space="preserve"> and in the FGDC Annual Report</w:t>
      </w:r>
      <w:r w:rsidRPr="001A7356">
        <w:rPr>
          <w:sz w:val="24"/>
          <w:szCs w:val="24"/>
        </w:rPr>
        <w:t xml:space="preserve">.  Typically the </w:t>
      </w:r>
      <w:r>
        <w:rPr>
          <w:sz w:val="24"/>
          <w:szCs w:val="24"/>
        </w:rPr>
        <w:t>Nebert</w:t>
      </w:r>
      <w:r w:rsidRPr="001A7356">
        <w:rPr>
          <w:sz w:val="24"/>
          <w:szCs w:val="24"/>
        </w:rPr>
        <w:t xml:space="preserve"> Award </w:t>
      </w:r>
      <w:r w:rsidR="0016269A">
        <w:rPr>
          <w:sz w:val="24"/>
          <w:szCs w:val="24"/>
        </w:rPr>
        <w:t>will follow</w:t>
      </w:r>
      <w:r w:rsidRPr="001A7356">
        <w:rPr>
          <w:sz w:val="24"/>
          <w:szCs w:val="24"/>
        </w:rPr>
        <w:t xml:space="preserve"> </w:t>
      </w:r>
      <w:r w:rsidR="00B225FB">
        <w:rPr>
          <w:sz w:val="24"/>
          <w:szCs w:val="24"/>
        </w:rPr>
        <w:t>this</w:t>
      </w:r>
      <w:r w:rsidRPr="001A7356">
        <w:rPr>
          <w:sz w:val="24"/>
          <w:szCs w:val="24"/>
        </w:rPr>
        <w:t xml:space="preserve"> timeline:</w:t>
      </w:r>
    </w:p>
    <w:p w14:paraId="2CAFC6FB" w14:textId="3C5BB604"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Requ</w:t>
      </w:r>
      <w:r w:rsidR="0016269A">
        <w:rPr>
          <w:sz w:val="24"/>
          <w:szCs w:val="24"/>
        </w:rPr>
        <w:t xml:space="preserve">ests for nominations via email </w:t>
      </w:r>
      <w:r w:rsidRPr="001A7356">
        <w:rPr>
          <w:sz w:val="24"/>
          <w:szCs w:val="24"/>
        </w:rPr>
        <w:t>– Late February to early March.</w:t>
      </w:r>
    </w:p>
    <w:p w14:paraId="6E716758" w14:textId="77777777"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Deadline for nomination – May 1</w:t>
      </w:r>
    </w:p>
    <w:p w14:paraId="0F9684D9" w14:textId="77777777"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Nomination evaluations and selection – Early to late June</w:t>
      </w:r>
    </w:p>
    <w:p w14:paraId="1C731F46" w14:textId="28FBB945"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 xml:space="preserve">Review of nominees and citation information – June to </w:t>
      </w:r>
      <w:r>
        <w:rPr>
          <w:sz w:val="24"/>
          <w:szCs w:val="24"/>
        </w:rPr>
        <w:t>July</w:t>
      </w:r>
    </w:p>
    <w:p w14:paraId="07837AE1" w14:textId="0623F065"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 xml:space="preserve">Award </w:t>
      </w:r>
      <w:r>
        <w:rPr>
          <w:sz w:val="24"/>
          <w:szCs w:val="24"/>
        </w:rPr>
        <w:t>notification</w:t>
      </w:r>
      <w:r w:rsidRPr="001A7356">
        <w:rPr>
          <w:sz w:val="24"/>
          <w:szCs w:val="24"/>
        </w:rPr>
        <w:t xml:space="preserve"> – </w:t>
      </w:r>
      <w:r>
        <w:rPr>
          <w:sz w:val="24"/>
          <w:szCs w:val="24"/>
        </w:rPr>
        <w:t>August</w:t>
      </w:r>
      <w:r w:rsidR="0016269A">
        <w:rPr>
          <w:sz w:val="24"/>
          <w:szCs w:val="24"/>
        </w:rPr>
        <w:t>-September</w:t>
      </w:r>
      <w:r w:rsidRPr="001A7356">
        <w:rPr>
          <w:sz w:val="24"/>
          <w:szCs w:val="24"/>
        </w:rPr>
        <w:t xml:space="preserve">.  </w:t>
      </w:r>
      <w:r w:rsidR="0016269A">
        <w:rPr>
          <w:sz w:val="24"/>
          <w:szCs w:val="24"/>
        </w:rPr>
        <w:t>If there is a c</w:t>
      </w:r>
      <w:r w:rsidRPr="001A7356">
        <w:rPr>
          <w:sz w:val="24"/>
          <w:szCs w:val="24"/>
        </w:rPr>
        <w:t>eremony</w:t>
      </w:r>
      <w:r w:rsidR="0016269A">
        <w:rPr>
          <w:sz w:val="24"/>
          <w:szCs w:val="24"/>
        </w:rPr>
        <w:t xml:space="preserve"> the day and</w:t>
      </w:r>
      <w:r w:rsidRPr="001A7356">
        <w:rPr>
          <w:sz w:val="24"/>
          <w:szCs w:val="24"/>
        </w:rPr>
        <w:t xml:space="preserve"> time depend on venue agreed upon by recipient and </w:t>
      </w:r>
      <w:r w:rsidR="0016269A">
        <w:rPr>
          <w:sz w:val="24"/>
          <w:szCs w:val="24"/>
        </w:rPr>
        <w:t>FGDC</w:t>
      </w:r>
    </w:p>
    <w:p w14:paraId="5A0DB0ED" w14:textId="1C854828" w:rsidR="001A7356" w:rsidRPr="001A7356"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Award Announcements, posting of press releases and citations to web –</w:t>
      </w:r>
      <w:r w:rsidR="0016269A">
        <w:rPr>
          <w:sz w:val="24"/>
          <w:szCs w:val="24"/>
        </w:rPr>
        <w:t>F</w:t>
      </w:r>
      <w:r w:rsidRPr="001A7356">
        <w:rPr>
          <w:sz w:val="24"/>
          <w:szCs w:val="24"/>
        </w:rPr>
        <w:t>all to early winter</w:t>
      </w:r>
    </w:p>
    <w:p w14:paraId="56707850" w14:textId="25629424" w:rsidR="00082C1C" w:rsidRDefault="001A7356" w:rsidP="001A7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A7356">
        <w:rPr>
          <w:sz w:val="24"/>
          <w:szCs w:val="24"/>
        </w:rPr>
        <w:t>•</w:t>
      </w:r>
      <w:r w:rsidRPr="001A7356">
        <w:rPr>
          <w:sz w:val="24"/>
          <w:szCs w:val="24"/>
        </w:rPr>
        <w:tab/>
        <w:t>Identification of new committee members – Late winter</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4C5C2B" w14:textId="77777777" w:rsidR="007579C9" w:rsidRDefault="007579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 xml:space="preserve">If seeking approval to not display the expiration date for OMB approval of the </w:t>
      </w:r>
      <w:r w:rsidRPr="00082C1C">
        <w:rPr>
          <w:b/>
          <w:sz w:val="24"/>
          <w:szCs w:val="24"/>
        </w:rPr>
        <w:lastRenderedPageBreak/>
        <w:t>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6861BF13" w:rsidR="00082C1C" w:rsidRDefault="00162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69A">
        <w:rPr>
          <w:sz w:val="24"/>
          <w:szCs w:val="24"/>
        </w:rPr>
        <w:t>The expiration date will be displayed.</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2D51A5C2" w:rsidR="00082C1C" w:rsidRDefault="001626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69A">
        <w:rPr>
          <w:sz w:val="24"/>
          <w:szCs w:val="24"/>
        </w:rPr>
        <w:t>There are no exceptions.</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263FC" w14:textId="77777777" w:rsidR="00AB5AED" w:rsidRDefault="00AB5AED" w:rsidP="00082C1C">
      <w:r>
        <w:separator/>
      </w:r>
    </w:p>
  </w:endnote>
  <w:endnote w:type="continuationSeparator" w:id="0">
    <w:p w14:paraId="030DB20D" w14:textId="77777777" w:rsidR="00AB5AED" w:rsidRDefault="00AB5AED"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5FA56377" w:rsidR="00CD6020" w:rsidRPr="004513E4" w:rsidRDefault="00AB5AED" w:rsidP="004B369C">
              <w:pPr>
                <w:pStyle w:val="Footer"/>
              </w:pPr>
              <w:r>
                <w:fldChar w:fldCharType="begin"/>
              </w:r>
              <w:r>
                <w:instrText xml:space="preserve"> FILENAME   \* MERGEFORMAT </w:instrText>
              </w:r>
              <w:r>
                <w:fldChar w:fldCharType="separate"/>
              </w:r>
              <w:r w:rsidR="007579C9">
                <w:rPr>
                  <w:noProof/>
                </w:rPr>
                <w:t>1028-New SS-A Nebert Award 2015-11-23.docx</w:t>
              </w:r>
              <w:r>
                <w:rPr>
                  <w:noProof/>
                </w:rPr>
                <w:fldChar w:fldCharType="end"/>
              </w:r>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2D7E9F">
                <w:rPr>
                  <w:rFonts w:cs="Arial"/>
                  <w:noProof/>
                </w:rPr>
                <w:t>10</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AB5AED">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8DF7F" w14:textId="77777777" w:rsidR="00260B75" w:rsidRDefault="00260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68146" w14:textId="77777777" w:rsidR="00AB5AED" w:rsidRDefault="00AB5AED" w:rsidP="00082C1C">
      <w:r>
        <w:separator/>
      </w:r>
    </w:p>
  </w:footnote>
  <w:footnote w:type="continuationSeparator" w:id="0">
    <w:p w14:paraId="2A3804A7" w14:textId="77777777" w:rsidR="00AB5AED" w:rsidRDefault="00AB5AED"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922D1" w14:textId="77777777" w:rsidR="00260B75" w:rsidRDefault="00260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F393A" w14:textId="77777777" w:rsidR="00260B75" w:rsidRDefault="00260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3E1A6" w14:textId="77777777" w:rsidR="00260B75" w:rsidRDefault="00260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13977"/>
    <w:rsid w:val="000257C8"/>
    <w:rsid w:val="00026233"/>
    <w:rsid w:val="00082C1C"/>
    <w:rsid w:val="00097475"/>
    <w:rsid w:val="000A6AFF"/>
    <w:rsid w:val="000C5122"/>
    <w:rsid w:val="000D03EE"/>
    <w:rsid w:val="000F1C17"/>
    <w:rsid w:val="000F3AF1"/>
    <w:rsid w:val="00151C8B"/>
    <w:rsid w:val="0016269A"/>
    <w:rsid w:val="00162B02"/>
    <w:rsid w:val="00177910"/>
    <w:rsid w:val="001A4F82"/>
    <w:rsid w:val="001A7356"/>
    <w:rsid w:val="001C0778"/>
    <w:rsid w:val="001C2BE0"/>
    <w:rsid w:val="00260B75"/>
    <w:rsid w:val="00265C98"/>
    <w:rsid w:val="002708CC"/>
    <w:rsid w:val="00295103"/>
    <w:rsid w:val="00296333"/>
    <w:rsid w:val="002C279D"/>
    <w:rsid w:val="002D5C20"/>
    <w:rsid w:val="002D7E9F"/>
    <w:rsid w:val="00334616"/>
    <w:rsid w:val="00345167"/>
    <w:rsid w:val="00352210"/>
    <w:rsid w:val="003A72CF"/>
    <w:rsid w:val="003C3292"/>
    <w:rsid w:val="003E0119"/>
    <w:rsid w:val="003E0D12"/>
    <w:rsid w:val="003E43A4"/>
    <w:rsid w:val="00453654"/>
    <w:rsid w:val="00476A81"/>
    <w:rsid w:val="004A6DFA"/>
    <w:rsid w:val="004B369C"/>
    <w:rsid w:val="004B5880"/>
    <w:rsid w:val="004C5EAF"/>
    <w:rsid w:val="004E64E4"/>
    <w:rsid w:val="004F7449"/>
    <w:rsid w:val="00525467"/>
    <w:rsid w:val="005809EC"/>
    <w:rsid w:val="00596427"/>
    <w:rsid w:val="005A1CA9"/>
    <w:rsid w:val="005D39A7"/>
    <w:rsid w:val="005D3F24"/>
    <w:rsid w:val="005D6575"/>
    <w:rsid w:val="005E0031"/>
    <w:rsid w:val="00603D4E"/>
    <w:rsid w:val="0060758B"/>
    <w:rsid w:val="0061197F"/>
    <w:rsid w:val="00621E54"/>
    <w:rsid w:val="00636053"/>
    <w:rsid w:val="00661045"/>
    <w:rsid w:val="00691E93"/>
    <w:rsid w:val="00693F2D"/>
    <w:rsid w:val="0069546D"/>
    <w:rsid w:val="006B02BE"/>
    <w:rsid w:val="006E339F"/>
    <w:rsid w:val="00701C0C"/>
    <w:rsid w:val="0071175A"/>
    <w:rsid w:val="00731231"/>
    <w:rsid w:val="00732896"/>
    <w:rsid w:val="00737CB7"/>
    <w:rsid w:val="00740AF4"/>
    <w:rsid w:val="007579C9"/>
    <w:rsid w:val="00764DF8"/>
    <w:rsid w:val="00784E12"/>
    <w:rsid w:val="007851E9"/>
    <w:rsid w:val="007B7DCF"/>
    <w:rsid w:val="007D38CA"/>
    <w:rsid w:val="007E21B5"/>
    <w:rsid w:val="0081259F"/>
    <w:rsid w:val="0081397F"/>
    <w:rsid w:val="008139D5"/>
    <w:rsid w:val="00871B2E"/>
    <w:rsid w:val="0089755B"/>
    <w:rsid w:val="008D6497"/>
    <w:rsid w:val="008E0CDB"/>
    <w:rsid w:val="00901CDF"/>
    <w:rsid w:val="00924BC8"/>
    <w:rsid w:val="00944C21"/>
    <w:rsid w:val="00981424"/>
    <w:rsid w:val="00983E1C"/>
    <w:rsid w:val="009B359F"/>
    <w:rsid w:val="009C0351"/>
    <w:rsid w:val="00A11128"/>
    <w:rsid w:val="00A80E48"/>
    <w:rsid w:val="00A84654"/>
    <w:rsid w:val="00A9089C"/>
    <w:rsid w:val="00A94C72"/>
    <w:rsid w:val="00AB5AED"/>
    <w:rsid w:val="00AF0767"/>
    <w:rsid w:val="00B225FB"/>
    <w:rsid w:val="00B66336"/>
    <w:rsid w:val="00B843D4"/>
    <w:rsid w:val="00B9425D"/>
    <w:rsid w:val="00BE0F05"/>
    <w:rsid w:val="00BF24D2"/>
    <w:rsid w:val="00BF73DE"/>
    <w:rsid w:val="00C05D8D"/>
    <w:rsid w:val="00C06B0E"/>
    <w:rsid w:val="00CD6020"/>
    <w:rsid w:val="00CE4278"/>
    <w:rsid w:val="00D24C9C"/>
    <w:rsid w:val="00D55D8F"/>
    <w:rsid w:val="00D66464"/>
    <w:rsid w:val="00D8582F"/>
    <w:rsid w:val="00D867EE"/>
    <w:rsid w:val="00DE1FFE"/>
    <w:rsid w:val="00DE7630"/>
    <w:rsid w:val="00E23D4A"/>
    <w:rsid w:val="00E37B56"/>
    <w:rsid w:val="00E6013B"/>
    <w:rsid w:val="00E763AC"/>
    <w:rsid w:val="00EB601A"/>
    <w:rsid w:val="00ED14A1"/>
    <w:rsid w:val="00ED16B4"/>
    <w:rsid w:val="00F10288"/>
    <w:rsid w:val="00F431C5"/>
    <w:rsid w:val="00F457D7"/>
    <w:rsid w:val="00F45D4E"/>
    <w:rsid w:val="00F73931"/>
    <w:rsid w:val="00F7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table" w:styleId="LightList">
    <w:name w:val="Light List"/>
    <w:basedOn w:val="TableNormal"/>
    <w:uiPriority w:val="61"/>
    <w:rsid w:val="003346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4F7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3024">
      <w:bodyDiv w:val="1"/>
      <w:marLeft w:val="0"/>
      <w:marRight w:val="0"/>
      <w:marTop w:val="0"/>
      <w:marBottom w:val="0"/>
      <w:divBdr>
        <w:top w:val="none" w:sz="0" w:space="0" w:color="auto"/>
        <w:left w:val="none" w:sz="0" w:space="0" w:color="auto"/>
        <w:bottom w:val="none" w:sz="0" w:space="0" w:color="auto"/>
        <w:right w:val="none" w:sz="0" w:space="0" w:color="auto"/>
      </w:divBdr>
    </w:div>
    <w:div w:id="205726346">
      <w:bodyDiv w:val="1"/>
      <w:marLeft w:val="0"/>
      <w:marRight w:val="0"/>
      <w:marTop w:val="0"/>
      <w:marBottom w:val="0"/>
      <w:divBdr>
        <w:top w:val="none" w:sz="0" w:space="0" w:color="auto"/>
        <w:left w:val="none" w:sz="0" w:space="0" w:color="auto"/>
        <w:bottom w:val="none" w:sz="0" w:space="0" w:color="auto"/>
        <w:right w:val="none" w:sz="0" w:space="0" w:color="auto"/>
      </w:divBdr>
    </w:div>
    <w:div w:id="215434721">
      <w:bodyDiv w:val="1"/>
      <w:marLeft w:val="0"/>
      <w:marRight w:val="0"/>
      <w:marTop w:val="0"/>
      <w:marBottom w:val="0"/>
      <w:divBdr>
        <w:top w:val="none" w:sz="0" w:space="0" w:color="auto"/>
        <w:left w:val="none" w:sz="0" w:space="0" w:color="auto"/>
        <w:bottom w:val="none" w:sz="0" w:space="0" w:color="auto"/>
        <w:right w:val="none" w:sz="0" w:space="0" w:color="auto"/>
      </w:divBdr>
    </w:div>
    <w:div w:id="247082829">
      <w:bodyDiv w:val="1"/>
      <w:marLeft w:val="0"/>
      <w:marRight w:val="0"/>
      <w:marTop w:val="0"/>
      <w:marBottom w:val="0"/>
      <w:divBdr>
        <w:top w:val="none" w:sz="0" w:space="0" w:color="auto"/>
        <w:left w:val="none" w:sz="0" w:space="0" w:color="auto"/>
        <w:bottom w:val="none" w:sz="0" w:space="0" w:color="auto"/>
        <w:right w:val="none" w:sz="0" w:space="0" w:color="auto"/>
      </w:divBdr>
    </w:div>
    <w:div w:id="363218209">
      <w:bodyDiv w:val="1"/>
      <w:marLeft w:val="0"/>
      <w:marRight w:val="0"/>
      <w:marTop w:val="0"/>
      <w:marBottom w:val="0"/>
      <w:divBdr>
        <w:top w:val="none" w:sz="0" w:space="0" w:color="auto"/>
        <w:left w:val="none" w:sz="0" w:space="0" w:color="auto"/>
        <w:bottom w:val="none" w:sz="0" w:space="0" w:color="auto"/>
        <w:right w:val="none" w:sz="0" w:space="0" w:color="auto"/>
      </w:divBdr>
      <w:divsChild>
        <w:div w:id="1888181220">
          <w:marLeft w:val="0"/>
          <w:marRight w:val="0"/>
          <w:marTop w:val="0"/>
          <w:marBottom w:val="0"/>
          <w:divBdr>
            <w:top w:val="none" w:sz="0" w:space="0" w:color="auto"/>
            <w:left w:val="none" w:sz="0" w:space="0" w:color="auto"/>
            <w:bottom w:val="none" w:sz="0" w:space="0" w:color="auto"/>
            <w:right w:val="none" w:sz="0" w:space="0" w:color="auto"/>
          </w:divBdr>
        </w:div>
        <w:div w:id="1403333548">
          <w:marLeft w:val="0"/>
          <w:marRight w:val="0"/>
          <w:marTop w:val="0"/>
          <w:marBottom w:val="0"/>
          <w:divBdr>
            <w:top w:val="none" w:sz="0" w:space="0" w:color="auto"/>
            <w:left w:val="none" w:sz="0" w:space="0" w:color="auto"/>
            <w:bottom w:val="none" w:sz="0" w:space="0" w:color="auto"/>
            <w:right w:val="none" w:sz="0" w:space="0" w:color="auto"/>
          </w:divBdr>
        </w:div>
        <w:div w:id="94061452">
          <w:marLeft w:val="0"/>
          <w:marRight w:val="0"/>
          <w:marTop w:val="0"/>
          <w:marBottom w:val="0"/>
          <w:divBdr>
            <w:top w:val="none" w:sz="0" w:space="0" w:color="auto"/>
            <w:left w:val="none" w:sz="0" w:space="0" w:color="auto"/>
            <w:bottom w:val="none" w:sz="0" w:space="0" w:color="auto"/>
            <w:right w:val="none" w:sz="0" w:space="0" w:color="auto"/>
          </w:divBdr>
        </w:div>
        <w:div w:id="1799957192">
          <w:marLeft w:val="0"/>
          <w:marRight w:val="0"/>
          <w:marTop w:val="0"/>
          <w:marBottom w:val="0"/>
          <w:divBdr>
            <w:top w:val="none" w:sz="0" w:space="0" w:color="auto"/>
            <w:left w:val="none" w:sz="0" w:space="0" w:color="auto"/>
            <w:bottom w:val="none" w:sz="0" w:space="0" w:color="auto"/>
            <w:right w:val="none" w:sz="0" w:space="0" w:color="auto"/>
          </w:divBdr>
        </w:div>
        <w:div w:id="1108428306">
          <w:marLeft w:val="0"/>
          <w:marRight w:val="0"/>
          <w:marTop w:val="0"/>
          <w:marBottom w:val="0"/>
          <w:divBdr>
            <w:top w:val="none" w:sz="0" w:space="0" w:color="auto"/>
            <w:left w:val="none" w:sz="0" w:space="0" w:color="auto"/>
            <w:bottom w:val="none" w:sz="0" w:space="0" w:color="auto"/>
            <w:right w:val="none" w:sz="0" w:space="0" w:color="auto"/>
          </w:divBdr>
        </w:div>
        <w:div w:id="845092667">
          <w:marLeft w:val="0"/>
          <w:marRight w:val="0"/>
          <w:marTop w:val="0"/>
          <w:marBottom w:val="0"/>
          <w:divBdr>
            <w:top w:val="none" w:sz="0" w:space="0" w:color="auto"/>
            <w:left w:val="none" w:sz="0" w:space="0" w:color="auto"/>
            <w:bottom w:val="none" w:sz="0" w:space="0" w:color="auto"/>
            <w:right w:val="none" w:sz="0" w:space="0" w:color="auto"/>
          </w:divBdr>
        </w:div>
        <w:div w:id="808936503">
          <w:marLeft w:val="0"/>
          <w:marRight w:val="0"/>
          <w:marTop w:val="0"/>
          <w:marBottom w:val="0"/>
          <w:divBdr>
            <w:top w:val="none" w:sz="0" w:space="0" w:color="auto"/>
            <w:left w:val="none" w:sz="0" w:space="0" w:color="auto"/>
            <w:bottom w:val="none" w:sz="0" w:space="0" w:color="auto"/>
            <w:right w:val="none" w:sz="0" w:space="0" w:color="auto"/>
          </w:divBdr>
        </w:div>
        <w:div w:id="931007880">
          <w:marLeft w:val="0"/>
          <w:marRight w:val="0"/>
          <w:marTop w:val="0"/>
          <w:marBottom w:val="0"/>
          <w:divBdr>
            <w:top w:val="none" w:sz="0" w:space="0" w:color="auto"/>
            <w:left w:val="none" w:sz="0" w:space="0" w:color="auto"/>
            <w:bottom w:val="none" w:sz="0" w:space="0" w:color="auto"/>
            <w:right w:val="none" w:sz="0" w:space="0" w:color="auto"/>
          </w:divBdr>
        </w:div>
      </w:divsChild>
    </w:div>
    <w:div w:id="423307599">
      <w:bodyDiv w:val="1"/>
      <w:marLeft w:val="0"/>
      <w:marRight w:val="0"/>
      <w:marTop w:val="0"/>
      <w:marBottom w:val="0"/>
      <w:divBdr>
        <w:top w:val="none" w:sz="0" w:space="0" w:color="auto"/>
        <w:left w:val="none" w:sz="0" w:space="0" w:color="auto"/>
        <w:bottom w:val="none" w:sz="0" w:space="0" w:color="auto"/>
        <w:right w:val="none" w:sz="0" w:space="0" w:color="auto"/>
      </w:divBdr>
    </w:div>
    <w:div w:id="611399741">
      <w:bodyDiv w:val="1"/>
      <w:marLeft w:val="0"/>
      <w:marRight w:val="0"/>
      <w:marTop w:val="0"/>
      <w:marBottom w:val="0"/>
      <w:divBdr>
        <w:top w:val="none" w:sz="0" w:space="0" w:color="auto"/>
        <w:left w:val="none" w:sz="0" w:space="0" w:color="auto"/>
        <w:bottom w:val="none" w:sz="0" w:space="0" w:color="auto"/>
        <w:right w:val="none" w:sz="0" w:space="0" w:color="auto"/>
      </w:divBdr>
    </w:div>
    <w:div w:id="680745743">
      <w:bodyDiv w:val="1"/>
      <w:marLeft w:val="0"/>
      <w:marRight w:val="0"/>
      <w:marTop w:val="0"/>
      <w:marBottom w:val="0"/>
      <w:divBdr>
        <w:top w:val="none" w:sz="0" w:space="0" w:color="auto"/>
        <w:left w:val="none" w:sz="0" w:space="0" w:color="auto"/>
        <w:bottom w:val="none" w:sz="0" w:space="0" w:color="auto"/>
        <w:right w:val="none" w:sz="0" w:space="0" w:color="auto"/>
      </w:divBdr>
    </w:div>
    <w:div w:id="685326131">
      <w:bodyDiv w:val="1"/>
      <w:marLeft w:val="0"/>
      <w:marRight w:val="0"/>
      <w:marTop w:val="0"/>
      <w:marBottom w:val="0"/>
      <w:divBdr>
        <w:top w:val="none" w:sz="0" w:space="0" w:color="auto"/>
        <w:left w:val="none" w:sz="0" w:space="0" w:color="auto"/>
        <w:bottom w:val="none" w:sz="0" w:space="0" w:color="auto"/>
        <w:right w:val="none" w:sz="0" w:space="0" w:color="auto"/>
      </w:divBdr>
    </w:div>
    <w:div w:id="697394358">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517977">
      <w:bodyDiv w:val="1"/>
      <w:marLeft w:val="0"/>
      <w:marRight w:val="0"/>
      <w:marTop w:val="0"/>
      <w:marBottom w:val="0"/>
      <w:divBdr>
        <w:top w:val="none" w:sz="0" w:space="0" w:color="auto"/>
        <w:left w:val="none" w:sz="0" w:space="0" w:color="auto"/>
        <w:bottom w:val="none" w:sz="0" w:space="0" w:color="auto"/>
        <w:right w:val="none" w:sz="0" w:space="0" w:color="auto"/>
      </w:divBdr>
    </w:div>
    <w:div w:id="1148593283">
      <w:bodyDiv w:val="1"/>
      <w:marLeft w:val="0"/>
      <w:marRight w:val="0"/>
      <w:marTop w:val="0"/>
      <w:marBottom w:val="0"/>
      <w:divBdr>
        <w:top w:val="none" w:sz="0" w:space="0" w:color="auto"/>
        <w:left w:val="none" w:sz="0" w:space="0" w:color="auto"/>
        <w:bottom w:val="none" w:sz="0" w:space="0" w:color="auto"/>
        <w:right w:val="none" w:sz="0" w:space="0" w:color="auto"/>
      </w:divBdr>
    </w:div>
    <w:div w:id="1188058475">
      <w:bodyDiv w:val="1"/>
      <w:marLeft w:val="0"/>
      <w:marRight w:val="0"/>
      <w:marTop w:val="0"/>
      <w:marBottom w:val="0"/>
      <w:divBdr>
        <w:top w:val="none" w:sz="0" w:space="0" w:color="auto"/>
        <w:left w:val="none" w:sz="0" w:space="0" w:color="auto"/>
        <w:bottom w:val="none" w:sz="0" w:space="0" w:color="auto"/>
        <w:right w:val="none" w:sz="0" w:space="0" w:color="auto"/>
      </w:divBdr>
    </w:div>
    <w:div w:id="1230919780">
      <w:bodyDiv w:val="1"/>
      <w:marLeft w:val="0"/>
      <w:marRight w:val="0"/>
      <w:marTop w:val="0"/>
      <w:marBottom w:val="0"/>
      <w:divBdr>
        <w:top w:val="none" w:sz="0" w:space="0" w:color="auto"/>
        <w:left w:val="none" w:sz="0" w:space="0" w:color="auto"/>
        <w:bottom w:val="none" w:sz="0" w:space="0" w:color="auto"/>
        <w:right w:val="none" w:sz="0" w:space="0" w:color="auto"/>
      </w:divBdr>
    </w:div>
    <w:div w:id="1236092283">
      <w:bodyDiv w:val="1"/>
      <w:marLeft w:val="0"/>
      <w:marRight w:val="0"/>
      <w:marTop w:val="0"/>
      <w:marBottom w:val="0"/>
      <w:divBdr>
        <w:top w:val="none" w:sz="0" w:space="0" w:color="auto"/>
        <w:left w:val="none" w:sz="0" w:space="0" w:color="auto"/>
        <w:bottom w:val="none" w:sz="0" w:space="0" w:color="auto"/>
        <w:right w:val="none" w:sz="0" w:space="0" w:color="auto"/>
      </w:divBdr>
    </w:div>
    <w:div w:id="1346519456">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396927251">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25174035">
      <w:bodyDiv w:val="1"/>
      <w:marLeft w:val="0"/>
      <w:marRight w:val="0"/>
      <w:marTop w:val="0"/>
      <w:marBottom w:val="0"/>
      <w:divBdr>
        <w:top w:val="none" w:sz="0" w:space="0" w:color="auto"/>
        <w:left w:val="none" w:sz="0" w:space="0" w:color="auto"/>
        <w:bottom w:val="none" w:sz="0" w:space="0" w:color="auto"/>
        <w:right w:val="none" w:sz="0" w:space="0" w:color="auto"/>
      </w:divBdr>
    </w:div>
    <w:div w:id="1560825419">
      <w:bodyDiv w:val="1"/>
      <w:marLeft w:val="0"/>
      <w:marRight w:val="0"/>
      <w:marTop w:val="0"/>
      <w:marBottom w:val="0"/>
      <w:divBdr>
        <w:top w:val="none" w:sz="0" w:space="0" w:color="auto"/>
        <w:left w:val="none" w:sz="0" w:space="0" w:color="auto"/>
        <w:bottom w:val="none" w:sz="0" w:space="0" w:color="auto"/>
        <w:right w:val="none" w:sz="0" w:space="0" w:color="auto"/>
      </w:divBdr>
    </w:div>
    <w:div w:id="1828549859">
      <w:bodyDiv w:val="1"/>
      <w:marLeft w:val="0"/>
      <w:marRight w:val="0"/>
      <w:marTop w:val="0"/>
      <w:marBottom w:val="0"/>
      <w:divBdr>
        <w:top w:val="none" w:sz="0" w:space="0" w:color="auto"/>
        <w:left w:val="none" w:sz="0" w:space="0" w:color="auto"/>
        <w:bottom w:val="none" w:sz="0" w:space="0" w:color="auto"/>
        <w:right w:val="none" w:sz="0" w:space="0" w:color="auto"/>
      </w:divBdr>
    </w:div>
    <w:div w:id="1854221219">
      <w:bodyDiv w:val="1"/>
      <w:marLeft w:val="0"/>
      <w:marRight w:val="0"/>
      <w:marTop w:val="0"/>
      <w:marBottom w:val="0"/>
      <w:divBdr>
        <w:top w:val="none" w:sz="0" w:space="0" w:color="auto"/>
        <w:left w:val="none" w:sz="0" w:space="0" w:color="auto"/>
        <w:bottom w:val="none" w:sz="0" w:space="0" w:color="auto"/>
        <w:right w:val="none" w:sz="0" w:space="0" w:color="auto"/>
      </w:divBdr>
      <w:divsChild>
        <w:div w:id="1862545331">
          <w:marLeft w:val="0"/>
          <w:marRight w:val="0"/>
          <w:marTop w:val="0"/>
          <w:marBottom w:val="0"/>
          <w:divBdr>
            <w:top w:val="none" w:sz="0" w:space="0" w:color="auto"/>
            <w:left w:val="none" w:sz="0" w:space="0" w:color="auto"/>
            <w:bottom w:val="none" w:sz="0" w:space="0" w:color="auto"/>
            <w:right w:val="none" w:sz="0" w:space="0" w:color="auto"/>
          </w:divBdr>
        </w:div>
        <w:div w:id="204408524">
          <w:marLeft w:val="0"/>
          <w:marRight w:val="0"/>
          <w:marTop w:val="0"/>
          <w:marBottom w:val="0"/>
          <w:divBdr>
            <w:top w:val="none" w:sz="0" w:space="0" w:color="auto"/>
            <w:left w:val="none" w:sz="0" w:space="0" w:color="auto"/>
            <w:bottom w:val="none" w:sz="0" w:space="0" w:color="auto"/>
            <w:right w:val="none" w:sz="0" w:space="0" w:color="auto"/>
          </w:divBdr>
        </w:div>
        <w:div w:id="1141965073">
          <w:marLeft w:val="0"/>
          <w:marRight w:val="0"/>
          <w:marTop w:val="0"/>
          <w:marBottom w:val="0"/>
          <w:divBdr>
            <w:top w:val="none" w:sz="0" w:space="0" w:color="auto"/>
            <w:left w:val="none" w:sz="0" w:space="0" w:color="auto"/>
            <w:bottom w:val="none" w:sz="0" w:space="0" w:color="auto"/>
            <w:right w:val="none" w:sz="0" w:space="0" w:color="auto"/>
          </w:divBdr>
        </w:div>
        <w:div w:id="2054040238">
          <w:marLeft w:val="0"/>
          <w:marRight w:val="0"/>
          <w:marTop w:val="0"/>
          <w:marBottom w:val="0"/>
          <w:divBdr>
            <w:top w:val="none" w:sz="0" w:space="0" w:color="auto"/>
            <w:left w:val="none" w:sz="0" w:space="0" w:color="auto"/>
            <w:bottom w:val="none" w:sz="0" w:space="0" w:color="auto"/>
            <w:right w:val="none" w:sz="0" w:space="0" w:color="auto"/>
          </w:divBdr>
        </w:div>
      </w:divsChild>
    </w:div>
    <w:div w:id="1963026386">
      <w:bodyDiv w:val="1"/>
      <w:marLeft w:val="0"/>
      <w:marRight w:val="0"/>
      <w:marTop w:val="0"/>
      <w:marBottom w:val="0"/>
      <w:divBdr>
        <w:top w:val="none" w:sz="0" w:space="0" w:color="auto"/>
        <w:left w:val="none" w:sz="0" w:space="0" w:color="auto"/>
        <w:bottom w:val="none" w:sz="0" w:space="0" w:color="auto"/>
        <w:right w:val="none" w:sz="0" w:space="0" w:color="auto"/>
      </w:divBdr>
    </w:div>
    <w:div w:id="2114323356">
      <w:bodyDiv w:val="1"/>
      <w:marLeft w:val="0"/>
      <w:marRight w:val="0"/>
      <w:marTop w:val="0"/>
      <w:marBottom w:val="0"/>
      <w:divBdr>
        <w:top w:val="none" w:sz="0" w:space="0" w:color="auto"/>
        <w:left w:val="none" w:sz="0" w:space="0" w:color="auto"/>
        <w:bottom w:val="none" w:sz="0" w:space="0" w:color="auto"/>
        <w:right w:val="none" w:sz="0" w:space="0" w:color="auto"/>
      </w:divBdr>
      <w:divsChild>
        <w:div w:id="1765880828">
          <w:marLeft w:val="0"/>
          <w:marRight w:val="0"/>
          <w:marTop w:val="0"/>
          <w:marBottom w:val="0"/>
          <w:divBdr>
            <w:top w:val="none" w:sz="0" w:space="0" w:color="auto"/>
            <w:left w:val="none" w:sz="0" w:space="0" w:color="auto"/>
            <w:bottom w:val="none" w:sz="0" w:space="0" w:color="auto"/>
            <w:right w:val="none" w:sz="0" w:space="0" w:color="auto"/>
          </w:divBdr>
        </w:div>
        <w:div w:id="1927759705">
          <w:marLeft w:val="0"/>
          <w:marRight w:val="0"/>
          <w:marTop w:val="0"/>
          <w:marBottom w:val="0"/>
          <w:divBdr>
            <w:top w:val="none" w:sz="0" w:space="0" w:color="auto"/>
            <w:left w:val="none" w:sz="0" w:space="0" w:color="auto"/>
            <w:bottom w:val="none" w:sz="0" w:space="0" w:color="auto"/>
            <w:right w:val="none" w:sz="0" w:space="0" w:color="auto"/>
          </w:divBdr>
        </w:div>
        <w:div w:id="1004088894">
          <w:marLeft w:val="0"/>
          <w:marRight w:val="0"/>
          <w:marTop w:val="0"/>
          <w:marBottom w:val="0"/>
          <w:divBdr>
            <w:top w:val="none" w:sz="0" w:space="0" w:color="auto"/>
            <w:left w:val="none" w:sz="0" w:space="0" w:color="auto"/>
            <w:bottom w:val="none" w:sz="0" w:space="0" w:color="auto"/>
            <w:right w:val="none" w:sz="0" w:space="0" w:color="auto"/>
          </w:divBdr>
        </w:div>
        <w:div w:id="567694978">
          <w:marLeft w:val="0"/>
          <w:marRight w:val="0"/>
          <w:marTop w:val="0"/>
          <w:marBottom w:val="0"/>
          <w:divBdr>
            <w:top w:val="none" w:sz="0" w:space="0" w:color="auto"/>
            <w:left w:val="none" w:sz="0" w:space="0" w:color="auto"/>
            <w:bottom w:val="none" w:sz="0" w:space="0" w:color="auto"/>
            <w:right w:val="none" w:sz="0" w:space="0" w:color="auto"/>
          </w:divBdr>
        </w:div>
        <w:div w:id="1465806328">
          <w:marLeft w:val="0"/>
          <w:marRight w:val="0"/>
          <w:marTop w:val="0"/>
          <w:marBottom w:val="0"/>
          <w:divBdr>
            <w:top w:val="none" w:sz="0" w:space="0" w:color="auto"/>
            <w:left w:val="none" w:sz="0" w:space="0" w:color="auto"/>
            <w:bottom w:val="none" w:sz="0" w:space="0" w:color="auto"/>
            <w:right w:val="none" w:sz="0" w:space="0" w:color="auto"/>
          </w:divBdr>
        </w:div>
      </w:divsChild>
    </w:div>
    <w:div w:id="2140537405">
      <w:bodyDiv w:val="1"/>
      <w:marLeft w:val="0"/>
      <w:marRight w:val="0"/>
      <w:marTop w:val="0"/>
      <w:marBottom w:val="0"/>
      <w:divBdr>
        <w:top w:val="none" w:sz="0" w:space="0" w:color="auto"/>
        <w:left w:val="none" w:sz="0" w:space="0" w:color="auto"/>
        <w:bottom w:val="none" w:sz="0" w:space="0" w:color="auto"/>
        <w:right w:val="none" w:sz="0" w:space="0" w:color="auto"/>
      </w:divBdr>
    </w:div>
    <w:div w:id="2144541607">
      <w:bodyDiv w:val="1"/>
      <w:marLeft w:val="0"/>
      <w:marRight w:val="0"/>
      <w:marTop w:val="0"/>
      <w:marBottom w:val="0"/>
      <w:divBdr>
        <w:top w:val="none" w:sz="0" w:space="0" w:color="auto"/>
        <w:left w:val="none" w:sz="0" w:space="0" w:color="auto"/>
        <w:bottom w:val="none" w:sz="0" w:space="0" w:color="auto"/>
        <w:right w:val="none" w:sz="0" w:space="0" w:color="auto"/>
      </w:divBdr>
      <w:divsChild>
        <w:div w:id="2003965357">
          <w:marLeft w:val="0"/>
          <w:marRight w:val="0"/>
          <w:marTop w:val="0"/>
          <w:marBottom w:val="0"/>
          <w:divBdr>
            <w:top w:val="none" w:sz="0" w:space="0" w:color="auto"/>
            <w:left w:val="none" w:sz="0" w:space="0" w:color="auto"/>
            <w:bottom w:val="none" w:sz="0" w:space="0" w:color="auto"/>
            <w:right w:val="none" w:sz="0" w:space="0" w:color="auto"/>
          </w:divBdr>
        </w:div>
        <w:div w:id="342047730">
          <w:marLeft w:val="0"/>
          <w:marRight w:val="0"/>
          <w:marTop w:val="0"/>
          <w:marBottom w:val="0"/>
          <w:divBdr>
            <w:top w:val="none" w:sz="0" w:space="0" w:color="auto"/>
            <w:left w:val="none" w:sz="0" w:space="0" w:color="auto"/>
            <w:bottom w:val="none" w:sz="0" w:space="0" w:color="auto"/>
            <w:right w:val="none" w:sz="0" w:space="0" w:color="auto"/>
          </w:divBdr>
        </w:div>
        <w:div w:id="1148743930">
          <w:marLeft w:val="0"/>
          <w:marRight w:val="0"/>
          <w:marTop w:val="0"/>
          <w:marBottom w:val="0"/>
          <w:divBdr>
            <w:top w:val="none" w:sz="0" w:space="0" w:color="auto"/>
            <w:left w:val="none" w:sz="0" w:space="0" w:color="auto"/>
            <w:bottom w:val="none" w:sz="0" w:space="0" w:color="auto"/>
            <w:right w:val="none" w:sz="0" w:space="0" w:color="auto"/>
          </w:divBdr>
        </w:div>
        <w:div w:id="160885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djc.gm@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eidre_mccarthy@np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m.johnson@nc.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F7195"/>
    <w:rsid w:val="002F4EDB"/>
    <w:rsid w:val="004D19EA"/>
    <w:rsid w:val="00736B96"/>
    <w:rsid w:val="007763F7"/>
    <w:rsid w:val="008B5D40"/>
    <w:rsid w:val="008F5C2E"/>
    <w:rsid w:val="009B3C3E"/>
    <w:rsid w:val="009F238F"/>
    <w:rsid w:val="00AB7D64"/>
    <w:rsid w:val="00B13ADB"/>
    <w:rsid w:val="00BB0C57"/>
    <w:rsid w:val="00C30A4A"/>
    <w:rsid w:val="00CD5D80"/>
    <w:rsid w:val="00D71393"/>
    <w:rsid w:val="00E83E9F"/>
    <w:rsid w:val="00EA0B36"/>
    <w:rsid w:val="00F9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6D52-E9FF-44B1-B336-B40634D4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2015-12-16T16:36:00Z</dcterms:created>
  <dcterms:modified xsi:type="dcterms:W3CDTF">2015-12-16T16:36:00Z</dcterms:modified>
</cp:coreProperties>
</file>