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E4" w:rsidRPr="00AC34DF" w:rsidRDefault="009B0CE4" w:rsidP="009B0CE4">
      <w:pPr>
        <w:jc w:val="center"/>
        <w:rPr>
          <w:rFonts w:asciiTheme="majorHAnsi" w:hAnsiTheme="majorHAnsi" w:cstheme="majorHAnsi"/>
          <w:b/>
          <w:sz w:val="22"/>
          <w:szCs w:val="22"/>
        </w:rPr>
      </w:pPr>
      <w:bookmarkStart w:id="0" w:name="_Toc115158988"/>
      <w:bookmarkStart w:id="1" w:name="_GoBack"/>
      <w:bookmarkEnd w:id="1"/>
      <w:r w:rsidRPr="00AC34DF">
        <w:rPr>
          <w:rFonts w:asciiTheme="majorHAnsi" w:hAnsiTheme="majorHAnsi" w:cstheme="majorHAnsi"/>
          <w:b/>
          <w:sz w:val="22"/>
          <w:szCs w:val="22"/>
        </w:rPr>
        <w:t>Supporting Statement B</w:t>
      </w:r>
    </w:p>
    <w:p w:rsidR="009B0CE4" w:rsidRPr="00AC34DF" w:rsidRDefault="009B0CE4" w:rsidP="009B0CE4">
      <w:pPr>
        <w:jc w:val="center"/>
        <w:rPr>
          <w:rFonts w:asciiTheme="majorHAnsi" w:hAnsiTheme="majorHAnsi" w:cstheme="majorHAnsi"/>
          <w:b/>
          <w:sz w:val="22"/>
          <w:szCs w:val="22"/>
        </w:rPr>
      </w:pPr>
    </w:p>
    <w:bookmarkEnd w:id="0"/>
    <w:p w:rsidR="009B0CE4" w:rsidRPr="00AC34DF" w:rsidRDefault="00F71A60" w:rsidP="009B0CE4">
      <w:pPr>
        <w:jc w:val="center"/>
        <w:rPr>
          <w:rFonts w:asciiTheme="majorHAnsi" w:hAnsiTheme="majorHAnsi" w:cstheme="majorHAnsi"/>
          <w:b/>
          <w:sz w:val="22"/>
          <w:szCs w:val="22"/>
        </w:rPr>
      </w:pPr>
      <w:r w:rsidRPr="00AC34DF">
        <w:rPr>
          <w:rFonts w:asciiTheme="majorHAnsi" w:hAnsiTheme="majorHAnsi" w:cstheme="majorHAnsi"/>
          <w:b/>
          <w:sz w:val="22"/>
          <w:szCs w:val="22"/>
        </w:rPr>
        <w:t>Community Harvest Assessments for Alaskan National Parks, Preserves, and Monuments</w:t>
      </w:r>
    </w:p>
    <w:p w:rsidR="00F71A60" w:rsidRPr="00AC34DF" w:rsidRDefault="00F71A60" w:rsidP="009B0CE4">
      <w:pPr>
        <w:jc w:val="center"/>
        <w:rPr>
          <w:rFonts w:asciiTheme="majorHAnsi" w:hAnsiTheme="majorHAnsi" w:cstheme="majorHAnsi"/>
          <w:b/>
          <w:sz w:val="22"/>
          <w:szCs w:val="22"/>
        </w:rPr>
      </w:pPr>
    </w:p>
    <w:p w:rsidR="009B0CE4" w:rsidRPr="00AC34DF" w:rsidRDefault="00876BE2" w:rsidP="009B0CE4">
      <w:pPr>
        <w:jc w:val="center"/>
        <w:rPr>
          <w:rFonts w:asciiTheme="majorHAnsi" w:hAnsiTheme="majorHAnsi" w:cstheme="majorHAnsi"/>
          <w:b/>
          <w:sz w:val="22"/>
          <w:szCs w:val="22"/>
        </w:rPr>
      </w:pPr>
      <w:r w:rsidRPr="00AC34DF">
        <w:rPr>
          <w:rFonts w:asciiTheme="majorHAnsi" w:hAnsiTheme="majorHAnsi" w:cstheme="majorHAnsi"/>
          <w:b/>
          <w:sz w:val="22"/>
          <w:szCs w:val="22"/>
        </w:rPr>
        <w:t>OMB Control Number 1024-0</w:t>
      </w:r>
      <w:r w:rsidR="00AC34DF" w:rsidRPr="00AC34DF">
        <w:rPr>
          <w:rFonts w:asciiTheme="majorHAnsi" w:hAnsiTheme="majorHAnsi" w:cstheme="majorHAnsi"/>
          <w:b/>
          <w:sz w:val="22"/>
          <w:szCs w:val="22"/>
        </w:rPr>
        <w:t>2</w:t>
      </w:r>
      <w:r w:rsidRPr="00AC34DF">
        <w:rPr>
          <w:rFonts w:asciiTheme="majorHAnsi" w:hAnsiTheme="majorHAnsi" w:cstheme="majorHAnsi"/>
          <w:b/>
          <w:sz w:val="22"/>
          <w:szCs w:val="22"/>
        </w:rPr>
        <w:t>62</w:t>
      </w:r>
    </w:p>
    <w:p w:rsidR="00973844" w:rsidRPr="00AC34DF" w:rsidRDefault="00973844" w:rsidP="00973844">
      <w:pPr>
        <w:rPr>
          <w:rFonts w:asciiTheme="majorHAnsi" w:hAnsiTheme="majorHAnsi" w:cstheme="majorHAnsi"/>
          <w:sz w:val="22"/>
          <w:szCs w:val="22"/>
        </w:rPr>
      </w:pPr>
      <w:r w:rsidRPr="00AC34DF">
        <w:rPr>
          <w:rFonts w:asciiTheme="majorHAnsi" w:hAnsiTheme="majorHAnsi" w:cstheme="majorHAnsi"/>
          <w:sz w:val="22"/>
          <w:szCs w:val="22"/>
        </w:rPr>
        <w:tab/>
      </w:r>
    </w:p>
    <w:p w:rsidR="00A40DED" w:rsidRPr="00AC34DF" w:rsidRDefault="00A40DED" w:rsidP="00995C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9D3F5F" w:rsidRPr="00AC34DF" w:rsidRDefault="009D3F5F"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r w:rsidRPr="00AC34DF">
        <w:rPr>
          <w:rFonts w:asciiTheme="majorHAnsi" w:hAnsiTheme="majorHAnsi" w:cstheme="majorHAnsi"/>
          <w:b/>
          <w:bCs/>
          <w:sz w:val="22"/>
          <w:szCs w:val="22"/>
        </w:rPr>
        <w:t>Terms of Clearance: None</w:t>
      </w:r>
    </w:p>
    <w:p w:rsidR="009D3F5F" w:rsidRPr="00AC34DF" w:rsidRDefault="009D3F5F"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bCs/>
          <w:sz w:val="22"/>
          <w:szCs w:val="22"/>
        </w:rPr>
      </w:pP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sz w:val="22"/>
          <w:szCs w:val="22"/>
        </w:rPr>
      </w:pPr>
      <w:r w:rsidRPr="00AC34DF">
        <w:rPr>
          <w:rFonts w:asciiTheme="majorHAnsi" w:hAnsiTheme="majorHAnsi" w:cstheme="majorHAnsi"/>
          <w:b/>
          <w:bCs/>
          <w:sz w:val="22"/>
          <w:szCs w:val="22"/>
        </w:rPr>
        <w:t>Collections of Information Employing Statistical Methods</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AC34DF">
        <w:rPr>
          <w:rFonts w:asciiTheme="majorHAnsi" w:hAnsiTheme="majorHAnsi" w:cstheme="majorHAnsi"/>
          <w:b/>
          <w:sz w:val="22"/>
          <w:szCs w:val="22"/>
        </w:rPr>
        <w:t>1.</w:t>
      </w:r>
      <w:r w:rsidRPr="00AC34DF">
        <w:rPr>
          <w:rFonts w:asciiTheme="majorHAnsi" w:hAnsiTheme="majorHAnsi" w:cstheme="majorHAnsi"/>
          <w:b/>
          <w:sz w:val="22"/>
          <w:szCs w:val="22"/>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515445" w:rsidRPr="00AC34DF" w:rsidRDefault="00F368C9" w:rsidP="00CF0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eastAsia="Cambria" w:hAnsiTheme="majorHAnsi" w:cstheme="majorHAnsi"/>
          <w:sz w:val="22"/>
          <w:szCs w:val="22"/>
        </w:rPr>
      </w:pPr>
      <w:r w:rsidRPr="00AC34DF">
        <w:rPr>
          <w:rFonts w:asciiTheme="majorHAnsi" w:hAnsiTheme="majorHAnsi" w:cstheme="majorHAnsi"/>
          <w:sz w:val="22"/>
          <w:szCs w:val="22"/>
        </w:rPr>
        <w:t>The respondent universe for this collection is adult</w:t>
      </w:r>
      <w:r w:rsidR="00AF7F70" w:rsidRPr="00AC34DF">
        <w:rPr>
          <w:rFonts w:asciiTheme="majorHAnsi" w:hAnsiTheme="majorHAnsi" w:cstheme="majorHAnsi"/>
          <w:sz w:val="22"/>
          <w:szCs w:val="22"/>
        </w:rPr>
        <w:t>s</w:t>
      </w:r>
      <w:r w:rsidRPr="00AC34DF">
        <w:rPr>
          <w:rFonts w:asciiTheme="majorHAnsi" w:hAnsiTheme="majorHAnsi" w:cstheme="majorHAnsi"/>
          <w:sz w:val="22"/>
          <w:szCs w:val="22"/>
        </w:rPr>
        <w:t xml:space="preserve"> (heads of households) living in </w:t>
      </w:r>
      <w:r w:rsidR="00515445" w:rsidRPr="00AC34DF">
        <w:rPr>
          <w:rFonts w:asciiTheme="majorHAnsi" w:hAnsiTheme="majorHAnsi" w:cstheme="majorHAnsi"/>
          <w:sz w:val="22"/>
          <w:szCs w:val="22"/>
        </w:rPr>
        <w:t>the following</w:t>
      </w:r>
      <w:r w:rsidR="0077737C" w:rsidRPr="00AC34DF">
        <w:rPr>
          <w:rFonts w:asciiTheme="majorHAnsi" w:hAnsiTheme="majorHAnsi" w:cstheme="majorHAnsi"/>
          <w:sz w:val="22"/>
          <w:szCs w:val="22"/>
        </w:rPr>
        <w:t xml:space="preserve"> </w:t>
      </w:r>
      <w:r w:rsidRPr="00AC34DF">
        <w:rPr>
          <w:rFonts w:asciiTheme="majorHAnsi" w:eastAsia="Cambria" w:hAnsiTheme="majorHAnsi" w:cstheme="majorHAnsi"/>
          <w:sz w:val="22"/>
          <w:szCs w:val="22"/>
        </w:rPr>
        <w:t>communities</w:t>
      </w:r>
      <w:r w:rsidR="00515445" w:rsidRPr="00AC34DF">
        <w:rPr>
          <w:rFonts w:asciiTheme="majorHAnsi" w:eastAsia="Cambria" w:hAnsiTheme="majorHAnsi" w:cstheme="majorHAnsi"/>
          <w:sz w:val="22"/>
          <w:szCs w:val="22"/>
        </w:rPr>
        <w:t>:</w:t>
      </w:r>
    </w:p>
    <w:p w:rsidR="00515445" w:rsidRPr="00AC34DF" w:rsidRDefault="00515445" w:rsidP="00CF0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eastAsia="Cambria" w:hAnsiTheme="majorHAnsi" w:cstheme="majorHAnsi"/>
          <w:sz w:val="22"/>
          <w:szCs w:val="22"/>
        </w:rPr>
      </w:pPr>
    </w:p>
    <w:tbl>
      <w:tblPr>
        <w:tblStyle w:val="TableGrid"/>
        <w:tblW w:w="0" w:type="auto"/>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968"/>
      </w:tblGrid>
      <w:tr w:rsidR="00AC34DF" w:rsidRPr="00AC34DF" w:rsidTr="00995C76">
        <w:trPr>
          <w:trHeight w:val="539"/>
        </w:trPr>
        <w:tc>
          <w:tcPr>
            <w:tcW w:w="4248" w:type="dxa"/>
            <w:vAlign w:val="center"/>
          </w:tcPr>
          <w:p w:rsidR="00AC34DF" w:rsidRPr="00995C76" w:rsidRDefault="00AC34DF" w:rsidP="00AC34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995C76">
              <w:rPr>
                <w:rFonts w:asciiTheme="majorHAnsi" w:hAnsiTheme="majorHAnsi" w:cstheme="majorHAnsi"/>
                <w:b/>
                <w:sz w:val="22"/>
                <w:szCs w:val="22"/>
              </w:rPr>
              <w:t>National Park or Monument</w:t>
            </w:r>
          </w:p>
        </w:tc>
        <w:tc>
          <w:tcPr>
            <w:tcW w:w="4968" w:type="dxa"/>
            <w:vAlign w:val="center"/>
          </w:tcPr>
          <w:p w:rsidR="00AC34DF" w:rsidRPr="00995C76" w:rsidRDefault="00AC34DF" w:rsidP="00AC34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995C76">
              <w:rPr>
                <w:rFonts w:asciiTheme="majorHAnsi" w:hAnsiTheme="majorHAnsi" w:cstheme="majorHAnsi"/>
                <w:b/>
                <w:sz w:val="22"/>
                <w:szCs w:val="22"/>
              </w:rPr>
              <w:t>Resident Zone Community</w:t>
            </w:r>
          </w:p>
        </w:tc>
      </w:tr>
      <w:tr w:rsidR="00AC34DF" w:rsidRPr="00AC34DF" w:rsidTr="00AC34DF">
        <w:trPr>
          <w:trHeight w:val="809"/>
        </w:trPr>
        <w:tc>
          <w:tcPr>
            <w:tcW w:w="4248" w:type="dxa"/>
            <w:vAlign w:val="center"/>
          </w:tcPr>
          <w:p w:rsidR="00515445" w:rsidRPr="00AC34DF" w:rsidRDefault="00515445" w:rsidP="00AC34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eastAsia="Cambria" w:hAnsiTheme="majorHAnsi" w:cstheme="majorHAnsi"/>
                <w:sz w:val="22"/>
                <w:szCs w:val="22"/>
              </w:rPr>
            </w:pPr>
            <w:r w:rsidRPr="00AC34DF">
              <w:rPr>
                <w:rFonts w:asciiTheme="majorHAnsi" w:hAnsiTheme="majorHAnsi" w:cstheme="majorHAnsi"/>
                <w:sz w:val="22"/>
                <w:szCs w:val="22"/>
              </w:rPr>
              <w:t>Aniakchak National Monument</w:t>
            </w:r>
          </w:p>
        </w:tc>
        <w:tc>
          <w:tcPr>
            <w:tcW w:w="4968" w:type="dxa"/>
            <w:vAlign w:val="center"/>
          </w:tcPr>
          <w:p w:rsidR="00515445" w:rsidRPr="00AC34DF" w:rsidRDefault="00515445" w:rsidP="00AC34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Chignik Bay</w:t>
            </w:r>
            <w:r w:rsidR="00AC34DF" w:rsidRPr="00AC34DF">
              <w:rPr>
                <w:rFonts w:asciiTheme="majorHAnsi" w:hAnsiTheme="majorHAnsi" w:cstheme="majorHAnsi"/>
                <w:sz w:val="22"/>
                <w:szCs w:val="22"/>
              </w:rPr>
              <w:t xml:space="preserve">, </w:t>
            </w:r>
            <w:r w:rsidRPr="00AC34DF">
              <w:rPr>
                <w:rFonts w:asciiTheme="majorHAnsi" w:hAnsiTheme="majorHAnsi" w:cstheme="majorHAnsi"/>
                <w:sz w:val="22"/>
                <w:szCs w:val="22"/>
              </w:rPr>
              <w:t>Chignik Lagoon</w:t>
            </w:r>
            <w:r w:rsidR="00AC34DF" w:rsidRPr="00AC34DF">
              <w:rPr>
                <w:rFonts w:asciiTheme="majorHAnsi" w:hAnsiTheme="majorHAnsi" w:cstheme="majorHAnsi"/>
                <w:sz w:val="22"/>
                <w:szCs w:val="22"/>
              </w:rPr>
              <w:t xml:space="preserve">, </w:t>
            </w:r>
            <w:r w:rsidRPr="00AC34DF">
              <w:rPr>
                <w:rFonts w:asciiTheme="majorHAnsi" w:hAnsiTheme="majorHAnsi" w:cstheme="majorHAnsi"/>
                <w:sz w:val="22"/>
                <w:szCs w:val="22"/>
              </w:rPr>
              <w:t>Chignik Lake</w:t>
            </w:r>
            <w:r w:rsidR="00AC34DF" w:rsidRPr="00AC34DF">
              <w:rPr>
                <w:rFonts w:asciiTheme="majorHAnsi" w:hAnsiTheme="majorHAnsi" w:cstheme="majorHAnsi"/>
                <w:sz w:val="22"/>
                <w:szCs w:val="22"/>
              </w:rPr>
              <w:t>,</w:t>
            </w:r>
          </w:p>
          <w:p w:rsidR="00515445" w:rsidRPr="00AC34DF" w:rsidRDefault="00515445" w:rsidP="00AC34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eastAsia="Cambria" w:hAnsiTheme="majorHAnsi" w:cstheme="majorHAnsi"/>
                <w:sz w:val="22"/>
                <w:szCs w:val="22"/>
              </w:rPr>
            </w:pPr>
            <w:r w:rsidRPr="00AC34DF">
              <w:rPr>
                <w:rFonts w:asciiTheme="majorHAnsi" w:hAnsiTheme="majorHAnsi" w:cstheme="majorHAnsi"/>
                <w:sz w:val="22"/>
                <w:szCs w:val="22"/>
              </w:rPr>
              <w:t>Port Heiden</w:t>
            </w:r>
          </w:p>
        </w:tc>
      </w:tr>
      <w:tr w:rsidR="00AC34DF" w:rsidRPr="00AC34DF" w:rsidTr="00AC34DF">
        <w:trPr>
          <w:trHeight w:val="503"/>
        </w:trPr>
        <w:tc>
          <w:tcPr>
            <w:tcW w:w="4248" w:type="dxa"/>
            <w:vAlign w:val="center"/>
          </w:tcPr>
          <w:p w:rsidR="00515445" w:rsidRPr="001919A1" w:rsidRDefault="00515445" w:rsidP="00AC34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eastAsia="Cambria" w:hAnsiTheme="majorHAnsi" w:cstheme="majorHAnsi"/>
                <w:sz w:val="22"/>
                <w:szCs w:val="22"/>
              </w:rPr>
            </w:pPr>
            <w:r w:rsidRPr="001919A1">
              <w:rPr>
                <w:rFonts w:asciiTheme="majorHAnsi" w:hAnsiTheme="majorHAnsi" w:cstheme="majorHAnsi"/>
                <w:sz w:val="22"/>
                <w:szCs w:val="22"/>
              </w:rPr>
              <w:t>Gates of the Arctic National Park</w:t>
            </w:r>
          </w:p>
        </w:tc>
        <w:tc>
          <w:tcPr>
            <w:tcW w:w="4968" w:type="dxa"/>
            <w:vAlign w:val="center"/>
          </w:tcPr>
          <w:p w:rsidR="00515445" w:rsidRPr="001919A1" w:rsidRDefault="00515445" w:rsidP="00AC34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eastAsia="Cambria" w:hAnsiTheme="majorHAnsi" w:cstheme="majorHAnsi"/>
                <w:sz w:val="22"/>
                <w:szCs w:val="22"/>
              </w:rPr>
            </w:pPr>
            <w:r w:rsidRPr="001919A1">
              <w:rPr>
                <w:rFonts w:asciiTheme="majorHAnsi" w:eastAsia="Cambria" w:hAnsiTheme="majorHAnsi" w:cstheme="majorHAnsi"/>
                <w:sz w:val="22"/>
                <w:szCs w:val="22"/>
              </w:rPr>
              <w:t>Nuiqsut</w:t>
            </w:r>
          </w:p>
        </w:tc>
      </w:tr>
      <w:tr w:rsidR="00AC34DF" w:rsidRPr="00AC34DF" w:rsidTr="00AC34DF">
        <w:trPr>
          <w:trHeight w:val="701"/>
        </w:trPr>
        <w:tc>
          <w:tcPr>
            <w:tcW w:w="4248" w:type="dxa"/>
            <w:vAlign w:val="center"/>
          </w:tcPr>
          <w:p w:rsidR="00515445" w:rsidRPr="001919A1" w:rsidRDefault="00515445" w:rsidP="00AC34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eastAsia="Cambria" w:hAnsiTheme="majorHAnsi" w:cstheme="majorHAnsi"/>
                <w:sz w:val="22"/>
                <w:szCs w:val="22"/>
              </w:rPr>
            </w:pPr>
            <w:r w:rsidRPr="001919A1">
              <w:rPr>
                <w:rFonts w:asciiTheme="majorHAnsi" w:hAnsiTheme="majorHAnsi" w:cstheme="majorHAnsi"/>
                <w:sz w:val="22"/>
                <w:szCs w:val="22"/>
              </w:rPr>
              <w:t>Wrangell-St. Elias National Park</w:t>
            </w:r>
          </w:p>
        </w:tc>
        <w:tc>
          <w:tcPr>
            <w:tcW w:w="4968" w:type="dxa"/>
            <w:vAlign w:val="center"/>
          </w:tcPr>
          <w:p w:rsidR="00515445" w:rsidRPr="001919A1" w:rsidRDefault="00515445" w:rsidP="00AC34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eastAsia="Cambria" w:hAnsiTheme="majorHAnsi" w:cstheme="majorHAnsi"/>
                <w:sz w:val="22"/>
                <w:szCs w:val="22"/>
              </w:rPr>
            </w:pPr>
            <w:r w:rsidRPr="001919A1">
              <w:rPr>
                <w:rFonts w:asciiTheme="majorHAnsi" w:eastAsia="Cambria" w:hAnsiTheme="majorHAnsi" w:cstheme="majorHAnsi"/>
                <w:sz w:val="22"/>
                <w:szCs w:val="22"/>
              </w:rPr>
              <w:t>Tetlin</w:t>
            </w:r>
            <w:r w:rsidR="00AC34DF" w:rsidRPr="001919A1">
              <w:rPr>
                <w:rFonts w:asciiTheme="majorHAnsi" w:eastAsia="Cambria" w:hAnsiTheme="majorHAnsi" w:cstheme="majorHAnsi"/>
                <w:sz w:val="22"/>
                <w:szCs w:val="22"/>
              </w:rPr>
              <w:t xml:space="preserve">, </w:t>
            </w:r>
            <w:r w:rsidRPr="001919A1">
              <w:rPr>
                <w:rFonts w:asciiTheme="majorHAnsi" w:eastAsia="Cambria" w:hAnsiTheme="majorHAnsi" w:cstheme="majorHAnsi"/>
                <w:sz w:val="22"/>
                <w:szCs w:val="22"/>
              </w:rPr>
              <w:t>Yakutat</w:t>
            </w:r>
          </w:p>
        </w:tc>
      </w:tr>
      <w:tr w:rsidR="00D11F49" w:rsidRPr="00AC34DF" w:rsidTr="00D11F49">
        <w:trPr>
          <w:trHeight w:val="711"/>
        </w:trPr>
        <w:tc>
          <w:tcPr>
            <w:tcW w:w="4248" w:type="dxa"/>
            <w:vAlign w:val="center"/>
          </w:tcPr>
          <w:p w:rsidR="00D11F49" w:rsidRPr="001919A1" w:rsidRDefault="00D11F49" w:rsidP="00AC34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eastAsia="Cambria" w:hAnsiTheme="majorHAnsi" w:cstheme="majorHAnsi"/>
                <w:sz w:val="22"/>
                <w:szCs w:val="22"/>
              </w:rPr>
            </w:pPr>
            <w:r w:rsidRPr="001919A1">
              <w:rPr>
                <w:rFonts w:asciiTheme="majorHAnsi" w:eastAsia="Cambria" w:hAnsiTheme="majorHAnsi" w:cstheme="majorHAnsi"/>
                <w:sz w:val="22"/>
                <w:szCs w:val="22"/>
              </w:rPr>
              <w:t>Cape Krusenstern National Monument</w:t>
            </w:r>
            <w:r>
              <w:rPr>
                <w:rFonts w:asciiTheme="majorHAnsi" w:eastAsia="Cambria" w:hAnsiTheme="majorHAnsi" w:cstheme="majorHAnsi"/>
                <w:sz w:val="22"/>
                <w:szCs w:val="22"/>
              </w:rPr>
              <w:t xml:space="preserve"> and</w:t>
            </w:r>
          </w:p>
          <w:p w:rsidR="00D11F49" w:rsidRPr="001919A1" w:rsidRDefault="00D11F49" w:rsidP="00AC34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eastAsia="Cambria" w:hAnsiTheme="majorHAnsi" w:cstheme="majorHAnsi"/>
                <w:sz w:val="22"/>
                <w:szCs w:val="22"/>
              </w:rPr>
            </w:pPr>
            <w:r w:rsidRPr="001919A1">
              <w:rPr>
                <w:rFonts w:asciiTheme="majorHAnsi" w:eastAsia="Cambria" w:hAnsiTheme="majorHAnsi" w:cstheme="majorHAnsi"/>
                <w:sz w:val="22"/>
                <w:szCs w:val="22"/>
              </w:rPr>
              <w:t>Kobuk Valley National Park</w:t>
            </w:r>
          </w:p>
        </w:tc>
        <w:tc>
          <w:tcPr>
            <w:tcW w:w="4968" w:type="dxa"/>
            <w:vAlign w:val="center"/>
          </w:tcPr>
          <w:p w:rsidR="00D11F49" w:rsidRPr="001919A1" w:rsidRDefault="00D11F49" w:rsidP="00AC34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eastAsia="Cambria" w:hAnsiTheme="majorHAnsi" w:cstheme="majorHAnsi"/>
                <w:sz w:val="22"/>
                <w:szCs w:val="22"/>
              </w:rPr>
            </w:pPr>
            <w:r w:rsidRPr="001919A1">
              <w:rPr>
                <w:rFonts w:asciiTheme="majorHAnsi" w:eastAsia="Cambria" w:hAnsiTheme="majorHAnsi" w:cstheme="majorHAnsi"/>
                <w:sz w:val="22"/>
                <w:szCs w:val="22"/>
              </w:rPr>
              <w:t>Buckland, Kiana, Kivalina, Noatak, Selawik</w:t>
            </w:r>
          </w:p>
          <w:p w:rsidR="00D11F49" w:rsidRPr="001919A1" w:rsidRDefault="00D11F49" w:rsidP="00AC34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eastAsia="Cambria" w:hAnsiTheme="majorHAnsi" w:cstheme="majorHAnsi"/>
                <w:sz w:val="22"/>
                <w:szCs w:val="22"/>
              </w:rPr>
            </w:pPr>
          </w:p>
        </w:tc>
      </w:tr>
    </w:tbl>
    <w:p w:rsidR="00515445" w:rsidRPr="00AC34DF" w:rsidRDefault="00515445" w:rsidP="00CF0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eastAsia="Cambria" w:hAnsiTheme="majorHAnsi" w:cstheme="majorHAnsi"/>
          <w:sz w:val="22"/>
          <w:szCs w:val="22"/>
        </w:rPr>
      </w:pPr>
    </w:p>
    <w:p w:rsidR="00515445" w:rsidRPr="00AC34DF" w:rsidRDefault="00AF7F70" w:rsidP="00CF0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eastAsia="Cambria" w:hAnsiTheme="majorHAnsi" w:cstheme="majorHAnsi"/>
          <w:sz w:val="22"/>
          <w:szCs w:val="22"/>
        </w:rPr>
      </w:pPr>
      <w:r w:rsidRPr="00AC34DF">
        <w:rPr>
          <w:rFonts w:asciiTheme="majorHAnsi" w:eastAsia="Cambria" w:hAnsiTheme="majorHAnsi" w:cstheme="majorHAnsi"/>
          <w:sz w:val="22"/>
          <w:szCs w:val="22"/>
        </w:rPr>
        <w:t>It also includes adult heads of households living in communities that have positive customary and traditional use determinations from the Federal Subsistence Board authorizing subsistence harvests in</w:t>
      </w:r>
      <w:r w:rsidR="00515445" w:rsidRPr="00AC34DF">
        <w:rPr>
          <w:rFonts w:asciiTheme="majorHAnsi" w:eastAsia="Cambria" w:hAnsiTheme="majorHAnsi" w:cstheme="majorHAnsi"/>
          <w:sz w:val="22"/>
          <w:szCs w:val="22"/>
        </w:rPr>
        <w:t>:</w:t>
      </w:r>
    </w:p>
    <w:p w:rsidR="00515445" w:rsidRPr="00AC34DF" w:rsidRDefault="00515445" w:rsidP="00CF0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eastAsia="Cambria" w:hAnsiTheme="majorHAnsi" w:cstheme="majorHAnsi"/>
          <w:sz w:val="22"/>
          <w:szCs w:val="22"/>
        </w:rPr>
      </w:pPr>
    </w:p>
    <w:tbl>
      <w:tblPr>
        <w:tblStyle w:val="TableGrid"/>
        <w:tblW w:w="0" w:type="auto"/>
        <w:tblInd w:w="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5058"/>
      </w:tblGrid>
      <w:tr w:rsidR="00D83517" w:rsidRPr="00AC34DF" w:rsidTr="00D83517">
        <w:tc>
          <w:tcPr>
            <w:tcW w:w="4158" w:type="dxa"/>
          </w:tcPr>
          <w:p w:rsidR="00AC34DF" w:rsidRPr="00AC34DF" w:rsidRDefault="00AC34DF" w:rsidP="00AC34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eastAsia="Cambria" w:hAnsiTheme="majorHAnsi" w:cstheme="majorHAnsi"/>
                <w:sz w:val="22"/>
                <w:szCs w:val="22"/>
              </w:rPr>
            </w:pPr>
            <w:r>
              <w:rPr>
                <w:rFonts w:asciiTheme="majorHAnsi" w:hAnsiTheme="majorHAnsi" w:cstheme="majorHAnsi"/>
                <w:b/>
                <w:sz w:val="22"/>
                <w:szCs w:val="22"/>
              </w:rPr>
              <w:t xml:space="preserve">NPS </w:t>
            </w:r>
            <w:r w:rsidRPr="00AC34DF">
              <w:rPr>
                <w:rFonts w:asciiTheme="majorHAnsi" w:hAnsiTheme="majorHAnsi" w:cstheme="majorHAnsi"/>
                <w:b/>
                <w:sz w:val="22"/>
                <w:szCs w:val="22"/>
              </w:rPr>
              <w:t>National P</w:t>
            </w:r>
            <w:r>
              <w:rPr>
                <w:rFonts w:asciiTheme="majorHAnsi" w:hAnsiTheme="majorHAnsi" w:cstheme="majorHAnsi"/>
                <w:b/>
                <w:sz w:val="22"/>
                <w:szCs w:val="22"/>
              </w:rPr>
              <w:t>reserves</w:t>
            </w:r>
          </w:p>
        </w:tc>
        <w:tc>
          <w:tcPr>
            <w:tcW w:w="5058" w:type="dxa"/>
          </w:tcPr>
          <w:p w:rsidR="00AC34DF" w:rsidRPr="00AC34DF" w:rsidRDefault="00AC34DF" w:rsidP="005154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eastAsia="Cambria" w:hAnsiTheme="majorHAnsi" w:cstheme="majorHAnsi"/>
                <w:b/>
                <w:sz w:val="22"/>
                <w:szCs w:val="22"/>
              </w:rPr>
            </w:pPr>
            <w:r w:rsidRPr="00AC34DF">
              <w:rPr>
                <w:rFonts w:asciiTheme="majorHAnsi" w:eastAsia="Cambria" w:hAnsiTheme="majorHAnsi" w:cstheme="majorHAnsi"/>
                <w:b/>
                <w:sz w:val="22"/>
                <w:szCs w:val="22"/>
              </w:rPr>
              <w:t>Communities having positive customary and traditional use determinations</w:t>
            </w:r>
          </w:p>
        </w:tc>
      </w:tr>
      <w:tr w:rsidR="00AC34DF" w:rsidRPr="00AC34DF" w:rsidTr="00E60625">
        <w:trPr>
          <w:trHeight w:val="395"/>
        </w:trPr>
        <w:tc>
          <w:tcPr>
            <w:tcW w:w="4158" w:type="dxa"/>
            <w:vAlign w:val="center"/>
          </w:tcPr>
          <w:p w:rsidR="00515445" w:rsidRPr="00AC34DF" w:rsidRDefault="00515445" w:rsidP="00D835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eastAsia="Cambria" w:hAnsiTheme="majorHAnsi" w:cstheme="majorHAnsi"/>
                <w:sz w:val="22"/>
                <w:szCs w:val="22"/>
              </w:rPr>
            </w:pPr>
            <w:r w:rsidRPr="00AC34DF">
              <w:rPr>
                <w:rFonts w:asciiTheme="majorHAnsi" w:eastAsia="Cambria" w:hAnsiTheme="majorHAnsi" w:cstheme="majorHAnsi"/>
                <w:sz w:val="22"/>
                <w:szCs w:val="22"/>
              </w:rPr>
              <w:t>Bering Land Bridge National Preserve</w:t>
            </w:r>
          </w:p>
        </w:tc>
        <w:tc>
          <w:tcPr>
            <w:tcW w:w="5058" w:type="dxa"/>
            <w:vAlign w:val="center"/>
          </w:tcPr>
          <w:p w:rsidR="00515445" w:rsidRPr="00AC34DF" w:rsidRDefault="00515445" w:rsidP="00D8351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rPr>
                <w:rFonts w:asciiTheme="majorHAnsi" w:eastAsia="Cambria" w:hAnsiTheme="majorHAnsi" w:cstheme="majorHAnsi"/>
                <w:sz w:val="22"/>
                <w:szCs w:val="22"/>
              </w:rPr>
            </w:pPr>
            <w:r w:rsidRPr="00AC34DF">
              <w:rPr>
                <w:rFonts w:asciiTheme="majorHAnsi" w:eastAsia="Cambria" w:hAnsiTheme="majorHAnsi" w:cstheme="majorHAnsi"/>
                <w:sz w:val="22"/>
                <w:szCs w:val="22"/>
              </w:rPr>
              <w:t>Brevig Mission</w:t>
            </w:r>
            <w:r w:rsidR="00AC34DF" w:rsidRPr="00AC34DF">
              <w:rPr>
                <w:rFonts w:asciiTheme="majorHAnsi" w:eastAsia="Cambria" w:hAnsiTheme="majorHAnsi" w:cstheme="majorHAnsi"/>
                <w:sz w:val="22"/>
                <w:szCs w:val="22"/>
              </w:rPr>
              <w:t xml:space="preserve">, </w:t>
            </w:r>
            <w:r w:rsidRPr="00AC34DF">
              <w:rPr>
                <w:rFonts w:asciiTheme="majorHAnsi" w:eastAsia="Cambria" w:hAnsiTheme="majorHAnsi" w:cstheme="majorHAnsi"/>
                <w:sz w:val="22"/>
                <w:szCs w:val="22"/>
              </w:rPr>
              <w:t>Nome</w:t>
            </w:r>
            <w:r w:rsidR="00AC34DF" w:rsidRPr="00AC34DF">
              <w:rPr>
                <w:rFonts w:asciiTheme="majorHAnsi" w:eastAsia="Cambria" w:hAnsiTheme="majorHAnsi" w:cstheme="majorHAnsi"/>
                <w:sz w:val="22"/>
                <w:szCs w:val="22"/>
              </w:rPr>
              <w:t xml:space="preserve">, </w:t>
            </w:r>
            <w:r w:rsidRPr="00AC34DF">
              <w:rPr>
                <w:rFonts w:asciiTheme="majorHAnsi" w:eastAsia="Cambria" w:hAnsiTheme="majorHAnsi" w:cstheme="majorHAnsi"/>
                <w:sz w:val="22"/>
                <w:szCs w:val="22"/>
              </w:rPr>
              <w:t>Wales</w:t>
            </w:r>
            <w:r w:rsidR="00AC34DF" w:rsidRPr="00AC34DF">
              <w:rPr>
                <w:rFonts w:asciiTheme="majorHAnsi" w:eastAsia="Cambria" w:hAnsiTheme="majorHAnsi" w:cstheme="majorHAnsi"/>
                <w:sz w:val="22"/>
                <w:szCs w:val="22"/>
              </w:rPr>
              <w:t xml:space="preserve">, </w:t>
            </w:r>
            <w:r w:rsidRPr="00AC34DF">
              <w:rPr>
                <w:rFonts w:asciiTheme="majorHAnsi" w:eastAsia="Cambria" w:hAnsiTheme="majorHAnsi" w:cstheme="majorHAnsi"/>
                <w:sz w:val="22"/>
                <w:szCs w:val="22"/>
              </w:rPr>
              <w:t>White Mountain</w:t>
            </w:r>
          </w:p>
        </w:tc>
      </w:tr>
      <w:tr w:rsidR="00AC34DF" w:rsidRPr="00AC34DF" w:rsidTr="00E60625">
        <w:tc>
          <w:tcPr>
            <w:tcW w:w="4158" w:type="dxa"/>
            <w:vAlign w:val="center"/>
          </w:tcPr>
          <w:p w:rsidR="00515445" w:rsidRPr="00AC34DF" w:rsidRDefault="00515445" w:rsidP="00D835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eastAsia="Cambria" w:hAnsiTheme="majorHAnsi" w:cstheme="majorHAnsi"/>
                <w:sz w:val="22"/>
                <w:szCs w:val="22"/>
              </w:rPr>
            </w:pPr>
            <w:r w:rsidRPr="00AC34DF">
              <w:rPr>
                <w:rFonts w:asciiTheme="majorHAnsi" w:eastAsia="Cambria" w:hAnsiTheme="majorHAnsi" w:cstheme="majorHAnsi"/>
                <w:sz w:val="22"/>
                <w:szCs w:val="22"/>
              </w:rPr>
              <w:t>Noatak National Preserve</w:t>
            </w:r>
          </w:p>
        </w:tc>
        <w:tc>
          <w:tcPr>
            <w:tcW w:w="5058" w:type="dxa"/>
            <w:vAlign w:val="center"/>
          </w:tcPr>
          <w:p w:rsidR="00515445" w:rsidRPr="00AC34DF" w:rsidRDefault="00515445" w:rsidP="00D8351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rPr>
                <w:rFonts w:asciiTheme="majorHAnsi" w:eastAsia="Cambria" w:hAnsiTheme="majorHAnsi" w:cstheme="majorHAnsi"/>
                <w:sz w:val="22"/>
                <w:szCs w:val="22"/>
              </w:rPr>
            </w:pPr>
            <w:r w:rsidRPr="00AC34DF">
              <w:rPr>
                <w:rFonts w:asciiTheme="majorHAnsi" w:eastAsia="Cambria" w:hAnsiTheme="majorHAnsi" w:cstheme="majorHAnsi"/>
                <w:sz w:val="22"/>
                <w:szCs w:val="22"/>
              </w:rPr>
              <w:t>Buckland</w:t>
            </w:r>
            <w:r w:rsidR="00AC34DF" w:rsidRPr="00AC34DF">
              <w:rPr>
                <w:rFonts w:asciiTheme="majorHAnsi" w:eastAsia="Cambria" w:hAnsiTheme="majorHAnsi" w:cstheme="majorHAnsi"/>
                <w:sz w:val="22"/>
                <w:szCs w:val="22"/>
              </w:rPr>
              <w:t xml:space="preserve">, </w:t>
            </w:r>
            <w:r w:rsidRPr="00AC34DF">
              <w:rPr>
                <w:rFonts w:asciiTheme="majorHAnsi" w:eastAsia="Cambria" w:hAnsiTheme="majorHAnsi" w:cstheme="majorHAnsi"/>
                <w:sz w:val="22"/>
                <w:szCs w:val="22"/>
              </w:rPr>
              <w:t>Kiana</w:t>
            </w:r>
            <w:r w:rsidR="00AC34DF" w:rsidRPr="00AC34DF">
              <w:rPr>
                <w:rFonts w:asciiTheme="majorHAnsi" w:eastAsia="Cambria" w:hAnsiTheme="majorHAnsi" w:cstheme="majorHAnsi"/>
                <w:sz w:val="22"/>
                <w:szCs w:val="22"/>
              </w:rPr>
              <w:t xml:space="preserve">, </w:t>
            </w:r>
            <w:r w:rsidRPr="00AC34DF">
              <w:rPr>
                <w:rFonts w:asciiTheme="majorHAnsi" w:eastAsia="Cambria" w:hAnsiTheme="majorHAnsi" w:cstheme="majorHAnsi"/>
                <w:sz w:val="22"/>
                <w:szCs w:val="22"/>
              </w:rPr>
              <w:t>Kivalina</w:t>
            </w:r>
            <w:r w:rsidR="00AC34DF" w:rsidRPr="00AC34DF">
              <w:rPr>
                <w:rFonts w:asciiTheme="majorHAnsi" w:eastAsia="Cambria" w:hAnsiTheme="majorHAnsi" w:cstheme="majorHAnsi"/>
                <w:sz w:val="22"/>
                <w:szCs w:val="22"/>
              </w:rPr>
              <w:t xml:space="preserve">, </w:t>
            </w:r>
            <w:r w:rsidRPr="00AC34DF">
              <w:rPr>
                <w:rFonts w:asciiTheme="majorHAnsi" w:eastAsia="Cambria" w:hAnsiTheme="majorHAnsi" w:cstheme="majorHAnsi"/>
                <w:sz w:val="22"/>
                <w:szCs w:val="22"/>
              </w:rPr>
              <w:t>Noatak</w:t>
            </w:r>
            <w:r w:rsidR="00AC34DF" w:rsidRPr="00AC34DF">
              <w:rPr>
                <w:rFonts w:asciiTheme="majorHAnsi" w:eastAsia="Cambria" w:hAnsiTheme="majorHAnsi" w:cstheme="majorHAnsi"/>
                <w:sz w:val="22"/>
                <w:szCs w:val="22"/>
              </w:rPr>
              <w:t xml:space="preserve">. </w:t>
            </w:r>
            <w:r w:rsidRPr="00AC34DF">
              <w:rPr>
                <w:rFonts w:asciiTheme="majorHAnsi" w:eastAsia="Cambria" w:hAnsiTheme="majorHAnsi" w:cstheme="majorHAnsi"/>
                <w:sz w:val="22"/>
                <w:szCs w:val="22"/>
              </w:rPr>
              <w:t>Selawik</w:t>
            </w:r>
          </w:p>
        </w:tc>
      </w:tr>
      <w:tr w:rsidR="00AC34DF" w:rsidRPr="00AC34DF" w:rsidTr="00E60625">
        <w:trPr>
          <w:trHeight w:val="431"/>
        </w:trPr>
        <w:tc>
          <w:tcPr>
            <w:tcW w:w="4158" w:type="dxa"/>
            <w:vAlign w:val="center"/>
          </w:tcPr>
          <w:p w:rsidR="00515445" w:rsidRPr="00AC34DF" w:rsidRDefault="00515445" w:rsidP="00D835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eastAsia="Cambria" w:hAnsiTheme="majorHAnsi" w:cstheme="majorHAnsi"/>
                <w:sz w:val="22"/>
                <w:szCs w:val="22"/>
              </w:rPr>
            </w:pPr>
            <w:r w:rsidRPr="00AC34DF">
              <w:rPr>
                <w:rFonts w:asciiTheme="majorHAnsi" w:eastAsia="Cambria" w:hAnsiTheme="majorHAnsi" w:cstheme="majorHAnsi"/>
                <w:sz w:val="22"/>
                <w:szCs w:val="22"/>
              </w:rPr>
              <w:t>Yukon-Charley Rivers National Preserve</w:t>
            </w:r>
          </w:p>
        </w:tc>
        <w:tc>
          <w:tcPr>
            <w:tcW w:w="5058" w:type="dxa"/>
            <w:vAlign w:val="center"/>
          </w:tcPr>
          <w:p w:rsidR="00515445" w:rsidRPr="00AC34DF" w:rsidRDefault="00515445" w:rsidP="00D8351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2"/>
              <w:rPr>
                <w:rFonts w:asciiTheme="majorHAnsi" w:eastAsia="Cambria" w:hAnsiTheme="majorHAnsi" w:cstheme="majorHAnsi"/>
                <w:sz w:val="22"/>
                <w:szCs w:val="22"/>
              </w:rPr>
            </w:pPr>
            <w:r w:rsidRPr="00AC34DF">
              <w:rPr>
                <w:rFonts w:asciiTheme="majorHAnsi" w:eastAsia="Cambria" w:hAnsiTheme="majorHAnsi" w:cstheme="majorHAnsi"/>
                <w:sz w:val="22"/>
                <w:szCs w:val="22"/>
              </w:rPr>
              <w:t>Central</w:t>
            </w:r>
            <w:r w:rsidR="00AC34DF" w:rsidRPr="00AC34DF">
              <w:rPr>
                <w:rFonts w:asciiTheme="majorHAnsi" w:eastAsia="Cambria" w:hAnsiTheme="majorHAnsi" w:cstheme="majorHAnsi"/>
                <w:sz w:val="22"/>
                <w:szCs w:val="22"/>
              </w:rPr>
              <w:t>, C</w:t>
            </w:r>
            <w:r w:rsidRPr="00AC34DF">
              <w:rPr>
                <w:rFonts w:asciiTheme="majorHAnsi" w:eastAsia="Cambria" w:hAnsiTheme="majorHAnsi" w:cstheme="majorHAnsi"/>
                <w:sz w:val="22"/>
                <w:szCs w:val="22"/>
              </w:rPr>
              <w:t>ircle</w:t>
            </w:r>
            <w:r w:rsidR="00AC34DF" w:rsidRPr="00AC34DF">
              <w:rPr>
                <w:rFonts w:asciiTheme="majorHAnsi" w:eastAsia="Cambria" w:hAnsiTheme="majorHAnsi" w:cstheme="majorHAnsi"/>
                <w:sz w:val="22"/>
                <w:szCs w:val="22"/>
              </w:rPr>
              <w:t xml:space="preserve">, </w:t>
            </w:r>
            <w:r w:rsidRPr="00AC34DF">
              <w:rPr>
                <w:rFonts w:asciiTheme="majorHAnsi" w:eastAsia="Cambria" w:hAnsiTheme="majorHAnsi" w:cstheme="majorHAnsi"/>
                <w:sz w:val="22"/>
                <w:szCs w:val="22"/>
              </w:rPr>
              <w:t>Eagle</w:t>
            </w:r>
            <w:r w:rsidR="00AC34DF" w:rsidRPr="00AC34DF">
              <w:rPr>
                <w:rFonts w:asciiTheme="majorHAnsi" w:eastAsia="Cambria" w:hAnsiTheme="majorHAnsi" w:cstheme="majorHAnsi"/>
                <w:sz w:val="22"/>
                <w:szCs w:val="22"/>
              </w:rPr>
              <w:t xml:space="preserve">, </w:t>
            </w:r>
            <w:r w:rsidRPr="00AC34DF">
              <w:rPr>
                <w:rFonts w:asciiTheme="majorHAnsi" w:eastAsia="Cambria" w:hAnsiTheme="majorHAnsi" w:cstheme="majorHAnsi"/>
                <w:sz w:val="22"/>
                <w:szCs w:val="22"/>
              </w:rPr>
              <w:t>Eagle Village</w:t>
            </w:r>
          </w:p>
        </w:tc>
      </w:tr>
    </w:tbl>
    <w:p w:rsidR="00515445" w:rsidRPr="00AC34DF" w:rsidRDefault="00515445" w:rsidP="00CF0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eastAsia="Cambria" w:hAnsiTheme="majorHAnsi" w:cstheme="majorHAnsi"/>
          <w:sz w:val="22"/>
          <w:szCs w:val="22"/>
        </w:rPr>
      </w:pPr>
    </w:p>
    <w:p w:rsidR="00CF0F9C" w:rsidRPr="00AC34DF" w:rsidRDefault="00CF0F9C" w:rsidP="00CF0F9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D11F49" w:rsidRDefault="00D11F49" w:rsidP="00D835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D11F49" w:rsidRDefault="00D11F49" w:rsidP="00D11F4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sidRPr="00AC34DF">
        <w:rPr>
          <w:rFonts w:asciiTheme="majorHAnsi" w:hAnsiTheme="majorHAnsi" w:cstheme="majorHAnsi"/>
          <w:sz w:val="22"/>
          <w:szCs w:val="22"/>
        </w:rPr>
        <w:lastRenderedPageBreak/>
        <w:t>For larger communities (100 households or more) a random sample of households will be surveyed. In order to draw a sample in larger communities, all permanently occupied houses in the community will be mapped, numbered and randomly sampled using a list of randomly generated numbers.</w:t>
      </w:r>
    </w:p>
    <w:p w:rsidR="00D11F49" w:rsidRDefault="00D11F49" w:rsidP="00D11F4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D11F49" w:rsidRPr="00876447" w:rsidRDefault="00D11F49" w:rsidP="00D11F49">
      <w:pPr>
        <w:rPr>
          <w:rFonts w:asciiTheme="majorHAnsi" w:hAnsiTheme="majorHAnsi"/>
          <w:sz w:val="22"/>
          <w:szCs w:val="22"/>
        </w:rPr>
      </w:pPr>
      <w:r w:rsidRPr="00876447">
        <w:rPr>
          <w:rFonts w:asciiTheme="majorHAnsi" w:hAnsiTheme="majorHAnsi"/>
          <w:sz w:val="22"/>
          <w:szCs w:val="22"/>
        </w:rPr>
        <w:t>In order to determine the sample size for a particular survey, the Division of Subsistence takes a number of varia</w:t>
      </w:r>
      <w:r w:rsidRPr="000F700E">
        <w:rPr>
          <w:rFonts w:asciiTheme="majorHAnsi" w:hAnsiTheme="majorHAnsi"/>
          <w:sz w:val="22"/>
          <w:szCs w:val="22"/>
        </w:rPr>
        <w:t>bles into consideration</w:t>
      </w:r>
      <w:r>
        <w:rPr>
          <w:rFonts w:asciiTheme="majorHAnsi" w:hAnsiTheme="majorHAnsi"/>
          <w:sz w:val="22"/>
          <w:szCs w:val="22"/>
        </w:rPr>
        <w:t xml:space="preserve"> (Jim Fall, 2015)</w:t>
      </w:r>
      <w:r w:rsidRPr="000F700E">
        <w:rPr>
          <w:rFonts w:asciiTheme="majorHAnsi" w:hAnsiTheme="majorHAnsi"/>
          <w:sz w:val="22"/>
          <w:szCs w:val="22"/>
        </w:rPr>
        <w:t xml:space="preserve">. Once </w:t>
      </w:r>
      <w:r>
        <w:rPr>
          <w:rFonts w:asciiTheme="majorHAnsi" w:hAnsiTheme="majorHAnsi"/>
          <w:sz w:val="22"/>
          <w:szCs w:val="22"/>
        </w:rPr>
        <w:t>they</w:t>
      </w:r>
      <w:r w:rsidRPr="00876447">
        <w:rPr>
          <w:rFonts w:asciiTheme="majorHAnsi" w:hAnsiTheme="majorHAnsi"/>
          <w:sz w:val="22"/>
          <w:szCs w:val="22"/>
        </w:rPr>
        <w:t xml:space="preserve"> determine the values</w:t>
      </w:r>
      <w:r w:rsidRPr="000F700E">
        <w:rPr>
          <w:rFonts w:asciiTheme="majorHAnsi" w:hAnsiTheme="majorHAnsi"/>
          <w:sz w:val="22"/>
          <w:szCs w:val="22"/>
        </w:rPr>
        <w:t xml:space="preserve"> for the following variables, </w:t>
      </w:r>
      <w:r>
        <w:rPr>
          <w:rFonts w:asciiTheme="majorHAnsi" w:hAnsiTheme="majorHAnsi"/>
          <w:sz w:val="22"/>
          <w:szCs w:val="22"/>
        </w:rPr>
        <w:t>they</w:t>
      </w:r>
      <w:r w:rsidRPr="00876447">
        <w:rPr>
          <w:rFonts w:asciiTheme="majorHAnsi" w:hAnsiTheme="majorHAnsi"/>
          <w:sz w:val="22"/>
          <w:szCs w:val="22"/>
        </w:rPr>
        <w:t xml:space="preserve"> plug into the following equation and solve for the sample size, </w:t>
      </w:r>
      <w:r w:rsidRPr="00876447">
        <w:rPr>
          <w:rFonts w:asciiTheme="majorHAnsi" w:hAnsiTheme="majorHAnsi"/>
          <w:b/>
          <w:i/>
          <w:color w:val="26349A"/>
          <w:sz w:val="22"/>
          <w:szCs w:val="22"/>
        </w:rPr>
        <w:t>n</w:t>
      </w:r>
      <w:r w:rsidRPr="00876447">
        <w:rPr>
          <w:rFonts w:asciiTheme="majorHAnsi" w:hAnsiTheme="majorHAnsi"/>
          <w:sz w:val="22"/>
          <w:szCs w:val="22"/>
        </w:rPr>
        <w:t>.</w:t>
      </w:r>
    </w:p>
    <w:p w:rsidR="00D11F49" w:rsidRPr="00876447" w:rsidRDefault="00D11F49" w:rsidP="00D11F49">
      <w:pPr>
        <w:jc w:val="center"/>
        <w:rPr>
          <w:rFonts w:asciiTheme="majorHAnsi" w:hAnsiTheme="majorHAnsi"/>
          <w:sz w:val="22"/>
          <w:szCs w:val="22"/>
        </w:rPr>
      </w:pPr>
      <w:r w:rsidRPr="00876447">
        <w:rPr>
          <w:rFonts w:asciiTheme="majorHAnsi" w:hAnsiTheme="majorHAnsi"/>
          <w:noProof/>
          <w:sz w:val="22"/>
          <w:szCs w:val="22"/>
        </w:rPr>
        <w:drawing>
          <wp:inline distT="0" distB="0" distL="0" distR="0" wp14:anchorId="0D094966" wp14:editId="3851820E">
            <wp:extent cx="1498600" cy="568325"/>
            <wp:effectExtent l="0" t="0" r="635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8600" cy="568325"/>
                    </a:xfrm>
                    <a:prstGeom prst="rect">
                      <a:avLst/>
                    </a:prstGeom>
                    <a:noFill/>
                    <a:ln>
                      <a:noFill/>
                    </a:ln>
                  </pic:spPr>
                </pic:pic>
              </a:graphicData>
            </a:graphic>
          </wp:inline>
        </w:drawing>
      </w:r>
      <w:r w:rsidRPr="00876447">
        <w:rPr>
          <w:rFonts w:asciiTheme="majorHAnsi" w:hAnsiTheme="majorHAnsi"/>
          <w:sz w:val="22"/>
          <w:szCs w:val="22"/>
        </w:rPr>
        <w:t xml:space="preserve"> Multiplied by </w:t>
      </w:r>
    </w:p>
    <w:p w:rsidR="00D11F49" w:rsidRPr="00876447" w:rsidRDefault="00D11F49" w:rsidP="00D11F49">
      <w:pPr>
        <w:ind w:left="2160" w:firstLine="720"/>
        <w:rPr>
          <w:rFonts w:asciiTheme="majorHAnsi" w:hAnsiTheme="majorHAnsi"/>
          <w:sz w:val="22"/>
          <w:szCs w:val="22"/>
        </w:rPr>
      </w:pPr>
      <w:r w:rsidRPr="00876447">
        <w:rPr>
          <w:rFonts w:asciiTheme="majorHAnsi" w:hAnsiTheme="majorHAnsi"/>
          <w:sz w:val="22"/>
          <w:szCs w:val="22"/>
        </w:rPr>
        <w:t xml:space="preserve">   </w:t>
      </w:r>
      <w:r w:rsidRPr="00876447">
        <w:rPr>
          <w:rFonts w:asciiTheme="majorHAnsi" w:hAnsiTheme="majorHAnsi"/>
          <w:noProof/>
          <w:sz w:val="22"/>
          <w:szCs w:val="22"/>
        </w:rPr>
        <w:drawing>
          <wp:inline distT="0" distB="0" distL="0" distR="0" wp14:anchorId="29F72F2D" wp14:editId="0AD98DE5">
            <wp:extent cx="1244600" cy="461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4600" cy="461010"/>
                    </a:xfrm>
                    <a:prstGeom prst="rect">
                      <a:avLst/>
                    </a:prstGeom>
                    <a:noFill/>
                    <a:ln>
                      <a:noFill/>
                    </a:ln>
                  </pic:spPr>
                </pic:pic>
              </a:graphicData>
            </a:graphic>
          </wp:inline>
        </w:drawing>
      </w:r>
    </w:p>
    <w:p w:rsidR="00D11F49" w:rsidRPr="00876447" w:rsidRDefault="00D11F49" w:rsidP="00D11F49">
      <w:pPr>
        <w:rPr>
          <w:rFonts w:asciiTheme="majorHAnsi" w:hAnsiTheme="majorHAnsi"/>
          <w:sz w:val="22"/>
          <w:szCs w:val="22"/>
        </w:rPr>
      </w:pPr>
      <w:r w:rsidRPr="00876447">
        <w:rPr>
          <w:rFonts w:asciiTheme="majorHAnsi" w:hAnsiTheme="majorHAnsi"/>
          <w:sz w:val="22"/>
          <w:szCs w:val="22"/>
        </w:rPr>
        <w:t xml:space="preserve">Where: </w:t>
      </w:r>
    </w:p>
    <w:p w:rsidR="00D11F49" w:rsidRPr="00876447" w:rsidRDefault="00D11F49" w:rsidP="00D11F49">
      <w:pPr>
        <w:pStyle w:val="ListParagraph"/>
        <w:numPr>
          <w:ilvl w:val="0"/>
          <w:numId w:val="25"/>
        </w:numPr>
        <w:spacing w:after="200" w:line="276" w:lineRule="auto"/>
        <w:rPr>
          <w:rFonts w:asciiTheme="majorHAnsi" w:hAnsiTheme="majorHAnsi"/>
          <w:sz w:val="22"/>
          <w:szCs w:val="22"/>
        </w:rPr>
      </w:pPr>
      <w:r w:rsidRPr="00876447">
        <w:rPr>
          <w:rFonts w:asciiTheme="majorHAnsi" w:hAnsiTheme="majorHAnsi"/>
          <w:b/>
          <w:sz w:val="22"/>
          <w:szCs w:val="22"/>
          <w:u w:val="single"/>
        </w:rPr>
        <w:t>Population size</w:t>
      </w:r>
      <w:r w:rsidRPr="00876447">
        <w:rPr>
          <w:rFonts w:asciiTheme="majorHAnsi" w:hAnsiTheme="majorHAnsi"/>
          <w:sz w:val="22"/>
          <w:szCs w:val="22"/>
        </w:rPr>
        <w:t xml:space="preserve">: </w:t>
      </w:r>
      <w:r w:rsidRPr="00876447">
        <w:rPr>
          <w:rFonts w:asciiTheme="majorHAnsi" w:hAnsiTheme="majorHAnsi"/>
          <w:b/>
          <w:color w:val="26349A"/>
          <w:sz w:val="22"/>
          <w:szCs w:val="22"/>
        </w:rPr>
        <w:t>N</w:t>
      </w:r>
      <w:r w:rsidRPr="00876447">
        <w:rPr>
          <w:rFonts w:asciiTheme="majorHAnsi" w:hAnsiTheme="majorHAnsi"/>
          <w:sz w:val="22"/>
          <w:szCs w:val="22"/>
        </w:rPr>
        <w:t xml:space="preserve"> is the population size (as opposed to </w:t>
      </w:r>
      <w:r w:rsidRPr="000F700E">
        <w:rPr>
          <w:rFonts w:asciiTheme="majorHAnsi" w:hAnsiTheme="majorHAnsi"/>
          <w:sz w:val="22"/>
          <w:szCs w:val="22"/>
        </w:rPr>
        <w:t xml:space="preserve">n, which is the sample size). </w:t>
      </w:r>
      <w:r>
        <w:rPr>
          <w:rFonts w:asciiTheme="majorHAnsi" w:hAnsiTheme="majorHAnsi"/>
          <w:sz w:val="22"/>
          <w:szCs w:val="22"/>
        </w:rPr>
        <w:t>They</w:t>
      </w:r>
      <w:r w:rsidRPr="00876447">
        <w:rPr>
          <w:rFonts w:asciiTheme="majorHAnsi" w:hAnsiTheme="majorHAnsi"/>
          <w:sz w:val="22"/>
          <w:szCs w:val="22"/>
        </w:rPr>
        <w:t xml:space="preserve"> typically estimate the current population size using the most recent US Census data and data from tribal and community leaders in the survey areas. </w:t>
      </w:r>
    </w:p>
    <w:p w:rsidR="00D11F49" w:rsidRPr="00876447" w:rsidRDefault="00D11F49" w:rsidP="00D11F49">
      <w:pPr>
        <w:pStyle w:val="ListParagraph"/>
        <w:numPr>
          <w:ilvl w:val="0"/>
          <w:numId w:val="25"/>
        </w:numPr>
        <w:spacing w:after="200" w:line="276" w:lineRule="auto"/>
        <w:rPr>
          <w:rFonts w:asciiTheme="majorHAnsi" w:hAnsiTheme="majorHAnsi"/>
          <w:sz w:val="22"/>
          <w:szCs w:val="22"/>
        </w:rPr>
      </w:pPr>
      <w:r w:rsidRPr="00876447">
        <w:rPr>
          <w:rFonts w:asciiTheme="majorHAnsi" w:hAnsiTheme="majorHAnsi"/>
          <w:b/>
          <w:sz w:val="22"/>
          <w:szCs w:val="22"/>
          <w:u w:val="single"/>
        </w:rPr>
        <w:t>Margin of Error</w:t>
      </w:r>
      <w:r w:rsidRPr="00876447">
        <w:rPr>
          <w:rFonts w:asciiTheme="majorHAnsi" w:hAnsiTheme="majorHAnsi"/>
          <w:sz w:val="22"/>
          <w:szCs w:val="22"/>
          <w:u w:val="single"/>
        </w:rPr>
        <w:t>:</w:t>
      </w:r>
      <w:r w:rsidRPr="00876447">
        <w:rPr>
          <w:rFonts w:asciiTheme="majorHAnsi" w:hAnsiTheme="majorHAnsi"/>
          <w:sz w:val="22"/>
          <w:szCs w:val="22"/>
        </w:rPr>
        <w:t xml:space="preserve"> </w:t>
      </w:r>
      <w:r w:rsidRPr="00876447">
        <w:rPr>
          <w:rFonts w:asciiTheme="majorHAnsi" w:hAnsiTheme="majorHAnsi"/>
          <w:b/>
          <w:color w:val="26349A"/>
          <w:sz w:val="22"/>
          <w:szCs w:val="22"/>
        </w:rPr>
        <w:t>ME</w:t>
      </w:r>
      <w:r w:rsidRPr="00876447">
        <w:rPr>
          <w:rFonts w:asciiTheme="majorHAnsi" w:hAnsiTheme="majorHAnsi"/>
          <w:sz w:val="22"/>
          <w:szCs w:val="22"/>
        </w:rPr>
        <w:t xml:space="preserve"> is the desired Margin of Error, which measures how accurate we desire the estimate to be. The Division of Subsistence usually attempts to have a margin of error of between 10% (.10) and 20% (.20) for total resource harvests and harvests of major resource categories (e.g. salmon, fish other than salmon, large land mammals), depending on budgetary and other factors. </w:t>
      </w:r>
    </w:p>
    <w:p w:rsidR="00D11F49" w:rsidRPr="00876447" w:rsidRDefault="00D11F49" w:rsidP="00D11F49">
      <w:pPr>
        <w:pStyle w:val="ListParagraph"/>
        <w:numPr>
          <w:ilvl w:val="0"/>
          <w:numId w:val="25"/>
        </w:numPr>
        <w:spacing w:after="200" w:line="276" w:lineRule="auto"/>
        <w:rPr>
          <w:rFonts w:asciiTheme="majorHAnsi" w:hAnsiTheme="majorHAnsi"/>
          <w:sz w:val="22"/>
          <w:szCs w:val="22"/>
        </w:rPr>
      </w:pPr>
      <w:r w:rsidRPr="00876447">
        <w:rPr>
          <w:rFonts w:asciiTheme="majorHAnsi" w:hAnsiTheme="majorHAnsi"/>
          <w:b/>
          <w:sz w:val="22"/>
          <w:szCs w:val="22"/>
          <w:u w:val="single"/>
        </w:rPr>
        <w:t>Confidence level</w:t>
      </w:r>
      <w:r w:rsidRPr="00876447">
        <w:rPr>
          <w:rFonts w:asciiTheme="majorHAnsi" w:hAnsiTheme="majorHAnsi"/>
          <w:sz w:val="22"/>
          <w:szCs w:val="22"/>
          <w:u w:val="single"/>
        </w:rPr>
        <w:t>:</w:t>
      </w:r>
      <w:r w:rsidRPr="00876447">
        <w:rPr>
          <w:rFonts w:asciiTheme="majorHAnsi" w:hAnsiTheme="majorHAnsi"/>
          <w:sz w:val="22"/>
          <w:szCs w:val="22"/>
        </w:rPr>
        <w:t xml:space="preserve"> </w:t>
      </w:r>
      <w:r w:rsidRPr="00876447">
        <w:rPr>
          <w:rFonts w:asciiTheme="majorHAnsi" w:hAnsiTheme="majorHAnsi"/>
          <w:i/>
          <w:color w:val="26349A"/>
          <w:sz w:val="22"/>
          <w:szCs w:val="22"/>
        </w:rPr>
        <w:t>z</w:t>
      </w:r>
      <w:r w:rsidRPr="00876447">
        <w:rPr>
          <w:rFonts w:asciiTheme="majorHAnsi" w:hAnsiTheme="majorHAnsi" w:cs="Vijaya"/>
          <w:b/>
          <w:noProof/>
          <w:color w:val="0070C0"/>
          <w:sz w:val="22"/>
          <w:szCs w:val="22"/>
        </w:rPr>
        <w:t xml:space="preserve"> </w:t>
      </w:r>
      <w:r w:rsidRPr="00876447">
        <w:rPr>
          <w:rFonts w:asciiTheme="majorHAnsi" w:hAnsiTheme="majorHAnsi"/>
          <w:sz w:val="22"/>
          <w:szCs w:val="22"/>
        </w:rPr>
        <w:t>is the z-SCORE (1.645 for a 90% confidence interval, 1.96 for a 95% confidence interval, and 2.58 for a 99% confidence interval). The Division of Subsistence typically uses z-SCOREs instead of t-SCOREs—</w:t>
      </w:r>
      <w:r w:rsidRPr="000F700E">
        <w:rPr>
          <w:rFonts w:asciiTheme="majorHAnsi" w:hAnsiTheme="majorHAnsi"/>
          <w:sz w:val="22"/>
          <w:szCs w:val="22"/>
        </w:rPr>
        <w:t xml:space="preserve">for sample sizes 30 or fewer, </w:t>
      </w:r>
      <w:r>
        <w:rPr>
          <w:rFonts w:asciiTheme="majorHAnsi" w:hAnsiTheme="majorHAnsi"/>
          <w:sz w:val="22"/>
          <w:szCs w:val="22"/>
        </w:rPr>
        <w:t>they</w:t>
      </w:r>
      <w:r w:rsidRPr="000F700E">
        <w:rPr>
          <w:rFonts w:asciiTheme="majorHAnsi" w:hAnsiTheme="majorHAnsi"/>
          <w:sz w:val="22"/>
          <w:szCs w:val="22"/>
        </w:rPr>
        <w:t xml:space="preserve"> typically attempt a census. </w:t>
      </w:r>
      <w:r>
        <w:rPr>
          <w:rFonts w:asciiTheme="majorHAnsi" w:hAnsiTheme="majorHAnsi"/>
          <w:sz w:val="22"/>
          <w:szCs w:val="22"/>
        </w:rPr>
        <w:t>They</w:t>
      </w:r>
      <w:r w:rsidRPr="00876447">
        <w:rPr>
          <w:rFonts w:asciiTheme="majorHAnsi" w:hAnsiTheme="majorHAnsi"/>
          <w:sz w:val="22"/>
          <w:szCs w:val="22"/>
        </w:rPr>
        <w:t xml:space="preserve"> typically seek to use a 90% to 99% confidence level, with 95% the most common.</w:t>
      </w:r>
    </w:p>
    <w:p w:rsidR="00D11F49" w:rsidRPr="00876447" w:rsidRDefault="00D11F49" w:rsidP="00D11F49">
      <w:pPr>
        <w:pStyle w:val="ListParagraph"/>
        <w:numPr>
          <w:ilvl w:val="0"/>
          <w:numId w:val="25"/>
        </w:numPr>
        <w:spacing w:after="200" w:line="276" w:lineRule="auto"/>
        <w:rPr>
          <w:rFonts w:asciiTheme="majorHAnsi" w:hAnsiTheme="majorHAnsi"/>
          <w:sz w:val="22"/>
          <w:szCs w:val="22"/>
        </w:rPr>
      </w:pPr>
      <w:r w:rsidRPr="00876447">
        <w:rPr>
          <w:rFonts w:asciiTheme="majorHAnsi" w:hAnsiTheme="majorHAnsi"/>
          <w:b/>
          <w:sz w:val="22"/>
          <w:szCs w:val="22"/>
          <w:u w:val="single"/>
        </w:rPr>
        <w:t>Estimates of proportion</w:t>
      </w:r>
      <w:r w:rsidRPr="00876447">
        <w:rPr>
          <w:rFonts w:asciiTheme="majorHAnsi" w:hAnsiTheme="majorHAnsi"/>
          <w:sz w:val="22"/>
          <w:szCs w:val="22"/>
          <w:u w:val="single"/>
        </w:rPr>
        <w:t>:</w:t>
      </w:r>
      <w:r w:rsidRPr="00876447">
        <w:rPr>
          <w:rFonts w:asciiTheme="majorHAnsi" w:hAnsiTheme="majorHAnsi"/>
          <w:sz w:val="22"/>
          <w:szCs w:val="22"/>
        </w:rPr>
        <w:t xml:space="preserve"> </w:t>
      </w:r>
      <w:r w:rsidRPr="00876447">
        <w:rPr>
          <w:rFonts w:asciiTheme="majorHAnsi" w:hAnsiTheme="majorHAnsi"/>
          <w:noProof/>
          <w:sz w:val="22"/>
          <w:szCs w:val="22"/>
        </w:rPr>
        <w:drawing>
          <wp:inline distT="0" distB="0" distL="0" distR="0" wp14:anchorId="572534AD" wp14:editId="4962AA50">
            <wp:extent cx="130810" cy="20764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0810" cy="207645"/>
                    </a:xfrm>
                    <a:prstGeom prst="rect">
                      <a:avLst/>
                    </a:prstGeom>
                    <a:noFill/>
                    <a:ln>
                      <a:noFill/>
                    </a:ln>
                  </pic:spPr>
                </pic:pic>
              </a:graphicData>
            </a:graphic>
          </wp:inline>
        </w:drawing>
      </w:r>
      <w:r w:rsidRPr="00876447">
        <w:rPr>
          <w:rFonts w:asciiTheme="majorHAnsi" w:hAnsiTheme="majorHAnsi"/>
          <w:sz w:val="22"/>
          <w:szCs w:val="22"/>
        </w:rPr>
        <w:t xml:space="preserve"> is the prior judgment of the correct value of the proportion we are trying to estimate. Typically, the Division of Subsistence will use the most conservative estimate of .5 for the esti</w:t>
      </w:r>
      <w:r w:rsidRPr="000F700E">
        <w:rPr>
          <w:rFonts w:asciiTheme="majorHAnsi" w:hAnsiTheme="majorHAnsi"/>
          <w:sz w:val="22"/>
          <w:szCs w:val="22"/>
        </w:rPr>
        <w:t xml:space="preserve">mated proportion. However, if </w:t>
      </w:r>
      <w:r>
        <w:rPr>
          <w:rFonts w:asciiTheme="majorHAnsi" w:hAnsiTheme="majorHAnsi"/>
          <w:sz w:val="22"/>
          <w:szCs w:val="22"/>
        </w:rPr>
        <w:t>they</w:t>
      </w:r>
      <w:r w:rsidRPr="000F700E">
        <w:rPr>
          <w:rFonts w:asciiTheme="majorHAnsi" w:hAnsiTheme="majorHAnsi"/>
          <w:sz w:val="22"/>
          <w:szCs w:val="22"/>
        </w:rPr>
        <w:t xml:space="preserve"> believe </w:t>
      </w:r>
      <w:r>
        <w:rPr>
          <w:rFonts w:asciiTheme="majorHAnsi" w:hAnsiTheme="majorHAnsi"/>
          <w:sz w:val="22"/>
          <w:szCs w:val="22"/>
        </w:rPr>
        <w:t>they</w:t>
      </w:r>
      <w:r w:rsidRPr="00876447">
        <w:rPr>
          <w:rFonts w:asciiTheme="majorHAnsi" w:hAnsiTheme="majorHAnsi"/>
          <w:sz w:val="22"/>
          <w:szCs w:val="22"/>
        </w:rPr>
        <w:t xml:space="preserve"> have better estimates of the proportions for key variables on our survey, either based on past data from that community or current data from similar comm</w:t>
      </w:r>
      <w:r w:rsidRPr="000F700E">
        <w:rPr>
          <w:rFonts w:asciiTheme="majorHAnsi" w:hAnsiTheme="majorHAnsi"/>
          <w:sz w:val="22"/>
          <w:szCs w:val="22"/>
        </w:rPr>
        <w:t xml:space="preserve">unities, instead of .5 </w:t>
      </w:r>
      <w:r>
        <w:rPr>
          <w:rFonts w:asciiTheme="majorHAnsi" w:hAnsiTheme="majorHAnsi"/>
          <w:sz w:val="22"/>
          <w:szCs w:val="22"/>
        </w:rPr>
        <w:t>they</w:t>
      </w:r>
      <w:r w:rsidRPr="00876447">
        <w:rPr>
          <w:rFonts w:asciiTheme="majorHAnsi" w:hAnsiTheme="majorHAnsi"/>
          <w:sz w:val="22"/>
          <w:szCs w:val="22"/>
        </w:rPr>
        <w:t xml:space="preserve"> may use the largest </w:t>
      </w:r>
      <w:r w:rsidRPr="00876447">
        <w:rPr>
          <w:rFonts w:asciiTheme="majorHAnsi" w:hAnsiTheme="majorHAnsi"/>
          <w:i/>
          <w:sz w:val="22"/>
          <w:szCs w:val="22"/>
        </w:rPr>
        <w:t>p-hat</w:t>
      </w:r>
      <w:r w:rsidRPr="000F700E">
        <w:rPr>
          <w:rFonts w:asciiTheme="majorHAnsi" w:hAnsiTheme="majorHAnsi"/>
          <w:sz w:val="22"/>
          <w:szCs w:val="22"/>
        </w:rPr>
        <w:t xml:space="preserve"> estimate from each variable </w:t>
      </w:r>
      <w:r>
        <w:rPr>
          <w:rFonts w:asciiTheme="majorHAnsi" w:hAnsiTheme="majorHAnsi"/>
          <w:sz w:val="22"/>
          <w:szCs w:val="22"/>
        </w:rPr>
        <w:t>they</w:t>
      </w:r>
      <w:r w:rsidRPr="00876447">
        <w:rPr>
          <w:rFonts w:asciiTheme="majorHAnsi" w:hAnsiTheme="majorHAnsi"/>
          <w:sz w:val="22"/>
          <w:szCs w:val="22"/>
        </w:rPr>
        <w:t xml:space="preserve"> are trying to determine the proportion of. </w:t>
      </w:r>
    </w:p>
    <w:p w:rsidR="00D11F49" w:rsidRPr="00876447" w:rsidRDefault="00D11F49" w:rsidP="00D11F49">
      <w:pPr>
        <w:pStyle w:val="ListParagraph"/>
        <w:numPr>
          <w:ilvl w:val="0"/>
          <w:numId w:val="25"/>
        </w:numPr>
        <w:spacing w:after="200" w:line="276" w:lineRule="auto"/>
        <w:rPr>
          <w:rFonts w:asciiTheme="majorHAnsi" w:hAnsiTheme="majorHAnsi"/>
          <w:sz w:val="22"/>
          <w:szCs w:val="22"/>
        </w:rPr>
      </w:pPr>
      <w:r w:rsidRPr="00876447">
        <w:rPr>
          <w:rFonts w:asciiTheme="majorHAnsi" w:hAnsiTheme="majorHAnsi"/>
          <w:b/>
          <w:sz w:val="22"/>
          <w:szCs w:val="22"/>
          <w:u w:val="single"/>
        </w:rPr>
        <w:t>Finite Population Correction factor</w:t>
      </w:r>
      <w:r w:rsidRPr="00876447">
        <w:rPr>
          <w:rFonts w:asciiTheme="majorHAnsi" w:hAnsiTheme="majorHAnsi"/>
          <w:sz w:val="22"/>
          <w:szCs w:val="22"/>
          <w:u w:val="single"/>
        </w:rPr>
        <w:t>:</w:t>
      </w:r>
      <w:r w:rsidRPr="00876447">
        <w:rPr>
          <w:rFonts w:asciiTheme="majorHAnsi" w:hAnsiTheme="majorHAnsi"/>
          <w:sz w:val="22"/>
          <w:szCs w:val="22"/>
        </w:rPr>
        <w:t xml:space="preserve"> </w:t>
      </w:r>
      <w:r w:rsidRPr="00876447">
        <w:rPr>
          <w:rFonts w:asciiTheme="majorHAnsi" w:hAnsiTheme="majorHAnsi"/>
          <w:b/>
          <w:i/>
          <w:noProof/>
          <w:sz w:val="22"/>
          <w:szCs w:val="22"/>
        </w:rPr>
        <w:t>FPC</w:t>
      </w:r>
      <w:r w:rsidRPr="00876447">
        <w:rPr>
          <w:rFonts w:asciiTheme="majorHAnsi" w:hAnsiTheme="majorHAnsi"/>
          <w:sz w:val="22"/>
          <w:szCs w:val="22"/>
        </w:rPr>
        <w:t xml:space="preserve"> is the Finite Population Correction (FPC) factor. For small finite populations where the sample size is expected to be 5% or greater of the population, we use a Finite Population Correction factor in accordance with standard statistical practice. </w:t>
      </w:r>
    </w:p>
    <w:p w:rsidR="00D11F49" w:rsidRDefault="00D11F49" w:rsidP="00D835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D11F49" w:rsidRPr="00AC34DF" w:rsidRDefault="00D11F49" w:rsidP="00D11F4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sidRPr="00AC34DF">
        <w:rPr>
          <w:rFonts w:asciiTheme="majorHAnsi" w:hAnsiTheme="majorHAnsi" w:cstheme="majorHAnsi"/>
          <w:sz w:val="22"/>
          <w:szCs w:val="22"/>
        </w:rPr>
        <w:t xml:space="preserve">Fieldwork will be spread out over a three-year period, with the survey occurring only once in a given community during </w:t>
      </w:r>
      <w:r>
        <w:rPr>
          <w:rFonts w:asciiTheme="majorHAnsi" w:hAnsiTheme="majorHAnsi" w:cstheme="majorHAnsi"/>
          <w:sz w:val="22"/>
          <w:szCs w:val="22"/>
        </w:rPr>
        <w:t>the three year period.</w:t>
      </w:r>
      <w:r w:rsidRPr="00AC34DF">
        <w:rPr>
          <w:rFonts w:asciiTheme="majorHAnsi" w:hAnsiTheme="majorHAnsi" w:cstheme="majorHAnsi"/>
          <w:sz w:val="22"/>
          <w:szCs w:val="22"/>
        </w:rPr>
        <w:t xml:space="preserve"> </w:t>
      </w:r>
      <w:r>
        <w:rPr>
          <w:rFonts w:asciiTheme="majorHAnsi" w:hAnsiTheme="majorHAnsi" w:cstheme="majorHAnsi"/>
          <w:sz w:val="22"/>
          <w:szCs w:val="22"/>
        </w:rPr>
        <w:t xml:space="preserve">We will survey households in a select number of communities each year.  </w:t>
      </w:r>
      <w:r w:rsidRPr="00AC34DF">
        <w:rPr>
          <w:rFonts w:asciiTheme="majorHAnsi" w:hAnsiTheme="majorHAnsi" w:cstheme="majorHAnsi"/>
          <w:sz w:val="22"/>
          <w:szCs w:val="22"/>
        </w:rPr>
        <w:t xml:space="preserve">All respondents will be rural residents who are eligible to subsistence hunt and fish in the relevant parks, preserves, or monuments. </w:t>
      </w:r>
    </w:p>
    <w:p w:rsidR="00D11F49" w:rsidRDefault="00D11F49" w:rsidP="00D11F4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D11F49" w:rsidRDefault="00D11F49" w:rsidP="00D11F4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r w:rsidRPr="00AC34DF">
        <w:rPr>
          <w:rFonts w:asciiTheme="majorHAnsi" w:hAnsiTheme="majorHAnsi" w:cstheme="majorHAnsi"/>
          <w:sz w:val="22"/>
          <w:szCs w:val="22"/>
        </w:rPr>
        <w:t>Based on our experience with a similar survey conducted in 201</w:t>
      </w:r>
      <w:r>
        <w:rPr>
          <w:rFonts w:asciiTheme="majorHAnsi" w:hAnsiTheme="majorHAnsi" w:cstheme="majorHAnsi"/>
          <w:sz w:val="22"/>
          <w:szCs w:val="22"/>
        </w:rPr>
        <w:t>2</w:t>
      </w:r>
      <w:r w:rsidRPr="00AC34DF">
        <w:rPr>
          <w:rFonts w:asciiTheme="majorHAnsi" w:hAnsiTheme="majorHAnsi" w:cstheme="majorHAnsi"/>
          <w:sz w:val="22"/>
          <w:szCs w:val="22"/>
        </w:rPr>
        <w:t xml:space="preserve"> (OMB Control Number 1024-0262), we anticipate a response rate of at least 90%.</w:t>
      </w:r>
      <w:r w:rsidRPr="00AC34DF">
        <w:rPr>
          <w:sz w:val="22"/>
          <w:szCs w:val="22"/>
        </w:rPr>
        <w:t xml:space="preserve"> </w:t>
      </w:r>
      <w:r w:rsidRPr="00AC34DF">
        <w:rPr>
          <w:rFonts w:asciiTheme="majorHAnsi" w:hAnsiTheme="majorHAnsi" w:cstheme="majorHAnsi"/>
          <w:sz w:val="22"/>
          <w:szCs w:val="22"/>
        </w:rPr>
        <w:t xml:space="preserve"> </w:t>
      </w:r>
      <w:r>
        <w:rPr>
          <w:rFonts w:asciiTheme="majorHAnsi" w:hAnsiTheme="majorHAnsi" w:cstheme="majorHAnsi"/>
          <w:sz w:val="22"/>
          <w:szCs w:val="22"/>
        </w:rPr>
        <w:t>We found during the previous effort that t</w:t>
      </w:r>
      <w:r w:rsidRPr="00AC34DF">
        <w:rPr>
          <w:rFonts w:asciiTheme="majorHAnsi" w:hAnsiTheme="majorHAnsi" w:cstheme="majorHAnsi"/>
          <w:sz w:val="22"/>
          <w:szCs w:val="22"/>
        </w:rPr>
        <w:t xml:space="preserve">he individuals </w:t>
      </w:r>
      <w:r>
        <w:rPr>
          <w:rFonts w:asciiTheme="majorHAnsi" w:hAnsiTheme="majorHAnsi" w:cstheme="majorHAnsi"/>
          <w:sz w:val="22"/>
          <w:szCs w:val="22"/>
        </w:rPr>
        <w:t xml:space="preserve">who </w:t>
      </w:r>
      <w:r>
        <w:rPr>
          <w:rFonts w:asciiTheme="majorHAnsi" w:hAnsiTheme="majorHAnsi" w:cstheme="majorHAnsi"/>
          <w:sz w:val="22"/>
          <w:szCs w:val="22"/>
        </w:rPr>
        <w:lastRenderedPageBreak/>
        <w:t xml:space="preserve">accepted the invitation to participate </w:t>
      </w:r>
      <w:r w:rsidRPr="00AC34DF">
        <w:rPr>
          <w:rFonts w:asciiTheme="majorHAnsi" w:hAnsiTheme="majorHAnsi" w:cstheme="majorHAnsi"/>
          <w:sz w:val="22"/>
          <w:szCs w:val="22"/>
        </w:rPr>
        <w:t xml:space="preserve">the interviews, </w:t>
      </w:r>
      <w:r>
        <w:rPr>
          <w:rFonts w:asciiTheme="majorHAnsi" w:hAnsiTheme="majorHAnsi" w:cstheme="majorHAnsi"/>
          <w:sz w:val="22"/>
          <w:szCs w:val="22"/>
        </w:rPr>
        <w:t xml:space="preserve">therefore </w:t>
      </w:r>
      <w:r w:rsidRPr="00AC34DF">
        <w:rPr>
          <w:rFonts w:asciiTheme="majorHAnsi" w:hAnsiTheme="majorHAnsi" w:cstheme="majorHAnsi"/>
          <w:sz w:val="22"/>
          <w:szCs w:val="22"/>
        </w:rPr>
        <w:t>we anticipate response rates at or above levels needed to obtain statistically viable results</w:t>
      </w:r>
      <w:r>
        <w:rPr>
          <w:rFonts w:asciiTheme="majorHAnsi" w:hAnsiTheme="majorHAnsi" w:cstheme="majorHAnsi"/>
          <w:sz w:val="22"/>
          <w:szCs w:val="22"/>
        </w:rPr>
        <w:t>.</w:t>
      </w:r>
    </w:p>
    <w:p w:rsidR="00D83517" w:rsidRDefault="00D83517" w:rsidP="00433F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9C5E6B" w:rsidRPr="00AC34DF" w:rsidRDefault="007F4D73" w:rsidP="00D8351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sz w:val="22"/>
          <w:szCs w:val="22"/>
        </w:rPr>
      </w:pPr>
      <w:r w:rsidRPr="00AC34DF">
        <w:rPr>
          <w:rFonts w:ascii="Calibri" w:hAnsi="Calibri" w:cs="Calibri"/>
          <w:b/>
          <w:sz w:val="22"/>
          <w:szCs w:val="22"/>
        </w:rPr>
        <w:t>Table 1.</w:t>
      </w:r>
      <w:r w:rsidR="001963D7" w:rsidRPr="00AC34DF">
        <w:rPr>
          <w:rFonts w:ascii="Calibri" w:hAnsi="Calibri" w:cs="Calibri"/>
          <w:sz w:val="22"/>
          <w:szCs w:val="22"/>
        </w:rPr>
        <w:t xml:space="preserve"> </w:t>
      </w:r>
      <w:r w:rsidR="001963D7" w:rsidRPr="00AC34DF">
        <w:rPr>
          <w:rFonts w:ascii="Calibri" w:hAnsi="Calibri" w:cs="Calibri"/>
          <w:b/>
          <w:sz w:val="22"/>
          <w:szCs w:val="22"/>
        </w:rPr>
        <w:t>Gates of the Arctic National Park Communities</w:t>
      </w:r>
    </w:p>
    <w:p w:rsidR="00E92E93" w:rsidRPr="00AC34DF" w:rsidRDefault="00E92E93" w:rsidP="001963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hAnsi="Calibri" w:cs="Calibri"/>
          <w:b/>
          <w:sz w:val="22"/>
          <w:szCs w:val="22"/>
        </w:rPr>
      </w:pPr>
    </w:p>
    <w:tbl>
      <w:tblPr>
        <w:tblStyle w:val="TableGrid"/>
        <w:tblW w:w="5000" w:type="pct"/>
        <w:tblLook w:val="04A0" w:firstRow="1" w:lastRow="0" w:firstColumn="1" w:lastColumn="0" w:noHBand="0" w:noVBand="1"/>
      </w:tblPr>
      <w:tblGrid>
        <w:gridCol w:w="2534"/>
        <w:gridCol w:w="2524"/>
        <w:gridCol w:w="2130"/>
        <w:gridCol w:w="2388"/>
      </w:tblGrid>
      <w:tr w:rsidR="00B81306" w:rsidRPr="00AC34DF" w:rsidTr="00B81306">
        <w:tc>
          <w:tcPr>
            <w:tcW w:w="1323" w:type="pct"/>
            <w:shd w:val="clear" w:color="auto" w:fill="D9D9D9" w:themeFill="background1" w:themeFillShade="D9"/>
            <w:vAlign w:val="center"/>
          </w:tcPr>
          <w:p w:rsidR="000D3365" w:rsidRPr="00AC34DF" w:rsidRDefault="00B81306"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GAAR Community</w:t>
            </w:r>
          </w:p>
        </w:tc>
        <w:tc>
          <w:tcPr>
            <w:tcW w:w="1318" w:type="pct"/>
            <w:shd w:val="clear" w:color="auto" w:fill="D9D9D9" w:themeFill="background1" w:themeFillShade="D9"/>
          </w:tcPr>
          <w:p w:rsidR="000D3365" w:rsidRPr="00AC34DF" w:rsidRDefault="000D3365" w:rsidP="009C5E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Respondent Universe</w:t>
            </w:r>
          </w:p>
          <w:p w:rsidR="000D3365" w:rsidRPr="00AC34DF" w:rsidRDefault="000D3365" w:rsidP="009C5E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(2010 Census)</w:t>
            </w:r>
          </w:p>
        </w:tc>
        <w:tc>
          <w:tcPr>
            <w:tcW w:w="1112" w:type="pct"/>
            <w:shd w:val="clear" w:color="auto" w:fill="D9D9D9" w:themeFill="background1" w:themeFillShade="D9"/>
          </w:tcPr>
          <w:p w:rsidR="000D3365" w:rsidRPr="00AC34DF" w:rsidRDefault="00B81306" w:rsidP="009C5E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 xml:space="preserve">Target </w:t>
            </w:r>
            <w:r w:rsidR="000D3365" w:rsidRPr="00AC34DF">
              <w:rPr>
                <w:rFonts w:ascii="Calibri" w:hAnsi="Calibri" w:cs="Calibri"/>
                <w:b/>
                <w:sz w:val="22"/>
                <w:szCs w:val="22"/>
              </w:rPr>
              <w:t>Contact</w:t>
            </w:r>
          </w:p>
          <w:p w:rsidR="000D3365" w:rsidRPr="00AC34DF" w:rsidRDefault="000D3365" w:rsidP="00D11F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Goal</w:t>
            </w:r>
            <w:r w:rsidR="00B81306" w:rsidRPr="00AC34DF">
              <w:rPr>
                <w:rFonts w:ascii="Calibri" w:hAnsi="Calibri" w:cs="Calibri"/>
                <w:b/>
                <w:sz w:val="22"/>
                <w:szCs w:val="22"/>
              </w:rPr>
              <w:t xml:space="preserve"> </w:t>
            </w:r>
          </w:p>
        </w:tc>
        <w:tc>
          <w:tcPr>
            <w:tcW w:w="1247" w:type="pct"/>
            <w:shd w:val="clear" w:color="auto" w:fill="D9D9D9" w:themeFill="background1" w:themeFillShade="D9"/>
          </w:tcPr>
          <w:p w:rsidR="000D3365" w:rsidRPr="00AC34DF" w:rsidRDefault="000D3365"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 xml:space="preserve">Expected </w:t>
            </w:r>
            <w:r w:rsidR="009036D5">
              <w:rPr>
                <w:rFonts w:ascii="Calibri" w:hAnsi="Calibri" w:cs="Calibri"/>
                <w:b/>
                <w:sz w:val="22"/>
                <w:szCs w:val="22"/>
              </w:rPr>
              <w:t xml:space="preserve">Number of </w:t>
            </w:r>
            <w:r w:rsidRPr="00AC34DF">
              <w:rPr>
                <w:rFonts w:ascii="Calibri" w:hAnsi="Calibri" w:cs="Calibri"/>
                <w:b/>
                <w:sz w:val="22"/>
                <w:szCs w:val="22"/>
              </w:rPr>
              <w:t>Response</w:t>
            </w:r>
            <w:r w:rsidR="009036D5">
              <w:rPr>
                <w:rFonts w:ascii="Calibri" w:hAnsi="Calibri" w:cs="Calibri"/>
                <w:b/>
                <w:sz w:val="22"/>
                <w:szCs w:val="22"/>
              </w:rPr>
              <w:t>s</w:t>
            </w:r>
            <w:r w:rsidR="00875863">
              <w:rPr>
                <w:rFonts w:ascii="Calibri" w:hAnsi="Calibri" w:cs="Calibri"/>
                <w:b/>
                <w:sz w:val="22"/>
                <w:szCs w:val="22"/>
              </w:rPr>
              <w:t xml:space="preserve"> (based on an assumed 90% response rate)</w:t>
            </w:r>
            <w:r w:rsidRPr="00AC34DF">
              <w:rPr>
                <w:rFonts w:ascii="Calibri" w:hAnsi="Calibri" w:cs="Calibri"/>
                <w:b/>
                <w:sz w:val="22"/>
                <w:szCs w:val="22"/>
              </w:rPr>
              <w:t xml:space="preserve"> </w:t>
            </w:r>
          </w:p>
        </w:tc>
      </w:tr>
      <w:tr w:rsidR="00B81306" w:rsidRPr="00AC34DF" w:rsidTr="00B81306">
        <w:trPr>
          <w:trHeight w:val="413"/>
        </w:trPr>
        <w:tc>
          <w:tcPr>
            <w:tcW w:w="1323" w:type="pct"/>
            <w:tcBorders>
              <w:right w:val="single" w:sz="4" w:space="0" w:color="auto"/>
            </w:tcBorders>
            <w:vAlign w:val="center"/>
          </w:tcPr>
          <w:p w:rsidR="000D3365" w:rsidRPr="00AC34DF" w:rsidRDefault="00902AD1" w:rsidP="00667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Nuiqsut</w:t>
            </w:r>
          </w:p>
        </w:tc>
        <w:tc>
          <w:tcPr>
            <w:tcW w:w="1318" w:type="pct"/>
            <w:tcBorders>
              <w:left w:val="single" w:sz="4" w:space="0" w:color="auto"/>
              <w:right w:val="single" w:sz="4" w:space="0" w:color="auto"/>
            </w:tcBorders>
            <w:vAlign w:val="center"/>
          </w:tcPr>
          <w:p w:rsidR="000D3365" w:rsidRPr="00AC34DF" w:rsidRDefault="000D3365" w:rsidP="00B81306">
            <w:pPr>
              <w:jc w:val="center"/>
              <w:rPr>
                <w:rFonts w:ascii="Arial" w:hAnsi="Arial" w:cs="Arial"/>
                <w:sz w:val="22"/>
                <w:szCs w:val="22"/>
              </w:rPr>
            </w:pPr>
            <w:r w:rsidRPr="00AC34DF">
              <w:rPr>
                <w:rFonts w:ascii="Arial" w:hAnsi="Arial" w:cs="Arial"/>
                <w:sz w:val="22"/>
                <w:szCs w:val="22"/>
              </w:rPr>
              <w:t>114</w:t>
            </w:r>
          </w:p>
        </w:tc>
        <w:tc>
          <w:tcPr>
            <w:tcW w:w="1112" w:type="pct"/>
            <w:tcBorders>
              <w:left w:val="single" w:sz="4" w:space="0" w:color="auto"/>
              <w:right w:val="single" w:sz="4" w:space="0" w:color="auto"/>
            </w:tcBorders>
            <w:vAlign w:val="center"/>
          </w:tcPr>
          <w:p w:rsidR="000D3365" w:rsidRPr="00AC34DF" w:rsidRDefault="00902AD1" w:rsidP="00B81306">
            <w:pPr>
              <w:jc w:val="center"/>
              <w:rPr>
                <w:rFonts w:ascii="Arial" w:hAnsi="Arial" w:cs="Arial"/>
                <w:sz w:val="22"/>
                <w:szCs w:val="22"/>
              </w:rPr>
            </w:pPr>
            <w:r w:rsidRPr="00AC34DF">
              <w:rPr>
                <w:rFonts w:ascii="Arial" w:hAnsi="Arial" w:cs="Arial"/>
                <w:sz w:val="22"/>
                <w:szCs w:val="22"/>
              </w:rPr>
              <w:t>85</w:t>
            </w:r>
          </w:p>
        </w:tc>
        <w:tc>
          <w:tcPr>
            <w:tcW w:w="1247" w:type="pct"/>
            <w:tcBorders>
              <w:left w:val="single" w:sz="4" w:space="0" w:color="auto"/>
            </w:tcBorders>
            <w:vAlign w:val="center"/>
          </w:tcPr>
          <w:p w:rsidR="000D3365" w:rsidRPr="00AC34DF" w:rsidRDefault="00902AD1"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77</w:t>
            </w:r>
          </w:p>
        </w:tc>
      </w:tr>
      <w:tr w:rsidR="00B81306" w:rsidRPr="00AC34DF" w:rsidTr="00B81306">
        <w:trPr>
          <w:trHeight w:val="440"/>
        </w:trPr>
        <w:tc>
          <w:tcPr>
            <w:tcW w:w="1323" w:type="pct"/>
            <w:tcBorders>
              <w:right w:val="single" w:sz="4" w:space="0" w:color="auto"/>
            </w:tcBorders>
            <w:shd w:val="clear" w:color="auto" w:fill="D9D9D9" w:themeFill="background1" w:themeFillShade="D9"/>
            <w:vAlign w:val="center"/>
          </w:tcPr>
          <w:p w:rsidR="007B48A2" w:rsidRPr="00AC34DF"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2"/>
                <w:szCs w:val="22"/>
              </w:rPr>
            </w:pPr>
            <w:r w:rsidRPr="00AC34DF">
              <w:rPr>
                <w:rFonts w:ascii="Calibri" w:hAnsi="Calibri" w:cs="Calibri"/>
                <w:b/>
                <w:sz w:val="22"/>
                <w:szCs w:val="22"/>
              </w:rPr>
              <w:t>Total</w:t>
            </w:r>
          </w:p>
        </w:tc>
        <w:tc>
          <w:tcPr>
            <w:tcW w:w="1318" w:type="pct"/>
            <w:tcBorders>
              <w:left w:val="single" w:sz="4" w:space="0" w:color="auto"/>
              <w:right w:val="single" w:sz="4" w:space="0" w:color="auto"/>
            </w:tcBorders>
            <w:shd w:val="clear" w:color="auto" w:fill="D9D9D9" w:themeFill="background1" w:themeFillShade="D9"/>
            <w:vAlign w:val="center"/>
          </w:tcPr>
          <w:p w:rsidR="007B48A2" w:rsidRPr="00AC34DF" w:rsidRDefault="00902AD1"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114</w:t>
            </w:r>
          </w:p>
        </w:tc>
        <w:tc>
          <w:tcPr>
            <w:tcW w:w="1112" w:type="pct"/>
            <w:tcBorders>
              <w:left w:val="single" w:sz="4" w:space="0" w:color="auto"/>
              <w:right w:val="single" w:sz="4" w:space="0" w:color="auto"/>
            </w:tcBorders>
            <w:shd w:val="clear" w:color="auto" w:fill="D9D9D9" w:themeFill="background1" w:themeFillShade="D9"/>
            <w:vAlign w:val="center"/>
          </w:tcPr>
          <w:p w:rsidR="007B48A2" w:rsidRPr="00AC34DF" w:rsidRDefault="00902AD1"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85</w:t>
            </w:r>
          </w:p>
        </w:tc>
        <w:tc>
          <w:tcPr>
            <w:tcW w:w="1247" w:type="pct"/>
            <w:tcBorders>
              <w:left w:val="single" w:sz="4" w:space="0" w:color="auto"/>
            </w:tcBorders>
            <w:shd w:val="clear" w:color="auto" w:fill="D9D9D9" w:themeFill="background1" w:themeFillShade="D9"/>
            <w:vAlign w:val="center"/>
          </w:tcPr>
          <w:p w:rsidR="007B48A2" w:rsidRPr="00AC34DF" w:rsidRDefault="00902AD1"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77</w:t>
            </w:r>
          </w:p>
        </w:tc>
      </w:tr>
      <w:tr w:rsidR="00B81306" w:rsidRPr="00AC34DF" w:rsidTr="00B81306">
        <w:trPr>
          <w:trHeight w:val="521"/>
        </w:trPr>
        <w:tc>
          <w:tcPr>
            <w:tcW w:w="1323" w:type="pct"/>
            <w:tcBorders>
              <w:right w:val="single" w:sz="4" w:space="0" w:color="auto"/>
            </w:tcBorders>
            <w:shd w:val="clear" w:color="auto" w:fill="D9D9D9" w:themeFill="background1" w:themeFillShade="D9"/>
            <w:vAlign w:val="center"/>
          </w:tcPr>
          <w:p w:rsidR="007B48A2" w:rsidRPr="00AC34DF"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2"/>
                <w:szCs w:val="22"/>
              </w:rPr>
            </w:pPr>
            <w:r w:rsidRPr="00AC34DF">
              <w:rPr>
                <w:rFonts w:ascii="Calibri" w:hAnsi="Calibri" w:cs="Calibri"/>
                <w:b/>
                <w:sz w:val="22"/>
                <w:szCs w:val="22"/>
              </w:rPr>
              <w:t xml:space="preserve">Annual </w:t>
            </w:r>
            <w:r w:rsidR="00B81306" w:rsidRPr="00AC34DF">
              <w:rPr>
                <w:rFonts w:ascii="Calibri" w:hAnsi="Calibri" w:cs="Calibri"/>
                <w:b/>
                <w:sz w:val="22"/>
                <w:szCs w:val="22"/>
              </w:rPr>
              <w:t>Total</w:t>
            </w:r>
          </w:p>
        </w:tc>
        <w:tc>
          <w:tcPr>
            <w:tcW w:w="1318" w:type="pct"/>
            <w:tcBorders>
              <w:left w:val="single" w:sz="4" w:space="0" w:color="auto"/>
              <w:right w:val="single" w:sz="4" w:space="0" w:color="auto"/>
            </w:tcBorders>
            <w:shd w:val="clear" w:color="auto" w:fill="D9D9D9" w:themeFill="background1" w:themeFillShade="D9"/>
            <w:vAlign w:val="center"/>
          </w:tcPr>
          <w:p w:rsidR="007B48A2" w:rsidRPr="00AC34DF" w:rsidRDefault="007B48A2" w:rsidP="007B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p>
        </w:tc>
        <w:tc>
          <w:tcPr>
            <w:tcW w:w="1112" w:type="pct"/>
            <w:tcBorders>
              <w:left w:val="single" w:sz="4" w:space="0" w:color="auto"/>
              <w:right w:val="single" w:sz="4" w:space="0" w:color="auto"/>
            </w:tcBorders>
            <w:shd w:val="clear" w:color="auto" w:fill="D9D9D9" w:themeFill="background1" w:themeFillShade="D9"/>
            <w:vAlign w:val="center"/>
          </w:tcPr>
          <w:p w:rsidR="007B48A2" w:rsidRPr="00AC34DF" w:rsidRDefault="00247642" w:rsidP="007B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28</w:t>
            </w:r>
          </w:p>
        </w:tc>
        <w:tc>
          <w:tcPr>
            <w:tcW w:w="1247" w:type="pct"/>
            <w:tcBorders>
              <w:left w:val="single" w:sz="4" w:space="0" w:color="auto"/>
            </w:tcBorders>
            <w:shd w:val="clear" w:color="auto" w:fill="D9D9D9" w:themeFill="background1" w:themeFillShade="D9"/>
            <w:vAlign w:val="center"/>
          </w:tcPr>
          <w:p w:rsidR="007B48A2" w:rsidRPr="00AC34DF" w:rsidRDefault="00247642" w:rsidP="007B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26</w:t>
            </w:r>
          </w:p>
        </w:tc>
      </w:tr>
    </w:tbl>
    <w:p w:rsidR="00921CD3" w:rsidRPr="00AC34DF" w:rsidRDefault="00921CD3" w:rsidP="005D7E3E">
      <w:pPr>
        <w:tabs>
          <w:tab w:val="left" w:pos="-1080"/>
          <w:tab w:val="left" w:pos="-720"/>
          <w:tab w:val="left" w:pos="-18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p>
    <w:p w:rsidR="00BF3C92" w:rsidRPr="00AC34DF" w:rsidRDefault="00BF3C92" w:rsidP="005D7E3E">
      <w:pPr>
        <w:tabs>
          <w:tab w:val="left" w:pos="-1080"/>
          <w:tab w:val="left" w:pos="-720"/>
          <w:tab w:val="left" w:pos="-18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p>
    <w:p w:rsidR="007F4D73" w:rsidRPr="00AC34DF" w:rsidRDefault="007F4D73" w:rsidP="005D7E3E">
      <w:pPr>
        <w:tabs>
          <w:tab w:val="left" w:pos="-1080"/>
          <w:tab w:val="left" w:pos="-720"/>
          <w:tab w:val="left" w:pos="-18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r w:rsidRPr="00AC34DF">
        <w:rPr>
          <w:rFonts w:ascii="Calibri" w:hAnsi="Calibri" w:cs="Calibri"/>
          <w:b/>
          <w:sz w:val="22"/>
          <w:szCs w:val="22"/>
        </w:rPr>
        <w:t>Table 2.</w:t>
      </w:r>
      <w:r w:rsidR="001963D7" w:rsidRPr="00AC34DF">
        <w:rPr>
          <w:rFonts w:ascii="Calibri" w:hAnsi="Calibri" w:cs="Calibri"/>
          <w:b/>
          <w:sz w:val="22"/>
          <w:szCs w:val="22"/>
        </w:rPr>
        <w:t xml:space="preserve">  Wrangell-St. Elias National Park Communities</w:t>
      </w:r>
    </w:p>
    <w:p w:rsidR="002812C1" w:rsidRPr="00AC34DF" w:rsidRDefault="002812C1" w:rsidP="005D7E3E">
      <w:pPr>
        <w:tabs>
          <w:tab w:val="left" w:pos="-1080"/>
          <w:tab w:val="left" w:pos="-720"/>
          <w:tab w:val="left" w:pos="-18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p>
    <w:tbl>
      <w:tblPr>
        <w:tblStyle w:val="TableGrid"/>
        <w:tblW w:w="5000" w:type="pct"/>
        <w:tblLook w:val="04A0" w:firstRow="1" w:lastRow="0" w:firstColumn="1" w:lastColumn="0" w:noHBand="0" w:noVBand="1"/>
      </w:tblPr>
      <w:tblGrid>
        <w:gridCol w:w="2536"/>
        <w:gridCol w:w="2566"/>
        <w:gridCol w:w="2099"/>
        <w:gridCol w:w="2375"/>
      </w:tblGrid>
      <w:tr w:rsidR="007B48A2" w:rsidRPr="00AC34DF" w:rsidTr="00902AD1">
        <w:tc>
          <w:tcPr>
            <w:tcW w:w="1324" w:type="pct"/>
            <w:shd w:val="clear" w:color="auto" w:fill="D9D9D9" w:themeFill="background1" w:themeFillShade="D9"/>
            <w:vAlign w:val="center"/>
          </w:tcPr>
          <w:p w:rsidR="007B48A2" w:rsidRPr="00AC34DF" w:rsidRDefault="00B81306"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WRST Communities</w:t>
            </w:r>
          </w:p>
        </w:tc>
        <w:tc>
          <w:tcPr>
            <w:tcW w:w="1340" w:type="pct"/>
            <w:shd w:val="clear" w:color="auto" w:fill="D9D9D9" w:themeFill="background1" w:themeFillShade="D9"/>
          </w:tcPr>
          <w:p w:rsidR="007B48A2" w:rsidRPr="00AC34DF" w:rsidRDefault="007B48A2"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Respondent Universe</w:t>
            </w:r>
          </w:p>
          <w:p w:rsidR="007B48A2" w:rsidRPr="00AC34DF" w:rsidRDefault="007B48A2"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(2010 Census)</w:t>
            </w:r>
          </w:p>
        </w:tc>
        <w:tc>
          <w:tcPr>
            <w:tcW w:w="1096" w:type="pct"/>
            <w:shd w:val="clear" w:color="auto" w:fill="D9D9D9" w:themeFill="background1" w:themeFillShade="D9"/>
          </w:tcPr>
          <w:p w:rsidR="007B48A2" w:rsidRPr="00AC34DF" w:rsidRDefault="00904695"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 xml:space="preserve">Target </w:t>
            </w:r>
            <w:r w:rsidR="007B48A2" w:rsidRPr="00AC34DF">
              <w:rPr>
                <w:rFonts w:ascii="Calibri" w:hAnsi="Calibri" w:cs="Calibri"/>
                <w:b/>
                <w:sz w:val="22"/>
                <w:szCs w:val="22"/>
              </w:rPr>
              <w:t>Contact</w:t>
            </w:r>
          </w:p>
          <w:p w:rsidR="007B48A2" w:rsidRPr="00AC34DF" w:rsidRDefault="007B48A2" w:rsidP="004D19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Goal</w:t>
            </w:r>
            <w:r w:rsidR="00904695" w:rsidRPr="00AC34DF">
              <w:rPr>
                <w:rFonts w:ascii="Calibri" w:hAnsi="Calibri" w:cs="Calibri"/>
                <w:b/>
                <w:sz w:val="22"/>
                <w:szCs w:val="22"/>
              </w:rPr>
              <w:t xml:space="preserve"> </w:t>
            </w:r>
          </w:p>
        </w:tc>
        <w:tc>
          <w:tcPr>
            <w:tcW w:w="1240" w:type="pct"/>
            <w:shd w:val="clear" w:color="auto" w:fill="D9D9D9" w:themeFill="background1" w:themeFillShade="D9"/>
          </w:tcPr>
          <w:p w:rsidR="007B48A2" w:rsidRPr="00AC34DF" w:rsidRDefault="00C04863" w:rsidP="004D19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 xml:space="preserve">Expected </w:t>
            </w:r>
            <w:r>
              <w:rPr>
                <w:rFonts w:ascii="Calibri" w:hAnsi="Calibri" w:cs="Calibri"/>
                <w:b/>
                <w:sz w:val="22"/>
                <w:szCs w:val="22"/>
              </w:rPr>
              <w:t xml:space="preserve">Number of </w:t>
            </w:r>
            <w:r w:rsidRPr="00AC34DF">
              <w:rPr>
                <w:rFonts w:ascii="Calibri" w:hAnsi="Calibri" w:cs="Calibri"/>
                <w:b/>
                <w:sz w:val="22"/>
                <w:szCs w:val="22"/>
              </w:rPr>
              <w:t>Response</w:t>
            </w:r>
            <w:r>
              <w:rPr>
                <w:rFonts w:ascii="Calibri" w:hAnsi="Calibri" w:cs="Calibri"/>
                <w:b/>
                <w:sz w:val="22"/>
                <w:szCs w:val="22"/>
              </w:rPr>
              <w:t>s</w:t>
            </w:r>
            <w:r w:rsidR="007B48A2" w:rsidRPr="00AC34DF">
              <w:rPr>
                <w:rFonts w:ascii="Calibri" w:hAnsi="Calibri" w:cs="Calibri"/>
                <w:b/>
                <w:sz w:val="22"/>
                <w:szCs w:val="22"/>
              </w:rPr>
              <w:t xml:space="preserve"> </w:t>
            </w:r>
          </w:p>
        </w:tc>
      </w:tr>
      <w:tr w:rsidR="007B48A2" w:rsidRPr="00AC34DF" w:rsidTr="00902AD1">
        <w:trPr>
          <w:trHeight w:val="395"/>
        </w:trPr>
        <w:tc>
          <w:tcPr>
            <w:tcW w:w="1324" w:type="pct"/>
            <w:vAlign w:val="center"/>
          </w:tcPr>
          <w:p w:rsidR="007B48A2" w:rsidRPr="00AC34DF" w:rsidRDefault="00902AD1" w:rsidP="00667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Tetlin</w:t>
            </w:r>
          </w:p>
        </w:tc>
        <w:tc>
          <w:tcPr>
            <w:tcW w:w="1340" w:type="pct"/>
            <w:vAlign w:val="center"/>
          </w:tcPr>
          <w:p w:rsidR="007B48A2" w:rsidRPr="00AC34DF" w:rsidRDefault="00902AD1"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43</w:t>
            </w:r>
          </w:p>
        </w:tc>
        <w:tc>
          <w:tcPr>
            <w:tcW w:w="1096" w:type="pct"/>
            <w:vAlign w:val="center"/>
          </w:tcPr>
          <w:p w:rsidR="007B48A2" w:rsidRPr="00AC34DF" w:rsidRDefault="00902AD1"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43</w:t>
            </w:r>
          </w:p>
        </w:tc>
        <w:tc>
          <w:tcPr>
            <w:tcW w:w="1240" w:type="pct"/>
            <w:vAlign w:val="center"/>
          </w:tcPr>
          <w:p w:rsidR="007B48A2" w:rsidRPr="00AC34DF" w:rsidRDefault="004559BD" w:rsidP="00B81306">
            <w:pPr>
              <w:jc w:val="center"/>
              <w:rPr>
                <w:rFonts w:ascii="Arial" w:hAnsi="Arial" w:cs="Arial"/>
                <w:sz w:val="22"/>
                <w:szCs w:val="22"/>
              </w:rPr>
            </w:pPr>
            <w:r w:rsidRPr="00AC34DF">
              <w:rPr>
                <w:rFonts w:ascii="Arial" w:hAnsi="Arial" w:cs="Arial"/>
                <w:sz w:val="22"/>
                <w:szCs w:val="22"/>
              </w:rPr>
              <w:t>39</w:t>
            </w:r>
          </w:p>
        </w:tc>
      </w:tr>
      <w:tr w:rsidR="007B48A2" w:rsidRPr="00AC34DF" w:rsidTr="00902AD1">
        <w:trPr>
          <w:trHeight w:val="341"/>
        </w:trPr>
        <w:tc>
          <w:tcPr>
            <w:tcW w:w="1324" w:type="pct"/>
            <w:vAlign w:val="center"/>
          </w:tcPr>
          <w:p w:rsidR="007B48A2" w:rsidRPr="00AC34DF" w:rsidRDefault="007B48A2" w:rsidP="00667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Yakutat</w:t>
            </w:r>
          </w:p>
        </w:tc>
        <w:tc>
          <w:tcPr>
            <w:tcW w:w="1340" w:type="pct"/>
            <w:vAlign w:val="center"/>
          </w:tcPr>
          <w:p w:rsidR="007B48A2" w:rsidRPr="00AC34DF"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270</w:t>
            </w:r>
          </w:p>
        </w:tc>
        <w:tc>
          <w:tcPr>
            <w:tcW w:w="1096" w:type="pct"/>
            <w:vAlign w:val="center"/>
          </w:tcPr>
          <w:p w:rsidR="007B48A2" w:rsidRPr="00AC34DF" w:rsidRDefault="007B48A2" w:rsidP="00B813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128</w:t>
            </w:r>
          </w:p>
        </w:tc>
        <w:tc>
          <w:tcPr>
            <w:tcW w:w="1240" w:type="pct"/>
            <w:tcBorders>
              <w:bottom w:val="single" w:sz="4" w:space="0" w:color="000000" w:themeColor="text1"/>
            </w:tcBorders>
            <w:vAlign w:val="center"/>
          </w:tcPr>
          <w:p w:rsidR="007B48A2" w:rsidRPr="00AC34DF" w:rsidRDefault="007B48A2" w:rsidP="00B81306">
            <w:pPr>
              <w:jc w:val="center"/>
              <w:rPr>
                <w:rFonts w:ascii="Arial" w:hAnsi="Arial" w:cs="Arial"/>
                <w:sz w:val="22"/>
                <w:szCs w:val="22"/>
              </w:rPr>
            </w:pPr>
            <w:r w:rsidRPr="00AC34DF">
              <w:rPr>
                <w:rFonts w:ascii="Arial" w:hAnsi="Arial" w:cs="Arial"/>
                <w:sz w:val="22"/>
                <w:szCs w:val="22"/>
              </w:rPr>
              <w:t>115</w:t>
            </w:r>
          </w:p>
        </w:tc>
      </w:tr>
      <w:tr w:rsidR="007B48A2" w:rsidRPr="00AC34DF" w:rsidTr="00902AD1">
        <w:trPr>
          <w:trHeight w:val="440"/>
        </w:trPr>
        <w:tc>
          <w:tcPr>
            <w:tcW w:w="1324" w:type="pct"/>
            <w:tcBorders>
              <w:right w:val="single" w:sz="4" w:space="0" w:color="auto"/>
            </w:tcBorders>
            <w:shd w:val="clear" w:color="auto" w:fill="D9D9D9" w:themeFill="background1" w:themeFillShade="D9"/>
            <w:vAlign w:val="center"/>
          </w:tcPr>
          <w:p w:rsidR="007B48A2" w:rsidRPr="00AC34DF" w:rsidRDefault="007B48A2" w:rsidP="00B81306">
            <w:pPr>
              <w:jc w:val="right"/>
              <w:rPr>
                <w:rFonts w:ascii="Calibri" w:hAnsi="Calibri" w:cs="Calibri"/>
                <w:b/>
                <w:sz w:val="22"/>
                <w:szCs w:val="22"/>
              </w:rPr>
            </w:pPr>
            <w:r w:rsidRPr="00AC34DF">
              <w:rPr>
                <w:rFonts w:ascii="Calibri" w:hAnsi="Calibri" w:cs="Calibri"/>
                <w:b/>
                <w:sz w:val="22"/>
                <w:szCs w:val="22"/>
              </w:rPr>
              <w:t>Total</w:t>
            </w:r>
          </w:p>
        </w:tc>
        <w:tc>
          <w:tcPr>
            <w:tcW w:w="1340" w:type="pct"/>
            <w:tcBorders>
              <w:left w:val="single" w:sz="4" w:space="0" w:color="auto"/>
              <w:right w:val="nil"/>
            </w:tcBorders>
            <w:shd w:val="clear" w:color="auto" w:fill="D9D9D9" w:themeFill="background1" w:themeFillShade="D9"/>
            <w:vAlign w:val="center"/>
          </w:tcPr>
          <w:p w:rsidR="007B48A2" w:rsidRPr="00AC34DF" w:rsidRDefault="004559BD" w:rsidP="004559BD">
            <w:pPr>
              <w:jc w:val="center"/>
              <w:rPr>
                <w:rFonts w:ascii="Arial" w:hAnsi="Arial" w:cs="Arial"/>
                <w:b/>
                <w:sz w:val="22"/>
                <w:szCs w:val="22"/>
              </w:rPr>
            </w:pPr>
            <w:r w:rsidRPr="00AC34DF">
              <w:rPr>
                <w:rFonts w:ascii="Arial" w:hAnsi="Arial" w:cs="Arial"/>
                <w:b/>
                <w:sz w:val="22"/>
                <w:szCs w:val="22"/>
              </w:rPr>
              <w:t>313</w:t>
            </w:r>
          </w:p>
        </w:tc>
        <w:tc>
          <w:tcPr>
            <w:tcW w:w="1096" w:type="pct"/>
            <w:tcBorders>
              <w:left w:val="single" w:sz="4" w:space="0" w:color="auto"/>
              <w:right w:val="nil"/>
            </w:tcBorders>
            <w:shd w:val="clear" w:color="auto" w:fill="D9D9D9" w:themeFill="background1" w:themeFillShade="D9"/>
            <w:vAlign w:val="center"/>
          </w:tcPr>
          <w:p w:rsidR="007B48A2" w:rsidRPr="00AC34DF" w:rsidRDefault="004559BD" w:rsidP="004559BD">
            <w:pPr>
              <w:jc w:val="center"/>
              <w:rPr>
                <w:rFonts w:ascii="Arial" w:hAnsi="Arial" w:cs="Arial"/>
                <w:b/>
                <w:sz w:val="22"/>
                <w:szCs w:val="22"/>
              </w:rPr>
            </w:pPr>
            <w:r w:rsidRPr="00AC34DF">
              <w:rPr>
                <w:rFonts w:ascii="Arial" w:hAnsi="Arial" w:cs="Arial"/>
                <w:b/>
                <w:sz w:val="22"/>
                <w:szCs w:val="22"/>
              </w:rPr>
              <w:t>171</w:t>
            </w:r>
          </w:p>
        </w:tc>
        <w:tc>
          <w:tcPr>
            <w:tcW w:w="1240" w:type="pct"/>
            <w:tcBorders>
              <w:left w:val="single" w:sz="4" w:space="0" w:color="auto"/>
              <w:right w:val="single" w:sz="4" w:space="0" w:color="000000" w:themeColor="text1"/>
            </w:tcBorders>
            <w:shd w:val="clear" w:color="auto" w:fill="D9D9D9" w:themeFill="background1" w:themeFillShade="D9"/>
            <w:vAlign w:val="center"/>
          </w:tcPr>
          <w:p w:rsidR="007B48A2" w:rsidRPr="00AC34DF" w:rsidRDefault="004559BD" w:rsidP="00B81306">
            <w:pPr>
              <w:jc w:val="center"/>
              <w:rPr>
                <w:rFonts w:ascii="Arial" w:hAnsi="Arial" w:cs="Arial"/>
                <w:b/>
                <w:sz w:val="22"/>
                <w:szCs w:val="22"/>
              </w:rPr>
            </w:pPr>
            <w:r w:rsidRPr="00AC34DF">
              <w:rPr>
                <w:rFonts w:ascii="Arial" w:hAnsi="Arial" w:cs="Arial"/>
                <w:b/>
                <w:sz w:val="22"/>
                <w:szCs w:val="22"/>
              </w:rPr>
              <w:t>154</w:t>
            </w:r>
          </w:p>
        </w:tc>
      </w:tr>
      <w:tr w:rsidR="007B48A2" w:rsidRPr="00AC34DF" w:rsidTr="00902AD1">
        <w:trPr>
          <w:trHeight w:val="431"/>
        </w:trPr>
        <w:tc>
          <w:tcPr>
            <w:tcW w:w="1324" w:type="pct"/>
            <w:tcBorders>
              <w:right w:val="single" w:sz="4" w:space="0" w:color="auto"/>
            </w:tcBorders>
            <w:shd w:val="clear" w:color="auto" w:fill="D9D9D9" w:themeFill="background1" w:themeFillShade="D9"/>
            <w:vAlign w:val="center"/>
          </w:tcPr>
          <w:p w:rsidR="007B48A2" w:rsidRPr="00AC34DF" w:rsidRDefault="007B48A2" w:rsidP="00B81306">
            <w:pPr>
              <w:jc w:val="right"/>
              <w:rPr>
                <w:rFonts w:ascii="Calibri" w:hAnsi="Calibri" w:cs="Calibri"/>
                <w:b/>
                <w:sz w:val="22"/>
                <w:szCs w:val="22"/>
              </w:rPr>
            </w:pPr>
            <w:r w:rsidRPr="00AC34DF">
              <w:rPr>
                <w:rFonts w:ascii="Calibri" w:hAnsi="Calibri" w:cs="Calibri"/>
                <w:b/>
                <w:sz w:val="22"/>
                <w:szCs w:val="22"/>
              </w:rPr>
              <w:t xml:space="preserve">Annual </w:t>
            </w:r>
            <w:r w:rsidR="00B81306" w:rsidRPr="00AC34DF">
              <w:rPr>
                <w:rFonts w:ascii="Calibri" w:hAnsi="Calibri" w:cs="Calibri"/>
                <w:b/>
                <w:sz w:val="22"/>
                <w:szCs w:val="22"/>
              </w:rPr>
              <w:t>Total</w:t>
            </w:r>
          </w:p>
        </w:tc>
        <w:tc>
          <w:tcPr>
            <w:tcW w:w="1340" w:type="pct"/>
            <w:tcBorders>
              <w:left w:val="single" w:sz="4" w:space="0" w:color="auto"/>
              <w:right w:val="nil"/>
            </w:tcBorders>
            <w:shd w:val="clear" w:color="auto" w:fill="D9D9D9" w:themeFill="background1" w:themeFillShade="D9"/>
            <w:vAlign w:val="center"/>
          </w:tcPr>
          <w:p w:rsidR="007B48A2" w:rsidRPr="00AC34DF" w:rsidRDefault="007B48A2" w:rsidP="00B81306">
            <w:pPr>
              <w:jc w:val="center"/>
              <w:rPr>
                <w:rFonts w:ascii="Arial" w:hAnsi="Arial" w:cs="Arial"/>
                <w:b/>
                <w:sz w:val="22"/>
                <w:szCs w:val="22"/>
              </w:rPr>
            </w:pPr>
          </w:p>
        </w:tc>
        <w:tc>
          <w:tcPr>
            <w:tcW w:w="1096" w:type="pct"/>
            <w:tcBorders>
              <w:left w:val="single" w:sz="4" w:space="0" w:color="auto"/>
              <w:right w:val="nil"/>
            </w:tcBorders>
            <w:shd w:val="clear" w:color="auto" w:fill="D9D9D9" w:themeFill="background1" w:themeFillShade="D9"/>
            <w:vAlign w:val="center"/>
          </w:tcPr>
          <w:p w:rsidR="007B48A2" w:rsidRPr="00AC34DF" w:rsidRDefault="004B4207" w:rsidP="00B81306">
            <w:pPr>
              <w:jc w:val="center"/>
              <w:rPr>
                <w:rFonts w:ascii="Arial" w:hAnsi="Arial" w:cs="Arial"/>
                <w:b/>
                <w:sz w:val="22"/>
                <w:szCs w:val="22"/>
                <w:highlight w:val="yellow"/>
              </w:rPr>
            </w:pPr>
            <w:r w:rsidRPr="00AC34DF">
              <w:rPr>
                <w:rFonts w:ascii="Arial" w:hAnsi="Arial" w:cs="Arial"/>
                <w:b/>
                <w:sz w:val="22"/>
                <w:szCs w:val="22"/>
              </w:rPr>
              <w:t>57</w:t>
            </w:r>
          </w:p>
        </w:tc>
        <w:tc>
          <w:tcPr>
            <w:tcW w:w="1240" w:type="pct"/>
            <w:tcBorders>
              <w:left w:val="single" w:sz="4" w:space="0" w:color="auto"/>
              <w:right w:val="single" w:sz="4" w:space="0" w:color="000000" w:themeColor="text1"/>
            </w:tcBorders>
            <w:shd w:val="clear" w:color="auto" w:fill="D9D9D9" w:themeFill="background1" w:themeFillShade="D9"/>
            <w:vAlign w:val="center"/>
          </w:tcPr>
          <w:p w:rsidR="007B48A2" w:rsidRPr="00AC34DF" w:rsidRDefault="004B4207" w:rsidP="00B81306">
            <w:pPr>
              <w:jc w:val="center"/>
              <w:rPr>
                <w:rFonts w:ascii="Arial" w:hAnsi="Arial" w:cs="Arial"/>
                <w:b/>
                <w:sz w:val="22"/>
                <w:szCs w:val="22"/>
                <w:highlight w:val="yellow"/>
              </w:rPr>
            </w:pPr>
            <w:r w:rsidRPr="00AC34DF">
              <w:rPr>
                <w:rFonts w:ascii="Arial" w:hAnsi="Arial" w:cs="Arial"/>
                <w:b/>
                <w:sz w:val="22"/>
                <w:szCs w:val="22"/>
              </w:rPr>
              <w:t>51</w:t>
            </w:r>
          </w:p>
        </w:tc>
      </w:tr>
    </w:tbl>
    <w:p w:rsidR="007F4D73" w:rsidRPr="00AC34DF" w:rsidRDefault="007F4D73" w:rsidP="005D7E3E">
      <w:pPr>
        <w:tabs>
          <w:tab w:val="left" w:pos="-1080"/>
          <w:tab w:val="left" w:pos="-720"/>
          <w:tab w:val="left" w:pos="-18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BF3C92" w:rsidRPr="00AC34DF" w:rsidRDefault="00BF3C92" w:rsidP="005D7E3E">
      <w:pPr>
        <w:tabs>
          <w:tab w:val="left" w:pos="-1080"/>
          <w:tab w:val="left" w:pos="-720"/>
          <w:tab w:val="left" w:pos="-18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B407B2" w:rsidRDefault="00B407B2">
      <w:pPr>
        <w:rPr>
          <w:rFonts w:asciiTheme="majorHAnsi" w:hAnsiTheme="majorHAnsi" w:cstheme="majorHAnsi"/>
          <w:b/>
          <w:sz w:val="22"/>
          <w:szCs w:val="22"/>
        </w:rPr>
      </w:pPr>
      <w:r>
        <w:rPr>
          <w:rFonts w:asciiTheme="majorHAnsi" w:hAnsiTheme="majorHAnsi" w:cstheme="majorHAnsi"/>
          <w:b/>
          <w:sz w:val="22"/>
          <w:szCs w:val="22"/>
        </w:rPr>
        <w:br w:type="page"/>
      </w:r>
    </w:p>
    <w:p w:rsidR="00902AD1" w:rsidRPr="00AC34DF" w:rsidRDefault="00902AD1" w:rsidP="005D7E3E">
      <w:pPr>
        <w:tabs>
          <w:tab w:val="left" w:pos="-1080"/>
          <w:tab w:val="left" w:pos="-720"/>
          <w:tab w:val="left" w:pos="-18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AC34DF">
        <w:rPr>
          <w:rFonts w:asciiTheme="majorHAnsi" w:hAnsiTheme="majorHAnsi" w:cstheme="majorHAnsi"/>
          <w:b/>
          <w:sz w:val="22"/>
          <w:szCs w:val="22"/>
        </w:rPr>
        <w:lastRenderedPageBreak/>
        <w:t>Table 3. Aniakchak National Monument</w:t>
      </w:r>
    </w:p>
    <w:p w:rsidR="00902AD1" w:rsidRPr="00AC34DF" w:rsidRDefault="00902AD1" w:rsidP="005D7E3E">
      <w:pPr>
        <w:tabs>
          <w:tab w:val="left" w:pos="-1080"/>
          <w:tab w:val="left" w:pos="-720"/>
          <w:tab w:val="left" w:pos="-18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tbl>
      <w:tblPr>
        <w:tblStyle w:val="TableGrid"/>
        <w:tblW w:w="5000" w:type="pct"/>
        <w:tblLook w:val="04A0" w:firstRow="1" w:lastRow="0" w:firstColumn="1" w:lastColumn="0" w:noHBand="0" w:noVBand="1"/>
      </w:tblPr>
      <w:tblGrid>
        <w:gridCol w:w="2534"/>
        <w:gridCol w:w="2524"/>
        <w:gridCol w:w="2130"/>
        <w:gridCol w:w="2388"/>
      </w:tblGrid>
      <w:tr w:rsidR="00902AD1" w:rsidRPr="00AC34DF" w:rsidTr="009036D5">
        <w:tc>
          <w:tcPr>
            <w:tcW w:w="1323" w:type="pct"/>
            <w:shd w:val="clear" w:color="auto" w:fill="D9D9D9" w:themeFill="background1" w:themeFillShade="D9"/>
            <w:vAlign w:val="center"/>
          </w:tcPr>
          <w:p w:rsidR="00902AD1" w:rsidRPr="00AC34DF" w:rsidRDefault="00902AD1"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ANIA Communities</w:t>
            </w:r>
          </w:p>
        </w:tc>
        <w:tc>
          <w:tcPr>
            <w:tcW w:w="1318" w:type="pct"/>
            <w:shd w:val="clear" w:color="auto" w:fill="D9D9D9" w:themeFill="background1" w:themeFillShade="D9"/>
          </w:tcPr>
          <w:p w:rsidR="00902AD1" w:rsidRPr="00AC34DF" w:rsidRDefault="00902AD1"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Respondent Universe</w:t>
            </w:r>
          </w:p>
          <w:p w:rsidR="00902AD1" w:rsidRPr="00AC34DF" w:rsidRDefault="00902AD1"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(2010 Census)</w:t>
            </w:r>
          </w:p>
        </w:tc>
        <w:tc>
          <w:tcPr>
            <w:tcW w:w="1112" w:type="pct"/>
            <w:shd w:val="clear" w:color="auto" w:fill="D9D9D9" w:themeFill="background1" w:themeFillShade="D9"/>
          </w:tcPr>
          <w:p w:rsidR="00902AD1" w:rsidRPr="00AC34DF" w:rsidRDefault="00902AD1"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Target Contact</w:t>
            </w:r>
          </w:p>
          <w:p w:rsidR="00902AD1" w:rsidRPr="00AC34DF" w:rsidRDefault="00902AD1" w:rsidP="004D19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 xml:space="preserve">Goal </w:t>
            </w:r>
          </w:p>
        </w:tc>
        <w:tc>
          <w:tcPr>
            <w:tcW w:w="1247" w:type="pct"/>
            <w:shd w:val="clear" w:color="auto" w:fill="D9D9D9" w:themeFill="background1" w:themeFillShade="D9"/>
          </w:tcPr>
          <w:p w:rsidR="00902AD1" w:rsidRPr="00AC34DF" w:rsidRDefault="00C04863" w:rsidP="004D196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 xml:space="preserve">Expected </w:t>
            </w:r>
            <w:r>
              <w:rPr>
                <w:rFonts w:ascii="Calibri" w:hAnsi="Calibri" w:cs="Calibri"/>
                <w:b/>
                <w:sz w:val="22"/>
                <w:szCs w:val="22"/>
              </w:rPr>
              <w:t xml:space="preserve">Number of </w:t>
            </w:r>
            <w:r w:rsidRPr="00AC34DF">
              <w:rPr>
                <w:rFonts w:ascii="Calibri" w:hAnsi="Calibri" w:cs="Calibri"/>
                <w:b/>
                <w:sz w:val="22"/>
                <w:szCs w:val="22"/>
              </w:rPr>
              <w:t>Response</w:t>
            </w:r>
            <w:r>
              <w:rPr>
                <w:rFonts w:ascii="Calibri" w:hAnsi="Calibri" w:cs="Calibri"/>
                <w:b/>
                <w:sz w:val="22"/>
                <w:szCs w:val="22"/>
              </w:rPr>
              <w:t>s</w:t>
            </w:r>
          </w:p>
        </w:tc>
      </w:tr>
      <w:tr w:rsidR="00902AD1" w:rsidRPr="00AC34DF" w:rsidTr="009036D5">
        <w:trPr>
          <w:trHeight w:val="350"/>
        </w:trPr>
        <w:tc>
          <w:tcPr>
            <w:tcW w:w="1323" w:type="pct"/>
            <w:vAlign w:val="center"/>
          </w:tcPr>
          <w:p w:rsidR="00902AD1" w:rsidRPr="00AC34DF" w:rsidRDefault="004559BD"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Chignik Bay</w:t>
            </w:r>
          </w:p>
        </w:tc>
        <w:tc>
          <w:tcPr>
            <w:tcW w:w="1318" w:type="pct"/>
            <w:vAlign w:val="center"/>
          </w:tcPr>
          <w:p w:rsidR="00902AD1" w:rsidRPr="00AC34DF" w:rsidRDefault="004559BD" w:rsidP="009036D5">
            <w:pPr>
              <w:jc w:val="center"/>
              <w:rPr>
                <w:rFonts w:ascii="Arial" w:hAnsi="Arial" w:cs="Arial"/>
                <w:sz w:val="22"/>
                <w:szCs w:val="22"/>
              </w:rPr>
            </w:pPr>
            <w:r w:rsidRPr="00AC34DF">
              <w:rPr>
                <w:rFonts w:ascii="Arial" w:hAnsi="Arial" w:cs="Arial"/>
                <w:sz w:val="22"/>
                <w:szCs w:val="22"/>
              </w:rPr>
              <w:t>31</w:t>
            </w:r>
          </w:p>
        </w:tc>
        <w:tc>
          <w:tcPr>
            <w:tcW w:w="1112" w:type="pct"/>
            <w:vAlign w:val="center"/>
          </w:tcPr>
          <w:p w:rsidR="00902AD1" w:rsidRPr="00AC34DF" w:rsidRDefault="004559BD"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31</w:t>
            </w:r>
          </w:p>
        </w:tc>
        <w:tc>
          <w:tcPr>
            <w:tcW w:w="1247" w:type="pct"/>
            <w:vAlign w:val="center"/>
          </w:tcPr>
          <w:p w:rsidR="00902AD1" w:rsidRPr="00AC34DF" w:rsidRDefault="00E551B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highlight w:val="yellow"/>
              </w:rPr>
            </w:pPr>
            <w:r w:rsidRPr="00AC34DF">
              <w:rPr>
                <w:rFonts w:ascii="Arial" w:hAnsi="Arial" w:cs="Arial"/>
                <w:sz w:val="22"/>
                <w:szCs w:val="22"/>
              </w:rPr>
              <w:t>28</w:t>
            </w:r>
          </w:p>
        </w:tc>
      </w:tr>
      <w:tr w:rsidR="00902AD1" w:rsidRPr="00AC34DF" w:rsidTr="009036D5">
        <w:trPr>
          <w:trHeight w:val="386"/>
        </w:trPr>
        <w:tc>
          <w:tcPr>
            <w:tcW w:w="1323" w:type="pct"/>
            <w:vAlign w:val="center"/>
          </w:tcPr>
          <w:p w:rsidR="00902AD1" w:rsidRPr="00AC34DF" w:rsidRDefault="004559BD"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Chignik Lagoon</w:t>
            </w:r>
          </w:p>
        </w:tc>
        <w:tc>
          <w:tcPr>
            <w:tcW w:w="1318" w:type="pct"/>
            <w:vAlign w:val="center"/>
          </w:tcPr>
          <w:p w:rsidR="00902AD1" w:rsidRPr="00AC34DF" w:rsidRDefault="004559BD" w:rsidP="009036D5">
            <w:pPr>
              <w:jc w:val="center"/>
              <w:rPr>
                <w:rFonts w:ascii="Arial" w:hAnsi="Arial" w:cs="Arial"/>
                <w:sz w:val="22"/>
                <w:szCs w:val="22"/>
              </w:rPr>
            </w:pPr>
            <w:r w:rsidRPr="00AC34DF">
              <w:rPr>
                <w:rFonts w:ascii="Arial" w:hAnsi="Arial" w:cs="Arial"/>
                <w:sz w:val="22"/>
                <w:szCs w:val="22"/>
              </w:rPr>
              <w:t>28</w:t>
            </w:r>
          </w:p>
        </w:tc>
        <w:tc>
          <w:tcPr>
            <w:tcW w:w="1112" w:type="pct"/>
            <w:vAlign w:val="center"/>
          </w:tcPr>
          <w:p w:rsidR="00902AD1" w:rsidRPr="00AC34DF" w:rsidRDefault="004559BD" w:rsidP="009036D5">
            <w:pPr>
              <w:jc w:val="center"/>
              <w:rPr>
                <w:rFonts w:ascii="Arial" w:hAnsi="Arial" w:cs="Arial"/>
                <w:sz w:val="22"/>
                <w:szCs w:val="22"/>
              </w:rPr>
            </w:pPr>
            <w:r w:rsidRPr="00AC34DF">
              <w:rPr>
                <w:rFonts w:ascii="Arial" w:hAnsi="Arial" w:cs="Arial"/>
                <w:sz w:val="22"/>
                <w:szCs w:val="22"/>
              </w:rPr>
              <w:t>28</w:t>
            </w:r>
          </w:p>
        </w:tc>
        <w:tc>
          <w:tcPr>
            <w:tcW w:w="1247" w:type="pct"/>
            <w:vAlign w:val="center"/>
          </w:tcPr>
          <w:p w:rsidR="00902AD1" w:rsidRPr="00AC34DF" w:rsidRDefault="00E551B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25</w:t>
            </w:r>
          </w:p>
        </w:tc>
      </w:tr>
      <w:tr w:rsidR="00902AD1" w:rsidRPr="00AC34DF" w:rsidTr="009036D5">
        <w:trPr>
          <w:trHeight w:val="323"/>
        </w:trPr>
        <w:tc>
          <w:tcPr>
            <w:tcW w:w="1323" w:type="pct"/>
            <w:vAlign w:val="center"/>
          </w:tcPr>
          <w:p w:rsidR="00902AD1" w:rsidRPr="00AC34DF" w:rsidRDefault="004559BD"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Chignik Lake</w:t>
            </w:r>
          </w:p>
        </w:tc>
        <w:tc>
          <w:tcPr>
            <w:tcW w:w="1318" w:type="pct"/>
            <w:vAlign w:val="center"/>
          </w:tcPr>
          <w:p w:rsidR="00902AD1" w:rsidRPr="00AC34DF" w:rsidRDefault="004559BD" w:rsidP="009036D5">
            <w:pPr>
              <w:jc w:val="center"/>
              <w:rPr>
                <w:rFonts w:ascii="Arial" w:hAnsi="Arial" w:cs="Arial"/>
                <w:sz w:val="22"/>
                <w:szCs w:val="22"/>
              </w:rPr>
            </w:pPr>
            <w:r w:rsidRPr="00AC34DF">
              <w:rPr>
                <w:rFonts w:ascii="Arial" w:hAnsi="Arial" w:cs="Arial"/>
                <w:sz w:val="22"/>
                <w:szCs w:val="22"/>
              </w:rPr>
              <w:t>21</w:t>
            </w:r>
          </w:p>
        </w:tc>
        <w:tc>
          <w:tcPr>
            <w:tcW w:w="1112" w:type="pct"/>
            <w:vAlign w:val="center"/>
          </w:tcPr>
          <w:p w:rsidR="00902AD1" w:rsidRPr="00AC34DF" w:rsidRDefault="004559BD" w:rsidP="009036D5">
            <w:pPr>
              <w:jc w:val="center"/>
              <w:rPr>
                <w:rFonts w:ascii="Arial" w:hAnsi="Arial" w:cs="Arial"/>
                <w:sz w:val="22"/>
                <w:szCs w:val="22"/>
              </w:rPr>
            </w:pPr>
            <w:r w:rsidRPr="00AC34DF">
              <w:rPr>
                <w:rFonts w:ascii="Arial" w:hAnsi="Arial" w:cs="Arial"/>
                <w:sz w:val="22"/>
                <w:szCs w:val="22"/>
              </w:rPr>
              <w:t>21</w:t>
            </w:r>
          </w:p>
        </w:tc>
        <w:tc>
          <w:tcPr>
            <w:tcW w:w="1247" w:type="pct"/>
            <w:vAlign w:val="center"/>
          </w:tcPr>
          <w:p w:rsidR="00902AD1" w:rsidRPr="00AC34DF" w:rsidRDefault="00E551B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19</w:t>
            </w:r>
          </w:p>
        </w:tc>
      </w:tr>
      <w:tr w:rsidR="00902AD1" w:rsidRPr="00AC34DF" w:rsidTr="009036D5">
        <w:trPr>
          <w:trHeight w:val="440"/>
        </w:trPr>
        <w:tc>
          <w:tcPr>
            <w:tcW w:w="1323" w:type="pct"/>
            <w:vAlign w:val="center"/>
          </w:tcPr>
          <w:p w:rsidR="00902AD1" w:rsidRPr="00AC34DF" w:rsidRDefault="004559BD"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Port Heiden</w:t>
            </w:r>
          </w:p>
        </w:tc>
        <w:tc>
          <w:tcPr>
            <w:tcW w:w="1318" w:type="pct"/>
            <w:vAlign w:val="center"/>
          </w:tcPr>
          <w:p w:rsidR="00902AD1" w:rsidRPr="00AC34DF" w:rsidRDefault="004559BD" w:rsidP="009036D5">
            <w:pPr>
              <w:jc w:val="center"/>
              <w:rPr>
                <w:rFonts w:ascii="Arial" w:hAnsi="Arial" w:cs="Arial"/>
                <w:sz w:val="22"/>
                <w:szCs w:val="22"/>
              </w:rPr>
            </w:pPr>
            <w:r w:rsidRPr="00AC34DF">
              <w:rPr>
                <w:rFonts w:ascii="Arial" w:hAnsi="Arial" w:cs="Arial"/>
                <w:sz w:val="22"/>
                <w:szCs w:val="22"/>
              </w:rPr>
              <w:t>29</w:t>
            </w:r>
          </w:p>
        </w:tc>
        <w:tc>
          <w:tcPr>
            <w:tcW w:w="1112" w:type="pct"/>
            <w:vAlign w:val="center"/>
          </w:tcPr>
          <w:p w:rsidR="00902AD1" w:rsidRPr="00AC34DF" w:rsidRDefault="004559BD" w:rsidP="009036D5">
            <w:pPr>
              <w:jc w:val="center"/>
              <w:rPr>
                <w:rFonts w:ascii="Arial" w:hAnsi="Arial" w:cs="Arial"/>
                <w:sz w:val="22"/>
                <w:szCs w:val="22"/>
              </w:rPr>
            </w:pPr>
            <w:r w:rsidRPr="00AC34DF">
              <w:rPr>
                <w:rFonts w:ascii="Arial" w:hAnsi="Arial" w:cs="Arial"/>
                <w:sz w:val="22"/>
                <w:szCs w:val="22"/>
              </w:rPr>
              <w:t>29</w:t>
            </w:r>
          </w:p>
        </w:tc>
        <w:tc>
          <w:tcPr>
            <w:tcW w:w="1247" w:type="pct"/>
            <w:vAlign w:val="center"/>
          </w:tcPr>
          <w:p w:rsidR="00902AD1" w:rsidRPr="00AC34DF" w:rsidRDefault="00E551B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26</w:t>
            </w:r>
          </w:p>
        </w:tc>
      </w:tr>
      <w:tr w:rsidR="00902AD1" w:rsidRPr="00AC34DF" w:rsidTr="009036D5">
        <w:trPr>
          <w:trHeight w:val="440"/>
        </w:trPr>
        <w:tc>
          <w:tcPr>
            <w:tcW w:w="1323" w:type="pct"/>
            <w:tcBorders>
              <w:right w:val="single" w:sz="4" w:space="0" w:color="auto"/>
            </w:tcBorders>
            <w:shd w:val="clear" w:color="auto" w:fill="D9D9D9" w:themeFill="background1" w:themeFillShade="D9"/>
            <w:vAlign w:val="center"/>
          </w:tcPr>
          <w:p w:rsidR="00902AD1" w:rsidRPr="00AC34DF" w:rsidRDefault="00902AD1"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2"/>
                <w:szCs w:val="22"/>
              </w:rPr>
            </w:pPr>
            <w:r w:rsidRPr="00AC34DF">
              <w:rPr>
                <w:rFonts w:ascii="Calibri" w:hAnsi="Calibri" w:cs="Calibri"/>
                <w:b/>
                <w:sz w:val="22"/>
                <w:szCs w:val="22"/>
              </w:rPr>
              <w:t>Total</w:t>
            </w:r>
          </w:p>
        </w:tc>
        <w:tc>
          <w:tcPr>
            <w:tcW w:w="1318" w:type="pct"/>
            <w:tcBorders>
              <w:left w:val="single" w:sz="4" w:space="0" w:color="auto"/>
              <w:right w:val="single" w:sz="4" w:space="0" w:color="auto"/>
            </w:tcBorders>
            <w:shd w:val="clear" w:color="auto" w:fill="D9D9D9" w:themeFill="background1" w:themeFillShade="D9"/>
            <w:vAlign w:val="center"/>
          </w:tcPr>
          <w:p w:rsidR="00902AD1" w:rsidRPr="00AC34DF" w:rsidRDefault="00C31DA9"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109</w:t>
            </w:r>
          </w:p>
        </w:tc>
        <w:tc>
          <w:tcPr>
            <w:tcW w:w="1112" w:type="pct"/>
            <w:tcBorders>
              <w:left w:val="single" w:sz="4" w:space="0" w:color="auto"/>
              <w:right w:val="single" w:sz="4" w:space="0" w:color="auto"/>
            </w:tcBorders>
            <w:shd w:val="clear" w:color="auto" w:fill="D9D9D9" w:themeFill="background1" w:themeFillShade="D9"/>
            <w:vAlign w:val="center"/>
          </w:tcPr>
          <w:p w:rsidR="00902AD1" w:rsidRPr="00AC34DF" w:rsidRDefault="00C31DA9"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109</w:t>
            </w:r>
          </w:p>
        </w:tc>
        <w:tc>
          <w:tcPr>
            <w:tcW w:w="1247" w:type="pct"/>
            <w:tcBorders>
              <w:left w:val="single" w:sz="4" w:space="0" w:color="auto"/>
            </w:tcBorders>
            <w:shd w:val="clear" w:color="auto" w:fill="D9D9D9" w:themeFill="background1" w:themeFillShade="D9"/>
            <w:vAlign w:val="center"/>
          </w:tcPr>
          <w:p w:rsidR="00902AD1" w:rsidRPr="00AC34DF" w:rsidRDefault="00C31DA9"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98</w:t>
            </w:r>
          </w:p>
        </w:tc>
      </w:tr>
      <w:tr w:rsidR="00902AD1" w:rsidRPr="00AC34DF" w:rsidTr="009036D5">
        <w:trPr>
          <w:trHeight w:val="521"/>
        </w:trPr>
        <w:tc>
          <w:tcPr>
            <w:tcW w:w="1323" w:type="pct"/>
            <w:tcBorders>
              <w:right w:val="single" w:sz="4" w:space="0" w:color="auto"/>
            </w:tcBorders>
            <w:shd w:val="clear" w:color="auto" w:fill="D9D9D9" w:themeFill="background1" w:themeFillShade="D9"/>
            <w:vAlign w:val="center"/>
          </w:tcPr>
          <w:p w:rsidR="00902AD1" w:rsidRPr="00AC34DF" w:rsidRDefault="00902AD1"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2"/>
                <w:szCs w:val="22"/>
              </w:rPr>
            </w:pPr>
            <w:r w:rsidRPr="00AC34DF">
              <w:rPr>
                <w:rFonts w:ascii="Calibri" w:hAnsi="Calibri" w:cs="Calibri"/>
                <w:b/>
                <w:sz w:val="22"/>
                <w:szCs w:val="22"/>
              </w:rPr>
              <w:t>Annual Total</w:t>
            </w:r>
          </w:p>
        </w:tc>
        <w:tc>
          <w:tcPr>
            <w:tcW w:w="1318" w:type="pct"/>
            <w:tcBorders>
              <w:left w:val="single" w:sz="4" w:space="0" w:color="auto"/>
              <w:right w:val="single" w:sz="4" w:space="0" w:color="auto"/>
            </w:tcBorders>
            <w:shd w:val="clear" w:color="auto" w:fill="D9D9D9" w:themeFill="background1" w:themeFillShade="D9"/>
            <w:vAlign w:val="center"/>
          </w:tcPr>
          <w:p w:rsidR="00902AD1" w:rsidRPr="00AC34DF" w:rsidRDefault="00902AD1"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p>
        </w:tc>
        <w:tc>
          <w:tcPr>
            <w:tcW w:w="1112" w:type="pct"/>
            <w:tcBorders>
              <w:left w:val="single" w:sz="4" w:space="0" w:color="auto"/>
              <w:right w:val="single" w:sz="4" w:space="0" w:color="auto"/>
            </w:tcBorders>
            <w:shd w:val="clear" w:color="auto" w:fill="D9D9D9" w:themeFill="background1" w:themeFillShade="D9"/>
            <w:vAlign w:val="center"/>
          </w:tcPr>
          <w:p w:rsidR="00902AD1" w:rsidRPr="00AC34DF" w:rsidRDefault="00C31DA9"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highlight w:val="yellow"/>
              </w:rPr>
            </w:pPr>
            <w:r w:rsidRPr="00AC34DF">
              <w:rPr>
                <w:rFonts w:ascii="Arial" w:hAnsi="Arial" w:cs="Arial"/>
                <w:b/>
                <w:sz w:val="22"/>
                <w:szCs w:val="22"/>
              </w:rPr>
              <w:t>36</w:t>
            </w:r>
          </w:p>
        </w:tc>
        <w:tc>
          <w:tcPr>
            <w:tcW w:w="1247" w:type="pct"/>
            <w:tcBorders>
              <w:left w:val="single" w:sz="4" w:space="0" w:color="auto"/>
            </w:tcBorders>
            <w:shd w:val="clear" w:color="auto" w:fill="D9D9D9" w:themeFill="background1" w:themeFillShade="D9"/>
            <w:vAlign w:val="center"/>
          </w:tcPr>
          <w:p w:rsidR="00902AD1" w:rsidRPr="00AC34DF" w:rsidRDefault="00C31DA9"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highlight w:val="yellow"/>
              </w:rPr>
            </w:pPr>
            <w:r w:rsidRPr="00AC34DF">
              <w:rPr>
                <w:rFonts w:ascii="Arial" w:hAnsi="Arial" w:cs="Arial"/>
                <w:b/>
                <w:sz w:val="22"/>
                <w:szCs w:val="22"/>
              </w:rPr>
              <w:t>33</w:t>
            </w:r>
          </w:p>
        </w:tc>
      </w:tr>
    </w:tbl>
    <w:p w:rsidR="00902AD1" w:rsidRPr="00AC34DF" w:rsidRDefault="00902AD1" w:rsidP="005D7E3E">
      <w:pPr>
        <w:tabs>
          <w:tab w:val="left" w:pos="-1080"/>
          <w:tab w:val="left" w:pos="-720"/>
          <w:tab w:val="left" w:pos="-18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377C7C" w:rsidRPr="00AC34DF" w:rsidRDefault="00E551B3"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AC34DF">
        <w:rPr>
          <w:rFonts w:asciiTheme="majorHAnsi" w:hAnsiTheme="majorHAnsi" w:cstheme="majorHAnsi"/>
          <w:b/>
          <w:sz w:val="22"/>
          <w:szCs w:val="22"/>
        </w:rPr>
        <w:t>Table 4. Bering Land Bridge National Preserve</w:t>
      </w:r>
    </w:p>
    <w:p w:rsidR="00E551B3" w:rsidRPr="00AC34DF" w:rsidRDefault="00E551B3"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tbl>
      <w:tblPr>
        <w:tblStyle w:val="TableGrid"/>
        <w:tblW w:w="5000" w:type="pct"/>
        <w:tblLook w:val="04A0" w:firstRow="1" w:lastRow="0" w:firstColumn="1" w:lastColumn="0" w:noHBand="0" w:noVBand="1"/>
      </w:tblPr>
      <w:tblGrid>
        <w:gridCol w:w="2534"/>
        <w:gridCol w:w="2524"/>
        <w:gridCol w:w="2130"/>
        <w:gridCol w:w="2388"/>
      </w:tblGrid>
      <w:tr w:rsidR="00E551B3" w:rsidRPr="00AC34DF" w:rsidTr="009036D5">
        <w:tc>
          <w:tcPr>
            <w:tcW w:w="1323" w:type="pct"/>
            <w:shd w:val="clear" w:color="auto" w:fill="D9D9D9" w:themeFill="background1" w:themeFillShade="D9"/>
            <w:vAlign w:val="center"/>
          </w:tcPr>
          <w:p w:rsidR="00E551B3" w:rsidRPr="00AC34DF" w:rsidRDefault="00E551B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BELA Communities</w:t>
            </w:r>
          </w:p>
        </w:tc>
        <w:tc>
          <w:tcPr>
            <w:tcW w:w="1318" w:type="pct"/>
            <w:shd w:val="clear" w:color="auto" w:fill="D9D9D9" w:themeFill="background1" w:themeFillShade="D9"/>
          </w:tcPr>
          <w:p w:rsidR="00E551B3" w:rsidRPr="00AC34DF" w:rsidRDefault="00E551B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Respondent Universe</w:t>
            </w:r>
          </w:p>
          <w:p w:rsidR="00E551B3" w:rsidRPr="00AC34DF" w:rsidRDefault="00E551B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(2010 Census)</w:t>
            </w:r>
          </w:p>
        </w:tc>
        <w:tc>
          <w:tcPr>
            <w:tcW w:w="1112" w:type="pct"/>
            <w:shd w:val="clear" w:color="auto" w:fill="D9D9D9" w:themeFill="background1" w:themeFillShade="D9"/>
          </w:tcPr>
          <w:p w:rsidR="00E551B3" w:rsidRPr="00AC34DF" w:rsidRDefault="00E551B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Target Contact</w:t>
            </w:r>
          </w:p>
          <w:p w:rsidR="00E551B3" w:rsidRPr="00AC34DF" w:rsidRDefault="00E551B3" w:rsidP="00C07B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 xml:space="preserve">Goal </w:t>
            </w:r>
          </w:p>
        </w:tc>
        <w:tc>
          <w:tcPr>
            <w:tcW w:w="1247" w:type="pct"/>
            <w:shd w:val="clear" w:color="auto" w:fill="D9D9D9" w:themeFill="background1" w:themeFillShade="D9"/>
          </w:tcPr>
          <w:p w:rsidR="00E551B3" w:rsidRPr="00AC34DF" w:rsidRDefault="00C04863" w:rsidP="00C07B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 xml:space="preserve">Expected </w:t>
            </w:r>
            <w:r>
              <w:rPr>
                <w:rFonts w:ascii="Calibri" w:hAnsi="Calibri" w:cs="Calibri"/>
                <w:b/>
                <w:sz w:val="22"/>
                <w:szCs w:val="22"/>
              </w:rPr>
              <w:t xml:space="preserve">Number of </w:t>
            </w:r>
            <w:r w:rsidRPr="00AC34DF">
              <w:rPr>
                <w:rFonts w:ascii="Calibri" w:hAnsi="Calibri" w:cs="Calibri"/>
                <w:b/>
                <w:sz w:val="22"/>
                <w:szCs w:val="22"/>
              </w:rPr>
              <w:t>Response</w:t>
            </w:r>
            <w:r>
              <w:rPr>
                <w:rFonts w:ascii="Calibri" w:hAnsi="Calibri" w:cs="Calibri"/>
                <w:b/>
                <w:sz w:val="22"/>
                <w:szCs w:val="22"/>
              </w:rPr>
              <w:t>s</w:t>
            </w:r>
            <w:r w:rsidR="00E551B3" w:rsidRPr="00AC34DF">
              <w:rPr>
                <w:rFonts w:ascii="Calibri" w:hAnsi="Calibri" w:cs="Calibri"/>
                <w:b/>
                <w:sz w:val="22"/>
                <w:szCs w:val="22"/>
              </w:rPr>
              <w:t xml:space="preserve"> </w:t>
            </w:r>
          </w:p>
        </w:tc>
      </w:tr>
      <w:tr w:rsidR="00E551B3" w:rsidRPr="00AC34DF" w:rsidTr="009036D5">
        <w:trPr>
          <w:trHeight w:val="350"/>
        </w:trPr>
        <w:tc>
          <w:tcPr>
            <w:tcW w:w="1323" w:type="pct"/>
            <w:vAlign w:val="center"/>
          </w:tcPr>
          <w:p w:rsidR="00E551B3" w:rsidRPr="00AC34DF" w:rsidRDefault="00E551B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Brevig Mission</w:t>
            </w:r>
          </w:p>
        </w:tc>
        <w:tc>
          <w:tcPr>
            <w:tcW w:w="1318" w:type="pct"/>
            <w:vAlign w:val="center"/>
          </w:tcPr>
          <w:p w:rsidR="00E551B3" w:rsidRPr="00AC34DF" w:rsidRDefault="00C9642F" w:rsidP="009036D5">
            <w:pPr>
              <w:jc w:val="center"/>
              <w:rPr>
                <w:rFonts w:ascii="Arial" w:hAnsi="Arial" w:cs="Arial"/>
                <w:sz w:val="22"/>
                <w:szCs w:val="22"/>
              </w:rPr>
            </w:pPr>
            <w:r w:rsidRPr="00AC34DF">
              <w:rPr>
                <w:rFonts w:ascii="Arial" w:hAnsi="Arial" w:cs="Arial"/>
                <w:sz w:val="22"/>
                <w:szCs w:val="22"/>
              </w:rPr>
              <w:t>93</w:t>
            </w:r>
          </w:p>
        </w:tc>
        <w:tc>
          <w:tcPr>
            <w:tcW w:w="1112" w:type="pct"/>
            <w:vAlign w:val="center"/>
          </w:tcPr>
          <w:p w:rsidR="00E551B3" w:rsidRPr="00AC34DF" w:rsidRDefault="00C9642F"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93</w:t>
            </w:r>
          </w:p>
        </w:tc>
        <w:tc>
          <w:tcPr>
            <w:tcW w:w="1247" w:type="pct"/>
            <w:vAlign w:val="center"/>
          </w:tcPr>
          <w:p w:rsidR="00E551B3" w:rsidRPr="00AC34DF" w:rsidRDefault="00C9642F"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84</w:t>
            </w:r>
          </w:p>
        </w:tc>
      </w:tr>
      <w:tr w:rsidR="00E551B3" w:rsidRPr="00AC34DF" w:rsidTr="009036D5">
        <w:trPr>
          <w:trHeight w:val="323"/>
        </w:trPr>
        <w:tc>
          <w:tcPr>
            <w:tcW w:w="1323" w:type="pct"/>
            <w:vAlign w:val="center"/>
          </w:tcPr>
          <w:p w:rsidR="00E551B3" w:rsidRPr="00AC34DF" w:rsidRDefault="00E551B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Nome</w:t>
            </w:r>
          </w:p>
        </w:tc>
        <w:tc>
          <w:tcPr>
            <w:tcW w:w="1318" w:type="pct"/>
            <w:vAlign w:val="center"/>
          </w:tcPr>
          <w:p w:rsidR="00E551B3" w:rsidRPr="00AC34DF" w:rsidRDefault="00C9642F" w:rsidP="009036D5">
            <w:pPr>
              <w:jc w:val="center"/>
              <w:rPr>
                <w:rFonts w:ascii="Arial" w:hAnsi="Arial" w:cs="Arial"/>
                <w:sz w:val="22"/>
                <w:szCs w:val="22"/>
              </w:rPr>
            </w:pPr>
            <w:r w:rsidRPr="00AC34DF">
              <w:rPr>
                <w:rFonts w:ascii="Arial" w:hAnsi="Arial" w:cs="Arial"/>
                <w:sz w:val="22"/>
                <w:szCs w:val="22"/>
              </w:rPr>
              <w:t>1216</w:t>
            </w:r>
          </w:p>
        </w:tc>
        <w:tc>
          <w:tcPr>
            <w:tcW w:w="1112" w:type="pct"/>
            <w:vAlign w:val="center"/>
          </w:tcPr>
          <w:p w:rsidR="00E551B3" w:rsidRPr="00AC34DF" w:rsidRDefault="00C269B1" w:rsidP="009036D5">
            <w:pPr>
              <w:jc w:val="center"/>
              <w:rPr>
                <w:rFonts w:ascii="Arial" w:hAnsi="Arial" w:cs="Arial"/>
                <w:sz w:val="22"/>
                <w:szCs w:val="22"/>
              </w:rPr>
            </w:pPr>
            <w:r w:rsidRPr="00AC34DF">
              <w:rPr>
                <w:rFonts w:ascii="Arial" w:hAnsi="Arial" w:cs="Arial"/>
                <w:sz w:val="22"/>
                <w:szCs w:val="22"/>
              </w:rPr>
              <w:t>105</w:t>
            </w:r>
          </w:p>
        </w:tc>
        <w:tc>
          <w:tcPr>
            <w:tcW w:w="1247" w:type="pct"/>
            <w:vAlign w:val="center"/>
          </w:tcPr>
          <w:p w:rsidR="00E551B3" w:rsidRPr="00AC34DF" w:rsidRDefault="00C269B1"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95</w:t>
            </w:r>
          </w:p>
        </w:tc>
      </w:tr>
      <w:tr w:rsidR="00E551B3" w:rsidRPr="00AC34DF" w:rsidTr="009036D5">
        <w:trPr>
          <w:trHeight w:val="476"/>
        </w:trPr>
        <w:tc>
          <w:tcPr>
            <w:tcW w:w="1323" w:type="pct"/>
            <w:vAlign w:val="center"/>
          </w:tcPr>
          <w:p w:rsidR="00E551B3" w:rsidRPr="00AC34DF" w:rsidRDefault="00E551B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Wales</w:t>
            </w:r>
          </w:p>
        </w:tc>
        <w:tc>
          <w:tcPr>
            <w:tcW w:w="1318" w:type="pct"/>
            <w:vAlign w:val="center"/>
          </w:tcPr>
          <w:p w:rsidR="00E551B3" w:rsidRPr="00AC34DF" w:rsidRDefault="00C269B1" w:rsidP="009036D5">
            <w:pPr>
              <w:jc w:val="center"/>
              <w:rPr>
                <w:rFonts w:ascii="Arial" w:hAnsi="Arial" w:cs="Arial"/>
                <w:sz w:val="22"/>
                <w:szCs w:val="22"/>
              </w:rPr>
            </w:pPr>
            <w:r w:rsidRPr="00AC34DF">
              <w:rPr>
                <w:rFonts w:ascii="Arial" w:hAnsi="Arial" w:cs="Arial"/>
                <w:sz w:val="22"/>
                <w:szCs w:val="22"/>
              </w:rPr>
              <w:t>43</w:t>
            </w:r>
          </w:p>
        </w:tc>
        <w:tc>
          <w:tcPr>
            <w:tcW w:w="1112" w:type="pct"/>
            <w:vAlign w:val="center"/>
          </w:tcPr>
          <w:p w:rsidR="00E551B3" w:rsidRPr="00AC34DF" w:rsidRDefault="00C269B1" w:rsidP="009036D5">
            <w:pPr>
              <w:jc w:val="center"/>
              <w:rPr>
                <w:rFonts w:ascii="Arial" w:hAnsi="Arial" w:cs="Arial"/>
                <w:sz w:val="22"/>
                <w:szCs w:val="22"/>
              </w:rPr>
            </w:pPr>
            <w:r w:rsidRPr="00AC34DF">
              <w:rPr>
                <w:rFonts w:ascii="Arial" w:hAnsi="Arial" w:cs="Arial"/>
                <w:sz w:val="22"/>
                <w:szCs w:val="22"/>
              </w:rPr>
              <w:t>43</w:t>
            </w:r>
          </w:p>
        </w:tc>
        <w:tc>
          <w:tcPr>
            <w:tcW w:w="1247" w:type="pct"/>
            <w:vAlign w:val="center"/>
          </w:tcPr>
          <w:p w:rsidR="00E551B3" w:rsidRPr="00AC34DF" w:rsidRDefault="00C269B1"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39</w:t>
            </w:r>
          </w:p>
        </w:tc>
      </w:tr>
      <w:tr w:rsidR="00E551B3" w:rsidRPr="00AC34DF" w:rsidTr="009036D5">
        <w:trPr>
          <w:trHeight w:val="413"/>
        </w:trPr>
        <w:tc>
          <w:tcPr>
            <w:tcW w:w="1323" w:type="pct"/>
            <w:vAlign w:val="center"/>
          </w:tcPr>
          <w:p w:rsidR="00E551B3" w:rsidRPr="00AC34DF" w:rsidRDefault="00E551B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White Mountain</w:t>
            </w:r>
          </w:p>
        </w:tc>
        <w:tc>
          <w:tcPr>
            <w:tcW w:w="1318" w:type="pct"/>
            <w:vAlign w:val="center"/>
          </w:tcPr>
          <w:p w:rsidR="00E551B3" w:rsidRPr="00AC34DF" w:rsidRDefault="00C269B1" w:rsidP="009036D5">
            <w:pPr>
              <w:jc w:val="center"/>
              <w:rPr>
                <w:rFonts w:ascii="Arial" w:hAnsi="Arial" w:cs="Arial"/>
                <w:sz w:val="22"/>
                <w:szCs w:val="22"/>
              </w:rPr>
            </w:pPr>
            <w:r w:rsidRPr="00AC34DF">
              <w:rPr>
                <w:rFonts w:ascii="Arial" w:hAnsi="Arial" w:cs="Arial"/>
                <w:sz w:val="22"/>
                <w:szCs w:val="22"/>
              </w:rPr>
              <w:t>65</w:t>
            </w:r>
          </w:p>
        </w:tc>
        <w:tc>
          <w:tcPr>
            <w:tcW w:w="1112" w:type="pct"/>
            <w:vAlign w:val="center"/>
          </w:tcPr>
          <w:p w:rsidR="00E551B3" w:rsidRPr="00AC34DF" w:rsidRDefault="00C269B1" w:rsidP="009036D5">
            <w:pPr>
              <w:jc w:val="center"/>
              <w:rPr>
                <w:rFonts w:ascii="Arial" w:hAnsi="Arial" w:cs="Arial"/>
                <w:sz w:val="22"/>
                <w:szCs w:val="22"/>
              </w:rPr>
            </w:pPr>
            <w:r w:rsidRPr="00AC34DF">
              <w:rPr>
                <w:rFonts w:ascii="Arial" w:hAnsi="Arial" w:cs="Arial"/>
                <w:sz w:val="22"/>
                <w:szCs w:val="22"/>
              </w:rPr>
              <w:t>65</w:t>
            </w:r>
          </w:p>
        </w:tc>
        <w:tc>
          <w:tcPr>
            <w:tcW w:w="1247" w:type="pct"/>
            <w:vAlign w:val="center"/>
          </w:tcPr>
          <w:p w:rsidR="00E551B3" w:rsidRPr="00AC34DF" w:rsidRDefault="00C269B1"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59</w:t>
            </w:r>
          </w:p>
        </w:tc>
      </w:tr>
      <w:tr w:rsidR="00E551B3" w:rsidRPr="00AC34DF" w:rsidTr="009036D5">
        <w:trPr>
          <w:trHeight w:val="440"/>
        </w:trPr>
        <w:tc>
          <w:tcPr>
            <w:tcW w:w="1323" w:type="pct"/>
            <w:tcBorders>
              <w:right w:val="single" w:sz="4" w:space="0" w:color="auto"/>
            </w:tcBorders>
            <w:shd w:val="clear" w:color="auto" w:fill="D9D9D9" w:themeFill="background1" w:themeFillShade="D9"/>
            <w:vAlign w:val="center"/>
          </w:tcPr>
          <w:p w:rsidR="00E551B3" w:rsidRPr="00AC34DF" w:rsidRDefault="00E551B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2"/>
                <w:szCs w:val="22"/>
              </w:rPr>
            </w:pPr>
            <w:r w:rsidRPr="00AC34DF">
              <w:rPr>
                <w:rFonts w:ascii="Calibri" w:hAnsi="Calibri" w:cs="Calibri"/>
                <w:b/>
                <w:sz w:val="22"/>
                <w:szCs w:val="22"/>
              </w:rPr>
              <w:t>Total</w:t>
            </w:r>
          </w:p>
        </w:tc>
        <w:tc>
          <w:tcPr>
            <w:tcW w:w="1318" w:type="pct"/>
            <w:tcBorders>
              <w:left w:val="single" w:sz="4" w:space="0" w:color="auto"/>
              <w:right w:val="single" w:sz="4" w:space="0" w:color="auto"/>
            </w:tcBorders>
            <w:shd w:val="clear" w:color="auto" w:fill="D9D9D9" w:themeFill="background1" w:themeFillShade="D9"/>
            <w:vAlign w:val="center"/>
          </w:tcPr>
          <w:p w:rsidR="00E551B3" w:rsidRPr="00AC34DF" w:rsidRDefault="00C269B1"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1</w:t>
            </w:r>
            <w:r w:rsidR="00C07B7A" w:rsidRPr="00AC34DF">
              <w:rPr>
                <w:rFonts w:ascii="Arial" w:hAnsi="Arial" w:cs="Arial"/>
                <w:b/>
                <w:sz w:val="22"/>
                <w:szCs w:val="22"/>
              </w:rPr>
              <w:t>,</w:t>
            </w:r>
            <w:r w:rsidR="00C2418C" w:rsidRPr="00AC34DF">
              <w:rPr>
                <w:rFonts w:ascii="Arial" w:hAnsi="Arial" w:cs="Arial"/>
                <w:b/>
                <w:sz w:val="22"/>
                <w:szCs w:val="22"/>
              </w:rPr>
              <w:t>417</w:t>
            </w:r>
          </w:p>
        </w:tc>
        <w:tc>
          <w:tcPr>
            <w:tcW w:w="1112" w:type="pct"/>
            <w:tcBorders>
              <w:left w:val="single" w:sz="4" w:space="0" w:color="auto"/>
              <w:right w:val="single" w:sz="4" w:space="0" w:color="auto"/>
            </w:tcBorders>
            <w:shd w:val="clear" w:color="auto" w:fill="D9D9D9" w:themeFill="background1" w:themeFillShade="D9"/>
            <w:vAlign w:val="center"/>
          </w:tcPr>
          <w:p w:rsidR="00E551B3" w:rsidRPr="00AC34DF" w:rsidRDefault="00C2418C"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306</w:t>
            </w:r>
          </w:p>
        </w:tc>
        <w:tc>
          <w:tcPr>
            <w:tcW w:w="1247" w:type="pct"/>
            <w:tcBorders>
              <w:left w:val="single" w:sz="4" w:space="0" w:color="auto"/>
            </w:tcBorders>
            <w:shd w:val="clear" w:color="auto" w:fill="D9D9D9" w:themeFill="background1" w:themeFillShade="D9"/>
            <w:vAlign w:val="center"/>
          </w:tcPr>
          <w:p w:rsidR="00E551B3" w:rsidRPr="00AC34DF" w:rsidRDefault="00C2418C"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277</w:t>
            </w:r>
          </w:p>
        </w:tc>
      </w:tr>
      <w:tr w:rsidR="00E551B3" w:rsidRPr="00AC34DF" w:rsidTr="009036D5">
        <w:trPr>
          <w:trHeight w:val="521"/>
        </w:trPr>
        <w:tc>
          <w:tcPr>
            <w:tcW w:w="1323" w:type="pct"/>
            <w:tcBorders>
              <w:right w:val="single" w:sz="4" w:space="0" w:color="auto"/>
            </w:tcBorders>
            <w:shd w:val="clear" w:color="auto" w:fill="D9D9D9" w:themeFill="background1" w:themeFillShade="D9"/>
            <w:vAlign w:val="center"/>
          </w:tcPr>
          <w:p w:rsidR="00E551B3" w:rsidRPr="00AC34DF" w:rsidRDefault="00E551B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2"/>
                <w:szCs w:val="22"/>
              </w:rPr>
            </w:pPr>
            <w:r w:rsidRPr="00AC34DF">
              <w:rPr>
                <w:rFonts w:ascii="Calibri" w:hAnsi="Calibri" w:cs="Calibri"/>
                <w:b/>
                <w:sz w:val="22"/>
                <w:szCs w:val="22"/>
              </w:rPr>
              <w:t>Annual Total</w:t>
            </w:r>
          </w:p>
        </w:tc>
        <w:tc>
          <w:tcPr>
            <w:tcW w:w="1318" w:type="pct"/>
            <w:tcBorders>
              <w:left w:val="single" w:sz="4" w:space="0" w:color="auto"/>
              <w:right w:val="single" w:sz="4" w:space="0" w:color="auto"/>
            </w:tcBorders>
            <w:shd w:val="clear" w:color="auto" w:fill="D9D9D9" w:themeFill="background1" w:themeFillShade="D9"/>
            <w:vAlign w:val="center"/>
          </w:tcPr>
          <w:p w:rsidR="00E551B3" w:rsidRPr="00AC34DF" w:rsidRDefault="00E551B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p>
        </w:tc>
        <w:tc>
          <w:tcPr>
            <w:tcW w:w="1112" w:type="pct"/>
            <w:tcBorders>
              <w:left w:val="single" w:sz="4" w:space="0" w:color="auto"/>
              <w:right w:val="single" w:sz="4" w:space="0" w:color="auto"/>
            </w:tcBorders>
            <w:shd w:val="clear" w:color="auto" w:fill="D9D9D9" w:themeFill="background1" w:themeFillShade="D9"/>
            <w:vAlign w:val="center"/>
          </w:tcPr>
          <w:p w:rsidR="00E551B3" w:rsidRPr="00AC34DF" w:rsidRDefault="004B4207"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1</w:t>
            </w:r>
            <w:r w:rsidR="00C2418C" w:rsidRPr="00AC34DF">
              <w:rPr>
                <w:rFonts w:ascii="Arial" w:hAnsi="Arial" w:cs="Arial"/>
                <w:b/>
                <w:sz w:val="22"/>
                <w:szCs w:val="22"/>
              </w:rPr>
              <w:t>02</w:t>
            </w:r>
          </w:p>
        </w:tc>
        <w:tc>
          <w:tcPr>
            <w:tcW w:w="1247" w:type="pct"/>
            <w:tcBorders>
              <w:left w:val="single" w:sz="4" w:space="0" w:color="auto"/>
            </w:tcBorders>
            <w:shd w:val="clear" w:color="auto" w:fill="D9D9D9" w:themeFill="background1" w:themeFillShade="D9"/>
            <w:vAlign w:val="center"/>
          </w:tcPr>
          <w:p w:rsidR="00E551B3" w:rsidRPr="00AC34DF" w:rsidRDefault="00C2418C"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92</w:t>
            </w:r>
          </w:p>
        </w:tc>
      </w:tr>
    </w:tbl>
    <w:p w:rsidR="00E551B3" w:rsidRPr="00AC34DF" w:rsidRDefault="00E551B3"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E551B3" w:rsidRPr="00AC34DF" w:rsidRDefault="00E551B3">
      <w:pPr>
        <w:rPr>
          <w:rFonts w:asciiTheme="majorHAnsi" w:hAnsiTheme="majorHAnsi" w:cstheme="majorHAnsi"/>
          <w:b/>
          <w:sz w:val="22"/>
          <w:szCs w:val="22"/>
        </w:rPr>
      </w:pPr>
      <w:r w:rsidRPr="00AC34DF">
        <w:rPr>
          <w:rFonts w:asciiTheme="majorHAnsi" w:hAnsiTheme="majorHAnsi" w:cstheme="majorHAnsi"/>
          <w:b/>
          <w:sz w:val="22"/>
          <w:szCs w:val="22"/>
        </w:rPr>
        <w:t>Table 5. Cape Krusenstern National Monument, Kobuk Valley National Park, Noatak National Preserve</w:t>
      </w:r>
    </w:p>
    <w:p w:rsidR="00E551B3" w:rsidRPr="00AC34DF" w:rsidRDefault="00E551B3">
      <w:pPr>
        <w:rPr>
          <w:rFonts w:asciiTheme="majorHAnsi" w:hAnsiTheme="majorHAnsi" w:cstheme="majorHAnsi"/>
          <w:b/>
          <w:sz w:val="22"/>
          <w:szCs w:val="22"/>
        </w:rPr>
      </w:pPr>
    </w:p>
    <w:tbl>
      <w:tblPr>
        <w:tblStyle w:val="TableGrid"/>
        <w:tblW w:w="5000" w:type="pct"/>
        <w:tblLook w:val="04A0" w:firstRow="1" w:lastRow="0" w:firstColumn="1" w:lastColumn="0" w:noHBand="0" w:noVBand="1"/>
      </w:tblPr>
      <w:tblGrid>
        <w:gridCol w:w="2534"/>
        <w:gridCol w:w="2524"/>
        <w:gridCol w:w="2130"/>
        <w:gridCol w:w="2388"/>
      </w:tblGrid>
      <w:tr w:rsidR="00E551B3" w:rsidRPr="00AC34DF" w:rsidTr="009036D5">
        <w:tc>
          <w:tcPr>
            <w:tcW w:w="1323" w:type="pct"/>
            <w:shd w:val="clear" w:color="auto" w:fill="D9D9D9" w:themeFill="background1" w:themeFillShade="D9"/>
            <w:vAlign w:val="center"/>
          </w:tcPr>
          <w:p w:rsidR="00E551B3" w:rsidRPr="00AC34DF" w:rsidRDefault="00E551B3" w:rsidP="00E551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2"/>
                <w:szCs w:val="22"/>
              </w:rPr>
            </w:pPr>
            <w:r w:rsidRPr="00AC34DF">
              <w:rPr>
                <w:rFonts w:ascii="Calibri" w:hAnsi="Calibri" w:cs="Calibri"/>
                <w:b/>
                <w:sz w:val="22"/>
                <w:szCs w:val="22"/>
              </w:rPr>
              <w:t>CAKR, KOVA, NOAT Communities</w:t>
            </w:r>
          </w:p>
        </w:tc>
        <w:tc>
          <w:tcPr>
            <w:tcW w:w="1318" w:type="pct"/>
            <w:shd w:val="clear" w:color="auto" w:fill="D9D9D9" w:themeFill="background1" w:themeFillShade="D9"/>
          </w:tcPr>
          <w:p w:rsidR="00E551B3" w:rsidRPr="00AC34DF" w:rsidRDefault="00E551B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Respondent Universe</w:t>
            </w:r>
          </w:p>
          <w:p w:rsidR="00E551B3" w:rsidRPr="00AC34DF" w:rsidRDefault="00E551B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(2010 Census)</w:t>
            </w:r>
          </w:p>
        </w:tc>
        <w:tc>
          <w:tcPr>
            <w:tcW w:w="1112" w:type="pct"/>
            <w:shd w:val="clear" w:color="auto" w:fill="D9D9D9" w:themeFill="background1" w:themeFillShade="D9"/>
          </w:tcPr>
          <w:p w:rsidR="00E551B3" w:rsidRPr="00AC34DF" w:rsidRDefault="00E551B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Target Contact</w:t>
            </w:r>
          </w:p>
          <w:p w:rsidR="00E551B3" w:rsidRPr="00AC34DF" w:rsidRDefault="00E551B3" w:rsidP="00C07B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 xml:space="preserve">Goal </w:t>
            </w:r>
          </w:p>
        </w:tc>
        <w:tc>
          <w:tcPr>
            <w:tcW w:w="1247" w:type="pct"/>
            <w:shd w:val="clear" w:color="auto" w:fill="D9D9D9" w:themeFill="background1" w:themeFillShade="D9"/>
          </w:tcPr>
          <w:p w:rsidR="00E551B3" w:rsidRPr="00AC34DF" w:rsidRDefault="00C04863" w:rsidP="00C07B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 xml:space="preserve">Expected </w:t>
            </w:r>
            <w:r>
              <w:rPr>
                <w:rFonts w:ascii="Calibri" w:hAnsi="Calibri" w:cs="Calibri"/>
                <w:b/>
                <w:sz w:val="22"/>
                <w:szCs w:val="22"/>
              </w:rPr>
              <w:t xml:space="preserve">Number of </w:t>
            </w:r>
            <w:r w:rsidRPr="00AC34DF">
              <w:rPr>
                <w:rFonts w:ascii="Calibri" w:hAnsi="Calibri" w:cs="Calibri"/>
                <w:b/>
                <w:sz w:val="22"/>
                <w:szCs w:val="22"/>
              </w:rPr>
              <w:t>Response</w:t>
            </w:r>
            <w:r>
              <w:rPr>
                <w:rFonts w:ascii="Calibri" w:hAnsi="Calibri" w:cs="Calibri"/>
                <w:b/>
                <w:sz w:val="22"/>
                <w:szCs w:val="22"/>
              </w:rPr>
              <w:t>s</w:t>
            </w:r>
          </w:p>
        </w:tc>
      </w:tr>
      <w:tr w:rsidR="00E551B3" w:rsidRPr="00AC34DF" w:rsidTr="009036D5">
        <w:trPr>
          <w:trHeight w:val="386"/>
        </w:trPr>
        <w:tc>
          <w:tcPr>
            <w:tcW w:w="1323" w:type="pct"/>
            <w:vAlign w:val="center"/>
          </w:tcPr>
          <w:p w:rsidR="00E551B3" w:rsidRPr="00AC34DF" w:rsidRDefault="00C96F4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Buckland</w:t>
            </w:r>
          </w:p>
        </w:tc>
        <w:tc>
          <w:tcPr>
            <w:tcW w:w="1318" w:type="pct"/>
            <w:vAlign w:val="center"/>
          </w:tcPr>
          <w:p w:rsidR="00E551B3" w:rsidRPr="00AC34DF" w:rsidRDefault="001F1431" w:rsidP="009036D5">
            <w:pPr>
              <w:jc w:val="center"/>
              <w:rPr>
                <w:rFonts w:ascii="Arial" w:hAnsi="Arial" w:cs="Arial"/>
                <w:sz w:val="22"/>
                <w:szCs w:val="22"/>
              </w:rPr>
            </w:pPr>
            <w:r w:rsidRPr="00AC34DF">
              <w:rPr>
                <w:rFonts w:ascii="Arial" w:hAnsi="Arial" w:cs="Arial"/>
                <w:sz w:val="22"/>
                <w:szCs w:val="22"/>
              </w:rPr>
              <w:t>98</w:t>
            </w:r>
          </w:p>
        </w:tc>
        <w:tc>
          <w:tcPr>
            <w:tcW w:w="1112" w:type="pct"/>
            <w:vAlign w:val="center"/>
          </w:tcPr>
          <w:p w:rsidR="00E551B3" w:rsidRPr="00AC34DF" w:rsidRDefault="001F1431" w:rsidP="009036D5">
            <w:pPr>
              <w:jc w:val="center"/>
              <w:rPr>
                <w:rFonts w:ascii="Arial" w:hAnsi="Arial" w:cs="Arial"/>
                <w:sz w:val="22"/>
                <w:szCs w:val="22"/>
              </w:rPr>
            </w:pPr>
            <w:r w:rsidRPr="00AC34DF">
              <w:rPr>
                <w:rFonts w:ascii="Arial" w:hAnsi="Arial" w:cs="Arial"/>
                <w:sz w:val="22"/>
                <w:szCs w:val="22"/>
              </w:rPr>
              <w:t>85</w:t>
            </w:r>
          </w:p>
        </w:tc>
        <w:tc>
          <w:tcPr>
            <w:tcW w:w="1247" w:type="pct"/>
            <w:vAlign w:val="center"/>
          </w:tcPr>
          <w:p w:rsidR="00E551B3" w:rsidRPr="00AC34DF" w:rsidRDefault="001F1431"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77</w:t>
            </w:r>
          </w:p>
        </w:tc>
      </w:tr>
      <w:tr w:rsidR="00E551B3" w:rsidRPr="00AC34DF" w:rsidTr="009036D5">
        <w:trPr>
          <w:trHeight w:val="323"/>
        </w:trPr>
        <w:tc>
          <w:tcPr>
            <w:tcW w:w="1323" w:type="pct"/>
            <w:vAlign w:val="center"/>
          </w:tcPr>
          <w:p w:rsidR="00E551B3" w:rsidRPr="00AC34DF" w:rsidRDefault="00C96F4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Kiana</w:t>
            </w:r>
          </w:p>
        </w:tc>
        <w:tc>
          <w:tcPr>
            <w:tcW w:w="1318" w:type="pct"/>
            <w:vAlign w:val="center"/>
          </w:tcPr>
          <w:p w:rsidR="00E551B3" w:rsidRPr="00AC34DF" w:rsidRDefault="001F1431" w:rsidP="009036D5">
            <w:pPr>
              <w:jc w:val="center"/>
              <w:rPr>
                <w:rFonts w:ascii="Arial" w:hAnsi="Arial" w:cs="Arial"/>
                <w:sz w:val="22"/>
                <w:szCs w:val="22"/>
              </w:rPr>
            </w:pPr>
            <w:r w:rsidRPr="00AC34DF">
              <w:rPr>
                <w:rFonts w:ascii="Arial" w:hAnsi="Arial" w:cs="Arial"/>
                <w:sz w:val="22"/>
                <w:szCs w:val="22"/>
              </w:rPr>
              <w:t>101</w:t>
            </w:r>
          </w:p>
        </w:tc>
        <w:tc>
          <w:tcPr>
            <w:tcW w:w="1112" w:type="pct"/>
            <w:vAlign w:val="center"/>
          </w:tcPr>
          <w:p w:rsidR="00E551B3" w:rsidRPr="00AC34DF" w:rsidRDefault="001F1431" w:rsidP="009036D5">
            <w:pPr>
              <w:jc w:val="center"/>
              <w:rPr>
                <w:rFonts w:ascii="Arial" w:hAnsi="Arial" w:cs="Arial"/>
                <w:sz w:val="22"/>
                <w:szCs w:val="22"/>
              </w:rPr>
            </w:pPr>
            <w:r w:rsidRPr="00AC34DF">
              <w:rPr>
                <w:rFonts w:ascii="Arial" w:hAnsi="Arial" w:cs="Arial"/>
                <w:sz w:val="22"/>
                <w:szCs w:val="22"/>
              </w:rPr>
              <w:t>85</w:t>
            </w:r>
          </w:p>
        </w:tc>
        <w:tc>
          <w:tcPr>
            <w:tcW w:w="1247" w:type="pct"/>
            <w:vAlign w:val="center"/>
          </w:tcPr>
          <w:p w:rsidR="00E551B3" w:rsidRPr="00AC34DF" w:rsidRDefault="001F1431"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77</w:t>
            </w:r>
          </w:p>
        </w:tc>
      </w:tr>
      <w:tr w:rsidR="00E551B3" w:rsidRPr="00AC34DF" w:rsidTr="009036D5">
        <w:trPr>
          <w:trHeight w:val="440"/>
        </w:trPr>
        <w:tc>
          <w:tcPr>
            <w:tcW w:w="1323" w:type="pct"/>
            <w:vAlign w:val="center"/>
          </w:tcPr>
          <w:p w:rsidR="00E551B3" w:rsidRPr="00AC34DF" w:rsidRDefault="00C96F4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Kivalina</w:t>
            </w:r>
          </w:p>
        </w:tc>
        <w:tc>
          <w:tcPr>
            <w:tcW w:w="1318" w:type="pct"/>
            <w:vAlign w:val="center"/>
          </w:tcPr>
          <w:p w:rsidR="00E551B3" w:rsidRPr="00AC34DF" w:rsidRDefault="001F1431" w:rsidP="009036D5">
            <w:pPr>
              <w:jc w:val="center"/>
              <w:rPr>
                <w:rFonts w:ascii="Arial" w:hAnsi="Arial" w:cs="Arial"/>
                <w:sz w:val="22"/>
                <w:szCs w:val="22"/>
              </w:rPr>
            </w:pPr>
            <w:r w:rsidRPr="00AC34DF">
              <w:rPr>
                <w:rFonts w:ascii="Arial" w:hAnsi="Arial" w:cs="Arial"/>
                <w:sz w:val="22"/>
                <w:szCs w:val="22"/>
              </w:rPr>
              <w:t>85</w:t>
            </w:r>
          </w:p>
        </w:tc>
        <w:tc>
          <w:tcPr>
            <w:tcW w:w="1112" w:type="pct"/>
            <w:vAlign w:val="center"/>
          </w:tcPr>
          <w:p w:rsidR="00E551B3" w:rsidRPr="00AC34DF" w:rsidRDefault="001F1431" w:rsidP="009036D5">
            <w:pPr>
              <w:jc w:val="center"/>
              <w:rPr>
                <w:rFonts w:ascii="Arial" w:hAnsi="Arial" w:cs="Arial"/>
                <w:sz w:val="22"/>
                <w:szCs w:val="22"/>
              </w:rPr>
            </w:pPr>
            <w:r w:rsidRPr="00AC34DF">
              <w:rPr>
                <w:rFonts w:ascii="Arial" w:hAnsi="Arial" w:cs="Arial"/>
                <w:sz w:val="22"/>
                <w:szCs w:val="22"/>
              </w:rPr>
              <w:t>85</w:t>
            </w:r>
          </w:p>
        </w:tc>
        <w:tc>
          <w:tcPr>
            <w:tcW w:w="1247" w:type="pct"/>
            <w:vAlign w:val="center"/>
          </w:tcPr>
          <w:p w:rsidR="00E551B3" w:rsidRPr="00AC34DF" w:rsidRDefault="001F1431"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77</w:t>
            </w:r>
          </w:p>
        </w:tc>
      </w:tr>
      <w:tr w:rsidR="00E551B3" w:rsidRPr="00AC34DF" w:rsidTr="009036D5">
        <w:trPr>
          <w:trHeight w:val="440"/>
        </w:trPr>
        <w:tc>
          <w:tcPr>
            <w:tcW w:w="1323" w:type="pct"/>
            <w:vAlign w:val="center"/>
          </w:tcPr>
          <w:p w:rsidR="00E551B3" w:rsidRPr="00AC34DF" w:rsidRDefault="00C96F4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Noatak</w:t>
            </w:r>
          </w:p>
        </w:tc>
        <w:tc>
          <w:tcPr>
            <w:tcW w:w="1318" w:type="pct"/>
            <w:vAlign w:val="center"/>
          </w:tcPr>
          <w:p w:rsidR="00E551B3" w:rsidRPr="00AC34DF" w:rsidRDefault="001F1431" w:rsidP="009036D5">
            <w:pPr>
              <w:jc w:val="center"/>
              <w:rPr>
                <w:rFonts w:ascii="Arial" w:hAnsi="Arial" w:cs="Arial"/>
                <w:sz w:val="22"/>
                <w:szCs w:val="22"/>
              </w:rPr>
            </w:pPr>
            <w:r w:rsidRPr="00AC34DF">
              <w:rPr>
                <w:rFonts w:ascii="Arial" w:hAnsi="Arial" w:cs="Arial"/>
                <w:sz w:val="22"/>
                <w:szCs w:val="22"/>
              </w:rPr>
              <w:t>114</w:t>
            </w:r>
          </w:p>
        </w:tc>
        <w:tc>
          <w:tcPr>
            <w:tcW w:w="1112" w:type="pct"/>
            <w:vAlign w:val="center"/>
          </w:tcPr>
          <w:p w:rsidR="00E551B3" w:rsidRPr="00AC34DF" w:rsidRDefault="001F1431" w:rsidP="009036D5">
            <w:pPr>
              <w:jc w:val="center"/>
              <w:rPr>
                <w:rFonts w:ascii="Arial" w:hAnsi="Arial" w:cs="Arial"/>
                <w:sz w:val="22"/>
                <w:szCs w:val="22"/>
              </w:rPr>
            </w:pPr>
            <w:r w:rsidRPr="00AC34DF">
              <w:rPr>
                <w:rFonts w:ascii="Arial" w:hAnsi="Arial" w:cs="Arial"/>
                <w:sz w:val="22"/>
                <w:szCs w:val="22"/>
              </w:rPr>
              <w:t>85</w:t>
            </w:r>
          </w:p>
        </w:tc>
        <w:tc>
          <w:tcPr>
            <w:tcW w:w="1247" w:type="pct"/>
            <w:vAlign w:val="center"/>
          </w:tcPr>
          <w:p w:rsidR="00E551B3" w:rsidRPr="00AC34DF" w:rsidRDefault="001F1431"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77</w:t>
            </w:r>
          </w:p>
        </w:tc>
      </w:tr>
      <w:tr w:rsidR="00E551B3" w:rsidRPr="00AC34DF" w:rsidTr="009036D5">
        <w:trPr>
          <w:trHeight w:val="413"/>
        </w:trPr>
        <w:tc>
          <w:tcPr>
            <w:tcW w:w="1323" w:type="pct"/>
            <w:tcBorders>
              <w:right w:val="single" w:sz="4" w:space="0" w:color="auto"/>
            </w:tcBorders>
            <w:vAlign w:val="center"/>
          </w:tcPr>
          <w:p w:rsidR="00E551B3" w:rsidRPr="00AC34DF" w:rsidRDefault="00C96F4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Selawik</w:t>
            </w:r>
          </w:p>
        </w:tc>
        <w:tc>
          <w:tcPr>
            <w:tcW w:w="1318" w:type="pct"/>
            <w:tcBorders>
              <w:left w:val="single" w:sz="4" w:space="0" w:color="auto"/>
              <w:right w:val="single" w:sz="4" w:space="0" w:color="auto"/>
            </w:tcBorders>
            <w:vAlign w:val="center"/>
          </w:tcPr>
          <w:p w:rsidR="00E551B3" w:rsidRPr="00AC34DF" w:rsidRDefault="00A14BD3" w:rsidP="009036D5">
            <w:pPr>
              <w:jc w:val="center"/>
              <w:rPr>
                <w:rFonts w:ascii="Arial" w:hAnsi="Arial" w:cs="Arial"/>
                <w:sz w:val="22"/>
                <w:szCs w:val="22"/>
              </w:rPr>
            </w:pPr>
            <w:r w:rsidRPr="00AC34DF">
              <w:rPr>
                <w:rFonts w:ascii="Arial" w:hAnsi="Arial" w:cs="Arial"/>
                <w:sz w:val="22"/>
                <w:szCs w:val="22"/>
              </w:rPr>
              <w:t>186</w:t>
            </w:r>
          </w:p>
        </w:tc>
        <w:tc>
          <w:tcPr>
            <w:tcW w:w="1112" w:type="pct"/>
            <w:tcBorders>
              <w:left w:val="single" w:sz="4" w:space="0" w:color="auto"/>
              <w:right w:val="single" w:sz="4" w:space="0" w:color="auto"/>
            </w:tcBorders>
            <w:vAlign w:val="center"/>
          </w:tcPr>
          <w:p w:rsidR="00E551B3" w:rsidRPr="00AC34DF" w:rsidRDefault="00A14BD3" w:rsidP="009036D5">
            <w:pPr>
              <w:jc w:val="center"/>
              <w:rPr>
                <w:rFonts w:ascii="Arial" w:hAnsi="Arial" w:cs="Arial"/>
                <w:sz w:val="22"/>
                <w:szCs w:val="22"/>
              </w:rPr>
            </w:pPr>
            <w:r w:rsidRPr="00AC34DF">
              <w:rPr>
                <w:rFonts w:ascii="Arial" w:hAnsi="Arial" w:cs="Arial"/>
                <w:sz w:val="22"/>
                <w:szCs w:val="22"/>
              </w:rPr>
              <w:t>85</w:t>
            </w:r>
          </w:p>
        </w:tc>
        <w:tc>
          <w:tcPr>
            <w:tcW w:w="1247" w:type="pct"/>
            <w:tcBorders>
              <w:left w:val="single" w:sz="4" w:space="0" w:color="auto"/>
            </w:tcBorders>
            <w:vAlign w:val="center"/>
          </w:tcPr>
          <w:p w:rsidR="00E551B3" w:rsidRPr="00AC34DF" w:rsidRDefault="00A14BD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AC34DF">
              <w:rPr>
                <w:rFonts w:ascii="Arial" w:hAnsi="Arial" w:cs="Arial"/>
                <w:sz w:val="22"/>
                <w:szCs w:val="22"/>
              </w:rPr>
              <w:t>77</w:t>
            </w:r>
          </w:p>
        </w:tc>
      </w:tr>
      <w:tr w:rsidR="00E551B3" w:rsidRPr="00AC34DF" w:rsidTr="009036D5">
        <w:trPr>
          <w:trHeight w:val="440"/>
        </w:trPr>
        <w:tc>
          <w:tcPr>
            <w:tcW w:w="1323" w:type="pct"/>
            <w:tcBorders>
              <w:right w:val="single" w:sz="4" w:space="0" w:color="auto"/>
            </w:tcBorders>
            <w:shd w:val="clear" w:color="auto" w:fill="D9D9D9" w:themeFill="background1" w:themeFillShade="D9"/>
            <w:vAlign w:val="center"/>
          </w:tcPr>
          <w:p w:rsidR="00E551B3" w:rsidRPr="00AC34DF" w:rsidRDefault="00E551B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2"/>
                <w:szCs w:val="22"/>
              </w:rPr>
            </w:pPr>
            <w:r w:rsidRPr="00AC34DF">
              <w:rPr>
                <w:rFonts w:ascii="Calibri" w:hAnsi="Calibri" w:cs="Calibri"/>
                <w:b/>
                <w:sz w:val="22"/>
                <w:szCs w:val="22"/>
              </w:rPr>
              <w:t>Total</w:t>
            </w:r>
          </w:p>
        </w:tc>
        <w:tc>
          <w:tcPr>
            <w:tcW w:w="1318" w:type="pct"/>
            <w:tcBorders>
              <w:left w:val="single" w:sz="4" w:space="0" w:color="auto"/>
              <w:right w:val="single" w:sz="4" w:space="0" w:color="auto"/>
            </w:tcBorders>
            <w:shd w:val="clear" w:color="auto" w:fill="D9D9D9" w:themeFill="background1" w:themeFillShade="D9"/>
            <w:vAlign w:val="center"/>
          </w:tcPr>
          <w:p w:rsidR="00E551B3" w:rsidRPr="00AC34DF" w:rsidRDefault="00CB1549"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584</w:t>
            </w:r>
          </w:p>
        </w:tc>
        <w:tc>
          <w:tcPr>
            <w:tcW w:w="1112" w:type="pct"/>
            <w:tcBorders>
              <w:left w:val="single" w:sz="4" w:space="0" w:color="auto"/>
              <w:right w:val="single" w:sz="4" w:space="0" w:color="auto"/>
            </w:tcBorders>
            <w:shd w:val="clear" w:color="auto" w:fill="D9D9D9" w:themeFill="background1" w:themeFillShade="D9"/>
            <w:vAlign w:val="center"/>
          </w:tcPr>
          <w:p w:rsidR="00E551B3" w:rsidRPr="00AC34DF" w:rsidRDefault="00CB1549"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425</w:t>
            </w:r>
          </w:p>
        </w:tc>
        <w:tc>
          <w:tcPr>
            <w:tcW w:w="1247" w:type="pct"/>
            <w:tcBorders>
              <w:left w:val="single" w:sz="4" w:space="0" w:color="auto"/>
            </w:tcBorders>
            <w:shd w:val="clear" w:color="auto" w:fill="D9D9D9" w:themeFill="background1" w:themeFillShade="D9"/>
            <w:vAlign w:val="center"/>
          </w:tcPr>
          <w:p w:rsidR="00E551B3" w:rsidRPr="00AC34DF" w:rsidRDefault="0014415E"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sidRPr="00AC34DF">
              <w:rPr>
                <w:rFonts w:ascii="Arial" w:hAnsi="Arial" w:cs="Arial"/>
                <w:b/>
                <w:sz w:val="22"/>
                <w:szCs w:val="22"/>
              </w:rPr>
              <w:t>385</w:t>
            </w:r>
          </w:p>
        </w:tc>
      </w:tr>
      <w:tr w:rsidR="00E551B3" w:rsidRPr="00AC34DF" w:rsidTr="009036D5">
        <w:trPr>
          <w:trHeight w:val="521"/>
        </w:trPr>
        <w:tc>
          <w:tcPr>
            <w:tcW w:w="1323" w:type="pct"/>
            <w:tcBorders>
              <w:right w:val="single" w:sz="4" w:space="0" w:color="auto"/>
            </w:tcBorders>
            <w:shd w:val="clear" w:color="auto" w:fill="D9D9D9" w:themeFill="background1" w:themeFillShade="D9"/>
            <w:vAlign w:val="center"/>
          </w:tcPr>
          <w:p w:rsidR="00E551B3" w:rsidRPr="00AC34DF" w:rsidRDefault="00E551B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2"/>
                <w:szCs w:val="22"/>
              </w:rPr>
            </w:pPr>
            <w:r w:rsidRPr="00AC34DF">
              <w:rPr>
                <w:rFonts w:ascii="Calibri" w:hAnsi="Calibri" w:cs="Calibri"/>
                <w:b/>
                <w:sz w:val="22"/>
                <w:szCs w:val="22"/>
              </w:rPr>
              <w:t>Annual Total</w:t>
            </w:r>
          </w:p>
        </w:tc>
        <w:tc>
          <w:tcPr>
            <w:tcW w:w="1318" w:type="pct"/>
            <w:tcBorders>
              <w:left w:val="single" w:sz="4" w:space="0" w:color="auto"/>
              <w:right w:val="single" w:sz="4" w:space="0" w:color="auto"/>
            </w:tcBorders>
            <w:shd w:val="clear" w:color="auto" w:fill="D9D9D9" w:themeFill="background1" w:themeFillShade="D9"/>
            <w:vAlign w:val="center"/>
          </w:tcPr>
          <w:p w:rsidR="00E551B3" w:rsidRPr="00AC34DF" w:rsidRDefault="00E551B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p>
        </w:tc>
        <w:tc>
          <w:tcPr>
            <w:tcW w:w="1112" w:type="pct"/>
            <w:tcBorders>
              <w:left w:val="single" w:sz="4" w:space="0" w:color="auto"/>
              <w:right w:val="single" w:sz="4" w:space="0" w:color="auto"/>
            </w:tcBorders>
            <w:shd w:val="clear" w:color="auto" w:fill="D9D9D9" w:themeFill="background1" w:themeFillShade="D9"/>
            <w:vAlign w:val="center"/>
          </w:tcPr>
          <w:p w:rsidR="00E551B3" w:rsidRPr="00AC34DF" w:rsidRDefault="0014415E"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highlight w:val="yellow"/>
              </w:rPr>
            </w:pPr>
            <w:r w:rsidRPr="00AC34DF">
              <w:rPr>
                <w:rFonts w:ascii="Arial" w:hAnsi="Arial" w:cs="Arial"/>
                <w:b/>
                <w:sz w:val="22"/>
                <w:szCs w:val="22"/>
              </w:rPr>
              <w:t>142</w:t>
            </w:r>
          </w:p>
        </w:tc>
        <w:tc>
          <w:tcPr>
            <w:tcW w:w="1247" w:type="pct"/>
            <w:tcBorders>
              <w:left w:val="single" w:sz="4" w:space="0" w:color="auto"/>
            </w:tcBorders>
            <w:shd w:val="clear" w:color="auto" w:fill="D9D9D9" w:themeFill="background1" w:themeFillShade="D9"/>
            <w:vAlign w:val="center"/>
          </w:tcPr>
          <w:p w:rsidR="00E551B3" w:rsidRPr="00AC34DF" w:rsidRDefault="0014415E"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highlight w:val="yellow"/>
              </w:rPr>
            </w:pPr>
            <w:r w:rsidRPr="00AC34DF">
              <w:rPr>
                <w:rFonts w:ascii="Arial" w:hAnsi="Arial" w:cs="Arial"/>
                <w:b/>
                <w:sz w:val="22"/>
                <w:szCs w:val="22"/>
              </w:rPr>
              <w:t>128</w:t>
            </w:r>
          </w:p>
        </w:tc>
      </w:tr>
    </w:tbl>
    <w:p w:rsidR="00C96F43" w:rsidRPr="00AC34DF" w:rsidRDefault="00C96F43">
      <w:pPr>
        <w:rPr>
          <w:rFonts w:asciiTheme="majorHAnsi" w:hAnsiTheme="majorHAnsi" w:cstheme="majorHAnsi"/>
          <w:b/>
          <w:sz w:val="22"/>
          <w:szCs w:val="22"/>
        </w:rPr>
      </w:pPr>
    </w:p>
    <w:p w:rsidR="00D11F49" w:rsidRDefault="00D11F49">
      <w:pPr>
        <w:rPr>
          <w:rFonts w:asciiTheme="majorHAnsi" w:hAnsiTheme="majorHAnsi" w:cstheme="majorHAnsi"/>
          <w:b/>
          <w:sz w:val="22"/>
          <w:szCs w:val="22"/>
        </w:rPr>
      </w:pPr>
    </w:p>
    <w:p w:rsidR="00D11F49" w:rsidRDefault="00D11F49">
      <w:pPr>
        <w:rPr>
          <w:rFonts w:asciiTheme="majorHAnsi" w:hAnsiTheme="majorHAnsi" w:cstheme="majorHAnsi"/>
          <w:b/>
          <w:sz w:val="22"/>
          <w:szCs w:val="22"/>
        </w:rPr>
      </w:pPr>
    </w:p>
    <w:p w:rsidR="00D11F49" w:rsidRDefault="00D11F49">
      <w:pPr>
        <w:rPr>
          <w:rFonts w:asciiTheme="majorHAnsi" w:hAnsiTheme="majorHAnsi" w:cstheme="majorHAnsi"/>
          <w:b/>
          <w:sz w:val="22"/>
          <w:szCs w:val="22"/>
        </w:rPr>
      </w:pPr>
    </w:p>
    <w:p w:rsidR="00C96F43" w:rsidRPr="00AC34DF" w:rsidRDefault="00C96F43">
      <w:pPr>
        <w:rPr>
          <w:rFonts w:asciiTheme="majorHAnsi" w:hAnsiTheme="majorHAnsi" w:cstheme="majorHAnsi"/>
          <w:b/>
          <w:sz w:val="22"/>
          <w:szCs w:val="22"/>
        </w:rPr>
      </w:pPr>
      <w:r w:rsidRPr="00AC34DF">
        <w:rPr>
          <w:rFonts w:asciiTheme="majorHAnsi" w:hAnsiTheme="majorHAnsi" w:cstheme="majorHAnsi"/>
          <w:b/>
          <w:sz w:val="22"/>
          <w:szCs w:val="22"/>
        </w:rPr>
        <w:lastRenderedPageBreak/>
        <w:t>Table 6. Yukon-Charley Rivers National Preserve</w:t>
      </w:r>
    </w:p>
    <w:p w:rsidR="00C96F43" w:rsidRPr="00AC34DF" w:rsidRDefault="00C96F43">
      <w:pPr>
        <w:rPr>
          <w:rFonts w:asciiTheme="majorHAnsi" w:hAnsiTheme="majorHAnsi" w:cstheme="majorHAnsi"/>
          <w:b/>
          <w:sz w:val="22"/>
          <w:szCs w:val="22"/>
        </w:rPr>
      </w:pPr>
    </w:p>
    <w:tbl>
      <w:tblPr>
        <w:tblStyle w:val="TableGrid"/>
        <w:tblW w:w="5000" w:type="pct"/>
        <w:tblLook w:val="04A0" w:firstRow="1" w:lastRow="0" w:firstColumn="1" w:lastColumn="0" w:noHBand="0" w:noVBand="1"/>
      </w:tblPr>
      <w:tblGrid>
        <w:gridCol w:w="2534"/>
        <w:gridCol w:w="2524"/>
        <w:gridCol w:w="2130"/>
        <w:gridCol w:w="2388"/>
      </w:tblGrid>
      <w:tr w:rsidR="00C96F43" w:rsidRPr="00AC34DF" w:rsidTr="009036D5">
        <w:tc>
          <w:tcPr>
            <w:tcW w:w="1323" w:type="pct"/>
            <w:shd w:val="clear" w:color="auto" w:fill="D9D9D9" w:themeFill="background1" w:themeFillShade="D9"/>
            <w:vAlign w:val="center"/>
          </w:tcPr>
          <w:p w:rsidR="00C96F43" w:rsidRPr="00AC34DF" w:rsidRDefault="00C96F4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YUCH Communities</w:t>
            </w:r>
          </w:p>
        </w:tc>
        <w:tc>
          <w:tcPr>
            <w:tcW w:w="1318" w:type="pct"/>
            <w:shd w:val="clear" w:color="auto" w:fill="D9D9D9" w:themeFill="background1" w:themeFillShade="D9"/>
          </w:tcPr>
          <w:p w:rsidR="00C96F43" w:rsidRPr="00AC34DF" w:rsidRDefault="00C96F4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Respondent Universe</w:t>
            </w:r>
          </w:p>
          <w:p w:rsidR="00C96F43" w:rsidRPr="00AC34DF" w:rsidRDefault="00C96F4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(2010 Census)</w:t>
            </w:r>
          </w:p>
        </w:tc>
        <w:tc>
          <w:tcPr>
            <w:tcW w:w="1112" w:type="pct"/>
            <w:shd w:val="clear" w:color="auto" w:fill="D9D9D9" w:themeFill="background1" w:themeFillShade="D9"/>
          </w:tcPr>
          <w:p w:rsidR="00C96F43" w:rsidRPr="00AC34DF" w:rsidRDefault="00C96F4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Target Contact</w:t>
            </w:r>
          </w:p>
          <w:p w:rsidR="00C96F43" w:rsidRPr="00AC34DF" w:rsidRDefault="00C96F43" w:rsidP="00C07B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 xml:space="preserve">Goal </w:t>
            </w:r>
          </w:p>
        </w:tc>
        <w:tc>
          <w:tcPr>
            <w:tcW w:w="1247" w:type="pct"/>
            <w:shd w:val="clear" w:color="auto" w:fill="D9D9D9" w:themeFill="background1" w:themeFillShade="D9"/>
          </w:tcPr>
          <w:p w:rsidR="00C96F43" w:rsidRPr="00AC34DF" w:rsidRDefault="00C04863" w:rsidP="00C07B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 xml:space="preserve">Expected </w:t>
            </w:r>
            <w:r>
              <w:rPr>
                <w:rFonts w:ascii="Calibri" w:hAnsi="Calibri" w:cs="Calibri"/>
                <w:b/>
                <w:sz w:val="22"/>
                <w:szCs w:val="22"/>
              </w:rPr>
              <w:t xml:space="preserve">Number of </w:t>
            </w:r>
            <w:r w:rsidRPr="00AC34DF">
              <w:rPr>
                <w:rFonts w:ascii="Calibri" w:hAnsi="Calibri" w:cs="Calibri"/>
                <w:b/>
                <w:sz w:val="22"/>
                <w:szCs w:val="22"/>
              </w:rPr>
              <w:t>Response</w:t>
            </w:r>
            <w:r>
              <w:rPr>
                <w:rFonts w:ascii="Calibri" w:hAnsi="Calibri" w:cs="Calibri"/>
                <w:b/>
                <w:sz w:val="22"/>
                <w:szCs w:val="22"/>
              </w:rPr>
              <w:t>s</w:t>
            </w:r>
          </w:p>
        </w:tc>
      </w:tr>
      <w:tr w:rsidR="00C96F43" w:rsidRPr="00AC34DF" w:rsidTr="009036D5">
        <w:trPr>
          <w:trHeight w:val="350"/>
        </w:trPr>
        <w:tc>
          <w:tcPr>
            <w:tcW w:w="1323" w:type="pct"/>
            <w:vAlign w:val="center"/>
          </w:tcPr>
          <w:p w:rsidR="00C96F43" w:rsidRPr="00AC34DF" w:rsidRDefault="00C96F4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 xml:space="preserve">Central </w:t>
            </w:r>
          </w:p>
        </w:tc>
        <w:tc>
          <w:tcPr>
            <w:tcW w:w="1318" w:type="pct"/>
            <w:vAlign w:val="center"/>
          </w:tcPr>
          <w:p w:rsidR="00C96F43" w:rsidRPr="00733DE0" w:rsidRDefault="00A14BD3" w:rsidP="009036D5">
            <w:pPr>
              <w:jc w:val="center"/>
              <w:rPr>
                <w:rFonts w:ascii="Arial" w:hAnsi="Arial" w:cs="Arial"/>
                <w:sz w:val="22"/>
                <w:szCs w:val="22"/>
              </w:rPr>
            </w:pPr>
            <w:r w:rsidRPr="00733DE0">
              <w:rPr>
                <w:rFonts w:ascii="Arial" w:hAnsi="Arial" w:cs="Arial"/>
                <w:sz w:val="22"/>
                <w:szCs w:val="22"/>
              </w:rPr>
              <w:t>53</w:t>
            </w:r>
          </w:p>
        </w:tc>
        <w:tc>
          <w:tcPr>
            <w:tcW w:w="1112" w:type="pct"/>
            <w:vAlign w:val="center"/>
          </w:tcPr>
          <w:p w:rsidR="00C96F43" w:rsidRPr="00AC34DF" w:rsidRDefault="00C96F4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sidRPr="00AC34DF">
              <w:rPr>
                <w:rFonts w:ascii="Arial" w:hAnsi="Arial" w:cs="Arial"/>
                <w:sz w:val="22"/>
                <w:szCs w:val="22"/>
              </w:rPr>
              <w:t>5</w:t>
            </w:r>
            <w:r w:rsidR="00A14BD3" w:rsidRPr="00AC34DF">
              <w:rPr>
                <w:rFonts w:ascii="Arial" w:hAnsi="Arial" w:cs="Arial"/>
                <w:sz w:val="22"/>
                <w:szCs w:val="22"/>
              </w:rPr>
              <w:t>3</w:t>
            </w:r>
          </w:p>
        </w:tc>
        <w:tc>
          <w:tcPr>
            <w:tcW w:w="1247" w:type="pct"/>
            <w:vAlign w:val="center"/>
          </w:tcPr>
          <w:p w:rsidR="00C96F43" w:rsidRPr="00AC34DF" w:rsidRDefault="00A14BD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sidRPr="00AC34DF">
              <w:rPr>
                <w:rFonts w:ascii="Arial" w:hAnsi="Arial" w:cs="Arial"/>
                <w:sz w:val="22"/>
                <w:szCs w:val="22"/>
              </w:rPr>
              <w:t>48</w:t>
            </w:r>
          </w:p>
        </w:tc>
      </w:tr>
      <w:tr w:rsidR="00C96F43" w:rsidRPr="00AC34DF" w:rsidTr="009036D5">
        <w:trPr>
          <w:trHeight w:val="386"/>
        </w:trPr>
        <w:tc>
          <w:tcPr>
            <w:tcW w:w="1323" w:type="pct"/>
            <w:vAlign w:val="center"/>
          </w:tcPr>
          <w:p w:rsidR="00C96F43" w:rsidRPr="00AC34DF" w:rsidRDefault="00C96F4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Circle</w:t>
            </w:r>
          </w:p>
        </w:tc>
        <w:tc>
          <w:tcPr>
            <w:tcW w:w="1318" w:type="pct"/>
            <w:vAlign w:val="center"/>
          </w:tcPr>
          <w:p w:rsidR="00C96F43" w:rsidRPr="00AC34DF" w:rsidRDefault="00A14BD3" w:rsidP="009036D5">
            <w:pPr>
              <w:jc w:val="center"/>
              <w:rPr>
                <w:rFonts w:ascii="Calibri" w:hAnsi="Calibri" w:cs="Calibri"/>
                <w:sz w:val="22"/>
                <w:szCs w:val="22"/>
              </w:rPr>
            </w:pPr>
            <w:r w:rsidRPr="00AC34DF">
              <w:rPr>
                <w:rFonts w:ascii="Arial" w:hAnsi="Arial" w:cs="Arial"/>
                <w:sz w:val="22"/>
                <w:szCs w:val="22"/>
              </w:rPr>
              <w:t>40</w:t>
            </w:r>
          </w:p>
        </w:tc>
        <w:tc>
          <w:tcPr>
            <w:tcW w:w="1112" w:type="pct"/>
            <w:vAlign w:val="center"/>
          </w:tcPr>
          <w:p w:rsidR="00C96F43" w:rsidRPr="00AC34DF" w:rsidRDefault="00A14BD3" w:rsidP="009036D5">
            <w:pPr>
              <w:jc w:val="center"/>
              <w:rPr>
                <w:rFonts w:ascii="Calibri" w:hAnsi="Calibri" w:cs="Calibri"/>
                <w:sz w:val="22"/>
                <w:szCs w:val="22"/>
              </w:rPr>
            </w:pPr>
            <w:r w:rsidRPr="00AC34DF">
              <w:rPr>
                <w:rFonts w:ascii="Arial" w:hAnsi="Arial" w:cs="Arial"/>
                <w:sz w:val="22"/>
                <w:szCs w:val="22"/>
              </w:rPr>
              <w:t>40</w:t>
            </w:r>
          </w:p>
        </w:tc>
        <w:tc>
          <w:tcPr>
            <w:tcW w:w="1247" w:type="pct"/>
            <w:vAlign w:val="center"/>
          </w:tcPr>
          <w:p w:rsidR="00C96F43" w:rsidRPr="00AC34DF" w:rsidRDefault="00A14BD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sidRPr="00AC34DF">
              <w:rPr>
                <w:rFonts w:ascii="Arial" w:hAnsi="Arial" w:cs="Arial"/>
                <w:sz w:val="22"/>
                <w:szCs w:val="22"/>
              </w:rPr>
              <w:t>36</w:t>
            </w:r>
          </w:p>
        </w:tc>
      </w:tr>
      <w:tr w:rsidR="00C96F43" w:rsidRPr="00AC34DF" w:rsidTr="009036D5">
        <w:trPr>
          <w:trHeight w:val="323"/>
        </w:trPr>
        <w:tc>
          <w:tcPr>
            <w:tcW w:w="1323" w:type="pct"/>
            <w:vAlign w:val="center"/>
          </w:tcPr>
          <w:p w:rsidR="00C96F43" w:rsidRPr="00AC34DF" w:rsidRDefault="00C96F4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Eagle</w:t>
            </w:r>
          </w:p>
        </w:tc>
        <w:tc>
          <w:tcPr>
            <w:tcW w:w="1318" w:type="pct"/>
            <w:vAlign w:val="center"/>
          </w:tcPr>
          <w:p w:rsidR="00C96F43" w:rsidRPr="00AC34DF" w:rsidRDefault="00A14BD3" w:rsidP="009036D5">
            <w:pPr>
              <w:jc w:val="center"/>
              <w:rPr>
                <w:rFonts w:ascii="Calibri" w:hAnsi="Calibri" w:cs="Calibri"/>
                <w:sz w:val="22"/>
                <w:szCs w:val="22"/>
              </w:rPr>
            </w:pPr>
            <w:r w:rsidRPr="00AC34DF">
              <w:rPr>
                <w:rFonts w:ascii="Arial" w:hAnsi="Arial" w:cs="Arial"/>
                <w:sz w:val="22"/>
                <w:szCs w:val="22"/>
              </w:rPr>
              <w:t>41</w:t>
            </w:r>
          </w:p>
        </w:tc>
        <w:tc>
          <w:tcPr>
            <w:tcW w:w="1112" w:type="pct"/>
            <w:vAlign w:val="center"/>
          </w:tcPr>
          <w:p w:rsidR="00C96F43" w:rsidRPr="00AC34DF" w:rsidRDefault="00A14BD3" w:rsidP="009036D5">
            <w:pPr>
              <w:jc w:val="center"/>
              <w:rPr>
                <w:rFonts w:ascii="Calibri" w:hAnsi="Calibri" w:cs="Calibri"/>
                <w:sz w:val="22"/>
                <w:szCs w:val="22"/>
              </w:rPr>
            </w:pPr>
            <w:r w:rsidRPr="00AC34DF">
              <w:rPr>
                <w:rFonts w:ascii="Arial" w:hAnsi="Arial" w:cs="Arial"/>
                <w:sz w:val="22"/>
                <w:szCs w:val="22"/>
              </w:rPr>
              <w:t>41</w:t>
            </w:r>
          </w:p>
        </w:tc>
        <w:tc>
          <w:tcPr>
            <w:tcW w:w="1247" w:type="pct"/>
            <w:vAlign w:val="center"/>
          </w:tcPr>
          <w:p w:rsidR="00C96F43" w:rsidRPr="00AC34DF" w:rsidRDefault="00A14BD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sidRPr="00AC34DF">
              <w:rPr>
                <w:rFonts w:ascii="Arial" w:hAnsi="Arial" w:cs="Arial"/>
                <w:sz w:val="22"/>
                <w:szCs w:val="22"/>
              </w:rPr>
              <w:t>37</w:t>
            </w:r>
          </w:p>
        </w:tc>
      </w:tr>
      <w:tr w:rsidR="00C96F43" w:rsidRPr="00AC34DF" w:rsidTr="009036D5">
        <w:trPr>
          <w:trHeight w:val="440"/>
        </w:trPr>
        <w:tc>
          <w:tcPr>
            <w:tcW w:w="1323" w:type="pct"/>
            <w:vAlign w:val="center"/>
          </w:tcPr>
          <w:p w:rsidR="00C96F43" w:rsidRPr="00AC34DF" w:rsidRDefault="00C96F4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sz w:val="22"/>
                <w:szCs w:val="22"/>
              </w:rPr>
            </w:pPr>
            <w:r w:rsidRPr="00AC34DF">
              <w:rPr>
                <w:rFonts w:ascii="Arial" w:hAnsi="Arial" w:cs="Arial"/>
                <w:sz w:val="22"/>
                <w:szCs w:val="22"/>
              </w:rPr>
              <w:t>Eagle Village</w:t>
            </w:r>
          </w:p>
        </w:tc>
        <w:tc>
          <w:tcPr>
            <w:tcW w:w="1318" w:type="pct"/>
            <w:vAlign w:val="center"/>
          </w:tcPr>
          <w:p w:rsidR="00C96F43" w:rsidRPr="00AC34DF" w:rsidRDefault="00A14BD3" w:rsidP="009036D5">
            <w:pPr>
              <w:jc w:val="center"/>
              <w:rPr>
                <w:rFonts w:ascii="Calibri" w:hAnsi="Calibri" w:cs="Calibri"/>
                <w:sz w:val="22"/>
                <w:szCs w:val="22"/>
              </w:rPr>
            </w:pPr>
            <w:r w:rsidRPr="00AC34DF">
              <w:rPr>
                <w:rFonts w:ascii="Arial" w:hAnsi="Arial" w:cs="Arial"/>
                <w:sz w:val="22"/>
                <w:szCs w:val="22"/>
              </w:rPr>
              <w:t>31</w:t>
            </w:r>
          </w:p>
        </w:tc>
        <w:tc>
          <w:tcPr>
            <w:tcW w:w="1112" w:type="pct"/>
            <w:vAlign w:val="center"/>
          </w:tcPr>
          <w:p w:rsidR="00C96F43" w:rsidRPr="00AC34DF" w:rsidRDefault="00C96F43" w:rsidP="009036D5">
            <w:pPr>
              <w:jc w:val="center"/>
              <w:rPr>
                <w:rFonts w:ascii="Calibri" w:hAnsi="Calibri" w:cs="Calibri"/>
                <w:sz w:val="22"/>
                <w:szCs w:val="22"/>
              </w:rPr>
            </w:pPr>
            <w:r w:rsidRPr="00AC34DF">
              <w:rPr>
                <w:rFonts w:ascii="Arial" w:hAnsi="Arial" w:cs="Arial"/>
                <w:sz w:val="22"/>
                <w:szCs w:val="22"/>
              </w:rPr>
              <w:t>31</w:t>
            </w:r>
          </w:p>
        </w:tc>
        <w:tc>
          <w:tcPr>
            <w:tcW w:w="1247" w:type="pct"/>
            <w:vAlign w:val="center"/>
          </w:tcPr>
          <w:p w:rsidR="00C96F43" w:rsidRPr="00AC34DF" w:rsidRDefault="00C96F43" w:rsidP="009036D5">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2"/>
                <w:szCs w:val="22"/>
              </w:rPr>
            </w:pPr>
            <w:r w:rsidRPr="00AC34DF">
              <w:rPr>
                <w:rFonts w:ascii="Arial" w:hAnsi="Arial" w:cs="Arial"/>
                <w:sz w:val="22"/>
                <w:szCs w:val="22"/>
              </w:rPr>
              <w:t>28</w:t>
            </w:r>
          </w:p>
        </w:tc>
      </w:tr>
      <w:tr w:rsidR="00C96F43" w:rsidRPr="00AC34DF" w:rsidTr="009036D5">
        <w:trPr>
          <w:trHeight w:val="440"/>
        </w:trPr>
        <w:tc>
          <w:tcPr>
            <w:tcW w:w="1323" w:type="pct"/>
            <w:tcBorders>
              <w:right w:val="single" w:sz="4" w:space="0" w:color="auto"/>
            </w:tcBorders>
            <w:shd w:val="clear" w:color="auto" w:fill="D9D9D9" w:themeFill="background1" w:themeFillShade="D9"/>
            <w:vAlign w:val="center"/>
          </w:tcPr>
          <w:p w:rsidR="00C96F43" w:rsidRPr="00AC34DF" w:rsidRDefault="00C96F4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2"/>
                <w:szCs w:val="22"/>
              </w:rPr>
            </w:pPr>
            <w:r w:rsidRPr="00AC34DF">
              <w:rPr>
                <w:rFonts w:ascii="Calibri" w:hAnsi="Calibri" w:cs="Calibri"/>
                <w:b/>
                <w:sz w:val="22"/>
                <w:szCs w:val="22"/>
              </w:rPr>
              <w:t>Total</w:t>
            </w:r>
          </w:p>
        </w:tc>
        <w:tc>
          <w:tcPr>
            <w:tcW w:w="1318" w:type="pct"/>
            <w:tcBorders>
              <w:left w:val="single" w:sz="4" w:space="0" w:color="auto"/>
              <w:right w:val="single" w:sz="4" w:space="0" w:color="auto"/>
            </w:tcBorders>
            <w:shd w:val="clear" w:color="auto" w:fill="D9D9D9" w:themeFill="background1" w:themeFillShade="D9"/>
            <w:vAlign w:val="center"/>
          </w:tcPr>
          <w:p w:rsidR="00C96F43" w:rsidRPr="00AC34DF" w:rsidRDefault="00A14BD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165</w:t>
            </w:r>
          </w:p>
        </w:tc>
        <w:tc>
          <w:tcPr>
            <w:tcW w:w="1112" w:type="pct"/>
            <w:tcBorders>
              <w:left w:val="single" w:sz="4" w:space="0" w:color="auto"/>
              <w:right w:val="single" w:sz="4" w:space="0" w:color="auto"/>
            </w:tcBorders>
            <w:shd w:val="clear" w:color="auto" w:fill="D9D9D9" w:themeFill="background1" w:themeFillShade="D9"/>
            <w:vAlign w:val="center"/>
          </w:tcPr>
          <w:p w:rsidR="00C96F43" w:rsidRPr="00AC34DF" w:rsidRDefault="00A14BD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165</w:t>
            </w:r>
          </w:p>
        </w:tc>
        <w:tc>
          <w:tcPr>
            <w:tcW w:w="1247" w:type="pct"/>
            <w:tcBorders>
              <w:left w:val="single" w:sz="4" w:space="0" w:color="auto"/>
            </w:tcBorders>
            <w:shd w:val="clear" w:color="auto" w:fill="D9D9D9" w:themeFill="background1" w:themeFillShade="D9"/>
            <w:vAlign w:val="center"/>
          </w:tcPr>
          <w:p w:rsidR="00C96F43" w:rsidRPr="00AC34DF" w:rsidRDefault="00A14BD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r w:rsidRPr="00AC34DF">
              <w:rPr>
                <w:rFonts w:ascii="Calibri" w:hAnsi="Calibri" w:cs="Calibri"/>
                <w:b/>
                <w:sz w:val="22"/>
                <w:szCs w:val="22"/>
              </w:rPr>
              <w:t>149</w:t>
            </w:r>
          </w:p>
        </w:tc>
      </w:tr>
      <w:tr w:rsidR="00C96F43" w:rsidRPr="00AC34DF" w:rsidTr="009036D5">
        <w:trPr>
          <w:trHeight w:val="521"/>
        </w:trPr>
        <w:tc>
          <w:tcPr>
            <w:tcW w:w="1323" w:type="pct"/>
            <w:tcBorders>
              <w:right w:val="single" w:sz="4" w:space="0" w:color="auto"/>
            </w:tcBorders>
            <w:shd w:val="clear" w:color="auto" w:fill="D9D9D9" w:themeFill="background1" w:themeFillShade="D9"/>
            <w:vAlign w:val="center"/>
          </w:tcPr>
          <w:p w:rsidR="00C96F43" w:rsidRPr="00AC34DF" w:rsidRDefault="00C96F4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Calibri" w:hAnsi="Calibri" w:cs="Calibri"/>
                <w:b/>
                <w:sz w:val="22"/>
                <w:szCs w:val="22"/>
              </w:rPr>
            </w:pPr>
            <w:r w:rsidRPr="00AC34DF">
              <w:rPr>
                <w:rFonts w:ascii="Calibri" w:hAnsi="Calibri" w:cs="Calibri"/>
                <w:b/>
                <w:sz w:val="22"/>
                <w:szCs w:val="22"/>
              </w:rPr>
              <w:t>Annual Total</w:t>
            </w:r>
          </w:p>
        </w:tc>
        <w:tc>
          <w:tcPr>
            <w:tcW w:w="1318" w:type="pct"/>
            <w:tcBorders>
              <w:left w:val="single" w:sz="4" w:space="0" w:color="auto"/>
              <w:right w:val="single" w:sz="4" w:space="0" w:color="auto"/>
            </w:tcBorders>
            <w:shd w:val="clear" w:color="auto" w:fill="D9D9D9" w:themeFill="background1" w:themeFillShade="D9"/>
            <w:vAlign w:val="center"/>
          </w:tcPr>
          <w:p w:rsidR="00C96F43" w:rsidRPr="00AC34DF" w:rsidRDefault="00C96F43"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rPr>
            </w:pPr>
          </w:p>
        </w:tc>
        <w:tc>
          <w:tcPr>
            <w:tcW w:w="1112" w:type="pct"/>
            <w:tcBorders>
              <w:left w:val="single" w:sz="4" w:space="0" w:color="auto"/>
              <w:right w:val="single" w:sz="4" w:space="0" w:color="auto"/>
            </w:tcBorders>
            <w:shd w:val="clear" w:color="auto" w:fill="D9D9D9" w:themeFill="background1" w:themeFillShade="D9"/>
            <w:vAlign w:val="center"/>
          </w:tcPr>
          <w:p w:rsidR="00C96F43" w:rsidRPr="00AC34DF" w:rsidRDefault="004B4207"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highlight w:val="yellow"/>
              </w:rPr>
            </w:pPr>
            <w:r w:rsidRPr="00AC34DF">
              <w:rPr>
                <w:rFonts w:ascii="Calibri" w:hAnsi="Calibri" w:cs="Calibri"/>
                <w:b/>
                <w:sz w:val="22"/>
                <w:szCs w:val="22"/>
              </w:rPr>
              <w:t>55</w:t>
            </w:r>
          </w:p>
        </w:tc>
        <w:tc>
          <w:tcPr>
            <w:tcW w:w="1247" w:type="pct"/>
            <w:tcBorders>
              <w:left w:val="single" w:sz="4" w:space="0" w:color="auto"/>
            </w:tcBorders>
            <w:shd w:val="clear" w:color="auto" w:fill="D9D9D9" w:themeFill="background1" w:themeFillShade="D9"/>
            <w:vAlign w:val="center"/>
          </w:tcPr>
          <w:p w:rsidR="00C96F43" w:rsidRPr="00AC34DF" w:rsidRDefault="00247642" w:rsidP="009036D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sz w:val="22"/>
                <w:szCs w:val="22"/>
                <w:highlight w:val="yellow"/>
              </w:rPr>
            </w:pPr>
            <w:r w:rsidRPr="00AC34DF">
              <w:rPr>
                <w:rFonts w:ascii="Calibri" w:hAnsi="Calibri" w:cs="Calibri"/>
                <w:b/>
                <w:sz w:val="22"/>
                <w:szCs w:val="22"/>
              </w:rPr>
              <w:t>50</w:t>
            </w:r>
          </w:p>
        </w:tc>
      </w:tr>
    </w:tbl>
    <w:p w:rsidR="00D83517" w:rsidRDefault="00D83517" w:rsidP="00C10F1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B407B2" w:rsidRDefault="00B407B2" w:rsidP="00C10F1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p>
    <w:p w:rsidR="00A40DED" w:rsidRPr="00AC34DF" w:rsidRDefault="00A40DED" w:rsidP="00C10F1D">
      <w:pPr>
        <w:keepNext/>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b/>
          <w:sz w:val="22"/>
          <w:szCs w:val="22"/>
        </w:rPr>
      </w:pPr>
      <w:r w:rsidRPr="00AC34DF">
        <w:rPr>
          <w:rFonts w:asciiTheme="majorHAnsi" w:hAnsiTheme="majorHAnsi" w:cstheme="majorHAnsi"/>
          <w:b/>
          <w:sz w:val="22"/>
          <w:szCs w:val="22"/>
        </w:rPr>
        <w:t>2.</w:t>
      </w:r>
      <w:r w:rsidRPr="00AC34DF">
        <w:rPr>
          <w:rFonts w:asciiTheme="majorHAnsi" w:hAnsiTheme="majorHAnsi" w:cstheme="majorHAnsi"/>
          <w:b/>
          <w:sz w:val="22"/>
          <w:szCs w:val="22"/>
        </w:rPr>
        <w:tab/>
        <w:t>Describe the procedures for the collection of information including:</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AC34DF">
        <w:rPr>
          <w:rFonts w:asciiTheme="majorHAnsi" w:hAnsiTheme="majorHAnsi" w:cstheme="majorHAnsi"/>
          <w:b/>
          <w:sz w:val="22"/>
          <w:szCs w:val="22"/>
        </w:rPr>
        <w:tab/>
        <w:t>*</w:t>
      </w:r>
      <w:r w:rsidRPr="00AC34DF">
        <w:rPr>
          <w:rFonts w:asciiTheme="majorHAnsi" w:hAnsiTheme="majorHAnsi" w:cstheme="majorHAnsi"/>
          <w:b/>
          <w:sz w:val="22"/>
          <w:szCs w:val="22"/>
        </w:rPr>
        <w:tab/>
        <w:t>Statistical methodology for stratification and sample selection,</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AC34DF">
        <w:rPr>
          <w:rFonts w:asciiTheme="majorHAnsi" w:hAnsiTheme="majorHAnsi" w:cstheme="majorHAnsi"/>
          <w:b/>
          <w:sz w:val="22"/>
          <w:szCs w:val="22"/>
        </w:rPr>
        <w:tab/>
        <w:t>*</w:t>
      </w:r>
      <w:r w:rsidRPr="00AC34DF">
        <w:rPr>
          <w:rFonts w:asciiTheme="majorHAnsi" w:hAnsiTheme="majorHAnsi" w:cstheme="majorHAnsi"/>
          <w:b/>
          <w:sz w:val="22"/>
          <w:szCs w:val="22"/>
        </w:rPr>
        <w:tab/>
        <w:t>Estimation procedure,</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AC34DF">
        <w:rPr>
          <w:rFonts w:asciiTheme="majorHAnsi" w:hAnsiTheme="majorHAnsi" w:cstheme="majorHAnsi"/>
          <w:b/>
          <w:sz w:val="22"/>
          <w:szCs w:val="22"/>
        </w:rPr>
        <w:tab/>
        <w:t>*</w:t>
      </w:r>
      <w:r w:rsidRPr="00AC34DF">
        <w:rPr>
          <w:rFonts w:asciiTheme="majorHAnsi" w:hAnsiTheme="majorHAnsi" w:cstheme="majorHAnsi"/>
          <w:b/>
          <w:sz w:val="22"/>
          <w:szCs w:val="22"/>
        </w:rPr>
        <w:tab/>
        <w:t>Degree of accuracy needed for the purpose described in the justification,</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AC34DF">
        <w:rPr>
          <w:rFonts w:asciiTheme="majorHAnsi" w:hAnsiTheme="majorHAnsi" w:cstheme="majorHAnsi"/>
          <w:b/>
          <w:sz w:val="22"/>
          <w:szCs w:val="22"/>
        </w:rPr>
        <w:tab/>
        <w:t>*</w:t>
      </w:r>
      <w:r w:rsidRPr="00AC34DF">
        <w:rPr>
          <w:rFonts w:asciiTheme="majorHAnsi" w:hAnsiTheme="majorHAnsi" w:cstheme="majorHAnsi"/>
          <w:b/>
          <w:sz w:val="22"/>
          <w:szCs w:val="22"/>
        </w:rPr>
        <w:tab/>
        <w:t>Unusual problems requiring specialized sampling procedures, and</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ajorHAnsi" w:hAnsiTheme="majorHAnsi" w:cstheme="majorHAnsi"/>
          <w:b/>
          <w:sz w:val="22"/>
          <w:szCs w:val="22"/>
        </w:rPr>
      </w:pPr>
      <w:r w:rsidRPr="00AC34DF">
        <w:rPr>
          <w:rFonts w:asciiTheme="majorHAnsi" w:hAnsiTheme="majorHAnsi" w:cstheme="majorHAnsi"/>
          <w:b/>
          <w:sz w:val="22"/>
          <w:szCs w:val="22"/>
        </w:rPr>
        <w:tab/>
        <w:t>*</w:t>
      </w:r>
      <w:r w:rsidRPr="00AC34DF">
        <w:rPr>
          <w:rFonts w:asciiTheme="majorHAnsi" w:hAnsiTheme="majorHAnsi" w:cstheme="majorHAnsi"/>
          <w:b/>
          <w:sz w:val="22"/>
          <w:szCs w:val="22"/>
        </w:rPr>
        <w:tab/>
        <w:t>Any use of periodic (less frequent than annual) data collection cycles to reduce burden.</w:t>
      </w:r>
    </w:p>
    <w:p w:rsidR="00A23AD9" w:rsidRPr="00AC34DF" w:rsidRDefault="00A23AD9" w:rsidP="008206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2812C1" w:rsidRPr="00AC34DF" w:rsidRDefault="007554FE" w:rsidP="004A48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 xml:space="preserve">We </w:t>
      </w:r>
      <w:r w:rsidR="00FB1899" w:rsidRPr="00AC34DF">
        <w:rPr>
          <w:rFonts w:asciiTheme="majorHAnsi" w:hAnsiTheme="majorHAnsi" w:cstheme="majorHAnsi"/>
          <w:sz w:val="22"/>
          <w:szCs w:val="22"/>
        </w:rPr>
        <w:t xml:space="preserve">will </w:t>
      </w:r>
      <w:r w:rsidRPr="00AC34DF">
        <w:rPr>
          <w:rFonts w:asciiTheme="majorHAnsi" w:hAnsiTheme="majorHAnsi" w:cstheme="majorHAnsi"/>
          <w:sz w:val="22"/>
          <w:szCs w:val="22"/>
        </w:rPr>
        <w:t xml:space="preserve">not conduct a random sample of households in </w:t>
      </w:r>
      <w:r w:rsidR="004A4853" w:rsidRPr="00AC34DF">
        <w:rPr>
          <w:rFonts w:asciiTheme="majorHAnsi" w:hAnsiTheme="majorHAnsi" w:cstheme="majorHAnsi"/>
          <w:sz w:val="22"/>
          <w:szCs w:val="22"/>
        </w:rPr>
        <w:t xml:space="preserve">communities </w:t>
      </w:r>
      <w:r w:rsidRPr="00AC34DF">
        <w:rPr>
          <w:rFonts w:asciiTheme="majorHAnsi" w:hAnsiTheme="majorHAnsi" w:cstheme="majorHAnsi"/>
          <w:sz w:val="22"/>
          <w:szCs w:val="22"/>
        </w:rPr>
        <w:t xml:space="preserve">of </w:t>
      </w:r>
      <w:r w:rsidR="004A4853" w:rsidRPr="00AC34DF">
        <w:rPr>
          <w:rFonts w:asciiTheme="majorHAnsi" w:hAnsiTheme="majorHAnsi" w:cstheme="majorHAnsi"/>
          <w:sz w:val="22"/>
          <w:szCs w:val="22"/>
        </w:rPr>
        <w:t xml:space="preserve">less than </w:t>
      </w:r>
      <w:r w:rsidR="004D7306" w:rsidRPr="00AC34DF">
        <w:rPr>
          <w:rFonts w:asciiTheme="majorHAnsi" w:hAnsiTheme="majorHAnsi" w:cstheme="majorHAnsi"/>
          <w:sz w:val="22"/>
          <w:szCs w:val="22"/>
        </w:rPr>
        <w:t>100</w:t>
      </w:r>
      <w:r w:rsidR="004A4853" w:rsidRPr="00AC34DF">
        <w:rPr>
          <w:rFonts w:asciiTheme="majorHAnsi" w:hAnsiTheme="majorHAnsi" w:cstheme="majorHAnsi"/>
          <w:sz w:val="22"/>
          <w:szCs w:val="22"/>
        </w:rPr>
        <w:t xml:space="preserve"> households)</w:t>
      </w:r>
      <w:r w:rsidR="00FB1899" w:rsidRPr="00AC34DF">
        <w:rPr>
          <w:rFonts w:asciiTheme="majorHAnsi" w:hAnsiTheme="majorHAnsi" w:cstheme="majorHAnsi"/>
          <w:sz w:val="22"/>
          <w:szCs w:val="22"/>
        </w:rPr>
        <w:t xml:space="preserve"> where </w:t>
      </w:r>
      <w:r w:rsidR="004A4853" w:rsidRPr="00AC34DF">
        <w:rPr>
          <w:rFonts w:asciiTheme="majorHAnsi" w:hAnsiTheme="majorHAnsi" w:cstheme="majorHAnsi"/>
          <w:sz w:val="22"/>
          <w:szCs w:val="22"/>
        </w:rPr>
        <w:t xml:space="preserve">sampling is </w:t>
      </w:r>
      <w:r w:rsidR="00FB1899" w:rsidRPr="00AC34DF">
        <w:rPr>
          <w:rFonts w:asciiTheme="majorHAnsi" w:hAnsiTheme="majorHAnsi" w:cstheme="majorHAnsi"/>
          <w:sz w:val="22"/>
          <w:szCs w:val="22"/>
        </w:rPr>
        <w:t xml:space="preserve">not </w:t>
      </w:r>
      <w:r w:rsidR="004A4853" w:rsidRPr="00AC34DF">
        <w:rPr>
          <w:rFonts w:asciiTheme="majorHAnsi" w:hAnsiTheme="majorHAnsi" w:cstheme="majorHAnsi"/>
          <w:sz w:val="22"/>
          <w:szCs w:val="22"/>
        </w:rPr>
        <w:t xml:space="preserve">needed. All households </w:t>
      </w:r>
      <w:r w:rsidR="00FF32D5" w:rsidRPr="00AC34DF">
        <w:rPr>
          <w:rFonts w:asciiTheme="majorHAnsi" w:hAnsiTheme="majorHAnsi" w:cstheme="majorHAnsi"/>
          <w:sz w:val="22"/>
          <w:szCs w:val="22"/>
        </w:rPr>
        <w:t xml:space="preserve">that live in the community at least 9 months a </w:t>
      </w:r>
      <w:r w:rsidR="00881E10" w:rsidRPr="00AC34DF">
        <w:rPr>
          <w:rFonts w:asciiTheme="majorHAnsi" w:hAnsiTheme="majorHAnsi" w:cstheme="majorHAnsi"/>
          <w:sz w:val="22"/>
          <w:szCs w:val="22"/>
        </w:rPr>
        <w:t>year</w:t>
      </w:r>
      <w:r w:rsidR="00FF32D5" w:rsidRPr="00AC34DF">
        <w:rPr>
          <w:rFonts w:asciiTheme="majorHAnsi" w:hAnsiTheme="majorHAnsi" w:cstheme="majorHAnsi"/>
          <w:sz w:val="22"/>
          <w:szCs w:val="22"/>
        </w:rPr>
        <w:t xml:space="preserve"> and consider the community their primary residence </w:t>
      </w:r>
      <w:r w:rsidR="004A4853" w:rsidRPr="00AC34DF">
        <w:rPr>
          <w:rFonts w:asciiTheme="majorHAnsi" w:hAnsiTheme="majorHAnsi" w:cstheme="majorHAnsi"/>
          <w:sz w:val="22"/>
          <w:szCs w:val="22"/>
        </w:rPr>
        <w:t>will be contacted and asked to participate.</w:t>
      </w:r>
    </w:p>
    <w:p w:rsidR="002812C1" w:rsidRPr="00AC34DF" w:rsidRDefault="002812C1" w:rsidP="004A48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CB6CE4" w:rsidRPr="00AC34DF" w:rsidRDefault="004A4853" w:rsidP="004A48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For larger communities (</w:t>
      </w:r>
      <w:r w:rsidR="004D7306" w:rsidRPr="00AC34DF">
        <w:rPr>
          <w:rFonts w:asciiTheme="majorHAnsi" w:hAnsiTheme="majorHAnsi" w:cstheme="majorHAnsi"/>
          <w:sz w:val="22"/>
          <w:szCs w:val="22"/>
        </w:rPr>
        <w:t>100</w:t>
      </w:r>
      <w:r w:rsidRPr="00AC34DF">
        <w:rPr>
          <w:rFonts w:asciiTheme="majorHAnsi" w:hAnsiTheme="majorHAnsi" w:cstheme="majorHAnsi"/>
          <w:sz w:val="22"/>
          <w:szCs w:val="22"/>
        </w:rPr>
        <w:t xml:space="preserve"> households</w:t>
      </w:r>
      <w:r w:rsidR="004D7306" w:rsidRPr="00AC34DF">
        <w:rPr>
          <w:rFonts w:asciiTheme="majorHAnsi" w:hAnsiTheme="majorHAnsi" w:cstheme="majorHAnsi"/>
          <w:sz w:val="22"/>
          <w:szCs w:val="22"/>
        </w:rPr>
        <w:t xml:space="preserve"> or more</w:t>
      </w:r>
      <w:r w:rsidRPr="00AC34DF">
        <w:rPr>
          <w:rFonts w:asciiTheme="majorHAnsi" w:hAnsiTheme="majorHAnsi" w:cstheme="majorHAnsi"/>
          <w:sz w:val="22"/>
          <w:szCs w:val="22"/>
        </w:rPr>
        <w:t xml:space="preserve">) a random sample of households will be surveyed. </w:t>
      </w:r>
      <w:r w:rsidR="00FF32D5" w:rsidRPr="00AC34DF">
        <w:rPr>
          <w:rFonts w:asciiTheme="majorHAnsi" w:hAnsiTheme="majorHAnsi" w:cstheme="majorHAnsi"/>
          <w:sz w:val="22"/>
          <w:szCs w:val="22"/>
        </w:rPr>
        <w:t>In order to draw a sample</w:t>
      </w:r>
      <w:r w:rsidR="00881E10" w:rsidRPr="00AC34DF">
        <w:rPr>
          <w:rFonts w:asciiTheme="majorHAnsi" w:hAnsiTheme="majorHAnsi" w:cstheme="majorHAnsi"/>
          <w:sz w:val="22"/>
          <w:szCs w:val="22"/>
        </w:rPr>
        <w:t xml:space="preserve"> in larger communities</w:t>
      </w:r>
      <w:r w:rsidR="00FF32D5" w:rsidRPr="00AC34DF">
        <w:rPr>
          <w:rFonts w:asciiTheme="majorHAnsi" w:hAnsiTheme="majorHAnsi" w:cstheme="majorHAnsi"/>
          <w:sz w:val="22"/>
          <w:szCs w:val="22"/>
        </w:rPr>
        <w:t>, a</w:t>
      </w:r>
      <w:r w:rsidRPr="00AC34DF">
        <w:rPr>
          <w:rFonts w:asciiTheme="majorHAnsi" w:hAnsiTheme="majorHAnsi" w:cstheme="majorHAnsi"/>
          <w:sz w:val="22"/>
          <w:szCs w:val="22"/>
        </w:rPr>
        <w:t xml:space="preserve">ll permanently occupied </w:t>
      </w:r>
      <w:r w:rsidR="005358DB" w:rsidRPr="00AC34DF">
        <w:rPr>
          <w:rFonts w:asciiTheme="majorHAnsi" w:hAnsiTheme="majorHAnsi" w:cstheme="majorHAnsi"/>
          <w:sz w:val="22"/>
          <w:szCs w:val="22"/>
        </w:rPr>
        <w:t>houses in the community will be mapped</w:t>
      </w:r>
      <w:r w:rsidR="00F236EE" w:rsidRPr="00AC34DF">
        <w:rPr>
          <w:rFonts w:asciiTheme="majorHAnsi" w:hAnsiTheme="majorHAnsi" w:cstheme="majorHAnsi"/>
          <w:sz w:val="22"/>
          <w:szCs w:val="22"/>
        </w:rPr>
        <w:t>,</w:t>
      </w:r>
      <w:r w:rsidR="005358DB" w:rsidRPr="00AC34DF">
        <w:rPr>
          <w:rFonts w:asciiTheme="majorHAnsi" w:hAnsiTheme="majorHAnsi" w:cstheme="majorHAnsi"/>
          <w:sz w:val="22"/>
          <w:szCs w:val="22"/>
        </w:rPr>
        <w:t xml:space="preserve"> numbered and randomly sampled</w:t>
      </w:r>
      <w:r w:rsidR="004D7306" w:rsidRPr="00AC34DF">
        <w:rPr>
          <w:rFonts w:asciiTheme="majorHAnsi" w:hAnsiTheme="majorHAnsi" w:cstheme="majorHAnsi"/>
          <w:sz w:val="22"/>
          <w:szCs w:val="22"/>
        </w:rPr>
        <w:t xml:space="preserve"> using a list of randomly generated numbers</w:t>
      </w:r>
      <w:r w:rsidR="005358DB" w:rsidRPr="00AC34DF">
        <w:rPr>
          <w:rFonts w:asciiTheme="majorHAnsi" w:hAnsiTheme="majorHAnsi" w:cstheme="majorHAnsi"/>
          <w:sz w:val="22"/>
          <w:szCs w:val="22"/>
        </w:rPr>
        <w:t>.</w:t>
      </w:r>
    </w:p>
    <w:p w:rsidR="00A23AD9" w:rsidRPr="00AC34DF" w:rsidRDefault="00A23AD9" w:rsidP="004A48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A23AD9" w:rsidRPr="00AC34DF" w:rsidRDefault="00A23AD9" w:rsidP="00A23AD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 xml:space="preserve">Researchers will contact each household by phone </w:t>
      </w:r>
      <w:r w:rsidR="005D7E3E" w:rsidRPr="00AC34DF">
        <w:rPr>
          <w:rFonts w:asciiTheme="majorHAnsi" w:hAnsiTheme="majorHAnsi" w:cstheme="majorHAnsi"/>
          <w:sz w:val="22"/>
          <w:szCs w:val="22"/>
        </w:rPr>
        <w:t xml:space="preserve">using the local phone book </w:t>
      </w:r>
      <w:r w:rsidRPr="00AC34DF">
        <w:rPr>
          <w:rFonts w:asciiTheme="majorHAnsi" w:hAnsiTheme="majorHAnsi" w:cstheme="majorHAnsi"/>
          <w:sz w:val="22"/>
          <w:szCs w:val="22"/>
        </w:rPr>
        <w:t xml:space="preserve">or in person. We will explain the project and ask heads of households if they </w:t>
      </w:r>
      <w:r w:rsidR="00FB1899" w:rsidRPr="00AC34DF">
        <w:rPr>
          <w:rFonts w:asciiTheme="majorHAnsi" w:hAnsiTheme="majorHAnsi" w:cstheme="majorHAnsi"/>
          <w:sz w:val="22"/>
          <w:szCs w:val="22"/>
        </w:rPr>
        <w:t xml:space="preserve">would be </w:t>
      </w:r>
      <w:r w:rsidRPr="00AC34DF">
        <w:rPr>
          <w:rFonts w:asciiTheme="majorHAnsi" w:hAnsiTheme="majorHAnsi" w:cstheme="majorHAnsi"/>
          <w:sz w:val="22"/>
          <w:szCs w:val="22"/>
        </w:rPr>
        <w:t xml:space="preserve">willing to participate in the interview. We expect that the initial contact will take about 10 minutes. In those communities and neighborhoods where the goal is to survey all households, households that decline to participate will </w:t>
      </w:r>
      <w:r w:rsidR="00FB1899" w:rsidRPr="00AC34DF">
        <w:rPr>
          <w:rFonts w:asciiTheme="majorHAnsi" w:hAnsiTheme="majorHAnsi" w:cstheme="majorHAnsi"/>
          <w:sz w:val="22"/>
          <w:szCs w:val="22"/>
        </w:rPr>
        <w:t xml:space="preserve">be asked to participate in the non-response survey.  If they continue to decline they will </w:t>
      </w:r>
      <w:r w:rsidRPr="00AC34DF">
        <w:rPr>
          <w:rFonts w:asciiTheme="majorHAnsi" w:hAnsiTheme="majorHAnsi" w:cstheme="majorHAnsi"/>
          <w:sz w:val="22"/>
          <w:szCs w:val="22"/>
        </w:rPr>
        <w:t xml:space="preserve">be skipped. For communities that are sampled, households that decline </w:t>
      </w:r>
      <w:r w:rsidR="00FB1899" w:rsidRPr="00AC34DF">
        <w:rPr>
          <w:rFonts w:asciiTheme="majorHAnsi" w:hAnsiTheme="majorHAnsi" w:cstheme="majorHAnsi"/>
          <w:sz w:val="22"/>
          <w:szCs w:val="22"/>
        </w:rPr>
        <w:t xml:space="preserve">will be asked to participate in the non-response survey.  If they continue to decline they </w:t>
      </w:r>
      <w:r w:rsidRPr="00AC34DF">
        <w:rPr>
          <w:rFonts w:asciiTheme="majorHAnsi" w:hAnsiTheme="majorHAnsi" w:cstheme="majorHAnsi"/>
          <w:sz w:val="22"/>
          <w:szCs w:val="22"/>
        </w:rPr>
        <w:t xml:space="preserve">will be replaced with the next household on the randomly ordered list of </w:t>
      </w:r>
      <w:r w:rsidR="00A85181" w:rsidRPr="00AC34DF">
        <w:rPr>
          <w:rFonts w:asciiTheme="majorHAnsi" w:hAnsiTheme="majorHAnsi" w:cstheme="majorHAnsi"/>
          <w:sz w:val="22"/>
          <w:szCs w:val="22"/>
        </w:rPr>
        <w:t>households</w:t>
      </w:r>
      <w:r w:rsidRPr="00AC34DF">
        <w:rPr>
          <w:rFonts w:asciiTheme="majorHAnsi" w:hAnsiTheme="majorHAnsi" w:cstheme="majorHAnsi"/>
          <w:sz w:val="22"/>
          <w:szCs w:val="22"/>
        </w:rPr>
        <w:t>.</w:t>
      </w:r>
    </w:p>
    <w:p w:rsidR="00A23AD9" w:rsidRPr="00AC34DF" w:rsidRDefault="00A23AD9" w:rsidP="00A23AD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A23AD9" w:rsidRPr="00AC34DF" w:rsidRDefault="00A23AD9" w:rsidP="00A23AD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If respondents agree to participate, researchers will schedule a time to conduct a face-to-face interview with the head</w:t>
      </w:r>
      <w:r w:rsidR="0032368F" w:rsidRPr="00AC34DF">
        <w:rPr>
          <w:rFonts w:asciiTheme="majorHAnsi" w:hAnsiTheme="majorHAnsi" w:cstheme="majorHAnsi"/>
          <w:sz w:val="22"/>
          <w:szCs w:val="22"/>
        </w:rPr>
        <w:t xml:space="preserve"> </w:t>
      </w:r>
      <w:r w:rsidRPr="00AC34DF">
        <w:rPr>
          <w:rFonts w:asciiTheme="majorHAnsi" w:hAnsiTheme="majorHAnsi" w:cstheme="majorHAnsi"/>
          <w:sz w:val="22"/>
          <w:szCs w:val="22"/>
        </w:rPr>
        <w:t>of the household.</w:t>
      </w:r>
      <w:r w:rsidR="00F236EE" w:rsidRPr="00AC34DF">
        <w:rPr>
          <w:rFonts w:asciiTheme="majorHAnsi" w:hAnsiTheme="majorHAnsi" w:cstheme="majorHAnsi"/>
          <w:sz w:val="22"/>
          <w:szCs w:val="22"/>
        </w:rPr>
        <w:t xml:space="preserve"> </w:t>
      </w:r>
      <w:r w:rsidRPr="00AC34DF">
        <w:rPr>
          <w:rFonts w:asciiTheme="majorHAnsi" w:hAnsiTheme="majorHAnsi" w:cstheme="majorHAnsi"/>
          <w:sz w:val="22"/>
          <w:szCs w:val="22"/>
        </w:rPr>
        <w:t>Depending upon family size and levels of subsistence harvest, the number of questions asked and the time it takes to complete them</w:t>
      </w:r>
      <w:r w:rsidR="00F236EE" w:rsidRPr="00AC34DF">
        <w:rPr>
          <w:rFonts w:asciiTheme="majorHAnsi" w:hAnsiTheme="majorHAnsi" w:cstheme="majorHAnsi"/>
          <w:sz w:val="22"/>
          <w:szCs w:val="22"/>
        </w:rPr>
        <w:t xml:space="preserve"> may</w:t>
      </w:r>
      <w:r w:rsidRPr="00AC34DF">
        <w:rPr>
          <w:rFonts w:asciiTheme="majorHAnsi" w:hAnsiTheme="majorHAnsi" w:cstheme="majorHAnsi"/>
          <w:sz w:val="22"/>
          <w:szCs w:val="22"/>
        </w:rPr>
        <w:t xml:space="preserve"> vary</w:t>
      </w:r>
      <w:r w:rsidR="00F236EE" w:rsidRPr="00AC34DF">
        <w:rPr>
          <w:rFonts w:asciiTheme="majorHAnsi" w:hAnsiTheme="majorHAnsi" w:cstheme="majorHAnsi"/>
          <w:sz w:val="22"/>
          <w:szCs w:val="22"/>
        </w:rPr>
        <w:t>.</w:t>
      </w:r>
      <w:r w:rsidRPr="00AC34DF">
        <w:rPr>
          <w:rFonts w:asciiTheme="majorHAnsi" w:hAnsiTheme="majorHAnsi" w:cstheme="majorHAnsi"/>
          <w:sz w:val="22"/>
          <w:szCs w:val="22"/>
        </w:rPr>
        <w:t xml:space="preserve"> Based on past experience with similar surveys, we anticipate that the survey will take an average of 60 minutes to complete. Much of the interviewing will be done by local fieldworkers who will receive extensive training on</w:t>
      </w:r>
      <w:r w:rsidR="00A85181" w:rsidRPr="00AC34DF">
        <w:rPr>
          <w:rFonts w:asciiTheme="majorHAnsi" w:hAnsiTheme="majorHAnsi" w:cstheme="majorHAnsi"/>
          <w:sz w:val="22"/>
          <w:szCs w:val="22"/>
        </w:rPr>
        <w:t xml:space="preserve"> survey</w:t>
      </w:r>
      <w:r w:rsidR="00F236EE" w:rsidRPr="00AC34DF">
        <w:rPr>
          <w:rFonts w:asciiTheme="majorHAnsi" w:hAnsiTheme="majorHAnsi" w:cstheme="majorHAnsi"/>
          <w:sz w:val="22"/>
          <w:szCs w:val="22"/>
        </w:rPr>
        <w:t xml:space="preserve"> methodology and interviewing techniques.</w:t>
      </w:r>
    </w:p>
    <w:p w:rsidR="009148E3" w:rsidRPr="00AC34DF" w:rsidRDefault="009148E3" w:rsidP="00A23AD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FB1899" w:rsidRPr="00AC34DF" w:rsidRDefault="00667819" w:rsidP="00667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r w:rsidRPr="00AC34DF">
        <w:rPr>
          <w:rFonts w:asciiTheme="majorHAnsi" w:hAnsiTheme="majorHAnsi" w:cstheme="majorHAnsi"/>
          <w:sz w:val="22"/>
          <w:szCs w:val="22"/>
        </w:rPr>
        <w:t>Unusual problems are not anticipated</w:t>
      </w:r>
      <w:r w:rsidR="000E7C49">
        <w:rPr>
          <w:rFonts w:asciiTheme="majorHAnsi" w:hAnsiTheme="majorHAnsi" w:cstheme="majorHAnsi"/>
          <w:sz w:val="22"/>
          <w:szCs w:val="22"/>
        </w:rPr>
        <w:t>.</w:t>
      </w:r>
    </w:p>
    <w:p w:rsidR="004C1B0C" w:rsidRPr="00AC34DF" w:rsidRDefault="004C1B0C" w:rsidP="006678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b/>
          <w:sz w:val="22"/>
          <w:szCs w:val="22"/>
        </w:rPr>
      </w:pPr>
    </w:p>
    <w:p w:rsidR="004C1B0C" w:rsidRPr="00AC34DF" w:rsidRDefault="004C1B0C"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AC34DF">
        <w:rPr>
          <w:rFonts w:asciiTheme="majorHAnsi" w:hAnsiTheme="majorHAnsi" w:cstheme="majorHAnsi"/>
          <w:b/>
          <w:sz w:val="22"/>
          <w:szCs w:val="22"/>
        </w:rPr>
        <w:lastRenderedPageBreak/>
        <w:t>3.</w:t>
      </w:r>
      <w:r w:rsidRPr="00AC34DF">
        <w:rPr>
          <w:rFonts w:asciiTheme="majorHAnsi" w:hAnsiTheme="majorHAnsi" w:cstheme="majorHAnsi"/>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97C31" w:rsidRPr="00AC34DF" w:rsidRDefault="00897C31" w:rsidP="008206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rPr>
      </w:pPr>
    </w:p>
    <w:p w:rsidR="000E7C49" w:rsidRDefault="007A4A8E" w:rsidP="00EC0027">
      <w:pPr>
        <w:widowControl w:val="0"/>
        <w:autoSpaceDE w:val="0"/>
        <w:autoSpaceDN w:val="0"/>
        <w:adjustRightInd w:val="0"/>
        <w:ind w:left="360"/>
        <w:rPr>
          <w:rFonts w:asciiTheme="majorHAnsi" w:hAnsiTheme="majorHAnsi" w:cstheme="majorHAnsi"/>
          <w:sz w:val="22"/>
          <w:szCs w:val="22"/>
        </w:rPr>
      </w:pPr>
      <w:r w:rsidRPr="00AC34DF">
        <w:rPr>
          <w:rFonts w:asciiTheme="majorHAnsi" w:hAnsiTheme="majorHAnsi" w:cstheme="majorHAnsi"/>
          <w:sz w:val="22"/>
          <w:szCs w:val="22"/>
        </w:rPr>
        <w:t xml:space="preserve">Several methods will be used to maximize response rates. </w:t>
      </w:r>
    </w:p>
    <w:p w:rsidR="000E7C49" w:rsidRDefault="000E7C49" w:rsidP="00EC0027">
      <w:pPr>
        <w:widowControl w:val="0"/>
        <w:autoSpaceDE w:val="0"/>
        <w:autoSpaceDN w:val="0"/>
        <w:adjustRightInd w:val="0"/>
        <w:ind w:left="360"/>
        <w:rPr>
          <w:rFonts w:asciiTheme="majorHAnsi" w:hAnsiTheme="majorHAnsi" w:cstheme="majorHAnsi"/>
          <w:sz w:val="22"/>
          <w:szCs w:val="22"/>
        </w:rPr>
      </w:pPr>
    </w:p>
    <w:p w:rsidR="000E7C49" w:rsidRDefault="00D11F49" w:rsidP="00074D86">
      <w:pPr>
        <w:pStyle w:val="ListParagraph"/>
        <w:widowControl w:val="0"/>
        <w:numPr>
          <w:ilvl w:val="0"/>
          <w:numId w:val="24"/>
        </w:numPr>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 xml:space="preserve">One </w:t>
      </w:r>
      <w:r w:rsidR="005358DB" w:rsidRPr="00074D86">
        <w:rPr>
          <w:rFonts w:asciiTheme="majorHAnsi" w:hAnsiTheme="majorHAnsi" w:cstheme="majorHAnsi"/>
          <w:sz w:val="22"/>
          <w:szCs w:val="22"/>
        </w:rPr>
        <w:t>strategy for increasing</w:t>
      </w:r>
      <w:r w:rsidR="007A4A8E" w:rsidRPr="00074D86">
        <w:rPr>
          <w:rFonts w:asciiTheme="majorHAnsi" w:hAnsiTheme="majorHAnsi" w:cstheme="majorHAnsi"/>
          <w:sz w:val="22"/>
          <w:szCs w:val="22"/>
        </w:rPr>
        <w:t xml:space="preserve"> </w:t>
      </w:r>
      <w:r w:rsidR="005358DB" w:rsidRPr="00074D86">
        <w:rPr>
          <w:rFonts w:asciiTheme="majorHAnsi" w:hAnsiTheme="majorHAnsi" w:cstheme="majorHAnsi"/>
          <w:sz w:val="22"/>
          <w:szCs w:val="22"/>
        </w:rPr>
        <w:t xml:space="preserve">participation rates is to conduct the survey </w:t>
      </w:r>
      <w:r w:rsidR="00A85181" w:rsidRPr="00074D86">
        <w:rPr>
          <w:rFonts w:asciiTheme="majorHAnsi" w:hAnsiTheme="majorHAnsi" w:cstheme="majorHAnsi"/>
          <w:sz w:val="22"/>
          <w:szCs w:val="22"/>
        </w:rPr>
        <w:t xml:space="preserve">during the </w:t>
      </w:r>
      <w:r w:rsidR="005358DB" w:rsidRPr="00074D86">
        <w:rPr>
          <w:rFonts w:asciiTheme="majorHAnsi" w:hAnsiTheme="majorHAnsi" w:cstheme="majorHAnsi"/>
          <w:sz w:val="22"/>
          <w:szCs w:val="22"/>
        </w:rPr>
        <w:t>winter</w:t>
      </w:r>
      <w:r w:rsidR="00A85181" w:rsidRPr="00074D86">
        <w:rPr>
          <w:rFonts w:asciiTheme="majorHAnsi" w:hAnsiTheme="majorHAnsi" w:cstheme="majorHAnsi"/>
          <w:sz w:val="22"/>
          <w:szCs w:val="22"/>
        </w:rPr>
        <w:t xml:space="preserve"> and early spring</w:t>
      </w:r>
      <w:r w:rsidR="005358DB" w:rsidRPr="00074D86">
        <w:rPr>
          <w:rFonts w:asciiTheme="majorHAnsi" w:hAnsiTheme="majorHAnsi" w:cstheme="majorHAnsi"/>
          <w:sz w:val="22"/>
          <w:szCs w:val="22"/>
        </w:rPr>
        <w:t>, when local residents</w:t>
      </w:r>
      <w:r w:rsidR="007A4A8E" w:rsidRPr="00074D86">
        <w:rPr>
          <w:rFonts w:asciiTheme="majorHAnsi" w:hAnsiTheme="majorHAnsi" w:cstheme="majorHAnsi"/>
          <w:sz w:val="22"/>
          <w:szCs w:val="22"/>
        </w:rPr>
        <w:t xml:space="preserve"> </w:t>
      </w:r>
      <w:r w:rsidR="005358DB" w:rsidRPr="00074D86">
        <w:rPr>
          <w:rFonts w:asciiTheme="majorHAnsi" w:hAnsiTheme="majorHAnsi" w:cstheme="majorHAnsi"/>
          <w:sz w:val="22"/>
          <w:szCs w:val="22"/>
        </w:rPr>
        <w:t>tend to be less busy with subsistence activities than other times of year.</w:t>
      </w:r>
      <w:r w:rsidR="002C2CE4" w:rsidRPr="00074D86">
        <w:rPr>
          <w:rFonts w:asciiTheme="majorHAnsi" w:hAnsiTheme="majorHAnsi" w:cstheme="majorHAnsi"/>
          <w:sz w:val="22"/>
          <w:szCs w:val="22"/>
        </w:rPr>
        <w:t xml:space="preserve"> </w:t>
      </w:r>
    </w:p>
    <w:p w:rsidR="005358DB" w:rsidRPr="00074D86" w:rsidRDefault="00D11F49" w:rsidP="00074D86">
      <w:pPr>
        <w:pStyle w:val="ListParagraph"/>
        <w:widowControl w:val="0"/>
        <w:numPr>
          <w:ilvl w:val="0"/>
          <w:numId w:val="24"/>
        </w:numPr>
        <w:autoSpaceDE w:val="0"/>
        <w:autoSpaceDN w:val="0"/>
        <w:adjustRightInd w:val="0"/>
        <w:rPr>
          <w:rFonts w:asciiTheme="majorHAnsi" w:hAnsiTheme="majorHAnsi" w:cstheme="majorHAnsi"/>
          <w:sz w:val="22"/>
          <w:szCs w:val="22"/>
        </w:rPr>
      </w:pPr>
      <w:r>
        <w:rPr>
          <w:rFonts w:asciiTheme="majorHAnsi" w:hAnsiTheme="majorHAnsi" w:cstheme="majorHAnsi"/>
          <w:sz w:val="22"/>
          <w:szCs w:val="22"/>
        </w:rPr>
        <w:t>W</w:t>
      </w:r>
      <w:r w:rsidR="002C2CE4" w:rsidRPr="00074D86">
        <w:rPr>
          <w:rFonts w:asciiTheme="majorHAnsi" w:hAnsiTheme="majorHAnsi" w:cstheme="majorHAnsi"/>
          <w:sz w:val="22"/>
          <w:szCs w:val="22"/>
        </w:rPr>
        <w:t>e will</w:t>
      </w:r>
      <w:r>
        <w:rPr>
          <w:rFonts w:asciiTheme="majorHAnsi" w:hAnsiTheme="majorHAnsi" w:cstheme="majorHAnsi"/>
          <w:sz w:val="22"/>
          <w:szCs w:val="22"/>
        </w:rPr>
        <w:t xml:space="preserve"> also </w:t>
      </w:r>
      <w:r w:rsidR="002C2CE4" w:rsidRPr="00074D86">
        <w:rPr>
          <w:rFonts w:asciiTheme="majorHAnsi" w:hAnsiTheme="majorHAnsi" w:cstheme="majorHAnsi"/>
          <w:sz w:val="22"/>
          <w:szCs w:val="22"/>
        </w:rPr>
        <w:t xml:space="preserve"> hire local research assistants in each community to help mak</w:t>
      </w:r>
      <w:r w:rsidR="00F236EE" w:rsidRPr="00074D86">
        <w:rPr>
          <w:rFonts w:asciiTheme="majorHAnsi" w:hAnsiTheme="majorHAnsi" w:cstheme="majorHAnsi"/>
          <w:sz w:val="22"/>
          <w:szCs w:val="22"/>
        </w:rPr>
        <w:t>e</w:t>
      </w:r>
      <w:r w:rsidR="002C2CE4" w:rsidRPr="00074D86">
        <w:rPr>
          <w:rFonts w:asciiTheme="majorHAnsi" w:hAnsiTheme="majorHAnsi" w:cstheme="majorHAnsi"/>
          <w:sz w:val="22"/>
          <w:szCs w:val="22"/>
        </w:rPr>
        <w:t xml:space="preserve"> introductions, scheduling interviews, and completing the survey.</w:t>
      </w:r>
    </w:p>
    <w:p w:rsidR="007A4A8E" w:rsidRPr="00AC34DF" w:rsidRDefault="007A4A8E" w:rsidP="00EC0027">
      <w:pPr>
        <w:widowControl w:val="0"/>
        <w:autoSpaceDE w:val="0"/>
        <w:autoSpaceDN w:val="0"/>
        <w:adjustRightInd w:val="0"/>
        <w:ind w:left="360"/>
        <w:rPr>
          <w:rFonts w:asciiTheme="majorHAnsi" w:hAnsiTheme="majorHAnsi" w:cstheme="majorHAnsi"/>
          <w:sz w:val="22"/>
          <w:szCs w:val="22"/>
        </w:rPr>
      </w:pPr>
    </w:p>
    <w:p w:rsidR="00154226" w:rsidRPr="00AC34DF" w:rsidRDefault="001C3719" w:rsidP="00BF7605">
      <w:pPr>
        <w:widowControl w:val="0"/>
        <w:autoSpaceDE w:val="0"/>
        <w:autoSpaceDN w:val="0"/>
        <w:adjustRightInd w:val="0"/>
        <w:ind w:left="360"/>
        <w:rPr>
          <w:rFonts w:asciiTheme="majorHAnsi" w:hAnsiTheme="majorHAnsi" w:cstheme="majorHAnsi"/>
          <w:sz w:val="22"/>
          <w:szCs w:val="22"/>
        </w:rPr>
      </w:pPr>
      <w:r w:rsidRPr="00AC34DF">
        <w:rPr>
          <w:rFonts w:asciiTheme="majorHAnsi" w:hAnsiTheme="majorHAnsi" w:cstheme="majorHAnsi"/>
          <w:sz w:val="22"/>
          <w:szCs w:val="22"/>
        </w:rPr>
        <w:t>A non</w:t>
      </w:r>
      <w:r w:rsidR="003D16C2" w:rsidRPr="00AC34DF">
        <w:rPr>
          <w:rFonts w:asciiTheme="majorHAnsi" w:hAnsiTheme="majorHAnsi" w:cstheme="majorHAnsi"/>
          <w:sz w:val="22"/>
          <w:szCs w:val="22"/>
        </w:rPr>
        <w:t>-</w:t>
      </w:r>
      <w:r w:rsidRPr="00AC34DF">
        <w:rPr>
          <w:rFonts w:asciiTheme="majorHAnsi" w:hAnsiTheme="majorHAnsi" w:cstheme="majorHAnsi"/>
          <w:sz w:val="22"/>
          <w:szCs w:val="22"/>
        </w:rPr>
        <w:t>respondent bias check will be conducted</w:t>
      </w:r>
      <w:r w:rsidR="007E2928" w:rsidRPr="00AC34DF">
        <w:rPr>
          <w:rFonts w:asciiTheme="majorHAnsi" w:hAnsiTheme="majorHAnsi" w:cstheme="majorHAnsi"/>
          <w:sz w:val="22"/>
          <w:szCs w:val="22"/>
        </w:rPr>
        <w:t xml:space="preserve">. </w:t>
      </w:r>
      <w:r w:rsidR="00667819" w:rsidRPr="00AC34DF">
        <w:rPr>
          <w:rFonts w:asciiTheme="majorHAnsi" w:hAnsiTheme="majorHAnsi" w:cstheme="majorHAnsi"/>
          <w:sz w:val="22"/>
          <w:szCs w:val="22"/>
        </w:rPr>
        <w:t>During the initial contact, a</w:t>
      </w:r>
      <w:r w:rsidR="007E2928" w:rsidRPr="00AC34DF">
        <w:rPr>
          <w:rFonts w:asciiTheme="majorHAnsi" w:hAnsiTheme="majorHAnsi" w:cstheme="majorHAnsi"/>
          <w:sz w:val="22"/>
          <w:szCs w:val="22"/>
        </w:rPr>
        <w:t xml:space="preserve">ll </w:t>
      </w:r>
      <w:r w:rsidR="00667819" w:rsidRPr="00AC34DF">
        <w:rPr>
          <w:rFonts w:asciiTheme="majorHAnsi" w:hAnsiTheme="majorHAnsi" w:cstheme="majorHAnsi"/>
          <w:sz w:val="22"/>
          <w:szCs w:val="22"/>
        </w:rPr>
        <w:t xml:space="preserve">potential respondents </w:t>
      </w:r>
      <w:r w:rsidR="007E2928" w:rsidRPr="00AC34DF">
        <w:rPr>
          <w:rFonts w:asciiTheme="majorHAnsi" w:hAnsiTheme="majorHAnsi" w:cstheme="majorHAnsi"/>
          <w:sz w:val="22"/>
          <w:szCs w:val="22"/>
        </w:rPr>
        <w:t xml:space="preserve">will </w:t>
      </w:r>
      <w:r w:rsidRPr="00AC34DF">
        <w:rPr>
          <w:rFonts w:asciiTheme="majorHAnsi" w:hAnsiTheme="majorHAnsi" w:cstheme="majorHAnsi"/>
          <w:sz w:val="22"/>
          <w:szCs w:val="22"/>
        </w:rPr>
        <w:t xml:space="preserve">be asked the following three questions </w:t>
      </w:r>
      <w:r w:rsidR="00667819" w:rsidRPr="00AC34DF">
        <w:rPr>
          <w:rFonts w:asciiTheme="majorHAnsi" w:hAnsiTheme="majorHAnsi" w:cstheme="majorHAnsi"/>
          <w:sz w:val="22"/>
          <w:szCs w:val="22"/>
        </w:rPr>
        <w:t xml:space="preserve">taken directly </w:t>
      </w:r>
      <w:r w:rsidRPr="00AC34DF">
        <w:rPr>
          <w:rFonts w:asciiTheme="majorHAnsi" w:hAnsiTheme="majorHAnsi" w:cstheme="majorHAnsi"/>
          <w:sz w:val="22"/>
          <w:szCs w:val="22"/>
        </w:rPr>
        <w:t>from the survey:</w:t>
      </w:r>
      <w:r w:rsidR="001B5694" w:rsidRPr="00AC34DF">
        <w:rPr>
          <w:rFonts w:asciiTheme="majorHAnsi" w:hAnsiTheme="majorHAnsi" w:cstheme="majorHAnsi"/>
          <w:sz w:val="22"/>
          <w:szCs w:val="22"/>
        </w:rPr>
        <w:t xml:space="preserve"> </w:t>
      </w:r>
    </w:p>
    <w:p w:rsidR="00667819" w:rsidRPr="00AC34DF" w:rsidRDefault="00667819" w:rsidP="00BF7605">
      <w:pPr>
        <w:widowControl w:val="0"/>
        <w:autoSpaceDE w:val="0"/>
        <w:autoSpaceDN w:val="0"/>
        <w:adjustRightInd w:val="0"/>
        <w:ind w:left="360"/>
        <w:rPr>
          <w:rFonts w:asciiTheme="majorHAnsi" w:hAnsiTheme="majorHAnsi" w:cstheme="majorHAnsi"/>
          <w:sz w:val="22"/>
          <w:szCs w:val="22"/>
        </w:rPr>
      </w:pPr>
    </w:p>
    <w:p w:rsidR="00154226" w:rsidRPr="00AC34DF" w:rsidRDefault="00154226" w:rsidP="00154226">
      <w:pPr>
        <w:pStyle w:val="ListParagraph"/>
        <w:widowControl w:val="0"/>
        <w:numPr>
          <w:ilvl w:val="0"/>
          <w:numId w:val="23"/>
        </w:numPr>
        <w:autoSpaceDE w:val="0"/>
        <w:autoSpaceDN w:val="0"/>
        <w:adjustRightInd w:val="0"/>
        <w:ind w:left="1080"/>
        <w:rPr>
          <w:rFonts w:asciiTheme="majorHAnsi" w:hAnsiTheme="majorHAnsi" w:cstheme="majorHAnsi"/>
          <w:sz w:val="22"/>
          <w:szCs w:val="22"/>
        </w:rPr>
      </w:pPr>
      <w:r w:rsidRPr="00AC34DF">
        <w:rPr>
          <w:rFonts w:asciiTheme="majorHAnsi" w:hAnsiTheme="majorHAnsi" w:cstheme="majorHAnsi"/>
          <w:sz w:val="22"/>
          <w:szCs w:val="22"/>
        </w:rPr>
        <w:t>H</w:t>
      </w:r>
      <w:r w:rsidR="001B5694" w:rsidRPr="00AC34DF">
        <w:rPr>
          <w:rFonts w:asciiTheme="majorHAnsi" w:hAnsiTheme="majorHAnsi" w:cstheme="majorHAnsi"/>
          <w:sz w:val="22"/>
          <w:szCs w:val="22"/>
        </w:rPr>
        <w:t>ow many people lived</w:t>
      </w:r>
      <w:r w:rsidR="00BF7605" w:rsidRPr="00AC34DF">
        <w:rPr>
          <w:rFonts w:asciiTheme="majorHAnsi" w:hAnsiTheme="majorHAnsi" w:cstheme="majorHAnsi"/>
          <w:sz w:val="22"/>
          <w:szCs w:val="22"/>
        </w:rPr>
        <w:t xml:space="preserve"> in your household in the study period, </w:t>
      </w:r>
    </w:p>
    <w:p w:rsidR="00154226" w:rsidRPr="00AC34DF" w:rsidRDefault="00154226" w:rsidP="00154226">
      <w:pPr>
        <w:pStyle w:val="ListParagraph"/>
        <w:widowControl w:val="0"/>
        <w:numPr>
          <w:ilvl w:val="0"/>
          <w:numId w:val="23"/>
        </w:numPr>
        <w:autoSpaceDE w:val="0"/>
        <w:autoSpaceDN w:val="0"/>
        <w:adjustRightInd w:val="0"/>
        <w:ind w:left="1080"/>
        <w:rPr>
          <w:rFonts w:asciiTheme="majorHAnsi" w:hAnsiTheme="majorHAnsi" w:cstheme="majorHAnsi"/>
          <w:sz w:val="22"/>
          <w:szCs w:val="22"/>
        </w:rPr>
      </w:pPr>
      <w:r w:rsidRPr="00AC34DF">
        <w:rPr>
          <w:rFonts w:asciiTheme="majorHAnsi" w:hAnsiTheme="majorHAnsi" w:cstheme="majorHAnsi"/>
          <w:sz w:val="22"/>
          <w:szCs w:val="22"/>
        </w:rPr>
        <w:t>H</w:t>
      </w:r>
      <w:r w:rsidR="00BF7605" w:rsidRPr="00AC34DF">
        <w:rPr>
          <w:rFonts w:asciiTheme="majorHAnsi" w:hAnsiTheme="majorHAnsi" w:cstheme="majorHAnsi"/>
          <w:sz w:val="22"/>
          <w:szCs w:val="22"/>
        </w:rPr>
        <w:t xml:space="preserve">ow many years have you </w:t>
      </w:r>
      <w:r w:rsidR="003D16C2" w:rsidRPr="00AC34DF">
        <w:rPr>
          <w:rFonts w:asciiTheme="majorHAnsi" w:hAnsiTheme="majorHAnsi" w:cstheme="majorHAnsi"/>
          <w:sz w:val="22"/>
          <w:szCs w:val="22"/>
        </w:rPr>
        <w:t xml:space="preserve">(the head of household) </w:t>
      </w:r>
      <w:r w:rsidR="00BF7605" w:rsidRPr="00AC34DF">
        <w:rPr>
          <w:rFonts w:asciiTheme="majorHAnsi" w:hAnsiTheme="majorHAnsi" w:cstheme="majorHAnsi"/>
          <w:sz w:val="22"/>
          <w:szCs w:val="22"/>
        </w:rPr>
        <w:t xml:space="preserve">lived in this community, and </w:t>
      </w:r>
    </w:p>
    <w:p w:rsidR="00667819" w:rsidRPr="00AC34DF" w:rsidRDefault="00154226" w:rsidP="00154226">
      <w:pPr>
        <w:pStyle w:val="ListParagraph"/>
        <w:widowControl w:val="0"/>
        <w:numPr>
          <w:ilvl w:val="0"/>
          <w:numId w:val="23"/>
        </w:numPr>
        <w:autoSpaceDE w:val="0"/>
        <w:autoSpaceDN w:val="0"/>
        <w:adjustRightInd w:val="0"/>
        <w:ind w:left="1080"/>
        <w:rPr>
          <w:rFonts w:asciiTheme="majorHAnsi" w:hAnsiTheme="majorHAnsi" w:cstheme="majorHAnsi"/>
          <w:sz w:val="22"/>
          <w:szCs w:val="22"/>
        </w:rPr>
      </w:pPr>
      <w:r w:rsidRPr="00AC34DF">
        <w:rPr>
          <w:rFonts w:asciiTheme="majorHAnsi" w:hAnsiTheme="majorHAnsi" w:cstheme="majorHAnsi"/>
          <w:sz w:val="22"/>
          <w:szCs w:val="22"/>
        </w:rPr>
        <w:t>Between January and December</w:t>
      </w:r>
      <w:r w:rsidR="00BF7605" w:rsidRPr="00AC34DF">
        <w:rPr>
          <w:rFonts w:asciiTheme="majorHAnsi" w:hAnsiTheme="majorHAnsi" w:cstheme="majorHAnsi"/>
          <w:sz w:val="22"/>
          <w:szCs w:val="22"/>
        </w:rPr>
        <w:t xml:space="preserve"> </w:t>
      </w:r>
      <w:r w:rsidR="00735AA9" w:rsidRPr="00AC34DF">
        <w:rPr>
          <w:rFonts w:asciiTheme="majorHAnsi" w:hAnsiTheme="majorHAnsi" w:cstheme="majorHAnsi"/>
          <w:sz w:val="22"/>
          <w:szCs w:val="22"/>
        </w:rPr>
        <w:t xml:space="preserve">(insert study </w:t>
      </w:r>
      <w:r w:rsidRPr="00AC34DF">
        <w:rPr>
          <w:rFonts w:asciiTheme="majorHAnsi" w:hAnsiTheme="majorHAnsi" w:cstheme="majorHAnsi"/>
          <w:sz w:val="22"/>
          <w:szCs w:val="22"/>
        </w:rPr>
        <w:t>period</w:t>
      </w:r>
      <w:r w:rsidR="00735AA9" w:rsidRPr="00AC34DF">
        <w:rPr>
          <w:rFonts w:asciiTheme="majorHAnsi" w:hAnsiTheme="majorHAnsi" w:cstheme="majorHAnsi"/>
          <w:sz w:val="22"/>
          <w:szCs w:val="22"/>
        </w:rPr>
        <w:t>), d</w:t>
      </w:r>
      <w:r w:rsidR="00BF7605" w:rsidRPr="00AC34DF">
        <w:rPr>
          <w:rFonts w:asciiTheme="majorHAnsi" w:hAnsiTheme="majorHAnsi" w:cstheme="majorHAnsi"/>
          <w:sz w:val="22"/>
          <w:szCs w:val="22"/>
        </w:rPr>
        <w:t xml:space="preserve">id members of your household </w:t>
      </w:r>
      <w:r w:rsidR="00735AA9" w:rsidRPr="00AC34DF">
        <w:rPr>
          <w:rFonts w:asciiTheme="majorHAnsi" w:hAnsiTheme="majorHAnsi" w:cstheme="majorHAnsi"/>
          <w:sz w:val="22"/>
          <w:szCs w:val="22"/>
        </w:rPr>
        <w:t>use</w:t>
      </w:r>
      <w:r w:rsidR="00BF7605" w:rsidRPr="00AC34DF">
        <w:rPr>
          <w:rFonts w:asciiTheme="majorHAnsi" w:hAnsiTheme="majorHAnsi" w:cstheme="majorHAnsi"/>
          <w:sz w:val="22"/>
          <w:szCs w:val="22"/>
        </w:rPr>
        <w:t xml:space="preserve"> or </w:t>
      </w:r>
      <w:r w:rsidR="00735AA9" w:rsidRPr="00AC34DF">
        <w:rPr>
          <w:rFonts w:asciiTheme="majorHAnsi" w:hAnsiTheme="majorHAnsi" w:cstheme="majorHAnsi"/>
          <w:sz w:val="22"/>
          <w:szCs w:val="22"/>
        </w:rPr>
        <w:t>try</w:t>
      </w:r>
      <w:r w:rsidR="00BF7605" w:rsidRPr="00AC34DF">
        <w:rPr>
          <w:rFonts w:asciiTheme="majorHAnsi" w:hAnsiTheme="majorHAnsi" w:cstheme="majorHAnsi"/>
          <w:sz w:val="22"/>
          <w:szCs w:val="22"/>
        </w:rPr>
        <w:t xml:space="preserve"> </w:t>
      </w:r>
      <w:r w:rsidR="00735AA9" w:rsidRPr="00AC34DF">
        <w:rPr>
          <w:rFonts w:asciiTheme="majorHAnsi" w:hAnsiTheme="majorHAnsi" w:cstheme="majorHAnsi"/>
          <w:sz w:val="22"/>
          <w:szCs w:val="22"/>
        </w:rPr>
        <w:t>to</w:t>
      </w:r>
      <w:r w:rsidR="00BF7605" w:rsidRPr="00AC34DF">
        <w:rPr>
          <w:rFonts w:asciiTheme="majorHAnsi" w:hAnsiTheme="majorHAnsi" w:cstheme="majorHAnsi"/>
          <w:sz w:val="22"/>
          <w:szCs w:val="22"/>
        </w:rPr>
        <w:t xml:space="preserve"> </w:t>
      </w:r>
      <w:r w:rsidR="00735AA9" w:rsidRPr="00AC34DF">
        <w:rPr>
          <w:rFonts w:asciiTheme="majorHAnsi" w:hAnsiTheme="majorHAnsi" w:cstheme="majorHAnsi"/>
          <w:sz w:val="22"/>
          <w:szCs w:val="22"/>
        </w:rPr>
        <w:t>harvest</w:t>
      </w:r>
      <w:r w:rsidR="00BF7605" w:rsidRPr="00AC34DF">
        <w:rPr>
          <w:rFonts w:asciiTheme="majorHAnsi" w:hAnsiTheme="majorHAnsi" w:cstheme="majorHAnsi"/>
          <w:sz w:val="22"/>
          <w:szCs w:val="22"/>
        </w:rPr>
        <w:t xml:space="preserve"> </w:t>
      </w:r>
      <w:r w:rsidRPr="00AC34DF">
        <w:rPr>
          <w:rFonts w:asciiTheme="majorHAnsi" w:hAnsiTheme="majorHAnsi" w:cstheme="majorHAnsi"/>
          <w:sz w:val="22"/>
          <w:szCs w:val="22"/>
        </w:rPr>
        <w:t>salmon.</w:t>
      </w:r>
    </w:p>
    <w:p w:rsidR="00154226" w:rsidRPr="00AC34DF" w:rsidRDefault="00154226" w:rsidP="0032368F">
      <w:pPr>
        <w:pStyle w:val="ListParagraph"/>
        <w:widowControl w:val="0"/>
        <w:autoSpaceDE w:val="0"/>
        <w:autoSpaceDN w:val="0"/>
        <w:adjustRightInd w:val="0"/>
        <w:ind w:left="1080"/>
        <w:rPr>
          <w:rFonts w:asciiTheme="majorHAnsi" w:hAnsiTheme="majorHAnsi" w:cstheme="majorHAnsi"/>
          <w:sz w:val="22"/>
          <w:szCs w:val="22"/>
        </w:rPr>
      </w:pPr>
      <w:r w:rsidRPr="00AC34DF">
        <w:rPr>
          <w:rFonts w:asciiTheme="majorHAnsi" w:hAnsiTheme="majorHAnsi" w:cstheme="majorHAnsi"/>
          <w:sz w:val="22"/>
          <w:szCs w:val="22"/>
        </w:rPr>
        <w:t xml:space="preserve"> </w:t>
      </w:r>
    </w:p>
    <w:p w:rsidR="005B5144" w:rsidRPr="00AC34DF" w:rsidRDefault="005358DB" w:rsidP="00BF7605">
      <w:pPr>
        <w:widowControl w:val="0"/>
        <w:autoSpaceDE w:val="0"/>
        <w:autoSpaceDN w:val="0"/>
        <w:adjustRightInd w:val="0"/>
        <w:ind w:left="360"/>
        <w:rPr>
          <w:rFonts w:asciiTheme="majorHAnsi" w:hAnsiTheme="majorHAnsi" w:cstheme="majorHAnsi"/>
          <w:sz w:val="22"/>
          <w:szCs w:val="22"/>
        </w:rPr>
      </w:pPr>
      <w:r w:rsidRPr="00AC34DF">
        <w:rPr>
          <w:rFonts w:asciiTheme="majorHAnsi" w:hAnsiTheme="majorHAnsi" w:cstheme="majorHAnsi"/>
          <w:sz w:val="22"/>
          <w:szCs w:val="22"/>
        </w:rPr>
        <w:t>Data will be analyzed by comparing</w:t>
      </w:r>
      <w:r w:rsidR="001C3719" w:rsidRPr="00AC34DF">
        <w:rPr>
          <w:rFonts w:asciiTheme="majorHAnsi" w:hAnsiTheme="majorHAnsi" w:cstheme="majorHAnsi"/>
          <w:sz w:val="22"/>
          <w:szCs w:val="22"/>
        </w:rPr>
        <w:t xml:space="preserve"> the responses of those who </w:t>
      </w:r>
      <w:r w:rsidR="007E2928" w:rsidRPr="00AC34DF">
        <w:rPr>
          <w:rFonts w:asciiTheme="majorHAnsi" w:hAnsiTheme="majorHAnsi" w:cstheme="majorHAnsi"/>
          <w:sz w:val="22"/>
          <w:szCs w:val="22"/>
        </w:rPr>
        <w:t xml:space="preserve">participate with those of households </w:t>
      </w:r>
      <w:r w:rsidR="00A37C6C" w:rsidRPr="00AC34DF">
        <w:rPr>
          <w:rFonts w:asciiTheme="majorHAnsi" w:hAnsiTheme="majorHAnsi" w:cstheme="majorHAnsi"/>
          <w:sz w:val="22"/>
          <w:szCs w:val="22"/>
        </w:rPr>
        <w:t xml:space="preserve">who </w:t>
      </w:r>
      <w:r w:rsidRPr="00AC34DF">
        <w:rPr>
          <w:rFonts w:asciiTheme="majorHAnsi" w:hAnsiTheme="majorHAnsi" w:cstheme="majorHAnsi"/>
          <w:sz w:val="22"/>
          <w:szCs w:val="22"/>
        </w:rPr>
        <w:t>decline to participate</w:t>
      </w:r>
      <w:r w:rsidR="00667819" w:rsidRPr="00AC34DF">
        <w:rPr>
          <w:rFonts w:asciiTheme="majorHAnsi" w:hAnsiTheme="majorHAnsi" w:cstheme="majorHAnsi"/>
          <w:sz w:val="22"/>
          <w:szCs w:val="22"/>
        </w:rPr>
        <w:t xml:space="preserve"> to identify potential nonresponse bias. </w:t>
      </w:r>
      <w:r w:rsidRPr="00AC34DF">
        <w:rPr>
          <w:rFonts w:asciiTheme="majorHAnsi" w:hAnsiTheme="majorHAnsi" w:cstheme="majorHAnsi"/>
          <w:sz w:val="22"/>
          <w:szCs w:val="22"/>
        </w:rPr>
        <w:t>Results of the non</w:t>
      </w:r>
      <w:r w:rsidR="00A37C6C" w:rsidRPr="00AC34DF">
        <w:rPr>
          <w:rFonts w:asciiTheme="majorHAnsi" w:hAnsiTheme="majorHAnsi" w:cstheme="majorHAnsi"/>
          <w:sz w:val="22"/>
          <w:szCs w:val="22"/>
        </w:rPr>
        <w:t>-</w:t>
      </w:r>
      <w:r w:rsidRPr="00AC34DF">
        <w:rPr>
          <w:rFonts w:asciiTheme="majorHAnsi" w:hAnsiTheme="majorHAnsi" w:cstheme="majorHAnsi"/>
          <w:sz w:val="22"/>
          <w:szCs w:val="22"/>
        </w:rPr>
        <w:t>response</w:t>
      </w:r>
      <w:r w:rsidR="007A4A8E" w:rsidRPr="00AC34DF">
        <w:rPr>
          <w:rFonts w:asciiTheme="majorHAnsi" w:hAnsiTheme="majorHAnsi" w:cstheme="majorHAnsi"/>
          <w:sz w:val="22"/>
          <w:szCs w:val="22"/>
        </w:rPr>
        <w:t xml:space="preserve"> </w:t>
      </w:r>
      <w:r w:rsidRPr="00AC34DF">
        <w:rPr>
          <w:rFonts w:asciiTheme="majorHAnsi" w:hAnsiTheme="majorHAnsi" w:cstheme="majorHAnsi"/>
          <w:sz w:val="22"/>
          <w:szCs w:val="22"/>
        </w:rPr>
        <w:t>analysis will be interpret</w:t>
      </w:r>
      <w:r w:rsidR="00A37C6C" w:rsidRPr="00AC34DF">
        <w:rPr>
          <w:rFonts w:asciiTheme="majorHAnsi" w:hAnsiTheme="majorHAnsi" w:cstheme="majorHAnsi"/>
          <w:sz w:val="22"/>
          <w:szCs w:val="22"/>
        </w:rPr>
        <w:t xml:space="preserve">ed </w:t>
      </w:r>
      <w:r w:rsidR="003A7BC9" w:rsidRPr="00AC34DF">
        <w:rPr>
          <w:rFonts w:asciiTheme="majorHAnsi" w:hAnsiTheme="majorHAnsi" w:cstheme="majorHAnsi"/>
          <w:sz w:val="22"/>
          <w:szCs w:val="22"/>
        </w:rPr>
        <w:t>and</w:t>
      </w:r>
      <w:r w:rsidRPr="00AC34DF">
        <w:rPr>
          <w:rFonts w:asciiTheme="majorHAnsi" w:hAnsiTheme="majorHAnsi" w:cstheme="majorHAnsi"/>
          <w:sz w:val="22"/>
          <w:szCs w:val="22"/>
        </w:rPr>
        <w:t xml:space="preserve"> discussed</w:t>
      </w:r>
      <w:r w:rsidR="008F7618" w:rsidRPr="00AC34DF">
        <w:rPr>
          <w:rFonts w:asciiTheme="majorHAnsi" w:hAnsiTheme="majorHAnsi" w:cstheme="majorHAnsi"/>
          <w:sz w:val="22"/>
          <w:szCs w:val="22"/>
        </w:rPr>
        <w:t xml:space="preserve"> in the report</w:t>
      </w:r>
      <w:r w:rsidRPr="00AC34DF">
        <w:rPr>
          <w:rFonts w:asciiTheme="majorHAnsi" w:hAnsiTheme="majorHAnsi" w:cstheme="majorHAnsi"/>
          <w:sz w:val="22"/>
          <w:szCs w:val="22"/>
        </w:rPr>
        <w:t>.</w:t>
      </w:r>
    </w:p>
    <w:p w:rsidR="00A40DED" w:rsidRPr="00AC34DF" w:rsidRDefault="00A40DED" w:rsidP="00820698">
      <w:pPr>
        <w:ind w:left="360"/>
        <w:rPr>
          <w:rFonts w:asciiTheme="majorHAnsi" w:hAnsiTheme="majorHAnsi" w:cstheme="majorHAnsi"/>
          <w:sz w:val="22"/>
          <w:szCs w:val="22"/>
        </w:rPr>
      </w:pP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AC34DF">
        <w:rPr>
          <w:rFonts w:asciiTheme="majorHAnsi" w:hAnsiTheme="majorHAnsi" w:cstheme="majorHAnsi"/>
          <w:b/>
          <w:sz w:val="22"/>
          <w:szCs w:val="22"/>
        </w:rPr>
        <w:t>4.</w:t>
      </w:r>
      <w:r w:rsidRPr="00AC34DF">
        <w:rPr>
          <w:rFonts w:asciiTheme="majorHAnsi" w:hAnsiTheme="majorHAnsi" w:cstheme="majorHAnsi"/>
          <w:b/>
          <w:sz w:val="22"/>
          <w:szCs w:val="22"/>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rPr>
      </w:pPr>
    </w:p>
    <w:p w:rsidR="00393238" w:rsidRPr="00AC34DF" w:rsidRDefault="00D11F49" w:rsidP="009B5B98">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ajorHAnsi" w:hAnsiTheme="majorHAnsi" w:cstheme="majorHAnsi"/>
          <w:sz w:val="22"/>
          <w:szCs w:val="22"/>
          <w:highlight w:val="yellow"/>
        </w:rPr>
      </w:pPr>
      <w:r w:rsidRPr="00AC34DF">
        <w:rPr>
          <w:rFonts w:asciiTheme="majorHAnsi" w:hAnsiTheme="majorHAnsi" w:cstheme="majorHAnsi"/>
          <w:sz w:val="22"/>
          <w:szCs w:val="22"/>
        </w:rPr>
        <w:t xml:space="preserve">The </w:t>
      </w:r>
      <w:r>
        <w:rPr>
          <w:rFonts w:asciiTheme="majorHAnsi" w:hAnsiTheme="majorHAnsi" w:cstheme="majorHAnsi"/>
          <w:sz w:val="22"/>
          <w:szCs w:val="22"/>
        </w:rPr>
        <w:t xml:space="preserve">survey </w:t>
      </w:r>
      <w:r w:rsidRPr="00AC34DF">
        <w:rPr>
          <w:rFonts w:asciiTheme="majorHAnsi" w:hAnsiTheme="majorHAnsi" w:cstheme="majorHAnsi"/>
          <w:sz w:val="22"/>
          <w:szCs w:val="22"/>
        </w:rPr>
        <w:t xml:space="preserve">instrument </w:t>
      </w:r>
      <w:r>
        <w:rPr>
          <w:rFonts w:asciiTheme="majorHAnsi" w:hAnsiTheme="majorHAnsi" w:cstheme="majorHAnsi"/>
          <w:sz w:val="22"/>
          <w:szCs w:val="22"/>
        </w:rPr>
        <w:t>is the same as the previously approved version of this collection.  The questions are the same and only locally harvested species have been added. This revi</w:t>
      </w:r>
      <w:r w:rsidR="009B5B98">
        <w:rPr>
          <w:rFonts w:asciiTheme="majorHAnsi" w:hAnsiTheme="majorHAnsi" w:cstheme="majorHAnsi"/>
          <w:sz w:val="22"/>
          <w:szCs w:val="22"/>
        </w:rPr>
        <w:t>s</w:t>
      </w:r>
      <w:r>
        <w:rPr>
          <w:rFonts w:asciiTheme="majorHAnsi" w:hAnsiTheme="majorHAnsi" w:cstheme="majorHAnsi"/>
          <w:sz w:val="22"/>
          <w:szCs w:val="22"/>
        </w:rPr>
        <w:t xml:space="preserve">ed instrument was pretested by </w:t>
      </w:r>
      <w:r w:rsidRPr="00AC34DF">
        <w:rPr>
          <w:rFonts w:asciiTheme="majorHAnsi" w:hAnsiTheme="majorHAnsi" w:cstheme="majorHAnsi"/>
          <w:sz w:val="22"/>
          <w:szCs w:val="22"/>
        </w:rPr>
        <w:t>the University of Alaska’s Institute of Social and Economic Research</w:t>
      </w:r>
      <w:r>
        <w:rPr>
          <w:rFonts w:asciiTheme="majorHAnsi" w:hAnsiTheme="majorHAnsi" w:cstheme="majorHAnsi"/>
          <w:sz w:val="22"/>
          <w:szCs w:val="22"/>
        </w:rPr>
        <w:t xml:space="preserve"> to determine the utility and anticipated burden of this survey instrument.</w:t>
      </w:r>
      <w:r w:rsidR="009B5B98">
        <w:rPr>
          <w:rFonts w:asciiTheme="majorHAnsi" w:hAnsiTheme="majorHAnsi" w:cstheme="majorHAnsi"/>
          <w:sz w:val="22"/>
          <w:szCs w:val="22"/>
        </w:rPr>
        <w:t xml:space="preserve"> The previous version of the instrument received a 75% response rate.  </w:t>
      </w:r>
      <w:r w:rsidR="00E032B6" w:rsidRPr="00AC34DF">
        <w:rPr>
          <w:rFonts w:asciiTheme="majorHAnsi" w:hAnsiTheme="majorHAnsi" w:cstheme="majorHAnsi"/>
          <w:sz w:val="22"/>
          <w:szCs w:val="22"/>
        </w:rPr>
        <w:t>The</w:t>
      </w:r>
      <w:r w:rsidR="009B5B98">
        <w:rPr>
          <w:rFonts w:asciiTheme="majorHAnsi" w:hAnsiTheme="majorHAnsi" w:cstheme="majorHAnsi"/>
          <w:sz w:val="22"/>
          <w:szCs w:val="22"/>
        </w:rPr>
        <w:t xml:space="preserve"> revisions in the current</w:t>
      </w:r>
      <w:r w:rsidR="00E032B6" w:rsidRPr="00AC34DF">
        <w:rPr>
          <w:rFonts w:asciiTheme="majorHAnsi" w:hAnsiTheme="majorHAnsi" w:cstheme="majorHAnsi"/>
          <w:sz w:val="22"/>
          <w:szCs w:val="22"/>
        </w:rPr>
        <w:t xml:space="preserve"> instrument w</w:t>
      </w:r>
      <w:r w:rsidR="009B5B98">
        <w:rPr>
          <w:rFonts w:asciiTheme="majorHAnsi" w:hAnsiTheme="majorHAnsi" w:cstheme="majorHAnsi"/>
          <w:sz w:val="22"/>
          <w:szCs w:val="22"/>
        </w:rPr>
        <w:t>ere</w:t>
      </w:r>
      <w:r w:rsidR="00E032B6" w:rsidRPr="00AC34DF">
        <w:rPr>
          <w:rFonts w:asciiTheme="majorHAnsi" w:hAnsiTheme="majorHAnsi" w:cstheme="majorHAnsi"/>
          <w:sz w:val="22"/>
          <w:szCs w:val="22"/>
        </w:rPr>
        <w:t xml:space="preserve"> developed </w:t>
      </w:r>
      <w:r w:rsidR="009B5B98">
        <w:rPr>
          <w:rFonts w:asciiTheme="majorHAnsi" w:hAnsiTheme="majorHAnsi" w:cstheme="majorHAnsi"/>
          <w:sz w:val="22"/>
          <w:szCs w:val="22"/>
        </w:rPr>
        <w:t xml:space="preserve">in collaboration with the Alaska Department of Fish and Game, </w:t>
      </w:r>
      <w:r w:rsidR="00E032B6" w:rsidRPr="00AC34DF">
        <w:rPr>
          <w:rFonts w:asciiTheme="majorHAnsi" w:hAnsiTheme="majorHAnsi" w:cstheme="majorHAnsi"/>
          <w:sz w:val="22"/>
          <w:szCs w:val="22"/>
        </w:rPr>
        <w:t>the University of Alaska’s Institute of Social and Economic Research, and the National Park Service. The collaboration drew upon years of collective experience conducting similar surveys in rural Alaska Native villages, as well as expertise in economics and anthropology.</w:t>
      </w:r>
      <w:r w:rsidR="009B5B98">
        <w:rPr>
          <w:rFonts w:asciiTheme="majorHAnsi" w:hAnsiTheme="majorHAnsi" w:cstheme="majorHAnsi"/>
          <w:sz w:val="22"/>
          <w:szCs w:val="22"/>
        </w:rPr>
        <w:t xml:space="preserve"> The revisions were pretested for clarity and accuracy with one representative from each of the communities to be surveyed.  We asked them to provide feedback on the accuracy of the species added to their community survey. </w:t>
      </w: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ajorHAnsi" w:hAnsiTheme="majorHAnsi" w:cstheme="majorHAnsi"/>
          <w:sz w:val="22"/>
          <w:szCs w:val="22"/>
          <w:highlight w:val="yellow"/>
        </w:rPr>
      </w:pPr>
    </w:p>
    <w:p w:rsidR="00A40DED" w:rsidRPr="00AC34DF" w:rsidRDefault="00A40DED"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ajorHAnsi" w:hAnsiTheme="majorHAnsi" w:cstheme="majorHAnsi"/>
          <w:b/>
          <w:sz w:val="22"/>
          <w:szCs w:val="22"/>
        </w:rPr>
      </w:pPr>
      <w:r w:rsidRPr="00AC34DF">
        <w:rPr>
          <w:rFonts w:asciiTheme="majorHAnsi" w:hAnsiTheme="majorHAnsi" w:cstheme="majorHAnsi"/>
          <w:b/>
          <w:sz w:val="22"/>
          <w:szCs w:val="22"/>
        </w:rPr>
        <w:t>5.</w:t>
      </w:r>
      <w:r w:rsidRPr="00AC34DF">
        <w:rPr>
          <w:rFonts w:asciiTheme="majorHAnsi" w:hAnsiTheme="majorHAnsi" w:cstheme="majorHAnsi"/>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A40DED" w:rsidRPr="00AC34DF" w:rsidRDefault="00A40DED" w:rsidP="00820698">
      <w:pPr>
        <w:rPr>
          <w:rFonts w:asciiTheme="majorHAnsi" w:hAnsiTheme="majorHAnsi" w:cstheme="majorHAnsi"/>
          <w:sz w:val="22"/>
          <w:szCs w:val="22"/>
        </w:rPr>
      </w:pPr>
    </w:p>
    <w:p w:rsidR="00D213D8" w:rsidRPr="00AC34DF" w:rsidRDefault="00D213D8" w:rsidP="00D213D8">
      <w:pPr>
        <w:pStyle w:val="ListParagraph"/>
        <w:ind w:left="90"/>
        <w:rPr>
          <w:rFonts w:asciiTheme="majorHAnsi" w:hAnsiTheme="majorHAnsi" w:cstheme="majorHAnsi"/>
          <w:sz w:val="22"/>
          <w:szCs w:val="22"/>
        </w:rPr>
      </w:pPr>
      <w:r w:rsidRPr="00AC34DF">
        <w:rPr>
          <w:rFonts w:asciiTheme="majorHAnsi" w:hAnsiTheme="majorHAnsi" w:cstheme="majorHAnsi"/>
          <w:sz w:val="22"/>
          <w:szCs w:val="22"/>
        </w:rPr>
        <w:t>Individuals consulted on statistical aspects of the design</w:t>
      </w:r>
    </w:p>
    <w:p w:rsidR="00D213D8" w:rsidRPr="00AC34DF" w:rsidRDefault="00D213D8" w:rsidP="00D213D8">
      <w:pPr>
        <w:pStyle w:val="ListParagraph"/>
        <w:ind w:left="90"/>
        <w:rPr>
          <w:rFonts w:asciiTheme="majorHAnsi" w:hAnsiTheme="majorHAnsi" w:cstheme="majorHAnsi"/>
          <w:sz w:val="22"/>
          <w:szCs w:val="22"/>
        </w:rPr>
      </w:pPr>
    </w:p>
    <w:p w:rsidR="00D213D8" w:rsidRPr="00AC34DF" w:rsidRDefault="00D213D8" w:rsidP="00D213D8">
      <w:pPr>
        <w:pStyle w:val="ListParagraph"/>
        <w:numPr>
          <w:ilvl w:val="0"/>
          <w:numId w:val="21"/>
        </w:numPr>
        <w:rPr>
          <w:rFonts w:asciiTheme="majorHAnsi" w:hAnsiTheme="majorHAnsi" w:cstheme="majorHAnsi"/>
          <w:sz w:val="22"/>
          <w:szCs w:val="22"/>
        </w:rPr>
      </w:pPr>
      <w:r w:rsidRPr="00AC34DF">
        <w:rPr>
          <w:rFonts w:asciiTheme="majorHAnsi" w:hAnsiTheme="majorHAnsi" w:cstheme="majorHAnsi"/>
          <w:sz w:val="22"/>
          <w:szCs w:val="22"/>
        </w:rPr>
        <w:t xml:space="preserve">James Fall ADF&amp;G Subsistence Program Manager include (907-267-2359), </w:t>
      </w:r>
    </w:p>
    <w:p w:rsidR="00D213D8" w:rsidRPr="00AC34DF" w:rsidRDefault="00D213D8" w:rsidP="00D213D8">
      <w:pPr>
        <w:pStyle w:val="ListParagraph"/>
        <w:numPr>
          <w:ilvl w:val="0"/>
          <w:numId w:val="21"/>
        </w:numPr>
        <w:rPr>
          <w:rFonts w:asciiTheme="majorHAnsi" w:hAnsiTheme="majorHAnsi" w:cstheme="majorHAnsi"/>
          <w:sz w:val="22"/>
          <w:szCs w:val="22"/>
        </w:rPr>
      </w:pPr>
      <w:r w:rsidRPr="00AC34DF">
        <w:rPr>
          <w:rFonts w:asciiTheme="majorHAnsi" w:hAnsiTheme="majorHAnsi" w:cstheme="majorHAnsi"/>
          <w:sz w:val="22"/>
          <w:szCs w:val="22"/>
        </w:rPr>
        <w:t xml:space="preserve">Davin Holen ADF&amp;G Subsistence Program Manager(907-267-2807),  </w:t>
      </w:r>
    </w:p>
    <w:p w:rsidR="00D213D8" w:rsidRPr="00AC34DF" w:rsidRDefault="00D213D8" w:rsidP="00D213D8">
      <w:pPr>
        <w:pStyle w:val="ListParagraph"/>
        <w:numPr>
          <w:ilvl w:val="0"/>
          <w:numId w:val="21"/>
        </w:numPr>
        <w:rPr>
          <w:rFonts w:asciiTheme="majorHAnsi" w:hAnsiTheme="majorHAnsi" w:cstheme="majorHAnsi"/>
          <w:sz w:val="22"/>
          <w:szCs w:val="22"/>
        </w:rPr>
      </w:pPr>
      <w:r w:rsidRPr="00AC34DF">
        <w:rPr>
          <w:rFonts w:asciiTheme="majorHAnsi" w:hAnsiTheme="majorHAnsi" w:cstheme="majorHAnsi"/>
          <w:sz w:val="22"/>
          <w:szCs w:val="22"/>
        </w:rPr>
        <w:t>Dave Koster</w:t>
      </w:r>
      <w:r w:rsidRPr="00AC34DF" w:rsidDel="000F0D52">
        <w:rPr>
          <w:rFonts w:asciiTheme="majorHAnsi" w:hAnsiTheme="majorHAnsi" w:cstheme="majorHAnsi"/>
          <w:sz w:val="22"/>
          <w:szCs w:val="22"/>
        </w:rPr>
        <w:t xml:space="preserve"> </w:t>
      </w:r>
      <w:r w:rsidRPr="00AC34DF">
        <w:rPr>
          <w:rFonts w:asciiTheme="majorHAnsi" w:hAnsiTheme="majorHAnsi" w:cstheme="majorHAnsi"/>
          <w:sz w:val="22"/>
          <w:szCs w:val="22"/>
        </w:rPr>
        <w:t>ADF&amp;G Subsistence Division Research Analyst IV (907-267-2371)</w:t>
      </w:r>
      <w:r w:rsidR="00154226" w:rsidRPr="00AC34DF">
        <w:rPr>
          <w:rFonts w:asciiTheme="majorHAnsi" w:hAnsiTheme="majorHAnsi" w:cstheme="majorHAnsi"/>
          <w:sz w:val="22"/>
          <w:szCs w:val="22"/>
        </w:rPr>
        <w:t>, and</w:t>
      </w:r>
      <w:r w:rsidRPr="00AC34DF">
        <w:rPr>
          <w:rFonts w:asciiTheme="majorHAnsi" w:hAnsiTheme="majorHAnsi" w:cstheme="majorHAnsi"/>
          <w:sz w:val="22"/>
          <w:szCs w:val="22"/>
        </w:rPr>
        <w:t xml:space="preserve"> </w:t>
      </w:r>
    </w:p>
    <w:p w:rsidR="00D213D8" w:rsidRPr="00AC34DF" w:rsidRDefault="00D213D8" w:rsidP="00D213D8">
      <w:pPr>
        <w:pStyle w:val="ListParagraph"/>
        <w:numPr>
          <w:ilvl w:val="0"/>
          <w:numId w:val="21"/>
        </w:numPr>
        <w:rPr>
          <w:rFonts w:asciiTheme="majorHAnsi" w:hAnsiTheme="majorHAnsi" w:cstheme="majorHAnsi"/>
          <w:sz w:val="22"/>
          <w:szCs w:val="22"/>
        </w:rPr>
      </w:pPr>
      <w:r w:rsidRPr="00AC34DF">
        <w:rPr>
          <w:rFonts w:asciiTheme="majorHAnsi" w:hAnsiTheme="majorHAnsi" w:cstheme="majorHAnsi"/>
          <w:sz w:val="22"/>
          <w:szCs w:val="22"/>
        </w:rPr>
        <w:t>Donald Callaway (retired), NPS Alaska Region Senior Cultural Anthropologist</w:t>
      </w:r>
      <w:r w:rsidR="00154226" w:rsidRPr="00AC34DF">
        <w:rPr>
          <w:rFonts w:asciiTheme="majorHAnsi" w:hAnsiTheme="majorHAnsi" w:cstheme="majorHAnsi"/>
          <w:sz w:val="22"/>
          <w:szCs w:val="22"/>
        </w:rPr>
        <w:t>.</w:t>
      </w:r>
      <w:r w:rsidRPr="00AC34DF">
        <w:rPr>
          <w:rFonts w:asciiTheme="majorHAnsi" w:hAnsiTheme="majorHAnsi" w:cstheme="majorHAnsi"/>
          <w:sz w:val="22"/>
          <w:szCs w:val="22"/>
        </w:rPr>
        <w:t xml:space="preserve"> </w:t>
      </w:r>
    </w:p>
    <w:p w:rsidR="00D213D8" w:rsidRPr="00AC34DF" w:rsidRDefault="00D213D8" w:rsidP="00921CD3">
      <w:pPr>
        <w:pStyle w:val="ListParagraph"/>
        <w:ind w:left="1080"/>
        <w:rPr>
          <w:rFonts w:asciiTheme="majorHAnsi" w:hAnsiTheme="majorHAnsi" w:cstheme="majorHAnsi"/>
          <w:sz w:val="22"/>
          <w:szCs w:val="22"/>
        </w:rPr>
      </w:pPr>
    </w:p>
    <w:p w:rsidR="00D213D8" w:rsidRPr="00AC34DF" w:rsidRDefault="00D213D8" w:rsidP="00C3331F">
      <w:pPr>
        <w:rPr>
          <w:rFonts w:asciiTheme="majorHAnsi" w:hAnsiTheme="majorHAnsi" w:cstheme="majorHAnsi"/>
          <w:sz w:val="22"/>
          <w:szCs w:val="22"/>
        </w:rPr>
      </w:pPr>
      <w:r w:rsidRPr="00AC34DF">
        <w:rPr>
          <w:rFonts w:asciiTheme="majorHAnsi" w:hAnsiTheme="majorHAnsi" w:cstheme="majorHAnsi"/>
          <w:sz w:val="22"/>
          <w:szCs w:val="22"/>
        </w:rPr>
        <w:t xml:space="preserve">The Subsistence Division of the Alaska Department of Fish and Game will be the lead agency in collecting and analyzing the data. </w:t>
      </w:r>
    </w:p>
    <w:p w:rsidR="000F0D52" w:rsidRPr="00AC34DF" w:rsidRDefault="000F0D52" w:rsidP="000F0D52">
      <w:pPr>
        <w:ind w:left="360"/>
        <w:rPr>
          <w:rFonts w:asciiTheme="majorHAnsi" w:hAnsiTheme="majorHAnsi" w:cstheme="majorHAnsi"/>
          <w:sz w:val="22"/>
          <w:szCs w:val="22"/>
        </w:rPr>
      </w:pPr>
    </w:p>
    <w:p w:rsidR="000F0D52" w:rsidRPr="00AC34DF" w:rsidRDefault="00BB4471" w:rsidP="00921CD3">
      <w:pPr>
        <w:pStyle w:val="ListParagraph"/>
        <w:numPr>
          <w:ilvl w:val="3"/>
          <w:numId w:val="21"/>
        </w:numPr>
        <w:ind w:left="1080"/>
        <w:rPr>
          <w:rFonts w:asciiTheme="majorHAnsi" w:hAnsiTheme="majorHAnsi" w:cstheme="majorHAnsi"/>
          <w:sz w:val="22"/>
          <w:szCs w:val="22"/>
        </w:rPr>
      </w:pPr>
      <w:r w:rsidRPr="00AC34DF">
        <w:rPr>
          <w:rFonts w:asciiTheme="majorHAnsi" w:hAnsiTheme="majorHAnsi" w:cstheme="majorHAnsi"/>
          <w:sz w:val="22"/>
          <w:szCs w:val="22"/>
        </w:rPr>
        <w:t xml:space="preserve"> Davin Holen</w:t>
      </w:r>
      <w:r w:rsidR="000F0D52" w:rsidRPr="00AC34DF">
        <w:rPr>
          <w:rFonts w:asciiTheme="majorHAnsi" w:hAnsiTheme="majorHAnsi" w:cstheme="majorHAnsi"/>
          <w:sz w:val="22"/>
          <w:szCs w:val="22"/>
        </w:rPr>
        <w:t xml:space="preserve"> is </w:t>
      </w:r>
      <w:r w:rsidR="008F7618" w:rsidRPr="00AC34DF">
        <w:rPr>
          <w:rFonts w:asciiTheme="majorHAnsi" w:hAnsiTheme="majorHAnsi" w:cstheme="majorHAnsi"/>
          <w:sz w:val="22"/>
          <w:szCs w:val="22"/>
        </w:rPr>
        <w:t xml:space="preserve">the </w:t>
      </w:r>
      <w:r w:rsidR="000F0D52" w:rsidRPr="00AC34DF">
        <w:rPr>
          <w:rFonts w:asciiTheme="majorHAnsi" w:hAnsiTheme="majorHAnsi" w:cstheme="majorHAnsi"/>
          <w:sz w:val="22"/>
          <w:szCs w:val="22"/>
        </w:rPr>
        <w:t>Subsistence Division staff member responsible for WRST</w:t>
      </w:r>
      <w:r w:rsidRPr="00AC34DF">
        <w:rPr>
          <w:rFonts w:asciiTheme="majorHAnsi" w:hAnsiTheme="majorHAnsi" w:cstheme="majorHAnsi"/>
          <w:sz w:val="22"/>
          <w:szCs w:val="22"/>
        </w:rPr>
        <w:t xml:space="preserve"> and ANIA</w:t>
      </w:r>
      <w:r w:rsidR="000F0D52" w:rsidRPr="00AC34DF">
        <w:rPr>
          <w:rFonts w:asciiTheme="majorHAnsi" w:hAnsiTheme="majorHAnsi" w:cstheme="majorHAnsi"/>
          <w:sz w:val="22"/>
          <w:szCs w:val="22"/>
        </w:rPr>
        <w:t xml:space="preserve"> project oversight, data collection and project logistics </w:t>
      </w:r>
      <w:r w:rsidR="00FA2CDA" w:rsidRPr="00AC34DF">
        <w:rPr>
          <w:rFonts w:asciiTheme="majorHAnsi" w:hAnsiTheme="majorHAnsi" w:cstheme="majorHAnsi"/>
          <w:sz w:val="22"/>
          <w:szCs w:val="22"/>
        </w:rPr>
        <w:t>(907</w:t>
      </w:r>
      <w:r w:rsidR="00D14DAE" w:rsidRPr="00AC34DF">
        <w:rPr>
          <w:rFonts w:asciiTheme="majorHAnsi" w:hAnsiTheme="majorHAnsi" w:cstheme="majorHAnsi"/>
          <w:sz w:val="22"/>
          <w:szCs w:val="22"/>
        </w:rPr>
        <w:t>-</w:t>
      </w:r>
      <w:r w:rsidR="007978F0" w:rsidRPr="00AC34DF">
        <w:rPr>
          <w:rFonts w:asciiTheme="majorHAnsi" w:hAnsiTheme="majorHAnsi" w:cstheme="majorHAnsi"/>
          <w:sz w:val="22"/>
          <w:szCs w:val="22"/>
        </w:rPr>
        <w:t>267-2807</w:t>
      </w:r>
      <w:r w:rsidR="00FA2CDA" w:rsidRPr="00AC34DF">
        <w:rPr>
          <w:rFonts w:asciiTheme="majorHAnsi" w:hAnsiTheme="majorHAnsi" w:cstheme="majorHAnsi"/>
          <w:sz w:val="22"/>
          <w:szCs w:val="22"/>
        </w:rPr>
        <w:t>)</w:t>
      </w:r>
      <w:r w:rsidR="00EC0027" w:rsidRPr="00AC34DF">
        <w:rPr>
          <w:rFonts w:asciiTheme="majorHAnsi" w:hAnsiTheme="majorHAnsi" w:cstheme="majorHAnsi"/>
          <w:sz w:val="22"/>
          <w:szCs w:val="22"/>
        </w:rPr>
        <w:t xml:space="preserve">. </w:t>
      </w:r>
    </w:p>
    <w:p w:rsidR="000F0D52" w:rsidRPr="00AC34DF" w:rsidRDefault="00F26100" w:rsidP="00921CD3">
      <w:pPr>
        <w:pStyle w:val="ListParagraph"/>
        <w:numPr>
          <w:ilvl w:val="0"/>
          <w:numId w:val="21"/>
        </w:numPr>
        <w:rPr>
          <w:rFonts w:asciiTheme="majorHAnsi" w:hAnsiTheme="majorHAnsi" w:cstheme="majorHAnsi"/>
          <w:sz w:val="22"/>
          <w:szCs w:val="22"/>
        </w:rPr>
      </w:pPr>
      <w:r w:rsidRPr="00AC34DF">
        <w:rPr>
          <w:rFonts w:asciiTheme="majorHAnsi" w:hAnsiTheme="majorHAnsi" w:cstheme="majorHAnsi"/>
          <w:sz w:val="22"/>
          <w:szCs w:val="22"/>
        </w:rPr>
        <w:t>Caroline Brown</w:t>
      </w:r>
      <w:r w:rsidR="00D07811" w:rsidRPr="00AC34DF">
        <w:rPr>
          <w:rFonts w:asciiTheme="majorHAnsi" w:hAnsiTheme="majorHAnsi" w:cstheme="majorHAnsi"/>
          <w:sz w:val="22"/>
          <w:szCs w:val="22"/>
        </w:rPr>
        <w:t xml:space="preserve"> </w:t>
      </w:r>
      <w:r w:rsidR="000F0D52" w:rsidRPr="00AC34DF">
        <w:rPr>
          <w:rFonts w:asciiTheme="majorHAnsi" w:hAnsiTheme="majorHAnsi" w:cstheme="majorHAnsi"/>
          <w:sz w:val="22"/>
          <w:szCs w:val="22"/>
        </w:rPr>
        <w:t xml:space="preserve">is the Subsistence Division staff member responsible for </w:t>
      </w:r>
      <w:r w:rsidR="00BE0D4B" w:rsidRPr="00AC34DF">
        <w:rPr>
          <w:rFonts w:asciiTheme="majorHAnsi" w:hAnsiTheme="majorHAnsi" w:cstheme="majorHAnsi"/>
          <w:sz w:val="22"/>
          <w:szCs w:val="22"/>
        </w:rPr>
        <w:t xml:space="preserve">YUCH </w:t>
      </w:r>
      <w:r w:rsidR="000F0D52" w:rsidRPr="00AC34DF">
        <w:rPr>
          <w:rFonts w:asciiTheme="majorHAnsi" w:hAnsiTheme="majorHAnsi" w:cstheme="majorHAnsi"/>
          <w:sz w:val="22"/>
          <w:szCs w:val="22"/>
        </w:rPr>
        <w:t xml:space="preserve">project oversight, data collection and project logistics </w:t>
      </w:r>
      <w:r w:rsidR="00D07811" w:rsidRPr="00AC34DF">
        <w:rPr>
          <w:rFonts w:asciiTheme="majorHAnsi" w:hAnsiTheme="majorHAnsi" w:cstheme="majorHAnsi"/>
          <w:sz w:val="22"/>
          <w:szCs w:val="22"/>
        </w:rPr>
        <w:t>(907-</w:t>
      </w:r>
      <w:r w:rsidR="007978F0" w:rsidRPr="00AC34DF">
        <w:rPr>
          <w:rFonts w:asciiTheme="majorHAnsi" w:hAnsiTheme="majorHAnsi" w:cstheme="majorHAnsi"/>
          <w:sz w:val="22"/>
          <w:szCs w:val="22"/>
        </w:rPr>
        <w:t>328-6116</w:t>
      </w:r>
      <w:r w:rsidR="00D07811" w:rsidRPr="00AC34DF">
        <w:rPr>
          <w:rFonts w:asciiTheme="majorHAnsi" w:hAnsiTheme="majorHAnsi" w:cstheme="majorHAnsi"/>
          <w:sz w:val="22"/>
          <w:szCs w:val="22"/>
        </w:rPr>
        <w:t xml:space="preserve">). </w:t>
      </w:r>
    </w:p>
    <w:p w:rsidR="007978F0" w:rsidRPr="00AC34DF" w:rsidRDefault="007978F0" w:rsidP="00921CD3">
      <w:pPr>
        <w:pStyle w:val="ListParagraph"/>
        <w:numPr>
          <w:ilvl w:val="0"/>
          <w:numId w:val="21"/>
        </w:numPr>
        <w:rPr>
          <w:rFonts w:asciiTheme="majorHAnsi" w:hAnsiTheme="majorHAnsi" w:cstheme="majorHAnsi"/>
          <w:sz w:val="22"/>
          <w:szCs w:val="22"/>
        </w:rPr>
      </w:pPr>
      <w:r w:rsidRPr="00AC34DF">
        <w:rPr>
          <w:rFonts w:asciiTheme="majorHAnsi" w:hAnsiTheme="majorHAnsi" w:cstheme="majorHAnsi"/>
          <w:sz w:val="22"/>
          <w:szCs w:val="22"/>
        </w:rPr>
        <w:t xml:space="preserve">Nicole Braem is the Subsistence Division staff member responsible for WEAR and GAAR project oversight, data collection and project logistics (907-328-6106). </w:t>
      </w:r>
    </w:p>
    <w:p w:rsidR="000F0D52" w:rsidRPr="00AC34DF" w:rsidRDefault="000F0D52" w:rsidP="00921CD3">
      <w:pPr>
        <w:pStyle w:val="ListParagraph"/>
        <w:ind w:left="90"/>
        <w:rPr>
          <w:rFonts w:asciiTheme="majorHAnsi" w:hAnsiTheme="majorHAnsi" w:cstheme="majorHAnsi"/>
          <w:sz w:val="22"/>
          <w:szCs w:val="22"/>
        </w:rPr>
      </w:pPr>
    </w:p>
    <w:p w:rsidR="000F0D52" w:rsidRPr="00AC34DF" w:rsidRDefault="00D213D8" w:rsidP="00921CD3">
      <w:pPr>
        <w:pStyle w:val="ListParagraph"/>
        <w:tabs>
          <w:tab w:val="left" w:pos="270"/>
          <w:tab w:val="left" w:pos="450"/>
          <w:tab w:val="left" w:pos="990"/>
        </w:tabs>
        <w:ind w:left="90"/>
        <w:rPr>
          <w:rFonts w:asciiTheme="majorHAnsi" w:hAnsiTheme="majorHAnsi" w:cstheme="majorHAnsi"/>
          <w:sz w:val="22"/>
          <w:szCs w:val="22"/>
        </w:rPr>
      </w:pPr>
      <w:r w:rsidRPr="00AC34DF">
        <w:rPr>
          <w:rFonts w:asciiTheme="majorHAnsi" w:hAnsiTheme="majorHAnsi" w:cstheme="majorHAnsi"/>
          <w:sz w:val="22"/>
          <w:szCs w:val="22"/>
        </w:rPr>
        <w:t>NPS Agency Representatives</w:t>
      </w:r>
    </w:p>
    <w:p w:rsidR="00D213D8" w:rsidRPr="00AC34DF" w:rsidRDefault="00D213D8" w:rsidP="00921CD3">
      <w:pPr>
        <w:pStyle w:val="ListParagraph"/>
        <w:tabs>
          <w:tab w:val="left" w:pos="270"/>
          <w:tab w:val="left" w:pos="450"/>
          <w:tab w:val="left" w:pos="990"/>
        </w:tabs>
        <w:ind w:left="90"/>
        <w:rPr>
          <w:rFonts w:asciiTheme="majorHAnsi" w:hAnsiTheme="majorHAnsi" w:cstheme="majorHAnsi"/>
          <w:sz w:val="22"/>
          <w:szCs w:val="22"/>
        </w:rPr>
      </w:pPr>
    </w:p>
    <w:p w:rsidR="000F0D52" w:rsidRPr="00AC34DF" w:rsidRDefault="000F0D52" w:rsidP="00921CD3">
      <w:pPr>
        <w:pStyle w:val="ListParagraph"/>
        <w:numPr>
          <w:ilvl w:val="0"/>
          <w:numId w:val="21"/>
        </w:numPr>
        <w:rPr>
          <w:rFonts w:asciiTheme="majorHAnsi" w:hAnsiTheme="majorHAnsi" w:cstheme="majorHAnsi"/>
          <w:sz w:val="22"/>
          <w:szCs w:val="22"/>
        </w:rPr>
      </w:pPr>
      <w:r w:rsidRPr="00AC34DF">
        <w:rPr>
          <w:rFonts w:asciiTheme="majorHAnsi" w:hAnsiTheme="majorHAnsi" w:cstheme="majorHAnsi"/>
          <w:sz w:val="22"/>
          <w:szCs w:val="22"/>
        </w:rPr>
        <w:t xml:space="preserve">Barbara Cellarius, </w:t>
      </w:r>
      <w:r w:rsidR="008F7618" w:rsidRPr="00AC34DF">
        <w:rPr>
          <w:rFonts w:asciiTheme="majorHAnsi" w:hAnsiTheme="majorHAnsi" w:cstheme="majorHAnsi"/>
          <w:sz w:val="22"/>
          <w:szCs w:val="22"/>
        </w:rPr>
        <w:t xml:space="preserve">Wrangell-St. Elias National Park and </w:t>
      </w:r>
      <w:r w:rsidR="00EC0027" w:rsidRPr="00AC34DF">
        <w:rPr>
          <w:rFonts w:asciiTheme="majorHAnsi" w:hAnsiTheme="majorHAnsi" w:cstheme="majorHAnsi"/>
          <w:sz w:val="22"/>
          <w:szCs w:val="22"/>
        </w:rPr>
        <w:t xml:space="preserve">Preserve Cultural Anthropologist will serve as the agency technical representative on the project for </w:t>
      </w:r>
      <w:r w:rsidR="0071603A" w:rsidRPr="00AC34DF">
        <w:rPr>
          <w:rFonts w:asciiTheme="majorHAnsi" w:hAnsiTheme="majorHAnsi" w:cstheme="majorHAnsi"/>
          <w:sz w:val="22"/>
          <w:szCs w:val="22"/>
        </w:rPr>
        <w:t>WRST</w:t>
      </w:r>
      <w:r w:rsidR="00EC0027" w:rsidRPr="00AC34DF">
        <w:rPr>
          <w:rFonts w:asciiTheme="majorHAnsi" w:hAnsiTheme="majorHAnsi" w:cstheme="majorHAnsi"/>
          <w:sz w:val="22"/>
          <w:szCs w:val="22"/>
        </w:rPr>
        <w:t xml:space="preserve"> and will also be involved in analyzing the information</w:t>
      </w:r>
      <w:r w:rsidR="00881E10" w:rsidRPr="00AC34DF">
        <w:rPr>
          <w:rFonts w:asciiTheme="majorHAnsi" w:hAnsiTheme="majorHAnsi" w:cstheme="majorHAnsi"/>
          <w:sz w:val="22"/>
          <w:szCs w:val="22"/>
        </w:rPr>
        <w:t xml:space="preserve"> </w:t>
      </w:r>
      <w:r w:rsidRPr="00AC34DF">
        <w:rPr>
          <w:rFonts w:asciiTheme="majorHAnsi" w:hAnsiTheme="majorHAnsi" w:cstheme="majorHAnsi"/>
          <w:sz w:val="22"/>
          <w:szCs w:val="22"/>
        </w:rPr>
        <w:t>(907-822-7236)</w:t>
      </w:r>
      <w:r w:rsidR="008200E1" w:rsidRPr="00AC34DF">
        <w:rPr>
          <w:rFonts w:asciiTheme="majorHAnsi" w:hAnsiTheme="majorHAnsi" w:cstheme="majorHAnsi"/>
          <w:sz w:val="22"/>
          <w:szCs w:val="22"/>
        </w:rPr>
        <w:t>.</w:t>
      </w:r>
    </w:p>
    <w:p w:rsidR="00A40DED" w:rsidRPr="00AC34DF" w:rsidRDefault="000F0D52" w:rsidP="00921CD3">
      <w:pPr>
        <w:pStyle w:val="ListParagraph"/>
        <w:numPr>
          <w:ilvl w:val="0"/>
          <w:numId w:val="21"/>
        </w:numPr>
        <w:rPr>
          <w:rFonts w:asciiTheme="majorHAnsi" w:hAnsiTheme="majorHAnsi" w:cstheme="majorHAnsi"/>
          <w:sz w:val="22"/>
          <w:szCs w:val="22"/>
        </w:rPr>
      </w:pPr>
      <w:r w:rsidRPr="00AC34DF">
        <w:rPr>
          <w:rFonts w:asciiTheme="majorHAnsi" w:hAnsiTheme="majorHAnsi" w:cstheme="majorHAnsi"/>
          <w:sz w:val="22"/>
          <w:szCs w:val="22"/>
        </w:rPr>
        <w:t xml:space="preserve">Marcy Okada, </w:t>
      </w:r>
      <w:r w:rsidR="00881E10" w:rsidRPr="00AC34DF">
        <w:rPr>
          <w:rFonts w:asciiTheme="majorHAnsi" w:hAnsiTheme="majorHAnsi" w:cstheme="majorHAnsi"/>
          <w:sz w:val="22"/>
          <w:szCs w:val="22"/>
        </w:rPr>
        <w:t xml:space="preserve">Gates of the Arctic National Park and Preserve </w:t>
      </w:r>
      <w:r w:rsidR="00C96F43" w:rsidRPr="00AC34DF">
        <w:rPr>
          <w:rFonts w:asciiTheme="majorHAnsi" w:hAnsiTheme="majorHAnsi" w:cstheme="majorHAnsi"/>
          <w:sz w:val="22"/>
          <w:szCs w:val="22"/>
        </w:rPr>
        <w:t xml:space="preserve">and Yukon-Charley Rivers National Preserve </w:t>
      </w:r>
      <w:r w:rsidR="00881E10" w:rsidRPr="00AC34DF">
        <w:rPr>
          <w:rFonts w:asciiTheme="majorHAnsi" w:hAnsiTheme="majorHAnsi" w:cstheme="majorHAnsi"/>
          <w:sz w:val="22"/>
          <w:szCs w:val="22"/>
        </w:rPr>
        <w:t>Subsistence Program Manager</w:t>
      </w:r>
      <w:r w:rsidRPr="00AC34DF">
        <w:rPr>
          <w:rFonts w:asciiTheme="majorHAnsi" w:hAnsiTheme="majorHAnsi" w:cstheme="majorHAnsi"/>
          <w:sz w:val="22"/>
          <w:szCs w:val="22"/>
        </w:rPr>
        <w:t xml:space="preserve"> </w:t>
      </w:r>
      <w:r w:rsidR="00201D01" w:rsidRPr="00AC34DF">
        <w:rPr>
          <w:rFonts w:asciiTheme="majorHAnsi" w:hAnsiTheme="majorHAnsi" w:cstheme="majorHAnsi"/>
          <w:sz w:val="22"/>
          <w:szCs w:val="22"/>
        </w:rPr>
        <w:t xml:space="preserve">will serve as the agency representative on the GAAR </w:t>
      </w:r>
      <w:r w:rsidR="00C96F43" w:rsidRPr="00AC34DF">
        <w:rPr>
          <w:rFonts w:asciiTheme="majorHAnsi" w:hAnsiTheme="majorHAnsi" w:cstheme="majorHAnsi"/>
          <w:sz w:val="22"/>
          <w:szCs w:val="22"/>
        </w:rPr>
        <w:t xml:space="preserve">and YUCH </w:t>
      </w:r>
      <w:r w:rsidR="00201D01" w:rsidRPr="00AC34DF">
        <w:rPr>
          <w:rFonts w:asciiTheme="majorHAnsi" w:hAnsiTheme="majorHAnsi" w:cstheme="majorHAnsi"/>
          <w:sz w:val="22"/>
          <w:szCs w:val="22"/>
        </w:rPr>
        <w:t>project</w:t>
      </w:r>
      <w:r w:rsidRPr="00AC34DF">
        <w:rPr>
          <w:rFonts w:asciiTheme="majorHAnsi" w:hAnsiTheme="majorHAnsi" w:cstheme="majorHAnsi"/>
          <w:sz w:val="22"/>
          <w:szCs w:val="22"/>
        </w:rPr>
        <w:t xml:space="preserve"> (907-455-0639)</w:t>
      </w:r>
      <w:r w:rsidR="008200E1" w:rsidRPr="00AC34DF">
        <w:rPr>
          <w:rFonts w:asciiTheme="majorHAnsi" w:hAnsiTheme="majorHAnsi" w:cstheme="majorHAnsi"/>
          <w:sz w:val="22"/>
          <w:szCs w:val="22"/>
        </w:rPr>
        <w:t>.</w:t>
      </w:r>
    </w:p>
    <w:p w:rsidR="00C96F43" w:rsidRPr="00AC34DF" w:rsidRDefault="00C96F43" w:rsidP="00921CD3">
      <w:pPr>
        <w:pStyle w:val="ListParagraph"/>
        <w:numPr>
          <w:ilvl w:val="0"/>
          <w:numId w:val="21"/>
        </w:numPr>
        <w:rPr>
          <w:rFonts w:asciiTheme="majorHAnsi" w:hAnsiTheme="majorHAnsi" w:cstheme="majorHAnsi"/>
          <w:sz w:val="22"/>
          <w:szCs w:val="22"/>
        </w:rPr>
      </w:pPr>
      <w:r w:rsidRPr="00AC34DF">
        <w:rPr>
          <w:rFonts w:asciiTheme="majorHAnsi" w:hAnsiTheme="majorHAnsi" w:cstheme="majorHAnsi"/>
          <w:sz w:val="22"/>
          <w:szCs w:val="22"/>
        </w:rPr>
        <w:t>Ken Adkisson, Western Arctic Parklands Subsistence Program Manager will serve as the agency representative on the WEAR (BELA, CAKR, KOVA, NOAT) project (907-</w:t>
      </w:r>
      <w:r w:rsidR="00BE0D4B" w:rsidRPr="00AC34DF">
        <w:rPr>
          <w:rFonts w:asciiTheme="majorHAnsi" w:hAnsiTheme="majorHAnsi" w:cstheme="majorHAnsi"/>
          <w:sz w:val="22"/>
          <w:szCs w:val="22"/>
        </w:rPr>
        <w:t>443-6104).</w:t>
      </w:r>
    </w:p>
    <w:p w:rsidR="00BE0D4B" w:rsidRPr="00AC34DF" w:rsidRDefault="00BE0D4B" w:rsidP="00921CD3">
      <w:pPr>
        <w:pStyle w:val="ListParagraph"/>
        <w:numPr>
          <w:ilvl w:val="0"/>
          <w:numId w:val="21"/>
        </w:numPr>
        <w:rPr>
          <w:rFonts w:asciiTheme="majorHAnsi" w:hAnsiTheme="majorHAnsi" w:cstheme="majorHAnsi"/>
          <w:sz w:val="22"/>
          <w:szCs w:val="22"/>
        </w:rPr>
      </w:pPr>
      <w:r w:rsidRPr="00AC34DF">
        <w:rPr>
          <w:rFonts w:asciiTheme="majorHAnsi" w:hAnsiTheme="majorHAnsi" w:cstheme="majorHAnsi"/>
          <w:sz w:val="22"/>
          <w:szCs w:val="22"/>
        </w:rPr>
        <w:t>Linda Chisholm</w:t>
      </w:r>
      <w:r w:rsidR="007978F0" w:rsidRPr="00AC34DF">
        <w:rPr>
          <w:rFonts w:asciiTheme="majorHAnsi" w:hAnsiTheme="majorHAnsi" w:cstheme="majorHAnsi"/>
          <w:sz w:val="22"/>
          <w:szCs w:val="22"/>
        </w:rPr>
        <w:t>, Aniakchak National Monument Subsistence Manager will serve as the agency representative on the ANIA project (907-</w:t>
      </w:r>
      <w:r w:rsidR="00055BE7" w:rsidRPr="00AC34DF">
        <w:rPr>
          <w:rFonts w:asciiTheme="majorHAnsi" w:hAnsiTheme="majorHAnsi" w:cstheme="majorHAnsi"/>
          <w:sz w:val="22"/>
          <w:szCs w:val="22"/>
        </w:rPr>
        <w:t>246-2154).</w:t>
      </w:r>
    </w:p>
    <w:p w:rsidR="00371EF7" w:rsidRPr="00AC34DF" w:rsidRDefault="00371EF7" w:rsidP="00820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rPr>
          <w:rFonts w:asciiTheme="majorHAnsi" w:hAnsiTheme="majorHAnsi" w:cstheme="majorHAnsi"/>
          <w:sz w:val="22"/>
          <w:szCs w:val="22"/>
        </w:rPr>
      </w:pPr>
    </w:p>
    <w:sectPr w:rsidR="00371EF7" w:rsidRPr="00AC34DF" w:rsidSect="0033645B">
      <w:footerReference w:type="even" r:id="rId11"/>
      <w:footerReference w:type="default" r:id="rId12"/>
      <w:pgSz w:w="12240" w:h="15840"/>
      <w:pgMar w:top="1368" w:right="1440" w:bottom="1368" w:left="144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04A949" w15:done="0"/>
  <w15:commentEx w15:paraId="4CDF1D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CE3" w:rsidRDefault="00851CE3" w:rsidP="00D87AB8">
      <w:r>
        <w:separator/>
      </w:r>
    </w:p>
  </w:endnote>
  <w:endnote w:type="continuationSeparator" w:id="0">
    <w:p w:rsidR="00851CE3" w:rsidRDefault="00851CE3" w:rsidP="00D8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PS Rawlinson OT">
    <w:altName w:val="Cambria"/>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C2C" w:rsidRDefault="00E14227" w:rsidP="00853C78">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sidR="00686C2C">
      <w:rPr>
        <w:rStyle w:val="PageNumber"/>
      </w:rPr>
      <w:instrText xml:space="preserve">PAGE  </w:instrText>
    </w:r>
    <w:r>
      <w:rPr>
        <w:rStyle w:val="PageNumber"/>
      </w:rPr>
      <w:fldChar w:fldCharType="end"/>
    </w:r>
  </w:p>
  <w:p w:rsidR="00686C2C" w:rsidRDefault="00686C2C" w:rsidP="00853C7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C2C" w:rsidRDefault="00E14227" w:rsidP="00853C78">
    <w:pPr>
      <w:pStyle w:val="Footer"/>
      <w:framePr w:wrap="around" w:vAnchor="text" w:hAnchor="margin" w:xAlign="right" w:y="1"/>
      <w:rPr>
        <w:rStyle w:val="PageNumber"/>
        <w:rFonts w:asciiTheme="minorHAnsi" w:eastAsiaTheme="minorHAnsi" w:hAnsiTheme="minorHAnsi" w:cstheme="minorBidi"/>
        <w:sz w:val="24"/>
        <w:szCs w:val="24"/>
      </w:rPr>
    </w:pPr>
    <w:r>
      <w:rPr>
        <w:rStyle w:val="PageNumber"/>
      </w:rPr>
      <w:fldChar w:fldCharType="begin"/>
    </w:r>
    <w:r w:rsidR="00686C2C">
      <w:rPr>
        <w:rStyle w:val="PageNumber"/>
      </w:rPr>
      <w:instrText xml:space="preserve">PAGE  </w:instrText>
    </w:r>
    <w:r>
      <w:rPr>
        <w:rStyle w:val="PageNumber"/>
      </w:rPr>
      <w:fldChar w:fldCharType="separate"/>
    </w:r>
    <w:r w:rsidR="00EB4DE3">
      <w:rPr>
        <w:rStyle w:val="PageNumber"/>
        <w:noProof/>
      </w:rPr>
      <w:t>2</w:t>
    </w:r>
    <w:r>
      <w:rPr>
        <w:rStyle w:val="PageNumber"/>
      </w:rPr>
      <w:fldChar w:fldCharType="end"/>
    </w:r>
  </w:p>
  <w:p w:rsidR="00686C2C" w:rsidRDefault="00686C2C" w:rsidP="00853C7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CE3" w:rsidRDefault="00851CE3" w:rsidP="00D87AB8">
      <w:r>
        <w:separator/>
      </w:r>
    </w:p>
  </w:footnote>
  <w:footnote w:type="continuationSeparator" w:id="0">
    <w:p w:rsidR="00851CE3" w:rsidRDefault="00851CE3" w:rsidP="00D87A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35pt;height:11.35pt" o:bullet="t">
        <v:imagedata r:id="rId1" o:title="Word Work File L_1"/>
      </v:shape>
    </w:pict>
  </w:numPicBullet>
  <w:abstractNum w:abstractNumId="0">
    <w:nsid w:val="01D46231"/>
    <w:multiLevelType w:val="hybridMultilevel"/>
    <w:tmpl w:val="5A8296C4"/>
    <w:lvl w:ilvl="0" w:tplc="3AC2731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E6109"/>
    <w:multiLevelType w:val="hybridMultilevel"/>
    <w:tmpl w:val="C9380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52D21C0"/>
    <w:multiLevelType w:val="hybridMultilevel"/>
    <w:tmpl w:val="E57E9E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DB25FF0"/>
    <w:multiLevelType w:val="hybridMultilevel"/>
    <w:tmpl w:val="88BAA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D76CBE"/>
    <w:multiLevelType w:val="hybridMultilevel"/>
    <w:tmpl w:val="18E214C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NPS Rawlinson OT"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NPS Rawlinson OT"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NPS Rawlinson OT"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9E56D2"/>
    <w:multiLevelType w:val="hybridMultilevel"/>
    <w:tmpl w:val="EDF4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CA13AF"/>
    <w:multiLevelType w:val="hybridMultilevel"/>
    <w:tmpl w:val="C390E19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C462993"/>
    <w:multiLevelType w:val="hybridMultilevel"/>
    <w:tmpl w:val="82F43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A83458"/>
    <w:multiLevelType w:val="hybridMultilevel"/>
    <w:tmpl w:val="2C587226"/>
    <w:lvl w:ilvl="0" w:tplc="554E0E2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D10CCC"/>
    <w:multiLevelType w:val="hybridMultilevel"/>
    <w:tmpl w:val="3544E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1F740C"/>
    <w:multiLevelType w:val="hybridMultilevel"/>
    <w:tmpl w:val="28BAE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14444E"/>
    <w:multiLevelType w:val="hybridMultilevel"/>
    <w:tmpl w:val="51162690"/>
    <w:lvl w:ilvl="0" w:tplc="F5624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C76611"/>
    <w:multiLevelType w:val="multilevel"/>
    <w:tmpl w:val="565C9D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43CE6F16"/>
    <w:multiLevelType w:val="hybridMultilevel"/>
    <w:tmpl w:val="1EE6B1BE"/>
    <w:lvl w:ilvl="0" w:tplc="DC5C6076">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EB7AFB"/>
    <w:multiLevelType w:val="hybridMultilevel"/>
    <w:tmpl w:val="A740C0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Symbol"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Symbol"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55695C6A"/>
    <w:multiLevelType w:val="hybridMultilevel"/>
    <w:tmpl w:val="4410AA1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AD3190A"/>
    <w:multiLevelType w:val="hybridMultilevel"/>
    <w:tmpl w:val="B8D085C4"/>
    <w:lvl w:ilvl="0" w:tplc="01DC9A66">
      <w:start w:val="16"/>
      <w:numFmt w:val="decimal"/>
      <w:lvlText w:val="%1."/>
      <w:lvlJc w:val="left"/>
      <w:pPr>
        <w:tabs>
          <w:tab w:val="num" w:pos="360"/>
        </w:tabs>
        <w:ind w:left="360" w:hanging="360"/>
      </w:pPr>
      <w:rPr>
        <w:rFonts w:hint="default"/>
        <w:b/>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60461E1B"/>
    <w:multiLevelType w:val="hybridMultilevel"/>
    <w:tmpl w:val="65EEFA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09A36B2"/>
    <w:multiLevelType w:val="hybridMultilevel"/>
    <w:tmpl w:val="0520FA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BE0F86"/>
    <w:multiLevelType w:val="hybridMultilevel"/>
    <w:tmpl w:val="565C9D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31D155A"/>
    <w:multiLevelType w:val="hybridMultilevel"/>
    <w:tmpl w:val="99140F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5704312"/>
    <w:multiLevelType w:val="hybridMultilevel"/>
    <w:tmpl w:val="559A47A4"/>
    <w:lvl w:ilvl="0" w:tplc="0B622356">
      <w:start w:val="5"/>
      <w:numFmt w:val="bullet"/>
      <w:lvlText w:val="-"/>
      <w:lvlJc w:val="left"/>
      <w:pPr>
        <w:ind w:left="1080" w:hanging="360"/>
      </w:pPr>
      <w:rPr>
        <w:rFonts w:ascii="Cambria" w:eastAsiaTheme="minorHAnsi" w:hAnsi="Cambria" w:cstheme="minorBidi" w:hint="default"/>
        <w:color w:val="000000"/>
        <w:sz w:val="24"/>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5AF33C0"/>
    <w:multiLevelType w:val="hybridMultilevel"/>
    <w:tmpl w:val="0B82D3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B043A77"/>
    <w:multiLevelType w:val="hybridMultilevel"/>
    <w:tmpl w:val="D33ADEEE"/>
    <w:lvl w:ilvl="0" w:tplc="8D82242A">
      <w:start w:val="1"/>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416539E"/>
    <w:multiLevelType w:val="hybridMultilevel"/>
    <w:tmpl w:val="48D8D6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13"/>
  </w:num>
  <w:num w:numId="3">
    <w:abstractNumId w:val="20"/>
  </w:num>
  <w:num w:numId="4">
    <w:abstractNumId w:val="16"/>
  </w:num>
  <w:num w:numId="5">
    <w:abstractNumId w:val="9"/>
  </w:num>
  <w:num w:numId="6">
    <w:abstractNumId w:val="3"/>
  </w:num>
  <w:num w:numId="7">
    <w:abstractNumId w:val="6"/>
  </w:num>
  <w:num w:numId="8">
    <w:abstractNumId w:val="2"/>
  </w:num>
  <w:num w:numId="9">
    <w:abstractNumId w:val="14"/>
  </w:num>
  <w:num w:numId="10">
    <w:abstractNumId w:val="22"/>
  </w:num>
  <w:num w:numId="11">
    <w:abstractNumId w:val="0"/>
  </w:num>
  <w:num w:numId="12">
    <w:abstractNumId w:val="5"/>
  </w:num>
  <w:num w:numId="13">
    <w:abstractNumId w:val="1"/>
  </w:num>
  <w:num w:numId="14">
    <w:abstractNumId w:val="4"/>
  </w:num>
  <w:num w:numId="15">
    <w:abstractNumId w:val="19"/>
  </w:num>
  <w:num w:numId="16">
    <w:abstractNumId w:val="12"/>
  </w:num>
  <w:num w:numId="17">
    <w:abstractNumId w:val="24"/>
  </w:num>
  <w:num w:numId="18">
    <w:abstractNumId w:val="8"/>
  </w:num>
  <w:num w:numId="19">
    <w:abstractNumId w:val="21"/>
  </w:num>
  <w:num w:numId="20">
    <w:abstractNumId w:val="23"/>
  </w:num>
  <w:num w:numId="21">
    <w:abstractNumId w:val="10"/>
  </w:num>
  <w:num w:numId="22">
    <w:abstractNumId w:val="17"/>
  </w:num>
  <w:num w:numId="23">
    <w:abstractNumId w:val="11"/>
  </w:num>
  <w:num w:numId="24">
    <w:abstractNumId w:val="7"/>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Marine Ecology Prog Series&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s.enl&lt;/item&gt;&lt;/Libraries&gt;&lt;/ENLibraries&gt;"/>
  </w:docVars>
  <w:rsids>
    <w:rsidRoot w:val="00A40DED"/>
    <w:rsid w:val="00015872"/>
    <w:rsid w:val="00021689"/>
    <w:rsid w:val="000361CD"/>
    <w:rsid w:val="0004337D"/>
    <w:rsid w:val="00055BE7"/>
    <w:rsid w:val="0006066A"/>
    <w:rsid w:val="00065A2B"/>
    <w:rsid w:val="00074D86"/>
    <w:rsid w:val="00080B83"/>
    <w:rsid w:val="0008403F"/>
    <w:rsid w:val="00086B84"/>
    <w:rsid w:val="00087FBB"/>
    <w:rsid w:val="000A4618"/>
    <w:rsid w:val="000B4B35"/>
    <w:rsid w:val="000C17F6"/>
    <w:rsid w:val="000C66D9"/>
    <w:rsid w:val="000D3365"/>
    <w:rsid w:val="000E7C49"/>
    <w:rsid w:val="000F0D52"/>
    <w:rsid w:val="0010784B"/>
    <w:rsid w:val="001231C0"/>
    <w:rsid w:val="00126190"/>
    <w:rsid w:val="00140CFA"/>
    <w:rsid w:val="0014415E"/>
    <w:rsid w:val="0014501F"/>
    <w:rsid w:val="00154226"/>
    <w:rsid w:val="00185D7A"/>
    <w:rsid w:val="001919A1"/>
    <w:rsid w:val="00192579"/>
    <w:rsid w:val="001963D7"/>
    <w:rsid w:val="001B5694"/>
    <w:rsid w:val="001C203B"/>
    <w:rsid w:val="001C3719"/>
    <w:rsid w:val="001F01C1"/>
    <w:rsid w:val="001F1431"/>
    <w:rsid w:val="001F6B09"/>
    <w:rsid w:val="0020153C"/>
    <w:rsid w:val="00201D01"/>
    <w:rsid w:val="00207707"/>
    <w:rsid w:val="0022042B"/>
    <w:rsid w:val="00240F61"/>
    <w:rsid w:val="00247642"/>
    <w:rsid w:val="00252D03"/>
    <w:rsid w:val="00253831"/>
    <w:rsid w:val="002555E0"/>
    <w:rsid w:val="002606B5"/>
    <w:rsid w:val="002812C1"/>
    <w:rsid w:val="00282734"/>
    <w:rsid w:val="002A1A6A"/>
    <w:rsid w:val="002C2CE4"/>
    <w:rsid w:val="002D7549"/>
    <w:rsid w:val="002E49A5"/>
    <w:rsid w:val="0032368F"/>
    <w:rsid w:val="00332594"/>
    <w:rsid w:val="00332635"/>
    <w:rsid w:val="0033645B"/>
    <w:rsid w:val="00361073"/>
    <w:rsid w:val="00363FAC"/>
    <w:rsid w:val="00367AF1"/>
    <w:rsid w:val="00371EF7"/>
    <w:rsid w:val="00373C0F"/>
    <w:rsid w:val="00377C7C"/>
    <w:rsid w:val="00387717"/>
    <w:rsid w:val="00393238"/>
    <w:rsid w:val="003A7BC9"/>
    <w:rsid w:val="003B2889"/>
    <w:rsid w:val="003B638A"/>
    <w:rsid w:val="003D16C2"/>
    <w:rsid w:val="003D1C11"/>
    <w:rsid w:val="003E4A88"/>
    <w:rsid w:val="00405546"/>
    <w:rsid w:val="00413035"/>
    <w:rsid w:val="004159B0"/>
    <w:rsid w:val="00433FF2"/>
    <w:rsid w:val="00445A4F"/>
    <w:rsid w:val="004559BD"/>
    <w:rsid w:val="004726F1"/>
    <w:rsid w:val="00493B20"/>
    <w:rsid w:val="004959BA"/>
    <w:rsid w:val="004A24F0"/>
    <w:rsid w:val="004A2DE3"/>
    <w:rsid w:val="004A4853"/>
    <w:rsid w:val="004A68BE"/>
    <w:rsid w:val="004B4207"/>
    <w:rsid w:val="004C1B0C"/>
    <w:rsid w:val="004D196C"/>
    <w:rsid w:val="004D7306"/>
    <w:rsid w:val="004D7D85"/>
    <w:rsid w:val="004E0FE9"/>
    <w:rsid w:val="004E30D9"/>
    <w:rsid w:val="004E3579"/>
    <w:rsid w:val="004F0EF5"/>
    <w:rsid w:val="005050E8"/>
    <w:rsid w:val="005104C9"/>
    <w:rsid w:val="00515445"/>
    <w:rsid w:val="005358DB"/>
    <w:rsid w:val="00540B19"/>
    <w:rsid w:val="00544B7A"/>
    <w:rsid w:val="00546F83"/>
    <w:rsid w:val="00554E5D"/>
    <w:rsid w:val="00561E62"/>
    <w:rsid w:val="005749C5"/>
    <w:rsid w:val="00574E44"/>
    <w:rsid w:val="00576CF7"/>
    <w:rsid w:val="00586DE9"/>
    <w:rsid w:val="00587418"/>
    <w:rsid w:val="00593C10"/>
    <w:rsid w:val="0059627E"/>
    <w:rsid w:val="005A1D1D"/>
    <w:rsid w:val="005A5B3F"/>
    <w:rsid w:val="005A78F6"/>
    <w:rsid w:val="005A7B26"/>
    <w:rsid w:val="005B5144"/>
    <w:rsid w:val="005C4D22"/>
    <w:rsid w:val="005D7E3E"/>
    <w:rsid w:val="005E6F89"/>
    <w:rsid w:val="005F21B7"/>
    <w:rsid w:val="006037F2"/>
    <w:rsid w:val="00621DC1"/>
    <w:rsid w:val="00634BB4"/>
    <w:rsid w:val="006362F7"/>
    <w:rsid w:val="00651B4B"/>
    <w:rsid w:val="006611C6"/>
    <w:rsid w:val="00662ABD"/>
    <w:rsid w:val="0066350B"/>
    <w:rsid w:val="00664A4F"/>
    <w:rsid w:val="00667819"/>
    <w:rsid w:val="00685129"/>
    <w:rsid w:val="00686C2C"/>
    <w:rsid w:val="006B119F"/>
    <w:rsid w:val="006C78D1"/>
    <w:rsid w:val="006D0389"/>
    <w:rsid w:val="006D4F1B"/>
    <w:rsid w:val="006F1699"/>
    <w:rsid w:val="006F4CC9"/>
    <w:rsid w:val="006F7FF6"/>
    <w:rsid w:val="00701C14"/>
    <w:rsid w:val="007119A7"/>
    <w:rsid w:val="0071603A"/>
    <w:rsid w:val="00733DE0"/>
    <w:rsid w:val="00735AA9"/>
    <w:rsid w:val="00737921"/>
    <w:rsid w:val="007408AD"/>
    <w:rsid w:val="00743E93"/>
    <w:rsid w:val="00754EE5"/>
    <w:rsid w:val="007554FE"/>
    <w:rsid w:val="007667F2"/>
    <w:rsid w:val="00776C3F"/>
    <w:rsid w:val="0077737C"/>
    <w:rsid w:val="00782C7C"/>
    <w:rsid w:val="0078728E"/>
    <w:rsid w:val="007978F0"/>
    <w:rsid w:val="007A4A8E"/>
    <w:rsid w:val="007A5907"/>
    <w:rsid w:val="007B1178"/>
    <w:rsid w:val="007B43C8"/>
    <w:rsid w:val="007B48A2"/>
    <w:rsid w:val="007B5EBE"/>
    <w:rsid w:val="007C312B"/>
    <w:rsid w:val="007C3221"/>
    <w:rsid w:val="007D0547"/>
    <w:rsid w:val="007E2928"/>
    <w:rsid w:val="007F0DDC"/>
    <w:rsid w:val="007F2E3B"/>
    <w:rsid w:val="007F4D73"/>
    <w:rsid w:val="007F52F6"/>
    <w:rsid w:val="007F5918"/>
    <w:rsid w:val="008147ED"/>
    <w:rsid w:val="008200E1"/>
    <w:rsid w:val="00820698"/>
    <w:rsid w:val="00824EAA"/>
    <w:rsid w:val="00827473"/>
    <w:rsid w:val="008367F4"/>
    <w:rsid w:val="008417AB"/>
    <w:rsid w:val="0084294A"/>
    <w:rsid w:val="00851CE3"/>
    <w:rsid w:val="00853C78"/>
    <w:rsid w:val="0086054B"/>
    <w:rsid w:val="008614E4"/>
    <w:rsid w:val="00875863"/>
    <w:rsid w:val="00876BE2"/>
    <w:rsid w:val="00881E10"/>
    <w:rsid w:val="00884D4F"/>
    <w:rsid w:val="0089140F"/>
    <w:rsid w:val="00897C31"/>
    <w:rsid w:val="008B382A"/>
    <w:rsid w:val="008C4AA4"/>
    <w:rsid w:val="008C529F"/>
    <w:rsid w:val="008E42AB"/>
    <w:rsid w:val="008F13BC"/>
    <w:rsid w:val="008F7618"/>
    <w:rsid w:val="00902AD1"/>
    <w:rsid w:val="009036D5"/>
    <w:rsid w:val="00904695"/>
    <w:rsid w:val="00914836"/>
    <w:rsid w:val="009148E3"/>
    <w:rsid w:val="00921CD3"/>
    <w:rsid w:val="00923E66"/>
    <w:rsid w:val="009244AF"/>
    <w:rsid w:val="00926173"/>
    <w:rsid w:val="00933EF3"/>
    <w:rsid w:val="00963A96"/>
    <w:rsid w:val="00964F5E"/>
    <w:rsid w:val="009671C0"/>
    <w:rsid w:val="00973844"/>
    <w:rsid w:val="00990A47"/>
    <w:rsid w:val="00995C76"/>
    <w:rsid w:val="009B0CE4"/>
    <w:rsid w:val="009B15E9"/>
    <w:rsid w:val="009B5B98"/>
    <w:rsid w:val="009C5E6B"/>
    <w:rsid w:val="009C6A2C"/>
    <w:rsid w:val="009D3F5F"/>
    <w:rsid w:val="009E554B"/>
    <w:rsid w:val="009E6973"/>
    <w:rsid w:val="009F33E4"/>
    <w:rsid w:val="00A10A80"/>
    <w:rsid w:val="00A1436A"/>
    <w:rsid w:val="00A14BD3"/>
    <w:rsid w:val="00A23253"/>
    <w:rsid w:val="00A23AD9"/>
    <w:rsid w:val="00A3337C"/>
    <w:rsid w:val="00A37C6C"/>
    <w:rsid w:val="00A40DED"/>
    <w:rsid w:val="00A433B2"/>
    <w:rsid w:val="00A435FB"/>
    <w:rsid w:val="00A84C8F"/>
    <w:rsid w:val="00A85181"/>
    <w:rsid w:val="00A85A89"/>
    <w:rsid w:val="00AB192E"/>
    <w:rsid w:val="00AB3165"/>
    <w:rsid w:val="00AC0C60"/>
    <w:rsid w:val="00AC34DF"/>
    <w:rsid w:val="00AE50ED"/>
    <w:rsid w:val="00AF7F70"/>
    <w:rsid w:val="00B0209E"/>
    <w:rsid w:val="00B10037"/>
    <w:rsid w:val="00B11920"/>
    <w:rsid w:val="00B2512F"/>
    <w:rsid w:val="00B27F77"/>
    <w:rsid w:val="00B407B2"/>
    <w:rsid w:val="00B41D46"/>
    <w:rsid w:val="00B5543E"/>
    <w:rsid w:val="00B81306"/>
    <w:rsid w:val="00BB4471"/>
    <w:rsid w:val="00BC46C8"/>
    <w:rsid w:val="00BC6C76"/>
    <w:rsid w:val="00BE0D4B"/>
    <w:rsid w:val="00BE791D"/>
    <w:rsid w:val="00BF02CE"/>
    <w:rsid w:val="00BF0599"/>
    <w:rsid w:val="00BF3C92"/>
    <w:rsid w:val="00BF7605"/>
    <w:rsid w:val="00C0185E"/>
    <w:rsid w:val="00C0472B"/>
    <w:rsid w:val="00C04863"/>
    <w:rsid w:val="00C07B7A"/>
    <w:rsid w:val="00C10F1D"/>
    <w:rsid w:val="00C16B6B"/>
    <w:rsid w:val="00C1763B"/>
    <w:rsid w:val="00C2418C"/>
    <w:rsid w:val="00C269B1"/>
    <w:rsid w:val="00C31DA9"/>
    <w:rsid w:val="00C3331F"/>
    <w:rsid w:val="00C34EBF"/>
    <w:rsid w:val="00C52A8B"/>
    <w:rsid w:val="00C5340D"/>
    <w:rsid w:val="00C53527"/>
    <w:rsid w:val="00C53BBB"/>
    <w:rsid w:val="00C5635A"/>
    <w:rsid w:val="00C564C8"/>
    <w:rsid w:val="00C664FD"/>
    <w:rsid w:val="00C917FC"/>
    <w:rsid w:val="00C9642F"/>
    <w:rsid w:val="00C96F43"/>
    <w:rsid w:val="00CA6300"/>
    <w:rsid w:val="00CB1549"/>
    <w:rsid w:val="00CB24EE"/>
    <w:rsid w:val="00CB40DA"/>
    <w:rsid w:val="00CB6CE4"/>
    <w:rsid w:val="00CC296D"/>
    <w:rsid w:val="00CC4DDC"/>
    <w:rsid w:val="00CC6AF6"/>
    <w:rsid w:val="00CD70B0"/>
    <w:rsid w:val="00CD75B2"/>
    <w:rsid w:val="00CF0F9C"/>
    <w:rsid w:val="00CF18AC"/>
    <w:rsid w:val="00CF6E60"/>
    <w:rsid w:val="00D07811"/>
    <w:rsid w:val="00D11F49"/>
    <w:rsid w:val="00D14DAE"/>
    <w:rsid w:val="00D161A3"/>
    <w:rsid w:val="00D213D8"/>
    <w:rsid w:val="00D24162"/>
    <w:rsid w:val="00D2713B"/>
    <w:rsid w:val="00D32EFF"/>
    <w:rsid w:val="00D412CB"/>
    <w:rsid w:val="00D62020"/>
    <w:rsid w:val="00D73A4F"/>
    <w:rsid w:val="00D83517"/>
    <w:rsid w:val="00D87AB8"/>
    <w:rsid w:val="00D95D23"/>
    <w:rsid w:val="00DB66E0"/>
    <w:rsid w:val="00DB67B0"/>
    <w:rsid w:val="00DC74E7"/>
    <w:rsid w:val="00DD2C21"/>
    <w:rsid w:val="00E032B6"/>
    <w:rsid w:val="00E10B71"/>
    <w:rsid w:val="00E13D77"/>
    <w:rsid w:val="00E14227"/>
    <w:rsid w:val="00E47C2C"/>
    <w:rsid w:val="00E47DD0"/>
    <w:rsid w:val="00E50415"/>
    <w:rsid w:val="00E551B3"/>
    <w:rsid w:val="00E60625"/>
    <w:rsid w:val="00E6710A"/>
    <w:rsid w:val="00E67ADA"/>
    <w:rsid w:val="00E70F8B"/>
    <w:rsid w:val="00E92E93"/>
    <w:rsid w:val="00E95480"/>
    <w:rsid w:val="00E9626A"/>
    <w:rsid w:val="00EA5307"/>
    <w:rsid w:val="00EA5FC9"/>
    <w:rsid w:val="00EB4DE3"/>
    <w:rsid w:val="00EC0027"/>
    <w:rsid w:val="00EC71EE"/>
    <w:rsid w:val="00ED4867"/>
    <w:rsid w:val="00ED60EF"/>
    <w:rsid w:val="00EE17DC"/>
    <w:rsid w:val="00EE718C"/>
    <w:rsid w:val="00EE7702"/>
    <w:rsid w:val="00F12527"/>
    <w:rsid w:val="00F15DB1"/>
    <w:rsid w:val="00F2158D"/>
    <w:rsid w:val="00F236EE"/>
    <w:rsid w:val="00F26100"/>
    <w:rsid w:val="00F368C9"/>
    <w:rsid w:val="00F42AAF"/>
    <w:rsid w:val="00F5083E"/>
    <w:rsid w:val="00F5320D"/>
    <w:rsid w:val="00F6654E"/>
    <w:rsid w:val="00F71A60"/>
    <w:rsid w:val="00F7487D"/>
    <w:rsid w:val="00FA2CDA"/>
    <w:rsid w:val="00FA5178"/>
    <w:rsid w:val="00FB09B7"/>
    <w:rsid w:val="00FB1899"/>
    <w:rsid w:val="00FB3B97"/>
    <w:rsid w:val="00FB57D3"/>
    <w:rsid w:val="00FD2271"/>
    <w:rsid w:val="00FE2548"/>
    <w:rsid w:val="00FE28B7"/>
    <w:rsid w:val="00FF32D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D73"/>
  </w:style>
  <w:style w:type="paragraph" w:styleId="Heading1">
    <w:name w:val="heading 1"/>
    <w:basedOn w:val="Normal"/>
    <w:next w:val="Normal"/>
    <w:link w:val="Heading1Char"/>
    <w:qFormat/>
    <w:rsid w:val="00A4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0DED"/>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40DED"/>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40DED"/>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A40DED"/>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60117B"/>
    <w:rPr>
      <w:rFonts w:ascii="Lucida Grande" w:hAnsi="Lucida Grande"/>
      <w:sz w:val="18"/>
      <w:szCs w:val="18"/>
    </w:rPr>
  </w:style>
  <w:style w:type="character" w:customStyle="1" w:styleId="BalloonTextChar4">
    <w:name w:val="Balloon Text Char4"/>
    <w:basedOn w:val="DefaultParagraphFont"/>
    <w:uiPriority w:val="99"/>
    <w:semiHidden/>
    <w:rsid w:val="00584570"/>
    <w:rPr>
      <w:rFonts w:ascii="Lucida Grande" w:hAnsi="Lucida Grande"/>
      <w:sz w:val="18"/>
      <w:szCs w:val="18"/>
    </w:rPr>
  </w:style>
  <w:style w:type="character" w:customStyle="1" w:styleId="BalloonTextChar3">
    <w:name w:val="Balloon Text Char3"/>
    <w:basedOn w:val="DefaultParagraphFont"/>
    <w:uiPriority w:val="99"/>
    <w:semiHidden/>
    <w:rsid w:val="00092DA3"/>
    <w:rPr>
      <w:rFonts w:ascii="Lucida Grande" w:hAnsi="Lucida Grande"/>
      <w:sz w:val="18"/>
      <w:szCs w:val="18"/>
    </w:rPr>
  </w:style>
  <w:style w:type="character" w:customStyle="1" w:styleId="Heading1Char">
    <w:name w:val="Heading 1 Char"/>
    <w:basedOn w:val="DefaultParagraphFont"/>
    <w:link w:val="Heading1"/>
    <w:rsid w:val="00A40D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40DED"/>
    <w:rPr>
      <w:rFonts w:ascii="Arial" w:eastAsia="Times New Roman" w:hAnsi="Arial" w:cs="Arial"/>
      <w:b/>
      <w:bCs/>
      <w:i/>
      <w:iCs/>
      <w:sz w:val="28"/>
      <w:szCs w:val="28"/>
    </w:rPr>
  </w:style>
  <w:style w:type="character" w:customStyle="1" w:styleId="Heading3Char">
    <w:name w:val="Heading 3 Char"/>
    <w:basedOn w:val="DefaultParagraphFont"/>
    <w:link w:val="Heading3"/>
    <w:rsid w:val="00A40DED"/>
    <w:rPr>
      <w:rFonts w:ascii="Arial" w:eastAsia="Times New Roman" w:hAnsi="Arial" w:cs="Arial"/>
      <w:b/>
      <w:bCs/>
      <w:sz w:val="26"/>
      <w:szCs w:val="26"/>
    </w:rPr>
  </w:style>
  <w:style w:type="character" w:customStyle="1" w:styleId="Heading4Char">
    <w:name w:val="Heading 4 Char"/>
    <w:basedOn w:val="DefaultParagraphFont"/>
    <w:link w:val="Heading4"/>
    <w:rsid w:val="00A40DED"/>
    <w:rPr>
      <w:rFonts w:ascii="Times New Roman" w:eastAsia="Times New Roman" w:hAnsi="Times New Roman" w:cs="Times New Roman"/>
      <w:b/>
      <w:bCs/>
      <w:sz w:val="28"/>
      <w:szCs w:val="28"/>
    </w:rPr>
  </w:style>
  <w:style w:type="character" w:customStyle="1" w:styleId="BalloonTextChar2">
    <w:name w:val="Balloon Text Char2"/>
    <w:basedOn w:val="DefaultParagraphFont"/>
    <w:uiPriority w:val="99"/>
    <w:semiHidden/>
    <w:rsid w:val="00A40DED"/>
    <w:rPr>
      <w:rFonts w:ascii="Lucida Grande" w:hAnsi="Lucida Grande"/>
      <w:sz w:val="18"/>
      <w:szCs w:val="18"/>
    </w:rPr>
  </w:style>
  <w:style w:type="table" w:styleId="TableGrid">
    <w:name w:val="Table Grid"/>
    <w:basedOn w:val="TableNormal"/>
    <w:rsid w:val="00A40D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A40DED"/>
    <w:rPr>
      <w:rFonts w:ascii="Times New Roman" w:eastAsia="Times New Roman" w:hAnsi="Times New Roman" w:cs="Times New Roman"/>
      <w:sz w:val="20"/>
      <w:szCs w:val="20"/>
    </w:rPr>
  </w:style>
  <w:style w:type="paragraph" w:styleId="CommentText">
    <w:name w:val="annotation text"/>
    <w:basedOn w:val="Normal"/>
    <w:link w:val="CommentTextChar"/>
    <w:semiHidden/>
    <w:rsid w:val="00A40DED"/>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A40DED"/>
  </w:style>
  <w:style w:type="character" w:customStyle="1" w:styleId="BalloonTextChar1">
    <w:name w:val="Balloon Text Char1"/>
    <w:basedOn w:val="DefaultParagraphFont"/>
    <w:link w:val="BalloonText"/>
    <w:semiHidden/>
    <w:rsid w:val="00A40DED"/>
    <w:rPr>
      <w:rFonts w:ascii="Tahoma" w:eastAsia="Times New Roman" w:hAnsi="Tahoma" w:cs="Tahoma"/>
      <w:sz w:val="16"/>
      <w:szCs w:val="16"/>
    </w:rPr>
  </w:style>
  <w:style w:type="paragraph" w:styleId="Footer">
    <w:name w:val="footer"/>
    <w:basedOn w:val="Normal"/>
    <w:link w:val="Foot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40DED"/>
    <w:rPr>
      <w:rFonts w:ascii="Times New Roman" w:eastAsia="Times New Roman" w:hAnsi="Times New Roman" w:cs="Times New Roman"/>
      <w:sz w:val="20"/>
      <w:szCs w:val="20"/>
    </w:rPr>
  </w:style>
  <w:style w:type="character" w:styleId="PageNumber">
    <w:name w:val="page number"/>
    <w:basedOn w:val="DefaultParagraphFont"/>
    <w:rsid w:val="00A40DED"/>
  </w:style>
  <w:style w:type="character" w:customStyle="1" w:styleId="CommentSubjectChar">
    <w:name w:val="Comment Subject Char"/>
    <w:basedOn w:val="CommentTextChar"/>
    <w:link w:val="CommentSubject"/>
    <w:semiHidden/>
    <w:rsid w:val="00A40DE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40DED"/>
    <w:rPr>
      <w:b/>
      <w:bCs/>
    </w:rPr>
  </w:style>
  <w:style w:type="character" w:customStyle="1" w:styleId="CommentSubjectChar1">
    <w:name w:val="Comment Subject Char1"/>
    <w:basedOn w:val="CommentTextChar1"/>
    <w:uiPriority w:val="99"/>
    <w:semiHidden/>
    <w:rsid w:val="00A40DED"/>
    <w:rPr>
      <w:b/>
      <w:bCs/>
      <w:sz w:val="20"/>
      <w:szCs w:val="20"/>
    </w:rPr>
  </w:style>
  <w:style w:type="character" w:styleId="Hyperlink">
    <w:name w:val="Hyperlink"/>
    <w:basedOn w:val="DefaultParagraphFont"/>
    <w:rsid w:val="00A40DED"/>
    <w:rPr>
      <w:color w:val="0000FF"/>
      <w:u w:val="single"/>
    </w:rPr>
  </w:style>
  <w:style w:type="character" w:customStyle="1" w:styleId="FootnoteTextChar">
    <w:name w:val="Footnote Text Char"/>
    <w:basedOn w:val="DefaultParagraphFont"/>
    <w:link w:val="FootnoteText"/>
    <w:semiHidden/>
    <w:rsid w:val="00A40DED"/>
    <w:rPr>
      <w:rFonts w:ascii="Times New Roman" w:eastAsia="Times New Roman" w:hAnsi="Times New Roman" w:cs="Times New Roman"/>
      <w:sz w:val="20"/>
      <w:szCs w:val="20"/>
    </w:rPr>
  </w:style>
  <w:style w:type="paragraph" w:styleId="FootnoteText">
    <w:name w:val="footnote text"/>
    <w:basedOn w:val="Normal"/>
    <w:link w:val="FootnoteTextChar"/>
    <w:semiHidden/>
    <w:rsid w:val="00A40DED"/>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0DED"/>
  </w:style>
  <w:style w:type="paragraph" w:styleId="Header">
    <w:name w:val="header"/>
    <w:basedOn w:val="Normal"/>
    <w:link w:val="Head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40DED"/>
    <w:rPr>
      <w:rFonts w:ascii="Times New Roman" w:eastAsia="Times New Roman" w:hAnsi="Times New Roman" w:cs="Times New Roman"/>
      <w:sz w:val="20"/>
      <w:szCs w:val="20"/>
    </w:rPr>
  </w:style>
  <w:style w:type="paragraph" w:styleId="BodyTextIndent2">
    <w:name w:val="Body Text Indent 2"/>
    <w:basedOn w:val="Normal"/>
    <w:link w:val="BodyTextIndent2Char"/>
    <w:rsid w:val="00A40DE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A40DED"/>
    <w:rPr>
      <w:rFonts w:ascii="Times New Roman" w:eastAsia="Times New Roman" w:hAnsi="Times New Roman" w:cs="Times New Roman"/>
      <w:bCs/>
      <w:u w:val="single"/>
    </w:rPr>
  </w:style>
  <w:style w:type="paragraph" w:styleId="Caption">
    <w:name w:val="caption"/>
    <w:basedOn w:val="Normal"/>
    <w:next w:val="Normal"/>
    <w:qFormat/>
    <w:rsid w:val="00A40DED"/>
    <w:rPr>
      <w:rFonts w:ascii="Times New Roman" w:eastAsia="Times New Roman" w:hAnsi="Times New Roman" w:cs="Times New Roman"/>
      <w:b/>
      <w:bCs/>
      <w:sz w:val="22"/>
      <w:szCs w:val="20"/>
    </w:rPr>
  </w:style>
  <w:style w:type="paragraph" w:customStyle="1" w:styleId="Default">
    <w:name w:val="Default"/>
    <w:rsid w:val="00A40DED"/>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A40DED"/>
    <w:rPr>
      <w:color w:val="800080" w:themeColor="followedHyperlink"/>
      <w:u w:val="single"/>
    </w:rPr>
  </w:style>
  <w:style w:type="paragraph" w:styleId="ListParagraph">
    <w:name w:val="List Paragraph"/>
    <w:basedOn w:val="Normal"/>
    <w:uiPriority w:val="34"/>
    <w:qFormat/>
    <w:rsid w:val="00A40DED"/>
    <w:pPr>
      <w:ind w:left="720"/>
      <w:contextualSpacing/>
    </w:pPr>
  </w:style>
  <w:style w:type="paragraph" w:customStyle="1" w:styleId="MyAuthorInfo">
    <w:name w:val="My Author Info"/>
    <w:basedOn w:val="Normal"/>
    <w:rsid w:val="00A40DED"/>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A40DED"/>
    <w:pPr>
      <w:keepLines w:val="0"/>
      <w:widowControl w:val="0"/>
      <w:autoSpaceDE w:val="0"/>
      <w:autoSpaceDN w:val="0"/>
      <w:adjustRightInd w:val="0"/>
      <w:spacing w:before="120" w:after="240"/>
    </w:pPr>
    <w:rPr>
      <w:rFonts w:ascii="Arial" w:eastAsia="Times New Roman" w:hAnsi="Arial" w:cs="Arial"/>
      <w:caps/>
      <w:color w:val="auto"/>
      <w:kern w:val="32"/>
      <w:sz w:val="24"/>
      <w:szCs w:val="24"/>
      <w14:shadow w14:blurRad="50800" w14:dist="38100" w14:dir="2700000" w14:sx="100000" w14:sy="100000" w14:kx="0" w14:ky="0" w14:algn="tl">
        <w14:srgbClr w14:val="000000">
          <w14:alpha w14:val="60000"/>
        </w14:srgbClr>
      </w14:shadow>
    </w:rPr>
  </w:style>
  <w:style w:type="paragraph" w:customStyle="1" w:styleId="MyNormal">
    <w:name w:val="My Normal"/>
    <w:basedOn w:val="Normal"/>
    <w:rsid w:val="00A40DED"/>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A40DED"/>
    <w:pPr>
      <w:spacing w:before="120" w:after="240"/>
    </w:pPr>
    <w:rPr>
      <w:i w:val="0"/>
      <w:sz w:val="24"/>
    </w:rPr>
  </w:style>
  <w:style w:type="paragraph" w:customStyle="1" w:styleId="MyTitle">
    <w:name w:val="My Title"/>
    <w:basedOn w:val="Normal"/>
    <w:rsid w:val="00A40DED"/>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A40DED"/>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A40DED"/>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A40DED"/>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40DED"/>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40DED"/>
    <w:rPr>
      <w:rFonts w:ascii="Times New Roman" w:eastAsia="Times New Roman" w:hAnsi="Times New Roman" w:cs="Times New Roman"/>
      <w:sz w:val="20"/>
      <w:szCs w:val="20"/>
    </w:rPr>
  </w:style>
  <w:style w:type="paragraph" w:customStyle="1" w:styleId="MyHeading3">
    <w:name w:val="My Heading 3"/>
    <w:basedOn w:val="Heading3"/>
    <w:next w:val="MyNormal"/>
    <w:rsid w:val="00A40DED"/>
    <w:pPr>
      <w:spacing w:before="120" w:after="240"/>
    </w:pPr>
    <w:rPr>
      <w:i/>
      <w:sz w:val="24"/>
    </w:rPr>
  </w:style>
  <w:style w:type="paragraph" w:customStyle="1" w:styleId="MyQuotes">
    <w:name w:val="My Quotes"/>
    <w:basedOn w:val="Normal"/>
    <w:autoRedefine/>
    <w:rsid w:val="00A40DED"/>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A40DED"/>
    <w:pPr>
      <w:spacing w:before="240" w:after="480" w:line="240" w:lineRule="auto"/>
      <w:ind w:firstLine="0"/>
    </w:pPr>
    <w:rPr>
      <w:b/>
    </w:rPr>
  </w:style>
  <w:style w:type="paragraph" w:customStyle="1" w:styleId="Myfigures">
    <w:name w:val="My figures"/>
    <w:basedOn w:val="MyNormal"/>
    <w:next w:val="MyNormal"/>
    <w:rsid w:val="00A40DED"/>
    <w:pPr>
      <w:spacing w:after="960"/>
      <w:ind w:firstLine="0"/>
      <w:jc w:val="center"/>
    </w:pPr>
  </w:style>
  <w:style w:type="paragraph" w:customStyle="1" w:styleId="myspacer">
    <w:name w:val="my spacer"/>
    <w:basedOn w:val="Normal"/>
    <w:rsid w:val="00A40DED"/>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A40DED"/>
    <w:pPr>
      <w:spacing w:before="120" w:after="240"/>
    </w:pPr>
    <w:rPr>
      <w:rFonts w:ascii="Arial" w:hAnsi="Arial"/>
      <w:i/>
      <w:sz w:val="24"/>
    </w:rPr>
  </w:style>
  <w:style w:type="paragraph" w:customStyle="1" w:styleId="MyHeading1noTOC">
    <w:name w:val="My Heading 1 no TOC"/>
    <w:basedOn w:val="Normal"/>
    <w:next w:val="MyNormal"/>
    <w:rsid w:val="00A40DED"/>
    <w:pPr>
      <w:widowControl w:val="0"/>
      <w:autoSpaceDE w:val="0"/>
      <w:autoSpaceDN w:val="0"/>
      <w:adjustRightInd w:val="0"/>
      <w:spacing w:before="120" w:after="240"/>
    </w:pPr>
    <w:rPr>
      <w:rFonts w:ascii="Arial" w:eastAsia="Times New Roman" w:hAnsi="Arial" w:cs="Times New Roman"/>
      <w:b/>
      <w:caps/>
      <w:sz w:val="20"/>
      <w:szCs w:val="20"/>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39"/>
    <w:semiHidden/>
    <w:rsid w:val="00A40DED"/>
    <w:pPr>
      <w:spacing w:before="120"/>
    </w:pPr>
    <w:rPr>
      <w:b/>
    </w:rPr>
  </w:style>
  <w:style w:type="paragraph" w:customStyle="1" w:styleId="MyTableHeading">
    <w:name w:val="My Table Heading"/>
    <w:basedOn w:val="MyHeading1"/>
    <w:next w:val="Normal"/>
    <w:rsid w:val="00A40DED"/>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rsid w:val="00A40DED"/>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A40DED"/>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rsid w:val="00A40DED"/>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rsid w:val="00A40DED"/>
    <w:rPr>
      <w:u w:val="single"/>
    </w:rPr>
  </w:style>
  <w:style w:type="paragraph" w:customStyle="1" w:styleId="MyBoldHeader">
    <w:name w:val="My Bold Header"/>
    <w:basedOn w:val="MyHeading1"/>
    <w:next w:val="Normal"/>
    <w:rsid w:val="00A40DED"/>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rsid w:val="00A40DED"/>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A40DED"/>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A40DED"/>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A40DED"/>
    <w:rPr>
      <w:rFonts w:ascii="Arial" w:eastAsia="Times New Roman" w:hAnsi="Arial" w:cs="Times New Roman"/>
      <w:sz w:val="18"/>
      <w:szCs w:val="20"/>
    </w:rPr>
  </w:style>
  <w:style w:type="paragraph" w:styleId="TOCHeading">
    <w:name w:val="TOC Heading"/>
    <w:basedOn w:val="Heading1"/>
    <w:next w:val="Normal"/>
    <w:uiPriority w:val="39"/>
    <w:unhideWhenUsed/>
    <w:qFormat/>
    <w:rsid w:val="00A40DED"/>
    <w:pPr>
      <w:spacing w:line="276" w:lineRule="auto"/>
      <w:outlineLvl w:val="9"/>
    </w:pPr>
  </w:style>
  <w:style w:type="paragraph" w:styleId="TOC2">
    <w:name w:val="toc 2"/>
    <w:basedOn w:val="Normal"/>
    <w:next w:val="Normal"/>
    <w:autoRedefine/>
    <w:uiPriority w:val="39"/>
    <w:unhideWhenUsed/>
    <w:rsid w:val="00A40DED"/>
    <w:pPr>
      <w:ind w:left="240"/>
    </w:pPr>
    <w:rPr>
      <w:b/>
      <w:sz w:val="22"/>
      <w:szCs w:val="22"/>
    </w:rPr>
  </w:style>
  <w:style w:type="paragraph" w:styleId="TOC3">
    <w:name w:val="toc 3"/>
    <w:basedOn w:val="Normal"/>
    <w:next w:val="Normal"/>
    <w:autoRedefine/>
    <w:uiPriority w:val="39"/>
    <w:semiHidden/>
    <w:unhideWhenUsed/>
    <w:rsid w:val="00A40DED"/>
    <w:pPr>
      <w:ind w:left="480"/>
    </w:pPr>
    <w:rPr>
      <w:sz w:val="22"/>
      <w:szCs w:val="22"/>
    </w:rPr>
  </w:style>
  <w:style w:type="paragraph" w:styleId="TOC4">
    <w:name w:val="toc 4"/>
    <w:basedOn w:val="Normal"/>
    <w:next w:val="Normal"/>
    <w:autoRedefine/>
    <w:uiPriority w:val="39"/>
    <w:semiHidden/>
    <w:unhideWhenUsed/>
    <w:rsid w:val="00A40DED"/>
    <w:pPr>
      <w:ind w:left="720"/>
    </w:pPr>
    <w:rPr>
      <w:sz w:val="20"/>
      <w:szCs w:val="20"/>
    </w:rPr>
  </w:style>
  <w:style w:type="paragraph" w:styleId="TOC5">
    <w:name w:val="toc 5"/>
    <w:basedOn w:val="Normal"/>
    <w:next w:val="Normal"/>
    <w:autoRedefine/>
    <w:uiPriority w:val="39"/>
    <w:semiHidden/>
    <w:unhideWhenUsed/>
    <w:rsid w:val="00A40DED"/>
    <w:pPr>
      <w:ind w:left="960"/>
    </w:pPr>
    <w:rPr>
      <w:sz w:val="20"/>
      <w:szCs w:val="20"/>
    </w:rPr>
  </w:style>
  <w:style w:type="paragraph" w:styleId="TOC6">
    <w:name w:val="toc 6"/>
    <w:basedOn w:val="Normal"/>
    <w:next w:val="Normal"/>
    <w:autoRedefine/>
    <w:uiPriority w:val="39"/>
    <w:semiHidden/>
    <w:unhideWhenUsed/>
    <w:rsid w:val="00A40DED"/>
    <w:pPr>
      <w:ind w:left="1200"/>
    </w:pPr>
    <w:rPr>
      <w:sz w:val="20"/>
      <w:szCs w:val="20"/>
    </w:rPr>
  </w:style>
  <w:style w:type="paragraph" w:styleId="TOC7">
    <w:name w:val="toc 7"/>
    <w:basedOn w:val="Normal"/>
    <w:next w:val="Normal"/>
    <w:autoRedefine/>
    <w:uiPriority w:val="39"/>
    <w:semiHidden/>
    <w:unhideWhenUsed/>
    <w:rsid w:val="00A40DED"/>
    <w:pPr>
      <w:ind w:left="1440"/>
    </w:pPr>
    <w:rPr>
      <w:sz w:val="20"/>
      <w:szCs w:val="20"/>
    </w:rPr>
  </w:style>
  <w:style w:type="paragraph" w:styleId="TOC8">
    <w:name w:val="toc 8"/>
    <w:basedOn w:val="Normal"/>
    <w:next w:val="Normal"/>
    <w:autoRedefine/>
    <w:uiPriority w:val="39"/>
    <w:semiHidden/>
    <w:unhideWhenUsed/>
    <w:rsid w:val="00A40DED"/>
    <w:pPr>
      <w:ind w:left="1680"/>
    </w:pPr>
    <w:rPr>
      <w:sz w:val="20"/>
      <w:szCs w:val="20"/>
    </w:rPr>
  </w:style>
  <w:style w:type="paragraph" w:styleId="TOC9">
    <w:name w:val="toc 9"/>
    <w:basedOn w:val="Normal"/>
    <w:next w:val="Normal"/>
    <w:autoRedefine/>
    <w:uiPriority w:val="39"/>
    <w:semiHidden/>
    <w:unhideWhenUsed/>
    <w:rsid w:val="00A40DED"/>
    <w:pPr>
      <w:ind w:left="1920"/>
    </w:pPr>
    <w:rPr>
      <w:sz w:val="20"/>
      <w:szCs w:val="20"/>
    </w:rPr>
  </w:style>
  <w:style w:type="character" w:styleId="CommentReference">
    <w:name w:val="annotation reference"/>
    <w:basedOn w:val="DefaultParagraphFont"/>
    <w:rsid w:val="00A40DED"/>
    <w:rPr>
      <w:sz w:val="16"/>
      <w:szCs w:val="16"/>
    </w:rPr>
  </w:style>
  <w:style w:type="paragraph" w:styleId="Revision">
    <w:name w:val="Revision"/>
    <w:hidden/>
    <w:rsid w:val="00A40DED"/>
  </w:style>
  <w:style w:type="paragraph" w:styleId="NormalWeb">
    <w:name w:val="Normal (Web)"/>
    <w:basedOn w:val="Normal"/>
    <w:uiPriority w:val="99"/>
    <w:rsid w:val="00A40DED"/>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A40D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D73"/>
  </w:style>
  <w:style w:type="paragraph" w:styleId="Heading1">
    <w:name w:val="heading 1"/>
    <w:basedOn w:val="Normal"/>
    <w:next w:val="Normal"/>
    <w:link w:val="Heading1Char"/>
    <w:qFormat/>
    <w:rsid w:val="00A40D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A40DED"/>
    <w:pPr>
      <w:keepNext/>
      <w:widowControl w:val="0"/>
      <w:autoSpaceDE w:val="0"/>
      <w:autoSpaceDN w:val="0"/>
      <w:adjustRightInd w:val="0"/>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A40DED"/>
    <w:pPr>
      <w:keepNext/>
      <w:widowControl w:val="0"/>
      <w:autoSpaceDE w:val="0"/>
      <w:autoSpaceDN w:val="0"/>
      <w:adjustRightInd w:val="0"/>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A40DED"/>
    <w:pPr>
      <w:keepNext/>
      <w:widowControl w:val="0"/>
      <w:autoSpaceDE w:val="0"/>
      <w:autoSpaceDN w:val="0"/>
      <w:adjustRightInd w:val="0"/>
      <w:spacing w:before="240" w:after="60"/>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A40DED"/>
    <w:pPr>
      <w:widowControl w:val="0"/>
      <w:autoSpaceDE w:val="0"/>
      <w:autoSpaceDN w:val="0"/>
      <w:adjustRightInd w:val="0"/>
    </w:pPr>
    <w:rPr>
      <w:rFonts w:ascii="Tahoma" w:eastAsia="Times New Roman" w:hAnsi="Tahoma" w:cs="Tahoma"/>
      <w:sz w:val="16"/>
      <w:szCs w:val="16"/>
    </w:rPr>
  </w:style>
  <w:style w:type="character" w:customStyle="1" w:styleId="BalloonTextChar">
    <w:name w:val="Balloon Text Char"/>
    <w:basedOn w:val="DefaultParagraphFont"/>
    <w:uiPriority w:val="99"/>
    <w:semiHidden/>
    <w:rsid w:val="0060117B"/>
    <w:rPr>
      <w:rFonts w:ascii="Lucida Grande" w:hAnsi="Lucida Grande"/>
      <w:sz w:val="18"/>
      <w:szCs w:val="18"/>
    </w:rPr>
  </w:style>
  <w:style w:type="character" w:customStyle="1" w:styleId="BalloonTextChar4">
    <w:name w:val="Balloon Text Char4"/>
    <w:basedOn w:val="DefaultParagraphFont"/>
    <w:uiPriority w:val="99"/>
    <w:semiHidden/>
    <w:rsid w:val="00584570"/>
    <w:rPr>
      <w:rFonts w:ascii="Lucida Grande" w:hAnsi="Lucida Grande"/>
      <w:sz w:val="18"/>
      <w:szCs w:val="18"/>
    </w:rPr>
  </w:style>
  <w:style w:type="character" w:customStyle="1" w:styleId="BalloonTextChar3">
    <w:name w:val="Balloon Text Char3"/>
    <w:basedOn w:val="DefaultParagraphFont"/>
    <w:uiPriority w:val="99"/>
    <w:semiHidden/>
    <w:rsid w:val="00092DA3"/>
    <w:rPr>
      <w:rFonts w:ascii="Lucida Grande" w:hAnsi="Lucida Grande"/>
      <w:sz w:val="18"/>
      <w:szCs w:val="18"/>
    </w:rPr>
  </w:style>
  <w:style w:type="character" w:customStyle="1" w:styleId="Heading1Char">
    <w:name w:val="Heading 1 Char"/>
    <w:basedOn w:val="DefaultParagraphFont"/>
    <w:link w:val="Heading1"/>
    <w:rsid w:val="00A40DE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A40DED"/>
    <w:rPr>
      <w:rFonts w:ascii="Arial" w:eastAsia="Times New Roman" w:hAnsi="Arial" w:cs="Arial"/>
      <w:b/>
      <w:bCs/>
      <w:i/>
      <w:iCs/>
      <w:sz w:val="28"/>
      <w:szCs w:val="28"/>
    </w:rPr>
  </w:style>
  <w:style w:type="character" w:customStyle="1" w:styleId="Heading3Char">
    <w:name w:val="Heading 3 Char"/>
    <w:basedOn w:val="DefaultParagraphFont"/>
    <w:link w:val="Heading3"/>
    <w:rsid w:val="00A40DED"/>
    <w:rPr>
      <w:rFonts w:ascii="Arial" w:eastAsia="Times New Roman" w:hAnsi="Arial" w:cs="Arial"/>
      <w:b/>
      <w:bCs/>
      <w:sz w:val="26"/>
      <w:szCs w:val="26"/>
    </w:rPr>
  </w:style>
  <w:style w:type="character" w:customStyle="1" w:styleId="Heading4Char">
    <w:name w:val="Heading 4 Char"/>
    <w:basedOn w:val="DefaultParagraphFont"/>
    <w:link w:val="Heading4"/>
    <w:rsid w:val="00A40DED"/>
    <w:rPr>
      <w:rFonts w:ascii="Times New Roman" w:eastAsia="Times New Roman" w:hAnsi="Times New Roman" w:cs="Times New Roman"/>
      <w:b/>
      <w:bCs/>
      <w:sz w:val="28"/>
      <w:szCs w:val="28"/>
    </w:rPr>
  </w:style>
  <w:style w:type="character" w:customStyle="1" w:styleId="BalloonTextChar2">
    <w:name w:val="Balloon Text Char2"/>
    <w:basedOn w:val="DefaultParagraphFont"/>
    <w:uiPriority w:val="99"/>
    <w:semiHidden/>
    <w:rsid w:val="00A40DED"/>
    <w:rPr>
      <w:rFonts w:ascii="Lucida Grande" w:hAnsi="Lucida Grande"/>
      <w:sz w:val="18"/>
      <w:szCs w:val="18"/>
    </w:rPr>
  </w:style>
  <w:style w:type="table" w:styleId="TableGrid">
    <w:name w:val="Table Grid"/>
    <w:basedOn w:val="TableNormal"/>
    <w:rsid w:val="00A40D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mmentTextChar">
    <w:name w:val="Comment Text Char"/>
    <w:basedOn w:val="DefaultParagraphFont"/>
    <w:link w:val="CommentText"/>
    <w:semiHidden/>
    <w:rsid w:val="00A40DED"/>
    <w:rPr>
      <w:rFonts w:ascii="Times New Roman" w:eastAsia="Times New Roman" w:hAnsi="Times New Roman" w:cs="Times New Roman"/>
      <w:sz w:val="20"/>
      <w:szCs w:val="20"/>
    </w:rPr>
  </w:style>
  <w:style w:type="paragraph" w:styleId="CommentText">
    <w:name w:val="annotation text"/>
    <w:basedOn w:val="Normal"/>
    <w:link w:val="CommentTextChar"/>
    <w:semiHidden/>
    <w:rsid w:val="00A40DED"/>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A40DED"/>
  </w:style>
  <w:style w:type="character" w:customStyle="1" w:styleId="BalloonTextChar1">
    <w:name w:val="Balloon Text Char1"/>
    <w:basedOn w:val="DefaultParagraphFont"/>
    <w:link w:val="BalloonText"/>
    <w:semiHidden/>
    <w:rsid w:val="00A40DED"/>
    <w:rPr>
      <w:rFonts w:ascii="Tahoma" w:eastAsia="Times New Roman" w:hAnsi="Tahoma" w:cs="Tahoma"/>
      <w:sz w:val="16"/>
      <w:szCs w:val="16"/>
    </w:rPr>
  </w:style>
  <w:style w:type="paragraph" w:styleId="Footer">
    <w:name w:val="footer"/>
    <w:basedOn w:val="Normal"/>
    <w:link w:val="Foot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40DED"/>
    <w:rPr>
      <w:rFonts w:ascii="Times New Roman" w:eastAsia="Times New Roman" w:hAnsi="Times New Roman" w:cs="Times New Roman"/>
      <w:sz w:val="20"/>
      <w:szCs w:val="20"/>
    </w:rPr>
  </w:style>
  <w:style w:type="character" w:styleId="PageNumber">
    <w:name w:val="page number"/>
    <w:basedOn w:val="DefaultParagraphFont"/>
    <w:rsid w:val="00A40DED"/>
  </w:style>
  <w:style w:type="character" w:customStyle="1" w:styleId="CommentSubjectChar">
    <w:name w:val="Comment Subject Char"/>
    <w:basedOn w:val="CommentTextChar"/>
    <w:link w:val="CommentSubject"/>
    <w:semiHidden/>
    <w:rsid w:val="00A40DED"/>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A40DED"/>
    <w:rPr>
      <w:b/>
      <w:bCs/>
    </w:rPr>
  </w:style>
  <w:style w:type="character" w:customStyle="1" w:styleId="CommentSubjectChar1">
    <w:name w:val="Comment Subject Char1"/>
    <w:basedOn w:val="CommentTextChar1"/>
    <w:uiPriority w:val="99"/>
    <w:semiHidden/>
    <w:rsid w:val="00A40DED"/>
    <w:rPr>
      <w:b/>
      <w:bCs/>
      <w:sz w:val="20"/>
      <w:szCs w:val="20"/>
    </w:rPr>
  </w:style>
  <w:style w:type="character" w:styleId="Hyperlink">
    <w:name w:val="Hyperlink"/>
    <w:basedOn w:val="DefaultParagraphFont"/>
    <w:rsid w:val="00A40DED"/>
    <w:rPr>
      <w:color w:val="0000FF"/>
      <w:u w:val="single"/>
    </w:rPr>
  </w:style>
  <w:style w:type="character" w:customStyle="1" w:styleId="FootnoteTextChar">
    <w:name w:val="Footnote Text Char"/>
    <w:basedOn w:val="DefaultParagraphFont"/>
    <w:link w:val="FootnoteText"/>
    <w:semiHidden/>
    <w:rsid w:val="00A40DED"/>
    <w:rPr>
      <w:rFonts w:ascii="Times New Roman" w:eastAsia="Times New Roman" w:hAnsi="Times New Roman" w:cs="Times New Roman"/>
      <w:sz w:val="20"/>
      <w:szCs w:val="20"/>
    </w:rPr>
  </w:style>
  <w:style w:type="paragraph" w:styleId="FootnoteText">
    <w:name w:val="footnote text"/>
    <w:basedOn w:val="Normal"/>
    <w:link w:val="FootnoteTextChar"/>
    <w:semiHidden/>
    <w:rsid w:val="00A40DED"/>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0DED"/>
  </w:style>
  <w:style w:type="paragraph" w:styleId="Header">
    <w:name w:val="header"/>
    <w:basedOn w:val="Normal"/>
    <w:link w:val="HeaderChar"/>
    <w:rsid w:val="00A40DED"/>
    <w:pPr>
      <w:widowControl w:val="0"/>
      <w:tabs>
        <w:tab w:val="center" w:pos="4320"/>
        <w:tab w:val="right" w:pos="8640"/>
      </w:tabs>
      <w:autoSpaceDE w:val="0"/>
      <w:autoSpaceDN w:val="0"/>
      <w:adjustRightInd w:val="0"/>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A40DED"/>
    <w:rPr>
      <w:rFonts w:ascii="Times New Roman" w:eastAsia="Times New Roman" w:hAnsi="Times New Roman" w:cs="Times New Roman"/>
      <w:sz w:val="20"/>
      <w:szCs w:val="20"/>
    </w:rPr>
  </w:style>
  <w:style w:type="paragraph" w:styleId="BodyTextIndent2">
    <w:name w:val="Body Text Indent 2"/>
    <w:basedOn w:val="Normal"/>
    <w:link w:val="BodyTextIndent2Char"/>
    <w:rsid w:val="00A40DED"/>
    <w:pPr>
      <w:ind w:firstLine="720"/>
    </w:pPr>
    <w:rPr>
      <w:rFonts w:ascii="Times New Roman" w:eastAsia="Times New Roman" w:hAnsi="Times New Roman" w:cs="Times New Roman"/>
      <w:bCs/>
      <w:u w:val="single"/>
    </w:rPr>
  </w:style>
  <w:style w:type="character" w:customStyle="1" w:styleId="BodyTextIndent2Char">
    <w:name w:val="Body Text Indent 2 Char"/>
    <w:basedOn w:val="DefaultParagraphFont"/>
    <w:link w:val="BodyTextIndent2"/>
    <w:rsid w:val="00A40DED"/>
    <w:rPr>
      <w:rFonts w:ascii="Times New Roman" w:eastAsia="Times New Roman" w:hAnsi="Times New Roman" w:cs="Times New Roman"/>
      <w:bCs/>
      <w:u w:val="single"/>
    </w:rPr>
  </w:style>
  <w:style w:type="paragraph" w:styleId="Caption">
    <w:name w:val="caption"/>
    <w:basedOn w:val="Normal"/>
    <w:next w:val="Normal"/>
    <w:qFormat/>
    <w:rsid w:val="00A40DED"/>
    <w:rPr>
      <w:rFonts w:ascii="Times New Roman" w:eastAsia="Times New Roman" w:hAnsi="Times New Roman" w:cs="Times New Roman"/>
      <w:b/>
      <w:bCs/>
      <w:sz w:val="22"/>
      <w:szCs w:val="20"/>
    </w:rPr>
  </w:style>
  <w:style w:type="paragraph" w:customStyle="1" w:styleId="Default">
    <w:name w:val="Default"/>
    <w:rsid w:val="00A40DED"/>
    <w:pPr>
      <w:autoSpaceDE w:val="0"/>
      <w:autoSpaceDN w:val="0"/>
      <w:adjustRightInd w:val="0"/>
    </w:pPr>
    <w:rPr>
      <w:rFonts w:ascii="NPS Rawlinson OT" w:eastAsia="Times New Roman" w:hAnsi="NPS Rawlinson OT" w:cs="NPS Rawlinson OT"/>
      <w:color w:val="000000"/>
    </w:rPr>
  </w:style>
  <w:style w:type="character" w:styleId="FollowedHyperlink">
    <w:name w:val="FollowedHyperlink"/>
    <w:basedOn w:val="DefaultParagraphFont"/>
    <w:uiPriority w:val="99"/>
    <w:semiHidden/>
    <w:unhideWhenUsed/>
    <w:rsid w:val="00A40DED"/>
    <w:rPr>
      <w:color w:val="800080" w:themeColor="followedHyperlink"/>
      <w:u w:val="single"/>
    </w:rPr>
  </w:style>
  <w:style w:type="paragraph" w:styleId="ListParagraph">
    <w:name w:val="List Paragraph"/>
    <w:basedOn w:val="Normal"/>
    <w:uiPriority w:val="34"/>
    <w:qFormat/>
    <w:rsid w:val="00A40DED"/>
    <w:pPr>
      <w:ind w:left="720"/>
      <w:contextualSpacing/>
    </w:pPr>
  </w:style>
  <w:style w:type="paragraph" w:customStyle="1" w:styleId="MyAuthorInfo">
    <w:name w:val="My Author Info"/>
    <w:basedOn w:val="Normal"/>
    <w:rsid w:val="00A40DED"/>
    <w:pPr>
      <w:widowControl w:val="0"/>
      <w:autoSpaceDE w:val="0"/>
      <w:autoSpaceDN w:val="0"/>
      <w:adjustRightInd w:val="0"/>
      <w:jc w:val="center"/>
    </w:pPr>
    <w:rPr>
      <w:rFonts w:ascii="Times New Roman" w:eastAsia="Times New Roman" w:hAnsi="Times New Roman" w:cs="Times New Roman"/>
      <w:sz w:val="20"/>
      <w:szCs w:val="20"/>
    </w:rPr>
  </w:style>
  <w:style w:type="paragraph" w:customStyle="1" w:styleId="MyHeading1">
    <w:name w:val="My Heading 1"/>
    <w:basedOn w:val="Heading1"/>
    <w:next w:val="MyNormal"/>
    <w:rsid w:val="00A40DED"/>
    <w:pPr>
      <w:keepLines w:val="0"/>
      <w:widowControl w:val="0"/>
      <w:autoSpaceDE w:val="0"/>
      <w:autoSpaceDN w:val="0"/>
      <w:adjustRightInd w:val="0"/>
      <w:spacing w:before="120" w:after="240"/>
    </w:pPr>
    <w:rPr>
      <w:rFonts w:ascii="Arial" w:eastAsia="Times New Roman" w:hAnsi="Arial" w:cs="Arial"/>
      <w:caps/>
      <w:color w:val="auto"/>
      <w:kern w:val="32"/>
      <w:sz w:val="24"/>
      <w:szCs w:val="24"/>
      <w14:shadow w14:blurRad="50800" w14:dist="38100" w14:dir="2700000" w14:sx="100000" w14:sy="100000" w14:kx="0" w14:ky="0" w14:algn="tl">
        <w14:srgbClr w14:val="000000">
          <w14:alpha w14:val="60000"/>
        </w14:srgbClr>
      </w14:shadow>
    </w:rPr>
  </w:style>
  <w:style w:type="paragraph" w:customStyle="1" w:styleId="MyNormal">
    <w:name w:val="My Normal"/>
    <w:basedOn w:val="Normal"/>
    <w:rsid w:val="00A40DED"/>
    <w:pPr>
      <w:widowControl w:val="0"/>
      <w:autoSpaceDE w:val="0"/>
      <w:autoSpaceDN w:val="0"/>
      <w:adjustRightInd w:val="0"/>
      <w:spacing w:line="480" w:lineRule="auto"/>
      <w:ind w:firstLine="720"/>
    </w:pPr>
    <w:rPr>
      <w:rFonts w:ascii="Times New Roman" w:eastAsia="Times New Roman" w:hAnsi="Times New Roman" w:cs="Times New Roman"/>
      <w:sz w:val="20"/>
      <w:szCs w:val="20"/>
    </w:rPr>
  </w:style>
  <w:style w:type="paragraph" w:customStyle="1" w:styleId="MyHeading2">
    <w:name w:val="My Heading 2"/>
    <w:basedOn w:val="Heading2"/>
    <w:next w:val="MyNormal"/>
    <w:rsid w:val="00A40DED"/>
    <w:pPr>
      <w:spacing w:before="120" w:after="240"/>
    </w:pPr>
    <w:rPr>
      <w:i w:val="0"/>
      <w:sz w:val="24"/>
    </w:rPr>
  </w:style>
  <w:style w:type="paragraph" w:customStyle="1" w:styleId="MyTitle">
    <w:name w:val="My Title"/>
    <w:basedOn w:val="Normal"/>
    <w:rsid w:val="00A40DED"/>
    <w:pPr>
      <w:widowControl w:val="0"/>
      <w:autoSpaceDE w:val="0"/>
      <w:autoSpaceDN w:val="0"/>
      <w:adjustRightInd w:val="0"/>
      <w:spacing w:after="240"/>
      <w:jc w:val="center"/>
    </w:pPr>
    <w:rPr>
      <w:rFonts w:ascii="Arial" w:eastAsia="Times New Roman" w:hAnsi="Arial" w:cs="Times New Roman"/>
      <w:b/>
      <w:sz w:val="20"/>
      <w:szCs w:val="20"/>
    </w:rPr>
  </w:style>
  <w:style w:type="paragraph" w:customStyle="1" w:styleId="MyReferences">
    <w:name w:val="My References"/>
    <w:basedOn w:val="Normal"/>
    <w:autoRedefine/>
    <w:rsid w:val="00A40DED"/>
    <w:pPr>
      <w:widowControl w:val="0"/>
      <w:autoSpaceDE w:val="0"/>
      <w:autoSpaceDN w:val="0"/>
      <w:adjustRightInd w:val="0"/>
      <w:spacing w:after="240"/>
      <w:ind w:left="720" w:hanging="720"/>
    </w:pPr>
    <w:rPr>
      <w:rFonts w:ascii="Times New Roman" w:eastAsia="Times New Roman" w:hAnsi="Times New Roman" w:cs="Times New Roman"/>
      <w:sz w:val="20"/>
      <w:szCs w:val="20"/>
    </w:rPr>
  </w:style>
  <w:style w:type="paragraph" w:styleId="BodyText">
    <w:name w:val="Body Text"/>
    <w:basedOn w:val="Normal"/>
    <w:link w:val="BodyTextChar"/>
    <w:rsid w:val="00A40DED"/>
    <w:pPr>
      <w:widowControl w:val="0"/>
      <w:autoSpaceDE w:val="0"/>
      <w:autoSpaceDN w:val="0"/>
      <w:adjustRightInd w:val="0"/>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A40DED"/>
    <w:rPr>
      <w:rFonts w:ascii="Times New Roman" w:eastAsia="Times New Roman" w:hAnsi="Times New Roman" w:cs="Times New Roman"/>
      <w:b/>
      <w:bCs/>
      <w:sz w:val="20"/>
      <w:szCs w:val="20"/>
    </w:rPr>
  </w:style>
  <w:style w:type="paragraph" w:styleId="BodyTextIndent">
    <w:name w:val="Body Text Indent"/>
    <w:basedOn w:val="Normal"/>
    <w:link w:val="BodyTextIndentChar"/>
    <w:rsid w:val="00A40DED"/>
    <w:pPr>
      <w:widowControl w:val="0"/>
      <w:autoSpaceDE w:val="0"/>
      <w:autoSpaceDN w:val="0"/>
      <w:adjustRightInd w:val="0"/>
      <w:spacing w:after="120"/>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A40DED"/>
    <w:rPr>
      <w:rFonts w:ascii="Times New Roman" w:eastAsia="Times New Roman" w:hAnsi="Times New Roman" w:cs="Times New Roman"/>
      <w:sz w:val="20"/>
      <w:szCs w:val="20"/>
    </w:rPr>
  </w:style>
  <w:style w:type="paragraph" w:customStyle="1" w:styleId="MyHeading3">
    <w:name w:val="My Heading 3"/>
    <w:basedOn w:val="Heading3"/>
    <w:next w:val="MyNormal"/>
    <w:rsid w:val="00A40DED"/>
    <w:pPr>
      <w:spacing w:before="120" w:after="240"/>
    </w:pPr>
    <w:rPr>
      <w:i/>
      <w:sz w:val="24"/>
    </w:rPr>
  </w:style>
  <w:style w:type="paragraph" w:customStyle="1" w:styleId="MyQuotes">
    <w:name w:val="My Quotes"/>
    <w:basedOn w:val="Normal"/>
    <w:autoRedefine/>
    <w:rsid w:val="00A40DED"/>
    <w:pPr>
      <w:widowControl w:val="0"/>
      <w:autoSpaceDE w:val="0"/>
      <w:autoSpaceDN w:val="0"/>
      <w:adjustRightInd w:val="0"/>
      <w:spacing w:before="240" w:after="240" w:line="480" w:lineRule="auto"/>
      <w:ind w:left="720" w:right="720" w:firstLine="720"/>
      <w:contextualSpacing/>
    </w:pPr>
    <w:rPr>
      <w:rFonts w:ascii="Times New Roman" w:eastAsia="Times New Roman" w:hAnsi="Times New Roman" w:cs="Times New Roman"/>
      <w:sz w:val="20"/>
      <w:szCs w:val="20"/>
    </w:rPr>
  </w:style>
  <w:style w:type="paragraph" w:customStyle="1" w:styleId="Myfigurelegend">
    <w:name w:val="My figure legend"/>
    <w:basedOn w:val="MyNormal"/>
    <w:rsid w:val="00A40DED"/>
    <w:pPr>
      <w:spacing w:before="240" w:after="480" w:line="240" w:lineRule="auto"/>
      <w:ind w:firstLine="0"/>
    </w:pPr>
    <w:rPr>
      <w:b/>
    </w:rPr>
  </w:style>
  <w:style w:type="paragraph" w:customStyle="1" w:styleId="Myfigures">
    <w:name w:val="My figures"/>
    <w:basedOn w:val="MyNormal"/>
    <w:next w:val="MyNormal"/>
    <w:rsid w:val="00A40DED"/>
    <w:pPr>
      <w:spacing w:after="960"/>
      <w:ind w:firstLine="0"/>
      <w:jc w:val="center"/>
    </w:pPr>
  </w:style>
  <w:style w:type="paragraph" w:customStyle="1" w:styleId="myspacer">
    <w:name w:val="my spacer"/>
    <w:basedOn w:val="Normal"/>
    <w:rsid w:val="00A40DED"/>
    <w:pPr>
      <w:widowControl w:val="0"/>
      <w:tabs>
        <w:tab w:val="right" w:pos="8640"/>
      </w:tabs>
      <w:autoSpaceDE w:val="0"/>
      <w:autoSpaceDN w:val="0"/>
      <w:adjustRightInd w:val="0"/>
    </w:pPr>
    <w:rPr>
      <w:rFonts w:ascii="Times New Roman" w:eastAsia="Times New Roman" w:hAnsi="Times New Roman" w:cs="Times New Roman"/>
      <w:sz w:val="10"/>
      <w:szCs w:val="20"/>
    </w:rPr>
  </w:style>
  <w:style w:type="paragraph" w:customStyle="1" w:styleId="MyHeading4">
    <w:name w:val="My Heading 4"/>
    <w:basedOn w:val="Heading4"/>
    <w:next w:val="MyNormal"/>
    <w:rsid w:val="00A40DED"/>
    <w:pPr>
      <w:spacing w:before="120" w:after="240"/>
    </w:pPr>
    <w:rPr>
      <w:rFonts w:ascii="Arial" w:hAnsi="Arial"/>
      <w:i/>
      <w:sz w:val="24"/>
    </w:rPr>
  </w:style>
  <w:style w:type="paragraph" w:customStyle="1" w:styleId="MyHeading1noTOC">
    <w:name w:val="My Heading 1 no TOC"/>
    <w:basedOn w:val="Normal"/>
    <w:next w:val="MyNormal"/>
    <w:rsid w:val="00A40DED"/>
    <w:pPr>
      <w:widowControl w:val="0"/>
      <w:autoSpaceDE w:val="0"/>
      <w:autoSpaceDN w:val="0"/>
      <w:adjustRightInd w:val="0"/>
      <w:spacing w:before="120" w:after="240"/>
    </w:pPr>
    <w:rPr>
      <w:rFonts w:ascii="Arial" w:eastAsia="Times New Roman" w:hAnsi="Arial" w:cs="Times New Roman"/>
      <w:b/>
      <w:caps/>
      <w:sz w:val="20"/>
      <w:szCs w:val="20"/>
      <w14:shadow w14:blurRad="50800" w14:dist="38100" w14:dir="2700000" w14:sx="100000" w14:sy="100000" w14:kx="0" w14:ky="0" w14:algn="tl">
        <w14:srgbClr w14:val="000000">
          <w14:alpha w14:val="60000"/>
        </w14:srgbClr>
      </w14:shadow>
    </w:rPr>
  </w:style>
  <w:style w:type="paragraph" w:styleId="TOC1">
    <w:name w:val="toc 1"/>
    <w:basedOn w:val="Normal"/>
    <w:next w:val="Normal"/>
    <w:autoRedefine/>
    <w:uiPriority w:val="39"/>
    <w:semiHidden/>
    <w:rsid w:val="00A40DED"/>
    <w:pPr>
      <w:spacing w:before="120"/>
    </w:pPr>
    <w:rPr>
      <w:b/>
    </w:rPr>
  </w:style>
  <w:style w:type="paragraph" w:customStyle="1" w:styleId="MyTableHeading">
    <w:name w:val="My Table Heading"/>
    <w:basedOn w:val="MyHeading1"/>
    <w:next w:val="Normal"/>
    <w:rsid w:val="00A40DED"/>
    <w:pPr>
      <w:spacing w:after="0"/>
    </w:pPr>
    <w:rPr>
      <w:rFonts w:ascii="Times New Roman" w:hAnsi="Times New Roman" w:cs="Times New Roman"/>
      <w:caps w:val="0"/>
      <w14:shadow w14:blurRad="0" w14:dist="0" w14:dir="0" w14:sx="0" w14:sy="0" w14:kx="0" w14:ky="0" w14:algn="none">
        <w14:srgbClr w14:val="000000"/>
      </w14:shadow>
    </w:rPr>
  </w:style>
  <w:style w:type="paragraph" w:customStyle="1" w:styleId="MyCaption">
    <w:name w:val="My Caption"/>
    <w:basedOn w:val="Caption"/>
    <w:next w:val="Normal"/>
    <w:autoRedefine/>
    <w:rsid w:val="00A40DED"/>
    <w:pPr>
      <w:keepNext/>
      <w:widowControl w:val="0"/>
      <w:autoSpaceDE w:val="0"/>
      <w:autoSpaceDN w:val="0"/>
      <w:adjustRightInd w:val="0"/>
      <w:spacing w:before="120"/>
    </w:pPr>
    <w:rPr>
      <w:sz w:val="24"/>
    </w:rPr>
  </w:style>
  <w:style w:type="paragraph" w:customStyle="1" w:styleId="MyHeading1ul">
    <w:name w:val="My Heading 1 ul"/>
    <w:basedOn w:val="MyHeading1"/>
    <w:next w:val="MyNormal"/>
    <w:rsid w:val="00A40DED"/>
    <w:rPr>
      <w:caps w:val="0"/>
      <w:u w:val="single"/>
      <w14:shadow w14:blurRad="0" w14:dist="0" w14:dir="0" w14:sx="0" w14:sy="0" w14:kx="0" w14:ky="0" w14:algn="none">
        <w14:srgbClr w14:val="000000"/>
      </w14:shadow>
    </w:rPr>
  </w:style>
  <w:style w:type="paragraph" w:customStyle="1" w:styleId="MyHeading1noTOCul">
    <w:name w:val="My Heading 1 no TOC ul"/>
    <w:basedOn w:val="MyHeading1noTOC"/>
    <w:next w:val="MyNormal"/>
    <w:rsid w:val="00A40DED"/>
    <w:rPr>
      <w:caps w:val="0"/>
      <w:u w:val="single"/>
      <w14:shadow w14:blurRad="0" w14:dist="0" w14:dir="0" w14:sx="0" w14:sy="0" w14:kx="0" w14:ky="0" w14:algn="none">
        <w14:srgbClr w14:val="000000"/>
      </w14:shadow>
    </w:rPr>
  </w:style>
  <w:style w:type="paragraph" w:customStyle="1" w:styleId="MyHeading3ul">
    <w:name w:val="My Heading 3 ul"/>
    <w:basedOn w:val="MyHeading3"/>
    <w:next w:val="MyNormal"/>
    <w:rsid w:val="00A40DED"/>
    <w:rPr>
      <w:u w:val="single"/>
    </w:rPr>
  </w:style>
  <w:style w:type="paragraph" w:customStyle="1" w:styleId="MyBoldHeader">
    <w:name w:val="My Bold Header"/>
    <w:basedOn w:val="MyHeading1"/>
    <w:next w:val="Normal"/>
    <w:rsid w:val="00A40DED"/>
    <w:pPr>
      <w:spacing w:before="240" w:after="120"/>
    </w:pPr>
    <w:rPr>
      <w:rFonts w:ascii="Times New Roman" w:hAnsi="Times New Roman"/>
      <w:caps w:val="0"/>
      <w14:shadow w14:blurRad="0" w14:dist="0" w14:dir="0" w14:sx="0" w14:sy="0" w14:kx="0" w14:ky="0" w14:algn="none">
        <w14:srgbClr w14:val="000000"/>
      </w14:shadow>
    </w:rPr>
  </w:style>
  <w:style w:type="paragraph" w:customStyle="1" w:styleId="Mynormalsinglespace">
    <w:name w:val="My normal single space"/>
    <w:basedOn w:val="Normal"/>
    <w:rsid w:val="00A40DED"/>
    <w:pPr>
      <w:widowControl w:val="0"/>
      <w:autoSpaceDE w:val="0"/>
      <w:autoSpaceDN w:val="0"/>
      <w:adjustRightInd w:val="0"/>
      <w:spacing w:after="120"/>
      <w:ind w:firstLine="720"/>
    </w:pPr>
    <w:rPr>
      <w:rFonts w:ascii="Times New Roman" w:eastAsia="Times New Roman" w:hAnsi="Times New Roman" w:cs="Times New Roman"/>
      <w:sz w:val="20"/>
      <w:szCs w:val="20"/>
    </w:rPr>
  </w:style>
  <w:style w:type="paragraph" w:customStyle="1" w:styleId="MyReferencessmallspacer">
    <w:name w:val="My References small spacer"/>
    <w:basedOn w:val="Normal"/>
    <w:rsid w:val="00A40DED"/>
    <w:pPr>
      <w:widowControl w:val="0"/>
      <w:autoSpaceDE w:val="0"/>
      <w:autoSpaceDN w:val="0"/>
      <w:adjustRightInd w:val="0"/>
      <w:spacing w:after="120"/>
      <w:ind w:left="720" w:hanging="720"/>
      <w:contextualSpacing/>
    </w:pPr>
    <w:rPr>
      <w:rFonts w:ascii="Times New Roman" w:eastAsia="Times New Roman" w:hAnsi="Times New Roman" w:cs="Times New Roman"/>
      <w:sz w:val="20"/>
      <w:szCs w:val="20"/>
    </w:rPr>
  </w:style>
  <w:style w:type="paragraph" w:customStyle="1" w:styleId="YMOStabletext">
    <w:name w:val="YMOS table text"/>
    <w:basedOn w:val="Normal"/>
    <w:link w:val="YMOStabletextChar"/>
    <w:rsid w:val="00A40DED"/>
    <w:pPr>
      <w:spacing w:after="220"/>
    </w:pPr>
    <w:rPr>
      <w:rFonts w:ascii="Arial" w:eastAsia="Times New Roman" w:hAnsi="Arial" w:cs="Times New Roman"/>
      <w:sz w:val="18"/>
      <w:szCs w:val="20"/>
    </w:rPr>
  </w:style>
  <w:style w:type="character" w:customStyle="1" w:styleId="YMOStabletextChar">
    <w:name w:val="YMOS table text Char"/>
    <w:basedOn w:val="DefaultParagraphFont"/>
    <w:link w:val="YMOStabletext"/>
    <w:rsid w:val="00A40DED"/>
    <w:rPr>
      <w:rFonts w:ascii="Arial" w:eastAsia="Times New Roman" w:hAnsi="Arial" w:cs="Times New Roman"/>
      <w:sz w:val="18"/>
      <w:szCs w:val="20"/>
    </w:rPr>
  </w:style>
  <w:style w:type="paragraph" w:styleId="TOCHeading">
    <w:name w:val="TOC Heading"/>
    <w:basedOn w:val="Heading1"/>
    <w:next w:val="Normal"/>
    <w:uiPriority w:val="39"/>
    <w:unhideWhenUsed/>
    <w:qFormat/>
    <w:rsid w:val="00A40DED"/>
    <w:pPr>
      <w:spacing w:line="276" w:lineRule="auto"/>
      <w:outlineLvl w:val="9"/>
    </w:pPr>
  </w:style>
  <w:style w:type="paragraph" w:styleId="TOC2">
    <w:name w:val="toc 2"/>
    <w:basedOn w:val="Normal"/>
    <w:next w:val="Normal"/>
    <w:autoRedefine/>
    <w:uiPriority w:val="39"/>
    <w:unhideWhenUsed/>
    <w:rsid w:val="00A40DED"/>
    <w:pPr>
      <w:ind w:left="240"/>
    </w:pPr>
    <w:rPr>
      <w:b/>
      <w:sz w:val="22"/>
      <w:szCs w:val="22"/>
    </w:rPr>
  </w:style>
  <w:style w:type="paragraph" w:styleId="TOC3">
    <w:name w:val="toc 3"/>
    <w:basedOn w:val="Normal"/>
    <w:next w:val="Normal"/>
    <w:autoRedefine/>
    <w:uiPriority w:val="39"/>
    <w:semiHidden/>
    <w:unhideWhenUsed/>
    <w:rsid w:val="00A40DED"/>
    <w:pPr>
      <w:ind w:left="480"/>
    </w:pPr>
    <w:rPr>
      <w:sz w:val="22"/>
      <w:szCs w:val="22"/>
    </w:rPr>
  </w:style>
  <w:style w:type="paragraph" w:styleId="TOC4">
    <w:name w:val="toc 4"/>
    <w:basedOn w:val="Normal"/>
    <w:next w:val="Normal"/>
    <w:autoRedefine/>
    <w:uiPriority w:val="39"/>
    <w:semiHidden/>
    <w:unhideWhenUsed/>
    <w:rsid w:val="00A40DED"/>
    <w:pPr>
      <w:ind w:left="720"/>
    </w:pPr>
    <w:rPr>
      <w:sz w:val="20"/>
      <w:szCs w:val="20"/>
    </w:rPr>
  </w:style>
  <w:style w:type="paragraph" w:styleId="TOC5">
    <w:name w:val="toc 5"/>
    <w:basedOn w:val="Normal"/>
    <w:next w:val="Normal"/>
    <w:autoRedefine/>
    <w:uiPriority w:val="39"/>
    <w:semiHidden/>
    <w:unhideWhenUsed/>
    <w:rsid w:val="00A40DED"/>
    <w:pPr>
      <w:ind w:left="960"/>
    </w:pPr>
    <w:rPr>
      <w:sz w:val="20"/>
      <w:szCs w:val="20"/>
    </w:rPr>
  </w:style>
  <w:style w:type="paragraph" w:styleId="TOC6">
    <w:name w:val="toc 6"/>
    <w:basedOn w:val="Normal"/>
    <w:next w:val="Normal"/>
    <w:autoRedefine/>
    <w:uiPriority w:val="39"/>
    <w:semiHidden/>
    <w:unhideWhenUsed/>
    <w:rsid w:val="00A40DED"/>
    <w:pPr>
      <w:ind w:left="1200"/>
    </w:pPr>
    <w:rPr>
      <w:sz w:val="20"/>
      <w:szCs w:val="20"/>
    </w:rPr>
  </w:style>
  <w:style w:type="paragraph" w:styleId="TOC7">
    <w:name w:val="toc 7"/>
    <w:basedOn w:val="Normal"/>
    <w:next w:val="Normal"/>
    <w:autoRedefine/>
    <w:uiPriority w:val="39"/>
    <w:semiHidden/>
    <w:unhideWhenUsed/>
    <w:rsid w:val="00A40DED"/>
    <w:pPr>
      <w:ind w:left="1440"/>
    </w:pPr>
    <w:rPr>
      <w:sz w:val="20"/>
      <w:szCs w:val="20"/>
    </w:rPr>
  </w:style>
  <w:style w:type="paragraph" w:styleId="TOC8">
    <w:name w:val="toc 8"/>
    <w:basedOn w:val="Normal"/>
    <w:next w:val="Normal"/>
    <w:autoRedefine/>
    <w:uiPriority w:val="39"/>
    <w:semiHidden/>
    <w:unhideWhenUsed/>
    <w:rsid w:val="00A40DED"/>
    <w:pPr>
      <w:ind w:left="1680"/>
    </w:pPr>
    <w:rPr>
      <w:sz w:val="20"/>
      <w:szCs w:val="20"/>
    </w:rPr>
  </w:style>
  <w:style w:type="paragraph" w:styleId="TOC9">
    <w:name w:val="toc 9"/>
    <w:basedOn w:val="Normal"/>
    <w:next w:val="Normal"/>
    <w:autoRedefine/>
    <w:uiPriority w:val="39"/>
    <w:semiHidden/>
    <w:unhideWhenUsed/>
    <w:rsid w:val="00A40DED"/>
    <w:pPr>
      <w:ind w:left="1920"/>
    </w:pPr>
    <w:rPr>
      <w:sz w:val="20"/>
      <w:szCs w:val="20"/>
    </w:rPr>
  </w:style>
  <w:style w:type="character" w:styleId="CommentReference">
    <w:name w:val="annotation reference"/>
    <w:basedOn w:val="DefaultParagraphFont"/>
    <w:rsid w:val="00A40DED"/>
    <w:rPr>
      <w:sz w:val="16"/>
      <w:szCs w:val="16"/>
    </w:rPr>
  </w:style>
  <w:style w:type="paragraph" w:styleId="Revision">
    <w:name w:val="Revision"/>
    <w:hidden/>
    <w:rsid w:val="00A40DED"/>
  </w:style>
  <w:style w:type="paragraph" w:styleId="NormalWeb">
    <w:name w:val="Normal (Web)"/>
    <w:basedOn w:val="Normal"/>
    <w:uiPriority w:val="99"/>
    <w:rsid w:val="00A40DED"/>
    <w:pPr>
      <w:spacing w:before="100" w:beforeAutospacing="1" w:after="100" w:afterAutospacing="1"/>
    </w:pPr>
    <w:rPr>
      <w:rFonts w:ascii="Times New Roman" w:eastAsia="Times New Roman" w:hAnsi="Times New Roman" w:cs="Times New Roman"/>
    </w:rPr>
  </w:style>
  <w:style w:type="character" w:styleId="FootnoteReference">
    <w:name w:val="footnote reference"/>
    <w:basedOn w:val="DefaultParagraphFont"/>
    <w:rsid w:val="00A40D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474565">
      <w:bodyDiv w:val="1"/>
      <w:marLeft w:val="0"/>
      <w:marRight w:val="0"/>
      <w:marTop w:val="0"/>
      <w:marBottom w:val="0"/>
      <w:divBdr>
        <w:top w:val="none" w:sz="0" w:space="0" w:color="auto"/>
        <w:left w:val="none" w:sz="0" w:space="0" w:color="auto"/>
        <w:bottom w:val="none" w:sz="0" w:space="0" w:color="auto"/>
        <w:right w:val="none" w:sz="0" w:space="0" w:color="auto"/>
      </w:divBdr>
    </w:div>
    <w:div w:id="1850564686">
      <w:bodyDiv w:val="1"/>
      <w:marLeft w:val="0"/>
      <w:marRight w:val="0"/>
      <w:marTop w:val="0"/>
      <w:marBottom w:val="0"/>
      <w:divBdr>
        <w:top w:val="none" w:sz="0" w:space="0" w:color="auto"/>
        <w:left w:val="none" w:sz="0" w:space="0" w:color="auto"/>
        <w:bottom w:val="none" w:sz="0" w:space="0" w:color="auto"/>
        <w:right w:val="none" w:sz="0" w:space="0" w:color="auto"/>
      </w:divBdr>
    </w:div>
    <w:div w:id="1942251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13850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 Carolina University</dc:creator>
  <cp:lastModifiedBy>Ponds, Phadrea D.</cp:lastModifiedBy>
  <cp:revision>2</cp:revision>
  <cp:lastPrinted>2010-12-17T23:19:00Z</cp:lastPrinted>
  <dcterms:created xsi:type="dcterms:W3CDTF">2016-06-24T19:10:00Z</dcterms:created>
  <dcterms:modified xsi:type="dcterms:W3CDTF">2016-06-24T19:10:00Z</dcterms:modified>
</cp:coreProperties>
</file>