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BD149" w14:textId="77777777" w:rsidR="00B61031" w:rsidRDefault="00B61031" w:rsidP="00B61031">
      <w:pPr>
        <w:spacing w:line="276" w:lineRule="auto"/>
        <w:rPr>
          <w:b/>
        </w:rPr>
      </w:pPr>
      <w:bookmarkStart w:id="0" w:name="_GoBack"/>
      <w:bookmarkEnd w:id="0"/>
    </w:p>
    <w:p w14:paraId="1B989977" w14:textId="77777777" w:rsidR="00B61031" w:rsidRDefault="00B61031" w:rsidP="00B61031">
      <w:pPr>
        <w:spacing w:line="276" w:lineRule="auto"/>
        <w:rPr>
          <w:b/>
        </w:rPr>
      </w:pPr>
    </w:p>
    <w:p w14:paraId="7A0065BB" w14:textId="77777777" w:rsidR="00B61031" w:rsidRDefault="00B61031" w:rsidP="00B61031">
      <w:pPr>
        <w:spacing w:line="276" w:lineRule="auto"/>
        <w:rPr>
          <w:b/>
        </w:rPr>
      </w:pPr>
    </w:p>
    <w:p w14:paraId="43AC7A66" w14:textId="77777777" w:rsidR="00B61031" w:rsidRDefault="00B61031" w:rsidP="00B61031">
      <w:pPr>
        <w:spacing w:line="276" w:lineRule="auto"/>
        <w:rPr>
          <w:b/>
        </w:rPr>
      </w:pPr>
    </w:p>
    <w:p w14:paraId="0454F1B5" w14:textId="768B945F" w:rsidR="005F08FA" w:rsidRPr="00914F79" w:rsidRDefault="005F08FA" w:rsidP="00914F79">
      <w:pPr>
        <w:spacing w:line="276" w:lineRule="auto"/>
        <w:jc w:val="center"/>
        <w:rPr>
          <w:bCs/>
          <w:sz w:val="40"/>
          <w:szCs w:val="40"/>
        </w:rPr>
      </w:pPr>
      <w:r w:rsidRPr="00914F79">
        <w:rPr>
          <w:bCs/>
          <w:sz w:val="40"/>
          <w:szCs w:val="40"/>
        </w:rPr>
        <w:t>Promoting Patient Engagement in Clinical Preventive Services:</w:t>
      </w:r>
      <w:r w:rsidR="00914F79">
        <w:rPr>
          <w:bCs/>
          <w:sz w:val="40"/>
          <w:szCs w:val="40"/>
        </w:rPr>
        <w:t xml:space="preserve"> </w:t>
      </w:r>
      <w:r>
        <w:rPr>
          <w:sz w:val="36"/>
          <w:szCs w:val="36"/>
        </w:rPr>
        <w:t>Evaluating the Use of healthfinder</w:t>
      </w:r>
    </w:p>
    <w:p w14:paraId="1E757C71" w14:textId="77777777" w:rsidR="00B61031" w:rsidRDefault="00B61031" w:rsidP="00B61031">
      <w:pPr>
        <w:spacing w:line="276" w:lineRule="auto"/>
        <w:rPr>
          <w:b/>
        </w:rPr>
      </w:pPr>
    </w:p>
    <w:p w14:paraId="1C33B19A" w14:textId="77777777" w:rsidR="00B61031" w:rsidRDefault="00B61031" w:rsidP="00B61031">
      <w:pPr>
        <w:spacing w:line="276" w:lineRule="auto"/>
        <w:rPr>
          <w:b/>
        </w:rPr>
      </w:pPr>
    </w:p>
    <w:p w14:paraId="06311D6B" w14:textId="77777777" w:rsidR="00B61031" w:rsidRDefault="00B61031" w:rsidP="00B61031">
      <w:pPr>
        <w:spacing w:line="276" w:lineRule="auto"/>
        <w:rPr>
          <w:b/>
        </w:rPr>
      </w:pPr>
    </w:p>
    <w:p w14:paraId="25423564" w14:textId="77777777" w:rsidR="00B61031" w:rsidRPr="008B2D4B" w:rsidRDefault="00B61031" w:rsidP="00B61031">
      <w:pPr>
        <w:spacing w:line="276" w:lineRule="auto"/>
        <w:jc w:val="center"/>
        <w:rPr>
          <w:sz w:val="28"/>
          <w:szCs w:val="28"/>
        </w:rPr>
      </w:pPr>
      <w:r w:rsidRPr="00114712">
        <w:rPr>
          <w:sz w:val="28"/>
          <w:szCs w:val="28"/>
        </w:rPr>
        <w:t>ODPHP Generic Information Collection Request</w:t>
      </w:r>
    </w:p>
    <w:p w14:paraId="7806F48C" w14:textId="77777777" w:rsidR="00B61031" w:rsidRPr="008B2D4B" w:rsidRDefault="00B61031" w:rsidP="00B61031">
      <w:pPr>
        <w:spacing w:line="276" w:lineRule="auto"/>
        <w:jc w:val="center"/>
        <w:rPr>
          <w:sz w:val="28"/>
          <w:szCs w:val="28"/>
        </w:rPr>
      </w:pPr>
      <w:r w:rsidRPr="00114712">
        <w:rPr>
          <w:sz w:val="28"/>
          <w:szCs w:val="28"/>
        </w:rPr>
        <w:t>OMB No. 0990-0281</w:t>
      </w:r>
    </w:p>
    <w:p w14:paraId="3DE09A0B" w14:textId="77777777" w:rsidR="00B61031" w:rsidRPr="001C3791" w:rsidRDefault="00B61031" w:rsidP="00B61031">
      <w:pPr>
        <w:spacing w:line="276" w:lineRule="auto"/>
        <w:rPr>
          <w:sz w:val="28"/>
        </w:rPr>
      </w:pPr>
    </w:p>
    <w:p w14:paraId="6C826326" w14:textId="77777777" w:rsidR="00B61031" w:rsidRPr="001C3791" w:rsidRDefault="00B61031" w:rsidP="00B61031">
      <w:pPr>
        <w:spacing w:line="276" w:lineRule="auto"/>
        <w:jc w:val="center"/>
        <w:rPr>
          <w:sz w:val="28"/>
        </w:rPr>
      </w:pPr>
    </w:p>
    <w:p w14:paraId="612289C3" w14:textId="1E44FA23" w:rsidR="00B61031" w:rsidRPr="008B2D4B" w:rsidRDefault="00B61031" w:rsidP="00B61031">
      <w:pPr>
        <w:spacing w:line="276" w:lineRule="auto"/>
        <w:jc w:val="center"/>
        <w:rPr>
          <w:b/>
          <w:bCs/>
          <w:sz w:val="28"/>
          <w:szCs w:val="28"/>
        </w:rPr>
      </w:pPr>
      <w:r>
        <w:rPr>
          <w:b/>
          <w:bCs/>
          <w:sz w:val="28"/>
          <w:szCs w:val="28"/>
        </w:rPr>
        <w:t>Supporting Statement — Section B</w:t>
      </w:r>
    </w:p>
    <w:p w14:paraId="050BD97B" w14:textId="77777777" w:rsidR="00B61031" w:rsidRPr="001C3791" w:rsidRDefault="00B61031" w:rsidP="00B61031">
      <w:pPr>
        <w:spacing w:line="276" w:lineRule="auto"/>
        <w:jc w:val="center"/>
        <w:rPr>
          <w:b/>
          <w:sz w:val="28"/>
        </w:rPr>
      </w:pPr>
    </w:p>
    <w:p w14:paraId="32A2FCC8" w14:textId="77777777" w:rsidR="00B61031" w:rsidRPr="001C3791" w:rsidRDefault="00B61031" w:rsidP="00B61031">
      <w:pPr>
        <w:spacing w:line="276" w:lineRule="auto"/>
        <w:jc w:val="center"/>
        <w:rPr>
          <w:b/>
          <w:sz w:val="28"/>
        </w:rPr>
      </w:pPr>
    </w:p>
    <w:p w14:paraId="31C847DE" w14:textId="127D3388" w:rsidR="00B61031" w:rsidRPr="0054089A" w:rsidRDefault="00B61031" w:rsidP="00B61031">
      <w:pPr>
        <w:spacing w:line="276" w:lineRule="auto"/>
        <w:jc w:val="center"/>
        <w:rPr>
          <w:sz w:val="28"/>
          <w:szCs w:val="28"/>
        </w:rPr>
      </w:pPr>
      <w:r w:rsidRPr="00114712">
        <w:rPr>
          <w:sz w:val="28"/>
          <w:szCs w:val="28"/>
        </w:rPr>
        <w:t xml:space="preserve">Submitted </w:t>
      </w:r>
      <w:r w:rsidR="001A3114">
        <w:rPr>
          <w:sz w:val="28"/>
          <w:szCs w:val="28"/>
        </w:rPr>
        <w:t>Febr</w:t>
      </w:r>
      <w:r w:rsidR="00914F79">
        <w:rPr>
          <w:sz w:val="28"/>
          <w:szCs w:val="28"/>
        </w:rPr>
        <w:t>uary</w:t>
      </w:r>
      <w:r>
        <w:rPr>
          <w:sz w:val="28"/>
          <w:szCs w:val="28"/>
        </w:rPr>
        <w:t xml:space="preserve"> </w:t>
      </w:r>
      <w:r w:rsidR="008A61CA">
        <w:rPr>
          <w:sz w:val="28"/>
          <w:szCs w:val="28"/>
        </w:rPr>
        <w:t>2,</w:t>
      </w:r>
      <w:r>
        <w:rPr>
          <w:sz w:val="28"/>
          <w:szCs w:val="28"/>
        </w:rPr>
        <w:t xml:space="preserve"> 2018</w:t>
      </w:r>
    </w:p>
    <w:p w14:paraId="6B79E6DD" w14:textId="77777777" w:rsidR="00B61031" w:rsidRDefault="00B61031" w:rsidP="00B61031">
      <w:pPr>
        <w:spacing w:line="276" w:lineRule="auto"/>
        <w:jc w:val="center"/>
      </w:pPr>
    </w:p>
    <w:p w14:paraId="3E9A969C" w14:textId="77777777" w:rsidR="00B61031" w:rsidRDefault="00B61031" w:rsidP="00B61031">
      <w:pPr>
        <w:spacing w:line="276" w:lineRule="auto"/>
      </w:pPr>
    </w:p>
    <w:p w14:paraId="4B90AEEB" w14:textId="77777777" w:rsidR="00B61031" w:rsidRDefault="00B61031" w:rsidP="00B61031">
      <w:pPr>
        <w:spacing w:line="276" w:lineRule="auto"/>
      </w:pPr>
    </w:p>
    <w:p w14:paraId="08935BD2" w14:textId="77777777" w:rsidR="00B61031" w:rsidRDefault="00B61031" w:rsidP="00B61031">
      <w:pPr>
        <w:spacing w:line="276" w:lineRule="auto"/>
      </w:pPr>
    </w:p>
    <w:p w14:paraId="183630BA" w14:textId="77777777" w:rsidR="00B61031" w:rsidRDefault="00B61031" w:rsidP="00B61031">
      <w:pPr>
        <w:spacing w:line="276" w:lineRule="auto"/>
      </w:pPr>
    </w:p>
    <w:p w14:paraId="71F81434" w14:textId="77777777" w:rsidR="00B61031" w:rsidRDefault="00B61031" w:rsidP="00B61031">
      <w:pPr>
        <w:spacing w:line="276" w:lineRule="auto"/>
      </w:pPr>
    </w:p>
    <w:p w14:paraId="552BF76A" w14:textId="77777777" w:rsidR="00B61031" w:rsidRDefault="00B61031" w:rsidP="00B61031">
      <w:pPr>
        <w:spacing w:line="276" w:lineRule="auto"/>
      </w:pPr>
    </w:p>
    <w:p w14:paraId="3EF91E11" w14:textId="77777777" w:rsidR="00C439E7" w:rsidRDefault="00C439E7" w:rsidP="00C439E7">
      <w:pPr>
        <w:spacing w:line="276" w:lineRule="auto"/>
        <w:rPr>
          <w:b/>
        </w:rPr>
      </w:pPr>
      <w:r>
        <w:rPr>
          <w:b/>
        </w:rPr>
        <w:t xml:space="preserve">Submitted to: </w:t>
      </w:r>
    </w:p>
    <w:p w14:paraId="76033B3A" w14:textId="77777777" w:rsidR="00C439E7" w:rsidRDefault="00C439E7" w:rsidP="00C439E7">
      <w:pPr>
        <w:spacing w:line="276" w:lineRule="auto"/>
      </w:pPr>
      <w:r>
        <w:t>Sherrette Funn</w:t>
      </w:r>
    </w:p>
    <w:p w14:paraId="75042417" w14:textId="77777777" w:rsidR="00C439E7" w:rsidRDefault="00C439E7" w:rsidP="00C439E7">
      <w:pPr>
        <w:spacing w:line="276" w:lineRule="auto"/>
      </w:pPr>
      <w:r>
        <w:t>Office of the Chief Information Officer</w:t>
      </w:r>
    </w:p>
    <w:p w14:paraId="3AE988A8" w14:textId="77777777" w:rsidR="00C439E7" w:rsidRDefault="00C439E7" w:rsidP="00C439E7">
      <w:pPr>
        <w:spacing w:line="276" w:lineRule="auto"/>
      </w:pPr>
      <w:r>
        <w:t>U.S. Department of Health and Human Services</w:t>
      </w:r>
    </w:p>
    <w:p w14:paraId="2C2C6A14" w14:textId="77777777" w:rsidR="00C439E7" w:rsidRDefault="00C439E7" w:rsidP="00C439E7">
      <w:pPr>
        <w:spacing w:line="276" w:lineRule="auto"/>
      </w:pPr>
    </w:p>
    <w:p w14:paraId="3EEE3AF6" w14:textId="77777777" w:rsidR="00C439E7" w:rsidRPr="001C3791" w:rsidRDefault="00C439E7" w:rsidP="00C439E7">
      <w:pPr>
        <w:spacing w:line="276" w:lineRule="auto"/>
        <w:rPr>
          <w:b/>
        </w:rPr>
      </w:pPr>
      <w:r w:rsidRPr="001C3791">
        <w:rPr>
          <w:b/>
        </w:rPr>
        <w:t>Submitted by:</w:t>
      </w:r>
    </w:p>
    <w:p w14:paraId="64D2D78A" w14:textId="77777777" w:rsidR="003240E3" w:rsidRDefault="003240E3" w:rsidP="003240E3">
      <w:pPr>
        <w:spacing w:line="276" w:lineRule="auto"/>
      </w:pPr>
      <w:r>
        <w:t>Linda M. Harris, PhD</w:t>
      </w:r>
    </w:p>
    <w:p w14:paraId="07A3B675" w14:textId="77777777" w:rsidR="003240E3" w:rsidRDefault="003240E3" w:rsidP="003240E3">
      <w:pPr>
        <w:spacing w:line="276" w:lineRule="auto"/>
      </w:pPr>
      <w:r>
        <w:t>Director, Division of Health Communication and eHealth</w:t>
      </w:r>
    </w:p>
    <w:p w14:paraId="1C60B425" w14:textId="77777777" w:rsidR="00C439E7" w:rsidRDefault="00C439E7" w:rsidP="00C439E7">
      <w:pPr>
        <w:spacing w:line="276" w:lineRule="auto"/>
      </w:pPr>
      <w:r>
        <w:t>Office of Disease Prevention and Health Promotion</w:t>
      </w:r>
    </w:p>
    <w:p w14:paraId="44EBA384" w14:textId="77777777" w:rsidR="00C439E7" w:rsidRDefault="00C439E7" w:rsidP="00C439E7">
      <w:pPr>
        <w:spacing w:line="276" w:lineRule="auto"/>
      </w:pPr>
      <w:r>
        <w:t>U.S. Department of Health and Human Services</w:t>
      </w:r>
    </w:p>
    <w:p w14:paraId="1EECE203" w14:textId="77777777" w:rsidR="00C439E7" w:rsidRDefault="00C439E7" w:rsidP="00C439E7">
      <w:pPr>
        <w:pStyle w:val="Heading1"/>
      </w:pPr>
      <w:r>
        <w:lastRenderedPageBreak/>
        <w:t>Section B — Data Collection Procedures</w:t>
      </w:r>
    </w:p>
    <w:p w14:paraId="00A74584" w14:textId="77777777" w:rsidR="008C075F" w:rsidRDefault="008C075F"/>
    <w:p w14:paraId="2C2283D0" w14:textId="77777777" w:rsidR="00D12D16" w:rsidRPr="009A6116" w:rsidRDefault="00D12D16" w:rsidP="009A6116">
      <w:pPr>
        <w:pStyle w:val="Heading2"/>
        <w:numPr>
          <w:ilvl w:val="0"/>
          <w:numId w:val="7"/>
        </w:numPr>
      </w:pPr>
      <w:r w:rsidRPr="009A6116">
        <w:t>Respondent Universe and Sampling Methods</w:t>
      </w:r>
    </w:p>
    <w:p w14:paraId="7CFA6005" w14:textId="77777777" w:rsidR="009A53D6" w:rsidRDefault="009A53D6" w:rsidP="00D12D16">
      <w:pPr>
        <w:pStyle w:val="Heading3"/>
      </w:pPr>
    </w:p>
    <w:p w14:paraId="471178F7" w14:textId="5F94D978" w:rsidR="009A53D6" w:rsidRDefault="009A53D6" w:rsidP="009A53D6">
      <w:pPr>
        <w:pStyle w:val="Heading3"/>
        <w:spacing w:before="0"/>
        <w:rPr>
          <w:b w:val="0"/>
        </w:rPr>
      </w:pPr>
      <w:r w:rsidRPr="009A53D6">
        <w:rPr>
          <w:b w:val="0"/>
        </w:rPr>
        <w:t xml:space="preserve">ODPHP wants to evaluate the </w:t>
      </w:r>
      <w:r w:rsidR="008F5E08">
        <w:rPr>
          <w:b w:val="0"/>
        </w:rPr>
        <w:t>use</w:t>
      </w:r>
      <w:r w:rsidR="008F5E08" w:rsidRPr="009A53D6">
        <w:rPr>
          <w:b w:val="0"/>
        </w:rPr>
        <w:t xml:space="preserve"> </w:t>
      </w:r>
      <w:r w:rsidRPr="009A53D6">
        <w:rPr>
          <w:b w:val="0"/>
        </w:rPr>
        <w:t>of myhealthfinder to determine the influence of a “prescription for myhealthfinder” on patient engagement in CPS and on clinician-patient communication for CPS, as well as to explore how patient use of myhealthfinder might affect use of CPS. Specifically, ODPHP proposes</w:t>
      </w:r>
    </w:p>
    <w:p w14:paraId="49B2792E" w14:textId="77777777" w:rsidR="009A53D6" w:rsidRDefault="009A53D6" w:rsidP="009A53D6">
      <w:pPr>
        <w:pStyle w:val="Heading3"/>
        <w:numPr>
          <w:ilvl w:val="0"/>
          <w:numId w:val="9"/>
        </w:numPr>
        <w:spacing w:before="0"/>
        <w:rPr>
          <w:b w:val="0"/>
        </w:rPr>
      </w:pPr>
      <w:r w:rsidRPr="009A53D6">
        <w:rPr>
          <w:b w:val="0"/>
        </w:rPr>
        <w:t>condu</w:t>
      </w:r>
      <w:r>
        <w:rPr>
          <w:b w:val="0"/>
        </w:rPr>
        <w:t>cting surveys with patients</w:t>
      </w:r>
    </w:p>
    <w:p w14:paraId="79C3DF33" w14:textId="08D48CF6" w:rsidR="009A53D6" w:rsidRPr="009A53D6" w:rsidRDefault="009A53D6" w:rsidP="009A53D6">
      <w:pPr>
        <w:pStyle w:val="Heading3"/>
        <w:numPr>
          <w:ilvl w:val="0"/>
          <w:numId w:val="9"/>
        </w:numPr>
        <w:spacing w:before="0"/>
        <w:rPr>
          <w:b w:val="0"/>
        </w:rPr>
      </w:pPr>
      <w:r w:rsidRPr="009A53D6">
        <w:rPr>
          <w:b w:val="0"/>
        </w:rPr>
        <w:t>debriefing in-de</w:t>
      </w:r>
      <w:r>
        <w:rPr>
          <w:b w:val="0"/>
        </w:rPr>
        <w:t>pth interviews with clinicians</w:t>
      </w:r>
    </w:p>
    <w:p w14:paraId="0FAAA121" w14:textId="77777777" w:rsidR="009A53D6" w:rsidRDefault="009A53D6" w:rsidP="009A53D6">
      <w:pPr>
        <w:pStyle w:val="Heading3"/>
        <w:spacing w:before="0"/>
      </w:pPr>
    </w:p>
    <w:p w14:paraId="43279882" w14:textId="060BE19B" w:rsidR="00D12D16" w:rsidRPr="001C3791" w:rsidRDefault="009A53D6" w:rsidP="009A53D6">
      <w:pPr>
        <w:pStyle w:val="Heading3"/>
        <w:spacing w:before="0"/>
      </w:pPr>
      <w:r>
        <w:t>Patient Survey</w:t>
      </w:r>
    </w:p>
    <w:p w14:paraId="2C2CBA8F" w14:textId="5A6747A9" w:rsidR="00486E69" w:rsidRDefault="00D12D16" w:rsidP="00D12D16">
      <w:r>
        <w:rPr>
          <w:rFonts w:cs="Arial"/>
        </w:rPr>
        <w:t xml:space="preserve">ODPHP will conduct a total of </w:t>
      </w:r>
      <w:r w:rsidR="009B5B2A">
        <w:rPr>
          <w:rFonts w:cs="Arial"/>
        </w:rPr>
        <w:t>8</w:t>
      </w:r>
      <w:r w:rsidR="009A53D6">
        <w:rPr>
          <w:rFonts w:cs="Arial"/>
        </w:rPr>
        <w:t>00</w:t>
      </w:r>
      <w:r>
        <w:rPr>
          <w:rFonts w:cs="Arial"/>
        </w:rPr>
        <w:t xml:space="preserve"> </w:t>
      </w:r>
      <w:r w:rsidR="009A53D6">
        <w:rPr>
          <w:rFonts w:cs="Arial"/>
        </w:rPr>
        <w:t>surveys with patients. The patients will be selected at r</w:t>
      </w:r>
      <w:r w:rsidR="009A53D6" w:rsidRPr="009A53D6">
        <w:rPr>
          <w:rFonts w:cs="Arial"/>
        </w:rPr>
        <w:t xml:space="preserve">andom from among patients scheduled for upcoming wellness visits with participating clinicians. </w:t>
      </w:r>
      <w:r w:rsidR="00486E69">
        <w:t xml:space="preserve">ODPHP </w:t>
      </w:r>
      <w:r w:rsidR="009A53D6">
        <w:t xml:space="preserve">anticipates the patient sample will </w:t>
      </w:r>
      <w:r w:rsidR="009D4BA0">
        <w:t>represent a mix of sociodemographic characteristics such as gender, race/</w:t>
      </w:r>
      <w:r w:rsidR="00486E69">
        <w:t>ethnicit</w:t>
      </w:r>
      <w:r w:rsidR="009D4BA0">
        <w:t>y</w:t>
      </w:r>
      <w:r w:rsidR="00486E69">
        <w:t xml:space="preserve">, education, </w:t>
      </w:r>
      <w:r w:rsidR="009D4BA0">
        <w:t xml:space="preserve">and </w:t>
      </w:r>
      <w:r w:rsidR="00486E69">
        <w:t>i</w:t>
      </w:r>
      <w:r w:rsidR="00486E69" w:rsidRPr="00486E69">
        <w:t>ncome</w:t>
      </w:r>
      <w:r w:rsidR="00486E69">
        <w:t>.</w:t>
      </w:r>
    </w:p>
    <w:p w14:paraId="68AC0DEF" w14:textId="77777777" w:rsidR="009A53D6" w:rsidRDefault="009A53D6" w:rsidP="00D12D16"/>
    <w:p w14:paraId="2B9F6F21" w14:textId="1E770EA5" w:rsidR="009A53D6" w:rsidRDefault="009A53D6" w:rsidP="00D12D16">
      <w:r>
        <w:rPr>
          <w:b/>
        </w:rPr>
        <w:t>Clinician Interviews</w:t>
      </w:r>
    </w:p>
    <w:p w14:paraId="4F073021" w14:textId="06949671" w:rsidR="009A53D6" w:rsidRDefault="009A53D6" w:rsidP="00D12D16">
      <w:pPr>
        <w:rPr>
          <w:rFonts w:cs="Arial"/>
        </w:rPr>
      </w:pPr>
      <w:r>
        <w:t xml:space="preserve">ODPHP will conduct a total of 20 in-depth interviews with clinicians. All clinicians will be from </w:t>
      </w:r>
      <w:r>
        <w:rPr>
          <w:rFonts w:asciiTheme="majorHAnsi" w:hAnsiTheme="majorHAnsi"/>
        </w:rPr>
        <w:t xml:space="preserve">primary care practices in the Virginia Ambulatory Care Outcomes Research Network (ACORN), VCU’s practice-based research network of over 300 practices across Virginia. </w:t>
      </w:r>
      <w:r>
        <w:t xml:space="preserve">The clinicians will be </w:t>
      </w:r>
      <w:r>
        <w:rPr>
          <w:rFonts w:cs="Arial"/>
        </w:rPr>
        <w:t xml:space="preserve">recruited using purposive sampling to include clinicians in a variety of practice models and working in rural, suburban, and urban settings. </w:t>
      </w:r>
    </w:p>
    <w:p w14:paraId="61CE4E7C" w14:textId="77777777" w:rsidR="009A53D6" w:rsidRPr="009A53D6" w:rsidRDefault="009A53D6" w:rsidP="00D12D16">
      <w:pPr>
        <w:rPr>
          <w:rFonts w:cs="Arial"/>
        </w:rPr>
      </w:pPr>
    </w:p>
    <w:p w14:paraId="0D099BDB" w14:textId="2D43340B" w:rsidR="00774A8E" w:rsidRDefault="00411D64" w:rsidP="009A53D6">
      <w:pPr>
        <w:pStyle w:val="Heading2"/>
        <w:numPr>
          <w:ilvl w:val="0"/>
          <w:numId w:val="7"/>
        </w:numPr>
      </w:pPr>
      <w:r>
        <w:t>Procedures for the Collection of Information</w:t>
      </w:r>
    </w:p>
    <w:p w14:paraId="44ACCD24" w14:textId="77777777" w:rsidR="00774A8E" w:rsidRDefault="00774A8E" w:rsidP="00D04668">
      <w:pPr>
        <w:pStyle w:val="Heading3"/>
        <w:spacing w:before="0"/>
      </w:pPr>
    </w:p>
    <w:p w14:paraId="7745C12B" w14:textId="6F44F982" w:rsidR="009A53D6" w:rsidRPr="009A53D6" w:rsidRDefault="009A53D6" w:rsidP="009A53D6">
      <w:r>
        <w:t>This study has been reviewed and approved by an independent Institutional Review Board.</w:t>
      </w:r>
    </w:p>
    <w:p w14:paraId="4424E9E9" w14:textId="77777777" w:rsidR="009A53D6" w:rsidRDefault="009A53D6" w:rsidP="009A53D6">
      <w:pPr>
        <w:rPr>
          <w:rFonts w:cs="Arial"/>
          <w:b/>
        </w:rPr>
      </w:pPr>
    </w:p>
    <w:p w14:paraId="42A5C57C" w14:textId="52E8093B" w:rsidR="009A53D6" w:rsidRPr="009A53D6" w:rsidRDefault="009A53D6" w:rsidP="009A53D6">
      <w:pPr>
        <w:rPr>
          <w:rFonts w:cs="Arial"/>
          <w:b/>
        </w:rPr>
      </w:pPr>
      <w:r w:rsidRPr="009A53D6">
        <w:rPr>
          <w:rFonts w:cs="Arial"/>
          <w:b/>
        </w:rPr>
        <w:t>Patient Surveys</w:t>
      </w:r>
    </w:p>
    <w:p w14:paraId="57ACC715" w14:textId="31A95038" w:rsidR="009A53D6" w:rsidRDefault="009A53D6" w:rsidP="009A53D6">
      <w:pPr>
        <w:rPr>
          <w:rFonts w:eastAsia="SimSun"/>
        </w:rPr>
      </w:pPr>
      <w:r>
        <w:rPr>
          <w:rFonts w:cs="Arial"/>
        </w:rPr>
        <w:t xml:space="preserve">ODPHP has developed a patient survey [see </w:t>
      </w:r>
      <w:r w:rsidRPr="009A53D6">
        <w:rPr>
          <w:rFonts w:cs="Arial"/>
          <w:b/>
        </w:rPr>
        <w:t>Attachment A</w:t>
      </w:r>
      <w:r>
        <w:rPr>
          <w:rFonts w:cs="Arial"/>
        </w:rPr>
        <w:t xml:space="preserve">]. </w:t>
      </w:r>
      <w:r w:rsidRPr="009A53D6">
        <w:rPr>
          <w:rFonts w:cs="Arial"/>
        </w:rPr>
        <w:t>The patient surveys will be conducted in person following patient wellness encounters with their clinicians</w:t>
      </w:r>
      <w:r>
        <w:rPr>
          <w:rFonts w:cs="Arial"/>
        </w:rPr>
        <w:t>, while patients are still in clinicians’ offices</w:t>
      </w:r>
      <w:r w:rsidRPr="009A53D6">
        <w:rPr>
          <w:rFonts w:cs="Arial"/>
        </w:rPr>
        <w:t>.</w:t>
      </w:r>
      <w:r w:rsidRPr="009A53D6">
        <w:rPr>
          <w:rFonts w:eastAsia="SimSun"/>
        </w:rPr>
        <w:t xml:space="preserve"> </w:t>
      </w:r>
      <w:r>
        <w:rPr>
          <w:rFonts w:eastAsia="SimSun"/>
        </w:rPr>
        <w:t>Patients will complete English-language paper surveys.</w:t>
      </w:r>
    </w:p>
    <w:p w14:paraId="0C70D6B5" w14:textId="77777777" w:rsidR="009A53D6" w:rsidRDefault="009A53D6" w:rsidP="009A53D6">
      <w:pPr>
        <w:rPr>
          <w:rFonts w:eastAsia="SimSun"/>
        </w:rPr>
      </w:pPr>
    </w:p>
    <w:p w14:paraId="5FE99247" w14:textId="1E4EEDAB" w:rsidR="009A53D6" w:rsidRDefault="009A53D6" w:rsidP="009A53D6">
      <w:pPr>
        <w:rPr>
          <w:rFonts w:eastAsia="SimSun"/>
        </w:rPr>
      </w:pPr>
      <w:r>
        <w:rPr>
          <w:rFonts w:eastAsia="SimSun"/>
        </w:rPr>
        <w:t>The survey will address the following topics:</w:t>
      </w:r>
    </w:p>
    <w:p w14:paraId="476C4045" w14:textId="5C8E6584" w:rsidR="009A53D6" w:rsidRDefault="009A53D6" w:rsidP="00600B72">
      <w:pPr>
        <w:pStyle w:val="ListParagraph"/>
        <w:numPr>
          <w:ilvl w:val="0"/>
          <w:numId w:val="10"/>
        </w:numPr>
      </w:pPr>
      <w:r w:rsidRPr="009A53D6">
        <w:rPr>
          <w:rFonts w:asciiTheme="majorHAnsi" w:hAnsiTheme="majorHAnsi"/>
        </w:rPr>
        <w:t xml:space="preserve">whether or not </w:t>
      </w:r>
      <w:r w:rsidR="00606DBE">
        <w:rPr>
          <w:rFonts w:asciiTheme="majorHAnsi" w:hAnsiTheme="majorHAnsi"/>
        </w:rPr>
        <w:t>patients</w:t>
      </w:r>
      <w:r w:rsidRPr="009A53D6">
        <w:rPr>
          <w:rFonts w:asciiTheme="majorHAnsi" w:hAnsiTheme="majorHAnsi"/>
        </w:rPr>
        <w:t xml:space="preserve"> used healthfinder</w:t>
      </w:r>
    </w:p>
    <w:p w14:paraId="18D56D4D" w14:textId="5DD972EF" w:rsidR="009A53D6" w:rsidRPr="009A53D6" w:rsidRDefault="00606DBE" w:rsidP="00600B72">
      <w:pPr>
        <w:pStyle w:val="ListParagraph"/>
        <w:numPr>
          <w:ilvl w:val="0"/>
          <w:numId w:val="10"/>
        </w:numPr>
      </w:pPr>
      <w:r>
        <w:rPr>
          <w:rFonts w:asciiTheme="majorHAnsi" w:hAnsiTheme="majorHAnsi"/>
        </w:rPr>
        <w:t xml:space="preserve">patient </w:t>
      </w:r>
      <w:r w:rsidR="009A53D6" w:rsidRPr="009A53D6">
        <w:rPr>
          <w:rFonts w:asciiTheme="majorHAnsi" w:hAnsiTheme="majorHAnsi"/>
        </w:rPr>
        <w:t>understanding of recommended clinical preventive services</w:t>
      </w:r>
    </w:p>
    <w:p w14:paraId="1E9D944C" w14:textId="593FAF38" w:rsidR="009A53D6" w:rsidRDefault="00606DBE" w:rsidP="009A53D6">
      <w:pPr>
        <w:pStyle w:val="ListParagraph"/>
        <w:numPr>
          <w:ilvl w:val="0"/>
          <w:numId w:val="10"/>
        </w:numPr>
      </w:pPr>
      <w:r>
        <w:rPr>
          <w:rFonts w:asciiTheme="majorHAnsi" w:hAnsiTheme="majorHAnsi"/>
        </w:rPr>
        <w:t>patient</w:t>
      </w:r>
      <w:r w:rsidR="009A53D6">
        <w:rPr>
          <w:rFonts w:asciiTheme="majorHAnsi" w:hAnsiTheme="majorHAnsi"/>
        </w:rPr>
        <w:t xml:space="preserve"> experience with their encounter</w:t>
      </w:r>
      <w:r>
        <w:rPr>
          <w:rFonts w:asciiTheme="majorHAnsi" w:hAnsiTheme="majorHAnsi"/>
        </w:rPr>
        <w:t>.</w:t>
      </w:r>
    </w:p>
    <w:p w14:paraId="1A5E4FA4" w14:textId="77777777" w:rsidR="009A53D6" w:rsidRPr="009A53D6" w:rsidRDefault="009A53D6" w:rsidP="009A53D6"/>
    <w:p w14:paraId="3446BAD7" w14:textId="55FCA014" w:rsidR="00411D64" w:rsidRPr="00411D64" w:rsidRDefault="00606DBE" w:rsidP="00D04668">
      <w:pPr>
        <w:pStyle w:val="Heading3"/>
        <w:spacing w:before="0"/>
      </w:pPr>
      <w:r>
        <w:lastRenderedPageBreak/>
        <w:t>Clinician Interviews</w:t>
      </w:r>
    </w:p>
    <w:p w14:paraId="187A9F01" w14:textId="7D359A64" w:rsidR="00411D64" w:rsidRDefault="009E4F2C" w:rsidP="00411D64">
      <w:r>
        <w:t>ODPHP has developed</w:t>
      </w:r>
      <w:r w:rsidR="00411D64">
        <w:t xml:space="preserve"> </w:t>
      </w:r>
      <w:r w:rsidR="009A53D6">
        <w:t>a</w:t>
      </w:r>
      <w:r w:rsidR="00411D64">
        <w:t xml:space="preserve"> moderator’s guide</w:t>
      </w:r>
      <w:r w:rsidR="009A53D6">
        <w:t xml:space="preserve"> for the clinician interviews</w:t>
      </w:r>
      <w:r w:rsidR="00411D64">
        <w:t xml:space="preserve"> </w:t>
      </w:r>
      <w:r w:rsidR="00411D64" w:rsidRPr="00C1764D">
        <w:t xml:space="preserve">[see </w:t>
      </w:r>
      <w:r w:rsidR="009A53D6">
        <w:rPr>
          <w:b/>
        </w:rPr>
        <w:t>Attachment</w:t>
      </w:r>
      <w:r w:rsidR="00847746">
        <w:rPr>
          <w:b/>
        </w:rPr>
        <w:t xml:space="preserve"> </w:t>
      </w:r>
      <w:r w:rsidR="009A53D6">
        <w:rPr>
          <w:b/>
        </w:rPr>
        <w:t>B</w:t>
      </w:r>
      <w:r w:rsidR="00411D64" w:rsidRPr="00C1764D">
        <w:t>]</w:t>
      </w:r>
      <w:r w:rsidR="00411D64">
        <w:t xml:space="preserve">. </w:t>
      </w:r>
      <w:r w:rsidR="00E76BF7">
        <w:t xml:space="preserve">All </w:t>
      </w:r>
      <w:r w:rsidR="009A53D6">
        <w:t>interviews</w:t>
      </w:r>
      <w:r w:rsidR="00411D64">
        <w:t xml:space="preserve"> will be </w:t>
      </w:r>
      <w:r w:rsidR="009A53D6">
        <w:t xml:space="preserve">conducted remotely and </w:t>
      </w:r>
      <w:r w:rsidR="00411D64">
        <w:t>moderated in English.</w:t>
      </w:r>
    </w:p>
    <w:p w14:paraId="3332951F" w14:textId="77777777" w:rsidR="00411D64" w:rsidRDefault="00411D64" w:rsidP="00411D64"/>
    <w:p w14:paraId="368FA319" w14:textId="6C7D22F7" w:rsidR="00411D64" w:rsidRDefault="00411D64" w:rsidP="00411D64">
      <w:r w:rsidRPr="0090542C">
        <w:t xml:space="preserve">The </w:t>
      </w:r>
      <w:r w:rsidR="009A53D6">
        <w:t>clinician interviews</w:t>
      </w:r>
      <w:r w:rsidRPr="0090542C">
        <w:t xml:space="preserve"> will address </w:t>
      </w:r>
      <w:r w:rsidR="009A53D6" w:rsidRPr="009A53D6">
        <w:rPr>
          <w:rFonts w:asciiTheme="majorHAnsi" w:hAnsiTheme="majorHAnsi"/>
        </w:rPr>
        <w:t>how the utilization</w:t>
      </w:r>
      <w:r w:rsidR="00606DBE">
        <w:rPr>
          <w:rFonts w:asciiTheme="majorHAnsi" w:hAnsiTheme="majorHAnsi"/>
        </w:rPr>
        <w:t xml:space="preserve"> of healthfinder might impact</w:t>
      </w:r>
      <w:r w:rsidRPr="0090542C">
        <w:t>:</w:t>
      </w:r>
    </w:p>
    <w:p w14:paraId="35775782" w14:textId="3C4DD8B4" w:rsidR="009A53D6" w:rsidRPr="009A53D6" w:rsidRDefault="00606DBE" w:rsidP="009A53D6">
      <w:pPr>
        <w:pStyle w:val="ListParagraph"/>
        <w:numPr>
          <w:ilvl w:val="0"/>
          <w:numId w:val="11"/>
        </w:numPr>
      </w:pPr>
      <w:r>
        <w:rPr>
          <w:rFonts w:asciiTheme="majorHAnsi" w:hAnsiTheme="majorHAnsi"/>
        </w:rPr>
        <w:t xml:space="preserve">clinician-patient </w:t>
      </w:r>
      <w:r w:rsidR="009A53D6" w:rsidRPr="009A53D6">
        <w:rPr>
          <w:rFonts w:asciiTheme="majorHAnsi" w:hAnsiTheme="majorHAnsi"/>
        </w:rPr>
        <w:t>conversati</w:t>
      </w:r>
      <w:r w:rsidR="009A53D6">
        <w:rPr>
          <w:rFonts w:asciiTheme="majorHAnsi" w:hAnsiTheme="majorHAnsi"/>
        </w:rPr>
        <w:t>ons around CPS</w:t>
      </w:r>
    </w:p>
    <w:p w14:paraId="13732E3F" w14:textId="77777777" w:rsidR="00606DBE" w:rsidRPr="00606DBE" w:rsidRDefault="00606DBE" w:rsidP="009A53D6">
      <w:pPr>
        <w:pStyle w:val="ListParagraph"/>
        <w:numPr>
          <w:ilvl w:val="0"/>
          <w:numId w:val="11"/>
        </w:numPr>
      </w:pPr>
      <w:r>
        <w:rPr>
          <w:rFonts w:asciiTheme="majorHAnsi" w:hAnsiTheme="majorHAnsi"/>
        </w:rPr>
        <w:t>clinic workflow</w:t>
      </w:r>
    </w:p>
    <w:p w14:paraId="7D7E06F2" w14:textId="117F3C79" w:rsidR="00C30D1E" w:rsidRDefault="009A53D6" w:rsidP="00411D64">
      <w:pPr>
        <w:pStyle w:val="ListParagraph"/>
        <w:numPr>
          <w:ilvl w:val="0"/>
          <w:numId w:val="11"/>
        </w:numPr>
      </w:pPr>
      <w:r w:rsidRPr="009A53D6">
        <w:rPr>
          <w:rFonts w:asciiTheme="majorHAnsi" w:hAnsiTheme="majorHAnsi"/>
        </w:rPr>
        <w:t>patient perceptions about CPS</w:t>
      </w:r>
      <w:r w:rsidR="00606DBE">
        <w:rPr>
          <w:rFonts w:asciiTheme="majorHAnsi" w:hAnsiTheme="majorHAnsi"/>
        </w:rPr>
        <w:t>.</w:t>
      </w:r>
    </w:p>
    <w:p w14:paraId="403A8444" w14:textId="77777777" w:rsidR="00A31026" w:rsidRPr="00411D64" w:rsidRDefault="00A31026" w:rsidP="00411D64"/>
    <w:p w14:paraId="11E3B213" w14:textId="77777777" w:rsidR="00411D64" w:rsidRDefault="00774A8E" w:rsidP="009A53D6">
      <w:pPr>
        <w:pStyle w:val="Heading2"/>
        <w:numPr>
          <w:ilvl w:val="0"/>
          <w:numId w:val="7"/>
        </w:numPr>
      </w:pPr>
      <w:r>
        <w:t>Methods to Maximize Response Rates and Deal with Nonresponse</w:t>
      </w:r>
    </w:p>
    <w:p w14:paraId="67334E34" w14:textId="77777777" w:rsidR="00774A8E" w:rsidRDefault="00774A8E" w:rsidP="00774A8E"/>
    <w:p w14:paraId="7B31D932" w14:textId="6BE0C026" w:rsidR="00606DBE" w:rsidRPr="00606DBE" w:rsidRDefault="00606DBE" w:rsidP="00774A8E">
      <w:pPr>
        <w:rPr>
          <w:b/>
        </w:rPr>
      </w:pPr>
      <w:r w:rsidRPr="00606DBE">
        <w:rPr>
          <w:b/>
        </w:rPr>
        <w:t>Patient Surveys</w:t>
      </w:r>
    </w:p>
    <w:p w14:paraId="42665BE9" w14:textId="3EDB8546" w:rsidR="00606DBE" w:rsidRDefault="00606DBE" w:rsidP="00774A8E">
      <w:r>
        <w:t>The consent language at the beginning of the survey will highlight the</w:t>
      </w:r>
      <w:r w:rsidR="009B5B2A">
        <w:t xml:space="preserve"> brief</w:t>
      </w:r>
      <w:r>
        <w:t xml:space="preserve"> length and </w:t>
      </w:r>
      <w:r w:rsidR="009B5B2A">
        <w:t xml:space="preserve">easy </w:t>
      </w:r>
      <w:r>
        <w:t xml:space="preserve">format of the survey. ODPHP has designed the patient survey to be short and easy to complete. </w:t>
      </w:r>
      <w:r>
        <w:rPr>
          <w:rFonts w:cs="Arial"/>
        </w:rPr>
        <w:t>To reduce participant burden and increase the response rate, patients will be asked to complete the surveys while they are still in their clinician’s office.</w:t>
      </w:r>
    </w:p>
    <w:p w14:paraId="5C578BB7" w14:textId="77777777" w:rsidR="00606DBE" w:rsidRDefault="00606DBE" w:rsidP="00774A8E"/>
    <w:p w14:paraId="4D878949" w14:textId="33312810" w:rsidR="00606DBE" w:rsidRPr="00606DBE" w:rsidRDefault="00606DBE" w:rsidP="00774A8E">
      <w:pPr>
        <w:rPr>
          <w:b/>
        </w:rPr>
      </w:pPr>
      <w:r>
        <w:rPr>
          <w:b/>
        </w:rPr>
        <w:t>Clinician Interviews</w:t>
      </w:r>
      <w:r w:rsidRPr="00606DBE">
        <w:rPr>
          <w:b/>
        </w:rPr>
        <w:t xml:space="preserve"> </w:t>
      </w:r>
    </w:p>
    <w:p w14:paraId="7FDABE35" w14:textId="490FE289" w:rsidR="00606DBE" w:rsidRDefault="00606DBE" w:rsidP="00774A8E">
      <w:r>
        <w:t xml:space="preserve">ODPHP will use purposive sampling to recruit clinicians from </w:t>
      </w:r>
      <w:r>
        <w:rPr>
          <w:rFonts w:asciiTheme="majorHAnsi" w:hAnsiTheme="majorHAnsi"/>
        </w:rPr>
        <w:t xml:space="preserve">primary care practices in the Virginia Ambulatory Care Outcomes Research Network (ACORN), VCU’s practice-based research network of over 300 practices across Virginia. This approach will help to maximize participation rates. To reduce participant burden, </w:t>
      </w:r>
      <w:r>
        <w:rPr>
          <w:rFonts w:cs="Arial"/>
        </w:rPr>
        <w:t>the clinician interviews will be conducted remotely and at times convenient for participating clinicians.</w:t>
      </w:r>
      <w:r w:rsidR="00AC0391">
        <w:rPr>
          <w:rFonts w:cs="Arial"/>
        </w:rPr>
        <w:t xml:space="preserve"> </w:t>
      </w:r>
    </w:p>
    <w:p w14:paraId="1F066544" w14:textId="77777777" w:rsidR="00D12D16" w:rsidRDefault="00D12D16" w:rsidP="00D12D16"/>
    <w:p w14:paraId="7CFE4654" w14:textId="1BF1B7AD" w:rsidR="00167E04" w:rsidRDefault="00167E04" w:rsidP="009A53D6">
      <w:pPr>
        <w:pStyle w:val="Heading2"/>
        <w:numPr>
          <w:ilvl w:val="0"/>
          <w:numId w:val="7"/>
        </w:numPr>
      </w:pPr>
      <w:r>
        <w:t>Test of Procedures or Methods to be Undertaken</w:t>
      </w:r>
    </w:p>
    <w:p w14:paraId="57E8E04C" w14:textId="77777777" w:rsidR="00167E04" w:rsidRDefault="00167E04" w:rsidP="00167E04"/>
    <w:p w14:paraId="5CCC9FDD" w14:textId="648CD79E" w:rsidR="00395EFF" w:rsidRPr="009A53D6" w:rsidRDefault="00167E04" w:rsidP="00395EFF">
      <w:r>
        <w:t xml:space="preserve">ODPHP staff with subject matter expertise in </w:t>
      </w:r>
      <w:r w:rsidR="00AC0391">
        <w:t>clinical practice and CPS</w:t>
      </w:r>
      <w:r>
        <w:t xml:space="preserve"> have reviewed and approved the </w:t>
      </w:r>
      <w:r w:rsidR="00395EFF">
        <w:t>patient survey and moderator guide for the clinician interview</w:t>
      </w:r>
      <w:r>
        <w:t xml:space="preserve">. </w:t>
      </w:r>
      <w:r w:rsidR="00395EFF">
        <w:t>These procedures have also been reviewed and approved by an Institutional Review Board.</w:t>
      </w:r>
    </w:p>
    <w:p w14:paraId="7B866246" w14:textId="77777777" w:rsidR="00395EFF" w:rsidRDefault="00395EFF" w:rsidP="00167E04"/>
    <w:p w14:paraId="6D750EF0" w14:textId="0D2F99B4" w:rsidR="00395EFF" w:rsidRDefault="00395EFF" w:rsidP="00167E04">
      <w:pPr>
        <w:rPr>
          <w:b/>
        </w:rPr>
      </w:pPr>
      <w:r>
        <w:rPr>
          <w:b/>
        </w:rPr>
        <w:t>Patient Survey</w:t>
      </w:r>
    </w:p>
    <w:p w14:paraId="3ECB029A" w14:textId="69834DBE" w:rsidR="00395EFF" w:rsidRDefault="00395EFF" w:rsidP="00167E04">
      <w:r>
        <w:t>The patient survey has been developed in an iterative fashion with input from subject matter experts from a variety of related fields, including survey design, communication, and clinical practice. After the first batch of patient surveys, the research team will review the data to ensure that no adjustments to the instrument are necessary.</w:t>
      </w:r>
    </w:p>
    <w:p w14:paraId="76283400" w14:textId="77777777" w:rsidR="00395EFF" w:rsidRDefault="00395EFF" w:rsidP="00167E04"/>
    <w:p w14:paraId="7F5FEB3E" w14:textId="1DD0A47C" w:rsidR="00395EFF" w:rsidRPr="00395EFF" w:rsidRDefault="00395EFF" w:rsidP="00167E04">
      <w:pPr>
        <w:rPr>
          <w:b/>
        </w:rPr>
      </w:pPr>
      <w:r>
        <w:rPr>
          <w:b/>
        </w:rPr>
        <w:t>Clinician Interviews.</w:t>
      </w:r>
    </w:p>
    <w:p w14:paraId="7AC3D347" w14:textId="147926B4" w:rsidR="00A31026" w:rsidRDefault="00BA6353">
      <w:r>
        <w:t xml:space="preserve">Before the first </w:t>
      </w:r>
      <w:r w:rsidR="00395EFF">
        <w:t>clinician</w:t>
      </w:r>
      <w:r>
        <w:t xml:space="preserve"> </w:t>
      </w:r>
      <w:r w:rsidR="00395EFF">
        <w:t>interview</w:t>
      </w:r>
      <w:r>
        <w:t xml:space="preserve">, the research team will run a pilot test, then make any necessary minor adjustments to moderating techniques and timing. </w:t>
      </w:r>
      <w:r w:rsidR="00167E04">
        <w:t xml:space="preserve">Following the first </w:t>
      </w:r>
      <w:r w:rsidR="00395EFF">
        <w:t>interview</w:t>
      </w:r>
      <w:r w:rsidR="00167E04">
        <w:t>, the research team will debrief and make minor adjustments to refine the moderating techniques.</w:t>
      </w:r>
    </w:p>
    <w:p w14:paraId="0D5C0F85" w14:textId="77777777" w:rsidR="009B5B2A" w:rsidRPr="00E0222B" w:rsidRDefault="009B5B2A"/>
    <w:p w14:paraId="444CCC0A" w14:textId="1FF0FA6C" w:rsidR="00757846" w:rsidRPr="00167E04" w:rsidRDefault="00757846" w:rsidP="009A53D6">
      <w:pPr>
        <w:pStyle w:val="Heading2"/>
        <w:numPr>
          <w:ilvl w:val="0"/>
          <w:numId w:val="7"/>
        </w:numPr>
      </w:pPr>
      <w:r>
        <w:t>Individuals Consulted on Statistical Aspects and Individuals Collecting and/or Analyzing Data</w:t>
      </w:r>
    </w:p>
    <w:p w14:paraId="5367B3F9" w14:textId="77777777" w:rsidR="00411D64" w:rsidRDefault="00411D64" w:rsidP="00D12D16"/>
    <w:p w14:paraId="48F38570" w14:textId="443748C9" w:rsidR="009A6116" w:rsidRPr="00D12D16" w:rsidRDefault="008A61CA" w:rsidP="00D12D16">
      <w:r>
        <w:t>Corinne Berry</w:t>
      </w:r>
      <w:r w:rsidR="00E0222B">
        <w:t>, M</w:t>
      </w:r>
      <w:r>
        <w:t>A</w:t>
      </w:r>
      <w:r w:rsidR="00E0222B">
        <w:t xml:space="preserve">, is </w:t>
      </w:r>
      <w:r>
        <w:t>the Director of Research</w:t>
      </w:r>
      <w:r w:rsidR="00E0222B">
        <w:t xml:space="preserve"> at CommunicateHealth, ODPHP’s research and communication contractor. Specializing in user research and health behavior theory, she has </w:t>
      </w:r>
      <w:r>
        <w:t>more than a</w:t>
      </w:r>
      <w:r w:rsidR="00E0222B">
        <w:t xml:space="preserve"> decade of experience in </w:t>
      </w:r>
      <w:r>
        <w:t xml:space="preserve">health </w:t>
      </w:r>
      <w:r w:rsidR="00E0222B">
        <w:t xml:space="preserve">communication </w:t>
      </w:r>
      <w:r>
        <w:t xml:space="preserve">research </w:t>
      </w:r>
      <w:r w:rsidR="00E0222B">
        <w:t xml:space="preserve">and </w:t>
      </w:r>
      <w:r>
        <w:t>consulting</w:t>
      </w:r>
      <w:r w:rsidR="00E0222B">
        <w:t xml:space="preserve">. </w:t>
      </w:r>
      <w:r w:rsidR="006B5972">
        <w:t xml:space="preserve">Alexander Krist, MD, MPH, </w:t>
      </w:r>
      <w:r w:rsidR="009A6116">
        <w:t xml:space="preserve">is </w:t>
      </w:r>
      <w:r w:rsidR="00E0222B">
        <w:t>a board-c</w:t>
      </w:r>
      <w:r w:rsidR="00045F68">
        <w:t xml:space="preserve">ertified family physician in Fairfax, Virginia, and </w:t>
      </w:r>
      <w:r w:rsidR="00E0222B">
        <w:t>a</w:t>
      </w:r>
      <w:r w:rsidR="008F5E08">
        <w:t xml:space="preserve"> </w:t>
      </w:r>
      <w:r w:rsidR="00E0222B">
        <w:t xml:space="preserve">professor of family medicine </w:t>
      </w:r>
      <w:r w:rsidR="008F5E08">
        <w:t xml:space="preserve">and population health </w:t>
      </w:r>
      <w:r w:rsidR="00E0222B">
        <w:t xml:space="preserve">at the Virginia Commonwealth University, Medical College of Virginia School of Medicine.  </w:t>
      </w:r>
      <w:r w:rsidR="00ED3D48">
        <w:t xml:space="preserve">Together, </w:t>
      </w:r>
      <w:r>
        <w:t xml:space="preserve">Corinne </w:t>
      </w:r>
      <w:r w:rsidR="006E1AED">
        <w:t xml:space="preserve">and </w:t>
      </w:r>
      <w:r w:rsidR="00E0222B">
        <w:t>Alex</w:t>
      </w:r>
      <w:r w:rsidR="00ED3D48">
        <w:t xml:space="preserve"> are overseeing all </w:t>
      </w:r>
      <w:r w:rsidR="00E0222B">
        <w:t xml:space="preserve">aspects of </w:t>
      </w:r>
      <w:r w:rsidR="00ED3D48">
        <w:t xml:space="preserve">research </w:t>
      </w:r>
      <w:r w:rsidR="00E0222B">
        <w:t>design and development</w:t>
      </w:r>
      <w:r w:rsidR="00ED3D48">
        <w:t>, data collection, data analysis</w:t>
      </w:r>
      <w:r w:rsidR="00E0222B">
        <w:t>, and reporting</w:t>
      </w:r>
      <w:r w:rsidR="00ED3D48">
        <w:t>.</w:t>
      </w:r>
      <w:r w:rsidR="009A6116">
        <w:t xml:space="preserve"> </w:t>
      </w:r>
    </w:p>
    <w:sectPr w:rsidR="009A6116" w:rsidRPr="00D12D16" w:rsidSect="00B61031">
      <w:headerReference w:type="default" r:id="rId9"/>
      <w:footerReference w:type="even" r:id="rId10"/>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5370E3" w14:textId="77777777" w:rsidR="00125B60" w:rsidRDefault="00125B60" w:rsidP="00C439E7">
      <w:r>
        <w:separator/>
      </w:r>
    </w:p>
  </w:endnote>
  <w:endnote w:type="continuationSeparator" w:id="0">
    <w:p w14:paraId="2BCB001A" w14:textId="77777777" w:rsidR="00125B60" w:rsidRDefault="00125B60" w:rsidP="00C4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swiss"/>
    <w:pitch w:val="variable"/>
    <w:sig w:usb0="E1000AEF"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0C389" w14:textId="77777777" w:rsidR="00C1764D" w:rsidRDefault="00C1764D" w:rsidP="00D12D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7A0A3A" w14:textId="77777777" w:rsidR="00C1764D" w:rsidRDefault="00C1764D" w:rsidP="00C439E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82109" w14:textId="77777777" w:rsidR="00C1764D" w:rsidRPr="004457F3" w:rsidRDefault="00C1764D" w:rsidP="00C439E7">
    <w:pPr>
      <w:pStyle w:val="Footer"/>
      <w:framePr w:wrap="around" w:vAnchor="text" w:hAnchor="margin" w:xAlign="right" w:y="1"/>
      <w:rPr>
        <w:rStyle w:val="PageNumber"/>
      </w:rPr>
    </w:pPr>
    <w:r w:rsidRPr="004457F3">
      <w:rPr>
        <w:rStyle w:val="PageNumber"/>
      </w:rPr>
      <w:fldChar w:fldCharType="begin"/>
    </w:r>
    <w:r w:rsidRPr="004457F3">
      <w:rPr>
        <w:rStyle w:val="PageNumber"/>
      </w:rPr>
      <w:instrText xml:space="preserve">PAGE  </w:instrText>
    </w:r>
    <w:r w:rsidRPr="004457F3">
      <w:rPr>
        <w:rStyle w:val="PageNumber"/>
      </w:rPr>
      <w:fldChar w:fldCharType="separate"/>
    </w:r>
    <w:r w:rsidR="00BC162C">
      <w:rPr>
        <w:rStyle w:val="PageNumber"/>
        <w:noProof/>
      </w:rPr>
      <w:t>1</w:t>
    </w:r>
    <w:r w:rsidRPr="004457F3">
      <w:rPr>
        <w:rStyle w:val="PageNumber"/>
      </w:rPr>
      <w:fldChar w:fldCharType="end"/>
    </w:r>
  </w:p>
  <w:p w14:paraId="40D84923" w14:textId="77777777" w:rsidR="00C1764D" w:rsidRDefault="00C1764D" w:rsidP="00C439E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776BDE" w14:textId="77777777" w:rsidR="00125B60" w:rsidRDefault="00125B60" w:rsidP="00C439E7">
      <w:r>
        <w:separator/>
      </w:r>
    </w:p>
  </w:footnote>
  <w:footnote w:type="continuationSeparator" w:id="0">
    <w:p w14:paraId="5D33E2D4" w14:textId="77777777" w:rsidR="00125B60" w:rsidRDefault="00125B60" w:rsidP="00C439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ED45E" w14:textId="29E950DA" w:rsidR="00C1764D" w:rsidRPr="008E3646" w:rsidRDefault="00C1764D" w:rsidP="00C1764D">
    <w:pPr>
      <w:tabs>
        <w:tab w:val="right" w:pos="9360"/>
      </w:tabs>
      <w:ind w:right="360"/>
    </w:pPr>
    <w:r>
      <w:t>Supporting Statement — B</w:t>
    </w:r>
    <w:r w:rsidRPr="008E3646">
      <w:tab/>
      <w:t>Form Approved</w:t>
    </w:r>
    <w:r w:rsidRPr="008E3646">
      <w:tab/>
    </w:r>
  </w:p>
  <w:p w14:paraId="5415F184" w14:textId="77777777" w:rsidR="00C1764D" w:rsidRPr="008E3646" w:rsidRDefault="00C1764D" w:rsidP="00C1764D">
    <w:pPr>
      <w:tabs>
        <w:tab w:val="right" w:pos="9360"/>
      </w:tabs>
      <w:ind w:left="-1080" w:right="360" w:firstLine="1080"/>
      <w:rPr>
        <w:rFonts w:cs="Arial"/>
      </w:rPr>
    </w:pPr>
    <w:r w:rsidRPr="008E3646">
      <w:tab/>
    </w:r>
    <w:r w:rsidRPr="008E3646">
      <w:rPr>
        <w:rFonts w:cs="Arial"/>
      </w:rPr>
      <w:t>OMB No. 0990-0281</w:t>
    </w:r>
  </w:p>
  <w:p w14:paraId="68DF26D9" w14:textId="77777777" w:rsidR="00C1764D" w:rsidRPr="00AC3427" w:rsidRDefault="00C1764D" w:rsidP="00C1764D">
    <w:pPr>
      <w:tabs>
        <w:tab w:val="right" w:pos="9360"/>
      </w:tabs>
      <w:ind w:left="-1080" w:right="360" w:firstLine="1080"/>
    </w:pPr>
    <w:r w:rsidRPr="008E3646">
      <w:rPr>
        <w:rFonts w:cs="Arial"/>
      </w:rPr>
      <w:tab/>
    </w:r>
    <w:r w:rsidRPr="00047177">
      <w:rPr>
        <w:rFonts w:cs="Arial"/>
      </w:rPr>
      <w:t xml:space="preserve">Exp. Date </w:t>
    </w:r>
    <w:r>
      <w:rPr>
        <w:rFonts w:cs="Arial"/>
      </w:rPr>
      <w:t>03/31/2019</w:t>
    </w:r>
  </w:p>
  <w:p w14:paraId="0D697415" w14:textId="77777777" w:rsidR="00C1764D" w:rsidRDefault="00C176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F2D6D"/>
    <w:multiLevelType w:val="hybridMultilevel"/>
    <w:tmpl w:val="FAE61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E73AFA"/>
    <w:multiLevelType w:val="hybridMultilevel"/>
    <w:tmpl w:val="FD88FD9E"/>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nsid w:val="33E5138C"/>
    <w:multiLevelType w:val="hybridMultilevel"/>
    <w:tmpl w:val="A2762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76734E"/>
    <w:multiLevelType w:val="hybridMultilevel"/>
    <w:tmpl w:val="A4422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47418A"/>
    <w:multiLevelType w:val="hybridMultilevel"/>
    <w:tmpl w:val="30F0EA8A"/>
    <w:lvl w:ilvl="0" w:tplc="04090001">
      <w:start w:val="1"/>
      <w:numFmt w:val="bullet"/>
      <w:lvlText w:val=""/>
      <w:lvlJc w:val="left"/>
      <w:pPr>
        <w:ind w:left="76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0F6FFB"/>
    <w:multiLevelType w:val="hybridMultilevel"/>
    <w:tmpl w:val="7118068C"/>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6">
    <w:nsid w:val="5A4D76C8"/>
    <w:multiLevelType w:val="hybridMultilevel"/>
    <w:tmpl w:val="4BCEA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8F0938"/>
    <w:multiLevelType w:val="hybridMultilevel"/>
    <w:tmpl w:val="A49472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603662"/>
    <w:multiLevelType w:val="hybridMultilevel"/>
    <w:tmpl w:val="3A26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A710D4"/>
    <w:multiLevelType w:val="hybridMultilevel"/>
    <w:tmpl w:val="7750A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374254"/>
    <w:multiLevelType w:val="hybridMultilevel"/>
    <w:tmpl w:val="824AD4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8"/>
  </w:num>
  <w:num w:numId="5">
    <w:abstractNumId w:val="7"/>
  </w:num>
  <w:num w:numId="6">
    <w:abstractNumId w:val="10"/>
  </w:num>
  <w:num w:numId="7">
    <w:abstractNumId w:val="6"/>
  </w:num>
  <w:num w:numId="8">
    <w:abstractNumId w:val="5"/>
  </w:num>
  <w:num w:numId="9">
    <w:abstractNumId w:val="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9E7"/>
    <w:rsid w:val="0000629B"/>
    <w:rsid w:val="0001533B"/>
    <w:rsid w:val="00043052"/>
    <w:rsid w:val="00045F68"/>
    <w:rsid w:val="000729BD"/>
    <w:rsid w:val="000A47DB"/>
    <w:rsid w:val="00125B60"/>
    <w:rsid w:val="001368E1"/>
    <w:rsid w:val="001479AA"/>
    <w:rsid w:val="00167E04"/>
    <w:rsid w:val="0017045A"/>
    <w:rsid w:val="00181A00"/>
    <w:rsid w:val="00195424"/>
    <w:rsid w:val="001958D1"/>
    <w:rsid w:val="001A07F2"/>
    <w:rsid w:val="001A3114"/>
    <w:rsid w:val="001C5321"/>
    <w:rsid w:val="002416F1"/>
    <w:rsid w:val="002516D2"/>
    <w:rsid w:val="00271AF0"/>
    <w:rsid w:val="00274CB7"/>
    <w:rsid w:val="00276B4A"/>
    <w:rsid w:val="0029222D"/>
    <w:rsid w:val="00295270"/>
    <w:rsid w:val="00297662"/>
    <w:rsid w:val="002A1979"/>
    <w:rsid w:val="002C57AD"/>
    <w:rsid w:val="002D07C8"/>
    <w:rsid w:val="002F52E7"/>
    <w:rsid w:val="003003AE"/>
    <w:rsid w:val="003240E3"/>
    <w:rsid w:val="00351432"/>
    <w:rsid w:val="003546A2"/>
    <w:rsid w:val="00373BBF"/>
    <w:rsid w:val="0037483C"/>
    <w:rsid w:val="00395EFF"/>
    <w:rsid w:val="003A4D5D"/>
    <w:rsid w:val="003B464E"/>
    <w:rsid w:val="00410211"/>
    <w:rsid w:val="00411D64"/>
    <w:rsid w:val="00417FAB"/>
    <w:rsid w:val="00486E69"/>
    <w:rsid w:val="004A2DF1"/>
    <w:rsid w:val="004B36DC"/>
    <w:rsid w:val="004E1AD3"/>
    <w:rsid w:val="004F34E3"/>
    <w:rsid w:val="00502073"/>
    <w:rsid w:val="005074C8"/>
    <w:rsid w:val="005F08FA"/>
    <w:rsid w:val="006034AF"/>
    <w:rsid w:val="00606DBE"/>
    <w:rsid w:val="00636A0E"/>
    <w:rsid w:val="00657E42"/>
    <w:rsid w:val="00660A8D"/>
    <w:rsid w:val="006B5972"/>
    <w:rsid w:val="006B7B25"/>
    <w:rsid w:val="006C05E3"/>
    <w:rsid w:val="006D4A89"/>
    <w:rsid w:val="006E1AED"/>
    <w:rsid w:val="0070223D"/>
    <w:rsid w:val="00716D99"/>
    <w:rsid w:val="00723368"/>
    <w:rsid w:val="00726ACC"/>
    <w:rsid w:val="0072758D"/>
    <w:rsid w:val="00744354"/>
    <w:rsid w:val="00757846"/>
    <w:rsid w:val="00774A8E"/>
    <w:rsid w:val="00793F9F"/>
    <w:rsid w:val="00830EA0"/>
    <w:rsid w:val="0083194F"/>
    <w:rsid w:val="00847746"/>
    <w:rsid w:val="00847841"/>
    <w:rsid w:val="00864CA4"/>
    <w:rsid w:val="0086744F"/>
    <w:rsid w:val="00890918"/>
    <w:rsid w:val="008A61CA"/>
    <w:rsid w:val="008C075F"/>
    <w:rsid w:val="008E30BF"/>
    <w:rsid w:val="008F5E08"/>
    <w:rsid w:val="00914F79"/>
    <w:rsid w:val="009637EB"/>
    <w:rsid w:val="00972E64"/>
    <w:rsid w:val="009A53D6"/>
    <w:rsid w:val="009A6116"/>
    <w:rsid w:val="009B5B2A"/>
    <w:rsid w:val="009C31CC"/>
    <w:rsid w:val="009D4BA0"/>
    <w:rsid w:val="009E4F2C"/>
    <w:rsid w:val="00A01942"/>
    <w:rsid w:val="00A16D9D"/>
    <w:rsid w:val="00A173C7"/>
    <w:rsid w:val="00A31026"/>
    <w:rsid w:val="00A3707B"/>
    <w:rsid w:val="00A472C3"/>
    <w:rsid w:val="00A5312D"/>
    <w:rsid w:val="00AA1FD3"/>
    <w:rsid w:val="00AA34EA"/>
    <w:rsid w:val="00AB6B63"/>
    <w:rsid w:val="00AC0391"/>
    <w:rsid w:val="00B05AA6"/>
    <w:rsid w:val="00B43F14"/>
    <w:rsid w:val="00B52889"/>
    <w:rsid w:val="00B61031"/>
    <w:rsid w:val="00B7736A"/>
    <w:rsid w:val="00B9302E"/>
    <w:rsid w:val="00BA618A"/>
    <w:rsid w:val="00BA6353"/>
    <w:rsid w:val="00BB2F24"/>
    <w:rsid w:val="00BC162C"/>
    <w:rsid w:val="00BD7AEB"/>
    <w:rsid w:val="00C0077B"/>
    <w:rsid w:val="00C04A54"/>
    <w:rsid w:val="00C1058E"/>
    <w:rsid w:val="00C1764D"/>
    <w:rsid w:val="00C30D1E"/>
    <w:rsid w:val="00C439E7"/>
    <w:rsid w:val="00C539A3"/>
    <w:rsid w:val="00C72833"/>
    <w:rsid w:val="00CA617B"/>
    <w:rsid w:val="00CE12A3"/>
    <w:rsid w:val="00CF45D0"/>
    <w:rsid w:val="00D0076E"/>
    <w:rsid w:val="00D04668"/>
    <w:rsid w:val="00D12D16"/>
    <w:rsid w:val="00D15842"/>
    <w:rsid w:val="00D4190D"/>
    <w:rsid w:val="00D6484C"/>
    <w:rsid w:val="00D75797"/>
    <w:rsid w:val="00DB6603"/>
    <w:rsid w:val="00DB798B"/>
    <w:rsid w:val="00DC7226"/>
    <w:rsid w:val="00E0222B"/>
    <w:rsid w:val="00E044E1"/>
    <w:rsid w:val="00E103CC"/>
    <w:rsid w:val="00E10CE1"/>
    <w:rsid w:val="00E55DBC"/>
    <w:rsid w:val="00E5662D"/>
    <w:rsid w:val="00E649BD"/>
    <w:rsid w:val="00E76BF7"/>
    <w:rsid w:val="00E81913"/>
    <w:rsid w:val="00EB2C2F"/>
    <w:rsid w:val="00ED3D48"/>
    <w:rsid w:val="00EE5776"/>
    <w:rsid w:val="00EE70DB"/>
    <w:rsid w:val="00EF2B00"/>
    <w:rsid w:val="00EF66ED"/>
    <w:rsid w:val="00F069B9"/>
    <w:rsid w:val="00F22186"/>
    <w:rsid w:val="00F72FE7"/>
    <w:rsid w:val="00F913A3"/>
    <w:rsid w:val="00FA3E34"/>
    <w:rsid w:val="00FA7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7DA3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D64"/>
    <w:rPr>
      <w:rFonts w:ascii="Calibri" w:eastAsia="Times New Roman" w:hAnsi="Calibri" w:cs="Times New Roman"/>
    </w:rPr>
  </w:style>
  <w:style w:type="paragraph" w:styleId="Heading1">
    <w:name w:val="heading 1"/>
    <w:basedOn w:val="Normal"/>
    <w:next w:val="Normal"/>
    <w:link w:val="Heading1Char"/>
    <w:uiPriority w:val="99"/>
    <w:qFormat/>
    <w:rsid w:val="00C439E7"/>
    <w:pPr>
      <w:keepNext/>
      <w:ind w:right="-360"/>
      <w:outlineLvl w:val="0"/>
    </w:pPr>
    <w:rPr>
      <w:b/>
      <w:bCs/>
      <w:sz w:val="28"/>
    </w:rPr>
  </w:style>
  <w:style w:type="paragraph" w:styleId="Heading2">
    <w:name w:val="heading 2"/>
    <w:basedOn w:val="Normal"/>
    <w:next w:val="Normal"/>
    <w:link w:val="Heading2Char"/>
    <w:uiPriority w:val="9"/>
    <w:unhideWhenUsed/>
    <w:qFormat/>
    <w:rsid w:val="00D12D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74A8E"/>
    <w:pPr>
      <w:keepNext/>
      <w:keepLines/>
      <w:spacing w:before="12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7"/>
    <w:pPr>
      <w:tabs>
        <w:tab w:val="center" w:pos="4320"/>
        <w:tab w:val="right" w:pos="8640"/>
      </w:tabs>
    </w:pPr>
  </w:style>
  <w:style w:type="character" w:customStyle="1" w:styleId="HeaderChar">
    <w:name w:val="Header Char"/>
    <w:basedOn w:val="DefaultParagraphFont"/>
    <w:link w:val="Header"/>
    <w:uiPriority w:val="99"/>
    <w:rsid w:val="00C439E7"/>
    <w:rPr>
      <w:rFonts w:ascii="Times New Roman" w:eastAsia="Times New Roman" w:hAnsi="Times New Roman" w:cs="Times New Roman"/>
    </w:rPr>
  </w:style>
  <w:style w:type="paragraph" w:styleId="Footer">
    <w:name w:val="footer"/>
    <w:basedOn w:val="Normal"/>
    <w:link w:val="FooterChar"/>
    <w:uiPriority w:val="99"/>
    <w:unhideWhenUsed/>
    <w:rsid w:val="00C439E7"/>
    <w:pPr>
      <w:tabs>
        <w:tab w:val="center" w:pos="4320"/>
        <w:tab w:val="right" w:pos="8640"/>
      </w:tabs>
    </w:pPr>
  </w:style>
  <w:style w:type="character" w:customStyle="1" w:styleId="FooterChar">
    <w:name w:val="Footer Char"/>
    <w:basedOn w:val="DefaultParagraphFont"/>
    <w:link w:val="Footer"/>
    <w:uiPriority w:val="99"/>
    <w:rsid w:val="00C439E7"/>
    <w:rPr>
      <w:rFonts w:ascii="Times New Roman" w:eastAsia="Times New Roman" w:hAnsi="Times New Roman" w:cs="Times New Roman"/>
    </w:rPr>
  </w:style>
  <w:style w:type="character" w:styleId="PageNumber">
    <w:name w:val="page number"/>
    <w:basedOn w:val="DefaultParagraphFont"/>
    <w:uiPriority w:val="99"/>
    <w:semiHidden/>
    <w:unhideWhenUsed/>
    <w:rsid w:val="00C439E7"/>
  </w:style>
  <w:style w:type="character" w:customStyle="1" w:styleId="Heading1Char">
    <w:name w:val="Heading 1 Char"/>
    <w:basedOn w:val="DefaultParagraphFont"/>
    <w:link w:val="Heading1"/>
    <w:uiPriority w:val="99"/>
    <w:rsid w:val="00C439E7"/>
    <w:rPr>
      <w:rFonts w:ascii="Calibri" w:eastAsia="Times New Roman" w:hAnsi="Calibri" w:cs="Times New Roman"/>
      <w:b/>
      <w:bCs/>
      <w:sz w:val="28"/>
    </w:rPr>
  </w:style>
  <w:style w:type="character" w:customStyle="1" w:styleId="Heading2Char">
    <w:name w:val="Heading 2 Char"/>
    <w:basedOn w:val="DefaultParagraphFont"/>
    <w:link w:val="Heading2"/>
    <w:uiPriority w:val="9"/>
    <w:rsid w:val="00D12D1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74A8E"/>
    <w:rPr>
      <w:rFonts w:asciiTheme="majorHAnsi" w:eastAsiaTheme="majorEastAsia" w:hAnsiTheme="majorHAnsi" w:cstheme="majorBidi"/>
      <w:b/>
      <w:bCs/>
    </w:rPr>
  </w:style>
  <w:style w:type="paragraph" w:styleId="ListParagraph">
    <w:name w:val="List Paragraph"/>
    <w:aliases w:val="CH Bullets (square)"/>
    <w:basedOn w:val="Normal"/>
    <w:uiPriority w:val="99"/>
    <w:qFormat/>
    <w:rsid w:val="00D12D16"/>
    <w:pPr>
      <w:ind w:left="720"/>
      <w:contextualSpacing/>
    </w:pPr>
  </w:style>
  <w:style w:type="paragraph" w:styleId="FootnoteText">
    <w:name w:val="footnote text"/>
    <w:basedOn w:val="Normal"/>
    <w:link w:val="FootnoteTextChar"/>
    <w:uiPriority w:val="99"/>
    <w:unhideWhenUsed/>
    <w:rsid w:val="00D12D16"/>
    <w:rPr>
      <w:rFonts w:ascii="Arial" w:eastAsia="Calibri" w:hAnsi="Arial"/>
    </w:rPr>
  </w:style>
  <w:style w:type="character" w:customStyle="1" w:styleId="FootnoteTextChar">
    <w:name w:val="Footnote Text Char"/>
    <w:basedOn w:val="DefaultParagraphFont"/>
    <w:link w:val="FootnoteText"/>
    <w:uiPriority w:val="99"/>
    <w:rsid w:val="00D12D16"/>
    <w:rPr>
      <w:rFonts w:ascii="Arial" w:eastAsia="Calibri" w:hAnsi="Arial" w:cs="Times New Roman"/>
    </w:rPr>
  </w:style>
  <w:style w:type="character" w:styleId="FootnoteReference">
    <w:name w:val="footnote reference"/>
    <w:basedOn w:val="DefaultParagraphFont"/>
    <w:uiPriority w:val="99"/>
    <w:unhideWhenUsed/>
    <w:rsid w:val="00D12D16"/>
    <w:rPr>
      <w:vertAlign w:val="superscript"/>
    </w:rPr>
  </w:style>
  <w:style w:type="character" w:styleId="CommentReference">
    <w:name w:val="annotation reference"/>
    <w:basedOn w:val="DefaultParagraphFont"/>
    <w:uiPriority w:val="99"/>
    <w:unhideWhenUsed/>
    <w:rsid w:val="00C72833"/>
    <w:rPr>
      <w:sz w:val="18"/>
      <w:szCs w:val="18"/>
    </w:rPr>
  </w:style>
  <w:style w:type="paragraph" w:styleId="CommentText">
    <w:name w:val="annotation text"/>
    <w:basedOn w:val="Normal"/>
    <w:link w:val="CommentTextChar"/>
    <w:uiPriority w:val="99"/>
    <w:unhideWhenUsed/>
    <w:rsid w:val="00C72833"/>
  </w:style>
  <w:style w:type="character" w:customStyle="1" w:styleId="CommentTextChar">
    <w:name w:val="Comment Text Char"/>
    <w:basedOn w:val="DefaultParagraphFont"/>
    <w:link w:val="CommentText"/>
    <w:uiPriority w:val="99"/>
    <w:rsid w:val="00C72833"/>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C72833"/>
    <w:rPr>
      <w:b/>
      <w:bCs/>
      <w:sz w:val="20"/>
      <w:szCs w:val="20"/>
    </w:rPr>
  </w:style>
  <w:style w:type="character" w:customStyle="1" w:styleId="CommentSubjectChar">
    <w:name w:val="Comment Subject Char"/>
    <w:basedOn w:val="CommentTextChar"/>
    <w:link w:val="CommentSubject"/>
    <w:uiPriority w:val="99"/>
    <w:semiHidden/>
    <w:rsid w:val="00C72833"/>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C728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2833"/>
    <w:rPr>
      <w:rFonts w:ascii="Lucida Grande" w:eastAsia="Times New Roman" w:hAnsi="Lucida Grande" w:cs="Lucida Grande"/>
      <w:sz w:val="18"/>
      <w:szCs w:val="18"/>
    </w:rPr>
  </w:style>
  <w:style w:type="character" w:styleId="Hyperlink">
    <w:name w:val="Hyperlink"/>
    <w:basedOn w:val="DefaultParagraphFont"/>
    <w:uiPriority w:val="99"/>
    <w:unhideWhenUsed/>
    <w:rsid w:val="002976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D64"/>
    <w:rPr>
      <w:rFonts w:ascii="Calibri" w:eastAsia="Times New Roman" w:hAnsi="Calibri" w:cs="Times New Roman"/>
    </w:rPr>
  </w:style>
  <w:style w:type="paragraph" w:styleId="Heading1">
    <w:name w:val="heading 1"/>
    <w:basedOn w:val="Normal"/>
    <w:next w:val="Normal"/>
    <w:link w:val="Heading1Char"/>
    <w:uiPriority w:val="99"/>
    <w:qFormat/>
    <w:rsid w:val="00C439E7"/>
    <w:pPr>
      <w:keepNext/>
      <w:ind w:right="-360"/>
      <w:outlineLvl w:val="0"/>
    </w:pPr>
    <w:rPr>
      <w:b/>
      <w:bCs/>
      <w:sz w:val="28"/>
    </w:rPr>
  </w:style>
  <w:style w:type="paragraph" w:styleId="Heading2">
    <w:name w:val="heading 2"/>
    <w:basedOn w:val="Normal"/>
    <w:next w:val="Normal"/>
    <w:link w:val="Heading2Char"/>
    <w:uiPriority w:val="9"/>
    <w:unhideWhenUsed/>
    <w:qFormat/>
    <w:rsid w:val="00D12D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74A8E"/>
    <w:pPr>
      <w:keepNext/>
      <w:keepLines/>
      <w:spacing w:before="12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7"/>
    <w:pPr>
      <w:tabs>
        <w:tab w:val="center" w:pos="4320"/>
        <w:tab w:val="right" w:pos="8640"/>
      </w:tabs>
    </w:pPr>
  </w:style>
  <w:style w:type="character" w:customStyle="1" w:styleId="HeaderChar">
    <w:name w:val="Header Char"/>
    <w:basedOn w:val="DefaultParagraphFont"/>
    <w:link w:val="Header"/>
    <w:uiPriority w:val="99"/>
    <w:rsid w:val="00C439E7"/>
    <w:rPr>
      <w:rFonts w:ascii="Times New Roman" w:eastAsia="Times New Roman" w:hAnsi="Times New Roman" w:cs="Times New Roman"/>
    </w:rPr>
  </w:style>
  <w:style w:type="paragraph" w:styleId="Footer">
    <w:name w:val="footer"/>
    <w:basedOn w:val="Normal"/>
    <w:link w:val="FooterChar"/>
    <w:uiPriority w:val="99"/>
    <w:unhideWhenUsed/>
    <w:rsid w:val="00C439E7"/>
    <w:pPr>
      <w:tabs>
        <w:tab w:val="center" w:pos="4320"/>
        <w:tab w:val="right" w:pos="8640"/>
      </w:tabs>
    </w:pPr>
  </w:style>
  <w:style w:type="character" w:customStyle="1" w:styleId="FooterChar">
    <w:name w:val="Footer Char"/>
    <w:basedOn w:val="DefaultParagraphFont"/>
    <w:link w:val="Footer"/>
    <w:uiPriority w:val="99"/>
    <w:rsid w:val="00C439E7"/>
    <w:rPr>
      <w:rFonts w:ascii="Times New Roman" w:eastAsia="Times New Roman" w:hAnsi="Times New Roman" w:cs="Times New Roman"/>
    </w:rPr>
  </w:style>
  <w:style w:type="character" w:styleId="PageNumber">
    <w:name w:val="page number"/>
    <w:basedOn w:val="DefaultParagraphFont"/>
    <w:uiPriority w:val="99"/>
    <w:semiHidden/>
    <w:unhideWhenUsed/>
    <w:rsid w:val="00C439E7"/>
  </w:style>
  <w:style w:type="character" w:customStyle="1" w:styleId="Heading1Char">
    <w:name w:val="Heading 1 Char"/>
    <w:basedOn w:val="DefaultParagraphFont"/>
    <w:link w:val="Heading1"/>
    <w:uiPriority w:val="99"/>
    <w:rsid w:val="00C439E7"/>
    <w:rPr>
      <w:rFonts w:ascii="Calibri" w:eastAsia="Times New Roman" w:hAnsi="Calibri" w:cs="Times New Roman"/>
      <w:b/>
      <w:bCs/>
      <w:sz w:val="28"/>
    </w:rPr>
  </w:style>
  <w:style w:type="character" w:customStyle="1" w:styleId="Heading2Char">
    <w:name w:val="Heading 2 Char"/>
    <w:basedOn w:val="DefaultParagraphFont"/>
    <w:link w:val="Heading2"/>
    <w:uiPriority w:val="9"/>
    <w:rsid w:val="00D12D1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74A8E"/>
    <w:rPr>
      <w:rFonts w:asciiTheme="majorHAnsi" w:eastAsiaTheme="majorEastAsia" w:hAnsiTheme="majorHAnsi" w:cstheme="majorBidi"/>
      <w:b/>
      <w:bCs/>
    </w:rPr>
  </w:style>
  <w:style w:type="paragraph" w:styleId="ListParagraph">
    <w:name w:val="List Paragraph"/>
    <w:aliases w:val="CH Bullets (square)"/>
    <w:basedOn w:val="Normal"/>
    <w:uiPriority w:val="99"/>
    <w:qFormat/>
    <w:rsid w:val="00D12D16"/>
    <w:pPr>
      <w:ind w:left="720"/>
      <w:contextualSpacing/>
    </w:pPr>
  </w:style>
  <w:style w:type="paragraph" w:styleId="FootnoteText">
    <w:name w:val="footnote text"/>
    <w:basedOn w:val="Normal"/>
    <w:link w:val="FootnoteTextChar"/>
    <w:uiPriority w:val="99"/>
    <w:unhideWhenUsed/>
    <w:rsid w:val="00D12D16"/>
    <w:rPr>
      <w:rFonts w:ascii="Arial" w:eastAsia="Calibri" w:hAnsi="Arial"/>
    </w:rPr>
  </w:style>
  <w:style w:type="character" w:customStyle="1" w:styleId="FootnoteTextChar">
    <w:name w:val="Footnote Text Char"/>
    <w:basedOn w:val="DefaultParagraphFont"/>
    <w:link w:val="FootnoteText"/>
    <w:uiPriority w:val="99"/>
    <w:rsid w:val="00D12D16"/>
    <w:rPr>
      <w:rFonts w:ascii="Arial" w:eastAsia="Calibri" w:hAnsi="Arial" w:cs="Times New Roman"/>
    </w:rPr>
  </w:style>
  <w:style w:type="character" w:styleId="FootnoteReference">
    <w:name w:val="footnote reference"/>
    <w:basedOn w:val="DefaultParagraphFont"/>
    <w:uiPriority w:val="99"/>
    <w:unhideWhenUsed/>
    <w:rsid w:val="00D12D16"/>
    <w:rPr>
      <w:vertAlign w:val="superscript"/>
    </w:rPr>
  </w:style>
  <w:style w:type="character" w:styleId="CommentReference">
    <w:name w:val="annotation reference"/>
    <w:basedOn w:val="DefaultParagraphFont"/>
    <w:uiPriority w:val="99"/>
    <w:unhideWhenUsed/>
    <w:rsid w:val="00C72833"/>
    <w:rPr>
      <w:sz w:val="18"/>
      <w:szCs w:val="18"/>
    </w:rPr>
  </w:style>
  <w:style w:type="paragraph" w:styleId="CommentText">
    <w:name w:val="annotation text"/>
    <w:basedOn w:val="Normal"/>
    <w:link w:val="CommentTextChar"/>
    <w:uiPriority w:val="99"/>
    <w:unhideWhenUsed/>
    <w:rsid w:val="00C72833"/>
  </w:style>
  <w:style w:type="character" w:customStyle="1" w:styleId="CommentTextChar">
    <w:name w:val="Comment Text Char"/>
    <w:basedOn w:val="DefaultParagraphFont"/>
    <w:link w:val="CommentText"/>
    <w:uiPriority w:val="99"/>
    <w:rsid w:val="00C72833"/>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C72833"/>
    <w:rPr>
      <w:b/>
      <w:bCs/>
      <w:sz w:val="20"/>
      <w:szCs w:val="20"/>
    </w:rPr>
  </w:style>
  <w:style w:type="character" w:customStyle="1" w:styleId="CommentSubjectChar">
    <w:name w:val="Comment Subject Char"/>
    <w:basedOn w:val="CommentTextChar"/>
    <w:link w:val="CommentSubject"/>
    <w:uiPriority w:val="99"/>
    <w:semiHidden/>
    <w:rsid w:val="00C72833"/>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C728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2833"/>
    <w:rPr>
      <w:rFonts w:ascii="Lucida Grande" w:eastAsia="Times New Roman" w:hAnsi="Lucida Grande" w:cs="Lucida Grande"/>
      <w:sz w:val="18"/>
      <w:szCs w:val="18"/>
    </w:rPr>
  </w:style>
  <w:style w:type="character" w:styleId="Hyperlink">
    <w:name w:val="Hyperlink"/>
    <w:basedOn w:val="DefaultParagraphFont"/>
    <w:uiPriority w:val="99"/>
    <w:unhideWhenUsed/>
    <w:rsid w:val="002976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4543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F9140B5-4ED5-454E-8910-266EAADB1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4554</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Section B — Data Collection Procedures</vt:lpstr>
      <vt:lpstr>    Respondent Universe and Sampling Methods</vt:lpstr>
      <vt:lpstr>        </vt:lpstr>
      <vt:lpstr>        ODPHP wants to conduct a patient-level randomized controlled trial to evaluate t</vt:lpstr>
      <vt:lpstr>        conducting surveys with patients</vt:lpstr>
      <vt:lpstr>        debriefing in-depth interviews with clinicians</vt:lpstr>
      <vt:lpstr>        </vt:lpstr>
      <vt:lpstr>        Patient Survey</vt:lpstr>
      <vt:lpstr>    Procedures for the Collection of Information</vt:lpstr>
      <vt:lpstr>        </vt:lpstr>
      <vt:lpstr>        Clinician Interviews</vt:lpstr>
      <vt:lpstr>    Methods to Maximize Response Rates and Deal with Nonresponse</vt:lpstr>
      <vt:lpstr>    Test of Procedures or Methods to be Undertaken</vt:lpstr>
      <vt:lpstr>    Individuals Consulted on Statistical Aspects and Individuals Collecting and/or A</vt:lpstr>
    </vt:vector>
  </TitlesOfParts>
  <Company>CommunicateHealth</Company>
  <LinksUpToDate>false</LinksUpToDate>
  <CharactersWithSpaces>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 Mathur</dc:creator>
  <cp:keywords/>
  <dc:description/>
  <cp:lastModifiedBy>SYSTEM</cp:lastModifiedBy>
  <cp:revision>2</cp:revision>
  <dcterms:created xsi:type="dcterms:W3CDTF">2018-02-06T16:10:00Z</dcterms:created>
  <dcterms:modified xsi:type="dcterms:W3CDTF">2018-02-06T16:10:00Z</dcterms:modified>
</cp:coreProperties>
</file>